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CA0CAF" w14:textId="77777777" w:rsidR="004E0D03" w:rsidRPr="000D5DBA" w:rsidRDefault="00684E1F" w:rsidP="000D5DBA">
      <w:pPr>
        <w:spacing w:line="480" w:lineRule="auto"/>
        <w:rPr>
          <w:b/>
          <w:sz w:val="28"/>
          <w:szCs w:val="28"/>
        </w:rPr>
      </w:pPr>
      <w:r w:rsidRPr="000D5DBA">
        <w:rPr>
          <w:b/>
          <w:sz w:val="28"/>
          <w:szCs w:val="28"/>
        </w:rPr>
        <w:t>Social workers</w:t>
      </w:r>
      <w:r w:rsidR="00F71462" w:rsidRPr="000D5DBA">
        <w:rPr>
          <w:b/>
          <w:sz w:val="28"/>
          <w:szCs w:val="28"/>
        </w:rPr>
        <w:t xml:space="preserve"> </w:t>
      </w:r>
      <w:r w:rsidR="00E71691" w:rsidRPr="000D5DBA">
        <w:rPr>
          <w:b/>
          <w:sz w:val="28"/>
          <w:szCs w:val="28"/>
        </w:rPr>
        <w:t xml:space="preserve">and </w:t>
      </w:r>
      <w:r w:rsidR="00F71462" w:rsidRPr="000D5DBA">
        <w:rPr>
          <w:b/>
          <w:sz w:val="28"/>
          <w:szCs w:val="28"/>
        </w:rPr>
        <w:t>independent e</w:t>
      </w:r>
      <w:r w:rsidRPr="000D5DBA">
        <w:rPr>
          <w:b/>
          <w:sz w:val="28"/>
          <w:szCs w:val="28"/>
        </w:rPr>
        <w:t>xpert</w:t>
      </w:r>
      <w:r w:rsidR="00881287" w:rsidRPr="000D5DBA">
        <w:rPr>
          <w:b/>
          <w:sz w:val="28"/>
          <w:szCs w:val="28"/>
        </w:rPr>
        <w:t>s</w:t>
      </w:r>
      <w:r w:rsidRPr="000D5DBA">
        <w:rPr>
          <w:b/>
          <w:sz w:val="28"/>
          <w:szCs w:val="28"/>
        </w:rPr>
        <w:t xml:space="preserve"> in child protection decisio</w:t>
      </w:r>
      <w:r w:rsidR="00387332" w:rsidRPr="000D5DBA">
        <w:rPr>
          <w:b/>
          <w:sz w:val="28"/>
          <w:szCs w:val="28"/>
        </w:rPr>
        <w:t>n-</w:t>
      </w:r>
      <w:r w:rsidRPr="000D5DBA">
        <w:rPr>
          <w:b/>
          <w:sz w:val="28"/>
          <w:szCs w:val="28"/>
        </w:rPr>
        <w:t xml:space="preserve">making: messages from an </w:t>
      </w:r>
      <w:r w:rsidR="001A42E0">
        <w:rPr>
          <w:b/>
          <w:sz w:val="28"/>
          <w:szCs w:val="28"/>
        </w:rPr>
        <w:t>inter-country comparative study</w:t>
      </w:r>
    </w:p>
    <w:p w14:paraId="5F55520A" w14:textId="77777777" w:rsidR="00422D35" w:rsidRPr="00AE0823" w:rsidRDefault="00422D35" w:rsidP="000D5DBA">
      <w:pPr>
        <w:spacing w:line="480" w:lineRule="auto"/>
      </w:pPr>
    </w:p>
    <w:p w14:paraId="673939E0" w14:textId="77777777" w:rsidR="00422D35" w:rsidRPr="00AE0823" w:rsidRDefault="00422D35" w:rsidP="000D5DBA">
      <w:pPr>
        <w:spacing w:line="480" w:lineRule="auto"/>
        <w:rPr>
          <w:b/>
        </w:rPr>
      </w:pPr>
      <w:r w:rsidRPr="00AE0823">
        <w:rPr>
          <w:b/>
        </w:rPr>
        <w:t>Abstract</w:t>
      </w:r>
    </w:p>
    <w:p w14:paraId="196E23F7" w14:textId="7964A7DB" w:rsidR="00422D35" w:rsidRPr="00AE0823" w:rsidRDefault="00471F8F" w:rsidP="000D5DBA">
      <w:pPr>
        <w:spacing w:line="480" w:lineRule="auto"/>
      </w:pPr>
      <w:r w:rsidRPr="00AE0823">
        <w:t>This paper draws on an international comparative study of social work decision-making in cases that are on the edge of care order proceedings, involving child protection workers from Finland, Norway, England and the USA (California). It focuses on workers’ responses in an on-line questionnaire, to questions about the use of independent experts</w:t>
      </w:r>
      <w:r w:rsidR="00590DE9" w:rsidRPr="00AE0823">
        <w:t xml:space="preserve"> to inform</w:t>
      </w:r>
      <w:r w:rsidRPr="00AE0823">
        <w:t xml:space="preserve"> their decisions about whether or not to take a case to court.</w:t>
      </w:r>
      <w:r w:rsidRPr="00AE0823">
        <w:rPr>
          <w:bCs/>
        </w:rPr>
        <w:t xml:space="preserve"> </w:t>
      </w:r>
      <w:r w:rsidR="00D3620A" w:rsidRPr="00AE0823">
        <w:rPr>
          <w:bCs/>
        </w:rPr>
        <w:t xml:space="preserve">All the countries try to avoid taking cases to court if possible, but the ways they do this vary considerably. </w:t>
      </w:r>
      <w:r w:rsidRPr="00AE0823">
        <w:rPr>
          <w:bCs/>
        </w:rPr>
        <w:t xml:space="preserve">The findings show </w:t>
      </w:r>
      <w:r w:rsidR="00590DE9" w:rsidRPr="00AE0823">
        <w:rPr>
          <w:bCs/>
        </w:rPr>
        <w:t xml:space="preserve">the different </w:t>
      </w:r>
      <w:r w:rsidRPr="00AE0823">
        <w:rPr>
          <w:bCs/>
        </w:rPr>
        <w:t xml:space="preserve">meanings </w:t>
      </w:r>
      <w:r w:rsidR="00590DE9" w:rsidRPr="00AE0823">
        <w:rPr>
          <w:bCs/>
        </w:rPr>
        <w:t>and</w:t>
      </w:r>
      <w:r w:rsidRPr="00AE0823">
        <w:rPr>
          <w:bCs/>
        </w:rPr>
        <w:t xml:space="preserve"> implications </w:t>
      </w:r>
      <w:r w:rsidR="00590DE9" w:rsidRPr="00AE0823">
        <w:rPr>
          <w:bCs/>
        </w:rPr>
        <w:t xml:space="preserve">that the request for an independent assessment has </w:t>
      </w:r>
      <w:r w:rsidR="00D3620A" w:rsidRPr="00AE0823">
        <w:rPr>
          <w:bCs/>
        </w:rPr>
        <w:t>in the different systems</w:t>
      </w:r>
      <w:r w:rsidRPr="00AE0823">
        <w:rPr>
          <w:bCs/>
        </w:rPr>
        <w:t>. Workers’ views reflect the roles and tasks that i</w:t>
      </w:r>
      <w:r w:rsidR="00590DE9" w:rsidRPr="00AE0823">
        <w:rPr>
          <w:bCs/>
        </w:rPr>
        <w:t>ndependent experts have in the d</w:t>
      </w:r>
      <w:r w:rsidRPr="00AE0823">
        <w:rPr>
          <w:bCs/>
        </w:rPr>
        <w:t>ifferent countries; and these in turn reflect the</w:t>
      </w:r>
      <w:r w:rsidR="00590DE9" w:rsidRPr="00AE0823">
        <w:rPr>
          <w:bCs/>
        </w:rPr>
        <w:t>ir</w:t>
      </w:r>
      <w:r w:rsidRPr="00AE0823">
        <w:rPr>
          <w:bCs/>
        </w:rPr>
        <w:t xml:space="preserve"> </w:t>
      </w:r>
      <w:r w:rsidR="00042AFB">
        <w:rPr>
          <w:bCs/>
        </w:rPr>
        <w:t>distinctive</w:t>
      </w:r>
      <w:r w:rsidRPr="00AE0823">
        <w:rPr>
          <w:bCs/>
        </w:rPr>
        <w:t xml:space="preserve"> </w:t>
      </w:r>
      <w:r w:rsidR="00590DE9" w:rsidRPr="00AE0823">
        <w:rPr>
          <w:bCs/>
        </w:rPr>
        <w:t>child protection systems and wider child welfare approaches. The paper</w:t>
      </w:r>
      <w:r w:rsidR="00891AF5">
        <w:rPr>
          <w:bCs/>
        </w:rPr>
        <w:t xml:space="preserve"> offers a starting point for reflection about one’s own system, and</w:t>
      </w:r>
      <w:r w:rsidR="00590DE9" w:rsidRPr="00AE0823">
        <w:rPr>
          <w:bCs/>
        </w:rPr>
        <w:t xml:space="preserve"> suggests that the well-known distinction between family support and child protection models should not be seen as a simple binary categorisation, but rather as a complex, contingent and contested continuum</w:t>
      </w:r>
      <w:r w:rsidRPr="00AE0823">
        <w:rPr>
          <w:bCs/>
        </w:rPr>
        <w:t>.</w:t>
      </w:r>
    </w:p>
    <w:p w14:paraId="31666930" w14:textId="5548D544" w:rsidR="003C2FC2" w:rsidRPr="004A53AB" w:rsidRDefault="004D713C" w:rsidP="004A53AB">
      <w:pPr>
        <w:spacing w:line="480" w:lineRule="auto"/>
      </w:pPr>
      <w:r>
        <w:rPr>
          <w:b/>
        </w:rPr>
        <w:t>Key words:</w:t>
      </w:r>
      <w:r w:rsidR="004A53AB">
        <w:rPr>
          <w:b/>
        </w:rPr>
        <w:t xml:space="preserve"> </w:t>
      </w:r>
      <w:r w:rsidR="004A53AB" w:rsidRPr="004A53AB">
        <w:t>Child protection, Cross-national research, Decision making, Expertise, Social work and law</w:t>
      </w:r>
    </w:p>
    <w:p w14:paraId="662A8577" w14:textId="77777777" w:rsidR="004A53AB" w:rsidRDefault="004A53AB" w:rsidP="000D5DBA">
      <w:pPr>
        <w:spacing w:line="480" w:lineRule="auto"/>
        <w:rPr>
          <w:b/>
        </w:rPr>
      </w:pPr>
    </w:p>
    <w:p w14:paraId="40DE2197" w14:textId="77777777" w:rsidR="00590DE9" w:rsidRPr="00AE0823" w:rsidRDefault="00590DE9" w:rsidP="000D5DBA">
      <w:pPr>
        <w:spacing w:line="480" w:lineRule="auto"/>
        <w:rPr>
          <w:b/>
        </w:rPr>
      </w:pPr>
      <w:r w:rsidRPr="00AE0823">
        <w:rPr>
          <w:b/>
        </w:rPr>
        <w:t>Introduction</w:t>
      </w:r>
    </w:p>
    <w:p w14:paraId="24BB7ED1" w14:textId="77777777" w:rsidR="00D3620A" w:rsidRPr="00AE0823" w:rsidRDefault="00B77481" w:rsidP="000D5DBA">
      <w:pPr>
        <w:spacing w:line="480" w:lineRule="auto"/>
      </w:pPr>
      <w:r w:rsidRPr="00AE0823">
        <w:t>This paper</w:t>
      </w:r>
      <w:r w:rsidR="00EF1D29" w:rsidRPr="00AE0823">
        <w:t xml:space="preserve"> </w:t>
      </w:r>
      <w:r w:rsidR="00096BBD" w:rsidRPr="00AE0823">
        <w:t>draws</w:t>
      </w:r>
      <w:r w:rsidR="00EF1D29" w:rsidRPr="00AE0823">
        <w:t xml:space="preserve"> on findings from an international comparative study of social work decision-making in </w:t>
      </w:r>
      <w:r w:rsidR="00096BBD" w:rsidRPr="00AE0823">
        <w:t xml:space="preserve">cases that are on the edge of </w:t>
      </w:r>
      <w:r w:rsidR="00910567" w:rsidRPr="00AE0823">
        <w:t>care order</w:t>
      </w:r>
      <w:r w:rsidR="00096BBD" w:rsidRPr="00AE0823">
        <w:t xml:space="preserve"> proceedings, involving</w:t>
      </w:r>
      <w:r w:rsidR="00910567" w:rsidRPr="00AE0823">
        <w:t xml:space="preserve"> child protection </w:t>
      </w:r>
      <w:r w:rsidR="00096BBD" w:rsidRPr="00AE0823">
        <w:t xml:space="preserve">workers from </w:t>
      </w:r>
      <w:r w:rsidR="00471F8F" w:rsidRPr="00AE0823">
        <w:t>Finland, Norway, England and the USA (California)</w:t>
      </w:r>
      <w:r w:rsidR="00096BBD" w:rsidRPr="00AE0823">
        <w:t xml:space="preserve">. It focuses on workers’ responses </w:t>
      </w:r>
      <w:r w:rsidR="00CF4E91" w:rsidRPr="00AE0823">
        <w:t>in</w:t>
      </w:r>
      <w:r w:rsidR="00096BBD" w:rsidRPr="00AE0823">
        <w:t xml:space="preserve"> an on-line </w:t>
      </w:r>
      <w:r w:rsidR="00096BBD" w:rsidRPr="00AE0823">
        <w:lastRenderedPageBreak/>
        <w:t>questionnaire,</w:t>
      </w:r>
      <w:r w:rsidR="00164CF0" w:rsidRPr="00AE0823">
        <w:t xml:space="preserve"> </w:t>
      </w:r>
      <w:r w:rsidR="00EC037B" w:rsidRPr="00AE0823">
        <w:t xml:space="preserve">to </w:t>
      </w:r>
      <w:r w:rsidR="00164CF0" w:rsidRPr="00AE0823">
        <w:t xml:space="preserve">questions </w:t>
      </w:r>
      <w:r w:rsidR="00096BBD" w:rsidRPr="00AE0823">
        <w:t>about the use of independent experts</w:t>
      </w:r>
      <w:r w:rsidR="00590DE9" w:rsidRPr="00AE0823">
        <w:t xml:space="preserve"> to</w:t>
      </w:r>
      <w:r w:rsidR="00855882" w:rsidRPr="00AE0823">
        <w:t xml:space="preserve"> inform </w:t>
      </w:r>
      <w:r w:rsidR="00292BBD" w:rsidRPr="00AE0823">
        <w:t xml:space="preserve">their </w:t>
      </w:r>
      <w:r w:rsidR="00855882" w:rsidRPr="00AE0823">
        <w:t>decisions about whether or not to take a case to court.</w:t>
      </w:r>
      <w:r w:rsidR="00096BBD" w:rsidRPr="00AE0823">
        <w:t xml:space="preserve"> </w:t>
      </w:r>
      <w:r w:rsidR="00164CF0" w:rsidRPr="00632730">
        <w:rPr>
          <w:bCs/>
        </w:rPr>
        <w:t xml:space="preserve">The paper </w:t>
      </w:r>
      <w:r w:rsidR="00292BBD" w:rsidRPr="00AE0823">
        <w:t xml:space="preserve">compares responses </w:t>
      </w:r>
      <w:r w:rsidR="0030052E" w:rsidRPr="00AE0823">
        <w:t>across</w:t>
      </w:r>
      <w:r w:rsidR="00292BBD" w:rsidRPr="00AE0823">
        <w:t xml:space="preserve"> the four countries</w:t>
      </w:r>
      <w:r w:rsidR="00A20CF3" w:rsidRPr="00834B1B">
        <w:t>. It analyses t</w:t>
      </w:r>
      <w:r w:rsidR="00E71691" w:rsidRPr="00806912">
        <w:t xml:space="preserve">hem </w:t>
      </w:r>
      <w:r w:rsidR="0030052E" w:rsidRPr="00806912">
        <w:t xml:space="preserve">in terms of </w:t>
      </w:r>
      <w:r w:rsidR="00A20CF3" w:rsidRPr="00806912">
        <w:t>the different ways that each system seeks to support families wi</w:t>
      </w:r>
      <w:r w:rsidR="00A20CF3" w:rsidRPr="000F6894">
        <w:t xml:space="preserve">thout the intervention of the courts, using a three-level approach: </w:t>
      </w:r>
      <w:r w:rsidR="0030052E" w:rsidRPr="00AE0823">
        <w:t>the wider context of child and</w:t>
      </w:r>
      <w:r w:rsidR="00B050F5" w:rsidRPr="00AE0823">
        <w:t xml:space="preserve"> family services</w:t>
      </w:r>
      <w:r w:rsidR="00EC037B" w:rsidRPr="00AE0823">
        <w:t xml:space="preserve">, </w:t>
      </w:r>
      <w:r w:rsidR="00B050F5" w:rsidRPr="00AE0823">
        <w:t xml:space="preserve">the organisational settings and the perceptions of </w:t>
      </w:r>
      <w:r w:rsidR="00CF4E91" w:rsidRPr="00AE0823">
        <w:t>child protection staff</w:t>
      </w:r>
      <w:r w:rsidR="00F71462" w:rsidRPr="00AE0823">
        <w:t>.</w:t>
      </w:r>
      <w:r w:rsidR="009B6567" w:rsidRPr="00AE0823">
        <w:t xml:space="preserve"> </w:t>
      </w:r>
    </w:p>
    <w:p w14:paraId="47FCCD0D" w14:textId="77777777" w:rsidR="00422D35" w:rsidRPr="00AE0823" w:rsidRDefault="00422D35" w:rsidP="000D5DBA">
      <w:pPr>
        <w:spacing w:line="480" w:lineRule="auto"/>
        <w:rPr>
          <w:rFonts w:cs="Times New Roman"/>
        </w:rPr>
      </w:pPr>
      <w:r w:rsidRPr="00AE0823">
        <w:rPr>
          <w:rFonts w:cs="Times New Roman"/>
        </w:rPr>
        <w:t xml:space="preserve">We </w:t>
      </w:r>
      <w:r w:rsidR="006346F3" w:rsidRPr="00AE0823">
        <w:rPr>
          <w:rFonts w:cs="Times New Roman"/>
        </w:rPr>
        <w:t>use the term ‘</w:t>
      </w:r>
      <w:r w:rsidRPr="00AE0823">
        <w:rPr>
          <w:rFonts w:cs="Times New Roman"/>
        </w:rPr>
        <w:t>child protection workers</w:t>
      </w:r>
      <w:r w:rsidR="006346F3" w:rsidRPr="00AE0823">
        <w:rPr>
          <w:rFonts w:cs="Times New Roman"/>
        </w:rPr>
        <w:t>’</w:t>
      </w:r>
      <w:r w:rsidR="00910567" w:rsidRPr="00AE0823">
        <w:rPr>
          <w:rFonts w:cs="Times New Roman"/>
        </w:rPr>
        <w:t xml:space="preserve"> across all four countries</w:t>
      </w:r>
      <w:r w:rsidR="006346F3" w:rsidRPr="00AE0823">
        <w:rPr>
          <w:rFonts w:cs="Times New Roman"/>
        </w:rPr>
        <w:t xml:space="preserve">, </w:t>
      </w:r>
      <w:r w:rsidRPr="00AE0823">
        <w:rPr>
          <w:rFonts w:cs="Times New Roman"/>
        </w:rPr>
        <w:t>even though each may use different</w:t>
      </w:r>
      <w:r w:rsidR="002C43C3" w:rsidRPr="00AE0823">
        <w:rPr>
          <w:rFonts w:cs="Times New Roman"/>
        </w:rPr>
        <w:t xml:space="preserve"> </w:t>
      </w:r>
      <w:r w:rsidRPr="00AE0823">
        <w:rPr>
          <w:rFonts w:cs="Times New Roman"/>
        </w:rPr>
        <w:t>terms to describe</w:t>
      </w:r>
      <w:r w:rsidR="002C43C3" w:rsidRPr="00AE0823">
        <w:rPr>
          <w:rFonts w:cs="Times New Roman"/>
        </w:rPr>
        <w:t xml:space="preserve"> the</w:t>
      </w:r>
      <w:r w:rsidR="006346F3" w:rsidRPr="00AE0823">
        <w:rPr>
          <w:rFonts w:cs="Times New Roman"/>
        </w:rPr>
        <w:t xml:space="preserve"> </w:t>
      </w:r>
      <w:r w:rsidR="00910567" w:rsidRPr="00AE0823">
        <w:rPr>
          <w:rFonts w:cs="Times New Roman"/>
        </w:rPr>
        <w:t xml:space="preserve">front-line workers in their child welfare system. </w:t>
      </w:r>
      <w:r w:rsidR="00D3620A" w:rsidRPr="00AE0823">
        <w:rPr>
          <w:rFonts w:cs="Times New Roman"/>
        </w:rPr>
        <w:t xml:space="preserve">In fact, 87% of the workers whose responses are analysed in this paper held Bachelor’s or Master’s level degrees in social work. </w:t>
      </w:r>
      <w:r w:rsidR="00910567" w:rsidRPr="00AE0823">
        <w:rPr>
          <w:rFonts w:cs="Times New Roman"/>
        </w:rPr>
        <w:t xml:space="preserve">We </w:t>
      </w:r>
      <w:r w:rsidRPr="00AE0823">
        <w:rPr>
          <w:rFonts w:cs="Times New Roman"/>
        </w:rPr>
        <w:t xml:space="preserve">use the term </w:t>
      </w:r>
      <w:r w:rsidR="006346F3" w:rsidRPr="00AE0823">
        <w:rPr>
          <w:rFonts w:cs="Times New Roman"/>
        </w:rPr>
        <w:t>‘</w:t>
      </w:r>
      <w:r w:rsidRPr="00AE0823">
        <w:rPr>
          <w:rFonts w:cs="Times New Roman"/>
        </w:rPr>
        <w:t>care order proceedings</w:t>
      </w:r>
      <w:r w:rsidR="006346F3" w:rsidRPr="00AE0823">
        <w:rPr>
          <w:rFonts w:cs="Times New Roman"/>
        </w:rPr>
        <w:t>’</w:t>
      </w:r>
      <w:r w:rsidRPr="00AE0823">
        <w:rPr>
          <w:rFonts w:cs="Times New Roman"/>
          <w:i/>
        </w:rPr>
        <w:t xml:space="preserve"> </w:t>
      </w:r>
      <w:r w:rsidRPr="00AE0823">
        <w:rPr>
          <w:rFonts w:cs="Times New Roman"/>
        </w:rPr>
        <w:t xml:space="preserve">to refer to the court processes that </w:t>
      </w:r>
      <w:r w:rsidR="00DD2C1E" w:rsidRPr="00AE0823">
        <w:rPr>
          <w:rFonts w:cs="Times New Roman"/>
        </w:rPr>
        <w:t xml:space="preserve">may </w:t>
      </w:r>
      <w:r w:rsidRPr="00AE0823">
        <w:rPr>
          <w:rFonts w:cs="Times New Roman"/>
        </w:rPr>
        <w:t>authori</w:t>
      </w:r>
      <w:r w:rsidR="002C43C3" w:rsidRPr="00AE0823">
        <w:rPr>
          <w:rFonts w:cs="Times New Roman"/>
        </w:rPr>
        <w:t>s</w:t>
      </w:r>
      <w:r w:rsidRPr="00AE0823">
        <w:rPr>
          <w:rFonts w:cs="Times New Roman"/>
        </w:rPr>
        <w:t>e the separation of</w:t>
      </w:r>
      <w:r w:rsidR="00DD2C1E" w:rsidRPr="00AE0823">
        <w:rPr>
          <w:rFonts w:cs="Times New Roman"/>
        </w:rPr>
        <w:t xml:space="preserve"> a child from his/her parent(s). </w:t>
      </w:r>
    </w:p>
    <w:p w14:paraId="48533D3F" w14:textId="77777777" w:rsidR="00B77481" w:rsidRPr="00AE0823" w:rsidRDefault="00292BBD" w:rsidP="000D5DBA">
      <w:pPr>
        <w:spacing w:line="480" w:lineRule="auto"/>
        <w:rPr>
          <w:b/>
        </w:rPr>
      </w:pPr>
      <w:r w:rsidRPr="00AE0823">
        <w:rPr>
          <w:b/>
        </w:rPr>
        <w:t>D</w:t>
      </w:r>
      <w:r w:rsidR="00855882" w:rsidRPr="00AE0823">
        <w:rPr>
          <w:b/>
        </w:rPr>
        <w:t xml:space="preserve">ecision-making </w:t>
      </w:r>
      <w:r w:rsidRPr="00AE0823">
        <w:rPr>
          <w:b/>
        </w:rPr>
        <w:t xml:space="preserve">and expertise </w:t>
      </w:r>
      <w:r w:rsidR="00855882" w:rsidRPr="00AE0823">
        <w:rPr>
          <w:b/>
        </w:rPr>
        <w:t>in</w:t>
      </w:r>
      <w:r w:rsidR="0025220D" w:rsidRPr="00AE0823">
        <w:rPr>
          <w:b/>
        </w:rPr>
        <w:t xml:space="preserve"> ‘edge of care’ cases</w:t>
      </w:r>
    </w:p>
    <w:p w14:paraId="3C616557" w14:textId="2E9C520C" w:rsidR="002C43C3" w:rsidRPr="00AE0823" w:rsidRDefault="00292BBD" w:rsidP="000D5DBA">
      <w:pPr>
        <w:spacing w:line="480" w:lineRule="auto"/>
      </w:pPr>
      <w:r w:rsidRPr="00AE0823">
        <w:t xml:space="preserve">Decisions about whether </w:t>
      </w:r>
      <w:r w:rsidR="00263E1B" w:rsidRPr="00AE0823">
        <w:t xml:space="preserve">and when </w:t>
      </w:r>
      <w:r w:rsidRPr="00AE0823">
        <w:t xml:space="preserve">to apply to court to remove a child from his/her home are some of the hardest that </w:t>
      </w:r>
      <w:r w:rsidR="00175607" w:rsidRPr="00AE0823">
        <w:t>social</w:t>
      </w:r>
      <w:r w:rsidRPr="00AE0823">
        <w:t xml:space="preserve"> workers have to make, because – even </w:t>
      </w:r>
      <w:r w:rsidR="00263E1B" w:rsidRPr="00AE0823">
        <w:t>when</w:t>
      </w:r>
      <w:r w:rsidRPr="00AE0823">
        <w:t xml:space="preserve"> they are convinced there is no other alternative – </w:t>
      </w:r>
      <w:r w:rsidR="00263E1B" w:rsidRPr="00AE0823">
        <w:t xml:space="preserve">there is </w:t>
      </w:r>
      <w:r w:rsidR="0041162D" w:rsidRPr="00AE0823">
        <w:t>often</w:t>
      </w:r>
      <w:r w:rsidR="00263E1B" w:rsidRPr="00AE0823">
        <w:t xml:space="preserve"> a tension with </w:t>
      </w:r>
      <w:r w:rsidR="0041162D" w:rsidRPr="00AE0823">
        <w:t>other</w:t>
      </w:r>
      <w:r w:rsidR="00263E1B" w:rsidRPr="00AE0823">
        <w:t xml:space="preserve"> legal and professional duties, </w:t>
      </w:r>
      <w:r w:rsidR="002045D2" w:rsidRPr="00AE0823">
        <w:t xml:space="preserve">societal expectations </w:t>
      </w:r>
      <w:r w:rsidR="00263E1B" w:rsidRPr="00AE0823">
        <w:t>and perhaps personal instincts, to support the upbringing of children by their families</w:t>
      </w:r>
      <w:r w:rsidR="0013235F" w:rsidRPr="00AE0823">
        <w:t xml:space="preserve">. </w:t>
      </w:r>
      <w:r w:rsidR="00967810" w:rsidRPr="00AE0823">
        <w:t xml:space="preserve">In each of the four countries in this study, there are policy requirements that </w:t>
      </w:r>
      <w:r w:rsidR="004B7C4B" w:rsidRPr="00AE0823">
        <w:t xml:space="preserve">it should be a last resort to </w:t>
      </w:r>
      <w:r w:rsidR="00967810" w:rsidRPr="00AE0823">
        <w:t>separat</w:t>
      </w:r>
      <w:r w:rsidR="004B7C4B" w:rsidRPr="00AE0823">
        <w:t xml:space="preserve">e </w:t>
      </w:r>
      <w:r w:rsidR="00967810" w:rsidRPr="00AE0823">
        <w:t xml:space="preserve">a child from his/her parents </w:t>
      </w:r>
      <w:r w:rsidR="00BC2C83" w:rsidRPr="00AE0823">
        <w:t xml:space="preserve">against their wishes, and </w:t>
      </w:r>
      <w:r w:rsidR="00D527CD" w:rsidRPr="00AE0823">
        <w:t xml:space="preserve">to do so </w:t>
      </w:r>
      <w:r w:rsidR="00BC2C83" w:rsidRPr="00AE0823">
        <w:t>requires convincing evidence</w:t>
      </w:r>
      <w:r w:rsidR="00967810" w:rsidRPr="00AE0823">
        <w:t xml:space="preserve"> </w:t>
      </w:r>
      <w:r w:rsidR="004B7C4B" w:rsidRPr="00AE0823">
        <w:t>and authorisation by court</w:t>
      </w:r>
      <w:r w:rsidR="00BC2C83" w:rsidRPr="00AE0823">
        <w:t xml:space="preserve"> </w:t>
      </w:r>
      <w:r w:rsidR="00967810" w:rsidRPr="00AE0823">
        <w:t xml:space="preserve">(Gilbert </w:t>
      </w:r>
      <w:r w:rsidR="00967810" w:rsidRPr="00AE0823">
        <w:rPr>
          <w:i/>
        </w:rPr>
        <w:t>et al</w:t>
      </w:r>
      <w:r w:rsidR="00967810" w:rsidRPr="00AE0823">
        <w:t>., 2011</w:t>
      </w:r>
      <w:r w:rsidR="007D574B">
        <w:t xml:space="preserve">; </w:t>
      </w:r>
      <w:r w:rsidR="007D574B" w:rsidRPr="007D574B">
        <w:t>Burns</w:t>
      </w:r>
      <w:r w:rsidR="007D574B" w:rsidRPr="007D574B">
        <w:rPr>
          <w:i/>
        </w:rPr>
        <w:t xml:space="preserve"> et al., </w:t>
      </w:r>
      <w:r w:rsidR="007D574B" w:rsidRPr="007D574B">
        <w:t>forthcoming</w:t>
      </w:r>
      <w:r w:rsidR="00967810" w:rsidRPr="00AE0823">
        <w:t>).</w:t>
      </w:r>
      <w:r w:rsidR="002C43C3" w:rsidRPr="00AE0823">
        <w:rPr>
          <w:rFonts w:ascii="Calibri" w:hAnsi="Calibri" w:cs="Times New Roman"/>
          <w:color w:val="1F497D"/>
          <w:lang w:eastAsia="en-GB"/>
        </w:rPr>
        <w:t xml:space="preserve"> </w:t>
      </w:r>
      <w:r w:rsidR="002C43C3" w:rsidRPr="00AE0823">
        <w:t>(</w:t>
      </w:r>
      <w:r w:rsidR="00993C1E" w:rsidRPr="00AE0823">
        <w:t>Note that t</w:t>
      </w:r>
      <w:r w:rsidR="002C43C3" w:rsidRPr="00AE0823">
        <w:t xml:space="preserve">he different countries have various arrangements for separation in urgent cases or other circumstances, </w:t>
      </w:r>
      <w:r w:rsidR="003A3F49" w:rsidRPr="00AE0823">
        <w:t xml:space="preserve">which </w:t>
      </w:r>
      <w:r w:rsidR="002C43C3" w:rsidRPr="00AE0823">
        <w:t>may not require a court application at the point the child enters care.)</w:t>
      </w:r>
    </w:p>
    <w:p w14:paraId="7F799112" w14:textId="77777777" w:rsidR="00BC2C83" w:rsidRPr="006E30FB" w:rsidRDefault="002045D2" w:rsidP="000D5DBA">
      <w:pPr>
        <w:spacing w:line="480" w:lineRule="auto"/>
      </w:pPr>
      <w:r w:rsidRPr="00AE0823">
        <w:t>An important component of th</w:t>
      </w:r>
      <w:r w:rsidR="00CF4E91" w:rsidRPr="00AE0823">
        <w:t>e</w:t>
      </w:r>
      <w:r w:rsidRPr="00AE0823">
        <w:t xml:space="preserve"> </w:t>
      </w:r>
      <w:r w:rsidR="00CF4E91" w:rsidRPr="00AE0823">
        <w:t xml:space="preserve">information gathering required prior to </w:t>
      </w:r>
      <w:r w:rsidR="002C43C3" w:rsidRPr="00AE0823">
        <w:t>a court application</w:t>
      </w:r>
      <w:r w:rsidR="00CF4E91" w:rsidRPr="00AE0823">
        <w:t xml:space="preserve"> </w:t>
      </w:r>
      <w:r w:rsidRPr="00AE0823">
        <w:t xml:space="preserve">is likely to be </w:t>
      </w:r>
      <w:r w:rsidR="00CF4E91" w:rsidRPr="00AE0823">
        <w:t xml:space="preserve">consultation, </w:t>
      </w:r>
      <w:r w:rsidRPr="00AE0823">
        <w:t>assessment and</w:t>
      </w:r>
      <w:r w:rsidR="00CF4E91" w:rsidRPr="00AE0823">
        <w:t>/or</w:t>
      </w:r>
      <w:r w:rsidRPr="00AE0823">
        <w:t xml:space="preserve"> reports from </w:t>
      </w:r>
      <w:r w:rsidR="00B6432A" w:rsidRPr="00AE0823">
        <w:t xml:space="preserve">experts </w:t>
      </w:r>
      <w:r w:rsidR="00175607" w:rsidRPr="00AE0823">
        <w:t>who are independent (at least to some extent) of the agency or team initiating the legal action</w:t>
      </w:r>
      <w:r w:rsidR="00290C7B" w:rsidRPr="00AE0823">
        <w:t xml:space="preserve">. </w:t>
      </w:r>
      <w:r w:rsidR="00806912" w:rsidRPr="00036574">
        <w:rPr>
          <w:bCs/>
        </w:rPr>
        <w:t xml:space="preserve">The types of professionals who might typically be called on in these situations include paediatricians, child psychologists, adult psychologists, psychiatrists, drug and alcohol workers, and social workers with specialist skills in the </w:t>
      </w:r>
      <w:r w:rsidR="00806912" w:rsidRPr="00036574">
        <w:rPr>
          <w:bCs/>
        </w:rPr>
        <w:lastRenderedPageBreak/>
        <w:t>matters at stake.</w:t>
      </w:r>
      <w:r w:rsidR="00806912">
        <w:rPr>
          <w:bCs/>
        </w:rPr>
        <w:t xml:space="preserve"> </w:t>
      </w:r>
      <w:r w:rsidR="00B6432A" w:rsidRPr="00806912">
        <w:t>Engaging with these other professionals brings potential rewards and risks</w:t>
      </w:r>
      <w:r w:rsidR="00741840" w:rsidRPr="00806912">
        <w:t xml:space="preserve"> </w:t>
      </w:r>
      <w:r w:rsidR="00B6432A" w:rsidRPr="00806912">
        <w:t xml:space="preserve">for the </w:t>
      </w:r>
      <w:r w:rsidR="008F22B0" w:rsidRPr="00806912">
        <w:t>child protection</w:t>
      </w:r>
      <w:r w:rsidR="00B6432A" w:rsidRPr="00806912">
        <w:t xml:space="preserve"> worker (and indeed, for the child and family). They might provide new insights or advice which the worker finds useful; on the other hand, they could (from the worker’s point of view) undermine </w:t>
      </w:r>
      <w:r w:rsidR="0090355E" w:rsidRPr="00806912">
        <w:t xml:space="preserve">their </w:t>
      </w:r>
      <w:r w:rsidR="00CF4E91" w:rsidRPr="00806912">
        <w:t>efforts</w:t>
      </w:r>
      <w:r w:rsidR="00B6432A" w:rsidRPr="00806912">
        <w:t xml:space="preserve">, or send </w:t>
      </w:r>
      <w:r w:rsidR="00CF4E91" w:rsidRPr="00806912">
        <w:t xml:space="preserve">the case in </w:t>
      </w:r>
      <w:r w:rsidR="00B6432A" w:rsidRPr="006E30FB">
        <w:t>an unexpected and unwelcome new direction.</w:t>
      </w:r>
    </w:p>
    <w:p w14:paraId="75BF50E7" w14:textId="6377CA51" w:rsidR="00BB01F3" w:rsidRPr="00AE0823" w:rsidRDefault="006579B4" w:rsidP="000D5DBA">
      <w:pPr>
        <w:spacing w:line="480" w:lineRule="auto"/>
      </w:pPr>
      <w:r w:rsidRPr="00AE0823">
        <w:t xml:space="preserve">The four countries all have policies and practices to </w:t>
      </w:r>
      <w:r w:rsidR="006119D6" w:rsidRPr="00AE0823">
        <w:t>avoid taking</w:t>
      </w:r>
      <w:r w:rsidRPr="00AE0823">
        <w:t xml:space="preserve"> cases to court, but there are</w:t>
      </w:r>
      <w:r w:rsidR="00B07FF7" w:rsidRPr="00AE0823">
        <w:t xml:space="preserve"> s</w:t>
      </w:r>
      <w:r w:rsidRPr="00AE0823">
        <w:t>ignificant differences between them</w:t>
      </w:r>
      <w:r w:rsidR="00F309AB" w:rsidRPr="00AE0823">
        <w:t xml:space="preserve"> (Gilbert </w:t>
      </w:r>
      <w:r w:rsidR="00F309AB" w:rsidRPr="00AE0823">
        <w:rPr>
          <w:i/>
        </w:rPr>
        <w:t>et al.</w:t>
      </w:r>
      <w:r w:rsidR="00F309AB" w:rsidRPr="00AE0823">
        <w:t>, 2011</w:t>
      </w:r>
      <w:r w:rsidR="006119D6" w:rsidRPr="00AE0823">
        <w:t xml:space="preserve">; </w:t>
      </w:r>
      <w:proofErr w:type="spellStart"/>
      <w:r w:rsidR="008C687F" w:rsidRPr="008C687F">
        <w:t>Berrick</w:t>
      </w:r>
      <w:proofErr w:type="spellEnd"/>
      <w:r w:rsidR="008C687F" w:rsidRPr="008C687F">
        <w:t xml:space="preserve"> </w:t>
      </w:r>
      <w:r w:rsidR="008C687F" w:rsidRPr="008C687F">
        <w:rPr>
          <w:i/>
        </w:rPr>
        <w:t>et al</w:t>
      </w:r>
      <w:r w:rsidR="008C687F" w:rsidRPr="008C687F">
        <w:t>., 2015</w:t>
      </w:r>
      <w:r w:rsidR="00F309AB" w:rsidRPr="0055091B">
        <w:t>)</w:t>
      </w:r>
      <w:r w:rsidR="0001773B" w:rsidRPr="0055091B">
        <w:t xml:space="preserve">. </w:t>
      </w:r>
      <w:r w:rsidR="00F309AB" w:rsidRPr="0055091B">
        <w:t>In broad summary, t</w:t>
      </w:r>
      <w:r w:rsidR="0001773B" w:rsidRPr="0055091B">
        <w:t>h</w:t>
      </w:r>
      <w:r w:rsidRPr="0055091B">
        <w:t>e two Nordic countries, Finland and Norway,</w:t>
      </w:r>
      <w:r w:rsidR="0001773B" w:rsidRPr="0055091B">
        <w:t xml:space="preserve"> aim to divert cases from court through high levels of </w:t>
      </w:r>
      <w:r w:rsidRPr="00AE0823">
        <w:t>family support</w:t>
      </w:r>
      <w:r w:rsidR="00993C1E" w:rsidRPr="00AE0823">
        <w:t xml:space="preserve">, </w:t>
      </w:r>
      <w:r w:rsidR="0001773B" w:rsidRPr="00AE0823">
        <w:t xml:space="preserve">generous provision of universal and early intervention </w:t>
      </w:r>
      <w:r w:rsidRPr="00AE0823">
        <w:t>services</w:t>
      </w:r>
      <w:r w:rsidR="00993C1E" w:rsidRPr="00AE0823">
        <w:t>, and in-home services as alternatives to care</w:t>
      </w:r>
      <w:r w:rsidR="00A20CF3" w:rsidRPr="00AE0823">
        <w:t xml:space="preserve">. </w:t>
      </w:r>
      <w:r w:rsidR="008F22B0" w:rsidRPr="00AE0823">
        <w:t>Child protection</w:t>
      </w:r>
      <w:r w:rsidR="00155C87" w:rsidRPr="00AE0823">
        <w:t xml:space="preserve"> workers in California – the site for this study in the US</w:t>
      </w:r>
      <w:r w:rsidR="00DD55B8">
        <w:t>A</w:t>
      </w:r>
      <w:r w:rsidR="00A20CF3" w:rsidRPr="00AE0823">
        <w:t xml:space="preserve"> – aim </w:t>
      </w:r>
      <w:r w:rsidR="0001773B" w:rsidRPr="00AE0823">
        <w:t xml:space="preserve">to divert </w:t>
      </w:r>
      <w:r w:rsidR="00155C87" w:rsidRPr="00AE0823">
        <w:t>families</w:t>
      </w:r>
      <w:r w:rsidR="0001773B" w:rsidRPr="00AE0823">
        <w:t xml:space="preserve"> through a much more ‘hands off’ approach,</w:t>
      </w:r>
      <w:r w:rsidR="00F309AB" w:rsidRPr="00AE0823">
        <w:t xml:space="preserve"> upholding </w:t>
      </w:r>
      <w:r w:rsidR="0001773B" w:rsidRPr="00AE0823">
        <w:t>a stronger sense of family autonomy and seeing state intervention as warranted only when the child is at immediate risk</w:t>
      </w:r>
      <w:r w:rsidR="00B61671" w:rsidRPr="00AE0823">
        <w:t xml:space="preserve">. </w:t>
      </w:r>
      <w:r w:rsidR="0001773B" w:rsidRPr="00AE0823">
        <w:t>E</w:t>
      </w:r>
      <w:r w:rsidRPr="00AE0823">
        <w:t>ngland has an elaborate intermediate stage, its child protection system</w:t>
      </w:r>
      <w:r w:rsidR="0001773B" w:rsidRPr="00AE0823">
        <w:t>, set out in government guidance</w:t>
      </w:r>
      <w:r w:rsidR="0036222A" w:rsidRPr="00AE0823">
        <w:t>. A</w:t>
      </w:r>
      <w:r w:rsidR="00A20CF3" w:rsidRPr="00AE0823">
        <w:t>t the time of writing</w:t>
      </w:r>
      <w:r w:rsidR="0099138B" w:rsidRPr="00AE0823">
        <w:t>,</w:t>
      </w:r>
      <w:r w:rsidR="00A20CF3" w:rsidRPr="00AE0823">
        <w:t xml:space="preserve"> the latest version is </w:t>
      </w:r>
      <w:r w:rsidR="000A54A0" w:rsidRPr="00AE0823">
        <w:t>Department for Education</w:t>
      </w:r>
      <w:r w:rsidR="0036222A" w:rsidRPr="00AE0823">
        <w:t xml:space="preserve"> (</w:t>
      </w:r>
      <w:r w:rsidR="0001773B" w:rsidRPr="00AE0823">
        <w:t>201</w:t>
      </w:r>
      <w:r w:rsidR="00A20CF3" w:rsidRPr="00AE0823">
        <w:t>5</w:t>
      </w:r>
      <w:r w:rsidR="0036222A" w:rsidRPr="00AE0823">
        <w:t>)</w:t>
      </w:r>
      <w:r w:rsidR="0036222A" w:rsidRPr="00631641">
        <w:t xml:space="preserve">, </w:t>
      </w:r>
      <w:r w:rsidR="0036222A" w:rsidRPr="00F77425">
        <w:t>but the system dates back to the 1970s</w:t>
      </w:r>
      <w:r w:rsidR="0001773B" w:rsidRPr="00F77425">
        <w:t>. Here, monitoring and ‘supportive’ services are provided to children and families when the child is the subject of a multi-agency ‘child protection plan’</w:t>
      </w:r>
      <w:r w:rsidR="003A42B1" w:rsidRPr="00AE0823">
        <w:t xml:space="preserve">, but </w:t>
      </w:r>
      <w:r w:rsidR="00546AB6" w:rsidRPr="00AE0823">
        <w:t xml:space="preserve">at this stage it is </w:t>
      </w:r>
      <w:r w:rsidR="00CE1970">
        <w:t xml:space="preserve">clear </w:t>
      </w:r>
      <w:r w:rsidR="00546AB6" w:rsidRPr="00AE0823">
        <w:t xml:space="preserve">that </w:t>
      </w:r>
      <w:r w:rsidR="003A42B1" w:rsidRPr="00AE0823">
        <w:t xml:space="preserve">more coercive intervention </w:t>
      </w:r>
      <w:r w:rsidR="00F8731D">
        <w:t>is likely to</w:t>
      </w:r>
      <w:r w:rsidR="00546AB6" w:rsidRPr="00AE0823">
        <w:t xml:space="preserve"> follow </w:t>
      </w:r>
      <w:r w:rsidR="003A42B1" w:rsidRPr="00AE0823">
        <w:t>if the parents do not comply</w:t>
      </w:r>
      <w:r w:rsidR="00546AB6" w:rsidRPr="00AE0823">
        <w:t xml:space="preserve">. </w:t>
      </w:r>
    </w:p>
    <w:p w14:paraId="478FA760" w14:textId="77777777" w:rsidR="00BB01F3" w:rsidRPr="00F77425" w:rsidRDefault="0001773B" w:rsidP="000D5DBA">
      <w:pPr>
        <w:spacing w:line="480" w:lineRule="auto"/>
      </w:pPr>
      <w:r w:rsidRPr="00AE0823">
        <w:t>R</w:t>
      </w:r>
      <w:r w:rsidR="00FB45D9" w:rsidRPr="00AE0823">
        <w:t xml:space="preserve">ecent years have seen an increasing awareness of the long-term harm caused </w:t>
      </w:r>
      <w:r w:rsidRPr="00AE0823">
        <w:t xml:space="preserve">to children </w:t>
      </w:r>
      <w:r w:rsidR="00FB45D9" w:rsidRPr="00AE0823">
        <w:t>by neglect</w:t>
      </w:r>
      <w:r w:rsidR="00022326" w:rsidRPr="00AE0823">
        <w:t>,</w:t>
      </w:r>
      <w:r w:rsidR="00FB45D9" w:rsidRPr="00AE0823">
        <w:t xml:space="preserve"> and growing pressure </w:t>
      </w:r>
      <w:r w:rsidR="00F309AB" w:rsidRPr="00AE0823">
        <w:t xml:space="preserve">on </w:t>
      </w:r>
      <w:r w:rsidR="00D74834" w:rsidRPr="00AE0823">
        <w:t xml:space="preserve">child </w:t>
      </w:r>
      <w:r w:rsidR="00F309AB" w:rsidRPr="00AE0823">
        <w:t xml:space="preserve">welfare agencies </w:t>
      </w:r>
      <w:r w:rsidR="00FB45D9" w:rsidRPr="00AE0823">
        <w:t xml:space="preserve">to intervene earlier, </w:t>
      </w:r>
      <w:r w:rsidR="00D74834" w:rsidRPr="00AE0823">
        <w:t xml:space="preserve">and </w:t>
      </w:r>
      <w:r w:rsidR="00FB45D9" w:rsidRPr="00AE0823">
        <w:t>more decisively (</w:t>
      </w:r>
      <w:r w:rsidR="00022326" w:rsidRPr="00AE0823">
        <w:t xml:space="preserve">e.g. in England, </w:t>
      </w:r>
      <w:r w:rsidR="009020A8" w:rsidRPr="00AE0823">
        <w:t xml:space="preserve">see </w:t>
      </w:r>
      <w:r w:rsidR="00FB45D9" w:rsidRPr="00AE0823">
        <w:t>Brown and Ward</w:t>
      </w:r>
      <w:r w:rsidR="00022326" w:rsidRPr="00AE0823">
        <w:t>, 2012</w:t>
      </w:r>
      <w:r w:rsidR="00FB45D9" w:rsidRPr="00AE0823">
        <w:t xml:space="preserve">; </w:t>
      </w:r>
      <w:r w:rsidR="00022326" w:rsidRPr="00AE0823">
        <w:t xml:space="preserve">in the USA, </w:t>
      </w:r>
      <w:proofErr w:type="spellStart"/>
      <w:r w:rsidR="00FB45D9" w:rsidRPr="00AE0823">
        <w:t>Center</w:t>
      </w:r>
      <w:proofErr w:type="spellEnd"/>
      <w:r w:rsidR="00022326" w:rsidRPr="00AE0823">
        <w:t xml:space="preserve"> </w:t>
      </w:r>
      <w:r w:rsidR="001624F4">
        <w:t>on</w:t>
      </w:r>
      <w:r w:rsidR="00022326" w:rsidRPr="00AE0823">
        <w:t xml:space="preserve"> the Developing Child, 2012</w:t>
      </w:r>
      <w:r w:rsidR="006E55C4" w:rsidRPr="00AE0823">
        <w:t>)</w:t>
      </w:r>
      <w:r w:rsidR="00FB45D9" w:rsidRPr="00AE0823">
        <w:t xml:space="preserve">. </w:t>
      </w:r>
      <w:r w:rsidR="006E55C4" w:rsidRPr="00AE0823">
        <w:t>Nevertheless</w:t>
      </w:r>
      <w:r w:rsidR="00967810" w:rsidRPr="00AE0823">
        <w:t xml:space="preserve">, </w:t>
      </w:r>
      <w:r w:rsidR="00CE1036" w:rsidRPr="00AE0823">
        <w:t>taking a case</w:t>
      </w:r>
      <w:r w:rsidR="0013235F" w:rsidRPr="00AE0823">
        <w:t xml:space="preserve"> to court </w:t>
      </w:r>
      <w:r w:rsidR="003A558F" w:rsidRPr="00AE0823">
        <w:t xml:space="preserve">remains </w:t>
      </w:r>
      <w:r w:rsidR="0013235F" w:rsidRPr="00AE0823">
        <w:t>a last resort</w:t>
      </w:r>
      <w:r w:rsidR="006E55C4" w:rsidRPr="00AE0823">
        <w:t>, because t</w:t>
      </w:r>
      <w:r w:rsidR="003A558F" w:rsidRPr="00AE0823">
        <w:t xml:space="preserve">here are numerous ‘filters’ in agency </w:t>
      </w:r>
      <w:r w:rsidR="00CE1036" w:rsidRPr="00AE0823">
        <w:t xml:space="preserve">procedures and </w:t>
      </w:r>
      <w:r w:rsidR="003A558F" w:rsidRPr="00AE0823">
        <w:t xml:space="preserve">structures, professional practices and decision-making processes that deflect </w:t>
      </w:r>
      <w:r w:rsidR="00CE1036" w:rsidRPr="00AE0823">
        <w:t xml:space="preserve">all but the most severe and intractable </w:t>
      </w:r>
      <w:r w:rsidR="003A558F" w:rsidRPr="00AE0823">
        <w:t xml:space="preserve">cases from court proceedings. </w:t>
      </w:r>
      <w:r w:rsidR="00F77425" w:rsidRPr="008C2BF5">
        <w:t>A useful framework for making sense of this filtering process is provided by Hawkins (2002).</w:t>
      </w:r>
    </w:p>
    <w:p w14:paraId="6D14F8A5" w14:textId="77777777" w:rsidR="00741840" w:rsidRPr="00F77425" w:rsidRDefault="00741840" w:rsidP="000D5DBA">
      <w:pPr>
        <w:spacing w:line="480" w:lineRule="auto"/>
        <w:rPr>
          <w:i/>
        </w:rPr>
      </w:pPr>
      <w:r w:rsidRPr="00F77425">
        <w:rPr>
          <w:i/>
        </w:rPr>
        <w:t>Court as last resort: a naturalistic approach</w:t>
      </w:r>
    </w:p>
    <w:p w14:paraId="5893CBEC" w14:textId="77777777" w:rsidR="00263E1B" w:rsidRPr="00AE0823" w:rsidRDefault="006E55C4" w:rsidP="000D5DBA">
      <w:pPr>
        <w:spacing w:line="480" w:lineRule="auto"/>
      </w:pPr>
      <w:r w:rsidRPr="00F77425">
        <w:lastRenderedPageBreak/>
        <w:t xml:space="preserve">Over a period of nearly 20 years, </w:t>
      </w:r>
      <w:r w:rsidR="00304E16" w:rsidRPr="00F77425">
        <w:t xml:space="preserve">Hawkins studied the decision-making processes and practices </w:t>
      </w:r>
      <w:r w:rsidRPr="00F77425">
        <w:t>of</w:t>
      </w:r>
      <w:r w:rsidR="00304E16" w:rsidRPr="00F77425">
        <w:t xml:space="preserve"> agencies </w:t>
      </w:r>
      <w:r w:rsidRPr="00AE0823">
        <w:t xml:space="preserve">in England </w:t>
      </w:r>
      <w:r w:rsidR="00304E16" w:rsidRPr="00AE0823">
        <w:t xml:space="preserve">that inspect workplaces for compliance with health and safety </w:t>
      </w:r>
      <w:r w:rsidR="009020A8" w:rsidRPr="00AE0823">
        <w:t>legislation</w:t>
      </w:r>
      <w:r w:rsidR="00304E16" w:rsidRPr="00AE0823">
        <w:t>.</w:t>
      </w:r>
      <w:r w:rsidR="0007207A" w:rsidRPr="00AE0823">
        <w:t xml:space="preserve"> He uses this material to offer a way of thinking about decision-making more generally</w:t>
      </w:r>
      <w:r w:rsidR="00AF7425" w:rsidRPr="00AE0823">
        <w:t xml:space="preserve">, in agencies where the law provides </w:t>
      </w:r>
      <w:r w:rsidR="00706D2F" w:rsidRPr="00AE0823">
        <w:t>a</w:t>
      </w:r>
      <w:r w:rsidR="00AF7425" w:rsidRPr="00AE0823">
        <w:t xml:space="preserve"> key framework, </w:t>
      </w:r>
      <w:r w:rsidR="00546AB6" w:rsidRPr="00AE0823">
        <w:t>there is</w:t>
      </w:r>
      <w:r w:rsidR="00AF7425" w:rsidRPr="00AE0823">
        <w:t xml:space="preserve"> an overriding goal of </w:t>
      </w:r>
      <w:r w:rsidR="00B06449" w:rsidRPr="00AE0823">
        <w:t>people’s</w:t>
      </w:r>
      <w:r w:rsidR="00AF7425" w:rsidRPr="00AE0823">
        <w:t xml:space="preserve"> safety and well-being, and court proceedings a</w:t>
      </w:r>
      <w:r w:rsidR="00A3189B" w:rsidRPr="00AE0823">
        <w:t>re</w:t>
      </w:r>
      <w:r w:rsidR="00AF7425" w:rsidRPr="00AE0823">
        <w:t xml:space="preserve"> the ultimate sanction for non-compliance</w:t>
      </w:r>
      <w:r w:rsidR="0007207A" w:rsidRPr="00AE0823">
        <w:t>. He argues that decisions about whether or not to take cases to court are not made straightforwardly according to the rules and regulations of formal law and policy documents, but are shaped by</w:t>
      </w:r>
      <w:r w:rsidR="00AF7425" w:rsidRPr="00AE0823">
        <w:t xml:space="preserve"> a wide variety of other factors. H</w:t>
      </w:r>
      <w:r w:rsidR="00706D2F" w:rsidRPr="00AE0823">
        <w:t>awkins</w:t>
      </w:r>
      <w:r w:rsidR="00AF7425" w:rsidRPr="00AE0823">
        <w:t xml:space="preserve"> calls this a ‘naturalistic’ approach, aiming to capture the way the decisions are really made. He proposes a three-part framework: ‘surround’, ‘field’ and ‘frame’. </w:t>
      </w:r>
    </w:p>
    <w:p w14:paraId="390311D9" w14:textId="77777777" w:rsidR="00F036BE" w:rsidRPr="00AE0823" w:rsidRDefault="00AE3F3C" w:rsidP="000D5DBA">
      <w:pPr>
        <w:spacing w:line="480" w:lineRule="auto"/>
      </w:pPr>
      <w:r w:rsidRPr="00AE0823">
        <w:t xml:space="preserve">The </w:t>
      </w:r>
      <w:r w:rsidRPr="00AE0823">
        <w:rPr>
          <w:i/>
        </w:rPr>
        <w:t>surround</w:t>
      </w:r>
      <w:r w:rsidRPr="00AE0823">
        <w:t xml:space="preserve"> is the wider political, economic and</w:t>
      </w:r>
      <w:r w:rsidR="0090355E" w:rsidRPr="00AE0823">
        <w:t xml:space="preserve"> social</w:t>
      </w:r>
      <w:r w:rsidRPr="00AE0823">
        <w:t xml:space="preserve"> context</w:t>
      </w:r>
      <w:r w:rsidR="00586341" w:rsidRPr="00AE0823">
        <w:t xml:space="preserve"> in which events occur and workers undertake their tasks</w:t>
      </w:r>
      <w:r w:rsidRPr="00AE0823">
        <w:t xml:space="preserve">. </w:t>
      </w:r>
      <w:r w:rsidR="009020A8" w:rsidRPr="00AE0823">
        <w:t>In terms of</w:t>
      </w:r>
      <w:r w:rsidR="00B06449" w:rsidRPr="00AE0823">
        <w:t xml:space="preserve"> child </w:t>
      </w:r>
      <w:r w:rsidR="00586341" w:rsidRPr="00AE0823">
        <w:t>protection</w:t>
      </w:r>
      <w:r w:rsidR="00B06449" w:rsidRPr="00AE0823">
        <w:t xml:space="preserve"> </w:t>
      </w:r>
      <w:r w:rsidR="009020A8" w:rsidRPr="00AE0823">
        <w:t xml:space="preserve">work, important features of the </w:t>
      </w:r>
      <w:r w:rsidR="00FB45D9" w:rsidRPr="00AE0823">
        <w:t>surround</w:t>
      </w:r>
      <w:r w:rsidRPr="00AE0823">
        <w:t xml:space="preserve"> include attitudes about family life, privacy, parental rights and children’s rights, individual responsibility and the proper role of the state. </w:t>
      </w:r>
      <w:r w:rsidR="00035A55" w:rsidRPr="00AE0823">
        <w:t>Th</w:t>
      </w:r>
      <w:r w:rsidR="002A2EDE" w:rsidRPr="00AE0823">
        <w:t xml:space="preserve">is </w:t>
      </w:r>
      <w:r w:rsidR="002E240A" w:rsidRPr="00AE0823">
        <w:t xml:space="preserve">would also include the sources and levels of funding for child welfare services. This wider </w:t>
      </w:r>
      <w:r w:rsidR="002A2EDE" w:rsidRPr="00AE0823">
        <w:t xml:space="preserve">environment may well be characterised by moral and political ambivalence about the role and functions of the regulatory agency – </w:t>
      </w:r>
      <w:r w:rsidR="002045D2" w:rsidRPr="00AE0823">
        <w:t>for example, workers may be criticised</w:t>
      </w:r>
      <w:r w:rsidR="002A2EDE" w:rsidRPr="00AE0823">
        <w:t xml:space="preserve"> both for being ineffective in ‘rescuing’ children </w:t>
      </w:r>
      <w:r w:rsidR="002A2EDE" w:rsidRPr="00AE0823">
        <w:rPr>
          <w:i/>
        </w:rPr>
        <w:t>and</w:t>
      </w:r>
      <w:r w:rsidR="002A2EDE" w:rsidRPr="00AE0823">
        <w:t xml:space="preserve"> for being too swift to separate children from their families</w:t>
      </w:r>
      <w:r w:rsidR="00F036BE" w:rsidRPr="00AE0823">
        <w:t>.</w:t>
      </w:r>
      <w:r w:rsidR="002A2EDE" w:rsidRPr="00AE0823">
        <w:t xml:space="preserve">  </w:t>
      </w:r>
    </w:p>
    <w:p w14:paraId="45D08800" w14:textId="77777777" w:rsidR="0029319F" w:rsidRPr="0029319F" w:rsidRDefault="00F036BE" w:rsidP="0029319F">
      <w:pPr>
        <w:spacing w:line="480" w:lineRule="auto"/>
      </w:pPr>
      <w:r w:rsidRPr="00AE0823">
        <w:t xml:space="preserve">The </w:t>
      </w:r>
      <w:r w:rsidRPr="00AE0823">
        <w:rPr>
          <w:i/>
        </w:rPr>
        <w:t>field</w:t>
      </w:r>
      <w:r w:rsidRPr="00AE0823">
        <w:t xml:space="preserve"> is the bureaucratic and organisational </w:t>
      </w:r>
      <w:r w:rsidR="00F87CE3" w:rsidRPr="00AE0823">
        <w:t>setting</w:t>
      </w:r>
      <w:r w:rsidRPr="00AE0823">
        <w:t xml:space="preserve"> in which cases are handled and decisions made. </w:t>
      </w:r>
      <w:r w:rsidR="00F87CE3" w:rsidRPr="00AE0823">
        <w:t xml:space="preserve">It is shaped by the legal mandate, but also by policies and procedures, workplace routines, and the norms and expectations of the staff. In a bureaucratic setting, </w:t>
      </w:r>
      <w:r w:rsidR="002045D2" w:rsidRPr="00AE0823">
        <w:t xml:space="preserve">significant </w:t>
      </w:r>
      <w:r w:rsidR="00F87CE3" w:rsidRPr="00AE0823">
        <w:t>d</w:t>
      </w:r>
      <w:r w:rsidRPr="00AE0823">
        <w:t xml:space="preserve">ecisions </w:t>
      </w:r>
      <w:r w:rsidR="00B06449" w:rsidRPr="00AE0823">
        <w:t xml:space="preserve">such as taking a case to court </w:t>
      </w:r>
      <w:r w:rsidRPr="00AE0823">
        <w:t xml:space="preserve">are </w:t>
      </w:r>
      <w:r w:rsidR="00B06449" w:rsidRPr="00AE0823">
        <w:t xml:space="preserve">usually </w:t>
      </w:r>
      <w:r w:rsidRPr="00AE0823">
        <w:t xml:space="preserve">sequential and layered – that is, they build on one another and are likely to be passed up an organisational hierarchy, checked and made by a number of different people with different responsibilities and concerns. This builds in a filtering process which diverts all but the most extreme or persistent cases from court. </w:t>
      </w:r>
      <w:r w:rsidR="0029319F" w:rsidRPr="0029319F">
        <w:t>(</w:t>
      </w:r>
      <w:proofErr w:type="spellStart"/>
      <w:r w:rsidR="0029319F" w:rsidRPr="0029319F">
        <w:t>Dingwall</w:t>
      </w:r>
      <w:proofErr w:type="spellEnd"/>
      <w:r w:rsidR="0029319F" w:rsidRPr="0029319F">
        <w:t xml:space="preserve"> </w:t>
      </w:r>
      <w:r w:rsidR="0029319F" w:rsidRPr="0029319F">
        <w:rPr>
          <w:i/>
        </w:rPr>
        <w:t>et al.</w:t>
      </w:r>
      <w:r w:rsidR="0029319F" w:rsidRPr="0029319F">
        <w:t xml:space="preserve">, 1983, observed a similar process at work in their study of child protection work in England in the 1970s. They </w:t>
      </w:r>
      <w:r w:rsidR="001574B9">
        <w:t>referred to</w:t>
      </w:r>
      <w:r w:rsidR="0029319F" w:rsidRPr="0029319F">
        <w:t xml:space="preserve"> it as </w:t>
      </w:r>
      <w:r w:rsidR="0029319F" w:rsidRPr="0029319F">
        <w:lastRenderedPageBreak/>
        <w:t xml:space="preserve">the ‘division of regulatory labour’, and compared getting agreement to go to court with getting three lemons on a gambling machine.)  </w:t>
      </w:r>
    </w:p>
    <w:p w14:paraId="1389EE48" w14:textId="77777777" w:rsidR="002259C4" w:rsidRPr="00AE0823" w:rsidRDefault="002875CA" w:rsidP="000D5DBA">
      <w:pPr>
        <w:spacing w:line="480" w:lineRule="auto"/>
      </w:pPr>
      <w:r w:rsidRPr="00AE0823">
        <w:rPr>
          <w:i/>
        </w:rPr>
        <w:t>F</w:t>
      </w:r>
      <w:r w:rsidR="00F87CE3" w:rsidRPr="00AE0823">
        <w:rPr>
          <w:i/>
        </w:rPr>
        <w:t>rames</w:t>
      </w:r>
      <w:r w:rsidR="00F87CE3" w:rsidRPr="00AE0823">
        <w:t xml:space="preserve"> are the ways of looking</w:t>
      </w:r>
      <w:r w:rsidR="00B06449" w:rsidRPr="00AE0823">
        <w:t xml:space="preserve"> at things that workers use </w:t>
      </w:r>
      <w:r w:rsidRPr="00AE0823">
        <w:t xml:space="preserve">in their </w:t>
      </w:r>
      <w:r w:rsidR="00B06449" w:rsidRPr="00AE0823">
        <w:t xml:space="preserve">everyday </w:t>
      </w:r>
      <w:r w:rsidRPr="00AE0823">
        <w:t xml:space="preserve">practice </w:t>
      </w:r>
      <w:r w:rsidR="00B06449" w:rsidRPr="00AE0823">
        <w:t>to make sense of situations</w:t>
      </w:r>
      <w:r w:rsidR="00290C7B" w:rsidRPr="00AE0823">
        <w:t xml:space="preserve"> and </w:t>
      </w:r>
      <w:r w:rsidR="00B06449" w:rsidRPr="00AE0823">
        <w:t>interpret their experiences</w:t>
      </w:r>
      <w:r w:rsidR="005367C6" w:rsidRPr="00AE0823">
        <w:t xml:space="preserve"> (Goffman, 1974)</w:t>
      </w:r>
      <w:r w:rsidR="00F87CE3" w:rsidRPr="00AE0823">
        <w:t>. These are shaped by the surround and field, and in turn shape them – the three</w:t>
      </w:r>
      <w:r w:rsidR="00B06449" w:rsidRPr="00AE0823">
        <w:t xml:space="preserve"> dimensions </w:t>
      </w:r>
      <w:r w:rsidR="00F87CE3" w:rsidRPr="00AE0823">
        <w:t xml:space="preserve">are in continual, dynamic interaction. Hawkins identifies a number of dominant frames. </w:t>
      </w:r>
      <w:r w:rsidR="002259C4" w:rsidRPr="00AE0823">
        <w:t>First, t</w:t>
      </w:r>
      <w:r w:rsidR="00F87CE3" w:rsidRPr="00AE0823">
        <w:t>here are the worker’s beliefs about causation and blame</w:t>
      </w:r>
      <w:r w:rsidR="00CE1970">
        <w:t xml:space="preserve">. </w:t>
      </w:r>
      <w:r w:rsidR="00F87CE3" w:rsidRPr="00AE0823">
        <w:t>The model easily transfers to beliefs about parental behaviour</w:t>
      </w:r>
      <w:r w:rsidR="00A26EDD" w:rsidRPr="00AE0823">
        <w:t xml:space="preserve">. </w:t>
      </w:r>
      <w:r w:rsidR="00784296" w:rsidRPr="00AE0823">
        <w:t>What warnings and support have the parents been given? Given the many difficulties that they may face, how reasonable is it to hold them</w:t>
      </w:r>
      <w:r w:rsidR="002259C4" w:rsidRPr="00AE0823">
        <w:t xml:space="preserve"> (fully) responsible for their child’s circumstances?</w:t>
      </w:r>
      <w:r w:rsidRPr="00AE0823">
        <w:t xml:space="preserve"> What sort of mitigating factors, and how many, should be taken into account?</w:t>
      </w:r>
    </w:p>
    <w:p w14:paraId="2D86FC07" w14:textId="6C9B701A" w:rsidR="00216797" w:rsidRPr="00216797" w:rsidRDefault="00216797" w:rsidP="000D5DBA">
      <w:pPr>
        <w:spacing w:line="480" w:lineRule="auto"/>
      </w:pPr>
      <w:r w:rsidRPr="00216797">
        <w:t xml:space="preserve">Other important frames reflect </w:t>
      </w:r>
      <w:r w:rsidR="00667751">
        <w:t>workers’ professional knowledge and theoretical understandings, and their l</w:t>
      </w:r>
      <w:r w:rsidRPr="00216797">
        <w:t>egal and organisational contexts. When a case is on the edge of care proceedings, the dominant frame is a legal one, with workers asking the question ‘do we have a strong case?’ They have to review their assessments and work with the family, and present their material in such a way that it will satisfy legal criteria about good evidence</w:t>
      </w:r>
      <w:r w:rsidR="00B53FA5">
        <w:t xml:space="preserve"> and</w:t>
      </w:r>
      <w:r w:rsidRPr="00216797">
        <w:t xml:space="preserve"> gives them a strong chance of winning the case. This is because there are reputational costs to the organisation in taking a case to court and losing. Together, these frames create a powerful bias against legal action, in favour of intervention that is less coercive (or at least, less </w:t>
      </w:r>
      <w:r w:rsidRPr="00E16356">
        <w:t>overtly</w:t>
      </w:r>
      <w:r w:rsidRPr="00216797">
        <w:t xml:space="preserve"> coercive</w:t>
      </w:r>
      <w:r w:rsidR="00E16356">
        <w:t xml:space="preserve">: </w:t>
      </w:r>
      <w:proofErr w:type="spellStart"/>
      <w:r w:rsidR="00E16356">
        <w:t>Dingwall</w:t>
      </w:r>
      <w:proofErr w:type="spellEnd"/>
      <w:r w:rsidR="00E16356">
        <w:t xml:space="preserve"> </w:t>
      </w:r>
      <w:r w:rsidR="00E16356" w:rsidRPr="00E16356">
        <w:rPr>
          <w:i/>
        </w:rPr>
        <w:t>et al</w:t>
      </w:r>
      <w:r w:rsidR="00E16356">
        <w:t>., 1983)</w:t>
      </w:r>
      <w:r w:rsidRPr="00216797">
        <w:t>.</w:t>
      </w:r>
    </w:p>
    <w:p w14:paraId="2E7F510A" w14:textId="77777777" w:rsidR="00684E1F" w:rsidRPr="00AE0823" w:rsidRDefault="00EA4778" w:rsidP="000D5DBA">
      <w:pPr>
        <w:spacing w:line="480" w:lineRule="auto"/>
      </w:pPr>
      <w:r w:rsidRPr="00AE0823">
        <w:t xml:space="preserve">But once </w:t>
      </w:r>
      <w:r w:rsidR="008F22B0" w:rsidRPr="00AE0823">
        <w:t>child protection</w:t>
      </w:r>
      <w:r w:rsidR="002E240A" w:rsidRPr="00AE0823">
        <w:t xml:space="preserve"> workers </w:t>
      </w:r>
      <w:r w:rsidRPr="00AE0823">
        <w:t>do get to the point of actively considering going to court</w:t>
      </w:r>
      <w:r w:rsidR="002875CA" w:rsidRPr="00AE0823">
        <w:t xml:space="preserve">, </w:t>
      </w:r>
      <w:r w:rsidR="002E240A" w:rsidRPr="00AE0823">
        <w:t>they</w:t>
      </w:r>
      <w:r w:rsidR="00632730">
        <w:t xml:space="preserve"> </w:t>
      </w:r>
      <w:r w:rsidR="00632730" w:rsidRPr="00AE0823">
        <w:t>m</w:t>
      </w:r>
      <w:r w:rsidR="00632730">
        <w:t>ight</w:t>
      </w:r>
      <w:r w:rsidR="00632730" w:rsidRPr="00AE0823">
        <w:t xml:space="preserve"> </w:t>
      </w:r>
      <w:r w:rsidRPr="00AE0823">
        <w:t xml:space="preserve">well </w:t>
      </w:r>
      <w:r w:rsidR="00A26EDD" w:rsidRPr="00AE0823">
        <w:t xml:space="preserve">need to seek additional </w:t>
      </w:r>
      <w:r w:rsidR="00290C7B" w:rsidRPr="00AE0823">
        <w:t xml:space="preserve">information or </w:t>
      </w:r>
      <w:r w:rsidR="00A26EDD" w:rsidRPr="00AE0823">
        <w:t>evidence from other professionals</w:t>
      </w:r>
      <w:r w:rsidRPr="00AE0823">
        <w:t xml:space="preserve">, and </w:t>
      </w:r>
      <w:r w:rsidR="002F0DAC" w:rsidRPr="00AE0823">
        <w:t xml:space="preserve">one might expect </w:t>
      </w:r>
      <w:r w:rsidR="002E240A" w:rsidRPr="00AE0823">
        <w:t>them</w:t>
      </w:r>
      <w:r w:rsidR="002F0DAC" w:rsidRPr="00AE0823">
        <w:t xml:space="preserve"> to</w:t>
      </w:r>
      <w:r w:rsidR="00022326" w:rsidRPr="00AE0823">
        <w:t xml:space="preserve"> have mixed feelings </w:t>
      </w:r>
      <w:r w:rsidR="002F0DAC" w:rsidRPr="00AE0823">
        <w:t>about</w:t>
      </w:r>
      <w:r w:rsidR="00022326" w:rsidRPr="00AE0823">
        <w:t xml:space="preserve"> </w:t>
      </w:r>
      <w:r w:rsidRPr="00AE0823">
        <w:t>this</w:t>
      </w:r>
      <w:r w:rsidR="00022326" w:rsidRPr="00AE0823">
        <w:t xml:space="preserve">. </w:t>
      </w:r>
      <w:r w:rsidR="008F22B0" w:rsidRPr="00AE0823">
        <w:t>Child protection</w:t>
      </w:r>
      <w:r w:rsidR="002E240A" w:rsidRPr="00AE0823">
        <w:t xml:space="preserve"> workers</w:t>
      </w:r>
      <w:r w:rsidR="00022326" w:rsidRPr="00AE0823">
        <w:t xml:space="preserve"> m</w:t>
      </w:r>
      <w:r w:rsidRPr="00AE0823">
        <w:t xml:space="preserve">ight </w:t>
      </w:r>
      <w:r w:rsidR="00022326" w:rsidRPr="00AE0823">
        <w:t>need the specific expertise of the other professional, but it may be an uncomfortable reminder of their own limited expertise or secondary professional status</w:t>
      </w:r>
      <w:r w:rsidRPr="00AE0823">
        <w:t xml:space="preserve"> in the co</w:t>
      </w:r>
      <w:r w:rsidR="00CB2D10" w:rsidRPr="00AE0823">
        <w:t>mmunity</w:t>
      </w:r>
      <w:r w:rsidR="00022326" w:rsidRPr="00AE0823">
        <w:t xml:space="preserve">; and they cannot control what the other professional will say. </w:t>
      </w:r>
    </w:p>
    <w:p w14:paraId="6554C4D2" w14:textId="22287D86" w:rsidR="003D3EDC" w:rsidRPr="00632730" w:rsidRDefault="002F0DAC" w:rsidP="000D5DBA">
      <w:pPr>
        <w:spacing w:line="480" w:lineRule="auto"/>
        <w:rPr>
          <w:b/>
        </w:rPr>
      </w:pPr>
      <w:r w:rsidRPr="00632730">
        <w:rPr>
          <w:b/>
        </w:rPr>
        <w:t>Research m</w:t>
      </w:r>
      <w:r w:rsidR="003D3EDC" w:rsidRPr="00632730">
        <w:rPr>
          <w:b/>
        </w:rPr>
        <w:t>ethod</w:t>
      </w:r>
      <w:r w:rsidR="00923C00" w:rsidRPr="00632730">
        <w:rPr>
          <w:b/>
        </w:rPr>
        <w:t xml:space="preserve">ology </w:t>
      </w:r>
    </w:p>
    <w:p w14:paraId="73259D48" w14:textId="769107C3" w:rsidR="004A4E09" w:rsidRDefault="00C628EC" w:rsidP="007928BD">
      <w:pPr>
        <w:spacing w:line="480" w:lineRule="auto"/>
      </w:pPr>
      <w:r w:rsidRPr="00AE0823">
        <w:lastRenderedPageBreak/>
        <w:t xml:space="preserve">In order to discover the views of child </w:t>
      </w:r>
      <w:r w:rsidR="00981F13" w:rsidRPr="00AE0823">
        <w:t xml:space="preserve">protection </w:t>
      </w:r>
      <w:r w:rsidRPr="00AE0823">
        <w:t>workers</w:t>
      </w:r>
      <w:r w:rsidR="003D3EDC" w:rsidRPr="00AE0823">
        <w:t xml:space="preserve"> </w:t>
      </w:r>
      <w:r w:rsidRPr="00AE0823">
        <w:t xml:space="preserve">about decision-making in edge of care cases we devised an </w:t>
      </w:r>
      <w:r w:rsidR="003D3EDC" w:rsidRPr="00AE0823">
        <w:t xml:space="preserve">on-line </w:t>
      </w:r>
      <w:r w:rsidR="002C57B2" w:rsidRPr="00AE0823">
        <w:t>questionnaire</w:t>
      </w:r>
      <w:r w:rsidRPr="00AE0823">
        <w:t xml:space="preserve">, which was </w:t>
      </w:r>
      <w:r w:rsidR="002C57B2" w:rsidRPr="00AE0823">
        <w:t>distributed</w:t>
      </w:r>
      <w:r w:rsidR="003546FC" w:rsidRPr="00AE0823">
        <w:t xml:space="preserve"> </w:t>
      </w:r>
      <w:r w:rsidR="002C57B2" w:rsidRPr="00AE0823">
        <w:t>in the four countries</w:t>
      </w:r>
      <w:r w:rsidR="002F0DAC" w:rsidRPr="00AE0823">
        <w:t xml:space="preserve"> between February and June 2014</w:t>
      </w:r>
      <w:r w:rsidR="002C57B2" w:rsidRPr="00AE0823">
        <w:t xml:space="preserve">. </w:t>
      </w:r>
      <w:r w:rsidR="007F276C" w:rsidRPr="00AE0823">
        <w:t xml:space="preserve">The </w:t>
      </w:r>
      <w:r w:rsidR="007F276C" w:rsidRPr="00B03F03">
        <w:t xml:space="preserve">questions were developed in British English by the four researchers so that they were relevant </w:t>
      </w:r>
      <w:r w:rsidR="00ED1698" w:rsidRPr="00F77425">
        <w:t>to</w:t>
      </w:r>
      <w:r w:rsidR="007F276C" w:rsidRPr="000F6894">
        <w:t xml:space="preserve"> all four systems. The</w:t>
      </w:r>
      <w:r w:rsidR="00B53FA5">
        <w:t xml:space="preserve">y </w:t>
      </w:r>
      <w:r w:rsidR="007F276C" w:rsidRPr="000F6894">
        <w:t xml:space="preserve">were then translated into Finnish, Norwegian and US terms. </w:t>
      </w:r>
    </w:p>
    <w:p w14:paraId="050FBF82" w14:textId="7ECABE26" w:rsidR="00891AF5" w:rsidRDefault="007928BD" w:rsidP="000D5DBA">
      <w:pPr>
        <w:spacing w:line="480" w:lineRule="auto"/>
      </w:pPr>
      <w:r w:rsidRPr="007928BD">
        <w:t>Child protection workers face considerable pressures because of high caseloads, time pressures and the intrinsic difficulties and dilemmas of the work, making it hard to secure large returns to a voluntary survey. We used recruitment strategies customis</w:t>
      </w:r>
      <w:r w:rsidR="004A4E09">
        <w:t>ed to each country context</w:t>
      </w:r>
      <w:r w:rsidR="00574133">
        <w:t xml:space="preserve">, but these mean that we cannot always calculate response rates and </w:t>
      </w:r>
      <w:r w:rsidR="00667751">
        <w:t>it is possible they</w:t>
      </w:r>
      <w:r w:rsidR="00574133">
        <w:t xml:space="preserve"> have affected the representativeness of </w:t>
      </w:r>
      <w:r w:rsidR="00667751">
        <w:t xml:space="preserve">the </w:t>
      </w:r>
      <w:r w:rsidR="00574133">
        <w:t>sample</w:t>
      </w:r>
      <w:r w:rsidR="004A4E09">
        <w:t xml:space="preserve">. </w:t>
      </w:r>
      <w:r w:rsidR="00891AF5">
        <w:t xml:space="preserve">Nevertheless, </w:t>
      </w:r>
      <w:r w:rsidR="006B548C">
        <w:t>Hawkins’ model</w:t>
      </w:r>
      <w:r w:rsidR="00891AF5">
        <w:t xml:space="preserve"> enables us to use our data as a starting point for reflection and insight, using </w:t>
      </w:r>
      <w:r w:rsidR="00667751">
        <w:t xml:space="preserve">country-specific </w:t>
      </w:r>
      <w:r w:rsidR="00891AF5">
        <w:t>knowledge to give a contextualised and comparative analysis</w:t>
      </w:r>
      <w:r w:rsidR="00667751">
        <w:t>.</w:t>
      </w:r>
    </w:p>
    <w:p w14:paraId="48329227" w14:textId="3E04730C" w:rsidR="000D394B" w:rsidRDefault="007928BD" w:rsidP="000D5DBA">
      <w:pPr>
        <w:spacing w:line="480" w:lineRule="auto"/>
      </w:pPr>
      <w:r w:rsidRPr="007928BD">
        <w:t>In Norway, the welfare workers’ union ‘</w:t>
      </w:r>
      <w:proofErr w:type="spellStart"/>
      <w:r w:rsidRPr="007928BD">
        <w:t>Felles-organisasjonen</w:t>
      </w:r>
      <w:proofErr w:type="spellEnd"/>
      <w:r w:rsidRPr="007928BD">
        <w:t xml:space="preserve">’ allowed </w:t>
      </w:r>
      <w:r>
        <w:t>us</w:t>
      </w:r>
      <w:r w:rsidRPr="007928BD">
        <w:t xml:space="preserve"> to email all child protection members directly</w:t>
      </w:r>
      <w:r>
        <w:t xml:space="preserve"> (</w:t>
      </w:r>
      <w:r w:rsidRPr="007928BD">
        <w:t>about 1</w:t>
      </w:r>
      <w:r w:rsidR="007D574B">
        <w:t>,</w:t>
      </w:r>
      <w:r w:rsidRPr="007928BD">
        <w:t>500). In Finland, the trade union for professionals working in child welfare, ‘</w:t>
      </w:r>
      <w:proofErr w:type="spellStart"/>
      <w:r w:rsidRPr="007928BD">
        <w:t>Talentia</w:t>
      </w:r>
      <w:proofErr w:type="spellEnd"/>
      <w:r w:rsidRPr="007928BD">
        <w:t xml:space="preserve">’, sent a link to the survey to its members working in public child protection. Trade union participation is high in Finland and </w:t>
      </w:r>
      <w:proofErr w:type="spellStart"/>
      <w:r w:rsidRPr="007928BD">
        <w:t>Talentia</w:t>
      </w:r>
      <w:proofErr w:type="spellEnd"/>
      <w:r w:rsidRPr="007928BD">
        <w:t xml:space="preserve"> is the main union for child protection workers, </w:t>
      </w:r>
      <w:r>
        <w:t>but</w:t>
      </w:r>
      <w:r w:rsidRPr="007928BD">
        <w:t xml:space="preserve"> the number of workers employed specifically in child protection in Finland is not known. In England, the survey was </w:t>
      </w:r>
      <w:r>
        <w:t xml:space="preserve">initially </w:t>
      </w:r>
      <w:r w:rsidRPr="007928BD">
        <w:t>distributed via two representative bodies for social workers: the British Association of Social Workers (BASW) and The College of Social Work (TCSW</w:t>
      </w:r>
      <w:r>
        <w:t>, since disbanded</w:t>
      </w:r>
      <w:r w:rsidRPr="007928BD">
        <w:t xml:space="preserve">). </w:t>
      </w:r>
      <w:r>
        <w:t>This did not elicit a high response, and it</w:t>
      </w:r>
      <w:r w:rsidRPr="007928BD">
        <w:t xml:space="preserve"> was </w:t>
      </w:r>
      <w:r>
        <w:t xml:space="preserve">then </w:t>
      </w:r>
      <w:r w:rsidRPr="007928BD">
        <w:t xml:space="preserve">distributed </w:t>
      </w:r>
      <w:r>
        <w:t>via</w:t>
      </w:r>
      <w:r w:rsidRPr="007928BD">
        <w:t xml:space="preserve"> a ‘snowball sample’ of workers known to the School of Social Work at the University </w:t>
      </w:r>
      <w:r>
        <w:t xml:space="preserve">of </w:t>
      </w:r>
      <w:r w:rsidR="004D713C">
        <w:t>East Anglia</w:t>
      </w:r>
      <w:r w:rsidRPr="007928BD">
        <w:t xml:space="preserve">, offering a £10 shopping voucher to the first fifty to complete the questionnaire. In California, ten Bay Area counties participated in the study. All social work staff </w:t>
      </w:r>
      <w:r>
        <w:t xml:space="preserve">in the </w:t>
      </w:r>
      <w:r w:rsidRPr="007928BD">
        <w:t xml:space="preserve">Emergency Response and Dependency Investigations </w:t>
      </w:r>
      <w:r>
        <w:t xml:space="preserve">service </w:t>
      </w:r>
      <w:r w:rsidRPr="007928BD">
        <w:t>were sent an e-mail from their agency manager with an invitation and a link to the on-line survey (n=260). Respondents were offered a $20 grocery gift card.</w:t>
      </w:r>
    </w:p>
    <w:p w14:paraId="571DB749" w14:textId="2396A8F4" w:rsidR="007F4A9C" w:rsidRPr="00632730" w:rsidRDefault="00835EDD" w:rsidP="000D5DBA">
      <w:pPr>
        <w:spacing w:line="480" w:lineRule="auto"/>
        <w:rPr>
          <w:rFonts w:cs="Times New Roman"/>
          <w:i/>
          <w:color w:val="FF0000"/>
        </w:rPr>
      </w:pPr>
      <w:r w:rsidRPr="000F6894">
        <w:lastRenderedPageBreak/>
        <w:t xml:space="preserve">A detailed </w:t>
      </w:r>
      <w:r w:rsidR="00216797">
        <w:t>account</w:t>
      </w:r>
      <w:r w:rsidR="00216797" w:rsidRPr="000F6894">
        <w:t xml:space="preserve"> </w:t>
      </w:r>
      <w:r w:rsidRPr="000F6894">
        <w:t xml:space="preserve">of </w:t>
      </w:r>
      <w:r w:rsidR="00216797">
        <w:t>the</w:t>
      </w:r>
      <w:r w:rsidRPr="000F6894">
        <w:t xml:space="preserve"> surve</w:t>
      </w:r>
      <w:r w:rsidR="00216797">
        <w:t xml:space="preserve">y, </w:t>
      </w:r>
      <w:r w:rsidRPr="000F6894">
        <w:t xml:space="preserve">recruitment strategies </w:t>
      </w:r>
      <w:r w:rsidR="00216797">
        <w:t xml:space="preserve">and data collection methods is </w:t>
      </w:r>
      <w:r w:rsidRPr="00622444">
        <w:t>available</w:t>
      </w:r>
      <w:r w:rsidR="00216797">
        <w:t xml:space="preserve"> on-line, at</w:t>
      </w:r>
      <w:r w:rsidRPr="00622444">
        <w:t xml:space="preserve"> </w:t>
      </w:r>
      <w:r w:rsidR="004D713C" w:rsidRPr="004D713C">
        <w:t>http://www.uib.no/admorg/85747/survey-material#</w:t>
      </w:r>
    </w:p>
    <w:p w14:paraId="2A0D528C" w14:textId="0E248941" w:rsidR="00667751" w:rsidRDefault="00667751" w:rsidP="000D5DBA">
      <w:pPr>
        <w:spacing w:line="480" w:lineRule="auto"/>
      </w:pPr>
      <w:r w:rsidRPr="00667751">
        <w:t xml:space="preserve">In Norway, the questionnaire was reviewed by the office of the Privacy Ombudsman for Research, which assesses privacy-related and ethical dimensions of a research project. In England, it received ethical approval from the Research Ethics Committee of the School of Social Work at the University of </w:t>
      </w:r>
      <w:r w:rsidR="004D713C">
        <w:t>East Anglia</w:t>
      </w:r>
      <w:r w:rsidRPr="00667751">
        <w:t xml:space="preserve">. In California the Committee for the Protection of Human Subjects at the University of </w:t>
      </w:r>
      <w:r w:rsidR="004D713C">
        <w:t>California, Berkeley</w:t>
      </w:r>
      <w:r w:rsidRPr="00667751">
        <w:t xml:space="preserve">, approved the protocol. </w:t>
      </w:r>
      <w:r>
        <w:t xml:space="preserve">Ethical approval for this type of study was not </w:t>
      </w:r>
      <w:r w:rsidR="00D036C4">
        <w:t xml:space="preserve">needed </w:t>
      </w:r>
      <w:r>
        <w:t xml:space="preserve">in </w:t>
      </w:r>
      <w:r w:rsidRPr="00667751">
        <w:t>Finland</w:t>
      </w:r>
      <w:r>
        <w:t>.</w:t>
      </w:r>
    </w:p>
    <w:p w14:paraId="5C249555" w14:textId="40D120E4" w:rsidR="00B87F7A" w:rsidRPr="00622444" w:rsidRDefault="003546FC" w:rsidP="000D5DBA">
      <w:pPr>
        <w:spacing w:line="480" w:lineRule="auto"/>
      </w:pPr>
      <w:r w:rsidRPr="00AE0823">
        <w:t xml:space="preserve">In </w:t>
      </w:r>
      <w:r w:rsidR="003D3EDC" w:rsidRPr="00AE0823">
        <w:t>total 1020 informants responded to the survey across the four countries</w:t>
      </w:r>
      <w:r w:rsidR="00241454" w:rsidRPr="00AE0823">
        <w:t xml:space="preserve">. </w:t>
      </w:r>
      <w:r w:rsidR="003230C5">
        <w:t>The</w:t>
      </w:r>
      <w:r w:rsidR="00C600F9">
        <w:t xml:space="preserve"> response rate </w:t>
      </w:r>
      <w:r w:rsidR="003230C5">
        <w:t>was</w:t>
      </w:r>
      <w:r w:rsidR="00C600F9">
        <w:t xml:space="preserve"> 30% in Norway and 38% in California.  We are unable to calculate a response rate for Finland and England due to the limitations noted above.  </w:t>
      </w:r>
      <w:r w:rsidR="00241454" w:rsidRPr="00AE0823">
        <w:t>Of the</w:t>
      </w:r>
      <w:r w:rsidR="00C600F9">
        <w:t xml:space="preserve"> total sample,</w:t>
      </w:r>
      <w:r w:rsidR="003D3EDC" w:rsidRPr="00AE0823">
        <w:t xml:space="preserve"> 7</w:t>
      </w:r>
      <w:r w:rsidR="00DF0765" w:rsidRPr="00AE0823">
        <w:t>72</w:t>
      </w:r>
      <w:r w:rsidR="003D3EDC" w:rsidRPr="00AE0823">
        <w:t xml:space="preserve"> had experience </w:t>
      </w:r>
      <w:r w:rsidR="00241454" w:rsidRPr="00AE0823">
        <w:t>of</w:t>
      </w:r>
      <w:r w:rsidR="003D3EDC" w:rsidRPr="00AE0823">
        <w:t xml:space="preserve"> care order proceedings and </w:t>
      </w:r>
      <w:r w:rsidR="00632730">
        <w:t xml:space="preserve">were filtered into a section that included (amongst other questions) a </w:t>
      </w:r>
      <w:r w:rsidR="00632730" w:rsidRPr="00632730" w:rsidDel="00622444">
        <w:rPr>
          <w:bCs/>
        </w:rPr>
        <w:t>series of statements regarding the use of independent experts in the decisi</w:t>
      </w:r>
      <w:r w:rsidR="00F8731D">
        <w:rPr>
          <w:bCs/>
        </w:rPr>
        <w:t>on-</w:t>
      </w:r>
      <w:r w:rsidR="00632730" w:rsidRPr="00632730" w:rsidDel="00622444">
        <w:rPr>
          <w:bCs/>
        </w:rPr>
        <w:t>making processes about seeking care orders.</w:t>
      </w:r>
      <w:r w:rsidR="00632730" w:rsidRPr="00632730">
        <w:rPr>
          <w:bCs/>
        </w:rPr>
        <w:t xml:space="preserve"> </w:t>
      </w:r>
      <w:r w:rsidR="00632730">
        <w:t>A total of</w:t>
      </w:r>
      <w:r w:rsidR="00632730" w:rsidRPr="00632730">
        <w:t xml:space="preserve"> 76</w:t>
      </w:r>
      <w:r w:rsidR="004D713C">
        <w:t>7</w:t>
      </w:r>
      <w:r w:rsidR="00632730" w:rsidRPr="00632730">
        <w:t xml:space="preserve"> answered th</w:t>
      </w:r>
      <w:r w:rsidR="00632730">
        <w:t>ose</w:t>
      </w:r>
      <w:r w:rsidR="00632730" w:rsidRPr="00632730">
        <w:t xml:space="preserve"> questions</w:t>
      </w:r>
      <w:r w:rsidR="00632730">
        <w:t xml:space="preserve">: </w:t>
      </w:r>
      <w:r w:rsidR="007F276C" w:rsidRPr="00AE0823">
        <w:t>36</w:t>
      </w:r>
      <w:r w:rsidR="004D713C">
        <w:t>7</w:t>
      </w:r>
      <w:r w:rsidR="007F276C" w:rsidRPr="00AE0823">
        <w:t xml:space="preserve"> from Norway, 20</w:t>
      </w:r>
      <w:r w:rsidR="004D713C">
        <w:t>8</w:t>
      </w:r>
      <w:r w:rsidR="007F276C" w:rsidRPr="00AE0823">
        <w:t xml:space="preserve"> from Finland, 10</w:t>
      </w:r>
      <w:r w:rsidR="004D713C">
        <w:t>2</w:t>
      </w:r>
      <w:r w:rsidR="007F276C" w:rsidRPr="00AE0823">
        <w:t xml:space="preserve"> from England, and 90 from the USA. </w:t>
      </w:r>
    </w:p>
    <w:p w14:paraId="0281BADE" w14:textId="77777777" w:rsidR="008144F7" w:rsidRPr="00AE0823" w:rsidRDefault="00741840" w:rsidP="000D5DBA">
      <w:pPr>
        <w:spacing w:line="480" w:lineRule="auto"/>
        <w:rPr>
          <w:b/>
        </w:rPr>
      </w:pPr>
      <w:r w:rsidRPr="00AE0823">
        <w:rPr>
          <w:b/>
        </w:rPr>
        <w:t>Findings</w:t>
      </w:r>
      <w:r w:rsidR="00EC1C4B" w:rsidRPr="00AE0823">
        <w:rPr>
          <w:b/>
        </w:rPr>
        <w:t>: the fields and frames</w:t>
      </w:r>
    </w:p>
    <w:p w14:paraId="45EA9A15" w14:textId="77777777" w:rsidR="008144F7" w:rsidRPr="00AE0823" w:rsidRDefault="00C628EC" w:rsidP="000D5DBA">
      <w:pPr>
        <w:spacing w:line="480" w:lineRule="auto"/>
        <w:rPr>
          <w:bCs/>
        </w:rPr>
      </w:pPr>
      <w:r w:rsidRPr="00AE0823">
        <w:rPr>
          <w:bCs/>
        </w:rPr>
        <w:t xml:space="preserve">The key finding is that requesting an independent assessment does not have the same meanings or implications across the four countries. </w:t>
      </w:r>
      <w:r w:rsidR="00741840" w:rsidRPr="00AE0823">
        <w:rPr>
          <w:bCs/>
        </w:rPr>
        <w:t>Workers’ views – their frames – reflect t</w:t>
      </w:r>
      <w:r w:rsidRPr="00AE0823">
        <w:rPr>
          <w:bCs/>
        </w:rPr>
        <w:t xml:space="preserve">he different roles and tasks </w:t>
      </w:r>
      <w:r w:rsidR="00741840" w:rsidRPr="00AE0823">
        <w:rPr>
          <w:bCs/>
        </w:rPr>
        <w:t>that</w:t>
      </w:r>
      <w:r w:rsidRPr="00AE0823">
        <w:rPr>
          <w:bCs/>
        </w:rPr>
        <w:t xml:space="preserve"> independent experts </w:t>
      </w:r>
      <w:r w:rsidR="00741840" w:rsidRPr="00AE0823">
        <w:rPr>
          <w:bCs/>
        </w:rPr>
        <w:t xml:space="preserve">have </w:t>
      </w:r>
      <w:r w:rsidR="00F04C3A" w:rsidRPr="00AE0823">
        <w:rPr>
          <w:bCs/>
        </w:rPr>
        <w:t xml:space="preserve">in the different </w:t>
      </w:r>
      <w:r w:rsidRPr="00AE0823">
        <w:rPr>
          <w:bCs/>
        </w:rPr>
        <w:t>countries</w:t>
      </w:r>
      <w:r w:rsidR="00741840" w:rsidRPr="00AE0823">
        <w:rPr>
          <w:bCs/>
        </w:rPr>
        <w:t>; and these in turn</w:t>
      </w:r>
      <w:r w:rsidRPr="00AE0823">
        <w:rPr>
          <w:bCs/>
        </w:rPr>
        <w:t xml:space="preserve"> reflect the different approaches and systems – the surrounds and the fields.</w:t>
      </w:r>
      <w:r w:rsidR="00D12067" w:rsidRPr="00AE0823">
        <w:rPr>
          <w:bCs/>
        </w:rPr>
        <w:t xml:space="preserve"> The wider surround in the Nordic countries </w:t>
      </w:r>
      <w:r w:rsidR="00D14D33" w:rsidRPr="00AE0823">
        <w:rPr>
          <w:bCs/>
        </w:rPr>
        <w:t>is</w:t>
      </w:r>
      <w:r w:rsidR="00D12067" w:rsidRPr="00AE0823">
        <w:rPr>
          <w:bCs/>
        </w:rPr>
        <w:t xml:space="preserve"> characterised by </w:t>
      </w:r>
      <w:r w:rsidR="00645B61" w:rsidRPr="00AE0823">
        <w:rPr>
          <w:bCs/>
        </w:rPr>
        <w:t xml:space="preserve">the family support ethos and </w:t>
      </w:r>
      <w:r w:rsidR="00D12067" w:rsidRPr="00AE0823">
        <w:rPr>
          <w:bCs/>
        </w:rPr>
        <w:t xml:space="preserve">generally </w:t>
      </w:r>
      <w:r w:rsidR="00645B61" w:rsidRPr="00AE0823">
        <w:rPr>
          <w:bCs/>
        </w:rPr>
        <w:t xml:space="preserve">positive views about </w:t>
      </w:r>
      <w:r w:rsidR="00D12067" w:rsidRPr="00AE0823">
        <w:rPr>
          <w:bCs/>
        </w:rPr>
        <w:t>public</w:t>
      </w:r>
      <w:r w:rsidR="00645B61" w:rsidRPr="00AE0823">
        <w:rPr>
          <w:bCs/>
        </w:rPr>
        <w:t xml:space="preserve"> services</w:t>
      </w:r>
      <w:r w:rsidR="00D12067" w:rsidRPr="00AE0823">
        <w:rPr>
          <w:bCs/>
        </w:rPr>
        <w:t xml:space="preserve">; in </w:t>
      </w:r>
      <w:r w:rsidR="00DE126A" w:rsidRPr="00AE0823">
        <w:rPr>
          <w:bCs/>
        </w:rPr>
        <w:t>California</w:t>
      </w:r>
      <w:r w:rsidR="00D12067" w:rsidRPr="00AE0823">
        <w:rPr>
          <w:bCs/>
        </w:rPr>
        <w:t>, by the emphasis on family responsibility</w:t>
      </w:r>
      <w:r w:rsidR="00EC1C4B" w:rsidRPr="00AE0823">
        <w:rPr>
          <w:bCs/>
        </w:rPr>
        <w:t xml:space="preserve"> and wariness about an over-intrusive state</w:t>
      </w:r>
      <w:r w:rsidR="00D12067" w:rsidRPr="00AE0823">
        <w:rPr>
          <w:bCs/>
        </w:rPr>
        <w:t>; and in England, ambivalence about state services which leads to high expectations and highly prescriptive regulations.</w:t>
      </w:r>
      <w:r w:rsidR="00D14D33" w:rsidRPr="00AE0823">
        <w:rPr>
          <w:bCs/>
        </w:rPr>
        <w:t xml:space="preserve"> These dimensions are explored further in the Discussion section of the paper.</w:t>
      </w:r>
      <w:r w:rsidR="00D12067" w:rsidRPr="00AE0823">
        <w:rPr>
          <w:bCs/>
        </w:rPr>
        <w:t xml:space="preserve"> </w:t>
      </w:r>
      <w:r w:rsidR="00D14D33" w:rsidRPr="00AE0823">
        <w:rPr>
          <w:bCs/>
        </w:rPr>
        <w:t xml:space="preserve">This section </w:t>
      </w:r>
      <w:r w:rsidR="00F04C3A" w:rsidRPr="00AE0823">
        <w:rPr>
          <w:bCs/>
        </w:rPr>
        <w:t>describes the findings in two stages</w:t>
      </w:r>
      <w:r w:rsidR="00EC1C4B" w:rsidRPr="00AE0823">
        <w:rPr>
          <w:bCs/>
        </w:rPr>
        <w:t xml:space="preserve">. First, we compare the legal and </w:t>
      </w:r>
      <w:r w:rsidR="00EC1C4B" w:rsidRPr="00AE0823">
        <w:rPr>
          <w:bCs/>
        </w:rPr>
        <w:lastRenderedPageBreak/>
        <w:t>organisational contexts, the fields, as these were discoveries</w:t>
      </w:r>
      <w:r w:rsidR="00F04C3A" w:rsidRPr="00AE0823">
        <w:rPr>
          <w:bCs/>
        </w:rPr>
        <w:t xml:space="preserve"> </w:t>
      </w:r>
      <w:r w:rsidR="00EC1C4B" w:rsidRPr="00AE0823">
        <w:rPr>
          <w:bCs/>
        </w:rPr>
        <w:t xml:space="preserve">from our exchanges as we drafted the questionnaire and debated the </w:t>
      </w:r>
      <w:r w:rsidR="00DE126A" w:rsidRPr="00AE0823">
        <w:rPr>
          <w:bCs/>
        </w:rPr>
        <w:t>result</w:t>
      </w:r>
      <w:r w:rsidR="00EC1C4B" w:rsidRPr="00AE0823">
        <w:rPr>
          <w:bCs/>
        </w:rPr>
        <w:t xml:space="preserve">s. Second, we </w:t>
      </w:r>
      <w:r w:rsidR="00DE126A" w:rsidRPr="00AE0823">
        <w:rPr>
          <w:bCs/>
        </w:rPr>
        <w:t>present</w:t>
      </w:r>
      <w:r w:rsidR="00EC1C4B" w:rsidRPr="00AE0823">
        <w:rPr>
          <w:bCs/>
        </w:rPr>
        <w:t xml:space="preserve"> the res</w:t>
      </w:r>
      <w:r w:rsidR="00DE126A" w:rsidRPr="00AE0823">
        <w:rPr>
          <w:bCs/>
        </w:rPr>
        <w:t xml:space="preserve">ponses </w:t>
      </w:r>
      <w:r w:rsidR="00EC1C4B" w:rsidRPr="00AE0823">
        <w:rPr>
          <w:bCs/>
        </w:rPr>
        <w:t xml:space="preserve">about independent experts, </w:t>
      </w:r>
      <w:r w:rsidR="00D14D33" w:rsidRPr="00AE0823">
        <w:rPr>
          <w:bCs/>
        </w:rPr>
        <w:t>the frames.</w:t>
      </w:r>
      <w:r w:rsidR="00645B61" w:rsidRPr="00AE0823">
        <w:rPr>
          <w:bCs/>
        </w:rPr>
        <w:t xml:space="preserve"> </w:t>
      </w:r>
    </w:p>
    <w:p w14:paraId="542603C0" w14:textId="77777777" w:rsidR="00C628EC" w:rsidRPr="00632730" w:rsidRDefault="00C628EC" w:rsidP="000D5DBA">
      <w:pPr>
        <w:spacing w:line="480" w:lineRule="auto"/>
        <w:rPr>
          <w:bCs/>
          <w:i/>
        </w:rPr>
      </w:pPr>
      <w:r w:rsidRPr="00AE0823">
        <w:rPr>
          <w:bCs/>
          <w:i/>
        </w:rPr>
        <w:t>The legal and organisational contexts – the four fields</w:t>
      </w:r>
    </w:p>
    <w:p w14:paraId="516AD1B6" w14:textId="5F9FE401" w:rsidR="004720BF" w:rsidRPr="00806912" w:rsidRDefault="004720BF" w:rsidP="000D5DBA">
      <w:pPr>
        <w:spacing w:line="480" w:lineRule="auto"/>
      </w:pPr>
      <w:r w:rsidRPr="00AE0823">
        <w:t>In Finland, t</w:t>
      </w:r>
      <w:r w:rsidRPr="00632730">
        <w:t xml:space="preserve">here is a requirement for two </w:t>
      </w:r>
      <w:r w:rsidR="008F22B0" w:rsidRPr="00632730">
        <w:t>child protection</w:t>
      </w:r>
      <w:r w:rsidRPr="00632730">
        <w:t xml:space="preserve"> workers to work together when preparing a case for care order proceedings; this brings an element of co-supervision and mutual assistance. When </w:t>
      </w:r>
      <w:r w:rsidR="008F22B0" w:rsidRPr="00632730">
        <w:t>child protection</w:t>
      </w:r>
      <w:r w:rsidRPr="00632730">
        <w:t xml:space="preserve"> workers are preparing the case for court, they are required under the Finnish Child Welfare Act of 2007 to consult a </w:t>
      </w:r>
      <w:r w:rsidR="00202F53">
        <w:t>multi-professional</w:t>
      </w:r>
      <w:r w:rsidRPr="00632730">
        <w:t xml:space="preserve"> team (most likely to include medics, educationalists</w:t>
      </w:r>
      <w:r w:rsidR="000474D5" w:rsidRPr="00632730">
        <w:t>, lawyers</w:t>
      </w:r>
      <w:r w:rsidRPr="00632730">
        <w:t xml:space="preserve"> and psychologists) for expert opinions on the chi</w:t>
      </w:r>
      <w:r w:rsidR="003C2FC2">
        <w:t>l</w:t>
      </w:r>
      <w:r w:rsidRPr="00632730">
        <w:t>d and family. This is still a relatively new process</w:t>
      </w:r>
      <w:r w:rsidR="000474D5" w:rsidRPr="00632730">
        <w:t>, introduced in 2008,</w:t>
      </w:r>
      <w:r w:rsidRPr="00632730">
        <w:t xml:space="preserve"> and practice is variable around the country, and still evolving. The team members are not normally involved in direct work with the child and family, although might be, but sit as a panel to review the case. </w:t>
      </w:r>
      <w:r w:rsidRPr="00AE0823">
        <w:t xml:space="preserve">The team is likely to hold regular meetings, for example weekly, and workers are encouraged to take cases to them whenever they consider this would be helpful. </w:t>
      </w:r>
      <w:r w:rsidRPr="00632730">
        <w:t>The panel reviews the cases on the basis of reports, and do</w:t>
      </w:r>
      <w:r w:rsidR="00ED1698" w:rsidRPr="00632730">
        <w:t>es</w:t>
      </w:r>
      <w:r w:rsidRPr="00632730">
        <w:t xml:space="preserve"> not</w:t>
      </w:r>
      <w:r w:rsidR="000474D5" w:rsidRPr="00632730">
        <w:t xml:space="preserve"> necessarily</w:t>
      </w:r>
      <w:r w:rsidRPr="00632730">
        <w:t xml:space="preserve"> see the child and family as part of this process. There may have been prior assessments by other experts, which might have involved direct contact with the child and family, depending on the circumstances. The </w:t>
      </w:r>
      <w:r w:rsidR="00202F53">
        <w:t>multi-professional</w:t>
      </w:r>
      <w:r w:rsidRPr="00632730">
        <w:t xml:space="preserve"> team </w:t>
      </w:r>
      <w:r w:rsidRPr="00AE0823">
        <w:t>is meant to be integral, rather than addi</w:t>
      </w:r>
      <w:r w:rsidRPr="00B03F03">
        <w:t>tional, to the decision-making process, but in a consultative capacity. It does not have any formal role in authorising decisions about going to court or not, although its advice may contribute to that decision; its main aim is to clarify what help the</w:t>
      </w:r>
      <w:r w:rsidRPr="00806912">
        <w:t xml:space="preserve"> </w:t>
      </w:r>
      <w:proofErr w:type="gramStart"/>
      <w:r w:rsidRPr="00806912">
        <w:t>families</w:t>
      </w:r>
      <w:proofErr w:type="gramEnd"/>
      <w:r w:rsidRPr="00806912">
        <w:t xml:space="preserve"> need, what further services might be offered or work undertaken.  </w:t>
      </w:r>
    </w:p>
    <w:p w14:paraId="09FC21B7" w14:textId="77777777" w:rsidR="004720BF" w:rsidRPr="00AE0823" w:rsidRDefault="004720BF" w:rsidP="000D5DBA">
      <w:pPr>
        <w:spacing w:line="480" w:lineRule="auto"/>
      </w:pPr>
      <w:r w:rsidRPr="00806912">
        <w:t>In Norway, child welfare agencies can use independent experts if they consider this will be useful (</w:t>
      </w:r>
      <w:r w:rsidR="00D139B0">
        <w:t xml:space="preserve">Norwegian </w:t>
      </w:r>
      <w:r w:rsidRPr="00806912">
        <w:t>Child Welfare Act 1992, s. 4-3(4)). They may use them to confirm that their ass</w:t>
      </w:r>
      <w:r w:rsidRPr="00F77425">
        <w:t xml:space="preserve">essments and considerations are valid, to get a better understanding of the family and the child, and/or as an aid to decision-making, for example if they are uncertain whether a child can stay </w:t>
      </w:r>
      <w:r w:rsidR="00ED1698" w:rsidRPr="000F6894">
        <w:t xml:space="preserve">at </w:t>
      </w:r>
      <w:r w:rsidRPr="000F6894">
        <w:t xml:space="preserve">home. </w:t>
      </w:r>
      <w:r w:rsidRPr="000F6894">
        <w:lastRenderedPageBreak/>
        <w:t>Principles for the use of independent experts are set</w:t>
      </w:r>
      <w:r w:rsidRPr="00AE0823">
        <w:t xml:space="preserve"> out in the ‘Guidelines for Expert Work in Child Care’ (Ministry of Children, Equality and Social Inclusion, 2009), which applies to child welfare agencies, the county board and the courts. The guidelines cover the qualifications that experts should have, the information and instructions they should be given, the legal and administrative framework, and issues of confidentiality and impartiality. Experts are expected to have suitable education, training, experience and skills but there are no specific formal requirements. There is a register of experts who have completed a training programme in child professional expert work. This is administrated by the Norwegian psychologists’ association and most experts will be on it. The timeframe depends on the purpose of the assessment, and if it is related to preparations for care order proceedings it would normally be completed within three months. The child welfare agency may use independent experts without the consent of the parents, but the guidelines state that efforts should be made to find an expert that both sides can agree upon. The expert is expected to have direct contact with the child and explain </w:t>
      </w:r>
      <w:r w:rsidR="00ED1698" w:rsidRPr="00AE0823">
        <w:t>the purpose of the assignment i</w:t>
      </w:r>
      <w:r w:rsidRPr="00AE0823">
        <w:t xml:space="preserve">n a child friendly manner. The guidelines encourage independent experts to identify solutions that reduce conflict, as long as these are consistent with the child’s best interests. </w:t>
      </w:r>
    </w:p>
    <w:p w14:paraId="28A620DB" w14:textId="714AD5CD" w:rsidR="008144F7" w:rsidRPr="00AE0823" w:rsidRDefault="008144F7" w:rsidP="000D5DBA">
      <w:pPr>
        <w:spacing w:line="480" w:lineRule="auto"/>
      </w:pPr>
      <w:r w:rsidRPr="00AE0823">
        <w:t xml:space="preserve">In England, the expectation is that, except for urgent situations, necessary assessments will be completed before </w:t>
      </w:r>
      <w:r w:rsidR="00DE126A" w:rsidRPr="00AE0823">
        <w:t>cases come</w:t>
      </w:r>
      <w:r w:rsidRPr="00AE0823">
        <w:t xml:space="preserve"> to court (</w:t>
      </w:r>
      <w:r w:rsidR="000A54A0" w:rsidRPr="00AE0823">
        <w:t>Department for Education</w:t>
      </w:r>
      <w:r w:rsidRPr="00AE0823">
        <w:t xml:space="preserve">, 2014, 2015; Cafcass, 2014). There is a procedure for sending the parents a ‘letter before proceedings’ and calling them to a meeting with the local authority ‘children’s services department’ (the lead agency </w:t>
      </w:r>
      <w:r w:rsidR="00EB16BF" w:rsidRPr="00AE0823">
        <w:t xml:space="preserve">in </w:t>
      </w:r>
      <w:r w:rsidRPr="00AE0823">
        <w:t xml:space="preserve">child protection work). It is a step up in seriousness from the child protection system, and the parents are entitled to </w:t>
      </w:r>
      <w:r w:rsidR="001261FF" w:rsidRPr="00AE0823">
        <w:t>government funding</w:t>
      </w:r>
      <w:r w:rsidRPr="00AE0823">
        <w:t xml:space="preserve"> to pay for a lawyer to support them in this meeting (see Masson </w:t>
      </w:r>
      <w:r w:rsidRPr="00AE0823">
        <w:rPr>
          <w:i/>
        </w:rPr>
        <w:t>et al.</w:t>
      </w:r>
      <w:r w:rsidRPr="00AE0823">
        <w:t xml:space="preserve">, 2013). The meeting will discuss what the parents could do to divert proceedings and what further assessments may be necessary, </w:t>
      </w:r>
      <w:r w:rsidR="00DE126A" w:rsidRPr="00AE0823">
        <w:t xml:space="preserve">whether </w:t>
      </w:r>
      <w:r w:rsidRPr="00AE0823">
        <w:t xml:space="preserve">by children’s services staff or independent experts. If diversion is not possible, </w:t>
      </w:r>
      <w:r w:rsidR="004720BF" w:rsidRPr="00AE0823">
        <w:t xml:space="preserve">the meeting </w:t>
      </w:r>
      <w:r w:rsidR="001261FF" w:rsidRPr="00AE0823">
        <w:t>should</w:t>
      </w:r>
      <w:r w:rsidRPr="00AE0823">
        <w:t xml:space="preserve"> at least clarify the areas of disagreement and whether any further assessments may have to be organised within proceedings. This process is linked with the policy aim of reducing the duration of care proceedings (Family Justice Review, 2011), a key </w:t>
      </w:r>
      <w:r w:rsidRPr="00AE0823">
        <w:lastRenderedPageBreak/>
        <w:t xml:space="preserve">element of which is to cut back the number of additional expert reports ordered during the proceedings. </w:t>
      </w:r>
    </w:p>
    <w:p w14:paraId="08472DF4" w14:textId="77777777" w:rsidR="008144F7" w:rsidRPr="00AE0823" w:rsidRDefault="008144F7" w:rsidP="000D5DBA">
      <w:pPr>
        <w:spacing w:line="480" w:lineRule="auto"/>
      </w:pPr>
      <w:r w:rsidRPr="00AE0823">
        <w:t xml:space="preserve">In California, the use of outside experts is neither compulsory nor routine at this stage of the child welfare system. If a </w:t>
      </w:r>
      <w:r w:rsidR="008F22B0" w:rsidRPr="00632730">
        <w:t>child protection</w:t>
      </w:r>
      <w:r w:rsidRPr="00632730">
        <w:t xml:space="preserve"> worker is considering removing a child from a parent’s home, s/he may have access to a list of outside experts with whom s/he may consult. These opportunities are county-dependent. That is, some counties have explicit arrangements with community experts, while others do not. In a county where experts may be consulted, these might include professionals working in the field of domestic violence, substance abuse, mental health or disabilities</w:t>
      </w:r>
      <w:r w:rsidR="00EB16BF" w:rsidRPr="00632730">
        <w:t>, etc</w:t>
      </w:r>
      <w:r w:rsidRPr="00632730">
        <w:t xml:space="preserve">. </w:t>
      </w:r>
      <w:r w:rsidR="008F22B0" w:rsidRPr="00632730">
        <w:t>Child protection</w:t>
      </w:r>
      <w:r w:rsidRPr="00632730">
        <w:t xml:space="preserve"> workers may contact these professionals, describe the nature of the case, talk through available resources and verify whether or not the behaviours they are witnessing can be contextualized. Based on this information, </w:t>
      </w:r>
      <w:r w:rsidR="008F22B0" w:rsidRPr="00632730">
        <w:t>child protection</w:t>
      </w:r>
      <w:r w:rsidRPr="00632730">
        <w:t xml:space="preserve"> workers have additional support for their decis</w:t>
      </w:r>
      <w:r w:rsidR="00632730">
        <w:t>i</w:t>
      </w:r>
      <w:r w:rsidRPr="00632730">
        <w:t xml:space="preserve">on-making, sometimes accessing information that confirms or disconfirms their original concerns. The consultation is likely to take place by telephone; at this point in the life of a case, the expert is not asked to prepare a lengthy or detailed report. (In contrast, experts who are asked to assist in a case relating to termination of parental rights would be asked to submit a detailed report, and their assessment might be lengthy and time-consuming, but these processes occur much later in a case.) </w:t>
      </w:r>
      <w:r w:rsidR="008F22B0" w:rsidRPr="00632730">
        <w:t>Child protection</w:t>
      </w:r>
      <w:r w:rsidRPr="00632730">
        <w:t xml:space="preserve"> workers requesting outside consultation do so under the direction of their supervisor, or at their own discretion; these consultations would not necessarily occur on a regular basis.</w:t>
      </w:r>
    </w:p>
    <w:p w14:paraId="2DBAAC8E" w14:textId="77777777" w:rsidR="002F0DAC" w:rsidRPr="00632730" w:rsidRDefault="008F22B0" w:rsidP="000D5DBA">
      <w:pPr>
        <w:spacing w:line="480" w:lineRule="auto"/>
        <w:rPr>
          <w:bCs/>
          <w:i/>
        </w:rPr>
      </w:pPr>
      <w:r w:rsidRPr="00632730">
        <w:rPr>
          <w:bCs/>
          <w:i/>
        </w:rPr>
        <w:t>Child protection</w:t>
      </w:r>
      <w:r w:rsidR="002F0DAC" w:rsidRPr="00632730">
        <w:rPr>
          <w:bCs/>
          <w:i/>
        </w:rPr>
        <w:t xml:space="preserve"> worker</w:t>
      </w:r>
      <w:r w:rsidR="00741840" w:rsidRPr="00632730">
        <w:rPr>
          <w:bCs/>
          <w:i/>
        </w:rPr>
        <w:t>s’</w:t>
      </w:r>
      <w:r w:rsidR="002F0DAC" w:rsidRPr="00632730">
        <w:rPr>
          <w:bCs/>
          <w:i/>
        </w:rPr>
        <w:t xml:space="preserve"> views about the use of experts</w:t>
      </w:r>
      <w:r w:rsidR="00C628EC" w:rsidRPr="00632730">
        <w:rPr>
          <w:bCs/>
          <w:i/>
        </w:rPr>
        <w:t xml:space="preserve"> – the frames</w:t>
      </w:r>
    </w:p>
    <w:p w14:paraId="6D7A7EED" w14:textId="77777777" w:rsidR="000147FB" w:rsidRPr="00133B67" w:rsidDel="00622444" w:rsidRDefault="00B87F7A" w:rsidP="000D5DBA">
      <w:pPr>
        <w:spacing w:line="480" w:lineRule="auto"/>
        <w:rPr>
          <w:bCs/>
        </w:rPr>
      </w:pPr>
      <w:r w:rsidRPr="00B87F7A" w:rsidDel="00622444">
        <w:rPr>
          <w:bCs/>
        </w:rPr>
        <w:t>There were eight questions relating to the perceived benefits and drawbacks of using independent experts.</w:t>
      </w:r>
      <w:r>
        <w:rPr>
          <w:bCs/>
        </w:rPr>
        <w:t xml:space="preserve"> </w:t>
      </w:r>
      <w:r w:rsidR="00164CF0" w:rsidRPr="00133B67" w:rsidDel="00622444">
        <w:rPr>
          <w:bCs/>
        </w:rPr>
        <w:t>In Norway, England and</w:t>
      </w:r>
      <w:r w:rsidR="009F7B9E" w:rsidRPr="00133B67" w:rsidDel="00622444">
        <w:rPr>
          <w:bCs/>
        </w:rPr>
        <w:t xml:space="preserve"> California, w</w:t>
      </w:r>
      <w:r w:rsidR="00164CF0" w:rsidRPr="00133B67" w:rsidDel="00622444">
        <w:rPr>
          <w:bCs/>
        </w:rPr>
        <w:t>e explained that the term ‘independent experts’ was meant to cover ‘professionals who are not working in your office, but who are qualified to assess a child/family’</w:t>
      </w:r>
      <w:r w:rsidR="00D56840" w:rsidRPr="00133B67" w:rsidDel="00622444">
        <w:rPr>
          <w:bCs/>
        </w:rPr>
        <w:t xml:space="preserve">. </w:t>
      </w:r>
      <w:r w:rsidR="00164CF0" w:rsidRPr="00133B67" w:rsidDel="00622444">
        <w:rPr>
          <w:bCs/>
        </w:rPr>
        <w:t>In Finland, the question refer</w:t>
      </w:r>
      <w:r>
        <w:rPr>
          <w:bCs/>
        </w:rPr>
        <w:t>r</w:t>
      </w:r>
      <w:r w:rsidR="00164CF0" w:rsidRPr="00133B67" w:rsidDel="00622444">
        <w:rPr>
          <w:bCs/>
        </w:rPr>
        <w:t xml:space="preserve">ed specifically to the </w:t>
      </w:r>
      <w:r w:rsidR="00202F53">
        <w:rPr>
          <w:bCs/>
        </w:rPr>
        <w:t>multi-professional</w:t>
      </w:r>
      <w:r w:rsidR="00D44C16" w:rsidRPr="00133B67" w:rsidDel="00622444">
        <w:rPr>
          <w:bCs/>
        </w:rPr>
        <w:t xml:space="preserve"> </w:t>
      </w:r>
      <w:r w:rsidR="00164CF0" w:rsidRPr="00133B67" w:rsidDel="00622444">
        <w:rPr>
          <w:bCs/>
        </w:rPr>
        <w:t>team.</w:t>
      </w:r>
      <w:r>
        <w:rPr>
          <w:bCs/>
        </w:rPr>
        <w:t xml:space="preserve"> </w:t>
      </w:r>
      <w:r w:rsidR="000147FB" w:rsidRPr="00133B67" w:rsidDel="00622444">
        <w:rPr>
          <w:bCs/>
        </w:rPr>
        <w:t>Four</w:t>
      </w:r>
      <w:r>
        <w:rPr>
          <w:bCs/>
        </w:rPr>
        <w:t xml:space="preserve"> </w:t>
      </w:r>
      <w:r>
        <w:rPr>
          <w:bCs/>
        </w:rPr>
        <w:lastRenderedPageBreak/>
        <w:t>questions</w:t>
      </w:r>
      <w:r w:rsidR="000147FB" w:rsidRPr="00133B67" w:rsidDel="00622444">
        <w:rPr>
          <w:bCs/>
        </w:rPr>
        <w:t xml:space="preserve"> related to the reasons for commissioning these extra assessments, two to the time</w:t>
      </w:r>
      <w:r w:rsidR="00731DB6" w:rsidRPr="00133B67" w:rsidDel="00622444">
        <w:rPr>
          <w:bCs/>
        </w:rPr>
        <w:t xml:space="preserve"> </w:t>
      </w:r>
      <w:r w:rsidR="00DF0A72" w:rsidRPr="00133B67" w:rsidDel="00622444">
        <w:rPr>
          <w:bCs/>
        </w:rPr>
        <w:t xml:space="preserve">that </w:t>
      </w:r>
      <w:r w:rsidR="00731DB6" w:rsidRPr="00133B67" w:rsidDel="00622444">
        <w:rPr>
          <w:bCs/>
        </w:rPr>
        <w:t>cases take to reach court</w:t>
      </w:r>
      <w:r w:rsidR="000147FB" w:rsidRPr="00133B67" w:rsidDel="00622444">
        <w:rPr>
          <w:bCs/>
        </w:rPr>
        <w:t xml:space="preserve">, and two to the </w:t>
      </w:r>
      <w:r w:rsidR="00731DB6" w:rsidRPr="00133B67" w:rsidDel="00622444">
        <w:rPr>
          <w:bCs/>
        </w:rPr>
        <w:t>impact on the case decisions</w:t>
      </w:r>
      <w:r w:rsidR="000147FB" w:rsidRPr="00133B67" w:rsidDel="00622444">
        <w:rPr>
          <w:bCs/>
        </w:rPr>
        <w:t xml:space="preserve">. </w:t>
      </w:r>
    </w:p>
    <w:p w14:paraId="0F6444E9" w14:textId="7879E9DB" w:rsidR="00A00E0C" w:rsidRPr="00133B67" w:rsidDel="00622444" w:rsidRDefault="002F0DAC" w:rsidP="000D5DBA">
      <w:pPr>
        <w:spacing w:line="480" w:lineRule="auto"/>
        <w:rPr>
          <w:bCs/>
        </w:rPr>
      </w:pPr>
      <w:r w:rsidRPr="00133B67" w:rsidDel="00622444">
        <w:rPr>
          <w:bCs/>
        </w:rPr>
        <w:t>Workers were asked to rate the</w:t>
      </w:r>
      <w:r w:rsidR="000147FB" w:rsidRPr="00133B67" w:rsidDel="00622444">
        <w:rPr>
          <w:bCs/>
        </w:rPr>
        <w:t xml:space="preserve">ir views </w:t>
      </w:r>
      <w:r w:rsidRPr="00133B67" w:rsidDel="00622444">
        <w:rPr>
          <w:bCs/>
        </w:rPr>
        <w:t>on a five point scale, from ‘strongly agree’ to ‘strongly disagree’</w:t>
      </w:r>
      <w:r w:rsidR="00F53D13">
        <w:rPr>
          <w:bCs/>
        </w:rPr>
        <w:t xml:space="preserve">. The </w:t>
      </w:r>
      <w:r w:rsidR="007A60E6" w:rsidRPr="007A60E6" w:rsidDel="00622444">
        <w:rPr>
          <w:bCs/>
        </w:rPr>
        <w:t>middle category</w:t>
      </w:r>
      <w:r w:rsidR="00F53D13">
        <w:rPr>
          <w:bCs/>
        </w:rPr>
        <w:t xml:space="preserve"> was</w:t>
      </w:r>
      <w:r w:rsidR="007A60E6" w:rsidRPr="007A60E6" w:rsidDel="00622444">
        <w:rPr>
          <w:bCs/>
        </w:rPr>
        <w:t xml:space="preserve"> ‘neither agree nor disagree’</w:t>
      </w:r>
      <w:r w:rsidRPr="00133B67" w:rsidDel="00622444">
        <w:rPr>
          <w:bCs/>
        </w:rPr>
        <w:t xml:space="preserve">. In this paper, the strongly agree and agree categories are combined, as are disagree and strongly disagree. </w:t>
      </w:r>
      <w:r w:rsidR="0014419A" w:rsidRPr="00133B67" w:rsidDel="00622444">
        <w:rPr>
          <w:bCs/>
        </w:rPr>
        <w:t>The results are</w:t>
      </w:r>
      <w:r w:rsidRPr="00133B67" w:rsidDel="00622444">
        <w:rPr>
          <w:bCs/>
        </w:rPr>
        <w:t xml:space="preserve"> shown in the tables below</w:t>
      </w:r>
      <w:r w:rsidR="000147FB" w:rsidRPr="00133B67" w:rsidDel="00622444">
        <w:rPr>
          <w:bCs/>
        </w:rPr>
        <w:t xml:space="preserve">, </w:t>
      </w:r>
      <w:r w:rsidR="0014419A" w:rsidRPr="00133B67" w:rsidDel="00622444">
        <w:rPr>
          <w:bCs/>
        </w:rPr>
        <w:t xml:space="preserve">rounded to the nearest </w:t>
      </w:r>
      <w:r w:rsidR="00D62BF0" w:rsidRPr="00133B67" w:rsidDel="00622444">
        <w:rPr>
          <w:bCs/>
        </w:rPr>
        <w:t>whole</w:t>
      </w:r>
      <w:r w:rsidR="0014419A" w:rsidRPr="00133B67" w:rsidDel="00622444">
        <w:rPr>
          <w:bCs/>
        </w:rPr>
        <w:t xml:space="preserve"> per cent. </w:t>
      </w:r>
      <w:r w:rsidR="006B548C">
        <w:rPr>
          <w:bCs/>
        </w:rPr>
        <w:t>(</w:t>
      </w:r>
      <w:r w:rsidR="00C81E99">
        <w:rPr>
          <w:bCs/>
        </w:rPr>
        <w:t xml:space="preserve">The </w:t>
      </w:r>
      <w:r w:rsidR="00FB7DC7">
        <w:rPr>
          <w:bCs/>
        </w:rPr>
        <w:t xml:space="preserve">columns </w:t>
      </w:r>
      <w:r w:rsidR="00C81E99">
        <w:rPr>
          <w:bCs/>
        </w:rPr>
        <w:t xml:space="preserve">may not always </w:t>
      </w:r>
      <w:r w:rsidR="00FB7DC7">
        <w:rPr>
          <w:bCs/>
        </w:rPr>
        <w:t xml:space="preserve">add up to 100 </w:t>
      </w:r>
      <w:r w:rsidR="00C81E99">
        <w:rPr>
          <w:bCs/>
        </w:rPr>
        <w:t>because of rounding.</w:t>
      </w:r>
      <w:r w:rsidR="006B548C">
        <w:rPr>
          <w:bCs/>
        </w:rPr>
        <w:t xml:space="preserve">) </w:t>
      </w:r>
      <w:r w:rsidR="0014419A" w:rsidRPr="00133B67" w:rsidDel="00622444">
        <w:rPr>
          <w:bCs/>
        </w:rPr>
        <w:t>Given that the sample size varied between the countries, we have calculated a weighted average</w:t>
      </w:r>
      <w:r w:rsidR="00A00E0C" w:rsidRPr="00133B67" w:rsidDel="00622444">
        <w:rPr>
          <w:bCs/>
        </w:rPr>
        <w:t xml:space="preserve"> for each response</w:t>
      </w:r>
      <w:r w:rsidR="0014419A" w:rsidRPr="00133B67" w:rsidDel="00622444">
        <w:rPr>
          <w:bCs/>
        </w:rPr>
        <w:t xml:space="preserve">, namely the mean of the four country </w:t>
      </w:r>
      <w:r w:rsidR="005E7066" w:rsidRPr="00133B67" w:rsidDel="00622444">
        <w:rPr>
          <w:bCs/>
        </w:rPr>
        <w:t>per</w:t>
      </w:r>
      <w:r w:rsidR="00D56840" w:rsidRPr="00133B67" w:rsidDel="00622444">
        <w:rPr>
          <w:bCs/>
        </w:rPr>
        <w:t>centages</w:t>
      </w:r>
      <w:r w:rsidR="0014419A" w:rsidRPr="00133B67" w:rsidDel="00622444">
        <w:rPr>
          <w:bCs/>
        </w:rPr>
        <w:t xml:space="preserve">. We call this the ‘inter-country </w:t>
      </w:r>
      <w:r w:rsidR="00D56840" w:rsidRPr="00133B67" w:rsidDel="00622444">
        <w:rPr>
          <w:bCs/>
        </w:rPr>
        <w:t>percentage’, ICP</w:t>
      </w:r>
      <w:r w:rsidR="0014419A" w:rsidRPr="00133B67" w:rsidDel="00622444">
        <w:rPr>
          <w:bCs/>
        </w:rPr>
        <w:t xml:space="preserve">, shown in the final column of the tables.  </w:t>
      </w:r>
    </w:p>
    <w:p w14:paraId="14B44709" w14:textId="77777777" w:rsidR="002F0DAC" w:rsidRPr="00B03F03" w:rsidRDefault="000147FB" w:rsidP="000D5DBA">
      <w:pPr>
        <w:spacing w:line="480" w:lineRule="auto"/>
        <w:rPr>
          <w:bCs/>
          <w:i/>
        </w:rPr>
      </w:pPr>
      <w:r w:rsidRPr="00B03F03">
        <w:rPr>
          <w:bCs/>
          <w:i/>
        </w:rPr>
        <w:t>Reasons for using independent experts</w:t>
      </w:r>
    </w:p>
    <w:p w14:paraId="6315D412" w14:textId="780D7137" w:rsidR="000147FB" w:rsidRPr="00B03F03" w:rsidRDefault="00EC1453" w:rsidP="000D5DBA">
      <w:pPr>
        <w:spacing w:line="480" w:lineRule="auto"/>
        <w:rPr>
          <w:bCs/>
          <w:i/>
        </w:rPr>
      </w:pPr>
      <w:r w:rsidRPr="00B03F03">
        <w:rPr>
          <w:bCs/>
        </w:rPr>
        <w:t xml:space="preserve">Three </w:t>
      </w:r>
      <w:r w:rsidR="00152B76" w:rsidRPr="00B03F03">
        <w:rPr>
          <w:bCs/>
        </w:rPr>
        <w:t>questions investigated workers’ views about why they might call on independent experts: to get an important second opinion;</w:t>
      </w:r>
      <w:r w:rsidR="00922D08" w:rsidRPr="00B03F03">
        <w:rPr>
          <w:bCs/>
        </w:rPr>
        <w:t xml:space="preserve"> </w:t>
      </w:r>
      <w:r w:rsidR="00152B76" w:rsidRPr="00B03F03">
        <w:rPr>
          <w:bCs/>
        </w:rPr>
        <w:t xml:space="preserve">to elicit a child focus in the decision-making process; </w:t>
      </w:r>
      <w:r w:rsidRPr="00B03F03">
        <w:rPr>
          <w:bCs/>
        </w:rPr>
        <w:t xml:space="preserve">and </w:t>
      </w:r>
      <w:r w:rsidR="00152B76" w:rsidRPr="00B03F03">
        <w:rPr>
          <w:bCs/>
        </w:rPr>
        <w:t xml:space="preserve">to make up for expertise that is lacking </w:t>
      </w:r>
      <w:r w:rsidR="00EB16BF" w:rsidRPr="00B03F03">
        <w:rPr>
          <w:bCs/>
        </w:rPr>
        <w:t>among</w:t>
      </w:r>
      <w:r w:rsidR="00152B76" w:rsidRPr="00B03F03">
        <w:rPr>
          <w:bCs/>
        </w:rPr>
        <w:t xml:space="preserve"> their own staff</w:t>
      </w:r>
      <w:r w:rsidRPr="00B03F03">
        <w:rPr>
          <w:bCs/>
        </w:rPr>
        <w:t>. A further question asked</w:t>
      </w:r>
      <w:r w:rsidR="007417B0" w:rsidRPr="00B03F03">
        <w:rPr>
          <w:bCs/>
        </w:rPr>
        <w:t xml:space="preserve"> </w:t>
      </w:r>
      <w:r w:rsidR="000A2837" w:rsidRPr="00B03F03">
        <w:rPr>
          <w:bCs/>
        </w:rPr>
        <w:t>whether they thought</w:t>
      </w:r>
      <w:r w:rsidR="007417B0" w:rsidRPr="00B03F03">
        <w:rPr>
          <w:bCs/>
        </w:rPr>
        <w:t xml:space="preserve"> </w:t>
      </w:r>
      <w:r w:rsidR="00BB691D" w:rsidRPr="00B03F03">
        <w:rPr>
          <w:bCs/>
        </w:rPr>
        <w:t>their agency</w:t>
      </w:r>
      <w:r w:rsidR="007417B0" w:rsidRPr="00B03F03">
        <w:rPr>
          <w:bCs/>
        </w:rPr>
        <w:t xml:space="preserve"> over-used independent experts. The results for </w:t>
      </w:r>
      <w:r w:rsidRPr="00B03F03">
        <w:rPr>
          <w:bCs/>
        </w:rPr>
        <w:t xml:space="preserve">these </w:t>
      </w:r>
      <w:r w:rsidR="007417B0" w:rsidRPr="00B03F03">
        <w:rPr>
          <w:bCs/>
        </w:rPr>
        <w:t>question</w:t>
      </w:r>
      <w:r w:rsidRPr="00B03F03">
        <w:rPr>
          <w:bCs/>
        </w:rPr>
        <w:t>s</w:t>
      </w:r>
      <w:r w:rsidR="007417B0" w:rsidRPr="00B03F03">
        <w:rPr>
          <w:bCs/>
        </w:rPr>
        <w:t xml:space="preserve"> are shown below.</w:t>
      </w:r>
    </w:p>
    <w:p w14:paraId="5775B265" w14:textId="77777777" w:rsidR="0014419A" w:rsidRPr="00B03F03" w:rsidRDefault="0014419A" w:rsidP="000D5DBA">
      <w:pPr>
        <w:pStyle w:val="ListParagraph"/>
        <w:numPr>
          <w:ilvl w:val="0"/>
          <w:numId w:val="1"/>
        </w:numPr>
        <w:spacing w:line="480" w:lineRule="auto"/>
        <w:ind w:left="357" w:hanging="357"/>
        <w:rPr>
          <w:rFonts w:eastAsia="Times New Roman" w:cs="Times New Roman"/>
          <w:bCs/>
          <w:i/>
          <w:lang w:eastAsia="nb-NO"/>
        </w:rPr>
      </w:pPr>
      <w:r w:rsidRPr="00B03F03">
        <w:rPr>
          <w:rFonts w:eastAsia="Times New Roman" w:cs="Times New Roman"/>
          <w:bCs/>
          <w:i/>
          <w:lang w:eastAsia="nb-NO"/>
        </w:rPr>
        <w:t>The use of independent experts gives us an important second opinion</w:t>
      </w:r>
    </w:p>
    <w:tbl>
      <w:tblPr>
        <w:tblStyle w:val="TableGrid"/>
        <w:tblW w:w="7786" w:type="dxa"/>
        <w:tblLook w:val="04A0" w:firstRow="1" w:lastRow="0" w:firstColumn="1" w:lastColumn="0" w:noHBand="0" w:noVBand="1"/>
      </w:tblPr>
      <w:tblGrid>
        <w:gridCol w:w="1838"/>
        <w:gridCol w:w="1134"/>
        <w:gridCol w:w="1276"/>
        <w:gridCol w:w="1134"/>
        <w:gridCol w:w="1134"/>
        <w:gridCol w:w="1270"/>
      </w:tblGrid>
      <w:tr w:rsidR="00946AE2" w:rsidRPr="00B03F03" w14:paraId="2C083FDC" w14:textId="77777777">
        <w:trPr>
          <w:trHeight w:val="211"/>
        </w:trPr>
        <w:tc>
          <w:tcPr>
            <w:tcW w:w="1838" w:type="dxa"/>
            <w:noWrap/>
          </w:tcPr>
          <w:p w14:paraId="5949B032"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7AF95064"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498E118D"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6A442690"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5388421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California</w:t>
            </w:r>
          </w:p>
        </w:tc>
        <w:tc>
          <w:tcPr>
            <w:tcW w:w="1270" w:type="dxa"/>
          </w:tcPr>
          <w:p w14:paraId="2D5B8BA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5168457A" w14:textId="77777777">
        <w:trPr>
          <w:trHeight w:val="211"/>
        </w:trPr>
        <w:tc>
          <w:tcPr>
            <w:tcW w:w="1838" w:type="dxa"/>
            <w:noWrap/>
          </w:tcPr>
          <w:p w14:paraId="5386A06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6EC391B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57%</w:t>
            </w:r>
          </w:p>
        </w:tc>
        <w:tc>
          <w:tcPr>
            <w:tcW w:w="1276" w:type="dxa"/>
            <w:noWrap/>
          </w:tcPr>
          <w:p w14:paraId="5FB8EEB8"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72%</w:t>
            </w:r>
          </w:p>
        </w:tc>
        <w:tc>
          <w:tcPr>
            <w:tcW w:w="1134" w:type="dxa"/>
          </w:tcPr>
          <w:p w14:paraId="54AAE455"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38%</w:t>
            </w:r>
          </w:p>
        </w:tc>
        <w:tc>
          <w:tcPr>
            <w:tcW w:w="1134" w:type="dxa"/>
            <w:noWrap/>
          </w:tcPr>
          <w:p w14:paraId="3B066267"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61%</w:t>
            </w:r>
          </w:p>
        </w:tc>
        <w:tc>
          <w:tcPr>
            <w:tcW w:w="1270" w:type="dxa"/>
          </w:tcPr>
          <w:p w14:paraId="7EF9D4D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57%</w:t>
            </w:r>
          </w:p>
        </w:tc>
      </w:tr>
      <w:tr w:rsidR="007A60E6" w:rsidRPr="00B03F03" w14:paraId="42F44227" w14:textId="77777777">
        <w:trPr>
          <w:trHeight w:val="211"/>
        </w:trPr>
        <w:tc>
          <w:tcPr>
            <w:tcW w:w="1838" w:type="dxa"/>
            <w:noWrap/>
          </w:tcPr>
          <w:p w14:paraId="283E4AD7"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Neither agree nor disagree</w:t>
            </w:r>
          </w:p>
        </w:tc>
        <w:tc>
          <w:tcPr>
            <w:tcW w:w="1134" w:type="dxa"/>
            <w:noWrap/>
          </w:tcPr>
          <w:p w14:paraId="78C9D4B2"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28%</w:t>
            </w:r>
          </w:p>
        </w:tc>
        <w:tc>
          <w:tcPr>
            <w:tcW w:w="1276" w:type="dxa"/>
            <w:noWrap/>
          </w:tcPr>
          <w:p w14:paraId="71F1B283"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22%</w:t>
            </w:r>
          </w:p>
        </w:tc>
        <w:tc>
          <w:tcPr>
            <w:tcW w:w="1134" w:type="dxa"/>
          </w:tcPr>
          <w:p w14:paraId="605A438C"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47%</w:t>
            </w:r>
          </w:p>
        </w:tc>
        <w:tc>
          <w:tcPr>
            <w:tcW w:w="1134" w:type="dxa"/>
            <w:noWrap/>
          </w:tcPr>
          <w:p w14:paraId="01DE4AB9"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21%</w:t>
            </w:r>
          </w:p>
        </w:tc>
        <w:tc>
          <w:tcPr>
            <w:tcW w:w="1270" w:type="dxa"/>
          </w:tcPr>
          <w:p w14:paraId="47E54E28"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29%</w:t>
            </w:r>
          </w:p>
        </w:tc>
      </w:tr>
      <w:tr w:rsidR="00946AE2" w:rsidRPr="00B03F03" w14:paraId="1AD40F52" w14:textId="77777777">
        <w:trPr>
          <w:trHeight w:val="211"/>
        </w:trPr>
        <w:tc>
          <w:tcPr>
            <w:tcW w:w="1838" w:type="dxa"/>
            <w:noWrap/>
          </w:tcPr>
          <w:p w14:paraId="2F9AB90C"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lastRenderedPageBreak/>
              <w:t>Strongly disagree/ disagree</w:t>
            </w:r>
          </w:p>
        </w:tc>
        <w:tc>
          <w:tcPr>
            <w:tcW w:w="1134" w:type="dxa"/>
            <w:noWrap/>
          </w:tcPr>
          <w:p w14:paraId="5DB9C3E5"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15%</w:t>
            </w:r>
          </w:p>
        </w:tc>
        <w:tc>
          <w:tcPr>
            <w:tcW w:w="1276" w:type="dxa"/>
            <w:noWrap/>
          </w:tcPr>
          <w:p w14:paraId="3A9D0D6C"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6%</w:t>
            </w:r>
          </w:p>
        </w:tc>
        <w:tc>
          <w:tcPr>
            <w:tcW w:w="1134" w:type="dxa"/>
          </w:tcPr>
          <w:p w14:paraId="3618AAEC"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15%</w:t>
            </w:r>
          </w:p>
        </w:tc>
        <w:tc>
          <w:tcPr>
            <w:tcW w:w="1134" w:type="dxa"/>
            <w:noWrap/>
          </w:tcPr>
          <w:p w14:paraId="6B61EC8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18%</w:t>
            </w:r>
          </w:p>
        </w:tc>
        <w:tc>
          <w:tcPr>
            <w:tcW w:w="1270" w:type="dxa"/>
          </w:tcPr>
          <w:p w14:paraId="26BC2494"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14%</w:t>
            </w:r>
          </w:p>
        </w:tc>
      </w:tr>
    </w:tbl>
    <w:p w14:paraId="545C7030" w14:textId="77777777" w:rsidR="0014419A" w:rsidRPr="00B03F03" w:rsidRDefault="0014419A" w:rsidP="000D5DBA">
      <w:pPr>
        <w:spacing w:line="480" w:lineRule="auto"/>
        <w:rPr>
          <w:rFonts w:eastAsia="Times New Roman" w:cs="Times New Roman"/>
          <w:lang w:eastAsia="nb-NO"/>
        </w:rPr>
      </w:pPr>
    </w:p>
    <w:p w14:paraId="7948D280" w14:textId="36BD3228" w:rsidR="007417B0" w:rsidRPr="00B03F03" w:rsidRDefault="007417B0" w:rsidP="000D5DBA">
      <w:pPr>
        <w:numPr>
          <w:ilvl w:val="0"/>
          <w:numId w:val="1"/>
        </w:numPr>
        <w:spacing w:line="480" w:lineRule="auto"/>
        <w:contextualSpacing/>
        <w:rPr>
          <w:rFonts w:eastAsia="Times New Roman" w:cs="Times New Roman"/>
          <w:bCs/>
          <w:i/>
          <w:lang w:eastAsia="nb-NO"/>
        </w:rPr>
      </w:pPr>
      <w:r w:rsidRPr="00B03F03">
        <w:rPr>
          <w:rFonts w:eastAsia="Times New Roman" w:cs="Times New Roman"/>
          <w:bCs/>
          <w:i/>
          <w:lang w:eastAsia="nb-NO"/>
        </w:rPr>
        <w:t xml:space="preserve">The use of independent experts elicits a child focus in the child removal </w:t>
      </w:r>
      <w:r w:rsidR="00790CB2" w:rsidRPr="00B03F03">
        <w:rPr>
          <w:rFonts w:eastAsia="Times New Roman" w:cs="Times New Roman"/>
          <w:bCs/>
          <w:i/>
          <w:lang w:eastAsia="nb-NO"/>
        </w:rPr>
        <w:t>decision-</w:t>
      </w:r>
      <w:r w:rsidRPr="00B03F03">
        <w:rPr>
          <w:rFonts w:eastAsia="Times New Roman" w:cs="Times New Roman"/>
          <w:bCs/>
          <w:i/>
          <w:lang w:eastAsia="nb-NO"/>
        </w:rPr>
        <w:t>making process</w:t>
      </w:r>
    </w:p>
    <w:p w14:paraId="79C07C5F" w14:textId="77777777" w:rsidR="00DF0A72" w:rsidRPr="00B03F03" w:rsidRDefault="00DF0A72" w:rsidP="000D5DBA">
      <w:pPr>
        <w:spacing w:line="480" w:lineRule="auto"/>
        <w:ind w:left="360"/>
        <w:contextualSpacing/>
        <w:rPr>
          <w:rFonts w:eastAsia="Times New Roman" w:cs="Times New Roman"/>
          <w:bCs/>
          <w:i/>
          <w:lang w:eastAsia="nb-NO"/>
        </w:rPr>
      </w:pP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B03F03" w14:paraId="105FFC50" w14:textId="77777777">
        <w:trPr>
          <w:trHeight w:val="305"/>
        </w:trPr>
        <w:tc>
          <w:tcPr>
            <w:tcW w:w="1838" w:type="dxa"/>
            <w:noWrap/>
          </w:tcPr>
          <w:p w14:paraId="68703CB9"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34D67AEC"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233670ED"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7A96E89F"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0A670244" w14:textId="77777777" w:rsidR="00946AE2" w:rsidRPr="00B03F03"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2CCEB0C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77FC8125" w14:textId="77777777">
        <w:trPr>
          <w:trHeight w:val="305"/>
        </w:trPr>
        <w:tc>
          <w:tcPr>
            <w:tcW w:w="1838" w:type="dxa"/>
            <w:noWrap/>
          </w:tcPr>
          <w:p w14:paraId="4D5F49E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5BA1F4C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34%</w:t>
            </w:r>
          </w:p>
        </w:tc>
        <w:tc>
          <w:tcPr>
            <w:tcW w:w="1276" w:type="dxa"/>
            <w:noWrap/>
          </w:tcPr>
          <w:p w14:paraId="6F3897C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26%</w:t>
            </w:r>
          </w:p>
        </w:tc>
        <w:tc>
          <w:tcPr>
            <w:tcW w:w="1134" w:type="dxa"/>
          </w:tcPr>
          <w:p w14:paraId="6922FE63"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19%</w:t>
            </w:r>
          </w:p>
        </w:tc>
        <w:tc>
          <w:tcPr>
            <w:tcW w:w="1134" w:type="dxa"/>
            <w:noWrap/>
          </w:tcPr>
          <w:p w14:paraId="7E86013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25%</w:t>
            </w:r>
          </w:p>
        </w:tc>
        <w:tc>
          <w:tcPr>
            <w:tcW w:w="1276" w:type="dxa"/>
          </w:tcPr>
          <w:p w14:paraId="75E89DD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26%</w:t>
            </w:r>
          </w:p>
        </w:tc>
      </w:tr>
      <w:tr w:rsidR="007A60E6" w:rsidRPr="00B03F03" w14:paraId="6BEF6F6E" w14:textId="77777777">
        <w:trPr>
          <w:trHeight w:val="305"/>
        </w:trPr>
        <w:tc>
          <w:tcPr>
            <w:tcW w:w="1838" w:type="dxa"/>
            <w:noWrap/>
          </w:tcPr>
          <w:p w14:paraId="2CF35743" w14:textId="77777777" w:rsidR="007A60E6" w:rsidRPr="00B03F03" w:rsidRDefault="007A60E6" w:rsidP="000D5DBA">
            <w:pPr>
              <w:spacing w:line="480" w:lineRule="auto"/>
              <w:rPr>
                <w:rFonts w:eastAsia="Times New Roman" w:cs="Times New Roman"/>
                <w:lang w:eastAsia="nb-NO"/>
              </w:rPr>
            </w:pPr>
            <w:r w:rsidRPr="007A60E6">
              <w:rPr>
                <w:rFonts w:eastAsia="Times New Roman" w:cs="Times New Roman"/>
                <w:lang w:val="en-GB" w:eastAsia="nb-NO"/>
              </w:rPr>
              <w:t>Neither agree nor disagree</w:t>
            </w:r>
          </w:p>
        </w:tc>
        <w:tc>
          <w:tcPr>
            <w:tcW w:w="1134" w:type="dxa"/>
            <w:noWrap/>
          </w:tcPr>
          <w:p w14:paraId="0E6771B2"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40%</w:t>
            </w:r>
          </w:p>
        </w:tc>
        <w:tc>
          <w:tcPr>
            <w:tcW w:w="1276" w:type="dxa"/>
            <w:noWrap/>
          </w:tcPr>
          <w:p w14:paraId="318170AA"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50%</w:t>
            </w:r>
          </w:p>
        </w:tc>
        <w:tc>
          <w:tcPr>
            <w:tcW w:w="1134" w:type="dxa"/>
          </w:tcPr>
          <w:p w14:paraId="4DCBE9AC"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42%</w:t>
            </w:r>
          </w:p>
        </w:tc>
        <w:tc>
          <w:tcPr>
            <w:tcW w:w="1134" w:type="dxa"/>
            <w:noWrap/>
          </w:tcPr>
          <w:p w14:paraId="22D04301" w14:textId="77777777" w:rsidR="007A60E6" w:rsidRPr="00B03F03" w:rsidRDefault="00F53D13" w:rsidP="00A22162">
            <w:pPr>
              <w:spacing w:line="480" w:lineRule="auto"/>
              <w:rPr>
                <w:rFonts w:eastAsia="Times New Roman" w:cs="Times New Roman"/>
                <w:lang w:eastAsia="nb-NO"/>
              </w:rPr>
            </w:pPr>
            <w:r>
              <w:rPr>
                <w:rFonts w:eastAsia="Times New Roman" w:cs="Times New Roman"/>
                <w:lang w:eastAsia="nb-NO"/>
              </w:rPr>
              <w:t>5</w:t>
            </w:r>
            <w:r w:rsidR="00A22162">
              <w:rPr>
                <w:rFonts w:eastAsia="Times New Roman" w:cs="Times New Roman"/>
                <w:lang w:eastAsia="nb-NO"/>
              </w:rPr>
              <w:t>2</w:t>
            </w:r>
            <w:r>
              <w:rPr>
                <w:rFonts w:eastAsia="Times New Roman" w:cs="Times New Roman"/>
                <w:lang w:eastAsia="nb-NO"/>
              </w:rPr>
              <w:t>%</w:t>
            </w:r>
          </w:p>
        </w:tc>
        <w:tc>
          <w:tcPr>
            <w:tcW w:w="1276" w:type="dxa"/>
          </w:tcPr>
          <w:p w14:paraId="2AA736D6"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46%</w:t>
            </w:r>
          </w:p>
        </w:tc>
      </w:tr>
      <w:tr w:rsidR="00946AE2" w:rsidRPr="00B03F03" w14:paraId="29DC4023" w14:textId="77777777">
        <w:trPr>
          <w:trHeight w:val="305"/>
        </w:trPr>
        <w:tc>
          <w:tcPr>
            <w:tcW w:w="1838" w:type="dxa"/>
            <w:noWrap/>
          </w:tcPr>
          <w:p w14:paraId="5B92B7EF"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disagree/ disagree</w:t>
            </w:r>
          </w:p>
        </w:tc>
        <w:tc>
          <w:tcPr>
            <w:tcW w:w="1134" w:type="dxa"/>
            <w:noWrap/>
          </w:tcPr>
          <w:p w14:paraId="26A7381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26%</w:t>
            </w:r>
          </w:p>
        </w:tc>
        <w:tc>
          <w:tcPr>
            <w:tcW w:w="1276" w:type="dxa"/>
            <w:noWrap/>
          </w:tcPr>
          <w:p w14:paraId="781FDC9D"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24%</w:t>
            </w:r>
          </w:p>
        </w:tc>
        <w:tc>
          <w:tcPr>
            <w:tcW w:w="1134" w:type="dxa"/>
          </w:tcPr>
          <w:p w14:paraId="795F6273"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39%</w:t>
            </w:r>
          </w:p>
        </w:tc>
        <w:tc>
          <w:tcPr>
            <w:tcW w:w="1134" w:type="dxa"/>
            <w:noWrap/>
          </w:tcPr>
          <w:p w14:paraId="5B50D9E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24%</w:t>
            </w:r>
          </w:p>
        </w:tc>
        <w:tc>
          <w:tcPr>
            <w:tcW w:w="1276" w:type="dxa"/>
          </w:tcPr>
          <w:p w14:paraId="47C34935"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28%</w:t>
            </w:r>
          </w:p>
        </w:tc>
      </w:tr>
    </w:tbl>
    <w:p w14:paraId="019535F1" w14:textId="77777777" w:rsidR="007417B0" w:rsidRPr="00B03F03" w:rsidRDefault="007417B0" w:rsidP="000D5DBA">
      <w:pPr>
        <w:spacing w:line="480" w:lineRule="auto"/>
        <w:rPr>
          <w:rFonts w:eastAsia="Times New Roman" w:cs="Times New Roman"/>
          <w:lang w:eastAsia="nb-NO"/>
        </w:rPr>
      </w:pPr>
    </w:p>
    <w:p w14:paraId="54430D01" w14:textId="77777777" w:rsidR="0014419A" w:rsidRPr="00B03F03" w:rsidRDefault="0014419A" w:rsidP="000D5DBA">
      <w:pPr>
        <w:numPr>
          <w:ilvl w:val="0"/>
          <w:numId w:val="1"/>
        </w:numPr>
        <w:spacing w:line="480" w:lineRule="auto"/>
        <w:contextualSpacing/>
        <w:rPr>
          <w:rFonts w:eastAsia="Times New Roman" w:cs="Times New Roman"/>
          <w:bCs/>
          <w:i/>
          <w:lang w:eastAsia="nb-NO"/>
        </w:rPr>
      </w:pPr>
      <w:r w:rsidRPr="00B03F03">
        <w:rPr>
          <w:rFonts w:eastAsia="Times New Roman" w:cs="Times New Roman"/>
          <w:bCs/>
          <w:i/>
          <w:lang w:eastAsia="nb-NO"/>
        </w:rPr>
        <w:t xml:space="preserve">We only use </w:t>
      </w:r>
      <w:r w:rsidR="00790CB2" w:rsidRPr="00B03F03">
        <w:rPr>
          <w:rFonts w:eastAsia="Times New Roman" w:cs="Times New Roman"/>
          <w:bCs/>
          <w:i/>
          <w:lang w:eastAsia="nb-NO"/>
        </w:rPr>
        <w:t>independent experts in decision-</w:t>
      </w:r>
      <w:r w:rsidRPr="00B03F03">
        <w:rPr>
          <w:rFonts w:eastAsia="Times New Roman" w:cs="Times New Roman"/>
          <w:bCs/>
          <w:i/>
          <w:lang w:eastAsia="nb-NO"/>
        </w:rPr>
        <w:t>making regarding care orders when we need expertise we do not have within our own staff</w:t>
      </w:r>
    </w:p>
    <w:p w14:paraId="2B56D0E2" w14:textId="77777777" w:rsidR="00DF0A72" w:rsidRPr="00B03F03" w:rsidRDefault="00DF0A72" w:rsidP="000D5DBA">
      <w:pPr>
        <w:spacing w:line="480" w:lineRule="auto"/>
        <w:ind w:left="360"/>
        <w:contextualSpacing/>
        <w:rPr>
          <w:rFonts w:eastAsia="Times New Roman" w:cs="Times New Roman"/>
          <w:bCs/>
          <w:i/>
          <w:lang w:eastAsia="nb-NO"/>
        </w:rPr>
      </w:pP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B03F03" w14:paraId="4FF4B601" w14:textId="77777777">
        <w:trPr>
          <w:trHeight w:val="386"/>
        </w:trPr>
        <w:tc>
          <w:tcPr>
            <w:tcW w:w="1838" w:type="dxa"/>
            <w:noWrap/>
          </w:tcPr>
          <w:p w14:paraId="3C983429"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3615DC5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7FB3C2F5"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2E4B35C7"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165AE80A" w14:textId="77777777" w:rsidR="00946AE2" w:rsidRPr="00B03F03"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38848BD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3184D552" w14:textId="77777777">
        <w:trPr>
          <w:trHeight w:val="386"/>
        </w:trPr>
        <w:tc>
          <w:tcPr>
            <w:tcW w:w="1838" w:type="dxa"/>
            <w:noWrap/>
          </w:tcPr>
          <w:p w14:paraId="79F71F7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187F605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35%</w:t>
            </w:r>
          </w:p>
        </w:tc>
        <w:tc>
          <w:tcPr>
            <w:tcW w:w="1276" w:type="dxa"/>
            <w:noWrap/>
          </w:tcPr>
          <w:p w14:paraId="69A0AFEA"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55%</w:t>
            </w:r>
          </w:p>
        </w:tc>
        <w:tc>
          <w:tcPr>
            <w:tcW w:w="1134" w:type="dxa"/>
          </w:tcPr>
          <w:p w14:paraId="5489A5EF"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40%</w:t>
            </w:r>
          </w:p>
        </w:tc>
        <w:tc>
          <w:tcPr>
            <w:tcW w:w="1134" w:type="dxa"/>
            <w:noWrap/>
          </w:tcPr>
          <w:p w14:paraId="3FAF9A5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40%</w:t>
            </w:r>
          </w:p>
        </w:tc>
        <w:tc>
          <w:tcPr>
            <w:tcW w:w="1276" w:type="dxa"/>
          </w:tcPr>
          <w:p w14:paraId="4EBFDCC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4</w:t>
            </w:r>
            <w:r w:rsidR="00FE4D45" w:rsidRPr="00B03F03">
              <w:rPr>
                <w:rFonts w:eastAsia="Times New Roman" w:cs="Times New Roman"/>
                <w:lang w:val="en-GB" w:eastAsia="nb-NO"/>
              </w:rPr>
              <w:t>3</w:t>
            </w:r>
            <w:r w:rsidRPr="00B03F03">
              <w:rPr>
                <w:rFonts w:eastAsia="Times New Roman" w:cs="Times New Roman"/>
                <w:lang w:val="en-GB" w:eastAsia="nb-NO"/>
              </w:rPr>
              <w:t>%</w:t>
            </w:r>
          </w:p>
        </w:tc>
      </w:tr>
      <w:tr w:rsidR="007A60E6" w:rsidRPr="00B03F03" w14:paraId="4FA3E620" w14:textId="77777777">
        <w:trPr>
          <w:trHeight w:val="386"/>
        </w:trPr>
        <w:tc>
          <w:tcPr>
            <w:tcW w:w="1838" w:type="dxa"/>
            <w:noWrap/>
          </w:tcPr>
          <w:p w14:paraId="4FF87245" w14:textId="77777777" w:rsidR="007A60E6" w:rsidRPr="00B03F03" w:rsidRDefault="007A60E6" w:rsidP="000D5DBA">
            <w:pPr>
              <w:spacing w:line="480" w:lineRule="auto"/>
              <w:rPr>
                <w:rFonts w:eastAsia="Times New Roman" w:cs="Times New Roman"/>
                <w:lang w:eastAsia="nb-NO"/>
              </w:rPr>
            </w:pPr>
            <w:r w:rsidRPr="007A60E6">
              <w:rPr>
                <w:rFonts w:eastAsia="Times New Roman" w:cs="Times New Roman"/>
                <w:lang w:val="en-GB" w:eastAsia="nb-NO"/>
              </w:rPr>
              <w:t>Neither agree nor disagree</w:t>
            </w:r>
          </w:p>
        </w:tc>
        <w:tc>
          <w:tcPr>
            <w:tcW w:w="1134" w:type="dxa"/>
            <w:noWrap/>
          </w:tcPr>
          <w:p w14:paraId="0944A5D9" w14:textId="77777777" w:rsidR="007A60E6" w:rsidRPr="00B03F03" w:rsidRDefault="00A22162" w:rsidP="000D5DBA">
            <w:pPr>
              <w:spacing w:line="480" w:lineRule="auto"/>
              <w:rPr>
                <w:rFonts w:eastAsia="Times New Roman" w:cs="Times New Roman"/>
                <w:lang w:eastAsia="nb-NO"/>
              </w:rPr>
            </w:pPr>
            <w:r>
              <w:rPr>
                <w:rFonts w:eastAsia="Times New Roman" w:cs="Times New Roman"/>
                <w:lang w:eastAsia="nb-NO"/>
              </w:rPr>
              <w:t>21</w:t>
            </w:r>
            <w:r w:rsidR="00F53D13">
              <w:rPr>
                <w:rFonts w:eastAsia="Times New Roman" w:cs="Times New Roman"/>
                <w:lang w:eastAsia="nb-NO"/>
              </w:rPr>
              <w:t>%</w:t>
            </w:r>
          </w:p>
        </w:tc>
        <w:tc>
          <w:tcPr>
            <w:tcW w:w="1276" w:type="dxa"/>
            <w:noWrap/>
          </w:tcPr>
          <w:p w14:paraId="299B3513"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22%</w:t>
            </w:r>
          </w:p>
        </w:tc>
        <w:tc>
          <w:tcPr>
            <w:tcW w:w="1134" w:type="dxa"/>
          </w:tcPr>
          <w:p w14:paraId="424FD911"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25%</w:t>
            </w:r>
          </w:p>
        </w:tc>
        <w:tc>
          <w:tcPr>
            <w:tcW w:w="1134" w:type="dxa"/>
            <w:noWrap/>
          </w:tcPr>
          <w:p w14:paraId="0C473FBD"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25%</w:t>
            </w:r>
          </w:p>
        </w:tc>
        <w:tc>
          <w:tcPr>
            <w:tcW w:w="1276" w:type="dxa"/>
          </w:tcPr>
          <w:p w14:paraId="2464F1FB"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22%</w:t>
            </w:r>
          </w:p>
        </w:tc>
      </w:tr>
      <w:tr w:rsidR="00946AE2" w:rsidRPr="00B03F03" w14:paraId="7B33D7BA" w14:textId="77777777">
        <w:trPr>
          <w:trHeight w:val="386"/>
        </w:trPr>
        <w:tc>
          <w:tcPr>
            <w:tcW w:w="1838" w:type="dxa"/>
            <w:noWrap/>
          </w:tcPr>
          <w:p w14:paraId="5DC03F7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lastRenderedPageBreak/>
              <w:t>Strongly disagree/ disagree</w:t>
            </w:r>
          </w:p>
        </w:tc>
        <w:tc>
          <w:tcPr>
            <w:tcW w:w="1134" w:type="dxa"/>
            <w:noWrap/>
          </w:tcPr>
          <w:p w14:paraId="334F1936"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45%</w:t>
            </w:r>
          </w:p>
        </w:tc>
        <w:tc>
          <w:tcPr>
            <w:tcW w:w="1276" w:type="dxa"/>
            <w:noWrap/>
          </w:tcPr>
          <w:p w14:paraId="7C86FECF"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23%</w:t>
            </w:r>
          </w:p>
        </w:tc>
        <w:tc>
          <w:tcPr>
            <w:tcW w:w="1134" w:type="dxa"/>
          </w:tcPr>
          <w:p w14:paraId="61EA555E"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35%</w:t>
            </w:r>
          </w:p>
        </w:tc>
        <w:tc>
          <w:tcPr>
            <w:tcW w:w="1134" w:type="dxa"/>
            <w:noWrap/>
          </w:tcPr>
          <w:p w14:paraId="75D9CEE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35%</w:t>
            </w:r>
          </w:p>
        </w:tc>
        <w:tc>
          <w:tcPr>
            <w:tcW w:w="1276" w:type="dxa"/>
          </w:tcPr>
          <w:p w14:paraId="3FE2CF34"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35%</w:t>
            </w:r>
          </w:p>
        </w:tc>
      </w:tr>
    </w:tbl>
    <w:p w14:paraId="0EE7F29C" w14:textId="77777777" w:rsidR="0014419A" w:rsidRPr="00B03F03" w:rsidRDefault="0014419A" w:rsidP="000D5DBA">
      <w:pPr>
        <w:spacing w:line="480" w:lineRule="auto"/>
        <w:rPr>
          <w:rFonts w:eastAsia="Times New Roman" w:cs="Times New Roman"/>
          <w:lang w:eastAsia="nb-NO"/>
        </w:rPr>
      </w:pPr>
    </w:p>
    <w:p w14:paraId="7352FDD8" w14:textId="77777777" w:rsidR="00DF0A72" w:rsidRPr="00B03F03" w:rsidRDefault="007417B0" w:rsidP="000D5DBA">
      <w:pPr>
        <w:pStyle w:val="ListParagraph"/>
        <w:numPr>
          <w:ilvl w:val="0"/>
          <w:numId w:val="1"/>
        </w:numPr>
        <w:spacing w:line="480" w:lineRule="auto"/>
        <w:rPr>
          <w:rFonts w:eastAsia="Times New Roman" w:cs="Times New Roman"/>
          <w:lang w:eastAsia="nb-NO"/>
        </w:rPr>
      </w:pPr>
      <w:r w:rsidRPr="00B03F03">
        <w:rPr>
          <w:rFonts w:eastAsia="Times New Roman" w:cs="Times New Roman"/>
          <w:bCs/>
          <w:i/>
          <w:lang w:eastAsia="nb-NO"/>
        </w:rPr>
        <w:t xml:space="preserve">In our agency we use independent experts too </w:t>
      </w:r>
      <w:r w:rsidR="00790CB2" w:rsidRPr="00B03F03">
        <w:rPr>
          <w:rFonts w:eastAsia="Times New Roman" w:cs="Times New Roman"/>
          <w:bCs/>
          <w:i/>
          <w:lang w:eastAsia="nb-NO"/>
        </w:rPr>
        <w:t>much in the care order decision-</w:t>
      </w:r>
      <w:r w:rsidRPr="00B03F03">
        <w:rPr>
          <w:rFonts w:eastAsia="Times New Roman" w:cs="Times New Roman"/>
          <w:bCs/>
          <w:i/>
          <w:lang w:eastAsia="nb-NO"/>
        </w:rPr>
        <w:t>making process</w:t>
      </w: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B03F03" w14:paraId="79BA92A4" w14:textId="77777777">
        <w:trPr>
          <w:trHeight w:val="347"/>
        </w:trPr>
        <w:tc>
          <w:tcPr>
            <w:tcW w:w="1838" w:type="dxa"/>
            <w:noWrap/>
          </w:tcPr>
          <w:p w14:paraId="51E149FE"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4AE07F4C"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21806146"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55208C07"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5CA8BAF6" w14:textId="77777777" w:rsidR="00946AE2" w:rsidRPr="00B03F03"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5019681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000B9E5F" w14:textId="77777777">
        <w:trPr>
          <w:trHeight w:val="347"/>
        </w:trPr>
        <w:tc>
          <w:tcPr>
            <w:tcW w:w="1838" w:type="dxa"/>
            <w:noWrap/>
          </w:tcPr>
          <w:p w14:paraId="0598937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495D254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7%</w:t>
            </w:r>
          </w:p>
        </w:tc>
        <w:tc>
          <w:tcPr>
            <w:tcW w:w="1276" w:type="dxa"/>
            <w:noWrap/>
          </w:tcPr>
          <w:p w14:paraId="156AE1D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9%</w:t>
            </w:r>
          </w:p>
        </w:tc>
        <w:tc>
          <w:tcPr>
            <w:tcW w:w="1134" w:type="dxa"/>
          </w:tcPr>
          <w:p w14:paraId="4067BE6A"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17%</w:t>
            </w:r>
          </w:p>
        </w:tc>
        <w:tc>
          <w:tcPr>
            <w:tcW w:w="1134" w:type="dxa"/>
            <w:noWrap/>
          </w:tcPr>
          <w:p w14:paraId="6700CE4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w:t>
            </w:r>
          </w:p>
        </w:tc>
        <w:tc>
          <w:tcPr>
            <w:tcW w:w="1276" w:type="dxa"/>
          </w:tcPr>
          <w:p w14:paraId="24F5AD7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9%</w:t>
            </w:r>
          </w:p>
        </w:tc>
      </w:tr>
      <w:tr w:rsidR="007A60E6" w:rsidRPr="00B03F03" w14:paraId="47E4E920" w14:textId="77777777">
        <w:trPr>
          <w:trHeight w:val="347"/>
        </w:trPr>
        <w:tc>
          <w:tcPr>
            <w:tcW w:w="1838" w:type="dxa"/>
            <w:noWrap/>
          </w:tcPr>
          <w:p w14:paraId="58C75F94" w14:textId="77777777" w:rsidR="007A60E6" w:rsidRPr="00B03F03" w:rsidRDefault="007A60E6" w:rsidP="000D5DBA">
            <w:pPr>
              <w:spacing w:line="480" w:lineRule="auto"/>
              <w:rPr>
                <w:rFonts w:eastAsia="Times New Roman" w:cs="Times New Roman"/>
                <w:lang w:eastAsia="nb-NO"/>
              </w:rPr>
            </w:pPr>
            <w:r w:rsidRPr="007A60E6">
              <w:rPr>
                <w:rFonts w:eastAsia="Times New Roman" w:cs="Times New Roman"/>
                <w:lang w:val="en-GB" w:eastAsia="nb-NO"/>
              </w:rPr>
              <w:t>Neither agree nor disagree</w:t>
            </w:r>
          </w:p>
        </w:tc>
        <w:tc>
          <w:tcPr>
            <w:tcW w:w="1134" w:type="dxa"/>
            <w:noWrap/>
          </w:tcPr>
          <w:p w14:paraId="73AA8C07"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14%</w:t>
            </w:r>
          </w:p>
        </w:tc>
        <w:tc>
          <w:tcPr>
            <w:tcW w:w="1276" w:type="dxa"/>
            <w:noWrap/>
          </w:tcPr>
          <w:p w14:paraId="70CAD928" w14:textId="77777777" w:rsidR="007A60E6" w:rsidRPr="00B03F03" w:rsidRDefault="00A22162" w:rsidP="000D5DBA">
            <w:pPr>
              <w:spacing w:line="480" w:lineRule="auto"/>
              <w:rPr>
                <w:rFonts w:eastAsia="Times New Roman" w:cs="Times New Roman"/>
                <w:lang w:eastAsia="nb-NO"/>
              </w:rPr>
            </w:pPr>
            <w:r>
              <w:rPr>
                <w:rFonts w:eastAsia="Times New Roman" w:cs="Times New Roman"/>
                <w:lang w:eastAsia="nb-NO"/>
              </w:rPr>
              <w:t>25</w:t>
            </w:r>
            <w:r w:rsidR="00F53D13">
              <w:rPr>
                <w:rFonts w:eastAsia="Times New Roman" w:cs="Times New Roman"/>
                <w:lang w:eastAsia="nb-NO"/>
              </w:rPr>
              <w:t>%</w:t>
            </w:r>
          </w:p>
        </w:tc>
        <w:tc>
          <w:tcPr>
            <w:tcW w:w="1134" w:type="dxa"/>
          </w:tcPr>
          <w:p w14:paraId="30F9D409"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32%</w:t>
            </w:r>
          </w:p>
        </w:tc>
        <w:tc>
          <w:tcPr>
            <w:tcW w:w="1134" w:type="dxa"/>
            <w:noWrap/>
          </w:tcPr>
          <w:p w14:paraId="7B482486" w14:textId="77777777" w:rsidR="007A60E6" w:rsidRPr="00B03F03" w:rsidRDefault="00A22162" w:rsidP="000D5DBA">
            <w:pPr>
              <w:spacing w:line="480" w:lineRule="auto"/>
              <w:rPr>
                <w:rFonts w:eastAsia="Times New Roman" w:cs="Times New Roman"/>
                <w:lang w:eastAsia="nb-NO"/>
              </w:rPr>
            </w:pPr>
            <w:r>
              <w:rPr>
                <w:rFonts w:eastAsia="Times New Roman" w:cs="Times New Roman"/>
                <w:lang w:eastAsia="nb-NO"/>
              </w:rPr>
              <w:t>31</w:t>
            </w:r>
            <w:r w:rsidR="00F53D13">
              <w:rPr>
                <w:rFonts w:eastAsia="Times New Roman" w:cs="Times New Roman"/>
                <w:lang w:eastAsia="nb-NO"/>
              </w:rPr>
              <w:t>%</w:t>
            </w:r>
          </w:p>
        </w:tc>
        <w:tc>
          <w:tcPr>
            <w:tcW w:w="1276" w:type="dxa"/>
          </w:tcPr>
          <w:p w14:paraId="19AE1EEB"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26%</w:t>
            </w:r>
          </w:p>
        </w:tc>
      </w:tr>
      <w:tr w:rsidR="00946AE2" w:rsidRPr="00B03F03" w14:paraId="77C58B2E" w14:textId="77777777">
        <w:trPr>
          <w:trHeight w:val="347"/>
        </w:trPr>
        <w:tc>
          <w:tcPr>
            <w:tcW w:w="1838" w:type="dxa"/>
            <w:noWrap/>
          </w:tcPr>
          <w:p w14:paraId="33D03C9A"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disagree/ disagree</w:t>
            </w:r>
          </w:p>
        </w:tc>
        <w:tc>
          <w:tcPr>
            <w:tcW w:w="1134" w:type="dxa"/>
            <w:noWrap/>
          </w:tcPr>
          <w:p w14:paraId="56B1C0D4"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79%</w:t>
            </w:r>
          </w:p>
        </w:tc>
        <w:tc>
          <w:tcPr>
            <w:tcW w:w="1276" w:type="dxa"/>
            <w:noWrap/>
          </w:tcPr>
          <w:p w14:paraId="7C3F5988"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65%</w:t>
            </w:r>
          </w:p>
        </w:tc>
        <w:tc>
          <w:tcPr>
            <w:tcW w:w="1134" w:type="dxa"/>
          </w:tcPr>
          <w:p w14:paraId="255AB26A"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51%</w:t>
            </w:r>
          </w:p>
        </w:tc>
        <w:tc>
          <w:tcPr>
            <w:tcW w:w="1134" w:type="dxa"/>
            <w:noWrap/>
          </w:tcPr>
          <w:p w14:paraId="237B57AA"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65%</w:t>
            </w:r>
          </w:p>
        </w:tc>
        <w:tc>
          <w:tcPr>
            <w:tcW w:w="1276" w:type="dxa"/>
          </w:tcPr>
          <w:p w14:paraId="4DDECF5A"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65%</w:t>
            </w:r>
          </w:p>
        </w:tc>
      </w:tr>
    </w:tbl>
    <w:p w14:paraId="70795B98" w14:textId="77777777" w:rsidR="007417B0" w:rsidRPr="00B03F03" w:rsidRDefault="007417B0" w:rsidP="000D5DBA">
      <w:pPr>
        <w:spacing w:line="480" w:lineRule="auto"/>
        <w:rPr>
          <w:rFonts w:eastAsia="Times New Roman" w:cs="Times New Roman"/>
          <w:lang w:eastAsia="nb-NO"/>
        </w:rPr>
      </w:pPr>
    </w:p>
    <w:p w14:paraId="7ABBC808" w14:textId="77777777" w:rsidR="00051CC3" w:rsidRPr="00B03F03" w:rsidRDefault="00B64DC1" w:rsidP="000D5DBA">
      <w:pPr>
        <w:spacing w:line="480" w:lineRule="auto"/>
        <w:rPr>
          <w:rFonts w:eastAsia="Times New Roman" w:cs="Times New Roman"/>
          <w:bCs/>
          <w:lang w:eastAsia="nb-NO"/>
        </w:rPr>
      </w:pPr>
      <w:r w:rsidRPr="00B03F03">
        <w:rPr>
          <w:rFonts w:eastAsia="Times New Roman" w:cs="Times New Roman"/>
          <w:bCs/>
          <w:lang w:eastAsia="nb-NO"/>
        </w:rPr>
        <w:t xml:space="preserve">Overall, </w:t>
      </w:r>
      <w:r w:rsidR="00051CC3" w:rsidRPr="00B03F03">
        <w:rPr>
          <w:rFonts w:eastAsia="Times New Roman" w:cs="Times New Roman"/>
          <w:bCs/>
          <w:lang w:eastAsia="nb-NO"/>
        </w:rPr>
        <w:t xml:space="preserve">more than half of workers (57%) </w:t>
      </w:r>
      <w:r w:rsidR="007417B0" w:rsidRPr="00B03F03">
        <w:rPr>
          <w:rFonts w:eastAsia="Times New Roman" w:cs="Times New Roman"/>
          <w:bCs/>
          <w:lang w:eastAsia="nb-NO"/>
        </w:rPr>
        <w:t xml:space="preserve">considered that the use of independent experts gives an </w:t>
      </w:r>
      <w:r w:rsidR="001D7C0A" w:rsidRPr="00B03F03">
        <w:rPr>
          <w:rFonts w:eastAsia="Times New Roman" w:cs="Times New Roman"/>
          <w:bCs/>
          <w:lang w:eastAsia="nb-NO"/>
        </w:rPr>
        <w:t>important second opinion (Q. 1)</w:t>
      </w:r>
      <w:r w:rsidR="00051CC3" w:rsidRPr="00B03F03">
        <w:rPr>
          <w:rFonts w:eastAsia="Times New Roman" w:cs="Times New Roman"/>
          <w:bCs/>
          <w:lang w:eastAsia="nb-NO"/>
        </w:rPr>
        <w:t xml:space="preserve"> and nearly two-thirds </w:t>
      </w:r>
      <w:r w:rsidR="007D18B2" w:rsidRPr="00B03F03">
        <w:rPr>
          <w:rFonts w:eastAsia="Times New Roman" w:cs="Times New Roman"/>
          <w:bCs/>
          <w:lang w:eastAsia="nb-NO"/>
        </w:rPr>
        <w:t xml:space="preserve">(65%) </w:t>
      </w:r>
      <w:r w:rsidR="00051CC3" w:rsidRPr="00B03F03">
        <w:rPr>
          <w:rFonts w:eastAsia="Times New Roman" w:cs="Times New Roman"/>
          <w:bCs/>
          <w:lang w:eastAsia="nb-NO"/>
        </w:rPr>
        <w:t xml:space="preserve">disagreed </w:t>
      </w:r>
      <w:r w:rsidR="007D18B2" w:rsidRPr="00B03F03">
        <w:rPr>
          <w:rFonts w:eastAsia="Times New Roman" w:cs="Times New Roman"/>
          <w:bCs/>
          <w:lang w:eastAsia="nb-NO"/>
        </w:rPr>
        <w:t>with the proposition that their agency used them too much</w:t>
      </w:r>
      <w:r w:rsidR="001D7C0A" w:rsidRPr="00B03F03">
        <w:rPr>
          <w:rFonts w:eastAsia="Times New Roman" w:cs="Times New Roman"/>
          <w:bCs/>
          <w:lang w:eastAsia="nb-NO"/>
        </w:rPr>
        <w:t xml:space="preserve"> (Q. 4)</w:t>
      </w:r>
      <w:r w:rsidR="007D18B2" w:rsidRPr="00B03F03">
        <w:rPr>
          <w:rFonts w:eastAsia="Times New Roman" w:cs="Times New Roman"/>
          <w:bCs/>
          <w:lang w:eastAsia="nb-NO"/>
        </w:rPr>
        <w:t xml:space="preserve">. However, </w:t>
      </w:r>
      <w:r w:rsidR="00051CC3" w:rsidRPr="00B03F03">
        <w:rPr>
          <w:rFonts w:eastAsia="Times New Roman" w:cs="Times New Roman"/>
          <w:bCs/>
          <w:lang w:eastAsia="nb-NO"/>
        </w:rPr>
        <w:t>workers from England</w:t>
      </w:r>
      <w:r w:rsidR="007417B0" w:rsidRPr="00B03F03">
        <w:rPr>
          <w:rFonts w:eastAsia="Times New Roman" w:cs="Times New Roman"/>
          <w:bCs/>
          <w:lang w:eastAsia="nb-NO"/>
        </w:rPr>
        <w:t xml:space="preserve"> </w:t>
      </w:r>
      <w:r w:rsidR="00051CC3" w:rsidRPr="00B03F03">
        <w:rPr>
          <w:rFonts w:eastAsia="Times New Roman" w:cs="Times New Roman"/>
          <w:bCs/>
          <w:lang w:eastAsia="nb-NO"/>
        </w:rPr>
        <w:t xml:space="preserve">were notably less likely to agree </w:t>
      </w:r>
      <w:r w:rsidR="007D18B2" w:rsidRPr="00B03F03">
        <w:rPr>
          <w:rFonts w:eastAsia="Times New Roman" w:cs="Times New Roman"/>
          <w:bCs/>
          <w:lang w:eastAsia="nb-NO"/>
        </w:rPr>
        <w:t xml:space="preserve">that independent experts give an important second opinion (only 38% agreed), </w:t>
      </w:r>
      <w:r w:rsidRPr="00B03F03">
        <w:rPr>
          <w:rFonts w:eastAsia="Times New Roman" w:cs="Times New Roman"/>
          <w:bCs/>
          <w:lang w:eastAsia="nb-NO"/>
        </w:rPr>
        <w:t xml:space="preserve">and </w:t>
      </w:r>
      <w:r w:rsidR="007417B0" w:rsidRPr="00B03F03">
        <w:rPr>
          <w:rFonts w:eastAsia="Times New Roman" w:cs="Times New Roman"/>
          <w:bCs/>
          <w:lang w:eastAsia="nb-NO"/>
        </w:rPr>
        <w:t>more likely to agree</w:t>
      </w:r>
      <w:r w:rsidR="00F27756" w:rsidRPr="00B03F03">
        <w:rPr>
          <w:rFonts w:eastAsia="Times New Roman" w:cs="Times New Roman"/>
          <w:bCs/>
          <w:lang w:eastAsia="nb-NO"/>
        </w:rPr>
        <w:t xml:space="preserve"> that</w:t>
      </w:r>
      <w:r w:rsidRPr="00B03F03">
        <w:rPr>
          <w:rFonts w:eastAsia="Times New Roman" w:cs="Times New Roman"/>
          <w:bCs/>
          <w:lang w:eastAsia="nb-NO"/>
        </w:rPr>
        <w:t xml:space="preserve"> their agency uses </w:t>
      </w:r>
      <w:r w:rsidR="007417B0" w:rsidRPr="00B03F03">
        <w:rPr>
          <w:rFonts w:eastAsia="Times New Roman" w:cs="Times New Roman"/>
          <w:bCs/>
          <w:lang w:eastAsia="nb-NO"/>
        </w:rPr>
        <w:t>independent experts too much</w:t>
      </w:r>
      <w:r w:rsidR="007D18B2" w:rsidRPr="00B03F03">
        <w:rPr>
          <w:rFonts w:eastAsia="Times New Roman" w:cs="Times New Roman"/>
          <w:bCs/>
          <w:lang w:eastAsia="nb-NO"/>
        </w:rPr>
        <w:t xml:space="preserve"> (h</w:t>
      </w:r>
      <w:r w:rsidRPr="00B03F03">
        <w:rPr>
          <w:rFonts w:eastAsia="Times New Roman" w:cs="Times New Roman"/>
          <w:bCs/>
          <w:lang w:eastAsia="nb-NO"/>
        </w:rPr>
        <w:t xml:space="preserve">owever, </w:t>
      </w:r>
      <w:r w:rsidR="007417B0" w:rsidRPr="00B03F03">
        <w:rPr>
          <w:rFonts w:eastAsia="Times New Roman" w:cs="Times New Roman"/>
          <w:bCs/>
          <w:lang w:eastAsia="nb-NO"/>
        </w:rPr>
        <w:t>at 17%</w:t>
      </w:r>
      <w:r w:rsidRPr="00B03F03">
        <w:rPr>
          <w:rFonts w:eastAsia="Times New Roman" w:cs="Times New Roman"/>
          <w:bCs/>
          <w:lang w:eastAsia="nb-NO"/>
        </w:rPr>
        <w:t xml:space="preserve"> this </w:t>
      </w:r>
      <w:r w:rsidR="007417B0" w:rsidRPr="00B03F03">
        <w:rPr>
          <w:rFonts w:eastAsia="Times New Roman" w:cs="Times New Roman"/>
          <w:bCs/>
          <w:lang w:eastAsia="nb-NO"/>
        </w:rPr>
        <w:t>is still less than one in five of the sample</w:t>
      </w:r>
      <w:r w:rsidR="00051CC3" w:rsidRPr="00B03F03">
        <w:rPr>
          <w:rFonts w:eastAsia="Times New Roman" w:cs="Times New Roman"/>
          <w:bCs/>
          <w:lang w:eastAsia="nb-NO"/>
        </w:rPr>
        <w:t>, and o</w:t>
      </w:r>
      <w:r w:rsidR="007417B0" w:rsidRPr="00B03F03">
        <w:rPr>
          <w:rFonts w:eastAsia="Times New Roman" w:cs="Times New Roman"/>
          <w:bCs/>
          <w:lang w:eastAsia="nb-NO"/>
        </w:rPr>
        <w:t>ver half disagreed with this proposition</w:t>
      </w:r>
      <w:r w:rsidR="00051CC3" w:rsidRPr="00B03F03">
        <w:rPr>
          <w:rFonts w:eastAsia="Times New Roman" w:cs="Times New Roman"/>
          <w:bCs/>
          <w:lang w:eastAsia="nb-NO"/>
        </w:rPr>
        <w:t>)</w:t>
      </w:r>
      <w:r w:rsidR="007417B0" w:rsidRPr="00B03F03">
        <w:rPr>
          <w:rFonts w:eastAsia="Times New Roman" w:cs="Times New Roman"/>
          <w:bCs/>
          <w:lang w:eastAsia="nb-NO"/>
        </w:rPr>
        <w:t>.</w:t>
      </w:r>
    </w:p>
    <w:p w14:paraId="10F5D7D1" w14:textId="77777777" w:rsidR="007D18B2" w:rsidRPr="00B03F03" w:rsidRDefault="00B64DC1" w:rsidP="000D5DBA">
      <w:pPr>
        <w:spacing w:line="480" w:lineRule="auto"/>
        <w:rPr>
          <w:rFonts w:eastAsia="Times New Roman" w:cs="Times New Roman"/>
          <w:lang w:eastAsia="nb-NO"/>
        </w:rPr>
      </w:pPr>
      <w:r w:rsidRPr="00B03F03">
        <w:rPr>
          <w:rFonts w:eastAsia="Times New Roman" w:cs="Times New Roman"/>
          <w:lang w:eastAsia="nb-NO"/>
        </w:rPr>
        <w:t xml:space="preserve">Workers in Norway were more likely </w:t>
      </w:r>
      <w:r w:rsidR="007D18B2" w:rsidRPr="00B03F03">
        <w:rPr>
          <w:rFonts w:eastAsia="Times New Roman" w:cs="Times New Roman"/>
          <w:lang w:eastAsia="nb-NO"/>
        </w:rPr>
        <w:t xml:space="preserve">than their colleagues in the other countries </w:t>
      </w:r>
      <w:r w:rsidRPr="00B03F03">
        <w:rPr>
          <w:rFonts w:eastAsia="Times New Roman" w:cs="Times New Roman"/>
          <w:lang w:eastAsia="nb-NO"/>
        </w:rPr>
        <w:t>to see the value of independent experts for filling the gaps in expertise in their own agency</w:t>
      </w:r>
      <w:r w:rsidR="007D18B2" w:rsidRPr="00B03F03">
        <w:rPr>
          <w:rFonts w:eastAsia="Times New Roman" w:cs="Times New Roman"/>
          <w:lang w:eastAsia="nb-NO"/>
        </w:rPr>
        <w:t xml:space="preserve"> </w:t>
      </w:r>
      <w:r w:rsidR="001D7C0A" w:rsidRPr="00B03F03">
        <w:rPr>
          <w:rFonts w:eastAsia="Times New Roman" w:cs="Times New Roman"/>
          <w:lang w:eastAsia="nb-NO"/>
        </w:rPr>
        <w:t xml:space="preserve">(Q. 3: </w:t>
      </w:r>
      <w:r w:rsidR="007D18B2" w:rsidRPr="00B03F03">
        <w:rPr>
          <w:rFonts w:eastAsia="Times New Roman" w:cs="Times New Roman"/>
          <w:lang w:eastAsia="nb-NO"/>
        </w:rPr>
        <w:t>55% compared to</w:t>
      </w:r>
      <w:r w:rsidR="00E61A4A" w:rsidRPr="00B03F03">
        <w:rPr>
          <w:rFonts w:eastAsia="Times New Roman" w:cs="Times New Roman"/>
          <w:lang w:eastAsia="nb-NO"/>
        </w:rPr>
        <w:t xml:space="preserve"> the</w:t>
      </w:r>
      <w:r w:rsidR="007D18B2" w:rsidRPr="00B03F03">
        <w:rPr>
          <w:rFonts w:eastAsia="Times New Roman" w:cs="Times New Roman"/>
          <w:lang w:eastAsia="nb-NO"/>
        </w:rPr>
        <w:t xml:space="preserve"> inter</w:t>
      </w:r>
      <w:r w:rsidR="00E61A4A" w:rsidRPr="00B03F03">
        <w:rPr>
          <w:rFonts w:eastAsia="Times New Roman" w:cs="Times New Roman"/>
          <w:lang w:eastAsia="nb-NO"/>
        </w:rPr>
        <w:t>-</w:t>
      </w:r>
      <w:r w:rsidR="007D18B2" w:rsidRPr="00B03F03">
        <w:rPr>
          <w:rFonts w:eastAsia="Times New Roman" w:cs="Times New Roman"/>
          <w:lang w:eastAsia="nb-NO"/>
        </w:rPr>
        <w:t xml:space="preserve">country </w:t>
      </w:r>
      <w:r w:rsidR="005E7066" w:rsidRPr="00B03F03">
        <w:rPr>
          <w:rFonts w:eastAsia="Times New Roman" w:cs="Times New Roman"/>
          <w:lang w:eastAsia="nb-NO"/>
        </w:rPr>
        <w:t>perc</w:t>
      </w:r>
      <w:r w:rsidR="00D56840" w:rsidRPr="00B03F03">
        <w:rPr>
          <w:rFonts w:eastAsia="Times New Roman" w:cs="Times New Roman"/>
          <w:lang w:eastAsia="nb-NO"/>
        </w:rPr>
        <w:t>entage</w:t>
      </w:r>
      <w:r w:rsidR="007D18B2" w:rsidRPr="00B03F03">
        <w:rPr>
          <w:rFonts w:eastAsia="Times New Roman" w:cs="Times New Roman"/>
          <w:lang w:eastAsia="nb-NO"/>
        </w:rPr>
        <w:t xml:space="preserve"> of 4</w:t>
      </w:r>
      <w:r w:rsidR="00FE4D45" w:rsidRPr="00B03F03">
        <w:rPr>
          <w:rFonts w:eastAsia="Times New Roman" w:cs="Times New Roman"/>
          <w:lang w:eastAsia="nb-NO"/>
        </w:rPr>
        <w:t>3</w:t>
      </w:r>
      <w:r w:rsidR="007D18B2" w:rsidRPr="00B03F03">
        <w:rPr>
          <w:rFonts w:eastAsia="Times New Roman" w:cs="Times New Roman"/>
          <w:lang w:eastAsia="nb-NO"/>
        </w:rPr>
        <w:t>%).</w:t>
      </w:r>
    </w:p>
    <w:p w14:paraId="4265189C" w14:textId="133A0705" w:rsidR="0014419A" w:rsidRPr="00B03F03" w:rsidRDefault="00B64DC1" w:rsidP="000D5DBA">
      <w:pPr>
        <w:spacing w:line="480" w:lineRule="auto"/>
        <w:rPr>
          <w:rFonts w:eastAsia="Times New Roman" w:cs="Times New Roman"/>
          <w:lang w:eastAsia="nb-NO"/>
        </w:rPr>
      </w:pPr>
      <w:r w:rsidRPr="00B03F03">
        <w:rPr>
          <w:rFonts w:eastAsia="Times New Roman" w:cs="Times New Roman"/>
          <w:lang w:eastAsia="nb-NO"/>
        </w:rPr>
        <w:lastRenderedPageBreak/>
        <w:t>Across the four countries as a whole</w:t>
      </w:r>
      <w:r w:rsidR="007D18B2" w:rsidRPr="00B03F03">
        <w:rPr>
          <w:rFonts w:eastAsia="Times New Roman" w:cs="Times New Roman"/>
          <w:lang w:eastAsia="nb-NO"/>
        </w:rPr>
        <w:t xml:space="preserve"> almost half the workers </w:t>
      </w:r>
      <w:r w:rsidRPr="00B03F03">
        <w:rPr>
          <w:rFonts w:eastAsia="Times New Roman" w:cs="Times New Roman"/>
          <w:lang w:eastAsia="nb-NO"/>
        </w:rPr>
        <w:t>are neutral on th</w:t>
      </w:r>
      <w:r w:rsidR="007D18B2" w:rsidRPr="00B03F03">
        <w:rPr>
          <w:rFonts w:eastAsia="Times New Roman" w:cs="Times New Roman"/>
          <w:lang w:eastAsia="nb-NO"/>
        </w:rPr>
        <w:t>e</w:t>
      </w:r>
      <w:r w:rsidRPr="00B03F03">
        <w:rPr>
          <w:rFonts w:eastAsia="Times New Roman" w:cs="Times New Roman"/>
          <w:lang w:eastAsia="nb-NO"/>
        </w:rPr>
        <w:t xml:space="preserve"> question</w:t>
      </w:r>
      <w:r w:rsidR="007D18B2" w:rsidRPr="00B03F03">
        <w:rPr>
          <w:rFonts w:eastAsia="Times New Roman" w:cs="Times New Roman"/>
          <w:lang w:eastAsia="nb-NO"/>
        </w:rPr>
        <w:t xml:space="preserve"> of whether independent experts bring a child focus</w:t>
      </w:r>
      <w:r w:rsidR="001D7C0A" w:rsidRPr="00B03F03">
        <w:rPr>
          <w:rFonts w:eastAsia="Times New Roman" w:cs="Times New Roman"/>
          <w:lang w:eastAsia="nb-NO"/>
        </w:rPr>
        <w:t xml:space="preserve"> (Q. 2)</w:t>
      </w:r>
      <w:r w:rsidRPr="00B03F03">
        <w:rPr>
          <w:rFonts w:eastAsia="Times New Roman" w:cs="Times New Roman"/>
          <w:lang w:eastAsia="nb-NO"/>
        </w:rPr>
        <w:t>.</w:t>
      </w:r>
      <w:r w:rsidR="007D18B2" w:rsidRPr="00B03F03">
        <w:rPr>
          <w:rFonts w:eastAsia="Times New Roman" w:cs="Times New Roman"/>
          <w:lang w:eastAsia="nb-NO"/>
        </w:rPr>
        <w:t xml:space="preserve"> Workers in Finland were more likely to see their value in brin</w:t>
      </w:r>
      <w:r w:rsidR="00A42BFA" w:rsidRPr="00B03F03">
        <w:rPr>
          <w:rFonts w:eastAsia="Times New Roman" w:cs="Times New Roman"/>
          <w:lang w:eastAsia="nb-NO"/>
        </w:rPr>
        <w:t>ging a child focus, although 34</w:t>
      </w:r>
      <w:r w:rsidR="007D18B2" w:rsidRPr="00B03F03">
        <w:rPr>
          <w:rFonts w:eastAsia="Times New Roman" w:cs="Times New Roman"/>
          <w:lang w:eastAsia="nb-NO"/>
        </w:rPr>
        <w:t xml:space="preserve">% is only just over a third </w:t>
      </w:r>
      <w:r w:rsidR="00F27756" w:rsidRPr="00B03F03">
        <w:rPr>
          <w:rFonts w:eastAsia="Times New Roman" w:cs="Times New Roman"/>
          <w:lang w:eastAsia="nb-NO"/>
        </w:rPr>
        <w:t>of respondents; and over a quarter disagreed with it. This is not to say, of course, that the workers do not think that a child focus is important, but rather that they do not think the independent experts bring or enhance a child focus (in other words, the</w:t>
      </w:r>
      <w:r w:rsidR="008840AC" w:rsidRPr="00B03F03">
        <w:rPr>
          <w:rFonts w:eastAsia="Times New Roman" w:cs="Times New Roman"/>
          <w:lang w:eastAsia="nb-NO"/>
        </w:rPr>
        <w:t xml:space="preserve"> responses </w:t>
      </w:r>
      <w:r w:rsidR="00F27756" w:rsidRPr="00B03F03">
        <w:rPr>
          <w:rFonts w:eastAsia="Times New Roman" w:cs="Times New Roman"/>
          <w:lang w:eastAsia="nb-NO"/>
        </w:rPr>
        <w:t>might reflect their view that they already have a child focus</w:t>
      </w:r>
      <w:r w:rsidR="008840AC" w:rsidRPr="00B03F03">
        <w:rPr>
          <w:rFonts w:eastAsia="Times New Roman" w:cs="Times New Roman"/>
          <w:lang w:eastAsia="nb-NO"/>
        </w:rPr>
        <w:t>, and do not need an expert to add it</w:t>
      </w:r>
      <w:r w:rsidR="00F27756" w:rsidRPr="00B03F03">
        <w:rPr>
          <w:rFonts w:eastAsia="Times New Roman" w:cs="Times New Roman"/>
          <w:lang w:eastAsia="nb-NO"/>
        </w:rPr>
        <w:t>).</w:t>
      </w:r>
    </w:p>
    <w:p w14:paraId="3B6DEE8A" w14:textId="77777777" w:rsidR="002F0DAC" w:rsidRPr="00B03F03" w:rsidRDefault="00152B76" w:rsidP="000D5DBA">
      <w:pPr>
        <w:spacing w:line="480" w:lineRule="auto"/>
        <w:rPr>
          <w:bCs/>
          <w:i/>
        </w:rPr>
      </w:pPr>
      <w:r w:rsidRPr="00B03F03">
        <w:rPr>
          <w:bCs/>
          <w:i/>
        </w:rPr>
        <w:t>Impact on time</w:t>
      </w:r>
    </w:p>
    <w:p w14:paraId="0365041F" w14:textId="77777777" w:rsidR="00C82FE3" w:rsidRPr="00B03F03" w:rsidRDefault="000312FD" w:rsidP="000D5DBA">
      <w:pPr>
        <w:spacing w:line="480" w:lineRule="auto"/>
        <w:rPr>
          <w:bCs/>
        </w:rPr>
      </w:pPr>
      <w:r w:rsidRPr="00B03F03">
        <w:rPr>
          <w:bCs/>
        </w:rPr>
        <w:t xml:space="preserve">Assessments from independent experts are likely to </w:t>
      </w:r>
      <w:r w:rsidR="00C82FE3" w:rsidRPr="00B03F03">
        <w:rPr>
          <w:bCs/>
        </w:rPr>
        <w:t>take time to set up and complete</w:t>
      </w:r>
      <w:r w:rsidR="003C6E11" w:rsidRPr="00B03F03">
        <w:rPr>
          <w:bCs/>
        </w:rPr>
        <w:t xml:space="preserve">, </w:t>
      </w:r>
      <w:r w:rsidRPr="00B03F03">
        <w:rPr>
          <w:bCs/>
        </w:rPr>
        <w:t xml:space="preserve">although how long will </w:t>
      </w:r>
      <w:r w:rsidR="003C6E11" w:rsidRPr="00B03F03">
        <w:rPr>
          <w:bCs/>
        </w:rPr>
        <w:t>vary</w:t>
      </w:r>
      <w:r w:rsidR="00A42BFA" w:rsidRPr="00B03F03">
        <w:rPr>
          <w:bCs/>
        </w:rPr>
        <w:t>. T</w:t>
      </w:r>
      <w:r w:rsidR="003C6E11" w:rsidRPr="00B03F03">
        <w:rPr>
          <w:bCs/>
        </w:rPr>
        <w:t>h</w:t>
      </w:r>
      <w:r w:rsidRPr="00B03F03">
        <w:rPr>
          <w:bCs/>
        </w:rPr>
        <w:t>o</w:t>
      </w:r>
      <w:r w:rsidR="003C6E11" w:rsidRPr="00B03F03">
        <w:rPr>
          <w:bCs/>
        </w:rPr>
        <w:t>rough multi-professional assessments</w:t>
      </w:r>
      <w:r w:rsidR="00A42BFA" w:rsidRPr="00B03F03">
        <w:rPr>
          <w:bCs/>
        </w:rPr>
        <w:t xml:space="preserve"> involving direct contact with the child and family</w:t>
      </w:r>
      <w:r w:rsidR="003C6E11" w:rsidRPr="00B03F03">
        <w:rPr>
          <w:bCs/>
        </w:rPr>
        <w:t xml:space="preserve"> are likely to take some time</w:t>
      </w:r>
      <w:r w:rsidR="00964AFE" w:rsidRPr="00B03F03">
        <w:rPr>
          <w:bCs/>
        </w:rPr>
        <w:t>;</w:t>
      </w:r>
      <w:r w:rsidR="003C6E11" w:rsidRPr="00B03F03">
        <w:rPr>
          <w:bCs/>
        </w:rPr>
        <w:t xml:space="preserve"> the telephone calls of the Calif</w:t>
      </w:r>
      <w:r w:rsidR="00A42BFA" w:rsidRPr="00B03F03">
        <w:rPr>
          <w:bCs/>
        </w:rPr>
        <w:t>ornia system will not take long</w:t>
      </w:r>
      <w:r w:rsidR="003C6E11" w:rsidRPr="00B03F03">
        <w:rPr>
          <w:bCs/>
        </w:rPr>
        <w:t xml:space="preserve">. </w:t>
      </w:r>
      <w:r w:rsidR="00F27756" w:rsidRPr="00B03F03">
        <w:rPr>
          <w:bCs/>
        </w:rPr>
        <w:t xml:space="preserve">The two questions about time reflect different views about </w:t>
      </w:r>
      <w:r w:rsidRPr="00B03F03">
        <w:rPr>
          <w:bCs/>
        </w:rPr>
        <w:t>potential benefits and drawbacks. A</w:t>
      </w:r>
      <w:r w:rsidR="00790CB2" w:rsidRPr="00B03F03">
        <w:rPr>
          <w:bCs/>
        </w:rPr>
        <w:t xml:space="preserve"> beneficial side-effect (as far as the </w:t>
      </w:r>
      <w:r w:rsidR="008F22B0" w:rsidRPr="00B03F03">
        <w:rPr>
          <w:bCs/>
        </w:rPr>
        <w:t>child protection</w:t>
      </w:r>
      <w:r w:rsidR="00790CB2" w:rsidRPr="00B03F03">
        <w:rPr>
          <w:bCs/>
        </w:rPr>
        <w:t xml:space="preserve"> workers are concerned) </w:t>
      </w:r>
      <w:r w:rsidRPr="00B03F03">
        <w:rPr>
          <w:bCs/>
        </w:rPr>
        <w:t xml:space="preserve">could be that </w:t>
      </w:r>
      <w:r w:rsidR="00790CB2" w:rsidRPr="00B03F03">
        <w:rPr>
          <w:bCs/>
        </w:rPr>
        <w:t>of giving more time for the decision-making process</w:t>
      </w:r>
      <w:r w:rsidR="00F27756" w:rsidRPr="00B03F03">
        <w:rPr>
          <w:bCs/>
        </w:rPr>
        <w:t>; on</w:t>
      </w:r>
      <w:r w:rsidR="00790CB2" w:rsidRPr="00B03F03">
        <w:rPr>
          <w:bCs/>
        </w:rPr>
        <w:t xml:space="preserve"> the other hand, commissioning additional assessments could add to delay</w:t>
      </w:r>
      <w:r w:rsidR="008840AC" w:rsidRPr="00B03F03">
        <w:rPr>
          <w:bCs/>
        </w:rPr>
        <w:t xml:space="preserve"> for the child</w:t>
      </w:r>
      <w:r w:rsidR="00790CB2" w:rsidRPr="00B03F03">
        <w:rPr>
          <w:bCs/>
        </w:rPr>
        <w:t>.</w:t>
      </w:r>
    </w:p>
    <w:p w14:paraId="555BC086" w14:textId="77777777" w:rsidR="00152B76" w:rsidRPr="00B03F03" w:rsidRDefault="00152B76" w:rsidP="000D5DBA">
      <w:pPr>
        <w:numPr>
          <w:ilvl w:val="0"/>
          <w:numId w:val="1"/>
        </w:numPr>
        <w:spacing w:line="480" w:lineRule="auto"/>
        <w:contextualSpacing/>
        <w:rPr>
          <w:rFonts w:eastAsia="Times New Roman" w:cs="Times New Roman"/>
          <w:lang w:eastAsia="nb-NO"/>
        </w:rPr>
      </w:pPr>
      <w:r w:rsidRPr="00B03F03">
        <w:rPr>
          <w:rFonts w:eastAsia="Times New Roman" w:cs="Times New Roman"/>
          <w:bCs/>
          <w:i/>
          <w:lang w:eastAsia="nb-NO"/>
        </w:rPr>
        <w:t>The use of independent experts is helpful in that it gives us extra time to make decisions about care orders</w:t>
      </w:r>
    </w:p>
    <w:p w14:paraId="3BF5B56A" w14:textId="77777777" w:rsidR="00DF0A72" w:rsidRPr="00B03F03" w:rsidRDefault="00DF0A72" w:rsidP="000D5DBA">
      <w:pPr>
        <w:spacing w:line="480" w:lineRule="auto"/>
        <w:ind w:left="360"/>
        <w:contextualSpacing/>
        <w:rPr>
          <w:rFonts w:eastAsia="Times New Roman" w:cs="Times New Roman"/>
          <w:lang w:eastAsia="nb-NO"/>
        </w:rPr>
      </w:pPr>
    </w:p>
    <w:tbl>
      <w:tblPr>
        <w:tblStyle w:val="TableGrid"/>
        <w:tblW w:w="7786" w:type="dxa"/>
        <w:tblLook w:val="04A0" w:firstRow="1" w:lastRow="0" w:firstColumn="1" w:lastColumn="0" w:noHBand="0" w:noVBand="1"/>
      </w:tblPr>
      <w:tblGrid>
        <w:gridCol w:w="1838"/>
        <w:gridCol w:w="1134"/>
        <w:gridCol w:w="1276"/>
        <w:gridCol w:w="1134"/>
        <w:gridCol w:w="1134"/>
        <w:gridCol w:w="1270"/>
      </w:tblGrid>
      <w:tr w:rsidR="00946AE2" w:rsidRPr="00B03F03" w14:paraId="1F14AE3E" w14:textId="77777777">
        <w:trPr>
          <w:trHeight w:val="220"/>
        </w:trPr>
        <w:tc>
          <w:tcPr>
            <w:tcW w:w="1838" w:type="dxa"/>
            <w:noWrap/>
          </w:tcPr>
          <w:p w14:paraId="5C3D6A17"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3B1BD23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355D5EDA"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5A0CB23A"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341E3D87" w14:textId="77777777" w:rsidR="00946AE2" w:rsidRPr="00B03F03"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0" w:type="dxa"/>
          </w:tcPr>
          <w:p w14:paraId="072B3173"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6B96DFA2" w14:textId="77777777">
        <w:trPr>
          <w:trHeight w:val="220"/>
        </w:trPr>
        <w:tc>
          <w:tcPr>
            <w:tcW w:w="1838" w:type="dxa"/>
            <w:noWrap/>
          </w:tcPr>
          <w:p w14:paraId="776D5377"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3827FF5B"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13%</w:t>
            </w:r>
          </w:p>
        </w:tc>
        <w:tc>
          <w:tcPr>
            <w:tcW w:w="1276" w:type="dxa"/>
            <w:noWrap/>
          </w:tcPr>
          <w:p w14:paraId="717C1B1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24%</w:t>
            </w:r>
          </w:p>
        </w:tc>
        <w:tc>
          <w:tcPr>
            <w:tcW w:w="1134" w:type="dxa"/>
          </w:tcPr>
          <w:p w14:paraId="41289481"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20%</w:t>
            </w:r>
          </w:p>
        </w:tc>
        <w:tc>
          <w:tcPr>
            <w:tcW w:w="1134" w:type="dxa"/>
            <w:noWrap/>
          </w:tcPr>
          <w:p w14:paraId="4CD5ED9B"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20%</w:t>
            </w:r>
          </w:p>
        </w:tc>
        <w:tc>
          <w:tcPr>
            <w:tcW w:w="1270" w:type="dxa"/>
          </w:tcPr>
          <w:p w14:paraId="46093DDB"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19%</w:t>
            </w:r>
          </w:p>
        </w:tc>
      </w:tr>
      <w:tr w:rsidR="007A60E6" w:rsidRPr="00B03F03" w14:paraId="3D0A6650" w14:textId="77777777">
        <w:trPr>
          <w:trHeight w:val="220"/>
        </w:trPr>
        <w:tc>
          <w:tcPr>
            <w:tcW w:w="1838" w:type="dxa"/>
            <w:noWrap/>
          </w:tcPr>
          <w:p w14:paraId="160E4B55" w14:textId="77777777" w:rsidR="007A60E6" w:rsidRPr="00B03F03" w:rsidRDefault="007A60E6" w:rsidP="000D5DBA">
            <w:pPr>
              <w:spacing w:line="480" w:lineRule="auto"/>
              <w:rPr>
                <w:rFonts w:eastAsia="Times New Roman" w:cs="Times New Roman"/>
                <w:lang w:eastAsia="nb-NO"/>
              </w:rPr>
            </w:pPr>
            <w:r>
              <w:rPr>
                <w:rFonts w:eastAsia="Times New Roman" w:cs="Times New Roman"/>
                <w:lang w:eastAsia="nb-NO"/>
              </w:rPr>
              <w:t>Neither agree nor disagree</w:t>
            </w:r>
          </w:p>
        </w:tc>
        <w:tc>
          <w:tcPr>
            <w:tcW w:w="1134" w:type="dxa"/>
            <w:noWrap/>
          </w:tcPr>
          <w:p w14:paraId="3D6CAA8F"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32%</w:t>
            </w:r>
          </w:p>
        </w:tc>
        <w:tc>
          <w:tcPr>
            <w:tcW w:w="1276" w:type="dxa"/>
            <w:noWrap/>
          </w:tcPr>
          <w:p w14:paraId="0CD81003" w14:textId="77777777" w:rsidR="007A60E6" w:rsidRPr="00B03F03" w:rsidRDefault="00A22162" w:rsidP="000D5DBA">
            <w:pPr>
              <w:spacing w:line="480" w:lineRule="auto"/>
              <w:rPr>
                <w:rFonts w:eastAsia="Times New Roman" w:cs="Times New Roman"/>
                <w:lang w:eastAsia="nb-NO"/>
              </w:rPr>
            </w:pPr>
            <w:r>
              <w:rPr>
                <w:rFonts w:eastAsia="Times New Roman" w:cs="Times New Roman"/>
                <w:lang w:eastAsia="nb-NO"/>
              </w:rPr>
              <w:t>39</w:t>
            </w:r>
            <w:r w:rsidR="00F53D13">
              <w:rPr>
                <w:rFonts w:eastAsia="Times New Roman" w:cs="Times New Roman"/>
                <w:lang w:eastAsia="nb-NO"/>
              </w:rPr>
              <w:t>%</w:t>
            </w:r>
          </w:p>
        </w:tc>
        <w:tc>
          <w:tcPr>
            <w:tcW w:w="1134" w:type="dxa"/>
          </w:tcPr>
          <w:p w14:paraId="57EAF152"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44%</w:t>
            </w:r>
          </w:p>
        </w:tc>
        <w:tc>
          <w:tcPr>
            <w:tcW w:w="1134" w:type="dxa"/>
            <w:noWrap/>
          </w:tcPr>
          <w:p w14:paraId="6B38B366" w14:textId="77777777" w:rsidR="007A60E6" w:rsidRPr="00B03F03" w:rsidRDefault="00A22162" w:rsidP="000D5DBA">
            <w:pPr>
              <w:spacing w:line="480" w:lineRule="auto"/>
              <w:rPr>
                <w:rFonts w:eastAsia="Times New Roman" w:cs="Times New Roman"/>
                <w:lang w:eastAsia="nb-NO"/>
              </w:rPr>
            </w:pPr>
            <w:r>
              <w:rPr>
                <w:rFonts w:eastAsia="Times New Roman" w:cs="Times New Roman"/>
                <w:lang w:eastAsia="nb-NO"/>
              </w:rPr>
              <w:t>51</w:t>
            </w:r>
            <w:r w:rsidR="00F53D13">
              <w:rPr>
                <w:rFonts w:eastAsia="Times New Roman" w:cs="Times New Roman"/>
                <w:lang w:eastAsia="nb-NO"/>
              </w:rPr>
              <w:t>%</w:t>
            </w:r>
          </w:p>
        </w:tc>
        <w:tc>
          <w:tcPr>
            <w:tcW w:w="1270" w:type="dxa"/>
          </w:tcPr>
          <w:p w14:paraId="79473D5F"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41%</w:t>
            </w:r>
          </w:p>
        </w:tc>
      </w:tr>
      <w:tr w:rsidR="00946AE2" w:rsidRPr="00B03F03" w14:paraId="0F4025F6" w14:textId="77777777">
        <w:trPr>
          <w:trHeight w:val="220"/>
        </w:trPr>
        <w:tc>
          <w:tcPr>
            <w:tcW w:w="1838" w:type="dxa"/>
            <w:noWrap/>
          </w:tcPr>
          <w:p w14:paraId="5303EE3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lastRenderedPageBreak/>
              <w:t>Strongly disagree/ disagree</w:t>
            </w:r>
          </w:p>
        </w:tc>
        <w:tc>
          <w:tcPr>
            <w:tcW w:w="1134" w:type="dxa"/>
            <w:noWrap/>
          </w:tcPr>
          <w:p w14:paraId="58D5B38D"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 xml:space="preserve">55% </w:t>
            </w:r>
          </w:p>
        </w:tc>
        <w:tc>
          <w:tcPr>
            <w:tcW w:w="1276" w:type="dxa"/>
            <w:noWrap/>
          </w:tcPr>
          <w:p w14:paraId="19561BB1"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38%</w:t>
            </w:r>
          </w:p>
        </w:tc>
        <w:tc>
          <w:tcPr>
            <w:tcW w:w="1134" w:type="dxa"/>
          </w:tcPr>
          <w:p w14:paraId="17710542"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36%</w:t>
            </w:r>
          </w:p>
        </w:tc>
        <w:tc>
          <w:tcPr>
            <w:tcW w:w="1134" w:type="dxa"/>
            <w:noWrap/>
          </w:tcPr>
          <w:p w14:paraId="65E3720B"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30%</w:t>
            </w:r>
          </w:p>
        </w:tc>
        <w:tc>
          <w:tcPr>
            <w:tcW w:w="1270" w:type="dxa"/>
          </w:tcPr>
          <w:p w14:paraId="619AEB4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40%</w:t>
            </w:r>
          </w:p>
        </w:tc>
      </w:tr>
    </w:tbl>
    <w:p w14:paraId="2AFCFFD2" w14:textId="77777777" w:rsidR="001D7C0A" w:rsidRPr="00B03F03" w:rsidRDefault="001D7C0A" w:rsidP="000D5DBA">
      <w:pPr>
        <w:spacing w:line="480" w:lineRule="auto"/>
        <w:contextualSpacing/>
        <w:rPr>
          <w:rFonts w:eastAsia="Times New Roman" w:cs="Times New Roman"/>
          <w:bCs/>
          <w:i/>
          <w:lang w:eastAsia="nb-NO"/>
        </w:rPr>
      </w:pPr>
    </w:p>
    <w:p w14:paraId="46EEF0A2" w14:textId="77777777" w:rsidR="00B55AB8" w:rsidRPr="00B03F03" w:rsidRDefault="00152B76" w:rsidP="000D5DBA">
      <w:pPr>
        <w:pStyle w:val="ListParagraph"/>
        <w:numPr>
          <w:ilvl w:val="0"/>
          <w:numId w:val="1"/>
        </w:numPr>
        <w:spacing w:line="480" w:lineRule="auto"/>
        <w:rPr>
          <w:rFonts w:eastAsia="Times New Roman" w:cs="Times New Roman"/>
          <w:bCs/>
          <w:lang w:eastAsia="nb-NO"/>
        </w:rPr>
      </w:pPr>
      <w:r w:rsidRPr="00B03F03">
        <w:rPr>
          <w:rFonts w:eastAsia="Times New Roman" w:cs="Times New Roman"/>
          <w:bCs/>
          <w:i/>
          <w:lang w:eastAsia="nb-NO"/>
        </w:rPr>
        <w:t>The use of independent experts delays decision</w:t>
      </w:r>
      <w:r w:rsidR="00790CB2" w:rsidRPr="00B03F03">
        <w:rPr>
          <w:rFonts w:eastAsia="Times New Roman" w:cs="Times New Roman"/>
          <w:bCs/>
          <w:i/>
          <w:lang w:eastAsia="nb-NO"/>
        </w:rPr>
        <w:t>-</w:t>
      </w:r>
      <w:r w:rsidRPr="00B03F03">
        <w:rPr>
          <w:rFonts w:eastAsia="Times New Roman" w:cs="Times New Roman"/>
          <w:bCs/>
          <w:i/>
          <w:lang w:eastAsia="nb-NO"/>
        </w:rPr>
        <w:t>making regarding care orders</w:t>
      </w:r>
    </w:p>
    <w:p w14:paraId="57924C6B" w14:textId="77777777" w:rsidR="00B55AB8" w:rsidRPr="00B03F03" w:rsidRDefault="00B55AB8" w:rsidP="000D5DBA">
      <w:pPr>
        <w:spacing w:line="480" w:lineRule="auto"/>
        <w:rPr>
          <w:rFonts w:eastAsia="Times New Roman" w:cs="Times New Roman"/>
          <w:bCs/>
          <w:lang w:eastAsia="nb-NO"/>
        </w:rPr>
      </w:pP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B03F03" w14:paraId="0766BE18" w14:textId="77777777">
        <w:trPr>
          <w:trHeight w:val="320"/>
        </w:trPr>
        <w:tc>
          <w:tcPr>
            <w:tcW w:w="1838" w:type="dxa"/>
            <w:noWrap/>
          </w:tcPr>
          <w:p w14:paraId="228A8F59" w14:textId="77777777" w:rsidR="00946AE2" w:rsidRPr="00B03F03" w:rsidRDefault="00946AE2" w:rsidP="000D5DBA">
            <w:pPr>
              <w:spacing w:after="160" w:line="480" w:lineRule="auto"/>
              <w:rPr>
                <w:rFonts w:eastAsia="Times New Roman" w:cs="Times New Roman"/>
                <w:lang w:val="en-GB" w:eastAsia="nb-NO"/>
              </w:rPr>
            </w:pPr>
          </w:p>
        </w:tc>
        <w:tc>
          <w:tcPr>
            <w:tcW w:w="1134" w:type="dxa"/>
            <w:noWrap/>
          </w:tcPr>
          <w:p w14:paraId="38AA0114"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Finland</w:t>
            </w:r>
          </w:p>
        </w:tc>
        <w:tc>
          <w:tcPr>
            <w:tcW w:w="1276" w:type="dxa"/>
            <w:noWrap/>
          </w:tcPr>
          <w:p w14:paraId="6CF83B7F"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Norway</w:t>
            </w:r>
          </w:p>
        </w:tc>
        <w:tc>
          <w:tcPr>
            <w:tcW w:w="1134" w:type="dxa"/>
          </w:tcPr>
          <w:p w14:paraId="0A0F722C"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England</w:t>
            </w:r>
          </w:p>
        </w:tc>
        <w:tc>
          <w:tcPr>
            <w:tcW w:w="1134" w:type="dxa"/>
            <w:noWrap/>
          </w:tcPr>
          <w:p w14:paraId="0D9BBF5B" w14:textId="77777777" w:rsidR="00946AE2" w:rsidRPr="00B03F03"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2B08B078"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ICP</w:t>
            </w:r>
          </w:p>
        </w:tc>
      </w:tr>
      <w:tr w:rsidR="00946AE2" w:rsidRPr="00B03F03" w14:paraId="5D11D7F0" w14:textId="77777777">
        <w:trPr>
          <w:trHeight w:val="320"/>
        </w:trPr>
        <w:tc>
          <w:tcPr>
            <w:tcW w:w="1838" w:type="dxa"/>
            <w:noWrap/>
          </w:tcPr>
          <w:p w14:paraId="0B9751AC"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agree/ agree</w:t>
            </w:r>
          </w:p>
        </w:tc>
        <w:tc>
          <w:tcPr>
            <w:tcW w:w="1134" w:type="dxa"/>
            <w:noWrap/>
          </w:tcPr>
          <w:p w14:paraId="4724FABE"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28%</w:t>
            </w:r>
          </w:p>
        </w:tc>
        <w:tc>
          <w:tcPr>
            <w:tcW w:w="1276" w:type="dxa"/>
            <w:noWrap/>
          </w:tcPr>
          <w:p w14:paraId="70B41AE5"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38%</w:t>
            </w:r>
          </w:p>
        </w:tc>
        <w:tc>
          <w:tcPr>
            <w:tcW w:w="1134" w:type="dxa"/>
          </w:tcPr>
          <w:p w14:paraId="4878B528"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33%</w:t>
            </w:r>
          </w:p>
        </w:tc>
        <w:tc>
          <w:tcPr>
            <w:tcW w:w="1134" w:type="dxa"/>
            <w:noWrap/>
          </w:tcPr>
          <w:p w14:paraId="59CAA40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20%</w:t>
            </w:r>
          </w:p>
        </w:tc>
        <w:tc>
          <w:tcPr>
            <w:tcW w:w="1276" w:type="dxa"/>
          </w:tcPr>
          <w:p w14:paraId="4E02D0D2"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30%</w:t>
            </w:r>
          </w:p>
        </w:tc>
      </w:tr>
      <w:tr w:rsidR="007A60E6" w:rsidRPr="00B03F03" w14:paraId="7A5C0B91" w14:textId="77777777">
        <w:trPr>
          <w:trHeight w:val="320"/>
        </w:trPr>
        <w:tc>
          <w:tcPr>
            <w:tcW w:w="1838" w:type="dxa"/>
            <w:noWrap/>
          </w:tcPr>
          <w:p w14:paraId="1095EF40" w14:textId="77777777" w:rsidR="007A60E6" w:rsidRPr="00B03F03" w:rsidRDefault="007A60E6" w:rsidP="000D5DBA">
            <w:pPr>
              <w:spacing w:line="480" w:lineRule="auto"/>
              <w:rPr>
                <w:rFonts w:eastAsia="Times New Roman" w:cs="Times New Roman"/>
                <w:lang w:eastAsia="nb-NO"/>
              </w:rPr>
            </w:pPr>
            <w:r w:rsidRPr="007A60E6">
              <w:rPr>
                <w:rFonts w:eastAsia="Times New Roman" w:cs="Times New Roman"/>
                <w:lang w:val="en-GB" w:eastAsia="nb-NO"/>
              </w:rPr>
              <w:t>Neither agree nor disagree</w:t>
            </w:r>
          </w:p>
        </w:tc>
        <w:tc>
          <w:tcPr>
            <w:tcW w:w="1134" w:type="dxa"/>
            <w:noWrap/>
          </w:tcPr>
          <w:p w14:paraId="630834A7"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33%</w:t>
            </w:r>
          </w:p>
        </w:tc>
        <w:tc>
          <w:tcPr>
            <w:tcW w:w="1276" w:type="dxa"/>
            <w:noWrap/>
          </w:tcPr>
          <w:p w14:paraId="4CD8D2AB"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42%</w:t>
            </w:r>
          </w:p>
        </w:tc>
        <w:tc>
          <w:tcPr>
            <w:tcW w:w="1134" w:type="dxa"/>
          </w:tcPr>
          <w:p w14:paraId="3516C875" w14:textId="77777777" w:rsidR="007A60E6" w:rsidRPr="00B03F03" w:rsidRDefault="00F53D13" w:rsidP="00A22162">
            <w:pPr>
              <w:spacing w:line="480" w:lineRule="auto"/>
              <w:rPr>
                <w:rFonts w:eastAsia="Times New Roman" w:cs="Times New Roman"/>
                <w:lang w:eastAsia="nb-NO"/>
              </w:rPr>
            </w:pPr>
            <w:r>
              <w:rPr>
                <w:rFonts w:eastAsia="Times New Roman" w:cs="Times New Roman"/>
                <w:lang w:eastAsia="nb-NO"/>
              </w:rPr>
              <w:t>2</w:t>
            </w:r>
            <w:r w:rsidR="00A22162">
              <w:rPr>
                <w:rFonts w:eastAsia="Times New Roman" w:cs="Times New Roman"/>
                <w:lang w:eastAsia="nb-NO"/>
              </w:rPr>
              <w:t>8</w:t>
            </w:r>
            <w:r>
              <w:rPr>
                <w:rFonts w:eastAsia="Times New Roman" w:cs="Times New Roman"/>
                <w:lang w:eastAsia="nb-NO"/>
              </w:rPr>
              <w:t>%</w:t>
            </w:r>
          </w:p>
        </w:tc>
        <w:tc>
          <w:tcPr>
            <w:tcW w:w="1134" w:type="dxa"/>
            <w:noWrap/>
          </w:tcPr>
          <w:p w14:paraId="4614FE48"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47%</w:t>
            </w:r>
          </w:p>
        </w:tc>
        <w:tc>
          <w:tcPr>
            <w:tcW w:w="1276" w:type="dxa"/>
          </w:tcPr>
          <w:p w14:paraId="2E6BD877" w14:textId="77777777" w:rsidR="007A60E6" w:rsidRPr="00B03F03" w:rsidRDefault="00F53D13" w:rsidP="000D5DBA">
            <w:pPr>
              <w:spacing w:line="480" w:lineRule="auto"/>
              <w:rPr>
                <w:rFonts w:eastAsia="Times New Roman" w:cs="Times New Roman"/>
                <w:lang w:eastAsia="nb-NO"/>
              </w:rPr>
            </w:pPr>
            <w:r>
              <w:rPr>
                <w:rFonts w:eastAsia="Times New Roman" w:cs="Times New Roman"/>
                <w:lang w:eastAsia="nb-NO"/>
              </w:rPr>
              <w:t>37%</w:t>
            </w:r>
          </w:p>
        </w:tc>
      </w:tr>
      <w:tr w:rsidR="00946AE2" w:rsidRPr="00B03F03" w14:paraId="6B7B4C02" w14:textId="77777777">
        <w:trPr>
          <w:trHeight w:val="320"/>
        </w:trPr>
        <w:tc>
          <w:tcPr>
            <w:tcW w:w="1838" w:type="dxa"/>
            <w:noWrap/>
          </w:tcPr>
          <w:p w14:paraId="3834BEAD"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Strongly disagree/ disagree</w:t>
            </w:r>
          </w:p>
        </w:tc>
        <w:tc>
          <w:tcPr>
            <w:tcW w:w="1134" w:type="dxa"/>
            <w:noWrap/>
          </w:tcPr>
          <w:p w14:paraId="5A83B635"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39%</w:t>
            </w:r>
          </w:p>
        </w:tc>
        <w:tc>
          <w:tcPr>
            <w:tcW w:w="1276" w:type="dxa"/>
            <w:noWrap/>
          </w:tcPr>
          <w:p w14:paraId="09F1F469"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20%</w:t>
            </w:r>
          </w:p>
        </w:tc>
        <w:tc>
          <w:tcPr>
            <w:tcW w:w="1134" w:type="dxa"/>
          </w:tcPr>
          <w:p w14:paraId="223A1BDD" w14:textId="77777777" w:rsidR="00946AE2" w:rsidRPr="00B03F03" w:rsidRDefault="00946AE2" w:rsidP="000D5DBA">
            <w:pPr>
              <w:spacing w:line="480" w:lineRule="auto"/>
              <w:rPr>
                <w:rFonts w:eastAsia="Times New Roman" w:cs="Times New Roman"/>
                <w:lang w:val="en-GB" w:eastAsia="nb-NO"/>
              </w:rPr>
            </w:pPr>
            <w:r w:rsidRPr="00B03F03">
              <w:rPr>
                <w:rFonts w:eastAsia="Times New Roman" w:cs="Times New Roman"/>
                <w:lang w:val="en-GB" w:eastAsia="nb-NO"/>
              </w:rPr>
              <w:t>40%</w:t>
            </w:r>
          </w:p>
        </w:tc>
        <w:tc>
          <w:tcPr>
            <w:tcW w:w="1134" w:type="dxa"/>
            <w:noWrap/>
          </w:tcPr>
          <w:p w14:paraId="2A4BBE36"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33%</w:t>
            </w:r>
          </w:p>
        </w:tc>
        <w:tc>
          <w:tcPr>
            <w:tcW w:w="1276" w:type="dxa"/>
          </w:tcPr>
          <w:p w14:paraId="36CCD7B0" w14:textId="77777777" w:rsidR="00946AE2" w:rsidRPr="00B03F03" w:rsidRDefault="00946AE2" w:rsidP="000D5DBA">
            <w:pPr>
              <w:spacing w:after="160" w:line="480" w:lineRule="auto"/>
              <w:rPr>
                <w:rFonts w:eastAsia="Times New Roman" w:cs="Times New Roman"/>
                <w:lang w:val="en-GB" w:eastAsia="nb-NO"/>
              </w:rPr>
            </w:pPr>
            <w:r w:rsidRPr="00B03F03">
              <w:rPr>
                <w:rFonts w:eastAsia="Times New Roman" w:cs="Times New Roman"/>
                <w:lang w:val="en-GB" w:eastAsia="nb-NO"/>
              </w:rPr>
              <w:t>33%</w:t>
            </w:r>
          </w:p>
        </w:tc>
      </w:tr>
    </w:tbl>
    <w:p w14:paraId="741FD718" w14:textId="77777777" w:rsidR="00152B76" w:rsidRPr="00B03F03" w:rsidRDefault="00152B76" w:rsidP="000D5DBA">
      <w:pPr>
        <w:spacing w:line="480" w:lineRule="auto"/>
        <w:rPr>
          <w:rFonts w:eastAsia="Times New Roman" w:cs="Times New Roman"/>
          <w:lang w:eastAsia="nb-NO"/>
        </w:rPr>
      </w:pPr>
    </w:p>
    <w:p w14:paraId="048BA2FE" w14:textId="77777777" w:rsidR="000465BD" w:rsidRPr="00B03F03" w:rsidRDefault="00790CB2" w:rsidP="000D5DBA">
      <w:pPr>
        <w:spacing w:line="480" w:lineRule="auto"/>
        <w:rPr>
          <w:rFonts w:eastAsia="Times New Roman" w:cs="Times New Roman"/>
          <w:lang w:eastAsia="nb-NO"/>
        </w:rPr>
      </w:pPr>
      <w:r w:rsidRPr="00B03F03">
        <w:rPr>
          <w:rFonts w:eastAsia="Times New Roman" w:cs="Times New Roman"/>
          <w:lang w:eastAsia="nb-NO"/>
        </w:rPr>
        <w:t xml:space="preserve">Overall, only a fifth of </w:t>
      </w:r>
      <w:r w:rsidR="008F22B0" w:rsidRPr="00B03F03">
        <w:rPr>
          <w:rFonts w:eastAsia="Times New Roman" w:cs="Times New Roman"/>
          <w:lang w:eastAsia="nb-NO"/>
        </w:rPr>
        <w:t>child protection</w:t>
      </w:r>
      <w:r w:rsidRPr="00B03F03">
        <w:rPr>
          <w:rFonts w:eastAsia="Times New Roman" w:cs="Times New Roman"/>
          <w:lang w:eastAsia="nb-NO"/>
        </w:rPr>
        <w:t xml:space="preserve"> workers (19%)</w:t>
      </w:r>
      <w:r w:rsidR="000465BD" w:rsidRPr="00B03F03">
        <w:rPr>
          <w:rFonts w:eastAsia="Times New Roman" w:cs="Times New Roman"/>
          <w:lang w:eastAsia="nb-NO"/>
        </w:rPr>
        <w:t xml:space="preserve"> thought </w:t>
      </w:r>
      <w:r w:rsidRPr="00B03F03">
        <w:rPr>
          <w:rFonts w:eastAsia="Times New Roman" w:cs="Times New Roman"/>
          <w:lang w:eastAsia="nb-NO"/>
        </w:rPr>
        <w:t xml:space="preserve">that independent experts </w:t>
      </w:r>
      <w:r w:rsidR="00E16356">
        <w:rPr>
          <w:rFonts w:eastAsia="Times New Roman" w:cs="Times New Roman"/>
          <w:lang w:eastAsia="nb-NO"/>
        </w:rPr>
        <w:t xml:space="preserve">usefully </w:t>
      </w:r>
      <w:r w:rsidRPr="00B03F03">
        <w:rPr>
          <w:rFonts w:eastAsia="Times New Roman" w:cs="Times New Roman"/>
          <w:lang w:eastAsia="nb-NO"/>
        </w:rPr>
        <w:t xml:space="preserve">gave more time for decision-making (Q. 5). </w:t>
      </w:r>
      <w:r w:rsidR="00F27756" w:rsidRPr="00B03F03">
        <w:rPr>
          <w:rFonts w:eastAsia="Times New Roman" w:cs="Times New Roman"/>
          <w:lang w:eastAsia="nb-NO"/>
        </w:rPr>
        <w:t>W</w:t>
      </w:r>
      <w:r w:rsidRPr="00B03F03">
        <w:rPr>
          <w:rFonts w:eastAsia="Times New Roman" w:cs="Times New Roman"/>
          <w:lang w:eastAsia="nb-NO"/>
        </w:rPr>
        <w:t>orkers were more likely to agree that independent experts delay decision-making</w:t>
      </w:r>
      <w:r w:rsidR="000465BD" w:rsidRPr="00B03F03">
        <w:rPr>
          <w:rFonts w:eastAsia="Times New Roman" w:cs="Times New Roman"/>
          <w:lang w:eastAsia="nb-NO"/>
        </w:rPr>
        <w:t xml:space="preserve"> (Q.</w:t>
      </w:r>
      <w:r w:rsidR="00F53D13">
        <w:rPr>
          <w:rFonts w:eastAsia="Times New Roman" w:cs="Times New Roman"/>
          <w:lang w:eastAsia="nb-NO"/>
        </w:rPr>
        <w:t xml:space="preserve"> </w:t>
      </w:r>
      <w:r w:rsidR="000465BD" w:rsidRPr="00B03F03">
        <w:rPr>
          <w:rFonts w:eastAsia="Times New Roman" w:cs="Times New Roman"/>
          <w:lang w:eastAsia="nb-NO"/>
        </w:rPr>
        <w:t xml:space="preserve">6), but even so this was less than a third of all workers (30%). </w:t>
      </w:r>
    </w:p>
    <w:p w14:paraId="7BF893B5" w14:textId="77777777" w:rsidR="00B55AB8" w:rsidRPr="00632730" w:rsidRDefault="000465BD" w:rsidP="000D5DBA">
      <w:pPr>
        <w:spacing w:line="480" w:lineRule="auto"/>
        <w:rPr>
          <w:rFonts w:eastAsia="Times New Roman" w:cs="Times New Roman"/>
          <w:lang w:eastAsia="nb-NO"/>
        </w:rPr>
      </w:pPr>
      <w:r w:rsidRPr="00B03F03">
        <w:rPr>
          <w:rFonts w:eastAsia="Times New Roman" w:cs="Times New Roman"/>
          <w:lang w:eastAsia="nb-NO"/>
        </w:rPr>
        <w:t xml:space="preserve">Workers in </w:t>
      </w:r>
      <w:r w:rsidR="00790CB2" w:rsidRPr="00B03F03">
        <w:rPr>
          <w:rFonts w:eastAsia="Times New Roman" w:cs="Times New Roman"/>
          <w:lang w:eastAsia="nb-NO"/>
        </w:rPr>
        <w:t>Finland</w:t>
      </w:r>
      <w:r w:rsidRPr="00B03F03">
        <w:rPr>
          <w:rFonts w:eastAsia="Times New Roman" w:cs="Times New Roman"/>
          <w:lang w:eastAsia="nb-NO"/>
        </w:rPr>
        <w:t xml:space="preserve"> are least likely to see any advantage from </w:t>
      </w:r>
      <w:r w:rsidR="00D56840" w:rsidRPr="00B03F03">
        <w:rPr>
          <w:rFonts w:eastAsia="Times New Roman" w:cs="Times New Roman"/>
          <w:lang w:eastAsia="nb-NO"/>
        </w:rPr>
        <w:t xml:space="preserve">their </w:t>
      </w:r>
      <w:r w:rsidR="00202F53">
        <w:rPr>
          <w:rFonts w:eastAsia="Times New Roman" w:cs="Times New Roman"/>
          <w:lang w:eastAsia="nb-NO"/>
        </w:rPr>
        <w:t>multi-professional</w:t>
      </w:r>
      <w:r w:rsidR="00D56840" w:rsidRPr="00B03F03">
        <w:rPr>
          <w:rFonts w:eastAsia="Times New Roman" w:cs="Times New Roman"/>
          <w:lang w:eastAsia="nb-NO"/>
        </w:rPr>
        <w:t xml:space="preserve"> panel</w:t>
      </w:r>
      <w:r w:rsidRPr="00B03F03">
        <w:rPr>
          <w:rFonts w:eastAsia="Times New Roman" w:cs="Times New Roman"/>
          <w:lang w:eastAsia="nb-NO"/>
        </w:rPr>
        <w:t xml:space="preserve"> in terms of gaining additional time, but they also score highly in rejecting the proposition that </w:t>
      </w:r>
      <w:r w:rsidR="00D56840" w:rsidRPr="00B03F03">
        <w:rPr>
          <w:rFonts w:eastAsia="Times New Roman" w:cs="Times New Roman"/>
          <w:lang w:eastAsia="nb-NO"/>
        </w:rPr>
        <w:t>the panel</w:t>
      </w:r>
      <w:r w:rsidRPr="00B03F03">
        <w:rPr>
          <w:rFonts w:eastAsia="Times New Roman" w:cs="Times New Roman"/>
          <w:lang w:eastAsia="nb-NO"/>
        </w:rPr>
        <w:t xml:space="preserve"> </w:t>
      </w:r>
      <w:r w:rsidRPr="00632730">
        <w:rPr>
          <w:rFonts w:eastAsia="Times New Roman" w:cs="Times New Roman"/>
          <w:lang w:eastAsia="nb-NO"/>
        </w:rPr>
        <w:t>delay</w:t>
      </w:r>
      <w:r w:rsidR="00D56840" w:rsidRPr="00632730">
        <w:rPr>
          <w:rFonts w:eastAsia="Times New Roman" w:cs="Times New Roman"/>
          <w:lang w:eastAsia="nb-NO"/>
        </w:rPr>
        <w:t>s</w:t>
      </w:r>
      <w:r w:rsidRPr="00632730">
        <w:rPr>
          <w:rFonts w:eastAsia="Times New Roman" w:cs="Times New Roman"/>
          <w:lang w:eastAsia="nb-NO"/>
        </w:rPr>
        <w:t xml:space="preserve"> decision-making. In other words, their views are that </w:t>
      </w:r>
      <w:r w:rsidR="00D56840" w:rsidRPr="00632730">
        <w:rPr>
          <w:rFonts w:eastAsia="Times New Roman" w:cs="Times New Roman"/>
          <w:lang w:eastAsia="nb-NO"/>
        </w:rPr>
        <w:t>the panel has</w:t>
      </w:r>
      <w:r w:rsidRPr="00632730">
        <w:rPr>
          <w:rFonts w:eastAsia="Times New Roman" w:cs="Times New Roman"/>
          <w:lang w:eastAsia="nb-NO"/>
        </w:rPr>
        <w:t xml:space="preserve"> little impact on the overall timeframe of bringing cases to court. In </w:t>
      </w:r>
      <w:r w:rsidR="00F27756" w:rsidRPr="00632730">
        <w:rPr>
          <w:rFonts w:eastAsia="Times New Roman" w:cs="Times New Roman"/>
          <w:lang w:eastAsia="nb-NO"/>
        </w:rPr>
        <w:t>California</w:t>
      </w:r>
      <w:r w:rsidR="00BF6A36" w:rsidRPr="00632730">
        <w:rPr>
          <w:rFonts w:eastAsia="Times New Roman" w:cs="Times New Roman"/>
          <w:lang w:eastAsia="nb-NO"/>
        </w:rPr>
        <w:t xml:space="preserve">, a fifth of the workers agreed that independent experts could bring extra time, and a fifth agreed that they brought delays. About a third disagreed </w:t>
      </w:r>
      <w:r w:rsidR="00BF6A36" w:rsidRPr="00632730">
        <w:rPr>
          <w:rFonts w:eastAsia="Times New Roman" w:cs="Times New Roman"/>
          <w:lang w:eastAsia="nb-NO"/>
        </w:rPr>
        <w:lastRenderedPageBreak/>
        <w:t>with both propositions</w:t>
      </w:r>
      <w:r w:rsidR="00820ECB" w:rsidRPr="00632730">
        <w:rPr>
          <w:rFonts w:eastAsia="Times New Roman" w:cs="Times New Roman"/>
          <w:lang w:eastAsia="nb-NO"/>
        </w:rPr>
        <w:t xml:space="preserve">, leaving about half neutral on both. </w:t>
      </w:r>
      <w:r w:rsidR="00BC77E5" w:rsidRPr="00632730">
        <w:rPr>
          <w:rFonts w:eastAsia="Times New Roman" w:cs="Times New Roman"/>
          <w:lang w:eastAsia="nb-NO"/>
        </w:rPr>
        <w:t>T</w:t>
      </w:r>
      <w:r w:rsidR="00A42BFA" w:rsidRPr="00632730">
        <w:rPr>
          <w:rFonts w:eastAsia="Times New Roman" w:cs="Times New Roman"/>
          <w:lang w:eastAsia="nb-NO"/>
        </w:rPr>
        <w:t>he general view of the California workers</w:t>
      </w:r>
      <w:r w:rsidR="00BC77E5" w:rsidRPr="00632730">
        <w:rPr>
          <w:rFonts w:eastAsia="Times New Roman" w:cs="Times New Roman"/>
          <w:lang w:eastAsia="nb-NO"/>
        </w:rPr>
        <w:t>, therefore,</w:t>
      </w:r>
      <w:r w:rsidR="00A42BFA" w:rsidRPr="00632730">
        <w:rPr>
          <w:rFonts w:eastAsia="Times New Roman" w:cs="Times New Roman"/>
          <w:lang w:eastAsia="nb-NO"/>
        </w:rPr>
        <w:t xml:space="preserve"> is </w:t>
      </w:r>
      <w:r w:rsidR="00731DB6" w:rsidRPr="00632730">
        <w:rPr>
          <w:rFonts w:eastAsia="Times New Roman" w:cs="Times New Roman"/>
          <w:lang w:eastAsia="nb-NO"/>
        </w:rPr>
        <w:t>that independent experts have little impact on the overall timeframe</w:t>
      </w:r>
      <w:r w:rsidR="00F27756" w:rsidRPr="00632730">
        <w:rPr>
          <w:rFonts w:eastAsia="Times New Roman" w:cs="Times New Roman"/>
          <w:lang w:eastAsia="nb-NO"/>
        </w:rPr>
        <w:t>.</w:t>
      </w:r>
    </w:p>
    <w:p w14:paraId="0A4771C1" w14:textId="77777777" w:rsidR="00B55AB8" w:rsidRPr="00AE0823" w:rsidRDefault="00B55AB8" w:rsidP="000D5DBA">
      <w:pPr>
        <w:spacing w:line="480" w:lineRule="auto"/>
        <w:rPr>
          <w:rFonts w:eastAsia="Times New Roman" w:cs="Times New Roman"/>
          <w:lang w:eastAsia="nb-NO"/>
        </w:rPr>
      </w:pPr>
      <w:r w:rsidRPr="00AE0823">
        <w:rPr>
          <w:rFonts w:eastAsia="Times New Roman" w:cs="Times New Roman"/>
          <w:lang w:eastAsia="nb-NO"/>
        </w:rPr>
        <w:t>These</w:t>
      </w:r>
      <w:r w:rsidRPr="00B03F03">
        <w:rPr>
          <w:rFonts w:eastAsia="Times New Roman" w:cs="Times New Roman"/>
          <w:lang w:eastAsia="nb-NO"/>
        </w:rPr>
        <w:t xml:space="preserve"> findings have to be linked with the responses to another question in the survey, about the length of time that workers typically have to prepare a case for court (</w:t>
      </w:r>
      <w:r w:rsidR="00632730">
        <w:rPr>
          <w:rFonts w:eastAsia="Times New Roman" w:cs="Times New Roman"/>
          <w:lang w:eastAsia="nb-NO"/>
        </w:rPr>
        <w:t>to be discussed in more detail in a separate paper</w:t>
      </w:r>
      <w:r w:rsidRPr="000F6894">
        <w:rPr>
          <w:rFonts w:eastAsia="Times New Roman" w:cs="Times New Roman"/>
          <w:lang w:eastAsia="nb-NO"/>
        </w:rPr>
        <w:t>). In Finland about half the workers sa</w:t>
      </w:r>
      <w:r w:rsidR="00E16356">
        <w:rPr>
          <w:rFonts w:eastAsia="Times New Roman" w:cs="Times New Roman"/>
          <w:lang w:eastAsia="nb-NO"/>
        </w:rPr>
        <w:t>id</w:t>
      </w:r>
      <w:r w:rsidRPr="000F6894">
        <w:rPr>
          <w:rFonts w:eastAsia="Times New Roman" w:cs="Times New Roman"/>
          <w:lang w:eastAsia="nb-NO"/>
        </w:rPr>
        <w:t xml:space="preserve"> that the</w:t>
      </w:r>
      <w:r w:rsidRPr="00AE0823">
        <w:rPr>
          <w:rFonts w:eastAsia="Times New Roman" w:cs="Times New Roman"/>
          <w:lang w:eastAsia="nb-NO"/>
        </w:rPr>
        <w:t>y would have four weeks or longer to prepare the case. In dramatic contrast, almost 90% of workers from California sa</w:t>
      </w:r>
      <w:r w:rsidR="00E16356">
        <w:rPr>
          <w:rFonts w:eastAsia="Times New Roman" w:cs="Times New Roman"/>
          <w:lang w:eastAsia="nb-NO"/>
        </w:rPr>
        <w:t>id</w:t>
      </w:r>
      <w:r w:rsidRPr="00AE0823">
        <w:rPr>
          <w:rFonts w:eastAsia="Times New Roman" w:cs="Times New Roman"/>
          <w:lang w:eastAsia="nb-NO"/>
        </w:rPr>
        <w:t xml:space="preserve"> that they would have less than a week. So in Finland, experts do not have that much impact on the timescale because </w:t>
      </w:r>
      <w:r w:rsidR="006F5905" w:rsidRPr="00AE0823">
        <w:rPr>
          <w:rFonts w:eastAsia="Times New Roman" w:cs="Times New Roman"/>
          <w:lang w:eastAsia="nb-NO"/>
        </w:rPr>
        <w:t>it</w:t>
      </w:r>
      <w:r w:rsidRPr="00AE0823">
        <w:rPr>
          <w:rFonts w:eastAsia="Times New Roman" w:cs="Times New Roman"/>
          <w:lang w:eastAsia="nb-NO"/>
        </w:rPr>
        <w:t xml:space="preserve"> is relatively generous</w:t>
      </w:r>
      <w:r w:rsidR="004720BF" w:rsidRPr="00AE0823">
        <w:rPr>
          <w:rFonts w:eastAsia="Times New Roman" w:cs="Times New Roman"/>
          <w:lang w:eastAsia="nb-NO"/>
        </w:rPr>
        <w:t xml:space="preserve"> and the </w:t>
      </w:r>
      <w:r w:rsidR="006F5905" w:rsidRPr="00AE0823">
        <w:rPr>
          <w:rFonts w:eastAsia="Times New Roman" w:cs="Times New Roman"/>
          <w:lang w:eastAsia="nb-NO"/>
        </w:rPr>
        <w:t xml:space="preserve">possibility of using the regular </w:t>
      </w:r>
      <w:r w:rsidR="004720BF" w:rsidRPr="00AE0823">
        <w:rPr>
          <w:rFonts w:eastAsia="Times New Roman" w:cs="Times New Roman"/>
          <w:lang w:eastAsia="nb-NO"/>
        </w:rPr>
        <w:t>meetings of the</w:t>
      </w:r>
      <w:r w:rsidR="006D2D62" w:rsidRPr="00AE0823">
        <w:rPr>
          <w:rFonts w:eastAsia="Times New Roman" w:cs="Times New Roman"/>
          <w:lang w:eastAsia="nb-NO"/>
        </w:rPr>
        <w:t xml:space="preserve"> </w:t>
      </w:r>
      <w:r w:rsidR="00202F53">
        <w:rPr>
          <w:rFonts w:eastAsia="Times New Roman" w:cs="Times New Roman"/>
          <w:lang w:eastAsia="nb-NO"/>
        </w:rPr>
        <w:t>multi-professional</w:t>
      </w:r>
      <w:r w:rsidR="00FC1885" w:rsidRPr="00AE0823">
        <w:rPr>
          <w:rFonts w:eastAsia="Times New Roman" w:cs="Times New Roman"/>
          <w:lang w:eastAsia="nb-NO"/>
        </w:rPr>
        <w:t xml:space="preserve"> </w:t>
      </w:r>
      <w:r w:rsidR="004720BF" w:rsidRPr="00AE0823">
        <w:rPr>
          <w:rFonts w:eastAsia="Times New Roman" w:cs="Times New Roman"/>
          <w:lang w:eastAsia="nb-NO"/>
        </w:rPr>
        <w:t xml:space="preserve">team fit easily within </w:t>
      </w:r>
      <w:r w:rsidR="006F5905" w:rsidRPr="00AE0823">
        <w:rPr>
          <w:rFonts w:eastAsia="Times New Roman" w:cs="Times New Roman"/>
          <w:lang w:eastAsia="nb-NO"/>
        </w:rPr>
        <w:t>i</w:t>
      </w:r>
      <w:r w:rsidR="004720BF" w:rsidRPr="00AE0823">
        <w:rPr>
          <w:rFonts w:eastAsia="Times New Roman" w:cs="Times New Roman"/>
          <w:lang w:eastAsia="nb-NO"/>
        </w:rPr>
        <w:t>t</w:t>
      </w:r>
      <w:r w:rsidR="006F5905" w:rsidRPr="00AE0823">
        <w:rPr>
          <w:rFonts w:eastAsia="Times New Roman" w:cs="Times New Roman"/>
          <w:lang w:eastAsia="nb-NO"/>
        </w:rPr>
        <w:t xml:space="preserve">; </w:t>
      </w:r>
      <w:r w:rsidRPr="00AE0823">
        <w:rPr>
          <w:rFonts w:eastAsia="Times New Roman" w:cs="Times New Roman"/>
          <w:lang w:eastAsia="nb-NO"/>
        </w:rPr>
        <w:t xml:space="preserve">whilst in </w:t>
      </w:r>
      <w:r w:rsidR="00BC77E5" w:rsidRPr="00AE0823">
        <w:rPr>
          <w:rFonts w:eastAsia="Times New Roman" w:cs="Times New Roman"/>
          <w:lang w:eastAsia="nb-NO"/>
        </w:rPr>
        <w:t>California</w:t>
      </w:r>
      <w:r w:rsidRPr="00AE0823">
        <w:rPr>
          <w:rFonts w:eastAsia="Times New Roman" w:cs="Times New Roman"/>
          <w:lang w:eastAsia="nb-NO"/>
        </w:rPr>
        <w:t xml:space="preserve"> they do not have much impact on the timescale because </w:t>
      </w:r>
      <w:r w:rsidR="000E2E44" w:rsidRPr="00AE0823">
        <w:rPr>
          <w:rFonts w:eastAsia="Times New Roman" w:cs="Times New Roman"/>
          <w:lang w:eastAsia="nb-NO"/>
        </w:rPr>
        <w:t>it</w:t>
      </w:r>
      <w:r w:rsidRPr="00AE0823">
        <w:rPr>
          <w:rFonts w:eastAsia="Times New Roman" w:cs="Times New Roman"/>
          <w:lang w:eastAsia="nb-NO"/>
        </w:rPr>
        <w:t xml:space="preserve"> is so tight</w:t>
      </w:r>
      <w:r w:rsidR="00A65710" w:rsidRPr="00AE0823">
        <w:rPr>
          <w:rFonts w:eastAsia="Times New Roman" w:cs="Times New Roman"/>
          <w:lang w:eastAsia="nb-NO"/>
        </w:rPr>
        <w:t xml:space="preserve">, </w:t>
      </w:r>
      <w:r w:rsidR="006F5905" w:rsidRPr="00AE0823">
        <w:rPr>
          <w:rFonts w:eastAsia="Times New Roman" w:cs="Times New Roman"/>
          <w:lang w:eastAsia="nb-NO"/>
        </w:rPr>
        <w:t xml:space="preserve">the </w:t>
      </w:r>
      <w:r w:rsidR="00A65710" w:rsidRPr="00AE0823">
        <w:rPr>
          <w:rFonts w:eastAsia="Times New Roman" w:cs="Times New Roman"/>
          <w:lang w:eastAsia="nb-NO"/>
        </w:rPr>
        <w:t xml:space="preserve">experts are readily available </w:t>
      </w:r>
      <w:r w:rsidR="000312FD" w:rsidRPr="00AE0823">
        <w:rPr>
          <w:rFonts w:eastAsia="Times New Roman" w:cs="Times New Roman"/>
          <w:lang w:eastAsia="nb-NO"/>
        </w:rPr>
        <w:t xml:space="preserve">and </w:t>
      </w:r>
      <w:r w:rsidR="00A65710" w:rsidRPr="00AE0823">
        <w:rPr>
          <w:rFonts w:eastAsia="Times New Roman" w:cs="Times New Roman"/>
          <w:lang w:eastAsia="nb-NO"/>
        </w:rPr>
        <w:t>it is often only a matter of a telephone con</w:t>
      </w:r>
      <w:r w:rsidR="000312FD" w:rsidRPr="00AE0823">
        <w:rPr>
          <w:rFonts w:eastAsia="Times New Roman" w:cs="Times New Roman"/>
          <w:lang w:eastAsia="nb-NO"/>
        </w:rPr>
        <w:t>sult</w:t>
      </w:r>
      <w:r w:rsidR="00A65710" w:rsidRPr="00AE0823">
        <w:rPr>
          <w:rFonts w:eastAsia="Times New Roman" w:cs="Times New Roman"/>
          <w:lang w:eastAsia="nb-NO"/>
        </w:rPr>
        <w:t xml:space="preserve">ation. </w:t>
      </w:r>
    </w:p>
    <w:p w14:paraId="71E3BB46" w14:textId="77777777" w:rsidR="00152B76" w:rsidRPr="00632730" w:rsidRDefault="00731DB6" w:rsidP="000D5DBA">
      <w:pPr>
        <w:spacing w:line="480" w:lineRule="auto"/>
        <w:rPr>
          <w:rFonts w:eastAsia="Times New Roman" w:cs="Times New Roman"/>
          <w:i/>
          <w:lang w:eastAsia="nb-NO"/>
        </w:rPr>
      </w:pPr>
      <w:r w:rsidRPr="00632730">
        <w:rPr>
          <w:rFonts w:eastAsia="Times New Roman" w:cs="Times New Roman"/>
          <w:i/>
          <w:lang w:eastAsia="nb-NO"/>
        </w:rPr>
        <w:t xml:space="preserve">Outcomes </w:t>
      </w:r>
      <w:r w:rsidR="00152B76" w:rsidRPr="00632730">
        <w:rPr>
          <w:rFonts w:eastAsia="Times New Roman" w:cs="Times New Roman"/>
          <w:i/>
          <w:lang w:eastAsia="nb-NO"/>
        </w:rPr>
        <w:t xml:space="preserve">of using independent experts </w:t>
      </w:r>
    </w:p>
    <w:p w14:paraId="4894552E" w14:textId="77777777" w:rsidR="00152B76" w:rsidRPr="00632730" w:rsidRDefault="003D2F83" w:rsidP="000D5DBA">
      <w:pPr>
        <w:spacing w:line="480" w:lineRule="auto"/>
        <w:rPr>
          <w:rFonts w:eastAsia="Times New Roman" w:cs="Times New Roman"/>
          <w:lang w:eastAsia="nb-NO"/>
        </w:rPr>
      </w:pPr>
      <w:r w:rsidRPr="00632730">
        <w:rPr>
          <w:rFonts w:eastAsia="Times New Roman" w:cs="Times New Roman"/>
          <w:lang w:eastAsia="nb-NO"/>
        </w:rPr>
        <w:t>The two questions about the</w:t>
      </w:r>
      <w:r w:rsidR="001D75F1" w:rsidRPr="00632730">
        <w:rPr>
          <w:rFonts w:eastAsia="Times New Roman" w:cs="Times New Roman"/>
          <w:lang w:eastAsia="nb-NO"/>
        </w:rPr>
        <w:t xml:space="preserve"> impact on case decisions </w:t>
      </w:r>
      <w:r w:rsidRPr="00632730">
        <w:rPr>
          <w:rFonts w:eastAsia="Times New Roman" w:cs="Times New Roman"/>
          <w:lang w:eastAsia="nb-NO"/>
        </w:rPr>
        <w:t xml:space="preserve">explore whether </w:t>
      </w:r>
      <w:r w:rsidR="008F22B0" w:rsidRPr="00632730">
        <w:rPr>
          <w:rFonts w:eastAsia="Times New Roman" w:cs="Times New Roman"/>
          <w:lang w:eastAsia="nb-NO"/>
        </w:rPr>
        <w:t>child protection</w:t>
      </w:r>
      <w:r w:rsidRPr="00632730">
        <w:rPr>
          <w:rFonts w:eastAsia="Times New Roman" w:cs="Times New Roman"/>
          <w:lang w:eastAsia="nb-NO"/>
        </w:rPr>
        <w:t xml:space="preserve"> workers see</w:t>
      </w:r>
      <w:r w:rsidR="001D75F1" w:rsidRPr="00632730">
        <w:rPr>
          <w:rFonts w:eastAsia="Times New Roman" w:cs="Times New Roman"/>
          <w:lang w:eastAsia="nb-NO"/>
        </w:rPr>
        <w:t xml:space="preserve"> independent experts </w:t>
      </w:r>
      <w:r w:rsidRPr="00632730">
        <w:rPr>
          <w:rFonts w:eastAsia="Times New Roman" w:cs="Times New Roman"/>
          <w:lang w:eastAsia="nb-NO"/>
        </w:rPr>
        <w:t>as useful additional sources of evidence and argument,</w:t>
      </w:r>
      <w:r w:rsidR="001D75F1" w:rsidRPr="00632730">
        <w:rPr>
          <w:rFonts w:eastAsia="Times New Roman" w:cs="Times New Roman"/>
          <w:lang w:eastAsia="nb-NO"/>
        </w:rPr>
        <w:t xml:space="preserve"> who </w:t>
      </w:r>
      <w:r w:rsidRPr="00632730">
        <w:rPr>
          <w:rFonts w:eastAsia="Times New Roman" w:cs="Times New Roman"/>
          <w:lang w:eastAsia="nb-NO"/>
        </w:rPr>
        <w:t>make their case stronger in court, or whether they see them as duplicating what was already known.</w:t>
      </w:r>
    </w:p>
    <w:p w14:paraId="7D949D26" w14:textId="77777777" w:rsidR="00152B76" w:rsidRPr="00632730" w:rsidRDefault="00152B76" w:rsidP="000D5DBA">
      <w:pPr>
        <w:numPr>
          <w:ilvl w:val="0"/>
          <w:numId w:val="1"/>
        </w:numPr>
        <w:spacing w:line="480" w:lineRule="auto"/>
        <w:contextualSpacing/>
        <w:rPr>
          <w:rFonts w:eastAsia="Times New Roman" w:cs="Times New Roman"/>
          <w:lang w:eastAsia="nb-NO"/>
        </w:rPr>
      </w:pPr>
      <w:r w:rsidRPr="00632730">
        <w:rPr>
          <w:rFonts w:eastAsia="Times New Roman" w:cs="Times New Roman"/>
          <w:bCs/>
          <w:i/>
          <w:lang w:eastAsia="nb-NO"/>
        </w:rPr>
        <w:t>The use of independent experts makes our care order case stronger in court</w:t>
      </w:r>
    </w:p>
    <w:p w14:paraId="495DBA08" w14:textId="77777777" w:rsidR="00DF0A72" w:rsidRPr="00632730" w:rsidRDefault="00DF0A72" w:rsidP="000D5DBA">
      <w:pPr>
        <w:spacing w:line="480" w:lineRule="auto"/>
        <w:ind w:left="360"/>
        <w:contextualSpacing/>
        <w:rPr>
          <w:rFonts w:eastAsia="Times New Roman" w:cs="Times New Roman"/>
          <w:i/>
          <w:lang w:eastAsia="nb-NO"/>
        </w:rPr>
      </w:pP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AE0823" w14:paraId="44B6BAC0" w14:textId="77777777">
        <w:trPr>
          <w:trHeight w:val="325"/>
        </w:trPr>
        <w:tc>
          <w:tcPr>
            <w:tcW w:w="1838" w:type="dxa"/>
            <w:noWrap/>
          </w:tcPr>
          <w:p w14:paraId="2BB6AF3B" w14:textId="77777777" w:rsidR="00946AE2" w:rsidRPr="00632730" w:rsidRDefault="00946AE2" w:rsidP="000D5DBA">
            <w:pPr>
              <w:spacing w:after="160" w:line="480" w:lineRule="auto"/>
              <w:rPr>
                <w:rFonts w:eastAsia="Times New Roman" w:cs="Times New Roman"/>
                <w:lang w:val="en-GB" w:eastAsia="nb-NO"/>
              </w:rPr>
            </w:pPr>
          </w:p>
        </w:tc>
        <w:tc>
          <w:tcPr>
            <w:tcW w:w="1134" w:type="dxa"/>
            <w:noWrap/>
          </w:tcPr>
          <w:p w14:paraId="1A6D3A9C"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Finland</w:t>
            </w:r>
          </w:p>
        </w:tc>
        <w:tc>
          <w:tcPr>
            <w:tcW w:w="1276" w:type="dxa"/>
            <w:noWrap/>
          </w:tcPr>
          <w:p w14:paraId="6B6E33C8"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Norway</w:t>
            </w:r>
          </w:p>
        </w:tc>
        <w:tc>
          <w:tcPr>
            <w:tcW w:w="1134" w:type="dxa"/>
          </w:tcPr>
          <w:p w14:paraId="7DC579F0"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England</w:t>
            </w:r>
          </w:p>
        </w:tc>
        <w:tc>
          <w:tcPr>
            <w:tcW w:w="1134" w:type="dxa"/>
            <w:noWrap/>
          </w:tcPr>
          <w:p w14:paraId="1BE3D6D0"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0EB4AF53"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ICP</w:t>
            </w:r>
          </w:p>
        </w:tc>
      </w:tr>
      <w:tr w:rsidR="00946AE2" w:rsidRPr="00AE0823" w14:paraId="1926FE63" w14:textId="77777777">
        <w:trPr>
          <w:trHeight w:val="325"/>
        </w:trPr>
        <w:tc>
          <w:tcPr>
            <w:tcW w:w="1838" w:type="dxa"/>
            <w:noWrap/>
          </w:tcPr>
          <w:p w14:paraId="3127290C"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Strongly agree/ agree</w:t>
            </w:r>
          </w:p>
        </w:tc>
        <w:tc>
          <w:tcPr>
            <w:tcW w:w="1134" w:type="dxa"/>
            <w:noWrap/>
          </w:tcPr>
          <w:p w14:paraId="465E8E45"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53%</w:t>
            </w:r>
          </w:p>
        </w:tc>
        <w:tc>
          <w:tcPr>
            <w:tcW w:w="1276" w:type="dxa"/>
            <w:noWrap/>
          </w:tcPr>
          <w:p w14:paraId="3484CFE6"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60%</w:t>
            </w:r>
          </w:p>
        </w:tc>
        <w:tc>
          <w:tcPr>
            <w:tcW w:w="1134" w:type="dxa"/>
          </w:tcPr>
          <w:p w14:paraId="6628746F"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24%</w:t>
            </w:r>
          </w:p>
        </w:tc>
        <w:tc>
          <w:tcPr>
            <w:tcW w:w="1134" w:type="dxa"/>
            <w:noWrap/>
          </w:tcPr>
          <w:p w14:paraId="3907A3E9"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63%</w:t>
            </w:r>
          </w:p>
        </w:tc>
        <w:tc>
          <w:tcPr>
            <w:tcW w:w="1276" w:type="dxa"/>
          </w:tcPr>
          <w:p w14:paraId="7527F676"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50%</w:t>
            </w:r>
          </w:p>
        </w:tc>
      </w:tr>
      <w:tr w:rsidR="00974DF9" w:rsidRPr="00AE0823" w14:paraId="6541291B" w14:textId="77777777">
        <w:trPr>
          <w:trHeight w:val="325"/>
        </w:trPr>
        <w:tc>
          <w:tcPr>
            <w:tcW w:w="1838" w:type="dxa"/>
            <w:noWrap/>
          </w:tcPr>
          <w:p w14:paraId="07F9D6A3" w14:textId="77777777" w:rsidR="00974DF9" w:rsidRPr="00AE0823" w:rsidRDefault="00974DF9" w:rsidP="000D5DBA">
            <w:pPr>
              <w:spacing w:line="480" w:lineRule="auto"/>
              <w:rPr>
                <w:rFonts w:eastAsia="Times New Roman" w:cs="Times New Roman"/>
                <w:lang w:eastAsia="nb-NO"/>
              </w:rPr>
            </w:pPr>
            <w:r w:rsidRPr="00974DF9">
              <w:rPr>
                <w:rFonts w:eastAsia="Times New Roman" w:cs="Times New Roman"/>
                <w:lang w:val="en-GB" w:eastAsia="nb-NO"/>
              </w:rPr>
              <w:t>Neither agree nor disagree</w:t>
            </w:r>
          </w:p>
        </w:tc>
        <w:tc>
          <w:tcPr>
            <w:tcW w:w="1134" w:type="dxa"/>
            <w:noWrap/>
          </w:tcPr>
          <w:p w14:paraId="16ABE74F"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37%</w:t>
            </w:r>
          </w:p>
        </w:tc>
        <w:tc>
          <w:tcPr>
            <w:tcW w:w="1276" w:type="dxa"/>
            <w:noWrap/>
          </w:tcPr>
          <w:p w14:paraId="5BD58F19"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31%</w:t>
            </w:r>
          </w:p>
        </w:tc>
        <w:tc>
          <w:tcPr>
            <w:tcW w:w="1134" w:type="dxa"/>
          </w:tcPr>
          <w:p w14:paraId="2ADFA446"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43%</w:t>
            </w:r>
          </w:p>
        </w:tc>
        <w:tc>
          <w:tcPr>
            <w:tcW w:w="1134" w:type="dxa"/>
            <w:noWrap/>
          </w:tcPr>
          <w:p w14:paraId="60ADE460"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22%</w:t>
            </w:r>
          </w:p>
        </w:tc>
        <w:tc>
          <w:tcPr>
            <w:tcW w:w="1276" w:type="dxa"/>
          </w:tcPr>
          <w:p w14:paraId="0A1F13A4"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33%</w:t>
            </w:r>
          </w:p>
        </w:tc>
      </w:tr>
      <w:tr w:rsidR="00946AE2" w:rsidRPr="00AE0823" w14:paraId="329C98CD" w14:textId="77777777">
        <w:trPr>
          <w:trHeight w:val="325"/>
        </w:trPr>
        <w:tc>
          <w:tcPr>
            <w:tcW w:w="1838" w:type="dxa"/>
            <w:noWrap/>
          </w:tcPr>
          <w:p w14:paraId="0FD2E94C"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lastRenderedPageBreak/>
              <w:t>Strongly disagree/ disagree</w:t>
            </w:r>
          </w:p>
        </w:tc>
        <w:tc>
          <w:tcPr>
            <w:tcW w:w="1134" w:type="dxa"/>
            <w:noWrap/>
          </w:tcPr>
          <w:p w14:paraId="294CBF15"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10%</w:t>
            </w:r>
          </w:p>
        </w:tc>
        <w:tc>
          <w:tcPr>
            <w:tcW w:w="1276" w:type="dxa"/>
            <w:noWrap/>
          </w:tcPr>
          <w:p w14:paraId="004B647F"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9%</w:t>
            </w:r>
          </w:p>
        </w:tc>
        <w:tc>
          <w:tcPr>
            <w:tcW w:w="1134" w:type="dxa"/>
          </w:tcPr>
          <w:p w14:paraId="675B03C6"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33%</w:t>
            </w:r>
          </w:p>
        </w:tc>
        <w:tc>
          <w:tcPr>
            <w:tcW w:w="1134" w:type="dxa"/>
            <w:noWrap/>
          </w:tcPr>
          <w:p w14:paraId="29ACA025"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15%</w:t>
            </w:r>
          </w:p>
        </w:tc>
        <w:tc>
          <w:tcPr>
            <w:tcW w:w="1276" w:type="dxa"/>
          </w:tcPr>
          <w:p w14:paraId="5E886BCE"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17%</w:t>
            </w:r>
          </w:p>
        </w:tc>
      </w:tr>
    </w:tbl>
    <w:p w14:paraId="3C9EB795" w14:textId="77777777" w:rsidR="00152B76" w:rsidRPr="00632730" w:rsidRDefault="00152B76" w:rsidP="000D5DBA">
      <w:pPr>
        <w:spacing w:line="480" w:lineRule="auto"/>
        <w:rPr>
          <w:rFonts w:eastAsia="Times New Roman" w:cs="Times New Roman"/>
          <w:lang w:eastAsia="nb-NO"/>
        </w:rPr>
      </w:pPr>
    </w:p>
    <w:p w14:paraId="2FF59111" w14:textId="77777777" w:rsidR="00152B76" w:rsidRPr="00632730" w:rsidRDefault="00152B76" w:rsidP="000D5DBA">
      <w:pPr>
        <w:numPr>
          <w:ilvl w:val="0"/>
          <w:numId w:val="1"/>
        </w:numPr>
        <w:spacing w:line="480" w:lineRule="auto"/>
        <w:contextualSpacing/>
        <w:rPr>
          <w:rFonts w:eastAsia="Times New Roman" w:cs="Times New Roman"/>
          <w:bCs/>
          <w:i/>
          <w:lang w:eastAsia="nb-NO"/>
        </w:rPr>
      </w:pPr>
      <w:r w:rsidRPr="00632730">
        <w:rPr>
          <w:rFonts w:eastAsia="Times New Roman" w:cs="Times New Roman"/>
          <w:bCs/>
          <w:i/>
          <w:lang w:eastAsia="nb-NO"/>
        </w:rPr>
        <w:t>The use of independent experts usually ends up confirming what we already know</w:t>
      </w:r>
    </w:p>
    <w:p w14:paraId="7ACB0D04" w14:textId="77777777" w:rsidR="00DF0A72" w:rsidRPr="00632730" w:rsidRDefault="00DF0A72" w:rsidP="000D5DBA">
      <w:pPr>
        <w:spacing w:line="480" w:lineRule="auto"/>
        <w:ind w:left="360"/>
        <w:contextualSpacing/>
        <w:rPr>
          <w:rFonts w:eastAsia="Times New Roman" w:cs="Times New Roman"/>
          <w:bCs/>
          <w:i/>
          <w:lang w:eastAsia="nb-NO"/>
        </w:rPr>
      </w:pPr>
    </w:p>
    <w:tbl>
      <w:tblPr>
        <w:tblStyle w:val="TableGrid"/>
        <w:tblW w:w="7792" w:type="dxa"/>
        <w:tblLook w:val="04A0" w:firstRow="1" w:lastRow="0" w:firstColumn="1" w:lastColumn="0" w:noHBand="0" w:noVBand="1"/>
      </w:tblPr>
      <w:tblGrid>
        <w:gridCol w:w="1838"/>
        <w:gridCol w:w="1134"/>
        <w:gridCol w:w="1276"/>
        <w:gridCol w:w="1134"/>
        <w:gridCol w:w="1134"/>
        <w:gridCol w:w="1276"/>
      </w:tblGrid>
      <w:tr w:rsidR="00946AE2" w:rsidRPr="00AE0823" w14:paraId="5FF6151A" w14:textId="77777777">
        <w:trPr>
          <w:trHeight w:val="368"/>
        </w:trPr>
        <w:tc>
          <w:tcPr>
            <w:tcW w:w="1838" w:type="dxa"/>
            <w:noWrap/>
          </w:tcPr>
          <w:p w14:paraId="5ABF5C78" w14:textId="77777777" w:rsidR="00946AE2" w:rsidRPr="00632730" w:rsidRDefault="00946AE2" w:rsidP="000D5DBA">
            <w:pPr>
              <w:spacing w:after="160" w:line="480" w:lineRule="auto"/>
              <w:rPr>
                <w:rFonts w:eastAsia="Times New Roman" w:cs="Times New Roman"/>
                <w:lang w:val="en-GB" w:eastAsia="nb-NO"/>
              </w:rPr>
            </w:pPr>
          </w:p>
        </w:tc>
        <w:tc>
          <w:tcPr>
            <w:tcW w:w="1134" w:type="dxa"/>
            <w:noWrap/>
          </w:tcPr>
          <w:p w14:paraId="7A4B57E8"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Finland</w:t>
            </w:r>
          </w:p>
        </w:tc>
        <w:tc>
          <w:tcPr>
            <w:tcW w:w="1276" w:type="dxa"/>
            <w:noWrap/>
          </w:tcPr>
          <w:p w14:paraId="37786A33"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Norway</w:t>
            </w:r>
          </w:p>
        </w:tc>
        <w:tc>
          <w:tcPr>
            <w:tcW w:w="1134" w:type="dxa"/>
          </w:tcPr>
          <w:p w14:paraId="218EF761"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England</w:t>
            </w:r>
          </w:p>
        </w:tc>
        <w:tc>
          <w:tcPr>
            <w:tcW w:w="1134" w:type="dxa"/>
            <w:noWrap/>
          </w:tcPr>
          <w:p w14:paraId="04B4F758"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val="en-GB" w:eastAsia="nb-NO"/>
              </w:rPr>
              <w:t>California</w:t>
            </w:r>
          </w:p>
        </w:tc>
        <w:tc>
          <w:tcPr>
            <w:tcW w:w="1276" w:type="dxa"/>
          </w:tcPr>
          <w:p w14:paraId="2D8199CD"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ICP</w:t>
            </w:r>
          </w:p>
        </w:tc>
      </w:tr>
      <w:tr w:rsidR="00946AE2" w:rsidRPr="00AE0823" w14:paraId="74A3A164" w14:textId="77777777">
        <w:trPr>
          <w:trHeight w:val="368"/>
        </w:trPr>
        <w:tc>
          <w:tcPr>
            <w:tcW w:w="1838" w:type="dxa"/>
            <w:noWrap/>
          </w:tcPr>
          <w:p w14:paraId="7E947928"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Strongly agree/ agree</w:t>
            </w:r>
          </w:p>
        </w:tc>
        <w:tc>
          <w:tcPr>
            <w:tcW w:w="1134" w:type="dxa"/>
            <w:noWrap/>
          </w:tcPr>
          <w:p w14:paraId="20F8F742"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68%</w:t>
            </w:r>
          </w:p>
        </w:tc>
        <w:tc>
          <w:tcPr>
            <w:tcW w:w="1276" w:type="dxa"/>
            <w:noWrap/>
          </w:tcPr>
          <w:p w14:paraId="0A325F0B"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67%</w:t>
            </w:r>
          </w:p>
        </w:tc>
        <w:tc>
          <w:tcPr>
            <w:tcW w:w="1134" w:type="dxa"/>
          </w:tcPr>
          <w:p w14:paraId="4974E816"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49%</w:t>
            </w:r>
          </w:p>
        </w:tc>
        <w:tc>
          <w:tcPr>
            <w:tcW w:w="1134" w:type="dxa"/>
            <w:noWrap/>
          </w:tcPr>
          <w:p w14:paraId="24F86B96"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44%</w:t>
            </w:r>
          </w:p>
        </w:tc>
        <w:tc>
          <w:tcPr>
            <w:tcW w:w="1276" w:type="dxa"/>
          </w:tcPr>
          <w:p w14:paraId="694419EE"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57%</w:t>
            </w:r>
          </w:p>
        </w:tc>
      </w:tr>
      <w:tr w:rsidR="00974DF9" w:rsidRPr="00AE0823" w14:paraId="1E93FD3C" w14:textId="77777777">
        <w:trPr>
          <w:trHeight w:val="368"/>
        </w:trPr>
        <w:tc>
          <w:tcPr>
            <w:tcW w:w="1838" w:type="dxa"/>
            <w:noWrap/>
          </w:tcPr>
          <w:p w14:paraId="447362AD" w14:textId="77777777" w:rsidR="00974DF9" w:rsidRPr="00AE0823" w:rsidRDefault="00974DF9" w:rsidP="000D5DBA">
            <w:pPr>
              <w:spacing w:line="480" w:lineRule="auto"/>
              <w:rPr>
                <w:rFonts w:eastAsia="Times New Roman" w:cs="Times New Roman"/>
                <w:lang w:eastAsia="nb-NO"/>
              </w:rPr>
            </w:pPr>
            <w:r w:rsidRPr="00974DF9">
              <w:rPr>
                <w:rFonts w:eastAsia="Times New Roman" w:cs="Times New Roman"/>
                <w:lang w:val="en-GB" w:eastAsia="nb-NO"/>
              </w:rPr>
              <w:t>Neither agree nor disagree</w:t>
            </w:r>
          </w:p>
        </w:tc>
        <w:tc>
          <w:tcPr>
            <w:tcW w:w="1134" w:type="dxa"/>
            <w:noWrap/>
          </w:tcPr>
          <w:p w14:paraId="199D6FAD"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25%</w:t>
            </w:r>
          </w:p>
        </w:tc>
        <w:tc>
          <w:tcPr>
            <w:tcW w:w="1276" w:type="dxa"/>
            <w:noWrap/>
          </w:tcPr>
          <w:p w14:paraId="47D1F7BE"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28%</w:t>
            </w:r>
          </w:p>
        </w:tc>
        <w:tc>
          <w:tcPr>
            <w:tcW w:w="1134" w:type="dxa"/>
          </w:tcPr>
          <w:p w14:paraId="5D1A2131"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18%</w:t>
            </w:r>
          </w:p>
        </w:tc>
        <w:tc>
          <w:tcPr>
            <w:tcW w:w="1134" w:type="dxa"/>
            <w:noWrap/>
          </w:tcPr>
          <w:p w14:paraId="4E784797" w14:textId="77777777" w:rsidR="00974DF9" w:rsidRPr="00AE0823" w:rsidRDefault="00A22162" w:rsidP="000D5DBA">
            <w:pPr>
              <w:spacing w:line="480" w:lineRule="auto"/>
              <w:rPr>
                <w:rFonts w:eastAsia="Times New Roman" w:cs="Times New Roman"/>
                <w:lang w:eastAsia="nb-NO"/>
              </w:rPr>
            </w:pPr>
            <w:r>
              <w:rPr>
                <w:rFonts w:eastAsia="Times New Roman" w:cs="Times New Roman"/>
                <w:lang w:eastAsia="nb-NO"/>
              </w:rPr>
              <w:t>44</w:t>
            </w:r>
            <w:r w:rsidR="00974DF9">
              <w:rPr>
                <w:rFonts w:eastAsia="Times New Roman" w:cs="Times New Roman"/>
                <w:lang w:eastAsia="nb-NO"/>
              </w:rPr>
              <w:t>%</w:t>
            </w:r>
          </w:p>
        </w:tc>
        <w:tc>
          <w:tcPr>
            <w:tcW w:w="1276" w:type="dxa"/>
          </w:tcPr>
          <w:p w14:paraId="775F502E" w14:textId="77777777" w:rsidR="00974DF9" w:rsidRPr="00AE0823" w:rsidRDefault="00974DF9" w:rsidP="000D5DBA">
            <w:pPr>
              <w:spacing w:line="480" w:lineRule="auto"/>
              <w:rPr>
                <w:rFonts w:eastAsia="Times New Roman" w:cs="Times New Roman"/>
                <w:lang w:eastAsia="nb-NO"/>
              </w:rPr>
            </w:pPr>
            <w:r>
              <w:rPr>
                <w:rFonts w:eastAsia="Times New Roman" w:cs="Times New Roman"/>
                <w:lang w:eastAsia="nb-NO"/>
              </w:rPr>
              <w:t>28%</w:t>
            </w:r>
          </w:p>
        </w:tc>
      </w:tr>
      <w:tr w:rsidR="00946AE2" w:rsidRPr="00AE0823" w14:paraId="759CF55F" w14:textId="77777777">
        <w:trPr>
          <w:trHeight w:val="368"/>
        </w:trPr>
        <w:tc>
          <w:tcPr>
            <w:tcW w:w="1838" w:type="dxa"/>
            <w:noWrap/>
          </w:tcPr>
          <w:p w14:paraId="2E66987A"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Strongly disagree/ disagree</w:t>
            </w:r>
          </w:p>
        </w:tc>
        <w:tc>
          <w:tcPr>
            <w:tcW w:w="1134" w:type="dxa"/>
            <w:noWrap/>
          </w:tcPr>
          <w:p w14:paraId="30F44435"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7%</w:t>
            </w:r>
          </w:p>
        </w:tc>
        <w:tc>
          <w:tcPr>
            <w:tcW w:w="1276" w:type="dxa"/>
            <w:noWrap/>
          </w:tcPr>
          <w:p w14:paraId="25E96E76"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5%</w:t>
            </w:r>
          </w:p>
        </w:tc>
        <w:tc>
          <w:tcPr>
            <w:tcW w:w="1134" w:type="dxa"/>
          </w:tcPr>
          <w:p w14:paraId="073F6A1B" w14:textId="77777777" w:rsidR="00946AE2" w:rsidRPr="00632730" w:rsidRDefault="00946AE2" w:rsidP="000D5DBA">
            <w:pPr>
              <w:spacing w:line="480" w:lineRule="auto"/>
              <w:rPr>
                <w:rFonts w:eastAsia="Times New Roman" w:cs="Times New Roman"/>
                <w:lang w:val="en-GB" w:eastAsia="nb-NO"/>
              </w:rPr>
            </w:pPr>
            <w:r w:rsidRPr="00AE0823">
              <w:rPr>
                <w:rFonts w:eastAsia="Times New Roman" w:cs="Times New Roman"/>
                <w:lang w:eastAsia="nb-NO"/>
              </w:rPr>
              <w:t>33%</w:t>
            </w:r>
          </w:p>
        </w:tc>
        <w:tc>
          <w:tcPr>
            <w:tcW w:w="1134" w:type="dxa"/>
            <w:noWrap/>
          </w:tcPr>
          <w:p w14:paraId="26D63AFE"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13%</w:t>
            </w:r>
          </w:p>
        </w:tc>
        <w:tc>
          <w:tcPr>
            <w:tcW w:w="1276" w:type="dxa"/>
          </w:tcPr>
          <w:p w14:paraId="03A1EA0F" w14:textId="77777777" w:rsidR="00946AE2" w:rsidRPr="00632730" w:rsidRDefault="00946AE2" w:rsidP="000D5DBA">
            <w:pPr>
              <w:spacing w:after="160" w:line="480" w:lineRule="auto"/>
              <w:rPr>
                <w:rFonts w:eastAsia="Times New Roman" w:cs="Times New Roman"/>
                <w:lang w:val="en-GB" w:eastAsia="nb-NO"/>
              </w:rPr>
            </w:pPr>
            <w:r w:rsidRPr="00AE0823">
              <w:rPr>
                <w:rFonts w:eastAsia="Times New Roman" w:cs="Times New Roman"/>
                <w:lang w:eastAsia="nb-NO"/>
              </w:rPr>
              <w:t>15%</w:t>
            </w:r>
          </w:p>
        </w:tc>
      </w:tr>
    </w:tbl>
    <w:p w14:paraId="217E38FF" w14:textId="77777777" w:rsidR="002875CA" w:rsidRPr="00AE0823" w:rsidRDefault="002875CA" w:rsidP="000D5DBA">
      <w:pPr>
        <w:spacing w:line="480" w:lineRule="auto"/>
      </w:pPr>
    </w:p>
    <w:p w14:paraId="025D4F4E" w14:textId="77777777" w:rsidR="003D2F83" w:rsidRPr="00AE0823" w:rsidRDefault="003D2F83" w:rsidP="000D5DBA">
      <w:pPr>
        <w:spacing w:line="480" w:lineRule="auto"/>
      </w:pPr>
      <w:r w:rsidRPr="00AE0823">
        <w:t>Overall, half of the workers thought that independent experts make the care</w:t>
      </w:r>
      <w:r w:rsidR="001D75F1" w:rsidRPr="00AE0823">
        <w:t xml:space="preserve"> application </w:t>
      </w:r>
      <w:r w:rsidRPr="00AE0823">
        <w:t xml:space="preserve">stronger in court (Q. 7), but at the same time well over half (57%) thought that they usually ended up confirming what the </w:t>
      </w:r>
      <w:r w:rsidR="008F22B0" w:rsidRPr="00AE0823">
        <w:t>child protection</w:t>
      </w:r>
      <w:r w:rsidRPr="00AE0823">
        <w:t xml:space="preserve"> worker(s) already knew (Q. 8). Workers from England are notably less likely to think that independent experts strengthen their case (less than a quarter agree with this), but also strikingly more likely to disagree</w:t>
      </w:r>
      <w:r w:rsidR="001D75F1" w:rsidRPr="00AE0823">
        <w:t xml:space="preserve"> that they usually end up confirming what was already known (33%, far higher than the responses in any of the other countries). In other words, </w:t>
      </w:r>
      <w:r w:rsidR="008F22B0" w:rsidRPr="00AE0823">
        <w:t>child protection</w:t>
      </w:r>
      <w:r w:rsidR="001D75F1" w:rsidRPr="00AE0823">
        <w:t xml:space="preserve"> workers in England are more likely to see independent experts as a source of </w:t>
      </w:r>
      <w:r w:rsidR="00E71C3F" w:rsidRPr="00AE0823">
        <w:t xml:space="preserve">different views and </w:t>
      </w:r>
      <w:r w:rsidR="001D75F1" w:rsidRPr="00AE0823">
        <w:t>challenge</w:t>
      </w:r>
      <w:r w:rsidR="00E71C3F" w:rsidRPr="00AE0823">
        <w:t>.</w:t>
      </w:r>
    </w:p>
    <w:p w14:paraId="50B80D72" w14:textId="77777777" w:rsidR="00E71C3F" w:rsidRPr="00AE0823" w:rsidRDefault="00E71C3F" w:rsidP="000D5DBA">
      <w:pPr>
        <w:spacing w:line="480" w:lineRule="auto"/>
      </w:pPr>
      <w:r w:rsidRPr="00AE0823">
        <w:lastRenderedPageBreak/>
        <w:t xml:space="preserve">The contrast with the Nordic countries is notable, where the responses give the impression that experts are generally seen to strengthen the case </w:t>
      </w:r>
      <w:r w:rsidR="008840AC" w:rsidRPr="00AE0823">
        <w:t>through</w:t>
      </w:r>
      <w:r w:rsidRPr="00AE0823">
        <w:t xml:space="preserve"> confirming what was already known. Workers in </w:t>
      </w:r>
      <w:r w:rsidR="00BC77E5" w:rsidRPr="00AE0823">
        <w:t>California</w:t>
      </w:r>
      <w:r w:rsidRPr="00AE0823">
        <w:t xml:space="preserve"> are the most likely to consider that independent experts strengthen the legal case, but least likely to agree that they confirm what was already known. In other words (in contrast to the Nordic systems), in the </w:t>
      </w:r>
      <w:r w:rsidR="00BC77E5" w:rsidRPr="00AE0823">
        <w:t>California</w:t>
      </w:r>
      <w:r w:rsidRPr="00AE0823">
        <w:t xml:space="preserve"> system the experts are seen to strengthen the case by bringing new information</w:t>
      </w:r>
      <w:r w:rsidR="00527BAE" w:rsidRPr="00AE0823">
        <w:t>, rather than confirming the old</w:t>
      </w:r>
      <w:r w:rsidRPr="00AE0823">
        <w:t>.</w:t>
      </w:r>
    </w:p>
    <w:p w14:paraId="3FE8AB67" w14:textId="77777777" w:rsidR="003D2F83" w:rsidRPr="00AE0823" w:rsidRDefault="00E71C3F" w:rsidP="000D5DBA">
      <w:pPr>
        <w:spacing w:line="480" w:lineRule="auto"/>
        <w:rPr>
          <w:b/>
        </w:rPr>
      </w:pPr>
      <w:r w:rsidRPr="00AE0823">
        <w:rPr>
          <w:b/>
        </w:rPr>
        <w:t>Discussion</w:t>
      </w:r>
    </w:p>
    <w:p w14:paraId="5C0468DB" w14:textId="77777777" w:rsidR="00E71C3F" w:rsidRPr="00AE0823" w:rsidRDefault="005E7066" w:rsidP="000D5DBA">
      <w:pPr>
        <w:spacing w:line="480" w:lineRule="auto"/>
      </w:pPr>
      <w:r w:rsidRPr="00AE0823">
        <w:t xml:space="preserve">Linking the findings about the </w:t>
      </w:r>
      <w:r w:rsidR="00820ECB" w:rsidRPr="00AE0823">
        <w:t>field</w:t>
      </w:r>
      <w:r w:rsidRPr="00AE0823">
        <w:t xml:space="preserve">s and the frames with the surround </w:t>
      </w:r>
      <w:r w:rsidR="00820ECB" w:rsidRPr="00AE0823">
        <w:t>in each of the countries</w:t>
      </w:r>
      <w:r w:rsidRPr="00AE0823">
        <w:t>,</w:t>
      </w:r>
      <w:r w:rsidR="000E2E44" w:rsidRPr="00AE0823">
        <w:t xml:space="preserve"> offers a way of making sense of the differences and similarities</w:t>
      </w:r>
      <w:r w:rsidR="00820ECB" w:rsidRPr="00AE0823">
        <w:t>.</w:t>
      </w:r>
    </w:p>
    <w:p w14:paraId="30377C9D" w14:textId="77777777" w:rsidR="00726042" w:rsidRPr="00632730" w:rsidRDefault="00726042" w:rsidP="000D5DBA">
      <w:pPr>
        <w:spacing w:line="480" w:lineRule="auto"/>
      </w:pPr>
      <w:r w:rsidRPr="00632730">
        <w:rPr>
          <w:i/>
        </w:rPr>
        <w:t>Finland</w:t>
      </w:r>
      <w:r w:rsidRPr="00632730">
        <w:t xml:space="preserve"> </w:t>
      </w:r>
    </w:p>
    <w:p w14:paraId="5BB471D1" w14:textId="4BBE6149" w:rsidR="000E2E44" w:rsidRPr="00632730" w:rsidRDefault="00726042" w:rsidP="000D5DBA">
      <w:pPr>
        <w:spacing w:line="480" w:lineRule="auto"/>
      </w:pPr>
      <w:r w:rsidRPr="00632730">
        <w:t xml:space="preserve">Finnish workers </w:t>
      </w:r>
      <w:r w:rsidR="000E2E44" w:rsidRPr="00632730">
        <w:t xml:space="preserve">have a generally positive view of </w:t>
      </w:r>
      <w:r w:rsidR="00881287" w:rsidRPr="00632730">
        <w:t xml:space="preserve">their </w:t>
      </w:r>
      <w:r w:rsidR="00202F53">
        <w:t>multi-professional</w:t>
      </w:r>
      <w:r w:rsidR="00FE4D45" w:rsidRPr="00632730">
        <w:t xml:space="preserve"> </w:t>
      </w:r>
      <w:r w:rsidR="00881287" w:rsidRPr="00632730">
        <w:t>team, which was the term used in their version of the questionnaire rather than independent experts</w:t>
      </w:r>
      <w:r w:rsidR="000E2E44" w:rsidRPr="00632730">
        <w:t xml:space="preserve">. They are </w:t>
      </w:r>
      <w:r w:rsidRPr="00632730">
        <w:t>the most likely to agree that</w:t>
      </w:r>
      <w:r w:rsidR="00881287" w:rsidRPr="00632730">
        <w:t xml:space="preserve"> the team </w:t>
      </w:r>
      <w:r w:rsidRPr="00632730">
        <w:t>bring</w:t>
      </w:r>
      <w:r w:rsidR="00881287" w:rsidRPr="00632730">
        <w:t>s</w:t>
      </w:r>
      <w:r w:rsidRPr="00632730">
        <w:t xml:space="preserve"> a child focus, and also that </w:t>
      </w:r>
      <w:r w:rsidR="00881287" w:rsidRPr="00632730">
        <w:t>it</w:t>
      </w:r>
      <w:r w:rsidRPr="00632730">
        <w:t xml:space="preserve"> usually end</w:t>
      </w:r>
      <w:r w:rsidR="00881287" w:rsidRPr="00632730">
        <w:t>s</w:t>
      </w:r>
      <w:r w:rsidRPr="00632730">
        <w:t xml:space="preserve"> up confirming what was already known. They are the most likely of any national group to disagree with the proposition that independent experts</w:t>
      </w:r>
      <w:r w:rsidR="00881287" w:rsidRPr="00632730">
        <w:t xml:space="preserve">/the </w:t>
      </w:r>
      <w:r w:rsidR="00202F53">
        <w:t>multi-professional</w:t>
      </w:r>
      <w:r w:rsidR="00FE4D45" w:rsidRPr="00632730">
        <w:t xml:space="preserve"> </w:t>
      </w:r>
      <w:r w:rsidR="00881287" w:rsidRPr="00632730">
        <w:t>team</w:t>
      </w:r>
      <w:r w:rsidRPr="00632730">
        <w:t xml:space="preserve"> are used too much.</w:t>
      </w:r>
    </w:p>
    <w:p w14:paraId="347F5683" w14:textId="2C1A741C" w:rsidR="00726042" w:rsidRPr="00B03F03" w:rsidRDefault="000E2E44" w:rsidP="000D5DBA">
      <w:pPr>
        <w:spacing w:line="480" w:lineRule="auto"/>
      </w:pPr>
      <w:r w:rsidRPr="00B03F03">
        <w:t>In terms of the surround, Finland has a strong family service orientation</w:t>
      </w:r>
      <w:r w:rsidR="00011C86" w:rsidRPr="00B03F03">
        <w:t>, typical of the Nordic welfare states</w:t>
      </w:r>
      <w:r w:rsidR="000A2837" w:rsidRPr="00B03F03">
        <w:t xml:space="preserve"> (</w:t>
      </w:r>
      <w:r w:rsidR="00D518C6">
        <w:rPr>
          <w:bCs/>
          <w:iCs/>
        </w:rPr>
        <w:t xml:space="preserve">Pösö, 2011; </w:t>
      </w:r>
      <w:r w:rsidR="00D518C6" w:rsidRPr="00D518C6">
        <w:rPr>
          <w:bCs/>
          <w:iCs/>
        </w:rPr>
        <w:t>Pösö</w:t>
      </w:r>
      <w:r w:rsidR="00D518C6">
        <w:rPr>
          <w:bCs/>
          <w:iCs/>
        </w:rPr>
        <w:t xml:space="preserve"> </w:t>
      </w:r>
      <w:r w:rsidR="00D518C6" w:rsidRPr="00D518C6">
        <w:rPr>
          <w:bCs/>
          <w:i/>
          <w:iCs/>
        </w:rPr>
        <w:t>et al.</w:t>
      </w:r>
      <w:r w:rsidR="00D518C6">
        <w:rPr>
          <w:bCs/>
          <w:iCs/>
        </w:rPr>
        <w:t>, 2014</w:t>
      </w:r>
      <w:r w:rsidR="00CE0A47" w:rsidRPr="00B03F03">
        <w:t>)</w:t>
      </w:r>
      <w:r w:rsidR="00011C86" w:rsidRPr="00B03F03">
        <w:t xml:space="preserve">. Alongside this though, it also has </w:t>
      </w:r>
      <w:r w:rsidR="00316D51" w:rsidRPr="00B03F03">
        <w:t>a less explicit approach to problems of child</w:t>
      </w:r>
      <w:r w:rsidR="00011C86" w:rsidRPr="00B03F03">
        <w:t xml:space="preserve"> abuse than the other three countries, preferring instead to </w:t>
      </w:r>
      <w:r w:rsidR="00164CF0" w:rsidRPr="00B03F03">
        <w:t>frame the issues in</w:t>
      </w:r>
      <w:r w:rsidR="00011C86" w:rsidRPr="00B03F03">
        <w:t xml:space="preserve"> terms of family problems </w:t>
      </w:r>
      <w:r w:rsidR="00164CF0" w:rsidRPr="00B03F03">
        <w:t xml:space="preserve">and </w:t>
      </w:r>
      <w:r w:rsidR="00011C86" w:rsidRPr="00B03F03">
        <w:t xml:space="preserve">‘the need for child welfare’. </w:t>
      </w:r>
      <w:r w:rsidR="00093941" w:rsidRPr="00B03F03">
        <w:t xml:space="preserve">There is a strong emphasis on in-home services, and when out-of-home care is necessary, by far the majority of placements are made with the consent of the parents/guardians and young people themselves aged 12 or over (of course, such ‘agreement’ may not always feel entirely voluntary from the parents’ or young person’s point of view). </w:t>
      </w:r>
      <w:r w:rsidR="00D518C6">
        <w:rPr>
          <w:bCs/>
          <w:iCs/>
        </w:rPr>
        <w:t>Pösö</w:t>
      </w:r>
      <w:r w:rsidR="00E16356">
        <w:rPr>
          <w:bCs/>
          <w:i/>
          <w:iCs/>
        </w:rPr>
        <w:t xml:space="preserve"> </w:t>
      </w:r>
      <w:r w:rsidR="00E16356" w:rsidRPr="00E16356">
        <w:rPr>
          <w:bCs/>
          <w:iCs/>
        </w:rPr>
        <w:t>(</w:t>
      </w:r>
      <w:r w:rsidR="00D518C6">
        <w:rPr>
          <w:bCs/>
          <w:iCs/>
        </w:rPr>
        <w:t>2011</w:t>
      </w:r>
      <w:r w:rsidR="00011C86" w:rsidRPr="003A489B">
        <w:rPr>
          <w:i/>
        </w:rPr>
        <w:t>:</w:t>
      </w:r>
      <w:r w:rsidR="00011C86" w:rsidRPr="00B03F03">
        <w:t xml:space="preserve"> 127) concludes that despite high levels of interest in child well-being, ‘... the actual policy and practice of combating child abuse and child maltreatment on the individual level </w:t>
      </w:r>
      <w:r w:rsidR="00011C86" w:rsidRPr="00B03F03">
        <w:lastRenderedPageBreak/>
        <w:t>has remained more or less marginal’, demonstrated in particular by the lack of resources committed to this field of work.</w:t>
      </w:r>
    </w:p>
    <w:p w14:paraId="1426B589" w14:textId="77777777" w:rsidR="00011C86" w:rsidRPr="00B03F03" w:rsidRDefault="009E5155" w:rsidP="000D5DBA">
      <w:pPr>
        <w:spacing w:line="480" w:lineRule="auto"/>
      </w:pPr>
      <w:r w:rsidRPr="00B03F03">
        <w:t xml:space="preserve">Aspects of </w:t>
      </w:r>
      <w:r w:rsidR="00011C86" w:rsidRPr="00B03F03">
        <w:t>the field</w:t>
      </w:r>
      <w:r w:rsidR="00093941" w:rsidRPr="00B03F03">
        <w:t>,</w:t>
      </w:r>
      <w:r w:rsidR="00011C86" w:rsidRPr="00B03F03">
        <w:t xml:space="preserve"> </w:t>
      </w:r>
      <w:r w:rsidRPr="00B03F03">
        <w:t xml:space="preserve">that is the organisational context and procedures, suggest that there are </w:t>
      </w:r>
      <w:r w:rsidR="00093941" w:rsidRPr="00B03F03">
        <w:t xml:space="preserve">relatively </w:t>
      </w:r>
      <w:r w:rsidR="00011C86" w:rsidRPr="00B03F03">
        <w:t xml:space="preserve">high levels of </w:t>
      </w:r>
      <w:r w:rsidR="00093941" w:rsidRPr="00B03F03">
        <w:t>trust</w:t>
      </w:r>
      <w:r w:rsidRPr="00B03F03">
        <w:t xml:space="preserve"> in the professionalism of </w:t>
      </w:r>
      <w:r w:rsidR="008F22B0" w:rsidRPr="00B03F03">
        <w:t>child protection</w:t>
      </w:r>
      <w:r w:rsidR="00011C86" w:rsidRPr="00B03F03">
        <w:t xml:space="preserve"> workers</w:t>
      </w:r>
      <w:r w:rsidR="008C225E">
        <w:t xml:space="preserve"> in Finland</w:t>
      </w:r>
      <w:r w:rsidRPr="00B03F03">
        <w:t xml:space="preserve">. </w:t>
      </w:r>
      <w:r w:rsidR="003B167D" w:rsidRPr="00B03F03">
        <w:t xml:space="preserve">The responses to the questionnaire </w:t>
      </w:r>
      <w:r w:rsidR="00852BEA" w:rsidRPr="00B03F03">
        <w:t xml:space="preserve">suggest that the </w:t>
      </w:r>
      <w:r w:rsidR="008F22B0" w:rsidRPr="00B03F03">
        <w:t>child protection</w:t>
      </w:r>
      <w:r w:rsidR="00852BEA" w:rsidRPr="00B03F03">
        <w:t xml:space="preserve"> workers in turn have high levels of confidence in the independent experts/</w:t>
      </w:r>
      <w:r w:rsidR="00202F53">
        <w:t>multi-professional</w:t>
      </w:r>
      <w:r w:rsidR="00FE4D45" w:rsidRPr="00B03F03">
        <w:t xml:space="preserve"> </w:t>
      </w:r>
      <w:r w:rsidR="00852BEA" w:rsidRPr="00B03F03">
        <w:t>team, and do not see the system as over</w:t>
      </w:r>
      <w:r w:rsidR="00E679A7">
        <w:t xml:space="preserve">ly </w:t>
      </w:r>
      <w:r w:rsidR="00852BEA" w:rsidRPr="00B03F03">
        <w:t>burdensome, or a parti</w:t>
      </w:r>
      <w:r w:rsidR="00B70357" w:rsidRPr="00B03F03">
        <w:t>cu</w:t>
      </w:r>
      <w:r w:rsidR="00852BEA" w:rsidRPr="00B03F03">
        <w:t>lar challenge</w:t>
      </w:r>
      <w:r w:rsidR="00B70357" w:rsidRPr="00B03F03">
        <w:t>; rather,</w:t>
      </w:r>
      <w:r w:rsidR="00FE4D45" w:rsidRPr="00B03F03">
        <w:t xml:space="preserve"> they consider</w:t>
      </w:r>
      <w:r w:rsidR="00B70357" w:rsidRPr="00B03F03">
        <w:t xml:space="preserve"> it makes a useful contribution to their work.</w:t>
      </w:r>
      <w:r w:rsidR="006111BE" w:rsidRPr="00B03F03">
        <w:t xml:space="preserve"> </w:t>
      </w:r>
    </w:p>
    <w:p w14:paraId="2C0F095C" w14:textId="77777777" w:rsidR="000E2E44" w:rsidRPr="00B03F03" w:rsidRDefault="000E2E44" w:rsidP="000D5DBA">
      <w:pPr>
        <w:spacing w:line="480" w:lineRule="auto"/>
        <w:rPr>
          <w:i/>
        </w:rPr>
      </w:pPr>
      <w:r w:rsidRPr="00B03F03">
        <w:rPr>
          <w:i/>
        </w:rPr>
        <w:t xml:space="preserve">Norway </w:t>
      </w:r>
    </w:p>
    <w:p w14:paraId="57E6D7ED" w14:textId="77777777" w:rsidR="004F3325" w:rsidRPr="00B03F03" w:rsidRDefault="004F3325" w:rsidP="000D5DBA">
      <w:pPr>
        <w:spacing w:line="480" w:lineRule="auto"/>
      </w:pPr>
      <w:r w:rsidRPr="00B03F03">
        <w:t>Workers in Norway are the most likely of all the four countries to agree that independent experts give an important second opinion and fill gaps in the expertise within their own team. They also score highly on agreeing that the experts make the care order case stronger in court, although set against this they were most likely to consider that independent experts delay matters.</w:t>
      </w:r>
    </w:p>
    <w:p w14:paraId="4DF68034" w14:textId="7DADB882" w:rsidR="00E74000" w:rsidRPr="00B03F03" w:rsidRDefault="005D3631" w:rsidP="000D5DBA">
      <w:pPr>
        <w:spacing w:line="480" w:lineRule="auto"/>
      </w:pPr>
      <w:r w:rsidRPr="00B03F03">
        <w:t xml:space="preserve">Norway shares with Finland a commitment to universal services for children and families, and targeted in-home services for higher risk cases. </w:t>
      </w:r>
      <w:r w:rsidR="00663639" w:rsidRPr="00B03F03">
        <w:t xml:space="preserve">It has a </w:t>
      </w:r>
      <w:r w:rsidR="006E08BC" w:rsidRPr="00B03F03">
        <w:t xml:space="preserve">rather </w:t>
      </w:r>
      <w:r w:rsidR="00663639" w:rsidRPr="00B03F03">
        <w:t xml:space="preserve">more prescribed and hierarchical decision-making structure </w:t>
      </w:r>
      <w:r w:rsidR="006E08BC" w:rsidRPr="00B03F03">
        <w:t>for</w:t>
      </w:r>
      <w:r w:rsidR="00663639" w:rsidRPr="00B03F03">
        <w:t xml:space="preserve"> child protection </w:t>
      </w:r>
      <w:r w:rsidR="006E08BC" w:rsidRPr="00B03F03">
        <w:t>work</w:t>
      </w:r>
      <w:r w:rsidR="00E327C9" w:rsidRPr="00B03F03">
        <w:t xml:space="preserve"> (</w:t>
      </w:r>
      <w:proofErr w:type="spellStart"/>
      <w:r w:rsidR="008C687F" w:rsidRPr="008C687F">
        <w:t>Berrick</w:t>
      </w:r>
      <w:proofErr w:type="spellEnd"/>
      <w:r w:rsidR="008C687F">
        <w:rPr>
          <w:i/>
        </w:rPr>
        <w:t xml:space="preserve"> et al</w:t>
      </w:r>
      <w:r w:rsidR="008C687F" w:rsidRPr="008C687F">
        <w:t>., 2015</w:t>
      </w:r>
      <w:r w:rsidR="00E327C9" w:rsidRPr="00B03F03">
        <w:t>)</w:t>
      </w:r>
      <w:r w:rsidR="00663639" w:rsidRPr="00B03F03">
        <w:t xml:space="preserve">, </w:t>
      </w:r>
      <w:r w:rsidR="006E08BC" w:rsidRPr="00B03F03">
        <w:t xml:space="preserve">but like Finland places considerable trust in the </w:t>
      </w:r>
      <w:r w:rsidR="008F22B0" w:rsidRPr="00B03F03">
        <w:t>child protection</w:t>
      </w:r>
      <w:r w:rsidR="006E08BC" w:rsidRPr="00B03F03">
        <w:t xml:space="preserve"> workers to undertake assessments and decide about the best course of action</w:t>
      </w:r>
      <w:r w:rsidR="00602EBF" w:rsidRPr="00B03F03">
        <w:t xml:space="preserve">. </w:t>
      </w:r>
      <w:r w:rsidR="006E08BC" w:rsidRPr="00B03F03">
        <w:t xml:space="preserve">The findings from this </w:t>
      </w:r>
      <w:r w:rsidR="00E74000" w:rsidRPr="00B03F03">
        <w:t>survey</w:t>
      </w:r>
      <w:r w:rsidR="006E08BC" w:rsidRPr="00B03F03">
        <w:t xml:space="preserve"> </w:t>
      </w:r>
      <w:r w:rsidR="00B70357" w:rsidRPr="00B03F03">
        <w:t>suggest</w:t>
      </w:r>
      <w:r w:rsidR="00E327C9" w:rsidRPr="00B03F03">
        <w:t xml:space="preserve"> that </w:t>
      </w:r>
      <w:r w:rsidR="008F22B0" w:rsidRPr="00B03F03">
        <w:t>child protection</w:t>
      </w:r>
      <w:r w:rsidR="00E327C9" w:rsidRPr="00B03F03">
        <w:t xml:space="preserve"> workers </w:t>
      </w:r>
      <w:r w:rsidR="00285A10" w:rsidRPr="00B03F03">
        <w:t>generally see</w:t>
      </w:r>
      <w:r w:rsidR="006E08BC" w:rsidRPr="00B03F03">
        <w:t xml:space="preserve"> independent experts as </w:t>
      </w:r>
      <w:r w:rsidR="00E74000" w:rsidRPr="00B03F03">
        <w:t>support</w:t>
      </w:r>
      <w:r w:rsidR="00FE4D45" w:rsidRPr="00B03F03">
        <w:t>i</w:t>
      </w:r>
      <w:r w:rsidR="00FC1885" w:rsidRPr="00B03F03">
        <w:t>ve to their efforts.</w:t>
      </w:r>
      <w:r w:rsidR="006E08BC" w:rsidRPr="00B03F03">
        <w:t xml:space="preserve"> </w:t>
      </w:r>
    </w:p>
    <w:p w14:paraId="04A13452" w14:textId="143AC13E" w:rsidR="00BC77E5" w:rsidRPr="00632730" w:rsidRDefault="00E74000" w:rsidP="000D5DBA">
      <w:pPr>
        <w:spacing w:line="480" w:lineRule="auto"/>
      </w:pPr>
      <w:r w:rsidRPr="00B03F03">
        <w:t xml:space="preserve">Despite the generally positive views </w:t>
      </w:r>
      <w:r w:rsidR="00855194" w:rsidRPr="00B03F03">
        <w:t xml:space="preserve">of the workers, </w:t>
      </w:r>
      <w:r w:rsidR="00D518C6">
        <w:t xml:space="preserve">Skivenes </w:t>
      </w:r>
      <w:r w:rsidR="00E16356" w:rsidRPr="00E16356">
        <w:t>(</w:t>
      </w:r>
      <w:r w:rsidR="00D518C6" w:rsidRPr="00D518C6">
        <w:t>2011</w:t>
      </w:r>
      <w:r w:rsidR="00BC77E5" w:rsidRPr="003A489B">
        <w:rPr>
          <w:i/>
        </w:rPr>
        <w:t xml:space="preserve">: </w:t>
      </w:r>
      <w:r w:rsidR="00BC77E5" w:rsidRPr="00B03F03">
        <w:t>165) observes that ‘a major critique of the Norwegian child welfare system is that it gives too much</w:t>
      </w:r>
      <w:r w:rsidR="00602EBF" w:rsidRPr="00B03F03">
        <w:t xml:space="preserve"> leeway to professionals’. </w:t>
      </w:r>
      <w:r w:rsidR="00BC77E5" w:rsidRPr="00AE0823">
        <w:t>Due to concern about the quality of the work of independent experts (Ministry of Children, Equality and Soci</w:t>
      </w:r>
      <w:r w:rsidR="00BC77E5" w:rsidRPr="00B03F03">
        <w:t>al Inclusion, 2006)</w:t>
      </w:r>
      <w:r w:rsidR="00BC77E5" w:rsidRPr="00AE0823">
        <w:t>, an ‘E</w:t>
      </w:r>
      <w:r w:rsidR="00BC77E5" w:rsidRPr="00B03F03">
        <w:t xml:space="preserve">xpert Commission on Children’ was established in 2010. This evaluates all expert reports that are made in child protection cases by independent experts. The </w:t>
      </w:r>
      <w:r w:rsidR="00BC77E5" w:rsidRPr="00B03F03">
        <w:lastRenderedPageBreak/>
        <w:t>child welfare agency cannot take any action on the basis of the report (except in an emergency) unless it has been reviewed by the commission. The commission consists of one leader and 15 members</w:t>
      </w:r>
      <w:r w:rsidR="008C5B3C" w:rsidRPr="00632730">
        <w:t xml:space="preserve">. </w:t>
      </w:r>
      <w:r w:rsidR="00855194" w:rsidRPr="00632730">
        <w:t>In 2013-15, the leader and thirteen members were psychologists, and the</w:t>
      </w:r>
      <w:r w:rsidR="007F4A38">
        <w:t xml:space="preserve"> two others were</w:t>
      </w:r>
      <w:r w:rsidR="00855194" w:rsidRPr="00632730">
        <w:t xml:space="preserve"> child psychiatrists</w:t>
      </w:r>
      <w:r w:rsidR="00314BAD" w:rsidRPr="00632730">
        <w:t xml:space="preserve"> (Norwegian Civil Affairs Authority, 2013)</w:t>
      </w:r>
      <w:r w:rsidR="00855194" w:rsidRPr="00632730">
        <w:t xml:space="preserve">. </w:t>
      </w:r>
      <w:r w:rsidR="00BC77E5" w:rsidRPr="00632730">
        <w:t>Two members assess each report, using the 2009 guidelines as criteria</w:t>
      </w:r>
      <w:r w:rsidR="00602EBF" w:rsidRPr="00632730">
        <w:t xml:space="preserve"> </w:t>
      </w:r>
      <w:r w:rsidR="00602EBF" w:rsidRPr="00AE0823">
        <w:t xml:space="preserve">(Ministry of Children, Equality and Social Inclusion, </w:t>
      </w:r>
      <w:r w:rsidR="00602EBF" w:rsidRPr="00632730">
        <w:t>2009)</w:t>
      </w:r>
      <w:r w:rsidR="00BC77E5" w:rsidRPr="00632730">
        <w:t xml:space="preserve">. Reports should be reviewed within four working days, but more quickly in urgent cases. </w:t>
      </w:r>
      <w:r w:rsidR="001E0646">
        <w:t>G</w:t>
      </w:r>
      <w:r w:rsidR="00667C0A" w:rsidRPr="00632730">
        <w:t>enerally the commission upholds the reports of the independent experts</w:t>
      </w:r>
      <w:r w:rsidR="001624F4">
        <w:t xml:space="preserve"> (see Expert Commission on Children, 2014)</w:t>
      </w:r>
      <w:r w:rsidR="00667C0A" w:rsidRPr="00632730">
        <w:t xml:space="preserve">. </w:t>
      </w:r>
    </w:p>
    <w:p w14:paraId="3760D0B5" w14:textId="77777777" w:rsidR="004720BF" w:rsidRPr="00632730" w:rsidRDefault="004720BF" w:rsidP="000D5DBA">
      <w:pPr>
        <w:spacing w:line="480" w:lineRule="auto"/>
        <w:rPr>
          <w:bCs/>
          <w:i/>
        </w:rPr>
      </w:pPr>
      <w:r w:rsidRPr="00632730">
        <w:rPr>
          <w:bCs/>
          <w:i/>
        </w:rPr>
        <w:t xml:space="preserve">England </w:t>
      </w:r>
    </w:p>
    <w:p w14:paraId="18337BF5" w14:textId="77777777" w:rsidR="004720BF" w:rsidRPr="00632730" w:rsidRDefault="008F22B0" w:rsidP="000D5DBA">
      <w:pPr>
        <w:spacing w:line="480" w:lineRule="auto"/>
        <w:rPr>
          <w:bCs/>
        </w:rPr>
      </w:pPr>
      <w:r w:rsidRPr="00632730">
        <w:rPr>
          <w:bCs/>
        </w:rPr>
        <w:t>Child protection</w:t>
      </w:r>
      <w:r w:rsidR="004720BF" w:rsidRPr="00632730">
        <w:rPr>
          <w:bCs/>
        </w:rPr>
        <w:t xml:space="preserve"> workers in England are, on the whole, much more sceptical about the value of independent experts than workers in the other three countries. Fewer than four in ten considered that the use of independent experts gives an important second opinion, compared to the inter-country percentage of 57%; they we</w:t>
      </w:r>
      <w:r w:rsidR="00974DF9">
        <w:rPr>
          <w:bCs/>
        </w:rPr>
        <w:t>re also far more likely to agree</w:t>
      </w:r>
      <w:r w:rsidR="004720BF" w:rsidRPr="00632730">
        <w:rPr>
          <w:bCs/>
        </w:rPr>
        <w:t xml:space="preserve"> that independent experts are used too much, and notably less likely to agree that they make the care order case stronger in court. They were less likely than their international peers to agree that the use of independent experts elicits a child focus, and far more likely to disagree that the use of independent experts usually ends up confirming what was already known. </w:t>
      </w:r>
    </w:p>
    <w:p w14:paraId="1D39851F" w14:textId="260349A6" w:rsidR="00245A20" w:rsidRPr="00632730" w:rsidRDefault="004720BF" w:rsidP="00FB6CBD">
      <w:pPr>
        <w:spacing w:line="480" w:lineRule="auto"/>
      </w:pPr>
      <w:r w:rsidRPr="00632730">
        <w:t xml:space="preserve">The </w:t>
      </w:r>
      <w:r w:rsidR="007F4A38">
        <w:t>most likely</w:t>
      </w:r>
      <w:r w:rsidR="007F4A38" w:rsidRPr="00632730">
        <w:t xml:space="preserve"> </w:t>
      </w:r>
      <w:r w:rsidRPr="00632730">
        <w:t xml:space="preserve">explanation for these findings lies in an important aspect of the field (the legal and organisational setting), which is the way that experts in England are used – mainly, not to provide information about the </w:t>
      </w:r>
      <w:r w:rsidRPr="00632730">
        <w:rPr>
          <w:i/>
        </w:rPr>
        <w:t>child</w:t>
      </w:r>
      <w:r w:rsidRPr="00632730">
        <w:t xml:space="preserve">, but rather about the </w:t>
      </w:r>
      <w:r w:rsidRPr="00632730">
        <w:rPr>
          <w:i/>
        </w:rPr>
        <w:t>parents</w:t>
      </w:r>
      <w:r w:rsidRPr="00632730">
        <w:t xml:space="preserve">. An illustration of this pattern is Masson </w:t>
      </w:r>
      <w:r w:rsidRPr="00632730">
        <w:rPr>
          <w:i/>
        </w:rPr>
        <w:t>et al.</w:t>
      </w:r>
      <w:r w:rsidRPr="00632730">
        <w:t xml:space="preserve">’s (2008) sample of 386 cases starting care proceedings in 2004. Here, a total of 801 experts were appointed during the course of the proceedings, and over a quarter of these, 225, were adult psychologists or psychiatrists. The next largest group were child psychologists or psychiatrists, but these were far fewer, only 88 (Masson </w:t>
      </w:r>
      <w:r w:rsidRPr="00632730">
        <w:rPr>
          <w:i/>
        </w:rPr>
        <w:t>et al</w:t>
      </w:r>
      <w:r w:rsidRPr="00632730">
        <w:t xml:space="preserve">., 2008: 99). There have been repeated efforts since then to </w:t>
      </w:r>
      <w:r w:rsidR="00B87F7A">
        <w:t xml:space="preserve">increase the use </w:t>
      </w:r>
      <w:r w:rsidRPr="00632730">
        <w:t xml:space="preserve">of pre-court </w:t>
      </w:r>
      <w:r w:rsidRPr="00A54561">
        <w:t>assessments</w:t>
      </w:r>
      <w:r w:rsidR="00A54561">
        <w:t>,</w:t>
      </w:r>
      <w:r w:rsidRPr="00A54561">
        <w:t xml:space="preserve"> </w:t>
      </w:r>
      <w:r w:rsidR="00A54561">
        <w:t xml:space="preserve">but </w:t>
      </w:r>
      <w:r w:rsidR="0093458B">
        <w:t xml:space="preserve">there are continuing debates about how far these </w:t>
      </w:r>
      <w:r w:rsidR="0093458B">
        <w:lastRenderedPageBreak/>
        <w:t>could, or should, replace court-ordered assessments</w:t>
      </w:r>
      <w:r w:rsidR="00E111CC">
        <w:t xml:space="preserve"> (see Brown </w:t>
      </w:r>
      <w:r w:rsidR="00E111CC" w:rsidRPr="00E111CC">
        <w:rPr>
          <w:i/>
        </w:rPr>
        <w:t>et al.</w:t>
      </w:r>
      <w:r w:rsidR="00E111CC">
        <w:t>, 2015)</w:t>
      </w:r>
      <w:r w:rsidR="0093458B">
        <w:t>.</w:t>
      </w:r>
      <w:r w:rsidR="00860C68">
        <w:t xml:space="preserve"> The perceived need for independent assessments, whether before or during court proceedings, </w:t>
      </w:r>
      <w:r w:rsidRPr="00133B67">
        <w:t xml:space="preserve">is partly to ensure thoroughness and fairness for the parents, but also because of mistrust </w:t>
      </w:r>
      <w:r w:rsidR="00860C68">
        <w:t>about</w:t>
      </w:r>
      <w:r w:rsidR="00860C68" w:rsidRPr="00133B67">
        <w:t xml:space="preserve"> </w:t>
      </w:r>
      <w:r w:rsidRPr="00133B67">
        <w:t xml:space="preserve">the quality of </w:t>
      </w:r>
      <w:r w:rsidR="0093458B">
        <w:t xml:space="preserve">local authority </w:t>
      </w:r>
      <w:r w:rsidR="006D2D62" w:rsidRPr="00133B67">
        <w:t>social</w:t>
      </w:r>
      <w:r w:rsidRPr="00133B67">
        <w:t xml:space="preserve"> workers’ assessments (Family Justice Review, 2011; </w:t>
      </w:r>
      <w:r w:rsidR="005527BF">
        <w:t xml:space="preserve">Dickens </w:t>
      </w:r>
      <w:r w:rsidR="005527BF" w:rsidRPr="005527BF">
        <w:rPr>
          <w:i/>
        </w:rPr>
        <w:t>et al.</w:t>
      </w:r>
      <w:r w:rsidR="005527BF">
        <w:t xml:space="preserve">, 2014; </w:t>
      </w:r>
      <w:r w:rsidR="005527BF" w:rsidRPr="005527BF">
        <w:t>Dickens and Masson, 2016</w:t>
      </w:r>
      <w:r w:rsidRPr="00133B67">
        <w:t>).</w:t>
      </w:r>
      <w:r w:rsidR="00860C68">
        <w:t xml:space="preserve"> However, there have also been criticisms of the quality of some of these </w:t>
      </w:r>
      <w:r w:rsidR="00EC3680">
        <w:t>independent</w:t>
      </w:r>
      <w:r w:rsidR="00EC3680" w:rsidRPr="0093458B">
        <w:t xml:space="preserve"> </w:t>
      </w:r>
      <w:r w:rsidR="0093458B" w:rsidRPr="0093458B">
        <w:t>assessments</w:t>
      </w:r>
      <w:r w:rsidR="00245A20" w:rsidRPr="00632730">
        <w:t xml:space="preserve">. Research by Ireland (2012) was </w:t>
      </w:r>
      <w:r w:rsidR="00A54561">
        <w:t>highl</w:t>
      </w:r>
      <w:r w:rsidR="00A54561" w:rsidRPr="00632730">
        <w:t xml:space="preserve">y </w:t>
      </w:r>
      <w:r w:rsidR="00245A20" w:rsidRPr="00632730">
        <w:t xml:space="preserve">critical of the variable standard of </w:t>
      </w:r>
      <w:r w:rsidR="00EC3680">
        <w:t>independent assessments conducted by</w:t>
      </w:r>
      <w:r w:rsidR="00245A20" w:rsidRPr="00632730">
        <w:t xml:space="preserve"> psychologists</w:t>
      </w:r>
      <w:r w:rsidR="00285A10" w:rsidRPr="00632730">
        <w:t xml:space="preserve"> in </w:t>
      </w:r>
      <w:r w:rsidR="004A2BF2">
        <w:t>care order proceedings</w:t>
      </w:r>
      <w:r w:rsidR="00F66DC4" w:rsidRPr="00632730">
        <w:t xml:space="preserve">. </w:t>
      </w:r>
      <w:r w:rsidR="007F4A38">
        <w:t xml:space="preserve">Brophy </w:t>
      </w:r>
      <w:r w:rsidR="007F4A38" w:rsidRPr="00974DF9">
        <w:rPr>
          <w:i/>
        </w:rPr>
        <w:t>et al</w:t>
      </w:r>
      <w:r w:rsidR="007F4A38">
        <w:t xml:space="preserve">. (2012) give a </w:t>
      </w:r>
      <w:r w:rsidR="0093458B">
        <w:t xml:space="preserve">much </w:t>
      </w:r>
      <w:r w:rsidR="007F4A38">
        <w:t>more positive appraisal of the contribution of independent social workers (</w:t>
      </w:r>
      <w:r w:rsidR="00907FDA">
        <w:t>not</w:t>
      </w:r>
      <w:r w:rsidR="00EC3680">
        <w:t xml:space="preserve"> psychologists). These social workers are independent in the sense that they are </w:t>
      </w:r>
      <w:r w:rsidR="007F4A38">
        <w:t>not employed by the local authority</w:t>
      </w:r>
      <w:r w:rsidR="00EC3680">
        <w:t xml:space="preserve">, and </w:t>
      </w:r>
      <w:r w:rsidR="007F4A38">
        <w:t>may be commissioned to undertake assessments</w:t>
      </w:r>
      <w:r w:rsidR="004A2BF2">
        <w:t xml:space="preserve"> </w:t>
      </w:r>
      <w:r w:rsidR="00860C68">
        <w:t>before and/or during court proceedings</w:t>
      </w:r>
      <w:r w:rsidR="00EC3680">
        <w:t xml:space="preserve">. </w:t>
      </w:r>
      <w:r w:rsidR="002B5710">
        <w:t>Even with</w:t>
      </w:r>
      <w:r w:rsidR="00860C68">
        <w:t xml:space="preserve"> this positive view</w:t>
      </w:r>
      <w:r w:rsidR="00EC3680">
        <w:t xml:space="preserve">, </w:t>
      </w:r>
      <w:r w:rsidR="0093458B">
        <w:t xml:space="preserve">workers’ perceptions of the </w:t>
      </w:r>
      <w:r w:rsidR="00F66DC4" w:rsidRPr="00632730">
        <w:t xml:space="preserve">variable quality of experts’ </w:t>
      </w:r>
      <w:r w:rsidR="00EC3680">
        <w:t>assessments</w:t>
      </w:r>
      <w:r w:rsidR="0093458B">
        <w:t>, as well as duplication and delay,</w:t>
      </w:r>
      <w:r w:rsidR="00F66DC4" w:rsidRPr="00632730">
        <w:t xml:space="preserve"> may be a further reason for the sceptical responses in England.</w:t>
      </w:r>
    </w:p>
    <w:p w14:paraId="42B4A6AA" w14:textId="77777777" w:rsidR="004720BF" w:rsidRPr="00632730" w:rsidRDefault="008C5B3C" w:rsidP="000D5DBA">
      <w:pPr>
        <w:spacing w:line="480" w:lineRule="auto"/>
      </w:pPr>
      <w:r w:rsidRPr="00632730">
        <w:t xml:space="preserve">Despite the multidisciplinary nature of child protection work, </w:t>
      </w:r>
      <w:r w:rsidR="004720BF" w:rsidRPr="00632730">
        <w:t>the wider surround</w:t>
      </w:r>
      <w:r w:rsidRPr="00632730">
        <w:t xml:space="preserve"> </w:t>
      </w:r>
      <w:r w:rsidR="004720BF" w:rsidRPr="00632730">
        <w:t xml:space="preserve">in England is shaped by considerable mistrust of local authority child protection workers, often amounting to hostility. Child abuse tragedies regularly receive high profile media coverage, and </w:t>
      </w:r>
      <w:r w:rsidR="006D2D62" w:rsidRPr="00632730">
        <w:t>social</w:t>
      </w:r>
      <w:r w:rsidR="004720BF" w:rsidRPr="00632730">
        <w:t xml:space="preserve"> workers are often subject to public and political vilification for getting it wrong – intervening too much, too soon, or too little, too late. </w:t>
      </w:r>
    </w:p>
    <w:p w14:paraId="276AAEA3" w14:textId="77777777" w:rsidR="00726042" w:rsidRPr="00632730" w:rsidRDefault="00726042" w:rsidP="000D5DBA">
      <w:pPr>
        <w:spacing w:line="480" w:lineRule="auto"/>
        <w:rPr>
          <w:i/>
        </w:rPr>
      </w:pPr>
      <w:r w:rsidRPr="00632730">
        <w:rPr>
          <w:i/>
        </w:rPr>
        <w:t xml:space="preserve">USA (California) </w:t>
      </w:r>
    </w:p>
    <w:p w14:paraId="42BA65C0" w14:textId="77777777" w:rsidR="00726042" w:rsidRPr="00632730" w:rsidRDefault="00726042" w:rsidP="000D5DBA">
      <w:pPr>
        <w:spacing w:line="480" w:lineRule="auto"/>
      </w:pPr>
      <w:r w:rsidRPr="00632730">
        <w:t>The California workers are least likely to agree that their agency makes too much use of independent experts, but the most likely to say that doing so makes the care order case stronger in court. As previously discussed, they are more likely than their colleagues in the other countries to be neutral on the time questions, reflecting the tight timescales for taking cases to court</w:t>
      </w:r>
      <w:r w:rsidR="006F1666" w:rsidRPr="00632730">
        <w:t xml:space="preserve"> and also the more restricted nature of the expe</w:t>
      </w:r>
      <w:r w:rsidR="006F5905" w:rsidRPr="00632730">
        <w:t>rt opinion sought at that stage.</w:t>
      </w:r>
      <w:r w:rsidRPr="00632730">
        <w:t xml:space="preserve"> </w:t>
      </w:r>
    </w:p>
    <w:p w14:paraId="03DE5BFB" w14:textId="1B5029F9" w:rsidR="00527BAE" w:rsidRPr="00632730" w:rsidRDefault="00527BAE" w:rsidP="000D5DBA">
      <w:pPr>
        <w:spacing w:line="480" w:lineRule="auto"/>
      </w:pPr>
      <w:r w:rsidRPr="00632730">
        <w:lastRenderedPageBreak/>
        <w:t xml:space="preserve">Again, we can make sense of this in terms of the field and the surround. In </w:t>
      </w:r>
      <w:r w:rsidR="000E2E44" w:rsidRPr="00632730">
        <w:t>the USA</w:t>
      </w:r>
      <w:r w:rsidRPr="00632730">
        <w:t xml:space="preserve">, there </w:t>
      </w:r>
      <w:r w:rsidR="000E2E44" w:rsidRPr="00632730">
        <w:t xml:space="preserve">is a strong philosophy of </w:t>
      </w:r>
      <w:r w:rsidR="0078254E" w:rsidRPr="00632730">
        <w:t>individual and family independence and wariness about the role of the state (</w:t>
      </w:r>
      <w:proofErr w:type="spellStart"/>
      <w:r w:rsidR="005527BF">
        <w:t>Berrick</w:t>
      </w:r>
      <w:proofErr w:type="spellEnd"/>
      <w:r w:rsidR="005527BF">
        <w:t xml:space="preserve">, </w:t>
      </w:r>
      <w:r w:rsidR="00A420DC" w:rsidRPr="00A420DC">
        <w:t>2011</w:t>
      </w:r>
      <w:r w:rsidR="00D73B46">
        <w:t>;</w:t>
      </w:r>
      <w:r w:rsidR="00D73B46" w:rsidRPr="00D73B46">
        <w:t xml:space="preserve"> Dickens </w:t>
      </w:r>
      <w:r w:rsidR="00D73B46" w:rsidRPr="00D73B46">
        <w:rPr>
          <w:i/>
        </w:rPr>
        <w:t>et al.</w:t>
      </w:r>
      <w:r w:rsidR="00D73B46" w:rsidRPr="00D73B46">
        <w:t>, 2014</w:t>
      </w:r>
      <w:bookmarkStart w:id="0" w:name="_GoBack"/>
      <w:bookmarkEnd w:id="0"/>
      <w:r w:rsidR="0078254E" w:rsidRPr="00632730">
        <w:t xml:space="preserve">), and linked to this </w:t>
      </w:r>
      <w:r w:rsidR="006127FC" w:rsidRPr="00632730">
        <w:t>are very high thresholds for state intervention</w:t>
      </w:r>
      <w:r w:rsidR="000E2E44" w:rsidRPr="00632730">
        <w:t xml:space="preserve"> in family life</w:t>
      </w:r>
      <w:r w:rsidR="0078254E" w:rsidRPr="00632730">
        <w:t xml:space="preserve">. This ideological approach translates into the </w:t>
      </w:r>
      <w:r w:rsidR="008F22B0" w:rsidRPr="00632730">
        <w:t>child protection</w:t>
      </w:r>
      <w:r w:rsidR="0078254E" w:rsidRPr="00632730">
        <w:t xml:space="preserve"> field in the way that decisions </w:t>
      </w:r>
      <w:r w:rsidR="006127FC" w:rsidRPr="00632730">
        <w:t xml:space="preserve">to remove children </w:t>
      </w:r>
      <w:r w:rsidR="000E2E44" w:rsidRPr="00632730">
        <w:t xml:space="preserve">against the parent’s wishes </w:t>
      </w:r>
      <w:r w:rsidR="006127FC" w:rsidRPr="00632730">
        <w:t>are made in terms of immediate risk, rather than wider concepts of overall well-being.</w:t>
      </w:r>
      <w:r w:rsidR="0078254E" w:rsidRPr="00632730">
        <w:t xml:space="preserve"> </w:t>
      </w:r>
      <w:r w:rsidR="002734CB" w:rsidRPr="00632730">
        <w:t>In California, t</w:t>
      </w:r>
      <w:r w:rsidR="0078254E" w:rsidRPr="00632730">
        <w:t xml:space="preserve">here are </w:t>
      </w:r>
      <w:r w:rsidR="006127FC" w:rsidRPr="00632730">
        <w:t>prescriptive checklists for assessing risk and safety, known as structured decision-making tools</w:t>
      </w:r>
      <w:r w:rsidR="0078254E" w:rsidRPr="00632730">
        <w:t xml:space="preserve"> (SDM)</w:t>
      </w:r>
      <w:r w:rsidR="006127FC" w:rsidRPr="00632730">
        <w:t>. Scores are given to the answers to a set of pre</w:t>
      </w:r>
      <w:r w:rsidR="00E77DC5" w:rsidRPr="00632730">
        <w:t>-</w:t>
      </w:r>
      <w:r w:rsidR="006127FC" w:rsidRPr="00632730">
        <w:t>determined questions, and the total score</w:t>
      </w:r>
      <w:r w:rsidR="000E2E44" w:rsidRPr="00632730">
        <w:t xml:space="preserve"> </w:t>
      </w:r>
      <w:r w:rsidR="00A65710" w:rsidRPr="00632730">
        <w:t>suggests</w:t>
      </w:r>
      <w:r w:rsidR="000E2E44" w:rsidRPr="00632730">
        <w:t xml:space="preserve"> </w:t>
      </w:r>
      <w:r w:rsidR="006127FC" w:rsidRPr="00632730">
        <w:t xml:space="preserve">the </w:t>
      </w:r>
      <w:r w:rsidR="00A65710" w:rsidRPr="00632730">
        <w:t xml:space="preserve">likely </w:t>
      </w:r>
      <w:r w:rsidR="006127FC" w:rsidRPr="00632730">
        <w:t xml:space="preserve">course of action to be taken. </w:t>
      </w:r>
    </w:p>
    <w:p w14:paraId="047B6EE0" w14:textId="77777777" w:rsidR="00E77DC5" w:rsidRPr="00632730" w:rsidRDefault="00E77DC5" w:rsidP="000D5DBA">
      <w:pPr>
        <w:spacing w:line="480" w:lineRule="auto"/>
      </w:pPr>
      <w:r w:rsidRPr="00632730">
        <w:t xml:space="preserve">When a case is at the point of going to court, a </w:t>
      </w:r>
      <w:r w:rsidR="008F22B0" w:rsidRPr="00632730">
        <w:t>child protection</w:t>
      </w:r>
      <w:r w:rsidRPr="00632730">
        <w:t xml:space="preserve"> worker might solicit the views of an independent expert to help them better understand the nature of the family’s difficulties. The questionnaire results show that in this context experts are likely to be seen as supportive </w:t>
      </w:r>
      <w:r w:rsidR="00E424FD" w:rsidRPr="00632730">
        <w:t xml:space="preserve">of </w:t>
      </w:r>
      <w:r w:rsidRPr="00632730">
        <w:t xml:space="preserve">the </w:t>
      </w:r>
      <w:r w:rsidR="008F22B0" w:rsidRPr="00632730">
        <w:t>child protection</w:t>
      </w:r>
      <w:r w:rsidRPr="00632730">
        <w:t xml:space="preserve"> worker. Later in the court process, additional experts may be sought by the parents’ lawyers to challenge the </w:t>
      </w:r>
      <w:r w:rsidR="008F22B0" w:rsidRPr="00632730">
        <w:t>child protection</w:t>
      </w:r>
      <w:r w:rsidRPr="00632730">
        <w:t xml:space="preserve"> </w:t>
      </w:r>
      <w:r w:rsidR="006D2D62" w:rsidRPr="00632730">
        <w:t>agency’s</w:t>
      </w:r>
      <w:r w:rsidRPr="00632730">
        <w:t xml:space="preserve"> view; so it is lik</w:t>
      </w:r>
      <w:r w:rsidR="006F1666" w:rsidRPr="00632730">
        <w:t>el</w:t>
      </w:r>
      <w:r w:rsidRPr="00632730">
        <w:t xml:space="preserve">y that </w:t>
      </w:r>
      <w:r w:rsidR="008F22B0" w:rsidRPr="00632730">
        <w:t>child protection</w:t>
      </w:r>
      <w:r w:rsidRPr="00632730">
        <w:t xml:space="preserve"> workers who are working with families at th</w:t>
      </w:r>
      <w:r w:rsidR="006F1666" w:rsidRPr="00632730">
        <w:t>at</w:t>
      </w:r>
      <w:r w:rsidRPr="00632730">
        <w:t xml:space="preserve"> later stage may have different views about the usefulness of independent experts. Such workers were not the focus of this study</w:t>
      </w:r>
      <w:r w:rsidR="003F4073" w:rsidRPr="00632730">
        <w:t>, but it is important to appreciate that workers’ views reflect their own part of the story, not the whole process</w:t>
      </w:r>
      <w:r w:rsidRPr="00632730">
        <w:t xml:space="preserve">.    </w:t>
      </w:r>
    </w:p>
    <w:p w14:paraId="0E592DD1" w14:textId="77777777" w:rsidR="00BF6A36" w:rsidRPr="00B03F03" w:rsidRDefault="000D4203" w:rsidP="000D5DBA">
      <w:pPr>
        <w:spacing w:line="480" w:lineRule="auto"/>
        <w:rPr>
          <w:b/>
        </w:rPr>
      </w:pPr>
      <w:r w:rsidRPr="00AE0823">
        <w:rPr>
          <w:b/>
        </w:rPr>
        <w:t>Conclusions</w:t>
      </w:r>
    </w:p>
    <w:p w14:paraId="0E3F6560" w14:textId="42FA533D" w:rsidR="009862FA" w:rsidRDefault="007B6520" w:rsidP="000D5DBA">
      <w:pPr>
        <w:spacing w:line="480" w:lineRule="auto"/>
      </w:pPr>
      <w:r w:rsidRPr="00F77425">
        <w:t xml:space="preserve">In drawing conclusions from our analysis of the </w:t>
      </w:r>
      <w:r w:rsidR="00CE0A47" w:rsidRPr="000F6894">
        <w:t xml:space="preserve">attitudes of </w:t>
      </w:r>
      <w:r w:rsidR="008F22B0" w:rsidRPr="000F6894">
        <w:t>child protection</w:t>
      </w:r>
      <w:r w:rsidR="00CE0A47" w:rsidRPr="000F6894">
        <w:t xml:space="preserve"> workers towards the use of independent experts in cases on the edge of care order proceedings</w:t>
      </w:r>
      <w:r w:rsidRPr="00EA5D0C">
        <w:t>,</w:t>
      </w:r>
      <w:r w:rsidR="002D1097" w:rsidRPr="00EA5D0C">
        <w:t xml:space="preserve"> it is important to remember two things. First, </w:t>
      </w:r>
      <w:r w:rsidR="006F7261" w:rsidRPr="00AE0823">
        <w:t xml:space="preserve">that </w:t>
      </w:r>
      <w:r w:rsidR="005E7066" w:rsidRPr="00AE0823">
        <w:t>the questionnaire</w:t>
      </w:r>
      <w:r w:rsidR="002D1097" w:rsidRPr="00AE0823">
        <w:t xml:space="preserve"> measured the opinions of </w:t>
      </w:r>
      <w:r w:rsidR="008F22B0" w:rsidRPr="00AE0823">
        <w:t>child protection</w:t>
      </w:r>
      <w:r w:rsidR="002D1097" w:rsidRPr="00AE0823">
        <w:t xml:space="preserve"> work</w:t>
      </w:r>
      <w:r w:rsidR="00D56840" w:rsidRPr="00AE0823">
        <w:t>ers rather than actual practice, a</w:t>
      </w:r>
      <w:r w:rsidR="002D1097" w:rsidRPr="00AE0823">
        <w:t xml:space="preserve">nd secondly, that there are differences of opinion within each country as well as between the four countries. </w:t>
      </w:r>
      <w:r w:rsidR="001832CC" w:rsidRPr="00AE0823">
        <w:t xml:space="preserve">Furthermore, on the face of it the study is limited because the use of experts in these cases is a small part of </w:t>
      </w:r>
      <w:r w:rsidR="00AF2F4A" w:rsidRPr="00AE0823">
        <w:t xml:space="preserve">a </w:t>
      </w:r>
      <w:r w:rsidR="001832CC" w:rsidRPr="00AE0823">
        <w:t xml:space="preserve">relatively small system (child protection systems deal with relatively few cases compared to the whole child population). </w:t>
      </w:r>
      <w:r w:rsidR="00243146">
        <w:t xml:space="preserve">But the study has shown the utility of </w:t>
      </w:r>
      <w:r w:rsidR="005E7066" w:rsidRPr="00AE0823">
        <w:t>Hawkins’ (2002) naturalistic model</w:t>
      </w:r>
      <w:r w:rsidR="00243146">
        <w:t xml:space="preserve"> of decision-making as a framework for cross-national</w:t>
      </w:r>
      <w:r w:rsidR="001832CC" w:rsidRPr="00AE0823">
        <w:t xml:space="preserve"> </w:t>
      </w:r>
      <w:r w:rsidR="00243146">
        <w:t xml:space="preserve">learning, </w:t>
      </w:r>
      <w:r w:rsidR="006B548C">
        <w:lastRenderedPageBreak/>
        <w:t>showing that the use of experts in edge of care cases is</w:t>
      </w:r>
      <w:r w:rsidR="006F7261" w:rsidRPr="00AE0823">
        <w:t xml:space="preserve"> deeply embedded in the values and operation of the wider welfare system</w:t>
      </w:r>
      <w:r w:rsidR="00E424FD" w:rsidRPr="00AE0823">
        <w:t>s</w:t>
      </w:r>
      <w:r w:rsidR="00602C74" w:rsidRPr="00AE0823">
        <w:t xml:space="preserve"> and the specific organisational settings</w:t>
      </w:r>
      <w:r w:rsidR="006F7261" w:rsidRPr="00AE0823">
        <w:t xml:space="preserve">. </w:t>
      </w:r>
      <w:r w:rsidR="008224DD">
        <w:t>Given this deep embedding,</w:t>
      </w:r>
      <w:r w:rsidR="009862FA">
        <w:t xml:space="preserve"> it would be unrealistic to expect the study </w:t>
      </w:r>
      <w:r w:rsidR="008224DD">
        <w:t>to</w:t>
      </w:r>
      <w:r w:rsidR="009862FA">
        <w:t xml:space="preserve"> produce </w:t>
      </w:r>
      <w:r w:rsidR="008224DD">
        <w:t>policy prescriptions or practice changes that apply across all countries</w:t>
      </w:r>
      <w:r w:rsidR="009862FA">
        <w:t xml:space="preserve">. Rather, it is better seen as a catalyst for new </w:t>
      </w:r>
      <w:r w:rsidR="0051004E">
        <w:t>questions about</w:t>
      </w:r>
      <w:r w:rsidR="009862FA">
        <w:t xml:space="preserve"> why one’s own system has the features it does, and in that way </w:t>
      </w:r>
      <w:r w:rsidR="00CA6630">
        <w:t xml:space="preserve">a </w:t>
      </w:r>
      <w:r w:rsidR="009862FA">
        <w:t>starting point for policy or practice</w:t>
      </w:r>
      <w:r w:rsidR="006F7261" w:rsidRPr="00AE0823">
        <w:t xml:space="preserve"> </w:t>
      </w:r>
      <w:r w:rsidR="009862FA">
        <w:t>developments that are most relevant to one’s own country.</w:t>
      </w:r>
    </w:p>
    <w:p w14:paraId="4FB52E93" w14:textId="1C777652" w:rsidR="00FA6422" w:rsidRDefault="009862FA" w:rsidP="00974DF9">
      <w:pPr>
        <w:spacing w:line="480" w:lineRule="auto"/>
      </w:pPr>
      <w:r>
        <w:t xml:space="preserve">But also, the study offers </w:t>
      </w:r>
      <w:r w:rsidR="00CE0A47" w:rsidRPr="00AE0823">
        <w:t xml:space="preserve">an intriguing </w:t>
      </w:r>
      <w:r w:rsidR="00316D51" w:rsidRPr="00AE0823">
        <w:t xml:space="preserve">key to wider reflections </w:t>
      </w:r>
      <w:r w:rsidR="004309E0" w:rsidRPr="00AE0823">
        <w:t>about</w:t>
      </w:r>
      <w:r w:rsidR="006111BE" w:rsidRPr="00AE0823">
        <w:t xml:space="preserve"> national child protection systems</w:t>
      </w:r>
      <w:r>
        <w:t xml:space="preserve">. It </w:t>
      </w:r>
      <w:r w:rsidR="00FA6422" w:rsidRPr="00AE0823">
        <w:t>shows the heuristic value but also the limitations of the well-known family support-child protection typology. The impact of the impending court proceedings on what happens in this edge of care stage complicates the picture, bring</w:t>
      </w:r>
      <w:r w:rsidR="00C8662B" w:rsidRPr="00AE0823">
        <w:t>ing</w:t>
      </w:r>
      <w:r w:rsidR="00FA6422" w:rsidRPr="00AE0823">
        <w:t xml:space="preserve"> new </w:t>
      </w:r>
      <w:r w:rsidR="0082204C" w:rsidRPr="00AE0823">
        <w:t xml:space="preserve">challenges for </w:t>
      </w:r>
      <w:r w:rsidR="008F22B0" w:rsidRPr="00AE0823">
        <w:t xml:space="preserve">child </w:t>
      </w:r>
      <w:r w:rsidR="00E424FD" w:rsidRPr="00AE0823">
        <w:t>welfare</w:t>
      </w:r>
      <w:r w:rsidR="0082204C" w:rsidRPr="00AE0823">
        <w:t xml:space="preserve"> practice, and</w:t>
      </w:r>
      <w:r w:rsidR="00DC4BD8" w:rsidRPr="00AE0823">
        <w:t xml:space="preserve"> new</w:t>
      </w:r>
      <w:r w:rsidR="0082204C" w:rsidRPr="00AE0823">
        <w:t xml:space="preserve"> </w:t>
      </w:r>
      <w:r w:rsidR="00FA6422" w:rsidRPr="00AE0823">
        <w:t xml:space="preserve">considerations and subtleties to </w:t>
      </w:r>
      <w:r w:rsidR="00C8662B" w:rsidRPr="00AE0823">
        <w:t>the model</w:t>
      </w:r>
      <w:r w:rsidR="0082204C" w:rsidRPr="00AE0823">
        <w:t xml:space="preserve">. </w:t>
      </w:r>
      <w:r w:rsidR="00FA6422" w:rsidRPr="00AE0823">
        <w:t>It is possible to see Finland and California as standing at</w:t>
      </w:r>
      <w:r w:rsidR="008B7660" w:rsidRPr="00AE0823">
        <w:t xml:space="preserve"> the far </w:t>
      </w:r>
      <w:r w:rsidR="00FA6422" w:rsidRPr="00AE0823">
        <w:t xml:space="preserve">ends of </w:t>
      </w:r>
      <w:r w:rsidR="00C8662B" w:rsidRPr="00AE0823">
        <w:t xml:space="preserve">a </w:t>
      </w:r>
      <w:r w:rsidR="00FA6422" w:rsidRPr="00AE0823">
        <w:t>spectrum, with Norway and England at different points in the middle. Even at this late stage, the way</w:t>
      </w:r>
      <w:r w:rsidR="008B7660" w:rsidRPr="00AE0823">
        <w:t>s</w:t>
      </w:r>
      <w:r w:rsidR="00FA6422" w:rsidRPr="00AE0823">
        <w:t xml:space="preserve"> that </w:t>
      </w:r>
      <w:r w:rsidR="008F22B0" w:rsidRPr="00AE0823">
        <w:t>child protection</w:t>
      </w:r>
      <w:r w:rsidR="008B7660" w:rsidRPr="00AE0823">
        <w:t xml:space="preserve"> workers in </w:t>
      </w:r>
      <w:r w:rsidR="00FA6422" w:rsidRPr="00AE0823">
        <w:t xml:space="preserve">Finland </w:t>
      </w:r>
      <w:r w:rsidR="008B7660" w:rsidRPr="00AE0823">
        <w:t>engage with independent experts reflect the strong family support ideology in their child welfare system. In California, the much more limited use of independent experts (if at all) at this stage reflects the high risk, urgent circumstances that typically prevail when workers are making decisions about starting court proceedings. And in Norway and England, the influence of the law seeps forward much more intrusively into</w:t>
      </w:r>
      <w:r w:rsidR="00C8662B" w:rsidRPr="00AE0823">
        <w:t xml:space="preserve"> what happens </w:t>
      </w:r>
      <w:r w:rsidR="00AF2F4A" w:rsidRPr="00AE0823">
        <w:t xml:space="preserve">in </w:t>
      </w:r>
      <w:r w:rsidR="00C8662B" w:rsidRPr="00AE0823">
        <w:t>this pre-proceedings stage. There is a stronger sense in these two countries that referrals to independent experts are likely to lead to written reports which may be submitted to the court. But</w:t>
      </w:r>
      <w:r w:rsidR="00DC4BD8" w:rsidRPr="00AE0823">
        <w:t xml:space="preserve"> this means that the report has to satisfy court-based criteria, and if the case is to proceed to court, it must </w:t>
      </w:r>
      <w:r w:rsidR="00907FDA">
        <w:t xml:space="preserve">usually </w:t>
      </w:r>
      <w:r w:rsidR="00DC4BD8" w:rsidRPr="00AE0823">
        <w:t xml:space="preserve">confirm rather than contradict the evidence and analysis of the child </w:t>
      </w:r>
      <w:r w:rsidR="00E424FD" w:rsidRPr="00AE0823">
        <w:t xml:space="preserve">protection </w:t>
      </w:r>
      <w:r w:rsidR="00DC4BD8" w:rsidRPr="00AE0823">
        <w:t>workers. I</w:t>
      </w:r>
      <w:r w:rsidR="00C8662B" w:rsidRPr="00AE0823">
        <w:t>n Norway this appears to be a relatively unconte</w:t>
      </w:r>
      <w:r w:rsidR="0082204C" w:rsidRPr="00AE0823">
        <w:t xml:space="preserve">ntious </w:t>
      </w:r>
      <w:r w:rsidR="00C8662B" w:rsidRPr="00AE0823">
        <w:t xml:space="preserve">process (at least from the workers’ perspectives), whereas in England the tensions come to the fore. </w:t>
      </w:r>
      <w:r w:rsidR="00DC4BD8" w:rsidRPr="00AE0823">
        <w:t>In summary, t</w:t>
      </w:r>
      <w:r w:rsidR="0082204C" w:rsidRPr="00AE0823">
        <w:t xml:space="preserve">hinking about </w:t>
      </w:r>
      <w:r w:rsidR="00DC4BD8" w:rsidRPr="00AE0823">
        <w:t xml:space="preserve">edge of care practice, the role of independent experts and the principle of law as last resort, helps to show </w:t>
      </w:r>
      <w:r w:rsidR="0082204C" w:rsidRPr="00AE0823">
        <w:t xml:space="preserve">the family support-child protection model </w:t>
      </w:r>
      <w:r w:rsidR="00E424FD" w:rsidRPr="00AE0823">
        <w:t xml:space="preserve">not as a simple binary categorisation, but </w:t>
      </w:r>
      <w:r w:rsidR="0082204C" w:rsidRPr="00AE0823">
        <w:t xml:space="preserve">as a </w:t>
      </w:r>
      <w:r w:rsidR="00DC4BD8" w:rsidRPr="00AE0823">
        <w:t>complex</w:t>
      </w:r>
      <w:r w:rsidR="003A3F49" w:rsidRPr="00AE0823">
        <w:t xml:space="preserve">, </w:t>
      </w:r>
      <w:r w:rsidR="00DC4BD8" w:rsidRPr="00AE0823">
        <w:t xml:space="preserve">contingent </w:t>
      </w:r>
      <w:r w:rsidR="003A3F49" w:rsidRPr="00AE0823">
        <w:t xml:space="preserve">and contested </w:t>
      </w:r>
      <w:r w:rsidR="0082204C" w:rsidRPr="00AE0823">
        <w:t>continuum</w:t>
      </w:r>
      <w:r w:rsidR="00DC4BD8" w:rsidRPr="00AE0823">
        <w:t>.</w:t>
      </w:r>
    </w:p>
    <w:p w14:paraId="74C8AE77" w14:textId="77777777" w:rsidR="00924995" w:rsidRDefault="00924995" w:rsidP="000D5DBA">
      <w:pPr>
        <w:spacing w:line="480" w:lineRule="auto"/>
        <w:rPr>
          <w:b/>
        </w:rPr>
      </w:pPr>
      <w:r w:rsidRPr="00924995">
        <w:rPr>
          <w:b/>
        </w:rPr>
        <w:lastRenderedPageBreak/>
        <w:t>Acknowledgements</w:t>
      </w:r>
    </w:p>
    <w:p w14:paraId="51DA0F1A" w14:textId="77777777" w:rsidR="00924995" w:rsidRPr="00924995" w:rsidRDefault="00924995" w:rsidP="000D5DBA">
      <w:pPr>
        <w:spacing w:line="480" w:lineRule="auto"/>
      </w:pPr>
      <w:r w:rsidRPr="00924995">
        <w:t>The project was funded by the Norwegian Research Council.</w:t>
      </w:r>
      <w:r>
        <w:t xml:space="preserve"> We are grateful to the workers who made the time to answer the survey.</w:t>
      </w:r>
    </w:p>
    <w:p w14:paraId="62C3BEAB" w14:textId="2662DFA2" w:rsidR="0063621C" w:rsidRPr="00D518C6" w:rsidRDefault="003F143A" w:rsidP="000D5DBA">
      <w:pPr>
        <w:spacing w:line="480" w:lineRule="auto"/>
        <w:rPr>
          <w:b/>
        </w:rPr>
      </w:pPr>
      <w:r w:rsidRPr="00AE0823">
        <w:rPr>
          <w:b/>
        </w:rPr>
        <w:t xml:space="preserve">References </w:t>
      </w:r>
    </w:p>
    <w:p w14:paraId="60356D09" w14:textId="77777777" w:rsidR="00A420DC" w:rsidRDefault="00A420DC" w:rsidP="00CA6630">
      <w:pPr>
        <w:spacing w:line="480" w:lineRule="auto"/>
        <w:rPr>
          <w:bCs/>
          <w:iCs/>
        </w:rPr>
      </w:pPr>
      <w:proofErr w:type="spellStart"/>
      <w:r w:rsidRPr="00A420DC">
        <w:rPr>
          <w:bCs/>
        </w:rPr>
        <w:t>Berrick</w:t>
      </w:r>
      <w:proofErr w:type="spellEnd"/>
      <w:r w:rsidRPr="00A420DC">
        <w:rPr>
          <w:bCs/>
        </w:rPr>
        <w:t>, J. (2011) ‘Trends and issues in the US child welfare system’, in</w:t>
      </w:r>
      <w:r w:rsidRPr="00A420DC">
        <w:rPr>
          <w:bCs/>
          <w:iCs/>
        </w:rPr>
        <w:t xml:space="preserve"> Gilbert, N., Parton, N. and Skivenes, M. (</w:t>
      </w:r>
      <w:proofErr w:type="spellStart"/>
      <w:proofErr w:type="gramStart"/>
      <w:r w:rsidRPr="00A420DC">
        <w:rPr>
          <w:bCs/>
          <w:iCs/>
        </w:rPr>
        <w:t>eds</w:t>
      </w:r>
      <w:proofErr w:type="spellEnd"/>
      <w:proofErr w:type="gramEnd"/>
      <w:r w:rsidRPr="00A420DC">
        <w:rPr>
          <w:bCs/>
          <w:iCs/>
        </w:rPr>
        <w:t xml:space="preserve">) </w:t>
      </w:r>
      <w:r w:rsidRPr="00A420DC">
        <w:rPr>
          <w:bCs/>
          <w:i/>
          <w:iCs/>
        </w:rPr>
        <w:t>Child Protection Systems: International Trends and Orientations</w:t>
      </w:r>
      <w:r w:rsidRPr="00A420DC">
        <w:rPr>
          <w:bCs/>
          <w:iCs/>
        </w:rPr>
        <w:t>, New York: Oxford University Press, pp. 17-35.</w:t>
      </w:r>
    </w:p>
    <w:p w14:paraId="24ECF65B" w14:textId="0E529413" w:rsidR="00A420DC" w:rsidRPr="00A420DC" w:rsidRDefault="00A420DC" w:rsidP="00A420DC">
      <w:pPr>
        <w:spacing w:line="480" w:lineRule="auto"/>
        <w:rPr>
          <w:bCs/>
        </w:rPr>
      </w:pPr>
      <w:proofErr w:type="spellStart"/>
      <w:r w:rsidRPr="00A420DC">
        <w:rPr>
          <w:bCs/>
        </w:rPr>
        <w:t>Berrick</w:t>
      </w:r>
      <w:proofErr w:type="spellEnd"/>
      <w:r w:rsidRPr="00A420DC">
        <w:rPr>
          <w:bCs/>
        </w:rPr>
        <w:t>, J.</w:t>
      </w:r>
      <w:r w:rsidR="008C687F">
        <w:rPr>
          <w:bCs/>
        </w:rPr>
        <w:t>,</w:t>
      </w:r>
      <w:r w:rsidRPr="00A420DC">
        <w:rPr>
          <w:bCs/>
        </w:rPr>
        <w:t xml:space="preserve"> </w:t>
      </w:r>
      <w:proofErr w:type="spellStart"/>
      <w:r w:rsidRPr="00A420DC">
        <w:rPr>
          <w:bCs/>
        </w:rPr>
        <w:t>Peckover</w:t>
      </w:r>
      <w:proofErr w:type="spellEnd"/>
      <w:r w:rsidRPr="00A420DC">
        <w:rPr>
          <w:bCs/>
        </w:rPr>
        <w:t>, S., Pösö, T. and Skivenes, M. (</w:t>
      </w:r>
      <w:r>
        <w:rPr>
          <w:bCs/>
        </w:rPr>
        <w:t>2015</w:t>
      </w:r>
      <w:r w:rsidRPr="00A420DC">
        <w:rPr>
          <w:bCs/>
        </w:rPr>
        <w:t>) ‘</w:t>
      </w:r>
      <w:proofErr w:type="gramStart"/>
      <w:r w:rsidRPr="00A420DC">
        <w:rPr>
          <w:bCs/>
        </w:rPr>
        <w:t>The</w:t>
      </w:r>
      <w:proofErr w:type="gramEnd"/>
      <w:r w:rsidRPr="00A420DC">
        <w:rPr>
          <w:bCs/>
        </w:rPr>
        <w:t xml:space="preserve"> formalised framework for decision making in child protection care orders: a cross-country analysis’, </w:t>
      </w:r>
      <w:r w:rsidRPr="00A420DC">
        <w:rPr>
          <w:bCs/>
          <w:i/>
        </w:rPr>
        <w:t>Journal of European Social Policy</w:t>
      </w:r>
      <w:r>
        <w:rPr>
          <w:bCs/>
        </w:rPr>
        <w:t>, 25(4): 366-378.</w:t>
      </w:r>
    </w:p>
    <w:p w14:paraId="001A8667" w14:textId="7CA4DF83" w:rsidR="00CA6630" w:rsidRPr="00CA6630" w:rsidRDefault="00CA6630" w:rsidP="00CA6630">
      <w:pPr>
        <w:spacing w:line="480" w:lineRule="auto"/>
        <w:rPr>
          <w:bCs/>
        </w:rPr>
      </w:pPr>
      <w:r w:rsidRPr="00CA6630">
        <w:rPr>
          <w:bCs/>
        </w:rPr>
        <w:t xml:space="preserve">Brophy, J., Owen, C., </w:t>
      </w:r>
      <w:proofErr w:type="spellStart"/>
      <w:r w:rsidRPr="00CA6630">
        <w:rPr>
          <w:bCs/>
        </w:rPr>
        <w:t>Sidaway</w:t>
      </w:r>
      <w:proofErr w:type="spellEnd"/>
      <w:r w:rsidRPr="00CA6630">
        <w:rPr>
          <w:bCs/>
        </w:rPr>
        <w:t xml:space="preserve">, J. and </w:t>
      </w:r>
      <w:proofErr w:type="spellStart"/>
      <w:r w:rsidRPr="00CA6630">
        <w:rPr>
          <w:bCs/>
        </w:rPr>
        <w:t>Jhutti</w:t>
      </w:r>
      <w:proofErr w:type="spellEnd"/>
      <w:r w:rsidRPr="00CA6630">
        <w:rPr>
          <w:bCs/>
        </w:rPr>
        <w:t xml:space="preserve">-Johal, J. (2012) </w:t>
      </w:r>
      <w:proofErr w:type="gramStart"/>
      <w:r w:rsidRPr="00CA6630">
        <w:rPr>
          <w:bCs/>
          <w:i/>
        </w:rPr>
        <w:t>The</w:t>
      </w:r>
      <w:proofErr w:type="gramEnd"/>
      <w:r w:rsidRPr="00CA6630">
        <w:rPr>
          <w:bCs/>
          <w:i/>
        </w:rPr>
        <w:t xml:space="preserve"> Contribution of Experts in Care Proceedings: Evaluation of the Work of Independent Social Work Assessments</w:t>
      </w:r>
      <w:r w:rsidRPr="00CA6630">
        <w:rPr>
          <w:bCs/>
        </w:rPr>
        <w:t>, Oxford: Department of Social Policy and Intervention, University of Oxford</w:t>
      </w:r>
      <w:r w:rsidRPr="00CA6630">
        <w:rPr>
          <w:bCs/>
          <w:lang w:val="en-US"/>
        </w:rPr>
        <w:t xml:space="preserve">. Online, available at: </w:t>
      </w:r>
      <w:r w:rsidRPr="00CA6630">
        <w:rPr>
          <w:bCs/>
        </w:rPr>
        <w:t>http://www.ciswa-uk.org/2012/04/the-contribution-of-experts-in-care-proceedings-evaluation-of-the-work-of-independent-social-work-assessments/</w:t>
      </w:r>
    </w:p>
    <w:p w14:paraId="470C1DA8" w14:textId="77777777" w:rsidR="00022326" w:rsidRPr="00AE0823" w:rsidRDefault="00022326" w:rsidP="000D5DBA">
      <w:pPr>
        <w:spacing w:line="480" w:lineRule="auto"/>
      </w:pPr>
      <w:r w:rsidRPr="00AE0823">
        <w:t xml:space="preserve">Brown, R. and Ward, H. (2012) </w:t>
      </w:r>
      <w:r w:rsidRPr="00AE0823">
        <w:rPr>
          <w:i/>
          <w:iCs/>
        </w:rPr>
        <w:t>Decision-Making Within a Child’s Timeframe: An Overview of Current Research Evidence for Family Justice Professionals Concerning Child Development and the Impact of Maltreatment</w:t>
      </w:r>
      <w:r w:rsidRPr="00AE0823">
        <w:t>, Working Paper 16, Loughborough: Childhood Wellbeing Research Centre. Online, available at</w:t>
      </w:r>
      <w:r w:rsidR="000A54A0" w:rsidRPr="00AE0823">
        <w:t>:</w:t>
      </w:r>
      <w:r w:rsidRPr="00AE0823">
        <w:t xml:space="preserve"> www.education.gov.uk/publications/eOrderingDownload/CWRC-00117-2012.pdf</w:t>
      </w:r>
    </w:p>
    <w:p w14:paraId="7857C88B" w14:textId="77777777" w:rsidR="00CE3425" w:rsidRPr="00CE3425" w:rsidRDefault="00CE3425" w:rsidP="00CE3425">
      <w:pPr>
        <w:spacing w:line="480" w:lineRule="auto"/>
        <w:rPr>
          <w:bCs/>
          <w:iCs/>
        </w:rPr>
      </w:pPr>
      <w:r w:rsidRPr="00CE3425">
        <w:rPr>
          <w:bCs/>
          <w:iCs/>
        </w:rPr>
        <w:t xml:space="preserve">Brown, S., Craig, L., Crookes, R., Summerfield, A., Corbett, N., </w:t>
      </w:r>
      <w:proofErr w:type="spellStart"/>
      <w:r w:rsidRPr="00CE3425">
        <w:rPr>
          <w:bCs/>
          <w:iCs/>
        </w:rPr>
        <w:t>Lackenby</w:t>
      </w:r>
      <w:proofErr w:type="spellEnd"/>
      <w:r w:rsidRPr="00CE3425">
        <w:rPr>
          <w:bCs/>
          <w:iCs/>
        </w:rPr>
        <w:t xml:space="preserve">, J. and Bowen, E. (2015) </w:t>
      </w:r>
      <w:r w:rsidRPr="00CE3425">
        <w:rPr>
          <w:bCs/>
          <w:i/>
          <w:iCs/>
        </w:rPr>
        <w:t>The Use of Experts in Family Law: Understanding the Processes for Commissioning Experts and the Contribution they make to the Family Court</w:t>
      </w:r>
      <w:r w:rsidRPr="00CE3425">
        <w:rPr>
          <w:bCs/>
          <w:iCs/>
        </w:rPr>
        <w:t>, London: Ministry of Justice. Online, available at: https://www.gov.uk/government/publications/use-of-experts-in-family-law</w:t>
      </w:r>
    </w:p>
    <w:p w14:paraId="1822067A" w14:textId="77777777" w:rsidR="005527BF" w:rsidRPr="005527BF" w:rsidRDefault="005527BF" w:rsidP="005527BF">
      <w:pPr>
        <w:spacing w:line="480" w:lineRule="auto"/>
        <w:rPr>
          <w:bCs/>
          <w:iCs/>
        </w:rPr>
      </w:pPr>
      <w:r w:rsidRPr="005527BF">
        <w:rPr>
          <w:bCs/>
          <w:iCs/>
        </w:rPr>
        <w:lastRenderedPageBreak/>
        <w:t>Burns, K., Pösö, T. and Skivenes, M. (</w:t>
      </w:r>
      <w:proofErr w:type="spellStart"/>
      <w:proofErr w:type="gramStart"/>
      <w:r w:rsidRPr="005527BF">
        <w:rPr>
          <w:bCs/>
          <w:iCs/>
        </w:rPr>
        <w:t>eds</w:t>
      </w:r>
      <w:proofErr w:type="spellEnd"/>
      <w:proofErr w:type="gramEnd"/>
      <w:r w:rsidRPr="005527BF">
        <w:rPr>
          <w:bCs/>
          <w:iCs/>
        </w:rPr>
        <w:t xml:space="preserve">) (forthcoming) </w:t>
      </w:r>
      <w:r w:rsidRPr="005527BF">
        <w:rPr>
          <w:bCs/>
          <w:i/>
          <w:iCs/>
        </w:rPr>
        <w:t>Child Welfare Removals by the State: A Cross-Country Analysis of Decision-Making Systems</w:t>
      </w:r>
      <w:r w:rsidRPr="005527BF">
        <w:rPr>
          <w:bCs/>
          <w:iCs/>
        </w:rPr>
        <w:t xml:space="preserve">, New York: Oxford University Press. </w:t>
      </w:r>
    </w:p>
    <w:p w14:paraId="5AB57DAC" w14:textId="77777777" w:rsidR="001B1F7E" w:rsidRPr="00AE0823" w:rsidRDefault="000A54A0" w:rsidP="000D5DBA">
      <w:pPr>
        <w:spacing w:line="480" w:lineRule="auto"/>
        <w:rPr>
          <w:bCs/>
          <w:iCs/>
        </w:rPr>
      </w:pPr>
      <w:r w:rsidRPr="00AE0823">
        <w:rPr>
          <w:bCs/>
          <w:iCs/>
        </w:rPr>
        <w:t>Cafcass (2014</w:t>
      </w:r>
      <w:r w:rsidR="001B1F7E" w:rsidRPr="00AE0823">
        <w:rPr>
          <w:bCs/>
          <w:iCs/>
        </w:rPr>
        <w:t xml:space="preserve">) </w:t>
      </w:r>
      <w:r w:rsidR="001B1F7E" w:rsidRPr="00AE0823">
        <w:rPr>
          <w:bCs/>
          <w:i/>
          <w:iCs/>
        </w:rPr>
        <w:t>Three Weeks in November, Five Years On: Cafcass Care Application Study</w:t>
      </w:r>
      <w:r w:rsidR="001B1F7E" w:rsidRPr="00AE0823">
        <w:rPr>
          <w:bCs/>
          <w:iCs/>
        </w:rPr>
        <w:t xml:space="preserve"> </w:t>
      </w:r>
      <w:r w:rsidR="001B1F7E" w:rsidRPr="00AE0823">
        <w:rPr>
          <w:bCs/>
          <w:i/>
          <w:iCs/>
        </w:rPr>
        <w:t>2014</w:t>
      </w:r>
      <w:r w:rsidR="001B1F7E" w:rsidRPr="00AE0823">
        <w:rPr>
          <w:bCs/>
          <w:iCs/>
        </w:rPr>
        <w:t>, London: Cafcass</w:t>
      </w:r>
      <w:r w:rsidRPr="00AE0823">
        <w:rPr>
          <w:bCs/>
          <w:iCs/>
        </w:rPr>
        <w:t xml:space="preserve">. Online, available at: </w:t>
      </w:r>
      <w:r w:rsidR="001B1F7E" w:rsidRPr="00AE0823">
        <w:rPr>
          <w:bCs/>
          <w:iCs/>
        </w:rPr>
        <w:t>www.cafcass.gov.uk/media/217447/three_weeks_in_november_five_years_on.pdf</w:t>
      </w:r>
    </w:p>
    <w:p w14:paraId="7FA30F04" w14:textId="77777777" w:rsidR="00022326" w:rsidRPr="00AE0823" w:rsidRDefault="00022326" w:rsidP="000D5DBA">
      <w:pPr>
        <w:spacing w:line="480" w:lineRule="auto"/>
        <w:rPr>
          <w:bCs/>
          <w:iCs/>
        </w:rPr>
      </w:pPr>
      <w:proofErr w:type="spellStart"/>
      <w:r w:rsidRPr="00AE0823">
        <w:rPr>
          <w:bCs/>
          <w:iCs/>
        </w:rPr>
        <w:t>Center</w:t>
      </w:r>
      <w:proofErr w:type="spellEnd"/>
      <w:r w:rsidRPr="00AE0823">
        <w:rPr>
          <w:bCs/>
          <w:iCs/>
        </w:rPr>
        <w:t xml:space="preserve"> on the Developing Child (2012) </w:t>
      </w:r>
      <w:proofErr w:type="gramStart"/>
      <w:r w:rsidRPr="00AE0823">
        <w:rPr>
          <w:bCs/>
          <w:i/>
          <w:iCs/>
        </w:rPr>
        <w:t>The</w:t>
      </w:r>
      <w:proofErr w:type="gramEnd"/>
      <w:r w:rsidRPr="00AE0823">
        <w:rPr>
          <w:bCs/>
          <w:i/>
          <w:iCs/>
        </w:rPr>
        <w:t xml:space="preserve"> Science of Neglect: The Persistent Absence of Responsive Care Disrupts the Developing Brain: Working Paper 12</w:t>
      </w:r>
      <w:r w:rsidRPr="00AE0823">
        <w:rPr>
          <w:bCs/>
          <w:iCs/>
        </w:rPr>
        <w:t xml:space="preserve">, Harvard: Harvard University. </w:t>
      </w:r>
      <w:r w:rsidR="000A54A0" w:rsidRPr="00AE0823">
        <w:rPr>
          <w:bCs/>
          <w:iCs/>
        </w:rPr>
        <w:t xml:space="preserve">Online, available at: </w:t>
      </w:r>
      <w:r w:rsidRPr="00AE0823">
        <w:rPr>
          <w:bCs/>
          <w:iCs/>
        </w:rPr>
        <w:t>www.developingchild.harvard.edu</w:t>
      </w:r>
    </w:p>
    <w:p w14:paraId="2D83FCFF" w14:textId="1505E840" w:rsidR="003012EC" w:rsidRPr="00B03F03" w:rsidRDefault="003012EC" w:rsidP="000D5DBA">
      <w:pPr>
        <w:spacing w:line="480" w:lineRule="auto"/>
        <w:rPr>
          <w:bCs/>
          <w:iCs/>
        </w:rPr>
      </w:pPr>
      <w:r w:rsidRPr="00632730">
        <w:rPr>
          <w:bCs/>
          <w:iCs/>
        </w:rPr>
        <w:t xml:space="preserve">Department for Education (2014) </w:t>
      </w:r>
      <w:r w:rsidRPr="00632730">
        <w:rPr>
          <w:bCs/>
          <w:i/>
          <w:iCs/>
        </w:rPr>
        <w:t>Court Orders and Pre-Proceedings for Local Authorities</w:t>
      </w:r>
      <w:r w:rsidRPr="00632730">
        <w:rPr>
          <w:bCs/>
          <w:iCs/>
        </w:rPr>
        <w:t>, London</w:t>
      </w:r>
      <w:r w:rsidR="006F12B5">
        <w:rPr>
          <w:bCs/>
          <w:iCs/>
        </w:rPr>
        <w:t>:</w:t>
      </w:r>
      <w:r w:rsidRPr="00632730">
        <w:rPr>
          <w:bCs/>
          <w:iCs/>
        </w:rPr>
        <w:t xml:space="preserve"> </w:t>
      </w:r>
      <w:proofErr w:type="spellStart"/>
      <w:r w:rsidR="000A54A0" w:rsidRPr="00632730">
        <w:rPr>
          <w:bCs/>
          <w:iCs/>
        </w:rPr>
        <w:t>DfE</w:t>
      </w:r>
      <w:proofErr w:type="spellEnd"/>
      <w:r w:rsidRPr="00632730">
        <w:rPr>
          <w:bCs/>
          <w:iCs/>
        </w:rPr>
        <w:t xml:space="preserve">. </w:t>
      </w:r>
      <w:r w:rsidRPr="00AE0823">
        <w:rPr>
          <w:bCs/>
          <w:iCs/>
        </w:rPr>
        <w:t>Online, available at: www.go</w:t>
      </w:r>
      <w:r w:rsidRPr="00B03F03">
        <w:rPr>
          <w:bCs/>
          <w:iCs/>
        </w:rPr>
        <w:t>v.uk/government/publications/children-act-1989-court-orders--2</w:t>
      </w:r>
    </w:p>
    <w:p w14:paraId="3B8D95E2" w14:textId="217B7423" w:rsidR="00A20CF3" w:rsidRPr="00632730" w:rsidRDefault="00A20CF3" w:rsidP="000D5DBA">
      <w:pPr>
        <w:spacing w:line="480" w:lineRule="auto"/>
        <w:rPr>
          <w:bCs/>
          <w:iCs/>
        </w:rPr>
      </w:pPr>
      <w:r w:rsidRPr="00632730">
        <w:rPr>
          <w:bCs/>
          <w:iCs/>
        </w:rPr>
        <w:t xml:space="preserve">Department for Education (2015) </w:t>
      </w:r>
      <w:r w:rsidRPr="00632730">
        <w:rPr>
          <w:bCs/>
          <w:i/>
          <w:iCs/>
        </w:rPr>
        <w:t>Working Together to Safeguard Children: A Guide to Inter-Agency Working to Safeguard and Promote the Welfare of Children</w:t>
      </w:r>
      <w:r w:rsidRPr="00632730">
        <w:rPr>
          <w:bCs/>
          <w:iCs/>
        </w:rPr>
        <w:t>, London</w:t>
      </w:r>
      <w:r w:rsidR="006F12B5">
        <w:rPr>
          <w:bCs/>
          <w:iCs/>
        </w:rPr>
        <w:t>:</w:t>
      </w:r>
      <w:r w:rsidRPr="00632730">
        <w:rPr>
          <w:bCs/>
          <w:iCs/>
        </w:rPr>
        <w:t xml:space="preserve"> </w:t>
      </w:r>
      <w:proofErr w:type="spellStart"/>
      <w:r w:rsidR="000A54A0" w:rsidRPr="00632730">
        <w:rPr>
          <w:bCs/>
          <w:iCs/>
        </w:rPr>
        <w:t>DfE</w:t>
      </w:r>
      <w:proofErr w:type="spellEnd"/>
      <w:r w:rsidRPr="00632730">
        <w:rPr>
          <w:bCs/>
          <w:iCs/>
        </w:rPr>
        <w:t xml:space="preserve">. </w:t>
      </w:r>
      <w:r w:rsidRPr="00AE0823">
        <w:rPr>
          <w:bCs/>
          <w:iCs/>
        </w:rPr>
        <w:t xml:space="preserve">Online, available at: </w:t>
      </w:r>
      <w:r w:rsidR="000A54A0" w:rsidRPr="00B03F03">
        <w:rPr>
          <w:bCs/>
          <w:iCs/>
        </w:rPr>
        <w:t>w</w:t>
      </w:r>
      <w:r w:rsidR="00105F00" w:rsidRPr="00632730">
        <w:rPr>
          <w:bCs/>
          <w:iCs/>
        </w:rPr>
        <w:t>ww.workingtogetheronline.co.uk</w:t>
      </w:r>
    </w:p>
    <w:p w14:paraId="6942AA58" w14:textId="5F482C4D" w:rsidR="005527BF" w:rsidRPr="005527BF" w:rsidRDefault="005527BF" w:rsidP="005527BF">
      <w:pPr>
        <w:spacing w:line="480" w:lineRule="auto"/>
        <w:rPr>
          <w:bCs/>
          <w:iCs/>
        </w:rPr>
      </w:pPr>
      <w:r w:rsidRPr="005527BF">
        <w:rPr>
          <w:bCs/>
          <w:iCs/>
        </w:rPr>
        <w:t>Dickens, J. and Masson, J. (201</w:t>
      </w:r>
      <w:r>
        <w:rPr>
          <w:bCs/>
          <w:iCs/>
        </w:rPr>
        <w:t>6</w:t>
      </w:r>
      <w:r w:rsidRPr="005527BF">
        <w:rPr>
          <w:bCs/>
          <w:iCs/>
        </w:rPr>
        <w:t xml:space="preserve">) ‘The courts and child protection work in England: tail wags dog?’, </w:t>
      </w:r>
      <w:r w:rsidRPr="005527BF">
        <w:rPr>
          <w:bCs/>
          <w:i/>
          <w:iCs/>
        </w:rPr>
        <w:t>British Journal of Social Work</w:t>
      </w:r>
      <w:r w:rsidRPr="005527BF">
        <w:rPr>
          <w:bCs/>
          <w:iCs/>
        </w:rPr>
        <w:t xml:space="preserve">, </w:t>
      </w:r>
      <w:r w:rsidR="007D574B">
        <w:rPr>
          <w:bCs/>
          <w:iCs/>
        </w:rPr>
        <w:t xml:space="preserve">46(2): </w:t>
      </w:r>
      <w:r>
        <w:rPr>
          <w:bCs/>
          <w:iCs/>
        </w:rPr>
        <w:t>355-371.</w:t>
      </w:r>
    </w:p>
    <w:p w14:paraId="2CD1EBF1" w14:textId="77777777" w:rsidR="005527BF" w:rsidRPr="005527BF" w:rsidRDefault="005527BF" w:rsidP="005527BF">
      <w:pPr>
        <w:spacing w:line="480" w:lineRule="auto"/>
        <w:rPr>
          <w:bCs/>
          <w:iCs/>
        </w:rPr>
      </w:pPr>
      <w:r w:rsidRPr="005527BF">
        <w:rPr>
          <w:bCs/>
          <w:iCs/>
        </w:rPr>
        <w:t xml:space="preserve">Dickens, J., Beckett, C. and Bailey, S. (2014) ‘Justice, speed and thoroughness in child protection court proceedings: messages from England’, </w:t>
      </w:r>
      <w:r w:rsidRPr="005527BF">
        <w:rPr>
          <w:bCs/>
          <w:i/>
          <w:iCs/>
        </w:rPr>
        <w:t>Children and Youth Services Review</w:t>
      </w:r>
      <w:r w:rsidRPr="005527BF">
        <w:rPr>
          <w:bCs/>
          <w:iCs/>
        </w:rPr>
        <w:t>, 46: 103-111.</w:t>
      </w:r>
    </w:p>
    <w:p w14:paraId="41BBD160" w14:textId="77777777" w:rsidR="00E16356" w:rsidRPr="00E16356" w:rsidRDefault="00E16356" w:rsidP="00E16356">
      <w:pPr>
        <w:spacing w:line="480" w:lineRule="auto"/>
        <w:rPr>
          <w:bCs/>
          <w:iCs/>
        </w:rPr>
      </w:pPr>
      <w:proofErr w:type="spellStart"/>
      <w:r w:rsidRPr="00E16356">
        <w:rPr>
          <w:bCs/>
          <w:iCs/>
        </w:rPr>
        <w:t>Dingwall</w:t>
      </w:r>
      <w:proofErr w:type="spellEnd"/>
      <w:r w:rsidRPr="00E16356">
        <w:rPr>
          <w:bCs/>
          <w:iCs/>
        </w:rPr>
        <w:t xml:space="preserve">, R., Eekelaar, J. and Murray, T. (1983) </w:t>
      </w:r>
      <w:proofErr w:type="gramStart"/>
      <w:r w:rsidRPr="00E16356">
        <w:rPr>
          <w:bCs/>
          <w:i/>
          <w:iCs/>
        </w:rPr>
        <w:t>The</w:t>
      </w:r>
      <w:proofErr w:type="gramEnd"/>
      <w:r w:rsidRPr="00E16356">
        <w:rPr>
          <w:bCs/>
          <w:i/>
          <w:iCs/>
        </w:rPr>
        <w:t xml:space="preserve"> Protection of Children: State Intervention and Family Life</w:t>
      </w:r>
      <w:r w:rsidRPr="00E16356">
        <w:rPr>
          <w:bCs/>
          <w:iCs/>
        </w:rPr>
        <w:t>, Oxford: Basil Blackwell.</w:t>
      </w:r>
    </w:p>
    <w:p w14:paraId="5D5C1448" w14:textId="77777777" w:rsidR="00667C0A" w:rsidRPr="00632730" w:rsidRDefault="00667C0A" w:rsidP="000D5DBA">
      <w:pPr>
        <w:spacing w:line="480" w:lineRule="auto"/>
        <w:rPr>
          <w:bCs/>
          <w:iCs/>
        </w:rPr>
      </w:pPr>
      <w:r w:rsidRPr="00243146">
        <w:rPr>
          <w:bCs/>
          <w:iCs/>
        </w:rPr>
        <w:t>Expert Commission on Children (201</w:t>
      </w:r>
      <w:r w:rsidR="001624F4" w:rsidRPr="00243146">
        <w:rPr>
          <w:bCs/>
          <w:iCs/>
        </w:rPr>
        <w:t>4</w:t>
      </w:r>
      <w:r w:rsidRPr="00243146">
        <w:rPr>
          <w:bCs/>
          <w:iCs/>
        </w:rPr>
        <w:t xml:space="preserve">) </w:t>
      </w:r>
      <w:proofErr w:type="spellStart"/>
      <w:r w:rsidRPr="00243146">
        <w:rPr>
          <w:bCs/>
          <w:i/>
          <w:iCs/>
        </w:rPr>
        <w:t>Årsmelding</w:t>
      </w:r>
      <w:proofErr w:type="spellEnd"/>
      <w:r w:rsidRPr="00243146">
        <w:rPr>
          <w:bCs/>
          <w:i/>
          <w:iCs/>
        </w:rPr>
        <w:t xml:space="preserve"> for </w:t>
      </w:r>
      <w:proofErr w:type="spellStart"/>
      <w:r w:rsidRPr="00243146">
        <w:rPr>
          <w:bCs/>
          <w:i/>
          <w:iCs/>
        </w:rPr>
        <w:t>Barnesakkyndig</w:t>
      </w:r>
      <w:proofErr w:type="spellEnd"/>
      <w:r w:rsidRPr="00243146">
        <w:rPr>
          <w:bCs/>
          <w:i/>
          <w:iCs/>
        </w:rPr>
        <w:t xml:space="preserve"> </w:t>
      </w:r>
      <w:proofErr w:type="spellStart"/>
      <w:r w:rsidRPr="00243146">
        <w:rPr>
          <w:bCs/>
          <w:i/>
          <w:iCs/>
        </w:rPr>
        <w:t>kommisjon</w:t>
      </w:r>
      <w:proofErr w:type="spellEnd"/>
      <w:r w:rsidRPr="00243146">
        <w:rPr>
          <w:bCs/>
          <w:i/>
          <w:iCs/>
        </w:rPr>
        <w:t xml:space="preserve"> 201</w:t>
      </w:r>
      <w:r w:rsidR="001624F4" w:rsidRPr="00243146">
        <w:rPr>
          <w:bCs/>
          <w:i/>
          <w:iCs/>
        </w:rPr>
        <w:t>4</w:t>
      </w:r>
      <w:r w:rsidRPr="00243146">
        <w:rPr>
          <w:bCs/>
          <w:iCs/>
        </w:rPr>
        <w:t xml:space="preserve"> </w:t>
      </w:r>
      <w:r w:rsidR="001624F4" w:rsidRPr="00243146">
        <w:rPr>
          <w:bCs/>
          <w:i/>
          <w:iCs/>
        </w:rPr>
        <w:t>[Annual Report, 2014</w:t>
      </w:r>
      <w:r w:rsidRPr="00243146">
        <w:rPr>
          <w:bCs/>
          <w:i/>
          <w:iCs/>
        </w:rPr>
        <w:t>].</w:t>
      </w:r>
      <w:r w:rsidRPr="00243146">
        <w:rPr>
          <w:bCs/>
          <w:iCs/>
        </w:rPr>
        <w:t xml:space="preserve"> Oslo: Civil Affairs Authority</w:t>
      </w:r>
      <w:r w:rsidR="000A54A0" w:rsidRPr="00243146">
        <w:rPr>
          <w:bCs/>
          <w:iCs/>
        </w:rPr>
        <w:t>.</w:t>
      </w:r>
      <w:r w:rsidR="000A54A0" w:rsidRPr="00243146">
        <w:t xml:space="preserve"> </w:t>
      </w:r>
      <w:r w:rsidR="000A54A0" w:rsidRPr="00243146">
        <w:rPr>
          <w:bCs/>
          <w:iCs/>
        </w:rPr>
        <w:t xml:space="preserve">Online, available at: </w:t>
      </w:r>
      <w:r w:rsidRPr="00243146">
        <w:rPr>
          <w:bCs/>
          <w:iCs/>
        </w:rPr>
        <w:t>www.sivilrett.no/arsmeldinger.306809.no.html</w:t>
      </w:r>
    </w:p>
    <w:p w14:paraId="30830824" w14:textId="44984462" w:rsidR="00527BAE" w:rsidRPr="00632730" w:rsidRDefault="00527BAE" w:rsidP="000D5DBA">
      <w:pPr>
        <w:spacing w:line="480" w:lineRule="auto"/>
        <w:rPr>
          <w:bCs/>
          <w:iCs/>
        </w:rPr>
      </w:pPr>
      <w:r w:rsidRPr="00AE0823">
        <w:rPr>
          <w:bCs/>
          <w:iCs/>
        </w:rPr>
        <w:lastRenderedPageBreak/>
        <w:t>Family Justice Review (2011)</w:t>
      </w:r>
      <w:r w:rsidRPr="00632730">
        <w:rPr>
          <w:rFonts w:eastAsiaTheme="minorEastAsia"/>
          <w:i/>
          <w:lang w:eastAsia="zh-CN"/>
        </w:rPr>
        <w:t xml:space="preserve"> </w:t>
      </w:r>
      <w:r w:rsidRPr="00632730">
        <w:rPr>
          <w:bCs/>
          <w:i/>
          <w:iCs/>
        </w:rPr>
        <w:t>Final Report</w:t>
      </w:r>
      <w:r w:rsidRPr="00632730">
        <w:rPr>
          <w:bCs/>
          <w:iCs/>
        </w:rPr>
        <w:t>, London</w:t>
      </w:r>
      <w:r w:rsidR="006F12B5">
        <w:rPr>
          <w:bCs/>
          <w:iCs/>
        </w:rPr>
        <w:t>:</w:t>
      </w:r>
      <w:r w:rsidRPr="00632730">
        <w:rPr>
          <w:bCs/>
          <w:iCs/>
        </w:rPr>
        <w:t xml:space="preserve"> Ministry of Justice. Online, available at: www.justice.gov.uk/about/moj/independent-reviews/family-justice-review/</w:t>
      </w:r>
    </w:p>
    <w:p w14:paraId="2DDC1BD4" w14:textId="20843C3E" w:rsidR="00D139B0" w:rsidRPr="006F12B5" w:rsidRDefault="00D139B0" w:rsidP="000D5DBA">
      <w:pPr>
        <w:spacing w:line="480" w:lineRule="auto"/>
        <w:rPr>
          <w:iCs/>
        </w:rPr>
      </w:pPr>
      <w:r w:rsidRPr="002A2981">
        <w:rPr>
          <w:iCs/>
        </w:rPr>
        <w:t>Finnish Child Welfare Act (2007</w:t>
      </w:r>
      <w:r w:rsidR="006F12B5" w:rsidRPr="002A2981">
        <w:rPr>
          <w:rFonts w:cs="Arial"/>
        </w:rPr>
        <w:t xml:space="preserve">) Helsinki: </w:t>
      </w:r>
      <w:r w:rsidR="00243146" w:rsidRPr="002A2981">
        <w:rPr>
          <w:iCs/>
        </w:rPr>
        <w:t>Ministry of Social Affairs and Health</w:t>
      </w:r>
      <w:r w:rsidR="006F12B5">
        <w:rPr>
          <w:bCs/>
          <w:iCs/>
        </w:rPr>
        <w:t>.</w:t>
      </w:r>
    </w:p>
    <w:p w14:paraId="70246A2E" w14:textId="77777777" w:rsidR="000A2837" w:rsidRPr="00632730" w:rsidRDefault="000A2837" w:rsidP="000D5DBA">
      <w:pPr>
        <w:spacing w:line="480" w:lineRule="auto"/>
        <w:rPr>
          <w:iCs/>
        </w:rPr>
      </w:pPr>
      <w:r w:rsidRPr="00632730">
        <w:rPr>
          <w:iCs/>
        </w:rPr>
        <w:t>Gilbert, N., Parton, N. and Skivenes, M. (</w:t>
      </w:r>
      <w:proofErr w:type="spellStart"/>
      <w:proofErr w:type="gramStart"/>
      <w:r w:rsidRPr="00632730">
        <w:rPr>
          <w:iCs/>
        </w:rPr>
        <w:t>eds</w:t>
      </w:r>
      <w:proofErr w:type="spellEnd"/>
      <w:proofErr w:type="gramEnd"/>
      <w:r w:rsidRPr="00632730">
        <w:rPr>
          <w:iCs/>
        </w:rPr>
        <w:t xml:space="preserve">) (2011) </w:t>
      </w:r>
      <w:r w:rsidRPr="00632730">
        <w:rPr>
          <w:i/>
          <w:iCs/>
        </w:rPr>
        <w:t>Child Protection Systems: International Trends and Orientations</w:t>
      </w:r>
      <w:r w:rsidRPr="00632730">
        <w:rPr>
          <w:iCs/>
        </w:rPr>
        <w:t>, New York: Oxford University Press.</w:t>
      </w:r>
    </w:p>
    <w:p w14:paraId="400A6291" w14:textId="77777777" w:rsidR="005367C6" w:rsidRPr="00806912" w:rsidRDefault="005367C6" w:rsidP="000D5DBA">
      <w:pPr>
        <w:spacing w:line="480" w:lineRule="auto"/>
        <w:rPr>
          <w:iCs/>
        </w:rPr>
      </w:pPr>
      <w:r w:rsidRPr="00AE0823">
        <w:rPr>
          <w:iCs/>
        </w:rPr>
        <w:t xml:space="preserve">Goffman, E. (1974) </w:t>
      </w:r>
      <w:r w:rsidRPr="00B03F03">
        <w:rPr>
          <w:i/>
          <w:iCs/>
        </w:rPr>
        <w:t>Frame Analysis: An Essay on the Organization of Experience</w:t>
      </w:r>
      <w:r w:rsidRPr="00806912">
        <w:rPr>
          <w:iCs/>
        </w:rPr>
        <w:t xml:space="preserve">, New York: Harper and Row (Reprinted 1986, Boston: </w:t>
      </w:r>
      <w:proofErr w:type="spellStart"/>
      <w:r w:rsidRPr="00806912">
        <w:rPr>
          <w:iCs/>
        </w:rPr>
        <w:t>Northeastern</w:t>
      </w:r>
      <w:proofErr w:type="spellEnd"/>
      <w:r w:rsidRPr="00806912">
        <w:rPr>
          <w:iCs/>
        </w:rPr>
        <w:t xml:space="preserve"> University Press).</w:t>
      </w:r>
    </w:p>
    <w:p w14:paraId="69743841" w14:textId="77777777" w:rsidR="00263E1B" w:rsidRPr="00AE0823" w:rsidRDefault="00263E1B" w:rsidP="000D5DBA">
      <w:pPr>
        <w:spacing w:line="480" w:lineRule="auto"/>
      </w:pPr>
      <w:r w:rsidRPr="00F77425">
        <w:rPr>
          <w:iCs/>
        </w:rPr>
        <w:t>Hawkins, K. (2002)</w:t>
      </w:r>
      <w:r w:rsidRPr="000F6894">
        <w:rPr>
          <w:i/>
          <w:iCs/>
        </w:rPr>
        <w:t xml:space="preserve"> Law as Last Resort: Prosecution Decision-Making in a Regulatory Agency</w:t>
      </w:r>
      <w:r w:rsidRPr="000F6894">
        <w:t>, Oxford: O</w:t>
      </w:r>
      <w:r w:rsidR="00FF1925" w:rsidRPr="00EA5D0C">
        <w:t>xford University Press.</w:t>
      </w:r>
    </w:p>
    <w:p w14:paraId="2A9EFED0" w14:textId="77777777" w:rsidR="00245A20" w:rsidRPr="00B03F03" w:rsidRDefault="00245A20" w:rsidP="000D5DBA">
      <w:pPr>
        <w:spacing w:line="480" w:lineRule="auto"/>
        <w:rPr>
          <w:bCs/>
          <w:iCs/>
        </w:rPr>
      </w:pPr>
      <w:r w:rsidRPr="00632730">
        <w:rPr>
          <w:iCs/>
        </w:rPr>
        <w:t xml:space="preserve">Ireland, J. (2012) </w:t>
      </w:r>
      <w:r w:rsidRPr="00AE0823">
        <w:rPr>
          <w:bCs/>
          <w:i/>
          <w:iCs/>
        </w:rPr>
        <w:t xml:space="preserve">Evaluating Expert Witness Psychological Reports: Exploring Quality, </w:t>
      </w:r>
      <w:r w:rsidRPr="00B03F03">
        <w:rPr>
          <w:bCs/>
          <w:iCs/>
        </w:rPr>
        <w:t xml:space="preserve">Preston: University of Central Lancashire. </w:t>
      </w:r>
      <w:r w:rsidRPr="00632730">
        <w:rPr>
          <w:bCs/>
          <w:iCs/>
        </w:rPr>
        <w:t xml:space="preserve">Online, available at: </w:t>
      </w:r>
      <w:r w:rsidRPr="00AE0823">
        <w:rPr>
          <w:bCs/>
          <w:iCs/>
        </w:rPr>
        <w:t>www.ccats.org.uk/images/Expert%20Witness.pdf</w:t>
      </w:r>
    </w:p>
    <w:p w14:paraId="30A24C4D" w14:textId="1BB97C04" w:rsidR="00527BAE" w:rsidRPr="00EA5D0C" w:rsidRDefault="00527BAE" w:rsidP="000D5DBA">
      <w:pPr>
        <w:spacing w:line="480" w:lineRule="auto"/>
      </w:pPr>
      <w:r w:rsidRPr="00F77425">
        <w:t>Masson, J.</w:t>
      </w:r>
      <w:r w:rsidR="00632730">
        <w:t xml:space="preserve">, </w:t>
      </w:r>
      <w:r w:rsidRPr="00F77425">
        <w:t xml:space="preserve">Dickens, J. Bader, K. and Young, J. (2013) </w:t>
      </w:r>
      <w:r w:rsidRPr="000F6894">
        <w:rPr>
          <w:i/>
          <w:iCs/>
        </w:rPr>
        <w:t>Partnership by Law? The Pre-Proceedings Process for Families on the Edge of Care Proceedings</w:t>
      </w:r>
      <w:r w:rsidRPr="000F6894">
        <w:t>, Bristol and Norwich</w:t>
      </w:r>
      <w:r w:rsidR="006F12B5">
        <w:t>:</w:t>
      </w:r>
      <w:r w:rsidRPr="000F6894">
        <w:t xml:space="preserve"> School of Law, University of Bristol and Centre for Research on Children and </w:t>
      </w:r>
      <w:r w:rsidRPr="00EA5D0C">
        <w:t>Families, University of East Anglia. Online, available at: www.uea.ac.uk/ssf/centre-research-child-family/research-fields/children-protection</w:t>
      </w:r>
    </w:p>
    <w:p w14:paraId="5D55FE89" w14:textId="587DF221" w:rsidR="00527BAE" w:rsidRPr="00632730" w:rsidRDefault="00527BAE" w:rsidP="000D5DBA">
      <w:pPr>
        <w:spacing w:line="480" w:lineRule="auto"/>
      </w:pPr>
      <w:r w:rsidRPr="00632730">
        <w:rPr>
          <w:bCs/>
        </w:rPr>
        <w:t>Masson, J., Pearce, J. and Bader, K., with Joyner, O., Marsden, J. and Westlake, D.</w:t>
      </w:r>
      <w:r w:rsidRPr="00632730">
        <w:t xml:space="preserve"> (2008) </w:t>
      </w:r>
      <w:r w:rsidRPr="00632730">
        <w:rPr>
          <w:i/>
          <w:iCs/>
        </w:rPr>
        <w:t>Care Profiling Study</w:t>
      </w:r>
      <w:r w:rsidRPr="00632730">
        <w:t>. London</w:t>
      </w:r>
      <w:r w:rsidR="006F12B5">
        <w:t>:</w:t>
      </w:r>
      <w:r w:rsidRPr="00632730">
        <w:t xml:space="preserve"> Ministry of Justice. </w:t>
      </w:r>
      <w:r w:rsidRPr="00AE0823">
        <w:t>Online, available at: www.justice.gov.uk/publications/docs/care-profiling-study.pdf</w:t>
      </w:r>
    </w:p>
    <w:p w14:paraId="4712C26F" w14:textId="77777777" w:rsidR="00667C0A" w:rsidRPr="000F6894" w:rsidRDefault="00667C0A" w:rsidP="000D5DBA">
      <w:pPr>
        <w:spacing w:line="480" w:lineRule="auto"/>
        <w:rPr>
          <w:iCs/>
        </w:rPr>
      </w:pPr>
      <w:r w:rsidRPr="00AE0823">
        <w:t>Ministry of Children, Equality and Social Inclusion (</w:t>
      </w:r>
      <w:r w:rsidRPr="00632730">
        <w:t xml:space="preserve">2006) </w:t>
      </w:r>
      <w:proofErr w:type="spellStart"/>
      <w:r w:rsidRPr="00632730">
        <w:rPr>
          <w:i/>
          <w:iCs/>
        </w:rPr>
        <w:t>Kvalitetssikring</w:t>
      </w:r>
      <w:proofErr w:type="spellEnd"/>
      <w:r w:rsidRPr="00632730">
        <w:rPr>
          <w:i/>
          <w:iCs/>
        </w:rPr>
        <w:t xml:space="preserve"> </w:t>
      </w:r>
      <w:proofErr w:type="spellStart"/>
      <w:r w:rsidRPr="00632730">
        <w:rPr>
          <w:i/>
          <w:iCs/>
        </w:rPr>
        <w:t>av</w:t>
      </w:r>
      <w:proofErr w:type="spellEnd"/>
      <w:r w:rsidRPr="00632730">
        <w:rPr>
          <w:i/>
          <w:iCs/>
        </w:rPr>
        <w:t xml:space="preserve"> </w:t>
      </w:r>
      <w:proofErr w:type="spellStart"/>
      <w:r w:rsidRPr="00632730">
        <w:rPr>
          <w:i/>
          <w:iCs/>
        </w:rPr>
        <w:t>sakkyndige</w:t>
      </w:r>
      <w:proofErr w:type="spellEnd"/>
      <w:r w:rsidRPr="00632730">
        <w:rPr>
          <w:i/>
          <w:iCs/>
        </w:rPr>
        <w:t xml:space="preserve"> </w:t>
      </w:r>
      <w:proofErr w:type="spellStart"/>
      <w:r w:rsidRPr="00632730">
        <w:rPr>
          <w:i/>
          <w:iCs/>
        </w:rPr>
        <w:t>rapporter</w:t>
      </w:r>
      <w:proofErr w:type="spellEnd"/>
      <w:r w:rsidRPr="00632730">
        <w:rPr>
          <w:i/>
          <w:iCs/>
        </w:rPr>
        <w:t xml:space="preserve"> i </w:t>
      </w:r>
      <w:proofErr w:type="spellStart"/>
      <w:r w:rsidRPr="00632730">
        <w:rPr>
          <w:i/>
          <w:iCs/>
        </w:rPr>
        <w:t>barnevernsaker</w:t>
      </w:r>
      <w:proofErr w:type="spellEnd"/>
      <w:r w:rsidRPr="00632730">
        <w:rPr>
          <w:i/>
          <w:iCs/>
        </w:rPr>
        <w:t xml:space="preserve"> [</w:t>
      </w:r>
      <w:r w:rsidRPr="00AE0823">
        <w:rPr>
          <w:i/>
          <w:iCs/>
        </w:rPr>
        <w:t>Quality Assurance of Exper</w:t>
      </w:r>
      <w:r w:rsidRPr="00B03F03">
        <w:rPr>
          <w:i/>
          <w:iCs/>
        </w:rPr>
        <w:t>t Reports in Child Care]</w:t>
      </w:r>
      <w:r w:rsidRPr="00806912">
        <w:rPr>
          <w:iCs/>
        </w:rPr>
        <w:t xml:space="preserve"> Oslo: Ministry of Children, Equality and Social Inclusion</w:t>
      </w:r>
      <w:r w:rsidR="000A54A0" w:rsidRPr="00F77425">
        <w:rPr>
          <w:iCs/>
        </w:rPr>
        <w:t>. Online, available at: w</w:t>
      </w:r>
      <w:r w:rsidRPr="000F6894">
        <w:rPr>
          <w:iCs/>
        </w:rPr>
        <w:t>ww.regjeringen.no/nb/dokumenter/NOU-2006-9/id158184/</w:t>
      </w:r>
    </w:p>
    <w:p w14:paraId="35B9EF0C" w14:textId="77777777" w:rsidR="00667C0A" w:rsidRPr="00EA5D0C" w:rsidRDefault="00667C0A" w:rsidP="000D5DBA">
      <w:pPr>
        <w:spacing w:line="480" w:lineRule="auto"/>
      </w:pPr>
      <w:r w:rsidRPr="000F6894">
        <w:lastRenderedPageBreak/>
        <w:t xml:space="preserve">Ministry of Children, Equality and Social Inclusion (2009) </w:t>
      </w:r>
      <w:proofErr w:type="spellStart"/>
      <w:r w:rsidRPr="00632730">
        <w:rPr>
          <w:i/>
        </w:rPr>
        <w:t>Veiledende</w:t>
      </w:r>
      <w:proofErr w:type="spellEnd"/>
      <w:r w:rsidRPr="00632730">
        <w:rPr>
          <w:i/>
        </w:rPr>
        <w:t xml:space="preserve"> </w:t>
      </w:r>
      <w:proofErr w:type="spellStart"/>
      <w:r w:rsidRPr="00632730">
        <w:rPr>
          <w:i/>
        </w:rPr>
        <w:t>retningslinjer</w:t>
      </w:r>
      <w:proofErr w:type="spellEnd"/>
      <w:r w:rsidRPr="00632730">
        <w:rPr>
          <w:i/>
        </w:rPr>
        <w:t xml:space="preserve"> for </w:t>
      </w:r>
      <w:proofErr w:type="spellStart"/>
      <w:r w:rsidRPr="00632730">
        <w:rPr>
          <w:i/>
        </w:rPr>
        <w:t>sakkyndig</w:t>
      </w:r>
      <w:proofErr w:type="spellEnd"/>
      <w:r w:rsidRPr="00632730">
        <w:rPr>
          <w:i/>
        </w:rPr>
        <w:t xml:space="preserve"> </w:t>
      </w:r>
      <w:proofErr w:type="spellStart"/>
      <w:r w:rsidRPr="00632730">
        <w:rPr>
          <w:i/>
        </w:rPr>
        <w:t>arbeid</w:t>
      </w:r>
      <w:proofErr w:type="spellEnd"/>
      <w:r w:rsidRPr="00632730">
        <w:rPr>
          <w:i/>
        </w:rPr>
        <w:t xml:space="preserve"> i </w:t>
      </w:r>
      <w:proofErr w:type="spellStart"/>
      <w:r w:rsidRPr="00632730">
        <w:rPr>
          <w:i/>
        </w:rPr>
        <w:t>barnevernssaker</w:t>
      </w:r>
      <w:proofErr w:type="spellEnd"/>
      <w:r w:rsidRPr="00AE0823">
        <w:rPr>
          <w:i/>
        </w:rPr>
        <w:t xml:space="preserve"> [Guidelines for</w:t>
      </w:r>
      <w:r w:rsidRPr="00B03F03">
        <w:rPr>
          <w:i/>
          <w:vanish/>
        </w:rPr>
        <w:t>sakkyndig arbeid i barnevernsaker</w:t>
      </w:r>
      <w:r w:rsidRPr="00806912">
        <w:rPr>
          <w:i/>
        </w:rPr>
        <w:t xml:space="preserve"> Expert Work in Child Care</w:t>
      </w:r>
      <w:r w:rsidRPr="00806912">
        <w:t>], Oslo: Ministry of Children, Equality and Social Inclusion</w:t>
      </w:r>
      <w:r w:rsidRPr="00F77425">
        <w:rPr>
          <w:i/>
        </w:rPr>
        <w:t xml:space="preserve">. </w:t>
      </w:r>
      <w:r w:rsidR="000A54A0" w:rsidRPr="000F6894">
        <w:t xml:space="preserve">Online, available at: </w:t>
      </w:r>
      <w:r w:rsidRPr="000F6894">
        <w:t>www.regjeringen.no/nb/dokumenter/veiledende-retningslinjer-for-sakkynd</w:t>
      </w:r>
      <w:r w:rsidRPr="00EA5D0C">
        <w:t>ig-/id586792/</w:t>
      </w:r>
    </w:p>
    <w:p w14:paraId="39146737" w14:textId="30695A0C" w:rsidR="00D139B0" w:rsidRDefault="00D139B0" w:rsidP="000D5DBA">
      <w:pPr>
        <w:spacing w:line="480" w:lineRule="auto"/>
      </w:pPr>
      <w:r w:rsidRPr="002A2981">
        <w:t>Norwegian Child Welfare Act (1992)</w:t>
      </w:r>
      <w:r w:rsidR="006F12B5" w:rsidRPr="006F12B5">
        <w:t xml:space="preserve"> </w:t>
      </w:r>
      <w:r w:rsidR="006F12B5" w:rsidRPr="002A2981">
        <w:t>Oslo: Ministry of Children, Equality and Social Inclusion</w:t>
      </w:r>
      <w:r w:rsidR="006F12B5" w:rsidRPr="002A2981">
        <w:rPr>
          <w:i/>
        </w:rPr>
        <w:t>.</w:t>
      </w:r>
    </w:p>
    <w:p w14:paraId="5EC88A3C" w14:textId="6EBFBD11" w:rsidR="00314BAD" w:rsidRDefault="00314BAD" w:rsidP="000D5DBA">
      <w:pPr>
        <w:spacing w:line="480" w:lineRule="auto"/>
      </w:pPr>
      <w:r w:rsidRPr="00AE0823">
        <w:t xml:space="preserve">Norwegian Civil Affairs Authority (2013) </w:t>
      </w:r>
      <w:proofErr w:type="spellStart"/>
      <w:r w:rsidR="00667C0A" w:rsidRPr="00AE0823">
        <w:rPr>
          <w:i/>
        </w:rPr>
        <w:t>Barnesakkyndig</w:t>
      </w:r>
      <w:proofErr w:type="spellEnd"/>
      <w:r w:rsidR="00667C0A" w:rsidRPr="00AE0823">
        <w:rPr>
          <w:i/>
        </w:rPr>
        <w:t xml:space="preserve"> </w:t>
      </w:r>
      <w:proofErr w:type="spellStart"/>
      <w:r w:rsidR="00667C0A" w:rsidRPr="00AE0823">
        <w:rPr>
          <w:i/>
        </w:rPr>
        <w:t>kommisjon</w:t>
      </w:r>
      <w:proofErr w:type="spellEnd"/>
      <w:r w:rsidR="00667C0A" w:rsidRPr="00AE0823">
        <w:t xml:space="preserve"> </w:t>
      </w:r>
      <w:r w:rsidR="00667C0A" w:rsidRPr="00AE0823">
        <w:rPr>
          <w:i/>
        </w:rPr>
        <w:t xml:space="preserve">[Expert Commission on Children] </w:t>
      </w:r>
      <w:r w:rsidR="00667C0A" w:rsidRPr="00AE0823">
        <w:t xml:space="preserve">webpages: </w:t>
      </w:r>
      <w:r w:rsidR="000A54A0" w:rsidRPr="00AE0823">
        <w:t xml:space="preserve">available at: </w:t>
      </w:r>
      <w:r w:rsidR="005527BF" w:rsidRPr="005527BF">
        <w:t>www.sivilrett.no/barnesakkyndig-kommisjon.304200.no.html</w:t>
      </w:r>
    </w:p>
    <w:p w14:paraId="6E47133E" w14:textId="1D43153A" w:rsidR="005527BF" w:rsidRDefault="005527BF" w:rsidP="000D5DBA">
      <w:pPr>
        <w:spacing w:line="480" w:lineRule="auto"/>
        <w:rPr>
          <w:iCs/>
        </w:rPr>
      </w:pPr>
      <w:r w:rsidRPr="005527BF">
        <w:t xml:space="preserve">Pösö, T. (2011) ‘Combating child abuse in Finland: from family to child-centred orientation’ in </w:t>
      </w:r>
      <w:r w:rsidRPr="005527BF">
        <w:rPr>
          <w:iCs/>
        </w:rPr>
        <w:t>Gilbert, N., Parton, N. and Skivenes, M. (</w:t>
      </w:r>
      <w:proofErr w:type="spellStart"/>
      <w:proofErr w:type="gramStart"/>
      <w:r w:rsidRPr="005527BF">
        <w:rPr>
          <w:iCs/>
        </w:rPr>
        <w:t>eds</w:t>
      </w:r>
      <w:proofErr w:type="spellEnd"/>
      <w:proofErr w:type="gramEnd"/>
      <w:r w:rsidRPr="005527BF">
        <w:rPr>
          <w:iCs/>
        </w:rPr>
        <w:t xml:space="preserve">) </w:t>
      </w:r>
      <w:r w:rsidRPr="005527BF">
        <w:rPr>
          <w:i/>
          <w:iCs/>
        </w:rPr>
        <w:t>Child Protection Systems: International Trends and Orientations</w:t>
      </w:r>
      <w:r w:rsidRPr="005527BF">
        <w:rPr>
          <w:iCs/>
        </w:rPr>
        <w:t>, New York: Oxford University Press, pp. 112-30.</w:t>
      </w:r>
    </w:p>
    <w:p w14:paraId="68968264" w14:textId="77777777" w:rsidR="00D518C6" w:rsidRPr="00D518C6" w:rsidRDefault="00D518C6" w:rsidP="00D518C6">
      <w:pPr>
        <w:spacing w:line="480" w:lineRule="auto"/>
        <w:rPr>
          <w:iCs/>
        </w:rPr>
      </w:pPr>
      <w:r w:rsidRPr="00D518C6">
        <w:rPr>
          <w:iCs/>
        </w:rPr>
        <w:t xml:space="preserve">Pösö, T., Skivenes, M. and </w:t>
      </w:r>
      <w:proofErr w:type="spellStart"/>
      <w:r w:rsidRPr="00D518C6">
        <w:rPr>
          <w:iCs/>
        </w:rPr>
        <w:t>Hestbaek</w:t>
      </w:r>
      <w:proofErr w:type="spellEnd"/>
      <w:r w:rsidRPr="00D518C6">
        <w:rPr>
          <w:iCs/>
        </w:rPr>
        <w:t>, A-D. (2014) ‘Child protection systems within the Danish, Finnish and Norwegian welfare states – time for a child centric approach?</w:t>
      </w:r>
      <w:proofErr w:type="gramStart"/>
      <w:r w:rsidRPr="00D518C6">
        <w:rPr>
          <w:iCs/>
        </w:rPr>
        <w:t>’,</w:t>
      </w:r>
      <w:proofErr w:type="gramEnd"/>
      <w:r w:rsidRPr="00D518C6">
        <w:rPr>
          <w:iCs/>
        </w:rPr>
        <w:t xml:space="preserve"> </w:t>
      </w:r>
      <w:r w:rsidRPr="00D518C6">
        <w:rPr>
          <w:i/>
          <w:iCs/>
        </w:rPr>
        <w:t>European Journal of Social Work</w:t>
      </w:r>
      <w:r w:rsidRPr="00D518C6">
        <w:rPr>
          <w:iCs/>
        </w:rPr>
        <w:t>, 17(4): 475-90.</w:t>
      </w:r>
    </w:p>
    <w:p w14:paraId="6852C82D" w14:textId="77777777" w:rsidR="00D518C6" w:rsidRPr="00D518C6" w:rsidRDefault="00D518C6" w:rsidP="00D518C6">
      <w:pPr>
        <w:spacing w:line="480" w:lineRule="auto"/>
        <w:rPr>
          <w:iCs/>
        </w:rPr>
      </w:pPr>
      <w:r w:rsidRPr="00D518C6">
        <w:t>Skivenes, M. (2011) ‘Norway: toward a child-centric perspective’ in</w:t>
      </w:r>
      <w:r w:rsidRPr="00D518C6">
        <w:rPr>
          <w:iCs/>
        </w:rPr>
        <w:t xml:space="preserve"> Gilbert, N., Parton, N. and Skivenes, M. (</w:t>
      </w:r>
      <w:proofErr w:type="spellStart"/>
      <w:proofErr w:type="gramStart"/>
      <w:r w:rsidRPr="00D518C6">
        <w:rPr>
          <w:iCs/>
        </w:rPr>
        <w:t>eds</w:t>
      </w:r>
      <w:proofErr w:type="spellEnd"/>
      <w:proofErr w:type="gramEnd"/>
      <w:r w:rsidRPr="00D518C6">
        <w:rPr>
          <w:iCs/>
        </w:rPr>
        <w:t xml:space="preserve">) </w:t>
      </w:r>
      <w:r w:rsidRPr="00D518C6">
        <w:rPr>
          <w:i/>
          <w:iCs/>
        </w:rPr>
        <w:t>Child Protection Systems: International Trends and Orientations</w:t>
      </w:r>
      <w:r w:rsidRPr="00D518C6">
        <w:rPr>
          <w:iCs/>
        </w:rPr>
        <w:t>, New York: Oxford University Press, pp. 154-79.</w:t>
      </w:r>
    </w:p>
    <w:p w14:paraId="498403E7" w14:textId="77777777" w:rsidR="00D518C6" w:rsidRPr="00AE0823" w:rsidRDefault="00D518C6" w:rsidP="000D5DBA">
      <w:pPr>
        <w:spacing w:line="480" w:lineRule="auto"/>
      </w:pPr>
    </w:p>
    <w:sectPr w:rsidR="00D518C6" w:rsidRPr="00AE0823" w:rsidSect="00992569">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B1641D" w14:textId="77777777" w:rsidR="00E96BC8" w:rsidRDefault="00E96BC8" w:rsidP="00B52BF9">
      <w:pPr>
        <w:spacing w:after="0" w:line="240" w:lineRule="auto"/>
      </w:pPr>
      <w:r>
        <w:separator/>
      </w:r>
    </w:p>
  </w:endnote>
  <w:endnote w:type="continuationSeparator" w:id="0">
    <w:p w14:paraId="28B71B82" w14:textId="77777777" w:rsidR="00E96BC8" w:rsidRDefault="00E96BC8" w:rsidP="00B52B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Lucida Grande">
    <w:altName w:val="Franklin Gothic Medium Cond"/>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8096900"/>
      <w:docPartObj>
        <w:docPartGallery w:val="Page Numbers (Bottom of Page)"/>
        <w:docPartUnique/>
      </w:docPartObj>
    </w:sdtPr>
    <w:sdtEndPr>
      <w:rPr>
        <w:noProof/>
      </w:rPr>
    </w:sdtEndPr>
    <w:sdtContent>
      <w:p w14:paraId="0C846458" w14:textId="77777777" w:rsidR="00974DF9" w:rsidRDefault="00E96BC8">
        <w:pPr>
          <w:pStyle w:val="Footer"/>
          <w:jc w:val="center"/>
        </w:pPr>
        <w:r>
          <w:fldChar w:fldCharType="begin"/>
        </w:r>
        <w:r>
          <w:instrText xml:space="preserve"> PAGE   \* MERGEFORMAT </w:instrText>
        </w:r>
        <w:r>
          <w:fldChar w:fldCharType="separate"/>
        </w:r>
        <w:r w:rsidR="00D73B46">
          <w:rPr>
            <w:noProof/>
          </w:rPr>
          <w:t>25</w:t>
        </w:r>
        <w:r>
          <w:rPr>
            <w:noProof/>
          </w:rPr>
          <w:fldChar w:fldCharType="end"/>
        </w:r>
      </w:p>
    </w:sdtContent>
  </w:sdt>
  <w:p w14:paraId="4E0A44DB" w14:textId="77777777" w:rsidR="00974DF9" w:rsidRDefault="00974D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D19606" w14:textId="77777777" w:rsidR="00E96BC8" w:rsidRDefault="00E96BC8" w:rsidP="00B52BF9">
      <w:pPr>
        <w:spacing w:after="0" w:line="240" w:lineRule="auto"/>
      </w:pPr>
      <w:r>
        <w:separator/>
      </w:r>
    </w:p>
  </w:footnote>
  <w:footnote w:type="continuationSeparator" w:id="0">
    <w:p w14:paraId="6038F847" w14:textId="77777777" w:rsidR="00E96BC8" w:rsidRDefault="00E96BC8" w:rsidP="00B52B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DC7CDD"/>
    <w:multiLevelType w:val="hybridMultilevel"/>
    <w:tmpl w:val="BDD884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C845F104-F144-4AF4-A50D-6EA03EB07F94}"/>
    <w:docVar w:name="dgnword-eventsink" w:val="4720576"/>
  </w:docVars>
  <w:rsids>
    <w:rsidRoot w:val="00684E1F"/>
    <w:rsid w:val="00010364"/>
    <w:rsid w:val="00011C86"/>
    <w:rsid w:val="000147FB"/>
    <w:rsid w:val="00016107"/>
    <w:rsid w:val="0001773B"/>
    <w:rsid w:val="00022326"/>
    <w:rsid w:val="000312FD"/>
    <w:rsid w:val="00035A55"/>
    <w:rsid w:val="00042501"/>
    <w:rsid w:val="00042AFB"/>
    <w:rsid w:val="0004414E"/>
    <w:rsid w:val="000465BD"/>
    <w:rsid w:val="000474D5"/>
    <w:rsid w:val="00050345"/>
    <w:rsid w:val="00051CC3"/>
    <w:rsid w:val="00060017"/>
    <w:rsid w:val="0007207A"/>
    <w:rsid w:val="00093941"/>
    <w:rsid w:val="00096BBD"/>
    <w:rsid w:val="000A2837"/>
    <w:rsid w:val="000A33BB"/>
    <w:rsid w:val="000A54A0"/>
    <w:rsid w:val="000A5730"/>
    <w:rsid w:val="000A6DCA"/>
    <w:rsid w:val="000C0C8A"/>
    <w:rsid w:val="000C18AE"/>
    <w:rsid w:val="000D394B"/>
    <w:rsid w:val="000D4203"/>
    <w:rsid w:val="000D5DBA"/>
    <w:rsid w:val="000E2E44"/>
    <w:rsid w:val="000E6375"/>
    <w:rsid w:val="000F5503"/>
    <w:rsid w:val="000F5DEB"/>
    <w:rsid w:val="000F6894"/>
    <w:rsid w:val="00105F00"/>
    <w:rsid w:val="00121620"/>
    <w:rsid w:val="001261FF"/>
    <w:rsid w:val="00131D7B"/>
    <w:rsid w:val="0013235F"/>
    <w:rsid w:val="00133B67"/>
    <w:rsid w:val="0013557A"/>
    <w:rsid w:val="001423C8"/>
    <w:rsid w:val="00143C7B"/>
    <w:rsid w:val="0014419A"/>
    <w:rsid w:val="00146B59"/>
    <w:rsid w:val="00152B76"/>
    <w:rsid w:val="00155C87"/>
    <w:rsid w:val="001574B9"/>
    <w:rsid w:val="001624F4"/>
    <w:rsid w:val="00164CF0"/>
    <w:rsid w:val="00175607"/>
    <w:rsid w:val="001832CC"/>
    <w:rsid w:val="001846AE"/>
    <w:rsid w:val="00186FCE"/>
    <w:rsid w:val="001946BB"/>
    <w:rsid w:val="001A38CB"/>
    <w:rsid w:val="001A42E0"/>
    <w:rsid w:val="001B1F7E"/>
    <w:rsid w:val="001B307A"/>
    <w:rsid w:val="001C45FC"/>
    <w:rsid w:val="001C4968"/>
    <w:rsid w:val="001C5082"/>
    <w:rsid w:val="001D75F1"/>
    <w:rsid w:val="001D7C0A"/>
    <w:rsid w:val="001E0646"/>
    <w:rsid w:val="001E423F"/>
    <w:rsid w:val="00202F53"/>
    <w:rsid w:val="002045D2"/>
    <w:rsid w:val="002064CF"/>
    <w:rsid w:val="00216797"/>
    <w:rsid w:val="002177A7"/>
    <w:rsid w:val="002259C4"/>
    <w:rsid w:val="00237E97"/>
    <w:rsid w:val="00241454"/>
    <w:rsid w:val="00243146"/>
    <w:rsid w:val="00245A20"/>
    <w:rsid w:val="0025220D"/>
    <w:rsid w:val="00262B09"/>
    <w:rsid w:val="00262D29"/>
    <w:rsid w:val="00263E1B"/>
    <w:rsid w:val="002734CB"/>
    <w:rsid w:val="0028228B"/>
    <w:rsid w:val="00285A10"/>
    <w:rsid w:val="002875CA"/>
    <w:rsid w:val="00290C7B"/>
    <w:rsid w:val="00292BBD"/>
    <w:rsid w:val="0029319F"/>
    <w:rsid w:val="002976F5"/>
    <w:rsid w:val="002A2981"/>
    <w:rsid w:val="002A2EDE"/>
    <w:rsid w:val="002B5710"/>
    <w:rsid w:val="002B66CC"/>
    <w:rsid w:val="002C43C3"/>
    <w:rsid w:val="002C57B2"/>
    <w:rsid w:val="002D0890"/>
    <w:rsid w:val="002D1097"/>
    <w:rsid w:val="002D34FF"/>
    <w:rsid w:val="002D7CE7"/>
    <w:rsid w:val="002E240A"/>
    <w:rsid w:val="002E3A53"/>
    <w:rsid w:val="002F0039"/>
    <w:rsid w:val="002F0DAC"/>
    <w:rsid w:val="002F3466"/>
    <w:rsid w:val="002F62F8"/>
    <w:rsid w:val="0030052E"/>
    <w:rsid w:val="003012EC"/>
    <w:rsid w:val="00304E16"/>
    <w:rsid w:val="0031278D"/>
    <w:rsid w:val="00314BAD"/>
    <w:rsid w:val="00316D51"/>
    <w:rsid w:val="003230C5"/>
    <w:rsid w:val="003546FC"/>
    <w:rsid w:val="00356049"/>
    <w:rsid w:val="00356777"/>
    <w:rsid w:val="00356ACB"/>
    <w:rsid w:val="00357BCE"/>
    <w:rsid w:val="0036222A"/>
    <w:rsid w:val="003667EA"/>
    <w:rsid w:val="00371FDD"/>
    <w:rsid w:val="00387332"/>
    <w:rsid w:val="00387A43"/>
    <w:rsid w:val="00393F5D"/>
    <w:rsid w:val="00396843"/>
    <w:rsid w:val="003A26C1"/>
    <w:rsid w:val="003A3F49"/>
    <w:rsid w:val="003A42B1"/>
    <w:rsid w:val="003A46F9"/>
    <w:rsid w:val="003A489B"/>
    <w:rsid w:val="003A558F"/>
    <w:rsid w:val="003A5A80"/>
    <w:rsid w:val="003B167D"/>
    <w:rsid w:val="003C2FC2"/>
    <w:rsid w:val="003C6E11"/>
    <w:rsid w:val="003D2F23"/>
    <w:rsid w:val="003D2F83"/>
    <w:rsid w:val="003D3EDC"/>
    <w:rsid w:val="003F143A"/>
    <w:rsid w:val="003F4073"/>
    <w:rsid w:val="0041162D"/>
    <w:rsid w:val="00411E4C"/>
    <w:rsid w:val="00422D35"/>
    <w:rsid w:val="004309E0"/>
    <w:rsid w:val="0044342D"/>
    <w:rsid w:val="00450C07"/>
    <w:rsid w:val="00471F8F"/>
    <w:rsid w:val="004720BF"/>
    <w:rsid w:val="004733CC"/>
    <w:rsid w:val="004A2BF2"/>
    <w:rsid w:val="004A4E09"/>
    <w:rsid w:val="004A53AB"/>
    <w:rsid w:val="004A77F8"/>
    <w:rsid w:val="004B03B8"/>
    <w:rsid w:val="004B7C4B"/>
    <w:rsid w:val="004D713C"/>
    <w:rsid w:val="004E0D03"/>
    <w:rsid w:val="004F2999"/>
    <w:rsid w:val="004F3325"/>
    <w:rsid w:val="004F415C"/>
    <w:rsid w:val="004F4EDD"/>
    <w:rsid w:val="004F5118"/>
    <w:rsid w:val="00502CF7"/>
    <w:rsid w:val="005035E6"/>
    <w:rsid w:val="0051004E"/>
    <w:rsid w:val="00510C41"/>
    <w:rsid w:val="00526628"/>
    <w:rsid w:val="0052688D"/>
    <w:rsid w:val="00527BAE"/>
    <w:rsid w:val="005367C6"/>
    <w:rsid w:val="00537D45"/>
    <w:rsid w:val="00542851"/>
    <w:rsid w:val="00546AB6"/>
    <w:rsid w:val="0055091B"/>
    <w:rsid w:val="005527BF"/>
    <w:rsid w:val="00566010"/>
    <w:rsid w:val="00574133"/>
    <w:rsid w:val="00586341"/>
    <w:rsid w:val="0059087A"/>
    <w:rsid w:val="00590DE9"/>
    <w:rsid w:val="0059492F"/>
    <w:rsid w:val="005B49D8"/>
    <w:rsid w:val="005C122D"/>
    <w:rsid w:val="005C74E4"/>
    <w:rsid w:val="005D3631"/>
    <w:rsid w:val="005E7066"/>
    <w:rsid w:val="005F624E"/>
    <w:rsid w:val="00602581"/>
    <w:rsid w:val="00602C74"/>
    <w:rsid w:val="00602EBF"/>
    <w:rsid w:val="006111BE"/>
    <w:rsid w:val="006119D6"/>
    <w:rsid w:val="006127FC"/>
    <w:rsid w:val="00615DC9"/>
    <w:rsid w:val="00616BB3"/>
    <w:rsid w:val="00622444"/>
    <w:rsid w:val="00631641"/>
    <w:rsid w:val="00632730"/>
    <w:rsid w:val="006346F3"/>
    <w:rsid w:val="0063621C"/>
    <w:rsid w:val="00645B61"/>
    <w:rsid w:val="0065111A"/>
    <w:rsid w:val="00655071"/>
    <w:rsid w:val="006579B4"/>
    <w:rsid w:val="00663639"/>
    <w:rsid w:val="00667751"/>
    <w:rsid w:val="00667C0A"/>
    <w:rsid w:val="00684E1F"/>
    <w:rsid w:val="006B548C"/>
    <w:rsid w:val="006C04CA"/>
    <w:rsid w:val="006C4FC8"/>
    <w:rsid w:val="006D0A3D"/>
    <w:rsid w:val="006D20FD"/>
    <w:rsid w:val="006D2D62"/>
    <w:rsid w:val="006D3D85"/>
    <w:rsid w:val="006E04AF"/>
    <w:rsid w:val="006E08BC"/>
    <w:rsid w:val="006E30FB"/>
    <w:rsid w:val="006E55C4"/>
    <w:rsid w:val="006F12B5"/>
    <w:rsid w:val="006F1666"/>
    <w:rsid w:val="006F5905"/>
    <w:rsid w:val="006F7261"/>
    <w:rsid w:val="00706D2F"/>
    <w:rsid w:val="00726042"/>
    <w:rsid w:val="00731DB6"/>
    <w:rsid w:val="00733881"/>
    <w:rsid w:val="007417B0"/>
    <w:rsid w:val="00741840"/>
    <w:rsid w:val="00747F6F"/>
    <w:rsid w:val="00751CD3"/>
    <w:rsid w:val="007529EB"/>
    <w:rsid w:val="00754CAC"/>
    <w:rsid w:val="007571CF"/>
    <w:rsid w:val="00767123"/>
    <w:rsid w:val="0077688C"/>
    <w:rsid w:val="0078254E"/>
    <w:rsid w:val="00782746"/>
    <w:rsid w:val="00784296"/>
    <w:rsid w:val="00790CB2"/>
    <w:rsid w:val="007928BD"/>
    <w:rsid w:val="007A60E6"/>
    <w:rsid w:val="007B34E9"/>
    <w:rsid w:val="007B6520"/>
    <w:rsid w:val="007D18B2"/>
    <w:rsid w:val="007D574B"/>
    <w:rsid w:val="007F0697"/>
    <w:rsid w:val="007F276C"/>
    <w:rsid w:val="007F2BB1"/>
    <w:rsid w:val="007F4A38"/>
    <w:rsid w:val="007F4A9C"/>
    <w:rsid w:val="00806912"/>
    <w:rsid w:val="00807F69"/>
    <w:rsid w:val="008144F7"/>
    <w:rsid w:val="00820ECB"/>
    <w:rsid w:val="00821B1C"/>
    <w:rsid w:val="00821C37"/>
    <w:rsid w:val="0082204C"/>
    <w:rsid w:val="008224DD"/>
    <w:rsid w:val="00834B1B"/>
    <w:rsid w:val="00835EDD"/>
    <w:rsid w:val="00837133"/>
    <w:rsid w:val="008404A4"/>
    <w:rsid w:val="00840890"/>
    <w:rsid w:val="00846CC0"/>
    <w:rsid w:val="00852BEA"/>
    <w:rsid w:val="00855194"/>
    <w:rsid w:val="00855882"/>
    <w:rsid w:val="0086008B"/>
    <w:rsid w:val="00860C68"/>
    <w:rsid w:val="00866D7C"/>
    <w:rsid w:val="00871D34"/>
    <w:rsid w:val="00881287"/>
    <w:rsid w:val="008840AC"/>
    <w:rsid w:val="00891AF5"/>
    <w:rsid w:val="008A3DC7"/>
    <w:rsid w:val="008B7660"/>
    <w:rsid w:val="008C1A8B"/>
    <w:rsid w:val="008C225E"/>
    <w:rsid w:val="008C3198"/>
    <w:rsid w:val="008C3290"/>
    <w:rsid w:val="008C5B3C"/>
    <w:rsid w:val="008C687F"/>
    <w:rsid w:val="008C7EE5"/>
    <w:rsid w:val="008D434E"/>
    <w:rsid w:val="008E2E3E"/>
    <w:rsid w:val="008F14FB"/>
    <w:rsid w:val="008F22B0"/>
    <w:rsid w:val="009020A8"/>
    <w:rsid w:val="0090355E"/>
    <w:rsid w:val="00907DED"/>
    <w:rsid w:val="00907FDA"/>
    <w:rsid w:val="00910567"/>
    <w:rsid w:val="00922D08"/>
    <w:rsid w:val="00923C00"/>
    <w:rsid w:val="00924995"/>
    <w:rsid w:val="00924A49"/>
    <w:rsid w:val="00926898"/>
    <w:rsid w:val="0093458B"/>
    <w:rsid w:val="00946AE2"/>
    <w:rsid w:val="00953F1F"/>
    <w:rsid w:val="00964AFE"/>
    <w:rsid w:val="00967810"/>
    <w:rsid w:val="00974388"/>
    <w:rsid w:val="00974DF9"/>
    <w:rsid w:val="00981F13"/>
    <w:rsid w:val="00984B3E"/>
    <w:rsid w:val="009862FA"/>
    <w:rsid w:val="0099138B"/>
    <w:rsid w:val="00992569"/>
    <w:rsid w:val="00993896"/>
    <w:rsid w:val="00993C1E"/>
    <w:rsid w:val="009B5BCB"/>
    <w:rsid w:val="009B6567"/>
    <w:rsid w:val="009D4814"/>
    <w:rsid w:val="009E5155"/>
    <w:rsid w:val="009F4932"/>
    <w:rsid w:val="009F7B9E"/>
    <w:rsid w:val="00A00E0C"/>
    <w:rsid w:val="00A20CF3"/>
    <w:rsid w:val="00A22162"/>
    <w:rsid w:val="00A24B93"/>
    <w:rsid w:val="00A26EDD"/>
    <w:rsid w:val="00A3189B"/>
    <w:rsid w:val="00A420DC"/>
    <w:rsid w:val="00A42BFA"/>
    <w:rsid w:val="00A455C5"/>
    <w:rsid w:val="00A54561"/>
    <w:rsid w:val="00A6101A"/>
    <w:rsid w:val="00A65710"/>
    <w:rsid w:val="00A83150"/>
    <w:rsid w:val="00AA6B12"/>
    <w:rsid w:val="00AC3006"/>
    <w:rsid w:val="00AD51AA"/>
    <w:rsid w:val="00AD6DFD"/>
    <w:rsid w:val="00AE0823"/>
    <w:rsid w:val="00AE3F3C"/>
    <w:rsid w:val="00AE43F2"/>
    <w:rsid w:val="00AF2F4A"/>
    <w:rsid w:val="00AF7425"/>
    <w:rsid w:val="00B03F03"/>
    <w:rsid w:val="00B04CB8"/>
    <w:rsid w:val="00B050F5"/>
    <w:rsid w:val="00B06449"/>
    <w:rsid w:val="00B07FF7"/>
    <w:rsid w:val="00B2369F"/>
    <w:rsid w:val="00B4398F"/>
    <w:rsid w:val="00B45498"/>
    <w:rsid w:val="00B45731"/>
    <w:rsid w:val="00B52BF9"/>
    <w:rsid w:val="00B53FA5"/>
    <w:rsid w:val="00B55AB8"/>
    <w:rsid w:val="00B61671"/>
    <w:rsid w:val="00B6432A"/>
    <w:rsid w:val="00B64DC1"/>
    <w:rsid w:val="00B70357"/>
    <w:rsid w:val="00B77481"/>
    <w:rsid w:val="00B8169A"/>
    <w:rsid w:val="00B87F7A"/>
    <w:rsid w:val="00BB01F3"/>
    <w:rsid w:val="00BB691D"/>
    <w:rsid w:val="00BC2C83"/>
    <w:rsid w:val="00BC77E5"/>
    <w:rsid w:val="00BD7568"/>
    <w:rsid w:val="00BE71AE"/>
    <w:rsid w:val="00BF6A36"/>
    <w:rsid w:val="00C00D7D"/>
    <w:rsid w:val="00C0401F"/>
    <w:rsid w:val="00C238EF"/>
    <w:rsid w:val="00C32CDF"/>
    <w:rsid w:val="00C3531B"/>
    <w:rsid w:val="00C53F87"/>
    <w:rsid w:val="00C600F9"/>
    <w:rsid w:val="00C628EC"/>
    <w:rsid w:val="00C71A16"/>
    <w:rsid w:val="00C729AB"/>
    <w:rsid w:val="00C76BEE"/>
    <w:rsid w:val="00C81E99"/>
    <w:rsid w:val="00C82FE3"/>
    <w:rsid w:val="00C840E6"/>
    <w:rsid w:val="00C8662B"/>
    <w:rsid w:val="00C95309"/>
    <w:rsid w:val="00C95487"/>
    <w:rsid w:val="00CA12FD"/>
    <w:rsid w:val="00CA6630"/>
    <w:rsid w:val="00CB2D10"/>
    <w:rsid w:val="00CE0A47"/>
    <w:rsid w:val="00CE1036"/>
    <w:rsid w:val="00CE1970"/>
    <w:rsid w:val="00CE3425"/>
    <w:rsid w:val="00CF4E91"/>
    <w:rsid w:val="00D036C4"/>
    <w:rsid w:val="00D10C65"/>
    <w:rsid w:val="00D12067"/>
    <w:rsid w:val="00D139B0"/>
    <w:rsid w:val="00D14D33"/>
    <w:rsid w:val="00D218F3"/>
    <w:rsid w:val="00D2793E"/>
    <w:rsid w:val="00D3620A"/>
    <w:rsid w:val="00D44C16"/>
    <w:rsid w:val="00D46CBD"/>
    <w:rsid w:val="00D518C6"/>
    <w:rsid w:val="00D527CD"/>
    <w:rsid w:val="00D56840"/>
    <w:rsid w:val="00D61E23"/>
    <w:rsid w:val="00D61E85"/>
    <w:rsid w:val="00D62BF0"/>
    <w:rsid w:val="00D66B3C"/>
    <w:rsid w:val="00D66DAE"/>
    <w:rsid w:val="00D73B46"/>
    <w:rsid w:val="00D74834"/>
    <w:rsid w:val="00D80D70"/>
    <w:rsid w:val="00D942E4"/>
    <w:rsid w:val="00DC4BD8"/>
    <w:rsid w:val="00DC53FD"/>
    <w:rsid w:val="00DD16E9"/>
    <w:rsid w:val="00DD2AB4"/>
    <w:rsid w:val="00DD2C1E"/>
    <w:rsid w:val="00DD55B8"/>
    <w:rsid w:val="00DE126A"/>
    <w:rsid w:val="00DE1E71"/>
    <w:rsid w:val="00DE3FF1"/>
    <w:rsid w:val="00DF0765"/>
    <w:rsid w:val="00DF0A72"/>
    <w:rsid w:val="00E06CB1"/>
    <w:rsid w:val="00E111CC"/>
    <w:rsid w:val="00E16356"/>
    <w:rsid w:val="00E21BBF"/>
    <w:rsid w:val="00E327C9"/>
    <w:rsid w:val="00E35358"/>
    <w:rsid w:val="00E424FD"/>
    <w:rsid w:val="00E426A2"/>
    <w:rsid w:val="00E61A4A"/>
    <w:rsid w:val="00E66003"/>
    <w:rsid w:val="00E66E00"/>
    <w:rsid w:val="00E679A7"/>
    <w:rsid w:val="00E71691"/>
    <w:rsid w:val="00E71C3F"/>
    <w:rsid w:val="00E74000"/>
    <w:rsid w:val="00E77DC5"/>
    <w:rsid w:val="00E96BC8"/>
    <w:rsid w:val="00EA4778"/>
    <w:rsid w:val="00EA5D0C"/>
    <w:rsid w:val="00EB16BF"/>
    <w:rsid w:val="00EC037B"/>
    <w:rsid w:val="00EC1453"/>
    <w:rsid w:val="00EC1C4B"/>
    <w:rsid w:val="00EC3319"/>
    <w:rsid w:val="00EC3680"/>
    <w:rsid w:val="00EC5819"/>
    <w:rsid w:val="00EC6C73"/>
    <w:rsid w:val="00ED1698"/>
    <w:rsid w:val="00EE33A5"/>
    <w:rsid w:val="00EE6BAB"/>
    <w:rsid w:val="00EF1D29"/>
    <w:rsid w:val="00F036BE"/>
    <w:rsid w:val="00F04C3A"/>
    <w:rsid w:val="00F11C08"/>
    <w:rsid w:val="00F16213"/>
    <w:rsid w:val="00F166F7"/>
    <w:rsid w:val="00F17637"/>
    <w:rsid w:val="00F24A80"/>
    <w:rsid w:val="00F27756"/>
    <w:rsid w:val="00F302A1"/>
    <w:rsid w:val="00F309AB"/>
    <w:rsid w:val="00F34411"/>
    <w:rsid w:val="00F37CF0"/>
    <w:rsid w:val="00F53D13"/>
    <w:rsid w:val="00F62A5C"/>
    <w:rsid w:val="00F66DC4"/>
    <w:rsid w:val="00F70669"/>
    <w:rsid w:val="00F71462"/>
    <w:rsid w:val="00F77425"/>
    <w:rsid w:val="00F80672"/>
    <w:rsid w:val="00F84AEC"/>
    <w:rsid w:val="00F8731D"/>
    <w:rsid w:val="00F87CE3"/>
    <w:rsid w:val="00FA6422"/>
    <w:rsid w:val="00FA7FF2"/>
    <w:rsid w:val="00FB45D9"/>
    <w:rsid w:val="00FB6CBD"/>
    <w:rsid w:val="00FB7DC7"/>
    <w:rsid w:val="00FC1885"/>
    <w:rsid w:val="00FC6F44"/>
    <w:rsid w:val="00FD09F0"/>
    <w:rsid w:val="00FD410E"/>
    <w:rsid w:val="00FD66EA"/>
    <w:rsid w:val="00FE3D71"/>
    <w:rsid w:val="00FE4D45"/>
    <w:rsid w:val="00FF1925"/>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107D1"/>
  <w15:docId w15:val="{8FA1C344-5DD0-4038-8545-6C8B3C57F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7BAE"/>
  </w:style>
  <w:style w:type="paragraph" w:styleId="Heading2">
    <w:name w:val="heading 2"/>
    <w:basedOn w:val="Normal"/>
    <w:next w:val="Normal"/>
    <w:link w:val="Heading2Char"/>
    <w:uiPriority w:val="9"/>
    <w:unhideWhenUsed/>
    <w:qFormat/>
    <w:rsid w:val="00422D35"/>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val="fi-F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dnoteText1">
    <w:name w:val="Endnote Text1"/>
    <w:semiHidden/>
    <w:unhideWhenUsed/>
  </w:style>
  <w:style w:type="paragraph" w:styleId="BalloonText">
    <w:name w:val="Balloon Text"/>
    <w:basedOn w:val="Normal"/>
    <w:link w:val="BalloonTextChar"/>
    <w:uiPriority w:val="99"/>
    <w:semiHidden/>
    <w:unhideWhenUsed/>
    <w:rsid w:val="00820ECB"/>
    <w:pPr>
      <w:spacing w:after="0" w:line="240" w:lineRule="auto"/>
    </w:pPr>
    <w:rPr>
      <w:rFonts w:ascii="Segoe UI" w:hAnsi="Segoe UI" w:cs="Segoe UI"/>
      <w:sz w:val="18"/>
      <w:szCs w:val="18"/>
    </w:rPr>
  </w:style>
  <w:style w:type="character" w:customStyle="1" w:styleId="SelitetekstiMerkki">
    <w:name w:val="Seliteteksti Merkki"/>
    <w:basedOn w:val="EndnoteText1"/>
    <w:uiPriority w:val="99"/>
    <w:semiHidden/>
    <w:rsid w:val="00CE63D9"/>
    <w:rPr>
      <w:rFonts w:ascii="Lucida Grande" w:hAnsi="Lucida Grande"/>
      <w:sz w:val="18"/>
      <w:szCs w:val="18"/>
    </w:rPr>
  </w:style>
  <w:style w:type="character" w:customStyle="1" w:styleId="Kappaleenoletuskirjasin1">
    <w:name w:val="Kappaleen oletuskirjasin1"/>
    <w:semiHidden/>
    <w:unhideWhenUsed/>
    <w:rsid w:val="00D66DAE"/>
  </w:style>
  <w:style w:type="character" w:customStyle="1" w:styleId="SelitetekstiMerkki0">
    <w:name w:val="Seliteteksti Merkki"/>
    <w:basedOn w:val="Kappaleenoletuskirjasin1"/>
    <w:uiPriority w:val="99"/>
    <w:semiHidden/>
    <w:rsid w:val="00CE63D9"/>
    <w:rPr>
      <w:rFonts w:ascii="Lucida Grande" w:hAnsi="Lucida Grande"/>
      <w:sz w:val="18"/>
      <w:szCs w:val="18"/>
    </w:rPr>
  </w:style>
  <w:style w:type="character" w:customStyle="1" w:styleId="Kappaleenoletuskirjasin10">
    <w:name w:val="Kappaleen oletuskirjasin1"/>
    <w:uiPriority w:val="1"/>
    <w:unhideWhenUsed/>
    <w:rsid w:val="00B2369F"/>
  </w:style>
  <w:style w:type="character" w:customStyle="1" w:styleId="EndnoteText10">
    <w:name w:val="Endnote Text1"/>
    <w:semiHidden/>
    <w:unhideWhenUsed/>
    <w:rsid w:val="00B2369F"/>
  </w:style>
  <w:style w:type="character" w:customStyle="1" w:styleId="Kappaleenoletuskirjasin11">
    <w:name w:val="Kappaleen oletuskirjasin1"/>
    <w:semiHidden/>
    <w:unhideWhenUsed/>
    <w:rsid w:val="000A33BB"/>
  </w:style>
  <w:style w:type="character" w:customStyle="1" w:styleId="Kappaleenoletuskirjasin12">
    <w:name w:val="Kappaleen oletuskirjasin1"/>
    <w:uiPriority w:val="1"/>
    <w:unhideWhenUsed/>
    <w:rsid w:val="00992569"/>
  </w:style>
  <w:style w:type="character" w:styleId="Hyperlink">
    <w:name w:val="Hyperlink"/>
    <w:basedOn w:val="Kappaleenoletuskirjasin12"/>
    <w:uiPriority w:val="99"/>
    <w:unhideWhenUsed/>
    <w:rsid w:val="00D2793E"/>
    <w:rPr>
      <w:color w:val="0563C1" w:themeColor="hyperlink"/>
      <w:u w:val="single"/>
    </w:rPr>
  </w:style>
  <w:style w:type="table" w:styleId="TableGrid">
    <w:name w:val="Table Grid"/>
    <w:basedOn w:val="TableNormal"/>
    <w:uiPriority w:val="39"/>
    <w:rsid w:val="0014419A"/>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4419A"/>
    <w:pPr>
      <w:ind w:left="720"/>
      <w:contextualSpacing/>
    </w:pPr>
  </w:style>
  <w:style w:type="character" w:styleId="CommentReference">
    <w:name w:val="annotation reference"/>
    <w:basedOn w:val="Kappaleenoletuskirjasin12"/>
    <w:uiPriority w:val="99"/>
    <w:semiHidden/>
    <w:unhideWhenUsed/>
    <w:rsid w:val="00820ECB"/>
    <w:rPr>
      <w:sz w:val="16"/>
      <w:szCs w:val="16"/>
    </w:rPr>
  </w:style>
  <w:style w:type="paragraph" w:styleId="CommentText">
    <w:name w:val="annotation text"/>
    <w:basedOn w:val="Normal"/>
    <w:link w:val="CommentTextChar"/>
    <w:uiPriority w:val="99"/>
    <w:semiHidden/>
    <w:unhideWhenUsed/>
    <w:rsid w:val="00820ECB"/>
    <w:pPr>
      <w:spacing w:line="240" w:lineRule="auto"/>
    </w:pPr>
    <w:rPr>
      <w:sz w:val="20"/>
      <w:szCs w:val="20"/>
    </w:rPr>
  </w:style>
  <w:style w:type="character" w:customStyle="1" w:styleId="CommentTextChar">
    <w:name w:val="Comment Text Char"/>
    <w:basedOn w:val="Kappaleenoletuskirjasin12"/>
    <w:link w:val="CommentText"/>
    <w:uiPriority w:val="99"/>
    <w:semiHidden/>
    <w:rsid w:val="00820ECB"/>
    <w:rPr>
      <w:sz w:val="20"/>
      <w:szCs w:val="20"/>
    </w:rPr>
  </w:style>
  <w:style w:type="paragraph" w:styleId="CommentSubject">
    <w:name w:val="annotation subject"/>
    <w:basedOn w:val="CommentText"/>
    <w:next w:val="CommentText"/>
    <w:link w:val="CommentSubjectChar"/>
    <w:uiPriority w:val="99"/>
    <w:semiHidden/>
    <w:unhideWhenUsed/>
    <w:rsid w:val="00820ECB"/>
    <w:rPr>
      <w:b/>
      <w:bCs/>
    </w:rPr>
  </w:style>
  <w:style w:type="character" w:customStyle="1" w:styleId="CommentSubjectChar">
    <w:name w:val="Comment Subject Char"/>
    <w:basedOn w:val="CommentTextChar"/>
    <w:link w:val="CommentSubject"/>
    <w:uiPriority w:val="99"/>
    <w:semiHidden/>
    <w:rsid w:val="00820ECB"/>
    <w:rPr>
      <w:b/>
      <w:bCs/>
      <w:sz w:val="20"/>
      <w:szCs w:val="20"/>
    </w:rPr>
  </w:style>
  <w:style w:type="character" w:customStyle="1" w:styleId="BalloonTextChar">
    <w:name w:val="Balloon Text Char"/>
    <w:basedOn w:val="Kappaleenoletuskirjasin12"/>
    <w:link w:val="BalloonText"/>
    <w:uiPriority w:val="99"/>
    <w:semiHidden/>
    <w:rsid w:val="00820ECB"/>
    <w:rPr>
      <w:rFonts w:ascii="Segoe UI" w:hAnsi="Segoe UI" w:cs="Segoe UI"/>
      <w:sz w:val="18"/>
      <w:szCs w:val="18"/>
    </w:rPr>
  </w:style>
  <w:style w:type="paragraph" w:styleId="Header">
    <w:name w:val="header"/>
    <w:basedOn w:val="Normal"/>
    <w:link w:val="HeaderChar"/>
    <w:uiPriority w:val="99"/>
    <w:unhideWhenUsed/>
    <w:rsid w:val="00B52BF9"/>
    <w:pPr>
      <w:tabs>
        <w:tab w:val="center" w:pos="4513"/>
        <w:tab w:val="right" w:pos="9026"/>
      </w:tabs>
      <w:spacing w:after="0" w:line="240" w:lineRule="auto"/>
    </w:pPr>
  </w:style>
  <w:style w:type="character" w:customStyle="1" w:styleId="HeaderChar">
    <w:name w:val="Header Char"/>
    <w:basedOn w:val="Kappaleenoletuskirjasin12"/>
    <w:link w:val="Header"/>
    <w:uiPriority w:val="99"/>
    <w:rsid w:val="00B52BF9"/>
  </w:style>
  <w:style w:type="paragraph" w:styleId="Footer">
    <w:name w:val="footer"/>
    <w:basedOn w:val="Normal"/>
    <w:link w:val="FooterChar"/>
    <w:uiPriority w:val="99"/>
    <w:unhideWhenUsed/>
    <w:rsid w:val="00B52BF9"/>
    <w:pPr>
      <w:tabs>
        <w:tab w:val="center" w:pos="4513"/>
        <w:tab w:val="right" w:pos="9026"/>
      </w:tabs>
      <w:spacing w:after="0" w:line="240" w:lineRule="auto"/>
    </w:pPr>
  </w:style>
  <w:style w:type="character" w:customStyle="1" w:styleId="FooterChar">
    <w:name w:val="Footer Char"/>
    <w:basedOn w:val="Kappaleenoletuskirjasin12"/>
    <w:link w:val="Footer"/>
    <w:uiPriority w:val="99"/>
    <w:rsid w:val="00B52BF9"/>
  </w:style>
  <w:style w:type="character" w:customStyle="1" w:styleId="Heading2Char">
    <w:name w:val="Heading 2 Char"/>
    <w:basedOn w:val="Kappaleenoletuskirjasin10"/>
    <w:link w:val="Heading2"/>
    <w:uiPriority w:val="9"/>
    <w:rsid w:val="00422D35"/>
    <w:rPr>
      <w:rFonts w:asciiTheme="majorHAnsi" w:eastAsiaTheme="majorEastAsia" w:hAnsiTheme="majorHAnsi" w:cstheme="majorBidi"/>
      <w:b/>
      <w:bCs/>
      <w:color w:val="5B9BD5" w:themeColor="accent1"/>
      <w:sz w:val="26"/>
      <w:szCs w:val="26"/>
      <w:lang w:val="fi-FI"/>
    </w:rPr>
  </w:style>
  <w:style w:type="character" w:customStyle="1" w:styleId="normal1">
    <w:name w:val="normal1"/>
    <w:rsid w:val="00422D35"/>
    <w:rPr>
      <w:rFonts w:ascii="Verdana" w:hAnsi="Verdana" w:hint="default"/>
      <w:color w:val="000000"/>
      <w:sz w:val="16"/>
      <w:szCs w:val="16"/>
    </w:rPr>
  </w:style>
  <w:style w:type="paragraph" w:styleId="Revision">
    <w:name w:val="Revision"/>
    <w:hidden/>
    <w:uiPriority w:val="99"/>
    <w:semiHidden/>
    <w:rsid w:val="009035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587499">
      <w:bodyDiv w:val="1"/>
      <w:marLeft w:val="0"/>
      <w:marRight w:val="0"/>
      <w:marTop w:val="0"/>
      <w:marBottom w:val="0"/>
      <w:divBdr>
        <w:top w:val="none" w:sz="0" w:space="0" w:color="auto"/>
        <w:left w:val="none" w:sz="0" w:space="0" w:color="auto"/>
        <w:bottom w:val="none" w:sz="0" w:space="0" w:color="auto"/>
        <w:right w:val="none" w:sz="0" w:space="0" w:color="auto"/>
      </w:divBdr>
    </w:div>
    <w:div w:id="164628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E411FA7A</Template>
  <TotalTime>81</TotalTime>
  <Pages>27</Pages>
  <Words>7552</Words>
  <Characters>43049</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50501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Dickens (SWK)</dc:creator>
  <cp:lastModifiedBy>Jonathan Dickens (SWK)</cp:lastModifiedBy>
  <cp:revision>7</cp:revision>
  <cp:lastPrinted>2015-09-06T19:36:00Z</cp:lastPrinted>
  <dcterms:created xsi:type="dcterms:W3CDTF">2016-05-06T12:36:00Z</dcterms:created>
  <dcterms:modified xsi:type="dcterms:W3CDTF">2016-05-06T14:39:00Z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-949539556</vt:i4>
  </property>
  <property fmtid="{D5CDD505-2E9C-101B-9397-08002B2CF9AE}" pid="4" name="_EmailSubject">
    <vt:lpwstr>revisions to experts paper</vt:lpwstr>
  </property>
  <property fmtid="{D5CDD505-2E9C-101B-9397-08002B2CF9AE}" pid="5" name="_AuthorEmail">
    <vt:lpwstr>J.Dickens@uea.ac.uk</vt:lpwstr>
  </property>
  <property fmtid="{D5CDD505-2E9C-101B-9397-08002B2CF9AE}" pid="6" name="_AuthorEmailDisplayName">
    <vt:lpwstr>Jonathan Dickens (SWK)</vt:lpwstr>
  </property>
  <property fmtid="{D5CDD505-2E9C-101B-9397-08002B2CF9AE}" pid="7" name="_PreviousAdHocReviewCycleID">
    <vt:i4>1692038655</vt:i4>
  </property>
  <property fmtid="{D5CDD505-2E9C-101B-9397-08002B2CF9AE}" pid="8" name="_ReviewingToolsShownOnce">
    <vt:lpwstr/>
  </property>
</Properties>
</file>