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B56" w:rsidRPr="00477D73" w:rsidRDefault="000C3B56" w:rsidP="00351F86">
      <w:pPr>
        <w:pStyle w:val="NoSpacing"/>
        <w:jc w:val="center"/>
        <w:rPr>
          <w:rFonts w:ascii="Cambria" w:hAnsi="Cambria"/>
          <w:sz w:val="28"/>
          <w:szCs w:val="28"/>
        </w:rPr>
      </w:pPr>
      <w:r w:rsidRPr="00477D73">
        <w:rPr>
          <w:rFonts w:ascii="Cambria" w:hAnsi="Cambria"/>
          <w:sz w:val="28"/>
          <w:szCs w:val="28"/>
        </w:rPr>
        <w:t xml:space="preserve">Impacts of grassland management on wader nest predation rates in adjacent nature reserves </w:t>
      </w:r>
    </w:p>
    <w:p w:rsidR="00452660" w:rsidRDefault="00452660" w:rsidP="00351F86"/>
    <w:p w:rsidR="00374B58" w:rsidRDefault="000C3B56" w:rsidP="00351F86">
      <w:pPr>
        <w:jc w:val="center"/>
      </w:pPr>
      <w:r>
        <w:t xml:space="preserve">Samuel </w:t>
      </w:r>
      <w:r w:rsidR="00375CE8">
        <w:t xml:space="preserve">G. </w:t>
      </w:r>
      <w:r>
        <w:t>Leigh</w:t>
      </w:r>
      <w:r w:rsidR="00426269" w:rsidRPr="006E4027">
        <w:rPr>
          <w:vertAlign w:val="superscript"/>
        </w:rPr>
        <w:t>1</w:t>
      </w:r>
      <w:r>
        <w:rPr>
          <w:vertAlign w:val="superscript"/>
        </w:rPr>
        <w:t>*</w:t>
      </w:r>
      <w:r>
        <w:t>, Jennifer Smart</w:t>
      </w:r>
      <w:r w:rsidR="00426269" w:rsidRPr="006E4027">
        <w:rPr>
          <w:vertAlign w:val="superscript"/>
        </w:rPr>
        <w:t>2</w:t>
      </w:r>
      <w:r>
        <w:t xml:space="preserve"> &amp; Jennifer A. Gill</w:t>
      </w:r>
      <w:r w:rsidRPr="000C3B56">
        <w:rPr>
          <w:vertAlign w:val="superscript"/>
        </w:rPr>
        <w:t>1</w:t>
      </w:r>
    </w:p>
    <w:p w:rsidR="00966C86" w:rsidRDefault="00966C86" w:rsidP="00351F86">
      <w:pPr>
        <w:jc w:val="center"/>
      </w:pPr>
    </w:p>
    <w:p w:rsidR="00976489" w:rsidRDefault="00FF74E7" w:rsidP="00351F86">
      <w:pPr>
        <w:jc w:val="center"/>
      </w:pPr>
      <w:r w:rsidRPr="000C3B56">
        <w:rPr>
          <w:vertAlign w:val="superscript"/>
        </w:rPr>
        <w:t>1</w:t>
      </w:r>
      <w:r>
        <w:t>School of Biological Sciences, University of East Anglia, Norwich Research Park, Norwich NR4 7TJ, UK</w:t>
      </w:r>
    </w:p>
    <w:p w:rsidR="00FF74E7" w:rsidRDefault="004B41D7" w:rsidP="00351F86">
      <w:pPr>
        <w:jc w:val="center"/>
      </w:pPr>
      <w:r>
        <w:rPr>
          <w:vertAlign w:val="superscript"/>
        </w:rPr>
        <w:t>2</w:t>
      </w:r>
      <w:r>
        <w:t>RSPB Centre for Conservation Science, RSPB</w:t>
      </w:r>
      <w:r w:rsidR="00FF74E7">
        <w:t>, The Lodge, Sandy, Bedfordshire, SG19 2DL, UK</w:t>
      </w:r>
    </w:p>
    <w:p w:rsidR="00375CE8" w:rsidRDefault="00375CE8" w:rsidP="00351F86">
      <w:pPr>
        <w:jc w:val="center"/>
      </w:pPr>
    </w:p>
    <w:p w:rsidR="00375CE8" w:rsidRDefault="00375CE8" w:rsidP="00351F86">
      <w:pPr>
        <w:jc w:val="center"/>
      </w:pPr>
    </w:p>
    <w:p w:rsidR="00375CE8" w:rsidRDefault="00375CE8" w:rsidP="00351F86">
      <w:pPr>
        <w:jc w:val="center"/>
      </w:pPr>
    </w:p>
    <w:p w:rsidR="00375CE8" w:rsidRDefault="00375CE8" w:rsidP="00351F86">
      <w:pPr>
        <w:jc w:val="center"/>
      </w:pPr>
      <w:r>
        <w:t xml:space="preserve">Correspondence: Samuel G. Leigh, Centre for Agri-environment Research, School of Agriculture, The University of Reading, PO BOX 237, Reading, RG6 6AR, UK, Tel: </w:t>
      </w:r>
      <w:r w:rsidR="00611E5E">
        <w:t>+44(0)1183784397,</w:t>
      </w:r>
      <w:r>
        <w:t xml:space="preserve"> Email: s.leigh@pgr.reading.ac.uk </w:t>
      </w:r>
    </w:p>
    <w:p w:rsidR="00AF78A9" w:rsidRDefault="00AF78A9" w:rsidP="00351F86">
      <w:pPr>
        <w:jc w:val="center"/>
      </w:pPr>
    </w:p>
    <w:p w:rsidR="002A1414" w:rsidRPr="00AC4482" w:rsidRDefault="00AF78A9" w:rsidP="00AC4482">
      <w:pPr>
        <w:jc w:val="center"/>
        <w:sectPr w:rsidR="002A1414" w:rsidRPr="00AC4482" w:rsidSect="00A6058F">
          <w:footerReference w:type="default" r:id="rId8"/>
          <w:footerReference w:type="first" r:id="rId9"/>
          <w:pgSz w:w="11906" w:h="16838"/>
          <w:pgMar w:top="1440" w:right="1440" w:bottom="1440" w:left="1440" w:header="709" w:footer="709" w:gutter="0"/>
          <w:pgNumType w:start="1"/>
          <w:cols w:space="708"/>
          <w:titlePg/>
          <w:docGrid w:linePitch="360"/>
        </w:sectPr>
      </w:pPr>
      <w:r>
        <w:t xml:space="preserve">Short Title: Grassland management effects on wader nest predation </w:t>
      </w:r>
    </w:p>
    <w:p w:rsidR="002E2441" w:rsidRDefault="002E2441" w:rsidP="00306FAE">
      <w:pPr>
        <w:pStyle w:val="Heading1"/>
        <w:jc w:val="both"/>
      </w:pPr>
      <w:r>
        <w:lastRenderedPageBreak/>
        <w:t>Keywords</w:t>
      </w:r>
    </w:p>
    <w:p w:rsidR="002E2441" w:rsidRDefault="002E2441" w:rsidP="00306FAE">
      <w:pPr>
        <w:jc w:val="both"/>
      </w:pPr>
    </w:p>
    <w:p w:rsidR="002E2441" w:rsidRDefault="002E2441" w:rsidP="00306FAE">
      <w:pPr>
        <w:jc w:val="both"/>
      </w:pPr>
      <w:r>
        <w:t>edge effects; waders; agri-environment schemes; nest predation; wet grassland; red foxes; lapwings; redshanks</w:t>
      </w:r>
    </w:p>
    <w:p w:rsidR="002E2441" w:rsidRPr="00611E5E" w:rsidRDefault="002E2441" w:rsidP="00306FAE">
      <w:pPr>
        <w:jc w:val="both"/>
      </w:pPr>
    </w:p>
    <w:p w:rsidR="002E2441" w:rsidRPr="00611E5E" w:rsidRDefault="002E2441" w:rsidP="00306FAE">
      <w:pPr>
        <w:pStyle w:val="Heading1"/>
        <w:spacing w:before="0"/>
        <w:jc w:val="both"/>
      </w:pPr>
      <w:r>
        <w:t>Abstract</w:t>
      </w:r>
    </w:p>
    <w:p w:rsidR="002E2441" w:rsidRDefault="002E2441" w:rsidP="00306FAE">
      <w:pPr>
        <w:jc w:val="both"/>
      </w:pPr>
    </w:p>
    <w:p w:rsidR="0016215C" w:rsidRDefault="002E2441" w:rsidP="00306FAE">
      <w:pPr>
        <w:jc w:val="both"/>
      </w:pPr>
      <w:r>
        <w:t xml:space="preserve">Wetlands have </w:t>
      </w:r>
      <w:r w:rsidR="00D84286">
        <w:t xml:space="preserve">undergone </w:t>
      </w:r>
      <w:r>
        <w:t xml:space="preserve">significant </w:t>
      </w:r>
      <w:r w:rsidR="00D84286">
        <w:t xml:space="preserve">loss and </w:t>
      </w:r>
      <w:r>
        <w:t xml:space="preserve">degradation over the past century, primarily through agricultural development. In the UK, wet grassland habitats support important breeding wader populations, but agricultural intensification has led to severe population declines. </w:t>
      </w:r>
      <w:r w:rsidR="00B15C11">
        <w:t xml:space="preserve">Management </w:t>
      </w:r>
      <w:r>
        <w:t>on nature reserves can be successful at attracting breeding waders, but productivity has been limited by the impacts of generalist predators of nests and chicks in these relatively small areas. Targeting agri-environment</w:t>
      </w:r>
      <w:r w:rsidRPr="00C90E60">
        <w:t xml:space="preserve"> </w:t>
      </w:r>
      <w:r>
        <w:t xml:space="preserve">management to form buffer zones around reserves has been proposed as a potential strategy to improve landscape connectivity. However, the implications of such strategies for predator movement and activity are unknown. Here we assess whether predation rates of wader nests </w:t>
      </w:r>
      <w:r w:rsidR="00B15C11">
        <w:t xml:space="preserve">and predator activity </w:t>
      </w:r>
      <w:r>
        <w:t xml:space="preserve">within </w:t>
      </w:r>
      <w:r w:rsidR="00B15C11">
        <w:t xml:space="preserve">and across </w:t>
      </w:r>
      <w:r>
        <w:t xml:space="preserve">a wet grassland reserve are influenced by </w:t>
      </w:r>
      <w:r w:rsidR="00B15C11">
        <w:t>whether</w:t>
      </w:r>
      <w:r>
        <w:t xml:space="preserve"> adjacent farmland</w:t>
      </w:r>
      <w:r w:rsidR="00B15C11">
        <w:t xml:space="preserve"> is under agri-environment </w:t>
      </w:r>
      <w:r w:rsidR="00AC0C42">
        <w:t xml:space="preserve">scheme (AES) </w:t>
      </w:r>
      <w:r w:rsidR="00B15C11">
        <w:t>management for breeding waders</w:t>
      </w:r>
      <w:r>
        <w:t>.</w:t>
      </w:r>
      <w:r w:rsidR="00B8530A">
        <w:t xml:space="preserve"> </w:t>
      </w:r>
      <w:r w:rsidR="00B8530A" w:rsidRPr="00FE37C1">
        <w:t>In fields adjacent to AES</w:t>
      </w:r>
      <w:r w:rsidR="00B36C4F" w:rsidRPr="00FE37C1">
        <w:t>-</w:t>
      </w:r>
      <w:r w:rsidR="00B8530A" w:rsidRPr="00FE37C1">
        <w:t xml:space="preserve">managed land, fox activity was higher </w:t>
      </w:r>
      <w:r w:rsidR="00A643F8" w:rsidRPr="00FE37C1">
        <w:t>and nest predation rates remained constant with increasing distance from the reserve edge into the reserve. Conversely</w:t>
      </w:r>
      <w:r w:rsidR="00A67895" w:rsidRPr="00FE37C1">
        <w:t>,</w:t>
      </w:r>
      <w:r w:rsidR="00A643F8" w:rsidRPr="00FE37C1">
        <w:t xml:space="preserve"> fox activity and </w:t>
      </w:r>
      <w:r w:rsidR="00B36C4F" w:rsidRPr="00FE37C1">
        <w:t xml:space="preserve">wader </w:t>
      </w:r>
      <w:r w:rsidR="00A600E9" w:rsidRPr="00FE37C1">
        <w:t>nest predation rates</w:t>
      </w:r>
      <w:r w:rsidR="00DA277B" w:rsidRPr="00FE37C1">
        <w:t xml:space="preserve"> </w:t>
      </w:r>
      <w:r w:rsidR="00B36C4F" w:rsidRPr="00FE37C1">
        <w:t xml:space="preserve">were lower </w:t>
      </w:r>
      <w:r w:rsidR="00DA277B" w:rsidRPr="00FE37C1">
        <w:t>in fields close to the reserve edge</w:t>
      </w:r>
      <w:r w:rsidR="00B36C4F" w:rsidRPr="00FE37C1">
        <w:t xml:space="preserve"> and adjacent to commercial land, and </w:t>
      </w:r>
      <w:r w:rsidR="004E0DD3" w:rsidRPr="00FE37C1">
        <w:t>increased with distance from the reserve edge</w:t>
      </w:r>
      <w:r w:rsidR="00B36C4F" w:rsidRPr="00FE37C1">
        <w:t xml:space="preserve"> although only to levels </w:t>
      </w:r>
      <w:r w:rsidR="00126F33" w:rsidRPr="00FE37C1">
        <w:t xml:space="preserve">seen </w:t>
      </w:r>
      <w:r w:rsidR="00B36C4F" w:rsidRPr="00FE37C1">
        <w:t>elsewhere on the reserve</w:t>
      </w:r>
      <w:r w:rsidR="00A67895" w:rsidRPr="00FE37C1">
        <w:t>.</w:t>
      </w:r>
      <w:r w:rsidR="00DA277B" w:rsidRPr="00FE37C1">
        <w:t xml:space="preserve"> </w:t>
      </w:r>
      <w:r w:rsidR="001647EB" w:rsidRPr="00FE37C1">
        <w:t xml:space="preserve">This </w:t>
      </w:r>
      <w:r w:rsidR="00126F33" w:rsidRPr="00FE37C1">
        <w:t xml:space="preserve">suggests that predators concentrate activity away from commercial farmland, and that the consequences for nest predation of deploying AES around nature reserves will likely depend on the extent to which they attract breeding waders and the </w:t>
      </w:r>
      <w:r w:rsidR="00DA77B7" w:rsidRPr="00FE37C1">
        <w:t>strength of any consequent density-dependent effects on predation rates</w:t>
      </w:r>
      <w:r w:rsidR="00126F33" w:rsidRPr="00FE37C1">
        <w:t xml:space="preserve">. </w:t>
      </w:r>
      <w:r w:rsidR="00126F33">
        <w:t xml:space="preserve"> </w:t>
      </w:r>
      <w:bookmarkStart w:id="0" w:name="_Toc363546412"/>
    </w:p>
    <w:p w:rsidR="0016215C" w:rsidRDefault="0016215C" w:rsidP="00A02522"/>
    <w:p w:rsidR="004F05DA" w:rsidRDefault="0027014E" w:rsidP="00306FAE">
      <w:pPr>
        <w:pStyle w:val="Heading1"/>
        <w:jc w:val="both"/>
      </w:pPr>
      <w:r w:rsidRPr="004F05DA">
        <w:lastRenderedPageBreak/>
        <w:t>Introduction</w:t>
      </w:r>
      <w:bookmarkEnd w:id="0"/>
    </w:p>
    <w:p w:rsidR="000A1736" w:rsidRPr="000A1736" w:rsidRDefault="000A1736" w:rsidP="00306FAE">
      <w:pPr>
        <w:jc w:val="both"/>
      </w:pPr>
    </w:p>
    <w:p w:rsidR="006160FE" w:rsidRDefault="0027014E" w:rsidP="00306FAE">
      <w:pPr>
        <w:jc w:val="both"/>
      </w:pPr>
      <w:r w:rsidRPr="00E17EC1">
        <w:t>Since the start of the 20</w:t>
      </w:r>
      <w:r w:rsidRPr="00E17EC1">
        <w:rPr>
          <w:vertAlign w:val="superscript"/>
        </w:rPr>
        <w:t>th</w:t>
      </w:r>
      <w:r w:rsidRPr="00E17EC1">
        <w:t xml:space="preserve"> century, human activity has reduced </w:t>
      </w:r>
      <w:r w:rsidR="00E04AFF">
        <w:t xml:space="preserve">global </w:t>
      </w:r>
      <w:r w:rsidRPr="00E17EC1">
        <w:t xml:space="preserve">wetland habitats </w:t>
      </w:r>
      <w:r>
        <w:t>to</w:t>
      </w:r>
      <w:r w:rsidRPr="00E17EC1">
        <w:t xml:space="preserve"> </w:t>
      </w:r>
      <w:r w:rsidR="00C62FFD">
        <w:t>around half</w:t>
      </w:r>
      <w:r>
        <w:t xml:space="preserve"> of their total historical area</w:t>
      </w:r>
      <w:r w:rsidR="00844DA3">
        <w:rPr>
          <w:noProof/>
        </w:rPr>
        <w:t xml:space="preserve"> </w:t>
      </w:r>
      <w:r w:rsidR="002B1BA4">
        <w:rPr>
          <w:noProof/>
        </w:rPr>
        <w:fldChar w:fldCharType="begin" w:fldLock="1"/>
      </w:r>
      <w:r w:rsidR="000F0FAC">
        <w:rPr>
          <w:noProof/>
        </w:rPr>
        <w:instrText>ADDIN CSL_CITATION { "citationItems" : [ { "id" : "ITEM-1", "itemData" : { "author" : [ { "dropping-particle" : "", "family" : "OECD", "given" : "", "non-dropping-particle" : "", "parse-names" : false, "suffix" : "" } ], "id" : "ITEM-1", "issued" : { "date-parts" : [ [ "1995" ] ] }, "number-of-pages" : "3-69", "publisher-place" : "Paris: OECD", "title" : "DAC Guidelines on aid and environment: Sustainable use of wetlands", "type" : "report" }, "uris" : [ "http://www.mendeley.com/documents/?uuid=42039449-6714-441d-a780-694189860e9c" ] } ], "mendeley" : { "formattedCitation" : "(OECD 1995)", "plainTextFormattedCitation" : "(OECD 1995)", "previouslyFormattedCitation" : "(OECD 1995)" }, "properties" : { "noteIndex" : 0 }, "schema" : "https://github.com/citation-style-language/schema/raw/master/csl-citation.json" }</w:instrText>
      </w:r>
      <w:r w:rsidR="002B1BA4">
        <w:rPr>
          <w:noProof/>
        </w:rPr>
        <w:fldChar w:fldCharType="separate"/>
      </w:r>
      <w:r w:rsidR="00CE58C1" w:rsidRPr="00CE58C1">
        <w:rPr>
          <w:noProof/>
        </w:rPr>
        <w:t>(OECD 1995)</w:t>
      </w:r>
      <w:r w:rsidR="002B1BA4">
        <w:rPr>
          <w:noProof/>
        </w:rPr>
        <w:fldChar w:fldCharType="end"/>
      </w:r>
      <w:r w:rsidR="00C214DA">
        <w:rPr>
          <w:noProof/>
        </w:rPr>
        <w:t xml:space="preserve">, and </w:t>
      </w:r>
      <w:r>
        <w:t xml:space="preserve">wetlands </w:t>
      </w:r>
      <w:r w:rsidR="007F0BA1">
        <w:t xml:space="preserve">are </w:t>
      </w:r>
      <w:r>
        <w:t xml:space="preserve">currently </w:t>
      </w:r>
      <w:r w:rsidR="00C214DA">
        <w:t xml:space="preserve">under greater </w:t>
      </w:r>
      <w:r>
        <w:t xml:space="preserve">threat </w:t>
      </w:r>
      <w:r w:rsidRPr="00E17EC1">
        <w:t>than forest ecosystems</w:t>
      </w:r>
      <w:r w:rsidR="009E4192">
        <w:t xml:space="preserve"> </w:t>
      </w:r>
      <w:r w:rsidR="002B1BA4">
        <w:fldChar w:fldCharType="begin" w:fldLock="1"/>
      </w:r>
      <w:r w:rsidR="000F0FAC">
        <w:instrText>ADDIN CSL_CITATION { "citationItems" : [ { "id" : "ITEM-1", "itemData" : { "DOI" : "10.1146/annurev.energy.30.050504.144248", "ISSN" : "1543-5938", "author" : [ { "dropping-particle" : "", "family" : "Zedler", "given" : "Joy B.", "non-dropping-particle" : "", "parse-names" : false, "suffix" : "" }, { "dropping-particle" : "", "family" : "Kercher", "given" : "Suzanne", "non-dropping-particle" : "", "parse-names" : false, "suffix" : "" } ], "container-title" : "Annu. Rev. Environ. Resour.", "id" : "ITEM-1", "issue" : "1", "issued" : { "date-parts" : [ [ "2005", "11", "21" ] ] }, "page" : "39-74", "title" : "Wetland Resources: Status, Trends, Ecosystem Services, and Restorability", "type" : "article-journal", "volume" : "30" }, "uris" : [ "http://www.mendeley.com/documents/?uuid=80e7b995-a819-41bc-a0c5-4a6079e840ad" ] } ], "mendeley" : { "formattedCitation" : "(Zedler &amp; Kercher 2005)", "plainTextFormattedCitation" : "(Zedler &amp; Kercher 2005)", "previouslyFormattedCitation" : "(Zedler &amp; Kercher 2005)" }, "properties" : { "noteIndex" : 0 }, "schema" : "https://github.com/citation-style-language/schema/raw/master/csl-citation.json" }</w:instrText>
      </w:r>
      <w:r w:rsidR="002B1BA4">
        <w:fldChar w:fldCharType="separate"/>
      </w:r>
      <w:r w:rsidR="00CE58C1" w:rsidRPr="00CE58C1">
        <w:rPr>
          <w:noProof/>
        </w:rPr>
        <w:t>(Zedler &amp; Kercher 2005)</w:t>
      </w:r>
      <w:r w:rsidR="002B1BA4">
        <w:fldChar w:fldCharType="end"/>
      </w:r>
      <w:r w:rsidR="00C214DA">
        <w:t xml:space="preserve"> despite providing important services, including</w:t>
      </w:r>
      <w:r>
        <w:t xml:space="preserve"> </w:t>
      </w:r>
      <w:r w:rsidR="00C927B1">
        <w:t>flood protection, carbon sequestration and recreation</w:t>
      </w:r>
      <w:r w:rsidR="00586AE2">
        <w:t xml:space="preserve"> </w:t>
      </w:r>
      <w:r w:rsidR="002B1BA4">
        <w:fldChar w:fldCharType="begin" w:fldLock="1"/>
      </w:r>
      <w:r w:rsidR="000F0FAC">
        <w:instrText>ADDIN CSL_CITATION { "citationItems" : [ { "id" : "ITEM-1", "itemData" : { "ISBN" : "1569735972", "author" : [ { "dropping-particle" : "", "family" : "Millenium Ecosystem Assessment", "given" : "", "non-dropping-particle" : "", "parse-names" : false, "suffix" : "" } ], "id" : "ITEM-1", "issued" : { "date-parts" : [ [ "2005" ] ] }, "publisher-place" : "Washington: World Resources Institute", "title" : "Ecosystems and Human Well-Being: Wetlands and Water Synthesis", "type" : "report" }, "uris" : [ "http://www.mendeley.com/documents/?uuid=ae6b4ad2-9fa3-4858-8087-fd7f9edc92b5" ] } ], "mendeley" : { "formattedCitation" : "(Millenium Ecosystem Assessment 2005)", "plainTextFormattedCitation" : "(Millenium Ecosystem Assessment 2005)", "previouslyFormattedCitation" : "(Millenium Ecosystem Assessment 2005)" }, "properties" : { "noteIndex" : 0 }, "schema" : "https://github.com/citation-style-language/schema/raw/master/csl-citation.json" }</w:instrText>
      </w:r>
      <w:r w:rsidR="002B1BA4">
        <w:fldChar w:fldCharType="separate"/>
      </w:r>
      <w:r w:rsidR="00CE58C1" w:rsidRPr="00CE58C1">
        <w:rPr>
          <w:noProof/>
        </w:rPr>
        <w:t>(Millenium Ecosystem Assessment 2005)</w:t>
      </w:r>
      <w:r w:rsidR="002B1BA4">
        <w:fldChar w:fldCharType="end"/>
      </w:r>
      <w:r w:rsidRPr="00E17EC1">
        <w:t xml:space="preserve">. </w:t>
      </w:r>
      <w:r w:rsidR="00C8146E">
        <w:t xml:space="preserve">Wetland </w:t>
      </w:r>
      <w:r w:rsidR="00C62FFD">
        <w:t>vulnerability</w:t>
      </w:r>
      <w:r w:rsidRPr="00E17EC1">
        <w:t xml:space="preserve"> </w:t>
      </w:r>
      <w:r w:rsidR="00C62FFD">
        <w:t>is likely to increase in the future, as demand for water increase</w:t>
      </w:r>
      <w:r w:rsidR="00C8146E">
        <w:t>s</w:t>
      </w:r>
      <w:r w:rsidR="00C62FFD">
        <w:t xml:space="preserve">, and as </w:t>
      </w:r>
      <w:r w:rsidRPr="00E17EC1">
        <w:t>sea level rise exert</w:t>
      </w:r>
      <w:r w:rsidR="00C62FFD">
        <w:t>s</w:t>
      </w:r>
      <w:r w:rsidRPr="00E17EC1">
        <w:t xml:space="preserve"> additional pressure</w:t>
      </w:r>
      <w:r w:rsidR="00C8146E">
        <w:t>s</w:t>
      </w:r>
      <w:r w:rsidRPr="00E17EC1">
        <w:t xml:space="preserve"> </w:t>
      </w:r>
      <w:r w:rsidR="00C62FFD">
        <w:t>in coastal zones</w:t>
      </w:r>
      <w:r w:rsidR="00652BEE">
        <w:t xml:space="preserve"> </w:t>
      </w:r>
      <w:r w:rsidR="002B1BA4">
        <w:fldChar w:fldCharType="begin" w:fldLock="1"/>
      </w:r>
      <w:r w:rsidR="000F0FAC">
        <w:instrText>ADDIN CSL_CITATION { "citationItems" : [ { "id" : "ITEM-1", "itemData" : { "DOI" : "10.1111/j.1474-919X.2004.00321.x", "ISSN" : "00191019", "author" : [ { "dropping-particle" : "", "family" : "Watkinson", "given" : "Andrew R.", "non-dropping-particle" : "", "parse-names" : false, "suffix" : "" }, { "dropping-particle" : "", "family" : "Gill", "given" : "Jennifer a.", "non-dropping-particle" : "", "parse-names" : false, "suffix" : "" }, { "dropping-particle" : "", "family" : "Hulme", "given" : "Mike", "non-dropping-particle" : "", "parse-names" : false, "suffix" : "" } ], "container-title" : "Ibis", "id" : "ITEM-1", "issued" : { "date-parts" : [ [ "2004", "9", "23" ] ] }, "page" : "4-10", "title" : "Flying in the face of climate change: a review of climate change, past, present and future", "type" : "article-journal", "volume" : "146" }, "uris" : [ "http://www.mendeley.com/documents/?uuid=d3fc4ea2-6a91-4891-907c-f03b302a17cc" ] }, { "id" : "ITEM-2", "itemData" : { "author" : [ { "dropping-particle" : "", "family" : "Nicholls", "given" : "Robert J", "non-dropping-particle" : "", "parse-names" : false, "suffix" : "" }, { "dropping-particle" : "", "family" : "Hoozemans", "given" : "Frank M J", "non-dropping-particle" : "", "parse-names" : false, "suffix" : "" }, { "dropping-particle" : "", "family" : "Marchand", "given" : "Marcel", "non-dropping-particle" : "", "parse-names" : false, "suffix" : "" } ], "container-title" : "Glob. Environ. Chang.", "id" : "ITEM-2", "issued" : { "date-parts" : [ [ "1999" ] ] }, "page" : "S69-S87", "title" : "Increasing flood risk and wetland losses due to global sea-level rise : regional and global analyses", "type" : "article-journal", "volume" : "9" }, "uris" : [ "http://www.mendeley.com/documents/?uuid=2ee91dea-267c-4378-982d-53ac713d9fff" ] } ], "mendeley" : { "formattedCitation" : "(Nicholls, Hoozemans, &amp; Marchand 1999; Watkinson, Gill, &amp; Hulme 2004)", "plainTextFormattedCitation" : "(Nicholls, Hoozemans, &amp; Marchand 1999; Watkinson, Gill, &amp; Hulme 2004)", "previouslyFormattedCitation" : "(Nicholls, Hoozemans, &amp; Marchand 1999; Watkinson, Gill, &amp; Hulme 2004)" }, "properties" : { "noteIndex" : 0 }, "schema" : "https://github.com/citation-style-language/schema/raw/master/csl-citation.json" }</w:instrText>
      </w:r>
      <w:r w:rsidR="002B1BA4">
        <w:fldChar w:fldCharType="separate"/>
      </w:r>
      <w:r w:rsidR="00CE58C1" w:rsidRPr="00CE58C1">
        <w:rPr>
          <w:noProof/>
        </w:rPr>
        <w:t>(Nicholls, Hoozemans, &amp; Marchand 1999; Watkinson, Gill, &amp; Hulme 2004)</w:t>
      </w:r>
      <w:r w:rsidR="002B1BA4">
        <w:fldChar w:fldCharType="end"/>
      </w:r>
      <w:r w:rsidR="00C8146E">
        <w:t xml:space="preserve">, </w:t>
      </w:r>
      <w:r w:rsidR="009F4C95">
        <w:t>with</w:t>
      </w:r>
      <w:r>
        <w:t xml:space="preserve"> serious consequences for </w:t>
      </w:r>
      <w:r w:rsidRPr="00E17EC1">
        <w:t>many species</w:t>
      </w:r>
      <w:r>
        <w:t xml:space="preserve"> </w:t>
      </w:r>
      <w:r w:rsidR="00C214DA">
        <w:t xml:space="preserve">that </w:t>
      </w:r>
      <w:r>
        <w:t>are</w:t>
      </w:r>
      <w:r w:rsidRPr="00E17EC1">
        <w:t xml:space="preserve"> dependent on wetland habitats</w:t>
      </w:r>
      <w:r w:rsidR="00D26B4A">
        <w:t xml:space="preserve"> </w:t>
      </w:r>
      <w:r w:rsidR="002B1BA4">
        <w:fldChar w:fldCharType="begin" w:fldLock="1"/>
      </w:r>
      <w:r w:rsidR="000F0FAC">
        <w:instrText>ADDIN CSL_CITATION { "citationItems" : [ { "id" : "ITEM-1", "itemData" : { "author" : [ { "dropping-particle" : "", "family" : "Ramsar", "given" : "", "non-dropping-particle" : "", "parse-names" : false, "suffix" : "" } ], "id" : "ITEM-1", "issued" : { "date-parts" : [ [ "2013" ] ] }, "publisher-place" : "Gland: Ramsar", "title" : "The Ramsar Convention Manual: a guide to the Convention on Wetlands", "type" : "report" }, "uris" : [ "http://www.mendeley.com/documents/?uuid=45c19c5a-8257-4d51-8f4c-dd6f3511cfea" ] } ], "mendeley" : { "formattedCitation" : "(Ramsar 2013)", "plainTextFormattedCitation" : "(Ramsar 2013)", "previouslyFormattedCitation" : "(Ramsar 2013)" }, "properties" : { "noteIndex" : 0 }, "schema" : "https://github.com/citation-style-language/schema/raw/master/csl-citation.json" }</w:instrText>
      </w:r>
      <w:r w:rsidR="002B1BA4">
        <w:fldChar w:fldCharType="separate"/>
      </w:r>
      <w:r w:rsidR="00CE58C1" w:rsidRPr="00CE58C1">
        <w:rPr>
          <w:noProof/>
        </w:rPr>
        <w:t>(Ramsar 2013)</w:t>
      </w:r>
      <w:r w:rsidR="002B1BA4">
        <w:fldChar w:fldCharType="end"/>
      </w:r>
      <w:r w:rsidR="006160FE">
        <w:t xml:space="preserve">. </w:t>
      </w:r>
    </w:p>
    <w:p w:rsidR="00D74C98" w:rsidRPr="006A0122" w:rsidRDefault="00691582" w:rsidP="00306FAE">
      <w:pPr>
        <w:ind w:firstLine="720"/>
        <w:jc w:val="both"/>
      </w:pPr>
      <w:r w:rsidRPr="00477D73">
        <w:t xml:space="preserve">In </w:t>
      </w:r>
      <w:r w:rsidR="007B3A81" w:rsidRPr="00477D73">
        <w:t>Western</w:t>
      </w:r>
      <w:r w:rsidRPr="00477D73">
        <w:t xml:space="preserve"> Europe,</w:t>
      </w:r>
      <w:r w:rsidR="00586AE2" w:rsidRPr="00477D73">
        <w:t xml:space="preserve"> </w:t>
      </w:r>
      <w:r w:rsidR="00C214DA">
        <w:t xml:space="preserve">lowland </w:t>
      </w:r>
      <w:r w:rsidR="00DD4996" w:rsidRPr="00477D73">
        <w:t>wet</w:t>
      </w:r>
      <w:r w:rsidR="00F83001" w:rsidRPr="00477D73">
        <w:t xml:space="preserve"> grassland</w:t>
      </w:r>
      <w:r w:rsidR="00C214DA">
        <w:t>s</w:t>
      </w:r>
      <w:r w:rsidR="00DD4996" w:rsidRPr="00477D73">
        <w:t xml:space="preserve"> support </w:t>
      </w:r>
      <w:r w:rsidRPr="00477D73">
        <w:t>important</w:t>
      </w:r>
      <w:r w:rsidR="00DD4996" w:rsidRPr="00477D73">
        <w:t xml:space="preserve"> </w:t>
      </w:r>
      <w:r w:rsidRPr="00477D73">
        <w:t>wading bird</w:t>
      </w:r>
      <w:r w:rsidR="009F4C95">
        <w:t xml:space="preserve"> population</w:t>
      </w:r>
      <w:r w:rsidRPr="00477D73">
        <w:t>s</w:t>
      </w:r>
      <w:r w:rsidR="00D4558D" w:rsidRPr="00477D73">
        <w:t>, many of which have</w:t>
      </w:r>
      <w:r w:rsidR="003B0296" w:rsidRPr="00477D73">
        <w:t xml:space="preserve"> undergone </w:t>
      </w:r>
      <w:r w:rsidR="00E024D1">
        <w:t xml:space="preserve">very </w:t>
      </w:r>
      <w:r w:rsidR="003B0296" w:rsidRPr="00477D73">
        <w:t>serious declines</w:t>
      </w:r>
      <w:r w:rsidR="00E024D1">
        <w:t xml:space="preserve"> in recent decades</w:t>
      </w:r>
      <w:r w:rsidRPr="00477D73">
        <w:t>.</w:t>
      </w:r>
      <w:r w:rsidR="00DC282E" w:rsidRPr="00477D73">
        <w:t xml:space="preserve"> I</w:t>
      </w:r>
      <w:r w:rsidR="0027014E" w:rsidRPr="00477D73">
        <w:t>ncreased stocking densities</w:t>
      </w:r>
      <w:r w:rsidR="00DC282E" w:rsidRPr="00477D73">
        <w:t xml:space="preserve">, </w:t>
      </w:r>
      <w:r w:rsidR="0027014E" w:rsidRPr="00477D73">
        <w:t>drainage</w:t>
      </w:r>
      <w:r w:rsidR="00DC282E" w:rsidRPr="00477D73">
        <w:t xml:space="preserve"> and</w:t>
      </w:r>
      <w:r w:rsidR="0027014E" w:rsidRPr="00477D73">
        <w:t xml:space="preserve"> </w:t>
      </w:r>
      <w:r w:rsidR="00DC282E" w:rsidRPr="00477D73">
        <w:t xml:space="preserve">conversion of grasslands to arable cropping </w:t>
      </w:r>
      <w:r w:rsidR="0027014E" w:rsidRPr="00477D73">
        <w:t>have had significant and widespread impacts on many wader species</w:t>
      </w:r>
      <w:r w:rsidR="00844DA3" w:rsidRPr="00477D73">
        <w:t xml:space="preserve"> </w:t>
      </w:r>
      <w:r w:rsidR="002B1BA4" w:rsidRPr="00477D73">
        <w:fldChar w:fldCharType="begin" w:fldLock="1"/>
      </w:r>
      <w:r w:rsidR="000F0FAC">
        <w:instrText>ADDIN CSL_CITATION { "citationItems" : [ { "id" : "ITEM-1", "itemData" : { "author" : [ { "dropping-particle" : "", "family" : "Benstead", "given" : "PJ", "non-dropping-particle" : "", "parse-names" : false, "suffix" : "" }, { "dropping-particle" : "", "family" : "Drake", "given" : "M", "non-dropping-particle" : "", "parse-names" : false, "suffix" : "" }, { "dropping-particle" : "", "family" : "Jose", "given" : "P", "non-dropping-particle" : "", "parse-names" : false, "suffix" : "" }, { "dropping-particle" : "", "family" : "Mountford", "given" : "O", "non-dropping-particle" : "", "parse-names" : false, "suffix" : "" }, { "dropping-particle" : "", "family" : "Newbold", "given" : "C", "non-dropping-particle" : "", "parse-names" : false, "suffix" : "" }, { "dropping-particle" : "", "family" : "Treweek", "given" : "J", "non-dropping-particle" : "", "parse-names" : false, "suffix" : "" } ], "id" : "ITEM-1", "issued" : { "date-parts" : [ [ "1997" ] ] }, "publisher" : "Sandy: RSPB", "title" : "The Wet Grassland Guide: Managing floodplain and costal wet grasslands for wildlife", "type" : "book" }, "uris" : [ "http://www.mendeley.com/documents/?uuid=be11726f-ddd0-4085-a122-1fdfe3512aad" ] }, { "id" : "ITEM-2", "itemData" : { "DOI" : "10.1111/j.1474-919X.2004.00371.x", "ISSN" : "00191019", "author" : [ { "dropping-particle" : "", "family" : "Wilson", "given" : "Andy M.", "non-dropping-particle" : "", "parse-names" : false, "suffix" : "" }, { "dropping-particle" : "", "family" : "Ausden", "given" : "Malcolm", "non-dropping-particle" : "", "parse-names" : false, "suffix" : "" }, { "dropping-particle" : "", "family" : "Milsom", "given" : "Tim P.", "non-dropping-particle" : "", "parse-names" : false, "suffix" : "" } ], "container-title" : "Ibis", "id" : "ITEM-2", "issued" : { "date-parts" : [ [ "2004", "11", "16" ] ] }, "page" : "32-40", "title" : "Changes in breeding wader populations on lowland wet grasslands in England and Wales: causes and potential solutions", "type" : "article-journal", "volume" : "146" }, "uris" : [ "http://www.mendeley.com/documents/?uuid=6e26a86f-dc75-40fd-83b5-62cfaa6358d8" ] } ], "mendeley" : { "formattedCitation" : "(Benstead &lt;i&gt;et al.&lt;/i&gt; 1997; Wilson, Ausden, &amp; Milsom 2004)", "plainTextFormattedCitation" : "(Benstead et al. 1997; Wilson, Ausden, &amp; Milsom 2004)", "previouslyFormattedCitation" : "(Benstead &lt;i&gt;et al.&lt;/i&gt; 1997; Wilson, Ausden, &amp; Milsom 2004)" }, "properties" : { "noteIndex" : 0 }, "schema" : "https://github.com/citation-style-language/schema/raw/master/csl-citation.json" }</w:instrText>
      </w:r>
      <w:r w:rsidR="002B1BA4" w:rsidRPr="00477D73">
        <w:fldChar w:fldCharType="separate"/>
      </w:r>
      <w:r w:rsidR="00CE58C1" w:rsidRPr="00CE58C1">
        <w:rPr>
          <w:noProof/>
        </w:rPr>
        <w:t xml:space="preserve">(Benstead </w:t>
      </w:r>
      <w:r w:rsidR="00CE58C1" w:rsidRPr="00CE58C1">
        <w:rPr>
          <w:i/>
          <w:noProof/>
        </w:rPr>
        <w:t>et al.</w:t>
      </w:r>
      <w:r w:rsidR="00CE58C1" w:rsidRPr="00CE58C1">
        <w:rPr>
          <w:noProof/>
        </w:rPr>
        <w:t xml:space="preserve"> 1997; Wilson, Ausden, &amp; Milsom 2004)</w:t>
      </w:r>
      <w:r w:rsidR="002B1BA4" w:rsidRPr="00477D73">
        <w:fldChar w:fldCharType="end"/>
      </w:r>
      <w:r w:rsidR="003B25EE" w:rsidRPr="00477D73">
        <w:rPr>
          <w:noProof/>
        </w:rPr>
        <w:t>.</w:t>
      </w:r>
      <w:r w:rsidR="0027014E" w:rsidRPr="00477D73">
        <w:t xml:space="preserve"> </w:t>
      </w:r>
      <w:r w:rsidR="00DC282E" w:rsidRPr="00477D73">
        <w:t xml:space="preserve">For example, </w:t>
      </w:r>
      <w:r w:rsidR="00E024D1">
        <w:t xml:space="preserve">in the UK, </w:t>
      </w:r>
      <w:r w:rsidR="00DC282E" w:rsidRPr="00477D73">
        <w:t xml:space="preserve">breeding populations of </w:t>
      </w:r>
      <w:r w:rsidR="00D4558D" w:rsidRPr="00477D73">
        <w:t>redshank (</w:t>
      </w:r>
      <w:r w:rsidR="00D4558D" w:rsidRPr="00477D73">
        <w:rPr>
          <w:i/>
        </w:rPr>
        <w:t>Tringa totanus</w:t>
      </w:r>
      <w:r w:rsidR="00D4558D" w:rsidRPr="00477D73">
        <w:t>) and lapwing (</w:t>
      </w:r>
      <w:r w:rsidR="00D4558D" w:rsidRPr="00477D73">
        <w:rPr>
          <w:i/>
        </w:rPr>
        <w:t>Vanellus vanellus</w:t>
      </w:r>
      <w:r w:rsidR="00D4558D" w:rsidRPr="00477D73">
        <w:t>) decline</w:t>
      </w:r>
      <w:r w:rsidR="009F4C95">
        <w:t>d</w:t>
      </w:r>
      <w:r w:rsidR="00D4558D" w:rsidRPr="00477D73">
        <w:t xml:space="preserve"> </w:t>
      </w:r>
      <w:r w:rsidR="009F4C95">
        <w:t>by</w:t>
      </w:r>
      <w:r w:rsidR="009F4C95" w:rsidRPr="00477D73">
        <w:t xml:space="preserve"> </w:t>
      </w:r>
      <w:r w:rsidR="00AC651A" w:rsidRPr="00477D73">
        <w:t>29% and 38%</w:t>
      </w:r>
      <w:r w:rsidR="00DC282E" w:rsidRPr="00477D73">
        <w:t>,</w:t>
      </w:r>
      <w:r w:rsidR="00D4558D" w:rsidRPr="00477D73">
        <w:t xml:space="preserve"> respectively</w:t>
      </w:r>
      <w:r w:rsidR="00DC282E" w:rsidRPr="00477D73">
        <w:t>,</w:t>
      </w:r>
      <w:r w:rsidR="00D4558D" w:rsidRPr="00477D73">
        <w:t xml:space="preserve"> </w:t>
      </w:r>
      <w:r w:rsidR="009F4C95">
        <w:t>between</w:t>
      </w:r>
      <w:r w:rsidR="00D4558D" w:rsidRPr="00477D73">
        <w:t xml:space="preserve"> 1982</w:t>
      </w:r>
      <w:r w:rsidR="009F4C95">
        <w:t xml:space="preserve"> and </w:t>
      </w:r>
      <w:r w:rsidR="00D4558D" w:rsidRPr="00477D73">
        <w:t>2002</w:t>
      </w:r>
      <w:r w:rsidR="009B2751" w:rsidRPr="00477D73">
        <w:t xml:space="preserve"> </w:t>
      </w:r>
      <w:r w:rsidR="002B1BA4" w:rsidRPr="00477D73">
        <w:fldChar w:fldCharType="begin" w:fldLock="1"/>
      </w:r>
      <w:r w:rsidR="000F0FAC">
        <w:instrText>ADDIN CSL_CITATION { "citationItems" : [ { "id" : "ITEM-1", "itemData" : { "author" : [ { "dropping-particle" : "", "family" : "Wilson", "given" : "Andrew M", "non-dropping-particle" : "", "parse-names" : false, "suffix" : "" }, { "dropping-particle" : "", "family" : "Vickery", "given" : "Juliet A", "non-dropping-particle" : "", "parse-names" : false, "suffix" : "" }, { "dropping-particle" : "", "family" : "Brown", "given" : "Andrew", "non-dropping-particle" : "", "parse-names" : false, "suffix" : "" }, { "dropping-particle" : "", "family" : "Langston", "given" : "Rowena H W", "non-dropping-particle" : "", "parse-names" : false, "suffix" : "" }, { "dropping-particle" : "", "family" : "Wotton", "given" : "Simon", "non-dropping-particle" : "", "parse-names" : false, "suffix" : "" }, { "dropping-particle" : "", "family" : "Vanhinsbergh", "given" : "Des", "non-dropping-particle" : "", "parse-names" : false, "suffix" : "" } ], "container-title" : "Bird Study", "id" : "ITEM-1", "issued" : { "date-parts" : [ [ "2005" ] ] }, "page" : "55-69", "title" : "Changes in the numbers of breeding waders on lowland wet grasslands in England and Wales between 1982 and 2002", "type" : "article-journal", "volume" : "52" }, "uris" : [ "http://www.mendeley.com/documents/?uuid=fb2a4210-f57d-4e7a-b889-48048213d818" ] } ], "mendeley" : { "formattedCitation" : "(Wilson &lt;i&gt;et al.&lt;/i&gt; 2005)", "plainTextFormattedCitation" : "(Wilson et al. 2005)", "previouslyFormattedCitation" : "(Wilson &lt;i&gt;et al.&lt;/i&gt; 2005)" }, "properties" : { "noteIndex" : 0 }, "schema" : "https://github.com/citation-style-language/schema/raw/master/csl-citation.json" }</w:instrText>
      </w:r>
      <w:r w:rsidR="002B1BA4" w:rsidRPr="00477D73">
        <w:fldChar w:fldCharType="separate"/>
      </w:r>
      <w:r w:rsidR="00CE58C1" w:rsidRPr="00CE58C1">
        <w:rPr>
          <w:noProof/>
        </w:rPr>
        <w:t xml:space="preserve">(Wilson </w:t>
      </w:r>
      <w:r w:rsidR="00CE58C1" w:rsidRPr="00CE58C1">
        <w:rPr>
          <w:i/>
          <w:noProof/>
        </w:rPr>
        <w:t>et al.</w:t>
      </w:r>
      <w:r w:rsidR="00CE58C1" w:rsidRPr="00CE58C1">
        <w:rPr>
          <w:noProof/>
        </w:rPr>
        <w:t xml:space="preserve"> 2005)</w:t>
      </w:r>
      <w:r w:rsidR="002B1BA4" w:rsidRPr="00477D73">
        <w:fldChar w:fldCharType="end"/>
      </w:r>
      <w:r w:rsidR="00DC282E" w:rsidRPr="00477D73">
        <w:t xml:space="preserve">, and are </w:t>
      </w:r>
      <w:r w:rsidR="009F4C95">
        <w:t>now</w:t>
      </w:r>
      <w:r w:rsidR="009F4C95" w:rsidRPr="00477D73">
        <w:rPr>
          <w:bdr w:val="none" w:sz="0" w:space="0" w:color="auto" w:frame="1"/>
        </w:rPr>
        <w:t xml:space="preserve"> </w:t>
      </w:r>
      <w:r w:rsidR="00427175" w:rsidRPr="00477D73">
        <w:rPr>
          <w:bdr w:val="none" w:sz="0" w:space="0" w:color="auto" w:frame="1"/>
        </w:rPr>
        <w:t>listed as Species of European Concern</w:t>
      </w:r>
      <w:r w:rsidR="005C2E51" w:rsidRPr="00477D73">
        <w:rPr>
          <w:bdr w:val="none" w:sz="0" w:space="0" w:color="auto" w:frame="1"/>
        </w:rPr>
        <w:t xml:space="preserve"> </w:t>
      </w:r>
      <w:r w:rsidR="002B1BA4">
        <w:fldChar w:fldCharType="begin" w:fldLock="1"/>
      </w:r>
      <w:r w:rsidR="000F0FAC">
        <w:instrText>ADDIN CSL_CITATION { "citationItems" : [ { "id" : "ITEM-1", "itemData" : { "author" : [ { "dropping-particle" : "", "family" : "Birdlife International", "given" : "", "non-dropping-particle" : "", "parse-names" : false, "suffix" : "" } ], "id" : "ITEM-1", "issued" : { "date-parts" : [ [ "2004" ] ] }, "publisher-place" : "Cambridge: Bird International", "title" : "Birds in Europe: population estimates, trends and conservation", "type" : "report" }, "uris" : [ "http://www.mendeley.com/documents/?uuid=df97fd1b-b6e4-4609-b5f1-f0b58913cb4a" ] } ], "mendeley" : { "formattedCitation" : "(Birdlife International 2004)", "plainTextFormattedCitation" : "(Birdlife International 2004)", "previouslyFormattedCitation" : "(Birdlife International 2004)" }, "properties" : { "noteIndex" : 0 }, "schema" : "https://github.com/citation-style-language/schema/raw/master/csl-citation.json" }</w:instrText>
      </w:r>
      <w:r w:rsidR="002B1BA4">
        <w:fldChar w:fldCharType="separate"/>
      </w:r>
      <w:r w:rsidR="00CE58C1" w:rsidRPr="00CE58C1">
        <w:rPr>
          <w:noProof/>
        </w:rPr>
        <w:t>(Birdlife International 2004)</w:t>
      </w:r>
      <w:r w:rsidR="002B1BA4">
        <w:fldChar w:fldCharType="end"/>
      </w:r>
      <w:r w:rsidR="007935B4">
        <w:t>.</w:t>
      </w:r>
      <w:r w:rsidR="002815A9" w:rsidRPr="00477D73">
        <w:t xml:space="preserve"> </w:t>
      </w:r>
      <w:r w:rsidR="007935B4">
        <w:t>B</w:t>
      </w:r>
      <w:r w:rsidR="002815A9" w:rsidRPr="00477D73">
        <w:t>reeding populations of</w:t>
      </w:r>
      <w:r w:rsidR="00B10293" w:rsidRPr="00477D73">
        <w:t xml:space="preserve"> these species </w:t>
      </w:r>
      <w:r w:rsidR="0027014E" w:rsidRPr="00477D73">
        <w:t xml:space="preserve">are </w:t>
      </w:r>
      <w:r w:rsidR="002815A9" w:rsidRPr="00477D73">
        <w:t xml:space="preserve">increasingly </w:t>
      </w:r>
      <w:r w:rsidR="0027014E" w:rsidRPr="00477D73">
        <w:t>restricted to nature reserves</w:t>
      </w:r>
      <w:r w:rsidR="007B3A81">
        <w:t xml:space="preserve"> that are isolated</w:t>
      </w:r>
      <w:r w:rsidR="0027014E" w:rsidRPr="00477D73">
        <w:t xml:space="preserve"> within a </w:t>
      </w:r>
      <w:r w:rsidR="00E024D1" w:rsidRPr="00477D73">
        <w:t xml:space="preserve">matrix </w:t>
      </w:r>
      <w:r w:rsidR="00E024D1">
        <w:t xml:space="preserve">of </w:t>
      </w:r>
      <w:r w:rsidR="00E024D1" w:rsidRPr="00477D73">
        <w:t>intensive</w:t>
      </w:r>
      <w:r w:rsidR="00E024D1">
        <w:t>ly managed</w:t>
      </w:r>
      <w:r w:rsidR="00E024D1" w:rsidRPr="00477D73">
        <w:t xml:space="preserve"> </w:t>
      </w:r>
      <w:r w:rsidR="0027014E" w:rsidRPr="00477D73">
        <w:t xml:space="preserve">agricultural </w:t>
      </w:r>
      <w:r w:rsidR="00E024D1">
        <w:t xml:space="preserve">land </w:t>
      </w:r>
      <w:r w:rsidR="002B1BA4" w:rsidRPr="00477D73">
        <w:fldChar w:fldCharType="begin" w:fldLock="1"/>
      </w:r>
      <w:r w:rsidR="000F0FAC">
        <w:instrText>ADDIN CSL_CITATION { "citationItems" : [ { "id" : "ITEM-1", "itemData" : { "DOI" : "10.1111/j.1469-1795.2008.00189.x", "ISSN" : "13679430", "author" : [ { "dropping-particle" : "", "family" : "Smart", "given" : "J.", "non-dropping-particle" : "", "parse-names" : false, "suffix" : "" }, { "dropping-particle" : "", "family" : "Amar", "given" : "A.", "non-dropping-particle" : "", "parse-names" : false, "suffix" : "" }, { "dropping-particle" : "", "family" : "O'Brien", "given" : "M.", "non-dropping-particle" : "", "parse-names" : false, "suffix" : "" }, { "dropping-particle" : "", "family" : "Grice", "given" : "P.", "non-dropping-particle" : "", "parse-names" : false, "suffix" : "" }, { "dropping-particle" : "", "family" : "Smith", "given" : "K.", "non-dropping-particle" : "", "parse-names" : false, "suffix" : "" } ], "container-title" : "Anim. Conserv.", "id" : "ITEM-1", "issue" : "4", "issued" : { "date-parts" : [ [ "2008", "8" ] ] }, "page" : "339-351", "title" : "Changing land management of lowland wet grasslands of the UK: impacts on snipe abundance and habitat quality", "type" : "article-journal", "volume" : "11" }, "uris" : [ "http://www.mendeley.com/documents/?uuid=d45833d7-69c2-4bc0-96ae-3d9a87eca13d" ] }, { "id" : "ITEM-2", "itemData" : { "DOI" : "10.1111/j.1474-919X.2004.00371.x", "ISSN" : "00191019", "author" : [ { "dropping-particle" : "", "family" : "Wilson", "given" : "Andy M.", "non-dropping-particle" : "", "parse-names" : false, "suffix" : "" }, { "dropping-particle" : "", "family" : "Ausden", "given" : "Malcolm", "non-dropping-particle" : "", "parse-names" : false, "suffix" : "" }, { "dropping-particle" : "", "family" : "Milsom", "given" : "Tim P.", "non-dropping-particle" : "", "parse-names" : false, "suffix" : "" } ], "container-title" : "Ibis", "id" : "ITEM-2", "issued" : { "date-parts" : [ [ "2004", "11", "16" ] ] }, "page" : "32-40", "title" : "Changes in breeding wader populations on lowland wet grasslands in England and Wales: causes and potential solutions", "type" : "article-journal", "volume" : "146" }, "uris" : [ "http://www.mendeley.com/documents/?uuid=6e26a86f-dc75-40fd-83b5-62cfaa6358d8" ] } ], "mendeley" : { "formattedCitation" : "(Wilson, Ausden, &amp; Milsom 2004; Smart &lt;i&gt;et al.&lt;/i&gt; 2008)", "plainTextFormattedCitation" : "(Wilson, Ausden, &amp; Milsom 2004; Smart et al. 2008)", "previouslyFormattedCitation" : "(Wilson, Ausden, &amp; Milsom 2004; Smart &lt;i&gt;et al.&lt;/i&gt; 2008)" }, "properties" : { "noteIndex" : 0 }, "schema" : "https://github.com/citation-style-language/schema/raw/master/csl-citation.json" }</w:instrText>
      </w:r>
      <w:r w:rsidR="002B1BA4" w:rsidRPr="00477D73">
        <w:fldChar w:fldCharType="separate"/>
      </w:r>
      <w:r w:rsidR="00CE58C1" w:rsidRPr="00CE58C1">
        <w:rPr>
          <w:noProof/>
        </w:rPr>
        <w:t xml:space="preserve">(Wilson, Ausden, &amp; Milsom 2004; Smart </w:t>
      </w:r>
      <w:r w:rsidR="00CE58C1" w:rsidRPr="00CE58C1">
        <w:rPr>
          <w:i/>
          <w:noProof/>
        </w:rPr>
        <w:t>et al.</w:t>
      </w:r>
      <w:r w:rsidR="00CE58C1" w:rsidRPr="00CE58C1">
        <w:rPr>
          <w:noProof/>
        </w:rPr>
        <w:t xml:space="preserve"> 2008)</w:t>
      </w:r>
      <w:r w:rsidR="002B1BA4" w:rsidRPr="00477D73">
        <w:fldChar w:fldCharType="end"/>
      </w:r>
      <w:r w:rsidR="0027014E" w:rsidRPr="00477D73">
        <w:t xml:space="preserve">. </w:t>
      </w:r>
      <w:r w:rsidR="009F4C95">
        <w:t xml:space="preserve">Despite </w:t>
      </w:r>
      <w:r w:rsidR="00AA3292" w:rsidRPr="00477D73">
        <w:t xml:space="preserve">management </w:t>
      </w:r>
      <w:r w:rsidR="009F4C95">
        <w:t>of wet grasslands being very effective at</w:t>
      </w:r>
      <w:r w:rsidR="009F4C95" w:rsidRPr="00477D73">
        <w:t xml:space="preserve"> attracting breeding waders to reserves </w:t>
      </w:r>
      <w:r w:rsidR="002B1BA4" w:rsidRPr="00477D73">
        <w:fldChar w:fldCharType="begin" w:fldLock="1"/>
      </w:r>
      <w:r w:rsidR="000F0FAC">
        <w:instrText>ADDIN CSL_CITATION { "citationItems" : [ { "id" : "ITEM-1", "itemData" : { "DOI" : "10.1111/j.1365-2664.2006.01166.x", "ISSN" : "0021-8901", "author" : [ { "dropping-particle" : "", "family" : "Smart", "given" : "Jennifer", "non-dropping-particle" : "", "parse-names" : false, "suffix" : "" }, { "dropping-particle" : "", "family" : "Gill", "given" : "Jennifer A.", "non-dropping-particle" : "", "parse-names" : false, "suffix" : "" }, { "dropping-particle" : "", "family" : "Sutherland", "given" : "William J.", "non-dropping-particle" : "", "parse-names" : false, "suffix" : "" }, { "dropping-particle" : "", "family" : "Watkinson", "given" : "Andrew R.", "non-dropping-particle" : "", "parse-names" : false, "suffix" : "" } ], "container-title" : "J. Appl. Ecol.", "id" : "ITEM-1", "issue" : "3", "issued" : { "date-parts" : [ [ "2006", "6" ] ] }, "page" : "454-463", "title" : "Grassland-breeding waders: identifying key habitat requirements for management", "type" : "article-journal", "volume" : "43" }, "uris" : [ "http://www.mendeley.com/documents/?uuid=db94ed91-f293-4a93-9795-f5e7dced41f3" ] }, { "id" : "ITEM-2", "itemData" : { "DOI" : "10.1016/j.agee.2008.05.013", "ISSN" : "01678809", "author" : [ { "dropping-particle" : "", "family" : "Durant", "given" : "D", "non-dropping-particle" : "", "parse-names" : false, "suffix" : "" }, { "dropping-particle" : "", "family" : "Tichit", "given" : "M", "non-dropping-particle" : "", "parse-names" : false, "suffix" : "" }, { "dropping-particle" : "", "family" : "Fritz", "given" : "H", "non-dropping-particle" : "", "parse-names" : false, "suffix" : "" }, { "dropping-particle" : "", "family" : "Kerneis", "given" : "E", "non-dropping-particle" : "", "parse-names" : false, "suffix" : "" } ], "container-title" : "Agric. Ecosyst. Environ.", "id" : "ITEM-2", "issue" : "3", "issued" : { "date-parts" : [ [ "2008", "11" ] ] }, "page" : "146-150", "title" : "Field occupancy by breeding lapwings Vanellus vanellus and redshanks Tringa totanus in agricultural wet grasslands", "type" : "article-journal", "volume" : "128" }, "uris" : [ "http://www.mendeley.com/documents/?uuid=17c33fc9-5e49-439d-bcf9-416af7df210f" ] }, { "id" : "ITEM-3", "itemData" : { "DOI" : "10.1111/j.1365-2664.2007.0", "author" : [ { "dropping-particle" : "", "family" : "Eglington", "given" : "Sarah M", "non-dropping-particle" : "", "parse-names" : false, "suffix" : "" }, { "dropping-particle" : "", "family" : "Gill", "given" : "Jennifer A", "non-dropping-particle" : "", "parse-names" : false, "suffix" : "" }, { "dropping-particle" : "", "family" : "Bolton", "given" : "Mark",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"container-title" : "J. Appl. Ecol.", "id" : "ITEM-3", "issue" : "Hulme 2005", "issued" : { "date-parts" : [ [ "2008" ] ] }, "page" : "305-314", "title" : "Restoration of wet features for breeding waders on lowland grassland", "type" : "article-journal", "volume" : "45" }, "uris" : [ "http://www.mendeley.com/documents/?uuid=caa2ac38-3271-4e78-9963-b8b6864bdd6d" ] } ], "mendeley" : { "formattedCitation" : "(Smart &lt;i&gt;et al.&lt;/i&gt; 2006; Eglington &lt;i&gt;et al.&lt;/i&gt; 2008; Durant &lt;i&gt;et al.&lt;/i&gt; 2008)", "plainTextFormattedCitation" : "(Smart et al. 2006; Eglington et al. 2008; Durant et al. 2008)", "previouslyFormattedCitation" : "(Smart &lt;i&gt;et al.&lt;/i&gt; 2006; Eglington &lt;i&gt;et al.&lt;/i&gt; 2008; Durant &lt;i&gt;et al.&lt;/i&gt; 2008)" }, "properties" : { "noteIndex" : 0 }, "schema" : "https://github.com/citation-style-language/schema/raw/master/csl-citation.json" }</w:instrText>
      </w:r>
      <w:r w:rsidR="002B1BA4" w:rsidRPr="00477D73">
        <w:fldChar w:fldCharType="separate"/>
      </w:r>
      <w:r w:rsidR="00CE58C1" w:rsidRPr="00CE58C1">
        <w:rPr>
          <w:noProof/>
        </w:rPr>
        <w:t xml:space="preserve">(Smart </w:t>
      </w:r>
      <w:r w:rsidR="00CE58C1" w:rsidRPr="00CE58C1">
        <w:rPr>
          <w:i/>
          <w:noProof/>
        </w:rPr>
        <w:t>et al.</w:t>
      </w:r>
      <w:r w:rsidR="00CE58C1" w:rsidRPr="00CE58C1">
        <w:rPr>
          <w:noProof/>
        </w:rPr>
        <w:t xml:space="preserve"> 2006; Eglington </w:t>
      </w:r>
      <w:r w:rsidR="00CE58C1" w:rsidRPr="00CE58C1">
        <w:rPr>
          <w:i/>
          <w:noProof/>
        </w:rPr>
        <w:t>et al.</w:t>
      </w:r>
      <w:r w:rsidR="00CE58C1" w:rsidRPr="00CE58C1">
        <w:rPr>
          <w:noProof/>
        </w:rPr>
        <w:t xml:space="preserve"> 2008; Durant </w:t>
      </w:r>
      <w:r w:rsidR="00CE58C1" w:rsidRPr="00CE58C1">
        <w:rPr>
          <w:i/>
          <w:noProof/>
        </w:rPr>
        <w:t>et al.</w:t>
      </w:r>
      <w:r w:rsidR="00CE58C1" w:rsidRPr="00CE58C1">
        <w:rPr>
          <w:noProof/>
        </w:rPr>
        <w:t xml:space="preserve"> 2008)</w:t>
      </w:r>
      <w:r w:rsidR="002B1BA4" w:rsidRPr="00477D73">
        <w:fldChar w:fldCharType="end"/>
      </w:r>
      <w:r w:rsidR="002E06B4">
        <w:t>,</w:t>
      </w:r>
      <w:r w:rsidR="00DB33FC">
        <w:t xml:space="preserve"> </w:t>
      </w:r>
      <w:r w:rsidR="0027014E" w:rsidRPr="00477D73">
        <w:t xml:space="preserve">reversing population declines has been difficult to achieve as productivity </w:t>
      </w:r>
      <w:r w:rsidR="0038436F" w:rsidRPr="00477D73">
        <w:t>is typically</w:t>
      </w:r>
      <w:r w:rsidR="0027014E" w:rsidRPr="00477D73">
        <w:t xml:space="preserve"> limited by </w:t>
      </w:r>
      <w:r w:rsidR="0038436F" w:rsidRPr="00477D73">
        <w:t xml:space="preserve">high levels of </w:t>
      </w:r>
      <w:r w:rsidR="0027014E" w:rsidRPr="00477D73">
        <w:t>predation of nests and chicks</w:t>
      </w:r>
      <w:r w:rsidR="00595A4B" w:rsidRPr="00477D73">
        <w:t xml:space="preserve"> by </w:t>
      </w:r>
      <w:r w:rsidR="0027014E" w:rsidRPr="00477D73">
        <w:t>generalist predators</w:t>
      </w:r>
      <w:r w:rsidR="00844DA3" w:rsidRPr="00477D73">
        <w:t xml:space="preserve"> </w:t>
      </w:r>
      <w:r w:rsidR="002B1BA4" w:rsidRPr="00477D73">
        <w:fldChar w:fldCharType="begin" w:fldLock="1"/>
      </w:r>
      <w:r w:rsidR="000F0FAC">
        <w:instrText>ADDIN CSL_CITATION { "citationItems" : [ { "id" : "ITEM-1", "itemData" : { "author" : [ { "dropping-particle" : "", "family" : "Andren", "given" : "Henrik", "non-dropping-particle" : "", "parse-names" : false, "suffix" : "" } ], "container-title" : "Ecology", "id" : "ITEM-1", "issued" : { "date-parts" : [ [ "1992" ] ] }, "page" : "794-804", "title" : "Corvid Density and Nest Predation in Relation to Forest Fragmentation: A Landscape Perspective", "type" : "article-journal", "volume" : "73" }, "uris" : [ "http://www.mendeley.com/documents/?uuid=23ccaa45-2de7-46fe-b2ba-12d9d5e3323e" ] }, { "id" : "ITEM-2", "itemData" : { "author" : [ { "dropping-particle" : "", "family" : "Stillman", "given" : "R A", "non-dropping-particle" : "", "parse-names" : false, "suffix" : "" }, { "dropping-particle" : "", "family" : "Macdonald", "given" : "M A", "non-dropping-particle" : "", "parse-names" : false, "suffix" : "" }, { "dropping-particle" : "", "family" : "Bolton", "given" : "M R", "non-dropping-particle" : "", "parse-names" : false, "suffix" : "" }, { "dropping-particle" : "", "family" : "Caldow", "given" : "R W G", "non-dropping-particle" : "", "parse-names" : false, "suffix" : "" }, { "dropping-particle" : "", "family" : "West", "given" : "A D", "non-dropping-particle" : "", "parse-names" : false, "suffix" : "" } ], "id" : "ITEM-2", "issued" : { "date-parts" : [ [ "2006" ] ] }, "number-of-pages" : "1-107", "publisher-place" : "CEH/RSPB report to DEFRA", "title" : "Management of wet grassland habitat to reduce the impact of predation on breeding waders : Phase 1 Final Report", "type" : "report" }, "uris" : [ "http://www.mendeley.com/documents/?uuid=45ba5aa5-a8ed-41d0-ae1a-e440d1de908a" ] }, { "id" : "ITEM-3", "itemData" : { "DOI" : "10.1111/j.1474-919X.2008.00869.x", "ISSN" : "00191019", "author" : [ { "dropping-particle" : "", "family" : "Macdonald", "given" : "Michael A.", "non-dropping-particle" : "", "parse-names" : false, "suffix" : "" }, { "dropping-particle" : "", "family" : "Bolton", "given" : "Mark", "non-dropping-particle" : "", "parse-names" : false, "suffix" : "" } ], "container-title" : "Ibis", "id" : "ITEM-3", "issued" : { "date-parts" : [ [ "2008", "8", "21" ] ] }, "page" : "54-73", "title" : "Predation on wader nests in Europe", "type" : "article-journal", "volume" : "150" }, "uris" : [ "http://www.mendeley.com/documents/?uuid=942fc95d-c267-4c7a-85d7-c977a3c639a7" ] } ], "mendeley" : { "formattedCitation" : "(Andren 1992; Stillman &lt;i&gt;et al.&lt;/i&gt; 2006; Macdonald &amp; Bolton 2008)", "manualFormatting" : "(Andren 1992; Stillman et al. 2006; Macdonald &amp; Bolton 2008a)", "plainTextFormattedCitation" : "(Andren 1992; Stillman et al. 2006; Macdonald &amp; Bolton 2008)", "previouslyFormattedCitation" : "(Andren 1992; Stillman &lt;i&gt;et al.&lt;/i&gt; 2006; Macdonald &amp; Bolton 2008)" }, "properties" : { "noteIndex" : 0 }, "schema" : "https://github.com/citation-style-language/schema/raw/master/csl-citation.json" }</w:instrText>
      </w:r>
      <w:r w:rsidR="002B1BA4" w:rsidRPr="00477D73">
        <w:fldChar w:fldCharType="separate"/>
      </w:r>
      <w:r w:rsidR="00F61933" w:rsidRPr="00F61933">
        <w:rPr>
          <w:noProof/>
        </w:rPr>
        <w:t xml:space="preserve">(Andren 1992; Stillman </w:t>
      </w:r>
      <w:r w:rsidR="00F61933" w:rsidRPr="00F61933">
        <w:rPr>
          <w:i/>
          <w:noProof/>
        </w:rPr>
        <w:t>et al.</w:t>
      </w:r>
      <w:r w:rsidR="00F61933" w:rsidRPr="00F61933">
        <w:rPr>
          <w:noProof/>
        </w:rPr>
        <w:t xml:space="preserve"> 2006; Macdonald &amp; Bolton 2008</w:t>
      </w:r>
      <w:r w:rsidR="00F61933">
        <w:rPr>
          <w:noProof/>
        </w:rPr>
        <w:t>a</w:t>
      </w:r>
      <w:r w:rsidR="00F61933" w:rsidRPr="00F61933">
        <w:rPr>
          <w:noProof/>
        </w:rPr>
        <w:t>)</w:t>
      </w:r>
      <w:r w:rsidR="002B1BA4" w:rsidRPr="00477D73">
        <w:fldChar w:fldCharType="end"/>
      </w:r>
      <w:r w:rsidR="00844DA3" w:rsidRPr="00477D73">
        <w:t>.</w:t>
      </w:r>
      <w:r w:rsidR="0027014E" w:rsidRPr="00477D73">
        <w:t xml:space="preserve"> </w:t>
      </w:r>
      <w:r w:rsidR="0027014E" w:rsidRPr="00477D73">
        <w:rPr>
          <w:bdr w:val="none" w:sz="0" w:space="0" w:color="auto" w:frame="1"/>
        </w:rPr>
        <w:t xml:space="preserve">Predator control </w:t>
      </w:r>
      <w:r w:rsidR="009B20FB" w:rsidRPr="00477D73">
        <w:rPr>
          <w:bdr w:val="none" w:sz="0" w:space="0" w:color="auto" w:frame="1"/>
        </w:rPr>
        <w:t xml:space="preserve">and </w:t>
      </w:r>
      <w:r w:rsidR="0027014E" w:rsidRPr="00477D73">
        <w:rPr>
          <w:bdr w:val="none" w:sz="0" w:space="0" w:color="auto" w:frame="1"/>
        </w:rPr>
        <w:t xml:space="preserve">exclusion </w:t>
      </w:r>
      <w:r w:rsidR="00433E07">
        <w:rPr>
          <w:bdr w:val="none" w:sz="0" w:space="0" w:color="auto" w:frame="1"/>
        </w:rPr>
        <w:t>can be effective</w:t>
      </w:r>
      <w:r w:rsidR="004956FF">
        <w:rPr>
          <w:bdr w:val="none" w:sz="0" w:space="0" w:color="auto" w:frame="1"/>
        </w:rPr>
        <w:t xml:space="preserve"> at reducing levels of nest predation</w:t>
      </w:r>
      <w:r w:rsidR="009B20FB" w:rsidRPr="00477D73">
        <w:rPr>
          <w:bdr w:val="none" w:sz="0" w:space="0" w:color="auto" w:frame="1"/>
        </w:rPr>
        <w:t xml:space="preserve">, </w:t>
      </w:r>
      <w:r w:rsidR="0027014E" w:rsidRPr="00477D73">
        <w:rPr>
          <w:bdr w:val="none" w:sz="0" w:space="0" w:color="auto" w:frame="1"/>
        </w:rPr>
        <w:t xml:space="preserve">but their </w:t>
      </w:r>
      <w:r w:rsidR="00433E07">
        <w:rPr>
          <w:bdr w:val="none" w:sz="0" w:space="0" w:color="auto" w:frame="1"/>
        </w:rPr>
        <w:t>efficacy</w:t>
      </w:r>
      <w:r w:rsidR="00433E07" w:rsidRPr="00477D73">
        <w:rPr>
          <w:bdr w:val="none" w:sz="0" w:space="0" w:color="auto" w:frame="1"/>
        </w:rPr>
        <w:t xml:space="preserve"> </w:t>
      </w:r>
      <w:r w:rsidR="009B20FB" w:rsidRPr="00477D73">
        <w:rPr>
          <w:bdr w:val="none" w:sz="0" w:space="0" w:color="auto" w:frame="1"/>
        </w:rPr>
        <w:t>is variable and</w:t>
      </w:r>
      <w:r w:rsidR="00595A4B" w:rsidRPr="00477D73">
        <w:rPr>
          <w:bdr w:val="none" w:sz="0" w:space="0" w:color="auto" w:frame="1"/>
        </w:rPr>
        <w:t xml:space="preserve"> their</w:t>
      </w:r>
      <w:r w:rsidR="009B20FB" w:rsidRPr="00477D73">
        <w:rPr>
          <w:bdr w:val="none" w:sz="0" w:space="0" w:color="auto" w:frame="1"/>
        </w:rPr>
        <w:t xml:space="preserve"> use </w:t>
      </w:r>
      <w:r w:rsidR="00595A4B" w:rsidRPr="00477D73">
        <w:rPr>
          <w:bdr w:val="none" w:sz="0" w:space="0" w:color="auto" w:frame="1"/>
        </w:rPr>
        <w:t xml:space="preserve">can be </w:t>
      </w:r>
      <w:r w:rsidR="0027014E" w:rsidRPr="00477D73">
        <w:rPr>
          <w:bdr w:val="none" w:sz="0" w:space="0" w:color="auto" w:frame="1"/>
        </w:rPr>
        <w:t>controversial</w:t>
      </w:r>
      <w:r w:rsidR="006C3E33" w:rsidRPr="00477D73">
        <w:rPr>
          <w:bdr w:val="none" w:sz="0" w:space="0" w:color="auto" w:frame="1"/>
        </w:rPr>
        <w:t xml:space="preserve"> </w:t>
      </w:r>
      <w:r w:rsidR="009F4C95">
        <w:rPr>
          <w:bdr w:val="none" w:sz="0" w:space="0" w:color="auto" w:frame="1"/>
        </w:rPr>
        <w:t xml:space="preserve">and costly </w:t>
      </w:r>
      <w:r w:rsidR="002B1BA4" w:rsidRPr="00477D73">
        <w:rPr>
          <w:bdr w:val="none" w:sz="0" w:space="0" w:color="auto" w:frame="1"/>
        </w:rPr>
        <w:fldChar w:fldCharType="begin" w:fldLock="1"/>
      </w:r>
      <w:r w:rsidR="000F0FAC">
        <w:rPr>
          <w:bdr w:val="none" w:sz="0" w:space="0" w:color="auto" w:frame="1"/>
        </w:rPr>
        <w:instrText>ADDIN CSL_CITATION { "citationItems" : [ { "id" : "ITEM-1", "itemData" : { "DOI" : "10.1111/j.1365-2664.2007.01288.x", "ISSN" : "00218901", "author" : [ { "dropping-particle" : "", "family" : "Bolton", "given" : "Mark", "non-dropping-particle" : "", "parse-names" : false, "suffix" : "" }, { "dropping-particle" : "", "family" : "Tyler", "given" : "Glen", "non-dropping-particle" : "", "parse-names" : false, "suffix" : "" }, { "dropping-particle" : "", "family" : "Smith", "given" : "Ken", "non-dropping-particle" : "", "parse-names" : false, "suffix" : "" }, { "dropping-particle" : "", "family" : "Bamford", "given" : "Roy", "non-dropping-particle" : "", "parse-names" : false, "suffix" : "" } ], "container-title" : "J. Appl. Ecol.", "id" : "ITEM-1", "issue" : "3", "issued" : { "date-parts" : [ [ "2007", "2", "19" ] ] }, "page" : "534-544", "title" : "The impact of predator control on lapwing Vanellus vanellus breeding success on wet grassland nature reserves", "type" : "article-journal", "volume" : "44" }, "uris" : [ "http://www.mendeley.com/documents/?uuid=8bc76e10-7633-4885-b31c-107b065a0b0d" ] }, { "id" : "ITEM-2", "itemData" : { "DOI" : "10.1111/j.1523-1739.2009.01421.x", "ISSN" : "1523-1739", "PMID" : "20067492", "abstract" : "Predation pressure on vulnerable bird species has made predator control an important issue for international nature conservation. Predator removal by culling or translocation is controversial, expensive, and time-consuming, and results are often temporary. Thus, it is important to assess its effectiveness from all available evidence. We used explicit systematic review methodology to determine the impact of predator removal on four measurable responses in birds: breeding performance (hatching success and fledging success) and population size (breeding and postbreeding). We used meta-analysis to summarize results from 83 predator removal studies from six continents. We also investigated whether characteristics of the prey, predator species, location, and study methodology explained heterogeneity in effect sizes. Removing predators increased hatching success, fledging success, and breeding populations. Removing all predator species achieved a significantly larger increase in breeding population than removing only a subset. Postbreeding population size was not improved on islands, or overall, but did increase on mainlands. Heterogeneity in effect sizes for the four population parameters was not explained by whether predators were native or introduced; prey were declining, migratory, or game species; or by the study methodology. Effect sizes for fledging success were smaller for ground-nesting birds than those that nest elsewhere, but the difference was not significant. We conclude that current evidence indicates that predator removal is an effective strategy for the conservation of vulnerable bird populations. Nevertheless, the ethical and practical problems associated with predator removal may lead managers to favor alternative, nonlethal solutions. Research is needed to provide and synthesize data to determine whether these are effective management practices for future policies on bird conservation.", "author" : [ { "dropping-particle" : "", "family" : "Smith", "given" : "Rebecca K", "non-dropping-particle" : "", "parse-names" : false, "suffix" : "" }, { "dropping-particle" : "", "family" : "Pullin", "given" : "Andrew S", "non-dropping-particle" : "", "parse-names" : false, "suffix" : "" }, { "dropping-particle" : "", "family" : "Stewart", "given" : "Gavin B", "non-dropping-particle" : "", "parse-names" : false, "suffix" : "" }, { "dropping-particle" : "", "family" : "Sutherland", "given" : "William J", "non-dropping-particle" : "", "parse-names" : false, "suffix" : "" } ], "container-title" : "Conserv. Biol.", "id" : "ITEM-2", "issue" : "3", "issued" : { "date-parts" : [ [ "2010", "6" ] ] }, "page" : "820-9", "title" : "Effectiveness of predator removal for enhancing bird populations.", "type" : "article-journal", "volume" : "24" }, "uris" : [ "http://www.mendeley.com/documents/?uuid=45740660-05a1-4e76-a0a4-e5b3580d1f29" ] }, { "id" : "ITEM-3", "itemData" : { "DOI" : "10.1016/j.jnc.2012.09.002", "ISSN" : "16171381", "author" : [ { "dropping-particle" : "", "family" : "Malpas", "given" : "Lucy R.", "non-dropping-particle" : "", "parse-names" : false, "suffix" : "" }, { "dropping-particle" : "", "family" : "Kennerley", "given" : "Rosalind J.", "non-dropping-particle" : "", "parse-names" : false, "suffix" : "" }, { "dropping-particle" : "", "family" : "Hirons", "given" : "Graham J.M.", "non-dropping-particle" : "", "parse-names" : false, "suffix" : "" }, { "dropping-particle" : "", "family" : "Sheldon", "given" : "Rob D.", "non-dropping-particle" : "", "parse-names" : false, "suffix" : "" }, { "dropping-particle" : "", "family" : "Ausden", "given" : "Malcolm", "non-dropping-particle" : "", "parse-names" : false, "suffix" : "" }, { "dropping-particle" : "", "family" : "Gilbert", "given" : "Joanne C.", "non-dropping-particle" : "", "parse-names" : false, "suffix" : "" }, { "dropping-particle" : "", "family" : "Smart", "given" : "Jennifer", "non-dropping-particle" : "", "parse-names" : false, "suffix" : "" } ], "container-title" : "J. Nat. Conserv.", "id" : "ITEM-3", "issue" : "1", "issued" : { "date-parts" : [ [ "2013", "2" ] ] }, "page" : "37-47", "publisher" : "Elsevier GmbH.", "title" : "The use of predator-exclusion fencing as a management tool improves the breeding success of waders on lowland wet grassland", "type" : "article-journal", "volume" : "21" }, "uris" : [ "http://www.mendeley.com/documents/?uuid=396d467c-0ec9-4237-82e6-377a0947b985" ] } ], "mendeley" : { "formattedCitation" : "(Bolton &lt;i&gt;et al.&lt;/i&gt; 2007; Smith &lt;i&gt;et al.&lt;/i&gt; 2010; Malpas &lt;i&gt;et al.&lt;/i&gt; 2013)", "plainTextFormattedCitation" : "(Bolton et al. 2007; Smith et al. 2010; Malpas et al. 2013)", "previouslyFormattedCitation" : "(Bolton &lt;i&gt;et al.&lt;/i&gt; 2007; Smith &lt;i&gt;et al.&lt;/i&gt; 2010; Malpas &lt;i&gt;et al.&lt;/i&gt; 2013)" }, "properties" : { "noteIndex" : 0 }, "schema" : "https://github.com/citation-style-language/schema/raw/master/csl-citation.json" }</w:instrText>
      </w:r>
      <w:r w:rsidR="002B1BA4" w:rsidRPr="00477D73">
        <w:rPr>
          <w:bdr w:val="none" w:sz="0" w:space="0" w:color="auto" w:frame="1"/>
        </w:rPr>
        <w:fldChar w:fldCharType="separate"/>
      </w:r>
      <w:r w:rsidR="00CE58C1" w:rsidRPr="00CE58C1">
        <w:rPr>
          <w:noProof/>
          <w:bdr w:val="none" w:sz="0" w:space="0" w:color="auto" w:frame="1"/>
        </w:rPr>
        <w:t xml:space="preserve">(Bolton </w:t>
      </w:r>
      <w:r w:rsidR="00CE58C1" w:rsidRPr="00CE58C1">
        <w:rPr>
          <w:i/>
          <w:noProof/>
          <w:bdr w:val="none" w:sz="0" w:space="0" w:color="auto" w:frame="1"/>
        </w:rPr>
        <w:t>et al.</w:t>
      </w:r>
      <w:r w:rsidR="00CE58C1" w:rsidRPr="00CE58C1">
        <w:rPr>
          <w:noProof/>
          <w:bdr w:val="none" w:sz="0" w:space="0" w:color="auto" w:frame="1"/>
        </w:rPr>
        <w:t xml:space="preserve"> 2007; Smith </w:t>
      </w:r>
      <w:r w:rsidR="00CE58C1" w:rsidRPr="00CE58C1">
        <w:rPr>
          <w:i/>
          <w:noProof/>
          <w:bdr w:val="none" w:sz="0" w:space="0" w:color="auto" w:frame="1"/>
        </w:rPr>
        <w:t>et al.</w:t>
      </w:r>
      <w:r w:rsidR="00CE58C1" w:rsidRPr="00CE58C1">
        <w:rPr>
          <w:noProof/>
          <w:bdr w:val="none" w:sz="0" w:space="0" w:color="auto" w:frame="1"/>
        </w:rPr>
        <w:t xml:space="preserve"> 2010; Malpas </w:t>
      </w:r>
      <w:r w:rsidR="00CE58C1" w:rsidRPr="00CE58C1">
        <w:rPr>
          <w:i/>
          <w:noProof/>
          <w:bdr w:val="none" w:sz="0" w:space="0" w:color="auto" w:frame="1"/>
        </w:rPr>
        <w:t>et al.</w:t>
      </w:r>
      <w:r w:rsidR="00CE58C1" w:rsidRPr="00CE58C1">
        <w:rPr>
          <w:noProof/>
          <w:bdr w:val="none" w:sz="0" w:space="0" w:color="auto" w:frame="1"/>
        </w:rPr>
        <w:t xml:space="preserve"> 2013)</w:t>
      </w:r>
      <w:r w:rsidR="002B1BA4" w:rsidRPr="00477D73">
        <w:rPr>
          <w:bdr w:val="none" w:sz="0" w:space="0" w:color="auto" w:frame="1"/>
        </w:rPr>
        <w:fldChar w:fldCharType="end"/>
      </w:r>
      <w:r w:rsidR="002B1BA4" w:rsidRPr="00477D73">
        <w:rPr>
          <w:bdr w:val="none" w:sz="0" w:space="0" w:color="auto" w:frame="1"/>
        </w:rPr>
        <w:fldChar w:fldCharType="begin">
          <w:fldData xml:space="preserve">PEVuZE5vdGU+PENpdGU+PEF1dGhvcj5Cb2x0b248L0F1dGhvcj48WWVhcj4yMDA3PC9ZZWFyPjxS
ZWNOdW0+Mjc8L1JlY051bT48RGlzcGxheVRleHQ+KEJvbHRvbjxzdHlsZSBmYWNlPSJpdGFsaWMi
PiBldCBhbC48L3N0eWxlPiAyMDA3OyBTbWl0aDxzdHlsZSBmYWNlPSJpdGFsaWMiPiBldCBhbC48
L3N0eWxlPiAyMDEwOyBNYWxwYXM8c3R5bGUgZmFjZT0iaXRhbGljIj4gZXQgYWwuPC9zdHlsZT4g
MjAxMik8L0Rpc3BsYXlUZXh0PjxyZWNvcmQ+PHJlYy1udW1iZXI+Mjc8L3JlYy1udW1iZXI+PGZv
cmVpZ24ta2V5cz48a2V5IGFwcD0iRU4iIGRiLWlkPSJ2NTBzZXM5OXRyc2VhdWUwdnBxeGZycDV4
emR6cHB2d3Nlc3AiPjI3PC9rZXk+PC9mb3JlaWduLWtleXM+PHJlZi10eXBlIG5hbWU9IkpvdXJu
YWwgQXJ0aWNsZSI+MTc8L3JlZi10eXBlPjxjb250cmlidXRvcnM+PGF1dGhvcnM+PGF1dGhvcj5C
b2x0b24sIE1hcms8L2F1dGhvcj48YXV0aG9yPlR5bGVyLCBHbGVuPC9hdXRob3I+PGF1dGhvcj5T
bWl0aCwgS2VuPC9hdXRob3I+PGF1dGhvcj5CYW1mb3JkLCBSb3k8L2F1dGhvcj48L2F1dGhvcnM+
PC9jb250cmlidXRvcnM+PHRpdGxlcz48dGl0bGU+VGhlIEltcGFjdCBvZiBQcmVkYXRvciBDb250
cm9sIG9uIExhcHdpbmcgVmFuZWxsdXMgdmFuZWxsdXMgQnJlZWRpbmcgU3VjY2VzcyBvbiBXZXQg
R3Jhc3NsYW5kIE5hdHVyZSBSZXNlcnZlczwvdGl0bGU+PHNlY29uZGFyeS10aXRsZT5Kb3VybmFs
IG9mIEFwcGxpZWQgRWNvbG9neTwvc2Vjb25kYXJ5LXRpdGxlPjwvdGl0bGVzPjxwZXJpb2RpY2Fs
PjxmdWxsLXRpdGxlPkpvdXJuYWwgb2YgQXBwbGllZCBFY29sb2d5PC9mdWxsLXRpdGxlPjwvcGVy
aW9kaWNhbD48cGFnZXM+NTM0LTU0NDwvcGFnZXM+PHZvbHVtZT40NDwvdm9sdW1lPjxudW1iZXI+
MzwvbnVtYmVyPjxkYXRlcz48eWVhcj4yMDA3PC95ZWFyPjwvZGF0ZXM+PHB1Ymxpc2hlcj5Ccml0
aXNoIEVjb2xvZ2ljYWwgU29jaWV0eTwvcHVibGlzaGVyPjxpc2JuPjAwMjE4OTAxPC9pc2JuPjx1
cmxzPjxyZWxhdGVkLXVybHM+PHVybD5odHRwOi8vd3d3LmpzdG9yLm9yZy9zdGFibGUvNDUzOTI3
MTwvdXJsPjwvcmVsYXRlZC11cmxzPjwvdXJscz48ZWxlY3Ryb25pYy1yZXNvdXJjZS1udW0+MTAu
MjMwNy80NTM5MjcxPC9lbGVjdHJvbmljLXJlc291cmNlLW51bT48L3JlY29yZD48L0NpdGU+PENp
dGU+PEF1dGhvcj5NYWxwYXM8L0F1dGhvcj48WWVhcj4yMDEyPC9ZZWFyPjxSZWNOdW0+MTY8L1Jl
Y051bT48cmVjb3JkPjxyZWMtbnVtYmVyPjE2PC9yZWMtbnVtYmVyPjxmb3JlaWduLWtleXM+PGtl
eSBhcHA9IkVOIiBkYi1pZD0idjUwc2VzOTl0cnNlYXVlMHZwcXhmcnA1eHpkenBwdndzZXNwIj4x
Njwva2V5PjwvZm9yZWlnbi1rZXlzPjxyZWYtdHlwZSBuYW1lPSJKb3VybmFsIEFydGljbGUiPjE3
PC9yZWYtdHlwZT48Y29udHJpYnV0b3JzPjxhdXRob3JzPjxhdXRob3I+TWFscGFzLCBMdWN5IFIu
PC9hdXRob3I+PGF1dGhvcj5LZW5uZXJsZXksIFJvc2FsaW5kIEouPC9hdXRob3I+PGF1dGhvcj5I
aXJvbnMsIEdyYWhhbSBKLiBNLjwvYXV0aG9yPjxhdXRob3I+U2hlbGRvbiwgUm9iIEQuPC9hdXRo
b3I+PGF1dGhvcj5BdXNkZW4sIE1hbGNvbG08L2F1dGhvcj48YXV0aG9yPkdpbGJlcnQsIEpvYW5u
ZSBDLjwvYXV0aG9yPjxhdXRob3I+U21hcnQsIEplbm5pZmVyPC9hdXRob3I+PC9hdXRob3JzPjwv
Y29udHJpYnV0b3JzPjx0aXRsZXM+PHRpdGxlPlRoZSB1c2Ugb2YgcHJlZGF0b3ItZXhjbHVzaW9u
IGZlbmNpbmcgYXMgYSBtYW5hZ2VtZW50IHRvb2wgaW1wcm92ZXMgdGhlIGJyZWVkaW5nIHN1Y2Nl
c3Mgb2Ygd2FkZXJzIG9uIGxvd2xhbmQgd2V0IGdyYXNzbGFuZDwvdGl0bGU+PHNlY29uZGFyeS10
aXRsZT5Kb3VybmFsIGZvciBOYXR1cmUgQ29uc2VydmF0aW9uPC9zZWNvbmRhcnktdGl0bGU+PC90
aXRsZXM+PHBlcmlvZGljYWw+PGZ1bGwtdGl0bGU+Sm91cm5hbCBmb3IgTmF0dXJlIENvbnNlcnZh
dGlvbjwvZnVsbC10aXRsZT48L3BlcmlvZGljYWw+PGRhdGVzPjx5ZWFyPjIwMTI8L3llYXI+PC9k
YXRlcz48aXNibj4xNjE3MTM4MTwvaXNibj48dXJscz48L3VybHM+PGVsZWN0cm9uaWMtcmVzb3Vy
Y2UtbnVtPjEwLjEwMTYvai5qbmMuMjAxMi4wOS4wMDI8L2VsZWN0cm9uaWMtcmVzb3VyY2UtbnVt
PjwvcmVjb3JkPjwvQ2l0ZT48Q2l0ZT48QXV0aG9yPlNtaXRoPC9BdXRob3I+PFllYXI+MjAxMDwv
WWVhcj48UmVjTnVtPjU1PC9SZWNOdW0+PHJlY29yZD48cmVjLW51bWJlcj41NTwvcmVjLW51bWJl
cj48Zm9yZWlnbi1rZXlzPjxrZXkgYXBwPSJFTiIgZGItaWQ9InY1MHNlczk5dHJzZWF1ZTB2cHF4
ZnJwNXh6ZHpwcHZ3c2VzcCI+NTU8L2tleT48L2ZvcmVpZ24ta2V5cz48cmVmLXR5cGUgbmFtZT0i
Sm91cm5hbCBBcnRpY2xlIj4xNzwvcmVmLXR5cGU+PGNvbnRyaWJ1dG9ycz48YXV0aG9ycz48YXV0
aG9yPlNtaXRoLCBSZWJlY2NhIEsuPC9hdXRob3I+PGF1dGhvcj5QdWxsaW4sIEFuZHJldyBTLjwv
YXV0aG9yPjxhdXRob3I+U3Rld2FydCwgR2F2aW4gQi48L2F1dGhvcj48YXV0aG9yPlN1dGhlcmxh
bmQsIFdpbGxpYW0gSi48L2F1dGhvcj48L2F1dGhvcnM+PC9jb250cmlidXRvcnM+PHRpdGxlcz48
dGl0bGU+RWZmZWN0aXZlbmVzcyBvZiBQcmVkYXRvciBSZW1vdmFsIGZvciBFbmhhbmNpbmcgQmly
ZCBQb3B1bGF0aW9ucyYjeEQ7RWZlY3RpdmlkYWQgZGUgbGEgUmVtb2Npw7NuIGRlIERlcHJlZGFk
b3JlcyBwYXJhIEluY3JlbWVudGFyIGxhcyBQb2JsYWNpb25lcyBkZSBBdmVzPC90aXRsZT48c2Vj
b25kYXJ5LXRpdGxlPkNvbnNlcnZhdGlvbiBCaW9sb2d5PC9zZWNvbmRhcnktdGl0bGU+PC90aXRs
ZXM+PHBlcmlvZGljYWw+PGZ1bGwtdGl0bGU+Q29uc2VydmF0aW9uIEJpb2xvZ3k8L2Z1bGwtdGl0
bGU+PC9wZXJpb2RpY2FsPjxwYWdlcz44MjAtODI5PC9wYWdlcz48dm9sdW1lPjI0PC92b2x1bWU+
PG51bWJlcj4zPC9udW1iZXI+PGtleXdvcmRzPjxrZXl3b3JkPmJpcmQgY29uc2VydmF0aW9uPC9r
ZXl3b3JkPjxrZXl3b3JkPmN1bGxpbmc8L2tleXdvcmQ+PGtleXdvcmQ+ZXZpZGVuY2UtYmFzZWQg
Y29uc2VydmF0aW9uPC9rZXl3b3JkPjxrZXl3b3JkPmhhdGNoaW5nIHN1Y2Nlc3M8L2tleXdvcmQ+
PGtleXdvcmQ+bWV0YS1hbmFseXNpczwva2V5d29yZD48a2V5d29yZD5wcmVkYXRvciBlcmFkaWNh
dGlvbjwva2V5d29yZD48a2V5d29yZD5zeXN0ZW1hdGljIHJldmlldyBtZXRob2RvbG9neTwva2V5
d29yZD48a2V5d29yZD5jb25zZXJ2YWNpw7NuIGJhc2FkYSBlbiBldmlkZW5jaWFzPC9rZXl3b3Jk
PjxrZXl3b3JkPmNvbnNlcnZhY2nDs24gZGUgYXZlczwva2V5d29yZD48a2V5d29yZD5lcnJhZGlj
YWNpw7NuIGRlIGRlcHJlZGFkb3Jlczwva2V5d29yZD48a2V5d29yZD7DqXhpdG8gZGUgZWNsb3Np
w7NuPC9rZXl3b3JkPjxrZXl3b3JkPm1ldGEtYW7DoWxpc2lzPC9rZXl3b3JkPjxrZXl3b3JkPm1l
dG9kb2xvZ8OtYSBkZSByZXZpc2nDs24gc2lzdGVtw6F0aWNhPC9rZXl3b3JkPjxrZXl3b3JkPnNl
bGVjY2nDs248L2tleXdvcmQ+PC9rZXl3b3Jkcz48ZGF0ZXM+PHllYXI+MjAxMDwveWVhcj48L2Rh
dGVzPjxwdWJsaXNoZXI+QmxhY2t3ZWxsIFB1Ymxpc2hpbmcgSW5jPC9wdWJsaXNoZXI+PGlzYm4+
MTUyMy0xNzM5PC9pc2JuPjx1cmxzPjxyZWxhdGVkLXVybHM+PHVybD5odHRwOi8vZHguZG9pLm9y
Zy8xMC4xMTExL2ouMTUyMy0xNzM5LjIwMDkuMDE0MjEueDwvdXJsPjwvcmVsYXRlZC11cmxzPjwv
dXJscz48ZWxlY3Ryb25pYy1yZXNvdXJjZS1udW0+MTAuMTExMS9qLjE1MjMtMTczOS4yMDA5LjAx
NDIxLng8L2VsZWN0cm9uaWMtcmVzb3VyY2UtbnVtPjwvcmVjb3JkPjwvQ2l0ZT48L0VuZE5vdGU+
</w:fldData>
        </w:fldChar>
      </w:r>
      <w:r w:rsidR="00E36CBB" w:rsidRPr="00477D73">
        <w:rPr>
          <w:bdr w:val="none" w:sz="0" w:space="0" w:color="auto" w:frame="1"/>
        </w:rPr>
        <w:instrText xml:space="preserve"> ADDIN EN.CITE </w:instrText>
      </w:r>
      <w:r w:rsidR="002B1BA4" w:rsidRPr="00477D73">
        <w:rPr>
          <w:bdr w:val="none" w:sz="0" w:space="0" w:color="auto" w:frame="1"/>
        </w:rPr>
        <w:fldChar w:fldCharType="begin">
          <w:fldData xml:space="preserve">PEVuZE5vdGU+PENpdGU+PEF1dGhvcj5Cb2x0b248L0F1dGhvcj48WWVhcj4yMDA3PC9ZZWFyPjxS
ZWNOdW0+Mjc8L1JlY051bT48RGlzcGxheVRleHQ+KEJvbHRvbjxzdHlsZSBmYWNlPSJpdGFsaWMi
PiBldCBhbC48L3N0eWxlPiAyMDA3OyBTbWl0aDxzdHlsZSBmYWNlPSJpdGFsaWMiPiBldCBhbC48
L3N0eWxlPiAyMDEwOyBNYWxwYXM8c3R5bGUgZmFjZT0iaXRhbGljIj4gZXQgYWwuPC9zdHlsZT4g
MjAxMik8L0Rpc3BsYXlUZXh0PjxyZWNvcmQ+PHJlYy1udW1iZXI+Mjc8L3JlYy1udW1iZXI+PGZv
cmVpZ24ta2V5cz48a2V5IGFwcD0iRU4iIGRiLWlkPSJ2NTBzZXM5OXRyc2VhdWUwdnBxeGZycDV4
emR6cHB2d3Nlc3AiPjI3PC9rZXk+PC9mb3JlaWduLWtleXM+PHJlZi10eXBlIG5hbWU9IkpvdXJu
YWwgQXJ0aWNsZSI+MTc8L3JlZi10eXBlPjxjb250cmlidXRvcnM+PGF1dGhvcnM+PGF1dGhvcj5C
b2x0b24sIE1hcms8L2F1dGhvcj48YXV0aG9yPlR5bGVyLCBHbGVuPC9hdXRob3I+PGF1dGhvcj5T
bWl0aCwgS2VuPC9hdXRob3I+PGF1dGhvcj5CYW1mb3JkLCBSb3k8L2F1dGhvcj48L2F1dGhvcnM+
PC9jb250cmlidXRvcnM+PHRpdGxlcz48dGl0bGU+VGhlIEltcGFjdCBvZiBQcmVkYXRvciBDb250
cm9sIG9uIExhcHdpbmcgVmFuZWxsdXMgdmFuZWxsdXMgQnJlZWRpbmcgU3VjY2VzcyBvbiBXZXQg
R3Jhc3NsYW5kIE5hdHVyZSBSZXNlcnZlczwvdGl0bGU+PHNlY29uZGFyeS10aXRsZT5Kb3VybmFs
IG9mIEFwcGxpZWQgRWNvbG9neTwvc2Vjb25kYXJ5LXRpdGxlPjwvdGl0bGVzPjxwZXJpb2RpY2Fs
PjxmdWxsLXRpdGxlPkpvdXJuYWwgb2YgQXBwbGllZCBFY29sb2d5PC9mdWxsLXRpdGxlPjwvcGVy
aW9kaWNhbD48cGFnZXM+NTM0LTU0NDwvcGFnZXM+PHZvbHVtZT40NDwvdm9sdW1lPjxudW1iZXI+
MzwvbnVtYmVyPjxkYXRlcz48eWVhcj4yMDA3PC95ZWFyPjwvZGF0ZXM+PHB1Ymxpc2hlcj5Ccml0
aXNoIEVjb2xvZ2ljYWwgU29jaWV0eTwvcHVibGlzaGVyPjxpc2JuPjAwMjE4OTAxPC9pc2JuPjx1
cmxzPjxyZWxhdGVkLXVybHM+PHVybD5odHRwOi8vd3d3LmpzdG9yLm9yZy9zdGFibGUvNDUzOTI3
MTwvdXJsPjwvcmVsYXRlZC11cmxzPjwvdXJscz48ZWxlY3Ryb25pYy1yZXNvdXJjZS1udW0+MTAu
MjMwNy80NTM5MjcxPC9lbGVjdHJvbmljLXJlc291cmNlLW51bT48L3JlY29yZD48L0NpdGU+PENp
dGU+PEF1dGhvcj5NYWxwYXM8L0F1dGhvcj48WWVhcj4yMDEyPC9ZZWFyPjxSZWNOdW0+MTY8L1Jl
Y051bT48cmVjb3JkPjxyZWMtbnVtYmVyPjE2PC9yZWMtbnVtYmVyPjxmb3JlaWduLWtleXM+PGtl
eSBhcHA9IkVOIiBkYi1pZD0idjUwc2VzOTl0cnNlYXVlMHZwcXhmcnA1eHpkenBwdndzZXNwIj4x
Njwva2V5PjwvZm9yZWlnbi1rZXlzPjxyZWYtdHlwZSBuYW1lPSJKb3VybmFsIEFydGljbGUiPjE3
PC9yZWYtdHlwZT48Y29udHJpYnV0b3JzPjxhdXRob3JzPjxhdXRob3I+TWFscGFzLCBMdWN5IFIu
PC9hdXRob3I+PGF1dGhvcj5LZW5uZXJsZXksIFJvc2FsaW5kIEouPC9hdXRob3I+PGF1dGhvcj5I
aXJvbnMsIEdyYWhhbSBKLiBNLjwvYXV0aG9yPjxhdXRob3I+U2hlbGRvbiwgUm9iIEQuPC9hdXRo
b3I+PGF1dGhvcj5BdXNkZW4sIE1hbGNvbG08L2F1dGhvcj48YXV0aG9yPkdpbGJlcnQsIEpvYW5u
ZSBDLjwvYXV0aG9yPjxhdXRob3I+U21hcnQsIEplbm5pZmVyPC9hdXRob3I+PC9hdXRob3JzPjwv
Y29udHJpYnV0b3JzPjx0aXRsZXM+PHRpdGxlPlRoZSB1c2Ugb2YgcHJlZGF0b3ItZXhjbHVzaW9u
IGZlbmNpbmcgYXMgYSBtYW5hZ2VtZW50IHRvb2wgaW1wcm92ZXMgdGhlIGJyZWVkaW5nIHN1Y2Nl
c3Mgb2Ygd2FkZXJzIG9uIGxvd2xhbmQgd2V0IGdyYXNzbGFuZDwvdGl0bGU+PHNlY29uZGFyeS10
aXRsZT5Kb3VybmFsIGZvciBOYXR1cmUgQ29uc2VydmF0aW9uPC9zZWNvbmRhcnktdGl0bGU+PC90
aXRsZXM+PHBlcmlvZGljYWw+PGZ1bGwtdGl0bGU+Sm91cm5hbCBmb3IgTmF0dXJlIENvbnNlcnZh
dGlvbjwvZnVsbC10aXRsZT48L3BlcmlvZGljYWw+PGRhdGVzPjx5ZWFyPjIwMTI8L3llYXI+PC9k
YXRlcz48aXNibj4xNjE3MTM4MTwvaXNibj48dXJscz48L3VybHM+PGVsZWN0cm9uaWMtcmVzb3Vy
Y2UtbnVtPjEwLjEwMTYvai5qbmMuMjAxMi4wOS4wMDI8L2VsZWN0cm9uaWMtcmVzb3VyY2UtbnVt
PjwvcmVjb3JkPjwvQ2l0ZT48Q2l0ZT48QXV0aG9yPlNtaXRoPC9BdXRob3I+PFllYXI+MjAxMDwv
WWVhcj48UmVjTnVtPjU1PC9SZWNOdW0+PHJlY29yZD48cmVjLW51bWJlcj41NTwvcmVjLW51bWJl
cj48Zm9yZWlnbi1rZXlzPjxrZXkgYXBwPSJFTiIgZGItaWQ9InY1MHNlczk5dHJzZWF1ZTB2cHF4
ZnJwNXh6ZHpwcHZ3c2VzcCI+NTU8L2tleT48L2ZvcmVpZ24ta2V5cz48cmVmLXR5cGUgbmFtZT0i
Sm91cm5hbCBBcnRpY2xlIj4xNzwvcmVmLXR5cGU+PGNvbnRyaWJ1dG9ycz48YXV0aG9ycz48YXV0
aG9yPlNtaXRoLCBSZWJlY2NhIEsuPC9hdXRob3I+PGF1dGhvcj5QdWxsaW4sIEFuZHJldyBTLjwv
YXV0aG9yPjxhdXRob3I+U3Rld2FydCwgR2F2aW4gQi48L2F1dGhvcj48YXV0aG9yPlN1dGhlcmxh
bmQsIFdpbGxpYW0gSi48L2F1dGhvcj48L2F1dGhvcnM+PC9jb250cmlidXRvcnM+PHRpdGxlcz48
dGl0bGU+RWZmZWN0aXZlbmVzcyBvZiBQcmVkYXRvciBSZW1vdmFsIGZvciBFbmhhbmNpbmcgQmly
ZCBQb3B1bGF0aW9ucyYjeEQ7RWZlY3RpdmlkYWQgZGUgbGEgUmVtb2Npw7NuIGRlIERlcHJlZGFk
b3JlcyBwYXJhIEluY3JlbWVudGFyIGxhcyBQb2JsYWNpb25lcyBkZSBBdmVzPC90aXRsZT48c2Vj
b25kYXJ5LXRpdGxlPkNvbnNlcnZhdGlvbiBCaW9sb2d5PC9zZWNvbmRhcnktdGl0bGU+PC90aXRs
ZXM+PHBlcmlvZGljYWw+PGZ1bGwtdGl0bGU+Q29uc2VydmF0aW9uIEJpb2xvZ3k8L2Z1bGwtdGl0
bGU+PC9wZXJpb2RpY2FsPjxwYWdlcz44MjAtODI5PC9wYWdlcz48dm9sdW1lPjI0PC92b2x1bWU+
PG51bWJlcj4zPC9udW1iZXI+PGtleXdvcmRzPjxrZXl3b3JkPmJpcmQgY29uc2VydmF0aW9uPC9r
ZXl3b3JkPjxrZXl3b3JkPmN1bGxpbmc8L2tleXdvcmQ+PGtleXdvcmQ+ZXZpZGVuY2UtYmFzZWQg
Y29uc2VydmF0aW9uPC9rZXl3b3JkPjxrZXl3b3JkPmhhdGNoaW5nIHN1Y2Nlc3M8L2tleXdvcmQ+
PGtleXdvcmQ+bWV0YS1hbmFseXNpczwva2V5d29yZD48a2V5d29yZD5wcmVkYXRvciBlcmFkaWNh
dGlvbjwva2V5d29yZD48a2V5d29yZD5zeXN0ZW1hdGljIHJldmlldyBtZXRob2RvbG9neTwva2V5
d29yZD48a2V5d29yZD5jb25zZXJ2YWNpw7NuIGJhc2FkYSBlbiBldmlkZW5jaWFzPC9rZXl3b3Jk
PjxrZXl3b3JkPmNvbnNlcnZhY2nDs24gZGUgYXZlczwva2V5d29yZD48a2V5d29yZD5lcnJhZGlj
YWNpw7NuIGRlIGRlcHJlZGFkb3Jlczwva2V5d29yZD48a2V5d29yZD7DqXhpdG8gZGUgZWNsb3Np
w7NuPC9rZXl3b3JkPjxrZXl3b3JkPm1ldGEtYW7DoWxpc2lzPC9rZXl3b3JkPjxrZXl3b3JkPm1l
dG9kb2xvZ8OtYSBkZSByZXZpc2nDs24gc2lzdGVtw6F0aWNhPC9rZXl3b3JkPjxrZXl3b3JkPnNl
bGVjY2nDs248L2tleXdvcmQ+PC9rZXl3b3Jkcz48ZGF0ZXM+PHllYXI+MjAxMDwveWVhcj48L2Rh
dGVzPjxwdWJsaXNoZXI+QmxhY2t3ZWxsIFB1Ymxpc2hpbmcgSW5jPC9wdWJsaXNoZXI+PGlzYm4+
MTUyMy0xNzM5PC9pc2JuPjx1cmxzPjxyZWxhdGVkLXVybHM+PHVybD5odHRwOi8vZHguZG9pLm9y
Zy8xMC4xMTExL2ouMTUyMy0xNzM5LjIwMDkuMDE0MjEueDwvdXJsPjwvcmVsYXRlZC11cmxzPjwv
dXJscz48ZWxlY3Ryb25pYy1yZXNvdXJjZS1udW0+MTAuMTExMS9qLjE1MjMtMTczOS4yMDA5LjAx
NDIxLng8L2VsZWN0cm9uaWMtcmVzb3VyY2UtbnVtPjwvcmVjb3JkPjwvQ2l0ZT48L0VuZE5vdGU+
</w:fldData>
        </w:fldChar>
      </w:r>
      <w:r w:rsidR="00E36CBB" w:rsidRPr="00477D73">
        <w:rPr>
          <w:bdr w:val="none" w:sz="0" w:space="0" w:color="auto" w:frame="1"/>
        </w:rPr>
        <w:instrText xml:space="preserve"> ADDIN EN.CITE.DATA </w:instrText>
      </w:r>
      <w:r w:rsidR="002B1BA4" w:rsidRPr="00477D73">
        <w:rPr>
          <w:bdr w:val="none" w:sz="0" w:space="0" w:color="auto" w:frame="1"/>
        </w:rPr>
      </w:r>
      <w:r w:rsidR="002B1BA4" w:rsidRPr="00477D73">
        <w:rPr>
          <w:bdr w:val="none" w:sz="0" w:space="0" w:color="auto" w:frame="1"/>
        </w:rPr>
        <w:fldChar w:fldCharType="end"/>
      </w:r>
      <w:r w:rsidR="002B1BA4" w:rsidRPr="00477D73">
        <w:rPr>
          <w:bdr w:val="none" w:sz="0" w:space="0" w:color="auto" w:frame="1"/>
        </w:rPr>
      </w:r>
      <w:r w:rsidR="002B1BA4" w:rsidRPr="00477D73">
        <w:rPr>
          <w:bdr w:val="none" w:sz="0" w:space="0" w:color="auto" w:frame="1"/>
        </w:rPr>
        <w:fldChar w:fldCharType="end"/>
      </w:r>
      <w:r w:rsidR="0027014E" w:rsidRPr="00477D73">
        <w:rPr>
          <w:bdr w:val="none" w:sz="0" w:space="0" w:color="auto" w:frame="1"/>
        </w:rPr>
        <w:t xml:space="preserve">. </w:t>
      </w:r>
      <w:r w:rsidR="00781381" w:rsidRPr="00477D73">
        <w:t xml:space="preserve">Identifying cost-effective </w:t>
      </w:r>
      <w:r w:rsidR="0027014E" w:rsidRPr="00477D73">
        <w:t xml:space="preserve">methods of reducing </w:t>
      </w:r>
      <w:r w:rsidR="00781381" w:rsidRPr="00477D73">
        <w:t xml:space="preserve">levels of </w:t>
      </w:r>
      <w:r w:rsidR="0027014E" w:rsidRPr="00477D73">
        <w:t xml:space="preserve">nest </w:t>
      </w:r>
      <w:r w:rsidR="00623F69" w:rsidRPr="00477D73">
        <w:t xml:space="preserve">predation </w:t>
      </w:r>
      <w:r w:rsidR="00781381" w:rsidRPr="00477D73">
        <w:t xml:space="preserve">is therefore a major focus of </w:t>
      </w:r>
      <w:r w:rsidR="009F4C95">
        <w:t xml:space="preserve">current </w:t>
      </w:r>
      <w:r w:rsidR="00433E07">
        <w:t xml:space="preserve">research </w:t>
      </w:r>
      <w:r w:rsidR="002B1BA4" w:rsidRPr="00477D73">
        <w:fldChar w:fldCharType="begin" w:fldLock="1"/>
      </w:r>
      <w:r w:rsidR="000F0FAC">
        <w:instrText>ADDIN CSL_CITATION { "citationItems" : [ { "id" : "ITEM-1", "itemData" : { "author" : [ { "dropping-particle" : "", "family" : "Stillman", "given" : "R A", "non-dropping-particle" : "", "parse-names" : false, "suffix" : "" }, { "dropping-particle" : "", "family" : "Macdonald", "given" : "M A", "non-dropping-particle" : "", "parse-names" : false, "suffix" : "" }, { "dropping-particle" : "", "family" : "Bolton", "given" : "M R", "non-dropping-particle" : "", "parse-names" : false, "suffix" : "" }, { "dropping-particle" : "", "family" : "Caldow", "given" : "R W G", "non-dropping-particle" : "", "parse-names" : false, "suffix" : "" }, { "dropping-particle" : "", "family" : "West", "given" : "A D", "non-dropping-particle" : "", "parse-names" : false, "suffix" : "" } ], "id" : "ITEM-1", "issued" : { "date-parts" : [ [ "2006" ] ] }, "number-of-pages" : "1-107", "publisher-place" : "CEH/RSPB report to DEFRA", "title" : "Management of wet grassland habitat to reduce the impact of predation on breeding waders : Phase 1 Final Report", "type" : "report" }, "uris" : [ "http://www.mendeley.com/documents/?uuid=45ba5aa5-a8ed-41d0-ae1a-e440d1de908a" ] }, { "id" : "ITEM-2", "itemData" : { "author" : [ { "dropping-particle" : "", "family" : "Bodey", "given" : "TW", "non-dropping-particle" : "", "parse-names" : false, "suffix" : "" }, { "dropping-particle" : "", "family" : "Smart", "given" : "J", "non-dropping-particle" : "", "parse-names" : false, "suffix" : "" }, { "dropping-particle" : "", "family" : "Smart", "given" : "MA", "non-dropping-particle" : "", "parse-names" : false, "suffix" : "" } ], "container-title" : "Asp. Appl. Biol.", "id" : "ITEM-2", "issued" : { "date-parts" : [ [ "2010" ] ] }, "page" : "167-164", "title" : "Reducing the impacts of predation on ground-nesting waders: a new landscape-scale solution?", "type" : "article-journal", "volume" : "100" }, "uris" : [ "http://www.mendeley.com/documents/?uuid=4a863013-b602-49d2-b202-489fd0e2998c" ] }, { "id" : "ITEM-3", "itemData" : { "ISBN" : "9781905601028", "author" : [ { "dropping-particle" : "", "family" : "Gibbons", "given" : "D W", "non-dropping-particle" : "", "parse-names" : false, "suffix" : "" }, { "dropping-particle" : "", "family" : "Amar", "given" : "A", "non-dropping-particle" : "", "parse-names" : false, "suffix" : "" }, { "dropping-particle" : "", "family" : "Anderson", "given" : "G Q A", "non-dropping-particle" : "", "parse-names" : false, "suffix" : "" }, { "dropping-particle" : "", "family" : "Bolton", "given" : "M", "non-dropping-particle" : "", "parse-names" : false, "suffix" : "" }, { "dropping-particle" : "", "family" : "Bradbury", "given" : "R B", "non-dropping-particle" : "", "parse-names" : false, "suffix" : "" }, { "dropping-particle" : "", "family" : "Eaton", "given" : "M A", "non-dropping-particle" : "", "parse-names" : false, "suffix" : "" }, { "dropping-particle" : "", "family" : "Evans", "given" : "A D", "non-dropping-particle" : "", "parse-names" : false, "suffix" : "" }, { "dropping-particle" : "", "family" : "Grant", "given" : "M C", "non-dropping-particle" : "", "parse-names" : false, "suffix" : "" }, { "dropping-particle" : "", "family" : "Gregory", "given" : "R D", "non-dropping-particle" : "", "parse-names" : false, "suffix" : "" }, { "dropping-particle" : "", "family" : "Hilton", "given" : "G.M.", "non-dropping-particle" : "", "parse-names" : false, "suffix" : "" }, { "dropping-particle" : "", "family" : "Hirons", "given" : "G.J.M", "non-dropping-particle" : "", "parse-names" : false, "suffix" : "" }, { "dropping-particle" : "", "family" : "Hughes", "given" : "J.", "non-dropping-particle" : "", "parse-names" : false, "suffix" : "" }, { "dropping-particle" : "", "family" : "Johnstone", "given" : "I.", "non-dropping-particle" : "", "parse-names" : false, "suffix" : "" }, { "dropping-particle" : "", "family" : "Newbery", "given" : "P", "non-dropping-particle" : "", "parse-names" : false, "suffix" : "" }, { "dropping-particle" : "", "family" : "Peach", "given" : "W J", "non-dropping-particle" : "", "parse-names" : false, "suffix" : "" }, { "dropping-particle" : "", "family" : "Ratcliffe", "given" : "N", "non-dropping-particle" : "", "parse-names" : false, "suffix" : "" }, { "dropping-particle" : "", "family" : "Smith", "given" : "K W", "non-dropping-particle" : "", "parse-names" : false, "suffix" : "" }, { "dropping-particle" : "", "family" : "Summers", "given" : "R W", "non-dropping-particle" : "", "parse-names" : false, "suffix" : "" }, { "dropping-particle" : "", "family" : "Walton", "given" : "P", "non-dropping-particle" : "", "parse-names" : false, "suffix" : "" }, { "dropping-particle" : "", "family" : "Wilson", "given" : "J D", "non-dropping-particle" : "", "parse-names" : false, "suffix" : "" } ], "id" : "ITEM-3", "issued" : { "date-parts" : [ [ "2007" ] ] }, "publisher-place" : "Sandy: RSPB", "title" : "The predation of wild birds in the UK: A review of its conservation impact and management", "type" : "report" }, "uris" : [ "http://www.mendeley.com/documents/?uuid=20d6749f-607d-4f40-9d97-c8053b212f4f" ] } ], "mendeley" : { "formattedCitation" : "(Stillman &lt;i&gt;et al.&lt;/i&gt; 2006; Gibbons &lt;i&gt;et al.&lt;/i&gt; 2007; Bodey, Smart, &amp; Smart 2010)", "plainTextFormattedCitation" : "(Stillman et al. 2006; Gibbons et al. 2007; Bodey, Smart, &amp; Smart 2010)", "previouslyFormattedCitation" : "(Stillman &lt;i&gt;et al.&lt;/i&gt; 2006; Gibbons &lt;i&gt;et al.&lt;/i&gt; 2007; Bodey, Smart, &amp; Smart 2010)" }, "properties" : { "noteIndex" : 0 }, "schema" : "https://github.com/citation-style-language/schema/raw/master/csl-citation.json" }</w:instrText>
      </w:r>
      <w:r w:rsidR="002B1BA4" w:rsidRPr="00477D73">
        <w:fldChar w:fldCharType="separate"/>
      </w:r>
      <w:r w:rsidR="00CE58C1" w:rsidRPr="00CE58C1">
        <w:rPr>
          <w:noProof/>
        </w:rPr>
        <w:t xml:space="preserve">(Stillman </w:t>
      </w:r>
      <w:r w:rsidR="00CE58C1" w:rsidRPr="00CE58C1">
        <w:rPr>
          <w:i/>
          <w:noProof/>
        </w:rPr>
        <w:t>et al.</w:t>
      </w:r>
      <w:r w:rsidR="00CE58C1" w:rsidRPr="00CE58C1">
        <w:rPr>
          <w:noProof/>
        </w:rPr>
        <w:t xml:space="preserve"> 2006; Gibbons </w:t>
      </w:r>
      <w:r w:rsidR="00CE58C1" w:rsidRPr="00CE58C1">
        <w:rPr>
          <w:i/>
          <w:noProof/>
        </w:rPr>
        <w:t>et al.</w:t>
      </w:r>
      <w:r w:rsidR="00CE58C1" w:rsidRPr="00CE58C1">
        <w:rPr>
          <w:noProof/>
        </w:rPr>
        <w:t xml:space="preserve"> 2007; Bodey, Smart, &amp; Smart 2010)</w:t>
      </w:r>
      <w:r w:rsidR="002B1BA4" w:rsidRPr="00477D73">
        <w:fldChar w:fldCharType="end"/>
      </w:r>
      <w:r w:rsidR="0027014E" w:rsidRPr="00477D73">
        <w:t xml:space="preserve">. </w:t>
      </w:r>
      <w:r w:rsidR="00C32497" w:rsidRPr="003C4468">
        <w:rPr>
          <w:b/>
        </w:rPr>
        <w:t xml:space="preserve">For example, there is </w:t>
      </w:r>
      <w:r w:rsidR="00C32497" w:rsidRPr="003C4468">
        <w:rPr>
          <w:b/>
        </w:rPr>
        <w:lastRenderedPageBreak/>
        <w:t>evidence that</w:t>
      </w:r>
      <w:r w:rsidR="0027014E" w:rsidRPr="003C4468">
        <w:rPr>
          <w:b/>
        </w:rPr>
        <w:t xml:space="preserve"> nest predation rates </w:t>
      </w:r>
      <w:r w:rsidR="00C32497" w:rsidRPr="003C4468">
        <w:rPr>
          <w:b/>
        </w:rPr>
        <w:t>vary in relation to sward heights</w:t>
      </w:r>
      <w:r w:rsidR="0027014E" w:rsidRPr="003C4468">
        <w:rPr>
          <w:b/>
        </w:rPr>
        <w:t xml:space="preserve"> within fields</w:t>
      </w:r>
      <w:r w:rsidR="00DB0AA6" w:rsidRPr="003C4468">
        <w:rPr>
          <w:b/>
        </w:rPr>
        <w:t xml:space="preserve"> </w:t>
      </w:r>
      <w:r w:rsidR="002B1BA4" w:rsidRPr="003C4468">
        <w:rPr>
          <w:b/>
        </w:rPr>
        <w:fldChar w:fldCharType="begin" w:fldLock="1"/>
      </w:r>
      <w:r w:rsidR="000F0FAC" w:rsidRPr="003C4468">
        <w:rPr>
          <w:b/>
        </w:rPr>
        <w:instrText>ADDIN CSL_CITATION { "citationItems" : [ { "id" : "ITEM-1", "itemData" : { "author" : [ { "dropping-particle" : "", "family" : "Bodey", "given" : "TW", "non-dropping-particle" : "", "parse-names" : false, "suffix" : "" }, { "dropping-particle" : "", "family" : "Smart", "given" : "J", "non-dropping-particle" : "", "parse-names" : false, "suffix" : "" }, { "dropping-particle" : "", "family" : "Smart", "given" : "MA", "non-dropping-particle" : "", "parse-names" : false, "suffix" : "" } ], "container-title" : "Asp. Appl. Biol.", "id" : "ITEM-1", "issued" : { "date-parts" : [ [ "2010" ] ] }, "page" : "167-164", "title" : "Reducing the impacts of predation on ground-nesting waders: a new landscape-scale solution?", "type" : "article-journal", "volume" : "100" }, "uris" : [ "http://www.mendeley.com/documents/?uuid=4a863013-b602-49d2-b202-489fd0e2998c" ] } ], "mendeley" : { "formattedCitation" : "(Bodey, Smart, &amp; Smart 2010)", "plainTextFormattedCitation" : "(Bodey, Smart, &amp; Smart 2010)", "previouslyFormattedCitation" : "(Bodey, Smart, &amp; Smart 2010)" }, "properties" : { "noteIndex" : 0 }, "schema" : "https://github.com/citation-style-language/schema/raw/master/csl-citation.json" }</w:instrText>
      </w:r>
      <w:r w:rsidR="002B1BA4" w:rsidRPr="003C4468">
        <w:rPr>
          <w:b/>
        </w:rPr>
        <w:fldChar w:fldCharType="separate"/>
      </w:r>
      <w:r w:rsidR="00CE58C1" w:rsidRPr="003C4468">
        <w:rPr>
          <w:b/>
          <w:noProof/>
        </w:rPr>
        <w:t>(Bodey, Smart, &amp; Smart 2010)</w:t>
      </w:r>
      <w:r w:rsidR="002B1BA4" w:rsidRPr="003C4468">
        <w:rPr>
          <w:b/>
        </w:rPr>
        <w:fldChar w:fldCharType="end"/>
      </w:r>
      <w:r w:rsidR="0027014E" w:rsidRPr="003C4468">
        <w:rPr>
          <w:b/>
        </w:rPr>
        <w:t xml:space="preserve">, </w:t>
      </w:r>
      <w:r w:rsidR="00C32497" w:rsidRPr="003C4468">
        <w:rPr>
          <w:b/>
        </w:rPr>
        <w:t>and the presence of</w:t>
      </w:r>
      <w:r w:rsidR="00553560" w:rsidRPr="003C4468">
        <w:rPr>
          <w:b/>
        </w:rPr>
        <w:t xml:space="preserve"> </w:t>
      </w:r>
      <w:r w:rsidR="00C32497" w:rsidRPr="003C4468">
        <w:rPr>
          <w:b/>
        </w:rPr>
        <w:t xml:space="preserve">areas of </w:t>
      </w:r>
      <w:r w:rsidR="00553560" w:rsidRPr="003C4468">
        <w:rPr>
          <w:b/>
        </w:rPr>
        <w:t xml:space="preserve">tall vegetation </w:t>
      </w:r>
      <w:r w:rsidR="00125B08" w:rsidRPr="003C4468">
        <w:rPr>
          <w:b/>
        </w:rPr>
        <w:t>in the surrounding landscape</w:t>
      </w:r>
      <w:r w:rsidR="003C4468" w:rsidRPr="003C4468">
        <w:rPr>
          <w:b/>
        </w:rPr>
        <w:t xml:space="preserve"> </w:t>
      </w:r>
      <w:r w:rsidR="002B1BA4" w:rsidRPr="003C4468">
        <w:rPr>
          <w:b/>
        </w:rPr>
        <w:fldChar w:fldCharType="begin" w:fldLock="1"/>
      </w:r>
      <w:r w:rsidR="003C4468" w:rsidRPr="003C4468">
        <w:rPr>
          <w:b/>
        </w:rPr>
        <w:instrText>ADDIN CSL_CITATION { "citationItems" : [ { "id" : "ITEM-1", "itemData" : { "author" : [ { "dropping-particle" : "", "family" : "Laidlaw", "given" : "R.A.", "non-dropping-particle" : "", "parse-names" : false, "suffix" : "" }, { "dropping-particle" : "", "family" : "Smart", "given" : "J.", "non-dropping-particle" : "", "parse-names" : false, "suffix" : "" }, { "dropping-particle" : "", "family" : "Smart", "given" : "M.", "non-dropping-particle" : "", "parse-names" : false, "suffix" : "" }, { "dropping-particle" : "", "family" : "Gill", "given" : "J.A.", "non-dropping-particle" : "", "parse-names" : false, "suffix" : "" } ], "container-title" : "Ibis", "id" : "ITEM-1", "issued" : { "date-parts" : [ [ "2015" ] ] }, "page" : "700-712", "title" : "Influence of landscape structure on nest predation rates of grassland-breeding waders", "type" : "article-journal", "volume" : "157" }, "uris" : [ "http://www.mendeley.com/documents/?uuid=d8751a7c-7940-4fff-829a-ea984a93ea3e" ] } ], "mendeley" : { "formattedCitation" : "(Laidlaw &lt;i&gt;et al.&lt;/i&gt; 2015)", "plainTextFormattedCitation" : "(Laidlaw et al. 2015)" }, "properties" : { "noteIndex" : 0 }, "schema" : "https://github.com/citation-style-language/schema/raw/master/csl-citation.json" }</w:instrText>
      </w:r>
      <w:r w:rsidR="002B1BA4" w:rsidRPr="003C4468">
        <w:rPr>
          <w:b/>
        </w:rPr>
        <w:fldChar w:fldCharType="separate"/>
      </w:r>
      <w:r w:rsidR="003C4468" w:rsidRPr="003C4468">
        <w:rPr>
          <w:b/>
          <w:noProof/>
        </w:rPr>
        <w:t xml:space="preserve">(Laidlaw </w:t>
      </w:r>
      <w:r w:rsidR="003C4468" w:rsidRPr="003C4468">
        <w:rPr>
          <w:b/>
          <w:i/>
          <w:noProof/>
        </w:rPr>
        <w:t>et al.</w:t>
      </w:r>
      <w:r w:rsidR="003C4468" w:rsidRPr="003C4468">
        <w:rPr>
          <w:b/>
          <w:noProof/>
        </w:rPr>
        <w:t xml:space="preserve"> 2015)</w:t>
      </w:r>
      <w:r w:rsidR="002B1BA4" w:rsidRPr="003C4468">
        <w:rPr>
          <w:b/>
        </w:rPr>
        <w:fldChar w:fldCharType="end"/>
      </w:r>
      <w:r w:rsidR="00C32497" w:rsidRPr="003C4468">
        <w:rPr>
          <w:b/>
        </w:rPr>
        <w:t>, suggesting a role for management of such landscape features</w:t>
      </w:r>
      <w:r w:rsidR="0027014E" w:rsidRPr="003C4468">
        <w:rPr>
          <w:b/>
        </w:rPr>
        <w:t>.</w:t>
      </w:r>
      <w:r w:rsidR="0027014E" w:rsidRPr="006A0122">
        <w:t xml:space="preserve"> </w:t>
      </w:r>
    </w:p>
    <w:p w:rsidR="00661BC3" w:rsidRPr="003C4468" w:rsidRDefault="00A5373D" w:rsidP="00306FAE">
      <w:pPr>
        <w:shd w:val="clear" w:color="auto" w:fill="FFFFFF"/>
        <w:ind w:firstLine="720"/>
        <w:jc w:val="both"/>
        <w:rPr>
          <w:color w:val="000000"/>
        </w:rPr>
      </w:pPr>
      <w:r w:rsidRPr="00FE37C1">
        <w:t xml:space="preserve">Given the effectiveness of group mobbing of predators by breeding waders (Macdonald &amp; Bolton 2008b; Eglington </w:t>
      </w:r>
      <w:r w:rsidRPr="003C4468">
        <w:rPr>
          <w:i/>
        </w:rPr>
        <w:t>et al</w:t>
      </w:r>
      <w:r w:rsidRPr="00FE37C1">
        <w:t>. 2009)</w:t>
      </w:r>
      <w:r w:rsidR="002E06B4" w:rsidRPr="00FE37C1">
        <w:t>,</w:t>
      </w:r>
      <w:r w:rsidRPr="00FE37C1">
        <w:t xml:space="preserve"> increasing the size of local breeding populations may be an effective means of reducing the impact of predation, and deploying AES around reserves could facilitate such local population increases by acting as spill-over areas for the reserve. </w:t>
      </w:r>
      <w:r w:rsidR="00F11C84" w:rsidRPr="00FE37C1">
        <w:t>The</w:t>
      </w:r>
      <w:r w:rsidR="00F11C84" w:rsidRPr="006A0122">
        <w:t xml:space="preserve"> targeted deployment of agri-environment schemes (AES) at landscape scales has been proposed as a potential approach to improve their effectiveness</w:t>
      </w:r>
      <w:r w:rsidR="000D2854" w:rsidRPr="006A0122">
        <w:t xml:space="preserve"> </w:t>
      </w:r>
      <w:r w:rsidR="002B1BA4">
        <w:fldChar w:fldCharType="begin" w:fldLock="1"/>
      </w:r>
      <w:r w:rsidR="000F0FAC">
        <w:instrText>ADDIN CSL_CITATION { "citationItems" : [ { "id" : "ITEM-1", "itemData" : { "DOI" : "10.1016/j.jrurstud.2012.02.004", "ISSN" : "07430167", "author" : [ { "dropping-particle" : "", "family" : "Emery", "given" : "Steven B.", "non-dropping-particle" : "", "parse-names" : false, "suffix" : "" }, { "dropping-particle" : "", "family" : "Franks", "given" : "Jeremy R.", "non-dropping-particle" : "", "parse-names" : false, "suffix" : "" } ], "container-title" : "J. Rural Stud.", "id" : "ITEM-1", "issue" : "3", "issued" : { "date-parts" : [ [ "2012", "7" ] ] }, "page" : "218-231", "publisher" : "Elsevier Ltd", "title" : "The potential for collaborative agri-environment schemes in England: Can a well-designed collaborative approach address farmers\u2019 concerns with current schemes?", "type" : "article-journal", "volume" : "28" }, "uris" : [ "http://www.mendeley.com/documents/?uuid=7c3b4f09-b77e-4e0f-95e2-0017cdb414d5" ] } ], "mendeley" : { "formattedCitation" : "(Emery &amp; Franks 2012)", "plainTextFormattedCitation" : "(Emery &amp; Franks 2012)", "previouslyFormattedCitation" : "(Emery &amp; Franks 2012)" }, "properties" : { "noteIndex" : 0 }, "schema" : "https://github.com/citation-style-language/schema/raw/master/csl-citation.json" }</w:instrText>
      </w:r>
      <w:r w:rsidR="002B1BA4">
        <w:fldChar w:fldCharType="separate"/>
      </w:r>
      <w:r w:rsidR="00CE58C1" w:rsidRPr="006A0122">
        <w:rPr>
          <w:noProof/>
        </w:rPr>
        <w:t>(Emery &amp; Franks 2012)</w:t>
      </w:r>
      <w:r w:rsidR="002B1BA4">
        <w:fldChar w:fldCharType="end"/>
      </w:r>
      <w:r w:rsidR="00F11C84" w:rsidRPr="006A0122">
        <w:t xml:space="preserve">. </w:t>
      </w:r>
      <w:r w:rsidR="00524CED" w:rsidRPr="003851C0">
        <w:t>Although</w:t>
      </w:r>
      <w:r w:rsidR="00524CED">
        <w:t xml:space="preserve"> there is no formal AES for </w:t>
      </w:r>
      <w:r w:rsidR="00E1577B">
        <w:t xml:space="preserve">creating </w:t>
      </w:r>
      <w:r w:rsidR="00524CED">
        <w:t xml:space="preserve">“buffer zones”, </w:t>
      </w:r>
      <w:r w:rsidR="00E4557A">
        <w:t>targeted deployment of</w:t>
      </w:r>
      <w:r w:rsidR="00524CED">
        <w:t xml:space="preserve"> AESs around existing core wildlife areas, such as nature reserves, could </w:t>
      </w:r>
      <w:r w:rsidR="00E4557A">
        <w:t xml:space="preserve">potentially </w:t>
      </w:r>
      <w:r w:rsidR="00524CED">
        <w:t>reduce adverse impacts</w:t>
      </w:r>
      <w:r w:rsidR="00E1577B">
        <w:t xml:space="preserve"> from edge effects</w:t>
      </w:r>
      <w:r w:rsidR="00524CED">
        <w:t xml:space="preserve"> on reserves.</w:t>
      </w:r>
      <w:r w:rsidR="007647C1" w:rsidRPr="004522EF">
        <w:t xml:space="preserve"> </w:t>
      </w:r>
      <w:r w:rsidR="009D0616" w:rsidRPr="0048431F">
        <w:t xml:space="preserve">Lawton </w:t>
      </w:r>
      <w:r w:rsidR="009D0616" w:rsidRPr="008C029C">
        <w:rPr>
          <w:i/>
          <w:iCs/>
        </w:rPr>
        <w:t>et al</w:t>
      </w:r>
      <w:r w:rsidR="009D0616" w:rsidRPr="005C3FE6">
        <w:t>.</w:t>
      </w:r>
      <w:r w:rsidR="00E469D0" w:rsidRPr="005C3FE6">
        <w:t xml:space="preserve"> </w:t>
      </w:r>
      <w:r w:rsidR="002B1BA4" w:rsidRPr="0048431F">
        <w:rPr>
          <w:noProof/>
        </w:rPr>
        <w:fldChar w:fldCharType="begin" w:fldLock="1"/>
      </w:r>
      <w:r w:rsidR="007306FF" w:rsidRPr="0048431F">
        <w:rPr>
          <w:noProof/>
        </w:rPr>
        <w:instrText>ADDIN CSL_CITATION { "citationItems" : [ { "id" : "ITEM-1", "itemData" : { "author" : [ { "dropping-particle" : "", "family" : "Lawton", "given" : "John", "non-dropping-particle" : "", "parse-names" : false, "suffix" : "" }, { "dropping-particle" : "", "family" : "Brotherton", "given" : "P.N.M", "non-dropping-particle" : "", "parse-names" : false, "suffix" : "" }, { "dropping-particle" : "", "family" : "Brown", "given" : "V.K.", "non-dropping-particle" : "", "parse-names" : false, "suffix" : "" }, { "dropping-particle" : "", "family" : "Elphick", "given" : "C.", "non-dropping-particle" : "", "parse-names" : false, "suffix" : "" }, { "dropping-particle" : "", "family" : "Fitter", "given" : "A.H.", "non-dropping-particle" : "", "parse-names" : false, "suffix" : "" }, { "dropping-particle" : "", "family" : "Forshaw", "given" : "J.", "non-dropping-particle" : "", "parse-names" : false, "suffix" : "" }, { "dropping-particle" : "", "family" : "Haddow", "given" : "R.W.", "non-dropping-particle" : "", "parse-names" : false, "suffix" : "" }, { "dropping-particle" : "", "family" : "Hilborne", "given" : "S.", "non-dropping-particle" : "", "parse-names" : false, "suffix" : "" }, { "dropping-particle" : "", "family" : "Leafe", "given" : "R.N.", "non-dropping-particle" : "", "parse-names" : false, "suffix" : "" }, { "dropping-particle" : "", "family" : "Mace", "given" : "G.M.", "non-dropping-particle" : "", "parse-names" : false, "suffix" : "" }, { "dropping-particle" : "", "family" : "Southgate", "given" : "M.P.", "non-dropping-particle" : "", "parse-names" : false, "suffix" : "" }, { "dropping-particle" : "", "family" : "Sutherland", "given" : "W.A.", "non-dropping-particle" : "", "parse-names" : false, "suffix" : "" }, { "dropping-particle" : "", "family" : "Tew", "given" : "T.E.", "non-dropping-particle" : "", "parse-names" : false, "suffix" : "" }, { "dropping-particle" : "", "family" : "Varley", "given" : "J.", "non-dropping-particle" : "", "parse-names" : false, "suffix" : "" }, { "dropping-particle" : "", "family" : "Wynne", "given" : "G.R.", "non-dropping-particle" : "", "parse-names" : false, "suffix" : "" } ], "id" : "ITEM-1", "issue" : "September", "issued" : { "date-parts" : [ [ "2010" ] ] }, "publisher-place" : "Report to DEFRA", "title" : "Making Space for Nature : A review of England \u2019 s wildlife Sites and ecological network", "type" : "report" }, "suppress-author" : 1, "uris" : [ "http://www.mendeley.com/documents/?uuid=08ee9400-d0a8-444f-81d6-b638f40fe2cb" ] } ], "mendeley" : { "formattedCitation" : "(2010)", "plainTextFormattedCitation" : "(2010)", "previouslyFormattedCitation" : "(2010)" }, "properties" : { "noteIndex" : 0 }, "schema" : "https://github.com/citation-style-language/schema/raw/master/csl-citation.json" }</w:instrText>
      </w:r>
      <w:r w:rsidR="002B1BA4" w:rsidRPr="0048431F">
        <w:rPr>
          <w:noProof/>
        </w:rPr>
        <w:fldChar w:fldCharType="separate"/>
      </w:r>
      <w:r w:rsidR="00051BCC" w:rsidRPr="0048431F">
        <w:rPr>
          <w:noProof/>
        </w:rPr>
        <w:t>(2010)</w:t>
      </w:r>
      <w:r w:rsidR="002B1BA4" w:rsidRPr="0048431F">
        <w:rPr>
          <w:noProof/>
        </w:rPr>
        <w:fldChar w:fldCharType="end"/>
      </w:r>
      <w:r w:rsidR="00051BCC" w:rsidRPr="00C34547">
        <w:rPr>
          <w:noProof/>
        </w:rPr>
        <w:t xml:space="preserve"> </w:t>
      </w:r>
      <w:r w:rsidR="00D9663D" w:rsidRPr="0048431F">
        <w:t>suggested that</w:t>
      </w:r>
      <w:r w:rsidR="00524CED">
        <w:t xml:space="preserve"> the creation of buffer </w:t>
      </w:r>
      <w:r w:rsidR="001759A4">
        <w:t>zones should</w:t>
      </w:r>
      <w:r w:rsidR="00D9663D" w:rsidRPr="00477D73">
        <w:t xml:space="preserve"> be a conservation priority to reduce some of the </w:t>
      </w:r>
      <w:r w:rsidR="00125B08">
        <w:t>risks</w:t>
      </w:r>
      <w:r w:rsidR="00D9663D" w:rsidRPr="00477D73">
        <w:t xml:space="preserve"> associated with small and diffusely distributed wildlife populations.</w:t>
      </w:r>
      <w:r w:rsidR="00032B1B" w:rsidRPr="00477D73">
        <w:t xml:space="preserve"> As reserves </w:t>
      </w:r>
      <w:r w:rsidR="0044398E">
        <w:t>can be</w:t>
      </w:r>
      <w:r w:rsidR="00032B1B" w:rsidRPr="00477D73">
        <w:t xml:space="preserve"> effective in </w:t>
      </w:r>
      <w:r w:rsidR="00E024D1">
        <w:t>supporting</w:t>
      </w:r>
      <w:r w:rsidR="00E024D1" w:rsidRPr="00477D73">
        <w:t xml:space="preserve"> </w:t>
      </w:r>
      <w:r w:rsidR="00032B1B" w:rsidRPr="00477D73">
        <w:t>breeding wader populations</w:t>
      </w:r>
      <w:r w:rsidR="00051BCC" w:rsidRPr="00477D73">
        <w:t xml:space="preserve"> </w:t>
      </w:r>
      <w:r w:rsidR="002B1BA4" w:rsidRPr="00477D73">
        <w:fldChar w:fldCharType="begin" w:fldLock="1"/>
      </w:r>
      <w:r w:rsidR="000F0FAC">
        <w:instrText>ADDIN CSL_CITATION { "citationItems" : [ { "id" : "ITEM-1", "itemData" : { "DOI" : "10.1016/j.biocon.2006.11.010", "ISSN" : "00063207", "author" : [ { "dropping-particle" : "", "family" : "Wilson", "given" : "Andy", "non-dropping-particle" : "", "parse-names" : false, "suffix" : "" }, { "dropping-particle" : "", "family" : "Vickery", "given" : "Juliet", "non-dropping-particle" : "", "parse-names" : false, "suffix" : "" }, { "dropping-particle" : "", "family" : "Pendlebury", "given" : "Chris", "non-dropping-particle" : "", "parse-names" : false, "suffix" : "" } ], "container-title" : "Biol. Conserv.", "id" : "ITEM-1", "issue" : "1", "issued" : { "date-parts" : [ [ "2007", "4" ] ] }, "page" : "128-135", "title" : "Agri-environment schemes as a tool for reversing declining populations of grassland waders: Mixed benefits from Environmentally Sensitive Areas in England", "type" : "article-journal", "volume" : "136" }, "uris" : [ "http://www.mendeley.com/documents/?uuid=3750e95e-bc00-41e3-ac30-6e8f7b9f5e6e" ] } ], "mendeley" : { "formattedCitation" : "(Wilson, Vickery, &amp; Pendlebury 2007)", "plainTextFormattedCitation" : "(Wilson, Vickery, &amp; Pendlebury 2007)", "previouslyFormattedCitation" : "(Wilson, Vickery, &amp; Pendlebury 2007)" }, "properties" : { "noteIndex" : 0 }, "schema" : "https://github.com/citation-style-language/schema/raw/master/csl-citation.json" }</w:instrText>
      </w:r>
      <w:r w:rsidR="002B1BA4" w:rsidRPr="00477D73">
        <w:fldChar w:fldCharType="separate"/>
      </w:r>
      <w:r w:rsidR="00CE58C1" w:rsidRPr="00CE58C1">
        <w:rPr>
          <w:noProof/>
        </w:rPr>
        <w:t>(Wilson, Vickery, &amp; Pendlebury 2007)</w:t>
      </w:r>
      <w:r w:rsidR="002B1BA4" w:rsidRPr="00477D73">
        <w:fldChar w:fldCharType="end"/>
      </w:r>
      <w:r w:rsidR="00032B1B" w:rsidRPr="00477D73">
        <w:t xml:space="preserve">, </w:t>
      </w:r>
      <w:r w:rsidR="009C6C05">
        <w:t>targeted deployment of</w:t>
      </w:r>
      <w:r w:rsidR="009C6C05" w:rsidRPr="00477D73">
        <w:t xml:space="preserve"> </w:t>
      </w:r>
      <w:r w:rsidR="00032B1B" w:rsidRPr="00477D73">
        <w:t xml:space="preserve">AES </w:t>
      </w:r>
      <w:r w:rsidR="004956FF">
        <w:t xml:space="preserve">management for breeding waders </w:t>
      </w:r>
      <w:r w:rsidR="009C6C05">
        <w:t>around nature reserves</w:t>
      </w:r>
      <w:r w:rsidR="00EB2691" w:rsidRPr="00477D73">
        <w:t xml:space="preserve"> could </w:t>
      </w:r>
      <w:r w:rsidR="00125B08" w:rsidRPr="00477D73">
        <w:t xml:space="preserve">potentially </w:t>
      </w:r>
      <w:r w:rsidR="00EB2691" w:rsidRPr="00477D73">
        <w:t>be a</w:t>
      </w:r>
      <w:r w:rsidR="00125B08">
        <w:t>n</w:t>
      </w:r>
      <w:r w:rsidR="00EB2691" w:rsidRPr="00477D73">
        <w:t xml:space="preserve"> effective landscape approach to </w:t>
      </w:r>
      <w:r w:rsidR="00125B08">
        <w:t>enhancing</w:t>
      </w:r>
      <w:r w:rsidR="00EB2691" w:rsidRPr="00477D73">
        <w:t xml:space="preserve"> breeding wader populations</w:t>
      </w:r>
      <w:r w:rsidR="00411B02" w:rsidRPr="00477D73">
        <w:t xml:space="preserve"> </w:t>
      </w:r>
      <w:r w:rsidR="002B1BA4" w:rsidRPr="00477D73">
        <w:fldChar w:fldCharType="begin" w:fldLock="1"/>
      </w:r>
      <w:r w:rsidR="000F0FAC">
        <w:instrText>ADDIN CSL_CITATION { "citationItems" : [ { "id" : "ITEM-1", "itemData" : { "DOI" : "10.1111/ibi.12153", "author" : [ { "dropping-particle" : "", "family" : "Smart", "given" : "Jennifer", "non-dropping-particle" : "", "parse-names" : false, "suffix" : "" }, { "dropping-particle" : "", "family" : "Wotton", "given" : "Simon R", "non-dropping-particle" : "", "parse-names" : false, "suffix" : "" }, { "dropping-particle" : "", "family" : "Dillon", "given" : "I A", "non-dropping-particle" : "", "parse-names" : false, "suffix" : "" }, { "dropping-particle" : "", "family" : "Cooke", "given" : "Andrew I", "non-dropping-particle" : "", "parse-names" : false, "suffix" : "" }, { "dropping-particle" : "", "family" : "Diack", "given" : "I", "non-dropping-particle" : "", "parse-names" : false, "suffix" : "" }, { "dropping-particle" : "", "family" : "Drewitt", "given" : "A L", "non-dropping-particle" : "", "parse-names" : false, "suffix" : "" }, { "dropping-particle" : "V", "family" : "Grice", "given" : "P", "non-dropping-particle" : "", "parse-names" : false, "suffix" : "" }, { "dropping-particle" : "", "family" : "Gregory", "given" : "R D", "non-dropping-particle" : "", "parse-names" : false, "suffix" : "" } ], "container-title" : "Ibis", "id" : "ITEM-1", "issued" : { "date-parts" : [ [ "2014" ] ] }, "page" : "1-15", "title" : "Synergies between site protection and agri- environment schemes for the conservation of waders on lowland wet grasslands", "type" : "article-journal", "volume" : "00" }, "uris" : [ "http://www.mendeley.com/documents/?uuid=e07cf876-518a-48e0-9779-a3f618c3fa11" ] } ], "mendeley" : { "formattedCitation" : "(Smart &lt;i&gt;et al.&lt;/i&gt; 2014)", "plainTextFormattedCitation" : "(Smart et al. 2014)", "previouslyFormattedCitation" : "(Smart &lt;i&gt;et al.&lt;/i&gt; 2014)" }, "properties" : { "noteIndex" : 0 }, "schema" : "https://github.com/citation-style-language/schema/raw/master/csl-citation.json" }</w:instrText>
      </w:r>
      <w:r w:rsidR="002B1BA4" w:rsidRPr="00477D73">
        <w:fldChar w:fldCharType="separate"/>
      </w:r>
      <w:r w:rsidR="00CE58C1" w:rsidRPr="00CE58C1">
        <w:rPr>
          <w:noProof/>
        </w:rPr>
        <w:t xml:space="preserve">(Smart </w:t>
      </w:r>
      <w:r w:rsidR="00CE58C1" w:rsidRPr="00CE58C1">
        <w:rPr>
          <w:i/>
          <w:noProof/>
        </w:rPr>
        <w:t>et al.</w:t>
      </w:r>
      <w:r w:rsidR="00CE58C1" w:rsidRPr="00CE58C1">
        <w:rPr>
          <w:noProof/>
        </w:rPr>
        <w:t xml:space="preserve"> 2014)</w:t>
      </w:r>
      <w:r w:rsidR="002B1BA4" w:rsidRPr="00477D73">
        <w:fldChar w:fldCharType="end"/>
      </w:r>
      <w:r w:rsidR="0034370E">
        <w:t>, particularly if nest predation</w:t>
      </w:r>
      <w:r w:rsidR="00125B08">
        <w:t xml:space="preserve"> is reduced</w:t>
      </w:r>
      <w:r w:rsidR="00D9663D" w:rsidRPr="00477D73">
        <w:t>.</w:t>
      </w:r>
      <w:r w:rsidR="00984716" w:rsidRPr="00477D73">
        <w:t xml:space="preserve"> </w:t>
      </w:r>
      <w:r w:rsidR="0044398E">
        <w:t xml:space="preserve">However, </w:t>
      </w:r>
      <w:r w:rsidR="002963E1">
        <w:t xml:space="preserve">predators </w:t>
      </w:r>
      <w:r w:rsidR="0044398E">
        <w:t>could also be</w:t>
      </w:r>
      <w:r w:rsidR="002963E1">
        <w:t xml:space="preserve"> </w:t>
      </w:r>
      <w:r w:rsidR="00C93F21" w:rsidRPr="00477D73">
        <w:t>attract</w:t>
      </w:r>
      <w:r w:rsidR="002963E1">
        <w:t>ed to AES fields</w:t>
      </w:r>
      <w:r w:rsidR="00C93F21" w:rsidRPr="00477D73">
        <w:t xml:space="preserve"> </w:t>
      </w:r>
      <w:r w:rsidR="002963E1">
        <w:t xml:space="preserve">and/or increase their </w:t>
      </w:r>
      <w:r w:rsidR="00C93F21" w:rsidRPr="00477D73">
        <w:t xml:space="preserve">search effort </w:t>
      </w:r>
      <w:r w:rsidR="002963E1">
        <w:t xml:space="preserve">in these areas </w:t>
      </w:r>
      <w:r w:rsidR="002B1BA4" w:rsidRPr="00477D73">
        <w:fldChar w:fldCharType="begin" w:fldLock="1"/>
      </w:r>
      <w:r w:rsidR="000F0FAC">
        <w:instrText>ADDIN CSL_CITATION { "citationItems" : [ { "id" : "ITEM-1", "itemData" : { "DOI" : "10.1016/j.biocon.2008.10.027", "ISSN" : "00063207", "author" : [ { "dropping-particle" : "", "family" : "Eglington", "given" : "Sarah M.", "non-dropping-particle" : "", "parse-names" : false, "suffix" : "" }, { "dropping-particle" : "", "family" : "Gill", "given" : "Jennifer a.",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"dropping-particle" : "", "family" : "Bolton", "given" : "Mark", "non-dropping-particle" : "", "parse-names" : false, "suffix" : "" } ], "container-title" : "Biol. Conserv.", "id" : "ITEM-1", "issue" : "2", "issued" : { "date-parts" : [ [ "2009", "2" ] ] }, "page" : "314-324", "publisher" : "Elsevier Ltd", "title" : "Habitat management and patterns of predation of Northern Lapwings on wet grasslands: The influence of linear habitat structures at different spatial scales", "type" : "article-journal", "volume" : "142" }, "uris" : [ "http://www.mendeley.com/documents/?uuid=69073d36-304f-4cbc-b407-2194bd2c09e5" ] }, { "id" : "ITEM-2", "itemData" : { "DOI" : "10.1016/j.biocon.2006.11.010", "ISSN" : "00063207", "author" : [ { "dropping-particle" : "", "family" : "Wilson", "given" : "Andy", "non-dropping-particle" : "", "parse-names" : false, "suffix" : "" }, { "dropping-particle" : "", "family" : "Vickery", "given" : "Juliet", "non-dropping-particle" : "", "parse-names" : false, "suffix" : "" }, { "dropping-particle" : "", "family" : "Pendlebury", "given" : "Chris", "non-dropping-particle" : "", "parse-names" : false, "suffix" : "" } ], "container-title" : "Biol. Conserv.", "id" : "ITEM-2", "issue" : "1", "issued" : { "date-parts" : [ [ "2007", "4" ] ] }, "page" : "128-135", "title" : "Agri-environment schemes as a tool for reversing declining populations of grassland waders: Mixed benefits from Environmentally Sensitive Areas in England", "type" : "article-journal", "volume" : "136" }, "uris" : [ "http://www.mendeley.com/documents/?uuid=3750e95e-bc00-41e3-ac30-6e8f7b9f5e6e" ] } ], "mendeley" : { "formattedCitation" : "(Wilson, Vickery, &amp; Pendlebury 2007; Eglington &lt;i&gt;et al.&lt;/i&gt; 2009)", "plainTextFormattedCitation" : "(Wilson, Vickery, &amp; Pendlebury 2007; Eglington et al. 2009)", "previouslyFormattedCitation" : "(Wilson, Vickery, &amp; Pendlebury 2007; Eglington &lt;i&gt;et al.&lt;/i&gt; 2009)" }, "properties" : { "noteIndex" : 0 }, "schema" : "https://github.com/citation-style-language/schema/raw/master/csl-citation.json" }</w:instrText>
      </w:r>
      <w:r w:rsidR="002B1BA4" w:rsidRPr="00477D73">
        <w:fldChar w:fldCharType="separate"/>
      </w:r>
      <w:r w:rsidR="00CE58C1" w:rsidRPr="00CE58C1">
        <w:rPr>
          <w:noProof/>
        </w:rPr>
        <w:t xml:space="preserve">(Wilson, Vickery, &amp; Pendlebury 2007; Eglington </w:t>
      </w:r>
      <w:r w:rsidR="00CE58C1" w:rsidRPr="00CE58C1">
        <w:rPr>
          <w:i/>
          <w:noProof/>
        </w:rPr>
        <w:t>et al.</w:t>
      </w:r>
      <w:r w:rsidR="00CE58C1" w:rsidRPr="00CE58C1">
        <w:rPr>
          <w:noProof/>
        </w:rPr>
        <w:t xml:space="preserve"> 2009)</w:t>
      </w:r>
      <w:r w:rsidR="002B1BA4" w:rsidRPr="00477D73">
        <w:fldChar w:fldCharType="end"/>
      </w:r>
      <w:r w:rsidR="00DB0AA6" w:rsidRPr="00477D73">
        <w:t>.</w:t>
      </w:r>
      <w:r w:rsidR="00191AAE" w:rsidRPr="00477D73">
        <w:t xml:space="preserve"> </w:t>
      </w:r>
      <w:r w:rsidR="002963E1">
        <w:t>Increased</w:t>
      </w:r>
      <w:r w:rsidR="0086182B" w:rsidRPr="00477D73">
        <w:t xml:space="preserve"> </w:t>
      </w:r>
      <w:r w:rsidR="00EC7F06" w:rsidRPr="00477D73">
        <w:t>predator disturbance of nests at reserve edge</w:t>
      </w:r>
      <w:r w:rsidR="00374B58" w:rsidRPr="00477D73">
        <w:t>s</w:t>
      </w:r>
      <w:r w:rsidR="00EC7F06" w:rsidRPr="00477D73">
        <w:t xml:space="preserve"> </w:t>
      </w:r>
      <w:r w:rsidR="002963E1">
        <w:t>has been observed in forest ecosystems, and these effects were influenced by the nature of the adjacent habitat</w:t>
      </w:r>
      <w:r w:rsidR="00EC7F06" w:rsidRPr="00477D73">
        <w:t xml:space="preserve"> </w:t>
      </w:r>
      <w:r w:rsidR="002B1BA4" w:rsidRPr="00477D73">
        <w:fldChar w:fldCharType="begin" w:fldLock="1"/>
      </w:r>
      <w:r w:rsidR="000F0FAC">
        <w:instrText>ADDIN CSL_CITATION { "citationItems" : [ { "id" : "ITEM-1", "itemData" : { "DOI" : "10.1016/j.biocon.2007.08.011", "ISSN" : "00063207", "author" : [ { "dropping-particle" : "", "family" : "Malt", "given" : "Joshua", "non-dropping-particle" : "", "parse-names" : false, "suffix" : "" }, { "dropping-particle" : "", "family" : "Lank", "given" : "David", "non-dropping-particle" : "", "parse-names" : false, "suffix" : "" } ], "container-title" : "Biol. Conserv.", "id" : "ITEM-1", "issue" : "1-2", "issued" : { "date-parts" : [ [ "2007", "11" ] ] }, "page" : "160-173", "title" : "Temporal dynamics of edge effects on nest predation risk for the marbled murrelet", "type" : "article-journal", "volume" : "140" }, "uris" : [ "http://www.mendeley.com/documents/?uuid=9ea556a3-dc4c-499b-beb9-69838df0dc50" ] } ], "mendeley" : { "formattedCitation" : "(Malt &amp; Lank 2007)", "plainTextFormattedCitation" : "(Malt &amp; Lank 2007)", "previouslyFormattedCitation" : "(Malt &amp; Lank 2007)" }, "properties" : { "noteIndex" : 0 }, "schema" : "https://github.com/citation-style-language/schema/raw/master/csl-citation.json" }</w:instrText>
      </w:r>
      <w:r w:rsidR="002B1BA4" w:rsidRPr="00477D73">
        <w:fldChar w:fldCharType="separate"/>
      </w:r>
      <w:r w:rsidR="00CE58C1" w:rsidRPr="00CE58C1">
        <w:rPr>
          <w:noProof/>
        </w:rPr>
        <w:t>(Malt &amp; Lank 2007)</w:t>
      </w:r>
      <w:r w:rsidR="002B1BA4" w:rsidRPr="00477D73">
        <w:fldChar w:fldCharType="end"/>
      </w:r>
      <w:r w:rsidR="00EC7F06" w:rsidRPr="00477D73">
        <w:t xml:space="preserve">. </w:t>
      </w:r>
      <w:r w:rsidR="00D574DD">
        <w:t xml:space="preserve">Assessing the influence of AES deployment on patterns of nest predation in adjacent nature reserves is therefore an </w:t>
      </w:r>
      <w:r w:rsidR="003E1C14">
        <w:t xml:space="preserve">important step in identifying the </w:t>
      </w:r>
      <w:r w:rsidR="00147258">
        <w:t>type</w:t>
      </w:r>
      <w:r w:rsidR="003E1C14">
        <w:t xml:space="preserve"> of land management that is needed to </w:t>
      </w:r>
      <w:r w:rsidR="00147258">
        <w:t xml:space="preserve">improve </w:t>
      </w:r>
      <w:r w:rsidR="003E1C14">
        <w:t xml:space="preserve">breeding wader </w:t>
      </w:r>
      <w:r w:rsidR="00147258">
        <w:t>sustainability</w:t>
      </w:r>
      <w:r w:rsidR="003E1C14">
        <w:t xml:space="preserve">. </w:t>
      </w:r>
      <w:r w:rsidR="00E4557A">
        <w:t>In this study</w:t>
      </w:r>
      <w:r w:rsidR="00104E82">
        <w:t xml:space="preserve">, </w:t>
      </w:r>
      <w:r w:rsidR="00104E82">
        <w:rPr>
          <w:color w:val="000000"/>
        </w:rPr>
        <w:t>w</w:t>
      </w:r>
      <w:r w:rsidR="00374B58" w:rsidRPr="00477D73">
        <w:rPr>
          <w:color w:val="000000"/>
        </w:rPr>
        <w:t>e explore</w:t>
      </w:r>
      <w:r w:rsidR="0027014E" w:rsidRPr="00477D73">
        <w:rPr>
          <w:color w:val="000000"/>
        </w:rPr>
        <w:t xml:space="preserve"> </w:t>
      </w:r>
      <w:r w:rsidR="00D574DD">
        <w:t xml:space="preserve">the influence of deployment </w:t>
      </w:r>
      <w:r w:rsidR="003E1C14">
        <w:t xml:space="preserve">of </w:t>
      </w:r>
      <w:r w:rsidR="003851C0">
        <w:t xml:space="preserve">AES </w:t>
      </w:r>
      <w:r w:rsidR="003E1C14">
        <w:t xml:space="preserve">management </w:t>
      </w:r>
      <w:r w:rsidR="00D574DD">
        <w:t xml:space="preserve">on patterns of </w:t>
      </w:r>
      <w:r w:rsidR="00104E82">
        <w:t>1)</w:t>
      </w:r>
      <w:r w:rsidR="00E06B8F">
        <w:t xml:space="preserve"> </w:t>
      </w:r>
      <w:r w:rsidR="003E1C14">
        <w:t xml:space="preserve">wader nest distribution, </w:t>
      </w:r>
      <w:r w:rsidR="00E06B8F">
        <w:t xml:space="preserve">2) </w:t>
      </w:r>
      <w:r w:rsidR="00E4557A">
        <w:t xml:space="preserve">wader </w:t>
      </w:r>
      <w:r w:rsidR="00D574DD">
        <w:t xml:space="preserve">nest predation </w:t>
      </w:r>
      <w:r w:rsidR="00E06B8F">
        <w:t xml:space="preserve">rates and 3) predator activity and distribution </w:t>
      </w:r>
      <w:r w:rsidR="00D574DD">
        <w:t xml:space="preserve">in </w:t>
      </w:r>
      <w:r w:rsidR="003E1C14">
        <w:t xml:space="preserve">adjacent </w:t>
      </w:r>
      <w:r w:rsidR="00D574DD">
        <w:t>nature reserve fields</w:t>
      </w:r>
      <w:r w:rsidR="003E1C14">
        <w:t>.</w:t>
      </w:r>
      <w:r w:rsidR="00D574DD">
        <w:t xml:space="preserve"> </w:t>
      </w:r>
      <w:r w:rsidR="002E06B4" w:rsidRPr="008E4E9E">
        <w:rPr>
          <w:b/>
        </w:rPr>
        <w:t>As commercial and AES-managed land differ primarily in the presence of wet features that attract waders, w</w:t>
      </w:r>
      <w:r w:rsidR="009B639B" w:rsidRPr="008E4E9E">
        <w:rPr>
          <w:b/>
        </w:rPr>
        <w:t xml:space="preserve">e predict that </w:t>
      </w:r>
      <w:r w:rsidR="00E1577B" w:rsidRPr="008E4E9E">
        <w:rPr>
          <w:b/>
        </w:rPr>
        <w:t xml:space="preserve">(i) </w:t>
      </w:r>
      <w:r w:rsidR="007B231B" w:rsidRPr="008E4E9E">
        <w:rPr>
          <w:b/>
        </w:rPr>
        <w:t>wader nest</w:t>
      </w:r>
      <w:r w:rsidR="006B2E69" w:rsidRPr="008E4E9E">
        <w:rPr>
          <w:b/>
        </w:rPr>
        <w:t>s will be</w:t>
      </w:r>
      <w:r w:rsidR="007B231B" w:rsidRPr="008E4E9E">
        <w:rPr>
          <w:b/>
        </w:rPr>
        <w:t xml:space="preserve"> </w:t>
      </w:r>
      <w:r w:rsidR="006B2E69" w:rsidRPr="008E4E9E">
        <w:rPr>
          <w:b/>
        </w:rPr>
        <w:t xml:space="preserve">aggregated in reserve fields </w:t>
      </w:r>
      <w:r w:rsidR="00DF2E94">
        <w:rPr>
          <w:b/>
        </w:rPr>
        <w:t xml:space="preserve">and </w:t>
      </w:r>
      <w:r w:rsidR="006B2E69" w:rsidRPr="008E4E9E">
        <w:rPr>
          <w:b/>
        </w:rPr>
        <w:t>adjacent AES land</w:t>
      </w:r>
      <w:r w:rsidR="00C32497">
        <w:rPr>
          <w:b/>
        </w:rPr>
        <w:t>,</w:t>
      </w:r>
      <w:r w:rsidR="006B2E69" w:rsidRPr="008E4E9E">
        <w:rPr>
          <w:b/>
        </w:rPr>
        <w:t xml:space="preserve"> </w:t>
      </w:r>
      <w:r w:rsidR="00C32497">
        <w:rPr>
          <w:b/>
        </w:rPr>
        <w:t>but</w:t>
      </w:r>
      <w:r w:rsidR="007B231B" w:rsidRPr="008E4E9E">
        <w:rPr>
          <w:b/>
        </w:rPr>
        <w:t xml:space="preserve"> </w:t>
      </w:r>
      <w:r w:rsidR="00E1577B" w:rsidRPr="008E4E9E">
        <w:rPr>
          <w:b/>
        </w:rPr>
        <w:t>(ii)</w:t>
      </w:r>
      <w:r w:rsidR="00E4557A" w:rsidRPr="008E4E9E">
        <w:rPr>
          <w:b/>
        </w:rPr>
        <w:t xml:space="preserve"> nest </w:t>
      </w:r>
      <w:r w:rsidR="00E1577B" w:rsidRPr="008E4E9E">
        <w:rPr>
          <w:b/>
        </w:rPr>
        <w:t>p</w:t>
      </w:r>
      <w:r w:rsidR="005520A5" w:rsidRPr="008E4E9E">
        <w:rPr>
          <w:b/>
        </w:rPr>
        <w:t>redation rates</w:t>
      </w:r>
      <w:r w:rsidR="00751EEC" w:rsidRPr="008E4E9E">
        <w:rPr>
          <w:b/>
        </w:rPr>
        <w:t xml:space="preserve">, predator activity and distribution </w:t>
      </w:r>
      <w:r w:rsidR="00E1577B" w:rsidRPr="008E4E9E">
        <w:rPr>
          <w:b/>
        </w:rPr>
        <w:t>will</w:t>
      </w:r>
      <w:r w:rsidR="00751EEC" w:rsidRPr="008E4E9E">
        <w:rPr>
          <w:b/>
        </w:rPr>
        <w:t xml:space="preserve"> be </w:t>
      </w:r>
      <w:r w:rsidR="006B2E69" w:rsidRPr="008E4E9E">
        <w:rPr>
          <w:b/>
        </w:rPr>
        <w:t xml:space="preserve">unaffected by the management of </w:t>
      </w:r>
      <w:r w:rsidR="00043A14">
        <w:rPr>
          <w:b/>
        </w:rPr>
        <w:t>AES</w:t>
      </w:r>
      <w:r w:rsidR="006B2E69" w:rsidRPr="008E4E9E">
        <w:rPr>
          <w:b/>
        </w:rPr>
        <w:t xml:space="preserve"> fields</w:t>
      </w:r>
      <w:r w:rsidR="00C32497">
        <w:rPr>
          <w:b/>
        </w:rPr>
        <w:t>,</w:t>
      </w:r>
      <w:r w:rsidR="006B2E69" w:rsidRPr="008E4E9E">
        <w:rPr>
          <w:b/>
        </w:rPr>
        <w:t xml:space="preserve"> as </w:t>
      </w:r>
      <w:r w:rsidR="00D61119" w:rsidRPr="008E4E9E">
        <w:rPr>
          <w:b/>
        </w:rPr>
        <w:t xml:space="preserve">the </w:t>
      </w:r>
      <w:r w:rsidR="00D61119" w:rsidRPr="008E4E9E">
        <w:rPr>
          <w:b/>
        </w:rPr>
        <w:lastRenderedPageBreak/>
        <w:t xml:space="preserve">distribution of wet features </w:t>
      </w:r>
      <w:r w:rsidR="00C32497">
        <w:rPr>
          <w:b/>
        </w:rPr>
        <w:t>(</w:t>
      </w:r>
      <w:r w:rsidR="00043A14">
        <w:rPr>
          <w:b/>
        </w:rPr>
        <w:t>that are only found in reserve and AES fields</w:t>
      </w:r>
      <w:r w:rsidR="00C32497">
        <w:rPr>
          <w:b/>
        </w:rPr>
        <w:t>)</w:t>
      </w:r>
      <w:r w:rsidR="00043A14">
        <w:rPr>
          <w:b/>
        </w:rPr>
        <w:t xml:space="preserve"> </w:t>
      </w:r>
      <w:r w:rsidR="00C32497">
        <w:rPr>
          <w:b/>
        </w:rPr>
        <w:t>has little</w:t>
      </w:r>
      <w:r w:rsidR="00D61119" w:rsidRPr="008E4E9E">
        <w:rPr>
          <w:b/>
        </w:rPr>
        <w:t xml:space="preserve"> influence</w:t>
      </w:r>
      <w:r w:rsidR="00C32497">
        <w:rPr>
          <w:b/>
        </w:rPr>
        <w:t xml:space="preserve"> on</w:t>
      </w:r>
      <w:r w:rsidR="00D61119" w:rsidRPr="008E4E9E">
        <w:rPr>
          <w:b/>
        </w:rPr>
        <w:t xml:space="preserve"> nest predation </w:t>
      </w:r>
      <w:r w:rsidR="00C32497">
        <w:rPr>
          <w:b/>
        </w:rPr>
        <w:t xml:space="preserve">rates </w:t>
      </w:r>
      <w:r w:rsidR="00D61119" w:rsidRPr="008E4E9E">
        <w:rPr>
          <w:b/>
        </w:rPr>
        <w:t xml:space="preserve">or </w:t>
      </w:r>
      <w:r w:rsidR="00C32497">
        <w:rPr>
          <w:b/>
        </w:rPr>
        <w:t>predator</w:t>
      </w:r>
      <w:r w:rsidR="00D61119" w:rsidRPr="008E4E9E">
        <w:rPr>
          <w:b/>
        </w:rPr>
        <w:t xml:space="preserve"> distribution </w:t>
      </w:r>
      <w:r w:rsidR="002B1BA4" w:rsidRPr="008E4E9E">
        <w:rPr>
          <w:b/>
        </w:rPr>
        <w:fldChar w:fldCharType="begin" w:fldLock="1"/>
      </w:r>
      <w:r w:rsidR="00B90EBC" w:rsidRPr="008E4E9E">
        <w:rPr>
          <w:b/>
        </w:rPr>
        <w:instrText>ADDIN CSL_CITATION { "citationItems" : [ { "id" : "ITEM-1", "itemData" : { "DOI" : "10.1016/j.biocon.2008.10.027", "ISSN" : "00063207", "author" : [ { "dropping-particle" : "", "family" : "Eglington", "given" : "Sarah M.", "non-dropping-particle" : "", "parse-names" : false, "suffix" : "" }, { "dropping-particle" : "", "family" : "Gill", "given" : "Jennifer a.",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"dropping-particle" : "", "family" : "Bolton", "given" : "Mark", "non-dropping-particle" : "", "parse-names" : false, "suffix" : "" } ], "container-title" : "Biol. Conserv.", "id" : "ITEM-1", "issue" : "2", "issued" : { "date-parts" : [ [ "2009", "2" ] ] }, "page" : "314-32</w:instrText>
      </w:r>
      <w:r w:rsidR="00B90EBC" w:rsidRPr="008405A4">
        <w:rPr>
          <w:b/>
          <w:lang w:val="fr-FR"/>
        </w:rPr>
        <w:instrText>4", "publisher" : "Elsevier Ltd", "title" : "Habitat management and patterns of predation of Northern Lapwings on wet grasslands: The influence of linear habitat structures at different spatial scales", "type" : "article-journal", "volume" : "142" }, "uris" : [ "http://www.mendeley.com/documents/?uuid=69073d36-304f-4cbc-b407-2194bd2c09e5" ] }, { "id" : "ITEM-2", "itemData" : { "DOI" : "10.1007/s10336-008-0341-7", "author" : [ { "dropping-particle" : "", "family" : "Bellebaum", "given" : "Jochen", "non-dropping-particle" : "", "parse-names" : false, "suffix" : "" }, { "dropping-particle" : "", "family" : "Bock", "given" : "C", "non-dropping-particle" : "", "parse-names" : false, "suffix" : "" } ], "container-title" : "J. Ornithol.", "id" : "ITEM-2", "issued" : { "date-parts" : [ [ "2009" ] ] }, "page" : "221-230", "title" : "Influence of ground predators and water levels on Lapwing Vanellus vanellus breeding success in two continental wetlands", "type" : "article-journal", "volume" : "150" }, "uris" : [ "http://www.mendeley.com/documents/?uuid=964b11f4-e55b-4d0e-bff0-1cf96a358ef4" ] } ], "mendeley" : { "formattedCitation" : "(Bellebaum &amp; Bock 2009; Eglington &lt;i&gt;et al.&lt;/i&gt; 2009)", "plainTextFormattedCitation" : "(Bellebaum &amp; Bock 2009; Eglington et al. 2009)", "previouslyFormattedCitation" : "(Bellebaum &amp; Bock 2009; Eglington &lt;i&gt;et al.&lt;/i&gt; 2009)" }, "properties" : { "noteIndex" : 0 }, "schema" : "https://github.com/citation-style-language/schema/raw/master/csl-citation.json" }</w:instrText>
      </w:r>
      <w:r w:rsidR="002B1BA4" w:rsidRPr="008E4E9E">
        <w:rPr>
          <w:b/>
        </w:rPr>
        <w:fldChar w:fldCharType="separate"/>
      </w:r>
      <w:r w:rsidR="00B574CB" w:rsidRPr="003C4468">
        <w:rPr>
          <w:b/>
          <w:noProof/>
        </w:rPr>
        <w:t xml:space="preserve">(Bellebaum &amp; Bock 2009; Eglington </w:t>
      </w:r>
      <w:r w:rsidR="00B574CB" w:rsidRPr="003C4468">
        <w:rPr>
          <w:b/>
          <w:i/>
          <w:noProof/>
        </w:rPr>
        <w:t>et al.</w:t>
      </w:r>
      <w:r w:rsidR="00B574CB" w:rsidRPr="003C4468">
        <w:rPr>
          <w:b/>
          <w:noProof/>
        </w:rPr>
        <w:t xml:space="preserve"> 2009)</w:t>
      </w:r>
      <w:r w:rsidR="002B1BA4" w:rsidRPr="008E4E9E">
        <w:rPr>
          <w:b/>
        </w:rPr>
        <w:fldChar w:fldCharType="end"/>
      </w:r>
      <w:r w:rsidR="003C4468">
        <w:rPr>
          <w:lang w:val="fr-FR"/>
        </w:rPr>
        <w:t>.</w:t>
      </w:r>
      <w:r w:rsidR="003C4468" w:rsidRPr="003C4468" w:rsidDel="003C4468">
        <w:rPr>
          <w:lang w:val="fr-FR"/>
        </w:rPr>
        <w:t xml:space="preserve"> </w:t>
      </w:r>
    </w:p>
    <w:p w:rsidR="00464A78" w:rsidRPr="003C4468" w:rsidRDefault="00464A78" w:rsidP="003C4468">
      <w:bookmarkStart w:id="1" w:name="_Toc363546414"/>
    </w:p>
    <w:p w:rsidR="00B15C11" w:rsidRPr="003C4468" w:rsidRDefault="00B15C11" w:rsidP="00713372"/>
    <w:p w:rsidR="00374B58" w:rsidRPr="003C4468" w:rsidRDefault="00BC4158" w:rsidP="00A02522">
      <w:pPr>
        <w:pStyle w:val="Heading1"/>
      </w:pPr>
      <w:r w:rsidRPr="003C4468">
        <w:t xml:space="preserve">Methods </w:t>
      </w:r>
    </w:p>
    <w:p w:rsidR="000A1736" w:rsidRPr="003C4468" w:rsidRDefault="000A1736" w:rsidP="000E77F0"/>
    <w:p w:rsidR="0057703F" w:rsidRPr="003C4468" w:rsidRDefault="0057703F" w:rsidP="00306FAE">
      <w:pPr>
        <w:pStyle w:val="Heading2"/>
        <w:jc w:val="both"/>
      </w:pPr>
      <w:r w:rsidRPr="003C4468">
        <w:t>STUDY SITE</w:t>
      </w:r>
      <w:bookmarkEnd w:id="1"/>
      <w:r w:rsidRPr="003C4468">
        <w:t xml:space="preserve"> </w:t>
      </w:r>
    </w:p>
    <w:p w:rsidR="000A1736" w:rsidRPr="003C4468" w:rsidRDefault="000A1736" w:rsidP="00306FAE">
      <w:pPr>
        <w:jc w:val="both"/>
      </w:pPr>
    </w:p>
    <w:p w:rsidR="0016215C" w:rsidRDefault="00346B8C" w:rsidP="008A63E5">
      <w:pPr>
        <w:tabs>
          <w:tab w:val="left" w:pos="3119"/>
        </w:tabs>
        <w:jc w:val="both"/>
      </w:pPr>
      <w:r w:rsidRPr="003C4468">
        <w:t>This study was</w:t>
      </w:r>
      <w:r w:rsidR="0057703F" w:rsidRPr="003C4468">
        <w:t xml:space="preserve"> carried out </w:t>
      </w:r>
      <w:r w:rsidR="00047717" w:rsidRPr="003C4468">
        <w:t>during the wader breeding season (</w:t>
      </w:r>
      <w:r w:rsidR="0057703F" w:rsidRPr="003C4468">
        <w:t xml:space="preserve">April </w:t>
      </w:r>
      <w:r w:rsidR="00BA3785" w:rsidRPr="003C4468">
        <w:t xml:space="preserve">to </w:t>
      </w:r>
      <w:r w:rsidR="0057703F" w:rsidRPr="003C4468">
        <w:t>July 2013</w:t>
      </w:r>
      <w:r w:rsidR="00047717" w:rsidRPr="003C4468">
        <w:t>)</w:t>
      </w:r>
      <w:r w:rsidRPr="003C4468">
        <w:t xml:space="preserve"> at </w:t>
      </w:r>
      <w:r w:rsidR="00E74A45" w:rsidRPr="003C4468">
        <w:t>Ber</w:t>
      </w:r>
      <w:r w:rsidR="0057703F" w:rsidRPr="003C4468">
        <w:t>ney Marshes, a wet grassland reserve in the Norfolk Broads</w:t>
      </w:r>
      <w:r w:rsidR="00147258" w:rsidRPr="003C4468">
        <w:t>,</w:t>
      </w:r>
      <w:r w:rsidR="0057703F" w:rsidRPr="003C4468">
        <w:t xml:space="preserve"> east</w:t>
      </w:r>
      <w:r w:rsidR="00147258" w:rsidRPr="003C4468">
        <w:t xml:space="preserve">ern </w:t>
      </w:r>
      <w:r w:rsidR="0057703F" w:rsidRPr="003C4468">
        <w:t xml:space="preserve">England (52°35’N 01°35’E). </w:t>
      </w:r>
      <w:r w:rsidR="0057703F" w:rsidRPr="007018BE">
        <w:t xml:space="preserve">The </w:t>
      </w:r>
      <w:r w:rsidR="00147258">
        <w:t>reserve</w:t>
      </w:r>
      <w:r w:rsidR="00147258" w:rsidRPr="007018BE">
        <w:t xml:space="preserve"> </w:t>
      </w:r>
      <w:r w:rsidR="00BA3785">
        <w:t>has</w:t>
      </w:r>
      <w:r w:rsidR="0057703F" w:rsidRPr="007018BE">
        <w:t xml:space="preserve"> 10</w:t>
      </w:r>
      <w:r w:rsidR="0057703F">
        <w:t xml:space="preserve">8 </w:t>
      </w:r>
      <w:r>
        <w:t xml:space="preserve">grassland </w:t>
      </w:r>
      <w:r w:rsidR="0057703F" w:rsidRPr="007018BE">
        <w:t xml:space="preserve">fields </w:t>
      </w:r>
      <w:r w:rsidR="00147258">
        <w:t>(</w:t>
      </w:r>
      <w:r w:rsidR="00794DA7">
        <w:t xml:space="preserve">totalling </w:t>
      </w:r>
      <w:r w:rsidR="0057703F" w:rsidRPr="007018BE">
        <w:t>486 ha</w:t>
      </w:r>
      <w:r w:rsidR="00794DA7">
        <w:t>, Fig. 1</w:t>
      </w:r>
      <w:r w:rsidR="00147258">
        <w:t>)</w:t>
      </w:r>
      <w:r w:rsidR="0057703F" w:rsidRPr="007018BE">
        <w:t xml:space="preserve"> managed for breeding waders</w:t>
      </w:r>
      <w:r w:rsidR="00147258">
        <w:t xml:space="preserve">, by </w:t>
      </w:r>
      <w:r w:rsidR="0057703F" w:rsidRPr="007018BE">
        <w:t xml:space="preserve">maintaining </w:t>
      </w:r>
      <w:r w:rsidR="001647B2">
        <w:t>a mosaic of sward heights</w:t>
      </w:r>
      <w:r>
        <w:t xml:space="preserve"> </w:t>
      </w:r>
      <w:r w:rsidR="0057703F" w:rsidRPr="007018BE">
        <w:t xml:space="preserve">and </w:t>
      </w:r>
      <w:r w:rsidR="0057703F">
        <w:t xml:space="preserve">shallow </w:t>
      </w:r>
      <w:r w:rsidR="0057703F" w:rsidRPr="007018BE">
        <w:t>wet features throughout the breeding</w:t>
      </w:r>
      <w:r w:rsidR="0057703F">
        <w:t xml:space="preserve"> wader </w:t>
      </w:r>
      <w:r w:rsidR="0057703F" w:rsidRPr="007018BE">
        <w:t>season</w:t>
      </w:r>
      <w:r w:rsidR="00147258" w:rsidRPr="007018BE">
        <w:t xml:space="preserve">. </w:t>
      </w:r>
      <w:r w:rsidR="009610FC">
        <w:t>All f</w:t>
      </w:r>
      <w:r w:rsidR="00D924EB">
        <w:t xml:space="preserve">ields within the reserve are managed </w:t>
      </w:r>
      <w:r w:rsidR="009610FC">
        <w:t xml:space="preserve">under </w:t>
      </w:r>
      <w:r w:rsidR="00D924EB">
        <w:t>Higher Level Stewardship (HLS) AES</w:t>
      </w:r>
      <w:r w:rsidR="009610FC">
        <w:t xml:space="preserve"> for waders</w:t>
      </w:r>
      <w:r w:rsidR="006005CB">
        <w:t xml:space="preserve">, although management intensity goes beyond the requirements of the AES </w:t>
      </w:r>
      <w:r w:rsidR="00704961">
        <w:t>as</w:t>
      </w:r>
      <w:r w:rsidR="006005CB">
        <w:t xml:space="preserve"> reserve fields are typically wetter </w:t>
      </w:r>
      <w:r w:rsidR="004B1EA6">
        <w:t>with more wet features (</w:t>
      </w:r>
      <w:r w:rsidR="00704961">
        <w:t>m</w:t>
      </w:r>
      <w:r w:rsidR="004B1EA6">
        <w:t xml:space="preserve">ean </w:t>
      </w:r>
      <w:r w:rsidR="00704961">
        <w:t xml:space="preserve">± SE </w:t>
      </w:r>
      <w:r w:rsidR="004B1EA6">
        <w:t>proportion of field</w:t>
      </w:r>
      <w:r w:rsidR="00136E33">
        <w:t>s covered in water early season</w:t>
      </w:r>
      <w:r w:rsidR="004B1EA6">
        <w:t xml:space="preserve">: </w:t>
      </w:r>
      <w:r w:rsidR="00136E33">
        <w:t>Berney R</w:t>
      </w:r>
      <w:r w:rsidR="004B1EA6">
        <w:t xml:space="preserve">eserve = </w:t>
      </w:r>
      <w:r w:rsidR="00136E33">
        <w:t>0.18</w:t>
      </w:r>
      <w:r w:rsidR="00704961">
        <w:t xml:space="preserve"> ±  </w:t>
      </w:r>
      <w:r w:rsidR="00136E33">
        <w:t>0.02</w:t>
      </w:r>
      <w:r w:rsidR="004B1EA6">
        <w:t xml:space="preserve">; </w:t>
      </w:r>
      <w:r w:rsidR="00136E33">
        <w:t xml:space="preserve">Norfolk Broads </w:t>
      </w:r>
      <w:r w:rsidR="004B1EA6">
        <w:t xml:space="preserve">AES = </w:t>
      </w:r>
      <w:r w:rsidR="00136E33">
        <w:t>0.04</w:t>
      </w:r>
      <w:r w:rsidR="004B1EA6">
        <w:t xml:space="preserve"> </w:t>
      </w:r>
      <w:r w:rsidR="00704961">
        <w:t xml:space="preserve">±  </w:t>
      </w:r>
      <w:r w:rsidR="00136E33">
        <w:t>0.004</w:t>
      </w:r>
      <w:r w:rsidR="004B1EA6">
        <w:t>; RSPB unpublished data)</w:t>
      </w:r>
      <w:r w:rsidR="006005CB">
        <w:t xml:space="preserve"> and lower grazing intensities </w:t>
      </w:r>
      <w:r w:rsidR="002B1BA4">
        <w:fldChar w:fldCharType="begin" w:fldLock="1"/>
      </w:r>
      <w:r w:rsidR="000F0FAC">
        <w:instrText>ADDIN CSL_CITATION { "citationItems" : [ { "id" : "ITEM-1", "itemData" : { "DOI" : "10.1111/j.1365-2664.2007.0", "author" : [ { "dropping-particle" : "", "family" : "Eglington", "given" : "Sarah M", "non-dropping-particle" : "", "parse-names" : false, "suffix" : "" }, { "dropping-particle" : "", "family" : "Gill", "given" : "Jennifer A", "non-dropping-particle" : "", "parse-names" : false, "suffix" : "" }, { "dropping-particle" : "", "family" : "Bolton", "given" : "Mark",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"container-title" : "J. Appl. Ecol.", "id" : "ITEM-1", "issue" : "Hulme 2005", "issued" : { "date-parts" : [ [ "2008" ] ] }, "page" : "305-314", "title" : "Restoration of wet features for breeding waders on lowland grassland", "type" : "article-journal", "volume" : "45" }, "uris" : [ "http://www.mendeley.com/documents/?uuid=caa2ac38-3271-4e78-9963-b8b6864bdd6d" ] } ], "mendeley" : { "formattedCitation" : "(Eglington &lt;i&gt;et al.&lt;/i&gt; 2008)", "plainTextFormattedCitation" : "(Eglington et al. 2008)", "previouslyFormattedCitation" : "(Eglington &lt;i&gt;et al.&lt;/i&gt; 2008)" }, "properties" : { "noteIndex" : 0 }, "schema" : "https://github.com/citation-style-language/schema/raw/master/csl-citation.json" }</w:instrText>
      </w:r>
      <w:r w:rsidR="002B1BA4">
        <w:fldChar w:fldCharType="separate"/>
      </w:r>
      <w:r w:rsidR="00CE58C1" w:rsidRPr="00CE58C1">
        <w:rPr>
          <w:noProof/>
        </w:rPr>
        <w:t xml:space="preserve">(Eglington </w:t>
      </w:r>
      <w:r w:rsidR="00CE58C1" w:rsidRPr="00CE58C1">
        <w:rPr>
          <w:i/>
          <w:noProof/>
        </w:rPr>
        <w:t>et al.</w:t>
      </w:r>
      <w:r w:rsidR="00CE58C1" w:rsidRPr="00CE58C1">
        <w:rPr>
          <w:noProof/>
        </w:rPr>
        <w:t xml:space="preserve"> 2008)</w:t>
      </w:r>
      <w:r w:rsidR="002B1BA4">
        <w:fldChar w:fldCharType="end"/>
      </w:r>
      <w:r w:rsidR="006005CB">
        <w:t>.</w:t>
      </w:r>
      <w:r w:rsidR="00D924EB">
        <w:t xml:space="preserve"> </w:t>
      </w:r>
      <w:r w:rsidR="00CF45E4" w:rsidRPr="00F96A00">
        <w:t>Some fields on the reserve</w:t>
      </w:r>
      <w:r w:rsidR="003A0364" w:rsidRPr="00F96A00">
        <w:t>,</w:t>
      </w:r>
      <w:r w:rsidR="00CF45E4" w:rsidRPr="00F96A00">
        <w:t xml:space="preserve"> however</w:t>
      </w:r>
      <w:r w:rsidR="003A0364" w:rsidRPr="00F96A00">
        <w:t>,</w:t>
      </w:r>
      <w:r w:rsidR="00CF45E4" w:rsidRPr="00F96A00">
        <w:t xml:space="preserve"> were unsuitable for breeding waders during the study period and were not used for data collection (Fig 1.)</w:t>
      </w:r>
      <w:r w:rsidR="00CF45E4">
        <w:t xml:space="preserve"> </w:t>
      </w:r>
      <w:r w:rsidR="00D924EB">
        <w:t xml:space="preserve">Fields directly adjacent to the reserve </w:t>
      </w:r>
      <w:r w:rsidR="004B1EA6">
        <w:t xml:space="preserve">were those that shared a boundary with a reserve field and </w:t>
      </w:r>
      <w:r w:rsidR="00D924EB">
        <w:t xml:space="preserve">are </w:t>
      </w:r>
      <w:r w:rsidR="009610FC">
        <w:t xml:space="preserve">managed commercially for arable </w:t>
      </w:r>
      <w:r w:rsidR="00704961">
        <w:t xml:space="preserve">crops </w:t>
      </w:r>
      <w:r w:rsidR="009610FC">
        <w:t>or livestock</w:t>
      </w:r>
      <w:r w:rsidR="00C8047A">
        <w:t>,</w:t>
      </w:r>
      <w:r w:rsidR="009610FC">
        <w:t xml:space="preserve"> </w:t>
      </w:r>
      <w:r w:rsidR="00C8047A">
        <w:t>with some fields under the</w:t>
      </w:r>
      <w:r w:rsidR="009610FC">
        <w:t xml:space="preserve"> same wader AES management as the reserve</w:t>
      </w:r>
      <w:r w:rsidR="00C8047A">
        <w:t xml:space="preserve"> fields</w:t>
      </w:r>
      <w:r w:rsidR="009610FC">
        <w:t xml:space="preserve"> (Table 1)</w:t>
      </w:r>
      <w:r w:rsidR="00704961">
        <w:t>.</w:t>
      </w:r>
      <w:r w:rsidR="009610FC">
        <w:t xml:space="preserve"> </w:t>
      </w:r>
      <w:r w:rsidR="00104D5D">
        <w:t xml:space="preserve"> </w:t>
      </w:r>
      <w:r w:rsidR="0057703F" w:rsidRPr="007018BE">
        <w:t>Fields are separated by ditches</w:t>
      </w:r>
      <w:r w:rsidR="0057703F">
        <w:t xml:space="preserve"> (~4</w:t>
      </w:r>
      <w:r w:rsidR="0057703F" w:rsidRPr="00C16874">
        <w:t xml:space="preserve">-6 m wide </w:t>
      </w:r>
      <w:r w:rsidR="00704961">
        <w:t>x</w:t>
      </w:r>
      <w:r w:rsidR="00704961" w:rsidRPr="00C16874">
        <w:t xml:space="preserve"> </w:t>
      </w:r>
      <w:r w:rsidR="0057703F" w:rsidRPr="00C16874">
        <w:t>1.5-2 m deep), but are connected b</w:t>
      </w:r>
      <w:r w:rsidR="0057703F" w:rsidRPr="00411B02">
        <w:t xml:space="preserve">y gateways both within the reserve and to </w:t>
      </w:r>
      <w:r w:rsidR="00136E33">
        <w:t xml:space="preserve">adjacent </w:t>
      </w:r>
      <w:r w:rsidR="0057703F" w:rsidRPr="00411B02">
        <w:t>fields</w:t>
      </w:r>
      <w:r w:rsidR="00136E33">
        <w:t xml:space="preserve">. </w:t>
      </w:r>
      <w:r w:rsidR="0057703F" w:rsidRPr="007018BE">
        <w:t xml:space="preserve"> The</w:t>
      </w:r>
      <w:r w:rsidR="0057703F">
        <w:t xml:space="preserve"> reserve</w:t>
      </w:r>
      <w:r w:rsidR="0057703F" w:rsidRPr="007018BE">
        <w:t xml:space="preserve"> boundary to the east </w:t>
      </w:r>
      <w:r w:rsidR="00ED58F8">
        <w:t>runs</w:t>
      </w:r>
      <w:r w:rsidR="00ED58F8" w:rsidRPr="007018BE">
        <w:t xml:space="preserve"> </w:t>
      </w:r>
      <w:r w:rsidR="0057703F" w:rsidRPr="007018BE">
        <w:t>adjacent to the River Yare</w:t>
      </w:r>
      <w:r>
        <w:t>. Natural England</w:t>
      </w:r>
      <w:r w:rsidR="0019382A">
        <w:t xml:space="preserve"> and the</w:t>
      </w:r>
      <w:r>
        <w:t xml:space="preserve"> </w:t>
      </w:r>
      <w:r w:rsidR="0057703F" w:rsidRPr="007018BE">
        <w:t>RSPB ha</w:t>
      </w:r>
      <w:r>
        <w:t>ve</w:t>
      </w:r>
      <w:r w:rsidR="0057703F" w:rsidRPr="007018BE">
        <w:t xml:space="preserve"> </w:t>
      </w:r>
      <w:r w:rsidR="0057703F">
        <w:t xml:space="preserve">been working with local landowners </w:t>
      </w:r>
      <w:r w:rsidR="0019382A">
        <w:t>to enter</w:t>
      </w:r>
      <w:r w:rsidR="0057703F">
        <w:t xml:space="preserve"> commercial </w:t>
      </w:r>
      <w:r w:rsidR="002369A5">
        <w:t xml:space="preserve">grassland </w:t>
      </w:r>
      <w:r w:rsidR="0057703F" w:rsidRPr="007018BE">
        <w:t xml:space="preserve">into </w:t>
      </w:r>
      <w:r w:rsidR="00C8047A">
        <w:t>AES</w:t>
      </w:r>
      <w:r w:rsidR="00C8047A" w:rsidRPr="007018BE">
        <w:t xml:space="preserve"> </w:t>
      </w:r>
      <w:r w:rsidR="0057703F" w:rsidRPr="007018BE">
        <w:t xml:space="preserve">agreements </w:t>
      </w:r>
      <w:r w:rsidR="0019382A">
        <w:t>designed to</w:t>
      </w:r>
      <w:r>
        <w:t xml:space="preserve"> benefit </w:t>
      </w:r>
      <w:r w:rsidR="004060F2">
        <w:t xml:space="preserve">breeding </w:t>
      </w:r>
      <w:r>
        <w:t xml:space="preserve">waders. </w:t>
      </w:r>
      <w:r w:rsidR="00C55A63">
        <w:t>Consequently, the</w:t>
      </w:r>
      <w:r w:rsidR="00C55A63" w:rsidRPr="007018BE">
        <w:t xml:space="preserve"> </w:t>
      </w:r>
      <w:r w:rsidR="00433E07">
        <w:t xml:space="preserve">remainder </w:t>
      </w:r>
      <w:r w:rsidR="0057703F">
        <w:t xml:space="preserve">of the </w:t>
      </w:r>
      <w:r w:rsidR="0057703F" w:rsidRPr="007018BE">
        <w:t>reserve</w:t>
      </w:r>
      <w:r w:rsidR="00433E07">
        <w:t xml:space="preserve"> edge</w:t>
      </w:r>
      <w:r w:rsidR="0057703F" w:rsidRPr="007018BE">
        <w:t xml:space="preserve"> </w:t>
      </w:r>
      <w:r w:rsidR="00C55A63">
        <w:t>now has</w:t>
      </w:r>
      <w:r w:rsidR="0057703F" w:rsidRPr="007018BE">
        <w:t xml:space="preserve"> adjacent </w:t>
      </w:r>
      <w:r w:rsidR="00C55A63">
        <w:t xml:space="preserve">fields </w:t>
      </w:r>
      <w:r>
        <w:t xml:space="preserve">that are a mix of </w:t>
      </w:r>
      <w:r w:rsidR="0057703F" w:rsidRPr="007018BE">
        <w:t xml:space="preserve">commercial </w:t>
      </w:r>
      <w:r w:rsidR="00AE418A">
        <w:lastRenderedPageBreak/>
        <w:t>grassland</w:t>
      </w:r>
      <w:r w:rsidR="0057703F" w:rsidRPr="007018BE">
        <w:t xml:space="preserve">, arable cultivation </w:t>
      </w:r>
      <w:r w:rsidR="00C55A63">
        <w:t>or</w:t>
      </w:r>
      <w:r w:rsidR="00C55A63" w:rsidRPr="007018BE">
        <w:t xml:space="preserve"> </w:t>
      </w:r>
      <w:r>
        <w:t xml:space="preserve">fields under </w:t>
      </w:r>
      <w:r w:rsidR="003F6B65">
        <w:t xml:space="preserve">one of </w:t>
      </w:r>
      <w:r>
        <w:t xml:space="preserve">three </w:t>
      </w:r>
      <w:r w:rsidR="00C8047A">
        <w:t xml:space="preserve">AES </w:t>
      </w:r>
      <w:r>
        <w:t>management options</w:t>
      </w:r>
      <w:r w:rsidR="004060F2">
        <w:t>:</w:t>
      </w:r>
      <w:r>
        <w:t xml:space="preserve"> breeding wader, wintering wader </w:t>
      </w:r>
      <w:r w:rsidR="003F6B65">
        <w:t xml:space="preserve">or </w:t>
      </w:r>
      <w:r w:rsidR="00271F1E">
        <w:t xml:space="preserve">grassland </w:t>
      </w:r>
      <w:r>
        <w:t>target features</w:t>
      </w:r>
      <w:r w:rsidR="00A04C9C">
        <w:t xml:space="preserve"> </w:t>
      </w:r>
      <w:r w:rsidR="0057703F">
        <w:t>(</w:t>
      </w:r>
      <w:r w:rsidR="00A04C9C">
        <w:t xml:space="preserve">Fig. 1; </w:t>
      </w:r>
      <w:r w:rsidR="0057703F">
        <w:t>Table 1)</w:t>
      </w:r>
      <w:r w:rsidR="0057703F" w:rsidRPr="007018BE">
        <w:t>.</w:t>
      </w:r>
      <w:r w:rsidR="000B694A">
        <w:t xml:space="preserve"> As both breeding and wintering wader </w:t>
      </w:r>
      <w:r w:rsidR="00433E07">
        <w:t xml:space="preserve">options are </w:t>
      </w:r>
      <w:r w:rsidR="000B694A">
        <w:t xml:space="preserve">attractive to breeding waders, these two </w:t>
      </w:r>
      <w:r w:rsidR="00433E07">
        <w:t xml:space="preserve">options </w:t>
      </w:r>
      <w:r w:rsidR="000B694A">
        <w:t xml:space="preserve">were </w:t>
      </w:r>
      <w:r w:rsidR="00433E07">
        <w:t xml:space="preserve">combined </w:t>
      </w:r>
      <w:r w:rsidR="009763E5">
        <w:t xml:space="preserve">to </w:t>
      </w:r>
      <w:r w:rsidR="003B62A2">
        <w:t>form the management category</w:t>
      </w:r>
      <w:r w:rsidR="009763E5">
        <w:t xml:space="preserve"> </w:t>
      </w:r>
      <w:r w:rsidR="003B62A2">
        <w:t>‘</w:t>
      </w:r>
      <w:r w:rsidR="009763E5">
        <w:t xml:space="preserve">Wader </w:t>
      </w:r>
      <w:r w:rsidR="008564B0">
        <w:t>AES</w:t>
      </w:r>
      <w:r w:rsidR="003B62A2">
        <w:t>’</w:t>
      </w:r>
      <w:r w:rsidR="00433E07">
        <w:t xml:space="preserve"> and all other </w:t>
      </w:r>
      <w:r w:rsidR="008674F0">
        <w:t xml:space="preserve">field </w:t>
      </w:r>
      <w:r w:rsidR="00433E07">
        <w:t xml:space="preserve">management </w:t>
      </w:r>
      <w:r w:rsidR="008674F0">
        <w:t xml:space="preserve">types were combined into </w:t>
      </w:r>
      <w:r w:rsidR="009763E5">
        <w:t>the category ‘Commercial land’</w:t>
      </w:r>
      <w:r w:rsidR="005E2C54">
        <w:t>.</w:t>
      </w:r>
      <w:r w:rsidR="0057703F" w:rsidRPr="007018BE">
        <w:t xml:space="preserve"> </w:t>
      </w:r>
    </w:p>
    <w:p w:rsidR="0019382A" w:rsidRDefault="0019382A" w:rsidP="008A63E5">
      <w:pPr>
        <w:tabs>
          <w:tab w:val="left" w:pos="3119"/>
        </w:tabs>
        <w:jc w:val="both"/>
        <w:rPr>
          <w:b/>
          <w:bCs/>
          <w:sz w:val="20"/>
          <w:szCs w:val="20"/>
        </w:rPr>
      </w:pPr>
    </w:p>
    <w:p w:rsidR="000A1736" w:rsidRPr="00A02522" w:rsidRDefault="004C2724" w:rsidP="00A02522">
      <w:pPr>
        <w:pStyle w:val="Heading2"/>
      </w:pPr>
      <w:bookmarkStart w:id="2" w:name="_Toc363546416"/>
      <w:r w:rsidRPr="00A02522">
        <w:t>WADER NEST DISTRIBUTION</w:t>
      </w:r>
    </w:p>
    <w:p w:rsidR="000A1736" w:rsidRDefault="000A1736" w:rsidP="00DF7C6A">
      <w:pPr>
        <w:autoSpaceDE w:val="0"/>
        <w:autoSpaceDN w:val="0"/>
        <w:adjustRightInd w:val="0"/>
        <w:jc w:val="both"/>
      </w:pPr>
    </w:p>
    <w:p w:rsidR="00374B58" w:rsidRDefault="004667DB" w:rsidP="00DF7C6A">
      <w:pPr>
        <w:autoSpaceDE w:val="0"/>
        <w:autoSpaceDN w:val="0"/>
        <w:adjustRightInd w:val="0"/>
        <w:jc w:val="both"/>
      </w:pPr>
      <w:r>
        <w:t>Standardised search</w:t>
      </w:r>
      <w:r w:rsidR="009C0534">
        <w:t>es</w:t>
      </w:r>
      <w:r>
        <w:t xml:space="preserve"> </w:t>
      </w:r>
      <w:r w:rsidR="009C0534">
        <w:t>for</w:t>
      </w:r>
      <w:r>
        <w:t xml:space="preserve"> wader nests took place </w:t>
      </w:r>
      <w:r w:rsidR="001F3FE7">
        <w:rPr>
          <w:bCs/>
        </w:rPr>
        <w:t>on 89 fields throughout the reserve (Fig. 1</w:t>
      </w:r>
      <w:r w:rsidR="00794DA7">
        <w:rPr>
          <w:bCs/>
        </w:rPr>
        <w:t>a</w:t>
      </w:r>
      <w:r w:rsidR="001F3FE7">
        <w:rPr>
          <w:bCs/>
        </w:rPr>
        <w:t>)</w:t>
      </w:r>
      <w:r w:rsidR="009C0534">
        <w:t xml:space="preserve">, with </w:t>
      </w:r>
      <w:r>
        <w:t xml:space="preserve">10 minute </w:t>
      </w:r>
      <w:r w:rsidR="009C0534">
        <w:t xml:space="preserve">scan </w:t>
      </w:r>
      <w:r>
        <w:t xml:space="preserve">searches </w:t>
      </w:r>
      <w:r w:rsidRPr="00171F87">
        <w:t xml:space="preserve">from a vehicle </w:t>
      </w:r>
      <w:r w:rsidR="009C0534">
        <w:t xml:space="preserve">for open-nesting lapwings and </w:t>
      </w:r>
      <w:r w:rsidR="009138C7" w:rsidRPr="009138C7">
        <w:t xml:space="preserve">20 minute searches </w:t>
      </w:r>
      <w:r w:rsidR="009C0534" w:rsidRPr="009138C7">
        <w:t xml:space="preserve">on foot </w:t>
      </w:r>
      <w:r w:rsidR="009C0534">
        <w:t>to flush concealed-nesting redshank from</w:t>
      </w:r>
      <w:r w:rsidR="009138C7" w:rsidRPr="009138C7">
        <w:t xml:space="preserve"> </w:t>
      </w:r>
      <w:r w:rsidR="009C0534">
        <w:t>areas with vegetation of sufficient height to conceal nests</w:t>
      </w:r>
      <w:r w:rsidR="009138C7" w:rsidRPr="009138C7">
        <w:t xml:space="preserve"> (4-6 per field</w:t>
      </w:r>
      <w:r w:rsidR="00571EEF">
        <w:t>; f</w:t>
      </w:r>
      <w:r w:rsidR="00742157">
        <w:t xml:space="preserve">ields with </w:t>
      </w:r>
      <w:r w:rsidR="00571EEF">
        <w:t>more</w:t>
      </w:r>
      <w:r w:rsidR="00742157">
        <w:t xml:space="preserve"> </w:t>
      </w:r>
      <w:r w:rsidR="00571EEF">
        <w:t>waders present were</w:t>
      </w:r>
      <w:r w:rsidR="00742157">
        <w:t xml:space="preserve"> searched more in order to identify as many nests as </w:t>
      </w:r>
      <w:r w:rsidR="00D35D22">
        <w:t>possible</w:t>
      </w:r>
      <w:r w:rsidR="00571EEF">
        <w:t>)</w:t>
      </w:r>
      <w:r w:rsidR="00D35D22">
        <w:t>.</w:t>
      </w:r>
      <w:r w:rsidR="00D35D22" w:rsidRPr="007018BE">
        <w:rPr>
          <w:bCs/>
        </w:rPr>
        <w:t xml:space="preserve"> The</w:t>
      </w:r>
      <w:r w:rsidRPr="007018BE">
        <w:rPr>
          <w:bCs/>
        </w:rPr>
        <w:t xml:space="preserve"> position of all nests w</w:t>
      </w:r>
      <w:r w:rsidR="009C0534">
        <w:rPr>
          <w:bCs/>
        </w:rPr>
        <w:t>as</w:t>
      </w:r>
      <w:r>
        <w:rPr>
          <w:bCs/>
        </w:rPr>
        <w:t xml:space="preserve"> recorded on a</w:t>
      </w:r>
      <w:r w:rsidRPr="007018BE">
        <w:rPr>
          <w:bCs/>
        </w:rPr>
        <w:t xml:space="preserve"> Garmin </w:t>
      </w:r>
      <w:r>
        <w:rPr>
          <w:bCs/>
        </w:rPr>
        <w:t>eTrex</w:t>
      </w:r>
      <w:r w:rsidR="00572C8A">
        <w:rPr>
          <w:bCs/>
        </w:rPr>
        <w:t>™</w:t>
      </w:r>
      <w:r w:rsidRPr="007018BE">
        <w:rPr>
          <w:bCs/>
        </w:rPr>
        <w:t xml:space="preserve"> </w:t>
      </w:r>
      <w:r>
        <w:rPr>
          <w:bCs/>
        </w:rPr>
        <w:t xml:space="preserve">GPS </w:t>
      </w:r>
      <w:r w:rsidRPr="007018BE">
        <w:rPr>
          <w:bCs/>
        </w:rPr>
        <w:t xml:space="preserve">unit and uploaded </w:t>
      </w:r>
      <w:r>
        <w:rPr>
          <w:bCs/>
        </w:rPr>
        <w:t>onto a map of Berney Marshes created in ArcMap by digitising features from OS OpenData™</w:t>
      </w:r>
      <w:r w:rsidRPr="007018BE">
        <w:rPr>
          <w:bCs/>
        </w:rPr>
        <w:t>.</w:t>
      </w:r>
    </w:p>
    <w:p w:rsidR="00601094" w:rsidRPr="00B574CB" w:rsidRDefault="004667DB" w:rsidP="00601094">
      <w:pPr>
        <w:autoSpaceDE w:val="0"/>
        <w:autoSpaceDN w:val="0"/>
        <w:adjustRightInd w:val="0"/>
        <w:jc w:val="both"/>
        <w:rPr>
          <w:bCs/>
        </w:rPr>
      </w:pPr>
      <w:r>
        <w:tab/>
      </w:r>
      <w:r w:rsidR="009D18CE">
        <w:t>A</w:t>
      </w:r>
      <w:r w:rsidR="00601094">
        <w:t xml:space="preserve"> total of</w:t>
      </w:r>
      <w:r w:rsidR="00601094">
        <w:rPr>
          <w:bCs/>
        </w:rPr>
        <w:t xml:space="preserve"> 156 wader nests were located</w:t>
      </w:r>
      <w:r w:rsidR="00571EEF">
        <w:rPr>
          <w:bCs/>
        </w:rPr>
        <w:t>, and their distribution was compared to randomly located points across the reserve</w:t>
      </w:r>
      <w:r w:rsidR="00657856">
        <w:rPr>
          <w:bCs/>
        </w:rPr>
        <w:t xml:space="preserve">. </w:t>
      </w:r>
      <w:r w:rsidR="00571EEF">
        <w:rPr>
          <w:bCs/>
        </w:rPr>
        <w:t xml:space="preserve">Initially, </w:t>
      </w:r>
      <w:r w:rsidR="004F1D06">
        <w:rPr>
          <w:bCs/>
        </w:rPr>
        <w:t>200</w:t>
      </w:r>
      <w:r w:rsidR="00601094">
        <w:rPr>
          <w:bCs/>
        </w:rPr>
        <w:t xml:space="preserve"> </w:t>
      </w:r>
      <w:r w:rsidR="00601094" w:rsidRPr="007018BE">
        <w:rPr>
          <w:bCs/>
        </w:rPr>
        <w:t>random points</w:t>
      </w:r>
      <w:r w:rsidR="00571EEF">
        <w:rPr>
          <w:bCs/>
        </w:rPr>
        <w:t xml:space="preserve"> (a number likely to be similar to the final number of nests, which was not known at this point)</w:t>
      </w:r>
      <w:r w:rsidR="00601094" w:rsidRPr="007018BE">
        <w:rPr>
          <w:bCs/>
        </w:rPr>
        <w:t xml:space="preserve"> were generated </w:t>
      </w:r>
      <w:r w:rsidR="009D18CE">
        <w:rPr>
          <w:bCs/>
        </w:rPr>
        <w:t>in ArcMap using the</w:t>
      </w:r>
      <w:r w:rsidR="00601094">
        <w:rPr>
          <w:bCs/>
        </w:rPr>
        <w:t xml:space="preserve"> ‘Create Random Points’</w:t>
      </w:r>
      <w:r w:rsidR="00601094" w:rsidRPr="007018BE">
        <w:rPr>
          <w:bCs/>
        </w:rPr>
        <w:t xml:space="preserve"> tool</w:t>
      </w:r>
      <w:r w:rsidR="00571EEF">
        <w:rPr>
          <w:bCs/>
        </w:rPr>
        <w:t xml:space="preserve">, and </w:t>
      </w:r>
      <w:r w:rsidR="00657856">
        <w:rPr>
          <w:bCs/>
        </w:rPr>
        <w:t>exclu</w:t>
      </w:r>
      <w:r w:rsidR="00571EEF">
        <w:rPr>
          <w:bCs/>
        </w:rPr>
        <w:t>sion of</w:t>
      </w:r>
      <w:r w:rsidR="00657856">
        <w:rPr>
          <w:bCs/>
        </w:rPr>
        <w:t xml:space="preserve"> points that fell in </w:t>
      </w:r>
      <w:r w:rsidR="00657856" w:rsidRPr="007018BE">
        <w:rPr>
          <w:bCs/>
        </w:rPr>
        <w:t>ditches, tracks and open water</w:t>
      </w:r>
      <w:r w:rsidR="00571EEF">
        <w:rPr>
          <w:bCs/>
        </w:rPr>
        <w:t xml:space="preserve"> reduced this to 153 random points</w:t>
      </w:r>
      <w:r w:rsidR="00657856">
        <w:rPr>
          <w:bCs/>
        </w:rPr>
        <w:t xml:space="preserve">. </w:t>
      </w:r>
      <w:r w:rsidR="001F3FE7" w:rsidRPr="00B574CB">
        <w:rPr>
          <w:bCs/>
        </w:rPr>
        <w:t xml:space="preserve">Two measures of distance </w:t>
      </w:r>
      <w:r w:rsidR="00961ACA" w:rsidRPr="00B574CB">
        <w:rPr>
          <w:bCs/>
        </w:rPr>
        <w:t xml:space="preserve">and field management </w:t>
      </w:r>
      <w:r w:rsidR="001F3FE7" w:rsidRPr="00B574CB">
        <w:rPr>
          <w:bCs/>
        </w:rPr>
        <w:t xml:space="preserve">from the reserve edge were used: (1) the shortest ‘direct distance’ </w:t>
      </w:r>
      <w:r w:rsidR="002B1BA4" w:rsidRPr="00B574CB">
        <w:rPr>
          <w:bCs/>
        </w:rPr>
        <w:fldChar w:fldCharType="begin" w:fldLock="1"/>
      </w:r>
      <w:r w:rsidR="000F0FAC" w:rsidRPr="00B574CB">
        <w:rPr>
          <w:bCs/>
        </w:rPr>
        <w:instrText>ADDIN CSL_CITATION { "citationItems" : [ { "id" : "ITEM-1", "itemData" : { "author" : [ { "dropping-particle" : "", "family" : "Lahti", "given" : "DC", "non-dropping-particle" : "", "parse-names" : false, "suffix" : "" } ], "container-title" : "Biol. Conserv.", "id" : "ITEM-1", "issued" : { "date-parts" : [ [ "2001" ] ] }, "page" : "365-374", "title" : "The \u201cedge effect on nest predation\u201d hypothesis after twenty years", "type" : "article-journal", "volume" : "99" }, "uris" : [ "http://www.mendeley.com/documents/?uuid=53df6865-116c-4b10-b948-64325b1d84bd" ] }, { "id" : "ITEM-2", "itemData" : { "author" : [ { "dropping-particle" : "", "family" : "Chalfoun", "given" : "AD", "non-dropping-particle" : "", "parse-names" : false, "suffix" : "" } ], "container-title" : "Conserv. Biol.", "id" : "ITEM-2", "issue" : "2", "issued" : { "date-parts" : [ [ "2002" ] ] }, "page" : "306-318", "title" : "Nest predators and fragmentation: a review and meta-analysis", "type" : "article-journal", "volume" : "16" }, "uris" : [ "http://www.mendeley.com/documents/?uuid=fc1a8d70-8e3e-4b54-9ea2-b5dcda73bfca" ] }, { "id" : "ITEM-3", "itemData" : { "author" : [ { "dropping-particle" : "", "family" : "Bat\u00e1ry", "given" : "P\u00e9ter", "non-dropping-particle" : "", "parse-names" : false, "suffix" : "" }, { "dropping-particle" : "", "family" : "B\u00e1ldi", "given" : "Andr\u00e1s", "non-dropping-particle" : "", "parse-names" : false, "suffix" : "" } ], "container-title" : "Conserv. Biol.", "id" : "ITEM-3", "issue" : "2", "issued" : { "date-parts" : [ [ "2004" ] ] }, "page" : "389-400", "title" : "Evidence of an edge effect on avian nest success", "type" : "article-journal", "volume" : "18" }, "uris" : [ "http://www.mendeley.com/documents/?uuid=4313a2ee-f525-4b0a-a226-a459ffd79855" ] } ], "mendeley" : { "formattedCitation" : "(Lahti 2001; Chalfoun 2002; Bat\u00e1ry &amp; B\u00e1ldi 2004)", "plainTextFormattedCitation" : "(Lahti 2001; Chalfoun 2002; Bat\u00e1ry &amp; B\u00e1ldi 2004)", "previouslyFormattedCitation" : "(Lahti 2001; Chalfoun 2002; Bat\u00e1ry &amp; B\u00e1ldi 2004)" }, "properties" : { "noteIndex" : 0 }, "schema" : "https://github.com/citation-style-language/schema/raw/master/csl-citation.json" }</w:instrText>
      </w:r>
      <w:r w:rsidR="002B1BA4" w:rsidRPr="00B574CB">
        <w:rPr>
          <w:bCs/>
        </w:rPr>
        <w:fldChar w:fldCharType="separate"/>
      </w:r>
      <w:r w:rsidR="00CE58C1" w:rsidRPr="00B574CB">
        <w:rPr>
          <w:bCs/>
          <w:noProof/>
        </w:rPr>
        <w:t>(Lahti 2001; Chalfoun 2002; Batáry &amp; Báldi 2004)</w:t>
      </w:r>
      <w:r w:rsidR="002B1BA4" w:rsidRPr="00B574CB">
        <w:rPr>
          <w:bCs/>
        </w:rPr>
        <w:fldChar w:fldCharType="end"/>
      </w:r>
      <w:r w:rsidR="001F3FE7" w:rsidRPr="00B574CB">
        <w:rPr>
          <w:bCs/>
        </w:rPr>
        <w:t xml:space="preserve"> from each nest and random point to the nearest reserve edge was calculated</w:t>
      </w:r>
      <w:r w:rsidR="00961ACA" w:rsidRPr="00B574CB">
        <w:rPr>
          <w:bCs/>
        </w:rPr>
        <w:t xml:space="preserve"> and </w:t>
      </w:r>
      <w:r w:rsidR="007B61EC" w:rsidRPr="00B574CB">
        <w:rPr>
          <w:bCs/>
        </w:rPr>
        <w:t>the adjacent field management</w:t>
      </w:r>
      <w:r w:rsidR="00330EAB" w:rsidRPr="00B574CB">
        <w:rPr>
          <w:bCs/>
        </w:rPr>
        <w:t xml:space="preserve"> </w:t>
      </w:r>
      <w:r w:rsidR="00330EAB" w:rsidRPr="00B574CB">
        <w:t>(AES or commercial) was</w:t>
      </w:r>
      <w:r w:rsidR="002646BA" w:rsidRPr="00B574CB">
        <w:rPr>
          <w:bCs/>
        </w:rPr>
        <w:t xml:space="preserve"> recorded</w:t>
      </w:r>
      <w:r w:rsidR="001F3FE7" w:rsidRPr="00B574CB">
        <w:rPr>
          <w:bCs/>
        </w:rPr>
        <w:t>; (2) as fields are separated by ditches which form a potential barrier to terrestrial predator movement, the shortest ‘constrained distance’ to the reserve edge was also calculated</w:t>
      </w:r>
      <w:r w:rsidR="00DA1BEC" w:rsidRPr="00B574CB">
        <w:rPr>
          <w:bCs/>
        </w:rPr>
        <w:t xml:space="preserve"> and adjacent field management </w:t>
      </w:r>
      <w:r w:rsidR="00330EAB" w:rsidRPr="00B574CB">
        <w:rPr>
          <w:bCs/>
        </w:rPr>
        <w:t xml:space="preserve">was </w:t>
      </w:r>
      <w:r w:rsidR="00DA1BEC" w:rsidRPr="00B574CB">
        <w:rPr>
          <w:bCs/>
        </w:rPr>
        <w:t>recorded</w:t>
      </w:r>
      <w:r w:rsidR="001F3FE7" w:rsidRPr="00B574CB">
        <w:rPr>
          <w:bCs/>
        </w:rPr>
        <w:t>, by restricting routes to the available gateways and causeways between fields</w:t>
      </w:r>
      <w:r w:rsidR="00DA1BEC" w:rsidRPr="00B574CB">
        <w:rPr>
          <w:bCs/>
        </w:rPr>
        <w:t xml:space="preserve"> on the reserve and at the reserve edge</w:t>
      </w:r>
      <w:r w:rsidR="001A3A70" w:rsidRPr="00B574CB">
        <w:rPr>
          <w:bCs/>
        </w:rPr>
        <w:t xml:space="preserve"> </w:t>
      </w:r>
      <w:r w:rsidR="001F3FE7" w:rsidRPr="00B574CB">
        <w:rPr>
          <w:bCs/>
        </w:rPr>
        <w:t>(Table 2).</w:t>
      </w:r>
      <w:r w:rsidR="00E628DE" w:rsidRPr="00B574CB">
        <w:rPr>
          <w:bCs/>
        </w:rPr>
        <w:t xml:space="preserve"> </w:t>
      </w:r>
    </w:p>
    <w:p w:rsidR="00DF3A36" w:rsidRPr="000C43E6" w:rsidRDefault="00DF3A36" w:rsidP="00DB5B2F">
      <w:pPr>
        <w:pStyle w:val="Heading2"/>
      </w:pPr>
    </w:p>
    <w:p w:rsidR="00601094" w:rsidRPr="00A02522" w:rsidRDefault="008A5359" w:rsidP="00A02522">
      <w:pPr>
        <w:pStyle w:val="Heading2"/>
      </w:pPr>
      <w:r w:rsidRPr="00A02522">
        <w:t xml:space="preserve">WADER NEST </w:t>
      </w:r>
      <w:r w:rsidR="00DF3A36" w:rsidRPr="00A02522">
        <w:t xml:space="preserve">PREDATION RATES </w:t>
      </w:r>
    </w:p>
    <w:p w:rsidR="000A1736" w:rsidRDefault="000A1736" w:rsidP="00CC175C">
      <w:pPr>
        <w:autoSpaceDE w:val="0"/>
        <w:autoSpaceDN w:val="0"/>
        <w:adjustRightInd w:val="0"/>
        <w:jc w:val="both"/>
      </w:pPr>
    </w:p>
    <w:p w:rsidR="00CC175C" w:rsidRDefault="00CC175C" w:rsidP="00CC175C">
      <w:pPr>
        <w:autoSpaceDE w:val="0"/>
        <w:autoSpaceDN w:val="0"/>
        <w:adjustRightInd w:val="0"/>
        <w:jc w:val="both"/>
      </w:pPr>
      <w:r>
        <w:t xml:space="preserve">Previous studies </w:t>
      </w:r>
      <w:r w:rsidR="009D18CE">
        <w:t>deploying</w:t>
      </w:r>
      <w:r>
        <w:t xml:space="preserve"> nest cameras have shown that </w:t>
      </w:r>
      <w:r w:rsidR="003E3491">
        <w:t xml:space="preserve">red </w:t>
      </w:r>
      <w:r w:rsidRPr="006B4C52">
        <w:t xml:space="preserve">foxes </w:t>
      </w:r>
      <w:r w:rsidR="003E3491">
        <w:t>(</w:t>
      </w:r>
      <w:r w:rsidR="003E3491" w:rsidRPr="00367167">
        <w:rPr>
          <w:i/>
          <w:iCs/>
        </w:rPr>
        <w:t>Vulpes vulpes</w:t>
      </w:r>
      <w:r w:rsidR="003E3491">
        <w:t xml:space="preserve">) </w:t>
      </w:r>
      <w:r>
        <w:t xml:space="preserve">are the most common </w:t>
      </w:r>
      <w:r w:rsidR="009D18CE">
        <w:t xml:space="preserve">nest </w:t>
      </w:r>
      <w:r w:rsidRPr="006B4C52">
        <w:t xml:space="preserve">predator </w:t>
      </w:r>
      <w:r w:rsidR="004C53C4">
        <w:t xml:space="preserve">at this site </w:t>
      </w:r>
      <w:r w:rsidR="002B1BA4">
        <w:fldChar w:fldCharType="begin" w:fldLock="1"/>
      </w:r>
      <w:r w:rsidR="000F0FAC">
        <w:instrText>ADDIN CSL_CITATION { "citationItems" : [ { "id" : "ITEM-1", "itemData" : { "DOI" : "10.1016/j.biocon.2008.10.027", "ISSN" : "00063207", "author" : [ { "dropping-particle" : "", "family" : "Eglington", "given" : "Sarah M.", "non-dropping-particle" : "", "parse-names" : false, "suffix" : "" }, { "dropping-particle" : "", "family" : "Gill", "given" : "Jennifer a.",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"dropping-particle" : "", "family" : "Bolton", "given" : "Mark", "non-dropping-particle" : "", "parse-names" : false, "suffix" : "" } ], "container-title" : "Biol. Conserv.", "id" : "ITEM-1", "issue" : "2", "issued" : { "date-parts" : [ [ "2009", "2" ] ] }, "page" : "314-324", "publisher" : "Elsevier Ltd", "title" : "Habitat management and patterns of predation of Northern Lapwings on wet grasslands: The influence of linear habitat structures at different spatial scales", "type" : "article-journal", "volume" : "142" }, "uris" : [ "http://www.mendeley.com/documents/?uuid=69073d36-304f-4cbc-b407-2194bd2c09e5" ] } ], "mendeley" : { "formattedCitation" : "(Eglington &lt;i&gt;et al.&lt;/i&gt; 2009)", "plainTextFormattedCitation" : "(Eglington et al. 2009)", "previouslyFormattedCitation" : "(Eglington &lt;i&gt;et al.&lt;/i&gt; 2009)" }, "properties" : { "noteIndex" : 0 }, "schema" : "https://github.com/citation-style-language/schema/raw/master/csl-citation.json" }</w:instrText>
      </w:r>
      <w:r w:rsidR="002B1BA4">
        <w:fldChar w:fldCharType="separate"/>
      </w:r>
      <w:r w:rsidR="00CE58C1" w:rsidRPr="00CE58C1">
        <w:rPr>
          <w:noProof/>
        </w:rPr>
        <w:t xml:space="preserve">(Eglington </w:t>
      </w:r>
      <w:r w:rsidR="00CE58C1" w:rsidRPr="00CE58C1">
        <w:rPr>
          <w:i/>
          <w:noProof/>
        </w:rPr>
        <w:t>et al.</w:t>
      </w:r>
      <w:r w:rsidR="00CE58C1" w:rsidRPr="00CE58C1">
        <w:rPr>
          <w:noProof/>
        </w:rPr>
        <w:t xml:space="preserve"> 2009)</w:t>
      </w:r>
      <w:r w:rsidR="002B1BA4">
        <w:fldChar w:fldCharType="end"/>
      </w:r>
      <w:r>
        <w:t xml:space="preserve">. </w:t>
      </w:r>
      <w:r w:rsidR="009D18CE">
        <w:t xml:space="preserve">Most nests are predated at night and </w:t>
      </w:r>
      <w:r w:rsidR="00571EEF">
        <w:t>only foxes have been recorded predating nests at night at this site (RSPB unpublished data). N</w:t>
      </w:r>
      <w:r w:rsidR="009D18CE">
        <w:t>o nocturnal avian nest predators are active on the site, but a</w:t>
      </w:r>
      <w:r w:rsidR="004060F2">
        <w:t xml:space="preserve"> range of diurnally active a</w:t>
      </w:r>
      <w:r w:rsidRPr="006B4C52">
        <w:t xml:space="preserve">vian </w:t>
      </w:r>
      <w:r>
        <w:t xml:space="preserve">nest </w:t>
      </w:r>
      <w:r w:rsidRPr="006B4C52">
        <w:t>predator</w:t>
      </w:r>
      <w:r>
        <w:t xml:space="preserve">s </w:t>
      </w:r>
      <w:r w:rsidR="009D18CE">
        <w:t>are present</w:t>
      </w:r>
      <w:r w:rsidR="00571EEF">
        <w:t xml:space="preserve">. </w:t>
      </w:r>
      <w:r w:rsidR="004C53C4">
        <w:t>Consequently,</w:t>
      </w:r>
      <w:r>
        <w:t xml:space="preserve"> </w:t>
      </w:r>
      <w:r w:rsidRPr="006B4C52">
        <w:t xml:space="preserve">nocturnal predation events </w:t>
      </w:r>
      <w:r w:rsidR="004C53C4">
        <w:t xml:space="preserve">are likely to </w:t>
      </w:r>
      <w:r w:rsidR="009D18CE">
        <w:t xml:space="preserve">involve </w:t>
      </w:r>
      <w:r w:rsidR="00016478">
        <w:t>mammal</w:t>
      </w:r>
      <w:r w:rsidR="004C53C4">
        <w:t>ian predators</w:t>
      </w:r>
      <w:r w:rsidR="00A83A9C">
        <w:t>,</w:t>
      </w:r>
      <w:r w:rsidRPr="006B4C52">
        <w:t xml:space="preserve"> </w:t>
      </w:r>
      <w:r w:rsidR="00A83A9C">
        <w:t>while</w:t>
      </w:r>
      <w:r w:rsidR="00A83A9C" w:rsidRPr="006B4C52">
        <w:t xml:space="preserve"> </w:t>
      </w:r>
      <w:r w:rsidRPr="006B4C52">
        <w:t xml:space="preserve">diurnal events </w:t>
      </w:r>
      <w:r w:rsidR="00A83A9C">
        <w:t xml:space="preserve">could </w:t>
      </w:r>
      <w:r w:rsidR="009D18CE">
        <w:t xml:space="preserve">involve </w:t>
      </w:r>
      <w:r w:rsidRPr="006B4C52">
        <w:t>avian or mammalian</w:t>
      </w:r>
      <w:r w:rsidR="009D18CE">
        <w:t xml:space="preserve"> predators</w:t>
      </w:r>
      <w:r w:rsidRPr="006B4C52">
        <w:t xml:space="preserve">. </w:t>
      </w:r>
    </w:p>
    <w:p w:rsidR="00CC175C" w:rsidRPr="008E4E9E" w:rsidRDefault="00A83A9C" w:rsidP="00502CAA">
      <w:pPr>
        <w:autoSpaceDE w:val="0"/>
        <w:autoSpaceDN w:val="0"/>
        <w:adjustRightInd w:val="0"/>
        <w:ind w:firstLine="720"/>
        <w:jc w:val="both"/>
        <w:rPr>
          <w:b/>
        </w:rPr>
      </w:pPr>
      <w:r>
        <w:t xml:space="preserve">For each nest, </w:t>
      </w:r>
      <w:r w:rsidR="00CC175C">
        <w:t xml:space="preserve">the length and breadth (to the nearest 0.1 mm) and mass (to the nearest g) </w:t>
      </w:r>
      <w:r>
        <w:t xml:space="preserve">of each egg </w:t>
      </w:r>
      <w:r w:rsidR="00CC175C">
        <w:t xml:space="preserve">were used to </w:t>
      </w:r>
      <w:r w:rsidR="00CC175C" w:rsidRPr="00171F87">
        <w:t>calculate the estimated hatch</w:t>
      </w:r>
      <w:r w:rsidR="00EF7E64">
        <w:t xml:space="preserve"> and lay</w:t>
      </w:r>
      <w:r w:rsidR="00CC175C" w:rsidRPr="00171F87">
        <w:t xml:space="preserve"> date of </w:t>
      </w:r>
      <w:r w:rsidR="00CC175C">
        <w:t>each</w:t>
      </w:r>
      <w:r w:rsidR="00CC175C" w:rsidRPr="00171F87">
        <w:t xml:space="preserve"> </w:t>
      </w:r>
      <w:r w:rsidR="00CC175C">
        <w:t xml:space="preserve">nest, following </w:t>
      </w:r>
      <w:r w:rsidR="00C716A0">
        <w:t xml:space="preserve">Green </w:t>
      </w:r>
      <w:r w:rsidR="002B1BA4">
        <w:fldChar w:fldCharType="begin" w:fldLock="1"/>
      </w:r>
      <w:r w:rsidR="007306FF">
        <w:instrText>ADDIN CSL_CITATION { "citationItems" : [ { "id" : "ITEM-1", "itemData" : { "author" : [ { "dropping-particle" : "", "family" : "Green", "given" : "R.E.", "non-dropping-particle" : "", "parse-names" : false, "suffix" : "" } ], "id" : "ITEM-1", "issued" : { "date-parts" : [ [ "1986" ] ] }, "publisher" : "Peterborough: Nature Conservancy Council (NCC)", "title" : "The Management of Lowland Wet Grassland for Breeding Waders", "type" : "book" }, "suppress-author" : 1, "uris" : [ "http://www.mendeley.com/documents/?uuid=8b2fd3d6-738d-4f7b-95d2-4a1610726a8d" ] } ], "mendeley" : { "formattedCitation" : "(1986)", "plainTextFormattedCitation" : "(1986)", "previouslyFormattedCitation" : "(1986)" }, "properties" : { "noteIndex" : 0 }, "schema" : "https://github.com/citation-style-language/schema/raw/master/csl-citation.json" }</w:instrText>
      </w:r>
      <w:r w:rsidR="002B1BA4">
        <w:fldChar w:fldCharType="separate"/>
      </w:r>
      <w:r w:rsidR="00EF388B" w:rsidRPr="00EF388B">
        <w:rPr>
          <w:noProof/>
        </w:rPr>
        <w:t>(1986)</w:t>
      </w:r>
      <w:r w:rsidR="002B1BA4">
        <w:fldChar w:fldCharType="end"/>
      </w:r>
      <w:r w:rsidR="00CC175C" w:rsidRPr="00171F87">
        <w:t>.</w:t>
      </w:r>
      <w:r w:rsidR="00CC175C">
        <w:t xml:space="preserve"> </w:t>
      </w:r>
      <w:r w:rsidR="00CC175C" w:rsidRPr="00171F87">
        <w:t>Nests were visited every five days and</w:t>
      </w:r>
      <w:r w:rsidR="00CC175C">
        <w:t>,</w:t>
      </w:r>
      <w:r w:rsidR="00CC175C" w:rsidRPr="00171F87">
        <w:t xml:space="preserve"> if </w:t>
      </w:r>
      <w:r w:rsidR="00CC175C">
        <w:t>no</w:t>
      </w:r>
      <w:r w:rsidR="00CC175C" w:rsidRPr="00171F87">
        <w:t xml:space="preserve"> adult was seen incubating</w:t>
      </w:r>
      <w:r w:rsidR="00CC175C">
        <w:t>,</w:t>
      </w:r>
      <w:r w:rsidR="00CC175C" w:rsidRPr="00171F87">
        <w:t xml:space="preserve"> the nest was </w:t>
      </w:r>
      <w:r w:rsidR="00CC175C">
        <w:t>visited to see if it was still active</w:t>
      </w:r>
      <w:r w:rsidR="00CC175C" w:rsidRPr="00171F87">
        <w:t xml:space="preserve">. </w:t>
      </w:r>
      <w:r w:rsidR="00CC175C">
        <w:t>N</w:t>
      </w:r>
      <w:r w:rsidR="00CC175C" w:rsidRPr="00171F87">
        <w:t>est</w:t>
      </w:r>
      <w:r w:rsidR="00CC175C">
        <w:t>s</w:t>
      </w:r>
      <w:r w:rsidR="00CC175C" w:rsidRPr="00171F87">
        <w:t xml:space="preserve"> </w:t>
      </w:r>
      <w:r w:rsidR="00CC175C">
        <w:t>were</w:t>
      </w:r>
      <w:r w:rsidR="00CC175C" w:rsidRPr="00171F87">
        <w:t xml:space="preserve"> considered successful if chicks were in the nest or if </w:t>
      </w:r>
      <w:r w:rsidR="001F3FE7">
        <w:t xml:space="preserve">the nest lining contained </w:t>
      </w:r>
      <w:r w:rsidR="00CC175C" w:rsidRPr="00171F87">
        <w:t xml:space="preserve">small </w:t>
      </w:r>
      <w:r w:rsidR="001F3FE7">
        <w:t xml:space="preserve">post-hatching </w:t>
      </w:r>
      <w:r w:rsidR="00CC175C" w:rsidRPr="00171F87">
        <w:t xml:space="preserve">shell fragments </w:t>
      </w:r>
      <w:r w:rsidR="002B1BA4">
        <w:rPr>
          <w:i/>
          <w:noProof/>
        </w:rPr>
        <w:fldChar w:fldCharType="begin" w:fldLock="1"/>
      </w:r>
      <w:r w:rsidR="000F0FAC">
        <w:rPr>
          <w:i/>
          <w:noProof/>
        </w:rPr>
        <w:instrText>ADDIN CSL_CITATION { "citationItems" : [ { "id" : "ITEM-1", "itemData" : { "DOI" : "10.1016/j.ecolmodel.2003.10.012", "ISSN" : "03043800", "author" : [ { "dropping-particle" : "", "family" : "Seymour", "given" : "A.S.", "non-dropping-particle" : "", "parse-names" : false, "suffix" : "" }, { "dropping-particle" : "", "family" : "Harris", "given" : "S.", "non-dropping-particle" : "", "parse-names" : false, "suffix" : "" }, { "dropping-particle" : "", "family" : "White", "given" : "P.C.L.", "non-dropping-particle" : "", "parse-names" : false, "suffix" : "" } ], "container-title" : "Ecol. Modell.", "id" : "ITEM-1", "issue" : "1", "issued" : { "date-parts" : [ [ "2004", "6" ] ] }, "page" : "101-114", "title" : "Potential effects of reserve size on incidental nest predation by red foxes Vulpes vulpes", "type" : "article-journal", "volume" : "175" }, "uris" : [ "http://www.mendeley.com/documents/?uuid=23a4a01b-c3a0-4693-9e45-a72e854c61e8" ] } ], "mendeley" : { "formattedCitation" : "(Seymour, Harris, &amp; White 2004)", "plainTextFormattedCitation" : "(Seymour, Harris, &amp; White 2004)", "previouslyFormattedCitation" : "(Seymour, Harris, &amp; White 2004)" }, "properties" : { "noteIndex" : 0 }, "schema" : "https://github.com/citation-style-language/schema/raw/master/csl-citation.json" }</w:instrText>
      </w:r>
      <w:r w:rsidR="002B1BA4">
        <w:rPr>
          <w:i/>
          <w:noProof/>
        </w:rPr>
        <w:fldChar w:fldCharType="separate"/>
      </w:r>
      <w:r w:rsidR="00CE58C1" w:rsidRPr="00CE58C1">
        <w:rPr>
          <w:noProof/>
        </w:rPr>
        <w:t>(Seymour, Harris, &amp; White 2004)</w:t>
      </w:r>
      <w:r w:rsidR="002B1BA4">
        <w:rPr>
          <w:i/>
          <w:noProof/>
        </w:rPr>
        <w:fldChar w:fldCharType="end"/>
      </w:r>
      <w:r w:rsidR="00CC175C" w:rsidRPr="00171F87">
        <w:t xml:space="preserve">. Predated nests were characterised by removal of eggs </w:t>
      </w:r>
      <w:r w:rsidR="00CC175C">
        <w:t xml:space="preserve">or the presence of </w:t>
      </w:r>
      <w:r w:rsidR="00BF66DE">
        <w:t xml:space="preserve">predated </w:t>
      </w:r>
      <w:r w:rsidR="00CC175C">
        <w:t xml:space="preserve">remains </w:t>
      </w:r>
      <w:r w:rsidR="00CC175C" w:rsidRPr="00171F87">
        <w:t xml:space="preserve">before expected hatch dates. </w:t>
      </w:r>
      <w:r w:rsidR="00CC175C">
        <w:t xml:space="preserve">The fate of all </w:t>
      </w:r>
      <w:r w:rsidRPr="000C1CF0">
        <w:t>156</w:t>
      </w:r>
      <w:r>
        <w:t xml:space="preserve"> </w:t>
      </w:r>
      <w:r w:rsidR="00CC175C">
        <w:t>nests was recorded, including fail</w:t>
      </w:r>
      <w:r w:rsidR="001F3FE7">
        <w:t>ures</w:t>
      </w:r>
      <w:r w:rsidR="00CC175C">
        <w:t xml:space="preserve"> due to flooding, trampling or abandonment</w:t>
      </w:r>
      <w:r w:rsidR="00CC175C" w:rsidRPr="00171F87">
        <w:t xml:space="preserve">. Nests that suffered partial predation but </w:t>
      </w:r>
      <w:r w:rsidR="00CC175C">
        <w:t>hatched</w:t>
      </w:r>
      <w:r w:rsidR="00CC175C" w:rsidRPr="00171F87">
        <w:t xml:space="preserve"> at least one egg were considered success</w:t>
      </w:r>
      <w:r w:rsidR="00BF66DE">
        <w:t>ful</w:t>
      </w:r>
      <w:r w:rsidR="00CC175C" w:rsidRPr="00171F87">
        <w:t>.</w:t>
      </w:r>
      <w:r w:rsidR="00CC175C" w:rsidRPr="00617963">
        <w:t xml:space="preserve"> </w:t>
      </w:r>
      <w:r w:rsidR="008E4E9E" w:rsidRPr="008E4E9E">
        <w:rPr>
          <w:b/>
        </w:rPr>
        <w:t xml:space="preserve">The daily nest predation rate for each species was estimated using the Mayfield method </w:t>
      </w:r>
      <w:r w:rsidR="002B1BA4" w:rsidRPr="008E4E9E">
        <w:rPr>
          <w:b/>
        </w:rPr>
        <w:fldChar w:fldCharType="begin" w:fldLock="1"/>
      </w:r>
      <w:r w:rsidR="008E4E9E">
        <w:rPr>
          <w:b/>
        </w:rPr>
        <w:instrText>ADDIN CSL_CITATION { "citationItems" : [ { "id" : "ITEM-1", "itemData" : { "author" : [ { "dropping-particle" : "", "family" : "Mayfield", "given" : "Harold", "non-dropping-particle" : "", "parse-names" : false, "suffix" : "" } ], "container-title" : "Wilson Bull.", "id" : "ITEM-1", "issued" : { "date-parts" : [ [ "1961" ] ] }, "page" : "255-261", "title" : "Nesting success calculated from exposure", "type" : "article-journal", "volume" : "73" }, "uris" : [ "http://www.mendeley.com/documents/?uuid=7dab642f-6061-43eb-bd3c-514a591cf1a0" ] } ], "mendeley" : { "formattedCitation" : "(Mayfield 1961)", "plainTextFormattedCitation" : "(Mayfield 1961)", "previouslyFormattedCitation" : "(Mayfield 1961)" }, "properties" : { "noteIndex" : 0 }, "schema" : "https://github.com/citation-style-language/schema/raw/master/csl-citation.json" }</w:instrText>
      </w:r>
      <w:r w:rsidR="002B1BA4" w:rsidRPr="008E4E9E">
        <w:rPr>
          <w:b/>
        </w:rPr>
        <w:fldChar w:fldCharType="separate"/>
      </w:r>
      <w:r w:rsidR="008E4E9E" w:rsidRPr="008E4E9E">
        <w:rPr>
          <w:b/>
          <w:noProof/>
        </w:rPr>
        <w:t>(Mayfield 1961)</w:t>
      </w:r>
      <w:r w:rsidR="002B1BA4" w:rsidRPr="008E4E9E">
        <w:rPr>
          <w:b/>
        </w:rPr>
        <w:fldChar w:fldCharType="end"/>
      </w:r>
      <w:r w:rsidR="008405A4">
        <w:rPr>
          <w:b/>
        </w:rPr>
        <w:t>,</w:t>
      </w:r>
      <w:r w:rsidR="008E4E9E" w:rsidRPr="008E4E9E">
        <w:rPr>
          <w:b/>
        </w:rPr>
        <w:t xml:space="preserve"> </w:t>
      </w:r>
      <w:r w:rsidR="00C32497">
        <w:rPr>
          <w:b/>
        </w:rPr>
        <w:t>in which</w:t>
      </w:r>
      <w:r w:rsidR="008E4E9E" w:rsidRPr="008E4E9E">
        <w:rPr>
          <w:b/>
        </w:rPr>
        <w:t xml:space="preserve"> the total number of nests predated </w:t>
      </w:r>
      <w:r w:rsidR="00C32497">
        <w:rPr>
          <w:b/>
        </w:rPr>
        <w:t>is</w:t>
      </w:r>
      <w:r w:rsidR="008E4E9E" w:rsidRPr="008E4E9E">
        <w:rPr>
          <w:b/>
        </w:rPr>
        <w:t xml:space="preserve"> divided by the total number of days the nests were under observation, </w:t>
      </w:r>
      <w:r w:rsidR="00C32497">
        <w:rPr>
          <w:b/>
        </w:rPr>
        <w:t xml:space="preserve">to </w:t>
      </w:r>
      <w:r w:rsidR="008E4E9E" w:rsidRPr="008E4E9E">
        <w:rPr>
          <w:b/>
        </w:rPr>
        <w:t>account for the increased likelihood of locating nests that survived for longer periods.</w:t>
      </w:r>
    </w:p>
    <w:p w:rsidR="001F3FE7" w:rsidRDefault="004D4FF9" w:rsidP="003C4468">
      <w:pPr>
        <w:autoSpaceDE w:val="0"/>
        <w:autoSpaceDN w:val="0"/>
        <w:adjustRightInd w:val="0"/>
        <w:ind w:firstLine="720"/>
        <w:jc w:val="both"/>
      </w:pPr>
      <w:r>
        <w:t xml:space="preserve">Small iButton </w:t>
      </w:r>
      <w:r w:rsidRPr="006B4C52">
        <w:t>T</w:t>
      </w:r>
      <w:r>
        <w:t xml:space="preserve">hermochron® temperature </w:t>
      </w:r>
      <w:r w:rsidRPr="006B4C52">
        <w:t xml:space="preserve">data loggers </w:t>
      </w:r>
      <w:r w:rsidR="0019382A">
        <w:t xml:space="preserve">recording </w:t>
      </w:r>
      <w:r w:rsidR="0019382A" w:rsidRPr="006B4C52">
        <w:t xml:space="preserve">temperature every 8 minutes </w:t>
      </w:r>
      <w:r w:rsidRPr="006B4C52">
        <w:t xml:space="preserve">were </w:t>
      </w:r>
      <w:r>
        <w:t xml:space="preserve">deployed in </w:t>
      </w:r>
      <w:r w:rsidR="00016478">
        <w:t xml:space="preserve">~60% </w:t>
      </w:r>
      <w:r>
        <w:t>of nests,</w:t>
      </w:r>
      <w:r w:rsidR="0019382A">
        <w:t xml:space="preserve"> </w:t>
      </w:r>
      <w:r w:rsidR="001F3FE7">
        <w:t>and</w:t>
      </w:r>
      <w:r>
        <w:t xml:space="preserve"> the timing of predation events </w:t>
      </w:r>
      <w:r w:rsidR="001F3FE7">
        <w:t>was</w:t>
      </w:r>
      <w:r>
        <w:t xml:space="preserve"> identified from the </w:t>
      </w:r>
      <w:r w:rsidR="00016478">
        <w:t xml:space="preserve">steep </w:t>
      </w:r>
      <w:r>
        <w:t xml:space="preserve">and permanent drop in nest temperature. </w:t>
      </w:r>
      <w:r w:rsidRPr="00B574CB">
        <w:t xml:space="preserve">Nocturnal predation events were defined as those occurring </w:t>
      </w:r>
      <w:r w:rsidR="00487982" w:rsidRPr="00B574CB">
        <w:t>between the end of civil twilight (dusk) and the start of civil twilight (dawn)</w:t>
      </w:r>
      <w:r w:rsidRPr="00B574CB">
        <w:t xml:space="preserve">, using Civil Twilight hours for south England. </w:t>
      </w:r>
    </w:p>
    <w:p w:rsidR="0022571F" w:rsidRDefault="00502CAA" w:rsidP="00AC4482">
      <w:pPr>
        <w:pStyle w:val="Heading2"/>
      </w:pPr>
      <w:r w:rsidRPr="00A02522">
        <w:lastRenderedPageBreak/>
        <w:t>PREDATOR ACTIVITY AND DISTRIBUTION</w:t>
      </w:r>
    </w:p>
    <w:bookmarkEnd w:id="2"/>
    <w:p w:rsidR="00C30D7F" w:rsidRDefault="00C30D7F" w:rsidP="00C30D7F">
      <w:pPr>
        <w:autoSpaceDE w:val="0"/>
        <w:autoSpaceDN w:val="0"/>
        <w:adjustRightInd w:val="0"/>
        <w:jc w:val="both"/>
      </w:pPr>
    </w:p>
    <w:p w:rsidR="00794DA7" w:rsidRDefault="0057703F" w:rsidP="00C30D7F">
      <w:pPr>
        <w:autoSpaceDE w:val="0"/>
        <w:autoSpaceDN w:val="0"/>
        <w:adjustRightInd w:val="0"/>
        <w:jc w:val="both"/>
        <w:rPr>
          <w:bCs/>
        </w:rPr>
      </w:pPr>
      <w:r w:rsidRPr="0048194D">
        <w:t>Mammalian predator distribution was assessed using scat transects</w:t>
      </w:r>
      <w:r w:rsidR="00794DA7" w:rsidRPr="00794DA7">
        <w:t xml:space="preserve"> </w:t>
      </w:r>
      <w:r w:rsidR="00794DA7" w:rsidRPr="0048194D">
        <w:t>and track plots</w:t>
      </w:r>
      <w:r w:rsidRPr="0048194D">
        <w:t xml:space="preserve">. </w:t>
      </w:r>
      <w:r w:rsidR="00794DA7">
        <w:t>Red fox scat (faeces) deposition transects were carried out in March and June 2013 around all study fields</w:t>
      </w:r>
      <w:r w:rsidR="00836EC7">
        <w:t xml:space="preserve">, after an initial visit in January to clear scats </w:t>
      </w:r>
      <w:r w:rsidR="003E3491">
        <w:t xml:space="preserve">that had </w:t>
      </w:r>
      <w:r w:rsidR="00836EC7">
        <w:t>accumulated over winter</w:t>
      </w:r>
      <w:r w:rsidR="00794DA7">
        <w:t xml:space="preserve"> (Fig.</w:t>
      </w:r>
      <w:r w:rsidR="00FA7CC7">
        <w:t xml:space="preserve"> 1</w:t>
      </w:r>
      <w:r w:rsidR="00794DA7">
        <w:t>b). Scat transects took place by walking along one field edge (the length of which was recorded in ArcMap), and mapping and collecting all scats within ~5</w:t>
      </w:r>
      <w:r w:rsidR="003E3491">
        <w:t xml:space="preserve"> </w:t>
      </w:r>
      <w:r w:rsidR="00794DA7">
        <w:t xml:space="preserve">m of the field edge. All surveys were carried out within the same few days of each month to minimise effects of variation in scat decomposition rates, detection probability and prey digestibility </w:t>
      </w:r>
      <w:r w:rsidR="002B1BA4">
        <w:fldChar w:fldCharType="begin" w:fldLock="1"/>
      </w:r>
      <w:r w:rsidR="000F0FAC">
        <w:instrText>ADDIN CSL_CITATION { "citationItems" : [ { "id" : "ITEM-1", "itemData" : { "author" : [ { "dropping-particle" : "", "family" : "Gese", "given" : "E M", "non-dropping-particle" : "", "parse-names" : false, "suffix" : "" } ], "chapter-number" : "15", "container-title" : "Canids: foxes, wolves, jackals and dogs", "editor" : [ { "dropping-particle" : "", "family" : "Sillero-Zubiri", "given" : "C", "non-dropping-particle" : "", "parse-names" : false, "suffix" : "" }, { "dropping-particle" : "", "family" : "Hoffman", "given" : "M", "non-dropping-particle" : "", "parse-names" : false, "suffix" : "" }, { "dropping-particle" : "", "family" : "Macdonald", "given" : "D W", "non-dropping-particle" : "", "parse-names" : false, "suffix" : "" } ], "id" : "ITEM-1", "issued" : { "date-parts" : [ [ "2004" ] ] }, "publisher" : "Gland &amp; Cambridge: IUCN", "publisher-place" : "Gland, Switzerland &amp; Cambridge, UK", "title" : "Survey and census techniques for canids", "type" : "chapter" }, "uris" : [ "http://www.mendeley.com/documents/?uuid=5bb52628-0a54-4163-900a-a99fc5302f33" ] } ], "mendeley" : { "formattedCitation" : "(Gese 2004)", "plainTextFormattedCitation" : "(Gese 2004)", "previouslyFormattedCitation" : "(Gese 2004)" }, "properties" : { "noteIndex" : 0 }, "schema" : "https://github.com/citation-style-language/schema/raw/master/csl-citation.json" }</w:instrText>
      </w:r>
      <w:r w:rsidR="002B1BA4">
        <w:fldChar w:fldCharType="separate"/>
      </w:r>
      <w:r w:rsidR="00CE58C1" w:rsidRPr="00CE58C1">
        <w:rPr>
          <w:noProof/>
        </w:rPr>
        <w:t>(Gese 2004)</w:t>
      </w:r>
      <w:r w:rsidR="002B1BA4">
        <w:fldChar w:fldCharType="end"/>
      </w:r>
      <w:r w:rsidR="00794DA7">
        <w:t>.</w:t>
      </w:r>
    </w:p>
    <w:p w:rsidR="0057703F" w:rsidRDefault="00794DA7" w:rsidP="00FB3EB9">
      <w:pPr>
        <w:autoSpaceDE w:val="0"/>
        <w:autoSpaceDN w:val="0"/>
        <w:adjustRightInd w:val="0"/>
        <w:jc w:val="both"/>
      </w:pPr>
      <w:r>
        <w:tab/>
      </w:r>
      <w:r w:rsidR="0057703F" w:rsidRPr="0048194D">
        <w:t xml:space="preserve">Track plots were created by removing </w:t>
      </w:r>
      <w:r w:rsidR="00016478" w:rsidRPr="0048194D">
        <w:t>1m</w:t>
      </w:r>
      <w:r w:rsidR="00016478" w:rsidRPr="0048194D">
        <w:rPr>
          <w:vertAlign w:val="superscript"/>
        </w:rPr>
        <w:t>2</w:t>
      </w:r>
      <w:r w:rsidR="00016478">
        <w:t xml:space="preserve"> of</w:t>
      </w:r>
      <w:r w:rsidR="004C53C4">
        <w:t xml:space="preserve"> </w:t>
      </w:r>
      <w:r w:rsidR="0057703F" w:rsidRPr="0048194D">
        <w:t xml:space="preserve">turf and </w:t>
      </w:r>
      <w:r w:rsidR="004C53C4">
        <w:t>replacing</w:t>
      </w:r>
      <w:r w:rsidR="004C53C4" w:rsidRPr="0048194D">
        <w:t xml:space="preserve"> </w:t>
      </w:r>
      <w:r w:rsidR="0057703F" w:rsidRPr="0048194D">
        <w:t xml:space="preserve">with </w:t>
      </w:r>
      <w:r w:rsidR="001F3FE7">
        <w:t xml:space="preserve">compacted </w:t>
      </w:r>
      <w:r w:rsidR="0057703F" w:rsidRPr="0048194D">
        <w:t xml:space="preserve">sand to a depth of </w:t>
      </w:r>
      <w:r w:rsidR="001F3FE7">
        <w:t>~</w:t>
      </w:r>
      <w:r w:rsidR="0057703F" w:rsidRPr="0048194D">
        <w:t>5 cm</w:t>
      </w:r>
      <w:r w:rsidR="001F3FE7">
        <w:t xml:space="preserve">, and </w:t>
      </w:r>
      <w:r w:rsidR="00FF3525">
        <w:t>~</w:t>
      </w:r>
      <w:r w:rsidR="006A6121">
        <w:t>25</w:t>
      </w:r>
      <w:r w:rsidR="00FF3525">
        <w:t xml:space="preserve"> g of </w:t>
      </w:r>
      <w:r w:rsidR="0057703F" w:rsidRPr="0048194D">
        <w:t xml:space="preserve">bait </w:t>
      </w:r>
      <w:r w:rsidR="00FF3525">
        <w:t>(</w:t>
      </w:r>
      <w:r w:rsidR="00FF3525" w:rsidRPr="00506894">
        <w:t xml:space="preserve">low-protein </w:t>
      </w:r>
      <w:r w:rsidR="00FF3525">
        <w:t xml:space="preserve">Pedigree </w:t>
      </w:r>
      <w:r w:rsidR="00FF3525" w:rsidRPr="00506894">
        <w:t>Chappie</w:t>
      </w:r>
      <w:r w:rsidR="00FF3525" w:rsidRPr="00E73706">
        <w:rPr>
          <w:vertAlign w:val="superscript"/>
        </w:rPr>
        <w:t>©</w:t>
      </w:r>
      <w:r w:rsidR="00FF3525" w:rsidRPr="00506894">
        <w:t xml:space="preserve"> dog food</w:t>
      </w:r>
      <w:r>
        <w:t xml:space="preserve">, a </w:t>
      </w:r>
      <w:r w:rsidRPr="00506894">
        <w:t xml:space="preserve">short-range bait </w:t>
      </w:r>
      <w:r>
        <w:t xml:space="preserve">that </w:t>
      </w:r>
      <w:r w:rsidRPr="00506894">
        <w:t xml:space="preserve">attracts foxes over a range of </w:t>
      </w:r>
      <w:r>
        <w:t>~</w:t>
      </w:r>
      <w:r w:rsidRPr="00506894">
        <w:t>3–5</w:t>
      </w:r>
      <w:r>
        <w:t xml:space="preserve"> </w:t>
      </w:r>
      <w:r w:rsidRPr="00506894">
        <w:t>m</w:t>
      </w:r>
      <w:r>
        <w:t xml:space="preserve">; </w:t>
      </w:r>
      <w:r w:rsidR="002B1BA4">
        <w:fldChar w:fldCharType="begin" w:fldLock="1"/>
      </w:r>
      <w:r w:rsidR="000F0FAC">
        <w:instrText>ADDIN CSL_CITATION { "citationItems" : [ { "id" : "ITEM-1", "itemData" : { "author" : [ { "dropping-particle" : "", "family" : "\u00d6sterholm", "given" : "Henrik", "non-dropping-particle" : "", "parse-names" : false, "suffix" : "" } ], "container-title" : "Acta Zool. Fenn.", "id" : "ITEM-1", "issued" : { "date-parts" : [ [ "1964" ] ] }, "page" : "1-31", "title" : "The significance of distance receptors in the feeding behaviour of the Fox, Vulpes vulpes L.", "type" : "article-journal", "volume" : "106" }, "uris" : [ "http://www.mendeley.com/documents/?uuid=d8abc94e-622c-499d-ba57-52135f828819" ] }, { "id" : "ITEM-2", "itemData" : { "DOI" : "10.1016/j.biocon.2008.10.027", "ISSN" : "00063207", "author" : [ { "dropping-particle" : "", "family" : "Eglington", "given" : "Sarah M.", "non-dropping-particle" : "", "parse-names" : false, "suffix" : "" }, { "dropping-particle" : "", "family" : "Gill", "given" : "Jennifer a.",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"dropping-particle" : "", "family" : "Bolton", "given" : "Mark", "non-dropping-particle" : "", "parse-names" : false, "suffix" : "" } ], "container-title" : "Biol. Conserv.", "id" : "ITEM-2", "issue" : "2", "issued" : { "date-parts" : [ [ "2009", "2" ] ] }, "page" : "314-324", "publisher" : "Elsevier Ltd", "title" : "Habitat management and patterns of predation of Northern Lapwings on wet grasslands: The influence of linear habitat structures at different spatial scales", "type" : "article-journal", "volume" : "142" }, "uris" : [ "http://www.mendeley.com/documents/?uuid=69073d36-304f-4cbc-b407-2194bd2c09e5" ] } ], "mendeley" : { "formattedCitation" : "(\u00d6sterholm 1964; Eglington &lt;i&gt;et al.&lt;/i&gt; 2009)", "manualFormatting" : "\u00d6sterholm 1964; Eglington et al. 2009)", "plainTextFormattedCitation" : "(\u00d6sterholm 1964; Eglington et al. 2009)", "previouslyFormattedCitation" : "(\u00d6sterholm 1964; Eglington &lt;i&gt;et al.&lt;/i&gt; 2009)" }, "properties" : { "noteIndex" : 0 }, "schema" : "https://github.com/citation-style-language/schema/raw/master/csl-citation.json" }</w:instrText>
      </w:r>
      <w:r w:rsidR="002B1BA4">
        <w:fldChar w:fldCharType="separate"/>
      </w:r>
      <w:r w:rsidRPr="004B69FE">
        <w:rPr>
          <w:noProof/>
        </w:rPr>
        <w:t xml:space="preserve">Österholm 1964; Eglington </w:t>
      </w:r>
      <w:r w:rsidRPr="004B69FE">
        <w:rPr>
          <w:i/>
          <w:noProof/>
        </w:rPr>
        <w:t>et al.</w:t>
      </w:r>
      <w:r w:rsidRPr="004B69FE">
        <w:rPr>
          <w:noProof/>
        </w:rPr>
        <w:t xml:space="preserve"> 2009)</w:t>
      </w:r>
      <w:r w:rsidR="002B1BA4">
        <w:fldChar w:fldCharType="end"/>
      </w:r>
      <w:r w:rsidR="00FF3525" w:rsidRPr="0048194D" w:rsidDel="00FF3525">
        <w:t xml:space="preserve"> </w:t>
      </w:r>
      <w:r w:rsidR="00FF3525">
        <w:t xml:space="preserve">was </w:t>
      </w:r>
      <w:r w:rsidR="001C0DB3">
        <w:t>buried</w:t>
      </w:r>
      <w:r w:rsidR="00FF3525" w:rsidRPr="0048194D">
        <w:t xml:space="preserve"> </w:t>
      </w:r>
      <w:r w:rsidR="0057703F" w:rsidRPr="0048194D">
        <w:t xml:space="preserve">in the centre of each plot at </w:t>
      </w:r>
      <w:r w:rsidR="001F3FE7">
        <w:t>~</w:t>
      </w:r>
      <w:r w:rsidR="0057703F" w:rsidRPr="00506894">
        <w:t>2 cm</w:t>
      </w:r>
      <w:r w:rsidR="001F3FE7">
        <w:t xml:space="preserve"> depth</w:t>
      </w:r>
      <w:r w:rsidR="0057703F" w:rsidRPr="00506894">
        <w:t xml:space="preserve">. Soil was </w:t>
      </w:r>
      <w:r w:rsidR="00FF3525">
        <w:t xml:space="preserve">then </w:t>
      </w:r>
      <w:r w:rsidR="0057703F" w:rsidRPr="00506894">
        <w:t>sieved over the entire track plot</w:t>
      </w:r>
      <w:r w:rsidR="0057703F">
        <w:t xml:space="preserve"> and watered,</w:t>
      </w:r>
      <w:r w:rsidR="0057703F" w:rsidRPr="00506894">
        <w:t xml:space="preserve"> to prevent desiccation which can impair the identif</w:t>
      </w:r>
      <w:r w:rsidR="00A83A9C">
        <w:t>ication of</w:t>
      </w:r>
      <w:r w:rsidR="0057703F" w:rsidRPr="00506894">
        <w:t xml:space="preserve"> </w:t>
      </w:r>
      <w:r w:rsidR="00FF3525">
        <w:t>predator foot</w:t>
      </w:r>
      <w:r w:rsidR="0057703F" w:rsidRPr="00506894">
        <w:t xml:space="preserve">prints. Track plots were placed </w:t>
      </w:r>
      <w:r w:rsidR="0057703F">
        <w:t xml:space="preserve">in all fields </w:t>
      </w:r>
      <w:r w:rsidR="00FF3525">
        <w:t xml:space="preserve">along the </w:t>
      </w:r>
      <w:r w:rsidR="004C53C4">
        <w:t xml:space="preserve">reserve </w:t>
      </w:r>
      <w:r w:rsidR="00FF3525">
        <w:t xml:space="preserve">boundary (Fig. </w:t>
      </w:r>
      <w:r w:rsidR="00FA7CC7">
        <w:t>1</w:t>
      </w:r>
      <w:r w:rsidR="00F3577E">
        <w:t>c</w:t>
      </w:r>
      <w:r w:rsidR="00FF3525">
        <w:t>)</w:t>
      </w:r>
      <w:r w:rsidR="001F3FE7">
        <w:t xml:space="preserve"> during</w:t>
      </w:r>
      <w:r w:rsidR="0057703F">
        <w:t xml:space="preserve"> the peak nesting period for </w:t>
      </w:r>
      <w:r w:rsidR="00016478">
        <w:t>waders</w:t>
      </w:r>
      <w:r w:rsidR="001F3FE7">
        <w:t xml:space="preserve"> (April)</w:t>
      </w:r>
      <w:r>
        <w:t xml:space="preserve">, resulting in </w:t>
      </w:r>
      <w:r w:rsidR="0057703F">
        <w:t>track plot</w:t>
      </w:r>
      <w:r w:rsidR="00E66927">
        <w:t>s</w:t>
      </w:r>
      <w:r w:rsidR="0057703F">
        <w:t xml:space="preserve"> </w:t>
      </w:r>
      <w:r>
        <w:t>being placed in 6-7</w:t>
      </w:r>
      <w:r w:rsidR="0057703F">
        <w:t xml:space="preserve"> fields </w:t>
      </w:r>
      <w:r>
        <w:t xml:space="preserve">(one per field) </w:t>
      </w:r>
      <w:r w:rsidR="0057703F">
        <w:t xml:space="preserve">adjacent </w:t>
      </w:r>
      <w:r w:rsidR="00E66927">
        <w:t xml:space="preserve">to each </w:t>
      </w:r>
      <w:r w:rsidR="00FF3525">
        <w:t>management</w:t>
      </w:r>
      <w:r w:rsidR="0057703F">
        <w:t xml:space="preserve"> type</w:t>
      </w:r>
      <w:r w:rsidR="00FA7CC7">
        <w:t xml:space="preserve"> (Fig. 1</w:t>
      </w:r>
      <w:r>
        <w:t>c)</w:t>
      </w:r>
      <w:r w:rsidR="00FF3525">
        <w:t>.</w:t>
      </w:r>
      <w:r w:rsidR="0057703F">
        <w:t xml:space="preserve"> </w:t>
      </w:r>
      <w:r>
        <w:t>All t</w:t>
      </w:r>
      <w:r w:rsidR="0057703F" w:rsidRPr="00506894">
        <w:t>rack plot</w:t>
      </w:r>
      <w:r w:rsidR="00AC4482">
        <w:t>s</w:t>
      </w:r>
      <w:r w:rsidR="0057703F" w:rsidRPr="00506894">
        <w:t xml:space="preserve"> w</w:t>
      </w:r>
      <w:r>
        <w:t xml:space="preserve">ere </w:t>
      </w:r>
      <w:r w:rsidR="0057703F" w:rsidRPr="00506894">
        <w:t xml:space="preserve">checked daily over </w:t>
      </w:r>
      <w:r w:rsidR="0057703F">
        <w:t>nine</w:t>
      </w:r>
      <w:r w:rsidR="0057703F" w:rsidRPr="00506894">
        <w:t xml:space="preserve"> </w:t>
      </w:r>
      <w:r w:rsidR="00FF3525">
        <w:t xml:space="preserve">consecutive </w:t>
      </w:r>
      <w:r w:rsidR="0057703F" w:rsidRPr="00506894">
        <w:t>nights</w:t>
      </w:r>
      <w:r>
        <w:t xml:space="preserve"> and the presence of </w:t>
      </w:r>
      <w:r w:rsidR="0057703F">
        <w:t>mammalian predator f</w:t>
      </w:r>
      <w:r w:rsidR="0057703F" w:rsidRPr="00506894">
        <w:t xml:space="preserve">ootprints </w:t>
      </w:r>
      <w:r>
        <w:t>was recorded</w:t>
      </w:r>
      <w:r w:rsidR="0057703F">
        <w:t xml:space="preserve">. </w:t>
      </w:r>
      <w:r w:rsidR="00F61388">
        <w:t>Previous deployment of cameras on track plots (</w:t>
      </w:r>
      <w:r w:rsidR="0011678E">
        <w:t xml:space="preserve">Eglington </w:t>
      </w:r>
      <w:r w:rsidR="0011678E" w:rsidRPr="0011678E">
        <w:rPr>
          <w:i/>
        </w:rPr>
        <w:t>et al.</w:t>
      </w:r>
      <w:r w:rsidR="0011678E">
        <w:t xml:space="preserve"> </w:t>
      </w:r>
      <w:r w:rsidR="002B1BA4">
        <w:fldChar w:fldCharType="begin" w:fldLock="1"/>
      </w:r>
      <w:r w:rsidR="00AC4482">
        <w:instrText>ADDIN CSL_CITATION { "citationItems" : [ { "id" : "ITEM-1", "itemData" : { "DOI" : "10.1016/j.biocon.2008.10.027", "ISSN" : "00063207", "author" : [ { "dropping-particle" : "", "family" : "Eglington", "given" : "Sarah M.", "non-dropping-particle" : "", "parse-names" : false, "suffix" : "" }, { "dropping-particle" : "", "family" : "Gill", "given" : "Jennifer a.", "non-dropping-particle" : "", "parse-names" : false, "suffix" : "" }, { "dropping-particle" : "", "family" : "Smart", "given" : "Mark. a.", "non-dropping-particle" : "", "parse-names" : false, "suffix" : "" }, { "dropping-particle" : "", "family" : "Sutherland", "given" : "William J.", "non-dropping-particle" : "", "parse-names" : false, "suffix" : "" }, { "dropping-particle" : "", "family" : "Watkinson", "given" : "Andrew R.", "non-dropping-particle" : "", "parse-names" : false, "suffix" : "" }, { "dropping-particle" : "", "family" : "Bolton", "given" : "Mark", "non-dropping-particle" : "", "parse-names" : false, "suffix" : "" } ], "container-title" : "Biol. Conserv.", "id" : "ITEM-1", "issue" : "2", "issued" : { "date-parts" : [ [ "2009", "2" ] ] }, "page" : "314-324", "publisher" : "Elsevier Ltd", "title" : "Habitat management and patterns of predation of Northern Lapwings on wet grasslands: The influence of linear habitat structures at different spatial scales", "type" : "article-journal", "volume" : "142" }, "suppress-author" : 1, "uris" : [ "http://www.mendeley.com/documents/?uuid=69073d36-304f-4cbc-b407-2194bd2c09e5" ] } ], "mendeley" : { "formattedCitation" : "(2009)", "manualFormatting" : "2009)", "plainTextFormattedCitation" : "(2009)", "previouslyFormattedCitation" : "(2009)" }, "properties" : { "noteIndex" : 0 }, "schema" : "https://github.com/citation-style-language/schema/raw/master/csl-citation.json" }</w:instrText>
      </w:r>
      <w:r w:rsidR="002B1BA4">
        <w:fldChar w:fldCharType="separate"/>
      </w:r>
      <w:r w:rsidR="0011678E" w:rsidRPr="0011678E">
        <w:rPr>
          <w:noProof/>
        </w:rPr>
        <w:t>2009)</w:t>
      </w:r>
      <w:r w:rsidR="002B1BA4">
        <w:fldChar w:fldCharType="end"/>
      </w:r>
      <w:r w:rsidR="0011678E">
        <w:t xml:space="preserve"> </w:t>
      </w:r>
      <w:r w:rsidR="00F61388">
        <w:t>has shown that this is</w:t>
      </w:r>
      <w:r w:rsidR="0057703F" w:rsidRPr="00506894">
        <w:t xml:space="preserve"> a reliable method for identifying mammalian</w:t>
      </w:r>
      <w:r w:rsidR="005E2467">
        <w:t xml:space="preserve"> </w:t>
      </w:r>
      <w:r w:rsidR="0057703F" w:rsidRPr="00506894">
        <w:t>species</w:t>
      </w:r>
      <w:r w:rsidR="0057703F">
        <w:t xml:space="preserve"> at Berney Marshes</w:t>
      </w:r>
      <w:r w:rsidR="0057703F" w:rsidRPr="00506894">
        <w:t xml:space="preserve">. </w:t>
      </w:r>
      <w:r w:rsidR="0057703F">
        <w:t>Once a mammalian predator had visited a track plot</w:t>
      </w:r>
      <w:r w:rsidR="00FF3525">
        <w:t>,</w:t>
      </w:r>
      <w:r w:rsidR="0057703F">
        <w:t xml:space="preserve"> it was no longer monitored. </w:t>
      </w:r>
    </w:p>
    <w:p w:rsidR="00F61388" w:rsidRDefault="00F61388" w:rsidP="00C30D7F">
      <w:pPr>
        <w:autoSpaceDE w:val="0"/>
        <w:autoSpaceDN w:val="0"/>
        <w:adjustRightInd w:val="0"/>
        <w:ind w:firstLine="720"/>
        <w:jc w:val="both"/>
      </w:pPr>
      <w:r>
        <w:t>Ten-minute p</w:t>
      </w:r>
      <w:r w:rsidR="0057703F" w:rsidRPr="00196A9C">
        <w:t>oint count</w:t>
      </w:r>
      <w:r w:rsidR="002A083C">
        <w:t xml:space="preserve">s </w:t>
      </w:r>
      <w:r w:rsidR="00A83A9C">
        <w:t xml:space="preserve">of </w:t>
      </w:r>
      <w:r w:rsidR="00B54F59">
        <w:t xml:space="preserve">known </w:t>
      </w:r>
      <w:r w:rsidR="00A83A9C" w:rsidRPr="00196A9C">
        <w:t>avian</w:t>
      </w:r>
      <w:r w:rsidR="00B54F59">
        <w:t xml:space="preserve"> nest</w:t>
      </w:r>
      <w:r w:rsidR="00A83A9C" w:rsidRPr="00196A9C">
        <w:t xml:space="preserve"> predat</w:t>
      </w:r>
      <w:r w:rsidR="00A83A9C">
        <w:t>ors</w:t>
      </w:r>
      <w:r w:rsidR="00B54F59">
        <w:t xml:space="preserve"> on this site</w:t>
      </w:r>
      <w:r w:rsidR="00A83A9C">
        <w:t xml:space="preserve"> </w:t>
      </w:r>
      <w:r w:rsidR="00487548">
        <w:t>(</w:t>
      </w:r>
      <w:r w:rsidRPr="006B4C52">
        <w:t>carrion crows</w:t>
      </w:r>
      <w:r>
        <w:t xml:space="preserve"> </w:t>
      </w:r>
      <w:r w:rsidRPr="006B4C52">
        <w:t>(</w:t>
      </w:r>
      <w:r w:rsidRPr="006B4C52">
        <w:rPr>
          <w:i/>
          <w:iCs/>
        </w:rPr>
        <w:t>Corvus corone</w:t>
      </w:r>
      <w:r>
        <w:t>), magpies (</w:t>
      </w:r>
      <w:r w:rsidRPr="003E0F6B">
        <w:rPr>
          <w:i/>
          <w:iCs/>
        </w:rPr>
        <w:t>Pica pica</w:t>
      </w:r>
      <w:r>
        <w:t>), rooks (</w:t>
      </w:r>
      <w:r w:rsidRPr="003E0F6B">
        <w:rPr>
          <w:i/>
          <w:iCs/>
        </w:rPr>
        <w:t>Corvus frugilegus</w:t>
      </w:r>
      <w:r>
        <w:t>)</w:t>
      </w:r>
      <w:r w:rsidR="00B54F59">
        <w:t xml:space="preserve"> and</w:t>
      </w:r>
      <w:r>
        <w:t xml:space="preserve"> jackdaws (</w:t>
      </w:r>
      <w:r w:rsidRPr="003E0F6B">
        <w:rPr>
          <w:i/>
          <w:iCs/>
        </w:rPr>
        <w:t>Corvus monedula</w:t>
      </w:r>
      <w:r>
        <w:t>)</w:t>
      </w:r>
      <w:r w:rsidR="00F36225">
        <w:t xml:space="preserve"> </w:t>
      </w:r>
      <w:r w:rsidR="002B1BA4">
        <w:fldChar w:fldCharType="begin" w:fldLock="1"/>
      </w:r>
      <w:r w:rsidR="00B90EBC">
        <w:instrText>ADDIN CSL_CITATION { "citationItems" : [ { "id" : "ITEM-1", "itemData" : { "author" : [ { "dropping-particle" : "", "family" : "Laidlaw", "given" : "R.A.", "non-dropping-particle" : "", "parse-names" : false, "suffix" : "" }, { "dropping-particle" : "", "family" : "Smart", "given" : "J.", "non-dropping-particle" : "", "parse-names" : false, "suffix" : "" }, { "dropping-particle" : "", "family" : "Smart", "given" : "M.", "non-dropping-particle" : "", "parse-names" : false, "suffix" : "" }, { "dropping-particle" : "", "family" : "Gill", "given" : "J.A.", "non-dropping-particle" : "", "parse-names" : false, "suffix" : "" } ], "container-title" : "Ibis", "id" : "ITEM-1", "issued" : { "date-parts" : [ [ "2015" ] ] }, "page" : "700-712", "title" : "Influence of landscape structure on nest predation rates of grassland-breeding waders", "type" : "article-journal", "volume" : "157" }, "uris" : [ "http://www.mendeley.com/documents/?uuid=d8751a7c-7940-4fff-829a-ea984a93ea3e" ] } ], "mendeley" : { "formattedCitation" : "(Laidlaw &lt;i&gt;et al.&lt;/i&gt; 2015)", "plainTextFormattedCitation" : "(Laidlaw et al. 2015)", "previouslyFormattedCitation" : "(Laidlaw &lt;i&gt;et al.&lt;/i&gt; 2015)" }, "properties" : { "noteIndex" : 0 }, "schema" : "https://github.com/citation-style-language/schema/raw/master/csl-citation.json" }</w:instrText>
      </w:r>
      <w:r w:rsidR="002B1BA4">
        <w:fldChar w:fldCharType="separate"/>
      </w:r>
      <w:r w:rsidR="00CE58C1" w:rsidRPr="00CE58C1">
        <w:rPr>
          <w:noProof/>
        </w:rPr>
        <w:t xml:space="preserve">(Laidlaw </w:t>
      </w:r>
      <w:r w:rsidR="00CE58C1" w:rsidRPr="00CE58C1">
        <w:rPr>
          <w:i/>
          <w:noProof/>
        </w:rPr>
        <w:t>et al.</w:t>
      </w:r>
      <w:r w:rsidR="00CE58C1" w:rsidRPr="00CE58C1">
        <w:rPr>
          <w:noProof/>
        </w:rPr>
        <w:t xml:space="preserve"> 2015)</w:t>
      </w:r>
      <w:r w:rsidR="002B1BA4">
        <w:fldChar w:fldCharType="end"/>
      </w:r>
      <w:r w:rsidR="00B54F59">
        <w:t>)</w:t>
      </w:r>
      <w:r>
        <w:t xml:space="preserve"> </w:t>
      </w:r>
      <w:r w:rsidR="0057703F">
        <w:t>w</w:t>
      </w:r>
      <w:r w:rsidR="002A083C">
        <w:t>ere</w:t>
      </w:r>
      <w:r w:rsidR="0057703F" w:rsidRPr="00196A9C">
        <w:t xml:space="preserve"> carried out</w:t>
      </w:r>
      <w:r w:rsidR="00BF66DE">
        <w:t xml:space="preserve"> </w:t>
      </w:r>
      <w:r w:rsidR="00733410">
        <w:t xml:space="preserve">on </w:t>
      </w:r>
      <w:r w:rsidR="00BF66DE">
        <w:t xml:space="preserve">four </w:t>
      </w:r>
      <w:r w:rsidR="00733410">
        <w:t>different days</w:t>
      </w:r>
      <w:r w:rsidR="00733410" w:rsidRPr="00196A9C">
        <w:t xml:space="preserve"> </w:t>
      </w:r>
      <w:r>
        <w:t>with</w:t>
      </w:r>
      <w:r w:rsidR="0057703F">
        <w:t>in</w:t>
      </w:r>
      <w:r w:rsidR="002A083C">
        <w:t xml:space="preserve"> each field </w:t>
      </w:r>
      <w:r>
        <w:t>during</w:t>
      </w:r>
      <w:r w:rsidRPr="00196A9C">
        <w:t xml:space="preserve"> </w:t>
      </w:r>
      <w:r w:rsidR="0057703F" w:rsidRPr="00196A9C">
        <w:t xml:space="preserve">April </w:t>
      </w:r>
      <w:r w:rsidR="0057703F">
        <w:t>2013</w:t>
      </w:r>
      <w:r w:rsidR="00B54F59">
        <w:t xml:space="preserve"> and an  average count of corvids per </w:t>
      </w:r>
      <w:r w:rsidR="00D82702">
        <w:t>hour was</w:t>
      </w:r>
      <w:r w:rsidR="00B54F59">
        <w:t xml:space="preserve"> calculated for each field</w:t>
      </w:r>
      <w:r>
        <w:t>.</w:t>
      </w:r>
    </w:p>
    <w:p w:rsidR="00A64B0B" w:rsidRDefault="00634890" w:rsidP="000561DF">
      <w:pPr>
        <w:autoSpaceDE w:val="0"/>
        <w:autoSpaceDN w:val="0"/>
        <w:adjustRightInd w:val="0"/>
        <w:jc w:val="both"/>
      </w:pPr>
      <w:r>
        <w:t xml:space="preserve"> </w:t>
      </w:r>
    </w:p>
    <w:p w:rsidR="003C4468" w:rsidRDefault="003C4468" w:rsidP="000561DF">
      <w:pPr>
        <w:autoSpaceDE w:val="0"/>
        <w:autoSpaceDN w:val="0"/>
        <w:adjustRightInd w:val="0"/>
        <w:jc w:val="both"/>
      </w:pPr>
    </w:p>
    <w:p w:rsidR="00374B58" w:rsidRPr="00201922" w:rsidRDefault="0057703F" w:rsidP="00201922">
      <w:pPr>
        <w:pStyle w:val="Heading2"/>
      </w:pPr>
      <w:bookmarkStart w:id="3" w:name="_Toc363546421"/>
      <w:r w:rsidRPr="00201922">
        <w:lastRenderedPageBreak/>
        <w:t>DATA ANALYSIS</w:t>
      </w:r>
      <w:bookmarkEnd w:id="3"/>
    </w:p>
    <w:p w:rsidR="00374B58" w:rsidRDefault="00374B58" w:rsidP="00FD220A">
      <w:pPr>
        <w:shd w:val="clear" w:color="auto" w:fill="FFFFFF"/>
        <w:jc w:val="both"/>
        <w:rPr>
          <w:rFonts w:ascii="Arial" w:hAnsi="Arial" w:cs="Arial"/>
          <w:color w:val="444444"/>
        </w:rPr>
      </w:pPr>
    </w:p>
    <w:p w:rsidR="00F74BFF" w:rsidRPr="00477D73" w:rsidRDefault="00010124" w:rsidP="005646DC">
      <w:pPr>
        <w:shd w:val="clear" w:color="auto" w:fill="FFFFFF"/>
        <w:jc w:val="both"/>
      </w:pPr>
      <w:r w:rsidRPr="00477D73">
        <w:t>Generali</w:t>
      </w:r>
      <w:r w:rsidR="00D9770B">
        <w:t>s</w:t>
      </w:r>
      <w:r w:rsidRPr="00477D73">
        <w:t>ed linear models (GLM) were used</w:t>
      </w:r>
      <w:r w:rsidR="00E50022" w:rsidRPr="00477D73">
        <w:t xml:space="preserve"> with</w:t>
      </w:r>
      <w:r w:rsidRPr="00477D73">
        <w:t xml:space="preserve"> the </w:t>
      </w:r>
      <w:r w:rsidR="005670C3" w:rsidRPr="00477D73">
        <w:t>response and explanatory variables and model structures described in Table 2</w:t>
      </w:r>
      <w:r w:rsidR="00347292" w:rsidRPr="00477D73">
        <w:t>.</w:t>
      </w:r>
      <w:r w:rsidR="002B7C7E" w:rsidRPr="00477D73">
        <w:t xml:space="preserve"> </w:t>
      </w:r>
      <w:r w:rsidR="001E78A3">
        <w:t xml:space="preserve"> </w:t>
      </w:r>
      <w:r w:rsidR="00601F5A">
        <w:t xml:space="preserve"> </w:t>
      </w:r>
      <w:r w:rsidR="002B7C7E" w:rsidRPr="00477D73">
        <w:t xml:space="preserve">Field </w:t>
      </w:r>
      <w:r w:rsidR="00F61388">
        <w:t xml:space="preserve">identity </w:t>
      </w:r>
      <w:r w:rsidR="002B7C7E" w:rsidRPr="00477D73">
        <w:t xml:space="preserve">was initially included as a random effect in all models but was excluded as it explained virtually none of the variation in </w:t>
      </w:r>
      <w:r w:rsidR="005A2B1C" w:rsidRPr="00477D73">
        <w:t xml:space="preserve">any of </w:t>
      </w:r>
      <w:r w:rsidR="002B7C7E" w:rsidRPr="00477D73">
        <w:t>the response variables</w:t>
      </w:r>
      <w:r w:rsidR="002C039F">
        <w:t xml:space="preserve"> </w:t>
      </w:r>
      <w:r w:rsidR="002C039F" w:rsidRPr="00B574CB">
        <w:t>(</w:t>
      </w:r>
      <w:r w:rsidR="00330EAB" w:rsidRPr="00B574CB">
        <w:t xml:space="preserve">standard deviations of random effects in </w:t>
      </w:r>
      <w:r w:rsidR="002C039F" w:rsidRPr="00B574CB">
        <w:t xml:space="preserve">all models </w:t>
      </w:r>
      <w:r w:rsidR="000257DE" w:rsidRPr="00B574CB">
        <w:t>&lt; 0.001</w:t>
      </w:r>
      <w:r w:rsidR="002C039F" w:rsidRPr="00B574CB">
        <w:t>)</w:t>
      </w:r>
      <w:r w:rsidR="002B7C7E" w:rsidRPr="00B574CB">
        <w:t>.</w:t>
      </w:r>
      <w:r w:rsidR="002B7C7E" w:rsidRPr="00477D73">
        <w:t xml:space="preserve"> </w:t>
      </w:r>
      <w:r w:rsidR="001910FA" w:rsidRPr="003C4468">
        <w:rPr>
          <w:b/>
        </w:rPr>
        <w:t>T</w:t>
      </w:r>
      <w:r w:rsidR="00EA485C" w:rsidRPr="003C4468">
        <w:rPr>
          <w:b/>
        </w:rPr>
        <w:t xml:space="preserve">o assess variation in </w:t>
      </w:r>
      <w:r w:rsidR="009E0E3C" w:rsidRPr="003C4468">
        <w:rPr>
          <w:b/>
        </w:rPr>
        <w:t xml:space="preserve">daily nest </w:t>
      </w:r>
      <w:r w:rsidR="00EA485C" w:rsidRPr="003C4468">
        <w:rPr>
          <w:b/>
        </w:rPr>
        <w:t>predation</w:t>
      </w:r>
      <w:r w:rsidR="001910FA" w:rsidRPr="003C4468">
        <w:rPr>
          <w:b/>
        </w:rPr>
        <w:t xml:space="preserve"> rates</w:t>
      </w:r>
      <w:r w:rsidR="00EA485C" w:rsidRPr="003C4468">
        <w:rPr>
          <w:b/>
        </w:rPr>
        <w:t xml:space="preserve"> we used Mayfield’s </w:t>
      </w:r>
      <w:r w:rsidR="00995A0B" w:rsidRPr="003C4468">
        <w:rPr>
          <w:b/>
        </w:rPr>
        <w:t>logistic regression</w:t>
      </w:r>
      <w:r w:rsidR="009E0E3C" w:rsidRPr="003C4468">
        <w:rPr>
          <w:b/>
        </w:rPr>
        <w:t>,</w:t>
      </w:r>
      <w:r w:rsidR="00EA485C" w:rsidRPr="003C4468">
        <w:rPr>
          <w:b/>
        </w:rPr>
        <w:t xml:space="preserve"> </w:t>
      </w:r>
      <w:r w:rsidR="00606117" w:rsidRPr="003C4468">
        <w:rPr>
          <w:b/>
        </w:rPr>
        <w:t xml:space="preserve">in which success or failure (hatched or predated nests) was modelled with exposure days as the binomial denominator </w:t>
      </w:r>
      <w:r w:rsidR="002B1BA4" w:rsidRPr="003C4468">
        <w:rPr>
          <w:b/>
        </w:rPr>
        <w:fldChar w:fldCharType="begin" w:fldLock="1"/>
      </w:r>
      <w:r w:rsidR="008E4E9E" w:rsidRPr="003C4468">
        <w:rPr>
          <w:b/>
        </w:rPr>
        <w:instrText>ADDIN CSL_CITATION { "citationItems" : [ { "id" : "ITEM-1", "itemData" : { "author" : [ { "dropping-particle" : "", "family" : "Hazler", "given" : "Kirsten R", "non-dropping-particle" : "", "parse-names" : false, "suffix" : "" } ], "container-title" : "The Auk", "id" : "ITEM-1", "issue" : "3", "issued" : { "date-parts" : [ [ "2004" ] ] }, "page" : "707-716", "title" : "Mayfield Logistic Regression : A Practical Approach for Analysis of Nest Survival", "type" : "article-journal", "volume" : "121" }, "uris" : [ "http://www.mendeley.com/documents/?uuid=89b8b33b-e6f2-48c3-82be-e7316d8eb0ab" ] } ], "mendeley" : { "formattedCitation" : "(Hazler 2004)", "plainTextFormattedCitation" : "(Hazler 2004)", "previouslyFormattedCitation" : "(Hazler 2004)" }, "properties" : { "noteIndex" : 0 }, "schema" : "https://github.com/citation-style-language/schema/raw/master/csl-citation.json" }</w:instrText>
      </w:r>
      <w:r w:rsidR="002B1BA4" w:rsidRPr="003C4468">
        <w:rPr>
          <w:b/>
        </w:rPr>
        <w:fldChar w:fldCharType="separate"/>
      </w:r>
      <w:r w:rsidR="00606117" w:rsidRPr="003C4468">
        <w:rPr>
          <w:b/>
          <w:noProof/>
        </w:rPr>
        <w:t>(Hazler 2004)</w:t>
      </w:r>
      <w:r w:rsidR="002B1BA4" w:rsidRPr="003C4468">
        <w:rPr>
          <w:b/>
        </w:rPr>
        <w:fldChar w:fldCharType="end"/>
      </w:r>
      <w:r w:rsidR="00606117" w:rsidRPr="003C4468">
        <w:rPr>
          <w:b/>
        </w:rPr>
        <w:t>.</w:t>
      </w:r>
      <w:r w:rsidR="0050549C">
        <w:t xml:space="preserve"> </w:t>
      </w:r>
      <w:r w:rsidR="00F61388">
        <w:t xml:space="preserve">Models were constructed to compare </w:t>
      </w:r>
      <w:r w:rsidR="0032389C">
        <w:t>(i) all</w:t>
      </w:r>
      <w:r w:rsidR="006D33C7">
        <w:t xml:space="preserve"> </w:t>
      </w:r>
      <w:r w:rsidR="0032389C">
        <w:t xml:space="preserve">hatched and predated </w:t>
      </w:r>
      <w:r w:rsidR="00532E17">
        <w:t xml:space="preserve">nests </w:t>
      </w:r>
      <w:r w:rsidR="0050549C">
        <w:t>and</w:t>
      </w:r>
      <w:r w:rsidR="00532E17">
        <w:t xml:space="preserve"> </w:t>
      </w:r>
      <w:r w:rsidR="0032389C">
        <w:t>(ii) all</w:t>
      </w:r>
      <w:r w:rsidR="0050549C">
        <w:t xml:space="preserve"> hatched nests and </w:t>
      </w:r>
      <w:r w:rsidR="00F61388">
        <w:t xml:space="preserve">nocturnally </w:t>
      </w:r>
      <w:r w:rsidR="00DF3A80">
        <w:t xml:space="preserve">predated </w:t>
      </w:r>
      <w:r w:rsidR="00532E17">
        <w:t>nests</w:t>
      </w:r>
      <w:r w:rsidR="001E78A3">
        <w:t xml:space="preserve">. </w:t>
      </w:r>
      <w:r w:rsidR="001E78A3" w:rsidRPr="00606117">
        <w:t>To account for</w:t>
      </w:r>
      <w:r w:rsidR="002C039F" w:rsidRPr="00606117">
        <w:t xml:space="preserve"> </w:t>
      </w:r>
      <w:r w:rsidR="00A0000F" w:rsidRPr="00606117">
        <w:t xml:space="preserve">any </w:t>
      </w:r>
      <w:r w:rsidR="002C039F" w:rsidRPr="00606117">
        <w:t>seasonal variation</w:t>
      </w:r>
      <w:r w:rsidR="00A0000F" w:rsidRPr="00606117">
        <w:t xml:space="preserve"> in nest predation,</w:t>
      </w:r>
      <w:r w:rsidR="002C039F" w:rsidRPr="00606117">
        <w:t xml:space="preserve"> the </w:t>
      </w:r>
      <w:r w:rsidR="00807646" w:rsidRPr="00606117">
        <w:t xml:space="preserve">nest initiation </w:t>
      </w:r>
      <w:r w:rsidR="002C039F" w:rsidRPr="00606117">
        <w:t xml:space="preserve">date (days from </w:t>
      </w:r>
      <w:r w:rsidR="00A0000F" w:rsidRPr="00606117">
        <w:t xml:space="preserve">1 </w:t>
      </w:r>
      <w:r w:rsidR="002C039F" w:rsidRPr="00606117">
        <w:t xml:space="preserve">March) was included as a </w:t>
      </w:r>
      <w:r w:rsidR="000257DE" w:rsidRPr="00606117">
        <w:t>covariate</w:t>
      </w:r>
      <w:r w:rsidR="002C039F" w:rsidRPr="00606117">
        <w:t xml:space="preserve"> in </w:t>
      </w:r>
      <w:r w:rsidR="007F0FA1" w:rsidRPr="00606117">
        <w:t xml:space="preserve">all </w:t>
      </w:r>
      <w:r w:rsidR="002C039F" w:rsidRPr="00606117">
        <w:t>nest predation models</w:t>
      </w:r>
      <w:r w:rsidR="004A5007" w:rsidRPr="00606117">
        <w:t>.</w:t>
      </w:r>
      <w:r w:rsidR="004A5007">
        <w:t xml:space="preserve"> </w:t>
      </w:r>
      <w:r w:rsidR="001E78A3">
        <w:t xml:space="preserve">  </w:t>
      </w:r>
    </w:p>
    <w:p w:rsidR="00E548E1" w:rsidRPr="00871237" w:rsidRDefault="00401C45" w:rsidP="002F71E1">
      <w:pPr>
        <w:shd w:val="clear" w:color="auto" w:fill="FFFFFF"/>
        <w:ind w:firstLine="720"/>
        <w:jc w:val="both"/>
        <w:rPr>
          <w:b/>
        </w:rPr>
      </w:pPr>
      <w:r w:rsidRPr="00871237">
        <w:rPr>
          <w:b/>
        </w:rPr>
        <w:t>T</w:t>
      </w:r>
      <w:r w:rsidR="00287006" w:rsidRPr="00871237">
        <w:rPr>
          <w:b/>
        </w:rPr>
        <w:t xml:space="preserve">o assess whether fox distribution within the reserve </w:t>
      </w:r>
      <w:r w:rsidR="00C42B60" w:rsidRPr="00871237">
        <w:rPr>
          <w:b/>
        </w:rPr>
        <w:t>varied with</w:t>
      </w:r>
      <w:r w:rsidR="00287006" w:rsidRPr="00871237">
        <w:rPr>
          <w:b/>
        </w:rPr>
        <w:t xml:space="preserve"> </w:t>
      </w:r>
      <w:r w:rsidR="0019382A" w:rsidRPr="00871237">
        <w:rPr>
          <w:b/>
        </w:rPr>
        <w:t xml:space="preserve">adjacent field </w:t>
      </w:r>
      <w:r w:rsidR="00287006" w:rsidRPr="00871237">
        <w:rPr>
          <w:b/>
        </w:rPr>
        <w:t xml:space="preserve">management </w:t>
      </w:r>
      <w:r w:rsidR="00995A0B" w:rsidRPr="00871237">
        <w:rPr>
          <w:b/>
        </w:rPr>
        <w:t xml:space="preserve">a similar </w:t>
      </w:r>
      <w:r w:rsidR="00502883" w:rsidRPr="00871237">
        <w:rPr>
          <w:b/>
        </w:rPr>
        <w:t xml:space="preserve">approach </w:t>
      </w:r>
      <w:r w:rsidR="007F0FA1" w:rsidRPr="00871237">
        <w:rPr>
          <w:b/>
        </w:rPr>
        <w:t xml:space="preserve">to that </w:t>
      </w:r>
      <w:r w:rsidR="00600158" w:rsidRPr="00871237">
        <w:rPr>
          <w:b/>
        </w:rPr>
        <w:t xml:space="preserve">used to model </w:t>
      </w:r>
      <w:r w:rsidR="00063AFC" w:rsidRPr="00871237">
        <w:rPr>
          <w:b/>
        </w:rPr>
        <w:t xml:space="preserve">nest predation rates was </w:t>
      </w:r>
      <w:r w:rsidR="00606117" w:rsidRPr="00871237">
        <w:rPr>
          <w:b/>
        </w:rPr>
        <w:t>adopted</w:t>
      </w:r>
      <w:r w:rsidR="00063AFC" w:rsidRPr="00871237">
        <w:rPr>
          <w:b/>
        </w:rPr>
        <w:t>. In</w:t>
      </w:r>
      <w:r w:rsidR="00AF2D58" w:rsidRPr="00871237">
        <w:rPr>
          <w:b/>
        </w:rPr>
        <w:t xml:space="preserve"> this case</w:t>
      </w:r>
      <w:r w:rsidR="004064A6" w:rsidRPr="00871237">
        <w:rPr>
          <w:b/>
        </w:rPr>
        <w:t xml:space="preserve"> fox</w:t>
      </w:r>
      <w:r w:rsidR="00E54D16" w:rsidRPr="00871237">
        <w:rPr>
          <w:b/>
        </w:rPr>
        <w:t xml:space="preserve"> scat presence </w:t>
      </w:r>
      <w:r w:rsidR="00606117" w:rsidRPr="00871237">
        <w:rPr>
          <w:b/>
        </w:rPr>
        <w:t xml:space="preserve">or absence </w:t>
      </w:r>
      <w:r w:rsidR="00E54D16" w:rsidRPr="00871237">
        <w:rPr>
          <w:b/>
        </w:rPr>
        <w:t>(</w:t>
      </w:r>
      <w:r w:rsidR="002F71E1" w:rsidRPr="00871237">
        <w:rPr>
          <w:b/>
        </w:rPr>
        <w:t>only 9% of transects had more than 1 scat</w:t>
      </w:r>
      <w:r w:rsidR="00E54D16" w:rsidRPr="00871237">
        <w:rPr>
          <w:b/>
        </w:rPr>
        <w:t xml:space="preserve">) </w:t>
      </w:r>
      <w:r w:rsidR="005A6E1A" w:rsidRPr="00871237">
        <w:rPr>
          <w:b/>
        </w:rPr>
        <w:t xml:space="preserve">was </w:t>
      </w:r>
      <w:r w:rsidR="00606117" w:rsidRPr="00871237">
        <w:rPr>
          <w:b/>
        </w:rPr>
        <w:t>modelled with</w:t>
      </w:r>
      <w:r w:rsidR="007119DC" w:rsidRPr="00871237">
        <w:rPr>
          <w:b/>
        </w:rPr>
        <w:t xml:space="preserve"> transect</w:t>
      </w:r>
      <w:r w:rsidR="00DF2E94">
        <w:rPr>
          <w:b/>
        </w:rPr>
        <w:t xml:space="preserve"> length</w:t>
      </w:r>
      <w:r w:rsidR="007119DC" w:rsidRPr="00871237">
        <w:rPr>
          <w:b/>
        </w:rPr>
        <w:t xml:space="preserve"> </w:t>
      </w:r>
      <w:r w:rsidR="00871237" w:rsidRPr="00871237">
        <w:rPr>
          <w:b/>
        </w:rPr>
        <w:t>(m</w:t>
      </w:r>
      <w:r w:rsidR="00871237" w:rsidRPr="00871237">
        <w:rPr>
          <w:b/>
          <w:vertAlign w:val="superscript"/>
        </w:rPr>
        <w:t>2</w:t>
      </w:r>
      <w:r w:rsidR="00871237" w:rsidRPr="00871237">
        <w:rPr>
          <w:b/>
        </w:rPr>
        <w:t xml:space="preserve">) </w:t>
      </w:r>
      <w:r w:rsidR="00606117" w:rsidRPr="00871237">
        <w:rPr>
          <w:b/>
        </w:rPr>
        <w:t xml:space="preserve">as the binomial denominator </w:t>
      </w:r>
      <w:r w:rsidR="00E54D16" w:rsidRPr="00871237">
        <w:rPr>
          <w:b/>
        </w:rPr>
        <w:t>and</w:t>
      </w:r>
      <w:r w:rsidR="002F71E1" w:rsidRPr="00871237">
        <w:rPr>
          <w:b/>
        </w:rPr>
        <w:t>,</w:t>
      </w:r>
      <w:r w:rsidR="00E54D16" w:rsidRPr="00871237">
        <w:rPr>
          <w:b/>
        </w:rPr>
        <w:t xml:space="preserve"> for track plots</w:t>
      </w:r>
      <w:r w:rsidR="002F71E1" w:rsidRPr="00871237">
        <w:rPr>
          <w:b/>
        </w:rPr>
        <w:t>,</w:t>
      </w:r>
      <w:r w:rsidR="00E54D16" w:rsidRPr="00871237">
        <w:rPr>
          <w:b/>
        </w:rPr>
        <w:t xml:space="preserve"> </w:t>
      </w:r>
      <w:r w:rsidR="00871237" w:rsidRPr="00871237">
        <w:rPr>
          <w:b/>
        </w:rPr>
        <w:t xml:space="preserve">visitation </w:t>
      </w:r>
      <w:r w:rsidR="00C32497" w:rsidRPr="00871237">
        <w:rPr>
          <w:b/>
        </w:rPr>
        <w:t>(or not)</w:t>
      </w:r>
      <w:r w:rsidR="00C32497">
        <w:rPr>
          <w:b/>
        </w:rPr>
        <w:t xml:space="preserve"> </w:t>
      </w:r>
      <w:r w:rsidR="003A5FDB" w:rsidRPr="00871237">
        <w:rPr>
          <w:b/>
        </w:rPr>
        <w:t>by foxes</w:t>
      </w:r>
      <w:r w:rsidR="00871237" w:rsidRPr="00871237">
        <w:rPr>
          <w:b/>
        </w:rPr>
        <w:t xml:space="preserve"> </w:t>
      </w:r>
      <w:r w:rsidR="00E54D16" w:rsidRPr="00871237">
        <w:rPr>
          <w:b/>
        </w:rPr>
        <w:t xml:space="preserve">was </w:t>
      </w:r>
      <w:r w:rsidR="00871237" w:rsidRPr="00871237">
        <w:rPr>
          <w:b/>
        </w:rPr>
        <w:t>modelled</w:t>
      </w:r>
      <w:r w:rsidR="005A6E1A" w:rsidRPr="00871237">
        <w:rPr>
          <w:b/>
        </w:rPr>
        <w:t xml:space="preserve"> </w:t>
      </w:r>
      <w:r w:rsidR="00871237" w:rsidRPr="00871237">
        <w:rPr>
          <w:b/>
        </w:rPr>
        <w:t>with the</w:t>
      </w:r>
      <w:r w:rsidR="009766D7" w:rsidRPr="00871237">
        <w:rPr>
          <w:b/>
        </w:rPr>
        <w:t xml:space="preserve"> </w:t>
      </w:r>
      <w:r w:rsidR="00E54D16" w:rsidRPr="00871237">
        <w:rPr>
          <w:b/>
        </w:rPr>
        <w:t xml:space="preserve">number of nights </w:t>
      </w:r>
      <w:r w:rsidR="007F0FA1" w:rsidRPr="00871237">
        <w:rPr>
          <w:b/>
        </w:rPr>
        <w:t xml:space="preserve">each </w:t>
      </w:r>
      <w:r w:rsidR="00E54D16" w:rsidRPr="00871237">
        <w:rPr>
          <w:b/>
        </w:rPr>
        <w:t>plot was active</w:t>
      </w:r>
      <w:r w:rsidR="002F71E1" w:rsidRPr="00871237">
        <w:rPr>
          <w:b/>
        </w:rPr>
        <w:t xml:space="preserve"> </w:t>
      </w:r>
      <w:r w:rsidR="00871237" w:rsidRPr="00871237">
        <w:rPr>
          <w:b/>
        </w:rPr>
        <w:t xml:space="preserve">as the binomial denominator </w:t>
      </w:r>
      <w:r w:rsidR="002F71E1" w:rsidRPr="00871237">
        <w:rPr>
          <w:b/>
        </w:rPr>
        <w:t>(maximum of nine nights for track plots that</w:t>
      </w:r>
      <w:r w:rsidR="00751C8B" w:rsidRPr="00871237">
        <w:rPr>
          <w:b/>
        </w:rPr>
        <w:t xml:space="preserve"> were </w:t>
      </w:r>
      <w:r w:rsidR="00C42B60" w:rsidRPr="00871237">
        <w:rPr>
          <w:b/>
        </w:rPr>
        <w:t xml:space="preserve">never </w:t>
      </w:r>
      <w:r w:rsidR="00751C8B" w:rsidRPr="00871237">
        <w:rPr>
          <w:b/>
        </w:rPr>
        <w:t>visited</w:t>
      </w:r>
      <w:r w:rsidR="007F0FA1" w:rsidRPr="00871237">
        <w:rPr>
          <w:b/>
        </w:rPr>
        <w:t xml:space="preserve"> by foxes</w:t>
      </w:r>
      <w:r w:rsidR="002F71E1" w:rsidRPr="00871237">
        <w:rPr>
          <w:b/>
        </w:rPr>
        <w:t>)</w:t>
      </w:r>
      <w:r w:rsidR="00751C8B" w:rsidRPr="00871237">
        <w:rPr>
          <w:b/>
        </w:rPr>
        <w:t xml:space="preserve">. </w:t>
      </w:r>
    </w:p>
    <w:p w:rsidR="00BA3A04" w:rsidRPr="00477D73" w:rsidRDefault="00BA3A04" w:rsidP="00F74BFF">
      <w:pPr>
        <w:shd w:val="clear" w:color="auto" w:fill="FFFFFF"/>
        <w:ind w:firstLine="720"/>
        <w:jc w:val="both"/>
      </w:pPr>
      <w:r>
        <w:t xml:space="preserve">To assess whether </w:t>
      </w:r>
      <w:r w:rsidR="002F71E1">
        <w:t>corvid</w:t>
      </w:r>
      <w:r>
        <w:t xml:space="preserve"> distribution within the reserve varied with adjacent field management</w:t>
      </w:r>
      <w:r w:rsidR="00250317">
        <w:t>,</w:t>
      </w:r>
      <w:r>
        <w:t xml:space="preserve"> </w:t>
      </w:r>
      <w:r w:rsidR="005F7D24">
        <w:t xml:space="preserve">we carried out </w:t>
      </w:r>
      <w:r w:rsidR="00250317">
        <w:t>an</w:t>
      </w:r>
      <w:r w:rsidR="005F7D24">
        <w:t xml:space="preserve"> analys</w:t>
      </w:r>
      <w:r w:rsidR="00250317">
        <w:t>i</w:t>
      </w:r>
      <w:r w:rsidR="005F7D24">
        <w:t xml:space="preserve">s </w:t>
      </w:r>
      <w:r w:rsidR="00250317">
        <w:t xml:space="preserve">of the </w:t>
      </w:r>
      <w:r w:rsidR="005F7D24">
        <w:t xml:space="preserve">average number of corvids </w:t>
      </w:r>
      <w:r w:rsidR="00250317">
        <w:t>per field (mean of four count</w:t>
      </w:r>
      <w:r w:rsidR="00040A73">
        <w:t>s</w:t>
      </w:r>
      <w:r w:rsidR="00250317">
        <w:t xml:space="preserve">) </w:t>
      </w:r>
      <w:r w:rsidR="005F7D24">
        <w:t>as</w:t>
      </w:r>
      <w:r w:rsidR="00250317">
        <w:t xml:space="preserve"> the</w:t>
      </w:r>
      <w:r w:rsidR="005F7D24">
        <w:t xml:space="preserve"> response variable</w:t>
      </w:r>
      <w:r w:rsidR="000D1230">
        <w:t xml:space="preserve"> and direct distance from the field to the reserve boundary and nearest adjacent field management as predictors. </w:t>
      </w:r>
    </w:p>
    <w:p w:rsidR="003D388D" w:rsidRDefault="00394EB2" w:rsidP="00A02522">
      <w:pPr>
        <w:shd w:val="clear" w:color="auto" w:fill="FFFFFF"/>
        <w:ind w:firstLine="720"/>
        <w:jc w:val="both"/>
      </w:pPr>
      <w:r>
        <w:rPr>
          <w:bCs/>
        </w:rPr>
        <w:t xml:space="preserve">The </w:t>
      </w:r>
      <w:r w:rsidR="000257DE" w:rsidRPr="00871237">
        <w:t>fullest</w:t>
      </w:r>
      <w:r w:rsidR="000257DE">
        <w:t xml:space="preserve"> </w:t>
      </w:r>
      <w:r w:rsidR="00253444">
        <w:t xml:space="preserve">model </w:t>
      </w:r>
      <w:r>
        <w:t xml:space="preserve">for each analysis </w:t>
      </w:r>
      <w:r w:rsidR="00253444">
        <w:t>w</w:t>
      </w:r>
      <w:r>
        <w:t>as</w:t>
      </w:r>
      <w:r w:rsidR="00253444">
        <w:t xml:space="preserve"> </w:t>
      </w:r>
      <w:r w:rsidR="00E258AE">
        <w:t xml:space="preserve">simplified by removing </w:t>
      </w:r>
      <w:r w:rsidR="00FF52E4">
        <w:t xml:space="preserve">terms from </w:t>
      </w:r>
      <w:r w:rsidR="00E258AE">
        <w:t>the</w:t>
      </w:r>
      <w:r w:rsidR="00FF52E4">
        <w:t xml:space="preserve"> model, starting with the</w:t>
      </w:r>
      <w:r w:rsidR="003A5213">
        <w:t xml:space="preserve"> highest order </w:t>
      </w:r>
      <w:r w:rsidR="00FF52E4">
        <w:t xml:space="preserve">interaction terms </w:t>
      </w:r>
      <w:r w:rsidR="00E258AE">
        <w:t xml:space="preserve">and comparing the </w:t>
      </w:r>
      <w:r w:rsidR="007337F4">
        <w:t>new model</w:t>
      </w:r>
      <w:r w:rsidR="00E258AE">
        <w:t xml:space="preserve"> </w:t>
      </w:r>
      <w:r w:rsidR="007337F4">
        <w:t xml:space="preserve">to </w:t>
      </w:r>
      <w:r w:rsidR="00E258AE">
        <w:t>its predecessor</w:t>
      </w:r>
      <w:r w:rsidR="00FF52E4">
        <w:t xml:space="preserve"> </w:t>
      </w:r>
      <w:r w:rsidR="003A5213">
        <w:t>using chi-squared tests</w:t>
      </w:r>
      <w:r>
        <w:t>.</w:t>
      </w:r>
      <w:r w:rsidR="005E4668">
        <w:t xml:space="preserve"> If there was</w:t>
      </w:r>
      <w:r w:rsidR="003A5213">
        <w:t xml:space="preserve"> </w:t>
      </w:r>
      <w:r>
        <w:t>a significant increase in deviance</w:t>
      </w:r>
      <w:r w:rsidR="005E4668">
        <w:t xml:space="preserve"> </w:t>
      </w:r>
      <w:r w:rsidR="00F61388">
        <w:t>following</w:t>
      </w:r>
      <w:r w:rsidR="005E4668">
        <w:t xml:space="preserve"> term </w:t>
      </w:r>
      <w:r w:rsidR="00F61388">
        <w:t>removal</w:t>
      </w:r>
      <w:r w:rsidR="005E4668">
        <w:t xml:space="preserve">, this term was retained within the minimal adequate model. </w:t>
      </w:r>
      <w:r w:rsidR="005D30D6">
        <w:t>If models showed evidence of overdispersion</w:t>
      </w:r>
      <w:r w:rsidR="005F62E5">
        <w:t xml:space="preserve"> a quasi-binomial distribution was used and models </w:t>
      </w:r>
      <w:r w:rsidR="00C42B60">
        <w:t xml:space="preserve">were </w:t>
      </w:r>
      <w:r w:rsidR="005F62E5">
        <w:t xml:space="preserve">compared using F tests </w:t>
      </w:r>
      <w:r w:rsidR="002B1BA4">
        <w:fldChar w:fldCharType="begin" w:fldLock="1"/>
      </w:r>
      <w:r w:rsidR="000F0FAC">
        <w:instrText>ADDIN CSL_CITATION { "citationItems" : [ { "id" : "ITEM-1", "itemData" : { "author" : [ { "dropping-particle" : "", "family" : "Crawley", "given" : "Michael J.", "non-dropping-particle" : "", "parse-names" : false, "suffix" : "" } ], "edition" : "2nd edn", "id" : "ITEM-1", "issued" : { "date-parts" : [ [ "2012" ] ] }, "publisher-place" : "Ascot: Wiley-Blackwell", "title" : "Statistics: An Introduction using R", "type" : "book" }, "uris" : [ "http://www.mendeley.com/documents/?uuid=b8a934bc-9175-4e8b-978d-d51303ec54a5" ] } ], "mendeley" : { "formattedCitation" : "(Crawley 2012)", "plainTextFormattedCitation" : "(Crawley 2012)", "previouslyFormattedCitation" : "(Crawley 2012)" }, "properties" : { "noteIndex" : 0 }, "schema" : "https://github.com/citation-style-language/schema/raw/master/csl-citation.json" }</w:instrText>
      </w:r>
      <w:r w:rsidR="002B1BA4">
        <w:fldChar w:fldCharType="separate"/>
      </w:r>
      <w:r w:rsidR="00CE58C1" w:rsidRPr="00CE58C1">
        <w:rPr>
          <w:noProof/>
        </w:rPr>
        <w:t>(Crawley 2012)</w:t>
      </w:r>
      <w:r w:rsidR="002B1BA4">
        <w:fldChar w:fldCharType="end"/>
      </w:r>
      <w:r w:rsidR="00E258AE">
        <w:t xml:space="preserve">. </w:t>
      </w:r>
      <w:r w:rsidR="009B53B6">
        <w:t xml:space="preserve"> </w:t>
      </w:r>
      <w:r w:rsidR="0057703F" w:rsidRPr="00477D73">
        <w:t xml:space="preserve">All analyses were </w:t>
      </w:r>
      <w:r w:rsidR="005B3162" w:rsidRPr="00477D73">
        <w:t xml:space="preserve">carried out in </w:t>
      </w:r>
      <w:r w:rsidR="00296F99" w:rsidRPr="00871237">
        <w:t>R</w:t>
      </w:r>
      <w:r w:rsidR="001C59A7" w:rsidRPr="00871237">
        <w:t xml:space="preserve"> version 3.0.3 </w:t>
      </w:r>
      <w:r w:rsidR="002B1BA4" w:rsidRPr="00871237">
        <w:fldChar w:fldCharType="begin" w:fldLock="1"/>
      </w:r>
      <w:r w:rsidR="009E082D" w:rsidRPr="00871237">
        <w:instrText>ADDIN CSL_CITATION { "citationItems" : [ { "id" : "ITEM-1", "itemData" : { "author" : [ { "dropping-particle" : "", "family" : "R Core Team", "given" : "", "non-dropping-particle" : "", "parse-names" : false, "suffix" : "" } ], "id" : "ITEM-1", "issued" : { "date-parts" : [ [ "2014" ] ] }, "title" : "R: A language and environment for statistical computing. R Foundation for Statistical Computing, Vienna, Austria. URL http://www.R-project.org/.", "type" : "article" }, "uris" : [ "http://www.mendeley.com/documents/?uuid=7f7b4d18-8e2d-41b2-a24d-5558dc87b8a3" ] } ], "mendeley" : { "formattedCitation" : "(R Core Team 2014)", "plainTextFormattedCitation" : "(R Core Team 2014)", "previouslyFormattedCitation" : "(R Core Team 2014)" }, "properties" : { "noteIndex" : 0 }, "schema" : "https://github.com/citation-style-language/schema/raw/master/csl-citation.json" }</w:instrText>
      </w:r>
      <w:r w:rsidR="002B1BA4" w:rsidRPr="00871237">
        <w:fldChar w:fldCharType="separate"/>
      </w:r>
      <w:r w:rsidR="001C59A7" w:rsidRPr="00871237">
        <w:rPr>
          <w:noProof/>
        </w:rPr>
        <w:t>(R Core Team 2014)</w:t>
      </w:r>
      <w:r w:rsidR="002B1BA4" w:rsidRPr="00871237">
        <w:fldChar w:fldCharType="end"/>
      </w:r>
      <w:r w:rsidR="0057703F" w:rsidRPr="00477D73">
        <w:t xml:space="preserve">. </w:t>
      </w:r>
      <w:r w:rsidR="0057703F" w:rsidRPr="00B822B3">
        <w:t xml:space="preserve">  </w:t>
      </w:r>
    </w:p>
    <w:p w:rsidR="005C2FB3" w:rsidRDefault="005C2FB3" w:rsidP="00A02522">
      <w:pPr>
        <w:shd w:val="clear" w:color="auto" w:fill="FFFFFF"/>
        <w:ind w:firstLine="720"/>
        <w:jc w:val="both"/>
      </w:pPr>
    </w:p>
    <w:p w:rsidR="005C2E51" w:rsidRDefault="00AC3E07" w:rsidP="00FB3EB9">
      <w:pPr>
        <w:pStyle w:val="Heading1"/>
      </w:pPr>
      <w:bookmarkStart w:id="4" w:name="_Toc363546422"/>
      <w:r w:rsidRPr="00A02522">
        <w:lastRenderedPageBreak/>
        <w:t>Results</w:t>
      </w:r>
      <w:bookmarkStart w:id="5" w:name="_Toc363546423"/>
      <w:bookmarkEnd w:id="4"/>
    </w:p>
    <w:p w:rsidR="00C30D7F" w:rsidRPr="00C30D7F" w:rsidRDefault="00C30D7F" w:rsidP="00C30D7F"/>
    <w:p w:rsidR="00EF19DA" w:rsidRPr="00A02522" w:rsidRDefault="000C1CF0" w:rsidP="00A02522">
      <w:pPr>
        <w:pStyle w:val="Heading2"/>
      </w:pPr>
      <w:r w:rsidRPr="00A02522">
        <w:t>INFLUENCE OF ADJACENT FIELD MANAGEM</w:t>
      </w:r>
      <w:r w:rsidR="00614B0E" w:rsidRPr="00A02522">
        <w:t>EN</w:t>
      </w:r>
      <w:r w:rsidRPr="00A02522">
        <w:t xml:space="preserve">T ON </w:t>
      </w:r>
      <w:r w:rsidR="00EF19DA" w:rsidRPr="00A02522">
        <w:t>NEST DISTRIBUTION</w:t>
      </w:r>
    </w:p>
    <w:p w:rsidR="00EF19DA" w:rsidRPr="00EA1CFE" w:rsidRDefault="00EF19DA" w:rsidP="00EF19DA"/>
    <w:p w:rsidR="000337D2" w:rsidRDefault="00AE56A2" w:rsidP="00BF0933">
      <w:pPr>
        <w:autoSpaceDE w:val="0"/>
        <w:autoSpaceDN w:val="0"/>
        <w:adjustRightInd w:val="0"/>
        <w:jc w:val="both"/>
      </w:pPr>
      <w:r w:rsidRPr="00EC2144">
        <w:t>Of the 156 nests monitored, 31 were redshank and 125 were lapwing</w:t>
      </w:r>
      <w:r w:rsidR="004667DB" w:rsidRPr="00477D73">
        <w:t xml:space="preserve"> (Fig</w:t>
      </w:r>
      <w:r w:rsidR="002C0C2C" w:rsidRPr="00477D73">
        <w:t>.</w:t>
      </w:r>
      <w:r w:rsidR="004667DB" w:rsidRPr="00477D73">
        <w:t xml:space="preserve"> </w:t>
      </w:r>
      <w:r w:rsidR="00F61388">
        <w:t>1</w:t>
      </w:r>
      <w:r w:rsidR="00F3577E" w:rsidRPr="00477D73">
        <w:t>a</w:t>
      </w:r>
      <w:r w:rsidR="004667DB" w:rsidRPr="00477D73">
        <w:t>)</w:t>
      </w:r>
      <w:r w:rsidR="00EF19DA" w:rsidRPr="00477D73">
        <w:t xml:space="preserve">. </w:t>
      </w:r>
      <w:r w:rsidR="00EF19DA" w:rsidRPr="006F37CE">
        <w:t xml:space="preserve">As </w:t>
      </w:r>
      <w:r w:rsidR="00122B0D" w:rsidRPr="006F37CE">
        <w:t xml:space="preserve">lapwing and redshank </w:t>
      </w:r>
      <w:r w:rsidR="00122B0D" w:rsidRPr="00871237">
        <w:t>nest</w:t>
      </w:r>
      <w:r w:rsidR="005B4799" w:rsidRPr="00871237">
        <w:t xml:space="preserve"> locations</w:t>
      </w:r>
      <w:r w:rsidR="00122B0D" w:rsidRPr="006F37CE">
        <w:rPr>
          <w:b/>
        </w:rPr>
        <w:t xml:space="preserve"> </w:t>
      </w:r>
      <w:r w:rsidR="00122B0D" w:rsidRPr="006F37CE">
        <w:t>did not differ</w:t>
      </w:r>
      <w:r w:rsidR="0064574D" w:rsidRPr="006F37CE">
        <w:t xml:space="preserve"> </w:t>
      </w:r>
      <w:r w:rsidR="00122B0D" w:rsidRPr="006F37CE">
        <w:t xml:space="preserve">significantly in </w:t>
      </w:r>
      <w:r w:rsidR="00EF19DA" w:rsidRPr="006F37CE">
        <w:t>the</w:t>
      </w:r>
      <w:r w:rsidR="00122B0D" w:rsidRPr="006F37CE">
        <w:t>ir</w:t>
      </w:r>
      <w:r w:rsidR="00EF19DA" w:rsidRPr="006F37CE">
        <w:t xml:space="preserve"> direct </w:t>
      </w:r>
      <w:r w:rsidR="00122B0D" w:rsidRPr="006F37CE">
        <w:t xml:space="preserve">or </w:t>
      </w:r>
      <w:r w:rsidR="00C8403F" w:rsidRPr="006F37CE">
        <w:t>constrained</w:t>
      </w:r>
      <w:r w:rsidR="0050210F" w:rsidRPr="006F37CE">
        <w:t xml:space="preserve"> </w:t>
      </w:r>
      <w:r w:rsidR="00122B0D" w:rsidRPr="006F37CE">
        <w:t xml:space="preserve">distance </w:t>
      </w:r>
      <w:r w:rsidR="0064574D" w:rsidRPr="006F37CE">
        <w:t>from</w:t>
      </w:r>
      <w:r w:rsidR="00EF19DA" w:rsidRPr="006F37CE">
        <w:t xml:space="preserve"> the reserve edge</w:t>
      </w:r>
      <w:r w:rsidR="0050210F" w:rsidRPr="006F37CE">
        <w:t xml:space="preserve"> (direct: </w:t>
      </w:r>
      <w:r w:rsidR="0050210F" w:rsidRPr="006F37CE">
        <w:rPr>
          <w:i/>
          <w:iCs/>
        </w:rPr>
        <w:t>t</w:t>
      </w:r>
      <w:r w:rsidR="0050210F" w:rsidRPr="006F37CE">
        <w:rPr>
          <w:vertAlign w:val="subscript"/>
        </w:rPr>
        <w:t>154</w:t>
      </w:r>
      <w:r w:rsidR="0050210F" w:rsidRPr="006F37CE">
        <w:t xml:space="preserve"> = 0.25, </w:t>
      </w:r>
      <w:r w:rsidR="0050210F" w:rsidRPr="006F37CE">
        <w:rPr>
          <w:i/>
          <w:iCs/>
        </w:rPr>
        <w:t xml:space="preserve">P </w:t>
      </w:r>
      <w:r w:rsidR="0050210F" w:rsidRPr="006F37CE">
        <w:t xml:space="preserve">= 0.81; </w:t>
      </w:r>
      <w:r w:rsidR="00C8403F" w:rsidRPr="006F37CE">
        <w:t>constrained</w:t>
      </w:r>
      <w:r w:rsidR="0050210F" w:rsidRPr="006F37CE">
        <w:t xml:space="preserve">: </w:t>
      </w:r>
      <w:r w:rsidR="0050210F" w:rsidRPr="006F37CE">
        <w:rPr>
          <w:i/>
          <w:iCs/>
        </w:rPr>
        <w:t>t</w:t>
      </w:r>
      <w:r w:rsidR="0050210F" w:rsidRPr="006F37CE">
        <w:rPr>
          <w:vertAlign w:val="subscript"/>
        </w:rPr>
        <w:t>154</w:t>
      </w:r>
      <w:r w:rsidR="0050210F" w:rsidRPr="006F37CE">
        <w:t xml:space="preserve"> = 0.23, </w:t>
      </w:r>
      <w:r w:rsidR="0050210F" w:rsidRPr="006F37CE">
        <w:rPr>
          <w:i/>
          <w:iCs/>
        </w:rPr>
        <w:t xml:space="preserve">P </w:t>
      </w:r>
      <w:r w:rsidR="0050210F" w:rsidRPr="006F37CE">
        <w:t>= 0.82)</w:t>
      </w:r>
      <w:r w:rsidR="00EF19DA" w:rsidRPr="006F37CE">
        <w:t>, data for both species were pooled</w:t>
      </w:r>
      <w:r w:rsidR="00CF513D" w:rsidRPr="006F37CE">
        <w:t xml:space="preserve"> for </w:t>
      </w:r>
      <w:r w:rsidR="009C6B9B" w:rsidRPr="006F37CE">
        <w:t>analyses of nest distribution and predation rates</w:t>
      </w:r>
      <w:r w:rsidR="00EF19DA" w:rsidRPr="00477D73">
        <w:t xml:space="preserve">. </w:t>
      </w:r>
      <w:r w:rsidR="007F0FA1" w:rsidRPr="00871237">
        <w:t>The mean (range) distance of wader nests from wader AES land was: direct distance = 176 m (3-630 m); constrained distance = 345 m (34-749 m), and from commercial land: direct distance = 208 m (0-552 m); constrained distance = 418 m (90-788 m)</w:t>
      </w:r>
      <w:r w:rsidR="00AC3A85" w:rsidRPr="00871237">
        <w:t>.</w:t>
      </w:r>
      <w:r w:rsidR="00AC3A85">
        <w:t xml:space="preserve"> N</w:t>
      </w:r>
      <w:r w:rsidR="00465BE6" w:rsidRPr="00477D73">
        <w:t>ests were</w:t>
      </w:r>
      <w:r w:rsidR="00B55893" w:rsidRPr="00477D73">
        <w:t xml:space="preserve"> significantly closer to the </w:t>
      </w:r>
      <w:r w:rsidR="00EF19DA" w:rsidRPr="00477D73">
        <w:t>reserve edge</w:t>
      </w:r>
      <w:r w:rsidR="001262EA" w:rsidRPr="00477D73">
        <w:t xml:space="preserve"> </w:t>
      </w:r>
      <w:r w:rsidR="00B71A64">
        <w:t xml:space="preserve">than random locations </w:t>
      </w:r>
      <w:r w:rsidR="001262EA" w:rsidRPr="00477D73">
        <w:t>using the direct measure</w:t>
      </w:r>
      <w:r w:rsidR="00A25965" w:rsidRPr="00477D73">
        <w:t xml:space="preserve"> (</w:t>
      </w:r>
      <w:r w:rsidR="00C42B60">
        <w:t>m</w:t>
      </w:r>
      <w:r w:rsidR="00A25965" w:rsidRPr="00477D73">
        <w:t>ean distance</w:t>
      </w:r>
      <w:r w:rsidR="00C42B60">
        <w:t xml:space="preserve"> </w:t>
      </w:r>
      <w:r w:rsidR="00C42B60" w:rsidRPr="00477D73">
        <w:t>±</w:t>
      </w:r>
      <w:r w:rsidR="00A25965" w:rsidRPr="00477D73">
        <w:t xml:space="preserve"> SE: nests = </w:t>
      </w:r>
      <w:r w:rsidR="00100F9A" w:rsidRPr="00477D73">
        <w:t>19</w:t>
      </w:r>
      <w:r w:rsidR="005F6BDA" w:rsidRPr="00477D73">
        <w:t>6</w:t>
      </w:r>
      <w:r w:rsidR="00100F9A" w:rsidRPr="00477D73">
        <w:t xml:space="preserve"> m</w:t>
      </w:r>
      <w:r w:rsidR="00A25965" w:rsidRPr="00477D73">
        <w:t xml:space="preserve"> </w:t>
      </w:r>
      <w:r w:rsidR="00100F9A" w:rsidRPr="00477D73">
        <w:t>± 9</w:t>
      </w:r>
      <w:r w:rsidR="00A25965" w:rsidRPr="00477D73">
        <w:t xml:space="preserve">, random = </w:t>
      </w:r>
      <w:r w:rsidR="005F6BDA" w:rsidRPr="00477D73">
        <w:t xml:space="preserve">230 </w:t>
      </w:r>
      <w:r w:rsidR="00100F9A" w:rsidRPr="00477D73">
        <w:t>m ± 1</w:t>
      </w:r>
      <w:r w:rsidR="005F6BDA" w:rsidRPr="00477D73">
        <w:t>2</w:t>
      </w:r>
      <w:r w:rsidR="00A25965" w:rsidRPr="00477D73">
        <w:t xml:space="preserve">) </w:t>
      </w:r>
      <w:r w:rsidR="001262EA" w:rsidRPr="00477D73">
        <w:t xml:space="preserve">but </w:t>
      </w:r>
      <w:r w:rsidR="00C42B60">
        <w:t>not</w:t>
      </w:r>
      <w:r w:rsidR="001262EA" w:rsidRPr="00477D73">
        <w:t xml:space="preserve"> the </w:t>
      </w:r>
      <w:r w:rsidR="00C8403F">
        <w:t>constrained</w:t>
      </w:r>
      <w:r w:rsidR="00187476" w:rsidRPr="00477D73">
        <w:t xml:space="preserve"> </w:t>
      </w:r>
      <w:r w:rsidR="001262EA" w:rsidRPr="00477D73">
        <w:t>distance to reserve edge (Table 3</w:t>
      </w:r>
      <w:r w:rsidR="00A25965" w:rsidRPr="00477D73">
        <w:t>, Analysis 1</w:t>
      </w:r>
      <w:r w:rsidR="001262EA" w:rsidRPr="00477D73">
        <w:t xml:space="preserve">). There was no evidence that the </w:t>
      </w:r>
      <w:r w:rsidR="0019382A">
        <w:t>adjacent field</w:t>
      </w:r>
      <w:r w:rsidR="0019382A" w:rsidRPr="00477D73">
        <w:t xml:space="preserve"> </w:t>
      </w:r>
      <w:r w:rsidR="001262EA" w:rsidRPr="00477D73">
        <w:t xml:space="preserve">management type influenced the distribution of wader nests and </w:t>
      </w:r>
      <w:r w:rsidR="002F19C7" w:rsidRPr="00477D73">
        <w:t>no evidence of an</w:t>
      </w:r>
      <w:r w:rsidR="001262EA" w:rsidRPr="00477D73">
        <w:t xml:space="preserve"> interaction</w:t>
      </w:r>
      <w:r w:rsidR="002F19C7" w:rsidRPr="00477D73">
        <w:t xml:space="preserve"> between distance from edge and field management</w:t>
      </w:r>
      <w:r w:rsidR="0012301D">
        <w:t xml:space="preserve"> (Table 3)</w:t>
      </w:r>
      <w:r w:rsidR="002F19C7" w:rsidRPr="00477D73">
        <w:t>.</w:t>
      </w:r>
    </w:p>
    <w:p w:rsidR="0016215C" w:rsidRDefault="0016215C" w:rsidP="00BF0933">
      <w:pPr>
        <w:autoSpaceDE w:val="0"/>
        <w:autoSpaceDN w:val="0"/>
        <w:adjustRightInd w:val="0"/>
        <w:jc w:val="both"/>
      </w:pPr>
    </w:p>
    <w:p w:rsidR="0016215C" w:rsidRDefault="0016215C" w:rsidP="00F03DC6">
      <w:pPr>
        <w:pStyle w:val="NormalWeb"/>
        <w:ind w:left="480" w:hanging="480"/>
        <w:divId w:val="1473862834"/>
      </w:pPr>
    </w:p>
    <w:p w:rsidR="00374B58" w:rsidRPr="00FB3EB9" w:rsidRDefault="00C31CF1" w:rsidP="00FB3EB9">
      <w:pPr>
        <w:rPr>
          <w:b/>
          <w:szCs w:val="20"/>
        </w:rPr>
      </w:pPr>
      <w:r w:rsidRPr="00FB3EB9">
        <w:rPr>
          <w:b/>
        </w:rPr>
        <w:t xml:space="preserve">INFLUENCE OF ADJACENT FIELD MANAGEMENT ON </w:t>
      </w:r>
      <w:r w:rsidR="00FE6016">
        <w:rPr>
          <w:b/>
        </w:rPr>
        <w:t xml:space="preserve">NEST </w:t>
      </w:r>
      <w:r w:rsidRPr="00FB3EB9">
        <w:rPr>
          <w:b/>
        </w:rPr>
        <w:t xml:space="preserve">PREDATION </w:t>
      </w:r>
    </w:p>
    <w:p w:rsidR="000A780B" w:rsidRPr="000A780B" w:rsidRDefault="000A780B" w:rsidP="000A780B"/>
    <w:p w:rsidR="000A780B" w:rsidRPr="00C62EC8" w:rsidRDefault="00ED5CF1" w:rsidP="009B7732">
      <w:pPr>
        <w:contextualSpacing/>
        <w:jc w:val="both"/>
        <w:rPr>
          <w:bCs/>
        </w:rPr>
      </w:pPr>
      <w:r w:rsidRPr="00477D73">
        <w:rPr>
          <w:bCs/>
        </w:rPr>
        <w:t>Of the</w:t>
      </w:r>
      <w:r w:rsidR="000A780B" w:rsidRPr="00477D73">
        <w:rPr>
          <w:bCs/>
        </w:rPr>
        <w:t xml:space="preserve"> 156 </w:t>
      </w:r>
      <w:r w:rsidRPr="00477D73">
        <w:rPr>
          <w:bCs/>
        </w:rPr>
        <w:t xml:space="preserve">wader </w:t>
      </w:r>
      <w:r w:rsidR="000A780B" w:rsidRPr="00477D73">
        <w:rPr>
          <w:bCs/>
        </w:rPr>
        <w:t>nest</w:t>
      </w:r>
      <w:r w:rsidRPr="00477D73">
        <w:rPr>
          <w:bCs/>
        </w:rPr>
        <w:t>ing attempts</w:t>
      </w:r>
      <w:r w:rsidR="000A780B" w:rsidRPr="00477D73">
        <w:rPr>
          <w:bCs/>
        </w:rPr>
        <w:t xml:space="preserve"> </w:t>
      </w:r>
      <w:r w:rsidRPr="00477D73">
        <w:rPr>
          <w:bCs/>
        </w:rPr>
        <w:t xml:space="preserve">that </w:t>
      </w:r>
      <w:r w:rsidR="000A780B" w:rsidRPr="00477D73">
        <w:rPr>
          <w:bCs/>
        </w:rPr>
        <w:t>were monitored</w:t>
      </w:r>
      <w:r w:rsidRPr="00477D73">
        <w:rPr>
          <w:bCs/>
        </w:rPr>
        <w:t>,</w:t>
      </w:r>
      <w:r w:rsidR="000A780B" w:rsidRPr="00477D73">
        <w:rPr>
          <w:bCs/>
        </w:rPr>
        <w:t xml:space="preserve"> </w:t>
      </w:r>
      <w:r w:rsidR="00EF3FBA" w:rsidRPr="00477D73">
        <w:rPr>
          <w:bCs/>
        </w:rPr>
        <w:t>7</w:t>
      </w:r>
      <w:r w:rsidR="002009DF" w:rsidRPr="00477D73">
        <w:rPr>
          <w:bCs/>
        </w:rPr>
        <w:t>8</w:t>
      </w:r>
      <w:r w:rsidR="00EF3FBA" w:rsidRPr="00477D73">
        <w:rPr>
          <w:bCs/>
        </w:rPr>
        <w:t xml:space="preserve"> (</w:t>
      </w:r>
      <w:r w:rsidR="000A780B" w:rsidRPr="00477D73">
        <w:rPr>
          <w:bCs/>
        </w:rPr>
        <w:t>7</w:t>
      </w:r>
      <w:r w:rsidR="001D783C" w:rsidRPr="00477D73">
        <w:rPr>
          <w:bCs/>
        </w:rPr>
        <w:t>1</w:t>
      </w:r>
      <w:r w:rsidR="000A780B" w:rsidRPr="00477D73">
        <w:rPr>
          <w:bCs/>
        </w:rPr>
        <w:t xml:space="preserve"> </w:t>
      </w:r>
      <w:r w:rsidRPr="00477D73">
        <w:rPr>
          <w:bCs/>
        </w:rPr>
        <w:t xml:space="preserve">lapwing </w:t>
      </w:r>
      <w:r w:rsidR="00EF3FBA" w:rsidRPr="00477D73">
        <w:rPr>
          <w:bCs/>
        </w:rPr>
        <w:t xml:space="preserve">and </w:t>
      </w:r>
      <w:r w:rsidR="001D783C" w:rsidRPr="00477D73">
        <w:rPr>
          <w:bCs/>
        </w:rPr>
        <w:t>7</w:t>
      </w:r>
      <w:r w:rsidR="00EF3FBA" w:rsidRPr="00477D73">
        <w:rPr>
          <w:bCs/>
        </w:rPr>
        <w:t xml:space="preserve"> redshank)</w:t>
      </w:r>
      <w:r w:rsidRPr="00477D73">
        <w:rPr>
          <w:bCs/>
        </w:rPr>
        <w:t xml:space="preserve"> </w:t>
      </w:r>
      <w:r w:rsidR="000A780B" w:rsidRPr="00477D73">
        <w:rPr>
          <w:bCs/>
        </w:rPr>
        <w:t xml:space="preserve">hatched, </w:t>
      </w:r>
      <w:r w:rsidR="00EF3FBA" w:rsidRPr="00477D73">
        <w:rPr>
          <w:bCs/>
        </w:rPr>
        <w:t>6</w:t>
      </w:r>
      <w:r w:rsidR="001839EC" w:rsidRPr="00477D73">
        <w:rPr>
          <w:bCs/>
        </w:rPr>
        <w:t>0</w:t>
      </w:r>
      <w:r w:rsidR="000A780B" w:rsidRPr="00477D73">
        <w:rPr>
          <w:bCs/>
        </w:rPr>
        <w:t xml:space="preserve"> (</w:t>
      </w:r>
      <w:r w:rsidR="00EF3FBA" w:rsidRPr="00477D73">
        <w:rPr>
          <w:bCs/>
        </w:rPr>
        <w:t>4</w:t>
      </w:r>
      <w:r w:rsidR="000B0434">
        <w:rPr>
          <w:bCs/>
        </w:rPr>
        <w:t>7</w:t>
      </w:r>
      <w:r w:rsidR="00EF3FBA" w:rsidRPr="00477D73">
        <w:rPr>
          <w:bCs/>
        </w:rPr>
        <w:t xml:space="preserve"> lapwing and 1</w:t>
      </w:r>
      <w:r w:rsidR="001839EC" w:rsidRPr="00477D73">
        <w:rPr>
          <w:bCs/>
        </w:rPr>
        <w:t>4</w:t>
      </w:r>
      <w:r w:rsidR="00EF3FBA" w:rsidRPr="00477D73">
        <w:rPr>
          <w:bCs/>
        </w:rPr>
        <w:t xml:space="preserve"> redshank</w:t>
      </w:r>
      <w:r w:rsidR="000A780B" w:rsidRPr="00477D73">
        <w:rPr>
          <w:bCs/>
        </w:rPr>
        <w:t xml:space="preserve">) were predated and </w:t>
      </w:r>
      <w:r w:rsidR="00EF3FBA" w:rsidRPr="00477D73">
        <w:rPr>
          <w:bCs/>
        </w:rPr>
        <w:t>1</w:t>
      </w:r>
      <w:r w:rsidR="001839EC" w:rsidRPr="00477D73">
        <w:rPr>
          <w:bCs/>
        </w:rPr>
        <w:t>8</w:t>
      </w:r>
      <w:r w:rsidR="000A780B" w:rsidRPr="00477D73">
        <w:rPr>
          <w:bCs/>
        </w:rPr>
        <w:t xml:space="preserve"> (</w:t>
      </w:r>
      <w:r w:rsidR="0093312E" w:rsidRPr="00477D73">
        <w:rPr>
          <w:bCs/>
        </w:rPr>
        <w:t>7</w:t>
      </w:r>
      <w:r w:rsidR="00EF3FBA" w:rsidRPr="00477D73">
        <w:rPr>
          <w:bCs/>
        </w:rPr>
        <w:t xml:space="preserve"> lapwing and </w:t>
      </w:r>
      <w:r w:rsidR="0093312E" w:rsidRPr="00477D73">
        <w:rPr>
          <w:bCs/>
        </w:rPr>
        <w:t>11</w:t>
      </w:r>
      <w:r w:rsidR="00EF3FBA" w:rsidRPr="00477D73">
        <w:rPr>
          <w:bCs/>
        </w:rPr>
        <w:t xml:space="preserve"> redshank</w:t>
      </w:r>
      <w:r w:rsidR="000A780B" w:rsidRPr="00477D73">
        <w:rPr>
          <w:bCs/>
        </w:rPr>
        <w:t xml:space="preserve">) were either trampled, flooded, deserted or their fate could not be determined. </w:t>
      </w:r>
      <w:r w:rsidR="00EF3FBA" w:rsidRPr="00477D73">
        <w:rPr>
          <w:bCs/>
        </w:rPr>
        <w:t>Overall</w:t>
      </w:r>
      <w:r w:rsidR="000A780B" w:rsidRPr="00477D73">
        <w:rPr>
          <w:bCs/>
        </w:rPr>
        <w:t>, the daily nest predation</w:t>
      </w:r>
      <w:r w:rsidR="009A37A0">
        <w:rPr>
          <w:bCs/>
        </w:rPr>
        <w:t xml:space="preserve"> rate</w:t>
      </w:r>
      <w:r w:rsidR="000A780B" w:rsidRPr="00477D73">
        <w:rPr>
          <w:bCs/>
        </w:rPr>
        <w:t xml:space="preserve"> </w:t>
      </w:r>
      <w:r w:rsidR="00C62EC8">
        <w:rPr>
          <w:bCs/>
        </w:rPr>
        <w:t xml:space="preserve">and </w:t>
      </w:r>
      <w:r w:rsidR="009A37A0">
        <w:rPr>
          <w:bCs/>
        </w:rPr>
        <w:t xml:space="preserve">proportion of </w:t>
      </w:r>
      <w:r w:rsidR="00C62EC8">
        <w:rPr>
          <w:bCs/>
        </w:rPr>
        <w:t>nest</w:t>
      </w:r>
      <w:r w:rsidR="009A37A0">
        <w:rPr>
          <w:bCs/>
        </w:rPr>
        <w:t>s that</w:t>
      </w:r>
      <w:r w:rsidR="00C62EC8">
        <w:rPr>
          <w:bCs/>
        </w:rPr>
        <w:t xml:space="preserve"> hatch</w:t>
      </w:r>
      <w:r w:rsidR="009A37A0">
        <w:rPr>
          <w:bCs/>
        </w:rPr>
        <w:t>ed</w:t>
      </w:r>
      <w:r w:rsidR="00C62EC8">
        <w:rPr>
          <w:bCs/>
        </w:rPr>
        <w:t xml:space="preserve"> </w:t>
      </w:r>
      <w:r w:rsidR="000A780B" w:rsidRPr="00477D73">
        <w:rPr>
          <w:bCs/>
        </w:rPr>
        <w:t>w</w:t>
      </w:r>
      <w:r w:rsidR="00C62EC8">
        <w:rPr>
          <w:bCs/>
        </w:rPr>
        <w:t>ere</w:t>
      </w:r>
      <w:r w:rsidR="000A780B" w:rsidRPr="00477D73">
        <w:rPr>
          <w:bCs/>
        </w:rPr>
        <w:t xml:space="preserve"> 0.032 day</w:t>
      </w:r>
      <w:r w:rsidR="000A780B" w:rsidRPr="00477D73">
        <w:rPr>
          <w:bCs/>
          <w:vertAlign w:val="superscript"/>
        </w:rPr>
        <w:t>-1</w:t>
      </w:r>
      <w:r w:rsidR="000A780B" w:rsidRPr="00477D73">
        <w:rPr>
          <w:bCs/>
        </w:rPr>
        <w:t xml:space="preserve"> and </w:t>
      </w:r>
      <w:r w:rsidR="00C62EC8">
        <w:rPr>
          <w:bCs/>
        </w:rPr>
        <w:t xml:space="preserve">57.2% for lapwing, </w:t>
      </w:r>
      <w:r w:rsidR="009A37A0">
        <w:rPr>
          <w:bCs/>
        </w:rPr>
        <w:t xml:space="preserve">and </w:t>
      </w:r>
      <w:r w:rsidR="000A780B" w:rsidRPr="00477D73">
        <w:rPr>
          <w:bCs/>
        </w:rPr>
        <w:t>0.051 day</w:t>
      </w:r>
      <w:r w:rsidR="000A780B" w:rsidRPr="00477D73">
        <w:rPr>
          <w:bCs/>
          <w:vertAlign w:val="superscript"/>
        </w:rPr>
        <w:t>-1</w:t>
      </w:r>
      <w:r w:rsidR="000A780B" w:rsidRPr="00477D73">
        <w:rPr>
          <w:bCs/>
        </w:rPr>
        <w:t xml:space="preserve"> </w:t>
      </w:r>
      <w:r w:rsidR="00C62EC8">
        <w:rPr>
          <w:bCs/>
        </w:rPr>
        <w:t xml:space="preserve">and 21.8% </w:t>
      </w:r>
      <w:r w:rsidR="000A780B" w:rsidRPr="00477D73">
        <w:rPr>
          <w:bCs/>
        </w:rPr>
        <w:t xml:space="preserve">for </w:t>
      </w:r>
      <w:r w:rsidR="00040A73" w:rsidRPr="00477D73">
        <w:rPr>
          <w:bCs/>
        </w:rPr>
        <w:t>redshank</w:t>
      </w:r>
      <w:r w:rsidR="000A780B" w:rsidRPr="00477D73">
        <w:rPr>
          <w:bCs/>
        </w:rPr>
        <w:t>.</w:t>
      </w:r>
      <w:r w:rsidR="000A780B" w:rsidRPr="00477D73">
        <w:rPr>
          <w:bCs/>
        </w:rPr>
        <w:tab/>
      </w:r>
    </w:p>
    <w:p w:rsidR="00C31CF1" w:rsidRDefault="00ED5CF1" w:rsidP="00C31CF1">
      <w:pPr>
        <w:autoSpaceDE w:val="0"/>
        <w:autoSpaceDN w:val="0"/>
        <w:adjustRightInd w:val="0"/>
        <w:jc w:val="both"/>
        <w:rPr>
          <w:bCs/>
        </w:rPr>
      </w:pPr>
      <w:r w:rsidRPr="00477D73">
        <w:rPr>
          <w:bCs/>
        </w:rPr>
        <w:t xml:space="preserve"> </w:t>
      </w:r>
      <w:r w:rsidR="00C31CF1" w:rsidRPr="00477D73">
        <w:rPr>
          <w:bCs/>
        </w:rPr>
        <w:tab/>
      </w:r>
      <w:r w:rsidR="000A780B" w:rsidRPr="00477D73">
        <w:rPr>
          <w:bCs/>
        </w:rPr>
        <w:t xml:space="preserve">Of the 28 lapwing nests and 10 redshank nests that were </w:t>
      </w:r>
      <w:r w:rsidR="00AB55A8">
        <w:rPr>
          <w:bCs/>
        </w:rPr>
        <w:t>predated</w:t>
      </w:r>
      <w:r w:rsidR="000A780B" w:rsidRPr="00477D73">
        <w:rPr>
          <w:bCs/>
        </w:rPr>
        <w:t xml:space="preserve"> and for which temperature profiles were available, </w:t>
      </w:r>
      <w:r w:rsidR="00073DEB" w:rsidRPr="00477D73">
        <w:rPr>
          <w:bCs/>
        </w:rPr>
        <w:t>76% of predation events were nocturnal (</w:t>
      </w:r>
      <w:r w:rsidR="000A780B" w:rsidRPr="00477D73">
        <w:rPr>
          <w:bCs/>
        </w:rPr>
        <w:t>89% of lapwing</w:t>
      </w:r>
      <w:r w:rsidR="00AB55A8">
        <w:rPr>
          <w:bCs/>
        </w:rPr>
        <w:t xml:space="preserve">, </w:t>
      </w:r>
      <w:r w:rsidR="000A780B" w:rsidRPr="00477D73">
        <w:rPr>
          <w:bCs/>
        </w:rPr>
        <w:t>40% of redshank predation events</w:t>
      </w:r>
      <w:r w:rsidR="00073DEB" w:rsidRPr="00477D73">
        <w:rPr>
          <w:bCs/>
        </w:rPr>
        <w:t>)</w:t>
      </w:r>
      <w:r w:rsidR="000A780B" w:rsidRPr="00477D73">
        <w:rPr>
          <w:bCs/>
        </w:rPr>
        <w:t>.</w:t>
      </w:r>
      <w:r w:rsidR="00606F69" w:rsidRPr="00477D73">
        <w:rPr>
          <w:bCs/>
        </w:rPr>
        <w:t xml:space="preserve"> As </w:t>
      </w:r>
      <w:r w:rsidR="00AB55A8">
        <w:rPr>
          <w:bCs/>
        </w:rPr>
        <w:t>not all</w:t>
      </w:r>
      <w:r w:rsidR="003A06A5">
        <w:rPr>
          <w:bCs/>
        </w:rPr>
        <w:t xml:space="preserve"> nests had temperature loggers</w:t>
      </w:r>
      <w:r w:rsidR="00606F69" w:rsidRPr="00477D73">
        <w:rPr>
          <w:bCs/>
        </w:rPr>
        <w:t>, two analyses were carried out</w:t>
      </w:r>
      <w:r w:rsidR="0079112B">
        <w:rPr>
          <w:bCs/>
        </w:rPr>
        <w:t>;</w:t>
      </w:r>
      <w:r w:rsidR="007136B7" w:rsidRPr="00477D73">
        <w:rPr>
          <w:bCs/>
        </w:rPr>
        <w:t xml:space="preserve"> one with </w:t>
      </w:r>
      <w:r w:rsidR="007136B7" w:rsidRPr="00477D73">
        <w:rPr>
          <w:bCs/>
        </w:rPr>
        <w:lastRenderedPageBreak/>
        <w:t xml:space="preserve">all </w:t>
      </w:r>
      <w:r w:rsidR="00685E9C" w:rsidRPr="00477D73">
        <w:rPr>
          <w:bCs/>
        </w:rPr>
        <w:t xml:space="preserve">lapwing </w:t>
      </w:r>
      <w:r w:rsidR="007136B7" w:rsidRPr="00477D73">
        <w:rPr>
          <w:bCs/>
        </w:rPr>
        <w:t xml:space="preserve">nests </w:t>
      </w:r>
      <w:r w:rsidR="00EF7BA7">
        <w:rPr>
          <w:bCs/>
        </w:rPr>
        <w:t>(n = 11</w:t>
      </w:r>
      <w:r w:rsidR="000B0434">
        <w:rPr>
          <w:bCs/>
        </w:rPr>
        <w:t>8</w:t>
      </w:r>
      <w:r w:rsidR="00EF7BA7">
        <w:rPr>
          <w:bCs/>
        </w:rPr>
        <w:t xml:space="preserve">) </w:t>
      </w:r>
      <w:r w:rsidR="007136B7" w:rsidRPr="00477D73">
        <w:rPr>
          <w:bCs/>
        </w:rPr>
        <w:t xml:space="preserve">and </w:t>
      </w:r>
      <w:r w:rsidR="0079112B">
        <w:rPr>
          <w:bCs/>
        </w:rPr>
        <w:t>one</w:t>
      </w:r>
      <w:r w:rsidR="0079112B" w:rsidRPr="00477D73">
        <w:rPr>
          <w:bCs/>
        </w:rPr>
        <w:t xml:space="preserve"> </w:t>
      </w:r>
      <w:r w:rsidR="007136B7" w:rsidRPr="00477D73">
        <w:rPr>
          <w:bCs/>
        </w:rPr>
        <w:t>with</w:t>
      </w:r>
      <w:r w:rsidR="00A25965" w:rsidRPr="00477D73">
        <w:rPr>
          <w:bCs/>
        </w:rPr>
        <w:t xml:space="preserve"> </w:t>
      </w:r>
      <w:r w:rsidR="0079112B">
        <w:rPr>
          <w:bCs/>
        </w:rPr>
        <w:t>only</w:t>
      </w:r>
      <w:r w:rsidR="0079112B" w:rsidRPr="00477D73">
        <w:rPr>
          <w:bCs/>
        </w:rPr>
        <w:t xml:space="preserve"> </w:t>
      </w:r>
      <w:r w:rsidR="00685E9C" w:rsidRPr="00477D73">
        <w:rPr>
          <w:bCs/>
        </w:rPr>
        <w:t>lapwing</w:t>
      </w:r>
      <w:r w:rsidR="00685E9C" w:rsidRPr="006A0122">
        <w:rPr>
          <w:bCs/>
        </w:rPr>
        <w:t xml:space="preserve"> </w:t>
      </w:r>
      <w:r w:rsidR="007136B7" w:rsidRPr="006A0122">
        <w:rPr>
          <w:bCs/>
        </w:rPr>
        <w:t>nests</w:t>
      </w:r>
      <w:r w:rsidR="006F54F4" w:rsidRPr="006A0122">
        <w:rPr>
          <w:bCs/>
        </w:rPr>
        <w:t xml:space="preserve"> (n = 96)</w:t>
      </w:r>
      <w:r w:rsidR="00A25965" w:rsidRPr="006A0122">
        <w:rPr>
          <w:bCs/>
        </w:rPr>
        <w:t xml:space="preserve"> </w:t>
      </w:r>
      <w:r w:rsidR="00AB55A8" w:rsidRPr="006A0122">
        <w:rPr>
          <w:bCs/>
        </w:rPr>
        <w:t>containing a</w:t>
      </w:r>
      <w:r w:rsidR="00A25965" w:rsidRPr="006A0122">
        <w:rPr>
          <w:bCs/>
        </w:rPr>
        <w:t xml:space="preserve"> logger.</w:t>
      </w:r>
      <w:r w:rsidR="007136B7" w:rsidRPr="006A0122">
        <w:rPr>
          <w:bCs/>
        </w:rPr>
        <w:t xml:space="preserve"> </w:t>
      </w:r>
      <w:r w:rsidR="009729DF" w:rsidRPr="006A0122">
        <w:rPr>
          <w:bCs/>
        </w:rPr>
        <w:t xml:space="preserve">There were too few redshank nests </w:t>
      </w:r>
      <w:r w:rsidR="00AB55A8" w:rsidRPr="006A0122">
        <w:rPr>
          <w:bCs/>
        </w:rPr>
        <w:t>for</w:t>
      </w:r>
      <w:r w:rsidR="009729DF" w:rsidRPr="006A0122">
        <w:rPr>
          <w:bCs/>
        </w:rPr>
        <w:t xml:space="preserve"> analyses of predation rates. </w:t>
      </w:r>
      <w:r w:rsidR="00847C13" w:rsidRPr="008405A4">
        <w:rPr>
          <w:bCs/>
        </w:rPr>
        <w:t xml:space="preserve">Nest initiation dates for </w:t>
      </w:r>
      <w:r w:rsidR="00E57376" w:rsidRPr="008405A4">
        <w:rPr>
          <w:color w:val="000000"/>
          <w:shd w:val="clear" w:color="auto" w:fill="FFFFFF"/>
        </w:rPr>
        <w:t xml:space="preserve">lapwing </w:t>
      </w:r>
      <w:r w:rsidR="006A0122" w:rsidRPr="008405A4">
        <w:rPr>
          <w:color w:val="000000"/>
          <w:shd w:val="clear" w:color="auto" w:fill="FFFFFF"/>
        </w:rPr>
        <w:t xml:space="preserve">nests </w:t>
      </w:r>
      <w:r w:rsidR="00847C13" w:rsidRPr="008405A4">
        <w:rPr>
          <w:color w:val="000000"/>
          <w:shd w:val="clear" w:color="auto" w:fill="FFFFFF"/>
        </w:rPr>
        <w:t xml:space="preserve">did not differ significantly when </w:t>
      </w:r>
      <w:r w:rsidR="006A0122" w:rsidRPr="008405A4">
        <w:rPr>
          <w:color w:val="000000"/>
          <w:shd w:val="clear" w:color="auto" w:fill="FFFFFF"/>
        </w:rPr>
        <w:t xml:space="preserve">adjacent </w:t>
      </w:r>
      <w:r w:rsidR="00847C13" w:rsidRPr="008405A4">
        <w:rPr>
          <w:color w:val="000000"/>
          <w:shd w:val="clear" w:color="auto" w:fill="FFFFFF"/>
        </w:rPr>
        <w:t xml:space="preserve">fields were commercial or AES managed (adjacent field type defined by </w:t>
      </w:r>
      <w:r w:rsidR="006A0122" w:rsidRPr="008405A4">
        <w:rPr>
          <w:color w:val="000000"/>
          <w:shd w:val="clear" w:color="auto" w:fill="FFFFFF"/>
        </w:rPr>
        <w:t>direct</w:t>
      </w:r>
      <w:r w:rsidR="00847C13" w:rsidRPr="008405A4">
        <w:rPr>
          <w:color w:val="000000"/>
          <w:shd w:val="clear" w:color="auto" w:fill="FFFFFF"/>
        </w:rPr>
        <w:t xml:space="preserve"> distance: </w:t>
      </w:r>
      <w:r w:rsidR="006A0122" w:rsidRPr="008405A4">
        <w:rPr>
          <w:i/>
          <w:color w:val="000000"/>
          <w:shd w:val="clear" w:color="auto" w:fill="FFFFFF"/>
        </w:rPr>
        <w:t>t</w:t>
      </w:r>
      <w:r w:rsidR="006A0122" w:rsidRPr="008405A4">
        <w:rPr>
          <w:i/>
          <w:color w:val="000000"/>
          <w:shd w:val="clear" w:color="auto" w:fill="FFFFFF"/>
          <w:vertAlign w:val="subscript"/>
        </w:rPr>
        <w:t>1</w:t>
      </w:r>
      <w:r w:rsidR="006F37CE" w:rsidRPr="008405A4">
        <w:rPr>
          <w:i/>
          <w:color w:val="000000"/>
          <w:shd w:val="clear" w:color="auto" w:fill="FFFFFF"/>
          <w:vertAlign w:val="subscript"/>
        </w:rPr>
        <w:t>,116</w:t>
      </w:r>
      <w:r w:rsidR="000B7804" w:rsidRPr="008405A4">
        <w:rPr>
          <w:color w:val="000000"/>
          <w:shd w:val="clear" w:color="auto" w:fill="FFFFFF"/>
          <w:vertAlign w:val="subscript"/>
        </w:rPr>
        <w:t xml:space="preserve"> </w:t>
      </w:r>
      <w:r w:rsidR="006A0122" w:rsidRPr="008405A4">
        <w:rPr>
          <w:color w:val="000000"/>
          <w:shd w:val="clear" w:color="auto" w:fill="FFFFFF"/>
        </w:rPr>
        <w:t>=</w:t>
      </w:r>
      <w:r w:rsidR="000B7804" w:rsidRPr="008405A4">
        <w:rPr>
          <w:color w:val="000000"/>
          <w:shd w:val="clear" w:color="auto" w:fill="FFFFFF"/>
        </w:rPr>
        <w:t xml:space="preserve"> 1.8</w:t>
      </w:r>
      <w:r w:rsidR="006A0122" w:rsidRPr="008405A4">
        <w:rPr>
          <w:color w:val="000000"/>
          <w:shd w:val="clear" w:color="auto" w:fill="FFFFFF"/>
        </w:rPr>
        <w:t xml:space="preserve">, </w:t>
      </w:r>
      <w:r w:rsidR="006A0122" w:rsidRPr="008405A4">
        <w:rPr>
          <w:i/>
          <w:color w:val="000000"/>
          <w:shd w:val="clear" w:color="auto" w:fill="FFFFFF"/>
        </w:rPr>
        <w:t>P</w:t>
      </w:r>
      <w:r w:rsidR="006A0122" w:rsidRPr="008405A4">
        <w:rPr>
          <w:color w:val="000000"/>
          <w:shd w:val="clear" w:color="auto" w:fill="FFFFFF"/>
        </w:rPr>
        <w:t xml:space="preserve"> = 0.</w:t>
      </w:r>
      <w:r w:rsidR="000B7804" w:rsidRPr="008405A4">
        <w:rPr>
          <w:color w:val="000000"/>
          <w:shd w:val="clear" w:color="auto" w:fill="FFFFFF"/>
        </w:rPr>
        <w:t>42</w:t>
      </w:r>
      <w:r w:rsidR="00847C13" w:rsidRPr="008405A4">
        <w:rPr>
          <w:color w:val="000000"/>
          <w:shd w:val="clear" w:color="auto" w:fill="FFFFFF"/>
        </w:rPr>
        <w:t xml:space="preserve"> and defined by </w:t>
      </w:r>
      <w:r w:rsidR="006A0122" w:rsidRPr="008405A4">
        <w:rPr>
          <w:color w:val="000000"/>
          <w:shd w:val="clear" w:color="auto" w:fill="FFFFFF"/>
        </w:rPr>
        <w:t>constrained distance</w:t>
      </w:r>
      <w:r w:rsidR="00847C13" w:rsidRPr="008405A4">
        <w:rPr>
          <w:color w:val="000000"/>
          <w:shd w:val="clear" w:color="auto" w:fill="FFFFFF"/>
        </w:rPr>
        <w:t xml:space="preserve">: </w:t>
      </w:r>
      <w:r w:rsidR="00C66207" w:rsidRPr="008405A4">
        <w:rPr>
          <w:color w:val="000000"/>
          <w:shd w:val="clear" w:color="auto" w:fill="FFFFFF"/>
        </w:rPr>
        <w:t>t</w:t>
      </w:r>
      <w:r w:rsidR="00C66207" w:rsidRPr="008405A4">
        <w:rPr>
          <w:i/>
          <w:color w:val="000000"/>
          <w:shd w:val="clear" w:color="auto" w:fill="FFFFFF"/>
          <w:vertAlign w:val="subscript"/>
        </w:rPr>
        <w:t>1,116</w:t>
      </w:r>
      <w:r w:rsidR="000B7804" w:rsidRPr="008405A4">
        <w:rPr>
          <w:i/>
          <w:color w:val="000000"/>
          <w:shd w:val="clear" w:color="auto" w:fill="FFFFFF"/>
          <w:vertAlign w:val="subscript"/>
        </w:rPr>
        <w:t xml:space="preserve"> </w:t>
      </w:r>
      <w:r w:rsidR="00C66207" w:rsidRPr="008405A4">
        <w:rPr>
          <w:color w:val="000000"/>
          <w:shd w:val="clear" w:color="auto" w:fill="FFFFFF"/>
        </w:rPr>
        <w:t>=</w:t>
      </w:r>
      <w:r w:rsidR="000B7804" w:rsidRPr="008405A4">
        <w:rPr>
          <w:color w:val="000000"/>
          <w:shd w:val="clear" w:color="auto" w:fill="FFFFFF"/>
        </w:rPr>
        <w:t xml:space="preserve"> </w:t>
      </w:r>
      <w:r w:rsidR="00C66207" w:rsidRPr="008405A4">
        <w:rPr>
          <w:color w:val="000000"/>
          <w:shd w:val="clear" w:color="auto" w:fill="FFFFFF"/>
        </w:rPr>
        <w:t xml:space="preserve">1.04, </w:t>
      </w:r>
      <w:r w:rsidR="00C66207" w:rsidRPr="008405A4">
        <w:rPr>
          <w:i/>
          <w:color w:val="000000"/>
          <w:shd w:val="clear" w:color="auto" w:fill="FFFFFF"/>
        </w:rPr>
        <w:t>P</w:t>
      </w:r>
      <w:r w:rsidR="000B7804" w:rsidRPr="008405A4">
        <w:rPr>
          <w:i/>
          <w:color w:val="000000"/>
          <w:shd w:val="clear" w:color="auto" w:fill="FFFFFF"/>
        </w:rPr>
        <w:t xml:space="preserve"> </w:t>
      </w:r>
      <w:r w:rsidR="00C66207" w:rsidRPr="008405A4">
        <w:rPr>
          <w:color w:val="000000"/>
          <w:shd w:val="clear" w:color="auto" w:fill="FFFFFF"/>
        </w:rPr>
        <w:t>=</w:t>
      </w:r>
      <w:r w:rsidR="000B7804" w:rsidRPr="008405A4">
        <w:rPr>
          <w:color w:val="000000"/>
          <w:shd w:val="clear" w:color="auto" w:fill="FFFFFF"/>
        </w:rPr>
        <w:t xml:space="preserve"> </w:t>
      </w:r>
      <w:r w:rsidR="00C66207" w:rsidRPr="008405A4">
        <w:rPr>
          <w:color w:val="000000"/>
          <w:shd w:val="clear" w:color="auto" w:fill="FFFFFF"/>
        </w:rPr>
        <w:t>0.</w:t>
      </w:r>
      <w:r w:rsidR="00847C13" w:rsidRPr="008405A4">
        <w:rPr>
          <w:color w:val="000000"/>
          <w:shd w:val="clear" w:color="auto" w:fill="FFFFFF"/>
        </w:rPr>
        <w:t>3</w:t>
      </w:r>
      <w:r w:rsidR="006F37CE" w:rsidRPr="008405A4">
        <w:rPr>
          <w:color w:val="000000"/>
          <w:shd w:val="clear" w:color="auto" w:fill="FFFFFF"/>
        </w:rPr>
        <w:t>0</w:t>
      </w:r>
      <w:r w:rsidR="006A0122" w:rsidRPr="008405A4">
        <w:rPr>
          <w:color w:val="000000"/>
          <w:shd w:val="clear" w:color="auto" w:fill="FFFFFF"/>
        </w:rPr>
        <w:t>).</w:t>
      </w:r>
    </w:p>
    <w:p w:rsidR="00FE6016" w:rsidRDefault="0098522E" w:rsidP="00FB3EB9">
      <w:pPr>
        <w:autoSpaceDE w:val="0"/>
        <w:autoSpaceDN w:val="0"/>
        <w:adjustRightInd w:val="0"/>
        <w:ind w:firstLine="720"/>
        <w:jc w:val="both"/>
      </w:pPr>
      <w:r>
        <w:t xml:space="preserve">Neither direct distance to </w:t>
      </w:r>
      <w:r w:rsidR="00487548">
        <w:t>reserve</w:t>
      </w:r>
      <w:r>
        <w:t xml:space="preserve"> edge nor adjacent field management </w:t>
      </w:r>
      <w:r w:rsidR="0012301D">
        <w:t xml:space="preserve">type </w:t>
      </w:r>
      <w:r>
        <w:t xml:space="preserve">influenced </w:t>
      </w:r>
      <w:r w:rsidR="009729DF" w:rsidRPr="00477D73">
        <w:t xml:space="preserve">lapwing </w:t>
      </w:r>
      <w:r>
        <w:t xml:space="preserve">nest </w:t>
      </w:r>
      <w:r w:rsidR="009729DF" w:rsidRPr="00477D73">
        <w:t xml:space="preserve">predation rates </w:t>
      </w:r>
      <w:r>
        <w:t>or</w:t>
      </w:r>
      <w:r w:rsidRPr="00477D73">
        <w:t xml:space="preserve"> </w:t>
      </w:r>
      <w:r w:rsidR="009729DF" w:rsidRPr="00477D73">
        <w:t>nocturnal predation rates (Table 3, Analysis 2a</w:t>
      </w:r>
      <w:r w:rsidR="00FB3EB9">
        <w:t>,</w:t>
      </w:r>
      <w:r w:rsidR="00FB3EB9" w:rsidRPr="00477D73">
        <w:t>c</w:t>
      </w:r>
      <w:r w:rsidR="009729DF" w:rsidRPr="00477D73">
        <w:t xml:space="preserve">). However, lapwing </w:t>
      </w:r>
      <w:r w:rsidRPr="00477D73">
        <w:t xml:space="preserve">nest predation rates were significantly higher when adjacent land was </w:t>
      </w:r>
      <w:r w:rsidR="0012301D">
        <w:t xml:space="preserve">under </w:t>
      </w:r>
      <w:r w:rsidRPr="00477D73">
        <w:t xml:space="preserve">wader </w:t>
      </w:r>
      <w:r w:rsidR="0071751D">
        <w:t>AES</w:t>
      </w:r>
      <w:r w:rsidR="0071751D" w:rsidRPr="00477D73">
        <w:t xml:space="preserve"> </w:t>
      </w:r>
      <w:r w:rsidR="0012301D">
        <w:t xml:space="preserve">management </w:t>
      </w:r>
      <w:r w:rsidRPr="00477D73">
        <w:t>compared to commercial land</w:t>
      </w:r>
      <w:r w:rsidR="00E31C00">
        <w:t xml:space="preserve"> when using constrained distances</w:t>
      </w:r>
      <w:r>
        <w:t xml:space="preserve"> </w:t>
      </w:r>
      <w:r w:rsidR="009729DF" w:rsidRPr="00477D73">
        <w:t xml:space="preserve">(Table 3, Analysis 2b). </w:t>
      </w:r>
      <w:r w:rsidR="00AB55A8" w:rsidRPr="008405A4">
        <w:t>Adjacent management and distance effects also interacted such that lapwing</w:t>
      </w:r>
      <w:r w:rsidR="00516844" w:rsidRPr="008405A4">
        <w:t xml:space="preserve"> </w:t>
      </w:r>
      <w:r w:rsidR="00FE6016" w:rsidRPr="008405A4">
        <w:t xml:space="preserve">nest </w:t>
      </w:r>
      <w:r w:rsidR="00516844" w:rsidRPr="008405A4">
        <w:t>predation r</w:t>
      </w:r>
      <w:r w:rsidR="006B1D6D" w:rsidRPr="008405A4">
        <w:t>a</w:t>
      </w:r>
      <w:r w:rsidR="00516844" w:rsidRPr="008405A4">
        <w:t xml:space="preserve">tes </w:t>
      </w:r>
      <w:r w:rsidR="00FE6016" w:rsidRPr="008405A4">
        <w:t>in fields</w:t>
      </w:r>
      <w:r w:rsidR="00516844" w:rsidRPr="008405A4">
        <w:t xml:space="preserve"> adjacent </w:t>
      </w:r>
      <w:r w:rsidR="00FE6016" w:rsidRPr="008405A4">
        <w:t xml:space="preserve">to wader </w:t>
      </w:r>
      <w:r w:rsidR="00D25DB7" w:rsidRPr="008405A4">
        <w:t>AES</w:t>
      </w:r>
      <w:r w:rsidR="00FE6016" w:rsidRPr="008405A4">
        <w:t xml:space="preserve"> </w:t>
      </w:r>
      <w:r w:rsidR="00516844" w:rsidRPr="008405A4">
        <w:t>field</w:t>
      </w:r>
      <w:r w:rsidR="00FE6016" w:rsidRPr="008405A4">
        <w:t xml:space="preserve">s </w:t>
      </w:r>
      <w:r w:rsidR="00516844" w:rsidRPr="008405A4">
        <w:t xml:space="preserve">varied little with distance from </w:t>
      </w:r>
      <w:r w:rsidR="0073364E" w:rsidRPr="008405A4">
        <w:t xml:space="preserve">the </w:t>
      </w:r>
      <w:r w:rsidR="00516844" w:rsidRPr="008405A4">
        <w:t>edge</w:t>
      </w:r>
      <w:r w:rsidR="00FA083B" w:rsidRPr="008405A4">
        <w:t xml:space="preserve"> (Fig. 2b)</w:t>
      </w:r>
      <w:r w:rsidR="00FE6016" w:rsidRPr="008405A4">
        <w:t>,</w:t>
      </w:r>
      <w:r w:rsidR="00516844" w:rsidRPr="00441033">
        <w:rPr>
          <w:b/>
        </w:rPr>
        <w:t xml:space="preserve"> while </w:t>
      </w:r>
      <w:r w:rsidR="00FE6016" w:rsidRPr="00441033">
        <w:rPr>
          <w:b/>
        </w:rPr>
        <w:t xml:space="preserve">nest </w:t>
      </w:r>
      <w:r w:rsidR="00516844" w:rsidRPr="00441033">
        <w:rPr>
          <w:b/>
        </w:rPr>
        <w:t xml:space="preserve">predation rates </w:t>
      </w:r>
      <w:r w:rsidR="00FE6016" w:rsidRPr="00441033">
        <w:rPr>
          <w:b/>
        </w:rPr>
        <w:t>in fields adjacent to</w:t>
      </w:r>
      <w:r w:rsidR="00516844" w:rsidRPr="00441033">
        <w:rPr>
          <w:b/>
        </w:rPr>
        <w:t xml:space="preserve"> commercial land </w:t>
      </w:r>
      <w:r w:rsidR="00516844" w:rsidRPr="006F37CE">
        <w:rPr>
          <w:b/>
        </w:rPr>
        <w:t>rose with increasing distance f</w:t>
      </w:r>
      <w:r w:rsidR="00FE6016" w:rsidRPr="006F37CE">
        <w:rPr>
          <w:b/>
        </w:rPr>
        <w:t>ro</w:t>
      </w:r>
      <w:r w:rsidR="00516844" w:rsidRPr="006F37CE">
        <w:rPr>
          <w:b/>
        </w:rPr>
        <w:t>m reserve edge</w:t>
      </w:r>
      <w:r w:rsidR="00922DA8" w:rsidRPr="006F37CE">
        <w:rPr>
          <w:b/>
        </w:rPr>
        <w:t xml:space="preserve"> </w:t>
      </w:r>
      <w:r w:rsidR="00847C13" w:rsidRPr="006F37CE">
        <w:rPr>
          <w:b/>
        </w:rPr>
        <w:t xml:space="preserve">there was </w:t>
      </w:r>
      <w:r w:rsidR="00C32497">
        <w:rPr>
          <w:b/>
        </w:rPr>
        <w:t xml:space="preserve">greater </w:t>
      </w:r>
      <w:r w:rsidR="00847C13" w:rsidRPr="006F37CE">
        <w:rPr>
          <w:b/>
        </w:rPr>
        <w:t xml:space="preserve">uncertainty in predicted nest predation rates </w:t>
      </w:r>
      <w:r w:rsidR="00C32497">
        <w:rPr>
          <w:b/>
        </w:rPr>
        <w:t>further</w:t>
      </w:r>
      <w:r w:rsidR="00847C13" w:rsidRPr="006F37CE">
        <w:rPr>
          <w:b/>
        </w:rPr>
        <w:t xml:space="preserve"> from the reserve </w:t>
      </w:r>
      <w:r w:rsidR="00847C13" w:rsidRPr="00441033">
        <w:rPr>
          <w:b/>
        </w:rPr>
        <w:t>edge</w:t>
      </w:r>
      <w:r w:rsidR="00C32497">
        <w:rPr>
          <w:b/>
        </w:rPr>
        <w:t>,</w:t>
      </w:r>
      <w:r w:rsidR="008405A4">
        <w:rPr>
          <w:b/>
        </w:rPr>
        <w:t xml:space="preserve"> where there were fewer nests</w:t>
      </w:r>
      <w:r w:rsidR="00922DA8" w:rsidRPr="00441033">
        <w:rPr>
          <w:b/>
        </w:rPr>
        <w:t xml:space="preserve"> </w:t>
      </w:r>
      <w:r w:rsidR="002B0883" w:rsidRPr="00441033">
        <w:rPr>
          <w:b/>
        </w:rPr>
        <w:t>(Fig</w:t>
      </w:r>
      <w:r w:rsidR="00FA7CC7" w:rsidRPr="00441033">
        <w:rPr>
          <w:b/>
        </w:rPr>
        <w:t>.</w:t>
      </w:r>
      <w:r w:rsidR="002F757B" w:rsidRPr="00441033">
        <w:rPr>
          <w:b/>
        </w:rPr>
        <w:t xml:space="preserve"> </w:t>
      </w:r>
      <w:r w:rsidR="00FA7CC7" w:rsidRPr="00441033">
        <w:rPr>
          <w:b/>
        </w:rPr>
        <w:t>2</w:t>
      </w:r>
      <w:r w:rsidR="00B87B02" w:rsidRPr="00441033">
        <w:rPr>
          <w:b/>
        </w:rPr>
        <w:t>a</w:t>
      </w:r>
      <w:r w:rsidR="00AB55A8" w:rsidRPr="00441033">
        <w:rPr>
          <w:b/>
        </w:rPr>
        <w:t>; Table 3, Analysis 2b</w:t>
      </w:r>
      <w:r w:rsidR="002B0883" w:rsidRPr="00441033">
        <w:rPr>
          <w:b/>
        </w:rPr>
        <w:t>)</w:t>
      </w:r>
      <w:r w:rsidR="00606F69" w:rsidRPr="00441033">
        <w:rPr>
          <w:b/>
        </w:rPr>
        <w:t>.</w:t>
      </w:r>
      <w:r w:rsidR="00C31CF1" w:rsidRPr="00477D73">
        <w:t xml:space="preserve"> </w:t>
      </w:r>
      <w:r w:rsidR="00AB55A8">
        <w:t>Nocturnal nest predation rates did not vary with</w:t>
      </w:r>
      <w:r w:rsidR="00CE1807" w:rsidRPr="00477D73">
        <w:t xml:space="preserve"> adjacent land management </w:t>
      </w:r>
      <w:r w:rsidR="00AB55A8">
        <w:t>but</w:t>
      </w:r>
      <w:r w:rsidR="00516844" w:rsidRPr="00477D73">
        <w:t xml:space="preserve"> increased with increasing </w:t>
      </w:r>
      <w:r w:rsidR="00FE6016">
        <w:t xml:space="preserve">constrained </w:t>
      </w:r>
      <w:r w:rsidR="00516844" w:rsidRPr="00477D73">
        <w:t>distance from reserve edge</w:t>
      </w:r>
      <w:r w:rsidR="00CE1807" w:rsidRPr="00477D73">
        <w:t xml:space="preserve"> (</w:t>
      </w:r>
      <w:r w:rsidR="00FA7CC7">
        <w:t>Fig. 2</w:t>
      </w:r>
      <w:r w:rsidR="00FA083B">
        <w:t>d</w:t>
      </w:r>
      <w:r w:rsidR="00AB55A8">
        <w:t>;</w:t>
      </w:r>
      <w:r w:rsidR="00FA7CC7">
        <w:t xml:space="preserve"> </w:t>
      </w:r>
      <w:r w:rsidR="00CE1807" w:rsidRPr="00477D73">
        <w:t>Table 3</w:t>
      </w:r>
      <w:r w:rsidR="00516844" w:rsidRPr="00477D73">
        <w:t>, Analysis 2d</w:t>
      </w:r>
      <w:r w:rsidR="00CE1807" w:rsidRPr="00477D73">
        <w:t xml:space="preserve">).   </w:t>
      </w:r>
    </w:p>
    <w:p w:rsidR="00FE6016" w:rsidRDefault="00FE6016" w:rsidP="00A02522">
      <w:pPr>
        <w:pStyle w:val="Heading2"/>
      </w:pPr>
    </w:p>
    <w:p w:rsidR="00374B58" w:rsidRPr="00A02522" w:rsidRDefault="00B4572E" w:rsidP="00A02522">
      <w:pPr>
        <w:pStyle w:val="Heading2"/>
      </w:pPr>
      <w:r w:rsidRPr="00A02522">
        <w:t xml:space="preserve">INFLUENCE OF ADJACENT FIELD MANAGEMENT </w:t>
      </w:r>
      <w:r w:rsidR="00CF0A9E" w:rsidRPr="00A02522">
        <w:t>ON PREDATOR</w:t>
      </w:r>
      <w:r w:rsidR="0057703F" w:rsidRPr="00A02522">
        <w:t xml:space="preserve"> DISTRIBUTION</w:t>
      </w:r>
      <w:bookmarkEnd w:id="5"/>
      <w:r w:rsidR="0057703F" w:rsidRPr="00A02522">
        <w:t xml:space="preserve"> </w:t>
      </w:r>
    </w:p>
    <w:p w:rsidR="00374B58" w:rsidRPr="00477D73" w:rsidRDefault="00374B58" w:rsidP="006325B0">
      <w:pPr>
        <w:autoSpaceDE w:val="0"/>
        <w:autoSpaceDN w:val="0"/>
        <w:adjustRightInd w:val="0"/>
        <w:contextualSpacing/>
        <w:jc w:val="both"/>
      </w:pPr>
    </w:p>
    <w:p w:rsidR="00B4572E" w:rsidRPr="00100F9A" w:rsidRDefault="00B4572E" w:rsidP="00A02522">
      <w:pPr>
        <w:pStyle w:val="Heading3"/>
      </w:pPr>
      <w:r w:rsidRPr="00100F9A">
        <w:t>Mammal</w:t>
      </w:r>
      <w:r w:rsidR="000778F2">
        <w:t>ian</w:t>
      </w:r>
      <w:r w:rsidR="004540E7" w:rsidRPr="00100F9A">
        <w:t xml:space="preserve"> predator</w:t>
      </w:r>
      <w:r w:rsidRPr="00100F9A">
        <w:t>s</w:t>
      </w:r>
    </w:p>
    <w:p w:rsidR="00B44166" w:rsidRDefault="00D84286" w:rsidP="00B44166">
      <w:pPr>
        <w:autoSpaceDE w:val="0"/>
        <w:autoSpaceDN w:val="0"/>
        <w:adjustRightInd w:val="0"/>
        <w:contextualSpacing/>
        <w:jc w:val="both"/>
      </w:pPr>
      <w:r>
        <w:t>Only fox prints were recorded on</w:t>
      </w:r>
      <w:r w:rsidR="0057703F" w:rsidRPr="00477D73">
        <w:t xml:space="preserve"> track plots</w:t>
      </w:r>
      <w:r w:rsidR="00AB55A8">
        <w:t>, and 29</w:t>
      </w:r>
      <w:r w:rsidR="0057703F" w:rsidRPr="00477D73">
        <w:t xml:space="preserve"> of the 33 (88%) plots were visited by foxes over the</w:t>
      </w:r>
      <w:r w:rsidR="00EF3FBA" w:rsidRPr="00477D73">
        <w:t>ir</w:t>
      </w:r>
      <w:r w:rsidR="0057703F" w:rsidRPr="00477D73">
        <w:t xml:space="preserve"> </w:t>
      </w:r>
      <w:r w:rsidR="00EF3FBA" w:rsidRPr="00477D73">
        <w:t xml:space="preserve">nine day </w:t>
      </w:r>
      <w:r w:rsidR="0057703F" w:rsidRPr="00477D73">
        <w:t xml:space="preserve">duration </w:t>
      </w:r>
      <w:r w:rsidR="00186B71" w:rsidRPr="00477D73">
        <w:t xml:space="preserve">(Fig. </w:t>
      </w:r>
      <w:r w:rsidR="00664601">
        <w:t>1</w:t>
      </w:r>
      <w:r w:rsidR="002C0C2C" w:rsidRPr="00477D73">
        <w:t>c</w:t>
      </w:r>
      <w:r w:rsidR="00977CF5" w:rsidRPr="00477D73">
        <w:t>)</w:t>
      </w:r>
      <w:r w:rsidR="0057703F" w:rsidRPr="00477D73">
        <w:t xml:space="preserve">. </w:t>
      </w:r>
      <w:r w:rsidR="00B4572E" w:rsidRPr="00477D73">
        <w:t>As all plots were located on the reserve edge,</w:t>
      </w:r>
      <w:r w:rsidR="003A3043" w:rsidRPr="00477D73">
        <w:t xml:space="preserve"> no distance effects </w:t>
      </w:r>
      <w:r w:rsidR="00A24D00">
        <w:t>were</w:t>
      </w:r>
      <w:r w:rsidR="00A24D00" w:rsidRPr="00477D73">
        <w:t xml:space="preserve"> </w:t>
      </w:r>
      <w:r w:rsidR="003A3043" w:rsidRPr="00477D73">
        <w:t>test</w:t>
      </w:r>
      <w:r w:rsidR="00A24D00">
        <w:t>ed</w:t>
      </w:r>
      <w:r w:rsidR="003A3043" w:rsidRPr="00477D73">
        <w:t xml:space="preserve">, </w:t>
      </w:r>
      <w:r w:rsidR="00A24D00">
        <w:t>but</w:t>
      </w:r>
      <w:r w:rsidR="00A24D00" w:rsidRPr="00477D73">
        <w:t xml:space="preserve"> </w:t>
      </w:r>
      <w:r w:rsidR="00677062" w:rsidRPr="00477D73">
        <w:t xml:space="preserve">the probability of </w:t>
      </w:r>
      <w:r w:rsidR="00AB55A8">
        <w:t>fox use of</w:t>
      </w:r>
      <w:r w:rsidR="00AB55A8" w:rsidRPr="00477D73">
        <w:t xml:space="preserve"> </w:t>
      </w:r>
      <w:r w:rsidR="00677062" w:rsidRPr="00477D73">
        <w:t>plot</w:t>
      </w:r>
      <w:r w:rsidR="00AB55A8">
        <w:t xml:space="preserve">s </w:t>
      </w:r>
      <w:r w:rsidR="00677062" w:rsidRPr="00477D73">
        <w:t xml:space="preserve">was </w:t>
      </w:r>
      <w:r w:rsidR="000778F2">
        <w:t xml:space="preserve">~30% </w:t>
      </w:r>
      <w:r w:rsidR="00677062" w:rsidRPr="00477D73">
        <w:t xml:space="preserve">greater in </w:t>
      </w:r>
      <w:r w:rsidR="00AB55A8">
        <w:t>fields</w:t>
      </w:r>
      <w:r w:rsidR="00AB55A8" w:rsidRPr="00477D73">
        <w:t xml:space="preserve"> </w:t>
      </w:r>
      <w:r w:rsidR="00EF3FBA" w:rsidRPr="00477D73">
        <w:t>adjacent</w:t>
      </w:r>
      <w:r w:rsidR="00FF0906" w:rsidRPr="00477D73">
        <w:t xml:space="preserve"> to </w:t>
      </w:r>
      <w:r w:rsidR="003D1768" w:rsidRPr="00477D73">
        <w:t xml:space="preserve">wader </w:t>
      </w:r>
      <w:r w:rsidR="00FA083B">
        <w:t>AES</w:t>
      </w:r>
      <w:r w:rsidR="00FA083B" w:rsidRPr="00477D73">
        <w:t xml:space="preserve"> </w:t>
      </w:r>
      <w:r w:rsidR="003D1768" w:rsidRPr="00477D73">
        <w:t xml:space="preserve">fields </w:t>
      </w:r>
      <w:r w:rsidR="00FF0906" w:rsidRPr="00477D73">
        <w:t xml:space="preserve">compared to </w:t>
      </w:r>
      <w:r w:rsidR="003D1768" w:rsidRPr="00477D73">
        <w:t>commercial</w:t>
      </w:r>
      <w:r w:rsidR="00B4572E" w:rsidRPr="00477D73">
        <w:t xml:space="preserve"> land </w:t>
      </w:r>
      <w:r w:rsidR="00F3577E" w:rsidRPr="00477D73">
        <w:t>(</w:t>
      </w:r>
      <w:r w:rsidR="00CC7AF6" w:rsidRPr="00477D73">
        <w:t>Fig</w:t>
      </w:r>
      <w:r w:rsidR="00FA7CC7">
        <w:t>.</w:t>
      </w:r>
      <w:r w:rsidR="00CC7AF6" w:rsidRPr="00477D73">
        <w:t xml:space="preserve"> </w:t>
      </w:r>
      <w:r w:rsidR="00FA7CC7">
        <w:t>3</w:t>
      </w:r>
      <w:r w:rsidR="003A3043" w:rsidRPr="00477D73">
        <w:t>; Table 3, Analysis 3a</w:t>
      </w:r>
      <w:r w:rsidR="002C0C2C" w:rsidRPr="00477D73">
        <w:t>)</w:t>
      </w:r>
      <w:r w:rsidR="0057703F" w:rsidRPr="00477D73">
        <w:t>.</w:t>
      </w:r>
      <w:r w:rsidR="0098025F" w:rsidRPr="00477D73">
        <w:t xml:space="preserve"> </w:t>
      </w:r>
      <w:r w:rsidR="0057703F" w:rsidRPr="00477D73">
        <w:t xml:space="preserve">During fox scat surveys, 84 </w:t>
      </w:r>
      <w:r w:rsidR="00B4572E" w:rsidRPr="00477D73">
        <w:t xml:space="preserve">and 23 </w:t>
      </w:r>
      <w:r w:rsidR="0057703F" w:rsidRPr="00477D73">
        <w:t>fox scats were found</w:t>
      </w:r>
      <w:r w:rsidR="00C77293">
        <w:t xml:space="preserve"> on the first and second surveys,</w:t>
      </w:r>
      <w:r w:rsidR="00B4572E" w:rsidRPr="00477D73">
        <w:t xml:space="preserve"> respectively</w:t>
      </w:r>
      <w:r w:rsidR="0057703F" w:rsidRPr="00477D73">
        <w:t xml:space="preserve">. </w:t>
      </w:r>
      <w:r w:rsidR="00190D3E" w:rsidRPr="00477D73">
        <w:t>Fo</w:t>
      </w:r>
      <w:r w:rsidR="0057703F" w:rsidRPr="00477D73">
        <w:t>x scat</w:t>
      </w:r>
      <w:r w:rsidR="00190D3E" w:rsidRPr="00477D73">
        <w:t xml:space="preserve"> distribution</w:t>
      </w:r>
      <w:r w:rsidR="0057703F" w:rsidRPr="00477D73">
        <w:t xml:space="preserve"> did not vary </w:t>
      </w:r>
      <w:r w:rsidR="00190D3E" w:rsidRPr="00477D73">
        <w:t>significantly in relation to</w:t>
      </w:r>
      <w:r w:rsidR="0057703F" w:rsidRPr="00477D73">
        <w:t xml:space="preserve"> </w:t>
      </w:r>
      <w:r>
        <w:t xml:space="preserve">direct or constrained </w:t>
      </w:r>
      <w:r w:rsidR="0057703F" w:rsidRPr="00477D73">
        <w:t>distance from the reserve edge</w:t>
      </w:r>
      <w:r w:rsidR="00C77293">
        <w:t>,</w:t>
      </w:r>
      <w:r w:rsidR="0022729D" w:rsidRPr="00477D73">
        <w:t xml:space="preserve"> </w:t>
      </w:r>
      <w:r w:rsidR="002F1508" w:rsidRPr="00477D73">
        <w:t>and</w:t>
      </w:r>
      <w:r w:rsidR="0022729D" w:rsidRPr="00477D73">
        <w:t xml:space="preserve"> was </w:t>
      </w:r>
      <w:r w:rsidR="002F1508" w:rsidRPr="00477D73">
        <w:t xml:space="preserve">not </w:t>
      </w:r>
      <w:r w:rsidR="0022729D" w:rsidRPr="00477D73">
        <w:t xml:space="preserve">influenced by </w:t>
      </w:r>
      <w:r w:rsidR="00AB55A8">
        <w:t xml:space="preserve">adjacent </w:t>
      </w:r>
      <w:r w:rsidR="0022729D" w:rsidRPr="00477D73">
        <w:t xml:space="preserve">management </w:t>
      </w:r>
      <w:r w:rsidR="00C77293">
        <w:t>type</w:t>
      </w:r>
      <w:r w:rsidR="00C77293" w:rsidRPr="00477D73">
        <w:t xml:space="preserve"> </w:t>
      </w:r>
      <w:r w:rsidR="0057703F" w:rsidRPr="00477D73">
        <w:t xml:space="preserve">(Table </w:t>
      </w:r>
      <w:r w:rsidR="003D1768" w:rsidRPr="00477D73">
        <w:t>3</w:t>
      </w:r>
      <w:r w:rsidR="00C2383F" w:rsidRPr="00477D73">
        <w:t>, Analysis 3b,c</w:t>
      </w:r>
      <w:r w:rsidR="0057703F" w:rsidRPr="00477D73">
        <w:t xml:space="preserve">). </w:t>
      </w:r>
    </w:p>
    <w:p w:rsidR="00D84286" w:rsidRDefault="00D84286" w:rsidP="00F61933">
      <w:pPr>
        <w:autoSpaceDE w:val="0"/>
        <w:autoSpaceDN w:val="0"/>
        <w:adjustRightInd w:val="0"/>
        <w:contextualSpacing/>
        <w:jc w:val="both"/>
      </w:pPr>
    </w:p>
    <w:p w:rsidR="00374B58" w:rsidRPr="00100F9A" w:rsidRDefault="004540E7" w:rsidP="00F61933">
      <w:pPr>
        <w:autoSpaceDE w:val="0"/>
        <w:autoSpaceDN w:val="0"/>
        <w:adjustRightInd w:val="0"/>
        <w:contextualSpacing/>
        <w:jc w:val="both"/>
        <w:rPr>
          <w:i/>
        </w:rPr>
      </w:pPr>
      <w:bookmarkStart w:id="6" w:name="_Toc363546424"/>
      <w:r w:rsidRPr="00100F9A">
        <w:rPr>
          <w:i/>
        </w:rPr>
        <w:t xml:space="preserve">Avian predators </w:t>
      </w:r>
      <w:bookmarkEnd w:id="6"/>
    </w:p>
    <w:p w:rsidR="00374B58" w:rsidRDefault="00FA083B" w:rsidP="00A7407B">
      <w:pPr>
        <w:autoSpaceDE w:val="0"/>
        <w:autoSpaceDN w:val="0"/>
        <w:adjustRightInd w:val="0"/>
        <w:jc w:val="both"/>
        <w:rPr>
          <w:rFonts w:cs="Arial"/>
          <w:b/>
        </w:rPr>
      </w:pPr>
      <w:r>
        <w:t xml:space="preserve">Corvid </w:t>
      </w:r>
      <w:r w:rsidR="0057703F" w:rsidRPr="00477D73">
        <w:t xml:space="preserve">predators were recorded in 22% of the study fields. Neither </w:t>
      </w:r>
      <w:r w:rsidR="0053745A" w:rsidRPr="00477D73">
        <w:t xml:space="preserve">management </w:t>
      </w:r>
      <w:r w:rsidR="00D84286">
        <w:t xml:space="preserve">type </w:t>
      </w:r>
      <w:r w:rsidR="0053745A" w:rsidRPr="00477D73">
        <w:t xml:space="preserve">of </w:t>
      </w:r>
      <w:r w:rsidR="00D84286" w:rsidRPr="00477D73">
        <w:t xml:space="preserve">adjacent </w:t>
      </w:r>
      <w:r w:rsidR="0053745A" w:rsidRPr="00477D73">
        <w:t xml:space="preserve">fields </w:t>
      </w:r>
      <w:r w:rsidR="00C77293">
        <w:t>n</w:t>
      </w:r>
      <w:r w:rsidR="0053745A" w:rsidRPr="00477D73">
        <w:t xml:space="preserve">or distance </w:t>
      </w:r>
      <w:r w:rsidR="00D84286">
        <w:t>from the reserve edge to</w:t>
      </w:r>
      <w:r w:rsidR="00D84286" w:rsidRPr="00477D73">
        <w:t xml:space="preserve"> </w:t>
      </w:r>
      <w:r w:rsidR="0057703F" w:rsidRPr="00477D73">
        <w:t>the centre of each field explain</w:t>
      </w:r>
      <w:r w:rsidR="00C77293">
        <w:t>ed</w:t>
      </w:r>
      <w:r w:rsidR="0057703F" w:rsidRPr="00477D73">
        <w:t xml:space="preserve"> the distribution and abundance </w:t>
      </w:r>
      <w:r w:rsidR="00C77293">
        <w:t xml:space="preserve">of </w:t>
      </w:r>
      <w:r w:rsidR="003D1768" w:rsidRPr="00477D73">
        <w:t>corvid</w:t>
      </w:r>
      <w:r w:rsidR="00245C1C">
        <w:t>s</w:t>
      </w:r>
      <w:r w:rsidR="003D1768" w:rsidRPr="00477D73">
        <w:t xml:space="preserve"> </w:t>
      </w:r>
      <w:r w:rsidR="0057703F" w:rsidRPr="00477D73">
        <w:t>across the reserve</w:t>
      </w:r>
      <w:r w:rsidR="00141E22" w:rsidRPr="00477D73">
        <w:t xml:space="preserve"> (Table 3</w:t>
      </w:r>
      <w:r w:rsidR="00C2383F" w:rsidRPr="00477D73">
        <w:t>, Analysis 3d</w:t>
      </w:r>
      <w:r w:rsidR="00141E22" w:rsidRPr="00477D73">
        <w:t>)</w:t>
      </w:r>
      <w:r w:rsidR="0057703F">
        <w:rPr>
          <w:rStyle w:val="CommentReference"/>
        </w:rPr>
        <w:t>.</w:t>
      </w:r>
      <w:r w:rsidR="0057703F" w:rsidRPr="00477D73">
        <w:t xml:space="preserve">            </w:t>
      </w:r>
      <w:r w:rsidR="0057703F" w:rsidRPr="00477D73">
        <w:rPr>
          <w:b/>
        </w:rPr>
        <w:t xml:space="preserve"> </w:t>
      </w:r>
    </w:p>
    <w:p w:rsidR="0057703F" w:rsidRDefault="0057703F" w:rsidP="00A02522">
      <w:pPr>
        <w:autoSpaceDE w:val="0"/>
        <w:autoSpaceDN w:val="0"/>
        <w:adjustRightInd w:val="0"/>
        <w:jc w:val="both"/>
        <w:rPr>
          <w:rFonts w:cs="Arial"/>
          <w:b/>
          <w:bCs/>
        </w:rPr>
      </w:pPr>
    </w:p>
    <w:p w:rsidR="00393BCD" w:rsidRPr="00477D73" w:rsidRDefault="00393BCD" w:rsidP="00A02522">
      <w:pPr>
        <w:autoSpaceDE w:val="0"/>
        <w:autoSpaceDN w:val="0"/>
        <w:adjustRightInd w:val="0"/>
        <w:jc w:val="both"/>
      </w:pPr>
    </w:p>
    <w:p w:rsidR="00094DDA" w:rsidRPr="00477D73" w:rsidRDefault="00094DDA" w:rsidP="00A02522">
      <w:pPr>
        <w:pStyle w:val="Heading1"/>
      </w:pPr>
      <w:r w:rsidRPr="00477D73">
        <w:rPr>
          <w:szCs w:val="24"/>
        </w:rPr>
        <w:t>Discussion</w:t>
      </w:r>
      <w:r w:rsidR="008A06FB" w:rsidRPr="00477D73">
        <w:rPr>
          <w:szCs w:val="24"/>
        </w:rPr>
        <w:t xml:space="preserve"> </w:t>
      </w:r>
    </w:p>
    <w:p w:rsidR="00327ACA" w:rsidRPr="00477D73" w:rsidRDefault="00327ACA" w:rsidP="00B06100">
      <w:pPr>
        <w:jc w:val="both"/>
      </w:pPr>
    </w:p>
    <w:p w:rsidR="00811B3F" w:rsidRPr="00477D73" w:rsidRDefault="00C77293" w:rsidP="00811B3F">
      <w:pPr>
        <w:jc w:val="both"/>
      </w:pPr>
      <w:r>
        <w:t>T</w:t>
      </w:r>
      <w:r w:rsidR="005966AE">
        <w:t>ar</w:t>
      </w:r>
      <w:r>
        <w:t>geting</w:t>
      </w:r>
      <w:r w:rsidR="0066524B" w:rsidRPr="00477D73">
        <w:t xml:space="preserve"> </w:t>
      </w:r>
      <w:r w:rsidR="005966AE">
        <w:t xml:space="preserve">of </w:t>
      </w:r>
      <w:r>
        <w:t>agri-environment management</w:t>
      </w:r>
      <w:r w:rsidRPr="00477D73">
        <w:t xml:space="preserve"> </w:t>
      </w:r>
      <w:r w:rsidR="0066524B" w:rsidRPr="00477D73">
        <w:t xml:space="preserve">adjacent to nature reserves has been proposed as a potential strategy to </w:t>
      </w:r>
      <w:r w:rsidR="00500D13" w:rsidRPr="00477D73">
        <w:t>buffer wildlife sites</w:t>
      </w:r>
      <w:r>
        <w:t>, but little is known about the consequences of such targeting</w:t>
      </w:r>
      <w:r w:rsidR="00306FAE">
        <w:t xml:space="preserve"> </w:t>
      </w:r>
      <w:r w:rsidR="002B1BA4">
        <w:fldChar w:fldCharType="begin" w:fldLock="1"/>
      </w:r>
      <w:r w:rsidR="000F0FAC">
        <w:instrText>ADDIN CSL_CITATION { "citationItems" : [ { "id" : "ITEM-1", "itemData" : { "DOI" : "10.1111/cobi.12536", "ISSN" : "08888892", "author" : [ { "dropping-particle" : "", "family" : "Bat\u00e1ry", "given" : "P\u00e9ter", "non-dropping-particle" : "", "parse-names" : false, "suffix" : "" }, { "dropping-particle" : "V.", "family" : "Dicks", "given" : "Lynn", "non-dropping-particle" : "", "parse-names" : false, "suffix" : "" }, { "dropping-particle" : "", "family" : "Kleijn", "given" : "David", "non-dropping-particle" : "", "parse-names" : false, "suffix" : "" }, { "dropping-particle" : "", "family" : "Sutherland", "given" : "William J.", "non-dropping-particle" : "", "parse-names" : false, "suffix" : "" } ], "container-title" : "Conserv. Biol.", "id" : "ITEM-1", "issue" : "0", "issued" : { "date-parts" : [ [ "2015" ] ] }, "page" : "1-11", "title" : "The role of agri-environment schemes in conservation and environmental management", "type" : "article-journal", "volume" : "00" }, "uris" : [ "http://www.mendeley.com/documents/?uuid=04edf4da-cc02-4442-b764-ffc917a1740f" ] } ], "mendeley" : { "formattedCitation" : "(Bat\u00e1ry &lt;i&gt;et al.&lt;/i&gt; 2015)", "plainTextFormattedCitation" : "(Bat\u00e1ry et al. 2015)", "previouslyFormattedCitation" : "(Bat\u00e1ry &lt;i&gt;et al.&lt;/i&gt; 2015)" }, "properties" : { "noteIndex" : 0 }, "schema" : "https://github.com/citation-style-language/schema/raw/master/csl-citation.json" }</w:instrText>
      </w:r>
      <w:r w:rsidR="002B1BA4">
        <w:fldChar w:fldCharType="separate"/>
      </w:r>
      <w:r w:rsidR="00CE58C1" w:rsidRPr="00CE58C1">
        <w:rPr>
          <w:noProof/>
        </w:rPr>
        <w:t xml:space="preserve">(Batáry </w:t>
      </w:r>
      <w:r w:rsidR="00CE58C1" w:rsidRPr="00CE58C1">
        <w:rPr>
          <w:i/>
          <w:noProof/>
        </w:rPr>
        <w:t>et al.</w:t>
      </w:r>
      <w:r w:rsidR="00CE58C1" w:rsidRPr="00CE58C1">
        <w:rPr>
          <w:noProof/>
        </w:rPr>
        <w:t xml:space="preserve"> 2015)</w:t>
      </w:r>
      <w:r w:rsidR="002B1BA4">
        <w:fldChar w:fldCharType="end"/>
      </w:r>
      <w:r w:rsidR="006133B1" w:rsidRPr="00477D73">
        <w:t>.</w:t>
      </w:r>
      <w:r w:rsidR="0066524B" w:rsidRPr="00477D73">
        <w:t xml:space="preserve"> </w:t>
      </w:r>
      <w:r w:rsidR="00D84286">
        <w:t>O</w:t>
      </w:r>
      <w:r w:rsidR="005966AE">
        <w:t>ur study shows that nest predation rates for lapwing breeding on a wet grassland reserve are higher on fields adjacent to AES</w:t>
      </w:r>
      <w:r w:rsidR="00F4385E">
        <w:t>-managed</w:t>
      </w:r>
      <w:r w:rsidR="005966AE">
        <w:t xml:space="preserve"> fields than to commercial farmland. The presence of red foxes, the main </w:t>
      </w:r>
      <w:r w:rsidR="00D84286">
        <w:t xml:space="preserve">wader </w:t>
      </w:r>
      <w:r w:rsidR="005966AE">
        <w:t>nest predator in this area, was also greater in areas of the reserve adjacent to land managed for breeding waders</w:t>
      </w:r>
      <w:r w:rsidR="009763F5">
        <w:t>.</w:t>
      </w:r>
      <w:r w:rsidR="009B1B1F">
        <w:t xml:space="preserve"> </w:t>
      </w:r>
      <w:r w:rsidR="009B1B1F" w:rsidRPr="008405A4">
        <w:t>Although AES management adjacent to breeding wader habitat will increase the contiguous area of suitable breeding wader habitat, nest predators may also be attracted to these areas</w:t>
      </w:r>
      <w:r w:rsidR="005966AE" w:rsidRPr="008405A4">
        <w:t>.</w:t>
      </w:r>
      <w:r w:rsidR="005966AE">
        <w:t xml:space="preserve"> </w:t>
      </w:r>
      <w:r w:rsidR="00500D13" w:rsidRPr="00477D73">
        <w:t xml:space="preserve">Our study </w:t>
      </w:r>
      <w:r w:rsidR="003B260D" w:rsidRPr="00477D73">
        <w:t xml:space="preserve">also shows the importance of using </w:t>
      </w:r>
      <w:r w:rsidR="00EF1E68" w:rsidRPr="00477D73">
        <w:t xml:space="preserve">distance measures which </w:t>
      </w:r>
      <w:r w:rsidR="00F4385E">
        <w:t>capture</w:t>
      </w:r>
      <w:r w:rsidR="005F0DEB">
        <w:t xml:space="preserve"> constraints to </w:t>
      </w:r>
      <w:r w:rsidR="00EF1E68" w:rsidRPr="00477D73">
        <w:t xml:space="preserve">predator movements when assessing patterns of predator activity </w:t>
      </w:r>
      <w:r w:rsidR="00041AF9" w:rsidRPr="00477D73">
        <w:t xml:space="preserve">and predation </w:t>
      </w:r>
      <w:r w:rsidR="00EF1E68" w:rsidRPr="00477D73">
        <w:t>across the landscape.</w:t>
      </w:r>
      <w:bookmarkStart w:id="7" w:name="_Toc363546430"/>
      <w:bookmarkStart w:id="8" w:name="_Toc363546428"/>
    </w:p>
    <w:p w:rsidR="00811B3F" w:rsidRPr="00477D73" w:rsidRDefault="00811B3F" w:rsidP="00811B3F">
      <w:pPr>
        <w:jc w:val="both"/>
      </w:pPr>
    </w:p>
    <w:p w:rsidR="009B7732" w:rsidRPr="00A02522" w:rsidRDefault="009B7732" w:rsidP="00A02522">
      <w:pPr>
        <w:pStyle w:val="Heading2"/>
      </w:pPr>
      <w:r w:rsidRPr="00A02522">
        <w:t>NEST DISTRIBUTION</w:t>
      </w:r>
      <w:bookmarkEnd w:id="7"/>
    </w:p>
    <w:p w:rsidR="009B7732" w:rsidRPr="00624C0E" w:rsidRDefault="009B7732" w:rsidP="009B7732"/>
    <w:p w:rsidR="009B7732" w:rsidRPr="00477D73" w:rsidRDefault="00F4385E" w:rsidP="009B7732">
      <w:pPr>
        <w:jc w:val="both"/>
      </w:pPr>
      <w:r>
        <w:t>Although w</w:t>
      </w:r>
      <w:r w:rsidR="00825BBC" w:rsidRPr="00477D73">
        <w:t xml:space="preserve">ader nests were </w:t>
      </w:r>
      <w:r w:rsidR="005F0DEB">
        <w:t>more likely to be located closer to the reserve edge than would be expected by chance</w:t>
      </w:r>
      <w:r>
        <w:t xml:space="preserve">, this effect was only apparent with </w:t>
      </w:r>
      <w:r w:rsidR="00A42CCA">
        <w:t>direct</w:t>
      </w:r>
      <w:r w:rsidR="00EF1E68" w:rsidRPr="00477D73">
        <w:t xml:space="preserve"> distance</w:t>
      </w:r>
      <w:r w:rsidR="005F0DEB">
        <w:t xml:space="preserve"> </w:t>
      </w:r>
      <w:r>
        <w:t xml:space="preserve">to the reserve edge </w:t>
      </w:r>
      <w:r w:rsidR="005F0DEB">
        <w:t>(Table 3)</w:t>
      </w:r>
      <w:r>
        <w:t xml:space="preserve">. </w:t>
      </w:r>
      <w:r w:rsidR="0075181B">
        <w:t xml:space="preserve">There was also no effect of adjacent land management on wader nest distribution within the reserve (Table 3), and wader nests were located throughout the whole reserve (Fig </w:t>
      </w:r>
      <w:r w:rsidR="00FA7CC7">
        <w:t>1</w:t>
      </w:r>
      <w:r w:rsidR="0075181B">
        <w:t xml:space="preserve">a). Wader nest </w:t>
      </w:r>
      <w:r w:rsidR="0075181B">
        <w:lastRenderedPageBreak/>
        <w:t xml:space="preserve">distribution </w:t>
      </w:r>
      <w:r w:rsidR="00B15C11">
        <w:t>is</w:t>
      </w:r>
      <w:r w:rsidR="0075181B">
        <w:t xml:space="preserve"> influenced by conditions within fields (</w:t>
      </w:r>
      <w:r w:rsidR="00FB3EB9">
        <w:t>e.g.</w:t>
      </w:r>
      <w:r w:rsidR="0075181B">
        <w:t xml:space="preserve"> areas of standing water</w:t>
      </w:r>
      <w:r w:rsidR="00D84286">
        <w:t xml:space="preserve"> are attractive to them;</w:t>
      </w:r>
      <w:r w:rsidR="0075181B">
        <w:t xml:space="preserve"> Smart </w:t>
      </w:r>
      <w:r w:rsidR="0075181B" w:rsidRPr="0073364E">
        <w:rPr>
          <w:i/>
        </w:rPr>
        <w:t>et al.</w:t>
      </w:r>
      <w:r w:rsidR="0075181B">
        <w:t xml:space="preserve"> 2006, Eglington </w:t>
      </w:r>
      <w:r w:rsidR="0075181B" w:rsidRPr="0073364E">
        <w:rPr>
          <w:i/>
        </w:rPr>
        <w:t>et al</w:t>
      </w:r>
      <w:r w:rsidR="0073364E">
        <w:rPr>
          <w:i/>
        </w:rPr>
        <w:t>.</w:t>
      </w:r>
      <w:r w:rsidR="0075181B">
        <w:t xml:space="preserve"> 2008</w:t>
      </w:r>
      <w:r w:rsidR="005E041E">
        <w:t>, Bellebaum &amp; Bock 2008</w:t>
      </w:r>
      <w:r w:rsidR="0075181B">
        <w:t>)</w:t>
      </w:r>
      <w:r w:rsidR="00664601">
        <w:t>, while</w:t>
      </w:r>
      <w:r w:rsidR="0075181B">
        <w:t xml:space="preserve"> </w:t>
      </w:r>
      <w:r w:rsidR="00664601">
        <w:t xml:space="preserve">areas with </w:t>
      </w:r>
      <w:r w:rsidR="0075181B">
        <w:t xml:space="preserve">features </w:t>
      </w:r>
      <w:r w:rsidR="00664601">
        <w:t>(</w:t>
      </w:r>
      <w:r w:rsidR="00FB3EB9">
        <w:t>e.g.</w:t>
      </w:r>
      <w:r w:rsidR="00664601">
        <w:t xml:space="preserve"> trees) </w:t>
      </w:r>
      <w:r w:rsidR="0075181B">
        <w:t>which may</w:t>
      </w:r>
      <w:r w:rsidR="009B7732" w:rsidRPr="00477D73">
        <w:t xml:space="preserve"> restrict views and </w:t>
      </w:r>
      <w:r w:rsidR="0075181B">
        <w:t>provide cover for</w:t>
      </w:r>
      <w:r w:rsidR="009B7732" w:rsidRPr="00477D73">
        <w:t xml:space="preserve"> predators</w:t>
      </w:r>
      <w:r w:rsidR="00664601">
        <w:t xml:space="preserve"> are often avoided</w:t>
      </w:r>
      <w:r w:rsidR="00380997" w:rsidRPr="00477D73">
        <w:t xml:space="preserve"> </w:t>
      </w:r>
      <w:r w:rsidR="002B1BA4" w:rsidRPr="00477D73">
        <w:fldChar w:fldCharType="begin" w:fldLock="1"/>
      </w:r>
      <w:r w:rsidR="00CB341C">
        <w:instrText>ADDIN CSL_CITATION { "citationItems" : [ { "id" : "ITEM-1", "itemData" : { "author" : [ { "dropping-particle" : "", "family" : "Galbraith", "given" : "H", "non-dropping-particle" : "", "parse-names" : false, "suffix" : "" } ], "container-title" : "J. Zool.", "id" : "ITEM-1", "issue" : "3", "issued" : { "date-parts" : [ [ "1998" ] ] }, "page" : "383-398", "title" : "Effects of egg size and composition on the size, quality and survival of lapwing Vanellus vanellus chicks", "type" : "article-journal", "volume" : "214" }, "uris" : [ "http://www.mendeley.com/documents/?uuid=788f9cea-7396-4a93-bc28-e21c40809943" ] }, { "id" : "ITEM-2", "itemData" : { "DOI" : "10.1016/j.biocon.2006.04.026", "ISSN" : "00063207", "PMID" : "2180", "abstract" : "Coastal pastures and other wet grasslands are important but decreasing breeding habitats for many waders (Charadrii). Since loss of suitable habitat is a major reason for population declines, protection and restoration of these habitats is crucial. Reduction of the often high rate of nest predation is a potentially important tool in future conservation work. Here, we focus on predators' use of raised structures in the landscape when searching for prey. Hooded crows (Corvus corone cornix) use man-made structures such as stone walls and barbed wire fences when foraging on coastal pastures in SW Sweden. However, few studies have examined wader breeding success in relation to man-made structures, and the extent to which such structures are used by searching nest predators. We measured the spatial distribution and rate of predation on wader nests in relation to such structures. Crows spent more time at or near man-made structures than expected by chance, but we found no significant difference in nest predation relative to distance from man-made structures. However, wader nests were placed farther away from man-made structures than expected by chance in two out of three years. Waders thus tend to avoid breeding close to man-made structures, which therefore reduce the suitable breeding area and probably also the local wader population size. ?? 2006 Elsevier Ltd. All rights reserved.", "author" : [ { "dropping-particle" : "", "family" : "Wallander", "given" : "Johan", "non-dropping-particle" : "", "parse-names" : false, "suffix" : "" }, { "dropping-particle" : "", "family" : "Isaksson", "given" : "Daniel", "non-dropping-particle" : "", "parse-names" : false, "suffix" : "" }, { "dropping-particle" : "", "family" : "Lenberg", "given" : "Thomas", "non-dropping-particle" : "", "parse-names" : false, "suffix" : "" } ], "container-title" : "Biol. Conserv.", "id" : "ITEM-2", "issue" : "3", "issued" : { "date-parts" : [ [ "2006" ] ] }, "page" : "343-350", "title" : "Wader nest distribution and predation in relation to man-made structures on coastal pastures", "type" : "article-journal", "volume" : "132" }, "uris" : [ "http://www.mendeley.com/documents/?uuid=2572aabb-dfd2-453d-9f5a-ca4e70014dd2" ] } ], "mendeley" : { "formattedCitation" : "(Galbraith 1998; Wallander, Isaksson, &amp; Lenberg 2006)", "plainTextFormattedCitation" : "(Galbraith 1998; Wallander, Isaksson, &amp; Lenberg 2006)", "previouslyFormattedCitation" : "(Galbraith 1998; Wallander, Isaksson, &amp; Lenberg 2006)" }, "properties" : { "noteIndex" : 0 }, "schema" : "https://github.com/citation-style-language/schema/raw/master/csl-citation.json" }</w:instrText>
      </w:r>
      <w:r w:rsidR="002B1BA4" w:rsidRPr="00477D73">
        <w:fldChar w:fldCharType="separate"/>
      </w:r>
      <w:r w:rsidR="00CE58C1" w:rsidRPr="00CE58C1">
        <w:rPr>
          <w:noProof/>
        </w:rPr>
        <w:t>(Galbraith 1998; Wallander, Isaksson, &amp; Lenberg 2006)</w:t>
      </w:r>
      <w:r w:rsidR="002B1BA4" w:rsidRPr="00477D73">
        <w:fldChar w:fldCharType="end"/>
      </w:r>
      <w:r w:rsidR="009B7732" w:rsidRPr="00477D73">
        <w:t>.</w:t>
      </w:r>
      <w:r w:rsidR="00664601">
        <w:t xml:space="preserve"> These local-scale features may also influence the nest distribution across this reserve.</w:t>
      </w:r>
      <w:r w:rsidR="009B7732" w:rsidRPr="00477D73">
        <w:t xml:space="preserve">  </w:t>
      </w:r>
    </w:p>
    <w:p w:rsidR="009B7732" w:rsidRDefault="009B7732" w:rsidP="00A64B0B">
      <w:pPr>
        <w:pStyle w:val="Heading2"/>
        <w:rPr>
          <w:b w:val="0"/>
          <w:bCs w:val="0"/>
          <w:szCs w:val="20"/>
        </w:rPr>
      </w:pPr>
    </w:p>
    <w:p w:rsidR="00493562" w:rsidRPr="00A02522" w:rsidRDefault="00426269" w:rsidP="00A02522">
      <w:pPr>
        <w:pStyle w:val="Heading2"/>
      </w:pPr>
      <w:r w:rsidRPr="00A02522">
        <w:t>PREDATOR DISTRIBUTION</w:t>
      </w:r>
      <w:bookmarkEnd w:id="8"/>
      <w:r w:rsidR="00605F4E" w:rsidRPr="00A02522">
        <w:t xml:space="preserve"> </w:t>
      </w:r>
    </w:p>
    <w:p w:rsidR="00624C0E" w:rsidRPr="00477D73" w:rsidRDefault="00624C0E" w:rsidP="00A64B0B">
      <w:pPr>
        <w:jc w:val="both"/>
      </w:pPr>
    </w:p>
    <w:p w:rsidR="00FF534F" w:rsidRDefault="002C4F74" w:rsidP="002F757B">
      <w:r w:rsidRPr="00477D73">
        <w:t>During both the track plot surveys and scat transects, the only mammalian predator</w:t>
      </w:r>
      <w:r w:rsidR="00220F20" w:rsidRPr="00477D73">
        <w:t>s detected were</w:t>
      </w:r>
      <w:r w:rsidRPr="00477D73">
        <w:t xml:space="preserve"> red fox</w:t>
      </w:r>
      <w:r w:rsidR="00220F20" w:rsidRPr="00477D73">
        <w:t>es</w:t>
      </w:r>
      <w:r w:rsidRPr="00477D73">
        <w:t>. Mustelid predators are present at Berney but at low densities</w:t>
      </w:r>
      <w:r w:rsidR="00101242" w:rsidRPr="00477D73">
        <w:t xml:space="preserve"> </w:t>
      </w:r>
      <w:r w:rsidR="002B1BA4" w:rsidRPr="00477D73">
        <w:fldChar w:fldCharType="begin" w:fldLock="1"/>
      </w:r>
      <w:r w:rsidR="000F0FAC">
        <w:instrText>ADDIN CSL_CITATION { "citationItems" : [ { "id" : "ITEM-1", "itemData" : { "author" : [ { "dropping-particle" : "", "family" : "Robertson", "given" : "Andrew", "non-dropping-particle" : "", "parse-names" : false, "suffix" : "" } ], "id" : "ITEM-1", "issued" : { "date-parts" : [ [ "2009" ] ] }, "publisher" : "MSc thesis, University of East Anglia", "title" : "Distribution and habitat preference of mustelids and small mammals in wet grassland: implication for breeding waders", "type" : "thesis" }, "uris" : [ "http://www.mendeley.com/documents/?uuid=4bbd868d-b2b9-43b9-a419-488d3a023b14" ] } ], "mendeley" : { "formattedCitation" : "(Robertson 2009)", "plainTextFormattedCitation" : "(Robertson 2009)", "previouslyFormattedCitation" : "(Robertson 2009)" }, "properties" : { "noteIndex" : 0 }, "schema" : "https://github.com/citation-style-language/schema/raw/master/csl-citation.json" }</w:instrText>
      </w:r>
      <w:r w:rsidR="002B1BA4" w:rsidRPr="00477D73">
        <w:fldChar w:fldCharType="separate"/>
      </w:r>
      <w:r w:rsidR="00CE58C1" w:rsidRPr="00CE58C1">
        <w:rPr>
          <w:noProof/>
        </w:rPr>
        <w:t>(Robertson 2009)</w:t>
      </w:r>
      <w:r w:rsidR="002B1BA4" w:rsidRPr="00477D73">
        <w:fldChar w:fldCharType="end"/>
      </w:r>
      <w:r w:rsidRPr="00477D73">
        <w:t xml:space="preserve">. </w:t>
      </w:r>
      <w:r w:rsidR="000444BB" w:rsidRPr="00477D73">
        <w:t>F</w:t>
      </w:r>
      <w:r w:rsidRPr="00477D73">
        <w:t xml:space="preserve">ox </w:t>
      </w:r>
      <w:r w:rsidR="004B2E9D" w:rsidRPr="00477D73">
        <w:t>scat</w:t>
      </w:r>
      <w:r w:rsidR="0050206D">
        <w:t xml:space="preserve"> </w:t>
      </w:r>
      <w:r w:rsidR="004C5DC3">
        <w:t xml:space="preserve">presence </w:t>
      </w:r>
      <w:r w:rsidR="0050206D">
        <w:t>was not influenced</w:t>
      </w:r>
      <w:r w:rsidR="00664601">
        <w:t xml:space="preserve"> </w:t>
      </w:r>
      <w:r w:rsidR="0088115A" w:rsidRPr="00477D73">
        <w:t xml:space="preserve">by the adjacent </w:t>
      </w:r>
      <w:r w:rsidR="0050206D">
        <w:t>field management</w:t>
      </w:r>
      <w:r w:rsidR="0050206D" w:rsidRPr="00477D73">
        <w:t xml:space="preserve"> </w:t>
      </w:r>
      <w:r w:rsidR="0088115A" w:rsidRPr="00477D73">
        <w:t>type or distance from the reserve edge</w:t>
      </w:r>
      <w:r w:rsidR="00565FAC">
        <w:t xml:space="preserve"> but use of reserve-edge </w:t>
      </w:r>
      <w:r w:rsidR="0088115A" w:rsidRPr="00477D73">
        <w:t>track plot</w:t>
      </w:r>
      <w:r w:rsidR="00565FAC">
        <w:t xml:space="preserve">s by </w:t>
      </w:r>
      <w:r w:rsidR="0088115A" w:rsidRPr="00477D73">
        <w:t>fox</w:t>
      </w:r>
      <w:r w:rsidR="00565FAC">
        <w:t>es</w:t>
      </w:r>
      <w:r w:rsidR="0088115A" w:rsidRPr="00477D73">
        <w:t xml:space="preserve"> </w:t>
      </w:r>
      <w:r w:rsidR="00565FAC">
        <w:t>was greater</w:t>
      </w:r>
      <w:r w:rsidR="00565FAC" w:rsidRPr="00477D73">
        <w:t xml:space="preserve"> </w:t>
      </w:r>
      <w:r w:rsidR="00565FAC">
        <w:t>in areas</w:t>
      </w:r>
      <w:r w:rsidR="00AC3D35" w:rsidRPr="00477D73">
        <w:t xml:space="preserve"> </w:t>
      </w:r>
      <w:r w:rsidR="004B2E9D" w:rsidRPr="00477D73">
        <w:t xml:space="preserve">adjacent to fields </w:t>
      </w:r>
      <w:r w:rsidR="00565FAC">
        <w:t xml:space="preserve">with </w:t>
      </w:r>
      <w:r w:rsidR="00825BBC" w:rsidRPr="00477D73">
        <w:t>w</w:t>
      </w:r>
      <w:r w:rsidR="00517A58" w:rsidRPr="00477D73">
        <w:t xml:space="preserve">ader </w:t>
      </w:r>
      <w:r w:rsidR="003B5FE3">
        <w:t>AES</w:t>
      </w:r>
      <w:r w:rsidR="000C7BB4">
        <w:t xml:space="preserve"> </w:t>
      </w:r>
      <w:r w:rsidR="004B2E9D" w:rsidRPr="00477D73">
        <w:t xml:space="preserve">management </w:t>
      </w:r>
      <w:r w:rsidR="00565FAC">
        <w:t>than</w:t>
      </w:r>
      <w:r w:rsidR="004B2E9D" w:rsidRPr="00477D73">
        <w:t xml:space="preserve"> </w:t>
      </w:r>
      <w:r w:rsidR="00565FAC">
        <w:t xml:space="preserve">fields under </w:t>
      </w:r>
      <w:r w:rsidR="00825BBC" w:rsidRPr="00477D73">
        <w:t xml:space="preserve">commercial </w:t>
      </w:r>
      <w:r w:rsidR="00565FAC">
        <w:t>management</w:t>
      </w:r>
      <w:r w:rsidR="000D0DD6" w:rsidRPr="00477D73">
        <w:t>.</w:t>
      </w:r>
      <w:r w:rsidR="0074423F" w:rsidRPr="00477D73">
        <w:t xml:space="preserve"> </w:t>
      </w:r>
      <w:r w:rsidR="00565FAC">
        <w:t>Scat transects spanned periods before and after peak wader breeding activity while t</w:t>
      </w:r>
      <w:r w:rsidR="00825BBC" w:rsidRPr="00477D73">
        <w:t xml:space="preserve">rack plots were </w:t>
      </w:r>
      <w:r w:rsidR="00565FAC">
        <w:t>deployed</w:t>
      </w:r>
      <w:r w:rsidR="00825BBC" w:rsidRPr="00477D73">
        <w:t xml:space="preserve"> during the peak </w:t>
      </w:r>
      <w:r w:rsidR="00565FAC">
        <w:t>period only</w:t>
      </w:r>
      <w:r w:rsidR="000C7BB4">
        <w:t xml:space="preserve">, </w:t>
      </w:r>
      <w:r w:rsidR="000C7BB4" w:rsidRPr="008405A4">
        <w:t xml:space="preserve">and it is likely </w:t>
      </w:r>
      <w:r w:rsidR="00923F54" w:rsidRPr="008405A4">
        <w:t xml:space="preserve">that </w:t>
      </w:r>
      <w:r w:rsidR="00EE0BC9" w:rsidRPr="008405A4">
        <w:t xml:space="preserve">this greater </w:t>
      </w:r>
      <w:r w:rsidR="000C7BB4" w:rsidRPr="008405A4">
        <w:t>temporal resolution of the track plot surveys was needed to identify these associations</w:t>
      </w:r>
      <w:r w:rsidR="00EE0BC9" w:rsidRPr="008405A4">
        <w:t>. F</w:t>
      </w:r>
      <w:r w:rsidR="00565FAC" w:rsidRPr="008405A4">
        <w:t xml:space="preserve">ox scat distribution may </w:t>
      </w:r>
      <w:r w:rsidR="000C7BB4" w:rsidRPr="008405A4">
        <w:t xml:space="preserve">also </w:t>
      </w:r>
      <w:r w:rsidR="00565FAC" w:rsidRPr="008405A4">
        <w:t xml:space="preserve">be influenced by the distribution of </w:t>
      </w:r>
      <w:r w:rsidR="00397A36" w:rsidRPr="008405A4">
        <w:t>other prey types such as small mammals</w:t>
      </w:r>
      <w:r w:rsidR="000F0FAC" w:rsidRPr="008405A4">
        <w:t xml:space="preserve"> </w:t>
      </w:r>
      <w:r w:rsidR="002B1BA4" w:rsidRPr="008405A4">
        <w:fldChar w:fldCharType="begin" w:fldLock="1"/>
      </w:r>
      <w:r w:rsidR="009A1D96" w:rsidRPr="008405A4">
        <w:instrText>ADDIN CSL_CITATION { "citationItems" : [ { "id" : "ITEM-1", "itemData" : { "DOI" : "10.1111/j.1469-1795.2012.00586.x", "ISSN" : "13679430", "author" : [ { "dropping-particle" : "", "family" : "Laidlaw", "given" : "R. A.", "non-dropping-particle" : "", "parse-names" : false, "suffix" : "" }, { "dropping-particle" : "", "family" : "Smart", "given" : "J.", "non-dropping-particle" : "", "parse-names" : false, "suffix" : "" }, { "dropping-particle" : "", "family" : "Smart", "given" : "M. A.", "non-dropping-particle" : "", "parse-names" : false, "suffix" : "" }, { "dropping-particle" : "", "family" : "Gill", "given" : "J. A.", "non-dropping-particle" : "", "parse-names" : false, "suffix" : "" } ], "container-title" : "Anim. Conserv.", "id" : "ITEM-1", "issue" : "2", "issued" : { "date-parts" : [ [ "2013", "4", "28" ] ] }, "page" : "207-215", "title" : "Managing a food web: impacts on small mammals of managing grasslands for breeding waders", "type" : "article-journal", "volume" : "16" }, "uris" : [ "http://www.mendeley.com/documents/?uuid=251c7450-f0de-4fae-acce-e773662531ae" ] } ], "mendeley" : { "formattedCitation" : "(Laidlaw &lt;i&gt;et al.&lt;/i&gt; 2013)", "plainTextFormattedCitation" : "(Laidlaw et al. 2013)", "previouslyFormattedCitation" : "(Laidlaw &lt;i&gt;et al.&lt;/i&gt; 2013)" }, "properties" : { "noteIndex" : 0 }, "schema" : "https://github.com/citation-style-language/schema/raw/master/csl-citation.json" }</w:instrText>
      </w:r>
      <w:r w:rsidR="002B1BA4" w:rsidRPr="008405A4">
        <w:fldChar w:fldCharType="separate"/>
      </w:r>
      <w:r w:rsidR="00397A36" w:rsidRPr="008405A4">
        <w:rPr>
          <w:noProof/>
        </w:rPr>
        <w:t xml:space="preserve">(Laidlaw </w:t>
      </w:r>
      <w:r w:rsidR="00397A36" w:rsidRPr="008405A4">
        <w:rPr>
          <w:i/>
          <w:noProof/>
        </w:rPr>
        <w:t>et al.</w:t>
      </w:r>
      <w:r w:rsidR="00397A36" w:rsidRPr="008405A4">
        <w:rPr>
          <w:noProof/>
        </w:rPr>
        <w:t xml:space="preserve"> 2013)</w:t>
      </w:r>
      <w:r w:rsidR="002B1BA4" w:rsidRPr="008405A4">
        <w:fldChar w:fldCharType="end"/>
      </w:r>
      <w:r w:rsidR="00565FAC" w:rsidRPr="008405A4">
        <w:t>.</w:t>
      </w:r>
      <w:r w:rsidR="00565FAC">
        <w:t xml:space="preserve"> The</w:t>
      </w:r>
      <w:r w:rsidR="0074423F" w:rsidRPr="00477D73">
        <w:t xml:space="preserve"> concentration of fox </w:t>
      </w:r>
      <w:r w:rsidR="00565FAC">
        <w:t>track plot use</w:t>
      </w:r>
      <w:r w:rsidR="00565FAC" w:rsidRPr="00477D73">
        <w:t xml:space="preserve"> </w:t>
      </w:r>
      <w:r w:rsidR="0074423F" w:rsidRPr="00477D73">
        <w:t>in areas of the reserve adjacent to fields managed for waders</w:t>
      </w:r>
      <w:r w:rsidR="00C51B69" w:rsidRPr="00477D73">
        <w:t xml:space="preserve"> </w:t>
      </w:r>
      <w:r w:rsidR="000C7BB4">
        <w:t>may reflect greater</w:t>
      </w:r>
      <w:r w:rsidR="003B5FE3">
        <w:t xml:space="preserve"> search effort by foxes</w:t>
      </w:r>
      <w:r w:rsidR="000C7BB4">
        <w:t xml:space="preserve"> </w:t>
      </w:r>
      <w:r w:rsidR="000D2854">
        <w:t xml:space="preserve">and potentially </w:t>
      </w:r>
      <w:r w:rsidR="00E31C00">
        <w:t xml:space="preserve">affect </w:t>
      </w:r>
      <w:r w:rsidR="00063E66">
        <w:t xml:space="preserve">within-field </w:t>
      </w:r>
      <w:r w:rsidR="000D2854">
        <w:t xml:space="preserve">patterns of </w:t>
      </w:r>
      <w:r w:rsidR="00063E66">
        <w:t>distribution</w:t>
      </w:r>
      <w:r w:rsidR="000D2854">
        <w:t>.</w:t>
      </w:r>
      <w:r w:rsidR="00AD1D5B">
        <w:t xml:space="preserve">  </w:t>
      </w:r>
      <w:r w:rsidR="00FF534F">
        <w:t xml:space="preserve"> By contrast, the distribution of </w:t>
      </w:r>
      <w:r w:rsidR="006C3DA5">
        <w:t>corvid</w:t>
      </w:r>
      <w:r w:rsidR="00FF534F">
        <w:t xml:space="preserve"> predators did not vary with adjacent field management or with distance from the reserve edge. In agricultural areas, avian predator distribution is often concentrated around buildings and trees </w:t>
      </w:r>
      <w:r w:rsidR="002B1BA4">
        <w:fldChar w:fldCharType="begin" w:fldLock="1"/>
      </w:r>
      <w:r w:rsidR="00CB341C">
        <w:instrText>ADDIN CSL_CITATION { "citationItems" : [ { "id" : "ITEM-1", "itemData" : { "DOI" : "10.1016/j.biocon.2006.04.026", "ISSN" : "00063207", "PMID" : "2180", "abstract" : "Coastal pastures and other wet grasslands are important but decreasing breeding habitats for many waders (Charadrii). Since loss of suitable habitat is a major reason for population declines, protection and restoration of these habitats is crucial. Reduction of the often high rate of nest predation is a potentially important tool in future conservation work. Here, we focus on predators' use of raised structures in the landscape when searching for prey. Hooded crows (Corvus corone cornix) use man-made structures such as stone walls and barbed wire fences when foraging on coastal pastures in SW Sweden. However, few studies have examined wader breeding success in relation to man-made structures, and the extent to which such structures are used by searching nest predators. We measured the spatial distribution and rate of predation on wader nests in relation to such structures. Crows spent more time at or near man-made structures than expected by chance, but we found no significant difference in nest predation relative to distance from man-made structures. However, wader nests were placed farther away from man-made structures than expected by chance in two out of three years. Waders thus tend to avoid breeding close to man-made structures, which therefore reduce the suitable breeding area and probably also the local wader population size. ?? 2006 Elsevier Ltd. All rights reserved.", "author" : [ { "dropping-particle" : "", "family" : "Wallander", "given" : "Johan", "non-dropping-particle" : "", "parse-names" : false, "suffix" : "" }, { "dropping-particle" : "", "family" : "Isaksson", "given" : "Daniel", "non-dropping-particle" : "", "parse-names" : false, "suffix" : "" }, { "dropping-particle" : "", "family" : "Lenberg", "given" : "Thomas", "non-dropping-particle" : "", "parse-names" : false, "suffix" : "" } ], "container-title" : "Biol. Conserv.", "id" : "ITEM-1", "issue" : "3", "issued" : { "date-parts" : [ [ "2006" ] ] }, "page" : "343-350", "title" : "Wader nest distribution and predation in relation to man-made structures on coastal pastures", "type" : "article-journal", "volume" : "132" }, "uris" : [ "http://www.mendeley.com/documents/?uuid=2572aabb-dfd2-453d-9f5a-ca4e70014dd2" ] }, { "id" : "ITEM-2", "itemData" : { "DOI" : "10.1007/s10336-008-0303-0", "ISSN" : "0021-8375", "author" : [ { "dropping-particle" : "", "family" : "MacDonald", "given" : "Michael A.", "non-dropping-particle" : "", "parse-names" : false, "suffix" : "" }, { "dropping-particle" : "", "family" : "Bolton", "given" : "Mark", "non-dropping-particle" : "", "parse-names" : false, "suffix" : "" } ], "container-title" : "J. Ornithol.", "id" : "ITEM-2", "issue" : "4", "issued" : { "date-parts" : [ [ "2008", "4", "15" ] ] }, "page" : "555-563", "title" : "Predation of Lapwing Vanellus vanellus nests on lowland wet grassland in England and Wales: effects of nest density, habitat and predator abundance", "type" : "article-journal", "volume" : "149" }, "uris" : [ "http://www.mendeley.com/documents/?uuid=4f96c1ca-2523-4fe9-b108-798fbe5bd8a2" ] } ], "mendeley" : { "formattedCitation" : "(Wallander, Isaksson, &amp; Lenberg 2006; MacDonald &amp; Bolton 2008)", "manualFormatting" : "(Wallander, Isaksson, &amp; Lenberg 2006; MacDonald &amp; Bolton 2008b)", "plainTextFormattedCitation" : "(Wallander, Isaksson, &amp; Lenberg 2006; MacDonald &amp; Bolton 2008)", "previouslyFormattedCitation" : "(Wallander, Isaksson, &amp; Lenberg 2006; MacDonald &amp; Bolton 2008)" }, "properties" : { "noteIndex" : 0 }, "schema" : "https://github.com/citation-style-language/schema/raw/master/csl-citation.json" }</w:instrText>
      </w:r>
      <w:r w:rsidR="002B1BA4">
        <w:fldChar w:fldCharType="separate"/>
      </w:r>
      <w:r w:rsidR="00FF534F" w:rsidRPr="00F61933">
        <w:rPr>
          <w:noProof/>
        </w:rPr>
        <w:t>(Wallander, Isaksson, &amp; Lenberg 2006; MacDonald &amp; Bolton 2008</w:t>
      </w:r>
      <w:r w:rsidR="00FF534F">
        <w:rPr>
          <w:noProof/>
        </w:rPr>
        <w:t>b</w:t>
      </w:r>
      <w:r w:rsidR="00FF534F" w:rsidRPr="00F61933">
        <w:rPr>
          <w:noProof/>
        </w:rPr>
        <w:t>)</w:t>
      </w:r>
      <w:r w:rsidR="002B1BA4">
        <w:fldChar w:fldCharType="end"/>
      </w:r>
      <w:r w:rsidR="00FF534F">
        <w:t xml:space="preserve">, and the locations of features such as these may influence the distribution of these mobile species more than within-field conditions. </w:t>
      </w:r>
    </w:p>
    <w:p w:rsidR="00E548E1" w:rsidRDefault="00E548E1" w:rsidP="00FB3EB9">
      <w:pPr>
        <w:jc w:val="both"/>
      </w:pPr>
    </w:p>
    <w:p w:rsidR="00E548E1" w:rsidRDefault="00E548E1" w:rsidP="00A02522"/>
    <w:p w:rsidR="009763F5" w:rsidRPr="00A02522" w:rsidRDefault="009763F5" w:rsidP="00A02522"/>
    <w:p w:rsidR="00AC32F2" w:rsidRPr="00A02522" w:rsidRDefault="00AC32F2" w:rsidP="00A02522">
      <w:pPr>
        <w:pStyle w:val="Heading2"/>
      </w:pPr>
      <w:r w:rsidRPr="00A02522">
        <w:lastRenderedPageBreak/>
        <w:t>NEST PREDATION RISK</w:t>
      </w:r>
    </w:p>
    <w:p w:rsidR="00AC32F2" w:rsidRPr="00477D73" w:rsidRDefault="00AC32F2" w:rsidP="00A81C3A">
      <w:pPr>
        <w:jc w:val="both"/>
      </w:pPr>
    </w:p>
    <w:p w:rsidR="00A81C3A" w:rsidRPr="00477D73" w:rsidRDefault="00605F4E" w:rsidP="00A81C3A">
      <w:pPr>
        <w:jc w:val="both"/>
      </w:pPr>
      <w:r w:rsidRPr="00477D73">
        <w:t xml:space="preserve">Patterns </w:t>
      </w:r>
      <w:r w:rsidR="007D1BE3" w:rsidRPr="00477D73">
        <w:t>of fox distribution</w:t>
      </w:r>
      <w:r w:rsidR="00EB10A6">
        <w:t xml:space="preserve">, but not </w:t>
      </w:r>
      <w:r w:rsidR="006C3DA5">
        <w:t>corvid</w:t>
      </w:r>
      <w:r w:rsidR="00EB10A6">
        <w:t xml:space="preserve"> distribution</w:t>
      </w:r>
      <w:r w:rsidR="006C3DA5">
        <w:t>,</w:t>
      </w:r>
      <w:r w:rsidR="007D1BE3" w:rsidRPr="00477D73">
        <w:t xml:space="preserve"> </w:t>
      </w:r>
      <w:r w:rsidRPr="00477D73">
        <w:t xml:space="preserve">broadly matched </w:t>
      </w:r>
      <w:r w:rsidR="006C3DA5">
        <w:t xml:space="preserve">patterns of </w:t>
      </w:r>
      <w:r w:rsidRPr="00477D73">
        <w:t>nest predation rates</w:t>
      </w:r>
      <w:r w:rsidR="007D1BE3" w:rsidRPr="00477D73">
        <w:t xml:space="preserve">, </w:t>
      </w:r>
      <w:r w:rsidR="0050206D">
        <w:t>with</w:t>
      </w:r>
      <w:r w:rsidR="0050206D" w:rsidRPr="00477D73">
        <w:t xml:space="preserve"> </w:t>
      </w:r>
      <w:r w:rsidR="007D1BE3" w:rsidRPr="00477D73">
        <w:t xml:space="preserve">nests adjacent to wader </w:t>
      </w:r>
      <w:r w:rsidR="00AA05E1">
        <w:t>AES</w:t>
      </w:r>
      <w:r w:rsidR="00AA05E1" w:rsidRPr="00477D73">
        <w:t xml:space="preserve"> </w:t>
      </w:r>
      <w:r w:rsidR="004F0F27">
        <w:t>fields</w:t>
      </w:r>
      <w:r w:rsidR="004F0F27" w:rsidRPr="00477D73">
        <w:t xml:space="preserve"> </w:t>
      </w:r>
      <w:r w:rsidR="006C3DA5">
        <w:t xml:space="preserve">(where fox activity was greater) </w:t>
      </w:r>
      <w:r w:rsidR="0050206D">
        <w:t xml:space="preserve">being </w:t>
      </w:r>
      <w:r w:rsidR="007D1BE3" w:rsidRPr="00477D73">
        <w:t>more likely to be predated than those adjacent to commercial land</w:t>
      </w:r>
      <w:r w:rsidR="008E4309" w:rsidRPr="00477D73">
        <w:t xml:space="preserve">. </w:t>
      </w:r>
      <w:r w:rsidR="000B73D9" w:rsidRPr="008405A4">
        <w:t>The presence of w</w:t>
      </w:r>
      <w:r w:rsidR="00276583" w:rsidRPr="008405A4">
        <w:t>ader AES fields adjacent to the</w:t>
      </w:r>
      <w:r w:rsidR="00E435BC" w:rsidRPr="008405A4">
        <w:t xml:space="preserve"> reserve appear to </w:t>
      </w:r>
      <w:r w:rsidR="00B63151" w:rsidRPr="008405A4">
        <w:t>have little effect on</w:t>
      </w:r>
      <w:r w:rsidR="004F0F27" w:rsidRPr="008405A4">
        <w:t xml:space="preserve"> </w:t>
      </w:r>
      <w:r w:rsidR="008E4309" w:rsidRPr="008405A4">
        <w:t xml:space="preserve">predation rates </w:t>
      </w:r>
      <w:r w:rsidR="00B63151" w:rsidRPr="008405A4">
        <w:t xml:space="preserve">across </w:t>
      </w:r>
      <w:r w:rsidR="008E4309" w:rsidRPr="008405A4">
        <w:t>the reserve</w:t>
      </w:r>
      <w:r w:rsidR="00B63151" w:rsidRPr="008405A4">
        <w:t xml:space="preserve"> (Fig. 2b)</w:t>
      </w:r>
      <w:r w:rsidR="00276583" w:rsidRPr="008405A4">
        <w:t>,</w:t>
      </w:r>
      <w:r w:rsidR="008E4309" w:rsidRPr="008405A4">
        <w:t xml:space="preserve"> </w:t>
      </w:r>
      <w:r w:rsidR="00B63151" w:rsidRPr="008405A4">
        <w:t>whil</w:t>
      </w:r>
      <w:r w:rsidR="005F4D6F" w:rsidRPr="008405A4">
        <w:t>e</w:t>
      </w:r>
      <w:r w:rsidR="00B63151" w:rsidRPr="008405A4">
        <w:t xml:space="preserve"> the reduction in nest predation rates in areas of the reserve close to </w:t>
      </w:r>
      <w:r w:rsidR="008E4309" w:rsidRPr="008405A4">
        <w:t>commercial land</w:t>
      </w:r>
      <w:r w:rsidR="00B63151" w:rsidRPr="008405A4">
        <w:t xml:space="preserve"> (Fig. 2a) could be due </w:t>
      </w:r>
      <w:r w:rsidR="005F4D6F" w:rsidRPr="008405A4">
        <w:t>to fewer</w:t>
      </w:r>
      <w:r w:rsidR="00B63151" w:rsidRPr="008405A4">
        <w:t xml:space="preserve"> </w:t>
      </w:r>
      <w:r w:rsidR="008E4309" w:rsidRPr="008405A4">
        <w:t>foraging opportunit</w:t>
      </w:r>
      <w:r w:rsidR="006C3DA5" w:rsidRPr="008405A4">
        <w:t>ies</w:t>
      </w:r>
      <w:r w:rsidR="008E4309" w:rsidRPr="008405A4">
        <w:t xml:space="preserve"> </w:t>
      </w:r>
      <w:r w:rsidR="00AD023A" w:rsidRPr="008405A4">
        <w:t>for foxes</w:t>
      </w:r>
      <w:r w:rsidR="005F4D6F" w:rsidRPr="008405A4">
        <w:t xml:space="preserve"> in these areas</w:t>
      </w:r>
      <w:r w:rsidR="00B63151" w:rsidRPr="008405A4">
        <w:t xml:space="preserve">. </w:t>
      </w:r>
      <w:r w:rsidR="005E62FE" w:rsidRPr="008405A4">
        <w:t xml:space="preserve">This suggests that foxes </w:t>
      </w:r>
      <w:r w:rsidR="00597A09" w:rsidRPr="008405A4">
        <w:t xml:space="preserve">may </w:t>
      </w:r>
      <w:r w:rsidR="000B73D9" w:rsidRPr="008405A4">
        <w:t>concentrate their activity away from commercial land and adjacent areas, and that breeding wader habitat may attract</w:t>
      </w:r>
      <w:r w:rsidR="000B73D9" w:rsidRPr="008405A4" w:rsidDel="000B73D9">
        <w:t xml:space="preserve"> </w:t>
      </w:r>
      <w:r w:rsidR="0050206D" w:rsidRPr="008405A4">
        <w:t xml:space="preserve">foxes irrespective of whether it occurs on </w:t>
      </w:r>
      <w:r w:rsidR="00762B72" w:rsidRPr="008405A4">
        <w:t xml:space="preserve">the </w:t>
      </w:r>
      <w:r w:rsidR="0050206D" w:rsidRPr="008405A4">
        <w:t xml:space="preserve">reserve </w:t>
      </w:r>
      <w:r w:rsidR="00FA7CC7" w:rsidRPr="008405A4">
        <w:t>or farm</w:t>
      </w:r>
      <w:r w:rsidR="0050206D" w:rsidRPr="008405A4">
        <w:t>land</w:t>
      </w:r>
      <w:r w:rsidR="008C223B" w:rsidRPr="008405A4">
        <w:t xml:space="preserve"> (Fig. 2d)</w:t>
      </w:r>
      <w:r w:rsidR="009E082D" w:rsidRPr="008405A4">
        <w:t xml:space="preserve">. Kentie </w:t>
      </w:r>
      <w:r w:rsidR="009E082D" w:rsidRPr="008405A4">
        <w:rPr>
          <w:i/>
        </w:rPr>
        <w:t xml:space="preserve">et al. </w:t>
      </w:r>
      <w:r w:rsidR="002B1BA4" w:rsidRPr="008405A4">
        <w:fldChar w:fldCharType="begin" w:fldLock="1"/>
      </w:r>
      <w:r w:rsidR="006A5CF7" w:rsidRPr="008405A4">
        <w:instrText>ADDIN CSL_CITATION { "citationItems" : [ { "id" : "ITEM-1", "itemData" : { "author" : [ { "dropping-particle" : "", "family" : "Kentie", "given" : "Rosemarie", "non-dropping-particle" : "", "parse-names" : false, "suffix" : "" }, { "dropping-particle" : "", "family" : "Both", "given" : "Christiaan", "non-dropping-particle" : "", "parse-names" : false, "suffix" : "" }, { "dropping-particle" : "", "family" : "Hooijmeijer", "given" : "Jos C E W", "non-dropping-particle" : "", "parse-names" : false, "suffix" : "" }, { "dropping-particle" : "", "family" : "Piersma", "given" : "Theunis", "non-dropping-particle" : "", "parse-names" : false, "suffix" : "" } ], "container-title" : "Ibis", "id" : "ITEM-1", "issued" : { "date-parts" : [ [ "2015" ] ] }, "page" : "614-625", "title" : "Management of modern agricultural landscapes increases nest predation rates in Black-tailed Godwits Limosa limosa", "type" : "article-journal", "volume" : "157" }, "suppress-author" : 1, "uris" : [ "http://www.mendeley.com/documents/?uuid=13455a53-1526-4281-94b3-3b17387f4a6c" ] } ], "mendeley" : { "formattedCitation" : "(2015)", "plainTextFormattedCitation" : "(2015)", "previouslyFormattedCitation" : "(2015)" }, "properties" : { "noteIndex" : 0 }, "schema" : "https://github.com/citation-style-language/schema/raw/master/csl-citation.json" }</w:instrText>
      </w:r>
      <w:r w:rsidR="002B1BA4" w:rsidRPr="008405A4">
        <w:fldChar w:fldCharType="separate"/>
      </w:r>
      <w:r w:rsidR="009E082D" w:rsidRPr="008405A4">
        <w:rPr>
          <w:noProof/>
        </w:rPr>
        <w:t>(2015)</w:t>
      </w:r>
      <w:r w:rsidR="002B1BA4" w:rsidRPr="008405A4">
        <w:fldChar w:fldCharType="end"/>
      </w:r>
      <w:r w:rsidR="00EE0BC9" w:rsidRPr="008405A4">
        <w:t>,</w:t>
      </w:r>
      <w:r w:rsidR="009E082D" w:rsidRPr="008405A4">
        <w:t xml:space="preserve"> however</w:t>
      </w:r>
      <w:r w:rsidR="001706BA" w:rsidRPr="008405A4">
        <w:t>,</w:t>
      </w:r>
      <w:r w:rsidR="009E082D" w:rsidRPr="008405A4">
        <w:t xml:space="preserve"> found the opposite</w:t>
      </w:r>
      <w:r w:rsidR="001706BA" w:rsidRPr="008405A4">
        <w:t>;</w:t>
      </w:r>
      <w:r w:rsidR="009E082D" w:rsidRPr="008405A4">
        <w:t xml:space="preserve"> </w:t>
      </w:r>
      <w:r w:rsidR="003551E7" w:rsidRPr="008405A4">
        <w:t>t</w:t>
      </w:r>
      <w:r w:rsidR="009E082D" w:rsidRPr="008405A4">
        <w:t xml:space="preserve">hat wader nest predation rates on commercial land were higher than on reserves </w:t>
      </w:r>
      <w:r w:rsidR="001706BA" w:rsidRPr="008405A4">
        <w:t>in the Netherlands</w:t>
      </w:r>
      <w:r w:rsidR="0050206D" w:rsidRPr="008405A4">
        <w:t>.</w:t>
      </w:r>
      <w:r w:rsidR="0050206D">
        <w:t xml:space="preserve"> </w:t>
      </w:r>
    </w:p>
    <w:p w:rsidR="002C4F74" w:rsidRDefault="003439AA" w:rsidP="00A81C3A">
      <w:pPr>
        <w:ind w:firstLine="720"/>
      </w:pPr>
      <w:r>
        <w:t xml:space="preserve">Constraints on </w:t>
      </w:r>
      <w:r w:rsidR="002C4F74">
        <w:t>predator movement</w:t>
      </w:r>
      <w:r>
        <w:t xml:space="preserve"> can influence their distribution and the consequent risks for their prey</w:t>
      </w:r>
      <w:r w:rsidR="002C4F74" w:rsidRPr="003C72BE">
        <w:t xml:space="preserve">. </w:t>
      </w:r>
      <w:r>
        <w:t xml:space="preserve">Here we used </w:t>
      </w:r>
      <w:r w:rsidR="00AB55A8">
        <w:t xml:space="preserve">measures of </w:t>
      </w:r>
      <w:r w:rsidR="00A42CCA">
        <w:t>direct</w:t>
      </w:r>
      <w:r w:rsidR="00A81C3A">
        <w:t xml:space="preserve"> distance</w:t>
      </w:r>
      <w:r w:rsidR="002C4F74" w:rsidRPr="003C72BE">
        <w:t xml:space="preserve">, </w:t>
      </w:r>
      <w:r>
        <w:t xml:space="preserve">which are </w:t>
      </w:r>
      <w:r w:rsidR="002C4F74" w:rsidRPr="003C72BE">
        <w:t xml:space="preserve">commonly used in studies exploring edge effects, </w:t>
      </w:r>
      <w:r>
        <w:t>and</w:t>
      </w:r>
      <w:r w:rsidR="00A81C3A">
        <w:t xml:space="preserve"> </w:t>
      </w:r>
      <w:r w:rsidR="00C8403F">
        <w:t>constrained</w:t>
      </w:r>
      <w:r w:rsidR="00333C42">
        <w:t xml:space="preserve"> </w:t>
      </w:r>
      <w:r w:rsidR="002C4F74" w:rsidRPr="003C72BE">
        <w:t>distance</w:t>
      </w:r>
      <w:r w:rsidR="00AB55A8">
        <w:t>,</w:t>
      </w:r>
      <w:r w:rsidR="002C4F74" w:rsidRPr="003C72BE">
        <w:t xml:space="preserve"> which took account of potential </w:t>
      </w:r>
      <w:r w:rsidR="001C5A81">
        <w:t>aquatic barriers</w:t>
      </w:r>
      <w:r w:rsidR="001C5A81" w:rsidRPr="003C72BE">
        <w:t xml:space="preserve"> </w:t>
      </w:r>
      <w:r w:rsidR="002C4F74" w:rsidRPr="003C72BE">
        <w:t>to terrestrial predator movement</w:t>
      </w:r>
      <w:r w:rsidR="001C5A81">
        <w:t>s</w:t>
      </w:r>
      <w:r w:rsidR="00D95D20" w:rsidRPr="003C72BE">
        <w:t>.</w:t>
      </w:r>
      <w:r w:rsidR="00A81C3A">
        <w:t xml:space="preserve"> Patterns of nest predation within the reserve </w:t>
      </w:r>
      <w:r w:rsidR="00731A27">
        <w:t xml:space="preserve">were detected using </w:t>
      </w:r>
      <w:r w:rsidR="00C8403F">
        <w:t>constrained</w:t>
      </w:r>
      <w:r w:rsidR="00731A27">
        <w:t xml:space="preserve"> </w:t>
      </w:r>
      <w:r>
        <w:t xml:space="preserve">but </w:t>
      </w:r>
      <w:r w:rsidR="00731A27">
        <w:t xml:space="preserve">not </w:t>
      </w:r>
      <w:r w:rsidR="00A42CCA">
        <w:t>direct</w:t>
      </w:r>
      <w:r w:rsidR="00731A27">
        <w:t xml:space="preserve"> distances</w:t>
      </w:r>
      <w:r w:rsidR="00AC32F2">
        <w:t xml:space="preserve">, </w:t>
      </w:r>
      <w:r>
        <w:t xml:space="preserve">which </w:t>
      </w:r>
      <w:r w:rsidR="00AC32F2">
        <w:t>highlight</w:t>
      </w:r>
      <w:r>
        <w:t>s</w:t>
      </w:r>
      <w:r w:rsidR="00AC32F2">
        <w:t xml:space="preserve"> the importance of using </w:t>
      </w:r>
      <w:r>
        <w:t>metrics of relevance to the movement behaviour of the species in question</w:t>
      </w:r>
      <w:r w:rsidR="00AC32F2">
        <w:t>.</w:t>
      </w:r>
      <w:r w:rsidR="00731A27">
        <w:t xml:space="preserve"> </w:t>
      </w:r>
    </w:p>
    <w:p w:rsidR="00E548E1" w:rsidRDefault="00E548E1" w:rsidP="00A81C3A">
      <w:pPr>
        <w:ind w:firstLine="720"/>
      </w:pPr>
    </w:p>
    <w:p w:rsidR="002C4F74" w:rsidRPr="00A02522" w:rsidRDefault="002C4F74" w:rsidP="00A02522">
      <w:pPr>
        <w:pStyle w:val="Heading2"/>
      </w:pPr>
      <w:bookmarkStart w:id="9" w:name="_Toc363546431"/>
      <w:r w:rsidRPr="00A02522">
        <w:t>CONSERVATION IMPLICATIONS</w:t>
      </w:r>
      <w:bookmarkEnd w:id="9"/>
    </w:p>
    <w:p w:rsidR="00624C0E" w:rsidRPr="00624C0E" w:rsidRDefault="00624C0E" w:rsidP="00A64B0B"/>
    <w:p w:rsidR="002C4F74" w:rsidRPr="00477D73" w:rsidRDefault="002C4F74" w:rsidP="009B7732">
      <w:pPr>
        <w:jc w:val="both"/>
      </w:pPr>
      <w:r w:rsidRPr="00477D73">
        <w:t xml:space="preserve">Mammalian predation </w:t>
      </w:r>
      <w:r w:rsidR="003439AA">
        <w:t xml:space="preserve">of wader nests </w:t>
      </w:r>
      <w:r w:rsidRPr="00477D73">
        <w:t xml:space="preserve">has been identified as </w:t>
      </w:r>
      <w:r w:rsidR="003439AA">
        <w:t xml:space="preserve">a key factor </w:t>
      </w:r>
      <w:r w:rsidRPr="00477D73">
        <w:t xml:space="preserve">limiting efforts to reverse </w:t>
      </w:r>
      <w:r w:rsidR="003439AA">
        <w:t xml:space="preserve">ongoing </w:t>
      </w:r>
      <w:r w:rsidRPr="00477D73">
        <w:t xml:space="preserve">declines in breeding wader populations </w:t>
      </w:r>
      <w:r w:rsidR="002B1BA4" w:rsidRPr="00477D73">
        <w:fldChar w:fldCharType="begin" w:fldLock="1"/>
      </w:r>
      <w:r w:rsidR="000F0FAC">
        <w:instrText>ADDIN CSL_CITATION { "citationItems" : [ { "id" : "ITEM-1", "itemData" : { "DOI" : "10.1007/s10336-008-0303-0", "ISSN" : "0021-8375", "author" : [ { "dropping-particle" : "", "family" : "MacDonald", "given" : "Michael A.", "non-dropping-particle" : "", "parse-names" : false, "suffix" : "" }, { "dropping-particle" : "", "family" : "Bolton", "given" : "Mark", "non-dropping-particle" : "", "parse-names" : false, "suffix" : "" } ], "container-title" : "J. Ornithol.", "id" : "ITEM-1", "issue" : "4", "issued" : { "date-parts" : [ [ "2008", "4", "15" ] ] }, "page" : "555-563", "title" : "Predation of Lapwing Vanellus vanellus nests on lowland wet grassland in England and Wales: effects of nest density, habitat and predator abundance", "type" : "article-journal", "volume" : "149" }, "uris" : [ "http://www.mendeley.com/documents/?uuid=4f96c1ca-2523-4fe9-b108-798fbe5bd8a2" ] }, { "id" : "ITEM-2", "itemData" : { "DOI" : "10.1111/j.1474-919X.2008.00869.x", "ISSN" : "00191019", "author" : [ { "dropping-particle" : "", "family" : "Macdonald", "given" : "Michael A.", "non-dropping-particle" : "", "parse-names" : false, "suffix" : "" }, { "dropping-particle" : "", "family" : "Bolton", "given" : "Mark", "non-dropping-particle" : "", "parse-names" : false, "suffix" : "" } ], "container-title" : "Ibis", "id" : "ITEM-2", "issued" : { "date-parts" : [ [ "2008", "8", "21" ] ] }, "page" : "54-73", "title" : "Predation on wader nests in Europe", "type" : "article-journal", "volume" : "150" }, "uris" : [ "http://www.mendeley.com/documents/?uuid=942fc95d-c267-4c7a-85d7-c977a3c639a7" ] }, { "id" : "ITEM-3", "itemData" : { "DOI" : "10.1007/s10336-008-0341-7", "author" : [ { "dropping-particle" : "", "family" : "Bellebaum", "given" : "Jochen", "non-dropping-particle" : "", "parse-names" : false, "suffix" : "" }, { "dropping-particle" : "", "family" : "Bock", "given" : "C", "non-dropping-particle" : "", "parse-names" : false, "suffix" : "" } ], "container-title" : "J. Ornithol.", "id" : "ITEM-3", "issued" : { "date-parts" : [ [ "2009" ] ] }, "page" : "221-230", "title" : "Influence of ground predators and water levels on Lapwing Vanellus vanellus breeding success in two continental wetlands", "type" : "article-journal", "volume" : "150" }, "uris" : [ "http://www.mendeley.com/documents/?uuid=964b11f4-e55b-4d0e-bff0-1cf96a358ef4" ] } ], "mendeley" : { "formattedCitation" : "(MacDonald &amp; Bolton 2008; Macdonald &amp; Bolton 2008; Bellebaum &amp; Bock 2009)", "manualFormatting" : "(MacDonald &amp; Bolton 2008a; Macdonald &amp; Bolton 2008b; Bellebaum &amp; Bock 2009)", "plainTextFormattedCitation" : "(MacDonald &amp; Bolton 2008; Macdonald &amp; Bolton 2008; Bellebaum &amp; Bock 2009)", "previouslyFormattedCitation" : "(MacDonald &amp; Bolton 2008; Macdonald &amp; Bolton 2008; Bellebaum &amp; Bock 2009)" }, "properties" : { "noteIndex" : 0 }, "schema" : "https://github.com/citation-style-language/schema/raw/master/csl-citation.json" }</w:instrText>
      </w:r>
      <w:r w:rsidR="002B1BA4" w:rsidRPr="00477D73">
        <w:fldChar w:fldCharType="separate"/>
      </w:r>
      <w:r w:rsidR="00F61933" w:rsidRPr="00F61933">
        <w:rPr>
          <w:noProof/>
        </w:rPr>
        <w:t>(MacDonald &amp; Bolton 2008</w:t>
      </w:r>
      <w:r w:rsidR="00943F4C">
        <w:rPr>
          <w:noProof/>
        </w:rPr>
        <w:t>a</w:t>
      </w:r>
      <w:r w:rsidR="00F61933" w:rsidRPr="00F61933">
        <w:rPr>
          <w:noProof/>
        </w:rPr>
        <w:t>; Macdonald &amp; Bolton 2008</w:t>
      </w:r>
      <w:r w:rsidR="00943F4C">
        <w:rPr>
          <w:noProof/>
        </w:rPr>
        <w:t>b</w:t>
      </w:r>
      <w:r w:rsidR="00F61933" w:rsidRPr="00F61933">
        <w:rPr>
          <w:noProof/>
        </w:rPr>
        <w:t>; Bellebaum &amp; Bock 2009)</w:t>
      </w:r>
      <w:r w:rsidR="002B1BA4" w:rsidRPr="00477D73">
        <w:fldChar w:fldCharType="end"/>
      </w:r>
      <w:r w:rsidRPr="00477D73">
        <w:t xml:space="preserve">. </w:t>
      </w:r>
      <w:r w:rsidR="003439AA">
        <w:t>While p</w:t>
      </w:r>
      <w:r w:rsidRPr="00477D73">
        <w:t xml:space="preserve">redator control </w:t>
      </w:r>
      <w:r w:rsidR="003439AA">
        <w:t>can be effective in reducing</w:t>
      </w:r>
      <w:r w:rsidRPr="00477D73">
        <w:t xml:space="preserve"> nest predation rates </w:t>
      </w:r>
      <w:r w:rsidR="003439AA">
        <w:t>in some situations</w:t>
      </w:r>
      <w:r w:rsidRPr="00477D73">
        <w:t xml:space="preserve">, </w:t>
      </w:r>
      <w:r w:rsidR="003439AA">
        <w:t>it is</w:t>
      </w:r>
      <w:r w:rsidR="003439AA" w:rsidRPr="00477D73">
        <w:t xml:space="preserve"> </w:t>
      </w:r>
      <w:r w:rsidR="003439AA">
        <w:t>not sufficiently effective to reverse</w:t>
      </w:r>
      <w:r w:rsidRPr="00477D73">
        <w:t xml:space="preserve"> population </w:t>
      </w:r>
      <w:r w:rsidR="003439AA">
        <w:t>declines</w:t>
      </w:r>
      <w:r w:rsidR="003439AA" w:rsidRPr="00477D73">
        <w:t xml:space="preserve"> </w:t>
      </w:r>
      <w:r w:rsidR="002B1BA4" w:rsidRPr="00477D73">
        <w:fldChar w:fldCharType="begin" w:fldLock="1"/>
      </w:r>
      <w:r w:rsidR="000F0FAC">
        <w:instrText>ADDIN CSL_CITATION { "citationItems" : [ { "id" : "ITEM-1", "itemData" : { "DOI" : "10.1111/j.1365-2664.2007.01288.x", "ISSN" : "00218901", "author" : [ { "dropping-particle" : "", "family" : "Bolton", "given" : "Mark", "non-dropping-particle" : "", "parse-names" : false, "suffix" : "" }, { "dropping-particle" : "", "family" : "Tyler", "given" : "Glen", "non-dropping-particle" : "", "parse-names" : false, "suffix" : "" }, { "dropping-particle" : "", "family" : "Smith", "given" : "Ken", "non-dropping-particle" : "", "parse-names" : false, "suffix" : "" }, { "dropping-particle" : "", "family" : "Bamford", "given" : "Roy", "non-dropping-particle" : "", "parse-names" : false, "suffix" : "" } ], "container-title" : "J. Appl. Ecol.", "id" : "ITEM-1", "issue" : "3", "issued" : { "date-parts" : [ [ "2007", "2", "19" ] ] }, "page" : "534-544", "title" : "The impact of predator control on lapwing Vanellus vanellus breeding success on wet grassland nature reserves", "type" : "article-journal", "volume" : "44" }, "uris" : [ "http://www.mendeley.com/documents/?uuid=8bc76e10-7633-4885-b31c-107b065a0b0d" ] } ], "mendeley" : { "formattedCitation" : "(Bolton &lt;i&gt;et al.&lt;/i&gt; 2007)", "plainTextFormattedCitation" : "(Bolton et al. 2007)", "previouslyFormattedCitation" : "(Bolton &lt;i&gt;et al.&lt;/i&gt; 2007)" }, "properties" : { "noteIndex" : 0 }, "schema" : "https://github.com/citation-style-language/schema/raw/master/csl-citation.json" }</w:instrText>
      </w:r>
      <w:r w:rsidR="002B1BA4" w:rsidRPr="00477D73">
        <w:fldChar w:fldCharType="separate"/>
      </w:r>
      <w:r w:rsidR="00CE58C1" w:rsidRPr="00CE58C1">
        <w:rPr>
          <w:noProof/>
        </w:rPr>
        <w:t xml:space="preserve">(Bolton </w:t>
      </w:r>
      <w:r w:rsidR="00CE58C1" w:rsidRPr="00CE58C1">
        <w:rPr>
          <w:i/>
          <w:noProof/>
        </w:rPr>
        <w:t>et al.</w:t>
      </w:r>
      <w:r w:rsidR="00CE58C1" w:rsidRPr="00CE58C1">
        <w:rPr>
          <w:noProof/>
        </w:rPr>
        <w:t xml:space="preserve"> 2007)</w:t>
      </w:r>
      <w:r w:rsidR="002B1BA4" w:rsidRPr="00477D73">
        <w:fldChar w:fldCharType="end"/>
      </w:r>
      <w:r w:rsidR="003439AA">
        <w:t xml:space="preserve">, and </w:t>
      </w:r>
      <w:r w:rsidRPr="00477D73">
        <w:t xml:space="preserve">raises legitimate ethical </w:t>
      </w:r>
      <w:r w:rsidR="003266B1">
        <w:t>concerns</w:t>
      </w:r>
      <w:r w:rsidRPr="00477D73">
        <w:t xml:space="preserve">. </w:t>
      </w:r>
      <w:r w:rsidR="003266B1">
        <w:t xml:space="preserve">Our study suggests that targeted deployment of AES management for breeding </w:t>
      </w:r>
      <w:r w:rsidR="00B15C11">
        <w:t xml:space="preserve">waders </w:t>
      </w:r>
      <w:r w:rsidR="003266B1">
        <w:t xml:space="preserve">around reserves </w:t>
      </w:r>
      <w:r w:rsidR="00882DA3">
        <w:t>has the potential to increase</w:t>
      </w:r>
      <w:r w:rsidR="003266B1">
        <w:t xml:space="preserve"> the area of </w:t>
      </w:r>
      <w:r w:rsidR="00882DA3">
        <w:t>conti</w:t>
      </w:r>
      <w:r w:rsidR="006C3DA5">
        <w:t>g</w:t>
      </w:r>
      <w:r w:rsidR="00882DA3">
        <w:t xml:space="preserve">uous </w:t>
      </w:r>
      <w:r w:rsidR="003266B1">
        <w:lastRenderedPageBreak/>
        <w:t>habitat</w:t>
      </w:r>
      <w:r w:rsidR="00117EE7">
        <w:t xml:space="preserve"> managed for waders</w:t>
      </w:r>
      <w:r w:rsidR="003266B1">
        <w:t xml:space="preserve">, but that mammalian predators can also be attracted to these areas. </w:t>
      </w:r>
      <w:r w:rsidR="00F80346">
        <w:t xml:space="preserve">Although this study was carried out </w:t>
      </w:r>
      <w:r w:rsidR="001D6C75">
        <w:t>on only one reserve in a single year</w:t>
      </w:r>
      <w:r w:rsidR="00700E36">
        <w:t>,</w:t>
      </w:r>
      <w:r w:rsidR="00F80346">
        <w:t xml:space="preserve"> </w:t>
      </w:r>
      <w:r w:rsidR="00910990">
        <w:t>the</w:t>
      </w:r>
      <w:r w:rsidR="008257E0">
        <w:t xml:space="preserve"> </w:t>
      </w:r>
      <w:r w:rsidR="00882DA3">
        <w:t>nest predation rate</w:t>
      </w:r>
      <w:r w:rsidR="006C3DA5">
        <w:t xml:space="preserve">s that were recorded were </w:t>
      </w:r>
      <w:r w:rsidR="00700E36">
        <w:t>typical for lapwings</w:t>
      </w:r>
      <w:r w:rsidR="00910990">
        <w:t xml:space="preserve"> in wet grassland</w:t>
      </w:r>
      <w:r w:rsidR="00882DA3">
        <w:t xml:space="preserve"> </w:t>
      </w:r>
      <w:r w:rsidR="006C3DA5">
        <w:t xml:space="preserve">at this site in other years </w:t>
      </w:r>
      <w:r w:rsidR="002B1BA4">
        <w:fldChar w:fldCharType="begin" w:fldLock="1"/>
      </w:r>
      <w:r w:rsidR="00B90EBC">
        <w:instrText>ADDIN CSL_CITATION { "citationItems" : [ { "id" : "ITEM-1", "itemData" : { "author" : [ { "dropping-particle" : "", "family" : "Laidlaw", "given" : "R.A.", "non-dropping-particle" : "", "parse-names" : false, "suffix" : "" }, { "dropping-particle" : "", "family" : "Smart", "given" : "J.", "non-dropping-particle" : "", "parse-names" : false, "suffix" : "" }, { "dropping-particle" : "", "family" : "Smart", "given" : "M.", "non-dropping-particle" : "", "parse-names" : false, "suffix" : "" }, { "dropping-particle" : "", "family" : "Gill", "given" : "J.A.", "non-dropping-particle" : "", "parse-names" : false, "suffix" : "" } ], "container-title" : "Ibis", "id" : "ITEM-1", "issued" : { "date-parts" : [ [ "2015" ] ] }, "page" : "700-712", "title" : "Influence of landscape structure on nest predation rates of grassland-breeding waders", "type" : "article-journal", "volume" : "157" }, "uris" : [ "http://www.mendeley.com/documents/?uuid=d8751a7c-7940-4fff-829a-ea984a93ea3e" ] } ], "mendeley" : { "formattedCitation" : "(Laidlaw &lt;i&gt;et al.&lt;/i&gt; 2015)", "plainTextFormattedCitation" : "(Laidlaw et al. 2015)", "previouslyFormattedCitation" : "(Laidlaw &lt;i&gt;et al.&lt;/i&gt; 2015)" }, "properties" : { "noteIndex" : 0 }, "schema" : "https://github.com/citation-style-language/schema/raw/master/csl-citation.json" }</w:instrText>
      </w:r>
      <w:r w:rsidR="002B1BA4">
        <w:fldChar w:fldCharType="separate"/>
      </w:r>
      <w:r w:rsidR="00CE58C1" w:rsidRPr="00CE58C1">
        <w:rPr>
          <w:noProof/>
        </w:rPr>
        <w:t xml:space="preserve">(Laidlaw </w:t>
      </w:r>
      <w:r w:rsidR="00CE58C1" w:rsidRPr="00CE58C1">
        <w:rPr>
          <w:i/>
          <w:noProof/>
        </w:rPr>
        <w:t>et al.</w:t>
      </w:r>
      <w:r w:rsidR="00CE58C1" w:rsidRPr="00CE58C1">
        <w:rPr>
          <w:noProof/>
        </w:rPr>
        <w:t xml:space="preserve"> 2015)</w:t>
      </w:r>
      <w:r w:rsidR="002B1BA4">
        <w:fldChar w:fldCharType="end"/>
      </w:r>
      <w:r w:rsidR="006C3DA5">
        <w:t xml:space="preserve">, and at sites </w:t>
      </w:r>
      <w:r w:rsidR="00910990">
        <w:t xml:space="preserve">across Europe </w:t>
      </w:r>
      <w:r w:rsidR="006C3DA5">
        <w:t xml:space="preserve">where nest predation by mammalian predators is unsustainably high </w:t>
      </w:r>
      <w:r w:rsidR="002B1BA4">
        <w:fldChar w:fldCharType="begin" w:fldLock="1"/>
      </w:r>
      <w:r w:rsidR="000F0FAC">
        <w:instrText>ADDIN CSL_CITATION { "citationItems" : [ { "id" : "ITEM-1", "itemData" : { "DOI" : "10.1111/j.1474-919X.2008.00869.x", "ISSN" : "00191019", "author" : [ { "dropping-particle" : "", "family" : "Macdonald", "given" : "Michael A.", "non-dropping-particle" : "", "parse-names" : false, "suffix" : "" }, { "dropping-particle" : "", "family" : "Bolton", "given" : "Mark", "non-dropping-particle" : "", "parse-names" : false, "suffix" : "" } ], "container-title" : "Ibis", "id" : "ITEM-1", "issued" : { "date-parts" : [ [ "2008", "8", "21" ] ] }, "page" : "54-73", "title" : "Predation on wader nests in Europe", "type" : "article-journal", "volume" : "150" }, "uris" : [ "http://www.mendeley.com/documents/?uuid=942fc95d-c267-4c7a-85d7-c977a3c639a7" ] } ], "mendeley" : { "formattedCitation" : "(Macdonald &amp; Bolton 2008)", "manualFormatting" : "(Macdonald &amp; Bolton 2008b)", "plainTextFormattedCitation" : "(Macdonald &amp; Bolton 2008)", "previouslyFormattedCitation" : "(Macdonald &amp; Bolton 2008)" }, "properties" : { "noteIndex" : 0 }, "schema" : "https://github.com/citation-style-language/schema/raw/master/csl-citation.json" }</w:instrText>
      </w:r>
      <w:r w:rsidR="002B1BA4">
        <w:fldChar w:fldCharType="separate"/>
      </w:r>
      <w:r w:rsidR="00700E36" w:rsidRPr="00700E36">
        <w:rPr>
          <w:noProof/>
        </w:rPr>
        <w:t>(Macdonald &amp; Bolton 2008</w:t>
      </w:r>
      <w:r w:rsidR="00910990">
        <w:rPr>
          <w:noProof/>
        </w:rPr>
        <w:t>b</w:t>
      </w:r>
      <w:r w:rsidR="00700E36" w:rsidRPr="00700E36">
        <w:rPr>
          <w:noProof/>
        </w:rPr>
        <w:t>)</w:t>
      </w:r>
      <w:r w:rsidR="002B1BA4">
        <w:fldChar w:fldCharType="end"/>
      </w:r>
      <w:r w:rsidR="00700E36">
        <w:t xml:space="preserve">. </w:t>
      </w:r>
      <w:r w:rsidR="003058B4">
        <w:t>T</w:t>
      </w:r>
      <w:r w:rsidR="003266B1">
        <w:t xml:space="preserve">he scale and pattern of AES deployment </w:t>
      </w:r>
      <w:r w:rsidR="006C3DA5">
        <w:t>may therefore be</w:t>
      </w:r>
      <w:r w:rsidR="003266B1">
        <w:t xml:space="preserve"> important in determining the response of both breeding waders and the predators that are currently limiting their recovery. </w:t>
      </w:r>
    </w:p>
    <w:p w:rsidR="002C4F74" w:rsidRDefault="002C4F74" w:rsidP="004042D7">
      <w:pPr>
        <w:jc w:val="both"/>
      </w:pPr>
      <w:r w:rsidRPr="00477D73">
        <w:tab/>
        <w:t>A</w:t>
      </w:r>
      <w:r w:rsidR="00357CC6">
        <w:t xml:space="preserve">cross </w:t>
      </w:r>
      <w:r w:rsidR="007870F2">
        <w:t>W</w:t>
      </w:r>
      <w:r w:rsidR="00357CC6">
        <w:t>estern Europe, a</w:t>
      </w:r>
      <w:r w:rsidRPr="00477D73">
        <w:t>gricultura</w:t>
      </w:r>
      <w:r w:rsidR="00357CC6">
        <w:t xml:space="preserve">l expansion and </w:t>
      </w:r>
      <w:r w:rsidRPr="00477D73">
        <w:t xml:space="preserve">intensification have </w:t>
      </w:r>
      <w:r w:rsidR="00357CC6">
        <w:t>left only</w:t>
      </w:r>
      <w:r w:rsidR="00357CC6" w:rsidRPr="00477D73">
        <w:t xml:space="preserve"> highly fragmented </w:t>
      </w:r>
      <w:r w:rsidR="00357CC6">
        <w:t>patches</w:t>
      </w:r>
      <w:r w:rsidRPr="00477D73">
        <w:t xml:space="preserve"> of wet grassland within </w:t>
      </w:r>
      <w:r w:rsidR="00357CC6">
        <w:t>a</w:t>
      </w:r>
      <w:r w:rsidR="00357CC6" w:rsidRPr="00477D73">
        <w:t xml:space="preserve"> </w:t>
      </w:r>
      <w:r w:rsidRPr="00477D73">
        <w:t>wider landscape</w:t>
      </w:r>
      <w:r w:rsidR="00357CC6">
        <w:t xml:space="preserve"> of arable crops and intensively managed grassland</w:t>
      </w:r>
      <w:r w:rsidRPr="00477D73">
        <w:t xml:space="preserve">. </w:t>
      </w:r>
      <w:r w:rsidR="00F42F60" w:rsidRPr="00477D73">
        <w:t>With reduction</w:t>
      </w:r>
      <w:r w:rsidR="00B15C11">
        <w:t>s</w:t>
      </w:r>
      <w:r w:rsidR="00F42F60" w:rsidRPr="00477D73">
        <w:t xml:space="preserve"> in AES </w:t>
      </w:r>
      <w:r w:rsidR="00B15C11" w:rsidRPr="00477D73">
        <w:t xml:space="preserve">funding </w:t>
      </w:r>
      <w:r w:rsidR="00F42F60" w:rsidRPr="00477D73">
        <w:t xml:space="preserve">as a result of </w:t>
      </w:r>
      <w:r w:rsidR="000B73D9" w:rsidRPr="008405A4">
        <w:t>C</w:t>
      </w:r>
      <w:r w:rsidR="00C94323" w:rsidRPr="008405A4">
        <w:t xml:space="preserve">ommon </w:t>
      </w:r>
      <w:r w:rsidR="000B73D9" w:rsidRPr="008405A4">
        <w:t>A</w:t>
      </w:r>
      <w:r w:rsidR="00C94323" w:rsidRPr="008405A4">
        <w:t xml:space="preserve">gricultural </w:t>
      </w:r>
      <w:r w:rsidR="000B73D9" w:rsidRPr="008405A4">
        <w:t>P</w:t>
      </w:r>
      <w:r w:rsidR="00C94323" w:rsidRPr="008405A4">
        <w:t>olicy</w:t>
      </w:r>
      <w:r w:rsidR="00C94323">
        <w:t xml:space="preserve"> (</w:t>
      </w:r>
      <w:r w:rsidR="00F42F60" w:rsidRPr="00477D73">
        <w:t>CAP</w:t>
      </w:r>
      <w:r w:rsidR="00C94323">
        <w:t>)</w:t>
      </w:r>
      <w:r w:rsidR="00F42F60" w:rsidRPr="00477D73">
        <w:t xml:space="preserve"> reform, there is a need to ensure that existing </w:t>
      </w:r>
      <w:r w:rsidR="00FA7CC7">
        <w:t xml:space="preserve">and future </w:t>
      </w:r>
      <w:r w:rsidR="00F42F60" w:rsidRPr="00477D73">
        <w:t xml:space="preserve">schemes deliver </w:t>
      </w:r>
      <w:r w:rsidR="00F42F60">
        <w:t>real</w:t>
      </w:r>
      <w:r w:rsidR="00F42F60" w:rsidRPr="00477D73">
        <w:t xml:space="preserve"> benefits for wildlife conservation</w:t>
      </w:r>
      <w:r w:rsidR="001F17C4">
        <w:t xml:space="preserve"> </w:t>
      </w:r>
      <w:r w:rsidR="002B1BA4">
        <w:fldChar w:fldCharType="begin" w:fldLock="1"/>
      </w:r>
      <w:r w:rsidR="00CB341C">
        <w:instrText>ADDIN CSL_CITATION { "citationItems" : [ { "id" : "ITEM-1", "itemData" : { "DOI" : "10.1098/rspb.2010.1923", "ISSN" : "0962-8452", "author" : [ { "dropping-particle" : "", "family" : "Bat\u00e1ry", "given" : "Peter", "non-dropping-particle" : "", "parse-names" : false, "suffix" : "" }, { "dropping-particle" : "", "family" : "Baldi", "given" : "A.", "non-dropping-particle" : "", "parse-names" : false, "suffix" : "" }, { "dropping-particle" : "", "family" : "Kleijn", "given" : "David", "non-dropping-particle" : "", "parse-names" : false, "suffix" : "" }, { "dropping-particle" : "", "family" : "Tscharntke", "given" : "T.", "non-dropping-particle" : "", "parse-names" : false, "suffix" : "" } ], "container-title" : "P. R. Soc. B", "id" : "ITEM-1", "issue" : "1713", "issued" : { "date-parts" : [ [ "2011" ] ] }, "page" : "1894-1902", "title" : "Landscape-moderated biodiversity effects of agri-environmental management: a meta-analysis", "type" : "article-journal", "volume" : "278" }, "uris" : [ "http://www.mendeley.com/documents/?uuid=4234e9b1-5375-48da-9cbc-a265b150eb0f" ] }, { "id" : "ITEM-2", "itemData" : { "DOI" : "10.1111/j.1523-1739.2004.00550.x", "ISBN" : "0888-8892", "ISSN" : "08888892", "PMID" : "20043107208", "abstract" : "Agri-environment schemes are an instrument used by western European countries to counteract the negative effects of contemporary agriculture on biodiversity, but not much is known about their effectiveness. We investigated the ecological effects of Dutch agri-environment schemes aimed at promoting botanical diversity or meadow birds, and we tested whether the effectiveness of the schemes depends on landscape type or structure. In three different types of landscape, we surveyed plants, birds, bees, and hover flies on 78 paired fields that either had agri-environment schemes or were managed conventionally, and we collected data on a range of different environmental variables. Neither plant species richness nor abundance of meadow birds was higher on fields with agri-environment schemes. Landscape type had a significant effect on both species groups, but the effects of the schemes were independent of landscape type. Neither the diversity of plants nor the abundance of birds was related to any of the environmental variables. Agri-environment schemes designed to promote plant species richness or bird abundance did have positive side-effects because they enhanced the species richness of bees and hover flies, irrespective of the type of landscape. Furthermore, landscape type, groundwater level (hover flies), and area of wooded edges (bees) significantly affected both species groups. The failure of the schemes to promote the target species may be related to the high intensity of land use in The Netherlands. Simple conservation measures taken by farmers may not be sufficient to counteract the impact of factors that are often controlled at the landscape level (e. g., hydrology). Similar studies in other countries are needed to place the results of our study into a European context.", "author" : [ { "dropping-particle" : "", "family" : "Kleijn", "given" : "David", "non-dropping-particle" : "", "parse-names" : false, "suffix" : "" }, { "dropping-particle" : "", "family" : "Berendse", "given" : "Frank", "non-dropping-particle" : "", "parse-names" : false, "suffix" : "" }, { "dropping-particle" : "", "family" : "Smit", "given" : "Ruben", "non-dropping-particle" : "", "parse-names" : false, "suffix" : "" }, { "dropping-particle" : "", "family" : "Gilissen", "given" : "Niels", "non-dropping-particle" : "", "parse-names" : false, "suffix" : "" }, { "dropping-particle" : "", "family" : "Smit", "given" : "John", "non-dropping-particle" : "", "parse-names" : false, "suffix" : "" }, { "dropping-particle" : "", "family" : "Brak", "given" : "Bastiaan", "non-dropping-particle" : "", "parse-names" : false, "suffix" : "" }, { "dropping-particle" : "", "family" : "Groeneveld", "given" : "Rolf", "non-dropping-particle" : "", "parse-names" : false, "suffix" : "" } ], "container-title" : "Conserv. Biol.", "id" : "ITEM-2", "issue" : "3", "issued" : { "date-parts" : [ [ "2004" ] ] }, "page" : "775-786", "title" : "Ecological effectiveness of agri-environment schemes in different agricultural landscapes in The Netherlands", "type" : "article-journal", "volume" : "18" }, "uris" : [ "http://www.mendeley.com/documents/?uuid=188fb5a6-11af-408c-9e6d-d59ed626d288" ] } ], "mendeley" : { "formattedCitation" : "(Kleijn &lt;i&gt;et al.&lt;/i&gt; 2004; Bat\u00e1ry &lt;i&gt;et al.&lt;/i&gt; 2011)", "plainTextFormattedCitation" : "(Kleijn et al. 2004; Bat\u00e1ry et al. 2011)", "previouslyFormattedCitation" : "(Kleijn &lt;i&gt;et al.&lt;/i&gt; 2004; Bat\u00e1ry &lt;i&gt;et al.&lt;/i&gt; 2011)" }, "properties" : { "noteIndex" : 0 }, "schema" : "https://github.com/citation-style-language/schema/raw/master/csl-citation.json" }</w:instrText>
      </w:r>
      <w:r w:rsidR="002B1BA4">
        <w:fldChar w:fldCharType="separate"/>
      </w:r>
      <w:r w:rsidR="00CB341C" w:rsidRPr="00CB341C">
        <w:rPr>
          <w:noProof/>
        </w:rPr>
        <w:t xml:space="preserve">(Kleijn </w:t>
      </w:r>
      <w:r w:rsidR="00CB341C" w:rsidRPr="00CB341C">
        <w:rPr>
          <w:i/>
          <w:noProof/>
        </w:rPr>
        <w:t>et al.</w:t>
      </w:r>
      <w:r w:rsidR="00CB341C" w:rsidRPr="00CB341C">
        <w:rPr>
          <w:noProof/>
        </w:rPr>
        <w:t xml:space="preserve"> 2004; Batáry </w:t>
      </w:r>
      <w:r w:rsidR="00CB341C" w:rsidRPr="00CB341C">
        <w:rPr>
          <w:i/>
          <w:noProof/>
        </w:rPr>
        <w:t>et al.</w:t>
      </w:r>
      <w:r w:rsidR="00CB341C" w:rsidRPr="00CB341C">
        <w:rPr>
          <w:noProof/>
        </w:rPr>
        <w:t xml:space="preserve"> 2011)</w:t>
      </w:r>
      <w:r w:rsidR="002B1BA4">
        <w:fldChar w:fldCharType="end"/>
      </w:r>
      <w:r w:rsidR="00F42F60" w:rsidRPr="00477D73">
        <w:t xml:space="preserve">. </w:t>
      </w:r>
      <w:r w:rsidR="002F7465" w:rsidRPr="00744B07">
        <w:t>Converting commercially managed land to</w:t>
      </w:r>
      <w:r w:rsidR="00CF693E" w:rsidRPr="00744B07">
        <w:t xml:space="preserve"> AES</w:t>
      </w:r>
      <w:r w:rsidR="00AA30AB" w:rsidRPr="00744B07">
        <w:t xml:space="preserve"> </w:t>
      </w:r>
      <w:r w:rsidR="002F7465" w:rsidRPr="00744B07">
        <w:t>at the edge of</w:t>
      </w:r>
      <w:r w:rsidR="00AA30AB" w:rsidRPr="00744B07">
        <w:t xml:space="preserve"> reserves has the potential to increase the area of contiguous habitat managed for </w:t>
      </w:r>
      <w:r w:rsidR="004B1568" w:rsidRPr="00744B07">
        <w:t xml:space="preserve">breeding </w:t>
      </w:r>
      <w:r w:rsidR="00AA30AB" w:rsidRPr="00744B07">
        <w:t>waders</w:t>
      </w:r>
      <w:r w:rsidR="000B73D9" w:rsidRPr="00744B07">
        <w:t xml:space="preserve"> and thus increasing the size of breeding populations</w:t>
      </w:r>
      <w:r w:rsidR="00AA30AB" w:rsidRPr="00744B07">
        <w:t>.</w:t>
      </w:r>
      <w:r w:rsidR="00AA30AB" w:rsidRPr="00441033">
        <w:rPr>
          <w:b/>
        </w:rPr>
        <w:t xml:space="preserve"> </w:t>
      </w:r>
      <w:r w:rsidR="000B73D9" w:rsidRPr="00441033">
        <w:rPr>
          <w:b/>
        </w:rPr>
        <w:t>However, the consequences for nest predation rates will depend on th</w:t>
      </w:r>
      <w:r w:rsidR="00744B07">
        <w:rPr>
          <w:b/>
        </w:rPr>
        <w:t>e</w:t>
      </w:r>
      <w:r w:rsidR="000B73D9" w:rsidRPr="00441033">
        <w:rPr>
          <w:b/>
        </w:rPr>
        <w:t xml:space="preserve"> magnitude of these increases and the strength of consequent density-dependent effects on hatching success, for example as a result of more effective group mobbing of predators (Macdonald &amp; Bolton 2008</w:t>
      </w:r>
      <w:r w:rsidR="005F4D6F" w:rsidRPr="00441033">
        <w:rPr>
          <w:b/>
        </w:rPr>
        <w:t>b</w:t>
      </w:r>
      <w:r w:rsidR="000B73D9" w:rsidRPr="00441033">
        <w:rPr>
          <w:b/>
        </w:rPr>
        <w:t>).</w:t>
      </w:r>
      <w:r w:rsidR="000B73D9">
        <w:t xml:space="preserve"> </w:t>
      </w:r>
    </w:p>
    <w:p w:rsidR="00E548E1" w:rsidRPr="00477D73" w:rsidRDefault="00E548E1" w:rsidP="004042D7">
      <w:pPr>
        <w:jc w:val="both"/>
      </w:pPr>
    </w:p>
    <w:p w:rsidR="00737096" w:rsidRPr="00A02522" w:rsidRDefault="00737096" w:rsidP="00A02522">
      <w:pPr>
        <w:pStyle w:val="Heading1"/>
      </w:pPr>
      <w:bookmarkStart w:id="10" w:name="_Toc363546432"/>
      <w:r w:rsidRPr="00A02522">
        <w:t>Acknowledgements</w:t>
      </w:r>
      <w:bookmarkEnd w:id="10"/>
    </w:p>
    <w:p w:rsidR="007D6FFC" w:rsidRPr="00477D73" w:rsidRDefault="007D6FFC" w:rsidP="00737096">
      <w:pPr>
        <w:rPr>
          <w:bCs/>
        </w:rPr>
      </w:pPr>
    </w:p>
    <w:p w:rsidR="00737096" w:rsidRPr="00477D73" w:rsidRDefault="00245C1C" w:rsidP="00737096">
      <w:pPr>
        <w:rPr>
          <w:bCs/>
        </w:rPr>
      </w:pPr>
      <w:r>
        <w:rPr>
          <w:bCs/>
        </w:rPr>
        <w:t>We</w:t>
      </w:r>
      <w:r w:rsidR="00737096" w:rsidRPr="00477D73">
        <w:rPr>
          <w:bCs/>
        </w:rPr>
        <w:t xml:space="preserve"> thank Mark Smart</w:t>
      </w:r>
      <w:r w:rsidR="00246765">
        <w:rPr>
          <w:bCs/>
        </w:rPr>
        <w:t xml:space="preserve">, </w:t>
      </w:r>
      <w:r w:rsidR="00737096" w:rsidRPr="00477D73">
        <w:rPr>
          <w:bCs/>
        </w:rPr>
        <w:t xml:space="preserve">the </w:t>
      </w:r>
      <w:r w:rsidR="00246765" w:rsidRPr="00477D73">
        <w:rPr>
          <w:bCs/>
        </w:rPr>
        <w:t>Berney Marshes</w:t>
      </w:r>
      <w:r w:rsidR="00246765">
        <w:rPr>
          <w:bCs/>
        </w:rPr>
        <w:t xml:space="preserve"> </w:t>
      </w:r>
      <w:r w:rsidR="00737096" w:rsidRPr="00477D73">
        <w:rPr>
          <w:bCs/>
        </w:rPr>
        <w:t xml:space="preserve">RSPB staff </w:t>
      </w:r>
      <w:r w:rsidR="00246765">
        <w:rPr>
          <w:bCs/>
        </w:rPr>
        <w:t xml:space="preserve">and </w:t>
      </w:r>
      <w:r w:rsidR="00246765" w:rsidRPr="00477D73">
        <w:rPr>
          <w:bCs/>
        </w:rPr>
        <w:t xml:space="preserve">Danielle Peruffo </w:t>
      </w:r>
      <w:r>
        <w:rPr>
          <w:bCs/>
        </w:rPr>
        <w:t>for help with logistics and nest</w:t>
      </w:r>
      <w:r w:rsidR="00246765">
        <w:rPr>
          <w:bCs/>
        </w:rPr>
        <w:t>-</w:t>
      </w:r>
      <w:r>
        <w:rPr>
          <w:bCs/>
        </w:rPr>
        <w:t>finding</w:t>
      </w:r>
      <w:r w:rsidR="00F42F60">
        <w:rPr>
          <w:bCs/>
        </w:rPr>
        <w:t xml:space="preserve">, </w:t>
      </w:r>
      <w:r>
        <w:rPr>
          <w:bCs/>
        </w:rPr>
        <w:t>Becky</w:t>
      </w:r>
      <w:r w:rsidR="00737096" w:rsidRPr="00477D73">
        <w:rPr>
          <w:bCs/>
        </w:rPr>
        <w:t xml:space="preserve"> Laidlaw for help with GIS</w:t>
      </w:r>
      <w:r w:rsidR="005F4D6F">
        <w:rPr>
          <w:bCs/>
        </w:rPr>
        <w:t xml:space="preserve">, </w:t>
      </w:r>
      <w:r w:rsidR="00C30D7F">
        <w:rPr>
          <w:bCs/>
        </w:rPr>
        <w:t>Deepa Senapathi for help with statistics</w:t>
      </w:r>
      <w:r w:rsidR="005F4D6F">
        <w:rPr>
          <w:bCs/>
        </w:rPr>
        <w:t xml:space="preserve"> and two anonymous referees for very helpful comments on the manuscript</w:t>
      </w:r>
      <w:r w:rsidR="00737096" w:rsidRPr="00477D73">
        <w:rPr>
          <w:bCs/>
        </w:rPr>
        <w:t xml:space="preserve">. </w:t>
      </w:r>
      <w:r w:rsidR="00F42F60">
        <w:rPr>
          <w:bCs/>
        </w:rPr>
        <w:t>This study was undertaken as part of an MSc in Applied Ecology and Conservation at UEA, and funding support was provided by RSPB and UEA.</w:t>
      </w:r>
    </w:p>
    <w:p w:rsidR="00737096" w:rsidRPr="00477D73" w:rsidRDefault="00737096" w:rsidP="00737096">
      <w:pPr>
        <w:rPr>
          <w:b/>
          <w:sz w:val="20"/>
          <w:szCs w:val="20"/>
        </w:rPr>
      </w:pPr>
    </w:p>
    <w:p w:rsidR="0057703F" w:rsidRPr="00A02522" w:rsidRDefault="00E36CBB" w:rsidP="00A02522">
      <w:pPr>
        <w:pStyle w:val="Heading1"/>
      </w:pPr>
      <w:bookmarkStart w:id="11" w:name="_Toc363546433"/>
      <w:r w:rsidRPr="00A02522">
        <w:lastRenderedPageBreak/>
        <w:t>References</w:t>
      </w:r>
      <w:bookmarkEnd w:id="11"/>
    </w:p>
    <w:p w:rsidR="003C4468" w:rsidRPr="003C4468" w:rsidRDefault="002B1BA4" w:rsidP="003C4468">
      <w:pPr>
        <w:widowControl w:val="0"/>
        <w:autoSpaceDE w:val="0"/>
        <w:autoSpaceDN w:val="0"/>
        <w:adjustRightInd w:val="0"/>
        <w:spacing w:after="140" w:line="240" w:lineRule="auto"/>
        <w:ind w:left="480" w:hanging="480"/>
        <w:rPr>
          <w:noProof/>
          <w:szCs w:val="24"/>
        </w:rPr>
      </w:pPr>
      <w:r>
        <w:fldChar w:fldCharType="begin" w:fldLock="1"/>
      </w:r>
      <w:r w:rsidR="00CE0912">
        <w:instrText xml:space="preserve">ADDIN Mendeley Bibliography CSL_BIBLIOGRAPHY </w:instrText>
      </w:r>
      <w:r>
        <w:fldChar w:fldCharType="separate"/>
      </w:r>
      <w:r w:rsidR="003C4468" w:rsidRPr="003C4468">
        <w:rPr>
          <w:noProof/>
          <w:szCs w:val="24"/>
        </w:rPr>
        <w:t xml:space="preserve">Andren, H. (1992) Corvid Density and Nest Predation in Relation to Forest Fragmentation: A Landscape Perspective. </w:t>
      </w:r>
      <w:r w:rsidR="003C4468" w:rsidRPr="003C4468">
        <w:rPr>
          <w:i/>
          <w:iCs/>
          <w:noProof/>
          <w:szCs w:val="24"/>
        </w:rPr>
        <w:t>Ecology</w:t>
      </w:r>
      <w:r w:rsidR="003C4468" w:rsidRPr="003C4468">
        <w:rPr>
          <w:noProof/>
          <w:szCs w:val="24"/>
        </w:rPr>
        <w:t xml:space="preserve">, </w:t>
      </w:r>
      <w:r w:rsidR="003C4468" w:rsidRPr="003C4468">
        <w:rPr>
          <w:b/>
          <w:bCs/>
          <w:noProof/>
          <w:szCs w:val="24"/>
        </w:rPr>
        <w:t>73</w:t>
      </w:r>
      <w:r w:rsidR="003C4468" w:rsidRPr="003C4468">
        <w:rPr>
          <w:noProof/>
          <w:szCs w:val="24"/>
        </w:rPr>
        <w:t>, 794–804.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Angelstam, P. (1986) Predation on ground-nesting densities and habitat edge. </w:t>
      </w:r>
      <w:r w:rsidRPr="003C4468">
        <w:rPr>
          <w:i/>
          <w:iCs/>
          <w:noProof/>
          <w:szCs w:val="24"/>
        </w:rPr>
        <w:t>Oikos</w:t>
      </w:r>
      <w:r w:rsidRPr="003C4468">
        <w:rPr>
          <w:noProof/>
          <w:szCs w:val="24"/>
        </w:rPr>
        <w:t xml:space="preserve">, </w:t>
      </w:r>
      <w:r w:rsidRPr="003C4468">
        <w:rPr>
          <w:b/>
          <w:bCs/>
          <w:noProof/>
          <w:szCs w:val="24"/>
        </w:rPr>
        <w:t>47</w:t>
      </w:r>
      <w:r w:rsidRPr="003C4468">
        <w:rPr>
          <w:noProof/>
          <w:szCs w:val="24"/>
        </w:rPr>
        <w:t>, 365–373.</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Batáry, P. &amp; Báldi, A. (2004) Evidence of an edge effect on avian nest success. </w:t>
      </w:r>
      <w:r w:rsidRPr="003C4468">
        <w:rPr>
          <w:i/>
          <w:iCs/>
          <w:noProof/>
          <w:szCs w:val="24"/>
        </w:rPr>
        <w:t>Conserv. Biol.</w:t>
      </w:r>
      <w:r w:rsidRPr="003C4468">
        <w:rPr>
          <w:noProof/>
          <w:szCs w:val="24"/>
        </w:rPr>
        <w:t xml:space="preserve">, </w:t>
      </w:r>
      <w:r w:rsidRPr="003C4468">
        <w:rPr>
          <w:b/>
          <w:bCs/>
          <w:noProof/>
          <w:szCs w:val="24"/>
        </w:rPr>
        <w:t>18</w:t>
      </w:r>
      <w:r w:rsidRPr="003C4468">
        <w:rPr>
          <w:noProof/>
          <w:szCs w:val="24"/>
        </w:rPr>
        <w:t>, 389–400.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Batáry, P., Baldi, A., Kleijn, D. &amp; Tscharntke, T. (2011) Landscape-moderated biodiversity effects of agri-environmental management: a meta-analysis. </w:t>
      </w:r>
      <w:r w:rsidRPr="003C4468">
        <w:rPr>
          <w:i/>
          <w:iCs/>
          <w:noProof/>
          <w:szCs w:val="24"/>
        </w:rPr>
        <w:t>P. R. Soc. B</w:t>
      </w:r>
      <w:r w:rsidRPr="003C4468">
        <w:rPr>
          <w:noProof/>
          <w:szCs w:val="24"/>
        </w:rPr>
        <w:t xml:space="preserve">, </w:t>
      </w:r>
      <w:r w:rsidRPr="003C4468">
        <w:rPr>
          <w:b/>
          <w:bCs/>
          <w:noProof/>
          <w:szCs w:val="24"/>
        </w:rPr>
        <w:t>278</w:t>
      </w:r>
      <w:r w:rsidRPr="003C4468">
        <w:rPr>
          <w:noProof/>
          <w:szCs w:val="24"/>
        </w:rPr>
        <w:t>, 1894–1902.</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Batáry, P., Dicks, L. V., Kleijn, D. &amp; Sutherland, W.J. (2015) The role of agri-environment schemes in conservation and environmental management. </w:t>
      </w:r>
      <w:r w:rsidRPr="003C4468">
        <w:rPr>
          <w:i/>
          <w:iCs/>
          <w:noProof/>
          <w:szCs w:val="24"/>
        </w:rPr>
        <w:t>Conserv. Biol.</w:t>
      </w:r>
      <w:r w:rsidRPr="003C4468">
        <w:rPr>
          <w:noProof/>
          <w:szCs w:val="24"/>
        </w:rPr>
        <w:t xml:space="preserve">, </w:t>
      </w:r>
      <w:r w:rsidRPr="003C4468">
        <w:rPr>
          <w:b/>
          <w:bCs/>
          <w:noProof/>
          <w:szCs w:val="24"/>
        </w:rPr>
        <w:t>00</w:t>
      </w:r>
      <w:r w:rsidRPr="003C4468">
        <w:rPr>
          <w:noProof/>
          <w:szCs w:val="24"/>
        </w:rPr>
        <w:t>, 1–11.</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Bellebaum, J. &amp; Bock, C. (2009) Influence of ground predators and water levels on Lapwing Vanellus vanellus breeding success in two continental wetlands. </w:t>
      </w:r>
      <w:r w:rsidRPr="003C4468">
        <w:rPr>
          <w:i/>
          <w:iCs/>
          <w:noProof/>
          <w:szCs w:val="24"/>
        </w:rPr>
        <w:t>J. Ornithol.</w:t>
      </w:r>
      <w:r w:rsidRPr="003C4468">
        <w:rPr>
          <w:noProof/>
          <w:szCs w:val="24"/>
        </w:rPr>
        <w:t xml:space="preserve">, </w:t>
      </w:r>
      <w:r w:rsidRPr="003C4468">
        <w:rPr>
          <w:b/>
          <w:bCs/>
          <w:noProof/>
          <w:szCs w:val="24"/>
        </w:rPr>
        <w:t>150</w:t>
      </w:r>
      <w:r w:rsidRPr="003C4468">
        <w:rPr>
          <w:noProof/>
          <w:szCs w:val="24"/>
        </w:rPr>
        <w:t>, 221–230.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Benstead, P., Drake, M., Jose, P., Mountford, O., Newbold, C. &amp; Treweek, J. (1997) </w:t>
      </w:r>
      <w:r w:rsidRPr="003C4468">
        <w:rPr>
          <w:i/>
          <w:iCs/>
          <w:noProof/>
          <w:szCs w:val="24"/>
        </w:rPr>
        <w:t>The Wet Grassland Guide: Managing Floodplain and Costal Wet Grasslands for Wildlife</w:t>
      </w:r>
      <w:r w:rsidRPr="003C4468">
        <w:rPr>
          <w:noProof/>
          <w:szCs w:val="24"/>
        </w:rPr>
        <w:t>. Sandy: RSPB.</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Birdlife International. (2004) </w:t>
      </w:r>
      <w:r w:rsidRPr="003C4468">
        <w:rPr>
          <w:i/>
          <w:iCs/>
          <w:noProof/>
          <w:szCs w:val="24"/>
        </w:rPr>
        <w:t>Birds in Europe: Population Estimates, Trends and Conservation</w:t>
      </w:r>
      <w:r w:rsidRPr="003C4468">
        <w:rPr>
          <w:noProof/>
          <w:szCs w:val="24"/>
        </w:rPr>
        <w:t>. Cambridge: Bird International.</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Bodey, T., Smart, J. &amp; Smart, M. (2010) Reducing the impacts of predation on ground-nesting waders: a new landscape-scale solution? </w:t>
      </w:r>
      <w:r w:rsidRPr="003C4468">
        <w:rPr>
          <w:i/>
          <w:iCs/>
          <w:noProof/>
          <w:szCs w:val="24"/>
        </w:rPr>
        <w:t>Asp. Appl. Biol.</w:t>
      </w:r>
      <w:r w:rsidRPr="003C4468">
        <w:rPr>
          <w:noProof/>
          <w:szCs w:val="24"/>
        </w:rPr>
        <w:t xml:space="preserve">, </w:t>
      </w:r>
      <w:r w:rsidRPr="003C4468">
        <w:rPr>
          <w:b/>
          <w:bCs/>
          <w:noProof/>
          <w:szCs w:val="24"/>
        </w:rPr>
        <w:t>100</w:t>
      </w:r>
      <w:r w:rsidRPr="003C4468">
        <w:rPr>
          <w:noProof/>
          <w:szCs w:val="24"/>
        </w:rPr>
        <w:t>, 167–164.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Bolton, M., Tyler, G., Smith, K. &amp; Bamford, R. (2007) The impact of predator control on lapwing Vanellus vanellus breeding success on wet grassland nature reserves. </w:t>
      </w:r>
      <w:r w:rsidRPr="003C4468">
        <w:rPr>
          <w:i/>
          <w:iCs/>
          <w:noProof/>
          <w:szCs w:val="24"/>
        </w:rPr>
        <w:t>J. Appl. Ecol.</w:t>
      </w:r>
      <w:r w:rsidRPr="003C4468">
        <w:rPr>
          <w:noProof/>
          <w:szCs w:val="24"/>
        </w:rPr>
        <w:t xml:space="preserve">, </w:t>
      </w:r>
      <w:r w:rsidRPr="003C4468">
        <w:rPr>
          <w:b/>
          <w:bCs/>
          <w:noProof/>
          <w:szCs w:val="24"/>
        </w:rPr>
        <w:t>44</w:t>
      </w:r>
      <w:r w:rsidRPr="003C4468">
        <w:rPr>
          <w:noProof/>
          <w:szCs w:val="24"/>
        </w:rPr>
        <w:t>, 534–544.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Chalfoun, A. (2002) Nest predators and fragmentation: a review and meta-analysis. </w:t>
      </w:r>
      <w:r w:rsidRPr="003C4468">
        <w:rPr>
          <w:i/>
          <w:iCs/>
          <w:noProof/>
          <w:szCs w:val="24"/>
        </w:rPr>
        <w:t>Conserv. Biol.</w:t>
      </w:r>
      <w:r w:rsidRPr="003C4468">
        <w:rPr>
          <w:noProof/>
          <w:szCs w:val="24"/>
        </w:rPr>
        <w:t xml:space="preserve">, </w:t>
      </w:r>
      <w:r w:rsidRPr="003C4468">
        <w:rPr>
          <w:b/>
          <w:bCs/>
          <w:noProof/>
          <w:szCs w:val="24"/>
        </w:rPr>
        <w:t>16</w:t>
      </w:r>
      <w:r w:rsidRPr="003C4468">
        <w:rPr>
          <w:noProof/>
          <w:szCs w:val="24"/>
        </w:rPr>
        <w:t>, 306–318.</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Crawley, M.J. (2012) </w:t>
      </w:r>
      <w:r w:rsidRPr="003C4468">
        <w:rPr>
          <w:i/>
          <w:iCs/>
          <w:noProof/>
          <w:szCs w:val="24"/>
        </w:rPr>
        <w:t>Statistics: An Introduction Using R</w:t>
      </w:r>
      <w:r w:rsidRPr="003C4468">
        <w:rPr>
          <w:noProof/>
          <w:szCs w:val="24"/>
        </w:rPr>
        <w:t>, 2nd edn. Ascot: Wiley-Blackwell.</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Durant, D., Tichit, M., Fritz, H. &amp; Kerneis, E. (2008) Field occupancy by breeding lapwings Vanellus vanellus and redshanks Tringa totanus in agricultural wet grasslands. </w:t>
      </w:r>
      <w:r w:rsidRPr="003C4468">
        <w:rPr>
          <w:i/>
          <w:iCs/>
          <w:noProof/>
          <w:szCs w:val="24"/>
        </w:rPr>
        <w:t>Agric. Ecosyst. Environ.</w:t>
      </w:r>
      <w:r w:rsidRPr="003C4468">
        <w:rPr>
          <w:noProof/>
          <w:szCs w:val="24"/>
        </w:rPr>
        <w:t xml:space="preserve">, </w:t>
      </w:r>
      <w:r w:rsidRPr="003C4468">
        <w:rPr>
          <w:b/>
          <w:bCs/>
          <w:noProof/>
          <w:szCs w:val="24"/>
        </w:rPr>
        <w:t>128</w:t>
      </w:r>
      <w:r w:rsidRPr="003C4468">
        <w:rPr>
          <w:noProof/>
          <w:szCs w:val="24"/>
        </w:rPr>
        <w:t>, 146–150.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Eglington, S.M., Gill, J.A., Bolton, M., Smart, M.A., Sutherland, W.J. &amp; Watkinson, A.R. (2008) Restoration of wet features for breeding waders on lowland grassland. </w:t>
      </w:r>
      <w:r w:rsidRPr="003C4468">
        <w:rPr>
          <w:i/>
          <w:iCs/>
          <w:noProof/>
          <w:szCs w:val="24"/>
        </w:rPr>
        <w:t>J. Appl. Ecol.</w:t>
      </w:r>
      <w:r w:rsidRPr="003C4468">
        <w:rPr>
          <w:noProof/>
          <w:szCs w:val="24"/>
        </w:rPr>
        <w:t xml:space="preserve">, </w:t>
      </w:r>
      <w:r w:rsidRPr="003C4468">
        <w:rPr>
          <w:b/>
          <w:bCs/>
          <w:noProof/>
          <w:szCs w:val="24"/>
        </w:rPr>
        <w:t>45</w:t>
      </w:r>
      <w:r w:rsidRPr="003C4468">
        <w:rPr>
          <w:noProof/>
          <w:szCs w:val="24"/>
        </w:rPr>
        <w:t>, 305–314.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Eglington, S.M., Gill, J. a., Smart, M. a., Sutherland, W.J., Watkinson, A.R. &amp; Bolton, M. (2009) Habitat management and patterns of predation of Northern Lapwings on wet grasslands: The influence of linear habitat structures at different spatial scales. </w:t>
      </w:r>
      <w:r w:rsidRPr="003C4468">
        <w:rPr>
          <w:i/>
          <w:iCs/>
          <w:noProof/>
          <w:szCs w:val="24"/>
        </w:rPr>
        <w:t>Biol. Conserv.</w:t>
      </w:r>
      <w:r w:rsidRPr="003C4468">
        <w:rPr>
          <w:noProof/>
          <w:szCs w:val="24"/>
        </w:rPr>
        <w:t xml:space="preserve">, </w:t>
      </w:r>
      <w:r w:rsidRPr="003C4468">
        <w:rPr>
          <w:b/>
          <w:bCs/>
          <w:noProof/>
          <w:szCs w:val="24"/>
        </w:rPr>
        <w:t>142</w:t>
      </w:r>
      <w:r w:rsidRPr="003C4468">
        <w:rPr>
          <w:noProof/>
          <w:szCs w:val="24"/>
        </w:rPr>
        <w:t>, 314–324.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Emery, S.B. &amp; Franks, J.R. (2012) The potential for collaborative agri-environment schemes in England: Can a well-designed collaborative approach address farmers’ concerns with current schemes? </w:t>
      </w:r>
      <w:r w:rsidRPr="003C4468">
        <w:rPr>
          <w:i/>
          <w:iCs/>
          <w:noProof/>
          <w:szCs w:val="24"/>
        </w:rPr>
        <w:t>J. Rural Stud.</w:t>
      </w:r>
      <w:r w:rsidRPr="003C4468">
        <w:rPr>
          <w:noProof/>
          <w:szCs w:val="24"/>
        </w:rPr>
        <w:t xml:space="preserve">, </w:t>
      </w:r>
      <w:r w:rsidRPr="003C4468">
        <w:rPr>
          <w:b/>
          <w:bCs/>
          <w:noProof/>
          <w:szCs w:val="24"/>
        </w:rPr>
        <w:t>28</w:t>
      </w:r>
      <w:r w:rsidRPr="003C4468">
        <w:rPr>
          <w:noProof/>
          <w:szCs w:val="24"/>
        </w:rPr>
        <w:t>, 218–231.</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Galbraith, H. (1998) Effects of egg size and composition on the size, quality and survival of lapwing Vanellus vanellus chicks. </w:t>
      </w:r>
      <w:r w:rsidRPr="003C4468">
        <w:rPr>
          <w:i/>
          <w:iCs/>
          <w:noProof/>
          <w:szCs w:val="24"/>
        </w:rPr>
        <w:t>J. Zool.</w:t>
      </w:r>
      <w:r w:rsidRPr="003C4468">
        <w:rPr>
          <w:noProof/>
          <w:szCs w:val="24"/>
        </w:rPr>
        <w:t xml:space="preserve">, </w:t>
      </w:r>
      <w:r w:rsidRPr="003C4468">
        <w:rPr>
          <w:b/>
          <w:bCs/>
          <w:noProof/>
          <w:szCs w:val="24"/>
        </w:rPr>
        <w:t>214</w:t>
      </w:r>
      <w:r w:rsidRPr="003C4468">
        <w:rPr>
          <w:noProof/>
          <w:szCs w:val="24"/>
        </w:rPr>
        <w:t>, 383–398.</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Gese, E.M. (2004) Survey and census techniques for canids. </w:t>
      </w:r>
      <w:r w:rsidRPr="003C4468">
        <w:rPr>
          <w:i/>
          <w:iCs/>
          <w:noProof/>
          <w:szCs w:val="24"/>
        </w:rPr>
        <w:t>Canids: foxes, wolves, jackals and dogs</w:t>
      </w:r>
      <w:r w:rsidRPr="003C4468">
        <w:rPr>
          <w:noProof/>
          <w:szCs w:val="24"/>
        </w:rPr>
        <w:t xml:space="preserve"> (eds C. Sillero-Zubiri),, M. Hoffman), &amp; D.W. Macdonald), Gland &amp; Cambridge: IUCN, Gland, Switzerland &amp; Cambridge, UK.</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Gibbons, D.W., Amar, A., Anderson, G.Q.A., Bolton, M., Bradbury, R.B., Eaton, M.A., Evans, A.D., Grant, M.C., Gregory, R.D., Hilton, G.M., Hirons, G.J.., Hughes, J., Johnstone, I., Newbery, P., Peach, W.J., Ratcliffe, N., Smith, K.W., Summers, R.W., Walton, P. &amp; Wilson, J.D. (2007) </w:t>
      </w:r>
      <w:r w:rsidRPr="003C4468">
        <w:rPr>
          <w:i/>
          <w:iCs/>
          <w:noProof/>
          <w:szCs w:val="24"/>
        </w:rPr>
        <w:t xml:space="preserve">The </w:t>
      </w:r>
      <w:r w:rsidRPr="003C4468">
        <w:rPr>
          <w:i/>
          <w:iCs/>
          <w:noProof/>
          <w:szCs w:val="24"/>
        </w:rPr>
        <w:lastRenderedPageBreak/>
        <w:t>Predation of Wild Birds in the UK: A Review of Its Conservation Impact and Management</w:t>
      </w:r>
      <w:r w:rsidRPr="003C4468">
        <w:rPr>
          <w:noProof/>
          <w:szCs w:val="24"/>
        </w:rPr>
        <w:t>. Sandy: RSPB.</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Green, R.E. (1986) </w:t>
      </w:r>
      <w:r w:rsidRPr="003C4468">
        <w:rPr>
          <w:i/>
          <w:iCs/>
          <w:noProof/>
          <w:szCs w:val="24"/>
        </w:rPr>
        <w:t>The Management of Lowland Wet Grassland for Breeding Waders</w:t>
      </w:r>
      <w:r w:rsidRPr="003C4468">
        <w:rPr>
          <w:noProof/>
          <w:szCs w:val="24"/>
        </w:rPr>
        <w:t>. Peterborough: Nature Conservancy Council (NCC).</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Hazler, K.R. (2004) Mayfield Logistic Regression : A Practical Approach for Analysis of Nest Survival. </w:t>
      </w:r>
      <w:r w:rsidRPr="003C4468">
        <w:rPr>
          <w:i/>
          <w:iCs/>
          <w:noProof/>
          <w:szCs w:val="24"/>
        </w:rPr>
        <w:t>The Auk</w:t>
      </w:r>
      <w:r w:rsidRPr="003C4468">
        <w:rPr>
          <w:noProof/>
          <w:szCs w:val="24"/>
        </w:rPr>
        <w:t xml:space="preserve">, </w:t>
      </w:r>
      <w:r w:rsidRPr="003C4468">
        <w:rPr>
          <w:b/>
          <w:bCs/>
          <w:noProof/>
          <w:szCs w:val="24"/>
        </w:rPr>
        <w:t>121</w:t>
      </w:r>
      <w:r w:rsidRPr="003C4468">
        <w:rPr>
          <w:noProof/>
          <w:szCs w:val="24"/>
        </w:rPr>
        <w:t>, 707–716.</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Kentie, R., Both, C., Hooijmeijer, J.C.E.W. &amp; Piersma, T. (2015) Management of modern agricultural landscapes increases nest predation rates in Black-tailed Godwits Limosa limosa. </w:t>
      </w:r>
      <w:r w:rsidRPr="003C4468">
        <w:rPr>
          <w:i/>
          <w:iCs/>
          <w:noProof/>
          <w:szCs w:val="24"/>
        </w:rPr>
        <w:t>Ibis</w:t>
      </w:r>
      <w:r w:rsidRPr="003C4468">
        <w:rPr>
          <w:noProof/>
          <w:szCs w:val="24"/>
        </w:rPr>
        <w:t xml:space="preserve">, </w:t>
      </w:r>
      <w:r w:rsidRPr="003C4468">
        <w:rPr>
          <w:b/>
          <w:bCs/>
          <w:noProof/>
          <w:szCs w:val="24"/>
        </w:rPr>
        <w:t>157</w:t>
      </w:r>
      <w:r w:rsidRPr="003C4468">
        <w:rPr>
          <w:noProof/>
          <w:szCs w:val="24"/>
        </w:rPr>
        <w:t>, 614–625.</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Kleijn, D., Berendse, F., Smit, R., Gilissen, N., Smit, J., Brak, B. &amp; Groeneveld, R. (2004) Ecological effectiveness of agri-environment schemes in different agricultural landscapes in The Netherlands. </w:t>
      </w:r>
      <w:r w:rsidRPr="003C4468">
        <w:rPr>
          <w:i/>
          <w:iCs/>
          <w:noProof/>
          <w:szCs w:val="24"/>
        </w:rPr>
        <w:t>Conserv. Biol.</w:t>
      </w:r>
      <w:r w:rsidRPr="003C4468">
        <w:rPr>
          <w:noProof/>
          <w:szCs w:val="24"/>
        </w:rPr>
        <w:t xml:space="preserve">, </w:t>
      </w:r>
      <w:r w:rsidRPr="003C4468">
        <w:rPr>
          <w:b/>
          <w:bCs/>
          <w:noProof/>
          <w:szCs w:val="24"/>
        </w:rPr>
        <w:t>18</w:t>
      </w:r>
      <w:r w:rsidRPr="003C4468">
        <w:rPr>
          <w:noProof/>
          <w:szCs w:val="24"/>
        </w:rPr>
        <w:t>, 775–786.</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Lahti, D. (2001) The ‘edge effect on nest predation’ hypothesis after twenty years. </w:t>
      </w:r>
      <w:r w:rsidRPr="003C4468">
        <w:rPr>
          <w:i/>
          <w:iCs/>
          <w:noProof/>
          <w:szCs w:val="24"/>
        </w:rPr>
        <w:t>Biol. Conserv.</w:t>
      </w:r>
      <w:r w:rsidRPr="003C4468">
        <w:rPr>
          <w:noProof/>
          <w:szCs w:val="24"/>
        </w:rPr>
        <w:t xml:space="preserve">, </w:t>
      </w:r>
      <w:r w:rsidRPr="003C4468">
        <w:rPr>
          <w:b/>
          <w:bCs/>
          <w:noProof/>
          <w:szCs w:val="24"/>
        </w:rPr>
        <w:t>99</w:t>
      </w:r>
      <w:r w:rsidRPr="003C4468">
        <w:rPr>
          <w:noProof/>
          <w:szCs w:val="24"/>
        </w:rPr>
        <w:t>, 365–374.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Laidlaw, R.A., Smart, J., Smart, M.A. &amp; Gill, J.A. (2013) Managing a food web: impacts on small mammals of managing grasslands for breeding waders. </w:t>
      </w:r>
      <w:r w:rsidRPr="003C4468">
        <w:rPr>
          <w:i/>
          <w:iCs/>
          <w:noProof/>
          <w:szCs w:val="24"/>
        </w:rPr>
        <w:t>Anim. Conserv.</w:t>
      </w:r>
      <w:r w:rsidRPr="003C4468">
        <w:rPr>
          <w:noProof/>
          <w:szCs w:val="24"/>
        </w:rPr>
        <w:t xml:space="preserve">, </w:t>
      </w:r>
      <w:r w:rsidRPr="003C4468">
        <w:rPr>
          <w:b/>
          <w:bCs/>
          <w:noProof/>
          <w:szCs w:val="24"/>
        </w:rPr>
        <w:t>16</w:t>
      </w:r>
      <w:r w:rsidRPr="003C4468">
        <w:rPr>
          <w:noProof/>
          <w:szCs w:val="24"/>
        </w:rPr>
        <w:t>, 207–215.</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Laidlaw, R.A., Smart, J., Smart, M. &amp; Gill, J.A. (2015) Influence of landscape structure on nest predation rates of grassland-breeding waders. </w:t>
      </w:r>
      <w:r w:rsidRPr="003C4468">
        <w:rPr>
          <w:i/>
          <w:iCs/>
          <w:noProof/>
          <w:szCs w:val="24"/>
        </w:rPr>
        <w:t>Ibis</w:t>
      </w:r>
      <w:r w:rsidRPr="003C4468">
        <w:rPr>
          <w:noProof/>
          <w:szCs w:val="24"/>
        </w:rPr>
        <w:t xml:space="preserve">, </w:t>
      </w:r>
      <w:r w:rsidRPr="003C4468">
        <w:rPr>
          <w:b/>
          <w:bCs/>
          <w:noProof/>
          <w:szCs w:val="24"/>
        </w:rPr>
        <w:t>157</w:t>
      </w:r>
      <w:r w:rsidRPr="003C4468">
        <w:rPr>
          <w:noProof/>
          <w:szCs w:val="24"/>
        </w:rPr>
        <w:t>, 700–712.</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Lawton, J., Brotherton, P.N.., Brown, V.K., Elphick, C., Fitter, A.H., Forshaw, J., Haddow, R.W., Hilborne, S., Leafe, R.N., Mace, G.M., Southgate, M.P., Sutherland, W.A., Tew, T.E., Varley, J. &amp; Wynne, G.R. (2010) </w:t>
      </w:r>
      <w:r w:rsidRPr="003C4468">
        <w:rPr>
          <w:i/>
          <w:iCs/>
          <w:noProof/>
          <w:szCs w:val="24"/>
        </w:rPr>
        <w:t>Making Space for Nature : A Review of England ’ S Wildlife Sites and Ecological Network</w:t>
      </w:r>
      <w:r w:rsidRPr="003C4468">
        <w:rPr>
          <w:noProof/>
          <w:szCs w:val="24"/>
        </w:rPr>
        <w:t>. Report to DEFRA.</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MacDonald, M.A. &amp; Bolton, M. (2008) Predation of Lapwing Vanellus vanellus nests on lowland wet grassland in England and Wales: effects of nest density, habitat and predator abundance. </w:t>
      </w:r>
      <w:r w:rsidRPr="003C4468">
        <w:rPr>
          <w:i/>
          <w:iCs/>
          <w:noProof/>
          <w:szCs w:val="24"/>
        </w:rPr>
        <w:t>J. Ornithol.</w:t>
      </w:r>
      <w:r w:rsidRPr="003C4468">
        <w:rPr>
          <w:noProof/>
          <w:szCs w:val="24"/>
        </w:rPr>
        <w:t xml:space="preserve">, </w:t>
      </w:r>
      <w:r w:rsidRPr="003C4468">
        <w:rPr>
          <w:b/>
          <w:bCs/>
          <w:noProof/>
          <w:szCs w:val="24"/>
        </w:rPr>
        <w:t>149</w:t>
      </w:r>
      <w:r w:rsidRPr="003C4468">
        <w:rPr>
          <w:noProof/>
          <w:szCs w:val="24"/>
        </w:rPr>
        <w:t>, 555–563.</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Macdonald, M.A. &amp; Bolton, M. (2008) Predation on wader nests in Europe. </w:t>
      </w:r>
      <w:r w:rsidRPr="003C4468">
        <w:rPr>
          <w:i/>
          <w:iCs/>
          <w:noProof/>
          <w:szCs w:val="24"/>
        </w:rPr>
        <w:t>Ibis</w:t>
      </w:r>
      <w:r w:rsidRPr="003C4468">
        <w:rPr>
          <w:noProof/>
          <w:szCs w:val="24"/>
        </w:rPr>
        <w:t xml:space="preserve">, </w:t>
      </w:r>
      <w:r w:rsidRPr="003C4468">
        <w:rPr>
          <w:b/>
          <w:bCs/>
          <w:noProof/>
          <w:szCs w:val="24"/>
        </w:rPr>
        <w:t>150</w:t>
      </w:r>
      <w:r w:rsidRPr="003C4468">
        <w:rPr>
          <w:noProof/>
          <w:szCs w:val="24"/>
        </w:rPr>
        <w:t>, 54–73.</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Malpas, L.R., Kennerley, R.J., Hirons, G.J.M., Sheldon, R.D., Ausden, M., Gilbert, J.C. &amp; Smart, J. (2013) The use of predator-exclusion fencing as a management tool improves the breeding success of waders on lowland wet grassland. </w:t>
      </w:r>
      <w:r w:rsidRPr="003C4468">
        <w:rPr>
          <w:i/>
          <w:iCs/>
          <w:noProof/>
          <w:szCs w:val="24"/>
        </w:rPr>
        <w:t>J. Nat. Conserv.</w:t>
      </w:r>
      <w:r w:rsidRPr="003C4468">
        <w:rPr>
          <w:noProof/>
          <w:szCs w:val="24"/>
        </w:rPr>
        <w:t xml:space="preserve">, </w:t>
      </w:r>
      <w:r w:rsidRPr="003C4468">
        <w:rPr>
          <w:b/>
          <w:bCs/>
          <w:noProof/>
          <w:szCs w:val="24"/>
        </w:rPr>
        <w:t>21</w:t>
      </w:r>
      <w:r w:rsidRPr="003C4468">
        <w:rPr>
          <w:noProof/>
          <w:szCs w:val="24"/>
        </w:rPr>
        <w:t>, 37–47.</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Malt, J. &amp; Lank, D. (2007) Temporal dynamics of edge effects on nest predation risk for the marbled murrelet. </w:t>
      </w:r>
      <w:r w:rsidRPr="003C4468">
        <w:rPr>
          <w:i/>
          <w:iCs/>
          <w:noProof/>
          <w:szCs w:val="24"/>
        </w:rPr>
        <w:t>Biol. Conserv.</w:t>
      </w:r>
      <w:r w:rsidRPr="003C4468">
        <w:rPr>
          <w:noProof/>
          <w:szCs w:val="24"/>
        </w:rPr>
        <w:t xml:space="preserve">, </w:t>
      </w:r>
      <w:r w:rsidRPr="003C4468">
        <w:rPr>
          <w:b/>
          <w:bCs/>
          <w:noProof/>
          <w:szCs w:val="24"/>
        </w:rPr>
        <w:t>140</w:t>
      </w:r>
      <w:r w:rsidRPr="003C4468">
        <w:rPr>
          <w:noProof/>
          <w:szCs w:val="24"/>
        </w:rPr>
        <w:t>, 160–173.</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Mayfield, H. (1961) Nesting success calculated from exposure. </w:t>
      </w:r>
      <w:r w:rsidRPr="003C4468">
        <w:rPr>
          <w:i/>
          <w:iCs/>
          <w:noProof/>
          <w:szCs w:val="24"/>
        </w:rPr>
        <w:t>Wilson Bull.</w:t>
      </w:r>
      <w:r w:rsidRPr="003C4468">
        <w:rPr>
          <w:noProof/>
          <w:szCs w:val="24"/>
        </w:rPr>
        <w:t xml:space="preserve">, </w:t>
      </w:r>
      <w:r w:rsidRPr="003C4468">
        <w:rPr>
          <w:b/>
          <w:bCs/>
          <w:noProof/>
          <w:szCs w:val="24"/>
        </w:rPr>
        <w:t>73</w:t>
      </w:r>
      <w:r w:rsidRPr="003C4468">
        <w:rPr>
          <w:noProof/>
          <w:szCs w:val="24"/>
        </w:rPr>
        <w:t>, 255–261.</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Millenium Ecosystem Assessment. (2005) </w:t>
      </w:r>
      <w:r w:rsidRPr="003C4468">
        <w:rPr>
          <w:i/>
          <w:iCs/>
          <w:noProof/>
          <w:szCs w:val="24"/>
        </w:rPr>
        <w:t>Ecosystems and Human Well-Being: Wetlands and Water Synthesis</w:t>
      </w:r>
      <w:r w:rsidRPr="003C4468">
        <w:rPr>
          <w:noProof/>
          <w:szCs w:val="24"/>
        </w:rPr>
        <w:t>. Washington: World Resources Institute.</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Natural England. (2012) </w:t>
      </w:r>
      <w:r w:rsidRPr="003C4468">
        <w:rPr>
          <w:i/>
          <w:iCs/>
          <w:noProof/>
          <w:szCs w:val="24"/>
        </w:rPr>
        <w:t>Higher Level Stewardship: Environmental Stewardship Handbook</w:t>
      </w:r>
      <w:r w:rsidRPr="003C4468">
        <w:rPr>
          <w:noProof/>
          <w:szCs w:val="24"/>
        </w:rPr>
        <w:t>. Peterborough: Naturall England.</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Nicholls, R.J., Hoozemans, F.M.J. &amp; Marchand, M. (1999) Increasing flood risk and wetland losses due to global sea-level rise : regional and global analyses. </w:t>
      </w:r>
      <w:r w:rsidRPr="003C4468">
        <w:rPr>
          <w:i/>
          <w:iCs/>
          <w:noProof/>
          <w:szCs w:val="24"/>
        </w:rPr>
        <w:t>Glob. Environ. Chang.</w:t>
      </w:r>
      <w:r w:rsidRPr="003C4468">
        <w:rPr>
          <w:noProof/>
          <w:szCs w:val="24"/>
        </w:rPr>
        <w:t xml:space="preserve">, </w:t>
      </w:r>
      <w:r w:rsidRPr="003C4468">
        <w:rPr>
          <w:b/>
          <w:bCs/>
          <w:noProof/>
          <w:szCs w:val="24"/>
        </w:rPr>
        <w:t>9</w:t>
      </w:r>
      <w:r w:rsidRPr="003C4468">
        <w:rPr>
          <w:noProof/>
          <w:szCs w:val="24"/>
        </w:rPr>
        <w:t>, S69–S87.</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OECD. (1995) </w:t>
      </w:r>
      <w:r w:rsidRPr="003C4468">
        <w:rPr>
          <w:i/>
          <w:iCs/>
          <w:noProof/>
          <w:szCs w:val="24"/>
        </w:rPr>
        <w:t>DAC Guidelines on Aid and Environment: Sustainable Use of Wetlands</w:t>
      </w:r>
      <w:r w:rsidRPr="003C4468">
        <w:rPr>
          <w:noProof/>
          <w:szCs w:val="24"/>
        </w:rPr>
        <w:t>. Paris: OECD.</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Österholm, H. (1964) The significance of distance receptors in the feeding behaviour of the Fox, Vulpes vulpes L. </w:t>
      </w:r>
      <w:r w:rsidRPr="003C4468">
        <w:rPr>
          <w:i/>
          <w:iCs/>
          <w:noProof/>
          <w:szCs w:val="24"/>
        </w:rPr>
        <w:t>Acta Zool. Fenn.</w:t>
      </w:r>
      <w:r w:rsidRPr="003C4468">
        <w:rPr>
          <w:noProof/>
          <w:szCs w:val="24"/>
        </w:rPr>
        <w:t xml:space="preserve">, </w:t>
      </w:r>
      <w:r w:rsidRPr="003C4468">
        <w:rPr>
          <w:b/>
          <w:bCs/>
          <w:noProof/>
          <w:szCs w:val="24"/>
        </w:rPr>
        <w:t>106</w:t>
      </w:r>
      <w:r w:rsidRPr="003C4468">
        <w:rPr>
          <w:noProof/>
          <w:szCs w:val="24"/>
        </w:rPr>
        <w:t>, 1–31.</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R Core Team. (2014) R: A language and environment for statistical computing. R Foundation for Statistical Computing, Vienna, Austria. URL http://www.R-project.org/.</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Ramsar. (2013) </w:t>
      </w:r>
      <w:r w:rsidRPr="003C4468">
        <w:rPr>
          <w:i/>
          <w:iCs/>
          <w:noProof/>
          <w:szCs w:val="24"/>
        </w:rPr>
        <w:t>The Ramsar Convention Manual: A Guide to the Convention on Wetlands</w:t>
      </w:r>
      <w:r w:rsidRPr="003C4468">
        <w:rPr>
          <w:noProof/>
          <w:szCs w:val="24"/>
        </w:rPr>
        <w:t xml:space="preserve">. Gland: </w:t>
      </w:r>
      <w:r w:rsidRPr="003C4468">
        <w:rPr>
          <w:noProof/>
          <w:szCs w:val="24"/>
        </w:rPr>
        <w:lastRenderedPageBreak/>
        <w:t>Ramsar.</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Robertson, A. (2009) </w:t>
      </w:r>
      <w:r w:rsidRPr="003C4468">
        <w:rPr>
          <w:i/>
          <w:iCs/>
          <w:noProof/>
          <w:szCs w:val="24"/>
        </w:rPr>
        <w:t>Distribution and Habitat Preference of Mustelids and Small Mammals in Wet Grassland: Implication for Breeding Waders</w:t>
      </w:r>
      <w:r w:rsidRPr="003C4468">
        <w:rPr>
          <w:noProof/>
          <w:szCs w:val="24"/>
        </w:rPr>
        <w:t>. MSc thesis, University of East Anglia.</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Seymour, A.S., Harris, S. &amp; White, P.C.L. (2004) Potential effects of reserve size on incidental nest predation by red foxes Vulpes vulpes. </w:t>
      </w:r>
      <w:r w:rsidRPr="003C4468">
        <w:rPr>
          <w:i/>
          <w:iCs/>
          <w:noProof/>
          <w:szCs w:val="24"/>
        </w:rPr>
        <w:t>Ecol. Modell.</w:t>
      </w:r>
      <w:r w:rsidRPr="003C4468">
        <w:rPr>
          <w:noProof/>
          <w:szCs w:val="24"/>
        </w:rPr>
        <w:t xml:space="preserve">, </w:t>
      </w:r>
      <w:r w:rsidRPr="003C4468">
        <w:rPr>
          <w:b/>
          <w:bCs/>
          <w:noProof/>
          <w:szCs w:val="24"/>
        </w:rPr>
        <w:t>175</w:t>
      </w:r>
      <w:r w:rsidRPr="003C4468">
        <w:rPr>
          <w:noProof/>
          <w:szCs w:val="24"/>
        </w:rPr>
        <w:t>, 101–114.</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Smart, J., Amar, A., O’Brien, M., Grice, P. &amp; Smith, K. (2008) Changing land management of lowland wet grasslands of the UK: impacts on snipe abundance and habitat quality. </w:t>
      </w:r>
      <w:r w:rsidRPr="003C4468">
        <w:rPr>
          <w:i/>
          <w:iCs/>
          <w:noProof/>
          <w:szCs w:val="24"/>
        </w:rPr>
        <w:t>Anim. Conserv.</w:t>
      </w:r>
      <w:r w:rsidRPr="003C4468">
        <w:rPr>
          <w:noProof/>
          <w:szCs w:val="24"/>
        </w:rPr>
        <w:t xml:space="preserve">, </w:t>
      </w:r>
      <w:r w:rsidRPr="003C4468">
        <w:rPr>
          <w:b/>
          <w:bCs/>
          <w:noProof/>
          <w:szCs w:val="24"/>
        </w:rPr>
        <w:t>11</w:t>
      </w:r>
      <w:r w:rsidRPr="003C4468">
        <w:rPr>
          <w:noProof/>
          <w:szCs w:val="24"/>
        </w:rPr>
        <w:t>, 339–351.</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Smart, J., Gill, J.A., Sutherland, W.J. &amp; Watkinson, A.R. (2006) Grassland-breeding waders: identifying key habitat requirements for management. </w:t>
      </w:r>
      <w:r w:rsidRPr="003C4468">
        <w:rPr>
          <w:i/>
          <w:iCs/>
          <w:noProof/>
          <w:szCs w:val="24"/>
        </w:rPr>
        <w:t>J. Appl. Ecol.</w:t>
      </w:r>
      <w:r w:rsidRPr="003C4468">
        <w:rPr>
          <w:noProof/>
          <w:szCs w:val="24"/>
        </w:rPr>
        <w:t xml:space="preserve">, </w:t>
      </w:r>
      <w:r w:rsidRPr="003C4468">
        <w:rPr>
          <w:b/>
          <w:bCs/>
          <w:noProof/>
          <w:szCs w:val="24"/>
        </w:rPr>
        <w:t>43</w:t>
      </w:r>
      <w:r w:rsidRPr="003C4468">
        <w:rPr>
          <w:noProof/>
          <w:szCs w:val="24"/>
        </w:rPr>
        <w:t>, 454–463.</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Smart, J., Wotton, S.R., Dillon, I.A., Cooke, A.I., Diack, I., Drewitt, A.L., Grice, P. V &amp; Gregory, R.D. (2014) Synergies between site protection and agri- environment schemes for the conservation of waders on lowland wet grasslands. </w:t>
      </w:r>
      <w:r w:rsidRPr="003C4468">
        <w:rPr>
          <w:i/>
          <w:iCs/>
          <w:noProof/>
          <w:szCs w:val="24"/>
        </w:rPr>
        <w:t>Ibis</w:t>
      </w:r>
      <w:r w:rsidRPr="003C4468">
        <w:rPr>
          <w:noProof/>
          <w:szCs w:val="24"/>
        </w:rPr>
        <w:t xml:space="preserve">, </w:t>
      </w:r>
      <w:r w:rsidRPr="003C4468">
        <w:rPr>
          <w:b/>
          <w:bCs/>
          <w:noProof/>
          <w:szCs w:val="24"/>
        </w:rPr>
        <w:t>00</w:t>
      </w:r>
      <w:r w:rsidRPr="003C4468">
        <w:rPr>
          <w:noProof/>
          <w:szCs w:val="24"/>
        </w:rPr>
        <w:t>, 1–15.</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Smith, R.K., Pullin, A.S., Stewart, G.B. &amp; Sutherland, W.J. (2010) Effectiveness of predator removal for enhancing bird populations. </w:t>
      </w:r>
      <w:r w:rsidRPr="003C4468">
        <w:rPr>
          <w:i/>
          <w:iCs/>
          <w:noProof/>
          <w:szCs w:val="24"/>
        </w:rPr>
        <w:t>Conserv. Biol.</w:t>
      </w:r>
      <w:r w:rsidRPr="003C4468">
        <w:rPr>
          <w:noProof/>
          <w:szCs w:val="24"/>
        </w:rPr>
        <w:t xml:space="preserve">, </w:t>
      </w:r>
      <w:r w:rsidRPr="003C4468">
        <w:rPr>
          <w:b/>
          <w:bCs/>
          <w:noProof/>
          <w:szCs w:val="24"/>
        </w:rPr>
        <w:t>24</w:t>
      </w:r>
      <w:r w:rsidRPr="003C4468">
        <w:rPr>
          <w:noProof/>
          <w:szCs w:val="24"/>
        </w:rPr>
        <w:t>, 820–9.</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Stillman, R.A., Macdonald, M.A., Bolton, M.R., Caldow, R.W.G. &amp; West, A.D. (2006) </w:t>
      </w:r>
      <w:r w:rsidRPr="003C4468">
        <w:rPr>
          <w:i/>
          <w:iCs/>
          <w:noProof/>
          <w:szCs w:val="24"/>
        </w:rPr>
        <w:t>Management of Wet Grassland Habitat to Reduce the Impact of Predation on Breeding Waders : Phase 1 Final Report</w:t>
      </w:r>
      <w:r w:rsidRPr="003C4468">
        <w:rPr>
          <w:noProof/>
          <w:szCs w:val="24"/>
        </w:rPr>
        <w:t>. CEH/RSPB report to DEFRA.</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Wallander, J., Isaksson, D. &amp; Lenberg, T. (2006) Wader nest distribution and predation in relation to man-made structures on coastal pastures. </w:t>
      </w:r>
      <w:r w:rsidRPr="003C4468">
        <w:rPr>
          <w:i/>
          <w:iCs/>
          <w:noProof/>
          <w:szCs w:val="24"/>
        </w:rPr>
        <w:t>Biol. Conserv.</w:t>
      </w:r>
      <w:r w:rsidRPr="003C4468">
        <w:rPr>
          <w:noProof/>
          <w:szCs w:val="24"/>
        </w:rPr>
        <w:t xml:space="preserve">, </w:t>
      </w:r>
      <w:r w:rsidRPr="003C4468">
        <w:rPr>
          <w:b/>
          <w:bCs/>
          <w:noProof/>
          <w:szCs w:val="24"/>
        </w:rPr>
        <w:t>132</w:t>
      </w:r>
      <w:r w:rsidRPr="003C4468">
        <w:rPr>
          <w:noProof/>
          <w:szCs w:val="24"/>
        </w:rPr>
        <w:t>, 343–350.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Watkinson, A.R., Gill, J. a. &amp; Hulme, M. (2004) Flying in the face of climate change: a review of climate change, past, present and future. </w:t>
      </w:r>
      <w:r w:rsidRPr="003C4468">
        <w:rPr>
          <w:i/>
          <w:iCs/>
          <w:noProof/>
          <w:szCs w:val="24"/>
        </w:rPr>
        <w:t>Ibis</w:t>
      </w:r>
      <w:r w:rsidRPr="003C4468">
        <w:rPr>
          <w:noProof/>
          <w:szCs w:val="24"/>
        </w:rPr>
        <w:t xml:space="preserve">, </w:t>
      </w:r>
      <w:r w:rsidRPr="003C4468">
        <w:rPr>
          <w:b/>
          <w:bCs/>
          <w:noProof/>
          <w:szCs w:val="24"/>
        </w:rPr>
        <w:t>146</w:t>
      </w:r>
      <w:r w:rsidRPr="003C4468">
        <w:rPr>
          <w:noProof/>
          <w:szCs w:val="24"/>
        </w:rPr>
        <w:t>, 4–10.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Wilson, A.M., Ausden, M. &amp; Milsom, T.P. (2004) Changes in breeding wader populations on lowland wet grasslands in England and Wales: causes and potential solutions. </w:t>
      </w:r>
      <w:r w:rsidRPr="003C4468">
        <w:rPr>
          <w:i/>
          <w:iCs/>
          <w:noProof/>
          <w:szCs w:val="24"/>
        </w:rPr>
        <w:t>Ibis</w:t>
      </w:r>
      <w:r w:rsidRPr="003C4468">
        <w:rPr>
          <w:noProof/>
          <w:szCs w:val="24"/>
        </w:rPr>
        <w:t xml:space="preserve">, </w:t>
      </w:r>
      <w:r w:rsidRPr="003C4468">
        <w:rPr>
          <w:b/>
          <w:bCs/>
          <w:noProof/>
          <w:szCs w:val="24"/>
        </w:rPr>
        <w:t>146</w:t>
      </w:r>
      <w:r w:rsidRPr="003C4468">
        <w:rPr>
          <w:noProof/>
          <w:szCs w:val="24"/>
        </w:rPr>
        <w:t>, 32–40.</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Wilson, A.M., Vickery, J.A., Brown, A., Langston, R.H.W., Wotton, S. &amp; Vanhinsbergh, D. (2005) Changes in the numbers of breeding waders on lowland wet grasslands in England and Wales between 1982 and 2002. </w:t>
      </w:r>
      <w:r w:rsidRPr="003C4468">
        <w:rPr>
          <w:i/>
          <w:iCs/>
          <w:noProof/>
          <w:szCs w:val="24"/>
        </w:rPr>
        <w:t>Bird Study</w:t>
      </w:r>
      <w:r w:rsidRPr="003C4468">
        <w:rPr>
          <w:noProof/>
          <w:szCs w:val="24"/>
        </w:rPr>
        <w:t xml:space="preserve">, </w:t>
      </w:r>
      <w:r w:rsidRPr="003C4468">
        <w:rPr>
          <w:b/>
          <w:bCs/>
          <w:noProof/>
          <w:szCs w:val="24"/>
        </w:rPr>
        <w:t>52</w:t>
      </w:r>
      <w:r w:rsidRPr="003C4468">
        <w:rPr>
          <w:noProof/>
          <w:szCs w:val="24"/>
        </w:rPr>
        <w:t>, 55–69.</w:t>
      </w:r>
    </w:p>
    <w:p w:rsidR="003C4468" w:rsidRPr="003C4468" w:rsidRDefault="003C4468" w:rsidP="003C4468">
      <w:pPr>
        <w:widowControl w:val="0"/>
        <w:autoSpaceDE w:val="0"/>
        <w:autoSpaceDN w:val="0"/>
        <w:adjustRightInd w:val="0"/>
        <w:spacing w:after="140" w:line="240" w:lineRule="auto"/>
        <w:ind w:left="480" w:hanging="480"/>
        <w:rPr>
          <w:noProof/>
          <w:szCs w:val="24"/>
        </w:rPr>
      </w:pPr>
      <w:r w:rsidRPr="003C4468">
        <w:rPr>
          <w:noProof/>
          <w:szCs w:val="24"/>
        </w:rPr>
        <w:t xml:space="preserve">Wilson, A., Vickery, J. &amp; Pendlebury, C. (2007) Agri-environment schemes as a tool for reversing declining populations of grassland waders: Mixed benefits from Environmentally Sensitive Areas in England. </w:t>
      </w:r>
      <w:r w:rsidRPr="003C4468">
        <w:rPr>
          <w:i/>
          <w:iCs/>
          <w:noProof/>
          <w:szCs w:val="24"/>
        </w:rPr>
        <w:t>Biol. Conserv.</w:t>
      </w:r>
      <w:r w:rsidRPr="003C4468">
        <w:rPr>
          <w:noProof/>
          <w:szCs w:val="24"/>
        </w:rPr>
        <w:t xml:space="preserve">, </w:t>
      </w:r>
      <w:r w:rsidRPr="003C4468">
        <w:rPr>
          <w:b/>
          <w:bCs/>
          <w:noProof/>
          <w:szCs w:val="24"/>
        </w:rPr>
        <w:t>136</w:t>
      </w:r>
      <w:r w:rsidRPr="003C4468">
        <w:rPr>
          <w:noProof/>
          <w:szCs w:val="24"/>
        </w:rPr>
        <w:t>, 128–135.</w:t>
      </w:r>
    </w:p>
    <w:p w:rsidR="003C4468" w:rsidRPr="003C4468" w:rsidRDefault="003C4468" w:rsidP="003C4468">
      <w:pPr>
        <w:widowControl w:val="0"/>
        <w:autoSpaceDE w:val="0"/>
        <w:autoSpaceDN w:val="0"/>
        <w:adjustRightInd w:val="0"/>
        <w:spacing w:after="140" w:line="240" w:lineRule="auto"/>
        <w:ind w:left="480" w:hanging="480"/>
        <w:rPr>
          <w:noProof/>
        </w:rPr>
      </w:pPr>
      <w:r w:rsidRPr="003C4468">
        <w:rPr>
          <w:noProof/>
          <w:szCs w:val="24"/>
        </w:rPr>
        <w:t xml:space="preserve">Zedler, J.B. &amp; Kercher, S. (2005) Wetland Resources: Status, Trends, Ecosystem Services, and Restorability. </w:t>
      </w:r>
      <w:r w:rsidRPr="003C4468">
        <w:rPr>
          <w:i/>
          <w:iCs/>
          <w:noProof/>
          <w:szCs w:val="24"/>
        </w:rPr>
        <w:t>Annu. Rev. Environ. Resour.</w:t>
      </w:r>
      <w:r w:rsidRPr="003C4468">
        <w:rPr>
          <w:noProof/>
          <w:szCs w:val="24"/>
        </w:rPr>
        <w:t xml:space="preserve">, </w:t>
      </w:r>
      <w:r w:rsidRPr="003C4468">
        <w:rPr>
          <w:b/>
          <w:bCs/>
          <w:noProof/>
          <w:szCs w:val="24"/>
        </w:rPr>
        <w:t>30</w:t>
      </w:r>
      <w:r w:rsidRPr="003C4468">
        <w:rPr>
          <w:noProof/>
          <w:szCs w:val="24"/>
        </w:rPr>
        <w:t>, 39–74.</w:t>
      </w:r>
    </w:p>
    <w:p w:rsidR="00147258" w:rsidRDefault="002B1BA4" w:rsidP="003C4468">
      <w:pPr>
        <w:widowControl w:val="0"/>
        <w:autoSpaceDE w:val="0"/>
        <w:autoSpaceDN w:val="0"/>
        <w:adjustRightInd w:val="0"/>
        <w:spacing w:after="140" w:line="240" w:lineRule="auto"/>
        <w:ind w:left="480" w:hanging="480"/>
      </w:pPr>
      <w:r>
        <w:fldChar w:fldCharType="end"/>
      </w:r>
    </w:p>
    <w:p w:rsidR="0084755F" w:rsidRDefault="0084755F" w:rsidP="009708A6">
      <w:pPr>
        <w:widowControl w:val="0"/>
        <w:autoSpaceDE w:val="0"/>
        <w:autoSpaceDN w:val="0"/>
        <w:adjustRightInd w:val="0"/>
        <w:spacing w:after="140" w:line="288" w:lineRule="auto"/>
        <w:ind w:left="480" w:hanging="480"/>
      </w:pPr>
    </w:p>
    <w:p w:rsidR="0084755F" w:rsidRDefault="0084755F" w:rsidP="009708A6">
      <w:pPr>
        <w:widowControl w:val="0"/>
        <w:autoSpaceDE w:val="0"/>
        <w:autoSpaceDN w:val="0"/>
        <w:adjustRightInd w:val="0"/>
        <w:spacing w:after="140" w:line="288" w:lineRule="auto"/>
        <w:ind w:left="480" w:hanging="480"/>
      </w:pPr>
    </w:p>
    <w:p w:rsidR="00E31C00" w:rsidRDefault="00E31C00" w:rsidP="009708A6">
      <w:pPr>
        <w:widowControl w:val="0"/>
        <w:autoSpaceDE w:val="0"/>
        <w:autoSpaceDN w:val="0"/>
        <w:adjustRightInd w:val="0"/>
        <w:spacing w:after="140" w:line="288" w:lineRule="auto"/>
        <w:ind w:left="480" w:hanging="480"/>
      </w:pPr>
    </w:p>
    <w:p w:rsidR="004329B6" w:rsidRDefault="004329B6" w:rsidP="009708A6">
      <w:pPr>
        <w:widowControl w:val="0"/>
        <w:autoSpaceDE w:val="0"/>
        <w:autoSpaceDN w:val="0"/>
        <w:adjustRightInd w:val="0"/>
        <w:spacing w:after="140" w:line="288" w:lineRule="auto"/>
        <w:ind w:left="480" w:hanging="480"/>
      </w:pPr>
    </w:p>
    <w:p w:rsidR="002B2875" w:rsidRDefault="002B2875" w:rsidP="009708A6">
      <w:pPr>
        <w:widowControl w:val="0"/>
        <w:autoSpaceDE w:val="0"/>
        <w:autoSpaceDN w:val="0"/>
        <w:adjustRightInd w:val="0"/>
        <w:spacing w:after="140" w:line="288" w:lineRule="auto"/>
        <w:ind w:left="480" w:hanging="480"/>
      </w:pPr>
    </w:p>
    <w:p w:rsidR="002B2875" w:rsidRDefault="002B2875" w:rsidP="001647EB">
      <w:pPr>
        <w:widowControl w:val="0"/>
        <w:autoSpaceDE w:val="0"/>
        <w:autoSpaceDN w:val="0"/>
        <w:adjustRightInd w:val="0"/>
        <w:spacing w:after="140" w:line="288" w:lineRule="auto"/>
      </w:pPr>
    </w:p>
    <w:p w:rsidR="009A37A0" w:rsidRDefault="009A37A0">
      <w:pPr>
        <w:divId w:val="1722899449"/>
      </w:pPr>
    </w:p>
    <w:tbl>
      <w:tblPr>
        <w:tblW w:w="0" w:type="auto"/>
        <w:tblLook w:val="04A0"/>
      </w:tblPr>
      <w:tblGrid>
        <w:gridCol w:w="9242"/>
      </w:tblGrid>
      <w:tr w:rsidR="00147258" w:rsidTr="00147258">
        <w:trPr>
          <w:divId w:val="1722899449"/>
        </w:trPr>
        <w:tc>
          <w:tcPr>
            <w:tcW w:w="9242" w:type="dxa"/>
            <w:shd w:val="clear" w:color="auto" w:fill="auto"/>
          </w:tcPr>
          <w:p w:rsidR="00147258" w:rsidRPr="001A2C0F" w:rsidRDefault="00147258" w:rsidP="00AE56A2">
            <w:pPr>
              <w:jc w:val="both"/>
              <w:rPr>
                <w:b/>
                <w:bCs/>
                <w:sz w:val="20"/>
                <w:szCs w:val="20"/>
              </w:rPr>
            </w:pPr>
            <w:r w:rsidRPr="001A2C0F">
              <w:rPr>
                <w:b/>
                <w:bCs/>
                <w:sz w:val="18"/>
                <w:szCs w:val="18"/>
              </w:rPr>
              <w:lastRenderedPageBreak/>
              <w:t xml:space="preserve">Table 1 </w:t>
            </w:r>
            <w:r w:rsidRPr="001A2C0F">
              <w:rPr>
                <w:sz w:val="18"/>
                <w:szCs w:val="18"/>
              </w:rPr>
              <w:t xml:space="preserve">Definitions and categorisation of the </w:t>
            </w:r>
            <w:r w:rsidR="00977F03">
              <w:rPr>
                <w:sz w:val="18"/>
                <w:szCs w:val="18"/>
              </w:rPr>
              <w:t xml:space="preserve">field </w:t>
            </w:r>
            <w:r w:rsidRPr="001A2C0F">
              <w:rPr>
                <w:sz w:val="18"/>
                <w:szCs w:val="18"/>
              </w:rPr>
              <w:t xml:space="preserve">management currently taking place on Berney Marshes and adjacent land, with the percentage length of the reserve edge in each management type. </w:t>
            </w:r>
            <w:r w:rsidR="00D25DB7">
              <w:rPr>
                <w:sz w:val="18"/>
                <w:szCs w:val="18"/>
              </w:rPr>
              <w:t>AES</w:t>
            </w:r>
            <w:r w:rsidRPr="001A2C0F">
              <w:rPr>
                <w:sz w:val="18"/>
                <w:szCs w:val="18"/>
              </w:rPr>
              <w:t xml:space="preserve"> management descriptions are adapted from Natural England </w:t>
            </w:r>
            <w:r w:rsidR="002B1BA4" w:rsidRPr="001A2C0F">
              <w:rPr>
                <w:sz w:val="18"/>
                <w:szCs w:val="18"/>
              </w:rPr>
              <w:fldChar w:fldCharType="begin" w:fldLock="1"/>
            </w:r>
            <w:r w:rsidRPr="001A2C0F">
              <w:rPr>
                <w:sz w:val="18"/>
                <w:szCs w:val="18"/>
              </w:rPr>
              <w:instrText>ADDIN CSL_CITATION { "citationItems" : [ { "id" : "ITEM-1", "itemData" : { "author" : [ { "dropping-particle" : "", "family" : "Natural England", "given" : "", "non-dropping-particle" : "", "parse-names" : false, "suffix" : "" } ], "id" : "ITEM-1", "issue" : "January", "issued" : { "date-parts" : [ [ "2012" ] ] }, "publisher-place" : "Peterborough: Naturall England", "title" : "Higher Level Stewardship: Environmental Stewardship Handbook", "type" : "report" }, "suppress-author" : 1, "uris" : [ "http://www.mendeley.com/documents/?uuid=016911ca-e32c-483d-8a03-d3a48d289426" ] } ], "mendeley" : { "formattedCitation" : "(2012)", "plainTextFormattedCitation" : "(2012)", "previouslyFormattedCitation" : "(2012)" }, "properties" : { "noteIndex" : 0 }, "schema" : "https://github.com/citation-style-language/schema/raw/master/csl-citation.json" }</w:instrText>
            </w:r>
            <w:r w:rsidR="002B1BA4" w:rsidRPr="001A2C0F">
              <w:rPr>
                <w:sz w:val="18"/>
                <w:szCs w:val="18"/>
              </w:rPr>
              <w:fldChar w:fldCharType="separate"/>
            </w:r>
            <w:r w:rsidRPr="001A2C0F">
              <w:rPr>
                <w:noProof/>
                <w:sz w:val="18"/>
                <w:szCs w:val="18"/>
              </w:rPr>
              <w:t>(2012)</w:t>
            </w:r>
            <w:r w:rsidR="002B1BA4" w:rsidRPr="001A2C0F">
              <w:rPr>
                <w:sz w:val="18"/>
                <w:szCs w:val="18"/>
              </w:rPr>
              <w:fldChar w:fldCharType="end"/>
            </w:r>
            <w:r w:rsidRPr="001A2C0F">
              <w:rPr>
                <w:sz w:val="18"/>
                <w:szCs w:val="18"/>
              </w:rPr>
              <w:t>.</w:t>
            </w:r>
          </w:p>
        </w:tc>
      </w:tr>
      <w:tr w:rsidR="00147258" w:rsidTr="00147258">
        <w:trPr>
          <w:divId w:val="1722899449"/>
        </w:trPr>
        <w:tc>
          <w:tcPr>
            <w:tcW w:w="9242" w:type="dxa"/>
            <w:shd w:val="clear" w:color="auto" w:fill="auto"/>
          </w:tcPr>
          <w:tbl>
            <w:tblPr>
              <w:tblW w:w="8804" w:type="dxa"/>
              <w:tblInd w:w="93" w:type="dxa"/>
              <w:tblLook w:val="04A0"/>
            </w:tblPr>
            <w:tblGrid>
              <w:gridCol w:w="1760"/>
              <w:gridCol w:w="1920"/>
              <w:gridCol w:w="3680"/>
              <w:gridCol w:w="1444"/>
            </w:tblGrid>
            <w:tr w:rsidR="00147258" w:rsidRPr="00477D73" w:rsidTr="00AE56A2">
              <w:trPr>
                <w:trHeight w:val="300"/>
              </w:trPr>
              <w:tc>
                <w:tcPr>
                  <w:tcW w:w="176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192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368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1444"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r>
            <w:tr w:rsidR="00147258" w:rsidRPr="00477D73" w:rsidTr="00AE56A2">
              <w:trPr>
                <w:trHeight w:val="1200"/>
              </w:trPr>
              <w:tc>
                <w:tcPr>
                  <w:tcW w:w="1760" w:type="dxa"/>
                  <w:tcBorders>
                    <w:top w:val="single" w:sz="4" w:space="0" w:color="auto"/>
                    <w:left w:val="nil"/>
                    <w:bottom w:val="single" w:sz="4" w:space="0" w:color="auto"/>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Management category</w:t>
                  </w:r>
                </w:p>
              </w:tc>
              <w:tc>
                <w:tcPr>
                  <w:tcW w:w="1920" w:type="dxa"/>
                  <w:tcBorders>
                    <w:top w:val="single" w:sz="4" w:space="0" w:color="auto"/>
                    <w:left w:val="nil"/>
                    <w:bottom w:val="single" w:sz="4" w:space="0" w:color="auto"/>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Management details</w:t>
                  </w:r>
                </w:p>
              </w:tc>
              <w:tc>
                <w:tcPr>
                  <w:tcW w:w="3680" w:type="dxa"/>
                  <w:tcBorders>
                    <w:top w:val="single" w:sz="4" w:space="0" w:color="auto"/>
                    <w:left w:val="nil"/>
                    <w:bottom w:val="single" w:sz="4" w:space="0" w:color="auto"/>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Description of management</w:t>
                  </w:r>
                </w:p>
              </w:tc>
              <w:tc>
                <w:tcPr>
                  <w:tcW w:w="1444" w:type="dxa"/>
                  <w:tcBorders>
                    <w:top w:val="single" w:sz="4" w:space="0" w:color="auto"/>
                    <w:left w:val="nil"/>
                    <w:bottom w:val="single" w:sz="4" w:space="0" w:color="auto"/>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Percentage of the total reserve edge length (%) </w:t>
                  </w:r>
                </w:p>
              </w:tc>
            </w:tr>
            <w:tr w:rsidR="00147258" w:rsidRPr="00477D73" w:rsidTr="00AE56A2">
              <w:trPr>
                <w:trHeight w:val="300"/>
              </w:trPr>
              <w:tc>
                <w:tcPr>
                  <w:tcW w:w="1760" w:type="dxa"/>
                  <w:vMerge w:val="restart"/>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Wader </w:t>
                  </w:r>
                  <w:r w:rsidR="00D25DB7">
                    <w:rPr>
                      <w:color w:val="000000"/>
                      <w:sz w:val="18"/>
                      <w:szCs w:val="18"/>
                      <w:lang w:eastAsia="en-GB"/>
                    </w:rPr>
                    <w:t>AES</w:t>
                  </w:r>
                </w:p>
              </w:tc>
              <w:tc>
                <w:tcPr>
                  <w:tcW w:w="1920"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Breeding wader </w:t>
                  </w: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HK9/11/13</w:t>
                  </w:r>
                </w:p>
              </w:tc>
              <w:tc>
                <w:tcPr>
                  <w:tcW w:w="1444"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r w:rsidRPr="006E781B">
                    <w:rPr>
                      <w:color w:val="000000"/>
                      <w:sz w:val="18"/>
                      <w:szCs w:val="18"/>
                      <w:lang w:eastAsia="en-GB"/>
                    </w:rPr>
                    <w:t>19</w:t>
                  </w:r>
                </w:p>
              </w:tc>
            </w:tr>
            <w:tr w:rsidR="00147258" w:rsidRPr="00477D73" w:rsidTr="00AE56A2">
              <w:trPr>
                <w:trHeight w:val="1500"/>
              </w:trPr>
              <w:tc>
                <w:tcPr>
                  <w:tcW w:w="176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192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Fields are managed specifically for breeding waders by creating and maintaining a series of shallow wet features and a varied sward structure during the breeding season. Grazing timing and intensity is restricted to avoid trampling of nests</w:t>
                  </w:r>
                  <w:r>
                    <w:rPr>
                      <w:color w:val="000000"/>
                      <w:sz w:val="18"/>
                      <w:szCs w:val="18"/>
                      <w:lang w:eastAsia="en-GB"/>
                    </w:rPr>
                    <w:t>.</w:t>
                  </w:r>
                </w:p>
              </w:tc>
              <w:tc>
                <w:tcPr>
                  <w:tcW w:w="1444"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r>
            <w:tr w:rsidR="00147258" w:rsidRPr="00477D73" w:rsidTr="00AE56A2">
              <w:trPr>
                <w:trHeight w:val="150"/>
              </w:trPr>
              <w:tc>
                <w:tcPr>
                  <w:tcW w:w="176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192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p>
              </w:tc>
              <w:tc>
                <w:tcPr>
                  <w:tcW w:w="1444"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r>
            <w:tr w:rsidR="00147258" w:rsidRPr="00477D73" w:rsidTr="00AE56A2">
              <w:trPr>
                <w:trHeight w:val="300"/>
              </w:trPr>
              <w:tc>
                <w:tcPr>
                  <w:tcW w:w="1760" w:type="dxa"/>
                  <w:vMerge w:val="restart"/>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Wader </w:t>
                  </w:r>
                  <w:r w:rsidR="00D25DB7">
                    <w:rPr>
                      <w:color w:val="000000"/>
                      <w:sz w:val="18"/>
                      <w:szCs w:val="18"/>
                      <w:lang w:eastAsia="en-GB"/>
                    </w:rPr>
                    <w:t>AES</w:t>
                  </w:r>
                </w:p>
              </w:tc>
              <w:tc>
                <w:tcPr>
                  <w:tcW w:w="1920"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Wintering wader  </w:t>
                  </w: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HK10/12/14</w:t>
                  </w:r>
                </w:p>
              </w:tc>
              <w:tc>
                <w:tcPr>
                  <w:tcW w:w="1444"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r w:rsidRPr="006E781B">
                    <w:rPr>
                      <w:color w:val="000000"/>
                      <w:sz w:val="18"/>
                      <w:szCs w:val="18"/>
                      <w:lang w:eastAsia="en-GB"/>
                    </w:rPr>
                    <w:t>30</w:t>
                  </w:r>
                </w:p>
              </w:tc>
            </w:tr>
            <w:tr w:rsidR="00147258" w:rsidRPr="00477D73" w:rsidTr="00AE56A2">
              <w:trPr>
                <w:trHeight w:val="1650"/>
              </w:trPr>
              <w:tc>
                <w:tcPr>
                  <w:tcW w:w="176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192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 xml:space="preserve">Fields are managed for wintering waders and wildfowl by creating and maintaining wet features during the winter period although </w:t>
                  </w:r>
                  <w:r>
                    <w:rPr>
                      <w:color w:val="000000"/>
                      <w:sz w:val="18"/>
                      <w:szCs w:val="18"/>
                      <w:lang w:eastAsia="en-GB"/>
                    </w:rPr>
                    <w:t xml:space="preserve">these </w:t>
                  </w:r>
                  <w:r w:rsidRPr="006E781B">
                    <w:rPr>
                      <w:color w:val="000000"/>
                      <w:sz w:val="18"/>
                      <w:szCs w:val="18"/>
                      <w:lang w:eastAsia="en-GB"/>
                    </w:rPr>
                    <w:t>ar</w:t>
                  </w:r>
                  <w:r>
                    <w:rPr>
                      <w:color w:val="000000"/>
                      <w:sz w:val="18"/>
                      <w:szCs w:val="18"/>
                      <w:lang w:eastAsia="en-GB"/>
                    </w:rPr>
                    <w:t>e</w:t>
                  </w:r>
                  <w:r w:rsidRPr="006E781B">
                    <w:rPr>
                      <w:color w:val="000000"/>
                      <w:sz w:val="18"/>
                      <w:szCs w:val="18"/>
                      <w:lang w:eastAsia="en-GB"/>
                    </w:rPr>
                    <w:t xml:space="preserve"> often </w:t>
                  </w:r>
                  <w:r>
                    <w:rPr>
                      <w:color w:val="000000"/>
                      <w:sz w:val="18"/>
                      <w:szCs w:val="18"/>
                      <w:lang w:eastAsia="en-GB"/>
                    </w:rPr>
                    <w:t xml:space="preserve">also </w:t>
                  </w:r>
                  <w:r w:rsidRPr="006E781B">
                    <w:rPr>
                      <w:color w:val="000000"/>
                      <w:sz w:val="18"/>
                      <w:szCs w:val="18"/>
                      <w:lang w:eastAsia="en-GB"/>
                    </w:rPr>
                    <w:t xml:space="preserve">wet during the breeding season. There are no grazing restrictions during the breeding season.    </w:t>
                  </w:r>
                </w:p>
              </w:tc>
              <w:tc>
                <w:tcPr>
                  <w:tcW w:w="1444"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r>
            <w:tr w:rsidR="00147258" w:rsidRPr="00477D73" w:rsidTr="00AE56A2">
              <w:trPr>
                <w:trHeight w:val="150"/>
              </w:trPr>
              <w:tc>
                <w:tcPr>
                  <w:tcW w:w="1760" w:type="dxa"/>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p>
              </w:tc>
              <w:tc>
                <w:tcPr>
                  <w:tcW w:w="1920" w:type="dxa"/>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p>
              </w:tc>
              <w:tc>
                <w:tcPr>
                  <w:tcW w:w="1444" w:type="dxa"/>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p>
              </w:tc>
            </w:tr>
            <w:tr w:rsidR="00147258" w:rsidRPr="00477D73" w:rsidTr="00AE56A2">
              <w:trPr>
                <w:trHeight w:val="300"/>
              </w:trPr>
              <w:tc>
                <w:tcPr>
                  <w:tcW w:w="1760" w:type="dxa"/>
                  <w:vMerge w:val="restart"/>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Commercial land</w:t>
                  </w:r>
                </w:p>
              </w:tc>
              <w:tc>
                <w:tcPr>
                  <w:tcW w:w="1920"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 xml:space="preserve">Grassland target features </w:t>
                  </w: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HK15</w:t>
                  </w:r>
                </w:p>
              </w:tc>
              <w:tc>
                <w:tcPr>
                  <w:tcW w:w="1444" w:type="dxa"/>
                  <w:vMerge w:val="restart"/>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r w:rsidRPr="006E781B">
                    <w:rPr>
                      <w:color w:val="000000"/>
                      <w:sz w:val="18"/>
                      <w:szCs w:val="18"/>
                      <w:lang w:eastAsia="en-GB"/>
                    </w:rPr>
                    <w:t>14</w:t>
                  </w:r>
                </w:p>
              </w:tc>
            </w:tr>
            <w:tr w:rsidR="00147258" w:rsidRPr="00477D73" w:rsidTr="00AE56A2">
              <w:trPr>
                <w:trHeight w:val="1500"/>
              </w:trPr>
              <w:tc>
                <w:tcPr>
                  <w:tcW w:w="176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1920"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Management involves maintaining and restoring moderately species-rich, semi-improved and enclosed unimproved grassland. There are no grazing restrictions during the breeding season.</w:t>
                  </w:r>
                </w:p>
              </w:tc>
              <w:tc>
                <w:tcPr>
                  <w:tcW w:w="1444" w:type="dxa"/>
                  <w:vMerge/>
                  <w:tcBorders>
                    <w:top w:val="nil"/>
                    <w:left w:val="nil"/>
                    <w:bottom w:val="nil"/>
                    <w:right w:val="nil"/>
                  </w:tcBorders>
                  <w:vAlign w:val="center"/>
                  <w:hideMark/>
                </w:tcPr>
                <w:p w:rsidR="00147258" w:rsidRPr="006E781B" w:rsidRDefault="00147258" w:rsidP="00AE56A2">
                  <w:pPr>
                    <w:spacing w:line="240" w:lineRule="auto"/>
                    <w:rPr>
                      <w:color w:val="000000"/>
                      <w:sz w:val="18"/>
                      <w:szCs w:val="18"/>
                      <w:lang w:eastAsia="en-GB"/>
                    </w:rPr>
                  </w:pPr>
                </w:p>
              </w:tc>
            </w:tr>
            <w:tr w:rsidR="00147258" w:rsidRPr="00477D73" w:rsidTr="00AE56A2">
              <w:trPr>
                <w:trHeight w:val="180"/>
              </w:trPr>
              <w:tc>
                <w:tcPr>
                  <w:tcW w:w="1760" w:type="dxa"/>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p>
              </w:tc>
              <w:tc>
                <w:tcPr>
                  <w:tcW w:w="1920" w:type="dxa"/>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p>
              </w:tc>
              <w:tc>
                <w:tcPr>
                  <w:tcW w:w="1444" w:type="dxa"/>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p>
              </w:tc>
            </w:tr>
            <w:tr w:rsidR="00147258" w:rsidRPr="00477D73" w:rsidTr="00AE56A2">
              <w:trPr>
                <w:trHeight w:val="1215"/>
              </w:trPr>
              <w:tc>
                <w:tcPr>
                  <w:tcW w:w="1760" w:type="dxa"/>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Commercial land</w:t>
                  </w:r>
                </w:p>
              </w:tc>
              <w:tc>
                <w:tcPr>
                  <w:tcW w:w="1920" w:type="dxa"/>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Commercial grassland</w:t>
                  </w: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r w:rsidRPr="006E781B">
                    <w:rPr>
                      <w:color w:val="000000"/>
                      <w:sz w:val="18"/>
                      <w:szCs w:val="18"/>
                      <w:lang w:eastAsia="en-GB"/>
                    </w:rPr>
                    <w:t xml:space="preserve">Fields have high livestock densities during the breeding wader season and are managed solely for grazing or silage. </w:t>
                  </w:r>
                </w:p>
              </w:tc>
              <w:tc>
                <w:tcPr>
                  <w:tcW w:w="1444" w:type="dxa"/>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r w:rsidRPr="006E781B">
                    <w:rPr>
                      <w:color w:val="000000"/>
                      <w:sz w:val="18"/>
                      <w:szCs w:val="18"/>
                      <w:lang w:eastAsia="en-GB"/>
                    </w:rPr>
                    <w:t>30</w:t>
                  </w:r>
                </w:p>
              </w:tc>
            </w:tr>
            <w:tr w:rsidR="00147258" w:rsidRPr="00477D73" w:rsidTr="00AE56A2">
              <w:trPr>
                <w:trHeight w:val="150"/>
              </w:trPr>
              <w:tc>
                <w:tcPr>
                  <w:tcW w:w="1760" w:type="dxa"/>
                  <w:tcBorders>
                    <w:top w:val="nil"/>
                    <w:left w:val="nil"/>
                    <w:bottom w:val="nil"/>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p>
              </w:tc>
              <w:tc>
                <w:tcPr>
                  <w:tcW w:w="1920" w:type="dxa"/>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jc w:val="both"/>
                    <w:rPr>
                      <w:color w:val="000000"/>
                      <w:sz w:val="18"/>
                      <w:szCs w:val="18"/>
                      <w:lang w:eastAsia="en-GB"/>
                    </w:rPr>
                  </w:pPr>
                </w:p>
              </w:tc>
              <w:tc>
                <w:tcPr>
                  <w:tcW w:w="1444" w:type="dxa"/>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p>
              </w:tc>
            </w:tr>
            <w:tr w:rsidR="00147258" w:rsidRPr="00477D73" w:rsidTr="00AE56A2">
              <w:trPr>
                <w:trHeight w:val="300"/>
              </w:trPr>
              <w:tc>
                <w:tcPr>
                  <w:tcW w:w="1760" w:type="dxa"/>
                  <w:tcBorders>
                    <w:top w:val="nil"/>
                    <w:left w:val="nil"/>
                    <w:bottom w:val="single" w:sz="4" w:space="0" w:color="auto"/>
                    <w:right w:val="nil"/>
                  </w:tcBorders>
                  <w:shd w:val="clear" w:color="auto" w:fill="auto"/>
                  <w:noWrap/>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Commercial land</w:t>
                  </w:r>
                </w:p>
              </w:tc>
              <w:tc>
                <w:tcPr>
                  <w:tcW w:w="1920" w:type="dxa"/>
                  <w:tcBorders>
                    <w:top w:val="nil"/>
                    <w:left w:val="nil"/>
                    <w:bottom w:val="single" w:sz="4" w:space="0" w:color="auto"/>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Arable</w:t>
                  </w:r>
                </w:p>
              </w:tc>
              <w:tc>
                <w:tcPr>
                  <w:tcW w:w="3680" w:type="dxa"/>
                  <w:tcBorders>
                    <w:top w:val="nil"/>
                    <w:left w:val="nil"/>
                    <w:bottom w:val="nil"/>
                    <w:right w:val="nil"/>
                  </w:tcBorders>
                  <w:shd w:val="clear" w:color="auto" w:fill="auto"/>
                  <w:vAlign w:val="center"/>
                  <w:hideMark/>
                </w:tcPr>
                <w:p w:rsidR="00147258" w:rsidRPr="006E781B" w:rsidRDefault="00147258" w:rsidP="00AE56A2">
                  <w:pPr>
                    <w:spacing w:line="240" w:lineRule="auto"/>
                    <w:rPr>
                      <w:color w:val="000000"/>
                      <w:sz w:val="18"/>
                      <w:szCs w:val="18"/>
                      <w:lang w:eastAsia="en-GB"/>
                    </w:rPr>
                  </w:pPr>
                  <w:r w:rsidRPr="006E781B">
                    <w:rPr>
                      <w:color w:val="000000"/>
                      <w:sz w:val="18"/>
                      <w:szCs w:val="18"/>
                      <w:lang w:eastAsia="en-GB"/>
                    </w:rPr>
                    <w:t>Winter wheat</w:t>
                  </w:r>
                  <w:r>
                    <w:rPr>
                      <w:color w:val="000000"/>
                      <w:sz w:val="18"/>
                      <w:szCs w:val="18"/>
                      <w:lang w:eastAsia="en-GB"/>
                    </w:rPr>
                    <w:t>.</w:t>
                  </w:r>
                </w:p>
              </w:tc>
              <w:tc>
                <w:tcPr>
                  <w:tcW w:w="1444" w:type="dxa"/>
                  <w:tcBorders>
                    <w:top w:val="nil"/>
                    <w:left w:val="nil"/>
                    <w:bottom w:val="nil"/>
                    <w:right w:val="nil"/>
                  </w:tcBorders>
                  <w:shd w:val="clear" w:color="auto" w:fill="auto"/>
                  <w:vAlign w:val="center"/>
                  <w:hideMark/>
                </w:tcPr>
                <w:p w:rsidR="00147258" w:rsidRPr="006E781B" w:rsidRDefault="00147258" w:rsidP="00AE56A2">
                  <w:pPr>
                    <w:spacing w:line="240" w:lineRule="auto"/>
                    <w:jc w:val="center"/>
                    <w:rPr>
                      <w:color w:val="000000"/>
                      <w:sz w:val="18"/>
                      <w:szCs w:val="18"/>
                      <w:lang w:eastAsia="en-GB"/>
                    </w:rPr>
                  </w:pPr>
                  <w:r w:rsidRPr="006E781B">
                    <w:rPr>
                      <w:color w:val="000000"/>
                      <w:sz w:val="18"/>
                      <w:szCs w:val="18"/>
                      <w:lang w:eastAsia="en-GB"/>
                    </w:rPr>
                    <w:t>7</w:t>
                  </w:r>
                </w:p>
              </w:tc>
            </w:tr>
            <w:tr w:rsidR="00147258" w:rsidRPr="00477D73" w:rsidTr="00AE56A2">
              <w:trPr>
                <w:trHeight w:val="300"/>
              </w:trPr>
              <w:tc>
                <w:tcPr>
                  <w:tcW w:w="176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1920" w:type="dxa"/>
                  <w:tcBorders>
                    <w:top w:val="nil"/>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p>
              </w:tc>
              <w:tc>
                <w:tcPr>
                  <w:tcW w:w="3680" w:type="dxa"/>
                  <w:tcBorders>
                    <w:top w:val="single" w:sz="4" w:space="0" w:color="auto"/>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r w:rsidRPr="006E781B">
                    <w:rPr>
                      <w:rFonts w:ascii="Calibri" w:hAnsi="Calibri"/>
                      <w:color w:val="000000"/>
                      <w:lang w:eastAsia="en-GB"/>
                    </w:rPr>
                    <w:t> </w:t>
                  </w:r>
                </w:p>
              </w:tc>
              <w:tc>
                <w:tcPr>
                  <w:tcW w:w="1444" w:type="dxa"/>
                  <w:tcBorders>
                    <w:top w:val="single" w:sz="4" w:space="0" w:color="auto"/>
                    <w:left w:val="nil"/>
                    <w:bottom w:val="nil"/>
                    <w:right w:val="nil"/>
                  </w:tcBorders>
                  <w:shd w:val="clear" w:color="auto" w:fill="auto"/>
                  <w:noWrap/>
                  <w:vAlign w:val="bottom"/>
                  <w:hideMark/>
                </w:tcPr>
                <w:p w:rsidR="00147258" w:rsidRPr="006E781B" w:rsidRDefault="00147258" w:rsidP="00AE56A2">
                  <w:pPr>
                    <w:spacing w:line="240" w:lineRule="auto"/>
                    <w:rPr>
                      <w:rFonts w:ascii="Calibri" w:hAnsi="Calibri"/>
                      <w:color w:val="000000"/>
                      <w:lang w:eastAsia="en-GB"/>
                    </w:rPr>
                  </w:pPr>
                  <w:r w:rsidRPr="006E781B">
                    <w:rPr>
                      <w:rFonts w:ascii="Calibri" w:hAnsi="Calibri"/>
                      <w:color w:val="000000"/>
                      <w:lang w:eastAsia="en-GB"/>
                    </w:rPr>
                    <w:t> </w:t>
                  </w:r>
                </w:p>
              </w:tc>
            </w:tr>
          </w:tbl>
          <w:p w:rsidR="00147258" w:rsidRPr="001A2C0F" w:rsidRDefault="00147258" w:rsidP="00AE56A2">
            <w:pPr>
              <w:rPr>
                <w:b/>
                <w:bCs/>
                <w:sz w:val="20"/>
                <w:szCs w:val="20"/>
              </w:rPr>
            </w:pPr>
          </w:p>
        </w:tc>
      </w:tr>
    </w:tbl>
    <w:p w:rsidR="007A7094" w:rsidRDefault="007A7094" w:rsidP="009F1AAA">
      <w:pPr>
        <w:pStyle w:val="NormalWeb"/>
        <w:ind w:left="480" w:hanging="480"/>
        <w:divId w:val="1722899449"/>
        <w:sectPr w:rsidR="007A7094" w:rsidSect="00E17845">
          <w:pgSz w:w="11906" w:h="16838"/>
          <w:pgMar w:top="1440" w:right="1440" w:bottom="1440" w:left="1440" w:header="709" w:footer="709" w:gutter="0"/>
          <w:cols w:space="708"/>
          <w:titlePg/>
          <w:docGrid w:linePitch="360"/>
        </w:sectPr>
      </w:pPr>
    </w:p>
    <w:tbl>
      <w:tblPr>
        <w:tblW w:w="22279" w:type="dxa"/>
        <w:tblInd w:w="93" w:type="dxa"/>
        <w:tblLook w:val="04A0"/>
      </w:tblPr>
      <w:tblGrid>
        <w:gridCol w:w="1180"/>
        <w:gridCol w:w="2125"/>
        <w:gridCol w:w="4081"/>
        <w:gridCol w:w="6379"/>
        <w:gridCol w:w="8514"/>
      </w:tblGrid>
      <w:tr w:rsidR="007A7094" w:rsidRPr="00477D73" w:rsidTr="00795239">
        <w:trPr>
          <w:divId w:val="1722899449"/>
          <w:trHeight w:val="330"/>
        </w:trPr>
        <w:tc>
          <w:tcPr>
            <w:tcW w:w="22279" w:type="dxa"/>
            <w:gridSpan w:val="5"/>
            <w:tcBorders>
              <w:top w:val="nil"/>
              <w:left w:val="nil"/>
              <w:bottom w:val="nil"/>
              <w:right w:val="nil"/>
            </w:tcBorders>
            <w:shd w:val="clear" w:color="auto" w:fill="auto"/>
            <w:hideMark/>
          </w:tcPr>
          <w:p w:rsidR="007A7094" w:rsidRPr="000A1736" w:rsidRDefault="007A7094" w:rsidP="00AE56A2">
            <w:pPr>
              <w:spacing w:line="240" w:lineRule="auto"/>
              <w:rPr>
                <w:color w:val="000000"/>
                <w:sz w:val="18"/>
                <w:szCs w:val="18"/>
                <w:lang w:eastAsia="en-GB"/>
              </w:rPr>
            </w:pPr>
            <w:r w:rsidRPr="000A1736">
              <w:rPr>
                <w:b/>
                <w:bCs/>
                <w:color w:val="000000"/>
                <w:sz w:val="18"/>
                <w:szCs w:val="18"/>
                <w:lang w:eastAsia="en-GB"/>
              </w:rPr>
              <w:lastRenderedPageBreak/>
              <w:t>Table 2</w:t>
            </w:r>
            <w:r w:rsidRPr="000A1736">
              <w:rPr>
                <w:color w:val="000000"/>
                <w:sz w:val="18"/>
                <w:szCs w:val="18"/>
                <w:lang w:eastAsia="en-GB"/>
              </w:rPr>
              <w:t xml:space="preserve"> </w:t>
            </w:r>
            <w:r>
              <w:rPr>
                <w:color w:val="000000"/>
                <w:sz w:val="18"/>
                <w:szCs w:val="18"/>
                <w:lang w:eastAsia="en-GB"/>
              </w:rPr>
              <w:t xml:space="preserve">Descriptions of the models used in each of the three analyses, and of the variables used in each of the models. </w:t>
            </w:r>
          </w:p>
        </w:tc>
      </w:tr>
      <w:tr w:rsidR="007A7094" w:rsidRPr="00477D73" w:rsidTr="00705A81">
        <w:trPr>
          <w:divId w:val="1722899449"/>
          <w:trHeight w:val="120"/>
        </w:trPr>
        <w:tc>
          <w:tcPr>
            <w:tcW w:w="1180" w:type="dxa"/>
            <w:tcBorders>
              <w:top w:val="nil"/>
              <w:left w:val="nil"/>
              <w:bottom w:val="nil"/>
              <w:right w:val="nil"/>
            </w:tcBorders>
            <w:shd w:val="clear" w:color="auto" w:fill="auto"/>
            <w:hideMark/>
          </w:tcPr>
          <w:p w:rsidR="007A7094" w:rsidRPr="000A1736" w:rsidRDefault="007A7094" w:rsidP="00AE56A2">
            <w:pPr>
              <w:spacing w:line="240" w:lineRule="auto"/>
              <w:rPr>
                <w:color w:val="000000"/>
                <w:sz w:val="18"/>
                <w:szCs w:val="18"/>
                <w:lang w:eastAsia="en-GB"/>
              </w:rPr>
            </w:pPr>
          </w:p>
        </w:tc>
        <w:tc>
          <w:tcPr>
            <w:tcW w:w="2125" w:type="dxa"/>
            <w:tcBorders>
              <w:top w:val="nil"/>
              <w:left w:val="nil"/>
              <w:bottom w:val="nil"/>
              <w:right w:val="nil"/>
            </w:tcBorders>
            <w:shd w:val="clear" w:color="auto" w:fill="auto"/>
            <w:hideMark/>
          </w:tcPr>
          <w:p w:rsidR="007A7094" w:rsidRPr="000A1736" w:rsidRDefault="007A7094" w:rsidP="00AE56A2">
            <w:pPr>
              <w:spacing w:line="240" w:lineRule="auto"/>
              <w:rPr>
                <w:color w:val="000000"/>
                <w:sz w:val="18"/>
                <w:szCs w:val="18"/>
                <w:lang w:eastAsia="en-GB"/>
              </w:rPr>
            </w:pPr>
          </w:p>
        </w:tc>
        <w:tc>
          <w:tcPr>
            <w:tcW w:w="4081" w:type="dxa"/>
            <w:tcBorders>
              <w:top w:val="nil"/>
              <w:left w:val="nil"/>
              <w:bottom w:val="nil"/>
              <w:right w:val="nil"/>
            </w:tcBorders>
            <w:shd w:val="clear" w:color="auto" w:fill="auto"/>
            <w:hideMark/>
          </w:tcPr>
          <w:p w:rsidR="007A7094" w:rsidRPr="000A1736" w:rsidRDefault="007A7094" w:rsidP="00AE56A2">
            <w:pPr>
              <w:spacing w:line="240" w:lineRule="auto"/>
              <w:rPr>
                <w:color w:val="000000"/>
                <w:sz w:val="18"/>
                <w:szCs w:val="18"/>
                <w:lang w:eastAsia="en-GB"/>
              </w:rPr>
            </w:pPr>
          </w:p>
        </w:tc>
        <w:tc>
          <w:tcPr>
            <w:tcW w:w="14893" w:type="dxa"/>
            <w:gridSpan w:val="2"/>
            <w:tcBorders>
              <w:top w:val="nil"/>
              <w:left w:val="nil"/>
              <w:bottom w:val="nil"/>
              <w:right w:val="nil"/>
            </w:tcBorders>
            <w:shd w:val="clear" w:color="auto" w:fill="auto"/>
            <w:hideMark/>
          </w:tcPr>
          <w:p w:rsidR="007A7094" w:rsidRPr="000A1736" w:rsidRDefault="007A7094" w:rsidP="00AE56A2">
            <w:pPr>
              <w:spacing w:line="240" w:lineRule="auto"/>
              <w:rPr>
                <w:color w:val="000000"/>
                <w:sz w:val="18"/>
                <w:szCs w:val="18"/>
                <w:lang w:eastAsia="en-GB"/>
              </w:rPr>
            </w:pPr>
          </w:p>
        </w:tc>
      </w:tr>
      <w:tr w:rsidR="007A7094" w:rsidRPr="00477D73" w:rsidTr="00705A81">
        <w:trPr>
          <w:divId w:val="1722899449"/>
          <w:trHeight w:val="255"/>
        </w:trPr>
        <w:tc>
          <w:tcPr>
            <w:tcW w:w="1180"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Analysis</w:t>
            </w:r>
          </w:p>
        </w:tc>
        <w:tc>
          <w:tcPr>
            <w:tcW w:w="2125"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Predator Movement</w:t>
            </w:r>
          </w:p>
        </w:tc>
        <w:tc>
          <w:tcPr>
            <w:tcW w:w="4081"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Response</w:t>
            </w:r>
            <w:r>
              <w:rPr>
                <w:color w:val="000000"/>
                <w:sz w:val="18"/>
                <w:szCs w:val="18"/>
                <w:lang w:eastAsia="en-GB"/>
              </w:rPr>
              <w:t xml:space="preserve"> variable</w:t>
            </w:r>
          </w:p>
        </w:tc>
        <w:tc>
          <w:tcPr>
            <w:tcW w:w="14893" w:type="dxa"/>
            <w:gridSpan w:val="2"/>
            <w:tcBorders>
              <w:top w:val="nil"/>
              <w:left w:val="nil"/>
              <w:bottom w:val="single" w:sz="8" w:space="0" w:color="auto"/>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Explanatory variable</w:t>
            </w:r>
            <w:r w:rsidR="00284E3B">
              <w:rPr>
                <w:color w:val="000000"/>
                <w:sz w:val="18"/>
                <w:szCs w:val="18"/>
                <w:lang w:eastAsia="en-GB"/>
              </w:rPr>
              <w:t>s and random  effects</w:t>
            </w:r>
            <w:r w:rsidRPr="000A1736">
              <w:rPr>
                <w:color w:val="000000"/>
                <w:sz w:val="18"/>
                <w:szCs w:val="18"/>
                <w:lang w:eastAsia="en-GB"/>
              </w:rPr>
              <w:t xml:space="preserve"> </w:t>
            </w:r>
          </w:p>
        </w:tc>
      </w:tr>
      <w:tr w:rsidR="007A7094" w:rsidRPr="00477D73" w:rsidTr="00795239">
        <w:trPr>
          <w:divId w:val="1722899449"/>
          <w:trHeight w:val="240"/>
        </w:trPr>
        <w:tc>
          <w:tcPr>
            <w:tcW w:w="22279" w:type="dxa"/>
            <w:gridSpan w:val="5"/>
            <w:tcBorders>
              <w:top w:val="nil"/>
              <w:left w:val="nil"/>
              <w:bottom w:val="nil"/>
              <w:right w:val="nil"/>
            </w:tcBorders>
            <w:shd w:val="clear" w:color="auto" w:fill="auto"/>
            <w:noWrap/>
            <w:vAlign w:val="center"/>
            <w:hideMark/>
          </w:tcPr>
          <w:p w:rsidR="007A7094" w:rsidRPr="000A1736" w:rsidRDefault="007A7094" w:rsidP="00AE56A2">
            <w:pPr>
              <w:spacing w:line="240" w:lineRule="auto"/>
              <w:rPr>
                <w:b/>
                <w:bCs/>
                <w:color w:val="000000"/>
                <w:sz w:val="18"/>
                <w:szCs w:val="18"/>
                <w:lang w:eastAsia="en-GB"/>
              </w:rPr>
            </w:pPr>
            <w:r w:rsidRPr="000A1736">
              <w:rPr>
                <w:b/>
                <w:bCs/>
                <w:color w:val="000000"/>
                <w:sz w:val="18"/>
                <w:szCs w:val="18"/>
                <w:lang w:eastAsia="en-GB"/>
              </w:rPr>
              <w:t xml:space="preserve">Analysis 1. Influence of adjacent field management on wader nest distribution </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1a</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Location type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 nest distance, Field management, Direct nest distance * Field Management</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1b</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Location type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 xml:space="preserve">Constrained nest </w:t>
            </w:r>
            <w:r w:rsidRPr="000A1736">
              <w:rPr>
                <w:color w:val="000000"/>
                <w:sz w:val="18"/>
                <w:szCs w:val="18"/>
                <w:lang w:eastAsia="en-GB"/>
              </w:rPr>
              <w:t xml:space="preserve">distance, Field management, </w:t>
            </w:r>
            <w:r>
              <w:rPr>
                <w:color w:val="000000"/>
                <w:sz w:val="18"/>
                <w:szCs w:val="18"/>
                <w:lang w:eastAsia="en-GB"/>
              </w:rPr>
              <w:t>Constrained</w:t>
            </w:r>
            <w:r w:rsidRPr="000A1736">
              <w:rPr>
                <w:color w:val="000000"/>
                <w:sz w:val="18"/>
                <w:szCs w:val="18"/>
                <w:lang w:eastAsia="en-GB"/>
              </w:rPr>
              <w:t xml:space="preserve"> </w:t>
            </w:r>
            <w:r>
              <w:rPr>
                <w:color w:val="000000"/>
                <w:sz w:val="18"/>
                <w:szCs w:val="18"/>
                <w:lang w:eastAsia="en-GB"/>
              </w:rPr>
              <w:t xml:space="preserve">nest </w:t>
            </w:r>
            <w:r w:rsidRPr="000A1736">
              <w:rPr>
                <w:color w:val="000000"/>
                <w:sz w:val="18"/>
                <w:szCs w:val="18"/>
                <w:lang w:eastAsia="en-GB"/>
              </w:rPr>
              <w:t>distance * Field management</w:t>
            </w:r>
          </w:p>
        </w:tc>
      </w:tr>
      <w:tr w:rsidR="007A7094" w:rsidRPr="00477D73" w:rsidTr="00705A81">
        <w:trPr>
          <w:divId w:val="1722899449"/>
          <w:trHeight w:val="12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14893" w:type="dxa"/>
            <w:gridSpan w:val="2"/>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p>
        </w:tc>
      </w:tr>
      <w:tr w:rsidR="007A7094" w:rsidRPr="00477D73" w:rsidTr="00705A81">
        <w:trPr>
          <w:divId w:val="1722899449"/>
          <w:trHeight w:val="302"/>
        </w:trPr>
        <w:tc>
          <w:tcPr>
            <w:tcW w:w="7386" w:type="dxa"/>
            <w:gridSpan w:val="3"/>
            <w:tcBorders>
              <w:top w:val="nil"/>
              <w:left w:val="nil"/>
              <w:bottom w:val="nil"/>
              <w:right w:val="nil"/>
            </w:tcBorders>
            <w:shd w:val="clear" w:color="auto" w:fill="auto"/>
            <w:noWrap/>
            <w:vAlign w:val="center"/>
            <w:hideMark/>
          </w:tcPr>
          <w:p w:rsidR="007A7094" w:rsidRPr="000A1736" w:rsidRDefault="007A7094" w:rsidP="00AE56A2">
            <w:pPr>
              <w:spacing w:line="240" w:lineRule="auto"/>
              <w:ind w:right="-267"/>
              <w:rPr>
                <w:b/>
                <w:bCs/>
                <w:color w:val="000000"/>
                <w:sz w:val="18"/>
                <w:szCs w:val="18"/>
                <w:lang w:eastAsia="en-GB"/>
              </w:rPr>
            </w:pPr>
            <w:r w:rsidRPr="000A1736">
              <w:rPr>
                <w:b/>
                <w:bCs/>
                <w:color w:val="000000"/>
                <w:sz w:val="18"/>
                <w:szCs w:val="18"/>
                <w:lang w:eastAsia="en-GB"/>
              </w:rPr>
              <w:t>Analysis 2. Influence of adjacent field management on predat</w:t>
            </w:r>
            <w:r>
              <w:rPr>
                <w:b/>
                <w:bCs/>
                <w:color w:val="000000"/>
                <w:sz w:val="18"/>
                <w:szCs w:val="18"/>
                <w:lang w:eastAsia="en-GB"/>
              </w:rPr>
              <w:t>i</w:t>
            </w:r>
            <w:r w:rsidRPr="000A1736">
              <w:rPr>
                <w:b/>
                <w:bCs/>
                <w:color w:val="000000"/>
                <w:sz w:val="18"/>
                <w:szCs w:val="18"/>
                <w:lang w:eastAsia="en-GB"/>
              </w:rPr>
              <w:t>on rates</w:t>
            </w:r>
          </w:p>
        </w:tc>
        <w:tc>
          <w:tcPr>
            <w:tcW w:w="14893" w:type="dxa"/>
            <w:gridSpan w:val="2"/>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2a</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xml:space="preserve">Direct </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Nest predation rate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EC66F1">
            <w:pPr>
              <w:spacing w:line="240" w:lineRule="auto"/>
              <w:rPr>
                <w:color w:val="000000"/>
                <w:sz w:val="18"/>
                <w:szCs w:val="18"/>
                <w:lang w:eastAsia="en-GB"/>
              </w:rPr>
            </w:pPr>
            <w:r w:rsidRPr="000A1736">
              <w:rPr>
                <w:color w:val="000000"/>
                <w:sz w:val="18"/>
                <w:szCs w:val="18"/>
                <w:lang w:eastAsia="en-GB"/>
              </w:rPr>
              <w:t xml:space="preserve">Direct nest distance, Field management, </w:t>
            </w:r>
            <w:r w:rsidR="00EC66F1">
              <w:rPr>
                <w:color w:val="000000"/>
                <w:sz w:val="18"/>
                <w:szCs w:val="18"/>
                <w:lang w:eastAsia="en-GB"/>
              </w:rPr>
              <w:t xml:space="preserve">Nest initiation date,  </w:t>
            </w:r>
            <w:r w:rsidRPr="000A1736">
              <w:rPr>
                <w:color w:val="000000"/>
                <w:sz w:val="18"/>
                <w:szCs w:val="18"/>
                <w:lang w:eastAsia="en-GB"/>
              </w:rPr>
              <w:t>Direct nest distance * Field management</w:t>
            </w:r>
            <w:r w:rsidR="003827FC">
              <w:rPr>
                <w:color w:val="000000"/>
                <w:sz w:val="18"/>
                <w:szCs w:val="18"/>
                <w:lang w:eastAsia="en-GB"/>
              </w:rPr>
              <w:t xml:space="preserve"> </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2b</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Nest predation rate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EC66F1">
            <w:pPr>
              <w:spacing w:line="240" w:lineRule="auto"/>
              <w:rPr>
                <w:color w:val="000000"/>
                <w:sz w:val="18"/>
                <w:szCs w:val="18"/>
                <w:lang w:eastAsia="en-GB"/>
              </w:rPr>
            </w:pPr>
            <w:r>
              <w:rPr>
                <w:color w:val="000000"/>
                <w:sz w:val="18"/>
                <w:szCs w:val="18"/>
                <w:lang w:eastAsia="en-GB"/>
              </w:rPr>
              <w:t>Constrained</w:t>
            </w:r>
            <w:r w:rsidRPr="000A1736">
              <w:rPr>
                <w:color w:val="000000"/>
                <w:sz w:val="18"/>
                <w:szCs w:val="18"/>
                <w:lang w:eastAsia="en-GB"/>
              </w:rPr>
              <w:t xml:space="preserve"> nest distance, Field management, </w:t>
            </w:r>
            <w:r w:rsidR="00EC66F1">
              <w:rPr>
                <w:color w:val="000000"/>
                <w:sz w:val="18"/>
                <w:szCs w:val="18"/>
                <w:lang w:eastAsia="en-GB"/>
              </w:rPr>
              <w:t xml:space="preserve">Nest initiation date, </w:t>
            </w:r>
            <w:r>
              <w:rPr>
                <w:color w:val="000000"/>
                <w:sz w:val="18"/>
                <w:szCs w:val="18"/>
                <w:lang w:eastAsia="en-GB"/>
              </w:rPr>
              <w:t>Constrained</w:t>
            </w:r>
            <w:r w:rsidRPr="000A1736">
              <w:rPr>
                <w:color w:val="000000"/>
                <w:sz w:val="18"/>
                <w:szCs w:val="18"/>
                <w:lang w:eastAsia="en-GB"/>
              </w:rPr>
              <w:t xml:space="preserve">  nest distance * Field management</w:t>
            </w:r>
            <w:r w:rsidR="003827FC">
              <w:rPr>
                <w:color w:val="000000"/>
                <w:sz w:val="18"/>
                <w:szCs w:val="18"/>
                <w:lang w:eastAsia="en-GB"/>
              </w:rPr>
              <w:t xml:space="preserve"> </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2c</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xml:space="preserve">Direct </w:t>
            </w:r>
          </w:p>
        </w:tc>
        <w:tc>
          <w:tcPr>
            <w:tcW w:w="4081"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Nocturnal nest predation rate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EC66F1">
            <w:pPr>
              <w:spacing w:line="240" w:lineRule="auto"/>
              <w:rPr>
                <w:color w:val="000000"/>
                <w:sz w:val="18"/>
                <w:szCs w:val="18"/>
                <w:lang w:eastAsia="en-GB"/>
              </w:rPr>
            </w:pPr>
            <w:r w:rsidRPr="000A1736">
              <w:rPr>
                <w:color w:val="000000"/>
                <w:sz w:val="18"/>
                <w:szCs w:val="18"/>
                <w:lang w:eastAsia="en-GB"/>
              </w:rPr>
              <w:t>Direct nest distance, Field management,</w:t>
            </w:r>
            <w:r w:rsidR="00EC66F1">
              <w:rPr>
                <w:color w:val="000000"/>
                <w:sz w:val="18"/>
                <w:szCs w:val="18"/>
                <w:lang w:eastAsia="en-GB"/>
              </w:rPr>
              <w:t xml:space="preserve"> Nest initiation date,</w:t>
            </w:r>
            <w:r w:rsidRPr="000A1736">
              <w:rPr>
                <w:color w:val="000000"/>
                <w:sz w:val="18"/>
                <w:szCs w:val="18"/>
                <w:lang w:eastAsia="en-GB"/>
              </w:rPr>
              <w:t xml:space="preserve"> Direct nest distance * Field management</w:t>
            </w:r>
            <w:r w:rsidR="003827FC">
              <w:rPr>
                <w:color w:val="000000"/>
                <w:sz w:val="18"/>
                <w:szCs w:val="18"/>
                <w:lang w:eastAsia="en-GB"/>
              </w:rPr>
              <w:t xml:space="preserve"> </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2d</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p>
        </w:tc>
        <w:tc>
          <w:tcPr>
            <w:tcW w:w="4081"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Nocturnal nest predation rate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EC66F1">
            <w:pPr>
              <w:spacing w:line="240" w:lineRule="auto"/>
              <w:rPr>
                <w:color w:val="000000"/>
                <w:sz w:val="18"/>
                <w:szCs w:val="18"/>
                <w:lang w:eastAsia="en-GB"/>
              </w:rPr>
            </w:pPr>
            <w:r>
              <w:rPr>
                <w:color w:val="000000"/>
                <w:sz w:val="18"/>
                <w:szCs w:val="18"/>
                <w:lang w:eastAsia="en-GB"/>
              </w:rPr>
              <w:t>Constrained</w:t>
            </w:r>
            <w:r w:rsidRPr="000A1736">
              <w:rPr>
                <w:color w:val="000000"/>
                <w:sz w:val="18"/>
                <w:szCs w:val="18"/>
                <w:lang w:eastAsia="en-GB"/>
              </w:rPr>
              <w:t xml:space="preserve"> nest distance, Field management, </w:t>
            </w:r>
            <w:r w:rsidR="00EC66F1">
              <w:rPr>
                <w:color w:val="000000"/>
                <w:sz w:val="18"/>
                <w:szCs w:val="18"/>
                <w:lang w:eastAsia="en-GB"/>
              </w:rPr>
              <w:t xml:space="preserve">Nest initiation  date , </w:t>
            </w:r>
            <w:r>
              <w:rPr>
                <w:color w:val="000000"/>
                <w:sz w:val="18"/>
                <w:szCs w:val="18"/>
                <w:lang w:eastAsia="en-GB"/>
              </w:rPr>
              <w:t>Constrained</w:t>
            </w:r>
            <w:r w:rsidRPr="000A1736">
              <w:rPr>
                <w:color w:val="000000"/>
                <w:sz w:val="18"/>
                <w:szCs w:val="18"/>
                <w:lang w:eastAsia="en-GB"/>
              </w:rPr>
              <w:t xml:space="preserve">  nest distance * Field management</w:t>
            </w:r>
            <w:r w:rsidR="003827FC">
              <w:rPr>
                <w:color w:val="000000"/>
                <w:sz w:val="18"/>
                <w:szCs w:val="18"/>
                <w:lang w:eastAsia="en-GB"/>
              </w:rPr>
              <w:t xml:space="preserve"> </w:t>
            </w:r>
          </w:p>
        </w:tc>
      </w:tr>
      <w:tr w:rsidR="007A7094" w:rsidRPr="00477D73" w:rsidTr="00705A81">
        <w:trPr>
          <w:divId w:val="1722899449"/>
          <w:trHeight w:val="12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14893" w:type="dxa"/>
            <w:gridSpan w:val="2"/>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p>
        </w:tc>
      </w:tr>
      <w:tr w:rsidR="007A7094" w:rsidRPr="00477D73" w:rsidTr="00795239">
        <w:trPr>
          <w:divId w:val="1722899449"/>
          <w:trHeight w:val="240"/>
        </w:trPr>
        <w:tc>
          <w:tcPr>
            <w:tcW w:w="22279" w:type="dxa"/>
            <w:gridSpan w:val="5"/>
            <w:tcBorders>
              <w:top w:val="nil"/>
              <w:left w:val="nil"/>
              <w:bottom w:val="nil"/>
              <w:right w:val="nil"/>
            </w:tcBorders>
            <w:shd w:val="clear" w:color="auto" w:fill="auto"/>
            <w:noWrap/>
            <w:vAlign w:val="center"/>
            <w:hideMark/>
          </w:tcPr>
          <w:p w:rsidR="007A7094" w:rsidRPr="000A1736" w:rsidRDefault="007A7094" w:rsidP="00AE56A2">
            <w:pPr>
              <w:spacing w:line="240" w:lineRule="auto"/>
              <w:rPr>
                <w:b/>
                <w:bCs/>
                <w:color w:val="000000"/>
                <w:sz w:val="18"/>
                <w:szCs w:val="18"/>
                <w:lang w:eastAsia="en-GB"/>
              </w:rPr>
            </w:pPr>
            <w:r w:rsidRPr="000A1736">
              <w:rPr>
                <w:b/>
                <w:bCs/>
                <w:color w:val="000000"/>
                <w:sz w:val="18"/>
                <w:szCs w:val="18"/>
                <w:lang w:eastAsia="en-GB"/>
              </w:rPr>
              <w:t>Analysis 3. Influence of adjacent field management on predator activity and distribution</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3a</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N/A</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Mammalian presence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Field management</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3b</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Fox scat presence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 scat distance, Field management, Direct scat distance * Field Management</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3c</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Fox scat presence</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r w:rsidRPr="000A1736">
              <w:rPr>
                <w:color w:val="000000"/>
                <w:sz w:val="18"/>
                <w:szCs w:val="18"/>
                <w:lang w:eastAsia="en-GB"/>
              </w:rPr>
              <w:t xml:space="preserve"> scat distance, Field management, </w:t>
            </w:r>
            <w:r>
              <w:rPr>
                <w:color w:val="000000"/>
                <w:sz w:val="18"/>
                <w:szCs w:val="18"/>
                <w:lang w:eastAsia="en-GB"/>
              </w:rPr>
              <w:t>Constrained</w:t>
            </w:r>
            <w:r w:rsidRPr="000A1736">
              <w:rPr>
                <w:color w:val="000000"/>
                <w:sz w:val="18"/>
                <w:szCs w:val="18"/>
                <w:lang w:eastAsia="en-GB"/>
              </w:rPr>
              <w:t xml:space="preserve"> scat distance * Field management </w:t>
            </w:r>
          </w:p>
        </w:tc>
      </w:tr>
      <w:tr w:rsidR="007A7094" w:rsidRPr="00477D73" w:rsidTr="00705A81">
        <w:trPr>
          <w:divId w:val="1722899449"/>
          <w:trHeight w:val="27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w:t>
            </w:r>
            <w:r w:rsidR="00795239">
              <w:rPr>
                <w:color w:val="000000"/>
                <w:sz w:val="18"/>
                <w:szCs w:val="18"/>
                <w:lang w:eastAsia="en-GB"/>
              </w:rPr>
              <w:t>d</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Corvid abundance</w:t>
            </w:r>
          </w:p>
        </w:tc>
        <w:tc>
          <w:tcPr>
            <w:tcW w:w="14893" w:type="dxa"/>
            <w:gridSpan w:val="2"/>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 field distance, Field management, Direct field distance * Field management</w:t>
            </w:r>
          </w:p>
        </w:tc>
      </w:tr>
      <w:tr w:rsidR="007A7094" w:rsidRPr="00477D73" w:rsidTr="00705A81">
        <w:trPr>
          <w:divId w:val="1722899449"/>
          <w:trHeight w:val="120"/>
        </w:trPr>
        <w:tc>
          <w:tcPr>
            <w:tcW w:w="1180"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w:t>
            </w:r>
          </w:p>
        </w:tc>
        <w:tc>
          <w:tcPr>
            <w:tcW w:w="2125"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w:t>
            </w:r>
          </w:p>
        </w:tc>
        <w:tc>
          <w:tcPr>
            <w:tcW w:w="4081" w:type="dxa"/>
            <w:tcBorders>
              <w:top w:val="nil"/>
              <w:left w:val="nil"/>
              <w:bottom w:val="single" w:sz="8"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w:t>
            </w:r>
          </w:p>
        </w:tc>
        <w:tc>
          <w:tcPr>
            <w:tcW w:w="14893" w:type="dxa"/>
            <w:gridSpan w:val="2"/>
            <w:tcBorders>
              <w:top w:val="nil"/>
              <w:left w:val="nil"/>
              <w:bottom w:val="single" w:sz="8" w:space="0" w:color="auto"/>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w:t>
            </w:r>
          </w:p>
        </w:tc>
      </w:tr>
      <w:tr w:rsidR="007A7094" w:rsidRPr="00477D73" w:rsidTr="00795239">
        <w:trPr>
          <w:divId w:val="1722899449"/>
          <w:trHeight w:val="240"/>
        </w:trPr>
        <w:tc>
          <w:tcPr>
            <w:tcW w:w="22279" w:type="dxa"/>
            <w:gridSpan w:val="5"/>
            <w:tcBorders>
              <w:top w:val="single" w:sz="8" w:space="0" w:color="auto"/>
              <w:left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Response variable descriptions</w:t>
            </w:r>
          </w:p>
        </w:tc>
      </w:tr>
      <w:tr w:rsidR="007A7094" w:rsidRPr="00477D73" w:rsidTr="00705A81">
        <w:trPr>
          <w:divId w:val="1722899449"/>
          <w:trHeight w:val="240"/>
        </w:trPr>
        <w:tc>
          <w:tcPr>
            <w:tcW w:w="1180" w:type="dxa"/>
            <w:tcBorders>
              <w:top w:val="nil"/>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Analysis</w:t>
            </w:r>
          </w:p>
        </w:tc>
        <w:tc>
          <w:tcPr>
            <w:tcW w:w="2125" w:type="dxa"/>
            <w:tcBorders>
              <w:top w:val="nil"/>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Variables</w:t>
            </w:r>
          </w:p>
        </w:tc>
        <w:tc>
          <w:tcPr>
            <w:tcW w:w="4081" w:type="dxa"/>
            <w:tcBorders>
              <w:top w:val="nil"/>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Distribution</w:t>
            </w:r>
          </w:p>
        </w:tc>
        <w:tc>
          <w:tcPr>
            <w:tcW w:w="14893" w:type="dxa"/>
            <w:gridSpan w:val="2"/>
            <w:tcBorders>
              <w:top w:val="nil"/>
              <w:left w:val="nil"/>
              <w:bottom w:val="single" w:sz="4" w:space="0" w:color="auto"/>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Explanation</w:t>
            </w:r>
          </w:p>
        </w:tc>
      </w:tr>
      <w:tr w:rsidR="007A7094" w:rsidRPr="00477D73" w:rsidTr="00705A81">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1a,b</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Location type</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Binomial (logit)</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xml:space="preserve">Wader nest or random location </w:t>
            </w:r>
          </w:p>
        </w:tc>
      </w:tr>
      <w:tr w:rsidR="007A7094" w:rsidRPr="00477D73" w:rsidTr="00705A81">
        <w:trPr>
          <w:divId w:val="1722899449"/>
          <w:trHeight w:val="255"/>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 xml:space="preserve">2a,b </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Nest predation rate</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Binomial (logit)</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274440">
            <w:pPr>
              <w:spacing w:line="240" w:lineRule="auto"/>
              <w:rPr>
                <w:color w:val="000000"/>
                <w:sz w:val="18"/>
                <w:szCs w:val="18"/>
                <w:lang w:eastAsia="en-GB"/>
              </w:rPr>
            </w:pPr>
            <w:r w:rsidRPr="000A1736">
              <w:rPr>
                <w:color w:val="000000"/>
                <w:sz w:val="18"/>
                <w:szCs w:val="18"/>
                <w:lang w:eastAsia="en-GB"/>
              </w:rPr>
              <w:t>Nest outcome (Predated or Hatched); (</w:t>
            </w:r>
            <w:r w:rsidR="00461906">
              <w:rPr>
                <w:color w:val="000000"/>
                <w:sz w:val="18"/>
                <w:szCs w:val="18"/>
                <w:lang w:eastAsia="en-GB"/>
              </w:rPr>
              <w:t xml:space="preserve">R code; </w:t>
            </w:r>
            <w:r w:rsidRPr="000A1736">
              <w:rPr>
                <w:color w:val="000000"/>
                <w:sz w:val="18"/>
                <w:szCs w:val="18"/>
                <w:lang w:eastAsia="en-GB"/>
              </w:rPr>
              <w:t xml:space="preserve">cbind(nest outcome, exposure days) </w:t>
            </w:r>
          </w:p>
        </w:tc>
      </w:tr>
      <w:tr w:rsidR="007A7094" w:rsidRPr="00477D73" w:rsidTr="00705A81">
        <w:trPr>
          <w:divId w:val="1722899449"/>
          <w:trHeight w:val="255"/>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2c,d</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Nocturnal nest predation rate</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Binomial (logit)</w:t>
            </w: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274440">
            <w:pPr>
              <w:spacing w:line="240" w:lineRule="auto"/>
              <w:rPr>
                <w:color w:val="000000"/>
                <w:sz w:val="18"/>
                <w:szCs w:val="18"/>
                <w:lang w:eastAsia="en-GB"/>
              </w:rPr>
            </w:pPr>
            <w:r w:rsidRPr="000A1736">
              <w:rPr>
                <w:color w:val="000000"/>
                <w:sz w:val="18"/>
                <w:szCs w:val="18"/>
                <w:lang w:eastAsia="en-GB"/>
              </w:rPr>
              <w:t>Nest outcome (Nocturnally predated or Hatched); (</w:t>
            </w:r>
            <w:r w:rsidR="00461906">
              <w:rPr>
                <w:color w:val="000000"/>
                <w:sz w:val="18"/>
                <w:szCs w:val="18"/>
                <w:lang w:eastAsia="en-GB"/>
              </w:rPr>
              <w:t xml:space="preserve">R code; </w:t>
            </w:r>
            <w:r w:rsidRPr="000A1736">
              <w:rPr>
                <w:color w:val="000000"/>
                <w:sz w:val="18"/>
                <w:szCs w:val="18"/>
                <w:lang w:eastAsia="en-GB"/>
              </w:rPr>
              <w:t xml:space="preserve">cbind(nest outcome, exposure days) </w:t>
            </w:r>
          </w:p>
        </w:tc>
      </w:tr>
      <w:tr w:rsidR="007A7094" w:rsidRPr="00477D73" w:rsidTr="00705A81">
        <w:trPr>
          <w:divId w:val="1722899449"/>
          <w:trHeight w:val="255"/>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3a</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Mammalian presence</w:t>
            </w:r>
          </w:p>
        </w:tc>
        <w:tc>
          <w:tcPr>
            <w:tcW w:w="4081"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Binomial (logit)</w:t>
            </w:r>
          </w:p>
        </w:tc>
        <w:tc>
          <w:tcPr>
            <w:tcW w:w="14893" w:type="dxa"/>
            <w:gridSpan w:val="2"/>
            <w:tcBorders>
              <w:top w:val="nil"/>
              <w:left w:val="nil"/>
              <w:bottom w:val="nil"/>
              <w:right w:val="nil"/>
            </w:tcBorders>
            <w:shd w:val="clear" w:color="auto" w:fill="auto"/>
            <w:noWrap/>
            <w:vAlign w:val="center"/>
            <w:hideMark/>
          </w:tcPr>
          <w:p w:rsidR="007A7094" w:rsidRPr="000A1736" w:rsidRDefault="00274440" w:rsidP="00AE56A2">
            <w:pPr>
              <w:spacing w:line="240" w:lineRule="auto"/>
              <w:rPr>
                <w:color w:val="000000"/>
                <w:sz w:val="18"/>
                <w:szCs w:val="18"/>
                <w:lang w:eastAsia="en-GB"/>
              </w:rPr>
            </w:pPr>
            <w:r>
              <w:rPr>
                <w:color w:val="000000"/>
                <w:sz w:val="18"/>
                <w:szCs w:val="18"/>
                <w:lang w:eastAsia="en-GB"/>
              </w:rPr>
              <w:t>A</w:t>
            </w:r>
            <w:r w:rsidR="007A7094" w:rsidRPr="000A1736">
              <w:rPr>
                <w:color w:val="000000"/>
                <w:sz w:val="18"/>
                <w:szCs w:val="18"/>
                <w:lang w:eastAsia="en-GB"/>
              </w:rPr>
              <w:t>bsence/presence or mammal prints</w:t>
            </w:r>
          </w:p>
        </w:tc>
      </w:tr>
      <w:tr w:rsidR="007A7094" w:rsidRPr="00477D73" w:rsidTr="00705A81">
        <w:trPr>
          <w:divId w:val="1722899449"/>
          <w:trHeight w:val="27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3b,c</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Fox scat presence</w:t>
            </w:r>
          </w:p>
        </w:tc>
        <w:tc>
          <w:tcPr>
            <w:tcW w:w="4081"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Binomial (logit)</w:t>
            </w:r>
          </w:p>
        </w:tc>
        <w:tc>
          <w:tcPr>
            <w:tcW w:w="14893" w:type="dxa"/>
            <w:gridSpan w:val="2"/>
            <w:tcBorders>
              <w:top w:val="nil"/>
              <w:left w:val="nil"/>
              <w:bottom w:val="nil"/>
              <w:right w:val="nil"/>
            </w:tcBorders>
            <w:shd w:val="clear" w:color="auto" w:fill="auto"/>
            <w:noWrap/>
            <w:vAlign w:val="center"/>
            <w:hideMark/>
          </w:tcPr>
          <w:p w:rsidR="007A7094" w:rsidRPr="000A1736" w:rsidRDefault="00274440" w:rsidP="00274440">
            <w:pPr>
              <w:spacing w:line="240" w:lineRule="auto"/>
              <w:rPr>
                <w:color w:val="000000"/>
                <w:sz w:val="18"/>
                <w:szCs w:val="18"/>
                <w:lang w:eastAsia="en-GB"/>
              </w:rPr>
            </w:pPr>
            <w:r>
              <w:rPr>
                <w:color w:val="000000"/>
                <w:sz w:val="18"/>
                <w:szCs w:val="18"/>
                <w:lang w:eastAsia="en-GB"/>
              </w:rPr>
              <w:t>A</w:t>
            </w:r>
            <w:r w:rsidR="007A7094" w:rsidRPr="000A1736">
              <w:rPr>
                <w:color w:val="000000"/>
                <w:sz w:val="18"/>
                <w:szCs w:val="18"/>
                <w:lang w:eastAsia="en-GB"/>
              </w:rPr>
              <w:t>bsence/presence of fox scat; (</w:t>
            </w:r>
            <w:r w:rsidR="00461906">
              <w:rPr>
                <w:color w:val="000000"/>
                <w:sz w:val="18"/>
                <w:szCs w:val="18"/>
                <w:lang w:eastAsia="en-GB"/>
              </w:rPr>
              <w:t xml:space="preserve">R code; </w:t>
            </w:r>
            <w:r w:rsidR="007A7094" w:rsidRPr="000A1736">
              <w:rPr>
                <w:color w:val="000000"/>
                <w:sz w:val="18"/>
                <w:szCs w:val="18"/>
                <w:lang w:eastAsia="en-GB"/>
              </w:rPr>
              <w:t>cbind(scat presence, transect length)</w:t>
            </w:r>
          </w:p>
        </w:tc>
      </w:tr>
      <w:tr w:rsidR="007A7094" w:rsidRPr="00477D73" w:rsidTr="00705A81">
        <w:trPr>
          <w:divId w:val="1722899449"/>
          <w:trHeight w:val="27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3d</w:t>
            </w:r>
          </w:p>
        </w:tc>
        <w:tc>
          <w:tcPr>
            <w:tcW w:w="2125" w:type="dxa"/>
            <w:tcBorders>
              <w:top w:val="nil"/>
              <w:left w:val="nil"/>
              <w:bottom w:val="nil"/>
              <w:right w:val="nil"/>
            </w:tcBorders>
            <w:shd w:val="clear" w:color="auto" w:fill="auto"/>
            <w:noWrap/>
            <w:vAlign w:val="center"/>
            <w:hideMark/>
          </w:tcPr>
          <w:p w:rsidR="007A7094" w:rsidRPr="000A1736" w:rsidRDefault="004F25FD" w:rsidP="004F25FD">
            <w:pPr>
              <w:spacing w:line="240" w:lineRule="auto"/>
              <w:rPr>
                <w:color w:val="000000"/>
                <w:sz w:val="18"/>
                <w:szCs w:val="18"/>
                <w:lang w:eastAsia="en-GB"/>
              </w:rPr>
            </w:pPr>
            <w:r w:rsidRPr="000A1736">
              <w:rPr>
                <w:color w:val="000000"/>
                <w:sz w:val="18"/>
                <w:szCs w:val="18"/>
                <w:lang w:eastAsia="en-GB"/>
              </w:rPr>
              <w:t xml:space="preserve">Corvid predator rate </w:t>
            </w:r>
          </w:p>
        </w:tc>
        <w:tc>
          <w:tcPr>
            <w:tcW w:w="4081"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Quasi-poisson</w:t>
            </w:r>
          </w:p>
        </w:tc>
        <w:tc>
          <w:tcPr>
            <w:tcW w:w="14893" w:type="dxa"/>
            <w:gridSpan w:val="2"/>
            <w:tcBorders>
              <w:top w:val="nil"/>
              <w:left w:val="nil"/>
              <w:bottom w:val="nil"/>
              <w:right w:val="nil"/>
            </w:tcBorders>
            <w:shd w:val="clear" w:color="auto" w:fill="auto"/>
            <w:noWrap/>
            <w:vAlign w:val="center"/>
            <w:hideMark/>
          </w:tcPr>
          <w:p w:rsidR="007A7094" w:rsidRPr="000A1736" w:rsidRDefault="00274440" w:rsidP="00AE56A2">
            <w:pPr>
              <w:spacing w:line="240" w:lineRule="auto"/>
              <w:rPr>
                <w:color w:val="000000"/>
                <w:sz w:val="18"/>
                <w:szCs w:val="18"/>
                <w:lang w:eastAsia="en-GB"/>
              </w:rPr>
            </w:pPr>
            <w:r>
              <w:rPr>
                <w:color w:val="000000"/>
                <w:sz w:val="18"/>
                <w:szCs w:val="18"/>
                <w:lang w:eastAsia="en-GB"/>
              </w:rPr>
              <w:t>A</w:t>
            </w:r>
            <w:r w:rsidR="007A7094" w:rsidRPr="000A1736">
              <w:rPr>
                <w:color w:val="000000"/>
                <w:sz w:val="18"/>
                <w:szCs w:val="18"/>
                <w:lang w:eastAsia="en-GB"/>
              </w:rPr>
              <w:t xml:space="preserve">verage number of </w:t>
            </w:r>
            <w:r w:rsidR="004F25FD">
              <w:rPr>
                <w:color w:val="000000"/>
                <w:sz w:val="18"/>
                <w:szCs w:val="18"/>
                <w:lang w:eastAsia="en-GB"/>
              </w:rPr>
              <w:t>corvid</w:t>
            </w:r>
            <w:r w:rsidR="007A7094" w:rsidRPr="000A1736">
              <w:rPr>
                <w:color w:val="000000"/>
                <w:sz w:val="18"/>
                <w:szCs w:val="18"/>
                <w:lang w:eastAsia="en-GB"/>
              </w:rPr>
              <w:t xml:space="preserve"> predators per field</w:t>
            </w:r>
          </w:p>
        </w:tc>
      </w:tr>
      <w:tr w:rsidR="007A7094" w:rsidRPr="00477D73" w:rsidTr="00705A81">
        <w:trPr>
          <w:divId w:val="1722899449"/>
          <w:trHeight w:val="12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c>
          <w:tcPr>
            <w:tcW w:w="4081"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p>
        </w:tc>
        <w:tc>
          <w:tcPr>
            <w:tcW w:w="14893" w:type="dxa"/>
            <w:gridSpan w:val="2"/>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p>
        </w:tc>
      </w:tr>
      <w:tr w:rsidR="007A7094" w:rsidRPr="00477D73" w:rsidTr="00795239">
        <w:trPr>
          <w:divId w:val="1722899449"/>
          <w:trHeight w:val="240"/>
        </w:trPr>
        <w:tc>
          <w:tcPr>
            <w:tcW w:w="22279" w:type="dxa"/>
            <w:gridSpan w:val="5"/>
            <w:tcBorders>
              <w:top w:val="single" w:sz="4" w:space="0" w:color="auto"/>
              <w:left w:val="nil"/>
              <w:right w:val="nil"/>
            </w:tcBorders>
            <w:shd w:val="clear" w:color="auto" w:fill="auto"/>
            <w:noWrap/>
            <w:vAlign w:val="center"/>
            <w:hideMark/>
          </w:tcPr>
          <w:p w:rsidR="007A7094" w:rsidRPr="000A1736" w:rsidRDefault="007A7094" w:rsidP="00274440">
            <w:pPr>
              <w:spacing w:line="240" w:lineRule="auto"/>
              <w:rPr>
                <w:color w:val="000000"/>
                <w:sz w:val="18"/>
                <w:szCs w:val="18"/>
                <w:lang w:eastAsia="en-GB"/>
              </w:rPr>
            </w:pPr>
            <w:r w:rsidRPr="000A1736">
              <w:rPr>
                <w:color w:val="000000"/>
                <w:sz w:val="18"/>
                <w:szCs w:val="18"/>
                <w:lang w:eastAsia="en-GB"/>
              </w:rPr>
              <w:t>Explanatory variable</w:t>
            </w:r>
            <w:r w:rsidR="00824B54">
              <w:rPr>
                <w:color w:val="000000"/>
                <w:sz w:val="18"/>
                <w:szCs w:val="18"/>
                <w:lang w:eastAsia="en-GB"/>
              </w:rPr>
              <w:t xml:space="preserve"> </w:t>
            </w:r>
            <w:r w:rsidRPr="000A1736">
              <w:rPr>
                <w:color w:val="000000"/>
                <w:sz w:val="18"/>
                <w:szCs w:val="18"/>
                <w:lang w:eastAsia="en-GB"/>
              </w:rPr>
              <w:t>descriptions</w:t>
            </w:r>
          </w:p>
        </w:tc>
      </w:tr>
      <w:tr w:rsidR="007A7094" w:rsidRPr="00477D73" w:rsidTr="00795239">
        <w:trPr>
          <w:divId w:val="1722899449"/>
          <w:trHeight w:val="240"/>
        </w:trPr>
        <w:tc>
          <w:tcPr>
            <w:tcW w:w="1180" w:type="dxa"/>
            <w:tcBorders>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Analysis</w:t>
            </w:r>
          </w:p>
        </w:tc>
        <w:tc>
          <w:tcPr>
            <w:tcW w:w="2125" w:type="dxa"/>
            <w:tcBorders>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Variables</w:t>
            </w:r>
          </w:p>
        </w:tc>
        <w:tc>
          <w:tcPr>
            <w:tcW w:w="18974" w:type="dxa"/>
            <w:gridSpan w:val="3"/>
            <w:tcBorders>
              <w:left w:val="nil"/>
              <w:bottom w:val="single" w:sz="4" w:space="0" w:color="auto"/>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Explanation &amp; Factor levels</w:t>
            </w:r>
          </w:p>
        </w:tc>
      </w:tr>
      <w:tr w:rsidR="007A7094" w:rsidRPr="00477D73" w:rsidTr="00795239">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1a; 2a; 3b</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 nest/scat distance</w:t>
            </w:r>
          </w:p>
        </w:tc>
        <w:tc>
          <w:tcPr>
            <w:tcW w:w="18974" w:type="dxa"/>
            <w:gridSpan w:val="3"/>
            <w:tcBorders>
              <w:top w:val="nil"/>
              <w:left w:val="nil"/>
              <w:bottom w:val="nil"/>
              <w:right w:val="nil"/>
            </w:tcBorders>
            <w:shd w:val="clear" w:color="auto" w:fill="auto"/>
            <w:noWrap/>
            <w:vAlign w:val="bottom"/>
            <w:hideMark/>
          </w:tcPr>
          <w:p w:rsidR="007A7094" w:rsidRPr="000A1736" w:rsidRDefault="00274440" w:rsidP="00274440">
            <w:pPr>
              <w:spacing w:line="240" w:lineRule="auto"/>
              <w:rPr>
                <w:color w:val="000000"/>
                <w:sz w:val="18"/>
                <w:szCs w:val="18"/>
                <w:lang w:eastAsia="en-GB"/>
              </w:rPr>
            </w:pPr>
            <w:r>
              <w:rPr>
                <w:color w:val="000000"/>
                <w:sz w:val="18"/>
                <w:szCs w:val="18"/>
                <w:lang w:eastAsia="en-GB"/>
              </w:rPr>
              <w:t>Shortest d</w:t>
            </w:r>
            <w:r w:rsidR="007A7094" w:rsidRPr="000A1736">
              <w:rPr>
                <w:color w:val="000000"/>
                <w:sz w:val="18"/>
                <w:szCs w:val="18"/>
                <w:lang w:eastAsia="en-GB"/>
              </w:rPr>
              <w:t>istance from each nest or scat to the reserve edge</w:t>
            </w:r>
            <w:r>
              <w:rPr>
                <w:color w:val="000000"/>
                <w:sz w:val="18"/>
                <w:szCs w:val="18"/>
                <w:lang w:eastAsia="en-GB"/>
              </w:rPr>
              <w:t xml:space="preserve">, measured </w:t>
            </w:r>
            <w:r w:rsidR="007A7094" w:rsidRPr="000A1736">
              <w:rPr>
                <w:color w:val="000000"/>
                <w:sz w:val="18"/>
                <w:szCs w:val="18"/>
                <w:lang w:eastAsia="en-GB"/>
              </w:rPr>
              <w:t xml:space="preserve">using the ‘Spatial Analyst Proximity’ tool in ArcMap™ (v10.1) </w:t>
            </w:r>
          </w:p>
        </w:tc>
      </w:tr>
      <w:tr w:rsidR="007A7094" w:rsidRPr="00477D73" w:rsidTr="00795239">
        <w:trPr>
          <w:divId w:val="1722899449"/>
          <w:trHeight w:val="48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1b; 2b; 3c</w:t>
            </w:r>
          </w:p>
        </w:tc>
        <w:tc>
          <w:tcPr>
            <w:tcW w:w="2125"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r>
              <w:rPr>
                <w:color w:val="000000"/>
                <w:sz w:val="18"/>
                <w:szCs w:val="18"/>
                <w:lang w:eastAsia="en-GB"/>
              </w:rPr>
              <w:t>Constrained</w:t>
            </w:r>
            <w:r w:rsidRPr="000A1736">
              <w:rPr>
                <w:color w:val="000000"/>
                <w:sz w:val="18"/>
                <w:szCs w:val="18"/>
                <w:lang w:eastAsia="en-GB"/>
              </w:rPr>
              <w:t xml:space="preserve"> nest/scat distance </w:t>
            </w:r>
          </w:p>
        </w:tc>
        <w:tc>
          <w:tcPr>
            <w:tcW w:w="18974" w:type="dxa"/>
            <w:gridSpan w:val="3"/>
            <w:tcBorders>
              <w:top w:val="nil"/>
              <w:left w:val="nil"/>
              <w:bottom w:val="nil"/>
              <w:right w:val="nil"/>
            </w:tcBorders>
            <w:shd w:val="clear" w:color="auto" w:fill="auto"/>
            <w:vAlign w:val="center"/>
            <w:hideMark/>
          </w:tcPr>
          <w:p w:rsidR="007A7094" w:rsidRPr="000A1736" w:rsidRDefault="00274440" w:rsidP="00274440">
            <w:pPr>
              <w:spacing w:line="240" w:lineRule="auto"/>
              <w:rPr>
                <w:color w:val="000000"/>
                <w:sz w:val="18"/>
                <w:szCs w:val="18"/>
                <w:lang w:eastAsia="en-GB"/>
              </w:rPr>
            </w:pPr>
            <w:r>
              <w:rPr>
                <w:color w:val="000000"/>
                <w:sz w:val="18"/>
                <w:szCs w:val="18"/>
                <w:lang w:eastAsia="en-GB"/>
              </w:rPr>
              <w:t xml:space="preserve">Shortest distance via a gateway or ditch crossing </w:t>
            </w:r>
            <w:r w:rsidRPr="000A1736">
              <w:rPr>
                <w:color w:val="000000"/>
                <w:sz w:val="18"/>
                <w:szCs w:val="18"/>
                <w:lang w:eastAsia="en-GB"/>
              </w:rPr>
              <w:t>from each nest or scat to the reserve edge</w:t>
            </w:r>
            <w:r w:rsidR="007A7094">
              <w:rPr>
                <w:color w:val="000000"/>
                <w:sz w:val="18"/>
                <w:szCs w:val="18"/>
                <w:lang w:eastAsia="en-GB"/>
              </w:rPr>
              <w:t xml:space="preserve">, </w:t>
            </w:r>
            <w:r>
              <w:rPr>
                <w:color w:val="000000"/>
                <w:sz w:val="18"/>
                <w:szCs w:val="18"/>
                <w:lang w:eastAsia="en-GB"/>
              </w:rPr>
              <w:t xml:space="preserve">measured </w:t>
            </w:r>
            <w:r w:rsidR="007A7094" w:rsidRPr="000A1736">
              <w:rPr>
                <w:color w:val="000000"/>
                <w:sz w:val="18"/>
                <w:szCs w:val="18"/>
                <w:lang w:eastAsia="en-GB"/>
              </w:rPr>
              <w:t xml:space="preserve">using the ‘Measure’ tool </w:t>
            </w:r>
            <w:r>
              <w:rPr>
                <w:color w:val="000000"/>
                <w:sz w:val="18"/>
                <w:szCs w:val="18"/>
                <w:lang w:eastAsia="en-GB"/>
              </w:rPr>
              <w:t>in ArcMap™ (v10.1)</w:t>
            </w:r>
          </w:p>
        </w:tc>
      </w:tr>
      <w:tr w:rsidR="007A7094" w:rsidRPr="00477D73" w:rsidTr="00795239">
        <w:trPr>
          <w:divId w:val="1722899449"/>
          <w:trHeight w:val="240"/>
        </w:trPr>
        <w:tc>
          <w:tcPr>
            <w:tcW w:w="1180"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3d</w:t>
            </w:r>
          </w:p>
        </w:tc>
        <w:tc>
          <w:tcPr>
            <w:tcW w:w="2125" w:type="dxa"/>
            <w:tcBorders>
              <w:top w:val="nil"/>
              <w:left w:val="nil"/>
              <w:bottom w:val="nil"/>
              <w:right w:val="nil"/>
            </w:tcBorders>
            <w:shd w:val="clear" w:color="auto" w:fill="auto"/>
            <w:noWrap/>
            <w:vAlign w:val="center"/>
            <w:hideMark/>
          </w:tcPr>
          <w:p w:rsidR="007A7094" w:rsidRPr="000A1736" w:rsidRDefault="007A7094" w:rsidP="00AE56A2">
            <w:pPr>
              <w:spacing w:line="240" w:lineRule="auto"/>
              <w:rPr>
                <w:color w:val="000000"/>
                <w:sz w:val="18"/>
                <w:szCs w:val="18"/>
                <w:lang w:eastAsia="en-GB"/>
              </w:rPr>
            </w:pPr>
            <w:r w:rsidRPr="000A1736">
              <w:rPr>
                <w:color w:val="000000"/>
                <w:sz w:val="18"/>
                <w:szCs w:val="18"/>
                <w:lang w:eastAsia="en-GB"/>
              </w:rPr>
              <w:t>Direct field distance</w:t>
            </w:r>
          </w:p>
        </w:tc>
        <w:tc>
          <w:tcPr>
            <w:tcW w:w="18974" w:type="dxa"/>
            <w:gridSpan w:val="3"/>
            <w:tcBorders>
              <w:top w:val="nil"/>
              <w:left w:val="nil"/>
              <w:bottom w:val="nil"/>
              <w:right w:val="nil"/>
            </w:tcBorders>
            <w:shd w:val="clear" w:color="auto" w:fill="auto"/>
            <w:noWrap/>
            <w:vAlign w:val="center"/>
            <w:hideMark/>
          </w:tcPr>
          <w:p w:rsidR="007A7094" w:rsidRPr="000A1736" w:rsidRDefault="00274440" w:rsidP="00274440">
            <w:pPr>
              <w:spacing w:line="240" w:lineRule="auto"/>
              <w:rPr>
                <w:color w:val="000000"/>
                <w:sz w:val="18"/>
                <w:szCs w:val="18"/>
                <w:lang w:eastAsia="en-GB"/>
              </w:rPr>
            </w:pPr>
            <w:r>
              <w:rPr>
                <w:color w:val="000000"/>
                <w:sz w:val="18"/>
                <w:szCs w:val="18"/>
                <w:lang w:eastAsia="en-GB"/>
              </w:rPr>
              <w:t>Shortest d</w:t>
            </w:r>
            <w:r w:rsidR="007A7094" w:rsidRPr="000A1736">
              <w:rPr>
                <w:color w:val="000000"/>
                <w:sz w:val="18"/>
                <w:szCs w:val="18"/>
                <w:lang w:eastAsia="en-GB"/>
              </w:rPr>
              <w:t>istance from the centre of each field to the reserve edge</w:t>
            </w:r>
            <w:r>
              <w:rPr>
                <w:color w:val="000000"/>
                <w:sz w:val="18"/>
                <w:szCs w:val="18"/>
                <w:lang w:eastAsia="en-GB"/>
              </w:rPr>
              <w:t xml:space="preserve">, measured </w:t>
            </w:r>
            <w:r w:rsidR="007A7094" w:rsidRPr="000A1736">
              <w:rPr>
                <w:color w:val="000000"/>
                <w:sz w:val="18"/>
                <w:szCs w:val="18"/>
                <w:lang w:eastAsia="en-GB"/>
              </w:rPr>
              <w:t xml:space="preserve">using the ‘Spatial Analyst Proximity’ tool in ArcMap™ (v10.1) </w:t>
            </w:r>
          </w:p>
        </w:tc>
      </w:tr>
      <w:tr w:rsidR="007A7094" w:rsidRPr="00477D73" w:rsidTr="00795239">
        <w:trPr>
          <w:divId w:val="1722899449"/>
          <w:trHeight w:val="495"/>
        </w:trPr>
        <w:tc>
          <w:tcPr>
            <w:tcW w:w="1180" w:type="dxa"/>
            <w:tcBorders>
              <w:top w:val="nil"/>
              <w:left w:val="nil"/>
              <w:bottom w:val="nil"/>
              <w:right w:val="nil"/>
            </w:tcBorders>
            <w:shd w:val="clear" w:color="auto" w:fill="auto"/>
            <w:noWrap/>
            <w:vAlign w:val="center"/>
            <w:hideMark/>
          </w:tcPr>
          <w:p w:rsidR="007A7094" w:rsidRPr="000A1736" w:rsidRDefault="007A7094" w:rsidP="00C8757B">
            <w:pPr>
              <w:spacing w:line="240" w:lineRule="auto"/>
              <w:rPr>
                <w:color w:val="000000"/>
                <w:sz w:val="18"/>
                <w:szCs w:val="18"/>
                <w:lang w:eastAsia="en-GB"/>
              </w:rPr>
            </w:pPr>
            <w:r w:rsidRPr="000A1736">
              <w:rPr>
                <w:color w:val="000000"/>
                <w:sz w:val="18"/>
                <w:szCs w:val="18"/>
                <w:lang w:eastAsia="en-GB"/>
              </w:rPr>
              <w:t>1a,b; 2a,b; 3a-</w:t>
            </w:r>
            <w:r w:rsidR="00C8757B">
              <w:rPr>
                <w:color w:val="000000"/>
                <w:sz w:val="18"/>
                <w:szCs w:val="18"/>
                <w:lang w:eastAsia="en-GB"/>
              </w:rPr>
              <w:t>d</w:t>
            </w:r>
          </w:p>
        </w:tc>
        <w:tc>
          <w:tcPr>
            <w:tcW w:w="2125" w:type="dxa"/>
            <w:tcBorders>
              <w:top w:val="nil"/>
              <w:left w:val="nil"/>
              <w:bottom w:val="nil"/>
              <w:right w:val="nil"/>
            </w:tcBorders>
            <w:shd w:val="clear" w:color="auto" w:fill="auto"/>
            <w:noWrap/>
            <w:vAlign w:val="center"/>
            <w:hideMark/>
          </w:tcPr>
          <w:p w:rsidR="007A7094" w:rsidRPr="000A1736" w:rsidRDefault="007A7094" w:rsidP="00C8757B">
            <w:pPr>
              <w:spacing w:line="240" w:lineRule="auto"/>
              <w:rPr>
                <w:color w:val="000000"/>
                <w:sz w:val="18"/>
                <w:szCs w:val="18"/>
                <w:lang w:eastAsia="en-GB"/>
              </w:rPr>
            </w:pPr>
            <w:r w:rsidRPr="000A1736">
              <w:rPr>
                <w:color w:val="000000"/>
                <w:sz w:val="18"/>
                <w:szCs w:val="18"/>
                <w:lang w:eastAsia="en-GB"/>
              </w:rPr>
              <w:t>Field Management</w:t>
            </w:r>
          </w:p>
        </w:tc>
        <w:tc>
          <w:tcPr>
            <w:tcW w:w="18974" w:type="dxa"/>
            <w:gridSpan w:val="3"/>
            <w:tcBorders>
              <w:top w:val="nil"/>
              <w:left w:val="nil"/>
              <w:bottom w:val="nil"/>
              <w:right w:val="nil"/>
            </w:tcBorders>
            <w:shd w:val="clear" w:color="auto" w:fill="auto"/>
            <w:vAlign w:val="center"/>
            <w:hideMark/>
          </w:tcPr>
          <w:p w:rsidR="007A7094" w:rsidRPr="000A1736" w:rsidRDefault="00274440" w:rsidP="00274440">
            <w:pPr>
              <w:spacing w:line="240" w:lineRule="auto"/>
              <w:rPr>
                <w:color w:val="000000"/>
                <w:sz w:val="18"/>
                <w:szCs w:val="18"/>
                <w:lang w:eastAsia="en-GB"/>
              </w:rPr>
            </w:pPr>
            <w:r>
              <w:rPr>
                <w:color w:val="000000"/>
                <w:sz w:val="18"/>
                <w:szCs w:val="18"/>
                <w:lang w:eastAsia="en-GB"/>
              </w:rPr>
              <w:t>M</w:t>
            </w:r>
            <w:r w:rsidR="007A7094" w:rsidRPr="000A1736">
              <w:rPr>
                <w:color w:val="000000"/>
                <w:sz w:val="18"/>
                <w:szCs w:val="18"/>
                <w:lang w:eastAsia="en-GB"/>
              </w:rPr>
              <w:t xml:space="preserve">anagement </w:t>
            </w:r>
            <w:r w:rsidR="007A7094">
              <w:rPr>
                <w:color w:val="000000"/>
                <w:sz w:val="18"/>
                <w:szCs w:val="18"/>
                <w:lang w:eastAsia="en-GB"/>
              </w:rPr>
              <w:t xml:space="preserve">type </w:t>
            </w:r>
            <w:r w:rsidR="007A7094" w:rsidRPr="000A1736">
              <w:rPr>
                <w:color w:val="000000"/>
                <w:sz w:val="18"/>
                <w:szCs w:val="18"/>
                <w:lang w:eastAsia="en-GB"/>
              </w:rPr>
              <w:t>of fields adjacent to reserve edge</w:t>
            </w:r>
            <w:r>
              <w:rPr>
                <w:color w:val="000000"/>
                <w:sz w:val="18"/>
                <w:szCs w:val="18"/>
                <w:lang w:eastAsia="en-GB"/>
              </w:rPr>
              <w:t xml:space="preserve"> (</w:t>
            </w:r>
            <w:r w:rsidR="007A7094" w:rsidRPr="000A1736">
              <w:rPr>
                <w:color w:val="000000"/>
                <w:sz w:val="18"/>
                <w:szCs w:val="18"/>
                <w:lang w:eastAsia="en-GB"/>
              </w:rPr>
              <w:t xml:space="preserve">Commercial land </w:t>
            </w:r>
            <w:r>
              <w:rPr>
                <w:color w:val="000000"/>
                <w:sz w:val="18"/>
                <w:szCs w:val="18"/>
                <w:lang w:eastAsia="en-GB"/>
              </w:rPr>
              <w:t xml:space="preserve">or </w:t>
            </w:r>
            <w:r w:rsidR="007A7094" w:rsidRPr="000A1736">
              <w:rPr>
                <w:color w:val="000000"/>
                <w:sz w:val="18"/>
                <w:szCs w:val="18"/>
                <w:lang w:eastAsia="en-GB"/>
              </w:rPr>
              <w:t xml:space="preserve">Wader </w:t>
            </w:r>
            <w:r w:rsidR="00D25DB7">
              <w:rPr>
                <w:color w:val="000000"/>
                <w:sz w:val="18"/>
                <w:szCs w:val="18"/>
                <w:lang w:eastAsia="en-GB"/>
              </w:rPr>
              <w:t>AES</w:t>
            </w:r>
            <w:r w:rsidR="007A7094" w:rsidRPr="000A1736">
              <w:rPr>
                <w:color w:val="000000"/>
                <w:sz w:val="18"/>
                <w:szCs w:val="18"/>
                <w:lang w:eastAsia="en-GB"/>
              </w:rPr>
              <w:t xml:space="preserve">) </w:t>
            </w:r>
          </w:p>
        </w:tc>
      </w:tr>
      <w:tr w:rsidR="007A7094" w:rsidRPr="00477D73" w:rsidTr="00795239">
        <w:trPr>
          <w:divId w:val="1722899449"/>
          <w:trHeight w:val="120"/>
        </w:trPr>
        <w:tc>
          <w:tcPr>
            <w:tcW w:w="1180" w:type="dxa"/>
            <w:tcBorders>
              <w:top w:val="nil"/>
              <w:left w:val="nil"/>
              <w:bottom w:val="nil"/>
              <w:right w:val="nil"/>
            </w:tcBorders>
            <w:shd w:val="clear" w:color="auto" w:fill="auto"/>
            <w:noWrap/>
            <w:vAlign w:val="center"/>
            <w:hideMark/>
          </w:tcPr>
          <w:p w:rsidR="007A7094" w:rsidRPr="000A1736" w:rsidRDefault="00824B54" w:rsidP="00AE56A2">
            <w:pPr>
              <w:spacing w:line="240" w:lineRule="auto"/>
              <w:rPr>
                <w:color w:val="000000"/>
                <w:sz w:val="18"/>
                <w:szCs w:val="18"/>
                <w:lang w:eastAsia="en-GB"/>
              </w:rPr>
            </w:pPr>
            <w:r>
              <w:rPr>
                <w:color w:val="000000"/>
                <w:sz w:val="18"/>
                <w:szCs w:val="18"/>
                <w:lang w:eastAsia="en-GB"/>
              </w:rPr>
              <w:t>2a-d</w:t>
            </w:r>
          </w:p>
        </w:tc>
        <w:tc>
          <w:tcPr>
            <w:tcW w:w="2125" w:type="dxa"/>
            <w:tcBorders>
              <w:top w:val="nil"/>
              <w:left w:val="nil"/>
              <w:bottom w:val="nil"/>
              <w:right w:val="nil"/>
            </w:tcBorders>
            <w:shd w:val="clear" w:color="auto" w:fill="auto"/>
            <w:noWrap/>
            <w:vAlign w:val="center"/>
            <w:hideMark/>
          </w:tcPr>
          <w:p w:rsidR="007A7094" w:rsidRPr="000A1736" w:rsidRDefault="00461906" w:rsidP="00AE56A2">
            <w:pPr>
              <w:spacing w:line="240" w:lineRule="auto"/>
              <w:rPr>
                <w:color w:val="000000"/>
                <w:sz w:val="18"/>
                <w:szCs w:val="18"/>
                <w:lang w:eastAsia="en-GB"/>
              </w:rPr>
            </w:pPr>
            <w:r>
              <w:rPr>
                <w:color w:val="000000"/>
                <w:sz w:val="18"/>
                <w:szCs w:val="18"/>
                <w:lang w:eastAsia="en-GB"/>
              </w:rPr>
              <w:t>Nest initiation</w:t>
            </w:r>
            <w:r w:rsidR="00055FC3">
              <w:rPr>
                <w:color w:val="000000"/>
                <w:sz w:val="18"/>
                <w:szCs w:val="18"/>
                <w:lang w:eastAsia="en-GB"/>
              </w:rPr>
              <w:t xml:space="preserve"> </w:t>
            </w:r>
            <w:r w:rsidR="00824B54">
              <w:rPr>
                <w:color w:val="000000"/>
                <w:sz w:val="18"/>
                <w:szCs w:val="18"/>
                <w:lang w:eastAsia="en-GB"/>
              </w:rPr>
              <w:t>date</w:t>
            </w:r>
          </w:p>
        </w:tc>
        <w:tc>
          <w:tcPr>
            <w:tcW w:w="10460" w:type="dxa"/>
            <w:gridSpan w:val="2"/>
            <w:tcBorders>
              <w:top w:val="nil"/>
              <w:left w:val="nil"/>
              <w:bottom w:val="nil"/>
              <w:right w:val="nil"/>
            </w:tcBorders>
            <w:shd w:val="clear" w:color="auto" w:fill="auto"/>
            <w:noWrap/>
            <w:vAlign w:val="center"/>
            <w:hideMark/>
          </w:tcPr>
          <w:p w:rsidR="007A7094" w:rsidRPr="000A1736" w:rsidRDefault="00461906" w:rsidP="00055FC3">
            <w:pPr>
              <w:spacing w:line="240" w:lineRule="auto"/>
              <w:rPr>
                <w:color w:val="000000"/>
                <w:sz w:val="18"/>
                <w:szCs w:val="18"/>
                <w:lang w:eastAsia="en-GB"/>
              </w:rPr>
            </w:pPr>
            <w:r>
              <w:rPr>
                <w:color w:val="000000"/>
                <w:sz w:val="18"/>
                <w:szCs w:val="18"/>
                <w:lang w:eastAsia="en-GB"/>
              </w:rPr>
              <w:t>The</w:t>
            </w:r>
            <w:r w:rsidR="00055FC3">
              <w:rPr>
                <w:color w:val="000000"/>
                <w:sz w:val="18"/>
                <w:szCs w:val="18"/>
                <w:lang w:eastAsia="en-GB"/>
              </w:rPr>
              <w:t xml:space="preserve"> d</w:t>
            </w:r>
            <w:r w:rsidR="00274440">
              <w:rPr>
                <w:color w:val="000000"/>
                <w:sz w:val="18"/>
                <w:szCs w:val="18"/>
                <w:lang w:eastAsia="en-GB"/>
              </w:rPr>
              <w:t xml:space="preserve">ate </w:t>
            </w:r>
            <w:r w:rsidR="00055FC3">
              <w:rPr>
                <w:color w:val="000000"/>
                <w:sz w:val="18"/>
                <w:szCs w:val="18"/>
                <w:lang w:eastAsia="en-GB"/>
              </w:rPr>
              <w:t>the nest</w:t>
            </w:r>
            <w:r w:rsidR="00274440">
              <w:rPr>
                <w:color w:val="000000"/>
                <w:sz w:val="18"/>
                <w:szCs w:val="18"/>
                <w:lang w:eastAsia="en-GB"/>
              </w:rPr>
              <w:t xml:space="preserve"> </w:t>
            </w:r>
            <w:r>
              <w:rPr>
                <w:color w:val="000000"/>
                <w:sz w:val="18"/>
                <w:szCs w:val="18"/>
                <w:lang w:eastAsia="en-GB"/>
              </w:rPr>
              <w:t xml:space="preserve">was laid </w:t>
            </w:r>
            <w:r w:rsidR="00274440">
              <w:rPr>
                <w:color w:val="000000"/>
                <w:sz w:val="18"/>
                <w:szCs w:val="18"/>
                <w:lang w:eastAsia="en-GB"/>
              </w:rPr>
              <w:t>(</w:t>
            </w:r>
            <w:r w:rsidR="00824B54">
              <w:rPr>
                <w:color w:val="000000"/>
                <w:sz w:val="18"/>
                <w:szCs w:val="18"/>
                <w:lang w:eastAsia="en-GB"/>
              </w:rPr>
              <w:t>days from 1 March</w:t>
            </w:r>
            <w:r w:rsidR="00274440">
              <w:rPr>
                <w:color w:val="000000"/>
                <w:sz w:val="18"/>
                <w:szCs w:val="18"/>
                <w:lang w:eastAsia="en-GB"/>
              </w:rPr>
              <w:t>)</w:t>
            </w:r>
          </w:p>
        </w:tc>
        <w:tc>
          <w:tcPr>
            <w:tcW w:w="8514" w:type="dxa"/>
            <w:tcBorders>
              <w:top w:val="nil"/>
              <w:left w:val="nil"/>
              <w:bottom w:val="nil"/>
              <w:right w:val="nil"/>
            </w:tcBorders>
            <w:shd w:val="clear" w:color="auto" w:fill="auto"/>
            <w:vAlign w:val="center"/>
            <w:hideMark/>
          </w:tcPr>
          <w:p w:rsidR="007A7094" w:rsidRPr="000A1736" w:rsidRDefault="007A7094" w:rsidP="00AE56A2">
            <w:pPr>
              <w:spacing w:line="240" w:lineRule="auto"/>
              <w:rPr>
                <w:color w:val="000000"/>
                <w:sz w:val="18"/>
                <w:szCs w:val="18"/>
                <w:lang w:eastAsia="en-GB"/>
              </w:rPr>
            </w:pPr>
          </w:p>
        </w:tc>
      </w:tr>
      <w:tr w:rsidR="00824B54" w:rsidRPr="00477D73" w:rsidTr="00795239">
        <w:trPr>
          <w:divId w:val="1722899449"/>
          <w:trHeight w:val="120"/>
        </w:trPr>
        <w:tc>
          <w:tcPr>
            <w:tcW w:w="1180" w:type="dxa"/>
            <w:tcBorders>
              <w:top w:val="nil"/>
              <w:left w:val="nil"/>
              <w:bottom w:val="single" w:sz="4" w:space="0" w:color="auto"/>
              <w:right w:val="nil"/>
            </w:tcBorders>
            <w:shd w:val="clear" w:color="auto" w:fill="auto"/>
            <w:noWrap/>
            <w:vAlign w:val="center"/>
          </w:tcPr>
          <w:p w:rsidR="00824B54" w:rsidRPr="000A1736" w:rsidRDefault="00824B54" w:rsidP="00AE56A2">
            <w:pPr>
              <w:spacing w:line="240" w:lineRule="auto"/>
              <w:rPr>
                <w:color w:val="000000"/>
                <w:sz w:val="18"/>
                <w:szCs w:val="18"/>
                <w:lang w:eastAsia="en-GB"/>
              </w:rPr>
            </w:pPr>
          </w:p>
        </w:tc>
        <w:tc>
          <w:tcPr>
            <w:tcW w:w="2125" w:type="dxa"/>
            <w:tcBorders>
              <w:top w:val="nil"/>
              <w:left w:val="nil"/>
              <w:bottom w:val="single" w:sz="4" w:space="0" w:color="auto"/>
              <w:right w:val="nil"/>
            </w:tcBorders>
            <w:shd w:val="clear" w:color="auto" w:fill="auto"/>
            <w:noWrap/>
            <w:vAlign w:val="center"/>
          </w:tcPr>
          <w:p w:rsidR="00824B54" w:rsidRPr="000A1736" w:rsidRDefault="00824B54" w:rsidP="00AE56A2">
            <w:pPr>
              <w:spacing w:line="240" w:lineRule="auto"/>
              <w:rPr>
                <w:color w:val="000000"/>
                <w:sz w:val="18"/>
                <w:szCs w:val="18"/>
                <w:lang w:eastAsia="en-GB"/>
              </w:rPr>
            </w:pPr>
          </w:p>
        </w:tc>
        <w:tc>
          <w:tcPr>
            <w:tcW w:w="10460" w:type="dxa"/>
            <w:gridSpan w:val="2"/>
            <w:tcBorders>
              <w:top w:val="nil"/>
              <w:left w:val="nil"/>
              <w:bottom w:val="single" w:sz="4" w:space="0" w:color="auto"/>
              <w:right w:val="nil"/>
            </w:tcBorders>
            <w:shd w:val="clear" w:color="auto" w:fill="auto"/>
            <w:noWrap/>
            <w:vAlign w:val="center"/>
          </w:tcPr>
          <w:p w:rsidR="00824B54" w:rsidRPr="000A1736" w:rsidRDefault="00824B54" w:rsidP="00AE56A2">
            <w:pPr>
              <w:spacing w:line="240" w:lineRule="auto"/>
              <w:rPr>
                <w:color w:val="000000"/>
                <w:sz w:val="18"/>
                <w:szCs w:val="18"/>
                <w:lang w:eastAsia="en-GB"/>
              </w:rPr>
            </w:pPr>
          </w:p>
        </w:tc>
        <w:tc>
          <w:tcPr>
            <w:tcW w:w="8514" w:type="dxa"/>
            <w:tcBorders>
              <w:top w:val="nil"/>
              <w:left w:val="nil"/>
              <w:bottom w:val="single" w:sz="8" w:space="0" w:color="auto"/>
              <w:right w:val="nil"/>
            </w:tcBorders>
            <w:shd w:val="clear" w:color="auto" w:fill="auto"/>
            <w:vAlign w:val="center"/>
          </w:tcPr>
          <w:p w:rsidR="00824B54" w:rsidRPr="000A1736" w:rsidRDefault="00824B54" w:rsidP="00AE56A2">
            <w:pPr>
              <w:spacing w:line="240" w:lineRule="auto"/>
              <w:rPr>
                <w:color w:val="000000"/>
                <w:sz w:val="18"/>
                <w:szCs w:val="18"/>
                <w:lang w:eastAsia="en-GB"/>
              </w:rPr>
            </w:pPr>
          </w:p>
        </w:tc>
      </w:tr>
    </w:tbl>
    <w:p w:rsidR="007A7094" w:rsidRDefault="007A7094" w:rsidP="009F1AAA">
      <w:pPr>
        <w:pStyle w:val="NormalWeb"/>
        <w:ind w:left="480" w:hanging="480"/>
        <w:divId w:val="1722899449"/>
        <w:sectPr w:rsidR="007A7094" w:rsidSect="00943F4C">
          <w:pgSz w:w="16838" w:h="11906" w:orient="landscape"/>
          <w:pgMar w:top="720" w:right="720" w:bottom="720" w:left="720" w:header="709" w:footer="709" w:gutter="0"/>
          <w:lnNumType w:countBy="1" w:restart="continuous"/>
          <w:cols w:space="708"/>
          <w:titlePg/>
          <w:docGrid w:linePitch="360"/>
        </w:sectPr>
      </w:pPr>
    </w:p>
    <w:tbl>
      <w:tblPr>
        <w:tblW w:w="9149" w:type="dxa"/>
        <w:tblInd w:w="93" w:type="dxa"/>
        <w:tblLook w:val="04A0"/>
      </w:tblPr>
      <w:tblGrid>
        <w:gridCol w:w="861"/>
        <w:gridCol w:w="3823"/>
        <w:gridCol w:w="1132"/>
        <w:gridCol w:w="415"/>
        <w:gridCol w:w="309"/>
        <w:gridCol w:w="433"/>
        <w:gridCol w:w="2176"/>
      </w:tblGrid>
      <w:tr w:rsidR="007A7094" w:rsidRPr="00D83594" w:rsidTr="0084755F">
        <w:trPr>
          <w:divId w:val="1722899449"/>
          <w:trHeight w:val="825"/>
        </w:trPr>
        <w:tc>
          <w:tcPr>
            <w:tcW w:w="9149" w:type="dxa"/>
            <w:gridSpan w:val="7"/>
            <w:tcBorders>
              <w:top w:val="nil"/>
              <w:left w:val="nil"/>
              <w:bottom w:val="nil"/>
              <w:right w:val="nil"/>
            </w:tcBorders>
            <w:shd w:val="clear" w:color="auto" w:fill="auto"/>
            <w:hideMark/>
          </w:tcPr>
          <w:p w:rsidR="007A7094" w:rsidRPr="00D83594" w:rsidRDefault="007A7094" w:rsidP="004329B6">
            <w:pPr>
              <w:jc w:val="both"/>
              <w:rPr>
                <w:color w:val="000000"/>
                <w:sz w:val="18"/>
                <w:szCs w:val="18"/>
                <w:lang w:eastAsia="en-GB"/>
              </w:rPr>
            </w:pPr>
            <w:r w:rsidRPr="00D83594">
              <w:rPr>
                <w:b/>
                <w:bCs/>
                <w:color w:val="000000"/>
                <w:sz w:val="18"/>
                <w:szCs w:val="18"/>
                <w:lang w:eastAsia="en-GB"/>
              </w:rPr>
              <w:lastRenderedPageBreak/>
              <w:t>Table 3</w:t>
            </w:r>
            <w:r w:rsidRPr="00D83594">
              <w:rPr>
                <w:color w:val="000000"/>
                <w:sz w:val="18"/>
                <w:szCs w:val="18"/>
                <w:lang w:eastAsia="en-GB"/>
              </w:rPr>
              <w:t xml:space="preserve"> Results of GLM</w:t>
            </w:r>
            <w:r w:rsidR="004329B6">
              <w:rPr>
                <w:color w:val="000000"/>
                <w:sz w:val="18"/>
                <w:szCs w:val="18"/>
                <w:lang w:eastAsia="en-GB"/>
              </w:rPr>
              <w:t>s</w:t>
            </w:r>
            <w:r w:rsidRPr="00D83594">
              <w:rPr>
                <w:color w:val="000000"/>
                <w:sz w:val="18"/>
                <w:szCs w:val="18"/>
                <w:lang w:eastAsia="en-GB"/>
              </w:rPr>
              <w:t xml:space="preserve"> of factors influencing wader nest distribution, the probability of nest predation and predator distribution. Estimates</w:t>
            </w:r>
            <w:r w:rsidR="00AD7E32">
              <w:rPr>
                <w:color w:val="000000"/>
                <w:sz w:val="18"/>
                <w:szCs w:val="18"/>
                <w:lang w:eastAsia="en-GB"/>
              </w:rPr>
              <w:t xml:space="preserve"> and confidence intervals (CI)</w:t>
            </w:r>
            <w:r w:rsidRPr="00D83594">
              <w:rPr>
                <w:color w:val="000000"/>
                <w:sz w:val="18"/>
                <w:szCs w:val="18"/>
                <w:lang w:eastAsia="en-GB"/>
              </w:rPr>
              <w:t xml:space="preserve"> are only presented for significant variables</w:t>
            </w:r>
            <w:r w:rsidR="006F243E">
              <w:rPr>
                <w:color w:val="000000"/>
                <w:sz w:val="18"/>
                <w:szCs w:val="18"/>
                <w:lang w:eastAsia="en-GB"/>
              </w:rPr>
              <w:t xml:space="preserve"> retained by model comparison</w:t>
            </w:r>
            <w:r>
              <w:rPr>
                <w:color w:val="000000"/>
                <w:sz w:val="18"/>
                <w:szCs w:val="18"/>
                <w:lang w:eastAsia="en-GB"/>
              </w:rPr>
              <w:t xml:space="preserve"> </w:t>
            </w:r>
            <w:r w:rsidR="00795239">
              <w:rPr>
                <w:color w:val="000000"/>
                <w:sz w:val="18"/>
                <w:szCs w:val="18"/>
                <w:lang w:eastAsia="en-GB"/>
              </w:rPr>
              <w:t>(</w:t>
            </w:r>
            <w:r>
              <w:rPr>
                <w:color w:val="000000"/>
                <w:sz w:val="18"/>
                <w:szCs w:val="18"/>
                <w:lang w:eastAsia="en-GB"/>
              </w:rPr>
              <w:t>bold)</w:t>
            </w:r>
            <w:r w:rsidRPr="00D83594">
              <w:rPr>
                <w:color w:val="000000"/>
                <w:sz w:val="18"/>
                <w:szCs w:val="18"/>
                <w:lang w:eastAsia="en-GB"/>
              </w:rPr>
              <w:t>. Terms retained in the minimal model are shown but</w:t>
            </w:r>
            <w:r w:rsidR="004329B6">
              <w:rPr>
                <w:color w:val="000000"/>
                <w:sz w:val="18"/>
                <w:szCs w:val="18"/>
                <w:lang w:eastAsia="en-GB"/>
              </w:rPr>
              <w:t>,</w:t>
            </w:r>
            <w:r w:rsidRPr="00D83594">
              <w:rPr>
                <w:color w:val="000000"/>
                <w:sz w:val="18"/>
                <w:szCs w:val="18"/>
                <w:lang w:eastAsia="en-GB"/>
              </w:rPr>
              <w:t xml:space="preserve"> where no minimal model was found, all terms present in the maximal model are shown</w:t>
            </w:r>
            <w:r w:rsidR="00960111">
              <w:rPr>
                <w:color w:val="000000"/>
                <w:sz w:val="18"/>
                <w:szCs w:val="18"/>
                <w:lang w:eastAsia="en-GB"/>
              </w:rPr>
              <w:t xml:space="preserve"> for completeness</w:t>
            </w:r>
            <w:r w:rsidRPr="00D83594">
              <w:rPr>
                <w:color w:val="000000"/>
                <w:sz w:val="18"/>
                <w:szCs w:val="18"/>
                <w:lang w:eastAsia="en-GB"/>
              </w:rPr>
              <w:t xml:space="preserve">. </w:t>
            </w:r>
            <w:r w:rsidR="00212AC3" w:rsidRPr="006F37CE">
              <w:rPr>
                <w:b/>
                <w:color w:val="000000"/>
                <w:sz w:val="18"/>
                <w:szCs w:val="18"/>
                <w:lang w:eastAsia="en-GB"/>
              </w:rPr>
              <w:t xml:space="preserve">In all models </w:t>
            </w:r>
            <w:r w:rsidR="004466AB" w:rsidRPr="006F37CE">
              <w:rPr>
                <w:b/>
                <w:color w:val="000000"/>
                <w:sz w:val="18"/>
                <w:szCs w:val="18"/>
                <w:lang w:eastAsia="en-GB"/>
              </w:rPr>
              <w:t xml:space="preserve">the </w:t>
            </w:r>
            <w:r w:rsidR="00212AC3" w:rsidRPr="006F37CE">
              <w:rPr>
                <w:b/>
                <w:color w:val="000000"/>
                <w:sz w:val="18"/>
                <w:szCs w:val="18"/>
                <w:lang w:eastAsia="en-GB"/>
              </w:rPr>
              <w:t>reference field management</w:t>
            </w:r>
            <w:r w:rsidR="004466AB" w:rsidRPr="006F37CE">
              <w:rPr>
                <w:b/>
                <w:color w:val="000000"/>
                <w:sz w:val="18"/>
                <w:szCs w:val="18"/>
                <w:lang w:eastAsia="en-GB"/>
              </w:rPr>
              <w:t xml:space="preserve"> category</w:t>
            </w:r>
            <w:r w:rsidR="00212AC3" w:rsidRPr="006F37CE">
              <w:rPr>
                <w:b/>
                <w:color w:val="000000"/>
                <w:sz w:val="18"/>
                <w:szCs w:val="18"/>
                <w:lang w:eastAsia="en-GB"/>
              </w:rPr>
              <w:t xml:space="preserve"> </w:t>
            </w:r>
            <w:r w:rsidR="00D9138C" w:rsidRPr="006F37CE">
              <w:rPr>
                <w:b/>
                <w:color w:val="000000"/>
                <w:sz w:val="18"/>
                <w:szCs w:val="18"/>
                <w:lang w:eastAsia="en-GB"/>
              </w:rPr>
              <w:t>was</w:t>
            </w:r>
            <w:r w:rsidR="00212AC3" w:rsidRPr="006F37CE">
              <w:rPr>
                <w:b/>
                <w:color w:val="000000"/>
                <w:sz w:val="18"/>
                <w:szCs w:val="18"/>
                <w:lang w:eastAsia="en-GB"/>
              </w:rPr>
              <w:t xml:space="preserve"> commercial land</w:t>
            </w:r>
            <w:r w:rsidR="00461906" w:rsidRPr="006F37CE">
              <w:rPr>
                <w:b/>
                <w:color w:val="000000"/>
                <w:sz w:val="18"/>
                <w:szCs w:val="18"/>
                <w:lang w:eastAsia="en-GB"/>
              </w:rPr>
              <w:t xml:space="preserve"> and therefore parameter estimates are given for wader AES</w:t>
            </w:r>
            <w:r w:rsidR="00212AC3" w:rsidRPr="006F37CE">
              <w:rPr>
                <w:b/>
                <w:color w:val="000000"/>
                <w:sz w:val="18"/>
                <w:szCs w:val="18"/>
                <w:lang w:eastAsia="en-GB"/>
              </w:rPr>
              <w:t xml:space="preserve">. </w:t>
            </w:r>
            <w:r w:rsidRPr="00D83594">
              <w:rPr>
                <w:color w:val="000000"/>
                <w:sz w:val="18"/>
                <w:szCs w:val="18"/>
                <w:lang w:eastAsia="en-GB"/>
              </w:rPr>
              <w:t>See Table 2 for descriptions of variables and analyses.</w:t>
            </w:r>
          </w:p>
        </w:tc>
      </w:tr>
      <w:tr w:rsidR="00153BFA" w:rsidRPr="00D83594" w:rsidTr="00201CEE">
        <w:trPr>
          <w:divId w:val="1722899449"/>
          <w:trHeight w:val="120"/>
        </w:trPr>
        <w:tc>
          <w:tcPr>
            <w:tcW w:w="861" w:type="dxa"/>
            <w:tcBorders>
              <w:top w:val="nil"/>
              <w:left w:val="nil"/>
              <w:bottom w:val="nil"/>
              <w:right w:val="nil"/>
            </w:tcBorders>
            <w:shd w:val="clear" w:color="auto" w:fill="auto"/>
            <w:hideMark/>
          </w:tcPr>
          <w:p w:rsidR="007A7094" w:rsidRPr="00D83594" w:rsidRDefault="007A7094" w:rsidP="00AE56A2">
            <w:pPr>
              <w:spacing w:line="240" w:lineRule="auto"/>
              <w:rPr>
                <w:color w:val="000000"/>
                <w:sz w:val="18"/>
                <w:szCs w:val="18"/>
                <w:lang w:eastAsia="en-GB"/>
              </w:rPr>
            </w:pPr>
          </w:p>
        </w:tc>
        <w:tc>
          <w:tcPr>
            <w:tcW w:w="3823" w:type="dxa"/>
            <w:tcBorders>
              <w:top w:val="nil"/>
              <w:left w:val="nil"/>
              <w:bottom w:val="nil"/>
              <w:right w:val="nil"/>
            </w:tcBorders>
            <w:shd w:val="clear" w:color="auto" w:fill="auto"/>
            <w:hideMark/>
          </w:tcPr>
          <w:p w:rsidR="007A7094" w:rsidRPr="00D83594" w:rsidRDefault="007A7094" w:rsidP="00AE56A2">
            <w:pPr>
              <w:spacing w:line="240" w:lineRule="auto"/>
              <w:rPr>
                <w:color w:val="000000"/>
                <w:sz w:val="18"/>
                <w:szCs w:val="18"/>
                <w:lang w:eastAsia="en-GB"/>
              </w:rPr>
            </w:pPr>
          </w:p>
        </w:tc>
        <w:tc>
          <w:tcPr>
            <w:tcW w:w="1547" w:type="dxa"/>
            <w:gridSpan w:val="2"/>
            <w:tcBorders>
              <w:top w:val="nil"/>
              <w:left w:val="nil"/>
              <w:bottom w:val="nil"/>
              <w:right w:val="nil"/>
            </w:tcBorders>
            <w:shd w:val="clear" w:color="auto" w:fill="auto"/>
            <w:vAlign w:val="center"/>
            <w:hideMark/>
          </w:tcPr>
          <w:p w:rsidR="007A7094" w:rsidRPr="00D83594" w:rsidRDefault="007A7094" w:rsidP="00AE56A2">
            <w:pPr>
              <w:spacing w:line="240" w:lineRule="auto"/>
              <w:jc w:val="center"/>
              <w:rPr>
                <w:color w:val="000000"/>
                <w:sz w:val="18"/>
                <w:szCs w:val="18"/>
                <w:lang w:eastAsia="en-GB"/>
              </w:rPr>
            </w:pPr>
          </w:p>
        </w:tc>
        <w:tc>
          <w:tcPr>
            <w:tcW w:w="742" w:type="dxa"/>
            <w:gridSpan w:val="2"/>
            <w:tcBorders>
              <w:top w:val="nil"/>
              <w:left w:val="nil"/>
              <w:bottom w:val="nil"/>
              <w:right w:val="nil"/>
            </w:tcBorders>
            <w:shd w:val="clear" w:color="auto" w:fill="auto"/>
            <w:vAlign w:val="center"/>
            <w:hideMark/>
          </w:tcPr>
          <w:p w:rsidR="007A7094" w:rsidRPr="00D83594" w:rsidRDefault="007A7094" w:rsidP="00AE56A2">
            <w:pPr>
              <w:spacing w:line="240" w:lineRule="auto"/>
              <w:jc w:val="center"/>
              <w:rPr>
                <w:color w:val="000000"/>
                <w:sz w:val="18"/>
                <w:szCs w:val="18"/>
                <w:lang w:eastAsia="en-GB"/>
              </w:rPr>
            </w:pPr>
          </w:p>
        </w:tc>
        <w:tc>
          <w:tcPr>
            <w:tcW w:w="2176" w:type="dxa"/>
            <w:tcBorders>
              <w:top w:val="nil"/>
              <w:left w:val="nil"/>
              <w:bottom w:val="nil"/>
              <w:right w:val="nil"/>
            </w:tcBorders>
            <w:shd w:val="clear" w:color="auto" w:fill="auto"/>
            <w:noWrap/>
            <w:vAlign w:val="center"/>
            <w:hideMark/>
          </w:tcPr>
          <w:p w:rsidR="007A7094" w:rsidRPr="00D83594" w:rsidRDefault="007A7094" w:rsidP="00AE56A2">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single" w:sz="8" w:space="0" w:color="auto"/>
              <w:left w:val="nil"/>
              <w:bottom w:val="single" w:sz="8" w:space="0" w:color="auto"/>
              <w:right w:val="nil"/>
            </w:tcBorders>
            <w:shd w:val="clear" w:color="auto" w:fill="auto"/>
            <w:noWrap/>
            <w:vAlign w:val="center"/>
            <w:hideMark/>
          </w:tcPr>
          <w:p w:rsidR="007A7094" w:rsidRPr="00D83594" w:rsidRDefault="007A7094" w:rsidP="00985710">
            <w:pPr>
              <w:spacing w:line="240" w:lineRule="auto"/>
              <w:jc w:val="both"/>
              <w:rPr>
                <w:color w:val="000000"/>
                <w:sz w:val="18"/>
                <w:szCs w:val="18"/>
                <w:lang w:eastAsia="en-GB"/>
              </w:rPr>
            </w:pPr>
            <w:r w:rsidRPr="00D83594">
              <w:rPr>
                <w:color w:val="000000"/>
                <w:sz w:val="18"/>
                <w:szCs w:val="18"/>
                <w:lang w:eastAsia="en-GB"/>
              </w:rPr>
              <w:t>Analysis</w:t>
            </w:r>
          </w:p>
        </w:tc>
        <w:tc>
          <w:tcPr>
            <w:tcW w:w="3823" w:type="dxa"/>
            <w:tcBorders>
              <w:top w:val="single" w:sz="8" w:space="0" w:color="auto"/>
              <w:left w:val="nil"/>
              <w:bottom w:val="single" w:sz="8" w:space="0" w:color="auto"/>
              <w:right w:val="nil"/>
            </w:tcBorders>
            <w:shd w:val="clear" w:color="auto" w:fill="auto"/>
            <w:noWrap/>
            <w:vAlign w:val="center"/>
            <w:hideMark/>
          </w:tcPr>
          <w:p w:rsidR="007A7094" w:rsidRPr="00D83594" w:rsidRDefault="007A7094" w:rsidP="00985710">
            <w:pPr>
              <w:spacing w:line="240" w:lineRule="auto"/>
              <w:jc w:val="both"/>
              <w:rPr>
                <w:color w:val="000000"/>
                <w:sz w:val="18"/>
                <w:szCs w:val="18"/>
                <w:lang w:eastAsia="en-GB"/>
              </w:rPr>
            </w:pPr>
            <w:r w:rsidRPr="00D83594">
              <w:rPr>
                <w:color w:val="000000"/>
                <w:sz w:val="18"/>
                <w:szCs w:val="18"/>
                <w:lang w:eastAsia="en-GB"/>
              </w:rPr>
              <w:t>Predictor terms in models</w:t>
            </w:r>
          </w:p>
        </w:tc>
        <w:tc>
          <w:tcPr>
            <w:tcW w:w="1132" w:type="dxa"/>
            <w:tcBorders>
              <w:top w:val="single" w:sz="8" w:space="0" w:color="auto"/>
              <w:left w:val="nil"/>
              <w:bottom w:val="single" w:sz="8" w:space="0" w:color="auto"/>
              <w:right w:val="nil"/>
            </w:tcBorders>
            <w:shd w:val="clear" w:color="auto" w:fill="auto"/>
            <w:vAlign w:val="center"/>
            <w:hideMark/>
          </w:tcPr>
          <w:p w:rsidR="007A7094" w:rsidRPr="00D83594" w:rsidRDefault="007A7094" w:rsidP="00DE31C6">
            <w:pPr>
              <w:spacing w:line="240" w:lineRule="auto"/>
              <w:rPr>
                <w:color w:val="000000"/>
                <w:sz w:val="18"/>
                <w:szCs w:val="18"/>
                <w:lang w:eastAsia="en-GB"/>
              </w:rPr>
            </w:pPr>
            <w:r w:rsidRPr="00D83594">
              <w:rPr>
                <w:color w:val="000000"/>
                <w:sz w:val="18"/>
                <w:szCs w:val="18"/>
                <w:lang w:eastAsia="en-GB"/>
              </w:rPr>
              <w:t>z/t statistic</w:t>
            </w:r>
          </w:p>
        </w:tc>
        <w:tc>
          <w:tcPr>
            <w:tcW w:w="724" w:type="dxa"/>
            <w:gridSpan w:val="2"/>
            <w:tcBorders>
              <w:top w:val="single" w:sz="8" w:space="0" w:color="auto"/>
              <w:left w:val="nil"/>
              <w:bottom w:val="single" w:sz="8" w:space="0" w:color="auto"/>
              <w:right w:val="nil"/>
            </w:tcBorders>
            <w:shd w:val="clear" w:color="auto" w:fill="auto"/>
            <w:vAlign w:val="center"/>
            <w:hideMark/>
          </w:tcPr>
          <w:p w:rsidR="007A7094" w:rsidRPr="00D83594" w:rsidRDefault="007A7094" w:rsidP="00985710">
            <w:pPr>
              <w:spacing w:line="240" w:lineRule="auto"/>
              <w:jc w:val="both"/>
              <w:rPr>
                <w:i/>
                <w:iCs/>
                <w:color w:val="000000"/>
                <w:sz w:val="18"/>
                <w:szCs w:val="18"/>
                <w:lang w:eastAsia="en-GB"/>
              </w:rPr>
            </w:pPr>
            <w:r w:rsidRPr="00D83594">
              <w:rPr>
                <w:i/>
                <w:iCs/>
                <w:color w:val="000000"/>
                <w:sz w:val="18"/>
                <w:szCs w:val="18"/>
                <w:lang w:eastAsia="en-GB"/>
              </w:rPr>
              <w:t>P</w:t>
            </w:r>
          </w:p>
        </w:tc>
        <w:tc>
          <w:tcPr>
            <w:tcW w:w="2609" w:type="dxa"/>
            <w:gridSpan w:val="2"/>
            <w:tcBorders>
              <w:top w:val="single" w:sz="8" w:space="0" w:color="auto"/>
              <w:left w:val="nil"/>
              <w:bottom w:val="single" w:sz="8" w:space="0" w:color="auto"/>
              <w:right w:val="nil"/>
            </w:tcBorders>
            <w:shd w:val="clear" w:color="auto" w:fill="auto"/>
            <w:noWrap/>
            <w:vAlign w:val="center"/>
            <w:hideMark/>
          </w:tcPr>
          <w:p w:rsidR="007A7094" w:rsidRPr="00D83594" w:rsidRDefault="007A7094" w:rsidP="00985710">
            <w:pPr>
              <w:spacing w:line="240" w:lineRule="auto"/>
              <w:jc w:val="both"/>
              <w:rPr>
                <w:color w:val="000000"/>
                <w:sz w:val="18"/>
                <w:szCs w:val="18"/>
                <w:lang w:eastAsia="en-GB"/>
              </w:rPr>
            </w:pPr>
            <w:r w:rsidRPr="00D83594">
              <w:rPr>
                <w:color w:val="000000"/>
                <w:sz w:val="18"/>
                <w:szCs w:val="18"/>
                <w:lang w:eastAsia="en-GB"/>
              </w:rPr>
              <w:t>Estimate</w:t>
            </w:r>
            <w:r w:rsidR="00144D3D">
              <w:rPr>
                <w:color w:val="000000"/>
                <w:sz w:val="18"/>
                <w:szCs w:val="18"/>
                <w:lang w:eastAsia="en-GB"/>
              </w:rPr>
              <w:t xml:space="preserve"> (95% CI</w:t>
            </w:r>
            <w:r w:rsidR="003A0927">
              <w:rPr>
                <w:color w:val="000000"/>
                <w:sz w:val="18"/>
                <w:szCs w:val="18"/>
                <w:lang w:eastAsia="en-GB"/>
              </w:rPr>
              <w:t>s</w:t>
            </w:r>
            <w:r w:rsidR="00144D3D">
              <w:rPr>
                <w:color w:val="000000"/>
                <w:sz w:val="18"/>
                <w:szCs w:val="18"/>
                <w:lang w:eastAsia="en-GB"/>
              </w:rPr>
              <w:t>)</w:t>
            </w:r>
          </w:p>
        </w:tc>
      </w:tr>
      <w:tr w:rsidR="00DE31C6" w:rsidRPr="00D83594" w:rsidTr="00201CEE">
        <w:trPr>
          <w:divId w:val="1722899449"/>
          <w:trHeight w:val="255"/>
        </w:trPr>
        <w:tc>
          <w:tcPr>
            <w:tcW w:w="5816" w:type="dxa"/>
            <w:gridSpan w:val="3"/>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1</w:t>
            </w:r>
            <w:r w:rsidR="00201CEE">
              <w:rPr>
                <w:b/>
                <w:bCs/>
                <w:color w:val="000000"/>
                <w:sz w:val="18"/>
                <w:szCs w:val="18"/>
                <w:lang w:eastAsia="en-GB"/>
              </w:rPr>
              <w:t>a-b</w:t>
            </w:r>
            <w:r w:rsidRPr="00D83594">
              <w:rPr>
                <w:b/>
                <w:bCs/>
                <w:color w:val="000000"/>
                <w:sz w:val="18"/>
                <w:szCs w:val="18"/>
                <w:lang w:eastAsia="en-GB"/>
              </w:rPr>
              <w:t>. Influence of adjacent field management on wader nest distribution</w:t>
            </w:r>
          </w:p>
        </w:tc>
        <w:tc>
          <w:tcPr>
            <w:tcW w:w="724" w:type="dxa"/>
            <w:gridSpan w:val="2"/>
            <w:tcBorders>
              <w:top w:val="nil"/>
              <w:left w:val="nil"/>
              <w:bottom w:val="nil"/>
              <w:right w:val="nil"/>
            </w:tcBorders>
            <w:shd w:val="clear" w:color="auto" w:fill="auto"/>
            <w:vAlign w:val="center"/>
            <w:hideMark/>
          </w:tcPr>
          <w:p w:rsidR="007A7094" w:rsidRPr="00D83594" w:rsidRDefault="007A7094" w:rsidP="00985710">
            <w:pPr>
              <w:spacing w:line="240" w:lineRule="auto"/>
              <w:rPr>
                <w:color w:val="000000"/>
                <w:sz w:val="18"/>
                <w:szCs w:val="18"/>
                <w:lang w:eastAsia="en-GB"/>
              </w:rPr>
            </w:pP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1647EB" w:rsidRDefault="007A7094" w:rsidP="00153BFA">
            <w:pPr>
              <w:spacing w:line="240" w:lineRule="auto"/>
              <w:rPr>
                <w:color w:val="000000"/>
                <w:sz w:val="18"/>
                <w:szCs w:val="18"/>
                <w:lang w:eastAsia="en-GB"/>
              </w:rPr>
            </w:pPr>
            <w:r w:rsidRPr="001647EB">
              <w:rPr>
                <w:color w:val="000000"/>
                <w:sz w:val="18"/>
                <w:szCs w:val="18"/>
                <w:lang w:eastAsia="en-GB"/>
              </w:rPr>
              <w:t>1a</w:t>
            </w:r>
          </w:p>
        </w:tc>
        <w:tc>
          <w:tcPr>
            <w:tcW w:w="3823" w:type="dxa"/>
            <w:tcBorders>
              <w:top w:val="nil"/>
              <w:left w:val="nil"/>
              <w:bottom w:val="nil"/>
              <w:right w:val="nil"/>
            </w:tcBorders>
            <w:shd w:val="clear" w:color="auto" w:fill="auto"/>
            <w:vAlign w:val="center"/>
            <w:hideMark/>
          </w:tcPr>
          <w:p w:rsidR="007A7094" w:rsidRPr="001647EB" w:rsidRDefault="007A7094" w:rsidP="00153BFA">
            <w:pPr>
              <w:spacing w:line="240" w:lineRule="auto"/>
              <w:rPr>
                <w:color w:val="000000"/>
                <w:sz w:val="18"/>
                <w:szCs w:val="18"/>
                <w:lang w:eastAsia="en-GB"/>
              </w:rPr>
            </w:pPr>
            <w:r w:rsidRPr="001647EB">
              <w:rPr>
                <w:color w:val="000000"/>
                <w:sz w:val="18"/>
                <w:szCs w:val="18"/>
                <w:lang w:eastAsia="en-GB"/>
              </w:rPr>
              <w:t>Direct</w:t>
            </w:r>
            <w:r w:rsidR="00C8757B" w:rsidRPr="001647EB">
              <w:rPr>
                <w:color w:val="000000"/>
                <w:sz w:val="18"/>
                <w:szCs w:val="18"/>
                <w:lang w:eastAsia="en-GB"/>
              </w:rPr>
              <w:t xml:space="preserve"> nest</w:t>
            </w:r>
            <w:r w:rsidRPr="001647EB">
              <w:rPr>
                <w:color w:val="000000"/>
                <w:sz w:val="18"/>
                <w:szCs w:val="18"/>
                <w:lang w:eastAsia="en-GB"/>
              </w:rPr>
              <w:t xml:space="preserve"> distance</w:t>
            </w:r>
          </w:p>
        </w:tc>
        <w:tc>
          <w:tcPr>
            <w:tcW w:w="1132" w:type="dxa"/>
            <w:tcBorders>
              <w:top w:val="nil"/>
              <w:left w:val="nil"/>
              <w:bottom w:val="nil"/>
              <w:right w:val="nil"/>
            </w:tcBorders>
            <w:shd w:val="clear" w:color="auto" w:fill="auto"/>
            <w:noWrap/>
            <w:vAlign w:val="center"/>
            <w:hideMark/>
          </w:tcPr>
          <w:p w:rsidR="007A7094" w:rsidRPr="001647EB" w:rsidRDefault="007A7094" w:rsidP="001647EB">
            <w:pPr>
              <w:spacing w:line="240" w:lineRule="auto"/>
              <w:rPr>
                <w:b/>
                <w:bCs/>
                <w:color w:val="000000"/>
                <w:sz w:val="18"/>
                <w:szCs w:val="18"/>
                <w:lang w:eastAsia="en-GB"/>
              </w:rPr>
            </w:pPr>
            <w:r w:rsidRPr="001647EB">
              <w:rPr>
                <w:b/>
                <w:bCs/>
                <w:color w:val="000000"/>
                <w:sz w:val="18"/>
                <w:szCs w:val="18"/>
                <w:lang w:eastAsia="en-GB"/>
              </w:rPr>
              <w:t>2.</w:t>
            </w:r>
            <w:r w:rsidR="001647EB">
              <w:rPr>
                <w:b/>
                <w:bCs/>
                <w:color w:val="000000"/>
                <w:sz w:val="18"/>
                <w:szCs w:val="18"/>
                <w:lang w:eastAsia="en-GB"/>
              </w:rPr>
              <w:t>21</w:t>
            </w:r>
          </w:p>
        </w:tc>
        <w:tc>
          <w:tcPr>
            <w:tcW w:w="724" w:type="dxa"/>
            <w:gridSpan w:val="2"/>
            <w:tcBorders>
              <w:top w:val="nil"/>
              <w:left w:val="nil"/>
              <w:bottom w:val="nil"/>
              <w:right w:val="nil"/>
            </w:tcBorders>
            <w:shd w:val="clear" w:color="auto" w:fill="auto"/>
            <w:noWrap/>
            <w:vAlign w:val="center"/>
            <w:hideMark/>
          </w:tcPr>
          <w:p w:rsidR="007A7094" w:rsidRPr="001647EB" w:rsidRDefault="007A7094" w:rsidP="00985710">
            <w:pPr>
              <w:spacing w:line="240" w:lineRule="auto"/>
              <w:rPr>
                <w:b/>
                <w:bCs/>
                <w:color w:val="000000"/>
                <w:sz w:val="18"/>
                <w:szCs w:val="18"/>
                <w:lang w:eastAsia="en-GB"/>
              </w:rPr>
            </w:pPr>
            <w:r w:rsidRPr="001647EB">
              <w:rPr>
                <w:b/>
                <w:bCs/>
                <w:color w:val="000000"/>
                <w:sz w:val="18"/>
                <w:szCs w:val="18"/>
                <w:lang w:eastAsia="en-GB"/>
              </w:rPr>
              <w:t>0.028</w:t>
            </w:r>
          </w:p>
        </w:tc>
        <w:tc>
          <w:tcPr>
            <w:tcW w:w="2609" w:type="dxa"/>
            <w:gridSpan w:val="2"/>
            <w:tcBorders>
              <w:top w:val="nil"/>
              <w:left w:val="nil"/>
              <w:bottom w:val="nil"/>
              <w:right w:val="nil"/>
            </w:tcBorders>
            <w:shd w:val="clear" w:color="auto" w:fill="auto"/>
            <w:noWrap/>
            <w:vAlign w:val="center"/>
            <w:hideMark/>
          </w:tcPr>
          <w:p w:rsidR="007A7094" w:rsidRPr="001647EB" w:rsidRDefault="007A7094" w:rsidP="00985710">
            <w:pPr>
              <w:spacing w:line="240" w:lineRule="auto"/>
              <w:rPr>
                <w:b/>
                <w:bCs/>
                <w:color w:val="000000"/>
                <w:sz w:val="18"/>
                <w:szCs w:val="18"/>
                <w:lang w:eastAsia="en-GB"/>
              </w:rPr>
            </w:pPr>
            <w:r w:rsidRPr="001647EB">
              <w:rPr>
                <w:b/>
                <w:bCs/>
                <w:color w:val="000000"/>
                <w:sz w:val="18"/>
                <w:szCs w:val="18"/>
                <w:lang w:eastAsia="en-GB"/>
              </w:rPr>
              <w:t>0.0019</w:t>
            </w:r>
            <w:r w:rsidR="001647EB">
              <w:rPr>
                <w:b/>
                <w:bCs/>
                <w:color w:val="000000"/>
                <w:sz w:val="18"/>
                <w:szCs w:val="18"/>
                <w:lang w:eastAsia="en-GB"/>
              </w:rPr>
              <w:t xml:space="preserve"> (</w:t>
            </w:r>
            <w:r w:rsidR="002432C3" w:rsidRPr="002432C3">
              <w:rPr>
                <w:b/>
                <w:bCs/>
                <w:color w:val="000000"/>
                <w:sz w:val="18"/>
                <w:szCs w:val="18"/>
                <w:lang w:eastAsia="en-GB"/>
              </w:rPr>
              <w:t>0.0002</w:t>
            </w:r>
            <w:r w:rsidR="002432C3">
              <w:rPr>
                <w:b/>
                <w:bCs/>
                <w:color w:val="000000"/>
                <w:sz w:val="18"/>
                <w:szCs w:val="18"/>
                <w:lang w:eastAsia="en-GB"/>
              </w:rPr>
              <w:t xml:space="preserve">4 to </w:t>
            </w:r>
            <w:r w:rsidR="002432C3" w:rsidRPr="002432C3">
              <w:rPr>
                <w:b/>
                <w:bCs/>
                <w:color w:val="000000"/>
                <w:sz w:val="18"/>
                <w:szCs w:val="18"/>
                <w:lang w:eastAsia="en-GB"/>
              </w:rPr>
              <w:t>0.0036</w:t>
            </w:r>
            <w:r w:rsidR="002432C3">
              <w:rPr>
                <w:b/>
                <w:bCs/>
                <w:color w:val="000000"/>
                <w:sz w:val="18"/>
                <w:szCs w:val="18"/>
                <w:lang w:eastAsia="en-GB"/>
              </w:rPr>
              <w:t>)</w:t>
            </w: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1b</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Pr>
                <w:color w:val="000000"/>
                <w:sz w:val="18"/>
                <w:szCs w:val="18"/>
                <w:lang w:eastAsia="en-GB"/>
              </w:rPr>
              <w:t>Constrained</w:t>
            </w:r>
            <w:r w:rsidR="00C8757B">
              <w:rPr>
                <w:color w:val="000000"/>
                <w:sz w:val="18"/>
                <w:szCs w:val="18"/>
                <w:lang w:eastAsia="en-GB"/>
              </w:rPr>
              <w:t xml:space="preserve"> nest</w:t>
            </w:r>
            <w:r w:rsidRPr="00D83594">
              <w:rPr>
                <w:color w:val="000000"/>
                <w:sz w:val="18"/>
                <w:szCs w:val="18"/>
                <w:lang w:eastAsia="en-GB"/>
              </w:rPr>
              <w:t xml:space="preserve"> distance</w:t>
            </w:r>
          </w:p>
        </w:tc>
        <w:tc>
          <w:tcPr>
            <w:tcW w:w="1132" w:type="dxa"/>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-0.90</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0.37</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-1.24</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0.22</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r w:rsidR="00461906">
              <w:rPr>
                <w:color w:val="000000"/>
                <w:sz w:val="18"/>
                <w:szCs w:val="18"/>
                <w:lang w:eastAsia="en-GB"/>
              </w:rPr>
              <w:t xml:space="preserve"> </w:t>
            </w:r>
            <w:r w:rsidRPr="00D83594">
              <w:rPr>
                <w:color w:val="000000"/>
                <w:sz w:val="18"/>
                <w:szCs w:val="18"/>
                <w:lang w:eastAsia="en-GB"/>
              </w:rPr>
              <w:t xml:space="preserve">x </w:t>
            </w: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0.89</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0.37</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57"/>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1132" w:type="dxa"/>
            <w:tcBorders>
              <w:top w:val="nil"/>
              <w:left w:val="nil"/>
              <w:bottom w:val="nil"/>
              <w:right w:val="nil"/>
            </w:tcBorders>
            <w:shd w:val="clear" w:color="auto" w:fill="auto"/>
            <w:vAlign w:val="center"/>
            <w:hideMark/>
          </w:tcPr>
          <w:p w:rsidR="007A7094" w:rsidRPr="00D83594" w:rsidRDefault="007A7094" w:rsidP="00985710">
            <w:pPr>
              <w:spacing w:line="240" w:lineRule="auto"/>
              <w:rPr>
                <w:color w:val="000000"/>
                <w:sz w:val="18"/>
                <w:szCs w:val="18"/>
                <w:lang w:eastAsia="en-GB"/>
              </w:rPr>
            </w:pPr>
          </w:p>
        </w:tc>
        <w:tc>
          <w:tcPr>
            <w:tcW w:w="724" w:type="dxa"/>
            <w:gridSpan w:val="2"/>
            <w:tcBorders>
              <w:top w:val="nil"/>
              <w:left w:val="nil"/>
              <w:bottom w:val="nil"/>
              <w:right w:val="nil"/>
            </w:tcBorders>
            <w:shd w:val="clear" w:color="auto" w:fill="auto"/>
            <w:vAlign w:val="center"/>
            <w:hideMark/>
          </w:tcPr>
          <w:p w:rsidR="007A7094" w:rsidRPr="00D83594" w:rsidRDefault="007A7094" w:rsidP="00985710">
            <w:pPr>
              <w:spacing w:line="240" w:lineRule="auto"/>
              <w:rPr>
                <w:color w:val="000000"/>
                <w:sz w:val="18"/>
                <w:szCs w:val="18"/>
                <w:lang w:eastAsia="en-GB"/>
              </w:rPr>
            </w:pP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DE31C6" w:rsidRPr="00D83594" w:rsidTr="00201CEE">
        <w:trPr>
          <w:divId w:val="1722899449"/>
          <w:trHeight w:val="300"/>
        </w:trPr>
        <w:tc>
          <w:tcPr>
            <w:tcW w:w="5816" w:type="dxa"/>
            <w:gridSpan w:val="3"/>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2</w:t>
            </w:r>
            <w:r w:rsidR="00201CEE">
              <w:rPr>
                <w:b/>
                <w:bCs/>
                <w:color w:val="000000"/>
                <w:sz w:val="18"/>
                <w:szCs w:val="18"/>
                <w:lang w:eastAsia="en-GB"/>
              </w:rPr>
              <w:t>a-b</w:t>
            </w:r>
            <w:r w:rsidRPr="00D83594">
              <w:rPr>
                <w:b/>
                <w:bCs/>
                <w:color w:val="000000"/>
                <w:sz w:val="18"/>
                <w:szCs w:val="18"/>
                <w:lang w:eastAsia="en-GB"/>
              </w:rPr>
              <w:t>.  Influence of adjacent field management on predation rates</w:t>
            </w:r>
          </w:p>
        </w:tc>
        <w:tc>
          <w:tcPr>
            <w:tcW w:w="724" w:type="dxa"/>
            <w:gridSpan w:val="2"/>
            <w:tcBorders>
              <w:top w:val="nil"/>
              <w:left w:val="nil"/>
              <w:bottom w:val="nil"/>
              <w:right w:val="nil"/>
            </w:tcBorders>
            <w:shd w:val="clear" w:color="auto" w:fill="auto"/>
            <w:vAlign w:val="center"/>
            <w:hideMark/>
          </w:tcPr>
          <w:p w:rsidR="007A7094" w:rsidRPr="00D83594" w:rsidRDefault="007A7094" w:rsidP="00985710">
            <w:pPr>
              <w:spacing w:line="240" w:lineRule="auto"/>
              <w:rPr>
                <w:color w:val="000000"/>
                <w:sz w:val="18"/>
                <w:szCs w:val="18"/>
                <w:lang w:eastAsia="en-GB"/>
              </w:rPr>
            </w:pP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2a</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 xml:space="preserve">Direct </w:t>
            </w:r>
            <w:r w:rsidR="00C8757B">
              <w:rPr>
                <w:color w:val="000000"/>
                <w:sz w:val="18"/>
                <w:szCs w:val="18"/>
                <w:lang w:eastAsia="en-GB"/>
              </w:rPr>
              <w:t xml:space="preserve">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83594" w:rsidRDefault="005F0117" w:rsidP="00985710">
            <w:pPr>
              <w:spacing w:line="240" w:lineRule="auto"/>
              <w:rPr>
                <w:color w:val="000000"/>
                <w:sz w:val="18"/>
                <w:szCs w:val="18"/>
                <w:lang w:eastAsia="en-GB"/>
              </w:rPr>
            </w:pPr>
            <w:r>
              <w:rPr>
                <w:color w:val="000000"/>
                <w:sz w:val="18"/>
                <w:szCs w:val="18"/>
                <w:lang w:eastAsia="en-GB"/>
              </w:rPr>
              <w:t>-0.36</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w:t>
            </w:r>
            <w:r w:rsidR="003E390B">
              <w:rPr>
                <w:color w:val="000000"/>
                <w:sz w:val="18"/>
                <w:szCs w:val="18"/>
                <w:lang w:eastAsia="en-GB"/>
              </w:rPr>
              <w:t>34</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D83594" w:rsidRDefault="005F0117" w:rsidP="00985710">
            <w:pPr>
              <w:spacing w:line="240" w:lineRule="auto"/>
              <w:rPr>
                <w:color w:val="000000"/>
                <w:sz w:val="18"/>
                <w:szCs w:val="18"/>
                <w:lang w:eastAsia="en-GB"/>
              </w:rPr>
            </w:pPr>
            <w:r>
              <w:rPr>
                <w:color w:val="000000"/>
                <w:sz w:val="18"/>
                <w:szCs w:val="18"/>
                <w:lang w:eastAsia="en-GB"/>
              </w:rPr>
              <w:t>-0.30</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w:t>
            </w:r>
            <w:r w:rsidR="003E390B">
              <w:rPr>
                <w:color w:val="000000"/>
                <w:sz w:val="18"/>
                <w:szCs w:val="18"/>
                <w:lang w:eastAsia="en-GB"/>
              </w:rPr>
              <w:t>16</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tcPr>
          <w:p w:rsidR="003E390B" w:rsidRPr="00D83594" w:rsidRDefault="003E390B"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tcPr>
          <w:p w:rsidR="003E390B" w:rsidRPr="00D83594" w:rsidRDefault="004466AB" w:rsidP="00153BFA">
            <w:pPr>
              <w:spacing w:line="240" w:lineRule="auto"/>
              <w:rPr>
                <w:color w:val="000000"/>
                <w:sz w:val="18"/>
                <w:szCs w:val="18"/>
                <w:lang w:eastAsia="en-GB"/>
              </w:rPr>
            </w:pPr>
            <w:r>
              <w:rPr>
                <w:color w:val="000000"/>
                <w:sz w:val="18"/>
                <w:szCs w:val="18"/>
                <w:lang w:eastAsia="en-GB"/>
              </w:rPr>
              <w:t>Nest initiation</w:t>
            </w:r>
            <w:r w:rsidR="003E390B">
              <w:rPr>
                <w:color w:val="000000"/>
                <w:sz w:val="18"/>
                <w:szCs w:val="18"/>
                <w:lang w:eastAsia="en-GB"/>
              </w:rPr>
              <w:t xml:space="preserve"> date</w:t>
            </w:r>
          </w:p>
        </w:tc>
        <w:tc>
          <w:tcPr>
            <w:tcW w:w="1132" w:type="dxa"/>
            <w:tcBorders>
              <w:top w:val="nil"/>
              <w:left w:val="nil"/>
              <w:bottom w:val="nil"/>
              <w:right w:val="nil"/>
            </w:tcBorders>
            <w:shd w:val="clear" w:color="auto" w:fill="auto"/>
            <w:noWrap/>
            <w:vAlign w:val="center"/>
          </w:tcPr>
          <w:p w:rsidR="003E390B" w:rsidRPr="00AE1B09" w:rsidRDefault="003E390B" w:rsidP="00985710">
            <w:pPr>
              <w:spacing w:line="240" w:lineRule="auto"/>
              <w:rPr>
                <w:b/>
                <w:color w:val="000000"/>
                <w:sz w:val="18"/>
                <w:szCs w:val="18"/>
                <w:lang w:eastAsia="en-GB"/>
              </w:rPr>
            </w:pPr>
            <w:r w:rsidRPr="00AE1B09">
              <w:rPr>
                <w:b/>
                <w:color w:val="000000"/>
                <w:sz w:val="18"/>
                <w:szCs w:val="18"/>
                <w:lang w:eastAsia="en-GB"/>
              </w:rPr>
              <w:t>2.98</w:t>
            </w:r>
          </w:p>
        </w:tc>
        <w:tc>
          <w:tcPr>
            <w:tcW w:w="724" w:type="dxa"/>
            <w:gridSpan w:val="2"/>
            <w:tcBorders>
              <w:top w:val="nil"/>
              <w:left w:val="nil"/>
              <w:bottom w:val="nil"/>
              <w:right w:val="nil"/>
            </w:tcBorders>
            <w:shd w:val="clear" w:color="auto" w:fill="auto"/>
            <w:noWrap/>
            <w:vAlign w:val="center"/>
          </w:tcPr>
          <w:p w:rsidR="003E390B" w:rsidRPr="00AE1B09" w:rsidRDefault="003E390B" w:rsidP="00985710">
            <w:pPr>
              <w:spacing w:line="240" w:lineRule="auto"/>
              <w:rPr>
                <w:b/>
                <w:color w:val="000000"/>
                <w:sz w:val="18"/>
                <w:szCs w:val="18"/>
                <w:lang w:eastAsia="en-GB"/>
              </w:rPr>
            </w:pPr>
            <w:r w:rsidRPr="00AE1B09">
              <w:rPr>
                <w:b/>
                <w:color w:val="000000"/>
                <w:sz w:val="18"/>
                <w:szCs w:val="18"/>
                <w:lang w:eastAsia="en-GB"/>
              </w:rPr>
              <w:t>0.006</w:t>
            </w:r>
            <w:r w:rsidR="000F7C81">
              <w:rPr>
                <w:b/>
                <w:color w:val="000000"/>
                <w:sz w:val="18"/>
                <w:szCs w:val="18"/>
                <w:lang w:eastAsia="en-GB"/>
              </w:rPr>
              <w:t>1</w:t>
            </w:r>
          </w:p>
        </w:tc>
        <w:tc>
          <w:tcPr>
            <w:tcW w:w="2609" w:type="dxa"/>
            <w:gridSpan w:val="2"/>
            <w:tcBorders>
              <w:top w:val="nil"/>
              <w:left w:val="nil"/>
              <w:bottom w:val="nil"/>
              <w:right w:val="nil"/>
            </w:tcBorders>
            <w:shd w:val="clear" w:color="auto" w:fill="auto"/>
            <w:noWrap/>
            <w:vAlign w:val="center"/>
          </w:tcPr>
          <w:p w:rsidR="003E390B" w:rsidRPr="005F0117" w:rsidRDefault="003E390B" w:rsidP="00DE31C6">
            <w:pPr>
              <w:spacing w:line="240" w:lineRule="auto"/>
              <w:rPr>
                <w:b/>
                <w:color w:val="000000"/>
                <w:sz w:val="18"/>
                <w:szCs w:val="18"/>
                <w:lang w:eastAsia="en-GB"/>
              </w:rPr>
            </w:pPr>
            <w:r w:rsidRPr="005F0117">
              <w:rPr>
                <w:b/>
                <w:color w:val="000000"/>
                <w:sz w:val="18"/>
                <w:szCs w:val="18"/>
                <w:lang w:eastAsia="en-GB"/>
              </w:rPr>
              <w:t>0.031</w:t>
            </w:r>
            <w:r w:rsidR="000F7C81">
              <w:rPr>
                <w:b/>
                <w:color w:val="000000"/>
                <w:sz w:val="18"/>
                <w:szCs w:val="18"/>
                <w:lang w:eastAsia="en-GB"/>
              </w:rPr>
              <w:t xml:space="preserve"> (</w:t>
            </w:r>
            <w:r w:rsidR="000F7C81" w:rsidRPr="000F7C81">
              <w:rPr>
                <w:b/>
                <w:color w:val="000000"/>
                <w:sz w:val="18"/>
                <w:szCs w:val="18"/>
                <w:lang w:eastAsia="en-GB"/>
              </w:rPr>
              <w:t>0.0094</w:t>
            </w:r>
            <w:r w:rsidR="00DE31C6">
              <w:rPr>
                <w:b/>
                <w:color w:val="000000"/>
                <w:sz w:val="18"/>
                <w:szCs w:val="18"/>
                <w:lang w:eastAsia="en-GB"/>
              </w:rPr>
              <w:t xml:space="preserve"> to </w:t>
            </w:r>
            <w:r w:rsidR="000F7C81" w:rsidRPr="000F7C81">
              <w:rPr>
                <w:b/>
                <w:color w:val="000000"/>
                <w:sz w:val="18"/>
                <w:szCs w:val="18"/>
                <w:lang w:eastAsia="en-GB"/>
              </w:rPr>
              <w:t>0.05</w:t>
            </w:r>
            <w:r w:rsidR="000F7C81">
              <w:rPr>
                <w:b/>
                <w:color w:val="000000"/>
                <w:sz w:val="18"/>
                <w:szCs w:val="18"/>
                <w:lang w:eastAsia="en-GB"/>
              </w:rPr>
              <w:t>1)</w:t>
            </w: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 xml:space="preserve">Field management </w:t>
            </w:r>
            <w:r w:rsidR="00E260C0">
              <w:rPr>
                <w:color w:val="000000"/>
                <w:sz w:val="18"/>
                <w:szCs w:val="18"/>
                <w:lang w:eastAsia="en-GB"/>
              </w:rPr>
              <w:t xml:space="preserve"> </w:t>
            </w:r>
            <w:r w:rsidRPr="00D83594">
              <w:rPr>
                <w:color w:val="000000"/>
                <w:sz w:val="18"/>
                <w:szCs w:val="18"/>
                <w:lang w:eastAsia="en-GB"/>
              </w:rPr>
              <w:t>x direct</w:t>
            </w:r>
            <w:r w:rsidR="00C8757B">
              <w:rPr>
                <w:color w:val="000000"/>
                <w:sz w:val="18"/>
                <w:szCs w:val="18"/>
                <w:lang w:eastAsia="en-GB"/>
              </w:rPr>
              <w:t xml:space="preserve"> nest</w:t>
            </w:r>
            <w:r w:rsidRPr="00D83594">
              <w:rPr>
                <w:color w:val="000000"/>
                <w:sz w:val="18"/>
                <w:szCs w:val="18"/>
                <w:lang w:eastAsia="en-GB"/>
              </w:rPr>
              <w:t xml:space="preserve"> distance</w:t>
            </w:r>
          </w:p>
        </w:tc>
        <w:tc>
          <w:tcPr>
            <w:tcW w:w="1132" w:type="dxa"/>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w:t>
            </w:r>
            <w:r w:rsidR="000C639C">
              <w:rPr>
                <w:color w:val="000000"/>
                <w:sz w:val="18"/>
                <w:szCs w:val="18"/>
                <w:lang w:eastAsia="en-GB"/>
              </w:rPr>
              <w:t>91</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color w:val="000000"/>
                <w:sz w:val="18"/>
                <w:szCs w:val="18"/>
                <w:lang w:eastAsia="en-GB"/>
              </w:rPr>
            </w:pPr>
            <w:r w:rsidRPr="00D83594">
              <w:rPr>
                <w:color w:val="000000"/>
                <w:sz w:val="18"/>
                <w:szCs w:val="18"/>
                <w:lang w:eastAsia="en-GB"/>
              </w:rPr>
              <w:t>0.</w:t>
            </w:r>
            <w:r w:rsidR="003E390B">
              <w:rPr>
                <w:color w:val="000000"/>
                <w:sz w:val="18"/>
                <w:szCs w:val="18"/>
                <w:lang w:eastAsia="en-GB"/>
              </w:rPr>
              <w:t>28</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2b</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83594" w:rsidRDefault="007A7094" w:rsidP="00985710">
            <w:pPr>
              <w:spacing w:line="240" w:lineRule="auto"/>
              <w:rPr>
                <w:b/>
                <w:bCs/>
                <w:color w:val="000000"/>
                <w:sz w:val="18"/>
                <w:szCs w:val="18"/>
                <w:lang w:eastAsia="en-GB"/>
              </w:rPr>
            </w:pPr>
            <w:r w:rsidRPr="00D83594">
              <w:rPr>
                <w:b/>
                <w:bCs/>
                <w:color w:val="000000"/>
                <w:sz w:val="18"/>
                <w:szCs w:val="18"/>
                <w:lang w:eastAsia="en-GB"/>
              </w:rPr>
              <w:t>2.</w:t>
            </w:r>
            <w:r w:rsidR="00461D0F">
              <w:rPr>
                <w:b/>
                <w:bCs/>
                <w:color w:val="000000"/>
                <w:sz w:val="18"/>
                <w:szCs w:val="18"/>
                <w:lang w:eastAsia="en-GB"/>
              </w:rPr>
              <w:t>13</w:t>
            </w:r>
          </w:p>
        </w:tc>
        <w:tc>
          <w:tcPr>
            <w:tcW w:w="724" w:type="dxa"/>
            <w:gridSpan w:val="2"/>
            <w:tcBorders>
              <w:top w:val="nil"/>
              <w:left w:val="nil"/>
              <w:bottom w:val="nil"/>
              <w:right w:val="nil"/>
            </w:tcBorders>
            <w:shd w:val="clear" w:color="auto" w:fill="auto"/>
            <w:noWrap/>
            <w:vAlign w:val="center"/>
            <w:hideMark/>
          </w:tcPr>
          <w:p w:rsidR="007A7094" w:rsidRPr="00D83594" w:rsidRDefault="001869EE" w:rsidP="00985710">
            <w:pPr>
              <w:spacing w:line="240" w:lineRule="auto"/>
              <w:rPr>
                <w:b/>
                <w:bCs/>
                <w:color w:val="000000"/>
                <w:sz w:val="18"/>
                <w:szCs w:val="18"/>
                <w:lang w:eastAsia="en-GB"/>
              </w:rPr>
            </w:pPr>
            <w:r>
              <w:rPr>
                <w:b/>
                <w:bCs/>
                <w:color w:val="000000"/>
                <w:sz w:val="18"/>
                <w:szCs w:val="18"/>
                <w:lang w:eastAsia="en-GB"/>
              </w:rPr>
              <w:t>&gt;</w:t>
            </w:r>
            <w:r w:rsidR="007A7094" w:rsidRPr="00D83594">
              <w:rPr>
                <w:b/>
                <w:bCs/>
                <w:color w:val="000000"/>
                <w:sz w:val="18"/>
                <w:szCs w:val="18"/>
                <w:lang w:eastAsia="en-GB"/>
              </w:rPr>
              <w:t>0.</w:t>
            </w:r>
            <w:r w:rsidR="00055FC3" w:rsidRPr="00D83594">
              <w:rPr>
                <w:b/>
                <w:bCs/>
                <w:color w:val="000000"/>
                <w:sz w:val="18"/>
                <w:szCs w:val="18"/>
                <w:lang w:eastAsia="en-GB"/>
              </w:rPr>
              <w:t>0</w:t>
            </w:r>
            <w:r w:rsidR="00055FC3">
              <w:rPr>
                <w:b/>
                <w:bCs/>
                <w:color w:val="000000"/>
                <w:sz w:val="18"/>
                <w:szCs w:val="18"/>
                <w:lang w:eastAsia="en-GB"/>
              </w:rPr>
              <w:t>0</w:t>
            </w:r>
            <w:r>
              <w:rPr>
                <w:b/>
                <w:bCs/>
                <w:color w:val="000000"/>
                <w:sz w:val="18"/>
                <w:szCs w:val="18"/>
                <w:lang w:eastAsia="en-GB"/>
              </w:rPr>
              <w:t>1</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985710">
            <w:pPr>
              <w:spacing w:line="240" w:lineRule="auto"/>
              <w:rPr>
                <w:b/>
                <w:bCs/>
                <w:color w:val="000000"/>
                <w:sz w:val="18"/>
                <w:szCs w:val="18"/>
                <w:lang w:eastAsia="en-GB"/>
              </w:rPr>
            </w:pPr>
            <w:r w:rsidRPr="00D83594">
              <w:rPr>
                <w:b/>
                <w:bCs/>
                <w:color w:val="000000"/>
                <w:sz w:val="18"/>
                <w:szCs w:val="18"/>
                <w:lang w:eastAsia="en-GB"/>
              </w:rPr>
              <w:t>0.</w:t>
            </w:r>
            <w:r w:rsidR="00055FC3" w:rsidRPr="00D83594">
              <w:rPr>
                <w:b/>
                <w:bCs/>
                <w:color w:val="000000"/>
                <w:sz w:val="18"/>
                <w:szCs w:val="18"/>
                <w:lang w:eastAsia="en-GB"/>
              </w:rPr>
              <w:t>00</w:t>
            </w:r>
            <w:r w:rsidR="00055FC3">
              <w:rPr>
                <w:b/>
                <w:bCs/>
                <w:color w:val="000000"/>
                <w:sz w:val="18"/>
                <w:szCs w:val="18"/>
                <w:lang w:eastAsia="en-GB"/>
              </w:rPr>
              <w:t>37</w:t>
            </w:r>
            <w:r w:rsidR="007E24A9">
              <w:rPr>
                <w:b/>
                <w:bCs/>
                <w:color w:val="000000"/>
                <w:sz w:val="18"/>
                <w:szCs w:val="18"/>
                <w:lang w:eastAsia="en-GB"/>
              </w:rPr>
              <w:t xml:space="preserve"> (</w:t>
            </w:r>
            <w:r w:rsidR="007E24A9" w:rsidRPr="007E24A9">
              <w:rPr>
                <w:b/>
                <w:bCs/>
                <w:color w:val="000000"/>
                <w:sz w:val="18"/>
                <w:szCs w:val="18"/>
                <w:lang w:eastAsia="en-GB"/>
              </w:rPr>
              <w:t>0.00027</w:t>
            </w:r>
            <w:r w:rsidR="00DE31C6">
              <w:rPr>
                <w:b/>
                <w:bCs/>
                <w:color w:val="000000"/>
                <w:sz w:val="18"/>
                <w:szCs w:val="18"/>
                <w:lang w:eastAsia="en-GB"/>
              </w:rPr>
              <w:t xml:space="preserve"> to </w:t>
            </w:r>
            <w:r w:rsidR="007E24A9">
              <w:rPr>
                <w:b/>
                <w:bCs/>
                <w:color w:val="000000"/>
                <w:sz w:val="18"/>
                <w:szCs w:val="18"/>
                <w:lang w:eastAsia="en-GB"/>
              </w:rPr>
              <w:t>0.0073)</w:t>
            </w: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78378A" w:rsidRDefault="007A7094" w:rsidP="00985710">
            <w:pPr>
              <w:spacing w:line="240" w:lineRule="auto"/>
              <w:rPr>
                <w:b/>
                <w:bCs/>
                <w:color w:val="000000"/>
                <w:sz w:val="18"/>
                <w:szCs w:val="18"/>
                <w:lang w:eastAsia="en-GB"/>
              </w:rPr>
            </w:pPr>
            <w:r w:rsidRPr="0078378A">
              <w:rPr>
                <w:b/>
                <w:bCs/>
                <w:color w:val="000000"/>
                <w:sz w:val="18"/>
                <w:szCs w:val="18"/>
                <w:lang w:eastAsia="en-GB"/>
              </w:rPr>
              <w:t>2.</w:t>
            </w:r>
            <w:r w:rsidR="00461D0F">
              <w:rPr>
                <w:b/>
                <w:bCs/>
                <w:color w:val="000000"/>
                <w:sz w:val="18"/>
                <w:szCs w:val="18"/>
                <w:lang w:eastAsia="en-GB"/>
              </w:rPr>
              <w:t>25</w:t>
            </w:r>
          </w:p>
        </w:tc>
        <w:tc>
          <w:tcPr>
            <w:tcW w:w="724" w:type="dxa"/>
            <w:gridSpan w:val="2"/>
            <w:tcBorders>
              <w:top w:val="nil"/>
              <w:left w:val="nil"/>
              <w:bottom w:val="nil"/>
              <w:right w:val="nil"/>
            </w:tcBorders>
            <w:shd w:val="clear" w:color="auto" w:fill="auto"/>
            <w:noWrap/>
            <w:vAlign w:val="center"/>
            <w:hideMark/>
          </w:tcPr>
          <w:p w:rsidR="007A7094" w:rsidRPr="0078378A" w:rsidRDefault="007A7094" w:rsidP="00985710">
            <w:pPr>
              <w:spacing w:line="240" w:lineRule="auto"/>
              <w:rPr>
                <w:b/>
                <w:bCs/>
                <w:color w:val="000000"/>
                <w:sz w:val="18"/>
                <w:szCs w:val="18"/>
                <w:lang w:eastAsia="en-GB"/>
              </w:rPr>
            </w:pPr>
            <w:r>
              <w:rPr>
                <w:b/>
                <w:bCs/>
                <w:color w:val="000000"/>
                <w:sz w:val="18"/>
                <w:szCs w:val="18"/>
                <w:lang w:eastAsia="en-GB"/>
              </w:rPr>
              <w:t>0.</w:t>
            </w:r>
            <w:r w:rsidR="001869EE">
              <w:rPr>
                <w:b/>
                <w:bCs/>
                <w:color w:val="000000"/>
                <w:sz w:val="18"/>
                <w:szCs w:val="18"/>
                <w:lang w:eastAsia="en-GB"/>
              </w:rPr>
              <w:t>018</w:t>
            </w:r>
          </w:p>
        </w:tc>
        <w:tc>
          <w:tcPr>
            <w:tcW w:w="2609" w:type="dxa"/>
            <w:gridSpan w:val="2"/>
            <w:tcBorders>
              <w:top w:val="nil"/>
              <w:left w:val="nil"/>
              <w:bottom w:val="nil"/>
              <w:right w:val="nil"/>
            </w:tcBorders>
            <w:shd w:val="clear" w:color="auto" w:fill="auto"/>
            <w:noWrap/>
            <w:vAlign w:val="center"/>
            <w:hideMark/>
          </w:tcPr>
          <w:p w:rsidR="007A7094" w:rsidRPr="0078378A" w:rsidRDefault="006C172D" w:rsidP="00985710">
            <w:pPr>
              <w:spacing w:line="240" w:lineRule="auto"/>
              <w:rPr>
                <w:b/>
                <w:bCs/>
                <w:color w:val="000000"/>
                <w:sz w:val="18"/>
                <w:szCs w:val="18"/>
                <w:lang w:eastAsia="en-GB"/>
              </w:rPr>
            </w:pPr>
            <w:r>
              <w:rPr>
                <w:b/>
                <w:bCs/>
                <w:color w:val="000000"/>
                <w:sz w:val="18"/>
                <w:szCs w:val="18"/>
                <w:lang w:eastAsia="en-GB"/>
              </w:rPr>
              <w:t>2.</w:t>
            </w:r>
            <w:r w:rsidR="00461D0F">
              <w:rPr>
                <w:b/>
                <w:bCs/>
                <w:color w:val="000000"/>
                <w:sz w:val="18"/>
                <w:szCs w:val="18"/>
                <w:lang w:eastAsia="en-GB"/>
              </w:rPr>
              <w:t>25</w:t>
            </w:r>
            <w:r w:rsidR="007E24A9">
              <w:rPr>
                <w:b/>
                <w:bCs/>
                <w:color w:val="000000"/>
                <w:sz w:val="18"/>
                <w:szCs w:val="18"/>
                <w:lang w:eastAsia="en-GB"/>
              </w:rPr>
              <w:t xml:space="preserve"> (0.37</w:t>
            </w:r>
            <w:r w:rsidR="00DE31C6">
              <w:rPr>
                <w:b/>
                <w:bCs/>
                <w:color w:val="000000"/>
                <w:sz w:val="18"/>
                <w:szCs w:val="18"/>
                <w:lang w:eastAsia="en-GB"/>
              </w:rPr>
              <w:t xml:space="preserve"> to</w:t>
            </w:r>
            <w:r w:rsidR="00594094">
              <w:rPr>
                <w:b/>
                <w:bCs/>
                <w:color w:val="000000"/>
                <w:sz w:val="18"/>
                <w:szCs w:val="18"/>
                <w:lang w:eastAsia="en-GB"/>
              </w:rPr>
              <w:t xml:space="preserve"> </w:t>
            </w:r>
            <w:r w:rsidR="007E24A9">
              <w:rPr>
                <w:b/>
                <w:bCs/>
                <w:color w:val="000000"/>
                <w:sz w:val="18"/>
                <w:szCs w:val="18"/>
                <w:lang w:eastAsia="en-GB"/>
              </w:rPr>
              <w:t>4.31)</w:t>
            </w: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tcPr>
          <w:p w:rsidR="00055FC3" w:rsidRPr="00D83594" w:rsidRDefault="00055FC3"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tcPr>
          <w:p w:rsidR="00055FC3" w:rsidRPr="00D83594" w:rsidRDefault="004466AB" w:rsidP="00153BFA">
            <w:pPr>
              <w:spacing w:line="240" w:lineRule="auto"/>
              <w:rPr>
                <w:color w:val="000000"/>
                <w:sz w:val="18"/>
                <w:szCs w:val="18"/>
                <w:lang w:eastAsia="en-GB"/>
              </w:rPr>
            </w:pPr>
            <w:r>
              <w:rPr>
                <w:color w:val="000000"/>
                <w:sz w:val="18"/>
                <w:szCs w:val="18"/>
                <w:lang w:eastAsia="en-GB"/>
              </w:rPr>
              <w:t>Nest initiation date</w:t>
            </w:r>
          </w:p>
        </w:tc>
        <w:tc>
          <w:tcPr>
            <w:tcW w:w="1132" w:type="dxa"/>
            <w:tcBorders>
              <w:top w:val="nil"/>
              <w:left w:val="nil"/>
              <w:bottom w:val="nil"/>
              <w:right w:val="nil"/>
            </w:tcBorders>
            <w:shd w:val="clear" w:color="auto" w:fill="auto"/>
            <w:noWrap/>
            <w:vAlign w:val="center"/>
          </w:tcPr>
          <w:p w:rsidR="00055FC3" w:rsidRPr="0078378A" w:rsidRDefault="00461D0F" w:rsidP="004C3DAE">
            <w:pPr>
              <w:spacing w:line="240" w:lineRule="auto"/>
              <w:rPr>
                <w:b/>
                <w:bCs/>
                <w:color w:val="000000"/>
                <w:sz w:val="18"/>
                <w:szCs w:val="18"/>
                <w:lang w:eastAsia="en-GB"/>
              </w:rPr>
            </w:pPr>
            <w:r>
              <w:rPr>
                <w:b/>
                <w:bCs/>
                <w:color w:val="000000"/>
                <w:sz w:val="18"/>
                <w:szCs w:val="18"/>
                <w:lang w:eastAsia="en-GB"/>
              </w:rPr>
              <w:t>2.76</w:t>
            </w:r>
          </w:p>
        </w:tc>
        <w:tc>
          <w:tcPr>
            <w:tcW w:w="724" w:type="dxa"/>
            <w:gridSpan w:val="2"/>
            <w:tcBorders>
              <w:top w:val="nil"/>
              <w:left w:val="nil"/>
              <w:bottom w:val="nil"/>
              <w:right w:val="nil"/>
            </w:tcBorders>
            <w:shd w:val="clear" w:color="auto" w:fill="auto"/>
            <w:noWrap/>
            <w:vAlign w:val="center"/>
          </w:tcPr>
          <w:p w:rsidR="00055FC3" w:rsidRDefault="001869EE" w:rsidP="004C3DAE">
            <w:pPr>
              <w:spacing w:line="240" w:lineRule="auto"/>
              <w:rPr>
                <w:b/>
                <w:bCs/>
                <w:color w:val="000000"/>
                <w:sz w:val="18"/>
                <w:szCs w:val="18"/>
                <w:lang w:eastAsia="en-GB"/>
              </w:rPr>
            </w:pPr>
            <w:r>
              <w:rPr>
                <w:b/>
                <w:bCs/>
                <w:color w:val="000000"/>
                <w:sz w:val="18"/>
                <w:szCs w:val="18"/>
                <w:lang w:eastAsia="en-GB"/>
              </w:rPr>
              <w:t>0.010</w:t>
            </w:r>
          </w:p>
        </w:tc>
        <w:tc>
          <w:tcPr>
            <w:tcW w:w="2609" w:type="dxa"/>
            <w:gridSpan w:val="2"/>
            <w:tcBorders>
              <w:top w:val="nil"/>
              <w:left w:val="nil"/>
              <w:bottom w:val="nil"/>
              <w:right w:val="nil"/>
            </w:tcBorders>
            <w:shd w:val="clear" w:color="auto" w:fill="auto"/>
            <w:noWrap/>
            <w:vAlign w:val="center"/>
          </w:tcPr>
          <w:p w:rsidR="00055FC3" w:rsidRDefault="001869EE" w:rsidP="004C3DAE">
            <w:pPr>
              <w:spacing w:line="240" w:lineRule="auto"/>
              <w:rPr>
                <w:b/>
                <w:bCs/>
                <w:color w:val="000000"/>
                <w:sz w:val="18"/>
                <w:szCs w:val="18"/>
                <w:lang w:eastAsia="en-GB"/>
              </w:rPr>
            </w:pPr>
            <w:r>
              <w:rPr>
                <w:b/>
                <w:bCs/>
                <w:color w:val="000000"/>
                <w:sz w:val="18"/>
                <w:szCs w:val="18"/>
                <w:lang w:eastAsia="en-GB"/>
              </w:rPr>
              <w:t>0.030</w:t>
            </w:r>
            <w:r w:rsidR="007E24A9">
              <w:rPr>
                <w:b/>
                <w:bCs/>
                <w:color w:val="000000"/>
                <w:sz w:val="18"/>
                <w:szCs w:val="18"/>
                <w:lang w:eastAsia="en-GB"/>
              </w:rPr>
              <w:t xml:space="preserve"> (</w:t>
            </w:r>
            <w:r w:rsidR="007E24A9" w:rsidRPr="007E24A9">
              <w:rPr>
                <w:b/>
                <w:bCs/>
                <w:color w:val="000000"/>
                <w:sz w:val="18"/>
                <w:szCs w:val="18"/>
                <w:lang w:eastAsia="en-GB"/>
              </w:rPr>
              <w:t>0.0074</w:t>
            </w:r>
            <w:r w:rsidR="00DE31C6">
              <w:rPr>
                <w:b/>
                <w:bCs/>
                <w:color w:val="000000"/>
                <w:sz w:val="18"/>
                <w:szCs w:val="18"/>
                <w:lang w:eastAsia="en-GB"/>
              </w:rPr>
              <w:t xml:space="preserve"> to </w:t>
            </w:r>
            <w:r w:rsidR="007E24A9">
              <w:rPr>
                <w:b/>
                <w:bCs/>
                <w:color w:val="000000"/>
                <w:sz w:val="18"/>
                <w:szCs w:val="18"/>
                <w:lang w:eastAsia="en-GB"/>
              </w:rPr>
              <w:t>0.50)</w:t>
            </w:r>
          </w:p>
        </w:tc>
      </w:tr>
      <w:tr w:rsidR="00DE31C6"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 xml:space="preserve">Field management x </w:t>
            </w: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C3A4D" w:rsidRDefault="001358A8" w:rsidP="00153BFA">
            <w:pPr>
              <w:spacing w:line="240" w:lineRule="auto"/>
              <w:rPr>
                <w:b/>
                <w:color w:val="000000"/>
                <w:sz w:val="18"/>
                <w:szCs w:val="18"/>
                <w:lang w:eastAsia="en-GB"/>
              </w:rPr>
            </w:pPr>
            <w:r w:rsidRPr="00DC3A4D">
              <w:rPr>
                <w:b/>
                <w:color w:val="000000"/>
                <w:sz w:val="18"/>
                <w:szCs w:val="18"/>
                <w:lang w:eastAsia="en-GB"/>
              </w:rPr>
              <w:t>-</w:t>
            </w:r>
            <w:r w:rsidR="00055FC3">
              <w:rPr>
                <w:b/>
                <w:color w:val="000000"/>
                <w:sz w:val="18"/>
                <w:szCs w:val="18"/>
                <w:lang w:eastAsia="en-GB"/>
              </w:rPr>
              <w:t>1</w:t>
            </w:r>
            <w:r w:rsidRPr="00DC3A4D">
              <w:rPr>
                <w:b/>
                <w:color w:val="000000"/>
                <w:sz w:val="18"/>
                <w:szCs w:val="18"/>
                <w:lang w:eastAsia="en-GB"/>
              </w:rPr>
              <w:t>.</w:t>
            </w:r>
            <w:r w:rsidR="00055FC3">
              <w:rPr>
                <w:b/>
                <w:color w:val="000000"/>
                <w:sz w:val="18"/>
                <w:szCs w:val="18"/>
                <w:lang w:eastAsia="en-GB"/>
              </w:rPr>
              <w:t>95</w:t>
            </w:r>
          </w:p>
        </w:tc>
        <w:tc>
          <w:tcPr>
            <w:tcW w:w="724" w:type="dxa"/>
            <w:gridSpan w:val="2"/>
            <w:tcBorders>
              <w:top w:val="nil"/>
              <w:left w:val="nil"/>
              <w:bottom w:val="nil"/>
              <w:right w:val="nil"/>
            </w:tcBorders>
            <w:shd w:val="clear" w:color="auto" w:fill="auto"/>
            <w:noWrap/>
            <w:vAlign w:val="center"/>
            <w:hideMark/>
          </w:tcPr>
          <w:p w:rsidR="007A7094" w:rsidRPr="00DC3A4D" w:rsidRDefault="001358A8" w:rsidP="00153BFA">
            <w:pPr>
              <w:spacing w:line="240" w:lineRule="auto"/>
              <w:rPr>
                <w:b/>
                <w:color w:val="000000"/>
                <w:sz w:val="18"/>
                <w:szCs w:val="18"/>
                <w:lang w:eastAsia="en-GB"/>
              </w:rPr>
            </w:pPr>
            <w:r w:rsidRPr="00DC3A4D">
              <w:rPr>
                <w:b/>
                <w:color w:val="000000"/>
                <w:sz w:val="18"/>
                <w:szCs w:val="18"/>
                <w:lang w:eastAsia="en-GB"/>
              </w:rPr>
              <w:t>0.</w:t>
            </w:r>
            <w:r w:rsidR="00055FC3" w:rsidRPr="00DC3A4D">
              <w:rPr>
                <w:b/>
                <w:color w:val="000000"/>
                <w:sz w:val="18"/>
                <w:szCs w:val="18"/>
                <w:lang w:eastAsia="en-GB"/>
              </w:rPr>
              <w:t>0</w:t>
            </w:r>
            <w:r w:rsidR="00055FC3">
              <w:rPr>
                <w:b/>
                <w:color w:val="000000"/>
                <w:sz w:val="18"/>
                <w:szCs w:val="18"/>
                <w:lang w:eastAsia="en-GB"/>
              </w:rPr>
              <w:t>49</w:t>
            </w:r>
          </w:p>
        </w:tc>
        <w:tc>
          <w:tcPr>
            <w:tcW w:w="2609" w:type="dxa"/>
            <w:gridSpan w:val="2"/>
            <w:tcBorders>
              <w:top w:val="nil"/>
              <w:left w:val="nil"/>
              <w:bottom w:val="nil"/>
              <w:right w:val="nil"/>
            </w:tcBorders>
            <w:shd w:val="clear" w:color="auto" w:fill="auto"/>
            <w:noWrap/>
            <w:vAlign w:val="center"/>
            <w:hideMark/>
          </w:tcPr>
          <w:p w:rsidR="007A7094" w:rsidRPr="007E24A9" w:rsidRDefault="001358A8" w:rsidP="00153BFA">
            <w:pPr>
              <w:spacing w:line="240" w:lineRule="auto"/>
              <w:rPr>
                <w:b/>
                <w:color w:val="000000"/>
                <w:sz w:val="18"/>
                <w:szCs w:val="18"/>
                <w:lang w:eastAsia="en-GB"/>
              </w:rPr>
            </w:pPr>
            <w:r w:rsidRPr="00DC3A4D">
              <w:rPr>
                <w:b/>
                <w:color w:val="000000"/>
                <w:sz w:val="18"/>
                <w:szCs w:val="18"/>
                <w:lang w:eastAsia="en-GB"/>
              </w:rPr>
              <w:t>-0.</w:t>
            </w:r>
            <w:r w:rsidR="00055FC3" w:rsidRPr="00DC3A4D">
              <w:rPr>
                <w:b/>
                <w:color w:val="000000"/>
                <w:sz w:val="18"/>
                <w:szCs w:val="18"/>
                <w:lang w:eastAsia="en-GB"/>
              </w:rPr>
              <w:t>00</w:t>
            </w:r>
            <w:r w:rsidR="00055FC3">
              <w:rPr>
                <w:b/>
                <w:color w:val="000000"/>
                <w:sz w:val="18"/>
                <w:szCs w:val="18"/>
                <w:lang w:eastAsia="en-GB"/>
              </w:rPr>
              <w:t>42</w:t>
            </w:r>
            <w:r w:rsidR="007E24A9">
              <w:rPr>
                <w:b/>
                <w:color w:val="000000"/>
                <w:sz w:val="18"/>
                <w:szCs w:val="18"/>
                <w:lang w:eastAsia="en-GB"/>
              </w:rPr>
              <w:t xml:space="preserve"> (-0.0085</w:t>
            </w:r>
            <w:r w:rsidR="00DE31C6">
              <w:rPr>
                <w:b/>
                <w:color w:val="000000"/>
                <w:sz w:val="18"/>
                <w:szCs w:val="18"/>
                <w:lang w:eastAsia="en-GB"/>
              </w:rPr>
              <w:t xml:space="preserve"> to -</w:t>
            </w:r>
            <w:r w:rsidR="007E24A9">
              <w:rPr>
                <w:b/>
                <w:color w:val="000000"/>
                <w:sz w:val="18"/>
                <w:szCs w:val="18"/>
                <w:lang w:eastAsia="en-GB"/>
              </w:rPr>
              <w:t>0.0000060)</w:t>
            </w:r>
          </w:p>
        </w:tc>
      </w:tr>
      <w:tr w:rsidR="00201CEE" w:rsidRPr="00D83594" w:rsidTr="00201CEE">
        <w:trPr>
          <w:divId w:val="1722899449"/>
          <w:trHeight w:val="57"/>
        </w:trPr>
        <w:tc>
          <w:tcPr>
            <w:tcW w:w="861" w:type="dxa"/>
            <w:tcBorders>
              <w:top w:val="nil"/>
              <w:left w:val="nil"/>
              <w:bottom w:val="nil"/>
              <w:right w:val="nil"/>
            </w:tcBorders>
            <w:shd w:val="clear" w:color="auto" w:fill="auto"/>
            <w:noWrap/>
            <w:vAlign w:val="center"/>
          </w:tcPr>
          <w:p w:rsidR="00201CEE" w:rsidRPr="00D83594" w:rsidRDefault="00201CEE"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tcPr>
          <w:p w:rsidR="00201CEE" w:rsidRPr="00D83594" w:rsidRDefault="00201CEE" w:rsidP="00153BFA">
            <w:pPr>
              <w:spacing w:line="240" w:lineRule="auto"/>
              <w:rPr>
                <w:color w:val="000000"/>
                <w:sz w:val="18"/>
                <w:szCs w:val="18"/>
                <w:lang w:eastAsia="en-GB"/>
              </w:rPr>
            </w:pPr>
          </w:p>
        </w:tc>
        <w:tc>
          <w:tcPr>
            <w:tcW w:w="1132" w:type="dxa"/>
            <w:tcBorders>
              <w:top w:val="nil"/>
              <w:left w:val="nil"/>
              <w:bottom w:val="nil"/>
              <w:right w:val="nil"/>
            </w:tcBorders>
            <w:shd w:val="clear" w:color="auto" w:fill="auto"/>
            <w:noWrap/>
            <w:vAlign w:val="center"/>
          </w:tcPr>
          <w:p w:rsidR="00201CEE" w:rsidRPr="00DC3A4D" w:rsidRDefault="00201CEE" w:rsidP="00153BFA">
            <w:pPr>
              <w:spacing w:line="240" w:lineRule="auto"/>
              <w:rPr>
                <w:b/>
                <w:color w:val="000000"/>
                <w:sz w:val="18"/>
                <w:szCs w:val="18"/>
                <w:lang w:eastAsia="en-GB"/>
              </w:rPr>
            </w:pPr>
          </w:p>
        </w:tc>
        <w:tc>
          <w:tcPr>
            <w:tcW w:w="724" w:type="dxa"/>
            <w:gridSpan w:val="2"/>
            <w:tcBorders>
              <w:top w:val="nil"/>
              <w:left w:val="nil"/>
              <w:bottom w:val="nil"/>
              <w:right w:val="nil"/>
            </w:tcBorders>
            <w:shd w:val="clear" w:color="auto" w:fill="auto"/>
            <w:noWrap/>
            <w:vAlign w:val="center"/>
          </w:tcPr>
          <w:p w:rsidR="00201CEE" w:rsidRPr="00DC3A4D" w:rsidRDefault="00201CEE" w:rsidP="00153BFA">
            <w:pPr>
              <w:spacing w:line="240" w:lineRule="auto"/>
              <w:rPr>
                <w:b/>
                <w:color w:val="000000"/>
                <w:sz w:val="18"/>
                <w:szCs w:val="18"/>
                <w:lang w:eastAsia="en-GB"/>
              </w:rPr>
            </w:pPr>
          </w:p>
        </w:tc>
        <w:tc>
          <w:tcPr>
            <w:tcW w:w="2609" w:type="dxa"/>
            <w:gridSpan w:val="2"/>
            <w:tcBorders>
              <w:top w:val="nil"/>
              <w:left w:val="nil"/>
              <w:bottom w:val="nil"/>
              <w:right w:val="nil"/>
            </w:tcBorders>
            <w:shd w:val="clear" w:color="auto" w:fill="auto"/>
            <w:noWrap/>
            <w:vAlign w:val="center"/>
          </w:tcPr>
          <w:p w:rsidR="00201CEE" w:rsidRPr="00DC3A4D" w:rsidRDefault="00201CEE" w:rsidP="00153BFA">
            <w:pPr>
              <w:spacing w:line="240" w:lineRule="auto"/>
              <w:rPr>
                <w:b/>
                <w:color w:val="000000"/>
                <w:sz w:val="18"/>
                <w:szCs w:val="18"/>
                <w:lang w:eastAsia="en-GB"/>
              </w:rPr>
            </w:pPr>
          </w:p>
        </w:tc>
      </w:tr>
      <w:tr w:rsidR="00201CEE" w:rsidRPr="00D83594" w:rsidTr="003A0927">
        <w:trPr>
          <w:divId w:val="1722899449"/>
          <w:trHeight w:val="255"/>
        </w:trPr>
        <w:tc>
          <w:tcPr>
            <w:tcW w:w="9149" w:type="dxa"/>
            <w:gridSpan w:val="7"/>
            <w:tcBorders>
              <w:top w:val="nil"/>
              <w:left w:val="nil"/>
              <w:bottom w:val="nil"/>
              <w:right w:val="nil"/>
            </w:tcBorders>
            <w:shd w:val="clear" w:color="auto" w:fill="auto"/>
            <w:noWrap/>
            <w:vAlign w:val="center"/>
            <w:hideMark/>
          </w:tcPr>
          <w:p w:rsidR="00201CEE" w:rsidRPr="00D83594" w:rsidRDefault="00201CEE" w:rsidP="00153BFA">
            <w:pPr>
              <w:spacing w:line="240" w:lineRule="auto"/>
              <w:rPr>
                <w:color w:val="000000"/>
                <w:sz w:val="18"/>
                <w:szCs w:val="18"/>
                <w:lang w:eastAsia="en-GB"/>
              </w:rPr>
            </w:pPr>
            <w:r w:rsidRPr="00D83594">
              <w:rPr>
                <w:b/>
                <w:bCs/>
                <w:color w:val="000000"/>
                <w:sz w:val="18"/>
                <w:szCs w:val="18"/>
                <w:lang w:eastAsia="en-GB"/>
              </w:rPr>
              <w:t>2</w:t>
            </w:r>
            <w:r>
              <w:rPr>
                <w:b/>
                <w:bCs/>
                <w:color w:val="000000"/>
                <w:sz w:val="18"/>
                <w:szCs w:val="18"/>
                <w:lang w:eastAsia="en-GB"/>
              </w:rPr>
              <w:t>c-d</w:t>
            </w:r>
            <w:r w:rsidRPr="00D83594">
              <w:rPr>
                <w:b/>
                <w:bCs/>
                <w:color w:val="000000"/>
                <w:sz w:val="18"/>
                <w:szCs w:val="18"/>
                <w:lang w:eastAsia="en-GB"/>
              </w:rPr>
              <w:t>.  Influence of adjacent field management on nocturnal predation rates</w:t>
            </w: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2c</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Direct</w:t>
            </w:r>
            <w:r w:rsidR="00C8757B">
              <w:rPr>
                <w:color w:val="000000"/>
                <w:sz w:val="18"/>
                <w:szCs w:val="18"/>
                <w:lang w:eastAsia="en-GB"/>
              </w:rPr>
              <w:t xml:space="preserve"> 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w:t>
            </w:r>
            <w:r w:rsidR="001E67D0">
              <w:rPr>
                <w:color w:val="000000"/>
                <w:sz w:val="18"/>
                <w:szCs w:val="18"/>
                <w:lang w:eastAsia="en-GB"/>
              </w:rPr>
              <w:t>1.</w:t>
            </w:r>
            <w:r w:rsidR="00AE1B09">
              <w:rPr>
                <w:color w:val="000000"/>
                <w:sz w:val="18"/>
                <w:szCs w:val="18"/>
                <w:lang w:eastAsia="en-GB"/>
              </w:rPr>
              <w:t>65</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w:t>
            </w:r>
            <w:r w:rsidR="00CD3DBE">
              <w:rPr>
                <w:color w:val="000000"/>
                <w:sz w:val="18"/>
                <w:szCs w:val="18"/>
                <w:lang w:eastAsia="en-GB"/>
              </w:rPr>
              <w:t>31</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w:t>
            </w:r>
            <w:r w:rsidR="00AE1B09">
              <w:rPr>
                <w:color w:val="000000"/>
                <w:sz w:val="18"/>
                <w:szCs w:val="18"/>
                <w:lang w:eastAsia="en-GB"/>
              </w:rPr>
              <w:t>1.16</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w:t>
            </w:r>
            <w:r w:rsidR="00CD3DBE">
              <w:rPr>
                <w:color w:val="000000"/>
                <w:sz w:val="18"/>
                <w:szCs w:val="18"/>
                <w:lang w:eastAsia="en-GB"/>
              </w:rPr>
              <w:t>84</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tcPr>
          <w:p w:rsidR="004459B7" w:rsidRPr="00D83594" w:rsidRDefault="004459B7"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tcPr>
          <w:p w:rsidR="004459B7" w:rsidRPr="00D83594" w:rsidRDefault="004459B7" w:rsidP="00153BFA">
            <w:pPr>
              <w:spacing w:line="240" w:lineRule="auto"/>
              <w:rPr>
                <w:color w:val="000000"/>
                <w:sz w:val="18"/>
                <w:szCs w:val="18"/>
                <w:lang w:eastAsia="en-GB"/>
              </w:rPr>
            </w:pPr>
            <w:r>
              <w:rPr>
                <w:color w:val="000000"/>
                <w:sz w:val="18"/>
                <w:szCs w:val="18"/>
                <w:lang w:eastAsia="en-GB"/>
              </w:rPr>
              <w:t>Nest initiation date</w:t>
            </w:r>
          </w:p>
        </w:tc>
        <w:tc>
          <w:tcPr>
            <w:tcW w:w="1132" w:type="dxa"/>
            <w:tcBorders>
              <w:top w:val="nil"/>
              <w:left w:val="nil"/>
              <w:bottom w:val="nil"/>
              <w:right w:val="nil"/>
            </w:tcBorders>
            <w:shd w:val="clear" w:color="auto" w:fill="auto"/>
            <w:noWrap/>
            <w:vAlign w:val="center"/>
          </w:tcPr>
          <w:p w:rsidR="004459B7" w:rsidRPr="00CD3DBE" w:rsidRDefault="00CD3DBE" w:rsidP="00153BFA">
            <w:pPr>
              <w:spacing w:line="240" w:lineRule="auto"/>
              <w:rPr>
                <w:b/>
                <w:color w:val="000000"/>
                <w:sz w:val="18"/>
                <w:szCs w:val="18"/>
                <w:lang w:eastAsia="en-GB"/>
              </w:rPr>
            </w:pPr>
            <w:r w:rsidRPr="00CD3DBE">
              <w:rPr>
                <w:b/>
                <w:color w:val="000000"/>
                <w:sz w:val="18"/>
                <w:szCs w:val="18"/>
                <w:lang w:eastAsia="en-GB"/>
              </w:rPr>
              <w:t>2.25</w:t>
            </w:r>
          </w:p>
        </w:tc>
        <w:tc>
          <w:tcPr>
            <w:tcW w:w="724" w:type="dxa"/>
            <w:gridSpan w:val="2"/>
            <w:tcBorders>
              <w:top w:val="nil"/>
              <w:left w:val="nil"/>
              <w:bottom w:val="nil"/>
              <w:right w:val="nil"/>
            </w:tcBorders>
            <w:shd w:val="clear" w:color="auto" w:fill="auto"/>
            <w:noWrap/>
            <w:vAlign w:val="center"/>
          </w:tcPr>
          <w:p w:rsidR="004459B7" w:rsidRPr="00CD3DBE" w:rsidRDefault="00CD3DBE" w:rsidP="00153BFA">
            <w:pPr>
              <w:spacing w:line="240" w:lineRule="auto"/>
              <w:rPr>
                <w:b/>
                <w:color w:val="000000"/>
                <w:sz w:val="18"/>
                <w:szCs w:val="18"/>
                <w:lang w:eastAsia="en-GB"/>
              </w:rPr>
            </w:pPr>
            <w:r w:rsidRPr="00CD3DBE">
              <w:rPr>
                <w:b/>
                <w:color w:val="000000"/>
                <w:sz w:val="18"/>
                <w:szCs w:val="18"/>
                <w:lang w:eastAsia="en-GB"/>
              </w:rPr>
              <w:t>0.043</w:t>
            </w:r>
          </w:p>
        </w:tc>
        <w:tc>
          <w:tcPr>
            <w:tcW w:w="2609" w:type="dxa"/>
            <w:gridSpan w:val="2"/>
            <w:tcBorders>
              <w:top w:val="nil"/>
              <w:left w:val="nil"/>
              <w:bottom w:val="nil"/>
              <w:right w:val="nil"/>
            </w:tcBorders>
            <w:shd w:val="clear" w:color="auto" w:fill="auto"/>
            <w:noWrap/>
            <w:vAlign w:val="center"/>
          </w:tcPr>
          <w:p w:rsidR="004459B7" w:rsidRPr="008B1B64" w:rsidRDefault="008B1B64" w:rsidP="00153BFA">
            <w:pPr>
              <w:spacing w:line="240" w:lineRule="auto"/>
              <w:rPr>
                <w:b/>
                <w:color w:val="000000"/>
                <w:sz w:val="18"/>
                <w:szCs w:val="18"/>
                <w:lang w:eastAsia="en-GB"/>
              </w:rPr>
            </w:pPr>
            <w:r w:rsidRPr="008B1B64">
              <w:rPr>
                <w:b/>
                <w:color w:val="000000"/>
                <w:sz w:val="18"/>
                <w:szCs w:val="18"/>
                <w:lang w:eastAsia="en-GB"/>
              </w:rPr>
              <w:t>0.031</w:t>
            </w:r>
            <w:r w:rsidR="00183A7A">
              <w:rPr>
                <w:b/>
                <w:color w:val="000000"/>
                <w:sz w:val="18"/>
                <w:szCs w:val="18"/>
                <w:lang w:eastAsia="en-GB"/>
              </w:rPr>
              <w:t xml:space="preserve"> (</w:t>
            </w:r>
            <w:r w:rsidR="00183A7A" w:rsidRPr="00183A7A">
              <w:rPr>
                <w:b/>
                <w:color w:val="000000"/>
                <w:sz w:val="18"/>
                <w:szCs w:val="18"/>
                <w:lang w:eastAsia="en-GB"/>
              </w:rPr>
              <w:t>0.0011</w:t>
            </w:r>
            <w:r w:rsidR="00DE31C6">
              <w:rPr>
                <w:b/>
                <w:color w:val="000000"/>
                <w:sz w:val="18"/>
                <w:szCs w:val="18"/>
                <w:lang w:eastAsia="en-GB"/>
              </w:rPr>
              <w:t xml:space="preserve"> to </w:t>
            </w:r>
            <w:r w:rsidR="00183A7A" w:rsidRPr="00183A7A">
              <w:rPr>
                <w:b/>
                <w:color w:val="000000"/>
                <w:sz w:val="18"/>
                <w:szCs w:val="18"/>
                <w:lang w:eastAsia="en-GB"/>
              </w:rPr>
              <w:t>0.05</w:t>
            </w:r>
            <w:r w:rsidR="00183A7A">
              <w:rPr>
                <w:b/>
                <w:color w:val="000000"/>
                <w:sz w:val="18"/>
                <w:szCs w:val="18"/>
                <w:lang w:eastAsia="en-GB"/>
              </w:rPr>
              <w:t>7)</w:t>
            </w: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 x direct</w:t>
            </w:r>
            <w:r w:rsidR="00C8757B">
              <w:rPr>
                <w:color w:val="000000"/>
                <w:sz w:val="18"/>
                <w:szCs w:val="18"/>
                <w:lang w:eastAsia="en-GB"/>
              </w:rPr>
              <w:t xml:space="preserve"> nest</w:t>
            </w:r>
            <w:r w:rsidRPr="00D83594">
              <w:rPr>
                <w:color w:val="000000"/>
                <w:sz w:val="18"/>
                <w:szCs w:val="18"/>
                <w:lang w:eastAsia="en-GB"/>
              </w:rPr>
              <w:t xml:space="preserve"> distance</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1.</w:t>
            </w:r>
            <w:r w:rsidR="001E67D0">
              <w:rPr>
                <w:color w:val="000000"/>
                <w:sz w:val="18"/>
                <w:szCs w:val="18"/>
                <w:lang w:eastAsia="en-GB"/>
              </w:rPr>
              <w:t>41</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w:t>
            </w:r>
            <w:r w:rsidR="004459B7">
              <w:rPr>
                <w:color w:val="000000"/>
                <w:sz w:val="18"/>
                <w:szCs w:val="18"/>
                <w:lang w:eastAsia="en-GB"/>
              </w:rPr>
              <w:t>15</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2d</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 nest </w:t>
            </w:r>
            <w:r w:rsidRPr="00D83594">
              <w:rPr>
                <w:color w:val="000000"/>
                <w:sz w:val="18"/>
                <w:szCs w:val="18"/>
                <w:lang w:eastAsia="en-GB"/>
              </w:rPr>
              <w:t>distance</w:t>
            </w:r>
          </w:p>
        </w:tc>
        <w:tc>
          <w:tcPr>
            <w:tcW w:w="1132" w:type="dxa"/>
            <w:tcBorders>
              <w:top w:val="nil"/>
              <w:left w:val="nil"/>
              <w:bottom w:val="nil"/>
              <w:right w:val="nil"/>
            </w:tcBorders>
            <w:shd w:val="clear" w:color="auto" w:fill="auto"/>
            <w:noWrap/>
            <w:vAlign w:val="center"/>
            <w:hideMark/>
          </w:tcPr>
          <w:p w:rsidR="007A7094" w:rsidRPr="00D83594" w:rsidRDefault="00574278" w:rsidP="00153BFA">
            <w:pPr>
              <w:spacing w:line="240" w:lineRule="auto"/>
              <w:rPr>
                <w:b/>
                <w:bCs/>
                <w:color w:val="000000"/>
                <w:sz w:val="18"/>
                <w:szCs w:val="18"/>
                <w:lang w:eastAsia="en-GB"/>
              </w:rPr>
            </w:pPr>
            <w:r>
              <w:rPr>
                <w:b/>
                <w:bCs/>
                <w:color w:val="000000"/>
                <w:sz w:val="18"/>
                <w:szCs w:val="18"/>
                <w:lang w:eastAsia="en-GB"/>
              </w:rPr>
              <w:t>2.</w:t>
            </w:r>
            <w:r w:rsidR="00992737">
              <w:rPr>
                <w:b/>
                <w:bCs/>
                <w:color w:val="000000"/>
                <w:sz w:val="18"/>
                <w:szCs w:val="18"/>
                <w:lang w:eastAsia="en-GB"/>
              </w:rPr>
              <w:t>26</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0.</w:t>
            </w:r>
            <w:r w:rsidR="00992737">
              <w:rPr>
                <w:b/>
                <w:bCs/>
                <w:color w:val="000000"/>
                <w:sz w:val="18"/>
                <w:szCs w:val="18"/>
                <w:lang w:eastAsia="en-GB"/>
              </w:rPr>
              <w:t>027</w:t>
            </w:r>
          </w:p>
        </w:tc>
        <w:tc>
          <w:tcPr>
            <w:tcW w:w="2609" w:type="dxa"/>
            <w:gridSpan w:val="2"/>
            <w:tcBorders>
              <w:top w:val="nil"/>
              <w:left w:val="nil"/>
              <w:bottom w:val="nil"/>
              <w:right w:val="nil"/>
            </w:tcBorders>
            <w:shd w:val="clear" w:color="auto" w:fill="auto"/>
            <w:noWrap/>
            <w:vAlign w:val="center"/>
            <w:hideMark/>
          </w:tcPr>
          <w:p w:rsidR="007A7094" w:rsidRPr="00D83594" w:rsidRDefault="00992737" w:rsidP="00153BFA">
            <w:pPr>
              <w:spacing w:line="240" w:lineRule="auto"/>
              <w:rPr>
                <w:b/>
                <w:bCs/>
                <w:color w:val="000000"/>
                <w:sz w:val="18"/>
                <w:szCs w:val="18"/>
                <w:lang w:eastAsia="en-GB"/>
              </w:rPr>
            </w:pPr>
            <w:r>
              <w:rPr>
                <w:b/>
                <w:bCs/>
                <w:color w:val="000000"/>
                <w:sz w:val="18"/>
                <w:szCs w:val="18"/>
                <w:lang w:eastAsia="en-GB"/>
              </w:rPr>
              <w:t>0.0027</w:t>
            </w:r>
            <w:r w:rsidR="00AD7E32">
              <w:rPr>
                <w:b/>
                <w:bCs/>
                <w:color w:val="000000"/>
                <w:sz w:val="18"/>
                <w:szCs w:val="18"/>
                <w:lang w:eastAsia="en-GB"/>
              </w:rPr>
              <w:t xml:space="preserve"> (</w:t>
            </w:r>
            <w:r w:rsidR="00AD7E32" w:rsidRPr="00AD7E32">
              <w:rPr>
                <w:b/>
                <w:bCs/>
                <w:color w:val="000000"/>
                <w:sz w:val="18"/>
                <w:szCs w:val="18"/>
                <w:lang w:eastAsia="en-GB"/>
              </w:rPr>
              <w:t>0.00031</w:t>
            </w:r>
            <w:r w:rsidR="00DE31C6">
              <w:rPr>
                <w:b/>
                <w:bCs/>
                <w:color w:val="000000"/>
                <w:sz w:val="18"/>
                <w:szCs w:val="18"/>
                <w:lang w:eastAsia="en-GB"/>
              </w:rPr>
              <w:t xml:space="preserve"> to </w:t>
            </w:r>
            <w:r w:rsidR="00AD7E32" w:rsidRPr="00AD7E32">
              <w:rPr>
                <w:b/>
                <w:bCs/>
                <w:color w:val="000000"/>
                <w:sz w:val="18"/>
                <w:szCs w:val="18"/>
                <w:lang w:eastAsia="en-GB"/>
              </w:rPr>
              <w:t>0.0050</w:t>
            </w:r>
            <w:r w:rsidR="00AD7E32">
              <w:rPr>
                <w:b/>
                <w:bCs/>
                <w:color w:val="000000"/>
                <w:sz w:val="18"/>
                <w:szCs w:val="18"/>
                <w:lang w:eastAsia="en-GB"/>
              </w:rPr>
              <w:t>)</w:t>
            </w:r>
          </w:p>
        </w:tc>
      </w:tr>
      <w:tr w:rsidR="008D0564" w:rsidRPr="00D83594" w:rsidTr="00201CEE">
        <w:trPr>
          <w:divId w:val="1722899449"/>
          <w:trHeight w:val="120"/>
        </w:trPr>
        <w:tc>
          <w:tcPr>
            <w:tcW w:w="861" w:type="dxa"/>
            <w:tcBorders>
              <w:top w:val="nil"/>
              <w:left w:val="nil"/>
              <w:bottom w:val="nil"/>
              <w:right w:val="nil"/>
            </w:tcBorders>
            <w:shd w:val="clear" w:color="auto" w:fill="auto"/>
            <w:noWrap/>
            <w:vAlign w:val="center"/>
          </w:tcPr>
          <w:p w:rsidR="00903358" w:rsidRPr="00D83594" w:rsidRDefault="00903358"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tcPr>
          <w:p w:rsidR="00903358" w:rsidRDefault="00903358" w:rsidP="00153BFA">
            <w:pPr>
              <w:spacing w:line="240" w:lineRule="auto"/>
              <w:rPr>
                <w:color w:val="000000"/>
                <w:sz w:val="18"/>
                <w:szCs w:val="18"/>
                <w:lang w:eastAsia="en-GB"/>
              </w:rPr>
            </w:pPr>
            <w:r>
              <w:rPr>
                <w:color w:val="000000"/>
                <w:sz w:val="18"/>
                <w:szCs w:val="18"/>
                <w:lang w:eastAsia="en-GB"/>
              </w:rPr>
              <w:t>Field management</w:t>
            </w:r>
          </w:p>
        </w:tc>
        <w:tc>
          <w:tcPr>
            <w:tcW w:w="1132" w:type="dxa"/>
            <w:tcBorders>
              <w:top w:val="nil"/>
              <w:left w:val="nil"/>
              <w:bottom w:val="nil"/>
              <w:right w:val="nil"/>
            </w:tcBorders>
            <w:shd w:val="clear" w:color="auto" w:fill="auto"/>
            <w:noWrap/>
            <w:vAlign w:val="center"/>
          </w:tcPr>
          <w:p w:rsidR="00903358" w:rsidRPr="00903358" w:rsidRDefault="00903358" w:rsidP="00153BFA">
            <w:pPr>
              <w:spacing w:line="240" w:lineRule="auto"/>
              <w:rPr>
                <w:color w:val="000000"/>
                <w:sz w:val="18"/>
                <w:szCs w:val="18"/>
                <w:lang w:eastAsia="en-GB"/>
              </w:rPr>
            </w:pPr>
            <w:r w:rsidRPr="00903358">
              <w:rPr>
                <w:color w:val="000000"/>
                <w:sz w:val="18"/>
                <w:szCs w:val="18"/>
                <w:lang w:eastAsia="en-GB"/>
              </w:rPr>
              <w:t>-0.19</w:t>
            </w:r>
          </w:p>
        </w:tc>
        <w:tc>
          <w:tcPr>
            <w:tcW w:w="724" w:type="dxa"/>
            <w:gridSpan w:val="2"/>
            <w:tcBorders>
              <w:top w:val="nil"/>
              <w:left w:val="nil"/>
              <w:bottom w:val="nil"/>
              <w:right w:val="nil"/>
            </w:tcBorders>
            <w:shd w:val="clear" w:color="auto" w:fill="auto"/>
            <w:noWrap/>
            <w:vAlign w:val="center"/>
          </w:tcPr>
          <w:p w:rsidR="00903358" w:rsidRPr="00903358" w:rsidRDefault="00903358" w:rsidP="00153BFA">
            <w:pPr>
              <w:spacing w:line="240" w:lineRule="auto"/>
              <w:rPr>
                <w:color w:val="000000"/>
                <w:sz w:val="18"/>
                <w:szCs w:val="18"/>
                <w:lang w:eastAsia="en-GB"/>
              </w:rPr>
            </w:pPr>
            <w:r w:rsidRPr="00903358">
              <w:rPr>
                <w:color w:val="000000"/>
                <w:sz w:val="18"/>
                <w:szCs w:val="18"/>
                <w:lang w:eastAsia="en-GB"/>
              </w:rPr>
              <w:t>0.67</w:t>
            </w:r>
          </w:p>
        </w:tc>
        <w:tc>
          <w:tcPr>
            <w:tcW w:w="2609" w:type="dxa"/>
            <w:gridSpan w:val="2"/>
            <w:tcBorders>
              <w:top w:val="nil"/>
              <w:left w:val="nil"/>
              <w:bottom w:val="nil"/>
              <w:right w:val="nil"/>
            </w:tcBorders>
            <w:shd w:val="clear" w:color="auto" w:fill="auto"/>
            <w:noWrap/>
            <w:vAlign w:val="center"/>
          </w:tcPr>
          <w:p w:rsidR="00903358" w:rsidRPr="00992737" w:rsidRDefault="00903358" w:rsidP="00153BFA">
            <w:pPr>
              <w:spacing w:line="240" w:lineRule="auto"/>
              <w:rPr>
                <w:b/>
                <w:color w:val="000000"/>
                <w:sz w:val="18"/>
                <w:szCs w:val="18"/>
                <w:lang w:eastAsia="en-GB"/>
              </w:rPr>
            </w:pPr>
          </w:p>
        </w:tc>
      </w:tr>
      <w:tr w:rsidR="008D0564" w:rsidRPr="00D83594" w:rsidTr="00201CEE">
        <w:trPr>
          <w:divId w:val="1722899449"/>
          <w:trHeight w:val="120"/>
        </w:trPr>
        <w:tc>
          <w:tcPr>
            <w:tcW w:w="861" w:type="dxa"/>
            <w:tcBorders>
              <w:top w:val="nil"/>
              <w:left w:val="nil"/>
              <w:bottom w:val="nil"/>
              <w:right w:val="nil"/>
            </w:tcBorders>
            <w:shd w:val="clear" w:color="auto" w:fill="auto"/>
            <w:noWrap/>
            <w:vAlign w:val="center"/>
          </w:tcPr>
          <w:p w:rsidR="00807646" w:rsidRPr="00D83594" w:rsidRDefault="00807646"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tcPr>
          <w:p w:rsidR="00807646" w:rsidRPr="00D83594" w:rsidRDefault="00807646" w:rsidP="00153BFA">
            <w:pPr>
              <w:spacing w:line="240" w:lineRule="auto"/>
              <w:rPr>
                <w:color w:val="000000"/>
                <w:sz w:val="18"/>
                <w:szCs w:val="18"/>
                <w:lang w:eastAsia="en-GB"/>
              </w:rPr>
            </w:pPr>
            <w:r>
              <w:rPr>
                <w:color w:val="000000"/>
                <w:sz w:val="18"/>
                <w:szCs w:val="18"/>
                <w:lang w:eastAsia="en-GB"/>
              </w:rPr>
              <w:t>Nest initiation date</w:t>
            </w:r>
          </w:p>
        </w:tc>
        <w:tc>
          <w:tcPr>
            <w:tcW w:w="1132" w:type="dxa"/>
            <w:tcBorders>
              <w:top w:val="nil"/>
              <w:left w:val="nil"/>
              <w:bottom w:val="nil"/>
              <w:right w:val="nil"/>
            </w:tcBorders>
            <w:shd w:val="clear" w:color="auto" w:fill="auto"/>
            <w:noWrap/>
            <w:vAlign w:val="center"/>
          </w:tcPr>
          <w:p w:rsidR="00807646" w:rsidRPr="00992737" w:rsidRDefault="00992737" w:rsidP="00153BFA">
            <w:pPr>
              <w:spacing w:line="240" w:lineRule="auto"/>
              <w:rPr>
                <w:b/>
                <w:color w:val="000000"/>
                <w:sz w:val="18"/>
                <w:szCs w:val="18"/>
                <w:lang w:eastAsia="en-GB"/>
              </w:rPr>
            </w:pPr>
            <w:r w:rsidRPr="00992737">
              <w:rPr>
                <w:b/>
                <w:color w:val="000000"/>
                <w:sz w:val="18"/>
                <w:szCs w:val="18"/>
                <w:lang w:eastAsia="en-GB"/>
              </w:rPr>
              <w:t>2.54</w:t>
            </w:r>
          </w:p>
        </w:tc>
        <w:tc>
          <w:tcPr>
            <w:tcW w:w="724" w:type="dxa"/>
            <w:gridSpan w:val="2"/>
            <w:tcBorders>
              <w:top w:val="nil"/>
              <w:left w:val="nil"/>
              <w:bottom w:val="nil"/>
              <w:right w:val="nil"/>
            </w:tcBorders>
            <w:shd w:val="clear" w:color="auto" w:fill="auto"/>
            <w:noWrap/>
            <w:vAlign w:val="center"/>
          </w:tcPr>
          <w:p w:rsidR="00807646" w:rsidRPr="00992737" w:rsidRDefault="00992737" w:rsidP="00153BFA">
            <w:pPr>
              <w:spacing w:line="240" w:lineRule="auto"/>
              <w:rPr>
                <w:b/>
                <w:color w:val="000000"/>
                <w:sz w:val="18"/>
                <w:szCs w:val="18"/>
                <w:lang w:eastAsia="en-GB"/>
              </w:rPr>
            </w:pPr>
            <w:r w:rsidRPr="00992737">
              <w:rPr>
                <w:b/>
                <w:color w:val="000000"/>
                <w:sz w:val="18"/>
                <w:szCs w:val="18"/>
                <w:lang w:eastAsia="en-GB"/>
              </w:rPr>
              <w:t>0.022</w:t>
            </w:r>
          </w:p>
        </w:tc>
        <w:tc>
          <w:tcPr>
            <w:tcW w:w="2609" w:type="dxa"/>
            <w:gridSpan w:val="2"/>
            <w:tcBorders>
              <w:top w:val="nil"/>
              <w:left w:val="nil"/>
              <w:bottom w:val="nil"/>
              <w:right w:val="nil"/>
            </w:tcBorders>
            <w:shd w:val="clear" w:color="auto" w:fill="auto"/>
            <w:noWrap/>
            <w:vAlign w:val="center"/>
          </w:tcPr>
          <w:p w:rsidR="00807646" w:rsidRPr="00992737" w:rsidRDefault="00992737" w:rsidP="00153BFA">
            <w:pPr>
              <w:spacing w:line="240" w:lineRule="auto"/>
              <w:rPr>
                <w:b/>
                <w:color w:val="000000"/>
                <w:sz w:val="18"/>
                <w:szCs w:val="18"/>
                <w:lang w:eastAsia="en-GB"/>
              </w:rPr>
            </w:pPr>
            <w:r w:rsidRPr="00992737">
              <w:rPr>
                <w:b/>
                <w:color w:val="000000"/>
                <w:sz w:val="18"/>
                <w:szCs w:val="18"/>
                <w:lang w:eastAsia="en-GB"/>
              </w:rPr>
              <w:t>0.038</w:t>
            </w:r>
            <w:r w:rsidR="00153BFA">
              <w:rPr>
                <w:b/>
                <w:color w:val="000000"/>
                <w:sz w:val="18"/>
                <w:szCs w:val="18"/>
                <w:lang w:eastAsia="en-GB"/>
              </w:rPr>
              <w:t xml:space="preserve"> (0.0059</w:t>
            </w:r>
            <w:r w:rsidR="00DE31C6">
              <w:rPr>
                <w:b/>
                <w:color w:val="000000"/>
                <w:sz w:val="18"/>
                <w:szCs w:val="18"/>
                <w:lang w:eastAsia="en-GB"/>
              </w:rPr>
              <w:t xml:space="preserve"> to</w:t>
            </w:r>
            <w:r w:rsidR="00153BFA">
              <w:rPr>
                <w:b/>
                <w:color w:val="000000"/>
                <w:sz w:val="18"/>
                <w:szCs w:val="18"/>
                <w:lang w:eastAsia="en-GB"/>
              </w:rPr>
              <w:t>0.066)</w:t>
            </w:r>
          </w:p>
        </w:tc>
      </w:tr>
      <w:tr w:rsidR="008D0564" w:rsidRPr="00D83594" w:rsidTr="00201CEE">
        <w:trPr>
          <w:divId w:val="1722899449"/>
          <w:trHeight w:val="120"/>
        </w:trPr>
        <w:tc>
          <w:tcPr>
            <w:tcW w:w="861" w:type="dxa"/>
            <w:tcBorders>
              <w:top w:val="nil"/>
              <w:left w:val="nil"/>
              <w:bottom w:val="nil"/>
              <w:right w:val="nil"/>
            </w:tcBorders>
            <w:shd w:val="clear" w:color="auto" w:fill="auto"/>
            <w:noWrap/>
            <w:vAlign w:val="center"/>
          </w:tcPr>
          <w:p w:rsidR="00903358" w:rsidRPr="00D83594" w:rsidRDefault="00903358"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tcPr>
          <w:p w:rsidR="00903358" w:rsidRDefault="00903358" w:rsidP="00153BFA">
            <w:pPr>
              <w:spacing w:line="240" w:lineRule="auto"/>
              <w:rPr>
                <w:color w:val="000000"/>
                <w:sz w:val="18"/>
                <w:szCs w:val="18"/>
                <w:lang w:eastAsia="en-GB"/>
              </w:rPr>
            </w:pPr>
            <w:r>
              <w:rPr>
                <w:color w:val="000000"/>
                <w:sz w:val="18"/>
                <w:szCs w:val="18"/>
                <w:lang w:eastAsia="en-GB"/>
              </w:rPr>
              <w:t>Field management x constrained nest distance</w:t>
            </w:r>
          </w:p>
        </w:tc>
        <w:tc>
          <w:tcPr>
            <w:tcW w:w="1132" w:type="dxa"/>
            <w:tcBorders>
              <w:top w:val="nil"/>
              <w:left w:val="nil"/>
              <w:bottom w:val="nil"/>
              <w:right w:val="nil"/>
            </w:tcBorders>
            <w:shd w:val="clear" w:color="auto" w:fill="auto"/>
            <w:noWrap/>
            <w:vAlign w:val="center"/>
          </w:tcPr>
          <w:p w:rsidR="00903358" w:rsidRPr="00903358" w:rsidRDefault="00903358" w:rsidP="00153BFA">
            <w:pPr>
              <w:spacing w:line="240" w:lineRule="auto"/>
              <w:rPr>
                <w:color w:val="000000"/>
                <w:sz w:val="18"/>
                <w:szCs w:val="18"/>
                <w:lang w:eastAsia="en-GB"/>
              </w:rPr>
            </w:pPr>
            <w:r w:rsidRPr="00903358">
              <w:rPr>
                <w:color w:val="000000"/>
                <w:sz w:val="18"/>
                <w:szCs w:val="18"/>
                <w:lang w:eastAsia="en-GB"/>
              </w:rPr>
              <w:t>0.05</w:t>
            </w:r>
          </w:p>
        </w:tc>
        <w:tc>
          <w:tcPr>
            <w:tcW w:w="724" w:type="dxa"/>
            <w:gridSpan w:val="2"/>
            <w:tcBorders>
              <w:top w:val="nil"/>
              <w:left w:val="nil"/>
              <w:bottom w:val="nil"/>
              <w:right w:val="nil"/>
            </w:tcBorders>
            <w:shd w:val="clear" w:color="auto" w:fill="auto"/>
            <w:noWrap/>
            <w:vAlign w:val="center"/>
          </w:tcPr>
          <w:p w:rsidR="00903358" w:rsidRPr="00903358" w:rsidRDefault="00903358" w:rsidP="00153BFA">
            <w:pPr>
              <w:spacing w:line="240" w:lineRule="auto"/>
              <w:rPr>
                <w:color w:val="000000"/>
                <w:sz w:val="18"/>
                <w:szCs w:val="18"/>
                <w:lang w:eastAsia="en-GB"/>
              </w:rPr>
            </w:pPr>
            <w:r w:rsidRPr="00903358">
              <w:rPr>
                <w:color w:val="000000"/>
                <w:sz w:val="18"/>
                <w:szCs w:val="18"/>
                <w:lang w:eastAsia="en-GB"/>
              </w:rPr>
              <w:t>0.96</w:t>
            </w:r>
          </w:p>
        </w:tc>
        <w:tc>
          <w:tcPr>
            <w:tcW w:w="2609" w:type="dxa"/>
            <w:gridSpan w:val="2"/>
            <w:tcBorders>
              <w:top w:val="nil"/>
              <w:left w:val="nil"/>
              <w:bottom w:val="nil"/>
              <w:right w:val="nil"/>
            </w:tcBorders>
            <w:shd w:val="clear" w:color="auto" w:fill="auto"/>
            <w:noWrap/>
            <w:vAlign w:val="center"/>
          </w:tcPr>
          <w:p w:rsidR="00903358" w:rsidRPr="00992737" w:rsidRDefault="00903358" w:rsidP="00153BFA">
            <w:pPr>
              <w:spacing w:line="240" w:lineRule="auto"/>
              <w:rPr>
                <w:b/>
                <w:color w:val="000000"/>
                <w:sz w:val="18"/>
                <w:szCs w:val="18"/>
                <w:lang w:eastAsia="en-GB"/>
              </w:rPr>
            </w:pPr>
          </w:p>
        </w:tc>
      </w:tr>
      <w:tr w:rsidR="00201CEE" w:rsidRPr="00D83594" w:rsidTr="00201CEE">
        <w:trPr>
          <w:divId w:val="1722899449"/>
          <w:trHeight w:val="57"/>
        </w:trPr>
        <w:tc>
          <w:tcPr>
            <w:tcW w:w="861" w:type="dxa"/>
            <w:tcBorders>
              <w:top w:val="nil"/>
              <w:left w:val="nil"/>
              <w:bottom w:val="nil"/>
              <w:right w:val="nil"/>
            </w:tcBorders>
            <w:shd w:val="clear" w:color="auto" w:fill="auto"/>
            <w:noWrap/>
            <w:vAlign w:val="center"/>
          </w:tcPr>
          <w:p w:rsidR="00201CEE" w:rsidRPr="00D83594" w:rsidRDefault="00201CEE"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tcPr>
          <w:p w:rsidR="00201CEE" w:rsidRDefault="00201CEE" w:rsidP="00153BFA">
            <w:pPr>
              <w:spacing w:line="240" w:lineRule="auto"/>
              <w:rPr>
                <w:color w:val="000000"/>
                <w:sz w:val="18"/>
                <w:szCs w:val="18"/>
                <w:lang w:eastAsia="en-GB"/>
              </w:rPr>
            </w:pPr>
          </w:p>
        </w:tc>
        <w:tc>
          <w:tcPr>
            <w:tcW w:w="1132" w:type="dxa"/>
            <w:tcBorders>
              <w:top w:val="nil"/>
              <w:left w:val="nil"/>
              <w:bottom w:val="nil"/>
              <w:right w:val="nil"/>
            </w:tcBorders>
            <w:shd w:val="clear" w:color="auto" w:fill="auto"/>
            <w:noWrap/>
            <w:vAlign w:val="center"/>
          </w:tcPr>
          <w:p w:rsidR="00201CEE" w:rsidRPr="00903358" w:rsidRDefault="00201CEE" w:rsidP="00153BFA">
            <w:pPr>
              <w:spacing w:line="240" w:lineRule="auto"/>
              <w:rPr>
                <w:color w:val="000000"/>
                <w:sz w:val="18"/>
                <w:szCs w:val="18"/>
                <w:lang w:eastAsia="en-GB"/>
              </w:rPr>
            </w:pPr>
          </w:p>
        </w:tc>
        <w:tc>
          <w:tcPr>
            <w:tcW w:w="724" w:type="dxa"/>
            <w:gridSpan w:val="2"/>
            <w:tcBorders>
              <w:top w:val="nil"/>
              <w:left w:val="nil"/>
              <w:bottom w:val="nil"/>
              <w:right w:val="nil"/>
            </w:tcBorders>
            <w:shd w:val="clear" w:color="auto" w:fill="auto"/>
            <w:noWrap/>
            <w:vAlign w:val="center"/>
          </w:tcPr>
          <w:p w:rsidR="00201CEE" w:rsidRPr="00903358" w:rsidRDefault="00201CEE" w:rsidP="00153BFA">
            <w:pPr>
              <w:spacing w:line="240" w:lineRule="auto"/>
              <w:rPr>
                <w:color w:val="000000"/>
                <w:sz w:val="18"/>
                <w:szCs w:val="18"/>
                <w:lang w:eastAsia="en-GB"/>
              </w:rPr>
            </w:pPr>
          </w:p>
        </w:tc>
        <w:tc>
          <w:tcPr>
            <w:tcW w:w="2609" w:type="dxa"/>
            <w:gridSpan w:val="2"/>
            <w:tcBorders>
              <w:top w:val="nil"/>
              <w:left w:val="nil"/>
              <w:bottom w:val="nil"/>
              <w:right w:val="nil"/>
            </w:tcBorders>
            <w:shd w:val="clear" w:color="auto" w:fill="auto"/>
            <w:noWrap/>
            <w:vAlign w:val="center"/>
          </w:tcPr>
          <w:p w:rsidR="00201CEE" w:rsidRPr="00992737" w:rsidRDefault="00201CEE" w:rsidP="00153BFA">
            <w:pPr>
              <w:spacing w:line="240" w:lineRule="auto"/>
              <w:rPr>
                <w:b/>
                <w:color w:val="000000"/>
                <w:sz w:val="18"/>
                <w:szCs w:val="18"/>
                <w:lang w:eastAsia="en-GB"/>
              </w:rPr>
            </w:pPr>
          </w:p>
        </w:tc>
      </w:tr>
      <w:tr w:rsidR="008D0564" w:rsidRPr="00D83594" w:rsidTr="00201CEE">
        <w:trPr>
          <w:divId w:val="1722899449"/>
          <w:trHeight w:val="57"/>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7A7094" w:rsidRPr="00D83594" w:rsidTr="00201CEE">
        <w:trPr>
          <w:divId w:val="1722899449"/>
          <w:trHeight w:val="300"/>
        </w:trPr>
        <w:tc>
          <w:tcPr>
            <w:tcW w:w="6540" w:type="dxa"/>
            <w:gridSpan w:val="5"/>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3</w:t>
            </w:r>
            <w:r w:rsidR="00153BFA">
              <w:rPr>
                <w:b/>
                <w:bCs/>
                <w:color w:val="000000"/>
                <w:sz w:val="18"/>
                <w:szCs w:val="18"/>
                <w:lang w:eastAsia="en-GB"/>
              </w:rPr>
              <w:t>a-c</w:t>
            </w:r>
            <w:r w:rsidRPr="00D83594">
              <w:rPr>
                <w:b/>
                <w:bCs/>
                <w:color w:val="000000"/>
                <w:sz w:val="18"/>
                <w:szCs w:val="18"/>
                <w:lang w:eastAsia="en-GB"/>
              </w:rPr>
              <w:t>. Influence of adjacent field management on fox activity and distribution</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3a</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2.51</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0.012</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b/>
                <w:bCs/>
                <w:color w:val="000000"/>
                <w:sz w:val="18"/>
                <w:szCs w:val="18"/>
                <w:lang w:eastAsia="en-GB"/>
              </w:rPr>
            </w:pPr>
            <w:r w:rsidRPr="00D83594">
              <w:rPr>
                <w:b/>
                <w:bCs/>
                <w:color w:val="000000"/>
                <w:sz w:val="18"/>
                <w:szCs w:val="18"/>
                <w:lang w:eastAsia="en-GB"/>
              </w:rPr>
              <w:t>0.079</w:t>
            </w:r>
            <w:r w:rsidR="00201CEE">
              <w:rPr>
                <w:b/>
                <w:bCs/>
                <w:color w:val="000000"/>
                <w:sz w:val="18"/>
                <w:szCs w:val="18"/>
                <w:lang w:eastAsia="en-GB"/>
              </w:rPr>
              <w:t xml:space="preserve"> (0.17 to 1.41)</w:t>
            </w: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3b</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 xml:space="preserve">Direct </w:t>
            </w:r>
            <w:r w:rsidR="00C8757B">
              <w:rPr>
                <w:color w:val="000000"/>
                <w:sz w:val="18"/>
                <w:szCs w:val="18"/>
                <w:lang w:eastAsia="en-GB"/>
              </w:rPr>
              <w:t xml:space="preserve">scat </w:t>
            </w:r>
            <w:r w:rsidRPr="00D83594">
              <w:rPr>
                <w:color w:val="000000"/>
                <w:sz w:val="18"/>
                <w:szCs w:val="18"/>
                <w:lang w:eastAsia="en-GB"/>
              </w:rPr>
              <w:t>distance</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0.17</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0.87</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1.11</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0.27</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 x direct</w:t>
            </w:r>
            <w:r w:rsidR="00C8757B">
              <w:rPr>
                <w:color w:val="000000"/>
                <w:sz w:val="18"/>
                <w:szCs w:val="18"/>
                <w:lang w:eastAsia="en-GB"/>
              </w:rPr>
              <w:t xml:space="preserve"> scat</w:t>
            </w:r>
            <w:r w:rsidRPr="00D83594">
              <w:rPr>
                <w:color w:val="000000"/>
                <w:sz w:val="18"/>
                <w:szCs w:val="18"/>
                <w:lang w:eastAsia="en-GB"/>
              </w:rPr>
              <w:t xml:space="preserve"> distance</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-0.44</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0.66</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3c</w:t>
            </w: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scat </w:t>
            </w:r>
            <w:r w:rsidRPr="00D83594">
              <w:rPr>
                <w:color w:val="000000"/>
                <w:sz w:val="18"/>
                <w:szCs w:val="18"/>
                <w:lang w:eastAsia="en-GB"/>
              </w:rPr>
              <w:t>distance</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-1.47</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0.14</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-0.66</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0.58</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255"/>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 xml:space="preserve">Field management x </w:t>
            </w:r>
            <w:r>
              <w:rPr>
                <w:color w:val="000000"/>
                <w:sz w:val="18"/>
                <w:szCs w:val="18"/>
                <w:lang w:eastAsia="en-GB"/>
              </w:rPr>
              <w:t>constrained</w:t>
            </w:r>
            <w:r w:rsidRPr="00D83594">
              <w:rPr>
                <w:color w:val="000000"/>
                <w:sz w:val="18"/>
                <w:szCs w:val="18"/>
                <w:lang w:eastAsia="en-GB"/>
              </w:rPr>
              <w:t xml:space="preserve"> </w:t>
            </w:r>
            <w:r w:rsidR="00C8757B">
              <w:rPr>
                <w:color w:val="000000"/>
                <w:sz w:val="18"/>
                <w:szCs w:val="18"/>
                <w:lang w:eastAsia="en-GB"/>
              </w:rPr>
              <w:t xml:space="preserve">scat </w:t>
            </w:r>
            <w:r w:rsidRPr="00D83594">
              <w:rPr>
                <w:color w:val="000000"/>
                <w:sz w:val="18"/>
                <w:szCs w:val="18"/>
                <w:lang w:eastAsia="en-GB"/>
              </w:rPr>
              <w:t>distance</w:t>
            </w:r>
          </w:p>
        </w:tc>
        <w:tc>
          <w:tcPr>
            <w:tcW w:w="1132" w:type="dxa"/>
            <w:tcBorders>
              <w:top w:val="nil"/>
              <w:left w:val="nil"/>
              <w:bottom w:val="nil"/>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0.92</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0.36</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201CEE" w:rsidRPr="00D83594" w:rsidTr="00201CEE">
        <w:trPr>
          <w:divId w:val="1722899449"/>
          <w:trHeight w:val="57"/>
        </w:trPr>
        <w:tc>
          <w:tcPr>
            <w:tcW w:w="9149" w:type="dxa"/>
            <w:gridSpan w:val="7"/>
            <w:tcBorders>
              <w:top w:val="nil"/>
              <w:left w:val="nil"/>
              <w:bottom w:val="nil"/>
              <w:right w:val="nil"/>
            </w:tcBorders>
            <w:shd w:val="clear" w:color="auto" w:fill="auto"/>
            <w:noWrap/>
            <w:vAlign w:val="center"/>
          </w:tcPr>
          <w:p w:rsidR="00201CEE" w:rsidRPr="00D83594" w:rsidRDefault="00201CEE" w:rsidP="00153BFA">
            <w:pPr>
              <w:spacing w:line="240" w:lineRule="auto"/>
              <w:rPr>
                <w:b/>
                <w:bCs/>
                <w:color w:val="000000"/>
                <w:sz w:val="18"/>
                <w:szCs w:val="18"/>
                <w:lang w:eastAsia="en-GB"/>
              </w:rPr>
            </w:pPr>
          </w:p>
        </w:tc>
      </w:tr>
      <w:tr w:rsidR="00201CEE" w:rsidRPr="00D83594" w:rsidTr="003A0927">
        <w:trPr>
          <w:divId w:val="1722899449"/>
          <w:trHeight w:val="300"/>
        </w:trPr>
        <w:tc>
          <w:tcPr>
            <w:tcW w:w="9149" w:type="dxa"/>
            <w:gridSpan w:val="7"/>
            <w:tcBorders>
              <w:top w:val="nil"/>
              <w:left w:val="nil"/>
              <w:bottom w:val="nil"/>
              <w:right w:val="nil"/>
            </w:tcBorders>
            <w:shd w:val="clear" w:color="auto" w:fill="auto"/>
            <w:noWrap/>
            <w:vAlign w:val="center"/>
            <w:hideMark/>
          </w:tcPr>
          <w:p w:rsidR="00201CEE" w:rsidRPr="00D83594" w:rsidRDefault="00201CEE" w:rsidP="00153BFA">
            <w:pPr>
              <w:spacing w:line="240" w:lineRule="auto"/>
              <w:rPr>
                <w:color w:val="000000"/>
                <w:sz w:val="18"/>
                <w:szCs w:val="18"/>
                <w:lang w:eastAsia="en-GB"/>
              </w:rPr>
            </w:pPr>
            <w:r w:rsidRPr="00D83594">
              <w:rPr>
                <w:b/>
                <w:bCs/>
                <w:color w:val="000000"/>
                <w:sz w:val="18"/>
                <w:szCs w:val="18"/>
                <w:lang w:eastAsia="en-GB"/>
              </w:rPr>
              <w:t>3</w:t>
            </w:r>
            <w:r>
              <w:rPr>
                <w:b/>
                <w:bCs/>
                <w:color w:val="000000"/>
                <w:sz w:val="18"/>
                <w:szCs w:val="18"/>
                <w:lang w:eastAsia="en-GB"/>
              </w:rPr>
              <w:t>d</w:t>
            </w:r>
            <w:r w:rsidRPr="00D83594">
              <w:rPr>
                <w:b/>
                <w:bCs/>
                <w:color w:val="000000"/>
                <w:sz w:val="18"/>
                <w:szCs w:val="18"/>
                <w:lang w:eastAsia="en-GB"/>
              </w:rPr>
              <w:t>. Influence of adjacent field management on corvid predator activity an</w:t>
            </w:r>
            <w:r>
              <w:rPr>
                <w:b/>
                <w:bCs/>
                <w:color w:val="000000"/>
                <w:sz w:val="18"/>
                <w:szCs w:val="18"/>
                <w:lang w:eastAsia="en-GB"/>
              </w:rPr>
              <w:t>d</w:t>
            </w:r>
            <w:r w:rsidRPr="00D83594">
              <w:rPr>
                <w:b/>
                <w:bCs/>
                <w:color w:val="000000"/>
                <w:sz w:val="18"/>
                <w:szCs w:val="18"/>
                <w:lang w:eastAsia="en-GB"/>
              </w:rPr>
              <w:t xml:space="preserve"> distribution</w:t>
            </w:r>
          </w:p>
        </w:tc>
      </w:tr>
      <w:tr w:rsidR="008D0564" w:rsidRPr="00D83594" w:rsidTr="00201CEE">
        <w:trPr>
          <w:divId w:val="1722899449"/>
          <w:trHeight w:val="300"/>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3</w:t>
            </w:r>
            <w:r w:rsidR="00C8757B">
              <w:rPr>
                <w:color w:val="000000"/>
                <w:sz w:val="18"/>
                <w:szCs w:val="18"/>
                <w:lang w:eastAsia="en-GB"/>
              </w:rPr>
              <w:t>d</w:t>
            </w:r>
          </w:p>
        </w:tc>
        <w:tc>
          <w:tcPr>
            <w:tcW w:w="3823"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Direct distance</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-0.17</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0.52</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300"/>
        </w:trPr>
        <w:tc>
          <w:tcPr>
            <w:tcW w:w="861"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p>
        </w:tc>
        <w:tc>
          <w:tcPr>
            <w:tcW w:w="3823"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w:t>
            </w:r>
          </w:p>
        </w:tc>
        <w:tc>
          <w:tcPr>
            <w:tcW w:w="1132" w:type="dxa"/>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0.28</w:t>
            </w:r>
          </w:p>
        </w:tc>
        <w:tc>
          <w:tcPr>
            <w:tcW w:w="724"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0.64</w:t>
            </w:r>
          </w:p>
        </w:tc>
        <w:tc>
          <w:tcPr>
            <w:tcW w:w="2609" w:type="dxa"/>
            <w:gridSpan w:val="2"/>
            <w:tcBorders>
              <w:top w:val="nil"/>
              <w:left w:val="nil"/>
              <w:bottom w:val="nil"/>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8D0564" w:rsidRPr="00D83594" w:rsidTr="00201CEE">
        <w:trPr>
          <w:divId w:val="1722899449"/>
          <w:trHeight w:val="315"/>
        </w:trPr>
        <w:tc>
          <w:tcPr>
            <w:tcW w:w="861" w:type="dxa"/>
            <w:tcBorders>
              <w:top w:val="nil"/>
              <w:left w:val="nil"/>
              <w:bottom w:val="single" w:sz="8" w:space="0" w:color="auto"/>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c>
          <w:tcPr>
            <w:tcW w:w="3823" w:type="dxa"/>
            <w:tcBorders>
              <w:top w:val="nil"/>
              <w:left w:val="nil"/>
              <w:bottom w:val="single" w:sz="8" w:space="0" w:color="auto"/>
              <w:right w:val="nil"/>
            </w:tcBorders>
            <w:shd w:val="clear" w:color="auto" w:fill="auto"/>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Field management x direct distance</w:t>
            </w:r>
          </w:p>
        </w:tc>
        <w:tc>
          <w:tcPr>
            <w:tcW w:w="1132" w:type="dxa"/>
            <w:tcBorders>
              <w:top w:val="nil"/>
              <w:left w:val="nil"/>
              <w:bottom w:val="single" w:sz="8" w:space="0" w:color="auto"/>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-0.61</w:t>
            </w:r>
          </w:p>
        </w:tc>
        <w:tc>
          <w:tcPr>
            <w:tcW w:w="724" w:type="dxa"/>
            <w:gridSpan w:val="2"/>
            <w:tcBorders>
              <w:top w:val="nil"/>
              <w:left w:val="nil"/>
              <w:bottom w:val="single" w:sz="8" w:space="0" w:color="auto"/>
              <w:right w:val="nil"/>
            </w:tcBorders>
            <w:shd w:val="clear" w:color="auto" w:fill="auto"/>
            <w:noWrap/>
            <w:vAlign w:val="center"/>
            <w:hideMark/>
          </w:tcPr>
          <w:p w:rsidR="007A7094" w:rsidRPr="00D83594" w:rsidRDefault="007A7094" w:rsidP="00153BFA">
            <w:pPr>
              <w:spacing w:line="240" w:lineRule="auto"/>
              <w:rPr>
                <w:color w:val="000000"/>
                <w:sz w:val="18"/>
                <w:szCs w:val="18"/>
                <w:lang w:eastAsia="en-GB"/>
              </w:rPr>
            </w:pPr>
            <w:r w:rsidRPr="00D83594">
              <w:rPr>
                <w:color w:val="000000"/>
                <w:sz w:val="18"/>
                <w:szCs w:val="18"/>
                <w:lang w:eastAsia="en-GB"/>
              </w:rPr>
              <w:t>0.55</w:t>
            </w:r>
          </w:p>
        </w:tc>
        <w:tc>
          <w:tcPr>
            <w:tcW w:w="2609" w:type="dxa"/>
            <w:gridSpan w:val="2"/>
            <w:tcBorders>
              <w:top w:val="nil"/>
              <w:left w:val="nil"/>
              <w:bottom w:val="single" w:sz="8" w:space="0" w:color="auto"/>
              <w:right w:val="nil"/>
            </w:tcBorders>
            <w:shd w:val="clear" w:color="auto" w:fill="auto"/>
            <w:noWrap/>
            <w:vAlign w:val="center"/>
            <w:hideMark/>
          </w:tcPr>
          <w:p w:rsidR="007A7094" w:rsidRPr="00D83594" w:rsidRDefault="007A7094" w:rsidP="00153BFA">
            <w:pPr>
              <w:spacing w:line="240" w:lineRule="auto"/>
              <w:rPr>
                <w:rFonts w:ascii="Calibri" w:hAnsi="Calibri"/>
                <w:color w:val="000000"/>
                <w:sz w:val="18"/>
                <w:szCs w:val="18"/>
                <w:lang w:eastAsia="en-GB"/>
              </w:rPr>
            </w:pPr>
          </w:p>
        </w:tc>
      </w:tr>
      <w:tr w:rsidR="00201CEE" w:rsidRPr="00D83594" w:rsidTr="00201CEE">
        <w:trPr>
          <w:divId w:val="1722899449"/>
          <w:trHeight w:val="300"/>
        </w:trPr>
        <w:tc>
          <w:tcPr>
            <w:tcW w:w="861" w:type="dxa"/>
            <w:tcBorders>
              <w:top w:val="nil"/>
              <w:left w:val="nil"/>
              <w:bottom w:val="nil"/>
              <w:right w:val="nil"/>
            </w:tcBorders>
            <w:shd w:val="clear" w:color="auto" w:fill="auto"/>
            <w:noWrap/>
            <w:vAlign w:val="bottom"/>
            <w:hideMark/>
          </w:tcPr>
          <w:p w:rsidR="007A7094" w:rsidRPr="00D83594" w:rsidRDefault="007A7094" w:rsidP="00AE56A2">
            <w:pPr>
              <w:spacing w:line="240" w:lineRule="auto"/>
              <w:rPr>
                <w:rFonts w:ascii="Calibri" w:hAnsi="Calibri"/>
                <w:color w:val="000000"/>
                <w:lang w:eastAsia="en-GB"/>
              </w:rPr>
            </w:pPr>
          </w:p>
        </w:tc>
        <w:tc>
          <w:tcPr>
            <w:tcW w:w="3823" w:type="dxa"/>
            <w:tcBorders>
              <w:top w:val="nil"/>
              <w:left w:val="nil"/>
              <w:bottom w:val="nil"/>
              <w:right w:val="nil"/>
            </w:tcBorders>
            <w:shd w:val="clear" w:color="auto" w:fill="auto"/>
            <w:noWrap/>
            <w:vAlign w:val="bottom"/>
            <w:hideMark/>
          </w:tcPr>
          <w:p w:rsidR="007A7094" w:rsidRPr="00D83594" w:rsidRDefault="007A7094" w:rsidP="00AE56A2">
            <w:pPr>
              <w:spacing w:line="240" w:lineRule="auto"/>
              <w:rPr>
                <w:rFonts w:ascii="Calibri" w:hAnsi="Calibri"/>
                <w:color w:val="000000"/>
                <w:lang w:eastAsia="en-GB"/>
              </w:rPr>
            </w:pPr>
          </w:p>
        </w:tc>
        <w:tc>
          <w:tcPr>
            <w:tcW w:w="1132" w:type="dxa"/>
            <w:tcBorders>
              <w:top w:val="nil"/>
              <w:left w:val="nil"/>
              <w:bottom w:val="nil"/>
              <w:right w:val="nil"/>
            </w:tcBorders>
            <w:shd w:val="clear" w:color="auto" w:fill="auto"/>
            <w:noWrap/>
            <w:vAlign w:val="bottom"/>
            <w:hideMark/>
          </w:tcPr>
          <w:p w:rsidR="007A7094" w:rsidRPr="00D83594" w:rsidRDefault="007A7094" w:rsidP="00AE56A2">
            <w:pPr>
              <w:spacing w:line="240" w:lineRule="auto"/>
              <w:jc w:val="center"/>
              <w:rPr>
                <w:rFonts w:ascii="Calibri" w:hAnsi="Calibri"/>
                <w:color w:val="000000"/>
                <w:lang w:eastAsia="en-GB"/>
              </w:rPr>
            </w:pPr>
          </w:p>
        </w:tc>
        <w:tc>
          <w:tcPr>
            <w:tcW w:w="724" w:type="dxa"/>
            <w:gridSpan w:val="2"/>
            <w:tcBorders>
              <w:top w:val="nil"/>
              <w:left w:val="nil"/>
              <w:bottom w:val="nil"/>
              <w:right w:val="nil"/>
            </w:tcBorders>
            <w:shd w:val="clear" w:color="auto" w:fill="auto"/>
            <w:noWrap/>
            <w:vAlign w:val="bottom"/>
            <w:hideMark/>
          </w:tcPr>
          <w:p w:rsidR="007A7094" w:rsidRPr="00D83594" w:rsidRDefault="007A7094" w:rsidP="00AE56A2">
            <w:pPr>
              <w:spacing w:line="240" w:lineRule="auto"/>
              <w:jc w:val="center"/>
              <w:rPr>
                <w:rFonts w:ascii="Calibri" w:hAnsi="Calibri"/>
                <w:color w:val="000000"/>
                <w:lang w:eastAsia="en-GB"/>
              </w:rPr>
            </w:pPr>
          </w:p>
        </w:tc>
        <w:tc>
          <w:tcPr>
            <w:tcW w:w="2609" w:type="dxa"/>
            <w:gridSpan w:val="2"/>
            <w:tcBorders>
              <w:top w:val="nil"/>
              <w:left w:val="nil"/>
              <w:bottom w:val="nil"/>
              <w:right w:val="nil"/>
            </w:tcBorders>
            <w:shd w:val="clear" w:color="auto" w:fill="auto"/>
            <w:noWrap/>
            <w:vAlign w:val="bottom"/>
            <w:hideMark/>
          </w:tcPr>
          <w:p w:rsidR="007A7094" w:rsidRPr="00D83594" w:rsidRDefault="007A7094" w:rsidP="00AE56A2">
            <w:pPr>
              <w:spacing w:line="240" w:lineRule="auto"/>
              <w:rPr>
                <w:rFonts w:ascii="Calibri" w:hAnsi="Calibri"/>
                <w:color w:val="000000"/>
                <w:lang w:eastAsia="en-GB"/>
              </w:rPr>
            </w:pPr>
          </w:p>
        </w:tc>
      </w:tr>
    </w:tbl>
    <w:p w:rsidR="00FE6016" w:rsidRDefault="00FE6016" w:rsidP="00DF0292">
      <w:pPr>
        <w:pStyle w:val="NormalWeb"/>
        <w:divId w:val="1722899449"/>
      </w:pPr>
      <w:r>
        <w:br w:type="page"/>
      </w:r>
    </w:p>
    <w:p w:rsidR="00642362" w:rsidRDefault="00642362" w:rsidP="009F1AAA">
      <w:pPr>
        <w:pStyle w:val="NormalWeb"/>
        <w:ind w:left="480" w:hanging="480"/>
        <w:divId w:val="1722899449"/>
      </w:pPr>
    </w:p>
    <w:tbl>
      <w:tblPr>
        <w:tblStyle w:val="TableGrid"/>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762"/>
      </w:tblGrid>
      <w:tr w:rsidR="00B6496C" w:rsidTr="00B6496C">
        <w:trPr>
          <w:divId w:val="1722899449"/>
        </w:trPr>
        <w:tc>
          <w:tcPr>
            <w:tcW w:w="9242" w:type="dxa"/>
          </w:tcPr>
          <w:p w:rsidR="00B6496C" w:rsidRDefault="00B6496C" w:rsidP="00B6496C">
            <w:r>
              <w:rPr>
                <w:noProof/>
                <w:lang w:eastAsia="en-GB"/>
              </w:rPr>
              <w:drawing>
                <wp:inline distT="0" distB="0" distL="0" distR="0">
                  <wp:extent cx="5513440" cy="3881887"/>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stmapREV2.jp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11068" cy="3880217"/>
                          </a:xfrm>
                          <a:prstGeom prst="rect">
                            <a:avLst/>
                          </a:prstGeom>
                        </pic:spPr>
                      </pic:pic>
                    </a:graphicData>
                  </a:graphic>
                </wp:inline>
              </w:drawing>
            </w:r>
          </w:p>
        </w:tc>
      </w:tr>
      <w:tr w:rsidR="00B6496C" w:rsidTr="00B6496C">
        <w:trPr>
          <w:divId w:val="1722899449"/>
        </w:trPr>
        <w:tc>
          <w:tcPr>
            <w:tcW w:w="9242" w:type="dxa"/>
          </w:tcPr>
          <w:p w:rsidR="00B6496C" w:rsidRDefault="00B6496C" w:rsidP="00B6496C">
            <w:r>
              <w:rPr>
                <w:noProof/>
                <w:lang w:eastAsia="en-GB"/>
              </w:rPr>
              <w:drawing>
                <wp:inline distT="0" distB="0" distL="0" distR="0">
                  <wp:extent cx="5511896" cy="3880800"/>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tmapREV2.jpg"/>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11896" cy="3880800"/>
                          </a:xfrm>
                          <a:prstGeom prst="rect">
                            <a:avLst/>
                          </a:prstGeom>
                        </pic:spPr>
                      </pic:pic>
                    </a:graphicData>
                  </a:graphic>
                </wp:inline>
              </w:drawing>
            </w:r>
          </w:p>
        </w:tc>
      </w:tr>
      <w:tr w:rsidR="00B6496C" w:rsidTr="00B6496C">
        <w:trPr>
          <w:divId w:val="1722899449"/>
        </w:trPr>
        <w:tc>
          <w:tcPr>
            <w:tcW w:w="9242" w:type="dxa"/>
          </w:tcPr>
          <w:p w:rsidR="00B6496C" w:rsidRDefault="00B6496C" w:rsidP="00B6496C">
            <w:r>
              <w:rPr>
                <w:noProof/>
                <w:lang w:eastAsia="en-GB"/>
              </w:rPr>
              <w:lastRenderedPageBreak/>
              <w:drawing>
                <wp:inline distT="0" distB="0" distL="0" distR="0">
                  <wp:extent cx="5511896" cy="3880800"/>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kmapREV2.jp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511896" cy="3880800"/>
                          </a:xfrm>
                          <a:prstGeom prst="rect">
                            <a:avLst/>
                          </a:prstGeom>
                        </pic:spPr>
                      </pic:pic>
                    </a:graphicData>
                  </a:graphic>
                </wp:inline>
              </w:drawing>
            </w:r>
          </w:p>
        </w:tc>
      </w:tr>
      <w:tr w:rsidR="00B6496C" w:rsidTr="00B6496C">
        <w:trPr>
          <w:divId w:val="1722899449"/>
        </w:trPr>
        <w:tc>
          <w:tcPr>
            <w:tcW w:w="9242" w:type="dxa"/>
          </w:tcPr>
          <w:p w:rsidR="00B6496C" w:rsidRDefault="00B6496C" w:rsidP="00B6496C">
            <w:pPr>
              <w:pStyle w:val="NormalWeb"/>
              <w:spacing w:line="480" w:lineRule="auto"/>
            </w:pPr>
            <w:r w:rsidRPr="001A2C0F">
              <w:rPr>
                <w:b/>
                <w:bCs/>
                <w:sz w:val="18"/>
                <w:szCs w:val="18"/>
              </w:rPr>
              <w:t xml:space="preserve">Figure </w:t>
            </w:r>
            <w:r>
              <w:rPr>
                <w:b/>
                <w:bCs/>
                <w:sz w:val="18"/>
                <w:szCs w:val="18"/>
              </w:rPr>
              <w:t>1</w:t>
            </w:r>
            <w:r w:rsidRPr="001A2C0F">
              <w:rPr>
                <w:b/>
                <w:bCs/>
                <w:sz w:val="18"/>
                <w:szCs w:val="18"/>
              </w:rPr>
              <w:t xml:space="preserve"> </w:t>
            </w:r>
            <w:r w:rsidRPr="001A2C0F">
              <w:rPr>
                <w:sz w:val="18"/>
                <w:szCs w:val="18"/>
              </w:rPr>
              <w:t>The distribution of a) surveyed wader nests and random points b) transects with (black circles) and without (grey circles) fox scats and c) visited (black circles) and unvisited (grey circles) track plots at Berney Marshes in Norfolk, in 2013.</w:t>
            </w:r>
          </w:p>
        </w:tc>
      </w:tr>
    </w:tbl>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B6496C" w:rsidRDefault="00B6496C" w:rsidP="009F1AAA">
      <w:pPr>
        <w:pStyle w:val="NormalWeb"/>
        <w:ind w:left="480" w:hanging="480"/>
        <w:divId w:val="1722899449"/>
      </w:pPr>
    </w:p>
    <w:p w:rsidR="00D84286" w:rsidRDefault="003A4AAA" w:rsidP="006D7B94">
      <w:pPr>
        <w:spacing w:line="240" w:lineRule="auto"/>
      </w:pPr>
      <w:r>
        <w:t xml:space="preserve">                           </w:t>
      </w:r>
    </w:p>
    <w:tbl>
      <w:tblPr>
        <w:tblStyle w:val="TableGrid"/>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65"/>
        <w:gridCol w:w="4397"/>
      </w:tblGrid>
      <w:tr w:rsidR="00435616" w:rsidTr="00E52C16">
        <w:trPr>
          <w:divId w:val="1722899449"/>
        </w:trPr>
        <w:tc>
          <w:tcPr>
            <w:tcW w:w="4381" w:type="dxa"/>
          </w:tcPr>
          <w:p w:rsidR="00435616" w:rsidRDefault="00D3201A" w:rsidP="00D3201A">
            <w:pPr>
              <w:pStyle w:val="NormalWeb"/>
            </w:pPr>
            <w:r>
              <w:rPr>
                <w:noProof/>
              </w:rPr>
              <w:lastRenderedPageBreak/>
              <w:drawing>
                <wp:inline distT="0" distB="0" distL="0" distR="0">
                  <wp:extent cx="2700067" cy="2697187"/>
                  <wp:effectExtent l="0" t="0" r="508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rcialletter.jpg"/>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99470" cy="2696591"/>
                          </a:xfrm>
                          <a:prstGeom prst="rect">
                            <a:avLst/>
                          </a:prstGeom>
                        </pic:spPr>
                      </pic:pic>
                    </a:graphicData>
                  </a:graphic>
                </wp:inline>
              </w:drawing>
            </w:r>
          </w:p>
        </w:tc>
        <w:tc>
          <w:tcPr>
            <w:tcW w:w="4381" w:type="dxa"/>
          </w:tcPr>
          <w:p w:rsidR="00435616" w:rsidRDefault="00D3201A" w:rsidP="009F1AAA">
            <w:pPr>
              <w:pStyle w:val="NormalWeb"/>
            </w:pPr>
            <w:r>
              <w:rPr>
                <w:noProof/>
              </w:rPr>
              <w:drawing>
                <wp:inline distT="0" distB="0" distL="0" distR="0">
                  <wp:extent cx="2725947" cy="272304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derAESletter.jp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28736" cy="2725826"/>
                          </a:xfrm>
                          <a:prstGeom prst="rect">
                            <a:avLst/>
                          </a:prstGeom>
                        </pic:spPr>
                      </pic:pic>
                    </a:graphicData>
                  </a:graphic>
                </wp:inline>
              </w:drawing>
            </w:r>
          </w:p>
        </w:tc>
      </w:tr>
      <w:tr w:rsidR="00435616" w:rsidTr="00E52C16">
        <w:trPr>
          <w:divId w:val="1722899449"/>
        </w:trPr>
        <w:tc>
          <w:tcPr>
            <w:tcW w:w="4381" w:type="dxa"/>
          </w:tcPr>
          <w:p w:rsidR="00435616" w:rsidRDefault="00D3201A" w:rsidP="009F1AAA">
            <w:pPr>
              <w:pStyle w:val="NormalWeb"/>
            </w:pPr>
            <w:r>
              <w:rPr>
                <w:noProof/>
              </w:rPr>
              <w:drawing>
                <wp:inline distT="0" distB="0" distL="0" distR="0">
                  <wp:extent cx="2653668" cy="265083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stinitationdateletter.jpg"/>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53081" cy="2650253"/>
                          </a:xfrm>
                          <a:prstGeom prst="rect">
                            <a:avLst/>
                          </a:prstGeom>
                        </pic:spPr>
                      </pic:pic>
                    </a:graphicData>
                  </a:graphic>
                </wp:inline>
              </w:drawing>
            </w:r>
          </w:p>
        </w:tc>
        <w:tc>
          <w:tcPr>
            <w:tcW w:w="4381" w:type="dxa"/>
          </w:tcPr>
          <w:p w:rsidR="00435616" w:rsidRDefault="0014699B" w:rsidP="009F1AAA">
            <w:pPr>
              <w:pStyle w:val="NormalWeb"/>
            </w:pPr>
            <w:r>
              <w:rPr>
                <w:noProof/>
              </w:rPr>
              <w:drawing>
                <wp:inline distT="0" distB="0" distL="0" distR="0">
                  <wp:extent cx="2656964" cy="265413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cconstrainedletter.jpg"/>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56301" cy="2653467"/>
                          </a:xfrm>
                          <a:prstGeom prst="rect">
                            <a:avLst/>
                          </a:prstGeom>
                        </pic:spPr>
                      </pic:pic>
                    </a:graphicData>
                  </a:graphic>
                </wp:inline>
              </w:drawing>
            </w:r>
          </w:p>
        </w:tc>
      </w:tr>
      <w:tr w:rsidR="00F15174" w:rsidTr="00E52C16">
        <w:trPr>
          <w:divId w:val="1722899449"/>
        </w:trPr>
        <w:tc>
          <w:tcPr>
            <w:tcW w:w="8762" w:type="dxa"/>
            <w:gridSpan w:val="2"/>
          </w:tcPr>
          <w:p w:rsidR="00F15174" w:rsidRDefault="00F15174" w:rsidP="008C28CA">
            <w:pPr>
              <w:pStyle w:val="NormalWeb"/>
              <w:spacing w:line="480" w:lineRule="auto"/>
            </w:pPr>
            <w:r w:rsidRPr="00D3201A">
              <w:rPr>
                <w:b/>
                <w:bCs/>
                <w:sz w:val="18"/>
                <w:szCs w:val="18"/>
              </w:rPr>
              <w:t xml:space="preserve">Figure 2 </w:t>
            </w:r>
            <w:r w:rsidRPr="00D3201A">
              <w:rPr>
                <w:bCs/>
                <w:sz w:val="18"/>
                <w:szCs w:val="18"/>
              </w:rPr>
              <w:t xml:space="preserve">Predicted daily lapwing nest predation probability in relation to constrained distance </w:t>
            </w:r>
            <w:r w:rsidR="00A2026E" w:rsidRPr="00D3201A">
              <w:rPr>
                <w:bCs/>
                <w:sz w:val="18"/>
                <w:szCs w:val="18"/>
              </w:rPr>
              <w:t xml:space="preserve">(at mean nest initiation </w:t>
            </w:r>
            <w:r w:rsidR="00D3201A" w:rsidRPr="00D3201A">
              <w:rPr>
                <w:bCs/>
                <w:sz w:val="18"/>
                <w:szCs w:val="18"/>
              </w:rPr>
              <w:t>date =</w:t>
            </w:r>
            <w:r w:rsidR="00A2026E" w:rsidRPr="00D3201A">
              <w:rPr>
                <w:bCs/>
                <w:sz w:val="18"/>
                <w:szCs w:val="18"/>
              </w:rPr>
              <w:t xml:space="preserve"> 49</w:t>
            </w:r>
            <w:r w:rsidR="00D3201A" w:rsidRPr="00D3201A">
              <w:rPr>
                <w:bCs/>
                <w:sz w:val="18"/>
                <w:szCs w:val="18"/>
              </w:rPr>
              <w:t>) from</w:t>
            </w:r>
            <w:r w:rsidRPr="00D3201A">
              <w:rPr>
                <w:bCs/>
                <w:sz w:val="18"/>
                <w:szCs w:val="18"/>
              </w:rPr>
              <w:t xml:space="preserve"> nests to the reserve boundary adjacent to a) commercial land b) wader AES</w:t>
            </w:r>
            <w:r w:rsidR="0014699B">
              <w:rPr>
                <w:bCs/>
                <w:sz w:val="18"/>
                <w:szCs w:val="18"/>
              </w:rPr>
              <w:t xml:space="preserve"> and predicted daily nest predation probability in relation to </w:t>
            </w:r>
            <w:r w:rsidR="00D3201A" w:rsidRPr="00D3201A">
              <w:rPr>
                <w:bCs/>
                <w:sz w:val="18"/>
                <w:szCs w:val="18"/>
              </w:rPr>
              <w:t>c) nest initiation</w:t>
            </w:r>
            <w:r w:rsidR="0014699B">
              <w:rPr>
                <w:bCs/>
                <w:sz w:val="18"/>
                <w:szCs w:val="18"/>
              </w:rPr>
              <w:t xml:space="preserve"> date (</w:t>
            </w:r>
            <w:r w:rsidR="008C28CA">
              <w:rPr>
                <w:bCs/>
                <w:sz w:val="18"/>
                <w:szCs w:val="18"/>
              </w:rPr>
              <w:t xml:space="preserve">at </w:t>
            </w:r>
            <w:r w:rsidR="0014699B">
              <w:rPr>
                <w:bCs/>
                <w:sz w:val="18"/>
                <w:szCs w:val="18"/>
              </w:rPr>
              <w:t xml:space="preserve">mean constrained distance = 373m). </w:t>
            </w:r>
            <w:r w:rsidR="008C28CA">
              <w:rPr>
                <w:bCs/>
                <w:sz w:val="18"/>
                <w:szCs w:val="18"/>
              </w:rPr>
              <w:t xml:space="preserve">Predicted daily lapwing nocturnal nest predation probability in relation to </w:t>
            </w:r>
            <w:r w:rsidR="004D5E00">
              <w:rPr>
                <w:bCs/>
                <w:sz w:val="18"/>
                <w:szCs w:val="18"/>
              </w:rPr>
              <w:t>d</w:t>
            </w:r>
            <w:r w:rsidR="008C28CA">
              <w:rPr>
                <w:bCs/>
                <w:sz w:val="18"/>
                <w:szCs w:val="18"/>
              </w:rPr>
              <w:t xml:space="preserve">) constrained distance from nests to the reserve boundary </w:t>
            </w:r>
            <w:r w:rsidRPr="00D3201A">
              <w:rPr>
                <w:bCs/>
                <w:sz w:val="18"/>
                <w:szCs w:val="18"/>
              </w:rPr>
              <w:t>(dashed lines indicate 95% predicted confidence intervals)</w:t>
            </w:r>
            <w:r w:rsidR="008C28CA">
              <w:rPr>
                <w:bCs/>
                <w:sz w:val="18"/>
                <w:szCs w:val="18"/>
              </w:rPr>
              <w:t>.</w:t>
            </w:r>
            <w:r w:rsidR="00A2026E" w:rsidRPr="00D3201A">
              <w:t xml:space="preserve"> </w:t>
            </w:r>
          </w:p>
        </w:tc>
      </w:tr>
    </w:tbl>
    <w:p w:rsidR="005A08A8" w:rsidRDefault="005A08A8" w:rsidP="009F1AAA">
      <w:pPr>
        <w:pStyle w:val="NormalWeb"/>
        <w:ind w:left="480" w:hanging="480"/>
        <w:divId w:val="1722899449"/>
      </w:pPr>
      <w:bookmarkStart w:id="12" w:name="_GoBack"/>
      <w:bookmarkEnd w:id="12"/>
    </w:p>
    <w:p w:rsidR="005A08A8" w:rsidRDefault="005A08A8" w:rsidP="009F1AAA">
      <w:pPr>
        <w:pStyle w:val="NormalWeb"/>
        <w:ind w:left="480" w:hanging="480"/>
        <w:divId w:val="1722899449"/>
      </w:pPr>
    </w:p>
    <w:p w:rsidR="005A08A8" w:rsidRDefault="005A08A8" w:rsidP="009F1AAA">
      <w:pPr>
        <w:pStyle w:val="NormalWeb"/>
        <w:ind w:left="480" w:hanging="480"/>
        <w:divId w:val="1722899449"/>
      </w:pPr>
    </w:p>
    <w:p w:rsidR="005A08A8" w:rsidRDefault="005A08A8" w:rsidP="009F1AAA">
      <w:pPr>
        <w:pStyle w:val="NormalWeb"/>
        <w:ind w:left="480" w:hanging="480"/>
        <w:divId w:val="1722899449"/>
      </w:pPr>
    </w:p>
    <w:p w:rsidR="00E36CBB" w:rsidRDefault="00E36CBB" w:rsidP="009F1AAA">
      <w:pPr>
        <w:pStyle w:val="NormalWeb"/>
        <w:ind w:left="480" w:hanging="480"/>
        <w:divId w:val="1722899449"/>
      </w:pPr>
    </w:p>
    <w:tbl>
      <w:tblPr>
        <w:tblStyle w:val="TableGrid"/>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762"/>
      </w:tblGrid>
      <w:tr w:rsidR="003A0927" w:rsidTr="0044662A">
        <w:trPr>
          <w:divId w:val="1722899449"/>
        </w:trPr>
        <w:tc>
          <w:tcPr>
            <w:tcW w:w="9242" w:type="dxa"/>
          </w:tcPr>
          <w:p w:rsidR="003A0927" w:rsidRDefault="003A0927" w:rsidP="00904AE3">
            <w:pPr>
              <w:pStyle w:val="NormalWeb"/>
              <w:jc w:val="both"/>
            </w:pPr>
            <w:r>
              <w:rPr>
                <w:noProof/>
              </w:rPr>
              <w:lastRenderedPageBreak/>
              <w:drawing>
                <wp:inline distT="0" distB="0" distL="0" distR="0">
                  <wp:extent cx="5495026" cy="398763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kplot.jpg"/>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95026" cy="3987638"/>
                          </a:xfrm>
                          <a:prstGeom prst="rect">
                            <a:avLst/>
                          </a:prstGeom>
                        </pic:spPr>
                      </pic:pic>
                    </a:graphicData>
                  </a:graphic>
                </wp:inline>
              </w:drawing>
            </w:r>
          </w:p>
        </w:tc>
      </w:tr>
      <w:tr w:rsidR="003A0927" w:rsidTr="0044662A">
        <w:trPr>
          <w:divId w:val="1722899449"/>
        </w:trPr>
        <w:tc>
          <w:tcPr>
            <w:tcW w:w="9242" w:type="dxa"/>
          </w:tcPr>
          <w:p w:rsidR="003A0927" w:rsidRDefault="003A0927" w:rsidP="00DB5B2F">
            <w:pPr>
              <w:pStyle w:val="NormalWeb"/>
              <w:spacing w:before="240" w:beforeAutospacing="0" w:line="480" w:lineRule="auto"/>
            </w:pPr>
            <w:r w:rsidRPr="00532E3D">
              <w:rPr>
                <w:b/>
                <w:bCs/>
                <w:sz w:val="18"/>
                <w:szCs w:val="18"/>
              </w:rPr>
              <w:t xml:space="preserve">Figure </w:t>
            </w:r>
            <w:r>
              <w:rPr>
                <w:b/>
                <w:bCs/>
                <w:sz w:val="18"/>
                <w:szCs w:val="18"/>
              </w:rPr>
              <w:t>3</w:t>
            </w:r>
            <w:r w:rsidRPr="00532E3D">
              <w:rPr>
                <w:b/>
                <w:bCs/>
                <w:sz w:val="18"/>
                <w:szCs w:val="18"/>
              </w:rPr>
              <w:t xml:space="preserve"> </w:t>
            </w:r>
            <w:r w:rsidRPr="002F757B">
              <w:rPr>
                <w:bCs/>
                <w:sz w:val="18"/>
                <w:szCs w:val="18"/>
              </w:rPr>
              <w:t>Mean</w:t>
            </w:r>
            <w:r>
              <w:rPr>
                <w:b/>
                <w:bCs/>
                <w:sz w:val="18"/>
                <w:szCs w:val="18"/>
              </w:rPr>
              <w:t xml:space="preserve"> </w:t>
            </w:r>
            <w:r>
              <w:rPr>
                <w:bCs/>
                <w:sz w:val="18"/>
                <w:szCs w:val="18"/>
              </w:rPr>
              <w:t>d</w:t>
            </w:r>
            <w:r w:rsidRPr="00532E3D">
              <w:rPr>
                <w:bCs/>
                <w:sz w:val="18"/>
                <w:szCs w:val="18"/>
              </w:rPr>
              <w:t>aily probability of fox visitation (</w:t>
            </w:r>
            <w:r>
              <w:rPr>
                <w:bCs/>
                <w:sz w:val="18"/>
                <w:szCs w:val="18"/>
              </w:rPr>
              <w:t>visits/nights ± 95% CIs</w:t>
            </w:r>
            <w:r w:rsidRPr="00532E3D">
              <w:rPr>
                <w:bCs/>
                <w:sz w:val="18"/>
                <w:szCs w:val="18"/>
              </w:rPr>
              <w:t xml:space="preserve">) to track plots adjacent to </w:t>
            </w:r>
            <w:r>
              <w:rPr>
                <w:bCs/>
                <w:sz w:val="18"/>
                <w:szCs w:val="18"/>
              </w:rPr>
              <w:t>w</w:t>
            </w:r>
            <w:r w:rsidRPr="00532E3D">
              <w:rPr>
                <w:bCs/>
                <w:sz w:val="18"/>
                <w:szCs w:val="18"/>
              </w:rPr>
              <w:t xml:space="preserve">ader </w:t>
            </w:r>
            <w:r>
              <w:rPr>
                <w:bCs/>
                <w:sz w:val="18"/>
                <w:szCs w:val="18"/>
              </w:rPr>
              <w:t>AES</w:t>
            </w:r>
            <w:r w:rsidRPr="00532E3D">
              <w:rPr>
                <w:bCs/>
                <w:sz w:val="18"/>
                <w:szCs w:val="18"/>
              </w:rPr>
              <w:t xml:space="preserve"> managed fields and commercial land at Berney Marshes, Norfolk</w:t>
            </w:r>
            <w:r w:rsidR="00D27F14">
              <w:rPr>
                <w:bCs/>
                <w:sz w:val="18"/>
                <w:szCs w:val="18"/>
              </w:rPr>
              <w:t xml:space="preserve"> </w:t>
            </w:r>
            <w:r w:rsidR="00D27F14" w:rsidRPr="00D27F14">
              <w:rPr>
                <w:bCs/>
                <w:sz w:val="18"/>
                <w:szCs w:val="18"/>
              </w:rPr>
              <w:t>(letters indicate significant differences)</w:t>
            </w:r>
            <w:r w:rsidRPr="00532E3D">
              <w:rPr>
                <w:bCs/>
                <w:sz w:val="18"/>
                <w:szCs w:val="18"/>
              </w:rPr>
              <w:t>.</w:t>
            </w:r>
          </w:p>
        </w:tc>
      </w:tr>
    </w:tbl>
    <w:p w:rsidR="003A0927" w:rsidRPr="00DB5B2F" w:rsidRDefault="003A0927" w:rsidP="00DB5B2F">
      <w:pPr>
        <w:pStyle w:val="NormalWeb"/>
        <w:ind w:left="480" w:hanging="480"/>
        <w:rPr>
          <w:lang w:eastAsia="en-US"/>
        </w:rPr>
      </w:pPr>
    </w:p>
    <w:sectPr w:rsidR="003A0927" w:rsidRPr="00DB5B2F" w:rsidSect="00E17845">
      <w:pgSz w:w="11906" w:h="16838"/>
      <w:pgMar w:top="1440" w:right="1440" w:bottom="1440" w:left="144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18C9" w:rsidRDefault="00BE18C9" w:rsidP="00A55F11">
      <w:pPr>
        <w:spacing w:line="240" w:lineRule="auto"/>
      </w:pPr>
      <w:r>
        <w:separator/>
      </w:r>
    </w:p>
    <w:p w:rsidR="00BE18C9" w:rsidRDefault="00BE18C9"/>
    <w:p w:rsidR="00BE18C9" w:rsidRDefault="00BE18C9"/>
  </w:endnote>
  <w:endnote w:type="continuationSeparator" w:id="0">
    <w:p w:rsidR="00BE18C9" w:rsidRDefault="00BE18C9" w:rsidP="00A55F11">
      <w:pPr>
        <w:spacing w:line="240" w:lineRule="auto"/>
      </w:pPr>
      <w:r>
        <w:continuationSeparator/>
      </w:r>
    </w:p>
    <w:p w:rsidR="00BE18C9" w:rsidRDefault="00BE18C9"/>
    <w:p w:rsidR="00BE18C9" w:rsidRDefault="00BE18C9"/>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468" w:rsidRDefault="002B1BA4">
    <w:pPr>
      <w:pStyle w:val="Footer"/>
      <w:jc w:val="center"/>
    </w:pPr>
    <w:r>
      <w:fldChar w:fldCharType="begin"/>
    </w:r>
    <w:r w:rsidR="003C4468">
      <w:instrText xml:space="preserve"> PAGE   \* MERGEFORMAT </w:instrText>
    </w:r>
    <w:r>
      <w:fldChar w:fldCharType="separate"/>
    </w:r>
    <w:r w:rsidR="003950D3">
      <w:rPr>
        <w:noProof/>
      </w:rPr>
      <w:t>25</w:t>
    </w:r>
    <w:r>
      <w:rPr>
        <w:noProof/>
      </w:rPr>
      <w:fldChar w:fldCharType="end"/>
    </w:r>
  </w:p>
  <w:p w:rsidR="003C4468" w:rsidRDefault="003C446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4468" w:rsidRDefault="002B1BA4">
    <w:pPr>
      <w:pStyle w:val="Footer"/>
      <w:jc w:val="center"/>
    </w:pPr>
    <w:r>
      <w:fldChar w:fldCharType="begin"/>
    </w:r>
    <w:r w:rsidR="003C4468">
      <w:instrText xml:space="preserve"> PAGE   \* MERGEFORMAT </w:instrText>
    </w:r>
    <w:r>
      <w:fldChar w:fldCharType="separate"/>
    </w:r>
    <w:r w:rsidR="003950D3">
      <w:rPr>
        <w:noProof/>
      </w:rPr>
      <w:t>21</w:t>
    </w:r>
    <w:r>
      <w:rPr>
        <w:noProof/>
      </w:rPr>
      <w:fldChar w:fldCharType="end"/>
    </w:r>
  </w:p>
  <w:p w:rsidR="003C4468" w:rsidRDefault="003C446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18C9" w:rsidRDefault="00BE18C9" w:rsidP="00A55F11">
      <w:pPr>
        <w:spacing w:line="240" w:lineRule="auto"/>
      </w:pPr>
      <w:r>
        <w:separator/>
      </w:r>
    </w:p>
    <w:p w:rsidR="00BE18C9" w:rsidRDefault="00BE18C9"/>
    <w:p w:rsidR="00BE18C9" w:rsidRDefault="00BE18C9"/>
  </w:footnote>
  <w:footnote w:type="continuationSeparator" w:id="0">
    <w:p w:rsidR="00BE18C9" w:rsidRDefault="00BE18C9" w:rsidP="00A55F11">
      <w:pPr>
        <w:spacing w:line="240" w:lineRule="auto"/>
      </w:pPr>
      <w:r>
        <w:continuationSeparator/>
      </w:r>
    </w:p>
    <w:p w:rsidR="00BE18C9" w:rsidRDefault="00BE18C9"/>
    <w:p w:rsidR="00BE18C9" w:rsidRDefault="00BE18C9"/>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21E8A"/>
    <w:multiLevelType w:val="hybridMultilevel"/>
    <w:tmpl w:val="C5A6E7D2"/>
    <w:lvl w:ilvl="0" w:tplc="9414637A">
      <w:start w:val="1"/>
      <w:numFmt w:val="decimal"/>
      <w:lvlText w:val="%1."/>
      <w:lvlJc w:val="left"/>
      <w:pPr>
        <w:tabs>
          <w:tab w:val="num" w:pos="0"/>
        </w:tabs>
        <w:ind w:left="0" w:hanging="360"/>
      </w:pPr>
      <w:rPr>
        <w:rFonts w:hint="default"/>
        <w:i w:val="0"/>
        <w:sz w:val="22"/>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
    <w:nsid w:val="0D4B395E"/>
    <w:multiLevelType w:val="hybridMultilevel"/>
    <w:tmpl w:val="1346CFF2"/>
    <w:lvl w:ilvl="0" w:tplc="18E67D20">
      <w:start w:val="1"/>
      <w:numFmt w:val="decimal"/>
      <w:lvlText w:val="%1."/>
      <w:lvlJc w:val="left"/>
      <w:pPr>
        <w:ind w:left="720"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5D726EC"/>
    <w:multiLevelType w:val="hybridMultilevel"/>
    <w:tmpl w:val="59CEAB08"/>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nsid w:val="41AB7AA7"/>
    <w:multiLevelType w:val="hybridMultilevel"/>
    <w:tmpl w:val="34225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F560CA4"/>
    <w:multiLevelType w:val="hybridMultilevel"/>
    <w:tmpl w:val="A8BA6632"/>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nsid w:val="77375045"/>
    <w:multiLevelType w:val="hybridMultilevel"/>
    <w:tmpl w:val="4A32E9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4"/>
  </w:num>
  <w:num w:numId="5">
    <w:abstractNumId w:val="3"/>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5224"/>
  <w:trackRevisions/>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applyBreakingRules/>
  </w:compat>
  <w:docVars>
    <w:docVar w:name="EN.InstantFormat" w:val="&lt;ENInstantFormat&gt;&lt;Enabled&gt;0&lt;/Enabled&gt;&lt;ScanUnformatted&gt;1&lt;/ScanUnformatted&gt;&lt;ScanChanges&gt;1&lt;/ScanChanges&gt;&lt;Suspended&gt;1&lt;/Suspended&gt;&lt;/ENInstantFormat&gt;"/>
    <w:docVar w:name="EN.Layout" w:val="&lt;ENLayout&gt;&lt;Style&gt;Ecology Letters&lt;/Style&gt;&lt;LeftDelim&gt;{&lt;/LeftDelim&gt;&lt;RightDelim&gt;}&lt;/RightDelim&gt;&lt;FontName&gt;Times New Roman&lt;/FontName&gt;&lt;FontSize&gt;11&lt;/FontSize&gt;&lt;ReflistTitle&gt;&lt;/ReflistTitle&gt;&lt;StartingRefnum&gt;1&lt;/StartingRefnum&gt;&lt;FirstLineIndent&gt;0&lt;/FirstLineIndent&gt;&lt;HangingIndent&gt;565&lt;/HangingIndent&gt;&lt;LineSpacing&gt;2&lt;/LineSpacing&gt;&lt;SpaceAfter&gt;0&lt;/SpaceAfter&gt;&lt;HyperlinksEnabled&gt;1&lt;/HyperlinksEnabled&gt;&lt;HyperlinksVisible&gt;0&lt;/HyperlinksVisible&gt;&lt;/ENLayout&gt;"/>
    <w:docVar w:name="EN.Libraries" w:val="&lt;Libraries&gt;&lt;item db-id=&quot;v50ses99trseaue0vpqxfrp5xzdzppvwsesp&quot;&gt;mylibrary&lt;record-ids&gt;&lt;item&gt;1&lt;/item&gt;&lt;item&gt;4&lt;/item&gt;&lt;item&gt;8&lt;/item&gt;&lt;item&gt;10&lt;/item&gt;&lt;item&gt;12&lt;/item&gt;&lt;item&gt;16&lt;/item&gt;&lt;item&gt;18&lt;/item&gt;&lt;item&gt;19&lt;/item&gt;&lt;item&gt;21&lt;/item&gt;&lt;item&gt;22&lt;/item&gt;&lt;item&gt;23&lt;/item&gt;&lt;item&gt;24&lt;/item&gt;&lt;item&gt;25&lt;/item&gt;&lt;item&gt;26&lt;/item&gt;&lt;item&gt;27&lt;/item&gt;&lt;item&gt;28&lt;/item&gt;&lt;item&gt;29&lt;/item&gt;&lt;item&gt;33&lt;/item&gt;&lt;item&gt;35&lt;/item&gt;&lt;item&gt;41&lt;/item&gt;&lt;item&gt;42&lt;/item&gt;&lt;item&gt;43&lt;/item&gt;&lt;item&gt;44&lt;/item&gt;&lt;item&gt;46&lt;/item&gt;&lt;item&gt;47&lt;/item&gt;&lt;item&gt;48&lt;/item&gt;&lt;item&gt;51&lt;/item&gt;&lt;item&gt;52&lt;/item&gt;&lt;item&gt;53&lt;/item&gt;&lt;item&gt;55&lt;/item&gt;&lt;item&gt;56&lt;/item&gt;&lt;item&gt;57&lt;/item&gt;&lt;item&gt;58&lt;/item&gt;&lt;item&gt;59&lt;/item&gt;&lt;item&gt;60&lt;/item&gt;&lt;item&gt;61&lt;/item&gt;&lt;item&gt;62&lt;/item&gt;&lt;item&gt;63&lt;/item&gt;&lt;item&gt;64&lt;/item&gt;&lt;item&gt;65&lt;/item&gt;&lt;item&gt;66&lt;/item&gt;&lt;item&gt;68&lt;/item&gt;&lt;item&gt;69&lt;/item&gt;&lt;item&gt;71&lt;/item&gt;&lt;item&gt;73&lt;/item&gt;&lt;/record-ids&gt;&lt;/item&gt;&lt;/Libraries&gt;"/>
  </w:docVars>
  <w:rsids>
    <w:rsidRoot w:val="00452660"/>
    <w:rsid w:val="0000335A"/>
    <w:rsid w:val="00003E69"/>
    <w:rsid w:val="000040EC"/>
    <w:rsid w:val="00006A08"/>
    <w:rsid w:val="0000732F"/>
    <w:rsid w:val="00007945"/>
    <w:rsid w:val="00007FDC"/>
    <w:rsid w:val="00010124"/>
    <w:rsid w:val="00015B38"/>
    <w:rsid w:val="000163E6"/>
    <w:rsid w:val="00016478"/>
    <w:rsid w:val="000165FE"/>
    <w:rsid w:val="000208BA"/>
    <w:rsid w:val="00021284"/>
    <w:rsid w:val="00023568"/>
    <w:rsid w:val="00023E29"/>
    <w:rsid w:val="00024432"/>
    <w:rsid w:val="000257DE"/>
    <w:rsid w:val="0002762B"/>
    <w:rsid w:val="00031B6E"/>
    <w:rsid w:val="000322F9"/>
    <w:rsid w:val="0003243F"/>
    <w:rsid w:val="00032B1B"/>
    <w:rsid w:val="000337D2"/>
    <w:rsid w:val="00034C70"/>
    <w:rsid w:val="00035417"/>
    <w:rsid w:val="00040537"/>
    <w:rsid w:val="00040A73"/>
    <w:rsid w:val="00041AF9"/>
    <w:rsid w:val="0004247F"/>
    <w:rsid w:val="0004256A"/>
    <w:rsid w:val="00042A33"/>
    <w:rsid w:val="00043317"/>
    <w:rsid w:val="000436CD"/>
    <w:rsid w:val="00043A14"/>
    <w:rsid w:val="000444BB"/>
    <w:rsid w:val="00045010"/>
    <w:rsid w:val="00045B2F"/>
    <w:rsid w:val="00046504"/>
    <w:rsid w:val="00047717"/>
    <w:rsid w:val="00050831"/>
    <w:rsid w:val="00051058"/>
    <w:rsid w:val="00051BCC"/>
    <w:rsid w:val="000526F7"/>
    <w:rsid w:val="00052F5B"/>
    <w:rsid w:val="000543FC"/>
    <w:rsid w:val="00054B3A"/>
    <w:rsid w:val="00055FC3"/>
    <w:rsid w:val="000560B0"/>
    <w:rsid w:val="000561DF"/>
    <w:rsid w:val="00060819"/>
    <w:rsid w:val="00063AFC"/>
    <w:rsid w:val="00063BE8"/>
    <w:rsid w:val="00063E66"/>
    <w:rsid w:val="00064258"/>
    <w:rsid w:val="000644C0"/>
    <w:rsid w:val="00065C18"/>
    <w:rsid w:val="000673A2"/>
    <w:rsid w:val="000674B0"/>
    <w:rsid w:val="0007397D"/>
    <w:rsid w:val="00073DEB"/>
    <w:rsid w:val="00074D9C"/>
    <w:rsid w:val="0007543F"/>
    <w:rsid w:val="000757AC"/>
    <w:rsid w:val="0007691D"/>
    <w:rsid w:val="0007772D"/>
    <w:rsid w:val="000778F2"/>
    <w:rsid w:val="0008002E"/>
    <w:rsid w:val="00080A91"/>
    <w:rsid w:val="00081264"/>
    <w:rsid w:val="00083EFA"/>
    <w:rsid w:val="00085A17"/>
    <w:rsid w:val="00090A5E"/>
    <w:rsid w:val="00090B72"/>
    <w:rsid w:val="000928BC"/>
    <w:rsid w:val="00094DDA"/>
    <w:rsid w:val="00096E26"/>
    <w:rsid w:val="00097AA1"/>
    <w:rsid w:val="00097B84"/>
    <w:rsid w:val="00097F8D"/>
    <w:rsid w:val="000A1736"/>
    <w:rsid w:val="000A780B"/>
    <w:rsid w:val="000A7B6C"/>
    <w:rsid w:val="000B0434"/>
    <w:rsid w:val="000B694A"/>
    <w:rsid w:val="000B73D9"/>
    <w:rsid w:val="000B7804"/>
    <w:rsid w:val="000C1CF0"/>
    <w:rsid w:val="000C3B56"/>
    <w:rsid w:val="000C43E6"/>
    <w:rsid w:val="000C639C"/>
    <w:rsid w:val="000C7BB4"/>
    <w:rsid w:val="000D0DD6"/>
    <w:rsid w:val="000D1230"/>
    <w:rsid w:val="000D24B4"/>
    <w:rsid w:val="000D2854"/>
    <w:rsid w:val="000D2A24"/>
    <w:rsid w:val="000D3414"/>
    <w:rsid w:val="000D4113"/>
    <w:rsid w:val="000E078C"/>
    <w:rsid w:val="000E2227"/>
    <w:rsid w:val="000E45EB"/>
    <w:rsid w:val="000E5207"/>
    <w:rsid w:val="000E5767"/>
    <w:rsid w:val="000E7266"/>
    <w:rsid w:val="000E77F0"/>
    <w:rsid w:val="000F0FAC"/>
    <w:rsid w:val="000F1AD7"/>
    <w:rsid w:val="000F3FF3"/>
    <w:rsid w:val="000F4008"/>
    <w:rsid w:val="000F59E9"/>
    <w:rsid w:val="000F5A60"/>
    <w:rsid w:val="000F6405"/>
    <w:rsid w:val="000F70DE"/>
    <w:rsid w:val="000F7C81"/>
    <w:rsid w:val="00100F9A"/>
    <w:rsid w:val="00101242"/>
    <w:rsid w:val="00101ECB"/>
    <w:rsid w:val="0010205C"/>
    <w:rsid w:val="001035C0"/>
    <w:rsid w:val="00104D5D"/>
    <w:rsid w:val="00104E82"/>
    <w:rsid w:val="00107BB7"/>
    <w:rsid w:val="0011141F"/>
    <w:rsid w:val="001135D3"/>
    <w:rsid w:val="001152CE"/>
    <w:rsid w:val="0011678E"/>
    <w:rsid w:val="00117305"/>
    <w:rsid w:val="001178B4"/>
    <w:rsid w:val="00117EE7"/>
    <w:rsid w:val="001207C5"/>
    <w:rsid w:val="001211AB"/>
    <w:rsid w:val="00121721"/>
    <w:rsid w:val="00122A52"/>
    <w:rsid w:val="00122B0D"/>
    <w:rsid w:val="0012301D"/>
    <w:rsid w:val="0012365F"/>
    <w:rsid w:val="00123978"/>
    <w:rsid w:val="00125B08"/>
    <w:rsid w:val="001262EA"/>
    <w:rsid w:val="00126F33"/>
    <w:rsid w:val="00127188"/>
    <w:rsid w:val="001278D6"/>
    <w:rsid w:val="001300ED"/>
    <w:rsid w:val="00133AC6"/>
    <w:rsid w:val="00134640"/>
    <w:rsid w:val="001346A4"/>
    <w:rsid w:val="001358A8"/>
    <w:rsid w:val="001358E3"/>
    <w:rsid w:val="00136E33"/>
    <w:rsid w:val="00141E22"/>
    <w:rsid w:val="001428CD"/>
    <w:rsid w:val="00144481"/>
    <w:rsid w:val="00144D3D"/>
    <w:rsid w:val="0014520E"/>
    <w:rsid w:val="001454E5"/>
    <w:rsid w:val="00145AED"/>
    <w:rsid w:val="0014699B"/>
    <w:rsid w:val="00147258"/>
    <w:rsid w:val="00147BD7"/>
    <w:rsid w:val="00150A8F"/>
    <w:rsid w:val="00151837"/>
    <w:rsid w:val="001523F7"/>
    <w:rsid w:val="001532C0"/>
    <w:rsid w:val="00153BFA"/>
    <w:rsid w:val="00153EA0"/>
    <w:rsid w:val="00154574"/>
    <w:rsid w:val="00157F12"/>
    <w:rsid w:val="0016028C"/>
    <w:rsid w:val="0016215C"/>
    <w:rsid w:val="00163299"/>
    <w:rsid w:val="001647B2"/>
    <w:rsid w:val="001647EB"/>
    <w:rsid w:val="00164F8D"/>
    <w:rsid w:val="001655C7"/>
    <w:rsid w:val="00165917"/>
    <w:rsid w:val="00166096"/>
    <w:rsid w:val="00166B16"/>
    <w:rsid w:val="00166EC1"/>
    <w:rsid w:val="00167134"/>
    <w:rsid w:val="001706BA"/>
    <w:rsid w:val="0017417A"/>
    <w:rsid w:val="001759A4"/>
    <w:rsid w:val="0017628E"/>
    <w:rsid w:val="0017672B"/>
    <w:rsid w:val="001768F1"/>
    <w:rsid w:val="001771E9"/>
    <w:rsid w:val="00180967"/>
    <w:rsid w:val="001839EC"/>
    <w:rsid w:val="00183A7A"/>
    <w:rsid w:val="001869EE"/>
    <w:rsid w:val="00186B71"/>
    <w:rsid w:val="00187476"/>
    <w:rsid w:val="001879E7"/>
    <w:rsid w:val="00190D3E"/>
    <w:rsid w:val="001910FA"/>
    <w:rsid w:val="00191581"/>
    <w:rsid w:val="001917B6"/>
    <w:rsid w:val="00191AAE"/>
    <w:rsid w:val="00192594"/>
    <w:rsid w:val="0019382A"/>
    <w:rsid w:val="00194870"/>
    <w:rsid w:val="00194F9B"/>
    <w:rsid w:val="001A046E"/>
    <w:rsid w:val="001A10C4"/>
    <w:rsid w:val="001A1145"/>
    <w:rsid w:val="001A2336"/>
    <w:rsid w:val="001A2C0F"/>
    <w:rsid w:val="001A2FBD"/>
    <w:rsid w:val="001A3357"/>
    <w:rsid w:val="001A3A70"/>
    <w:rsid w:val="001A5761"/>
    <w:rsid w:val="001A6060"/>
    <w:rsid w:val="001A71C4"/>
    <w:rsid w:val="001B02E1"/>
    <w:rsid w:val="001B05A2"/>
    <w:rsid w:val="001B1361"/>
    <w:rsid w:val="001B1417"/>
    <w:rsid w:val="001B3CE6"/>
    <w:rsid w:val="001B4ABE"/>
    <w:rsid w:val="001B6E1F"/>
    <w:rsid w:val="001C094C"/>
    <w:rsid w:val="001C0DB3"/>
    <w:rsid w:val="001C34D0"/>
    <w:rsid w:val="001C4826"/>
    <w:rsid w:val="001C595C"/>
    <w:rsid w:val="001C59A7"/>
    <w:rsid w:val="001C5A81"/>
    <w:rsid w:val="001C5D59"/>
    <w:rsid w:val="001C6A47"/>
    <w:rsid w:val="001C7245"/>
    <w:rsid w:val="001D0456"/>
    <w:rsid w:val="001D0666"/>
    <w:rsid w:val="001D3A04"/>
    <w:rsid w:val="001D44FF"/>
    <w:rsid w:val="001D4548"/>
    <w:rsid w:val="001D5594"/>
    <w:rsid w:val="001D5662"/>
    <w:rsid w:val="001D6787"/>
    <w:rsid w:val="001D6C75"/>
    <w:rsid w:val="001D783C"/>
    <w:rsid w:val="001E0C93"/>
    <w:rsid w:val="001E3497"/>
    <w:rsid w:val="001E3918"/>
    <w:rsid w:val="001E4D7C"/>
    <w:rsid w:val="001E4FD2"/>
    <w:rsid w:val="001E67D0"/>
    <w:rsid w:val="001E6AF5"/>
    <w:rsid w:val="001E76B8"/>
    <w:rsid w:val="001E78A3"/>
    <w:rsid w:val="001F17C4"/>
    <w:rsid w:val="001F28B6"/>
    <w:rsid w:val="001F305B"/>
    <w:rsid w:val="001F3FE7"/>
    <w:rsid w:val="001F4142"/>
    <w:rsid w:val="001F608A"/>
    <w:rsid w:val="001F7328"/>
    <w:rsid w:val="001F7411"/>
    <w:rsid w:val="001F7FF1"/>
    <w:rsid w:val="00200882"/>
    <w:rsid w:val="002009DF"/>
    <w:rsid w:val="00201407"/>
    <w:rsid w:val="00201922"/>
    <w:rsid w:val="00201CEE"/>
    <w:rsid w:val="00203ACF"/>
    <w:rsid w:val="00206148"/>
    <w:rsid w:val="00211A46"/>
    <w:rsid w:val="00212AC3"/>
    <w:rsid w:val="002157EB"/>
    <w:rsid w:val="002161D7"/>
    <w:rsid w:val="00217DE7"/>
    <w:rsid w:val="00220A6B"/>
    <w:rsid w:val="00220F20"/>
    <w:rsid w:val="00223234"/>
    <w:rsid w:val="0022571F"/>
    <w:rsid w:val="002267B6"/>
    <w:rsid w:val="0022729D"/>
    <w:rsid w:val="00227CEF"/>
    <w:rsid w:val="00230B40"/>
    <w:rsid w:val="0023112E"/>
    <w:rsid w:val="00232367"/>
    <w:rsid w:val="00232E47"/>
    <w:rsid w:val="00232EE3"/>
    <w:rsid w:val="00233708"/>
    <w:rsid w:val="00234EFB"/>
    <w:rsid w:val="00235828"/>
    <w:rsid w:val="00235FD8"/>
    <w:rsid w:val="002369A5"/>
    <w:rsid w:val="00237177"/>
    <w:rsid w:val="00240BE5"/>
    <w:rsid w:val="00241FCA"/>
    <w:rsid w:val="002432C3"/>
    <w:rsid w:val="00245C1C"/>
    <w:rsid w:val="00245FC3"/>
    <w:rsid w:val="00246765"/>
    <w:rsid w:val="002473A4"/>
    <w:rsid w:val="0025027A"/>
    <w:rsid w:val="00250317"/>
    <w:rsid w:val="00250834"/>
    <w:rsid w:val="0025253A"/>
    <w:rsid w:val="00252AC6"/>
    <w:rsid w:val="00253444"/>
    <w:rsid w:val="00255519"/>
    <w:rsid w:val="00255B4B"/>
    <w:rsid w:val="00255E4D"/>
    <w:rsid w:val="00261EBE"/>
    <w:rsid w:val="002632C1"/>
    <w:rsid w:val="002646BA"/>
    <w:rsid w:val="0027014E"/>
    <w:rsid w:val="00270975"/>
    <w:rsid w:val="00271F1E"/>
    <w:rsid w:val="00274058"/>
    <w:rsid w:val="00274440"/>
    <w:rsid w:val="00275F33"/>
    <w:rsid w:val="00276583"/>
    <w:rsid w:val="00277A85"/>
    <w:rsid w:val="00277F76"/>
    <w:rsid w:val="002815A9"/>
    <w:rsid w:val="00282024"/>
    <w:rsid w:val="00282CD5"/>
    <w:rsid w:val="00283450"/>
    <w:rsid w:val="00283F65"/>
    <w:rsid w:val="002845D9"/>
    <w:rsid w:val="00284E3B"/>
    <w:rsid w:val="002863EC"/>
    <w:rsid w:val="00287006"/>
    <w:rsid w:val="00287454"/>
    <w:rsid w:val="00287B88"/>
    <w:rsid w:val="00292CD6"/>
    <w:rsid w:val="0029420D"/>
    <w:rsid w:val="002963E1"/>
    <w:rsid w:val="00296E73"/>
    <w:rsid w:val="00296F99"/>
    <w:rsid w:val="002A02EA"/>
    <w:rsid w:val="002A083C"/>
    <w:rsid w:val="002A1414"/>
    <w:rsid w:val="002A2599"/>
    <w:rsid w:val="002A52F7"/>
    <w:rsid w:val="002A5FE1"/>
    <w:rsid w:val="002A60A4"/>
    <w:rsid w:val="002B0883"/>
    <w:rsid w:val="002B1BA4"/>
    <w:rsid w:val="002B2733"/>
    <w:rsid w:val="002B2875"/>
    <w:rsid w:val="002B3E93"/>
    <w:rsid w:val="002B3FA8"/>
    <w:rsid w:val="002B4CD0"/>
    <w:rsid w:val="002B563C"/>
    <w:rsid w:val="002B7741"/>
    <w:rsid w:val="002B7C7E"/>
    <w:rsid w:val="002C039F"/>
    <w:rsid w:val="002C0C2C"/>
    <w:rsid w:val="002C0CFD"/>
    <w:rsid w:val="002C0F07"/>
    <w:rsid w:val="002C4F74"/>
    <w:rsid w:val="002C54C0"/>
    <w:rsid w:val="002C5587"/>
    <w:rsid w:val="002D05D2"/>
    <w:rsid w:val="002D05FA"/>
    <w:rsid w:val="002D3D6C"/>
    <w:rsid w:val="002D6BC3"/>
    <w:rsid w:val="002E06B4"/>
    <w:rsid w:val="002E07FA"/>
    <w:rsid w:val="002E2441"/>
    <w:rsid w:val="002E2612"/>
    <w:rsid w:val="002E45AB"/>
    <w:rsid w:val="002E5B44"/>
    <w:rsid w:val="002F1508"/>
    <w:rsid w:val="002F199C"/>
    <w:rsid w:val="002F19C7"/>
    <w:rsid w:val="002F1B72"/>
    <w:rsid w:val="002F27DE"/>
    <w:rsid w:val="002F71E1"/>
    <w:rsid w:val="002F7465"/>
    <w:rsid w:val="002F757B"/>
    <w:rsid w:val="00301922"/>
    <w:rsid w:val="003047FD"/>
    <w:rsid w:val="003050E0"/>
    <w:rsid w:val="003058B4"/>
    <w:rsid w:val="00306FAE"/>
    <w:rsid w:val="003130CD"/>
    <w:rsid w:val="00313B5B"/>
    <w:rsid w:val="00314285"/>
    <w:rsid w:val="00315032"/>
    <w:rsid w:val="00321037"/>
    <w:rsid w:val="00321A9F"/>
    <w:rsid w:val="00322586"/>
    <w:rsid w:val="0032389C"/>
    <w:rsid w:val="003247D9"/>
    <w:rsid w:val="0032611F"/>
    <w:rsid w:val="003266B1"/>
    <w:rsid w:val="003275BB"/>
    <w:rsid w:val="00327ACA"/>
    <w:rsid w:val="00330EAB"/>
    <w:rsid w:val="00333C42"/>
    <w:rsid w:val="00334507"/>
    <w:rsid w:val="00337153"/>
    <w:rsid w:val="003373B2"/>
    <w:rsid w:val="00342F62"/>
    <w:rsid w:val="00343348"/>
    <w:rsid w:val="0034370E"/>
    <w:rsid w:val="003439AA"/>
    <w:rsid w:val="00343CAB"/>
    <w:rsid w:val="00346B8C"/>
    <w:rsid w:val="00346E21"/>
    <w:rsid w:val="00347292"/>
    <w:rsid w:val="003473CA"/>
    <w:rsid w:val="00347EC1"/>
    <w:rsid w:val="00350829"/>
    <w:rsid w:val="00351804"/>
    <w:rsid w:val="00351F86"/>
    <w:rsid w:val="003547EC"/>
    <w:rsid w:val="003551E7"/>
    <w:rsid w:val="00357CC6"/>
    <w:rsid w:val="00357CE0"/>
    <w:rsid w:val="00360FD3"/>
    <w:rsid w:val="0036103D"/>
    <w:rsid w:val="003612B3"/>
    <w:rsid w:val="00361F6A"/>
    <w:rsid w:val="00362F0C"/>
    <w:rsid w:val="00363765"/>
    <w:rsid w:val="00363B9C"/>
    <w:rsid w:val="00364FA1"/>
    <w:rsid w:val="00367167"/>
    <w:rsid w:val="00367606"/>
    <w:rsid w:val="00367C82"/>
    <w:rsid w:val="00371601"/>
    <w:rsid w:val="0037484E"/>
    <w:rsid w:val="00374B58"/>
    <w:rsid w:val="003757C9"/>
    <w:rsid w:val="00375CE8"/>
    <w:rsid w:val="00375D51"/>
    <w:rsid w:val="00375D9B"/>
    <w:rsid w:val="003767C1"/>
    <w:rsid w:val="00380997"/>
    <w:rsid w:val="00382228"/>
    <w:rsid w:val="00382676"/>
    <w:rsid w:val="003827FC"/>
    <w:rsid w:val="00382AF9"/>
    <w:rsid w:val="0038385B"/>
    <w:rsid w:val="0038436F"/>
    <w:rsid w:val="003848A6"/>
    <w:rsid w:val="003851C0"/>
    <w:rsid w:val="00391BA2"/>
    <w:rsid w:val="003932D8"/>
    <w:rsid w:val="003932D9"/>
    <w:rsid w:val="00393BCD"/>
    <w:rsid w:val="0039416C"/>
    <w:rsid w:val="00394EB2"/>
    <w:rsid w:val="003950D3"/>
    <w:rsid w:val="0039541C"/>
    <w:rsid w:val="003960A4"/>
    <w:rsid w:val="003962F3"/>
    <w:rsid w:val="00397309"/>
    <w:rsid w:val="00397A36"/>
    <w:rsid w:val="003A0364"/>
    <w:rsid w:val="003A06A5"/>
    <w:rsid w:val="003A071A"/>
    <w:rsid w:val="003A0927"/>
    <w:rsid w:val="003A3043"/>
    <w:rsid w:val="003A3F83"/>
    <w:rsid w:val="003A4AAA"/>
    <w:rsid w:val="003A5213"/>
    <w:rsid w:val="003A57F4"/>
    <w:rsid w:val="003A5896"/>
    <w:rsid w:val="003A5FAB"/>
    <w:rsid w:val="003A5FDB"/>
    <w:rsid w:val="003A6199"/>
    <w:rsid w:val="003A68A3"/>
    <w:rsid w:val="003A6B26"/>
    <w:rsid w:val="003A789E"/>
    <w:rsid w:val="003B019D"/>
    <w:rsid w:val="003B0296"/>
    <w:rsid w:val="003B0CF4"/>
    <w:rsid w:val="003B145B"/>
    <w:rsid w:val="003B1567"/>
    <w:rsid w:val="003B182C"/>
    <w:rsid w:val="003B25EE"/>
    <w:rsid w:val="003B260D"/>
    <w:rsid w:val="003B2D73"/>
    <w:rsid w:val="003B2F52"/>
    <w:rsid w:val="003B39D2"/>
    <w:rsid w:val="003B43F6"/>
    <w:rsid w:val="003B4421"/>
    <w:rsid w:val="003B5487"/>
    <w:rsid w:val="003B5FE3"/>
    <w:rsid w:val="003B62A2"/>
    <w:rsid w:val="003C0093"/>
    <w:rsid w:val="003C2783"/>
    <w:rsid w:val="003C29F5"/>
    <w:rsid w:val="003C3E26"/>
    <w:rsid w:val="003C4468"/>
    <w:rsid w:val="003C4730"/>
    <w:rsid w:val="003D1768"/>
    <w:rsid w:val="003D22FC"/>
    <w:rsid w:val="003D388D"/>
    <w:rsid w:val="003D3C9B"/>
    <w:rsid w:val="003D53B9"/>
    <w:rsid w:val="003E0EE9"/>
    <w:rsid w:val="003E15CC"/>
    <w:rsid w:val="003E1C14"/>
    <w:rsid w:val="003E3491"/>
    <w:rsid w:val="003E390B"/>
    <w:rsid w:val="003E3E07"/>
    <w:rsid w:val="003E41A7"/>
    <w:rsid w:val="003E4826"/>
    <w:rsid w:val="003E7DA0"/>
    <w:rsid w:val="003F1B8C"/>
    <w:rsid w:val="003F1EF4"/>
    <w:rsid w:val="003F3135"/>
    <w:rsid w:val="003F3699"/>
    <w:rsid w:val="003F51B0"/>
    <w:rsid w:val="003F6B65"/>
    <w:rsid w:val="004010A1"/>
    <w:rsid w:val="00401C45"/>
    <w:rsid w:val="00402225"/>
    <w:rsid w:val="004042D7"/>
    <w:rsid w:val="004060F2"/>
    <w:rsid w:val="004064A6"/>
    <w:rsid w:val="00407AF9"/>
    <w:rsid w:val="00411B02"/>
    <w:rsid w:val="004137D3"/>
    <w:rsid w:val="004139DC"/>
    <w:rsid w:val="00415149"/>
    <w:rsid w:val="00416CF8"/>
    <w:rsid w:val="004170B0"/>
    <w:rsid w:val="004175B4"/>
    <w:rsid w:val="00423520"/>
    <w:rsid w:val="00423A0D"/>
    <w:rsid w:val="0042541D"/>
    <w:rsid w:val="00426269"/>
    <w:rsid w:val="00427175"/>
    <w:rsid w:val="00427FC3"/>
    <w:rsid w:val="00427FD4"/>
    <w:rsid w:val="004305A1"/>
    <w:rsid w:val="00430FD6"/>
    <w:rsid w:val="004326D7"/>
    <w:rsid w:val="004329B6"/>
    <w:rsid w:val="00433E07"/>
    <w:rsid w:val="00435616"/>
    <w:rsid w:val="00435900"/>
    <w:rsid w:val="0043593F"/>
    <w:rsid w:val="0043718E"/>
    <w:rsid w:val="00437A37"/>
    <w:rsid w:val="00441033"/>
    <w:rsid w:val="0044263F"/>
    <w:rsid w:val="00442FB8"/>
    <w:rsid w:val="004437A9"/>
    <w:rsid w:val="0044398E"/>
    <w:rsid w:val="00443FA0"/>
    <w:rsid w:val="004449CD"/>
    <w:rsid w:val="00445674"/>
    <w:rsid w:val="004459B7"/>
    <w:rsid w:val="0044662A"/>
    <w:rsid w:val="004466AB"/>
    <w:rsid w:val="004504A0"/>
    <w:rsid w:val="004522EF"/>
    <w:rsid w:val="00452660"/>
    <w:rsid w:val="004540E7"/>
    <w:rsid w:val="0046188B"/>
    <w:rsid w:val="00461906"/>
    <w:rsid w:val="00461D0F"/>
    <w:rsid w:val="004642D5"/>
    <w:rsid w:val="0046461C"/>
    <w:rsid w:val="00464A78"/>
    <w:rsid w:val="00465BE6"/>
    <w:rsid w:val="00466529"/>
    <w:rsid w:val="004667DB"/>
    <w:rsid w:val="00466DDF"/>
    <w:rsid w:val="00471569"/>
    <w:rsid w:val="00472142"/>
    <w:rsid w:val="00473275"/>
    <w:rsid w:val="00475666"/>
    <w:rsid w:val="00476B0F"/>
    <w:rsid w:val="00476BED"/>
    <w:rsid w:val="00477D73"/>
    <w:rsid w:val="00480176"/>
    <w:rsid w:val="0048194D"/>
    <w:rsid w:val="00482A87"/>
    <w:rsid w:val="00483B21"/>
    <w:rsid w:val="0048431F"/>
    <w:rsid w:val="00485615"/>
    <w:rsid w:val="00487548"/>
    <w:rsid w:val="00487982"/>
    <w:rsid w:val="00491B3B"/>
    <w:rsid w:val="00491DF6"/>
    <w:rsid w:val="00492F29"/>
    <w:rsid w:val="00493562"/>
    <w:rsid w:val="004956FF"/>
    <w:rsid w:val="00495768"/>
    <w:rsid w:val="00495A0A"/>
    <w:rsid w:val="00496833"/>
    <w:rsid w:val="004A394D"/>
    <w:rsid w:val="004A3ADE"/>
    <w:rsid w:val="004A3F8B"/>
    <w:rsid w:val="004A5007"/>
    <w:rsid w:val="004A7BF3"/>
    <w:rsid w:val="004B098E"/>
    <w:rsid w:val="004B0B39"/>
    <w:rsid w:val="004B1568"/>
    <w:rsid w:val="004B1EA6"/>
    <w:rsid w:val="004B26BD"/>
    <w:rsid w:val="004B2E9D"/>
    <w:rsid w:val="004B309A"/>
    <w:rsid w:val="004B3A1F"/>
    <w:rsid w:val="004B41D7"/>
    <w:rsid w:val="004B492B"/>
    <w:rsid w:val="004B50CF"/>
    <w:rsid w:val="004B5DFD"/>
    <w:rsid w:val="004B633F"/>
    <w:rsid w:val="004B69FE"/>
    <w:rsid w:val="004C0A32"/>
    <w:rsid w:val="004C11CC"/>
    <w:rsid w:val="004C1E5C"/>
    <w:rsid w:val="004C24E9"/>
    <w:rsid w:val="004C2512"/>
    <w:rsid w:val="004C2724"/>
    <w:rsid w:val="004C3B67"/>
    <w:rsid w:val="004C3DAE"/>
    <w:rsid w:val="004C53C4"/>
    <w:rsid w:val="004C5625"/>
    <w:rsid w:val="004C5B9E"/>
    <w:rsid w:val="004C5DC3"/>
    <w:rsid w:val="004C61BA"/>
    <w:rsid w:val="004C6CDE"/>
    <w:rsid w:val="004D0EE1"/>
    <w:rsid w:val="004D0F28"/>
    <w:rsid w:val="004D1B32"/>
    <w:rsid w:val="004D25B8"/>
    <w:rsid w:val="004D356E"/>
    <w:rsid w:val="004D3962"/>
    <w:rsid w:val="004D4FF9"/>
    <w:rsid w:val="004D5E00"/>
    <w:rsid w:val="004D619A"/>
    <w:rsid w:val="004D7227"/>
    <w:rsid w:val="004D7CB5"/>
    <w:rsid w:val="004E0DD3"/>
    <w:rsid w:val="004E0EE5"/>
    <w:rsid w:val="004E2561"/>
    <w:rsid w:val="004E34AE"/>
    <w:rsid w:val="004E351B"/>
    <w:rsid w:val="004E3C72"/>
    <w:rsid w:val="004E4CDD"/>
    <w:rsid w:val="004E5553"/>
    <w:rsid w:val="004E5BF7"/>
    <w:rsid w:val="004E6583"/>
    <w:rsid w:val="004E684D"/>
    <w:rsid w:val="004E6CF5"/>
    <w:rsid w:val="004E6DE3"/>
    <w:rsid w:val="004F00B7"/>
    <w:rsid w:val="004F05DA"/>
    <w:rsid w:val="004F0772"/>
    <w:rsid w:val="004F0B91"/>
    <w:rsid w:val="004F0F27"/>
    <w:rsid w:val="004F0FAC"/>
    <w:rsid w:val="004F1D06"/>
    <w:rsid w:val="004F25FD"/>
    <w:rsid w:val="004F26E8"/>
    <w:rsid w:val="004F3237"/>
    <w:rsid w:val="004F5996"/>
    <w:rsid w:val="004F7D0A"/>
    <w:rsid w:val="00500D13"/>
    <w:rsid w:val="0050206D"/>
    <w:rsid w:val="0050210F"/>
    <w:rsid w:val="00502883"/>
    <w:rsid w:val="005029DD"/>
    <w:rsid w:val="00502CAA"/>
    <w:rsid w:val="0050534C"/>
    <w:rsid w:val="0050549C"/>
    <w:rsid w:val="0050583B"/>
    <w:rsid w:val="005064FC"/>
    <w:rsid w:val="00506507"/>
    <w:rsid w:val="005066E6"/>
    <w:rsid w:val="00506F6D"/>
    <w:rsid w:val="00512810"/>
    <w:rsid w:val="0051330B"/>
    <w:rsid w:val="005141A9"/>
    <w:rsid w:val="00516844"/>
    <w:rsid w:val="00516E51"/>
    <w:rsid w:val="00517A58"/>
    <w:rsid w:val="005200F7"/>
    <w:rsid w:val="0052036C"/>
    <w:rsid w:val="00520A02"/>
    <w:rsid w:val="00520F42"/>
    <w:rsid w:val="00521123"/>
    <w:rsid w:val="00522A9C"/>
    <w:rsid w:val="00524CED"/>
    <w:rsid w:val="0052659B"/>
    <w:rsid w:val="00526F30"/>
    <w:rsid w:val="005314CA"/>
    <w:rsid w:val="00532E17"/>
    <w:rsid w:val="00532E3D"/>
    <w:rsid w:val="005335A7"/>
    <w:rsid w:val="00535325"/>
    <w:rsid w:val="00535436"/>
    <w:rsid w:val="00535438"/>
    <w:rsid w:val="00536759"/>
    <w:rsid w:val="00537409"/>
    <w:rsid w:val="0053745A"/>
    <w:rsid w:val="00537726"/>
    <w:rsid w:val="005455CB"/>
    <w:rsid w:val="00546D83"/>
    <w:rsid w:val="005501E9"/>
    <w:rsid w:val="00551076"/>
    <w:rsid w:val="005520A5"/>
    <w:rsid w:val="00553560"/>
    <w:rsid w:val="00561BAC"/>
    <w:rsid w:val="005624A0"/>
    <w:rsid w:val="005627F4"/>
    <w:rsid w:val="00563149"/>
    <w:rsid w:val="005646DC"/>
    <w:rsid w:val="00565FAC"/>
    <w:rsid w:val="00566369"/>
    <w:rsid w:val="005670C3"/>
    <w:rsid w:val="00567708"/>
    <w:rsid w:val="00571708"/>
    <w:rsid w:val="00571948"/>
    <w:rsid w:val="00571EEF"/>
    <w:rsid w:val="00572C8A"/>
    <w:rsid w:val="00573B7A"/>
    <w:rsid w:val="00574278"/>
    <w:rsid w:val="00575960"/>
    <w:rsid w:val="0057638B"/>
    <w:rsid w:val="00576561"/>
    <w:rsid w:val="0057703F"/>
    <w:rsid w:val="005803AE"/>
    <w:rsid w:val="0058187C"/>
    <w:rsid w:val="00581C92"/>
    <w:rsid w:val="00582EAD"/>
    <w:rsid w:val="00584055"/>
    <w:rsid w:val="00586AE2"/>
    <w:rsid w:val="00594094"/>
    <w:rsid w:val="00594ABF"/>
    <w:rsid w:val="00595A4B"/>
    <w:rsid w:val="00595B80"/>
    <w:rsid w:val="005966AE"/>
    <w:rsid w:val="00597A09"/>
    <w:rsid w:val="00597B6C"/>
    <w:rsid w:val="005A08A8"/>
    <w:rsid w:val="005A12A0"/>
    <w:rsid w:val="005A18CA"/>
    <w:rsid w:val="005A21A7"/>
    <w:rsid w:val="005A2B1C"/>
    <w:rsid w:val="005A2C4C"/>
    <w:rsid w:val="005A2C78"/>
    <w:rsid w:val="005A3068"/>
    <w:rsid w:val="005A36C2"/>
    <w:rsid w:val="005A41D0"/>
    <w:rsid w:val="005A4CCD"/>
    <w:rsid w:val="005A6E1A"/>
    <w:rsid w:val="005A75EF"/>
    <w:rsid w:val="005A7808"/>
    <w:rsid w:val="005B05E6"/>
    <w:rsid w:val="005B1119"/>
    <w:rsid w:val="005B19CF"/>
    <w:rsid w:val="005B2051"/>
    <w:rsid w:val="005B3162"/>
    <w:rsid w:val="005B376A"/>
    <w:rsid w:val="005B38A8"/>
    <w:rsid w:val="005B4799"/>
    <w:rsid w:val="005B4A2D"/>
    <w:rsid w:val="005B504B"/>
    <w:rsid w:val="005B6FDA"/>
    <w:rsid w:val="005C0527"/>
    <w:rsid w:val="005C11E9"/>
    <w:rsid w:val="005C230B"/>
    <w:rsid w:val="005C2E51"/>
    <w:rsid w:val="005C2FB3"/>
    <w:rsid w:val="005C36D1"/>
    <w:rsid w:val="005C3FE6"/>
    <w:rsid w:val="005C563B"/>
    <w:rsid w:val="005D151E"/>
    <w:rsid w:val="005D2960"/>
    <w:rsid w:val="005D2F60"/>
    <w:rsid w:val="005D30D6"/>
    <w:rsid w:val="005D6E93"/>
    <w:rsid w:val="005E041E"/>
    <w:rsid w:val="005E1725"/>
    <w:rsid w:val="005E1EDB"/>
    <w:rsid w:val="005E2467"/>
    <w:rsid w:val="005E2C54"/>
    <w:rsid w:val="005E2FD4"/>
    <w:rsid w:val="005E4668"/>
    <w:rsid w:val="005E47A5"/>
    <w:rsid w:val="005E5041"/>
    <w:rsid w:val="005E589E"/>
    <w:rsid w:val="005E5EE3"/>
    <w:rsid w:val="005E62FE"/>
    <w:rsid w:val="005E6494"/>
    <w:rsid w:val="005E6803"/>
    <w:rsid w:val="005F0117"/>
    <w:rsid w:val="005F0DEB"/>
    <w:rsid w:val="005F2F9E"/>
    <w:rsid w:val="005F3179"/>
    <w:rsid w:val="005F3347"/>
    <w:rsid w:val="005F44CB"/>
    <w:rsid w:val="005F4AFD"/>
    <w:rsid w:val="005F4D6F"/>
    <w:rsid w:val="005F57ED"/>
    <w:rsid w:val="005F62E5"/>
    <w:rsid w:val="005F6BDA"/>
    <w:rsid w:val="005F72DF"/>
    <w:rsid w:val="005F731F"/>
    <w:rsid w:val="005F7D24"/>
    <w:rsid w:val="00600158"/>
    <w:rsid w:val="006005CB"/>
    <w:rsid w:val="00601094"/>
    <w:rsid w:val="00601A6D"/>
    <w:rsid w:val="00601CC0"/>
    <w:rsid w:val="00601F5A"/>
    <w:rsid w:val="00602990"/>
    <w:rsid w:val="006044B7"/>
    <w:rsid w:val="00605E11"/>
    <w:rsid w:val="00605F4E"/>
    <w:rsid w:val="00606117"/>
    <w:rsid w:val="00606F69"/>
    <w:rsid w:val="00610EBE"/>
    <w:rsid w:val="00611E5E"/>
    <w:rsid w:val="00612B02"/>
    <w:rsid w:val="00612DBF"/>
    <w:rsid w:val="006133B1"/>
    <w:rsid w:val="00613E9A"/>
    <w:rsid w:val="00614B0E"/>
    <w:rsid w:val="006160FE"/>
    <w:rsid w:val="00623AE0"/>
    <w:rsid w:val="00623F69"/>
    <w:rsid w:val="00624C0E"/>
    <w:rsid w:val="00626081"/>
    <w:rsid w:val="006317BA"/>
    <w:rsid w:val="006318EA"/>
    <w:rsid w:val="006325B0"/>
    <w:rsid w:val="00634890"/>
    <w:rsid w:val="00634D34"/>
    <w:rsid w:val="006405F6"/>
    <w:rsid w:val="00640C96"/>
    <w:rsid w:val="006419ED"/>
    <w:rsid w:val="00642362"/>
    <w:rsid w:val="00642BEB"/>
    <w:rsid w:val="0064574D"/>
    <w:rsid w:val="00646579"/>
    <w:rsid w:val="00647781"/>
    <w:rsid w:val="00647A0F"/>
    <w:rsid w:val="00651E5E"/>
    <w:rsid w:val="00652BEE"/>
    <w:rsid w:val="006539F2"/>
    <w:rsid w:val="0065482E"/>
    <w:rsid w:val="00654885"/>
    <w:rsid w:val="006548EA"/>
    <w:rsid w:val="00655639"/>
    <w:rsid w:val="006557FB"/>
    <w:rsid w:val="00656A91"/>
    <w:rsid w:val="006576B5"/>
    <w:rsid w:val="00657856"/>
    <w:rsid w:val="0066072E"/>
    <w:rsid w:val="00661B34"/>
    <w:rsid w:val="00661BC3"/>
    <w:rsid w:val="00662A87"/>
    <w:rsid w:val="00662F7E"/>
    <w:rsid w:val="006632D4"/>
    <w:rsid w:val="006642FF"/>
    <w:rsid w:val="0066455B"/>
    <w:rsid w:val="00664601"/>
    <w:rsid w:val="00664618"/>
    <w:rsid w:val="0066524B"/>
    <w:rsid w:val="00666EB1"/>
    <w:rsid w:val="0066787A"/>
    <w:rsid w:val="006702DC"/>
    <w:rsid w:val="00671C19"/>
    <w:rsid w:val="00677062"/>
    <w:rsid w:val="00681008"/>
    <w:rsid w:val="006833A8"/>
    <w:rsid w:val="0068404D"/>
    <w:rsid w:val="00684926"/>
    <w:rsid w:val="00684A18"/>
    <w:rsid w:val="00684A95"/>
    <w:rsid w:val="00684CF0"/>
    <w:rsid w:val="00685E9C"/>
    <w:rsid w:val="006865C2"/>
    <w:rsid w:val="006900C2"/>
    <w:rsid w:val="00691582"/>
    <w:rsid w:val="00692598"/>
    <w:rsid w:val="00696217"/>
    <w:rsid w:val="006A0022"/>
    <w:rsid w:val="006A0122"/>
    <w:rsid w:val="006A11FD"/>
    <w:rsid w:val="006A2C85"/>
    <w:rsid w:val="006A4BCA"/>
    <w:rsid w:val="006A4FE6"/>
    <w:rsid w:val="006A5CF7"/>
    <w:rsid w:val="006A6121"/>
    <w:rsid w:val="006A696C"/>
    <w:rsid w:val="006A6B28"/>
    <w:rsid w:val="006A6ED8"/>
    <w:rsid w:val="006B1D6D"/>
    <w:rsid w:val="006B29B3"/>
    <w:rsid w:val="006B2E69"/>
    <w:rsid w:val="006B69D2"/>
    <w:rsid w:val="006B7B31"/>
    <w:rsid w:val="006B7DD5"/>
    <w:rsid w:val="006C09AC"/>
    <w:rsid w:val="006C1473"/>
    <w:rsid w:val="006C172D"/>
    <w:rsid w:val="006C1C63"/>
    <w:rsid w:val="006C2F94"/>
    <w:rsid w:val="006C3DA5"/>
    <w:rsid w:val="006C3E33"/>
    <w:rsid w:val="006C41B6"/>
    <w:rsid w:val="006C62CF"/>
    <w:rsid w:val="006C7BF6"/>
    <w:rsid w:val="006D009A"/>
    <w:rsid w:val="006D009F"/>
    <w:rsid w:val="006D1799"/>
    <w:rsid w:val="006D1C2C"/>
    <w:rsid w:val="006D1F2C"/>
    <w:rsid w:val="006D33C7"/>
    <w:rsid w:val="006D3D0B"/>
    <w:rsid w:val="006D453D"/>
    <w:rsid w:val="006D472C"/>
    <w:rsid w:val="006D53DF"/>
    <w:rsid w:val="006D5BDE"/>
    <w:rsid w:val="006D6020"/>
    <w:rsid w:val="006D7195"/>
    <w:rsid w:val="006D7A04"/>
    <w:rsid w:val="006D7B94"/>
    <w:rsid w:val="006E106A"/>
    <w:rsid w:val="006E15F7"/>
    <w:rsid w:val="006E27E9"/>
    <w:rsid w:val="006E4027"/>
    <w:rsid w:val="006E4698"/>
    <w:rsid w:val="006E4D05"/>
    <w:rsid w:val="006E4E9D"/>
    <w:rsid w:val="006E781B"/>
    <w:rsid w:val="006F045A"/>
    <w:rsid w:val="006F0D13"/>
    <w:rsid w:val="006F1EAF"/>
    <w:rsid w:val="006F243E"/>
    <w:rsid w:val="006F26A3"/>
    <w:rsid w:val="006F30F8"/>
    <w:rsid w:val="006F37CE"/>
    <w:rsid w:val="006F54F4"/>
    <w:rsid w:val="006F592C"/>
    <w:rsid w:val="006F5E33"/>
    <w:rsid w:val="006F7096"/>
    <w:rsid w:val="007003A0"/>
    <w:rsid w:val="00700DB8"/>
    <w:rsid w:val="00700E36"/>
    <w:rsid w:val="00703717"/>
    <w:rsid w:val="00703AAF"/>
    <w:rsid w:val="00703BB0"/>
    <w:rsid w:val="00704086"/>
    <w:rsid w:val="00704961"/>
    <w:rsid w:val="00705010"/>
    <w:rsid w:val="00705319"/>
    <w:rsid w:val="00705455"/>
    <w:rsid w:val="00705519"/>
    <w:rsid w:val="00705A81"/>
    <w:rsid w:val="0070731D"/>
    <w:rsid w:val="00707586"/>
    <w:rsid w:val="00707CC6"/>
    <w:rsid w:val="00710263"/>
    <w:rsid w:val="00710E65"/>
    <w:rsid w:val="007119DC"/>
    <w:rsid w:val="00713372"/>
    <w:rsid w:val="007136B7"/>
    <w:rsid w:val="00713DA1"/>
    <w:rsid w:val="007148EA"/>
    <w:rsid w:val="00714AEF"/>
    <w:rsid w:val="0071645D"/>
    <w:rsid w:val="0071751D"/>
    <w:rsid w:val="00717564"/>
    <w:rsid w:val="007179C3"/>
    <w:rsid w:val="00720266"/>
    <w:rsid w:val="007204C8"/>
    <w:rsid w:val="007204F9"/>
    <w:rsid w:val="00723A51"/>
    <w:rsid w:val="00723D43"/>
    <w:rsid w:val="00724ACB"/>
    <w:rsid w:val="00726301"/>
    <w:rsid w:val="00730228"/>
    <w:rsid w:val="007306FF"/>
    <w:rsid w:val="00731A27"/>
    <w:rsid w:val="00732F9D"/>
    <w:rsid w:val="00733410"/>
    <w:rsid w:val="0073364E"/>
    <w:rsid w:val="007337F4"/>
    <w:rsid w:val="0073394A"/>
    <w:rsid w:val="00734BA4"/>
    <w:rsid w:val="00735955"/>
    <w:rsid w:val="00737096"/>
    <w:rsid w:val="007404CF"/>
    <w:rsid w:val="00741D0D"/>
    <w:rsid w:val="00742157"/>
    <w:rsid w:val="007428BE"/>
    <w:rsid w:val="0074423F"/>
    <w:rsid w:val="00744B07"/>
    <w:rsid w:val="00745AC2"/>
    <w:rsid w:val="00746D22"/>
    <w:rsid w:val="007472C5"/>
    <w:rsid w:val="00747A0B"/>
    <w:rsid w:val="00747EDB"/>
    <w:rsid w:val="0075181B"/>
    <w:rsid w:val="00751841"/>
    <w:rsid w:val="00751C8B"/>
    <w:rsid w:val="00751EEC"/>
    <w:rsid w:val="007551EB"/>
    <w:rsid w:val="00755C25"/>
    <w:rsid w:val="00757FD9"/>
    <w:rsid w:val="00761D68"/>
    <w:rsid w:val="00762B72"/>
    <w:rsid w:val="00763DAC"/>
    <w:rsid w:val="007647C1"/>
    <w:rsid w:val="00764AAB"/>
    <w:rsid w:val="00765D14"/>
    <w:rsid w:val="007678EF"/>
    <w:rsid w:val="0077095E"/>
    <w:rsid w:val="007709F5"/>
    <w:rsid w:val="00772C77"/>
    <w:rsid w:val="00774274"/>
    <w:rsid w:val="00775883"/>
    <w:rsid w:val="00775A02"/>
    <w:rsid w:val="00775A2E"/>
    <w:rsid w:val="007766AB"/>
    <w:rsid w:val="00777649"/>
    <w:rsid w:val="00777ADF"/>
    <w:rsid w:val="00781381"/>
    <w:rsid w:val="0078203F"/>
    <w:rsid w:val="00783315"/>
    <w:rsid w:val="0078378A"/>
    <w:rsid w:val="00784C87"/>
    <w:rsid w:val="00785A46"/>
    <w:rsid w:val="007870F2"/>
    <w:rsid w:val="007876B9"/>
    <w:rsid w:val="00787FEF"/>
    <w:rsid w:val="00790F25"/>
    <w:rsid w:val="0079112B"/>
    <w:rsid w:val="007912C8"/>
    <w:rsid w:val="00791981"/>
    <w:rsid w:val="007919B6"/>
    <w:rsid w:val="007935B4"/>
    <w:rsid w:val="007942EB"/>
    <w:rsid w:val="00794DA7"/>
    <w:rsid w:val="00795239"/>
    <w:rsid w:val="007A0C46"/>
    <w:rsid w:val="007A4AC6"/>
    <w:rsid w:val="007A4D87"/>
    <w:rsid w:val="007A7094"/>
    <w:rsid w:val="007A711E"/>
    <w:rsid w:val="007B1073"/>
    <w:rsid w:val="007B231B"/>
    <w:rsid w:val="007B25C3"/>
    <w:rsid w:val="007B312A"/>
    <w:rsid w:val="007B39C2"/>
    <w:rsid w:val="007B3A81"/>
    <w:rsid w:val="007B5A50"/>
    <w:rsid w:val="007B5B70"/>
    <w:rsid w:val="007B61EC"/>
    <w:rsid w:val="007B676B"/>
    <w:rsid w:val="007C28A8"/>
    <w:rsid w:val="007C2BBA"/>
    <w:rsid w:val="007D1BE3"/>
    <w:rsid w:val="007D1DD0"/>
    <w:rsid w:val="007D2D00"/>
    <w:rsid w:val="007D43E2"/>
    <w:rsid w:val="007D47A9"/>
    <w:rsid w:val="007D4F94"/>
    <w:rsid w:val="007D54CA"/>
    <w:rsid w:val="007D5767"/>
    <w:rsid w:val="007D6A20"/>
    <w:rsid w:val="007D6FFC"/>
    <w:rsid w:val="007D74BB"/>
    <w:rsid w:val="007E1223"/>
    <w:rsid w:val="007E2409"/>
    <w:rsid w:val="007E24A9"/>
    <w:rsid w:val="007E3DE2"/>
    <w:rsid w:val="007E48FD"/>
    <w:rsid w:val="007E5575"/>
    <w:rsid w:val="007E5B12"/>
    <w:rsid w:val="007E5B6F"/>
    <w:rsid w:val="007E6A6A"/>
    <w:rsid w:val="007F0BA1"/>
    <w:rsid w:val="007F0FA1"/>
    <w:rsid w:val="007F2265"/>
    <w:rsid w:val="007F32D8"/>
    <w:rsid w:val="007F34DE"/>
    <w:rsid w:val="007F63C9"/>
    <w:rsid w:val="007F6AC1"/>
    <w:rsid w:val="00801C9B"/>
    <w:rsid w:val="00802BDE"/>
    <w:rsid w:val="00805613"/>
    <w:rsid w:val="00807646"/>
    <w:rsid w:val="00807AC0"/>
    <w:rsid w:val="008102CD"/>
    <w:rsid w:val="00811B3F"/>
    <w:rsid w:val="00811BB6"/>
    <w:rsid w:val="008123CD"/>
    <w:rsid w:val="00814786"/>
    <w:rsid w:val="008155B0"/>
    <w:rsid w:val="00817130"/>
    <w:rsid w:val="0082003B"/>
    <w:rsid w:val="00821B1E"/>
    <w:rsid w:val="00821C0C"/>
    <w:rsid w:val="008224FE"/>
    <w:rsid w:val="00824B54"/>
    <w:rsid w:val="0082500C"/>
    <w:rsid w:val="008257E0"/>
    <w:rsid w:val="0082585A"/>
    <w:rsid w:val="00825AC5"/>
    <w:rsid w:val="00825BBC"/>
    <w:rsid w:val="008261A3"/>
    <w:rsid w:val="008275AF"/>
    <w:rsid w:val="00827A2F"/>
    <w:rsid w:val="00831FFF"/>
    <w:rsid w:val="00833D9C"/>
    <w:rsid w:val="0083614D"/>
    <w:rsid w:val="00836EC7"/>
    <w:rsid w:val="008405A4"/>
    <w:rsid w:val="00842228"/>
    <w:rsid w:val="00844D52"/>
    <w:rsid w:val="00844DA3"/>
    <w:rsid w:val="00845BF5"/>
    <w:rsid w:val="0084755F"/>
    <w:rsid w:val="00847C13"/>
    <w:rsid w:val="00854201"/>
    <w:rsid w:val="008564B0"/>
    <w:rsid w:val="00856523"/>
    <w:rsid w:val="0085675D"/>
    <w:rsid w:val="00856DCA"/>
    <w:rsid w:val="0086182B"/>
    <w:rsid w:val="00862787"/>
    <w:rsid w:val="00862CD5"/>
    <w:rsid w:val="008654B1"/>
    <w:rsid w:val="008660C8"/>
    <w:rsid w:val="0086670E"/>
    <w:rsid w:val="008674F0"/>
    <w:rsid w:val="008675E3"/>
    <w:rsid w:val="00871076"/>
    <w:rsid w:val="00871237"/>
    <w:rsid w:val="00871D34"/>
    <w:rsid w:val="00871E4C"/>
    <w:rsid w:val="00871EB1"/>
    <w:rsid w:val="00875188"/>
    <w:rsid w:val="00875F74"/>
    <w:rsid w:val="0088003A"/>
    <w:rsid w:val="008803C2"/>
    <w:rsid w:val="00880C9E"/>
    <w:rsid w:val="0088115A"/>
    <w:rsid w:val="008829BA"/>
    <w:rsid w:val="00882DA3"/>
    <w:rsid w:val="00883C1B"/>
    <w:rsid w:val="00885805"/>
    <w:rsid w:val="008860F2"/>
    <w:rsid w:val="008863EE"/>
    <w:rsid w:val="00886493"/>
    <w:rsid w:val="00886C68"/>
    <w:rsid w:val="00887EFA"/>
    <w:rsid w:val="00893467"/>
    <w:rsid w:val="00895407"/>
    <w:rsid w:val="00896E52"/>
    <w:rsid w:val="008975A8"/>
    <w:rsid w:val="008978FD"/>
    <w:rsid w:val="008A0253"/>
    <w:rsid w:val="008A06FB"/>
    <w:rsid w:val="008A114F"/>
    <w:rsid w:val="008A4CE0"/>
    <w:rsid w:val="008A5359"/>
    <w:rsid w:val="008A63E5"/>
    <w:rsid w:val="008B0E92"/>
    <w:rsid w:val="008B1B64"/>
    <w:rsid w:val="008B433A"/>
    <w:rsid w:val="008B7B29"/>
    <w:rsid w:val="008C029C"/>
    <w:rsid w:val="008C03C4"/>
    <w:rsid w:val="008C223B"/>
    <w:rsid w:val="008C28CA"/>
    <w:rsid w:val="008C3219"/>
    <w:rsid w:val="008C5F79"/>
    <w:rsid w:val="008C6003"/>
    <w:rsid w:val="008C7D80"/>
    <w:rsid w:val="008D0564"/>
    <w:rsid w:val="008D09CC"/>
    <w:rsid w:val="008D1040"/>
    <w:rsid w:val="008D15AF"/>
    <w:rsid w:val="008D207C"/>
    <w:rsid w:val="008D3913"/>
    <w:rsid w:val="008D4187"/>
    <w:rsid w:val="008D45D9"/>
    <w:rsid w:val="008D47CC"/>
    <w:rsid w:val="008D4A68"/>
    <w:rsid w:val="008E0AE4"/>
    <w:rsid w:val="008E3087"/>
    <w:rsid w:val="008E3222"/>
    <w:rsid w:val="008E4309"/>
    <w:rsid w:val="008E4CA9"/>
    <w:rsid w:val="008E4D75"/>
    <w:rsid w:val="008E4E9E"/>
    <w:rsid w:val="008E6555"/>
    <w:rsid w:val="008F039B"/>
    <w:rsid w:val="008F2DA7"/>
    <w:rsid w:val="008F3651"/>
    <w:rsid w:val="008F36ED"/>
    <w:rsid w:val="008F3C36"/>
    <w:rsid w:val="008F45DD"/>
    <w:rsid w:val="0090127F"/>
    <w:rsid w:val="00903358"/>
    <w:rsid w:val="00903B0E"/>
    <w:rsid w:val="00904AE3"/>
    <w:rsid w:val="00904AF7"/>
    <w:rsid w:val="00907584"/>
    <w:rsid w:val="00910990"/>
    <w:rsid w:val="009116D1"/>
    <w:rsid w:val="00912152"/>
    <w:rsid w:val="00912BA9"/>
    <w:rsid w:val="00912D1A"/>
    <w:rsid w:val="009138C7"/>
    <w:rsid w:val="00913BD3"/>
    <w:rsid w:val="0091401A"/>
    <w:rsid w:val="0091558A"/>
    <w:rsid w:val="00916647"/>
    <w:rsid w:val="009211FB"/>
    <w:rsid w:val="00921F08"/>
    <w:rsid w:val="00922DA8"/>
    <w:rsid w:val="00922FFE"/>
    <w:rsid w:val="009231BE"/>
    <w:rsid w:val="00923880"/>
    <w:rsid w:val="00923F54"/>
    <w:rsid w:val="00924622"/>
    <w:rsid w:val="00926A27"/>
    <w:rsid w:val="00927D86"/>
    <w:rsid w:val="00932307"/>
    <w:rsid w:val="0093312E"/>
    <w:rsid w:val="00933C18"/>
    <w:rsid w:val="0093690E"/>
    <w:rsid w:val="009373B2"/>
    <w:rsid w:val="00940471"/>
    <w:rsid w:val="0094363F"/>
    <w:rsid w:val="00943F4C"/>
    <w:rsid w:val="0094551F"/>
    <w:rsid w:val="0094597F"/>
    <w:rsid w:val="009477F6"/>
    <w:rsid w:val="0094794D"/>
    <w:rsid w:val="00947D89"/>
    <w:rsid w:val="009501B6"/>
    <w:rsid w:val="00951216"/>
    <w:rsid w:val="00951454"/>
    <w:rsid w:val="009531C3"/>
    <w:rsid w:val="00953E8D"/>
    <w:rsid w:val="009543EC"/>
    <w:rsid w:val="009549BF"/>
    <w:rsid w:val="00954FBA"/>
    <w:rsid w:val="00960111"/>
    <w:rsid w:val="009610FC"/>
    <w:rsid w:val="00961367"/>
    <w:rsid w:val="00961653"/>
    <w:rsid w:val="00961ACA"/>
    <w:rsid w:val="00961E7F"/>
    <w:rsid w:val="0096313E"/>
    <w:rsid w:val="00963EE8"/>
    <w:rsid w:val="00966785"/>
    <w:rsid w:val="00966C86"/>
    <w:rsid w:val="009676ED"/>
    <w:rsid w:val="009708A6"/>
    <w:rsid w:val="00972826"/>
    <w:rsid w:val="009729DF"/>
    <w:rsid w:val="00972A42"/>
    <w:rsid w:val="00973081"/>
    <w:rsid w:val="009731FC"/>
    <w:rsid w:val="00973ADD"/>
    <w:rsid w:val="009763E5"/>
    <w:rsid w:val="009763F5"/>
    <w:rsid w:val="009763FE"/>
    <w:rsid w:val="00976489"/>
    <w:rsid w:val="009766D7"/>
    <w:rsid w:val="00977A25"/>
    <w:rsid w:val="00977CF5"/>
    <w:rsid w:val="00977D44"/>
    <w:rsid w:val="00977F03"/>
    <w:rsid w:val="0098025F"/>
    <w:rsid w:val="00980655"/>
    <w:rsid w:val="00982266"/>
    <w:rsid w:val="0098305B"/>
    <w:rsid w:val="00983131"/>
    <w:rsid w:val="00984716"/>
    <w:rsid w:val="00984C01"/>
    <w:rsid w:val="00984E1D"/>
    <w:rsid w:val="00984F83"/>
    <w:rsid w:val="0098522E"/>
    <w:rsid w:val="00985710"/>
    <w:rsid w:val="0098592A"/>
    <w:rsid w:val="00986BEB"/>
    <w:rsid w:val="009878AA"/>
    <w:rsid w:val="00987963"/>
    <w:rsid w:val="00987C35"/>
    <w:rsid w:val="00990958"/>
    <w:rsid w:val="0099161E"/>
    <w:rsid w:val="00991FCF"/>
    <w:rsid w:val="00992737"/>
    <w:rsid w:val="0099284D"/>
    <w:rsid w:val="00992CB1"/>
    <w:rsid w:val="0099376E"/>
    <w:rsid w:val="00993C1C"/>
    <w:rsid w:val="00994E33"/>
    <w:rsid w:val="00995A0B"/>
    <w:rsid w:val="009968CA"/>
    <w:rsid w:val="009A1D96"/>
    <w:rsid w:val="009A34B0"/>
    <w:rsid w:val="009A37A0"/>
    <w:rsid w:val="009A542D"/>
    <w:rsid w:val="009A5AB6"/>
    <w:rsid w:val="009A7108"/>
    <w:rsid w:val="009B1B1F"/>
    <w:rsid w:val="009B20FB"/>
    <w:rsid w:val="009B2751"/>
    <w:rsid w:val="009B3341"/>
    <w:rsid w:val="009B3422"/>
    <w:rsid w:val="009B5332"/>
    <w:rsid w:val="009B53B6"/>
    <w:rsid w:val="009B57C9"/>
    <w:rsid w:val="009B639B"/>
    <w:rsid w:val="009B69D6"/>
    <w:rsid w:val="009B7732"/>
    <w:rsid w:val="009C0534"/>
    <w:rsid w:val="009C1E4D"/>
    <w:rsid w:val="009C35C5"/>
    <w:rsid w:val="009C3FE9"/>
    <w:rsid w:val="009C6B9B"/>
    <w:rsid w:val="009C6C05"/>
    <w:rsid w:val="009C73F8"/>
    <w:rsid w:val="009D0616"/>
    <w:rsid w:val="009D067B"/>
    <w:rsid w:val="009D18CE"/>
    <w:rsid w:val="009D1B30"/>
    <w:rsid w:val="009D5A30"/>
    <w:rsid w:val="009D6E25"/>
    <w:rsid w:val="009E082D"/>
    <w:rsid w:val="009E0E3C"/>
    <w:rsid w:val="009E2290"/>
    <w:rsid w:val="009E257D"/>
    <w:rsid w:val="009E379A"/>
    <w:rsid w:val="009E4192"/>
    <w:rsid w:val="009E41E7"/>
    <w:rsid w:val="009E7EB1"/>
    <w:rsid w:val="009F16F4"/>
    <w:rsid w:val="009F1AAA"/>
    <w:rsid w:val="009F334F"/>
    <w:rsid w:val="009F3ECD"/>
    <w:rsid w:val="009F46EE"/>
    <w:rsid w:val="009F4C95"/>
    <w:rsid w:val="00A0000F"/>
    <w:rsid w:val="00A00721"/>
    <w:rsid w:val="00A01480"/>
    <w:rsid w:val="00A02522"/>
    <w:rsid w:val="00A02E49"/>
    <w:rsid w:val="00A0314D"/>
    <w:rsid w:val="00A04C9C"/>
    <w:rsid w:val="00A051A4"/>
    <w:rsid w:val="00A11AA8"/>
    <w:rsid w:val="00A13AE6"/>
    <w:rsid w:val="00A140FA"/>
    <w:rsid w:val="00A145E3"/>
    <w:rsid w:val="00A150A3"/>
    <w:rsid w:val="00A2026E"/>
    <w:rsid w:val="00A23CD8"/>
    <w:rsid w:val="00A242D3"/>
    <w:rsid w:val="00A24D00"/>
    <w:rsid w:val="00A24E99"/>
    <w:rsid w:val="00A25965"/>
    <w:rsid w:val="00A25D31"/>
    <w:rsid w:val="00A25F04"/>
    <w:rsid w:val="00A269E4"/>
    <w:rsid w:val="00A26AEF"/>
    <w:rsid w:val="00A303FB"/>
    <w:rsid w:val="00A30432"/>
    <w:rsid w:val="00A32F72"/>
    <w:rsid w:val="00A34EA1"/>
    <w:rsid w:val="00A3746B"/>
    <w:rsid w:val="00A37E92"/>
    <w:rsid w:val="00A41A14"/>
    <w:rsid w:val="00A42CCA"/>
    <w:rsid w:val="00A435C7"/>
    <w:rsid w:val="00A4426F"/>
    <w:rsid w:val="00A44F58"/>
    <w:rsid w:val="00A45EB7"/>
    <w:rsid w:val="00A4654E"/>
    <w:rsid w:val="00A50402"/>
    <w:rsid w:val="00A52739"/>
    <w:rsid w:val="00A5373D"/>
    <w:rsid w:val="00A55304"/>
    <w:rsid w:val="00A55F11"/>
    <w:rsid w:val="00A55F39"/>
    <w:rsid w:val="00A57103"/>
    <w:rsid w:val="00A576E0"/>
    <w:rsid w:val="00A579D5"/>
    <w:rsid w:val="00A57F79"/>
    <w:rsid w:val="00A600E9"/>
    <w:rsid w:val="00A602C8"/>
    <w:rsid w:val="00A6058F"/>
    <w:rsid w:val="00A60D69"/>
    <w:rsid w:val="00A614F6"/>
    <w:rsid w:val="00A6386D"/>
    <w:rsid w:val="00A63A13"/>
    <w:rsid w:val="00A643F8"/>
    <w:rsid w:val="00A64B0B"/>
    <w:rsid w:val="00A64B84"/>
    <w:rsid w:val="00A64DB9"/>
    <w:rsid w:val="00A67895"/>
    <w:rsid w:val="00A71992"/>
    <w:rsid w:val="00A73819"/>
    <w:rsid w:val="00A7407B"/>
    <w:rsid w:val="00A76C24"/>
    <w:rsid w:val="00A772D2"/>
    <w:rsid w:val="00A80764"/>
    <w:rsid w:val="00A81C3A"/>
    <w:rsid w:val="00A82509"/>
    <w:rsid w:val="00A83A45"/>
    <w:rsid w:val="00A83A9C"/>
    <w:rsid w:val="00A857CB"/>
    <w:rsid w:val="00A93749"/>
    <w:rsid w:val="00A948C4"/>
    <w:rsid w:val="00A94F1B"/>
    <w:rsid w:val="00A97D1B"/>
    <w:rsid w:val="00AA05E1"/>
    <w:rsid w:val="00AA19EB"/>
    <w:rsid w:val="00AA30AB"/>
    <w:rsid w:val="00AA3292"/>
    <w:rsid w:val="00AA3763"/>
    <w:rsid w:val="00AA64B5"/>
    <w:rsid w:val="00AA6E7B"/>
    <w:rsid w:val="00AB03F0"/>
    <w:rsid w:val="00AB0410"/>
    <w:rsid w:val="00AB1522"/>
    <w:rsid w:val="00AB1DDC"/>
    <w:rsid w:val="00AB4D17"/>
    <w:rsid w:val="00AB5137"/>
    <w:rsid w:val="00AB55A8"/>
    <w:rsid w:val="00AB6877"/>
    <w:rsid w:val="00AB6B54"/>
    <w:rsid w:val="00AB6F7D"/>
    <w:rsid w:val="00AC0378"/>
    <w:rsid w:val="00AC0C42"/>
    <w:rsid w:val="00AC179F"/>
    <w:rsid w:val="00AC2CED"/>
    <w:rsid w:val="00AC32F2"/>
    <w:rsid w:val="00AC3A85"/>
    <w:rsid w:val="00AC3D35"/>
    <w:rsid w:val="00AC3E07"/>
    <w:rsid w:val="00AC4482"/>
    <w:rsid w:val="00AC5BDC"/>
    <w:rsid w:val="00AC62FC"/>
    <w:rsid w:val="00AC641A"/>
    <w:rsid w:val="00AC651A"/>
    <w:rsid w:val="00AC6962"/>
    <w:rsid w:val="00AC71F6"/>
    <w:rsid w:val="00AD023A"/>
    <w:rsid w:val="00AD1D5B"/>
    <w:rsid w:val="00AD35E2"/>
    <w:rsid w:val="00AD50FB"/>
    <w:rsid w:val="00AD5598"/>
    <w:rsid w:val="00AD67A9"/>
    <w:rsid w:val="00AD7E32"/>
    <w:rsid w:val="00AE0FA1"/>
    <w:rsid w:val="00AE153C"/>
    <w:rsid w:val="00AE1B09"/>
    <w:rsid w:val="00AE251D"/>
    <w:rsid w:val="00AE3755"/>
    <w:rsid w:val="00AE411F"/>
    <w:rsid w:val="00AE418A"/>
    <w:rsid w:val="00AE56A2"/>
    <w:rsid w:val="00AE56D9"/>
    <w:rsid w:val="00AF1569"/>
    <w:rsid w:val="00AF2866"/>
    <w:rsid w:val="00AF2D58"/>
    <w:rsid w:val="00AF311B"/>
    <w:rsid w:val="00AF4D30"/>
    <w:rsid w:val="00AF69A3"/>
    <w:rsid w:val="00AF6B87"/>
    <w:rsid w:val="00AF6EDC"/>
    <w:rsid w:val="00AF78A9"/>
    <w:rsid w:val="00B00343"/>
    <w:rsid w:val="00B006A4"/>
    <w:rsid w:val="00B01165"/>
    <w:rsid w:val="00B020FC"/>
    <w:rsid w:val="00B03038"/>
    <w:rsid w:val="00B041DE"/>
    <w:rsid w:val="00B06100"/>
    <w:rsid w:val="00B074D1"/>
    <w:rsid w:val="00B07F57"/>
    <w:rsid w:val="00B10293"/>
    <w:rsid w:val="00B11A53"/>
    <w:rsid w:val="00B12FB9"/>
    <w:rsid w:val="00B15C11"/>
    <w:rsid w:val="00B16168"/>
    <w:rsid w:val="00B17F88"/>
    <w:rsid w:val="00B2009A"/>
    <w:rsid w:val="00B24710"/>
    <w:rsid w:val="00B24D02"/>
    <w:rsid w:val="00B2661D"/>
    <w:rsid w:val="00B271D8"/>
    <w:rsid w:val="00B2720B"/>
    <w:rsid w:val="00B2741D"/>
    <w:rsid w:val="00B275DB"/>
    <w:rsid w:val="00B27B3E"/>
    <w:rsid w:val="00B33985"/>
    <w:rsid w:val="00B33EF0"/>
    <w:rsid w:val="00B3442C"/>
    <w:rsid w:val="00B36C4F"/>
    <w:rsid w:val="00B410E9"/>
    <w:rsid w:val="00B44166"/>
    <w:rsid w:val="00B4572E"/>
    <w:rsid w:val="00B4620F"/>
    <w:rsid w:val="00B46C47"/>
    <w:rsid w:val="00B50E42"/>
    <w:rsid w:val="00B52E36"/>
    <w:rsid w:val="00B539C5"/>
    <w:rsid w:val="00B53AB6"/>
    <w:rsid w:val="00B54F59"/>
    <w:rsid w:val="00B55893"/>
    <w:rsid w:val="00B55E66"/>
    <w:rsid w:val="00B574CB"/>
    <w:rsid w:val="00B60325"/>
    <w:rsid w:val="00B60D30"/>
    <w:rsid w:val="00B61371"/>
    <w:rsid w:val="00B61A1E"/>
    <w:rsid w:val="00B61DD8"/>
    <w:rsid w:val="00B63151"/>
    <w:rsid w:val="00B632A7"/>
    <w:rsid w:val="00B63D45"/>
    <w:rsid w:val="00B6496C"/>
    <w:rsid w:val="00B64A31"/>
    <w:rsid w:val="00B6663E"/>
    <w:rsid w:val="00B70E39"/>
    <w:rsid w:val="00B70FB2"/>
    <w:rsid w:val="00B71248"/>
    <w:rsid w:val="00B715DC"/>
    <w:rsid w:val="00B719A4"/>
    <w:rsid w:val="00B71A64"/>
    <w:rsid w:val="00B72ED0"/>
    <w:rsid w:val="00B756BF"/>
    <w:rsid w:val="00B77066"/>
    <w:rsid w:val="00B8311F"/>
    <w:rsid w:val="00B841FF"/>
    <w:rsid w:val="00B8530A"/>
    <w:rsid w:val="00B85CCB"/>
    <w:rsid w:val="00B87B02"/>
    <w:rsid w:val="00B9000B"/>
    <w:rsid w:val="00B90EBC"/>
    <w:rsid w:val="00B91889"/>
    <w:rsid w:val="00B92B93"/>
    <w:rsid w:val="00B9348C"/>
    <w:rsid w:val="00B93568"/>
    <w:rsid w:val="00B94C6A"/>
    <w:rsid w:val="00B94DB3"/>
    <w:rsid w:val="00B96809"/>
    <w:rsid w:val="00BA0A75"/>
    <w:rsid w:val="00BA173E"/>
    <w:rsid w:val="00BA17CB"/>
    <w:rsid w:val="00BA3785"/>
    <w:rsid w:val="00BA3A04"/>
    <w:rsid w:val="00BA4FA6"/>
    <w:rsid w:val="00BA6A39"/>
    <w:rsid w:val="00BA705C"/>
    <w:rsid w:val="00BB0E43"/>
    <w:rsid w:val="00BB1043"/>
    <w:rsid w:val="00BB27EF"/>
    <w:rsid w:val="00BB41F7"/>
    <w:rsid w:val="00BB579C"/>
    <w:rsid w:val="00BB679E"/>
    <w:rsid w:val="00BB6BC5"/>
    <w:rsid w:val="00BB7EF7"/>
    <w:rsid w:val="00BC1086"/>
    <w:rsid w:val="00BC3684"/>
    <w:rsid w:val="00BC3E1F"/>
    <w:rsid w:val="00BC4158"/>
    <w:rsid w:val="00BC4BE4"/>
    <w:rsid w:val="00BC6AB3"/>
    <w:rsid w:val="00BC79F9"/>
    <w:rsid w:val="00BC7A96"/>
    <w:rsid w:val="00BD0548"/>
    <w:rsid w:val="00BD0836"/>
    <w:rsid w:val="00BD266C"/>
    <w:rsid w:val="00BD494B"/>
    <w:rsid w:val="00BD56E6"/>
    <w:rsid w:val="00BD593D"/>
    <w:rsid w:val="00BD6FF7"/>
    <w:rsid w:val="00BE0941"/>
    <w:rsid w:val="00BE1282"/>
    <w:rsid w:val="00BE12B5"/>
    <w:rsid w:val="00BE18C9"/>
    <w:rsid w:val="00BE2855"/>
    <w:rsid w:val="00BE4144"/>
    <w:rsid w:val="00BE4EAE"/>
    <w:rsid w:val="00BF0933"/>
    <w:rsid w:val="00BF09CB"/>
    <w:rsid w:val="00BF483B"/>
    <w:rsid w:val="00BF5587"/>
    <w:rsid w:val="00BF62E6"/>
    <w:rsid w:val="00BF66DE"/>
    <w:rsid w:val="00BF76A7"/>
    <w:rsid w:val="00BF76F9"/>
    <w:rsid w:val="00C0216D"/>
    <w:rsid w:val="00C0228B"/>
    <w:rsid w:val="00C025A9"/>
    <w:rsid w:val="00C02F0B"/>
    <w:rsid w:val="00C03172"/>
    <w:rsid w:val="00C03626"/>
    <w:rsid w:val="00C06D35"/>
    <w:rsid w:val="00C121CA"/>
    <w:rsid w:val="00C12A23"/>
    <w:rsid w:val="00C141D8"/>
    <w:rsid w:val="00C16874"/>
    <w:rsid w:val="00C16940"/>
    <w:rsid w:val="00C17A4C"/>
    <w:rsid w:val="00C17DCD"/>
    <w:rsid w:val="00C214DA"/>
    <w:rsid w:val="00C22B84"/>
    <w:rsid w:val="00C22D7B"/>
    <w:rsid w:val="00C23020"/>
    <w:rsid w:val="00C2330B"/>
    <w:rsid w:val="00C2383F"/>
    <w:rsid w:val="00C251D9"/>
    <w:rsid w:val="00C30D7F"/>
    <w:rsid w:val="00C31654"/>
    <w:rsid w:val="00C31CF1"/>
    <w:rsid w:val="00C31D0E"/>
    <w:rsid w:val="00C32497"/>
    <w:rsid w:val="00C32806"/>
    <w:rsid w:val="00C34547"/>
    <w:rsid w:val="00C3633C"/>
    <w:rsid w:val="00C40437"/>
    <w:rsid w:val="00C41CF4"/>
    <w:rsid w:val="00C41FE1"/>
    <w:rsid w:val="00C420F7"/>
    <w:rsid w:val="00C42B60"/>
    <w:rsid w:val="00C43C78"/>
    <w:rsid w:val="00C442CA"/>
    <w:rsid w:val="00C46418"/>
    <w:rsid w:val="00C47056"/>
    <w:rsid w:val="00C501E8"/>
    <w:rsid w:val="00C50A87"/>
    <w:rsid w:val="00C51B69"/>
    <w:rsid w:val="00C52022"/>
    <w:rsid w:val="00C5265E"/>
    <w:rsid w:val="00C532D3"/>
    <w:rsid w:val="00C53CEC"/>
    <w:rsid w:val="00C542FF"/>
    <w:rsid w:val="00C55A63"/>
    <w:rsid w:val="00C55B4B"/>
    <w:rsid w:val="00C57096"/>
    <w:rsid w:val="00C57A03"/>
    <w:rsid w:val="00C57CF0"/>
    <w:rsid w:val="00C615AD"/>
    <w:rsid w:val="00C62EC8"/>
    <w:rsid w:val="00C62FFD"/>
    <w:rsid w:val="00C64E55"/>
    <w:rsid w:val="00C66207"/>
    <w:rsid w:val="00C67A40"/>
    <w:rsid w:val="00C70368"/>
    <w:rsid w:val="00C716A0"/>
    <w:rsid w:val="00C72934"/>
    <w:rsid w:val="00C73312"/>
    <w:rsid w:val="00C73368"/>
    <w:rsid w:val="00C768B3"/>
    <w:rsid w:val="00C76B06"/>
    <w:rsid w:val="00C77293"/>
    <w:rsid w:val="00C779CD"/>
    <w:rsid w:val="00C8047A"/>
    <w:rsid w:val="00C8146E"/>
    <w:rsid w:val="00C814F9"/>
    <w:rsid w:val="00C8328C"/>
    <w:rsid w:val="00C8403F"/>
    <w:rsid w:val="00C84CD7"/>
    <w:rsid w:val="00C862E8"/>
    <w:rsid w:val="00C86D2E"/>
    <w:rsid w:val="00C87273"/>
    <w:rsid w:val="00C873BC"/>
    <w:rsid w:val="00C8757B"/>
    <w:rsid w:val="00C8783D"/>
    <w:rsid w:val="00C90AE3"/>
    <w:rsid w:val="00C90D7F"/>
    <w:rsid w:val="00C90E60"/>
    <w:rsid w:val="00C91DC3"/>
    <w:rsid w:val="00C9257B"/>
    <w:rsid w:val="00C927B1"/>
    <w:rsid w:val="00C93F21"/>
    <w:rsid w:val="00C94323"/>
    <w:rsid w:val="00C94435"/>
    <w:rsid w:val="00C95FE7"/>
    <w:rsid w:val="00C968E3"/>
    <w:rsid w:val="00CA1F2F"/>
    <w:rsid w:val="00CA3345"/>
    <w:rsid w:val="00CA57C3"/>
    <w:rsid w:val="00CA6B79"/>
    <w:rsid w:val="00CB0358"/>
    <w:rsid w:val="00CB19F1"/>
    <w:rsid w:val="00CB3020"/>
    <w:rsid w:val="00CB341C"/>
    <w:rsid w:val="00CB6178"/>
    <w:rsid w:val="00CB748E"/>
    <w:rsid w:val="00CC0128"/>
    <w:rsid w:val="00CC175C"/>
    <w:rsid w:val="00CC2720"/>
    <w:rsid w:val="00CC79B1"/>
    <w:rsid w:val="00CC7AF6"/>
    <w:rsid w:val="00CD0899"/>
    <w:rsid w:val="00CD08BB"/>
    <w:rsid w:val="00CD0CF7"/>
    <w:rsid w:val="00CD24F4"/>
    <w:rsid w:val="00CD27D8"/>
    <w:rsid w:val="00CD341B"/>
    <w:rsid w:val="00CD3DBE"/>
    <w:rsid w:val="00CD3F3B"/>
    <w:rsid w:val="00CD45E5"/>
    <w:rsid w:val="00CD4721"/>
    <w:rsid w:val="00CD639C"/>
    <w:rsid w:val="00CD6ED0"/>
    <w:rsid w:val="00CE0912"/>
    <w:rsid w:val="00CE1807"/>
    <w:rsid w:val="00CE1FEA"/>
    <w:rsid w:val="00CE4CB9"/>
    <w:rsid w:val="00CE5376"/>
    <w:rsid w:val="00CE58C1"/>
    <w:rsid w:val="00CE6867"/>
    <w:rsid w:val="00CF0034"/>
    <w:rsid w:val="00CF0A9E"/>
    <w:rsid w:val="00CF1A24"/>
    <w:rsid w:val="00CF3E27"/>
    <w:rsid w:val="00CF45E4"/>
    <w:rsid w:val="00CF513D"/>
    <w:rsid w:val="00CF51D9"/>
    <w:rsid w:val="00CF55C5"/>
    <w:rsid w:val="00CF5679"/>
    <w:rsid w:val="00CF5BE4"/>
    <w:rsid w:val="00CF693E"/>
    <w:rsid w:val="00D00A6C"/>
    <w:rsid w:val="00D00D1C"/>
    <w:rsid w:val="00D02225"/>
    <w:rsid w:val="00D047D0"/>
    <w:rsid w:val="00D0756F"/>
    <w:rsid w:val="00D10560"/>
    <w:rsid w:val="00D10602"/>
    <w:rsid w:val="00D1077F"/>
    <w:rsid w:val="00D10E0B"/>
    <w:rsid w:val="00D117C0"/>
    <w:rsid w:val="00D1277C"/>
    <w:rsid w:val="00D13C2B"/>
    <w:rsid w:val="00D1490E"/>
    <w:rsid w:val="00D1629D"/>
    <w:rsid w:val="00D1761D"/>
    <w:rsid w:val="00D20E0D"/>
    <w:rsid w:val="00D21147"/>
    <w:rsid w:val="00D23F2F"/>
    <w:rsid w:val="00D25AF3"/>
    <w:rsid w:val="00D25DB7"/>
    <w:rsid w:val="00D26B4A"/>
    <w:rsid w:val="00D27086"/>
    <w:rsid w:val="00D27F14"/>
    <w:rsid w:val="00D3039E"/>
    <w:rsid w:val="00D31E91"/>
    <w:rsid w:val="00D3201A"/>
    <w:rsid w:val="00D3226E"/>
    <w:rsid w:val="00D33306"/>
    <w:rsid w:val="00D343C4"/>
    <w:rsid w:val="00D350CD"/>
    <w:rsid w:val="00D35D22"/>
    <w:rsid w:val="00D42328"/>
    <w:rsid w:val="00D434D2"/>
    <w:rsid w:val="00D4558D"/>
    <w:rsid w:val="00D52AAF"/>
    <w:rsid w:val="00D55B7E"/>
    <w:rsid w:val="00D574DD"/>
    <w:rsid w:val="00D5766A"/>
    <w:rsid w:val="00D60E70"/>
    <w:rsid w:val="00D61119"/>
    <w:rsid w:val="00D61C31"/>
    <w:rsid w:val="00D61F23"/>
    <w:rsid w:val="00D67707"/>
    <w:rsid w:val="00D70D05"/>
    <w:rsid w:val="00D71516"/>
    <w:rsid w:val="00D71FAE"/>
    <w:rsid w:val="00D73153"/>
    <w:rsid w:val="00D7453F"/>
    <w:rsid w:val="00D74C08"/>
    <w:rsid w:val="00D74C98"/>
    <w:rsid w:val="00D7562C"/>
    <w:rsid w:val="00D7733B"/>
    <w:rsid w:val="00D80549"/>
    <w:rsid w:val="00D82702"/>
    <w:rsid w:val="00D83594"/>
    <w:rsid w:val="00D83DC7"/>
    <w:rsid w:val="00D84286"/>
    <w:rsid w:val="00D91246"/>
    <w:rsid w:val="00D9138C"/>
    <w:rsid w:val="00D921F7"/>
    <w:rsid w:val="00D924EB"/>
    <w:rsid w:val="00D93B8E"/>
    <w:rsid w:val="00D95207"/>
    <w:rsid w:val="00D95D20"/>
    <w:rsid w:val="00D9663D"/>
    <w:rsid w:val="00D96DF5"/>
    <w:rsid w:val="00D9770B"/>
    <w:rsid w:val="00D97BAE"/>
    <w:rsid w:val="00DA00C0"/>
    <w:rsid w:val="00DA0859"/>
    <w:rsid w:val="00DA16A4"/>
    <w:rsid w:val="00DA1BEC"/>
    <w:rsid w:val="00DA277B"/>
    <w:rsid w:val="00DA43B2"/>
    <w:rsid w:val="00DA4D7D"/>
    <w:rsid w:val="00DA5D45"/>
    <w:rsid w:val="00DA64DB"/>
    <w:rsid w:val="00DA6CF2"/>
    <w:rsid w:val="00DA732F"/>
    <w:rsid w:val="00DA77B7"/>
    <w:rsid w:val="00DA7C0B"/>
    <w:rsid w:val="00DA7D06"/>
    <w:rsid w:val="00DB0AA6"/>
    <w:rsid w:val="00DB0FD2"/>
    <w:rsid w:val="00DB30FC"/>
    <w:rsid w:val="00DB33FC"/>
    <w:rsid w:val="00DB3D69"/>
    <w:rsid w:val="00DB4300"/>
    <w:rsid w:val="00DB5B2F"/>
    <w:rsid w:val="00DB6DBB"/>
    <w:rsid w:val="00DB7137"/>
    <w:rsid w:val="00DB7658"/>
    <w:rsid w:val="00DB7906"/>
    <w:rsid w:val="00DC0970"/>
    <w:rsid w:val="00DC0BCE"/>
    <w:rsid w:val="00DC27DB"/>
    <w:rsid w:val="00DC282E"/>
    <w:rsid w:val="00DC2B86"/>
    <w:rsid w:val="00DC3A4D"/>
    <w:rsid w:val="00DC652E"/>
    <w:rsid w:val="00DC7CCB"/>
    <w:rsid w:val="00DD3407"/>
    <w:rsid w:val="00DD349E"/>
    <w:rsid w:val="00DD4996"/>
    <w:rsid w:val="00DD5F10"/>
    <w:rsid w:val="00DD63F9"/>
    <w:rsid w:val="00DD668F"/>
    <w:rsid w:val="00DD7C6B"/>
    <w:rsid w:val="00DE066A"/>
    <w:rsid w:val="00DE1CED"/>
    <w:rsid w:val="00DE2F43"/>
    <w:rsid w:val="00DE30B5"/>
    <w:rsid w:val="00DE31C6"/>
    <w:rsid w:val="00DE47C4"/>
    <w:rsid w:val="00DE5FCE"/>
    <w:rsid w:val="00DE7814"/>
    <w:rsid w:val="00DE7EFD"/>
    <w:rsid w:val="00DF0292"/>
    <w:rsid w:val="00DF1934"/>
    <w:rsid w:val="00DF2E94"/>
    <w:rsid w:val="00DF3A36"/>
    <w:rsid w:val="00DF3A80"/>
    <w:rsid w:val="00DF47FD"/>
    <w:rsid w:val="00DF4BD3"/>
    <w:rsid w:val="00DF5383"/>
    <w:rsid w:val="00DF726F"/>
    <w:rsid w:val="00DF7C6A"/>
    <w:rsid w:val="00E00921"/>
    <w:rsid w:val="00E00B6E"/>
    <w:rsid w:val="00E01123"/>
    <w:rsid w:val="00E022DA"/>
    <w:rsid w:val="00E024D1"/>
    <w:rsid w:val="00E03DDA"/>
    <w:rsid w:val="00E03ECC"/>
    <w:rsid w:val="00E047B9"/>
    <w:rsid w:val="00E04AFF"/>
    <w:rsid w:val="00E06413"/>
    <w:rsid w:val="00E06472"/>
    <w:rsid w:val="00E06B8F"/>
    <w:rsid w:val="00E110B4"/>
    <w:rsid w:val="00E117F3"/>
    <w:rsid w:val="00E135EC"/>
    <w:rsid w:val="00E13708"/>
    <w:rsid w:val="00E14FA0"/>
    <w:rsid w:val="00E1577B"/>
    <w:rsid w:val="00E15888"/>
    <w:rsid w:val="00E16517"/>
    <w:rsid w:val="00E16DA0"/>
    <w:rsid w:val="00E17845"/>
    <w:rsid w:val="00E207D0"/>
    <w:rsid w:val="00E258AE"/>
    <w:rsid w:val="00E260C0"/>
    <w:rsid w:val="00E31C00"/>
    <w:rsid w:val="00E31D8B"/>
    <w:rsid w:val="00E32189"/>
    <w:rsid w:val="00E32D03"/>
    <w:rsid w:val="00E3534D"/>
    <w:rsid w:val="00E36CBB"/>
    <w:rsid w:val="00E435BC"/>
    <w:rsid w:val="00E43AC7"/>
    <w:rsid w:val="00E43EDA"/>
    <w:rsid w:val="00E4557A"/>
    <w:rsid w:val="00E469D0"/>
    <w:rsid w:val="00E4753F"/>
    <w:rsid w:val="00E47694"/>
    <w:rsid w:val="00E47DB7"/>
    <w:rsid w:val="00E47F77"/>
    <w:rsid w:val="00E50022"/>
    <w:rsid w:val="00E50286"/>
    <w:rsid w:val="00E5150D"/>
    <w:rsid w:val="00E527C3"/>
    <w:rsid w:val="00E52C16"/>
    <w:rsid w:val="00E53157"/>
    <w:rsid w:val="00E53184"/>
    <w:rsid w:val="00E53EA3"/>
    <w:rsid w:val="00E548E1"/>
    <w:rsid w:val="00E54D16"/>
    <w:rsid w:val="00E56BB6"/>
    <w:rsid w:val="00E57376"/>
    <w:rsid w:val="00E577D6"/>
    <w:rsid w:val="00E57826"/>
    <w:rsid w:val="00E605DF"/>
    <w:rsid w:val="00E60BB3"/>
    <w:rsid w:val="00E61211"/>
    <w:rsid w:val="00E61882"/>
    <w:rsid w:val="00E628DE"/>
    <w:rsid w:val="00E63D27"/>
    <w:rsid w:val="00E647DF"/>
    <w:rsid w:val="00E66927"/>
    <w:rsid w:val="00E7041D"/>
    <w:rsid w:val="00E7135C"/>
    <w:rsid w:val="00E7475F"/>
    <w:rsid w:val="00E74A45"/>
    <w:rsid w:val="00E75B79"/>
    <w:rsid w:val="00E76BB7"/>
    <w:rsid w:val="00E773BE"/>
    <w:rsid w:val="00E77404"/>
    <w:rsid w:val="00E802D8"/>
    <w:rsid w:val="00E811F4"/>
    <w:rsid w:val="00E81245"/>
    <w:rsid w:val="00E814F3"/>
    <w:rsid w:val="00E81B24"/>
    <w:rsid w:val="00E82C94"/>
    <w:rsid w:val="00E82F2F"/>
    <w:rsid w:val="00E8378C"/>
    <w:rsid w:val="00E84943"/>
    <w:rsid w:val="00E84F2A"/>
    <w:rsid w:val="00E85506"/>
    <w:rsid w:val="00E8585A"/>
    <w:rsid w:val="00E862E7"/>
    <w:rsid w:val="00E864BD"/>
    <w:rsid w:val="00E907E4"/>
    <w:rsid w:val="00E915D3"/>
    <w:rsid w:val="00E91DFD"/>
    <w:rsid w:val="00E93304"/>
    <w:rsid w:val="00E95BBD"/>
    <w:rsid w:val="00E97280"/>
    <w:rsid w:val="00E97868"/>
    <w:rsid w:val="00E97BE6"/>
    <w:rsid w:val="00EA0529"/>
    <w:rsid w:val="00EA091A"/>
    <w:rsid w:val="00EA09B9"/>
    <w:rsid w:val="00EA19DA"/>
    <w:rsid w:val="00EA1AF8"/>
    <w:rsid w:val="00EA1CFE"/>
    <w:rsid w:val="00EA2E91"/>
    <w:rsid w:val="00EA485C"/>
    <w:rsid w:val="00EA5881"/>
    <w:rsid w:val="00EA7876"/>
    <w:rsid w:val="00EA7ED5"/>
    <w:rsid w:val="00EB043D"/>
    <w:rsid w:val="00EB10A6"/>
    <w:rsid w:val="00EB2691"/>
    <w:rsid w:val="00EB2B64"/>
    <w:rsid w:val="00EB65CA"/>
    <w:rsid w:val="00EB7ACB"/>
    <w:rsid w:val="00EC1A8F"/>
    <w:rsid w:val="00EC2144"/>
    <w:rsid w:val="00EC2569"/>
    <w:rsid w:val="00EC2D70"/>
    <w:rsid w:val="00EC30D6"/>
    <w:rsid w:val="00EC3702"/>
    <w:rsid w:val="00EC5247"/>
    <w:rsid w:val="00EC52BB"/>
    <w:rsid w:val="00EC66F1"/>
    <w:rsid w:val="00EC78F6"/>
    <w:rsid w:val="00EC7F06"/>
    <w:rsid w:val="00ED1E94"/>
    <w:rsid w:val="00ED3ECC"/>
    <w:rsid w:val="00ED3F0A"/>
    <w:rsid w:val="00ED4453"/>
    <w:rsid w:val="00ED56D4"/>
    <w:rsid w:val="00ED58F8"/>
    <w:rsid w:val="00ED5CF1"/>
    <w:rsid w:val="00ED643B"/>
    <w:rsid w:val="00EE01AC"/>
    <w:rsid w:val="00EE0BC9"/>
    <w:rsid w:val="00EE12AC"/>
    <w:rsid w:val="00EE15A0"/>
    <w:rsid w:val="00EE1657"/>
    <w:rsid w:val="00EE2B9B"/>
    <w:rsid w:val="00EE57DB"/>
    <w:rsid w:val="00EE68F3"/>
    <w:rsid w:val="00EF09FC"/>
    <w:rsid w:val="00EF0BD4"/>
    <w:rsid w:val="00EF14AF"/>
    <w:rsid w:val="00EF183F"/>
    <w:rsid w:val="00EF19DA"/>
    <w:rsid w:val="00EF1E68"/>
    <w:rsid w:val="00EF388B"/>
    <w:rsid w:val="00EF3FBA"/>
    <w:rsid w:val="00EF41E9"/>
    <w:rsid w:val="00EF4DBC"/>
    <w:rsid w:val="00EF785F"/>
    <w:rsid w:val="00EF7BA7"/>
    <w:rsid w:val="00EF7E64"/>
    <w:rsid w:val="00F0279D"/>
    <w:rsid w:val="00F03DC6"/>
    <w:rsid w:val="00F062E0"/>
    <w:rsid w:val="00F078B1"/>
    <w:rsid w:val="00F11C84"/>
    <w:rsid w:val="00F125B6"/>
    <w:rsid w:val="00F134C4"/>
    <w:rsid w:val="00F13B38"/>
    <w:rsid w:val="00F13FAD"/>
    <w:rsid w:val="00F14B07"/>
    <w:rsid w:val="00F14CDC"/>
    <w:rsid w:val="00F15174"/>
    <w:rsid w:val="00F17126"/>
    <w:rsid w:val="00F174EC"/>
    <w:rsid w:val="00F21071"/>
    <w:rsid w:val="00F23F85"/>
    <w:rsid w:val="00F249AB"/>
    <w:rsid w:val="00F2532C"/>
    <w:rsid w:val="00F25A47"/>
    <w:rsid w:val="00F27138"/>
    <w:rsid w:val="00F3160C"/>
    <w:rsid w:val="00F33476"/>
    <w:rsid w:val="00F3577E"/>
    <w:rsid w:val="00F35DF1"/>
    <w:rsid w:val="00F36225"/>
    <w:rsid w:val="00F36D8C"/>
    <w:rsid w:val="00F36FB8"/>
    <w:rsid w:val="00F37069"/>
    <w:rsid w:val="00F3755B"/>
    <w:rsid w:val="00F37F9B"/>
    <w:rsid w:val="00F408E7"/>
    <w:rsid w:val="00F41B34"/>
    <w:rsid w:val="00F42096"/>
    <w:rsid w:val="00F420EF"/>
    <w:rsid w:val="00F42F60"/>
    <w:rsid w:val="00F4385E"/>
    <w:rsid w:val="00F4617F"/>
    <w:rsid w:val="00F463F4"/>
    <w:rsid w:val="00F465E7"/>
    <w:rsid w:val="00F47616"/>
    <w:rsid w:val="00F506DF"/>
    <w:rsid w:val="00F50966"/>
    <w:rsid w:val="00F51647"/>
    <w:rsid w:val="00F57076"/>
    <w:rsid w:val="00F61388"/>
    <w:rsid w:val="00F61933"/>
    <w:rsid w:val="00F65557"/>
    <w:rsid w:val="00F70738"/>
    <w:rsid w:val="00F72DF0"/>
    <w:rsid w:val="00F74BFF"/>
    <w:rsid w:val="00F7589F"/>
    <w:rsid w:val="00F75E8B"/>
    <w:rsid w:val="00F77495"/>
    <w:rsid w:val="00F80346"/>
    <w:rsid w:val="00F83001"/>
    <w:rsid w:val="00F83BD3"/>
    <w:rsid w:val="00F84661"/>
    <w:rsid w:val="00F84CDD"/>
    <w:rsid w:val="00F85519"/>
    <w:rsid w:val="00F858A3"/>
    <w:rsid w:val="00F86658"/>
    <w:rsid w:val="00F9031B"/>
    <w:rsid w:val="00F90391"/>
    <w:rsid w:val="00F910D8"/>
    <w:rsid w:val="00F93785"/>
    <w:rsid w:val="00F953CF"/>
    <w:rsid w:val="00F9599A"/>
    <w:rsid w:val="00F964D7"/>
    <w:rsid w:val="00F96A00"/>
    <w:rsid w:val="00F96B08"/>
    <w:rsid w:val="00F96D63"/>
    <w:rsid w:val="00FA083B"/>
    <w:rsid w:val="00FA0FC0"/>
    <w:rsid w:val="00FA3711"/>
    <w:rsid w:val="00FA469F"/>
    <w:rsid w:val="00FA47B1"/>
    <w:rsid w:val="00FA4F02"/>
    <w:rsid w:val="00FA53CB"/>
    <w:rsid w:val="00FA5548"/>
    <w:rsid w:val="00FA7CC7"/>
    <w:rsid w:val="00FB3EB9"/>
    <w:rsid w:val="00FB4486"/>
    <w:rsid w:val="00FB5372"/>
    <w:rsid w:val="00FB5807"/>
    <w:rsid w:val="00FB78F6"/>
    <w:rsid w:val="00FC0BA1"/>
    <w:rsid w:val="00FC51A8"/>
    <w:rsid w:val="00FC6AA5"/>
    <w:rsid w:val="00FC6CA1"/>
    <w:rsid w:val="00FD0B00"/>
    <w:rsid w:val="00FD220A"/>
    <w:rsid w:val="00FD27F3"/>
    <w:rsid w:val="00FD295F"/>
    <w:rsid w:val="00FD3E0E"/>
    <w:rsid w:val="00FD55D4"/>
    <w:rsid w:val="00FD71FC"/>
    <w:rsid w:val="00FD75FC"/>
    <w:rsid w:val="00FD7D39"/>
    <w:rsid w:val="00FE043D"/>
    <w:rsid w:val="00FE0B58"/>
    <w:rsid w:val="00FE133F"/>
    <w:rsid w:val="00FE2AA7"/>
    <w:rsid w:val="00FE37C1"/>
    <w:rsid w:val="00FE6016"/>
    <w:rsid w:val="00FE73A6"/>
    <w:rsid w:val="00FF0906"/>
    <w:rsid w:val="00FF127E"/>
    <w:rsid w:val="00FF3525"/>
    <w:rsid w:val="00FF3FAB"/>
    <w:rsid w:val="00FF4357"/>
    <w:rsid w:val="00FF52E4"/>
    <w:rsid w:val="00FF534F"/>
    <w:rsid w:val="00FF5F73"/>
    <w:rsid w:val="00FF72A4"/>
    <w:rsid w:val="00FF74E7"/>
    <w:rsid w:val="00FF758F"/>
    <w:rsid w:val="00FF76B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7B6"/>
    <w:pPr>
      <w:spacing w:line="480" w:lineRule="auto"/>
    </w:pPr>
    <w:rPr>
      <w:rFonts w:ascii="Times New Roman" w:hAnsi="Times New Roman"/>
      <w:sz w:val="22"/>
      <w:szCs w:val="22"/>
      <w:lang w:eastAsia="en-US"/>
    </w:rPr>
  </w:style>
  <w:style w:type="paragraph" w:styleId="Heading1">
    <w:name w:val="heading 1"/>
    <w:basedOn w:val="Normal"/>
    <w:next w:val="Normal"/>
    <w:link w:val="Heading1Char"/>
    <w:uiPriority w:val="9"/>
    <w:qFormat/>
    <w:rsid w:val="0052659B"/>
    <w:pPr>
      <w:keepNext/>
      <w:keepLines/>
      <w:spacing w:before="480"/>
      <w:outlineLvl w:val="0"/>
    </w:pPr>
    <w:rPr>
      <w:b/>
      <w:bCs/>
      <w:sz w:val="24"/>
      <w:szCs w:val="28"/>
      <w:lang/>
    </w:rPr>
  </w:style>
  <w:style w:type="paragraph" w:styleId="Heading2">
    <w:name w:val="heading 2"/>
    <w:basedOn w:val="Normal"/>
    <w:next w:val="Normal"/>
    <w:link w:val="Heading2Char"/>
    <w:uiPriority w:val="9"/>
    <w:unhideWhenUsed/>
    <w:qFormat/>
    <w:rsid w:val="001F28B6"/>
    <w:pPr>
      <w:keepNext/>
      <w:keepLines/>
      <w:spacing w:before="200"/>
      <w:outlineLvl w:val="1"/>
    </w:pPr>
    <w:rPr>
      <w:b/>
      <w:bCs/>
      <w:sz w:val="20"/>
      <w:szCs w:val="26"/>
      <w:lang/>
    </w:rPr>
  </w:style>
  <w:style w:type="paragraph" w:styleId="Heading3">
    <w:name w:val="heading 3"/>
    <w:basedOn w:val="Normal"/>
    <w:next w:val="Normal"/>
    <w:link w:val="Heading3Char"/>
    <w:uiPriority w:val="9"/>
    <w:unhideWhenUsed/>
    <w:qFormat/>
    <w:rsid w:val="00BF62E6"/>
    <w:pPr>
      <w:keepNext/>
      <w:keepLines/>
      <w:spacing w:before="200"/>
      <w:outlineLvl w:val="2"/>
    </w:pPr>
    <w:rPr>
      <w:bCs/>
      <w:i/>
      <w:sz w:val="20"/>
      <w:lang/>
    </w:rPr>
  </w:style>
  <w:style w:type="paragraph" w:styleId="Heading4">
    <w:name w:val="heading 4"/>
    <w:basedOn w:val="Normal"/>
    <w:next w:val="Normal"/>
    <w:link w:val="Heading4Char"/>
    <w:uiPriority w:val="9"/>
    <w:unhideWhenUsed/>
    <w:qFormat/>
    <w:rsid w:val="005F4AF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52660"/>
    <w:pPr>
      <w:spacing w:line="480" w:lineRule="auto"/>
    </w:pPr>
    <w:rPr>
      <w:lang w:val="en-US" w:eastAsia="ja-JP"/>
    </w:rPr>
  </w:style>
  <w:style w:type="character" w:customStyle="1" w:styleId="NoSpacingChar">
    <w:name w:val="No Spacing Char"/>
    <w:link w:val="NoSpacing"/>
    <w:uiPriority w:val="1"/>
    <w:rsid w:val="00452660"/>
    <w:rPr>
      <w:lang w:val="en-US" w:eastAsia="ja-JP" w:bidi="ar-SA"/>
    </w:rPr>
  </w:style>
  <w:style w:type="paragraph" w:styleId="BalloonText">
    <w:name w:val="Balloon Text"/>
    <w:basedOn w:val="Normal"/>
    <w:link w:val="BalloonTextChar"/>
    <w:uiPriority w:val="99"/>
    <w:semiHidden/>
    <w:unhideWhenUsed/>
    <w:rsid w:val="00452660"/>
    <w:pPr>
      <w:spacing w:line="240" w:lineRule="auto"/>
    </w:pPr>
    <w:rPr>
      <w:rFonts w:ascii="Tahoma" w:hAnsi="Tahoma"/>
      <w:sz w:val="16"/>
      <w:szCs w:val="16"/>
      <w:lang/>
    </w:rPr>
  </w:style>
  <w:style w:type="character" w:customStyle="1" w:styleId="BalloonTextChar">
    <w:name w:val="Balloon Text Char"/>
    <w:link w:val="BalloonText"/>
    <w:uiPriority w:val="99"/>
    <w:semiHidden/>
    <w:rsid w:val="00452660"/>
    <w:rPr>
      <w:rFonts w:ascii="Tahoma" w:hAnsi="Tahoma" w:cs="Tahoma"/>
      <w:sz w:val="16"/>
      <w:szCs w:val="16"/>
    </w:rPr>
  </w:style>
  <w:style w:type="paragraph" w:styleId="ListParagraph">
    <w:name w:val="List Paragraph"/>
    <w:basedOn w:val="Normal"/>
    <w:uiPriority w:val="34"/>
    <w:qFormat/>
    <w:rsid w:val="0057703F"/>
    <w:pPr>
      <w:ind w:left="720"/>
      <w:contextualSpacing/>
    </w:pPr>
  </w:style>
  <w:style w:type="character" w:styleId="CommentReference">
    <w:name w:val="annotation reference"/>
    <w:uiPriority w:val="99"/>
    <w:semiHidden/>
    <w:unhideWhenUsed/>
    <w:rsid w:val="0057703F"/>
    <w:rPr>
      <w:sz w:val="16"/>
      <w:szCs w:val="16"/>
    </w:rPr>
  </w:style>
  <w:style w:type="paragraph" w:styleId="CommentText">
    <w:name w:val="annotation text"/>
    <w:basedOn w:val="Normal"/>
    <w:link w:val="CommentTextChar"/>
    <w:uiPriority w:val="99"/>
    <w:unhideWhenUsed/>
    <w:rsid w:val="0057703F"/>
    <w:pPr>
      <w:spacing w:line="240" w:lineRule="auto"/>
    </w:pPr>
    <w:rPr>
      <w:rFonts w:ascii="Calibri" w:hAnsi="Calibri"/>
      <w:sz w:val="20"/>
      <w:szCs w:val="20"/>
      <w:lang/>
    </w:rPr>
  </w:style>
  <w:style w:type="character" w:customStyle="1" w:styleId="CommentTextChar">
    <w:name w:val="Comment Text Char"/>
    <w:link w:val="CommentText"/>
    <w:uiPriority w:val="99"/>
    <w:rsid w:val="0057703F"/>
    <w:rPr>
      <w:sz w:val="20"/>
      <w:szCs w:val="20"/>
    </w:rPr>
  </w:style>
  <w:style w:type="paragraph" w:styleId="CommentSubject">
    <w:name w:val="annotation subject"/>
    <w:basedOn w:val="CommentText"/>
    <w:next w:val="CommentText"/>
    <w:link w:val="CommentSubjectChar"/>
    <w:uiPriority w:val="99"/>
    <w:semiHidden/>
    <w:unhideWhenUsed/>
    <w:rsid w:val="0057703F"/>
    <w:rPr>
      <w:b/>
      <w:bCs/>
    </w:rPr>
  </w:style>
  <w:style w:type="character" w:customStyle="1" w:styleId="CommentSubjectChar">
    <w:name w:val="Comment Subject Char"/>
    <w:link w:val="CommentSubject"/>
    <w:uiPriority w:val="99"/>
    <w:semiHidden/>
    <w:rsid w:val="0057703F"/>
    <w:rPr>
      <w:b/>
      <w:bCs/>
      <w:sz w:val="20"/>
      <w:szCs w:val="20"/>
    </w:rPr>
  </w:style>
  <w:style w:type="character" w:styleId="Hyperlink">
    <w:name w:val="Hyperlink"/>
    <w:uiPriority w:val="99"/>
    <w:unhideWhenUsed/>
    <w:rsid w:val="0057703F"/>
    <w:rPr>
      <w:color w:val="0000FF"/>
      <w:u w:val="single"/>
    </w:rPr>
  </w:style>
  <w:style w:type="paragraph" w:styleId="Header">
    <w:name w:val="header"/>
    <w:basedOn w:val="Normal"/>
    <w:link w:val="HeaderChar"/>
    <w:uiPriority w:val="99"/>
    <w:unhideWhenUsed/>
    <w:rsid w:val="0057703F"/>
    <w:pPr>
      <w:tabs>
        <w:tab w:val="center" w:pos="4513"/>
        <w:tab w:val="right" w:pos="9026"/>
      </w:tabs>
      <w:spacing w:line="240" w:lineRule="auto"/>
    </w:pPr>
  </w:style>
  <w:style w:type="character" w:customStyle="1" w:styleId="HeaderChar">
    <w:name w:val="Header Char"/>
    <w:basedOn w:val="DefaultParagraphFont"/>
    <w:link w:val="Header"/>
    <w:uiPriority w:val="99"/>
    <w:rsid w:val="0057703F"/>
  </w:style>
  <w:style w:type="paragraph" w:styleId="Footer">
    <w:name w:val="footer"/>
    <w:basedOn w:val="Normal"/>
    <w:link w:val="FooterChar"/>
    <w:uiPriority w:val="99"/>
    <w:unhideWhenUsed/>
    <w:rsid w:val="0057703F"/>
    <w:pPr>
      <w:tabs>
        <w:tab w:val="center" w:pos="4513"/>
        <w:tab w:val="right" w:pos="9026"/>
      </w:tabs>
      <w:spacing w:line="240" w:lineRule="auto"/>
    </w:pPr>
  </w:style>
  <w:style w:type="character" w:customStyle="1" w:styleId="FooterChar">
    <w:name w:val="Footer Char"/>
    <w:basedOn w:val="DefaultParagraphFont"/>
    <w:link w:val="Footer"/>
    <w:uiPriority w:val="99"/>
    <w:rsid w:val="0057703F"/>
  </w:style>
  <w:style w:type="paragraph" w:styleId="Revision">
    <w:name w:val="Revision"/>
    <w:hidden/>
    <w:uiPriority w:val="99"/>
    <w:semiHidden/>
    <w:rsid w:val="0057703F"/>
    <w:pPr>
      <w:spacing w:line="480" w:lineRule="auto"/>
    </w:pPr>
    <w:rPr>
      <w:sz w:val="22"/>
      <w:szCs w:val="22"/>
      <w:lang w:eastAsia="en-US"/>
    </w:rPr>
  </w:style>
  <w:style w:type="character" w:styleId="PlaceholderText">
    <w:name w:val="Placeholder Text"/>
    <w:uiPriority w:val="99"/>
    <w:semiHidden/>
    <w:rsid w:val="0057703F"/>
    <w:rPr>
      <w:color w:val="808080"/>
    </w:rPr>
  </w:style>
  <w:style w:type="character" w:customStyle="1" w:styleId="Heading1Char">
    <w:name w:val="Heading 1 Char"/>
    <w:link w:val="Heading1"/>
    <w:uiPriority w:val="9"/>
    <w:rsid w:val="0052659B"/>
    <w:rPr>
      <w:rFonts w:ascii="Times New Roman" w:eastAsia="Times New Roman" w:hAnsi="Times New Roman" w:cs="Times New Roman"/>
      <w:b/>
      <w:bCs/>
      <w:sz w:val="24"/>
      <w:szCs w:val="28"/>
    </w:rPr>
  </w:style>
  <w:style w:type="paragraph" w:styleId="TOCHeading">
    <w:name w:val="TOC Heading"/>
    <w:basedOn w:val="Heading1"/>
    <w:next w:val="Normal"/>
    <w:uiPriority w:val="39"/>
    <w:semiHidden/>
    <w:unhideWhenUsed/>
    <w:qFormat/>
    <w:rsid w:val="00634890"/>
    <w:pPr>
      <w:outlineLvl w:val="9"/>
    </w:pPr>
    <w:rPr>
      <w:lang w:val="en-US" w:eastAsia="ja-JP"/>
    </w:rPr>
  </w:style>
  <w:style w:type="paragraph" w:styleId="TOC1">
    <w:name w:val="toc 1"/>
    <w:basedOn w:val="Normal"/>
    <w:next w:val="Normal"/>
    <w:autoRedefine/>
    <w:uiPriority w:val="39"/>
    <w:unhideWhenUsed/>
    <w:rsid w:val="00634890"/>
    <w:pPr>
      <w:spacing w:after="100"/>
    </w:pPr>
  </w:style>
  <w:style w:type="character" w:customStyle="1" w:styleId="Heading2Char">
    <w:name w:val="Heading 2 Char"/>
    <w:link w:val="Heading2"/>
    <w:uiPriority w:val="9"/>
    <w:rsid w:val="001F28B6"/>
    <w:rPr>
      <w:rFonts w:ascii="Times New Roman" w:hAnsi="Times New Roman"/>
      <w:b/>
      <w:bCs/>
      <w:szCs w:val="26"/>
      <w:lang/>
    </w:rPr>
  </w:style>
  <w:style w:type="paragraph" w:styleId="TOC2">
    <w:name w:val="toc 2"/>
    <w:basedOn w:val="Normal"/>
    <w:next w:val="Normal"/>
    <w:autoRedefine/>
    <w:uiPriority w:val="39"/>
    <w:unhideWhenUsed/>
    <w:rsid w:val="00634890"/>
    <w:pPr>
      <w:spacing w:after="100"/>
      <w:ind w:left="220"/>
    </w:pPr>
  </w:style>
  <w:style w:type="table" w:styleId="TableGrid">
    <w:name w:val="Table Grid"/>
    <w:basedOn w:val="TableNormal"/>
    <w:uiPriority w:val="59"/>
    <w:rsid w:val="003A30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4F05DA"/>
  </w:style>
  <w:style w:type="paragraph" w:styleId="NormalWeb">
    <w:name w:val="Normal (Web)"/>
    <w:basedOn w:val="Normal"/>
    <w:uiPriority w:val="99"/>
    <w:unhideWhenUsed/>
    <w:rsid w:val="00AB1DDC"/>
    <w:pPr>
      <w:spacing w:before="100" w:beforeAutospacing="1" w:after="100" w:afterAutospacing="1" w:line="240" w:lineRule="auto"/>
    </w:pPr>
    <w:rPr>
      <w:sz w:val="24"/>
      <w:szCs w:val="24"/>
      <w:lang w:eastAsia="en-GB"/>
    </w:rPr>
  </w:style>
  <w:style w:type="character" w:styleId="FollowedHyperlink">
    <w:name w:val="FollowedHyperlink"/>
    <w:uiPriority w:val="99"/>
    <w:semiHidden/>
    <w:unhideWhenUsed/>
    <w:rsid w:val="009138C7"/>
    <w:rPr>
      <w:color w:val="800080"/>
      <w:u w:val="single"/>
    </w:rPr>
  </w:style>
  <w:style w:type="character" w:customStyle="1" w:styleId="Heading3Char">
    <w:name w:val="Heading 3 Char"/>
    <w:link w:val="Heading3"/>
    <w:uiPriority w:val="9"/>
    <w:rsid w:val="00BF62E6"/>
    <w:rPr>
      <w:rFonts w:ascii="Times New Roman" w:eastAsia="Times New Roman" w:hAnsi="Times New Roman" w:cs="Times New Roman"/>
      <w:bCs/>
      <w:i/>
      <w:szCs w:val="22"/>
      <w:lang w:eastAsia="en-US"/>
    </w:rPr>
  </w:style>
  <w:style w:type="character" w:customStyle="1" w:styleId="apple-converted-space">
    <w:name w:val="apple-converted-space"/>
    <w:basedOn w:val="DefaultParagraphFont"/>
    <w:rsid w:val="005B38A8"/>
  </w:style>
  <w:style w:type="paragraph" w:styleId="EndnoteText">
    <w:name w:val="endnote text"/>
    <w:basedOn w:val="Normal"/>
    <w:link w:val="EndnoteTextChar"/>
    <w:uiPriority w:val="99"/>
    <w:semiHidden/>
    <w:unhideWhenUsed/>
    <w:rsid w:val="004B1EA6"/>
    <w:pPr>
      <w:spacing w:line="240" w:lineRule="auto"/>
    </w:pPr>
    <w:rPr>
      <w:sz w:val="20"/>
      <w:szCs w:val="20"/>
    </w:rPr>
  </w:style>
  <w:style w:type="character" w:customStyle="1" w:styleId="EndnoteTextChar">
    <w:name w:val="Endnote Text Char"/>
    <w:basedOn w:val="DefaultParagraphFont"/>
    <w:link w:val="EndnoteText"/>
    <w:uiPriority w:val="99"/>
    <w:semiHidden/>
    <w:rsid w:val="004B1EA6"/>
    <w:rPr>
      <w:rFonts w:ascii="Times New Roman" w:hAnsi="Times New Roman"/>
      <w:lang w:eastAsia="en-US"/>
    </w:rPr>
  </w:style>
  <w:style w:type="character" w:styleId="EndnoteReference">
    <w:name w:val="endnote reference"/>
    <w:basedOn w:val="DefaultParagraphFont"/>
    <w:uiPriority w:val="99"/>
    <w:semiHidden/>
    <w:unhideWhenUsed/>
    <w:rsid w:val="004B1EA6"/>
    <w:rPr>
      <w:vertAlign w:val="superscript"/>
    </w:rPr>
  </w:style>
  <w:style w:type="character" w:customStyle="1" w:styleId="Heading4Char">
    <w:name w:val="Heading 4 Char"/>
    <w:basedOn w:val="DefaultParagraphFont"/>
    <w:link w:val="Heading4"/>
    <w:uiPriority w:val="9"/>
    <w:rsid w:val="005F4AFD"/>
    <w:rPr>
      <w:rFonts w:asciiTheme="majorHAnsi" w:eastAsiaTheme="majorEastAsia" w:hAnsiTheme="majorHAnsi" w:cstheme="majorBidi"/>
      <w:b/>
      <w:bCs/>
      <w:i/>
      <w:iCs/>
      <w:color w:val="4F81BD" w:themeColor="accent1"/>
      <w:sz w:val="22"/>
      <w:szCs w:val="22"/>
      <w:lang w:eastAsia="en-US"/>
    </w:rPr>
  </w:style>
  <w:style w:type="paragraph" w:styleId="PlainText">
    <w:name w:val="Plain Text"/>
    <w:basedOn w:val="Normal"/>
    <w:link w:val="PlainTextChar"/>
    <w:uiPriority w:val="99"/>
    <w:unhideWhenUsed/>
    <w:rsid w:val="00A145E3"/>
    <w:pPr>
      <w:spacing w:line="240" w:lineRule="auto"/>
    </w:pPr>
    <w:rPr>
      <w:rFonts w:ascii="Calibri" w:eastAsiaTheme="minorHAnsi" w:hAnsi="Calibri" w:cstheme="minorBidi"/>
      <w:szCs w:val="21"/>
    </w:rPr>
  </w:style>
  <w:style w:type="character" w:customStyle="1" w:styleId="PlainTextChar">
    <w:name w:val="Plain Text Char"/>
    <w:basedOn w:val="DefaultParagraphFont"/>
    <w:link w:val="PlainText"/>
    <w:uiPriority w:val="99"/>
    <w:rsid w:val="00A145E3"/>
    <w:rPr>
      <w:rFonts w:eastAsiaTheme="minorHAnsi" w:cstheme="minorBidi"/>
      <w:sz w:val="22"/>
      <w:szCs w:val="2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67B6"/>
    <w:pPr>
      <w:spacing w:line="480" w:lineRule="auto"/>
    </w:pPr>
    <w:rPr>
      <w:rFonts w:ascii="Times New Roman" w:hAnsi="Times New Roman"/>
      <w:sz w:val="22"/>
      <w:szCs w:val="22"/>
      <w:lang w:eastAsia="en-US"/>
    </w:rPr>
  </w:style>
  <w:style w:type="paragraph" w:styleId="Heading1">
    <w:name w:val="heading 1"/>
    <w:basedOn w:val="Normal"/>
    <w:next w:val="Normal"/>
    <w:link w:val="Heading1Char"/>
    <w:uiPriority w:val="9"/>
    <w:qFormat/>
    <w:rsid w:val="0052659B"/>
    <w:pPr>
      <w:keepNext/>
      <w:keepLines/>
      <w:spacing w:before="480"/>
      <w:outlineLvl w:val="0"/>
    </w:pPr>
    <w:rPr>
      <w:b/>
      <w:bCs/>
      <w:sz w:val="24"/>
      <w:szCs w:val="28"/>
      <w:lang w:val="x-none" w:eastAsia="x-none"/>
    </w:rPr>
  </w:style>
  <w:style w:type="paragraph" w:styleId="Heading2">
    <w:name w:val="heading 2"/>
    <w:basedOn w:val="Normal"/>
    <w:next w:val="Normal"/>
    <w:link w:val="Heading2Char"/>
    <w:uiPriority w:val="9"/>
    <w:unhideWhenUsed/>
    <w:qFormat/>
    <w:rsid w:val="001F28B6"/>
    <w:pPr>
      <w:keepNext/>
      <w:keepLines/>
      <w:spacing w:before="200"/>
      <w:outlineLvl w:val="1"/>
    </w:pPr>
    <w:rPr>
      <w:b/>
      <w:bCs/>
      <w:sz w:val="20"/>
      <w:szCs w:val="26"/>
      <w:lang w:val="x-none" w:eastAsia="x-none"/>
    </w:rPr>
  </w:style>
  <w:style w:type="paragraph" w:styleId="Heading3">
    <w:name w:val="heading 3"/>
    <w:basedOn w:val="Normal"/>
    <w:next w:val="Normal"/>
    <w:link w:val="Heading3Char"/>
    <w:uiPriority w:val="9"/>
    <w:unhideWhenUsed/>
    <w:qFormat/>
    <w:rsid w:val="00BF62E6"/>
    <w:pPr>
      <w:keepNext/>
      <w:keepLines/>
      <w:spacing w:before="200"/>
      <w:outlineLvl w:val="2"/>
    </w:pPr>
    <w:rPr>
      <w:bCs/>
      <w:i/>
      <w:sz w:val="20"/>
      <w:lang w:val="x-none"/>
    </w:rPr>
  </w:style>
  <w:style w:type="paragraph" w:styleId="Heading4">
    <w:name w:val="heading 4"/>
    <w:basedOn w:val="Normal"/>
    <w:next w:val="Normal"/>
    <w:link w:val="Heading4Char"/>
    <w:uiPriority w:val="9"/>
    <w:unhideWhenUsed/>
    <w:qFormat/>
    <w:rsid w:val="005F4AF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52660"/>
    <w:pPr>
      <w:spacing w:line="480" w:lineRule="auto"/>
    </w:pPr>
    <w:rPr>
      <w:lang w:val="en-US" w:eastAsia="ja-JP"/>
    </w:rPr>
  </w:style>
  <w:style w:type="character" w:customStyle="1" w:styleId="NoSpacingChar">
    <w:name w:val="No Spacing Char"/>
    <w:link w:val="NoSpacing"/>
    <w:uiPriority w:val="1"/>
    <w:rsid w:val="00452660"/>
    <w:rPr>
      <w:lang w:val="en-US" w:eastAsia="ja-JP" w:bidi="ar-SA"/>
    </w:rPr>
  </w:style>
  <w:style w:type="paragraph" w:styleId="BalloonText">
    <w:name w:val="Balloon Text"/>
    <w:basedOn w:val="Normal"/>
    <w:link w:val="BalloonTextChar"/>
    <w:uiPriority w:val="99"/>
    <w:semiHidden/>
    <w:unhideWhenUsed/>
    <w:rsid w:val="00452660"/>
    <w:pPr>
      <w:spacing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52660"/>
    <w:rPr>
      <w:rFonts w:ascii="Tahoma" w:hAnsi="Tahoma" w:cs="Tahoma"/>
      <w:sz w:val="16"/>
      <w:szCs w:val="16"/>
    </w:rPr>
  </w:style>
  <w:style w:type="paragraph" w:styleId="ListParagraph">
    <w:name w:val="List Paragraph"/>
    <w:basedOn w:val="Normal"/>
    <w:uiPriority w:val="34"/>
    <w:qFormat/>
    <w:rsid w:val="0057703F"/>
    <w:pPr>
      <w:ind w:left="720"/>
      <w:contextualSpacing/>
    </w:pPr>
  </w:style>
  <w:style w:type="character" w:styleId="CommentReference">
    <w:name w:val="annotation reference"/>
    <w:uiPriority w:val="99"/>
    <w:semiHidden/>
    <w:unhideWhenUsed/>
    <w:rsid w:val="0057703F"/>
    <w:rPr>
      <w:sz w:val="16"/>
      <w:szCs w:val="16"/>
    </w:rPr>
  </w:style>
  <w:style w:type="paragraph" w:styleId="CommentText">
    <w:name w:val="annotation text"/>
    <w:basedOn w:val="Normal"/>
    <w:link w:val="CommentTextChar"/>
    <w:uiPriority w:val="99"/>
    <w:unhideWhenUsed/>
    <w:rsid w:val="0057703F"/>
    <w:pPr>
      <w:spacing w:line="240" w:lineRule="auto"/>
    </w:pPr>
    <w:rPr>
      <w:rFonts w:ascii="Calibri" w:hAnsi="Calibri"/>
      <w:sz w:val="20"/>
      <w:szCs w:val="20"/>
      <w:lang w:val="x-none" w:eastAsia="x-none"/>
    </w:rPr>
  </w:style>
  <w:style w:type="character" w:customStyle="1" w:styleId="CommentTextChar">
    <w:name w:val="Comment Text Char"/>
    <w:link w:val="CommentText"/>
    <w:uiPriority w:val="99"/>
    <w:rsid w:val="0057703F"/>
    <w:rPr>
      <w:sz w:val="20"/>
      <w:szCs w:val="20"/>
    </w:rPr>
  </w:style>
  <w:style w:type="paragraph" w:styleId="CommentSubject">
    <w:name w:val="annotation subject"/>
    <w:basedOn w:val="CommentText"/>
    <w:next w:val="CommentText"/>
    <w:link w:val="CommentSubjectChar"/>
    <w:uiPriority w:val="99"/>
    <w:semiHidden/>
    <w:unhideWhenUsed/>
    <w:rsid w:val="0057703F"/>
    <w:rPr>
      <w:b/>
      <w:bCs/>
    </w:rPr>
  </w:style>
  <w:style w:type="character" w:customStyle="1" w:styleId="CommentSubjectChar">
    <w:name w:val="Comment Subject Char"/>
    <w:link w:val="CommentSubject"/>
    <w:uiPriority w:val="99"/>
    <w:semiHidden/>
    <w:rsid w:val="0057703F"/>
    <w:rPr>
      <w:b/>
      <w:bCs/>
      <w:sz w:val="20"/>
      <w:szCs w:val="20"/>
    </w:rPr>
  </w:style>
  <w:style w:type="character" w:styleId="Hyperlink">
    <w:name w:val="Hyperlink"/>
    <w:uiPriority w:val="99"/>
    <w:unhideWhenUsed/>
    <w:rsid w:val="0057703F"/>
    <w:rPr>
      <w:color w:val="0000FF"/>
      <w:u w:val="single"/>
    </w:rPr>
  </w:style>
  <w:style w:type="paragraph" w:styleId="Header">
    <w:name w:val="header"/>
    <w:basedOn w:val="Normal"/>
    <w:link w:val="HeaderChar"/>
    <w:uiPriority w:val="99"/>
    <w:unhideWhenUsed/>
    <w:rsid w:val="0057703F"/>
    <w:pPr>
      <w:tabs>
        <w:tab w:val="center" w:pos="4513"/>
        <w:tab w:val="right" w:pos="9026"/>
      </w:tabs>
      <w:spacing w:line="240" w:lineRule="auto"/>
    </w:pPr>
  </w:style>
  <w:style w:type="character" w:customStyle="1" w:styleId="HeaderChar">
    <w:name w:val="Header Char"/>
    <w:basedOn w:val="DefaultParagraphFont"/>
    <w:link w:val="Header"/>
    <w:uiPriority w:val="99"/>
    <w:rsid w:val="0057703F"/>
  </w:style>
  <w:style w:type="paragraph" w:styleId="Footer">
    <w:name w:val="footer"/>
    <w:basedOn w:val="Normal"/>
    <w:link w:val="FooterChar"/>
    <w:uiPriority w:val="99"/>
    <w:unhideWhenUsed/>
    <w:rsid w:val="0057703F"/>
    <w:pPr>
      <w:tabs>
        <w:tab w:val="center" w:pos="4513"/>
        <w:tab w:val="right" w:pos="9026"/>
      </w:tabs>
      <w:spacing w:line="240" w:lineRule="auto"/>
    </w:pPr>
  </w:style>
  <w:style w:type="character" w:customStyle="1" w:styleId="FooterChar">
    <w:name w:val="Footer Char"/>
    <w:basedOn w:val="DefaultParagraphFont"/>
    <w:link w:val="Footer"/>
    <w:uiPriority w:val="99"/>
    <w:rsid w:val="0057703F"/>
  </w:style>
  <w:style w:type="paragraph" w:styleId="Revision">
    <w:name w:val="Revision"/>
    <w:hidden/>
    <w:uiPriority w:val="99"/>
    <w:semiHidden/>
    <w:rsid w:val="0057703F"/>
    <w:pPr>
      <w:spacing w:line="480" w:lineRule="auto"/>
    </w:pPr>
    <w:rPr>
      <w:sz w:val="22"/>
      <w:szCs w:val="22"/>
      <w:lang w:eastAsia="en-US"/>
    </w:rPr>
  </w:style>
  <w:style w:type="character" w:styleId="PlaceholderText">
    <w:name w:val="Placeholder Text"/>
    <w:uiPriority w:val="99"/>
    <w:semiHidden/>
    <w:rsid w:val="0057703F"/>
    <w:rPr>
      <w:color w:val="808080"/>
    </w:rPr>
  </w:style>
  <w:style w:type="character" w:customStyle="1" w:styleId="Heading1Char">
    <w:name w:val="Heading 1 Char"/>
    <w:link w:val="Heading1"/>
    <w:uiPriority w:val="9"/>
    <w:rsid w:val="0052659B"/>
    <w:rPr>
      <w:rFonts w:ascii="Times New Roman" w:eastAsia="Times New Roman" w:hAnsi="Times New Roman" w:cs="Times New Roman"/>
      <w:b/>
      <w:bCs/>
      <w:sz w:val="24"/>
      <w:szCs w:val="28"/>
    </w:rPr>
  </w:style>
  <w:style w:type="paragraph" w:styleId="TOCHeading">
    <w:name w:val="TOC Heading"/>
    <w:basedOn w:val="Heading1"/>
    <w:next w:val="Normal"/>
    <w:uiPriority w:val="39"/>
    <w:semiHidden/>
    <w:unhideWhenUsed/>
    <w:qFormat/>
    <w:rsid w:val="00634890"/>
    <w:pPr>
      <w:outlineLvl w:val="9"/>
    </w:pPr>
    <w:rPr>
      <w:lang w:val="en-US" w:eastAsia="ja-JP"/>
    </w:rPr>
  </w:style>
  <w:style w:type="paragraph" w:styleId="TOC1">
    <w:name w:val="toc 1"/>
    <w:basedOn w:val="Normal"/>
    <w:next w:val="Normal"/>
    <w:autoRedefine/>
    <w:uiPriority w:val="39"/>
    <w:unhideWhenUsed/>
    <w:rsid w:val="00634890"/>
    <w:pPr>
      <w:spacing w:after="100"/>
    </w:pPr>
  </w:style>
  <w:style w:type="character" w:customStyle="1" w:styleId="Heading2Char">
    <w:name w:val="Heading 2 Char"/>
    <w:link w:val="Heading2"/>
    <w:uiPriority w:val="9"/>
    <w:rsid w:val="001F28B6"/>
    <w:rPr>
      <w:rFonts w:ascii="Times New Roman" w:hAnsi="Times New Roman"/>
      <w:b/>
      <w:bCs/>
      <w:szCs w:val="26"/>
      <w:lang w:val="x-none" w:eastAsia="x-none"/>
    </w:rPr>
  </w:style>
  <w:style w:type="paragraph" w:styleId="TOC2">
    <w:name w:val="toc 2"/>
    <w:basedOn w:val="Normal"/>
    <w:next w:val="Normal"/>
    <w:autoRedefine/>
    <w:uiPriority w:val="39"/>
    <w:unhideWhenUsed/>
    <w:rsid w:val="00634890"/>
    <w:pPr>
      <w:spacing w:after="100"/>
      <w:ind w:left="220"/>
    </w:pPr>
  </w:style>
  <w:style w:type="table" w:styleId="TableGrid">
    <w:name w:val="Table Grid"/>
    <w:basedOn w:val="TableNormal"/>
    <w:uiPriority w:val="59"/>
    <w:rsid w:val="003A3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F05DA"/>
  </w:style>
  <w:style w:type="paragraph" w:styleId="NormalWeb">
    <w:name w:val="Normal (Web)"/>
    <w:basedOn w:val="Normal"/>
    <w:uiPriority w:val="99"/>
    <w:unhideWhenUsed/>
    <w:rsid w:val="00AB1DDC"/>
    <w:pPr>
      <w:spacing w:before="100" w:beforeAutospacing="1" w:after="100" w:afterAutospacing="1" w:line="240" w:lineRule="auto"/>
    </w:pPr>
    <w:rPr>
      <w:sz w:val="24"/>
      <w:szCs w:val="24"/>
      <w:lang w:eastAsia="en-GB"/>
    </w:rPr>
  </w:style>
  <w:style w:type="character" w:styleId="FollowedHyperlink">
    <w:name w:val="FollowedHyperlink"/>
    <w:uiPriority w:val="99"/>
    <w:semiHidden/>
    <w:unhideWhenUsed/>
    <w:rsid w:val="009138C7"/>
    <w:rPr>
      <w:color w:val="800080"/>
      <w:u w:val="single"/>
    </w:rPr>
  </w:style>
  <w:style w:type="character" w:customStyle="1" w:styleId="Heading3Char">
    <w:name w:val="Heading 3 Char"/>
    <w:link w:val="Heading3"/>
    <w:uiPriority w:val="9"/>
    <w:rsid w:val="00BF62E6"/>
    <w:rPr>
      <w:rFonts w:ascii="Times New Roman" w:eastAsia="Times New Roman" w:hAnsi="Times New Roman" w:cs="Times New Roman"/>
      <w:bCs/>
      <w:i/>
      <w:szCs w:val="22"/>
      <w:lang w:eastAsia="en-US"/>
    </w:rPr>
  </w:style>
  <w:style w:type="character" w:customStyle="1" w:styleId="apple-converted-space">
    <w:name w:val="apple-converted-space"/>
    <w:basedOn w:val="DefaultParagraphFont"/>
    <w:rsid w:val="005B38A8"/>
  </w:style>
  <w:style w:type="paragraph" w:styleId="EndnoteText">
    <w:name w:val="endnote text"/>
    <w:basedOn w:val="Normal"/>
    <w:link w:val="EndnoteTextChar"/>
    <w:uiPriority w:val="99"/>
    <w:semiHidden/>
    <w:unhideWhenUsed/>
    <w:rsid w:val="004B1EA6"/>
    <w:pPr>
      <w:spacing w:line="240" w:lineRule="auto"/>
    </w:pPr>
    <w:rPr>
      <w:sz w:val="20"/>
      <w:szCs w:val="20"/>
    </w:rPr>
  </w:style>
  <w:style w:type="character" w:customStyle="1" w:styleId="EndnoteTextChar">
    <w:name w:val="Endnote Text Char"/>
    <w:basedOn w:val="DefaultParagraphFont"/>
    <w:link w:val="EndnoteText"/>
    <w:uiPriority w:val="99"/>
    <w:semiHidden/>
    <w:rsid w:val="004B1EA6"/>
    <w:rPr>
      <w:rFonts w:ascii="Times New Roman" w:hAnsi="Times New Roman"/>
      <w:lang w:eastAsia="en-US"/>
    </w:rPr>
  </w:style>
  <w:style w:type="character" w:styleId="EndnoteReference">
    <w:name w:val="endnote reference"/>
    <w:basedOn w:val="DefaultParagraphFont"/>
    <w:uiPriority w:val="99"/>
    <w:semiHidden/>
    <w:unhideWhenUsed/>
    <w:rsid w:val="004B1EA6"/>
    <w:rPr>
      <w:vertAlign w:val="superscript"/>
    </w:rPr>
  </w:style>
  <w:style w:type="character" w:customStyle="1" w:styleId="Heading4Char">
    <w:name w:val="Heading 4 Char"/>
    <w:basedOn w:val="DefaultParagraphFont"/>
    <w:link w:val="Heading4"/>
    <w:uiPriority w:val="9"/>
    <w:rsid w:val="005F4AFD"/>
    <w:rPr>
      <w:rFonts w:asciiTheme="majorHAnsi" w:eastAsiaTheme="majorEastAsia" w:hAnsiTheme="majorHAnsi" w:cstheme="majorBidi"/>
      <w:b/>
      <w:bCs/>
      <w:i/>
      <w:iCs/>
      <w:color w:val="4F81BD" w:themeColor="accent1"/>
      <w:sz w:val="22"/>
      <w:szCs w:val="22"/>
      <w:lang w:eastAsia="en-US"/>
    </w:rPr>
  </w:style>
  <w:style w:type="paragraph" w:styleId="PlainText">
    <w:name w:val="Plain Text"/>
    <w:basedOn w:val="Normal"/>
    <w:link w:val="PlainTextChar"/>
    <w:uiPriority w:val="99"/>
    <w:unhideWhenUsed/>
    <w:rsid w:val="00A145E3"/>
    <w:pPr>
      <w:spacing w:line="240" w:lineRule="auto"/>
    </w:pPr>
    <w:rPr>
      <w:rFonts w:ascii="Calibri" w:eastAsiaTheme="minorHAnsi" w:hAnsi="Calibri" w:cstheme="minorBidi"/>
      <w:szCs w:val="21"/>
    </w:rPr>
  </w:style>
  <w:style w:type="character" w:customStyle="1" w:styleId="PlainTextChar">
    <w:name w:val="Plain Text Char"/>
    <w:basedOn w:val="DefaultParagraphFont"/>
    <w:link w:val="PlainText"/>
    <w:uiPriority w:val="99"/>
    <w:rsid w:val="00A145E3"/>
    <w:rPr>
      <w:rFonts w:eastAsiaTheme="minorHAnsi" w:cstheme="minorBidi"/>
      <w:sz w:val="22"/>
      <w:szCs w:val="21"/>
      <w:lang w:eastAsia="en-US"/>
    </w:rPr>
  </w:style>
</w:styles>
</file>

<file path=word/webSettings.xml><?xml version="1.0" encoding="utf-8"?>
<w:webSettings xmlns:r="http://schemas.openxmlformats.org/officeDocument/2006/relationships" xmlns:w="http://schemas.openxmlformats.org/wordprocessingml/2006/main">
  <w:divs>
    <w:div w:id="94785441">
      <w:bodyDiv w:val="1"/>
      <w:marLeft w:val="0"/>
      <w:marRight w:val="0"/>
      <w:marTop w:val="0"/>
      <w:marBottom w:val="0"/>
      <w:divBdr>
        <w:top w:val="none" w:sz="0" w:space="0" w:color="auto"/>
        <w:left w:val="none" w:sz="0" w:space="0" w:color="auto"/>
        <w:bottom w:val="none" w:sz="0" w:space="0" w:color="auto"/>
        <w:right w:val="none" w:sz="0" w:space="0" w:color="auto"/>
      </w:divBdr>
    </w:div>
    <w:div w:id="224876835">
      <w:bodyDiv w:val="1"/>
      <w:marLeft w:val="0"/>
      <w:marRight w:val="0"/>
      <w:marTop w:val="0"/>
      <w:marBottom w:val="0"/>
      <w:divBdr>
        <w:top w:val="none" w:sz="0" w:space="0" w:color="auto"/>
        <w:left w:val="none" w:sz="0" w:space="0" w:color="auto"/>
        <w:bottom w:val="none" w:sz="0" w:space="0" w:color="auto"/>
        <w:right w:val="none" w:sz="0" w:space="0" w:color="auto"/>
      </w:divBdr>
    </w:div>
    <w:div w:id="649477121">
      <w:bodyDiv w:val="1"/>
      <w:marLeft w:val="0"/>
      <w:marRight w:val="0"/>
      <w:marTop w:val="0"/>
      <w:marBottom w:val="0"/>
      <w:divBdr>
        <w:top w:val="none" w:sz="0" w:space="0" w:color="auto"/>
        <w:left w:val="none" w:sz="0" w:space="0" w:color="auto"/>
        <w:bottom w:val="none" w:sz="0" w:space="0" w:color="auto"/>
        <w:right w:val="none" w:sz="0" w:space="0" w:color="auto"/>
      </w:divBdr>
      <w:divsChild>
        <w:div w:id="1438792022">
          <w:marLeft w:val="0"/>
          <w:marRight w:val="0"/>
          <w:marTop w:val="0"/>
          <w:marBottom w:val="0"/>
          <w:divBdr>
            <w:top w:val="none" w:sz="0" w:space="0" w:color="auto"/>
            <w:left w:val="none" w:sz="0" w:space="0" w:color="auto"/>
            <w:bottom w:val="none" w:sz="0" w:space="0" w:color="auto"/>
            <w:right w:val="none" w:sz="0" w:space="0" w:color="auto"/>
          </w:divBdr>
          <w:divsChild>
            <w:div w:id="486635802">
              <w:marLeft w:val="0"/>
              <w:marRight w:val="0"/>
              <w:marTop w:val="0"/>
              <w:marBottom w:val="0"/>
              <w:divBdr>
                <w:top w:val="none" w:sz="0" w:space="0" w:color="auto"/>
                <w:left w:val="none" w:sz="0" w:space="0" w:color="auto"/>
                <w:bottom w:val="none" w:sz="0" w:space="0" w:color="auto"/>
                <w:right w:val="none" w:sz="0" w:space="0" w:color="auto"/>
              </w:divBdr>
              <w:divsChild>
                <w:div w:id="1832596466">
                  <w:marLeft w:val="0"/>
                  <w:marRight w:val="0"/>
                  <w:marTop w:val="0"/>
                  <w:marBottom w:val="0"/>
                  <w:divBdr>
                    <w:top w:val="none" w:sz="0" w:space="0" w:color="auto"/>
                    <w:left w:val="none" w:sz="0" w:space="0" w:color="auto"/>
                    <w:bottom w:val="none" w:sz="0" w:space="0" w:color="auto"/>
                    <w:right w:val="none" w:sz="0" w:space="0" w:color="auto"/>
                  </w:divBdr>
                  <w:divsChild>
                    <w:div w:id="1579821462">
                      <w:marLeft w:val="0"/>
                      <w:marRight w:val="0"/>
                      <w:marTop w:val="0"/>
                      <w:marBottom w:val="0"/>
                      <w:divBdr>
                        <w:top w:val="none" w:sz="0" w:space="0" w:color="auto"/>
                        <w:left w:val="none" w:sz="0" w:space="0" w:color="auto"/>
                        <w:bottom w:val="none" w:sz="0" w:space="0" w:color="auto"/>
                        <w:right w:val="none" w:sz="0" w:space="0" w:color="auto"/>
                      </w:divBdr>
                      <w:divsChild>
                        <w:div w:id="499278747">
                          <w:marLeft w:val="0"/>
                          <w:marRight w:val="0"/>
                          <w:marTop w:val="0"/>
                          <w:marBottom w:val="0"/>
                          <w:divBdr>
                            <w:top w:val="none" w:sz="0" w:space="0" w:color="auto"/>
                            <w:left w:val="none" w:sz="0" w:space="0" w:color="auto"/>
                            <w:bottom w:val="none" w:sz="0" w:space="0" w:color="auto"/>
                            <w:right w:val="none" w:sz="0" w:space="0" w:color="auto"/>
                          </w:divBdr>
                          <w:divsChild>
                            <w:div w:id="994066872">
                              <w:marLeft w:val="0"/>
                              <w:marRight w:val="0"/>
                              <w:marTop w:val="0"/>
                              <w:marBottom w:val="0"/>
                              <w:divBdr>
                                <w:top w:val="none" w:sz="0" w:space="0" w:color="auto"/>
                                <w:left w:val="none" w:sz="0" w:space="0" w:color="auto"/>
                                <w:bottom w:val="none" w:sz="0" w:space="0" w:color="auto"/>
                                <w:right w:val="none" w:sz="0" w:space="0" w:color="auto"/>
                              </w:divBdr>
                              <w:divsChild>
                                <w:div w:id="1348874725">
                                  <w:marLeft w:val="0"/>
                                  <w:marRight w:val="0"/>
                                  <w:marTop w:val="0"/>
                                  <w:marBottom w:val="0"/>
                                  <w:divBdr>
                                    <w:top w:val="none" w:sz="0" w:space="0" w:color="auto"/>
                                    <w:left w:val="none" w:sz="0" w:space="0" w:color="auto"/>
                                    <w:bottom w:val="none" w:sz="0" w:space="0" w:color="auto"/>
                                    <w:right w:val="none" w:sz="0" w:space="0" w:color="auto"/>
                                  </w:divBdr>
                                  <w:divsChild>
                                    <w:div w:id="505098328">
                                      <w:marLeft w:val="0"/>
                                      <w:marRight w:val="0"/>
                                      <w:marTop w:val="0"/>
                                      <w:marBottom w:val="0"/>
                                      <w:divBdr>
                                        <w:top w:val="none" w:sz="0" w:space="0" w:color="auto"/>
                                        <w:left w:val="none" w:sz="0" w:space="0" w:color="auto"/>
                                        <w:bottom w:val="none" w:sz="0" w:space="0" w:color="auto"/>
                                        <w:right w:val="none" w:sz="0" w:space="0" w:color="auto"/>
                                      </w:divBdr>
                                      <w:divsChild>
                                        <w:div w:id="2135514750">
                                          <w:marLeft w:val="0"/>
                                          <w:marRight w:val="0"/>
                                          <w:marTop w:val="0"/>
                                          <w:marBottom w:val="0"/>
                                          <w:divBdr>
                                            <w:top w:val="none" w:sz="0" w:space="0" w:color="auto"/>
                                            <w:left w:val="none" w:sz="0" w:space="0" w:color="auto"/>
                                            <w:bottom w:val="none" w:sz="0" w:space="0" w:color="auto"/>
                                            <w:right w:val="none" w:sz="0" w:space="0" w:color="auto"/>
                                          </w:divBdr>
                                          <w:divsChild>
                                            <w:div w:id="1603951687">
                                              <w:marLeft w:val="0"/>
                                              <w:marRight w:val="0"/>
                                              <w:marTop w:val="0"/>
                                              <w:marBottom w:val="0"/>
                                              <w:divBdr>
                                                <w:top w:val="none" w:sz="0" w:space="0" w:color="auto"/>
                                                <w:left w:val="none" w:sz="0" w:space="0" w:color="auto"/>
                                                <w:bottom w:val="none" w:sz="0" w:space="0" w:color="auto"/>
                                                <w:right w:val="none" w:sz="0" w:space="0" w:color="auto"/>
                                              </w:divBdr>
                                              <w:divsChild>
                                                <w:div w:id="1753693839">
                                                  <w:marLeft w:val="0"/>
                                                  <w:marRight w:val="0"/>
                                                  <w:marTop w:val="0"/>
                                                  <w:marBottom w:val="0"/>
                                                  <w:divBdr>
                                                    <w:top w:val="none" w:sz="0" w:space="0" w:color="auto"/>
                                                    <w:left w:val="none" w:sz="0" w:space="0" w:color="auto"/>
                                                    <w:bottom w:val="none" w:sz="0" w:space="0" w:color="auto"/>
                                                    <w:right w:val="none" w:sz="0" w:space="0" w:color="auto"/>
                                                  </w:divBdr>
                                                  <w:divsChild>
                                                    <w:div w:id="957905538">
                                                      <w:marLeft w:val="0"/>
                                                      <w:marRight w:val="0"/>
                                                      <w:marTop w:val="0"/>
                                                      <w:marBottom w:val="0"/>
                                                      <w:divBdr>
                                                        <w:top w:val="none" w:sz="0" w:space="0" w:color="auto"/>
                                                        <w:left w:val="none" w:sz="0" w:space="0" w:color="auto"/>
                                                        <w:bottom w:val="none" w:sz="0" w:space="0" w:color="auto"/>
                                                        <w:right w:val="none" w:sz="0" w:space="0" w:color="auto"/>
                                                      </w:divBdr>
                                                      <w:divsChild>
                                                        <w:div w:id="1569221114">
                                                          <w:marLeft w:val="0"/>
                                                          <w:marRight w:val="0"/>
                                                          <w:marTop w:val="0"/>
                                                          <w:marBottom w:val="0"/>
                                                          <w:divBdr>
                                                            <w:top w:val="none" w:sz="0" w:space="0" w:color="auto"/>
                                                            <w:left w:val="none" w:sz="0" w:space="0" w:color="auto"/>
                                                            <w:bottom w:val="none" w:sz="0" w:space="0" w:color="auto"/>
                                                            <w:right w:val="none" w:sz="0" w:space="0" w:color="auto"/>
                                                          </w:divBdr>
                                                          <w:divsChild>
                                                            <w:div w:id="84763450">
                                                              <w:marLeft w:val="0"/>
                                                              <w:marRight w:val="0"/>
                                                              <w:marTop w:val="0"/>
                                                              <w:marBottom w:val="0"/>
                                                              <w:divBdr>
                                                                <w:top w:val="none" w:sz="0" w:space="0" w:color="auto"/>
                                                                <w:left w:val="none" w:sz="0" w:space="0" w:color="auto"/>
                                                                <w:bottom w:val="none" w:sz="0" w:space="0" w:color="auto"/>
                                                                <w:right w:val="none" w:sz="0" w:space="0" w:color="auto"/>
                                                              </w:divBdr>
                                                              <w:divsChild>
                                                                <w:div w:id="1739473462">
                                                                  <w:marLeft w:val="0"/>
                                                                  <w:marRight w:val="0"/>
                                                                  <w:marTop w:val="0"/>
                                                                  <w:marBottom w:val="0"/>
                                                                  <w:divBdr>
                                                                    <w:top w:val="none" w:sz="0" w:space="0" w:color="auto"/>
                                                                    <w:left w:val="none" w:sz="0" w:space="0" w:color="auto"/>
                                                                    <w:bottom w:val="none" w:sz="0" w:space="0" w:color="auto"/>
                                                                    <w:right w:val="none" w:sz="0" w:space="0" w:color="auto"/>
                                                                  </w:divBdr>
                                                                  <w:divsChild>
                                                                    <w:div w:id="1355573371">
                                                                      <w:marLeft w:val="0"/>
                                                                      <w:marRight w:val="0"/>
                                                                      <w:marTop w:val="0"/>
                                                                      <w:marBottom w:val="0"/>
                                                                      <w:divBdr>
                                                                        <w:top w:val="none" w:sz="0" w:space="0" w:color="auto"/>
                                                                        <w:left w:val="none" w:sz="0" w:space="0" w:color="auto"/>
                                                                        <w:bottom w:val="none" w:sz="0" w:space="0" w:color="auto"/>
                                                                        <w:right w:val="none" w:sz="0" w:space="0" w:color="auto"/>
                                                                      </w:divBdr>
                                                                      <w:divsChild>
                                                                        <w:div w:id="1041856134">
                                                                          <w:marLeft w:val="0"/>
                                                                          <w:marRight w:val="0"/>
                                                                          <w:marTop w:val="0"/>
                                                                          <w:marBottom w:val="0"/>
                                                                          <w:divBdr>
                                                                            <w:top w:val="none" w:sz="0" w:space="0" w:color="auto"/>
                                                                            <w:left w:val="none" w:sz="0" w:space="0" w:color="auto"/>
                                                                            <w:bottom w:val="none" w:sz="0" w:space="0" w:color="auto"/>
                                                                            <w:right w:val="none" w:sz="0" w:space="0" w:color="auto"/>
                                                                          </w:divBdr>
                                                                          <w:divsChild>
                                                                            <w:div w:id="1410693822">
                                                                              <w:marLeft w:val="0"/>
                                                                              <w:marRight w:val="0"/>
                                                                              <w:marTop w:val="0"/>
                                                                              <w:marBottom w:val="0"/>
                                                                              <w:divBdr>
                                                                                <w:top w:val="none" w:sz="0" w:space="0" w:color="auto"/>
                                                                                <w:left w:val="none" w:sz="0" w:space="0" w:color="auto"/>
                                                                                <w:bottom w:val="none" w:sz="0" w:space="0" w:color="auto"/>
                                                                                <w:right w:val="none" w:sz="0" w:space="0" w:color="auto"/>
                                                                              </w:divBdr>
                                                                              <w:divsChild>
                                                                                <w:div w:id="1630281757">
                                                                                  <w:marLeft w:val="0"/>
                                                                                  <w:marRight w:val="0"/>
                                                                                  <w:marTop w:val="0"/>
                                                                                  <w:marBottom w:val="0"/>
                                                                                  <w:divBdr>
                                                                                    <w:top w:val="none" w:sz="0" w:space="0" w:color="auto"/>
                                                                                    <w:left w:val="none" w:sz="0" w:space="0" w:color="auto"/>
                                                                                    <w:bottom w:val="none" w:sz="0" w:space="0" w:color="auto"/>
                                                                                    <w:right w:val="none" w:sz="0" w:space="0" w:color="auto"/>
                                                                                  </w:divBdr>
                                                                                  <w:divsChild>
                                                                                    <w:div w:id="1054935657">
                                                                                      <w:marLeft w:val="0"/>
                                                                                      <w:marRight w:val="0"/>
                                                                                      <w:marTop w:val="0"/>
                                                                                      <w:marBottom w:val="0"/>
                                                                                      <w:divBdr>
                                                                                        <w:top w:val="none" w:sz="0" w:space="0" w:color="auto"/>
                                                                                        <w:left w:val="none" w:sz="0" w:space="0" w:color="auto"/>
                                                                                        <w:bottom w:val="none" w:sz="0" w:space="0" w:color="auto"/>
                                                                                        <w:right w:val="none" w:sz="0" w:space="0" w:color="auto"/>
                                                                                      </w:divBdr>
                                                                                      <w:divsChild>
                                                                                        <w:div w:id="1598557484">
                                                                                          <w:marLeft w:val="0"/>
                                                                                          <w:marRight w:val="0"/>
                                                                                          <w:marTop w:val="0"/>
                                                                                          <w:marBottom w:val="0"/>
                                                                                          <w:divBdr>
                                                                                            <w:top w:val="none" w:sz="0" w:space="0" w:color="auto"/>
                                                                                            <w:left w:val="none" w:sz="0" w:space="0" w:color="auto"/>
                                                                                            <w:bottom w:val="none" w:sz="0" w:space="0" w:color="auto"/>
                                                                                            <w:right w:val="none" w:sz="0" w:space="0" w:color="auto"/>
                                                                                          </w:divBdr>
                                                                                          <w:divsChild>
                                                                                            <w:div w:id="1475096963">
                                                                                              <w:marLeft w:val="0"/>
                                                                                              <w:marRight w:val="0"/>
                                                                                              <w:marTop w:val="0"/>
                                                                                              <w:marBottom w:val="0"/>
                                                                                              <w:divBdr>
                                                                                                <w:top w:val="none" w:sz="0" w:space="0" w:color="auto"/>
                                                                                                <w:left w:val="none" w:sz="0" w:space="0" w:color="auto"/>
                                                                                                <w:bottom w:val="none" w:sz="0" w:space="0" w:color="auto"/>
                                                                                                <w:right w:val="none" w:sz="0" w:space="0" w:color="auto"/>
                                                                                              </w:divBdr>
                                                                                              <w:divsChild>
                                                                                                <w:div w:id="1514030301">
                                                                                                  <w:marLeft w:val="0"/>
                                                                                                  <w:marRight w:val="0"/>
                                                                                                  <w:marTop w:val="0"/>
                                                                                                  <w:marBottom w:val="0"/>
                                                                                                  <w:divBdr>
                                                                                                    <w:top w:val="none" w:sz="0" w:space="0" w:color="auto"/>
                                                                                                    <w:left w:val="none" w:sz="0" w:space="0" w:color="auto"/>
                                                                                                    <w:bottom w:val="none" w:sz="0" w:space="0" w:color="auto"/>
                                                                                                    <w:right w:val="none" w:sz="0" w:space="0" w:color="auto"/>
                                                                                                  </w:divBdr>
                                                                                                  <w:divsChild>
                                                                                                    <w:div w:id="427191000">
                                                                                                      <w:marLeft w:val="0"/>
                                                                                                      <w:marRight w:val="0"/>
                                                                                                      <w:marTop w:val="0"/>
                                                                                                      <w:marBottom w:val="0"/>
                                                                                                      <w:divBdr>
                                                                                                        <w:top w:val="none" w:sz="0" w:space="0" w:color="auto"/>
                                                                                                        <w:left w:val="none" w:sz="0" w:space="0" w:color="auto"/>
                                                                                                        <w:bottom w:val="none" w:sz="0" w:space="0" w:color="auto"/>
                                                                                                        <w:right w:val="none" w:sz="0" w:space="0" w:color="auto"/>
                                                                                                      </w:divBdr>
                                                                                                      <w:divsChild>
                                                                                                        <w:div w:id="54621507">
                                                                                                          <w:marLeft w:val="0"/>
                                                                                                          <w:marRight w:val="0"/>
                                                                                                          <w:marTop w:val="0"/>
                                                                                                          <w:marBottom w:val="0"/>
                                                                                                          <w:divBdr>
                                                                                                            <w:top w:val="none" w:sz="0" w:space="0" w:color="auto"/>
                                                                                                            <w:left w:val="none" w:sz="0" w:space="0" w:color="auto"/>
                                                                                                            <w:bottom w:val="none" w:sz="0" w:space="0" w:color="auto"/>
                                                                                                            <w:right w:val="none" w:sz="0" w:space="0" w:color="auto"/>
                                                                                                          </w:divBdr>
                                                                                                          <w:divsChild>
                                                                                                            <w:div w:id="1009521786">
                                                                                                              <w:marLeft w:val="0"/>
                                                                                                              <w:marRight w:val="0"/>
                                                                                                              <w:marTop w:val="0"/>
                                                                                                              <w:marBottom w:val="0"/>
                                                                                                              <w:divBdr>
                                                                                                                <w:top w:val="none" w:sz="0" w:space="0" w:color="auto"/>
                                                                                                                <w:left w:val="none" w:sz="0" w:space="0" w:color="auto"/>
                                                                                                                <w:bottom w:val="none" w:sz="0" w:space="0" w:color="auto"/>
                                                                                                                <w:right w:val="none" w:sz="0" w:space="0" w:color="auto"/>
                                                                                                              </w:divBdr>
                                                                                                              <w:divsChild>
                                                                                                                <w:div w:id="479419287">
                                                                                                                  <w:marLeft w:val="0"/>
                                                                                                                  <w:marRight w:val="0"/>
                                                                                                                  <w:marTop w:val="0"/>
                                                                                                                  <w:marBottom w:val="0"/>
                                                                                                                  <w:divBdr>
                                                                                                                    <w:top w:val="none" w:sz="0" w:space="0" w:color="auto"/>
                                                                                                                    <w:left w:val="none" w:sz="0" w:space="0" w:color="auto"/>
                                                                                                                    <w:bottom w:val="none" w:sz="0" w:space="0" w:color="auto"/>
                                                                                                                    <w:right w:val="none" w:sz="0" w:space="0" w:color="auto"/>
                                                                                                                  </w:divBdr>
                                                                                                                  <w:divsChild>
                                                                                                                    <w:div w:id="1549879474">
                                                                                                                      <w:marLeft w:val="0"/>
                                                                                                                      <w:marRight w:val="0"/>
                                                                                                                      <w:marTop w:val="0"/>
                                                                                                                      <w:marBottom w:val="0"/>
                                                                                                                      <w:divBdr>
                                                                                                                        <w:top w:val="none" w:sz="0" w:space="0" w:color="auto"/>
                                                                                                                        <w:left w:val="none" w:sz="0" w:space="0" w:color="auto"/>
                                                                                                                        <w:bottom w:val="none" w:sz="0" w:space="0" w:color="auto"/>
                                                                                                                        <w:right w:val="none" w:sz="0" w:space="0" w:color="auto"/>
                                                                                                                      </w:divBdr>
                                                                                                                      <w:divsChild>
                                                                                                                        <w:div w:id="610477215">
                                                                                                                          <w:marLeft w:val="0"/>
                                                                                                                          <w:marRight w:val="0"/>
                                                                                                                          <w:marTop w:val="0"/>
                                                                                                                          <w:marBottom w:val="0"/>
                                                                                                                          <w:divBdr>
                                                                                                                            <w:top w:val="none" w:sz="0" w:space="0" w:color="auto"/>
                                                                                                                            <w:left w:val="none" w:sz="0" w:space="0" w:color="auto"/>
                                                                                                                            <w:bottom w:val="none" w:sz="0" w:space="0" w:color="auto"/>
                                                                                                                            <w:right w:val="none" w:sz="0" w:space="0" w:color="auto"/>
                                                                                                                          </w:divBdr>
                                                                                                                          <w:divsChild>
                                                                                                                            <w:div w:id="1436293635">
                                                                                                                              <w:marLeft w:val="0"/>
                                                                                                                              <w:marRight w:val="0"/>
                                                                                                                              <w:marTop w:val="0"/>
                                                                                                                              <w:marBottom w:val="0"/>
                                                                                                                              <w:divBdr>
                                                                                                                                <w:top w:val="none" w:sz="0" w:space="0" w:color="auto"/>
                                                                                                                                <w:left w:val="none" w:sz="0" w:space="0" w:color="auto"/>
                                                                                                                                <w:bottom w:val="none" w:sz="0" w:space="0" w:color="auto"/>
                                                                                                                                <w:right w:val="none" w:sz="0" w:space="0" w:color="auto"/>
                                                                                                                              </w:divBdr>
                                                                                                                              <w:divsChild>
                                                                                                                                <w:div w:id="1414622919">
                                                                                                                                  <w:marLeft w:val="0"/>
                                                                                                                                  <w:marRight w:val="0"/>
                                                                                                                                  <w:marTop w:val="0"/>
                                                                                                                                  <w:marBottom w:val="0"/>
                                                                                                                                  <w:divBdr>
                                                                                                                                    <w:top w:val="none" w:sz="0" w:space="0" w:color="auto"/>
                                                                                                                                    <w:left w:val="none" w:sz="0" w:space="0" w:color="auto"/>
                                                                                                                                    <w:bottom w:val="none" w:sz="0" w:space="0" w:color="auto"/>
                                                                                                                                    <w:right w:val="none" w:sz="0" w:space="0" w:color="auto"/>
                                                                                                                                  </w:divBdr>
                                                                                                                                  <w:divsChild>
                                                                                                                                    <w:div w:id="1653175491">
                                                                                                                                      <w:marLeft w:val="0"/>
                                                                                                                                      <w:marRight w:val="0"/>
                                                                                                                                      <w:marTop w:val="0"/>
                                                                                                                                      <w:marBottom w:val="0"/>
                                                                                                                                      <w:divBdr>
                                                                                                                                        <w:top w:val="none" w:sz="0" w:space="0" w:color="auto"/>
                                                                                                                                        <w:left w:val="none" w:sz="0" w:space="0" w:color="auto"/>
                                                                                                                                        <w:bottom w:val="none" w:sz="0" w:space="0" w:color="auto"/>
                                                                                                                                        <w:right w:val="none" w:sz="0" w:space="0" w:color="auto"/>
                                                                                                                                      </w:divBdr>
                                                                                                                                      <w:divsChild>
                                                                                                                                        <w:div w:id="482621026">
                                                                                                                                          <w:marLeft w:val="0"/>
                                                                                                                                          <w:marRight w:val="0"/>
                                                                                                                                          <w:marTop w:val="0"/>
                                                                                                                                          <w:marBottom w:val="0"/>
                                                                                                                                          <w:divBdr>
                                                                                                                                            <w:top w:val="none" w:sz="0" w:space="0" w:color="auto"/>
                                                                                                                                            <w:left w:val="none" w:sz="0" w:space="0" w:color="auto"/>
                                                                                                                                            <w:bottom w:val="none" w:sz="0" w:space="0" w:color="auto"/>
                                                                                                                                            <w:right w:val="none" w:sz="0" w:space="0" w:color="auto"/>
                                                                                                                                          </w:divBdr>
                                                                                                                                          <w:divsChild>
                                                                                                                                            <w:div w:id="1332101869">
                                                                                                                                              <w:marLeft w:val="0"/>
                                                                                                                                              <w:marRight w:val="0"/>
                                                                                                                                              <w:marTop w:val="0"/>
                                                                                                                                              <w:marBottom w:val="0"/>
                                                                                                                                              <w:divBdr>
                                                                                                                                                <w:top w:val="none" w:sz="0" w:space="0" w:color="auto"/>
                                                                                                                                                <w:left w:val="none" w:sz="0" w:space="0" w:color="auto"/>
                                                                                                                                                <w:bottom w:val="none" w:sz="0" w:space="0" w:color="auto"/>
                                                                                                                                                <w:right w:val="none" w:sz="0" w:space="0" w:color="auto"/>
                                                                                                                                              </w:divBdr>
                                                                                                                                              <w:divsChild>
                                                                                                                                                <w:div w:id="1132211576">
                                                                                                                                                  <w:marLeft w:val="0"/>
                                                                                                                                                  <w:marRight w:val="0"/>
                                                                                                                                                  <w:marTop w:val="0"/>
                                                                                                                                                  <w:marBottom w:val="0"/>
                                                                                                                                                  <w:divBdr>
                                                                                                                                                    <w:top w:val="none" w:sz="0" w:space="0" w:color="auto"/>
                                                                                                                                                    <w:left w:val="none" w:sz="0" w:space="0" w:color="auto"/>
                                                                                                                                                    <w:bottom w:val="none" w:sz="0" w:space="0" w:color="auto"/>
                                                                                                                                                    <w:right w:val="none" w:sz="0" w:space="0" w:color="auto"/>
                                                                                                                                                  </w:divBdr>
                                                                                                                                                  <w:divsChild>
                                                                                                                                                    <w:div w:id="1445347091">
                                                                                                                                                      <w:marLeft w:val="0"/>
                                                                                                                                                      <w:marRight w:val="0"/>
                                                                                                                                                      <w:marTop w:val="0"/>
                                                                                                                                                      <w:marBottom w:val="0"/>
                                                                                                                                                      <w:divBdr>
                                                                                                                                                        <w:top w:val="none" w:sz="0" w:space="0" w:color="auto"/>
                                                                                                                                                        <w:left w:val="none" w:sz="0" w:space="0" w:color="auto"/>
                                                                                                                                                        <w:bottom w:val="none" w:sz="0" w:space="0" w:color="auto"/>
                                                                                                                                                        <w:right w:val="none" w:sz="0" w:space="0" w:color="auto"/>
                                                                                                                                                      </w:divBdr>
                                                                                                                                                      <w:divsChild>
                                                                                                                                                        <w:div w:id="1727872384">
                                                                                                                                                          <w:marLeft w:val="0"/>
                                                                                                                                                          <w:marRight w:val="0"/>
                                                                                                                                                          <w:marTop w:val="0"/>
                                                                                                                                                          <w:marBottom w:val="0"/>
                                                                                                                                                          <w:divBdr>
                                                                                                                                                            <w:top w:val="none" w:sz="0" w:space="0" w:color="auto"/>
                                                                                                                                                            <w:left w:val="none" w:sz="0" w:space="0" w:color="auto"/>
                                                                                                                                                            <w:bottom w:val="none" w:sz="0" w:space="0" w:color="auto"/>
                                                                                                                                                            <w:right w:val="none" w:sz="0" w:space="0" w:color="auto"/>
                                                                                                                                                          </w:divBdr>
                                                                                                                                                          <w:divsChild>
                                                                                                                                                            <w:div w:id="1856579920">
                                                                                                                                                              <w:marLeft w:val="0"/>
                                                                                                                                                              <w:marRight w:val="0"/>
                                                                                                                                                              <w:marTop w:val="0"/>
                                                                                                                                                              <w:marBottom w:val="0"/>
                                                                                                                                                              <w:divBdr>
                                                                                                                                                                <w:top w:val="none" w:sz="0" w:space="0" w:color="auto"/>
                                                                                                                                                                <w:left w:val="none" w:sz="0" w:space="0" w:color="auto"/>
                                                                                                                                                                <w:bottom w:val="none" w:sz="0" w:space="0" w:color="auto"/>
                                                                                                                                                                <w:right w:val="none" w:sz="0" w:space="0" w:color="auto"/>
                                                                                                                                                              </w:divBdr>
                                                                                                                                                              <w:divsChild>
                                                                                                                                                                <w:div w:id="1212771772">
                                                                                                                                                                  <w:marLeft w:val="0"/>
                                                                                                                                                                  <w:marRight w:val="0"/>
                                                                                                                                                                  <w:marTop w:val="0"/>
                                                                                                                                                                  <w:marBottom w:val="0"/>
                                                                                                                                                                  <w:divBdr>
                                                                                                                                                                    <w:top w:val="none" w:sz="0" w:space="0" w:color="auto"/>
                                                                                                                                                                    <w:left w:val="none" w:sz="0" w:space="0" w:color="auto"/>
                                                                                                                                                                    <w:bottom w:val="none" w:sz="0" w:space="0" w:color="auto"/>
                                                                                                                                                                    <w:right w:val="none" w:sz="0" w:space="0" w:color="auto"/>
                                                                                                                                                                  </w:divBdr>
                                                                                                                                                                  <w:divsChild>
                                                                                                                                                                    <w:div w:id="1504125017">
                                                                                                                                                                      <w:marLeft w:val="0"/>
                                                                                                                                                                      <w:marRight w:val="0"/>
                                                                                                                                                                      <w:marTop w:val="0"/>
                                                                                                                                                                      <w:marBottom w:val="0"/>
                                                                                                                                                                      <w:divBdr>
                                                                                                                                                                        <w:top w:val="none" w:sz="0" w:space="0" w:color="auto"/>
                                                                                                                                                                        <w:left w:val="none" w:sz="0" w:space="0" w:color="auto"/>
                                                                                                                                                                        <w:bottom w:val="none" w:sz="0" w:space="0" w:color="auto"/>
                                                                                                                                                                        <w:right w:val="none" w:sz="0" w:space="0" w:color="auto"/>
                                                                                                                                                                      </w:divBdr>
                                                                                                                                                                      <w:divsChild>
                                                                                                                                                                        <w:div w:id="1566333780">
                                                                                                                                                                          <w:marLeft w:val="0"/>
                                                                                                                                                                          <w:marRight w:val="0"/>
                                                                                                                                                                          <w:marTop w:val="0"/>
                                                                                                                                                                          <w:marBottom w:val="0"/>
                                                                                                                                                                          <w:divBdr>
                                                                                                                                                                            <w:top w:val="none" w:sz="0" w:space="0" w:color="auto"/>
                                                                                                                                                                            <w:left w:val="none" w:sz="0" w:space="0" w:color="auto"/>
                                                                                                                                                                            <w:bottom w:val="none" w:sz="0" w:space="0" w:color="auto"/>
                                                                                                                                                                            <w:right w:val="none" w:sz="0" w:space="0" w:color="auto"/>
                                                                                                                                                                          </w:divBdr>
                                                                                                                                                                          <w:divsChild>
                                                                                                                                                                            <w:div w:id="630016694">
                                                                                                                                                                              <w:marLeft w:val="0"/>
                                                                                                                                                                              <w:marRight w:val="0"/>
                                                                                                                                                                              <w:marTop w:val="0"/>
                                                                                                                                                                              <w:marBottom w:val="0"/>
                                                                                                                                                                              <w:divBdr>
                                                                                                                                                                                <w:top w:val="none" w:sz="0" w:space="0" w:color="auto"/>
                                                                                                                                                                                <w:left w:val="none" w:sz="0" w:space="0" w:color="auto"/>
                                                                                                                                                                                <w:bottom w:val="none" w:sz="0" w:space="0" w:color="auto"/>
                                                                                                                                                                                <w:right w:val="none" w:sz="0" w:space="0" w:color="auto"/>
                                                                                                                                                                              </w:divBdr>
                                                                                                                                                                              <w:divsChild>
                                                                                                                                                                                <w:div w:id="1093009706">
                                                                                                                                                                                  <w:marLeft w:val="0"/>
                                                                                                                                                                                  <w:marRight w:val="0"/>
                                                                                                                                                                                  <w:marTop w:val="0"/>
                                                                                                                                                                                  <w:marBottom w:val="0"/>
                                                                                                                                                                                  <w:divBdr>
                                                                                                                                                                                    <w:top w:val="none" w:sz="0" w:space="0" w:color="auto"/>
                                                                                                                                                                                    <w:left w:val="none" w:sz="0" w:space="0" w:color="auto"/>
                                                                                                                                                                                    <w:bottom w:val="none" w:sz="0" w:space="0" w:color="auto"/>
                                                                                                                                                                                    <w:right w:val="none" w:sz="0" w:space="0" w:color="auto"/>
                                                                                                                                                                                  </w:divBdr>
                                                                                                                                                                                  <w:divsChild>
                                                                                                                                                                                    <w:div w:id="495658769">
                                                                                                                                                                                      <w:marLeft w:val="0"/>
                                                                                                                                                                                      <w:marRight w:val="0"/>
                                                                                                                                                                                      <w:marTop w:val="0"/>
                                                                                                                                                                                      <w:marBottom w:val="0"/>
                                                                                                                                                                                      <w:divBdr>
                                                                                                                                                                                        <w:top w:val="none" w:sz="0" w:space="0" w:color="auto"/>
                                                                                                                                                                                        <w:left w:val="none" w:sz="0" w:space="0" w:color="auto"/>
                                                                                                                                                                                        <w:bottom w:val="none" w:sz="0" w:space="0" w:color="auto"/>
                                                                                                                                                                                        <w:right w:val="none" w:sz="0" w:space="0" w:color="auto"/>
                                                                                                                                                                                      </w:divBdr>
                                                                                                                                                                                      <w:divsChild>
                                                                                                                                                                                        <w:div w:id="263457990">
                                                                                                                                                                                          <w:marLeft w:val="0"/>
                                                                                                                                                                                          <w:marRight w:val="0"/>
                                                                                                                                                                                          <w:marTop w:val="0"/>
                                                                                                                                                                                          <w:marBottom w:val="0"/>
                                                                                                                                                                                          <w:divBdr>
                                                                                                                                                                                            <w:top w:val="none" w:sz="0" w:space="0" w:color="auto"/>
                                                                                                                                                                                            <w:left w:val="none" w:sz="0" w:space="0" w:color="auto"/>
                                                                                                                                                                                            <w:bottom w:val="none" w:sz="0" w:space="0" w:color="auto"/>
                                                                                                                                                                                            <w:right w:val="none" w:sz="0" w:space="0" w:color="auto"/>
                                                                                                                                                                                          </w:divBdr>
                                                                                                                                                                                          <w:divsChild>
                                                                                                                                                                                            <w:div w:id="1428111708">
                                                                                                                                                                                              <w:marLeft w:val="0"/>
                                                                                                                                                                                              <w:marRight w:val="0"/>
                                                                                                                                                                                              <w:marTop w:val="0"/>
                                                                                                                                                                                              <w:marBottom w:val="0"/>
                                                                                                                                                                                              <w:divBdr>
                                                                                                                                                                                                <w:top w:val="none" w:sz="0" w:space="0" w:color="auto"/>
                                                                                                                                                                                                <w:left w:val="none" w:sz="0" w:space="0" w:color="auto"/>
                                                                                                                                                                                                <w:bottom w:val="none" w:sz="0" w:space="0" w:color="auto"/>
                                                                                                                                                                                                <w:right w:val="none" w:sz="0" w:space="0" w:color="auto"/>
                                                                                                                                                                                              </w:divBdr>
                                                                                                                                                                                              <w:divsChild>
                                                                                                                                                                                                <w:div w:id="1022784532">
                                                                                                                                                                                                  <w:marLeft w:val="0"/>
                                                                                                                                                                                                  <w:marRight w:val="0"/>
                                                                                                                                                                                                  <w:marTop w:val="0"/>
                                                                                                                                                                                                  <w:marBottom w:val="0"/>
                                                                                                                                                                                                  <w:divBdr>
                                                                                                                                                                                                    <w:top w:val="none" w:sz="0" w:space="0" w:color="auto"/>
                                                                                                                                                                                                    <w:left w:val="none" w:sz="0" w:space="0" w:color="auto"/>
                                                                                                                                                                                                    <w:bottom w:val="none" w:sz="0" w:space="0" w:color="auto"/>
                                                                                                                                                                                                    <w:right w:val="none" w:sz="0" w:space="0" w:color="auto"/>
                                                                                                                                                                                                  </w:divBdr>
                                                                                                                                                                                                  <w:divsChild>
                                                                                                                                                                                                    <w:div w:id="1474250686">
                                                                                                                                                                                                      <w:marLeft w:val="0"/>
                                                                                                                                                                                                      <w:marRight w:val="0"/>
                                                                                                                                                                                                      <w:marTop w:val="0"/>
                                                                                                                                                                                                      <w:marBottom w:val="0"/>
                                                                                                                                                                                                      <w:divBdr>
                                                                                                                                                                                                        <w:top w:val="none" w:sz="0" w:space="0" w:color="auto"/>
                                                                                                                                                                                                        <w:left w:val="none" w:sz="0" w:space="0" w:color="auto"/>
                                                                                                                                                                                                        <w:bottom w:val="none" w:sz="0" w:space="0" w:color="auto"/>
                                                                                                                                                                                                        <w:right w:val="none" w:sz="0" w:space="0" w:color="auto"/>
                                                                                                                                                                                                      </w:divBdr>
                                                                                                                                                                                                      <w:divsChild>
                                                                                                                                                                                                        <w:div w:id="1774978133">
                                                                                                                                                                                                          <w:marLeft w:val="0"/>
                                                                                                                                                                                                          <w:marRight w:val="0"/>
                                                                                                                                                                                                          <w:marTop w:val="0"/>
                                                                                                                                                                                                          <w:marBottom w:val="0"/>
                                                                                                                                                                                                          <w:divBdr>
                                                                                                                                                                                                            <w:top w:val="none" w:sz="0" w:space="0" w:color="auto"/>
                                                                                                                                                                                                            <w:left w:val="none" w:sz="0" w:space="0" w:color="auto"/>
                                                                                                                                                                                                            <w:bottom w:val="none" w:sz="0" w:space="0" w:color="auto"/>
                                                                                                                                                                                                            <w:right w:val="none" w:sz="0" w:space="0" w:color="auto"/>
                                                                                                                                                                                                          </w:divBdr>
                                                                                                                                                                                                          <w:divsChild>
                                                                                                                                                                                                            <w:div w:id="1679038432">
                                                                                                                                                                                                              <w:marLeft w:val="0"/>
                                                                                                                                                                                                              <w:marRight w:val="0"/>
                                                                                                                                                                                                              <w:marTop w:val="0"/>
                                                                                                                                                                                                              <w:marBottom w:val="0"/>
                                                                                                                                                                                                              <w:divBdr>
                                                                                                                                                                                                                <w:top w:val="none" w:sz="0" w:space="0" w:color="auto"/>
                                                                                                                                                                                                                <w:left w:val="none" w:sz="0" w:space="0" w:color="auto"/>
                                                                                                                                                                                                                <w:bottom w:val="none" w:sz="0" w:space="0" w:color="auto"/>
                                                                                                                                                                                                                <w:right w:val="none" w:sz="0" w:space="0" w:color="auto"/>
                                                                                                                                                                                                              </w:divBdr>
                                                                                                                                                                                                              <w:divsChild>
                                                                                                                                                                                                                <w:div w:id="683166744">
                                                                                                                                                                                                                  <w:marLeft w:val="0"/>
                                                                                                                                                                                                                  <w:marRight w:val="0"/>
                                                                                                                                                                                                                  <w:marTop w:val="0"/>
                                                                                                                                                                                                                  <w:marBottom w:val="0"/>
                                                                                                                                                                                                                  <w:divBdr>
                                                                                                                                                                                                                    <w:top w:val="none" w:sz="0" w:space="0" w:color="auto"/>
                                                                                                                                                                                                                    <w:left w:val="none" w:sz="0" w:space="0" w:color="auto"/>
                                                                                                                                                                                                                    <w:bottom w:val="none" w:sz="0" w:space="0" w:color="auto"/>
                                                                                                                                                                                                                    <w:right w:val="none" w:sz="0" w:space="0" w:color="auto"/>
                                                                                                                                                                                                                  </w:divBdr>
                                                                                                                                                                                                                  <w:divsChild>
                                                                                                                                                                                                                    <w:div w:id="391512118">
                                                                                                                                                                                                                      <w:marLeft w:val="0"/>
                                                                                                                                                                                                                      <w:marRight w:val="0"/>
                                                                                                                                                                                                                      <w:marTop w:val="0"/>
                                                                                                                                                                                                                      <w:marBottom w:val="0"/>
                                                                                                                                                                                                                      <w:divBdr>
                                                                                                                                                                                                                        <w:top w:val="none" w:sz="0" w:space="0" w:color="auto"/>
                                                                                                                                                                                                                        <w:left w:val="none" w:sz="0" w:space="0" w:color="auto"/>
                                                                                                                                                                                                                        <w:bottom w:val="none" w:sz="0" w:space="0" w:color="auto"/>
                                                                                                                                                                                                                        <w:right w:val="none" w:sz="0" w:space="0" w:color="auto"/>
                                                                                                                                                                                                                      </w:divBdr>
                                                                                                                                                                                                                      <w:divsChild>
                                                                                                                                                                                                                        <w:div w:id="1315137906">
                                                                                                                                                                                                                          <w:marLeft w:val="0"/>
                                                                                                                                                                                                                          <w:marRight w:val="0"/>
                                                                                                                                                                                                                          <w:marTop w:val="0"/>
                                                                                                                                                                                                                          <w:marBottom w:val="0"/>
                                                                                                                                                                                                                          <w:divBdr>
                                                                                                                                                                                                                            <w:top w:val="none" w:sz="0" w:space="0" w:color="auto"/>
                                                                                                                                                                                                                            <w:left w:val="none" w:sz="0" w:space="0" w:color="auto"/>
                                                                                                                                                                                                                            <w:bottom w:val="none" w:sz="0" w:space="0" w:color="auto"/>
                                                                                                                                                                                                                            <w:right w:val="none" w:sz="0" w:space="0" w:color="auto"/>
                                                                                                                                                                                                                          </w:divBdr>
                                                                                                                                                                                                                          <w:divsChild>
                                                                                                                                                                                                                            <w:div w:id="1650549594">
                                                                                                                                                                                                                              <w:marLeft w:val="0"/>
                                                                                                                                                                                                                              <w:marRight w:val="0"/>
                                                                                                                                                                                                                              <w:marTop w:val="0"/>
                                                                                                                                                                                                                              <w:marBottom w:val="0"/>
                                                                                                                                                                                                                              <w:divBdr>
                                                                                                                                                                                                                                <w:top w:val="none" w:sz="0" w:space="0" w:color="auto"/>
                                                                                                                                                                                                                                <w:left w:val="none" w:sz="0" w:space="0" w:color="auto"/>
                                                                                                                                                                                                                                <w:bottom w:val="none" w:sz="0" w:space="0" w:color="auto"/>
                                                                                                                                                                                                                                <w:right w:val="none" w:sz="0" w:space="0" w:color="auto"/>
                                                                                                                                                                                                                              </w:divBdr>
                                                                                                                                                                                                                              <w:divsChild>
                                                                                                                                                                                                                                <w:div w:id="2052223419">
                                                                                                                                                                                                                                  <w:marLeft w:val="0"/>
                                                                                                                                                                                                                                  <w:marRight w:val="0"/>
                                                                                                                                                                                                                                  <w:marTop w:val="0"/>
                                                                                                                                                                                                                                  <w:marBottom w:val="0"/>
                                                                                                                                                                                                                                  <w:divBdr>
                                                                                                                                                                                                                                    <w:top w:val="none" w:sz="0" w:space="0" w:color="auto"/>
                                                                                                                                                                                                                                    <w:left w:val="none" w:sz="0" w:space="0" w:color="auto"/>
                                                                                                                                                                                                                                    <w:bottom w:val="none" w:sz="0" w:space="0" w:color="auto"/>
                                                                                                                                                                                                                                    <w:right w:val="none" w:sz="0" w:space="0" w:color="auto"/>
                                                                                                                                                                                                                                  </w:divBdr>
                                                                                                                                                                                                                                  <w:divsChild>
                                                                                                                                                                                                                                    <w:div w:id="215508235">
                                                                                                                                                                                                                                      <w:marLeft w:val="0"/>
                                                                                                                                                                                                                                      <w:marRight w:val="0"/>
                                                                                                                                                                                                                                      <w:marTop w:val="0"/>
                                                                                                                                                                                                                                      <w:marBottom w:val="0"/>
                                                                                                                                                                                                                                      <w:divBdr>
                                                                                                                                                                                                                                        <w:top w:val="none" w:sz="0" w:space="0" w:color="auto"/>
                                                                                                                                                                                                                                        <w:left w:val="none" w:sz="0" w:space="0" w:color="auto"/>
                                                                                                                                                                                                                                        <w:bottom w:val="none" w:sz="0" w:space="0" w:color="auto"/>
                                                                                                                                                                                                                                        <w:right w:val="none" w:sz="0" w:space="0" w:color="auto"/>
                                                                                                                                                                                                                                      </w:divBdr>
                                                                                                                                                                                                                                      <w:divsChild>
                                                                                                                                                                                                                                        <w:div w:id="438645899">
                                                                                                                                                                                                                                          <w:marLeft w:val="0"/>
                                                                                                                                                                                                                                          <w:marRight w:val="0"/>
                                                                                                                                                                                                                                          <w:marTop w:val="0"/>
                                                                                                                                                                                                                                          <w:marBottom w:val="0"/>
                                                                                                                                                                                                                                          <w:divBdr>
                                                                                                                                                                                                                                            <w:top w:val="none" w:sz="0" w:space="0" w:color="auto"/>
                                                                                                                                                                                                                                            <w:left w:val="none" w:sz="0" w:space="0" w:color="auto"/>
                                                                                                                                                                                                                                            <w:bottom w:val="none" w:sz="0" w:space="0" w:color="auto"/>
                                                                                                                                                                                                                                            <w:right w:val="none" w:sz="0" w:space="0" w:color="auto"/>
                                                                                                                                                                                                                                          </w:divBdr>
                                                                                                                                                                                                                                          <w:divsChild>
                                                                                                                                                                                                                                            <w:div w:id="1380712799">
                                                                                                                                                                                                                                              <w:marLeft w:val="0"/>
                                                                                                                                                                                                                                              <w:marRight w:val="0"/>
                                                                                                                                                                                                                                              <w:marTop w:val="0"/>
                                                                                                                                                                                                                                              <w:marBottom w:val="0"/>
                                                                                                                                                                                                                                              <w:divBdr>
                                                                                                                                                                                                                                                <w:top w:val="none" w:sz="0" w:space="0" w:color="auto"/>
                                                                                                                                                                                                                                                <w:left w:val="none" w:sz="0" w:space="0" w:color="auto"/>
                                                                                                                                                                                                                                                <w:bottom w:val="none" w:sz="0" w:space="0" w:color="auto"/>
                                                                                                                                                                                                                                                <w:right w:val="none" w:sz="0" w:space="0" w:color="auto"/>
                                                                                                                                                                                                                                              </w:divBdr>
                                                                                                                                                                                                                                              <w:divsChild>
                                                                                                                                                                                                                                                <w:div w:id="1305164344">
                                                                                                                                                                                                                                                  <w:marLeft w:val="0"/>
                                                                                                                                                                                                                                                  <w:marRight w:val="0"/>
                                                                                                                                                                                                                                                  <w:marTop w:val="0"/>
                                                                                                                                                                                                                                                  <w:marBottom w:val="0"/>
                                                                                                                                                                                                                                                  <w:divBdr>
                                                                                                                                                                                                                                                    <w:top w:val="none" w:sz="0" w:space="0" w:color="auto"/>
                                                                                                                                                                                                                                                    <w:left w:val="none" w:sz="0" w:space="0" w:color="auto"/>
                                                                                                                                                                                                                                                    <w:bottom w:val="none" w:sz="0" w:space="0" w:color="auto"/>
                                                                                                                                                                                                                                                    <w:right w:val="none" w:sz="0" w:space="0" w:color="auto"/>
                                                                                                                                                                                                                                                  </w:divBdr>
                                                                                                                                                                                                                                                  <w:divsChild>
                                                                                                                                                                                                                                                    <w:div w:id="679429782">
                                                                                                                                                                                                                                                      <w:marLeft w:val="0"/>
                                                                                                                                                                                                                                                      <w:marRight w:val="0"/>
                                                                                                                                                                                                                                                      <w:marTop w:val="0"/>
                                                                                                                                                                                                                                                      <w:marBottom w:val="0"/>
                                                                                                                                                                                                                                                      <w:divBdr>
                                                                                                                                                                                                                                                        <w:top w:val="none" w:sz="0" w:space="0" w:color="auto"/>
                                                                                                                                                                                                                                                        <w:left w:val="none" w:sz="0" w:space="0" w:color="auto"/>
                                                                                                                                                                                                                                                        <w:bottom w:val="none" w:sz="0" w:space="0" w:color="auto"/>
                                                                                                                                                                                                                                                        <w:right w:val="none" w:sz="0" w:space="0" w:color="auto"/>
                                                                                                                                                                                                                                                      </w:divBdr>
                                                                                                                                                                                                                                                      <w:divsChild>
                                                                                                                                                                                                                                                        <w:div w:id="172289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8427999">
      <w:bodyDiv w:val="1"/>
      <w:marLeft w:val="0"/>
      <w:marRight w:val="0"/>
      <w:marTop w:val="0"/>
      <w:marBottom w:val="0"/>
      <w:divBdr>
        <w:top w:val="none" w:sz="0" w:space="0" w:color="auto"/>
        <w:left w:val="none" w:sz="0" w:space="0" w:color="auto"/>
        <w:bottom w:val="none" w:sz="0" w:space="0" w:color="auto"/>
        <w:right w:val="none" w:sz="0" w:space="0" w:color="auto"/>
      </w:divBdr>
    </w:div>
    <w:div w:id="850947740">
      <w:bodyDiv w:val="1"/>
      <w:marLeft w:val="0"/>
      <w:marRight w:val="0"/>
      <w:marTop w:val="0"/>
      <w:marBottom w:val="0"/>
      <w:divBdr>
        <w:top w:val="none" w:sz="0" w:space="0" w:color="auto"/>
        <w:left w:val="none" w:sz="0" w:space="0" w:color="auto"/>
        <w:bottom w:val="none" w:sz="0" w:space="0" w:color="auto"/>
        <w:right w:val="none" w:sz="0" w:space="0" w:color="auto"/>
      </w:divBdr>
    </w:div>
    <w:div w:id="973634746">
      <w:bodyDiv w:val="1"/>
      <w:marLeft w:val="0"/>
      <w:marRight w:val="0"/>
      <w:marTop w:val="0"/>
      <w:marBottom w:val="0"/>
      <w:divBdr>
        <w:top w:val="none" w:sz="0" w:space="0" w:color="auto"/>
        <w:left w:val="none" w:sz="0" w:space="0" w:color="auto"/>
        <w:bottom w:val="none" w:sz="0" w:space="0" w:color="auto"/>
        <w:right w:val="none" w:sz="0" w:space="0" w:color="auto"/>
      </w:divBdr>
    </w:div>
    <w:div w:id="988284253">
      <w:bodyDiv w:val="1"/>
      <w:marLeft w:val="0"/>
      <w:marRight w:val="0"/>
      <w:marTop w:val="0"/>
      <w:marBottom w:val="0"/>
      <w:divBdr>
        <w:top w:val="none" w:sz="0" w:space="0" w:color="auto"/>
        <w:left w:val="none" w:sz="0" w:space="0" w:color="auto"/>
        <w:bottom w:val="none" w:sz="0" w:space="0" w:color="auto"/>
        <w:right w:val="none" w:sz="0" w:space="0" w:color="auto"/>
      </w:divBdr>
    </w:div>
    <w:div w:id="1036350797">
      <w:bodyDiv w:val="1"/>
      <w:marLeft w:val="0"/>
      <w:marRight w:val="0"/>
      <w:marTop w:val="0"/>
      <w:marBottom w:val="0"/>
      <w:divBdr>
        <w:top w:val="none" w:sz="0" w:space="0" w:color="auto"/>
        <w:left w:val="none" w:sz="0" w:space="0" w:color="auto"/>
        <w:bottom w:val="none" w:sz="0" w:space="0" w:color="auto"/>
        <w:right w:val="none" w:sz="0" w:space="0" w:color="auto"/>
      </w:divBdr>
    </w:div>
    <w:div w:id="1121067393">
      <w:bodyDiv w:val="1"/>
      <w:marLeft w:val="0"/>
      <w:marRight w:val="0"/>
      <w:marTop w:val="0"/>
      <w:marBottom w:val="0"/>
      <w:divBdr>
        <w:top w:val="none" w:sz="0" w:space="0" w:color="auto"/>
        <w:left w:val="none" w:sz="0" w:space="0" w:color="auto"/>
        <w:bottom w:val="none" w:sz="0" w:space="0" w:color="auto"/>
        <w:right w:val="none" w:sz="0" w:space="0" w:color="auto"/>
      </w:divBdr>
    </w:div>
    <w:div w:id="1176190708">
      <w:bodyDiv w:val="1"/>
      <w:marLeft w:val="0"/>
      <w:marRight w:val="0"/>
      <w:marTop w:val="0"/>
      <w:marBottom w:val="0"/>
      <w:divBdr>
        <w:top w:val="none" w:sz="0" w:space="0" w:color="auto"/>
        <w:left w:val="none" w:sz="0" w:space="0" w:color="auto"/>
        <w:bottom w:val="none" w:sz="0" w:space="0" w:color="auto"/>
        <w:right w:val="none" w:sz="0" w:space="0" w:color="auto"/>
      </w:divBdr>
      <w:divsChild>
        <w:div w:id="730736901">
          <w:marLeft w:val="0"/>
          <w:marRight w:val="0"/>
          <w:marTop w:val="0"/>
          <w:marBottom w:val="0"/>
          <w:divBdr>
            <w:top w:val="none" w:sz="0" w:space="0" w:color="auto"/>
            <w:left w:val="none" w:sz="0" w:space="0" w:color="auto"/>
            <w:bottom w:val="none" w:sz="0" w:space="0" w:color="auto"/>
            <w:right w:val="none" w:sz="0" w:space="0" w:color="auto"/>
          </w:divBdr>
          <w:divsChild>
            <w:div w:id="1101335761">
              <w:marLeft w:val="0"/>
              <w:marRight w:val="0"/>
              <w:marTop w:val="0"/>
              <w:marBottom w:val="0"/>
              <w:divBdr>
                <w:top w:val="none" w:sz="0" w:space="0" w:color="auto"/>
                <w:left w:val="none" w:sz="0" w:space="0" w:color="auto"/>
                <w:bottom w:val="none" w:sz="0" w:space="0" w:color="auto"/>
                <w:right w:val="none" w:sz="0" w:space="0" w:color="auto"/>
              </w:divBdr>
              <w:divsChild>
                <w:div w:id="1332758414">
                  <w:marLeft w:val="0"/>
                  <w:marRight w:val="0"/>
                  <w:marTop w:val="0"/>
                  <w:marBottom w:val="0"/>
                  <w:divBdr>
                    <w:top w:val="none" w:sz="0" w:space="0" w:color="auto"/>
                    <w:left w:val="none" w:sz="0" w:space="0" w:color="auto"/>
                    <w:bottom w:val="none" w:sz="0" w:space="0" w:color="auto"/>
                    <w:right w:val="none" w:sz="0" w:space="0" w:color="auto"/>
                  </w:divBdr>
                  <w:divsChild>
                    <w:div w:id="1639452805">
                      <w:marLeft w:val="0"/>
                      <w:marRight w:val="0"/>
                      <w:marTop w:val="0"/>
                      <w:marBottom w:val="0"/>
                      <w:divBdr>
                        <w:top w:val="none" w:sz="0" w:space="0" w:color="auto"/>
                        <w:left w:val="none" w:sz="0" w:space="0" w:color="auto"/>
                        <w:bottom w:val="none" w:sz="0" w:space="0" w:color="auto"/>
                        <w:right w:val="none" w:sz="0" w:space="0" w:color="auto"/>
                      </w:divBdr>
                      <w:divsChild>
                        <w:div w:id="341471072">
                          <w:marLeft w:val="0"/>
                          <w:marRight w:val="0"/>
                          <w:marTop w:val="0"/>
                          <w:marBottom w:val="0"/>
                          <w:divBdr>
                            <w:top w:val="none" w:sz="0" w:space="0" w:color="auto"/>
                            <w:left w:val="none" w:sz="0" w:space="0" w:color="auto"/>
                            <w:bottom w:val="none" w:sz="0" w:space="0" w:color="auto"/>
                            <w:right w:val="none" w:sz="0" w:space="0" w:color="auto"/>
                          </w:divBdr>
                          <w:divsChild>
                            <w:div w:id="10040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962474">
      <w:bodyDiv w:val="1"/>
      <w:marLeft w:val="0"/>
      <w:marRight w:val="0"/>
      <w:marTop w:val="0"/>
      <w:marBottom w:val="0"/>
      <w:divBdr>
        <w:top w:val="none" w:sz="0" w:space="0" w:color="auto"/>
        <w:left w:val="none" w:sz="0" w:space="0" w:color="auto"/>
        <w:bottom w:val="none" w:sz="0" w:space="0" w:color="auto"/>
        <w:right w:val="none" w:sz="0" w:space="0" w:color="auto"/>
      </w:divBdr>
    </w:div>
    <w:div w:id="1252548285">
      <w:bodyDiv w:val="1"/>
      <w:marLeft w:val="0"/>
      <w:marRight w:val="0"/>
      <w:marTop w:val="0"/>
      <w:marBottom w:val="0"/>
      <w:divBdr>
        <w:top w:val="none" w:sz="0" w:space="0" w:color="auto"/>
        <w:left w:val="none" w:sz="0" w:space="0" w:color="auto"/>
        <w:bottom w:val="none" w:sz="0" w:space="0" w:color="auto"/>
        <w:right w:val="none" w:sz="0" w:space="0" w:color="auto"/>
      </w:divBdr>
    </w:div>
    <w:div w:id="1377508888">
      <w:bodyDiv w:val="1"/>
      <w:marLeft w:val="0"/>
      <w:marRight w:val="0"/>
      <w:marTop w:val="0"/>
      <w:marBottom w:val="0"/>
      <w:divBdr>
        <w:top w:val="none" w:sz="0" w:space="0" w:color="auto"/>
        <w:left w:val="none" w:sz="0" w:space="0" w:color="auto"/>
        <w:bottom w:val="none" w:sz="0" w:space="0" w:color="auto"/>
        <w:right w:val="none" w:sz="0" w:space="0" w:color="auto"/>
      </w:divBdr>
    </w:div>
    <w:div w:id="1531383635">
      <w:bodyDiv w:val="1"/>
      <w:marLeft w:val="0"/>
      <w:marRight w:val="0"/>
      <w:marTop w:val="0"/>
      <w:marBottom w:val="0"/>
      <w:divBdr>
        <w:top w:val="none" w:sz="0" w:space="0" w:color="auto"/>
        <w:left w:val="none" w:sz="0" w:space="0" w:color="auto"/>
        <w:bottom w:val="none" w:sz="0" w:space="0" w:color="auto"/>
        <w:right w:val="none" w:sz="0" w:space="0" w:color="auto"/>
      </w:divBdr>
    </w:div>
    <w:div w:id="1597522093">
      <w:bodyDiv w:val="1"/>
      <w:marLeft w:val="0"/>
      <w:marRight w:val="0"/>
      <w:marTop w:val="0"/>
      <w:marBottom w:val="0"/>
      <w:divBdr>
        <w:top w:val="none" w:sz="0" w:space="0" w:color="auto"/>
        <w:left w:val="none" w:sz="0" w:space="0" w:color="auto"/>
        <w:bottom w:val="none" w:sz="0" w:space="0" w:color="auto"/>
        <w:right w:val="none" w:sz="0" w:space="0" w:color="auto"/>
      </w:divBdr>
    </w:div>
    <w:div w:id="1609198953">
      <w:bodyDiv w:val="1"/>
      <w:marLeft w:val="0"/>
      <w:marRight w:val="0"/>
      <w:marTop w:val="0"/>
      <w:marBottom w:val="0"/>
      <w:divBdr>
        <w:top w:val="none" w:sz="0" w:space="0" w:color="auto"/>
        <w:left w:val="none" w:sz="0" w:space="0" w:color="auto"/>
        <w:bottom w:val="none" w:sz="0" w:space="0" w:color="auto"/>
        <w:right w:val="none" w:sz="0" w:space="0" w:color="auto"/>
      </w:divBdr>
      <w:divsChild>
        <w:div w:id="1473862834">
          <w:marLeft w:val="0"/>
          <w:marRight w:val="0"/>
          <w:marTop w:val="0"/>
          <w:marBottom w:val="0"/>
          <w:divBdr>
            <w:top w:val="none" w:sz="0" w:space="0" w:color="auto"/>
            <w:left w:val="none" w:sz="0" w:space="0" w:color="auto"/>
            <w:bottom w:val="none" w:sz="0" w:space="0" w:color="auto"/>
            <w:right w:val="none" w:sz="0" w:space="0" w:color="auto"/>
          </w:divBdr>
          <w:divsChild>
            <w:div w:id="752119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906818">
      <w:bodyDiv w:val="1"/>
      <w:marLeft w:val="0"/>
      <w:marRight w:val="0"/>
      <w:marTop w:val="0"/>
      <w:marBottom w:val="0"/>
      <w:divBdr>
        <w:top w:val="none" w:sz="0" w:space="0" w:color="auto"/>
        <w:left w:val="none" w:sz="0" w:space="0" w:color="auto"/>
        <w:bottom w:val="none" w:sz="0" w:space="0" w:color="auto"/>
        <w:right w:val="none" w:sz="0" w:space="0" w:color="auto"/>
      </w:divBdr>
    </w:div>
    <w:div w:id="1626505214">
      <w:bodyDiv w:val="1"/>
      <w:marLeft w:val="0"/>
      <w:marRight w:val="0"/>
      <w:marTop w:val="0"/>
      <w:marBottom w:val="0"/>
      <w:divBdr>
        <w:top w:val="none" w:sz="0" w:space="0" w:color="auto"/>
        <w:left w:val="none" w:sz="0" w:space="0" w:color="auto"/>
        <w:bottom w:val="none" w:sz="0" w:space="0" w:color="auto"/>
        <w:right w:val="none" w:sz="0" w:space="0" w:color="auto"/>
      </w:divBdr>
    </w:div>
    <w:div w:id="1640839161">
      <w:bodyDiv w:val="1"/>
      <w:marLeft w:val="0"/>
      <w:marRight w:val="0"/>
      <w:marTop w:val="0"/>
      <w:marBottom w:val="0"/>
      <w:divBdr>
        <w:top w:val="none" w:sz="0" w:space="0" w:color="auto"/>
        <w:left w:val="none" w:sz="0" w:space="0" w:color="auto"/>
        <w:bottom w:val="none" w:sz="0" w:space="0" w:color="auto"/>
        <w:right w:val="none" w:sz="0" w:space="0" w:color="auto"/>
      </w:divBdr>
    </w:div>
    <w:div w:id="1733262410">
      <w:bodyDiv w:val="1"/>
      <w:marLeft w:val="0"/>
      <w:marRight w:val="0"/>
      <w:marTop w:val="0"/>
      <w:marBottom w:val="0"/>
      <w:divBdr>
        <w:top w:val="none" w:sz="0" w:space="0" w:color="auto"/>
        <w:left w:val="none" w:sz="0" w:space="0" w:color="auto"/>
        <w:bottom w:val="none" w:sz="0" w:space="0" w:color="auto"/>
        <w:right w:val="none" w:sz="0" w:space="0" w:color="auto"/>
      </w:divBdr>
    </w:div>
    <w:div w:id="1890068580">
      <w:bodyDiv w:val="1"/>
      <w:marLeft w:val="0"/>
      <w:marRight w:val="0"/>
      <w:marTop w:val="0"/>
      <w:marBottom w:val="0"/>
      <w:divBdr>
        <w:top w:val="none" w:sz="0" w:space="0" w:color="auto"/>
        <w:left w:val="none" w:sz="0" w:space="0" w:color="auto"/>
        <w:bottom w:val="none" w:sz="0" w:space="0" w:color="auto"/>
        <w:right w:val="none" w:sz="0" w:space="0" w:color="auto"/>
      </w:divBdr>
    </w:div>
    <w:div w:id="1945842308">
      <w:bodyDiv w:val="1"/>
      <w:marLeft w:val="0"/>
      <w:marRight w:val="0"/>
      <w:marTop w:val="0"/>
      <w:marBottom w:val="0"/>
      <w:divBdr>
        <w:top w:val="none" w:sz="0" w:space="0" w:color="auto"/>
        <w:left w:val="none" w:sz="0" w:space="0" w:color="auto"/>
        <w:bottom w:val="none" w:sz="0" w:space="0" w:color="auto"/>
        <w:right w:val="none" w:sz="0" w:space="0" w:color="auto"/>
      </w:divBdr>
    </w:div>
    <w:div w:id="1957716859">
      <w:bodyDiv w:val="1"/>
      <w:marLeft w:val="0"/>
      <w:marRight w:val="0"/>
      <w:marTop w:val="0"/>
      <w:marBottom w:val="0"/>
      <w:divBdr>
        <w:top w:val="none" w:sz="0" w:space="0" w:color="auto"/>
        <w:left w:val="none" w:sz="0" w:space="0" w:color="auto"/>
        <w:bottom w:val="none" w:sz="0" w:space="0" w:color="auto"/>
        <w:right w:val="none" w:sz="0" w:space="0" w:color="auto"/>
      </w:divBdr>
    </w:div>
    <w:div w:id="2043169778">
      <w:bodyDiv w:val="1"/>
      <w:marLeft w:val="0"/>
      <w:marRight w:val="0"/>
      <w:marTop w:val="0"/>
      <w:marBottom w:val="0"/>
      <w:divBdr>
        <w:top w:val="none" w:sz="0" w:space="0" w:color="auto"/>
        <w:left w:val="none" w:sz="0" w:space="0" w:color="auto"/>
        <w:bottom w:val="none" w:sz="0" w:space="0" w:color="auto"/>
        <w:right w:val="none" w:sz="0" w:space="0" w:color="auto"/>
      </w:divBdr>
    </w:div>
    <w:div w:id="2078360724">
      <w:bodyDiv w:val="1"/>
      <w:marLeft w:val="0"/>
      <w:marRight w:val="0"/>
      <w:marTop w:val="0"/>
      <w:marBottom w:val="0"/>
      <w:divBdr>
        <w:top w:val="none" w:sz="0" w:space="0" w:color="auto"/>
        <w:left w:val="none" w:sz="0" w:space="0" w:color="auto"/>
        <w:bottom w:val="none" w:sz="0" w:space="0" w:color="auto"/>
        <w:right w:val="none" w:sz="0" w:space="0" w:color="auto"/>
      </w:divBdr>
      <w:divsChild>
        <w:div w:id="1839422864">
          <w:marLeft w:val="0"/>
          <w:marRight w:val="0"/>
          <w:marTop w:val="0"/>
          <w:marBottom w:val="0"/>
          <w:divBdr>
            <w:top w:val="none" w:sz="0" w:space="0" w:color="auto"/>
            <w:left w:val="none" w:sz="0" w:space="0" w:color="auto"/>
            <w:bottom w:val="none" w:sz="0" w:space="0" w:color="auto"/>
            <w:right w:val="none" w:sz="0" w:space="0" w:color="auto"/>
          </w:divBdr>
          <w:divsChild>
            <w:div w:id="1420562576">
              <w:marLeft w:val="0"/>
              <w:marRight w:val="0"/>
              <w:marTop w:val="0"/>
              <w:marBottom w:val="0"/>
              <w:divBdr>
                <w:top w:val="none" w:sz="0" w:space="0" w:color="auto"/>
                <w:left w:val="none" w:sz="0" w:space="0" w:color="auto"/>
                <w:bottom w:val="none" w:sz="0" w:space="0" w:color="auto"/>
                <w:right w:val="none" w:sz="0" w:space="0" w:color="auto"/>
              </w:divBdr>
              <w:divsChild>
                <w:div w:id="241986593">
                  <w:marLeft w:val="0"/>
                  <w:marRight w:val="0"/>
                  <w:marTop w:val="0"/>
                  <w:marBottom w:val="0"/>
                  <w:divBdr>
                    <w:top w:val="none" w:sz="0" w:space="0" w:color="auto"/>
                    <w:left w:val="none" w:sz="0" w:space="0" w:color="auto"/>
                    <w:bottom w:val="none" w:sz="0" w:space="0" w:color="auto"/>
                    <w:right w:val="none" w:sz="0" w:space="0" w:color="auto"/>
                  </w:divBdr>
                  <w:divsChild>
                    <w:div w:id="731272895">
                      <w:marLeft w:val="0"/>
                      <w:marRight w:val="0"/>
                      <w:marTop w:val="0"/>
                      <w:marBottom w:val="0"/>
                      <w:divBdr>
                        <w:top w:val="none" w:sz="0" w:space="0" w:color="auto"/>
                        <w:left w:val="none" w:sz="0" w:space="0" w:color="auto"/>
                        <w:bottom w:val="none" w:sz="0" w:space="0" w:color="auto"/>
                        <w:right w:val="none" w:sz="0" w:space="0" w:color="auto"/>
                      </w:divBdr>
                      <w:divsChild>
                        <w:div w:id="676230904">
                          <w:marLeft w:val="0"/>
                          <w:marRight w:val="0"/>
                          <w:marTop w:val="0"/>
                          <w:marBottom w:val="0"/>
                          <w:divBdr>
                            <w:top w:val="none" w:sz="0" w:space="0" w:color="auto"/>
                            <w:left w:val="none" w:sz="0" w:space="0" w:color="auto"/>
                            <w:bottom w:val="none" w:sz="0" w:space="0" w:color="auto"/>
                            <w:right w:val="none" w:sz="0" w:space="0" w:color="auto"/>
                          </w:divBdr>
                          <w:divsChild>
                            <w:div w:id="12801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731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89320-5229-4C6C-8654-8BCA25C6F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20711</Words>
  <Characters>118058</Characters>
  <Application>Microsoft Office Word</Application>
  <DocSecurity>0</DocSecurity>
  <Lines>983</Lines>
  <Paragraphs>276</Paragraphs>
  <ScaleCrop>false</ScaleCrop>
  <HeadingPairs>
    <vt:vector size="2" baseType="variant">
      <vt:variant>
        <vt:lpstr>Title</vt:lpstr>
      </vt:variant>
      <vt:variant>
        <vt:i4>1</vt:i4>
      </vt:variant>
    </vt:vector>
  </HeadingPairs>
  <TitlesOfParts>
    <vt:vector size="1" baseType="lpstr">
      <vt:lpstr/>
    </vt:vector>
  </TitlesOfParts>
  <Company>MSc Applied Ecology and Conservation</Company>
  <LinksUpToDate>false</LinksUpToDate>
  <CharactersWithSpaces>138493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Samuel Leigh</dc:subject>
  <dc:creator>Leigh</dc:creator>
  <cp:lastModifiedBy>Jenny</cp:lastModifiedBy>
  <cp:revision>2</cp:revision>
  <cp:lastPrinted>2016-02-18T12:25:00Z</cp:lastPrinted>
  <dcterms:created xsi:type="dcterms:W3CDTF">2016-05-03T11:07:00Z</dcterms:created>
  <dcterms:modified xsi:type="dcterms:W3CDTF">2016-05-03T11:07:00Z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s.leigh@pgr.reading.ac.uk@www.mendeley.com</vt:lpwstr>
  </property>
  <property fmtid="{D5CDD505-2E9C-101B-9397-08002B2CF9AE}" pid="4" name="Mendeley Citation Style_1">
    <vt:lpwstr>http://www.zotero.org/styles/journal-of-applied-ecology</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6th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16th edition (author-date)</vt:lpwstr>
  </property>
  <property fmtid="{D5CDD505-2E9C-101B-9397-08002B2CF9AE}" pid="11" name="Mendeley Recent Style Id 3_1">
    <vt:lpwstr>http://www.zotero.org/styles/harvard-staffordshire-university</vt:lpwstr>
  </property>
  <property fmtid="{D5CDD505-2E9C-101B-9397-08002B2CF9AE}" pid="12" name="Mendeley Recent Style Name 3_1">
    <vt:lpwstr>Harvard - Staffordshire University</vt:lpwstr>
  </property>
  <property fmtid="{D5CDD505-2E9C-101B-9397-08002B2CF9AE}" pid="13" name="Mendeley Recent Style Id 4_1">
    <vt:lpwstr>http://www.zotero.org/styles/harvard1</vt:lpwstr>
  </property>
  <property fmtid="{D5CDD505-2E9C-101B-9397-08002B2CF9AE}" pid="14" name="Mendeley Recent Style Name 4_1">
    <vt:lpwstr>Harvard Reference format 1 (author-date)</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http://www.zotero.org/styles/journal-of-applied-ecology</vt:lpwstr>
  </property>
  <property fmtid="{D5CDD505-2E9C-101B-9397-08002B2CF9AE}" pid="18" name="Mendeley Recent Style Name 6_1">
    <vt:lpwstr>Journal of Applied Ecology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_NewReviewCycle">
    <vt:lpwstr/>
  </property>
</Properties>
</file>