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p14">
  <w:body>
    <w:p w:rsidRPr="00A86514" w:rsidR="00AB5393" w:rsidRDefault="00334524" w14:paraId="2EB4365C" w14:textId="77777777" w14:noSpellErr="1">
      <w:pPr>
        <w:rPr>
          <w:rFonts w:asciiTheme="majorHAnsi" w:hAnsiTheme="majorHAnsi"/>
          <w:b/>
          <w:i/>
        </w:rPr>
      </w:pPr>
      <w:r w:rsidRPr="127754F2" w:rsidR="127754F2">
        <w:rPr>
          <w:rFonts w:ascii="Calibri" w:hAnsi="Calibri" w:eastAsia="Calibri" w:cs="Calibri" w:asciiTheme="majorAscii" w:hAnsiTheme="majorAscii" w:eastAsiaTheme="majorAscii" w:cstheme="majorAscii"/>
          <w:b w:val="1"/>
          <w:bCs w:val="1"/>
          <w:i w:val="1"/>
          <w:iCs w:val="1"/>
        </w:rPr>
        <w:t xml:space="preserve">Article 1 : </w:t>
      </w:r>
    </w:p>
    <w:p w:rsidRPr="00A86514" w:rsidR="00334524" w:rsidRDefault="00334524" w14:paraId="52962AB5" w14:textId="77777777">
      <w:pPr>
        <w:rPr>
          <w:rFonts w:asciiTheme="majorHAnsi" w:hAnsiTheme="majorHAnsi"/>
          <w:b/>
          <w:i/>
        </w:rPr>
      </w:pPr>
    </w:p>
    <w:p w:rsidRPr="00A86514" w:rsidR="003C7ACC" w:rsidP="003C7ACC" w:rsidRDefault="003C7ACC" w14:paraId="65F13FF0" w14:textId="77777777" w14:noSpellErr="1">
      <w:pPr>
        <w:widowControl w:val="0"/>
        <w:autoSpaceDE w:val="0"/>
        <w:autoSpaceDN w:val="0"/>
        <w:adjustRightInd w:val="0"/>
        <w:rPr>
          <w:rFonts w:cs="Calibri" w:asciiTheme="majorHAnsi" w:hAnsiTheme="majorHAnsi"/>
          <w:color w:val="18376A"/>
        </w:rPr>
      </w:pPr>
      <w:r w:rsidRPr="127754F2" w:rsidR="127754F2">
        <w:rPr>
          <w:rFonts w:ascii="Calibri" w:hAnsi="Calibri" w:eastAsia="Calibri" w:cs="Calibri" w:asciiTheme="majorAscii" w:hAnsiTheme="majorAscii" w:eastAsiaTheme="majorAscii" w:cstheme="majorAscii"/>
          <w:b w:val="1"/>
          <w:bCs w:val="1"/>
          <w:i w:val="1"/>
          <w:iCs w:val="1"/>
        </w:rPr>
        <w:t>What is dementia</w:t>
      </w:r>
      <w:r w:rsidRPr="127754F2" w:rsidR="127754F2">
        <w:rPr>
          <w:rFonts w:ascii="Calibri" w:hAnsi="Calibri" w:eastAsia="Calibri" w:cs="Calibri" w:asciiTheme="majorAscii" w:hAnsiTheme="majorAscii" w:eastAsiaTheme="majorAscii" w:cstheme="majorAscii"/>
          <w:b w:val="1"/>
          <w:bCs w:val="1"/>
          <w:i w:val="1"/>
          <w:iCs w:val="1"/>
        </w:rPr>
        <w:t>?  A</w:t>
      </w:r>
      <w:r w:rsidRPr="127754F2" w:rsidR="127754F2">
        <w:rPr>
          <w:rFonts w:ascii="Calibri" w:hAnsi="Calibri" w:eastAsia="Calibri" w:cs="Calibri" w:asciiTheme="majorAscii" w:hAnsiTheme="majorAscii" w:eastAsiaTheme="majorAscii" w:cstheme="majorAscii"/>
          <w:b w:val="1"/>
          <w:bCs w:val="1"/>
          <w:i w:val="1"/>
          <w:iCs w:val="1"/>
        </w:rPr>
        <w:t>n introduction to changes associated with progression of dementia</w:t>
      </w:r>
    </w:p>
    <w:p w:rsidRPr="00A86514" w:rsidR="003C7ACC" w:rsidP="003C7ACC" w:rsidRDefault="003C7ACC" w14:paraId="732EC063" w14:textId="77777777">
      <w:pPr>
        <w:widowControl w:val="0"/>
        <w:autoSpaceDE w:val="0"/>
        <w:autoSpaceDN w:val="0"/>
        <w:adjustRightInd w:val="0"/>
        <w:rPr>
          <w:rFonts w:cs="Calibri" w:asciiTheme="majorHAnsi" w:hAnsiTheme="majorHAnsi"/>
          <w:color w:val="18376A"/>
        </w:rPr>
      </w:pPr>
    </w:p>
    <w:p w:rsidRPr="00A86514" w:rsidR="001531E6" w:rsidP="001531E6" w:rsidRDefault="001531E6" w14:paraId="63978CE0" w14:textId="77777777" w14:noSpellErr="1">
      <w:pPr>
        <w:rPr>
          <w:rFonts w:asciiTheme="majorHAnsi" w:hAnsiTheme="majorHAnsi"/>
        </w:rPr>
      </w:pPr>
      <w:r w:rsidRPr="127754F2" w:rsidR="127754F2">
        <w:rPr>
          <w:rFonts w:ascii="Calibri" w:hAnsi="Calibri" w:eastAsia="Calibri" w:cs="Calibri" w:asciiTheme="majorAscii" w:hAnsiTheme="majorAscii" w:eastAsiaTheme="majorAscii" w:cstheme="majorAscii"/>
        </w:rPr>
        <w:t xml:space="preserve">The speed of information processing by the human brain changes with age but dementia is not part of the normal ageing process. </w:t>
      </w:r>
      <w:r w:rsidRPr="127754F2" w:rsidR="127754F2">
        <w:rPr>
          <w:rFonts w:ascii="Calibri,Helvetica" w:hAnsi="Calibri,Helvetica" w:eastAsia="Calibri,Helvetica" w:cs="Calibri,Helvetica" w:asciiTheme="majorAscii" w:hAnsiTheme="majorAscii" w:eastAsiaTheme="majorAscii" w:cstheme="majorAscii"/>
        </w:rPr>
        <w:t>Dementia is a progressive impairment of cognitive skills – remembering things, awareness of place and passage of time and ability to learn new things.</w:t>
      </w:r>
      <w:r w:rsidRPr="127754F2" w:rsidR="127754F2">
        <w:rPr>
          <w:rFonts w:ascii="Calibri,,ＭＳ ゴシック" w:hAnsi="Calibri,,ＭＳ ゴシック" w:eastAsia="Calibri,,ＭＳ ゴシック" w:cs="Calibri,,ＭＳ ゴシック" w:asciiTheme="majorAscii" w:hAnsiTheme="majorAscii" w:eastAsiaTheme="majorAscii" w:cstheme="majorAscii"/>
        </w:rPr>
        <w:t xml:space="preserve"> </w:t>
      </w:r>
      <w:r w:rsidRPr="127754F2" w:rsidR="127754F2">
        <w:rPr>
          <w:rFonts w:ascii="Calibri,Helvetica" w:hAnsi="Calibri,Helvetica" w:eastAsia="Calibri,Helvetica" w:cs="Calibri,Helvetica" w:asciiTheme="majorAscii" w:hAnsiTheme="majorAscii" w:eastAsiaTheme="majorAscii" w:cstheme="majorAscii"/>
          <w:color w:val="262626" w:themeColor="text1" w:themeTint="D9" w:themeShade="FF"/>
        </w:rPr>
        <w:t xml:space="preserve">Each person will experience dementia in his or her own way, and it is incurable and unrelenting.  </w:t>
      </w:r>
    </w:p>
    <w:p w:rsidRPr="00A86514" w:rsidR="001531E6" w:rsidP="003C7ACC" w:rsidRDefault="001531E6" w14:paraId="48045167" w14:textId="77777777">
      <w:pPr>
        <w:rPr>
          <w:rFonts w:asciiTheme="majorHAnsi" w:hAnsiTheme="majorHAnsi" w:eastAsiaTheme="majorEastAsia" w:cstheme="majorBidi"/>
        </w:rPr>
      </w:pPr>
    </w:p>
    <w:p w:rsidRPr="00A86514" w:rsidR="003C7ACC" w:rsidP="003C7ACC" w:rsidRDefault="003C7ACC" w14:paraId="68B3C910" w14:textId="77777777">
      <w:pPr>
        <w:rPr>
          <w:rFonts w:asciiTheme="majorHAnsi" w:hAnsiTheme="majorHAnsi" w:eastAsiaTheme="majorEastAsia" w:cstheme="majorBidi"/>
        </w:rPr>
      </w:pPr>
      <w:r w:rsidRPr="127754F2" w:rsidR="127754F2">
        <w:rPr>
          <w:rFonts w:ascii="Calibri,,ＭＳ ゴシック" w:hAnsi="Calibri,,ＭＳ ゴシック" w:eastAsia="Calibri,,ＭＳ ゴシック" w:cs="Calibri,,ＭＳ ゴシック" w:asciiTheme="majorAscii" w:hAnsiTheme="majorAscii" w:eastAsiaTheme="majorAscii" w:cstheme="majorAscii"/>
        </w:rPr>
        <w:t xml:space="preserve">In this series of articles, we explore some of the main forms of dementia, highlighting new understanding of the difference between normal ageing and dementia (article 1) before explaining some of the new findings related to pathophysiological processes that contribute to signs, symptoms and </w:t>
      </w:r>
      <w:proofErr w:type="spellStart"/>
      <w:r w:rsidRPr="127754F2" w:rsidR="127754F2">
        <w:rPr>
          <w:rFonts w:ascii="Calibri,,ＭＳ ゴシック" w:hAnsi="Calibri,,ＭＳ ゴシック" w:eastAsia="Calibri,,ＭＳ ゴシック" w:cs="Calibri,,ＭＳ ゴシック" w:asciiTheme="majorAscii" w:hAnsiTheme="majorAscii" w:eastAsiaTheme="majorAscii" w:cstheme="majorAscii"/>
        </w:rPr>
        <w:t>behaviour</w:t>
      </w:r>
      <w:proofErr w:type="spellEnd"/>
      <w:r w:rsidRPr="127754F2" w:rsidR="127754F2">
        <w:rPr>
          <w:rFonts w:ascii="Calibri,,ＭＳ ゴシック" w:hAnsi="Calibri,,ＭＳ ゴシック" w:eastAsia="Calibri,,ＭＳ ゴシック" w:cs="Calibri,,ＭＳ ゴシック" w:asciiTheme="majorAscii" w:hAnsiTheme="majorAscii" w:eastAsiaTheme="majorAscii" w:cstheme="majorAscii"/>
        </w:rPr>
        <w:t xml:space="preserve"> of those who are affected (article 2 of this series). Risk factors and risk reduction measures associated with the disorder are discussed and evaluated before we describe signs and symptoms and outline how dementia can be recognized, assessed and diagnosed (article 3 of the series). In the final article we consider the experience of the person with dementia and then focus on the nurse’s role in responding sensitively to complex needs while working in partnership with people living with dementia, their family </w:t>
      </w:r>
      <w:proofErr w:type="spellStart"/>
      <w:r w:rsidRPr="127754F2" w:rsidR="127754F2">
        <w:rPr>
          <w:rFonts w:ascii="Calibri,,ＭＳ ゴシック" w:hAnsi="Calibri,,ＭＳ ゴシック" w:eastAsia="Calibri,,ＭＳ ゴシック" w:cs="Calibri,,ＭＳ ゴシック" w:asciiTheme="majorAscii" w:hAnsiTheme="majorAscii" w:eastAsiaTheme="majorAscii" w:cstheme="majorAscii"/>
        </w:rPr>
        <w:t>carers</w:t>
      </w:r>
      <w:proofErr w:type="spellEnd"/>
      <w:r w:rsidRPr="127754F2" w:rsidR="127754F2">
        <w:rPr>
          <w:rFonts w:ascii="Calibri,,ＭＳ ゴシック" w:hAnsi="Calibri,,ＭＳ ゴシック" w:eastAsia="Calibri,,ＭＳ ゴシック" w:cs="Calibri,,ＭＳ ゴシック" w:asciiTheme="majorAscii" w:hAnsiTheme="majorAscii" w:eastAsiaTheme="majorAscii" w:cstheme="majorAscii"/>
        </w:rPr>
        <w:t xml:space="preserve"> and the multi-disciplinary team (article 4 of the series).</w:t>
      </w:r>
    </w:p>
    <w:p w:rsidRPr="00A86514" w:rsidR="00334524" w:rsidRDefault="00334524" w14:paraId="54355330" w14:textId="77777777">
      <w:pPr>
        <w:rPr>
          <w:rFonts w:asciiTheme="majorHAnsi" w:hAnsiTheme="majorHAnsi"/>
          <w:b/>
          <w:i/>
        </w:rPr>
      </w:pPr>
    </w:p>
    <w:p w:rsidRPr="00A86514" w:rsidR="00334524" w:rsidP="001531E6" w:rsidRDefault="00334524" w14:paraId="1CC53341" w14:textId="77777777">
      <w:pPr>
        <w:pBdr>
          <w:top w:val="single" w:color="auto" w:sz="4" w:space="1"/>
        </w:pBdr>
        <w:rPr>
          <w:rFonts w:asciiTheme="majorHAnsi" w:hAnsiTheme="majorHAnsi"/>
          <w:b/>
          <w:i/>
        </w:rPr>
      </w:pPr>
    </w:p>
    <w:p w:rsidRPr="005446E1" w:rsidR="007B18DE" w:rsidP="005446E1" w:rsidRDefault="00334524" w14:paraId="544BFDC8" w14:textId="77777777" w14:noSpellErr="1">
      <w:pPr>
        <w:widowControl w:val="0"/>
        <w:autoSpaceDE w:val="0"/>
        <w:autoSpaceDN w:val="0"/>
        <w:adjustRightInd w:val="0"/>
        <w:rPr>
          <w:rFonts w:cs="Arial" w:asciiTheme="majorHAnsi" w:hAnsiTheme="majorHAnsi"/>
        </w:rPr>
      </w:pPr>
      <w:r w:rsidRPr="127754F2" w:rsidR="127754F2">
        <w:rPr>
          <w:rFonts w:ascii="Calibri,Arial" w:hAnsi="Calibri,Arial" w:eastAsia="Calibri,Arial" w:cs="Calibri,Arial" w:asciiTheme="majorAscii" w:hAnsiTheme="majorAscii" w:eastAsiaTheme="majorAscii" w:cstheme="majorAscii"/>
        </w:rPr>
        <w:t xml:space="preserve">Ageing is a dynamic, </w:t>
      </w:r>
      <w:r w:rsidRPr="127754F2" w:rsidR="127754F2">
        <w:rPr>
          <w:rFonts w:ascii="Calibri,Arial" w:hAnsi="Calibri,Arial" w:eastAsia="Calibri,Arial" w:cs="Calibri,Arial" w:asciiTheme="majorAscii" w:hAnsiTheme="majorAscii" w:eastAsiaTheme="majorAscii" w:cstheme="majorAscii"/>
        </w:rPr>
        <w:t>on-going</w:t>
      </w:r>
      <w:r w:rsidRPr="127754F2" w:rsidR="127754F2">
        <w:rPr>
          <w:rFonts w:ascii="Calibri,Arial" w:hAnsi="Calibri,Arial" w:eastAsia="Calibri,Arial" w:cs="Calibri,Arial" w:asciiTheme="majorAscii" w:hAnsiTheme="majorAscii" w:eastAsiaTheme="majorAscii" w:cstheme="majorAscii"/>
        </w:rPr>
        <w:t xml:space="preserve"> process that happens to us all. To live is to age, but with the passage of time structural, functional biochemical and psychological changes limit people’s ability to adapt to changing environments and lead to increased vulnerability and frailty. </w:t>
      </w:r>
    </w:p>
    <w:p w:rsidR="00F31256" w:rsidP="00A86514" w:rsidRDefault="007B18DE" w14:paraId="425335B8" w14:textId="55D19395" w14:noSpellErr="1">
      <w:pPr>
        <w:pStyle w:val="NormalWeb"/>
        <w:rPr>
          <w:rFonts w:asciiTheme="majorHAnsi" w:hAnsiTheme="majorHAnsi" w:eastAsiaTheme="majorEastAsia" w:cstheme="majorBidi"/>
          <w:sz w:val="24"/>
          <w:szCs w:val="24"/>
        </w:rPr>
      </w:pPr>
      <w:r w:rsidRPr="127754F2" w:rsidR="127754F2">
        <w:rPr>
          <w:rFonts w:ascii="Calibri,,ＭＳ ゴシック" w:hAnsi="Calibri,,ＭＳ ゴシック" w:eastAsia="Calibri,,ＭＳ ゴシック" w:cs="Calibri,,ＭＳ ゴシック" w:asciiTheme="majorAscii" w:hAnsiTheme="majorAscii" w:eastAsiaTheme="majorAscii" w:cstheme="majorAscii"/>
          <w:sz w:val="24"/>
          <w:szCs w:val="24"/>
        </w:rPr>
        <w:t xml:space="preserve">Dementia is different from normal aging processes and also from the common, but benign, forgetfulness that is experienced by many people as they get older. Although they can be a source of frustration, “senior moments” affect recent memory and people who are affected are acutely aware of their memory deficits. </w:t>
      </w:r>
      <w:r w:rsidRPr="127754F2" w:rsidR="127754F2">
        <w:rPr>
          <w:rFonts w:ascii="Calibri,,ＭＳ ゴシック" w:hAnsi="Calibri,,ＭＳ ゴシック" w:eastAsia="Calibri,,ＭＳ ゴシック" w:cs="Calibri,,ＭＳ ゴシック" w:asciiTheme="majorAscii" w:hAnsiTheme="majorAscii" w:eastAsiaTheme="majorAscii" w:cstheme="majorAscii"/>
          <w:sz w:val="24"/>
          <w:szCs w:val="24"/>
        </w:rPr>
        <w:t xml:space="preserve">However, </w:t>
      </w:r>
      <w:r w:rsidRPr="127754F2" w:rsidR="127754F2">
        <w:rPr>
          <w:rFonts w:ascii="Calibri" w:hAnsi="Calibri" w:eastAsia="Calibri" w:cs="Calibri" w:asciiTheme="majorAscii" w:hAnsiTheme="majorAscii" w:eastAsiaTheme="majorAscii" w:cstheme="majorAscii"/>
          <w:sz w:val="24"/>
          <w:szCs w:val="24"/>
        </w:rPr>
        <w:t>perceived memory com</w:t>
      </w:r>
      <w:r w:rsidRPr="127754F2" w:rsidR="127754F2">
        <w:rPr>
          <w:rFonts w:ascii="Calibri" w:hAnsi="Calibri" w:eastAsia="Calibri" w:cs="Calibri" w:asciiTheme="majorAscii" w:hAnsiTheme="majorAscii" w:eastAsiaTheme="majorAscii" w:cstheme="majorAscii"/>
          <w:sz w:val="24"/>
          <w:szCs w:val="24"/>
        </w:rPr>
        <w:t xml:space="preserve">plaints may not always be </w:t>
      </w:r>
      <w:r w:rsidRPr="127754F2" w:rsidR="127754F2">
        <w:rPr>
          <w:rFonts w:ascii="Calibri" w:hAnsi="Calibri" w:eastAsia="Calibri" w:cs="Calibri" w:asciiTheme="majorAscii" w:hAnsiTheme="majorAscii" w:eastAsiaTheme="majorAscii" w:cstheme="majorAscii"/>
          <w:sz w:val="24"/>
          <w:szCs w:val="24"/>
        </w:rPr>
        <w:t xml:space="preserve">problematic; </w:t>
      </w:r>
      <w:r w:rsidRPr="127754F2" w:rsidR="127754F2">
        <w:rPr>
          <w:rFonts w:ascii="Calibri" w:hAnsi="Calibri" w:eastAsia="Calibri" w:cs="Calibri" w:asciiTheme="majorAscii" w:hAnsiTheme="majorAscii" w:eastAsiaTheme="majorAscii" w:cstheme="majorAscii"/>
          <w:sz w:val="24"/>
          <w:szCs w:val="24"/>
        </w:rPr>
        <w:t>only a small proportion of memory complaints are severe enough to interfere</w:t>
      </w:r>
      <w:r w:rsidRPr="127754F2" w:rsidR="127754F2">
        <w:rPr>
          <w:rFonts w:ascii="Calibri" w:hAnsi="Calibri" w:eastAsia="Calibri" w:cs="Calibri" w:asciiTheme="majorAscii" w:hAnsiTheme="majorAscii" w:eastAsiaTheme="majorAscii" w:cstheme="majorAscii"/>
          <w:sz w:val="24"/>
          <w:szCs w:val="24"/>
        </w:rPr>
        <w:t xml:space="preserve"> with everyday tasks and activities and many people with subjective memory complaints</w:t>
      </w:r>
      <w:r w:rsidRPr="127754F2" w:rsidR="127754F2">
        <w:rPr>
          <w:rFonts w:ascii="Calibri" w:hAnsi="Calibri" w:eastAsia="Calibri" w:cs="Calibri" w:asciiTheme="majorAscii" w:hAnsiTheme="majorAscii" w:eastAsiaTheme="majorAscii" w:cstheme="majorAscii"/>
          <w:sz w:val="24"/>
          <w:szCs w:val="24"/>
        </w:rPr>
        <w:t xml:space="preserve"> do not deteriorate more rapidly than usual </w:t>
      </w:r>
      <w:r w:rsidRPr="127754F2" w:rsidR="127754F2">
        <w:rPr>
          <w:rFonts w:ascii="Calibri" w:hAnsi="Calibri" w:eastAsia="Calibri" w:cs="Calibri" w:asciiTheme="majorAscii" w:hAnsiTheme="majorAscii" w:eastAsiaTheme="majorAscii" w:cstheme="majorAscii"/>
          <w:sz w:val="24"/>
          <w:szCs w:val="24"/>
        </w:rPr>
        <w:t xml:space="preserve">(Mitchell et al, 2012). </w:t>
      </w:r>
      <w:r w:rsidRPr="127754F2" w:rsidR="127754F2">
        <w:rPr>
          <w:rFonts w:ascii="Calibri,,ＭＳ ゴシック" w:hAnsi="Calibri,,ＭＳ ゴシック" w:eastAsia="Calibri,,ＭＳ ゴシック" w:cs="Calibri,,ＭＳ ゴシック" w:asciiTheme="majorAscii" w:hAnsiTheme="majorAscii" w:eastAsiaTheme="majorAscii" w:cstheme="majorAscii"/>
          <w:sz w:val="24"/>
          <w:szCs w:val="24"/>
        </w:rPr>
        <w:t xml:space="preserve">Strategies like making lists, writing memos and leaving them in conspicuous places can be helpful </w:t>
      </w:r>
      <w:r w:rsidRPr="127754F2" w:rsidR="127754F2">
        <w:rPr>
          <w:rFonts w:ascii="Calibri,,ＭＳ ゴシック" w:hAnsi="Calibri,,ＭＳ ゴシック" w:eastAsia="Calibri,,ＭＳ ゴシック" w:cs="Calibri,,ＭＳ ゴシック" w:asciiTheme="majorAscii" w:hAnsiTheme="majorAscii" w:eastAsiaTheme="majorAscii" w:cstheme="majorAscii"/>
          <w:sz w:val="24"/>
          <w:szCs w:val="24"/>
        </w:rPr>
        <w:t>for</w:t>
      </w:r>
      <w:r w:rsidRPr="127754F2" w:rsidR="127754F2">
        <w:rPr>
          <w:rFonts w:ascii="Calibri,,ＭＳ ゴシック" w:hAnsi="Calibri,,ＭＳ ゴシック" w:eastAsia="Calibri,,ＭＳ ゴシック" w:cs="Calibri,,ＭＳ ゴシック" w:asciiTheme="majorAscii" w:hAnsiTheme="majorAscii" w:eastAsiaTheme="majorAscii" w:cstheme="majorAscii"/>
          <w:sz w:val="24"/>
          <w:szCs w:val="24"/>
        </w:rPr>
        <w:t xml:space="preserve"> those who are affected and will help them to remember what they have forgotten. </w:t>
      </w:r>
    </w:p>
    <w:p w:rsidRPr="00F31256" w:rsidR="00A86514" w:rsidP="00F31256" w:rsidRDefault="00F31256" w14:paraId="0253D234" w14:textId="55EFCA3B">
      <w:pPr>
        <w:widowControl w:val="0"/>
        <w:autoSpaceDE w:val="0"/>
        <w:autoSpaceDN w:val="0"/>
        <w:adjustRightInd w:val="0"/>
        <w:rPr>
          <w:rFonts w:asciiTheme="majorHAnsi" w:hAnsiTheme="majorHAnsi" w:eastAsiaTheme="majorEastAsia" w:cstheme="majorBidi"/>
        </w:rPr>
      </w:pPr>
      <w:r w:rsidRPr="127754F2" w:rsidR="127754F2">
        <w:rPr>
          <w:rFonts w:ascii="Calibri,,ＭＳ ゴシック" w:hAnsi="Calibri,,ＭＳ ゴシック" w:eastAsia="Calibri,,ＭＳ ゴシック" w:cs="Calibri,,ＭＳ ゴシック" w:asciiTheme="majorAscii" w:hAnsiTheme="majorAscii" w:eastAsiaTheme="majorAscii" w:cstheme="majorAscii"/>
        </w:rPr>
        <w:t xml:space="preserve">This article compares some of the physiological features of normal ageing with the pathophysiological progression that appear to be playing a significant role in neurodegeneration </w:t>
      </w:r>
      <w:r w:rsidRPr="127754F2" w:rsidR="127754F2">
        <w:rPr>
          <w:rFonts w:ascii="Calibri,,ＭＳ ゴシック" w:hAnsi="Calibri,,ＭＳ ゴシック" w:eastAsia="Calibri,,ＭＳ ゴシック" w:cs="Calibri,,ＭＳ ゴシック" w:asciiTheme="majorAscii" w:hAnsiTheme="majorAscii" w:eastAsiaTheme="majorAscii" w:cstheme="majorAscii"/>
        </w:rPr>
        <w:t>and lead</w:t>
      </w:r>
      <w:r w:rsidRPr="127754F2" w:rsidR="127754F2">
        <w:rPr>
          <w:rFonts w:ascii="Calibri,,ＭＳ ゴシック" w:hAnsi="Calibri,,ＭＳ ゴシック" w:eastAsia="Calibri,,ＭＳ ゴシック" w:cs="Calibri,,ＭＳ ゴシック" w:asciiTheme="majorAscii" w:hAnsiTheme="majorAscii" w:eastAsiaTheme="majorAscii" w:cstheme="majorAscii"/>
        </w:rPr>
        <w:t xml:space="preserve"> to impaired thinking, judgment, skills and </w:t>
      </w:r>
      <w:proofErr w:type="spellStart"/>
      <w:r w:rsidRPr="127754F2" w:rsidR="127754F2">
        <w:rPr>
          <w:rFonts w:ascii="Calibri,,ＭＳ ゴシック" w:hAnsi="Calibri,,ＭＳ ゴシック" w:eastAsia="Calibri,,ＭＳ ゴシック" w:cs="Calibri,,ＭＳ ゴシック" w:asciiTheme="majorAscii" w:hAnsiTheme="majorAscii" w:eastAsiaTheme="majorAscii" w:cstheme="majorAscii"/>
        </w:rPr>
        <w:t>behaviour</w:t>
      </w:r>
      <w:proofErr w:type="spellEnd"/>
      <w:r w:rsidRPr="127754F2" w:rsidR="127754F2">
        <w:rPr>
          <w:rFonts w:ascii="Calibri,,ＭＳ ゴシック" w:hAnsi="Calibri,,ＭＳ ゴシック" w:eastAsia="Calibri,,ＭＳ ゴシック" w:cs="Calibri,,ＭＳ ゴシック" w:asciiTheme="majorAscii" w:hAnsiTheme="majorAscii" w:eastAsiaTheme="majorAscii" w:cstheme="majorAscii"/>
        </w:rPr>
        <w:t xml:space="preserve"> that are characteristic of dementia. </w:t>
      </w:r>
      <w:r w:rsidRPr="127754F2" w:rsidR="127754F2">
        <w:rPr>
          <w:rFonts w:ascii="Calibri,Helvetica" w:hAnsi="Calibri,Helvetica" w:eastAsia="Calibri,Helvetica" w:cs="Calibri,Helvetica" w:asciiTheme="majorAscii" w:hAnsiTheme="majorAscii" w:eastAsiaTheme="majorAscii" w:cstheme="majorAscii"/>
          <w:color w:val="262626" w:themeColor="text1" w:themeTint="D9" w:themeShade="FF"/>
        </w:rPr>
        <w:t>People</w:t>
      </w:r>
      <w:r w:rsidRPr="127754F2" w:rsidR="127754F2">
        <w:rPr>
          <w:rFonts w:ascii="Calibri,Helvetica" w:hAnsi="Calibri,Helvetica" w:eastAsia="Calibri,Helvetica" w:cs="Calibri,Helvetica" w:asciiTheme="majorAscii" w:hAnsiTheme="majorAscii" w:eastAsiaTheme="majorAscii" w:cstheme="majorAscii"/>
          <w:color w:val="262626" w:themeColor="text1" w:themeTint="D9" w:themeShade="FF"/>
        </w:rPr>
        <w:t xml:space="preserve"> who are affected </w:t>
      </w:r>
      <w:r w:rsidRPr="127754F2" w:rsidR="127754F2">
        <w:rPr>
          <w:rFonts w:ascii="Calibri,Helvetica" w:hAnsi="Calibri,Helvetica" w:eastAsia="Calibri,Helvetica" w:cs="Calibri,Helvetica" w:asciiTheme="majorAscii" w:hAnsiTheme="majorAscii" w:eastAsiaTheme="majorAscii" w:cstheme="majorAscii"/>
          <w:color w:val="262626" w:themeColor="text1" w:themeTint="D9" w:themeShade="FF"/>
        </w:rPr>
        <w:t xml:space="preserve">by the disease </w:t>
      </w:r>
      <w:r w:rsidRPr="127754F2" w:rsidR="127754F2">
        <w:rPr>
          <w:rFonts w:ascii="Calibri,Helvetica" w:hAnsi="Calibri,Helvetica" w:eastAsia="Calibri,Helvetica" w:cs="Calibri,Helvetica" w:asciiTheme="majorAscii" w:hAnsiTheme="majorAscii" w:eastAsiaTheme="majorAscii" w:cstheme="majorAscii"/>
          <w:color w:val="262626" w:themeColor="text1" w:themeTint="D9" w:themeShade="FF"/>
        </w:rPr>
        <w:t>will eventually require help with all aspects of daily living and become increasingly dependent on care from other people (Jenkins et al, 2015).</w:t>
      </w:r>
    </w:p>
    <w:p w:rsidRPr="00A86514" w:rsidR="00450EC8" w:rsidP="00450EC8" w:rsidRDefault="00450EC8" w14:paraId="5F17DB76" w14:textId="77777777">
      <w:pPr>
        <w:pStyle w:val="NormalWeb"/>
        <w:rPr>
          <w:rFonts w:cs="Arial" w:asciiTheme="majorHAnsi" w:hAnsiTheme="majorHAnsi"/>
          <w:sz w:val="24"/>
          <w:szCs w:val="24"/>
        </w:rPr>
      </w:pPr>
      <w:proofErr w:type="spellStart"/>
      <w:r w:rsidRPr="127754F2" w:rsidR="127754F2">
        <w:rPr>
          <w:rFonts w:ascii="Calibri,font000000001c67b5d7" w:hAnsi="Calibri,font000000001c67b5d7" w:eastAsia="Calibri,font000000001c67b5d7" w:cs="Calibri,font000000001c67b5d7" w:asciiTheme="majorAscii" w:hAnsiTheme="majorAscii" w:eastAsiaTheme="majorAscii" w:cstheme="majorAscii"/>
          <w:b w:val="1"/>
          <w:bCs w:val="1"/>
          <w:color w:val="0B0B0B"/>
          <w:sz w:val="24"/>
          <w:szCs w:val="24"/>
        </w:rPr>
        <w:t>Inflamm</w:t>
      </w:r>
      <w:proofErr w:type="spellEnd"/>
      <w:r w:rsidRPr="127754F2" w:rsidR="127754F2">
        <w:rPr>
          <w:rFonts w:ascii="Calibri,font000000001c67b5d7" w:hAnsi="Calibri,font000000001c67b5d7" w:eastAsia="Calibri,font000000001c67b5d7" w:cs="Calibri,font000000001c67b5d7" w:asciiTheme="majorAscii" w:hAnsiTheme="majorAscii" w:eastAsiaTheme="majorAscii" w:cstheme="majorAscii"/>
          <w:b w:val="1"/>
          <w:bCs w:val="1"/>
          <w:color w:val="0B0B0B"/>
          <w:sz w:val="24"/>
          <w:szCs w:val="24"/>
        </w:rPr>
        <w:t>-aging – new concepts and insights</w:t>
      </w:r>
    </w:p>
    <w:p w:rsidRPr="004B6C47" w:rsidR="005446E1" w:rsidP="007317A4" w:rsidRDefault="007317A4" w14:paraId="314B2186" w14:textId="2C1A083E" w14:noSpellErr="1">
      <w:pPr>
        <w:pStyle w:val="NormalWeb"/>
        <w:rPr>
          <w:rFonts w:asciiTheme="majorHAnsi" w:hAnsiTheme="majorHAnsi"/>
          <w:sz w:val="24"/>
          <w:szCs w:val="24"/>
        </w:rPr>
      </w:pPr>
      <w:r w:rsidRPr="127754F2" w:rsidR="127754F2">
        <w:rPr>
          <w:rFonts w:ascii="Calibri,Arial" w:hAnsi="Calibri,Arial" w:eastAsia="Calibri,Arial" w:cs="Calibri,Arial" w:asciiTheme="majorAscii" w:hAnsiTheme="majorAscii" w:eastAsiaTheme="majorAscii" w:cstheme="majorAscii"/>
          <w:sz w:val="24"/>
          <w:szCs w:val="24"/>
        </w:rPr>
        <w:t>Harman’s</w:t>
      </w:r>
      <w:r w:rsidRPr="127754F2" w:rsidR="127754F2">
        <w:rPr>
          <w:rFonts w:ascii="Calibri,Arial" w:hAnsi="Calibri,Arial" w:eastAsia="Calibri,Arial" w:cs="Calibri,Arial" w:asciiTheme="majorAscii" w:hAnsiTheme="majorAscii" w:eastAsiaTheme="majorAscii" w:cstheme="majorAscii"/>
          <w:sz w:val="24"/>
          <w:szCs w:val="24"/>
        </w:rPr>
        <w:t xml:space="preserve"> free radical theory of ageing f</w:t>
      </w:r>
      <w:r w:rsidRPr="127754F2" w:rsidR="127754F2">
        <w:rPr>
          <w:rFonts w:ascii="Calibri,Arial" w:hAnsi="Calibri,Arial" w:eastAsia="Calibri,Arial" w:cs="Calibri,Arial" w:asciiTheme="majorAscii" w:hAnsiTheme="majorAscii" w:eastAsiaTheme="majorAscii" w:cstheme="majorAscii"/>
          <w:sz w:val="24"/>
          <w:szCs w:val="24"/>
        </w:rPr>
        <w:t xml:space="preserve">irst postulated that old age was the result of accumulated damage to tissues and organs by highly reactive </w:t>
      </w:r>
      <w:r w:rsidRPr="127754F2" w:rsidR="127754F2">
        <w:rPr>
          <w:rFonts w:ascii="Calibri,Arial" w:hAnsi="Calibri,Arial" w:eastAsia="Calibri,Arial" w:cs="Calibri,Arial" w:asciiTheme="majorAscii" w:hAnsiTheme="majorAscii" w:eastAsiaTheme="majorAscii" w:cstheme="majorAscii"/>
          <w:sz w:val="24"/>
          <w:szCs w:val="24"/>
        </w:rPr>
        <w:t>chemical agents called</w:t>
      </w:r>
      <w:r w:rsidRPr="127754F2" w:rsidR="127754F2">
        <w:rPr>
          <w:rFonts w:ascii="Calibri,Arial" w:hAnsi="Calibri,Arial" w:eastAsia="Calibri,Arial" w:cs="Calibri,Arial" w:asciiTheme="majorAscii" w:hAnsiTheme="majorAscii" w:eastAsiaTheme="majorAscii" w:cstheme="majorAscii"/>
          <w:sz w:val="24"/>
          <w:szCs w:val="24"/>
        </w:rPr>
        <w:t xml:space="preserve"> free radicals, </w:t>
      </w:r>
      <w:r w:rsidRPr="127754F2" w:rsidR="127754F2">
        <w:rPr>
          <w:rFonts w:ascii="Calibri,Arial" w:hAnsi="Calibri,Arial" w:eastAsia="Calibri,Arial" w:cs="Calibri,Arial" w:asciiTheme="majorAscii" w:hAnsiTheme="majorAscii" w:eastAsiaTheme="majorAscii" w:cstheme="majorAscii"/>
          <w:sz w:val="24"/>
          <w:szCs w:val="24"/>
        </w:rPr>
        <w:t xml:space="preserve">Early molecular and cellular approaches to explaining why people age therefore focused on understanding why and how </w:t>
      </w:r>
      <w:r w:rsidRPr="127754F2" w:rsidR="127754F2">
        <w:rPr>
          <w:rFonts w:ascii="Calibri,Arial" w:hAnsi="Calibri,Arial" w:eastAsia="Calibri,Arial" w:cs="Calibri,Arial" w:asciiTheme="majorAscii" w:hAnsiTheme="majorAscii" w:eastAsiaTheme="majorAscii" w:cstheme="majorAscii"/>
          <w:sz w:val="24"/>
          <w:szCs w:val="24"/>
        </w:rPr>
        <w:t xml:space="preserve">Reactive Oxygen Species </w:t>
      </w:r>
      <w:r w:rsidRPr="127754F2" w:rsidR="127754F2">
        <w:rPr>
          <w:rFonts w:ascii="Calibri,Arial" w:hAnsi="Calibri,Arial" w:eastAsia="Calibri,Arial" w:cs="Calibri,Arial" w:asciiTheme="majorAscii" w:hAnsiTheme="majorAscii" w:eastAsiaTheme="majorAscii" w:cstheme="majorAscii"/>
          <w:sz w:val="24"/>
          <w:szCs w:val="24"/>
        </w:rPr>
        <w:t xml:space="preserve">(ROS) were </w:t>
      </w:r>
      <w:r w:rsidRPr="127754F2" w:rsidR="127754F2">
        <w:rPr>
          <w:rFonts w:ascii="Calibri,Arial" w:hAnsi="Calibri,Arial" w:eastAsia="Calibri,Arial" w:cs="Calibri,Arial" w:asciiTheme="majorAscii" w:hAnsiTheme="majorAscii" w:eastAsiaTheme="majorAscii" w:cstheme="majorAscii"/>
          <w:sz w:val="24"/>
          <w:szCs w:val="24"/>
        </w:rPr>
        <w:t>formed through normal m</w:t>
      </w:r>
      <w:r w:rsidRPr="127754F2" w:rsidR="127754F2">
        <w:rPr>
          <w:rFonts w:ascii="Calibri,Arial" w:hAnsi="Calibri,Arial" w:eastAsia="Calibri,Arial" w:cs="Calibri,Arial" w:asciiTheme="majorAscii" w:hAnsiTheme="majorAscii" w:eastAsiaTheme="majorAscii" w:cstheme="majorAscii"/>
          <w:sz w:val="24"/>
          <w:szCs w:val="24"/>
        </w:rPr>
        <w:t>etabolic reactions within cells</w:t>
      </w:r>
      <w:r w:rsidRPr="127754F2" w:rsidR="127754F2">
        <w:rPr>
          <w:rFonts w:ascii="Calibri,Arial" w:hAnsi="Calibri,Arial" w:eastAsia="Calibri,Arial" w:cs="Calibri,Arial" w:asciiTheme="majorAscii" w:hAnsiTheme="majorAscii" w:eastAsiaTheme="majorAscii" w:cstheme="majorAscii"/>
          <w:sz w:val="24"/>
          <w:szCs w:val="24"/>
        </w:rPr>
        <w:t xml:space="preserve"> </w:t>
      </w:r>
      <w:r w:rsidRPr="127754F2" w:rsidR="127754F2">
        <w:rPr>
          <w:rFonts w:ascii="Calibri,Arial" w:hAnsi="Calibri,Arial" w:eastAsia="Calibri,Arial" w:cs="Calibri,Arial" w:asciiTheme="majorAscii" w:hAnsiTheme="majorAscii" w:eastAsiaTheme="majorAscii" w:cstheme="majorAscii"/>
          <w:sz w:val="24"/>
          <w:szCs w:val="24"/>
        </w:rPr>
        <w:t xml:space="preserve">and </w:t>
      </w:r>
      <w:r w:rsidRPr="127754F2" w:rsidR="127754F2">
        <w:rPr>
          <w:rFonts w:ascii="Calibri,Arial" w:hAnsi="Calibri,Arial" w:eastAsia="Calibri,Arial" w:cs="Calibri,Arial" w:asciiTheme="majorAscii" w:hAnsiTheme="majorAscii" w:eastAsiaTheme="majorAscii" w:cstheme="majorAscii"/>
          <w:sz w:val="24"/>
          <w:szCs w:val="24"/>
        </w:rPr>
        <w:t xml:space="preserve">progressively </w:t>
      </w:r>
      <w:r w:rsidRPr="127754F2" w:rsidR="127754F2">
        <w:rPr>
          <w:rFonts w:ascii="Calibri,Arial" w:hAnsi="Calibri,Arial" w:eastAsia="Calibri,Arial" w:cs="Calibri,Arial" w:asciiTheme="majorAscii" w:hAnsiTheme="majorAscii" w:eastAsiaTheme="majorAscii" w:cstheme="majorAscii"/>
          <w:sz w:val="24"/>
          <w:szCs w:val="24"/>
        </w:rPr>
        <w:t>contributed to</w:t>
      </w:r>
      <w:r w:rsidRPr="127754F2" w:rsidR="127754F2">
        <w:rPr>
          <w:rFonts w:ascii="Calibri,Arial" w:hAnsi="Calibri,Arial" w:eastAsia="Calibri,Arial" w:cs="Calibri,Arial" w:asciiTheme="majorAscii" w:hAnsiTheme="majorAscii" w:eastAsiaTheme="majorAscii" w:cstheme="majorAscii"/>
          <w:sz w:val="24"/>
          <w:szCs w:val="24"/>
        </w:rPr>
        <w:t xml:space="preserve"> damaging effects</w:t>
      </w:r>
      <w:r w:rsidRPr="127754F2" w:rsidR="127754F2">
        <w:rPr>
          <w:rFonts w:ascii="Calibri,Arial" w:hAnsi="Calibri,Arial" w:eastAsia="Calibri,Arial" w:cs="Calibri,Arial" w:asciiTheme="majorAscii" w:hAnsiTheme="majorAscii" w:eastAsiaTheme="majorAscii" w:cstheme="majorAscii"/>
          <w:sz w:val="24"/>
          <w:szCs w:val="24"/>
        </w:rPr>
        <w:t xml:space="preserve"> that have the potential to jeopardise</w:t>
      </w:r>
      <w:r w:rsidRPr="127754F2" w:rsidR="127754F2">
        <w:rPr>
          <w:rFonts w:ascii="Calibri,Arial" w:hAnsi="Calibri,Arial" w:eastAsia="Calibri,Arial" w:cs="Calibri,Arial" w:asciiTheme="majorAscii" w:hAnsiTheme="majorAscii" w:eastAsiaTheme="majorAscii" w:cstheme="majorAscii"/>
          <w:sz w:val="24"/>
          <w:szCs w:val="24"/>
        </w:rPr>
        <w:t xml:space="preserve"> the maintenance of cellular </w:t>
      </w:r>
      <w:r w:rsidRPr="127754F2" w:rsidR="127754F2">
        <w:rPr>
          <w:rFonts w:ascii="Calibri,Arial" w:hAnsi="Calibri,Arial" w:eastAsia="Calibri,Arial" w:cs="Calibri,Arial" w:asciiTheme="majorAscii" w:hAnsiTheme="majorAscii" w:eastAsiaTheme="majorAscii" w:cstheme="majorAscii"/>
          <w:sz w:val="24"/>
          <w:szCs w:val="24"/>
        </w:rPr>
        <w:t>integrity (Harman</w:t>
      </w:r>
      <w:r w:rsidRPr="127754F2" w:rsidR="127754F2">
        <w:rPr>
          <w:rFonts w:ascii="Calibri,Arial" w:hAnsi="Calibri,Arial" w:eastAsia="Calibri,Arial" w:cs="Calibri,Arial" w:asciiTheme="majorAscii" w:hAnsiTheme="majorAscii" w:eastAsiaTheme="majorAscii" w:cstheme="majorAscii"/>
          <w:sz w:val="24"/>
          <w:szCs w:val="24"/>
        </w:rPr>
        <w:t>, 2009</w:t>
      </w:r>
      <w:r w:rsidRPr="127754F2" w:rsidR="127754F2">
        <w:rPr>
          <w:rFonts w:ascii="Calibri,Arial" w:hAnsi="Calibri,Arial" w:eastAsia="Calibri,Arial" w:cs="Calibri,Arial" w:asciiTheme="majorAscii" w:hAnsiTheme="majorAscii" w:eastAsiaTheme="majorAscii" w:cstheme="majorAscii"/>
          <w:sz w:val="24"/>
          <w:szCs w:val="24"/>
        </w:rPr>
        <w:t>)</w:t>
      </w:r>
      <w:r w:rsidRPr="127754F2" w:rsidR="127754F2">
        <w:rPr>
          <w:rFonts w:ascii="Calibri,Arial" w:hAnsi="Calibri,Arial" w:eastAsia="Calibri,Arial" w:cs="Calibri,Arial" w:asciiTheme="majorAscii" w:hAnsiTheme="majorAscii" w:eastAsiaTheme="majorAscii" w:cstheme="majorAscii"/>
          <w:sz w:val="24"/>
          <w:szCs w:val="24"/>
        </w:rPr>
        <w:t>.</w:t>
      </w:r>
      <w:r w:rsidRPr="127754F2" w:rsidR="127754F2">
        <w:rPr>
          <w:rFonts w:ascii="Calibri" w:hAnsi="Calibri" w:eastAsia="Calibri" w:cs="Calibri" w:asciiTheme="majorAscii" w:hAnsiTheme="majorAscii" w:eastAsiaTheme="majorAscii" w:cstheme="majorAscii"/>
          <w:sz w:val="24"/>
          <w:szCs w:val="24"/>
        </w:rPr>
        <w:t xml:space="preserve"> </w:t>
      </w:r>
      <w:r w:rsidRPr="127754F2" w:rsidR="127754F2">
        <w:rPr>
          <w:rFonts w:ascii="Calibri" w:hAnsi="Calibri" w:eastAsia="Calibri" w:cs="Calibri" w:asciiTheme="majorAscii" w:hAnsiTheme="majorAscii" w:eastAsiaTheme="majorAscii" w:cstheme="majorAscii"/>
          <w:sz w:val="24"/>
          <w:szCs w:val="24"/>
        </w:rPr>
        <w:t xml:space="preserve">Studies at that time tended to focus on the production of peroxide by cells, cancer, atherosclerosis and changes across the lifespan. </w:t>
      </w:r>
    </w:p>
    <w:p w:rsidRPr="002963E9" w:rsidR="007317A4" w:rsidP="007317A4" w:rsidRDefault="005446E1" w14:paraId="2A51DB7C" w14:textId="77777777">
      <w:pPr>
        <w:pStyle w:val="NormalWeb"/>
        <w:rPr>
          <w:rFonts w:cs="Arial" w:asciiTheme="majorHAnsi" w:hAnsiTheme="majorHAnsi"/>
          <w:sz w:val="24"/>
          <w:szCs w:val="24"/>
        </w:rPr>
      </w:pPr>
      <w:r w:rsidRPr="127754F2" w:rsidR="127754F2">
        <w:rPr>
          <w:rFonts w:ascii="Calibri,Arial" w:hAnsi="Calibri,Arial" w:eastAsia="Calibri,Arial" w:cs="Calibri,Arial" w:asciiTheme="majorAscii" w:hAnsiTheme="majorAscii" w:eastAsiaTheme="majorAscii" w:cstheme="majorAscii"/>
          <w:sz w:val="24"/>
          <w:szCs w:val="24"/>
        </w:rPr>
        <w:t>C</w:t>
      </w:r>
      <w:r w:rsidRPr="127754F2" w:rsidR="127754F2">
        <w:rPr>
          <w:rFonts w:ascii="Calibri,Arial" w:hAnsi="Calibri,Arial" w:eastAsia="Calibri,Arial" w:cs="Calibri,Arial" w:asciiTheme="majorAscii" w:hAnsiTheme="majorAscii" w:eastAsiaTheme="majorAscii" w:cstheme="majorAscii"/>
          <w:sz w:val="24"/>
          <w:szCs w:val="24"/>
        </w:rPr>
        <w:t xml:space="preserve">ells, including neurons, rely on homeostatic surveillance mechanisms and clearance of these toxic intracellular components (Martinez-Vincente and </w:t>
      </w:r>
      <w:proofErr w:type="spellStart"/>
      <w:r w:rsidRPr="127754F2" w:rsidR="127754F2">
        <w:rPr>
          <w:rFonts w:ascii="Calibri,Arial" w:hAnsi="Calibri,Arial" w:eastAsia="Calibri,Arial" w:cs="Calibri,Arial" w:asciiTheme="majorAscii" w:hAnsiTheme="majorAscii" w:eastAsiaTheme="majorAscii" w:cstheme="majorAscii"/>
          <w:sz w:val="24"/>
          <w:szCs w:val="24"/>
        </w:rPr>
        <w:t>Cuervo</w:t>
      </w:r>
      <w:proofErr w:type="spellEnd"/>
      <w:r w:rsidRPr="127754F2" w:rsidR="127754F2">
        <w:rPr>
          <w:rFonts w:ascii="Calibri,Arial" w:hAnsi="Calibri,Arial" w:eastAsia="Calibri,Arial" w:cs="Calibri,Arial" w:asciiTheme="majorAscii" w:hAnsiTheme="majorAscii" w:eastAsiaTheme="majorAscii" w:cstheme="majorAscii"/>
          <w:sz w:val="24"/>
          <w:szCs w:val="24"/>
        </w:rPr>
        <w:t xml:space="preserve">, 2007). </w:t>
      </w:r>
      <w:r w:rsidRPr="127754F2" w:rsidR="127754F2">
        <w:rPr>
          <w:rFonts w:ascii="Calibri,Arial" w:hAnsi="Calibri,Arial" w:eastAsia="Calibri,Arial" w:cs="Calibri,Arial" w:asciiTheme="majorAscii" w:hAnsiTheme="majorAscii" w:eastAsiaTheme="majorAscii" w:cstheme="majorAscii"/>
          <w:sz w:val="24"/>
          <w:szCs w:val="24"/>
        </w:rPr>
        <w:t>Disturbance of this homeostatic equilibrium leads</w:t>
      </w:r>
      <w:r w:rsidRPr="127754F2" w:rsidR="127754F2">
        <w:rPr>
          <w:rFonts w:ascii="Calibri,Arial" w:hAnsi="Calibri,Arial" w:eastAsia="Calibri,Arial" w:cs="Calibri,Arial" w:asciiTheme="majorAscii" w:hAnsiTheme="majorAscii" w:eastAsiaTheme="majorAscii" w:cstheme="majorAscii"/>
          <w:sz w:val="24"/>
          <w:szCs w:val="24"/>
        </w:rPr>
        <w:t xml:space="preserve"> to activation of a variety of defence mechanisms.</w:t>
      </w:r>
    </w:p>
    <w:p w:rsidRPr="00A86514" w:rsidR="00A86514" w:rsidP="00A86514" w:rsidRDefault="00450EC8" w14:paraId="215DFAAB" w14:textId="5E915AEA">
      <w:pPr>
        <w:pStyle w:val="NormalWeb"/>
        <w:rPr>
          <w:rFonts w:cs="Arial" w:asciiTheme="majorHAnsi" w:hAnsiTheme="majorHAnsi"/>
          <w:sz w:val="24"/>
          <w:szCs w:val="24"/>
        </w:rPr>
      </w:pPr>
      <w:r w:rsidRPr="127754F2" w:rsidR="127754F2">
        <w:rPr>
          <w:rFonts w:ascii="Calibri,Arial" w:hAnsi="Calibri,Arial" w:eastAsia="Calibri,Arial" w:cs="Calibri,Arial" w:asciiTheme="majorAscii" w:hAnsiTheme="majorAscii" w:eastAsiaTheme="majorAscii" w:cstheme="majorAscii"/>
          <w:sz w:val="24"/>
          <w:szCs w:val="24"/>
        </w:rPr>
        <w:t>The acute inflammatory response evolved as a beneficial, transient response that facilitates repair, turnover and adaptation to invading pathogens or traumatic injury (</w:t>
      </w:r>
      <w:proofErr w:type="spellStart"/>
      <w:r w:rsidRPr="127754F2" w:rsidR="127754F2">
        <w:rPr>
          <w:rFonts w:ascii="Calibri,Arial" w:hAnsi="Calibri,Arial" w:eastAsia="Calibri,Arial" w:cs="Calibri,Arial" w:asciiTheme="majorAscii" w:hAnsiTheme="majorAscii" w:eastAsiaTheme="majorAscii" w:cstheme="majorAscii"/>
          <w:sz w:val="24"/>
          <w:szCs w:val="24"/>
        </w:rPr>
        <w:t>Koeppen</w:t>
      </w:r>
      <w:proofErr w:type="spellEnd"/>
      <w:r w:rsidRPr="127754F2" w:rsidR="127754F2">
        <w:rPr>
          <w:rFonts w:ascii="Calibri,Arial" w:hAnsi="Calibri,Arial" w:eastAsia="Calibri,Arial" w:cs="Calibri,Arial" w:asciiTheme="majorAscii" w:hAnsiTheme="majorAscii" w:eastAsiaTheme="majorAscii" w:cstheme="majorAscii"/>
          <w:sz w:val="24"/>
          <w:szCs w:val="24"/>
        </w:rPr>
        <w:t xml:space="preserve"> and Stanton</w:t>
      </w:r>
      <w:r w:rsidRPr="127754F2" w:rsidR="127754F2">
        <w:rPr>
          <w:rFonts w:ascii="Calibri,Arial" w:hAnsi="Calibri,Arial" w:eastAsia="Calibri,Arial" w:cs="Calibri,Arial" w:asciiTheme="majorAscii" w:hAnsiTheme="majorAscii" w:eastAsiaTheme="majorAscii" w:cstheme="majorAscii"/>
          <w:sz w:val="24"/>
          <w:szCs w:val="24"/>
        </w:rPr>
        <w:t xml:space="preserve">, 2010. </w:t>
      </w:r>
      <w:proofErr w:type="spellStart"/>
      <w:r w:rsidRPr="127754F2" w:rsidR="127754F2">
        <w:rPr>
          <w:rFonts w:ascii="Calibri,Arial" w:hAnsi="Calibri,Arial" w:eastAsia="Calibri,Arial" w:cs="Calibri,Arial" w:asciiTheme="majorAscii" w:hAnsiTheme="majorAscii" w:eastAsiaTheme="majorAscii" w:cstheme="majorAscii"/>
          <w:sz w:val="24"/>
          <w:szCs w:val="24"/>
        </w:rPr>
        <w:t>Copstead</w:t>
      </w:r>
      <w:proofErr w:type="spellEnd"/>
      <w:r w:rsidRPr="127754F2" w:rsidR="127754F2">
        <w:rPr>
          <w:rFonts w:ascii="Calibri,Arial" w:hAnsi="Calibri,Arial" w:eastAsia="Calibri,Arial" w:cs="Calibri,Arial" w:asciiTheme="majorAscii" w:hAnsiTheme="majorAscii" w:eastAsiaTheme="majorAscii" w:cstheme="majorAscii"/>
          <w:sz w:val="24"/>
          <w:szCs w:val="24"/>
        </w:rPr>
        <w:t xml:space="preserve"> and </w:t>
      </w:r>
      <w:proofErr w:type="spellStart"/>
      <w:r w:rsidRPr="127754F2" w:rsidR="127754F2">
        <w:rPr>
          <w:rFonts w:ascii="Calibri,Arial" w:hAnsi="Calibri,Arial" w:eastAsia="Calibri,Arial" w:cs="Calibri,Arial" w:asciiTheme="majorAscii" w:hAnsiTheme="majorAscii" w:eastAsiaTheme="majorAscii" w:cstheme="majorAscii"/>
          <w:sz w:val="24"/>
          <w:szCs w:val="24"/>
        </w:rPr>
        <w:t>Banasick</w:t>
      </w:r>
      <w:proofErr w:type="spellEnd"/>
      <w:r w:rsidRPr="127754F2" w:rsidR="127754F2">
        <w:rPr>
          <w:rFonts w:ascii="Calibri,Arial" w:hAnsi="Calibri,Arial" w:eastAsia="Calibri,Arial" w:cs="Calibri,Arial" w:asciiTheme="majorAscii" w:hAnsiTheme="majorAscii" w:eastAsiaTheme="majorAscii" w:cstheme="majorAscii"/>
          <w:sz w:val="24"/>
          <w:szCs w:val="24"/>
        </w:rPr>
        <w:t xml:space="preserve">, 2013).  </w:t>
      </w:r>
      <w:r w:rsidRPr="127754F2" w:rsidR="127754F2">
        <w:rPr>
          <w:rFonts w:ascii="Calibri,Arial" w:hAnsi="Calibri,Arial" w:eastAsia="Calibri,Arial" w:cs="Calibri,Arial" w:asciiTheme="majorAscii" w:hAnsiTheme="majorAscii" w:eastAsiaTheme="majorAscii" w:cstheme="majorAscii"/>
          <w:sz w:val="24"/>
          <w:szCs w:val="24"/>
        </w:rPr>
        <w:t>Electrons that escape from biochemical processes in mitochondria</w:t>
      </w:r>
      <w:r w:rsidRPr="127754F2" w:rsidR="127754F2">
        <w:rPr>
          <w:rFonts w:ascii="Calibri,Arial" w:hAnsi="Calibri,Arial" w:eastAsia="Calibri,Arial" w:cs="Calibri,Arial" w:asciiTheme="majorAscii" w:hAnsiTheme="majorAscii" w:eastAsiaTheme="majorAscii" w:cstheme="majorAscii"/>
          <w:sz w:val="24"/>
          <w:szCs w:val="24"/>
        </w:rPr>
        <w:t xml:space="preserve"> and during the inflammatory response</w:t>
      </w:r>
      <w:r w:rsidRPr="127754F2" w:rsidR="127754F2">
        <w:rPr>
          <w:rFonts w:ascii="Calibri,Arial" w:hAnsi="Calibri,Arial" w:eastAsia="Calibri,Arial" w:cs="Calibri,Arial" w:asciiTheme="majorAscii" w:hAnsiTheme="majorAscii" w:eastAsiaTheme="majorAscii" w:cstheme="majorAscii"/>
          <w:sz w:val="24"/>
          <w:szCs w:val="24"/>
        </w:rPr>
        <w:t xml:space="preserve"> react with water to form </w:t>
      </w:r>
      <w:r w:rsidRPr="127754F2" w:rsidR="127754F2">
        <w:rPr>
          <w:rFonts w:ascii="Calibri,Arial" w:hAnsi="Calibri,Arial" w:eastAsia="Calibri,Arial" w:cs="Calibri,Arial" w:asciiTheme="majorAscii" w:hAnsiTheme="majorAscii" w:eastAsiaTheme="majorAscii" w:cstheme="majorAscii"/>
          <w:sz w:val="24"/>
          <w:szCs w:val="24"/>
        </w:rPr>
        <w:t>ROS</w:t>
      </w:r>
      <w:r w:rsidRPr="127754F2" w:rsidR="127754F2">
        <w:rPr>
          <w:rFonts w:ascii="Calibri,Arial" w:hAnsi="Calibri,Arial" w:eastAsia="Calibri,Arial" w:cs="Calibri,Arial" w:asciiTheme="majorAscii" w:hAnsiTheme="majorAscii" w:eastAsiaTheme="majorAscii" w:cstheme="majorAscii"/>
          <w:sz w:val="24"/>
          <w:szCs w:val="24"/>
        </w:rPr>
        <w:t xml:space="preserve"> including the superoxide radical, the hydroxyl radical or nitric oxide. Such entities are associated with oxidative stress, which is a process that impairs healthy cell function</w:t>
      </w:r>
      <w:r w:rsidRPr="127754F2" w:rsidR="127754F2">
        <w:rPr>
          <w:rFonts w:ascii="Calibri,Arial" w:hAnsi="Calibri,Arial" w:eastAsia="Calibri,Arial" w:cs="Calibri,Arial" w:asciiTheme="majorAscii" w:hAnsiTheme="majorAscii" w:eastAsiaTheme="majorAscii" w:cstheme="majorAscii"/>
          <w:sz w:val="24"/>
          <w:szCs w:val="24"/>
        </w:rPr>
        <w:t xml:space="preserve"> - </w:t>
      </w:r>
      <w:r w:rsidRPr="127754F2" w:rsidR="127754F2">
        <w:rPr>
          <w:rFonts w:ascii="Calibri,Arial" w:hAnsi="Calibri,Arial" w:eastAsia="Calibri,Arial" w:cs="Calibri,Arial" w:asciiTheme="majorAscii" w:hAnsiTheme="majorAscii" w:eastAsiaTheme="majorAscii" w:cstheme="majorAscii"/>
          <w:sz w:val="24"/>
          <w:szCs w:val="24"/>
        </w:rPr>
        <w:t xml:space="preserve">mostly by altering the structure of proteins or nucleic acids (DNA and RNA). </w:t>
      </w:r>
    </w:p>
    <w:p w:rsidR="005A0D21" w:rsidP="005A0D21" w:rsidRDefault="005A0D21" w14:paraId="2D6624B3" w14:textId="77777777" w14:noSpellErr="1">
      <w:pPr>
        <w:pStyle w:val="NormalWeb"/>
        <w:rPr>
          <w:rFonts w:cs="Arial" w:asciiTheme="majorHAnsi" w:hAnsiTheme="majorHAnsi"/>
          <w:sz w:val="24"/>
          <w:szCs w:val="24"/>
        </w:rPr>
      </w:pPr>
      <w:r w:rsidRPr="127754F2" w:rsidR="127754F2">
        <w:rPr>
          <w:rFonts w:ascii="Calibri,Arial" w:hAnsi="Calibri,Arial" w:eastAsia="Calibri,Arial" w:cs="Calibri,Arial" w:asciiTheme="majorAscii" w:hAnsiTheme="majorAscii" w:eastAsiaTheme="majorAscii" w:cstheme="majorAscii"/>
          <w:sz w:val="24"/>
          <w:szCs w:val="24"/>
        </w:rPr>
        <w:t xml:space="preserve">The production of ROS is </w:t>
      </w:r>
      <w:r w:rsidRPr="127754F2" w:rsidR="127754F2">
        <w:rPr>
          <w:rFonts w:ascii="Calibri,Arial" w:hAnsi="Calibri,Arial" w:eastAsia="Calibri,Arial" w:cs="Calibri,Arial" w:asciiTheme="majorAscii" w:hAnsiTheme="majorAscii" w:eastAsiaTheme="majorAscii" w:cstheme="majorAscii"/>
          <w:sz w:val="24"/>
          <w:szCs w:val="24"/>
        </w:rPr>
        <w:t xml:space="preserve">now considered to be subject to homeostatic regulation </w:t>
      </w:r>
      <w:r w:rsidRPr="127754F2" w:rsidR="127754F2">
        <w:rPr>
          <w:rFonts w:ascii="Calibri,Arial" w:hAnsi="Calibri,Arial" w:eastAsia="Calibri,Arial" w:cs="Calibri,Arial" w:asciiTheme="majorAscii" w:hAnsiTheme="majorAscii" w:eastAsiaTheme="majorAscii" w:cstheme="majorAscii"/>
          <w:sz w:val="24"/>
          <w:szCs w:val="24"/>
        </w:rPr>
        <w:t>through the action of antioxidants</w:t>
      </w:r>
      <w:r w:rsidRPr="127754F2" w:rsidR="127754F2">
        <w:rPr>
          <w:rFonts w:ascii="Calibri,Arial" w:hAnsi="Calibri,Arial" w:eastAsia="Calibri,Arial" w:cs="Calibri,Arial" w:asciiTheme="majorAscii" w:hAnsiTheme="majorAscii" w:eastAsiaTheme="majorAscii" w:cstheme="majorAscii"/>
          <w:sz w:val="24"/>
          <w:szCs w:val="24"/>
        </w:rPr>
        <w:t xml:space="preserve"> such as the enzyme superoxide dismutase</w:t>
      </w:r>
      <w:r w:rsidRPr="127754F2" w:rsidR="127754F2">
        <w:rPr>
          <w:rFonts w:ascii="Calibri,Arial" w:hAnsi="Calibri,Arial" w:eastAsia="Calibri,Arial" w:cs="Calibri,Arial" w:asciiTheme="majorAscii" w:hAnsiTheme="majorAscii" w:eastAsiaTheme="majorAscii" w:cstheme="majorAscii"/>
          <w:sz w:val="24"/>
          <w:szCs w:val="24"/>
        </w:rPr>
        <w:t>, which can neutralise</w:t>
      </w:r>
      <w:r w:rsidRPr="127754F2" w:rsidR="127754F2">
        <w:rPr>
          <w:rFonts w:ascii="Calibri,Arial" w:hAnsi="Calibri,Arial" w:eastAsia="Calibri,Arial" w:cs="Calibri,Arial" w:asciiTheme="majorAscii" w:hAnsiTheme="majorAscii" w:eastAsiaTheme="majorAscii" w:cstheme="majorAscii"/>
          <w:sz w:val="24"/>
          <w:szCs w:val="24"/>
        </w:rPr>
        <w:t xml:space="preserve"> the free radicals</w:t>
      </w:r>
      <w:r w:rsidRPr="127754F2" w:rsidR="127754F2">
        <w:rPr>
          <w:rFonts w:ascii="Calibri,Arial" w:hAnsi="Calibri,Arial" w:eastAsia="Calibri,Arial" w:cs="Calibri,Arial" w:asciiTheme="majorAscii" w:hAnsiTheme="majorAscii" w:eastAsiaTheme="majorAscii" w:cstheme="majorAscii"/>
          <w:sz w:val="24"/>
          <w:szCs w:val="24"/>
        </w:rPr>
        <w:t xml:space="preserve"> before</w:t>
      </w:r>
      <w:r w:rsidRPr="127754F2" w:rsidR="127754F2">
        <w:rPr>
          <w:rFonts w:ascii="Calibri,Arial" w:hAnsi="Calibri,Arial" w:eastAsia="Calibri,Arial" w:cs="Calibri,Arial" w:asciiTheme="majorAscii" w:hAnsiTheme="majorAscii" w:eastAsiaTheme="majorAscii" w:cstheme="majorAscii"/>
          <w:sz w:val="24"/>
          <w:szCs w:val="24"/>
        </w:rPr>
        <w:t xml:space="preserve"> they can cause any damage to biomolecules. However, an accumulation of oxidative damage in a variety of macromolecules with age resulting in a progressive loss in functional cellular processes, leading to the changes associated with ageing (see table 1). </w:t>
      </w:r>
    </w:p>
    <w:p w:rsidRPr="004A506C" w:rsidR="005A0D21" w:rsidP="004A506C" w:rsidRDefault="005A0D21" w14:paraId="429AB1CE" w14:textId="7E5029DB">
      <w:pPr>
        <w:widowControl w:val="0"/>
        <w:autoSpaceDE w:val="0"/>
        <w:autoSpaceDN w:val="0"/>
        <w:adjustRightInd w:val="0"/>
        <w:rPr>
          <w:rFonts w:asciiTheme="majorHAnsi" w:hAnsiTheme="majorHAnsi"/>
          <w:sz w:val="22"/>
          <w:szCs w:val="22"/>
        </w:rPr>
      </w:pPr>
      <w:r w:rsidRPr="127754F2" w:rsidR="127754F2">
        <w:rPr>
          <w:rFonts w:ascii="Calibri,Arial" w:hAnsi="Calibri,Arial" w:eastAsia="Calibri,Arial" w:cs="Calibri,Arial" w:asciiTheme="majorAscii" w:hAnsiTheme="majorAscii" w:eastAsiaTheme="majorAscii" w:cstheme="majorAscii"/>
        </w:rPr>
        <w:t>The expression ‘</w:t>
      </w:r>
      <w:proofErr w:type="spellStart"/>
      <w:r w:rsidRPr="127754F2" w:rsidR="127754F2">
        <w:rPr>
          <w:rFonts w:ascii="Calibri,Arial" w:hAnsi="Calibri,Arial" w:eastAsia="Calibri,Arial" w:cs="Calibri,Arial" w:asciiTheme="majorAscii" w:hAnsiTheme="majorAscii" w:eastAsiaTheme="majorAscii" w:cstheme="majorAscii"/>
          <w:i w:val="1"/>
          <w:iCs w:val="1"/>
        </w:rPr>
        <w:t>inflamm</w:t>
      </w:r>
      <w:proofErr w:type="spellEnd"/>
      <w:r w:rsidRPr="127754F2" w:rsidR="127754F2">
        <w:rPr>
          <w:rFonts w:ascii="Calibri,Arial" w:hAnsi="Calibri,Arial" w:eastAsia="Calibri,Arial" w:cs="Calibri,Arial" w:asciiTheme="majorAscii" w:hAnsiTheme="majorAscii" w:eastAsiaTheme="majorAscii" w:cstheme="majorAscii"/>
          <w:i w:val="1"/>
          <w:iCs w:val="1"/>
        </w:rPr>
        <w:t>-aging</w:t>
      </w:r>
      <w:r w:rsidRPr="127754F2" w:rsidR="127754F2">
        <w:rPr>
          <w:rFonts w:ascii="Calibri,Arial" w:hAnsi="Calibri,Arial" w:eastAsia="Calibri,Arial" w:cs="Calibri,Arial" w:asciiTheme="majorAscii" w:hAnsiTheme="majorAscii" w:eastAsiaTheme="majorAscii" w:cstheme="majorAscii"/>
        </w:rPr>
        <w:t>” has more recently been coined as a unifying concept that describes how chronic, low-grade, mild yet persistent, systemic inflammation can be a key contributing factor to many common conditions that occur with advancing age (</w:t>
      </w:r>
      <w:proofErr w:type="spellStart"/>
      <w:r w:rsidRPr="127754F2" w:rsidR="127754F2">
        <w:rPr>
          <w:rFonts w:ascii="Calibri,Arial" w:hAnsi="Calibri,Arial" w:eastAsia="Calibri,Arial" w:cs="Calibri,Arial" w:asciiTheme="majorAscii" w:hAnsiTheme="majorAscii" w:eastAsiaTheme="majorAscii" w:cstheme="majorAscii"/>
        </w:rPr>
        <w:t>Francheschi</w:t>
      </w:r>
      <w:proofErr w:type="spellEnd"/>
      <w:r w:rsidRPr="127754F2" w:rsidR="127754F2">
        <w:rPr>
          <w:rFonts w:ascii="Calibri,Arial" w:hAnsi="Calibri,Arial" w:eastAsia="Calibri,Arial" w:cs="Calibri,Arial" w:asciiTheme="majorAscii" w:hAnsiTheme="majorAscii" w:eastAsiaTheme="majorAscii" w:cstheme="majorAscii"/>
        </w:rPr>
        <w:t xml:space="preserve"> et al, 2000. Rodgers, 2000). Progressive accumulation of these diverse changes increases the change of disease and death. Although</w:t>
      </w:r>
      <w:r w:rsidRPr="127754F2" w:rsidR="127754F2">
        <w:rPr>
          <w:rFonts w:ascii="Calibri,Arial" w:hAnsi="Calibri,Arial" w:eastAsia="Calibri,Arial" w:cs="Calibri,Arial" w:asciiTheme="majorAscii" w:hAnsiTheme="majorAscii" w:eastAsiaTheme="majorAscii" w:cstheme="majorAscii"/>
        </w:rPr>
        <w:t xml:space="preserve"> often asymptomatic, the physiological characteristics of </w:t>
      </w:r>
      <w:proofErr w:type="spellStart"/>
      <w:r w:rsidRPr="127754F2" w:rsidR="127754F2">
        <w:rPr>
          <w:rFonts w:ascii="Calibri,Arial" w:hAnsi="Calibri,Arial" w:eastAsia="Calibri,Arial" w:cs="Calibri,Arial" w:asciiTheme="majorAscii" w:hAnsiTheme="majorAscii" w:eastAsiaTheme="majorAscii" w:cstheme="majorAscii"/>
        </w:rPr>
        <w:t>Inflamm</w:t>
      </w:r>
      <w:proofErr w:type="spellEnd"/>
      <w:r w:rsidRPr="127754F2" w:rsidR="127754F2">
        <w:rPr>
          <w:rFonts w:ascii="Calibri,Arial" w:hAnsi="Calibri,Arial" w:eastAsia="Calibri,Arial" w:cs="Calibri,Arial" w:asciiTheme="majorAscii" w:hAnsiTheme="majorAscii" w:eastAsiaTheme="majorAscii" w:cstheme="majorAscii"/>
        </w:rPr>
        <w:t>-aging are increased circulating levels of inflammatory markers, alterations in immune responses and changes in the way energy is utilized by cells (Frank and Caceres,</w:t>
      </w:r>
      <w:r w:rsidRPr="127754F2" w:rsidR="127754F2">
        <w:rPr>
          <w:rFonts w:ascii="Calibri,Arial" w:hAnsi="Calibri,Arial" w:eastAsia="Calibri,Arial" w:cs="Calibri,Arial" w:asciiTheme="majorAscii" w:hAnsiTheme="majorAscii" w:eastAsiaTheme="majorAscii" w:cstheme="majorAscii"/>
        </w:rPr>
        <w:t xml:space="preserve"> 2015, Mendenhall et al, 2016</w:t>
      </w:r>
      <w:r w:rsidRPr="127754F2" w:rsidR="127754F2">
        <w:rPr>
          <w:rFonts w:ascii="Calibri,Arial" w:hAnsi="Calibri,Arial" w:eastAsia="Calibri,Arial" w:cs="Calibri,Arial" w:asciiTheme="majorAscii" w:hAnsiTheme="majorAscii" w:eastAsiaTheme="majorAscii" w:cstheme="majorAscii"/>
        </w:rPr>
        <w:t xml:space="preserve"> . </w:t>
      </w:r>
      <w:r w:rsidRPr="127754F2" w:rsidR="127754F2">
        <w:rPr>
          <w:rFonts w:ascii="Calibri" w:hAnsi="Calibri" w:eastAsia="Calibri" w:cs="Calibri" w:asciiTheme="majorAscii" w:hAnsiTheme="majorAscii" w:eastAsiaTheme="majorAscii" w:cstheme="majorAscii"/>
          <w:sz w:val="22"/>
          <w:szCs w:val="22"/>
        </w:rPr>
        <w:t>Vitale et al (2013</w:t>
      </w:r>
      <w:r w:rsidRPr="127754F2" w:rsidR="127754F2">
        <w:rPr>
          <w:rFonts w:ascii="Calibri,Arial" w:hAnsi="Calibri,Arial" w:eastAsia="Calibri,Arial" w:cs="Calibri,Arial" w:asciiTheme="majorAscii" w:hAnsiTheme="majorAscii" w:eastAsiaTheme="majorAscii" w:cstheme="majorAscii"/>
        </w:rPr>
        <w:t>).</w:t>
      </w:r>
      <w:r w:rsidRPr="127754F2" w:rsidR="127754F2">
        <w:rPr>
          <w:rFonts w:ascii="Calibri,Arial" w:hAnsi="Calibri,Arial" w:eastAsia="Calibri,Arial" w:cs="Calibri,Arial" w:asciiTheme="majorAscii" w:hAnsiTheme="majorAscii" w:eastAsiaTheme="majorAscii" w:cstheme="majorAscii"/>
        </w:rPr>
        <w:t xml:space="preserve"> T-cell numbers are reduced so it takes longer to recover from trauma and infections leaving more opportunity for chronic disease or secondary infection to develop (</w:t>
      </w:r>
      <w:proofErr w:type="spellStart"/>
      <w:r w:rsidRPr="127754F2" w:rsidR="127754F2">
        <w:rPr>
          <w:rFonts w:ascii="Calibri,Arial" w:hAnsi="Calibri,Arial" w:eastAsia="Calibri,Arial" w:cs="Calibri,Arial" w:asciiTheme="majorAscii" w:hAnsiTheme="majorAscii" w:eastAsiaTheme="majorAscii" w:cstheme="majorAscii"/>
        </w:rPr>
        <w:t>Hazeldine</w:t>
      </w:r>
      <w:proofErr w:type="spellEnd"/>
      <w:r w:rsidRPr="127754F2" w:rsidR="127754F2">
        <w:rPr>
          <w:rFonts w:ascii="Calibri,Arial" w:hAnsi="Calibri,Arial" w:eastAsia="Calibri,Arial" w:cs="Calibri,Arial" w:asciiTheme="majorAscii" w:hAnsiTheme="majorAscii" w:eastAsiaTheme="majorAscii" w:cstheme="majorAscii"/>
        </w:rPr>
        <w:t xml:space="preserve"> et al, 2015). </w:t>
      </w:r>
    </w:p>
    <w:p w:rsidR="004A506C" w:rsidP="00DD005A" w:rsidRDefault="004A506C" w14:paraId="6462B21D" w14:textId="77777777">
      <w:pPr>
        <w:widowControl w:val="0"/>
        <w:autoSpaceDE w:val="0"/>
        <w:autoSpaceDN w:val="0"/>
        <w:adjustRightInd w:val="0"/>
        <w:rPr>
          <w:rFonts w:cs="Arial" w:asciiTheme="majorHAnsi" w:hAnsiTheme="majorHAnsi"/>
        </w:rPr>
      </w:pPr>
    </w:p>
    <w:p w:rsidR="00DD005A" w:rsidP="00DD005A" w:rsidRDefault="00A86514" w14:paraId="43A41051" w14:textId="77777777">
      <w:pPr>
        <w:widowControl w:val="0"/>
        <w:autoSpaceDE w:val="0"/>
        <w:autoSpaceDN w:val="0"/>
        <w:adjustRightInd w:val="0"/>
        <w:rPr>
          <w:rFonts w:cs="Arial" w:asciiTheme="majorHAnsi" w:hAnsiTheme="majorHAnsi"/>
        </w:rPr>
      </w:pPr>
      <w:bookmarkStart w:name="_GoBack" w:id="0"/>
      <w:bookmarkEnd w:id="0"/>
      <w:proofErr w:type="spellStart"/>
      <w:r w:rsidRPr="127754F2" w:rsidR="127754F2">
        <w:rPr>
          <w:rFonts w:ascii="Calibri,Arial" w:hAnsi="Calibri,Arial" w:eastAsia="Calibri,Arial" w:cs="Calibri,Arial" w:asciiTheme="majorAscii" w:hAnsiTheme="majorAscii" w:eastAsiaTheme="majorAscii" w:cstheme="majorAscii"/>
        </w:rPr>
        <w:t>Inflamm</w:t>
      </w:r>
      <w:proofErr w:type="spellEnd"/>
      <w:r w:rsidRPr="127754F2" w:rsidR="127754F2">
        <w:rPr>
          <w:rFonts w:ascii="Calibri,Arial" w:hAnsi="Calibri,Arial" w:eastAsia="Calibri,Arial" w:cs="Calibri,Arial" w:asciiTheme="majorAscii" w:hAnsiTheme="majorAscii" w:eastAsiaTheme="majorAscii" w:cstheme="majorAscii"/>
        </w:rPr>
        <w:t>-aging thus provides health professionals with a useful concept which explains why older people become less resilient in the face of everyday stressors, are increasingly frail and more likely to develop the many conditions that become more common with advancing age (</w:t>
      </w:r>
      <w:proofErr w:type="spellStart"/>
      <w:r w:rsidRPr="127754F2" w:rsidR="127754F2">
        <w:rPr>
          <w:rFonts w:ascii="Calibri,Arial" w:hAnsi="Calibri,Arial" w:eastAsia="Calibri,Arial" w:cs="Calibri,Arial" w:asciiTheme="majorAscii" w:hAnsiTheme="majorAscii" w:eastAsiaTheme="majorAscii" w:cstheme="majorAscii"/>
        </w:rPr>
        <w:t>Franchesi</w:t>
      </w:r>
      <w:proofErr w:type="spellEnd"/>
      <w:r w:rsidRPr="127754F2" w:rsidR="127754F2">
        <w:rPr>
          <w:rFonts w:ascii="Calibri,Arial" w:hAnsi="Calibri,Arial" w:eastAsia="Calibri,Arial" w:cs="Calibri,Arial" w:asciiTheme="majorAscii" w:hAnsiTheme="majorAscii" w:eastAsiaTheme="majorAscii" w:cstheme="majorAscii"/>
        </w:rPr>
        <w:t xml:space="preserve"> and </w:t>
      </w:r>
      <w:proofErr w:type="spellStart"/>
      <w:r w:rsidRPr="127754F2" w:rsidR="127754F2">
        <w:rPr>
          <w:rFonts w:ascii="Calibri,Arial" w:hAnsi="Calibri,Arial" w:eastAsia="Calibri,Arial" w:cs="Calibri,Arial" w:asciiTheme="majorAscii" w:hAnsiTheme="majorAscii" w:eastAsiaTheme="majorAscii" w:cstheme="majorAscii"/>
        </w:rPr>
        <w:t>Campisi</w:t>
      </w:r>
      <w:proofErr w:type="spellEnd"/>
      <w:r w:rsidRPr="127754F2" w:rsidR="127754F2">
        <w:rPr>
          <w:rFonts w:ascii="Calibri,Arial" w:hAnsi="Calibri,Arial" w:eastAsia="Calibri,Arial" w:cs="Calibri,Arial" w:asciiTheme="majorAscii" w:hAnsiTheme="majorAscii" w:eastAsiaTheme="majorAscii" w:cstheme="majorAscii"/>
        </w:rPr>
        <w:t xml:space="preserve">, 2014). </w:t>
      </w:r>
    </w:p>
    <w:p w:rsidR="00DD005A" w:rsidP="00DD005A" w:rsidRDefault="00DD005A" w14:paraId="0812BD29" w14:textId="77777777">
      <w:pPr>
        <w:pStyle w:val="NormalWeb"/>
        <w:rPr>
          <w:rFonts w:asciiTheme="majorHAnsi" w:hAnsiTheme="majorHAnsi" w:eastAsiaTheme="majorEastAsia" w:cstheme="majorBidi"/>
          <w:sz w:val="24"/>
          <w:szCs w:val="24"/>
        </w:rPr>
      </w:pPr>
      <w:r w:rsidRPr="127754F2" w:rsidR="127754F2">
        <w:rPr>
          <w:rFonts w:ascii="Calibri,OpenSans" w:hAnsi="Calibri,OpenSans" w:eastAsia="Calibri,OpenSans" w:cs="Calibri,OpenSans" w:asciiTheme="majorAscii" w:hAnsiTheme="majorAscii" w:eastAsiaTheme="majorAscii" w:cstheme="majorAscii"/>
          <w:color w:val="262626" w:themeColor="text1" w:themeTint="D9" w:themeShade="FF"/>
          <w:sz w:val="24"/>
          <w:szCs w:val="24"/>
        </w:rPr>
        <w:t>At the level of cells, normal cognitive function and memory depend on the function of networks of neurons within the brain but dementia is a syndrome caused by neurodegenerative processes</w:t>
      </w:r>
      <w:r w:rsidRPr="127754F2" w:rsidR="127754F2">
        <w:rPr>
          <w:rFonts w:ascii="Calibri,OpenSans" w:hAnsi="Calibri,OpenSans" w:eastAsia="Calibri,OpenSans" w:cs="Calibri,OpenSans" w:asciiTheme="majorAscii" w:hAnsiTheme="majorAscii" w:eastAsiaTheme="majorAscii" w:cstheme="majorAscii"/>
          <w:color w:val="262626" w:themeColor="text1" w:themeTint="D9" w:themeShade="FF"/>
          <w:sz w:val="24"/>
          <w:szCs w:val="24"/>
        </w:rPr>
        <w:t>. Detailed descriptions of the processes are beyond the remit of this article but alterations in inflammatory processes and oxidative stress leading to accumulation of abnormal, misfolded proteins including amyloid-beta, tau and alpha-</w:t>
      </w:r>
      <w:proofErr w:type="spellStart"/>
      <w:r w:rsidRPr="127754F2" w:rsidR="127754F2">
        <w:rPr>
          <w:rFonts w:ascii="Calibri,OpenSans" w:hAnsi="Calibri,OpenSans" w:eastAsia="Calibri,OpenSans" w:cs="Calibri,OpenSans" w:asciiTheme="majorAscii" w:hAnsiTheme="majorAscii" w:eastAsiaTheme="majorAscii" w:cstheme="majorAscii"/>
          <w:color w:val="262626" w:themeColor="text1" w:themeTint="D9" w:themeShade="FF"/>
          <w:sz w:val="24"/>
          <w:szCs w:val="24"/>
        </w:rPr>
        <w:t>synuclein</w:t>
      </w:r>
      <w:proofErr w:type="spellEnd"/>
      <w:r w:rsidRPr="127754F2" w:rsidR="127754F2">
        <w:rPr>
          <w:rFonts w:ascii="Calibri,OpenSans" w:hAnsi="Calibri,OpenSans" w:eastAsia="Calibri,OpenSans" w:cs="Calibri,OpenSans" w:asciiTheme="majorAscii" w:hAnsiTheme="majorAscii" w:eastAsiaTheme="majorAscii" w:cstheme="majorAscii"/>
          <w:color w:val="262626" w:themeColor="text1" w:themeTint="D9" w:themeShade="FF"/>
          <w:sz w:val="24"/>
          <w:szCs w:val="24"/>
        </w:rPr>
        <w:t xml:space="preserve"> </w:t>
      </w:r>
      <w:r w:rsidRPr="127754F2" w:rsidR="127754F2">
        <w:rPr>
          <w:rFonts w:ascii="Calibri,OpenSans" w:hAnsi="Calibri,OpenSans" w:eastAsia="Calibri,OpenSans" w:cs="Calibri,OpenSans" w:asciiTheme="majorAscii" w:hAnsiTheme="majorAscii" w:eastAsiaTheme="majorAscii" w:cstheme="majorAscii"/>
          <w:color w:val="262626" w:themeColor="text1" w:themeTint="D9" w:themeShade="FF"/>
          <w:sz w:val="24"/>
          <w:szCs w:val="24"/>
        </w:rPr>
        <w:t>will be</w:t>
      </w:r>
      <w:r w:rsidRPr="127754F2" w:rsidR="127754F2">
        <w:rPr>
          <w:rFonts w:ascii="Calibri,OpenSans" w:hAnsi="Calibri,OpenSans" w:eastAsia="Calibri,OpenSans" w:cs="Calibri,OpenSans" w:asciiTheme="majorAscii" w:hAnsiTheme="majorAscii" w:eastAsiaTheme="majorAscii" w:cstheme="majorAscii"/>
          <w:color w:val="262626" w:themeColor="text1" w:themeTint="D9" w:themeShade="FF"/>
          <w:sz w:val="24"/>
          <w:szCs w:val="24"/>
        </w:rPr>
        <w:t xml:space="preserve"> explored in greater detail in article 2 of this series</w:t>
      </w:r>
      <w:r w:rsidRPr="127754F2" w:rsidR="127754F2">
        <w:rPr>
          <w:rFonts w:ascii="Calibri,OpenSans" w:hAnsi="Calibri,OpenSans" w:eastAsia="Calibri,OpenSans" w:cs="Calibri,OpenSans" w:asciiTheme="majorAscii" w:hAnsiTheme="majorAscii" w:eastAsiaTheme="majorAscii" w:cstheme="majorAscii"/>
          <w:color w:val="262626" w:themeColor="text1" w:themeTint="D9" w:themeShade="FF"/>
          <w:sz w:val="24"/>
          <w:szCs w:val="24"/>
        </w:rPr>
        <w:t xml:space="preserve">. </w:t>
      </w:r>
    </w:p>
    <w:p w:rsidRPr="00DD005A" w:rsidR="00DD005A" w:rsidP="00DD005A" w:rsidRDefault="00DD005A" w14:paraId="51EF772E" w14:textId="77777777" w14:noSpellErr="1">
      <w:pPr>
        <w:pStyle w:val="NormalWeb"/>
        <w:rPr>
          <w:rFonts w:asciiTheme="majorHAnsi" w:hAnsiTheme="majorHAnsi" w:eastAsiaTheme="majorEastAsia" w:cstheme="majorBidi"/>
          <w:sz w:val="24"/>
          <w:szCs w:val="24"/>
        </w:rPr>
      </w:pPr>
      <w:r w:rsidRPr="127754F2" w:rsidR="127754F2">
        <w:rPr>
          <w:rFonts w:ascii="Calibri,,ＭＳ ゴシック" w:hAnsi="Calibri,,ＭＳ ゴシック" w:eastAsia="Calibri,,ＭＳ ゴシック" w:cs="Calibri,,ＭＳ ゴシック" w:asciiTheme="majorAscii" w:hAnsiTheme="majorAscii" w:eastAsiaTheme="majorAscii" w:cstheme="majorAscii"/>
          <w:sz w:val="24"/>
          <w:szCs w:val="24"/>
        </w:rPr>
        <w:t xml:space="preserve">It is important that people with concerns about dementia feel supported. </w:t>
      </w:r>
      <w:r w:rsidRPr="127754F2" w:rsidR="127754F2">
        <w:rPr>
          <w:rFonts w:ascii="Calibri" w:hAnsi="Calibri" w:eastAsia="Calibri" w:cs="Calibri" w:asciiTheme="majorAscii" w:hAnsiTheme="majorAscii" w:eastAsiaTheme="majorAscii" w:cstheme="majorAscii"/>
          <w:color w:val="191919"/>
          <w:sz w:val="24"/>
          <w:szCs w:val="24"/>
        </w:rPr>
        <w:t xml:space="preserve">Better understanding of dementia and the pathophysiological mechanisms that lead to death of neuronal networks of the brain can give nurses insight into the development of </w:t>
      </w:r>
      <w:r w:rsidRPr="127754F2" w:rsidR="127754F2">
        <w:rPr>
          <w:rFonts w:ascii="Calibri" w:hAnsi="Calibri" w:eastAsia="Calibri" w:cs="Calibri" w:asciiTheme="majorAscii" w:hAnsiTheme="majorAscii" w:eastAsiaTheme="majorAscii" w:cstheme="majorAscii"/>
          <w:color w:val="191919"/>
          <w:sz w:val="24"/>
          <w:szCs w:val="24"/>
        </w:rPr>
        <w:t>disease</w:t>
      </w:r>
      <w:r w:rsidRPr="127754F2" w:rsidR="127754F2">
        <w:rPr>
          <w:rFonts w:ascii="Calibri" w:hAnsi="Calibri" w:eastAsia="Calibri" w:cs="Calibri" w:asciiTheme="majorAscii" w:hAnsiTheme="majorAscii" w:eastAsiaTheme="majorAscii" w:cstheme="majorAscii"/>
          <w:color w:val="191919"/>
          <w:sz w:val="24"/>
          <w:szCs w:val="24"/>
        </w:rPr>
        <w:t xml:space="preserve"> and knowledge which can be shared with colleagues, people with dementia and their family members.</w:t>
      </w:r>
    </w:p>
    <w:p w:rsidR="00C624A9" w:rsidP="00A86514" w:rsidRDefault="00A86514" w14:paraId="689DAFCD" w14:textId="3F621E62" w14:noSpellErr="1">
      <w:pPr>
        <w:pStyle w:val="NormalWeb"/>
        <w:pBdr>
          <w:top w:val="single" w:color="auto" w:sz="4" w:space="1"/>
          <w:left w:val="single" w:color="auto" w:sz="4" w:space="4"/>
          <w:bottom w:val="single" w:color="auto" w:sz="4" w:space="1"/>
          <w:right w:val="single" w:color="auto" w:sz="4" w:space="4"/>
        </w:pBdr>
        <w:jc w:val="center"/>
        <w:rPr>
          <w:rFonts w:asciiTheme="majorHAnsi" w:hAnsiTheme="majorHAnsi" w:eastAsiaTheme="majorEastAsia" w:cstheme="majorBidi"/>
          <w:sz w:val="24"/>
          <w:szCs w:val="24"/>
          <w:highlight w:val="yellow"/>
        </w:rPr>
      </w:pPr>
      <w:r w:rsidRPr="127754F2" w:rsidR="127754F2">
        <w:rPr>
          <w:rFonts w:ascii="Calibri,,ＭＳ ゴシック" w:hAnsi="Calibri,,ＭＳ ゴシック" w:eastAsia="Calibri,,ＭＳ ゴシック" w:cs="Calibri,,ＭＳ ゴシック" w:asciiTheme="majorAscii" w:hAnsiTheme="majorAscii" w:eastAsiaTheme="majorAscii" w:cstheme="majorAscii"/>
          <w:sz w:val="24"/>
          <w:szCs w:val="24"/>
          <w:highlight w:val="yellow"/>
        </w:rPr>
        <w:t xml:space="preserve">Figure 1 </w:t>
      </w:r>
      <w:r w:rsidRPr="127754F2" w:rsidR="127754F2">
        <w:rPr>
          <w:rFonts w:ascii="Calibri,,ＭＳ ゴシック" w:hAnsi="Calibri,,ＭＳ ゴシック" w:eastAsia="Calibri,,ＭＳ ゴシック" w:cs="Calibri,,ＭＳ ゴシック" w:asciiTheme="majorAscii" w:hAnsiTheme="majorAscii" w:eastAsiaTheme="majorAscii" w:cstheme="majorAscii"/>
          <w:sz w:val="24"/>
          <w:szCs w:val="24"/>
          <w:highlight w:val="yellow"/>
        </w:rPr>
        <w:t xml:space="preserve">is in the appendix. Please can it be re-drawn? If not then I could attempt to create a concept map. </w:t>
      </w:r>
    </w:p>
    <w:p w:rsidRPr="00A86514" w:rsidR="00A86514" w:rsidP="00A86514" w:rsidRDefault="00A86514" w14:paraId="6ABBFCC5" w14:textId="3234627B" w14:noSpellErr="1">
      <w:pPr>
        <w:pStyle w:val="NormalWeb"/>
        <w:pBdr>
          <w:top w:val="single" w:color="auto" w:sz="4" w:space="1"/>
          <w:left w:val="single" w:color="auto" w:sz="4" w:space="4"/>
          <w:bottom w:val="single" w:color="auto" w:sz="4" w:space="1"/>
          <w:right w:val="single" w:color="auto" w:sz="4" w:space="4"/>
        </w:pBdr>
        <w:jc w:val="center"/>
        <w:rPr>
          <w:rFonts w:asciiTheme="majorHAnsi" w:hAnsiTheme="majorHAnsi"/>
          <w:sz w:val="24"/>
          <w:szCs w:val="24"/>
        </w:rPr>
      </w:pPr>
      <w:r w:rsidRPr="127754F2" w:rsidR="127754F2">
        <w:rPr>
          <w:rFonts w:ascii="Calibri,,ＭＳ ゴシック" w:hAnsi="Calibri,,ＭＳ ゴシック" w:eastAsia="Calibri,,ＭＳ ゴシック" w:cs="Calibri,,ＭＳ ゴシック" w:asciiTheme="majorAscii" w:hAnsiTheme="majorAscii" w:eastAsiaTheme="majorAscii" w:cstheme="majorAscii"/>
          <w:sz w:val="24"/>
          <w:szCs w:val="24"/>
          <w:highlight w:val="yellow"/>
        </w:rPr>
        <w:t xml:space="preserve">to be placed approximately here the diagram shows the effect of cortisol and oxidative stress in aging. </w:t>
      </w:r>
    </w:p>
    <w:p w:rsidR="00200614" w:rsidP="00BA4B5D" w:rsidRDefault="00200614" w14:paraId="48DD0255" w14:textId="77777777" w14:noSpellErr="1">
      <w:pPr>
        <w:widowControl w:val="0"/>
        <w:autoSpaceDE w:val="0"/>
        <w:autoSpaceDN w:val="0"/>
        <w:adjustRightInd w:val="0"/>
        <w:rPr>
          <w:rFonts w:asciiTheme="majorHAnsi" w:hAnsiTheme="majorHAnsi" w:eastAsiaTheme="majorEastAsia" w:cstheme="majorBidi"/>
          <w:b/>
          <w:i/>
        </w:rPr>
      </w:pPr>
      <w:r w:rsidRPr="127754F2" w:rsidR="127754F2">
        <w:rPr>
          <w:rFonts w:ascii="Calibri,,ＭＳ ゴシック" w:hAnsi="Calibri,,ＭＳ ゴシック" w:eastAsia="Calibri,,ＭＳ ゴシック" w:cs="Calibri,,ＭＳ ゴシック" w:asciiTheme="majorAscii" w:hAnsiTheme="majorAscii" w:eastAsiaTheme="majorAscii" w:cstheme="majorAscii"/>
          <w:b w:val="1"/>
          <w:bCs w:val="1"/>
          <w:i w:val="1"/>
          <w:iCs w:val="1"/>
        </w:rPr>
        <w:t>Causes of dementia</w:t>
      </w:r>
    </w:p>
    <w:p w:rsidR="00200614" w:rsidP="00BA4B5D" w:rsidRDefault="00200614" w14:paraId="61AF5EE1" w14:textId="77777777">
      <w:pPr>
        <w:widowControl w:val="0"/>
        <w:autoSpaceDE w:val="0"/>
        <w:autoSpaceDN w:val="0"/>
        <w:adjustRightInd w:val="0"/>
        <w:rPr>
          <w:rFonts w:asciiTheme="majorHAnsi" w:hAnsiTheme="majorHAnsi" w:eastAsiaTheme="majorEastAsia" w:cstheme="majorBidi"/>
        </w:rPr>
      </w:pPr>
    </w:p>
    <w:p w:rsidR="00200614" w:rsidP="00200614" w:rsidRDefault="00200614" w14:paraId="1FD7BC13" w14:textId="77777777">
      <w:pPr>
        <w:widowControl w:val="0"/>
        <w:autoSpaceDE w:val="0"/>
        <w:autoSpaceDN w:val="0"/>
        <w:adjustRightInd w:val="0"/>
        <w:rPr>
          <w:rFonts w:cs="Verdana" w:asciiTheme="majorHAnsi" w:hAnsiTheme="majorHAnsi"/>
        </w:rPr>
      </w:pPr>
      <w:r w:rsidRPr="127754F2" w:rsidR="127754F2">
        <w:rPr>
          <w:rFonts w:ascii="Calibri,,ＭＳ ゴシック" w:hAnsi="Calibri,,ＭＳ ゴシック" w:eastAsia="Calibri,,ＭＳ ゴシック" w:cs="Calibri,,ＭＳ ゴシック" w:asciiTheme="majorAscii" w:hAnsiTheme="majorAscii" w:eastAsiaTheme="majorAscii" w:cstheme="majorAscii"/>
        </w:rPr>
        <w:t>Most cases of dementia arise from impaired ability of neurons within the brain to communicate effectively with each other. Dendritic spines are microscopic connections between neurons which encode changing levels of activity at synapses</w:t>
      </w:r>
      <w:r w:rsidRPr="127754F2" w:rsidR="127754F2">
        <w:rPr>
          <w:rFonts w:ascii="Calibri,,ＭＳ ゴシック" w:hAnsi="Calibri,,ＭＳ ゴシック" w:eastAsia="Calibri,,ＭＳ ゴシック" w:cs="Calibri,,ＭＳ ゴシック" w:asciiTheme="majorAscii" w:hAnsiTheme="majorAscii" w:eastAsiaTheme="majorAscii" w:cstheme="majorAscii"/>
        </w:rPr>
        <w:t>,</w:t>
      </w:r>
      <w:r w:rsidRPr="127754F2" w:rsidR="127754F2">
        <w:rPr>
          <w:rFonts w:ascii="Calibri,,ＭＳ ゴシック" w:hAnsi="Calibri,,ＭＳ ゴシック" w:eastAsia="Calibri,,ＭＳ ゴシック" w:cs="Calibri,,ＭＳ ゴシック" w:asciiTheme="majorAscii" w:hAnsiTheme="majorAscii" w:eastAsiaTheme="majorAscii" w:cstheme="majorAscii"/>
        </w:rPr>
        <w:t xml:space="preserve">  so understanding their structure and function has been key to understanding memory and learning  (</w:t>
      </w:r>
      <w:proofErr w:type="spellStart"/>
      <w:r w:rsidRPr="127754F2" w:rsidR="127754F2">
        <w:rPr>
          <w:rFonts w:ascii="Calibri,,ＭＳ ゴシック" w:hAnsi="Calibri,,ＭＳ ゴシック" w:eastAsia="Calibri,,ＭＳ ゴシック" w:cs="Calibri,,ＭＳ ゴシック" w:asciiTheme="majorAscii" w:hAnsiTheme="majorAscii" w:eastAsiaTheme="majorAscii" w:cstheme="majorAscii"/>
        </w:rPr>
        <w:t>Kandel</w:t>
      </w:r>
      <w:proofErr w:type="spellEnd"/>
      <w:r w:rsidRPr="127754F2" w:rsidR="127754F2">
        <w:rPr>
          <w:rFonts w:ascii="Calibri,,ＭＳ ゴシック" w:hAnsi="Calibri,,ＭＳ ゴシック" w:eastAsia="Calibri,,ＭＳ ゴシック" w:cs="Calibri,,ＭＳ ゴシック" w:asciiTheme="majorAscii" w:hAnsiTheme="majorAscii" w:eastAsiaTheme="majorAscii" w:cstheme="majorAscii"/>
        </w:rPr>
        <w:t xml:space="preserve">  et al, 2012</w:t>
      </w:r>
      <w:r w:rsidRPr="127754F2" w:rsidR="127754F2">
        <w:rPr>
          <w:rFonts w:ascii="Calibri,,ＭＳ ゴシック" w:hAnsi="Calibri,,ＭＳ ゴシック" w:eastAsia="Calibri,,ＭＳ ゴシック" w:cs="Calibri,,ＭＳ ゴシック" w:asciiTheme="majorAscii" w:hAnsiTheme="majorAscii" w:eastAsiaTheme="majorAscii" w:cstheme="majorAscii"/>
        </w:rPr>
        <w:t>, Nicholls et al, 2012). N</w:t>
      </w:r>
      <w:r w:rsidRPr="127754F2" w:rsidR="127754F2">
        <w:rPr>
          <w:rFonts w:ascii="Calibri,Verdana" w:hAnsi="Calibri,Verdana" w:eastAsia="Calibri,Verdana" w:cs="Calibri,Verdana" w:asciiTheme="majorAscii" w:hAnsiTheme="majorAscii" w:eastAsiaTheme="majorAscii" w:cstheme="majorAscii"/>
        </w:rPr>
        <w:t xml:space="preserve">ew information </w:t>
      </w:r>
      <w:r w:rsidRPr="127754F2" w:rsidR="127754F2">
        <w:rPr>
          <w:rFonts w:ascii="Calibri,Verdana" w:hAnsi="Calibri,Verdana" w:eastAsia="Calibri,Verdana" w:cs="Calibri,Verdana" w:asciiTheme="majorAscii" w:hAnsiTheme="majorAscii" w:eastAsiaTheme="majorAscii" w:cstheme="majorAscii"/>
        </w:rPr>
        <w:t xml:space="preserve">about </w:t>
      </w:r>
      <w:r w:rsidRPr="127754F2" w:rsidR="127754F2">
        <w:rPr>
          <w:rFonts w:ascii="Calibri,Verdana" w:hAnsi="Calibri,Verdana" w:eastAsia="Calibri,Verdana" w:cs="Calibri,Verdana" w:asciiTheme="majorAscii" w:hAnsiTheme="majorAscii" w:eastAsiaTheme="majorAscii" w:cstheme="majorAscii"/>
        </w:rPr>
        <w:t xml:space="preserve">molecular mechanisms </w:t>
      </w:r>
      <w:r w:rsidRPr="127754F2" w:rsidR="127754F2">
        <w:rPr>
          <w:rFonts w:ascii="Calibri,Verdana" w:hAnsi="Calibri,Verdana" w:eastAsia="Calibri,Verdana" w:cs="Calibri,Verdana" w:asciiTheme="majorAscii" w:hAnsiTheme="majorAscii" w:eastAsiaTheme="majorAscii" w:cstheme="majorAscii"/>
        </w:rPr>
        <w:t xml:space="preserve">of synaptic function along with improved </w:t>
      </w:r>
      <w:r w:rsidRPr="127754F2" w:rsidR="127754F2">
        <w:rPr>
          <w:rFonts w:ascii="Calibri,Verdana" w:hAnsi="Calibri,Verdana" w:eastAsia="Calibri,Verdana" w:cs="Calibri,Verdana" w:asciiTheme="majorAscii" w:hAnsiTheme="majorAscii" w:eastAsiaTheme="majorAscii" w:cstheme="majorAscii"/>
        </w:rPr>
        <w:t>fu</w:t>
      </w:r>
      <w:r w:rsidRPr="127754F2" w:rsidR="127754F2">
        <w:rPr>
          <w:rFonts w:ascii="Calibri,Verdana" w:hAnsi="Calibri,Verdana" w:eastAsia="Calibri,Verdana" w:cs="Calibri,Verdana" w:asciiTheme="majorAscii" w:hAnsiTheme="majorAscii" w:eastAsiaTheme="majorAscii" w:cstheme="majorAscii"/>
        </w:rPr>
        <w:t xml:space="preserve">nctional imaging of the brain are providing evidence of the key role of neuronal networks for normal cognitive function. </w:t>
      </w:r>
    </w:p>
    <w:p w:rsidR="005F1457" w:rsidP="00200614" w:rsidRDefault="005F1457" w14:paraId="3256F2AE" w14:textId="77777777">
      <w:pPr>
        <w:widowControl w:val="0"/>
        <w:autoSpaceDE w:val="0"/>
        <w:autoSpaceDN w:val="0"/>
        <w:adjustRightInd w:val="0"/>
        <w:rPr>
          <w:rFonts w:cs="Verdana" w:asciiTheme="majorHAnsi" w:hAnsiTheme="majorHAnsi"/>
        </w:rPr>
      </w:pPr>
    </w:p>
    <w:p w:rsidR="0018498A" w:rsidP="00200614" w:rsidRDefault="005F1457" w14:paraId="4CA8C584" w14:textId="3E8C34D9" w14:noSpellErr="1">
      <w:pPr>
        <w:widowControl w:val="0"/>
        <w:autoSpaceDE w:val="0"/>
        <w:autoSpaceDN w:val="0"/>
        <w:adjustRightInd w:val="0"/>
        <w:rPr>
          <w:rFonts w:cs="Verdana" w:asciiTheme="majorHAnsi" w:hAnsiTheme="majorHAnsi"/>
        </w:rPr>
      </w:pPr>
      <w:r w:rsidRPr="127754F2" w:rsidR="127754F2">
        <w:rPr>
          <w:rFonts w:ascii="Calibri,Verdana" w:hAnsi="Calibri,Verdana" w:eastAsia="Calibri,Verdana" w:cs="Calibri,Verdana" w:asciiTheme="majorAscii" w:hAnsiTheme="majorAscii" w:eastAsiaTheme="majorAscii" w:cstheme="majorAscii"/>
        </w:rPr>
        <w:t xml:space="preserve">The </w:t>
      </w:r>
      <w:r w:rsidRPr="127754F2" w:rsidR="127754F2">
        <w:rPr>
          <w:rFonts w:ascii="Calibri,Verdana" w:hAnsi="Calibri,Verdana" w:eastAsia="Calibri,Verdana" w:cs="Calibri,Verdana" w:asciiTheme="majorAscii" w:hAnsiTheme="majorAscii" w:eastAsiaTheme="majorAscii" w:cstheme="majorAscii"/>
        </w:rPr>
        <w:t>best correlate for dementia is synaptic loss and key circuits in the hippocampus</w:t>
      </w:r>
      <w:r w:rsidRPr="127754F2" w:rsidR="127754F2">
        <w:rPr>
          <w:rFonts w:ascii="Calibri,Verdana" w:hAnsi="Calibri,Verdana" w:eastAsia="Calibri,Verdana" w:cs="Calibri,Verdana" w:asciiTheme="majorAscii" w:hAnsiTheme="majorAscii" w:eastAsiaTheme="majorAscii" w:cstheme="majorAscii"/>
        </w:rPr>
        <w:t xml:space="preserve">. </w:t>
      </w:r>
      <w:r w:rsidRPr="127754F2" w:rsidR="127754F2">
        <w:rPr>
          <w:rFonts w:ascii="Calibri,Verdana" w:hAnsi="Calibri,Verdana" w:eastAsia="Calibri,Verdana" w:cs="Calibri,Verdana" w:asciiTheme="majorAscii" w:hAnsiTheme="majorAscii" w:eastAsiaTheme="majorAscii" w:cstheme="majorAscii"/>
        </w:rPr>
        <w:t xml:space="preserve"> </w:t>
      </w:r>
    </w:p>
    <w:p w:rsidR="005F1457" w:rsidP="00200614" w:rsidRDefault="0070722B" w14:paraId="148034AB" w14:textId="00E70134">
      <w:pPr>
        <w:widowControl w:val="0"/>
        <w:autoSpaceDE w:val="0"/>
        <w:autoSpaceDN w:val="0"/>
        <w:adjustRightInd w:val="0"/>
        <w:rPr>
          <w:rFonts w:cs="Verdana" w:asciiTheme="majorHAnsi" w:hAnsiTheme="majorHAnsi"/>
        </w:rPr>
      </w:pPr>
      <w:r w:rsidRPr="127754F2" w:rsidR="127754F2">
        <w:rPr>
          <w:rFonts w:ascii="Calibri,Verdana" w:hAnsi="Calibri,Verdana" w:eastAsia="Calibri,Verdana" w:cs="Calibri,Verdana" w:asciiTheme="majorAscii" w:hAnsiTheme="majorAscii" w:eastAsiaTheme="majorAscii" w:cstheme="majorAscii"/>
        </w:rPr>
        <w:t xml:space="preserve">The </w:t>
      </w:r>
      <w:r w:rsidRPr="127754F2" w:rsidR="127754F2">
        <w:rPr>
          <w:rFonts w:ascii="Calibri,Verdana" w:hAnsi="Calibri,Verdana" w:eastAsia="Calibri,Verdana" w:cs="Calibri,Verdana" w:asciiTheme="majorAscii" w:hAnsiTheme="majorAscii" w:eastAsiaTheme="majorAscii" w:cstheme="majorAscii"/>
        </w:rPr>
        <w:t xml:space="preserve">risk of dementia increases as people get older and it is thought to arise from a range of diverse contributing factors. Alzheimer’s disease, vascular dementia, Lewy Body dementia and </w:t>
      </w:r>
      <w:proofErr w:type="spellStart"/>
      <w:r w:rsidRPr="127754F2" w:rsidR="127754F2">
        <w:rPr>
          <w:rFonts w:ascii="Calibri,Verdana" w:hAnsi="Calibri,Verdana" w:eastAsia="Calibri,Verdana" w:cs="Calibri,Verdana" w:asciiTheme="majorAscii" w:hAnsiTheme="majorAscii" w:eastAsiaTheme="majorAscii" w:cstheme="majorAscii"/>
        </w:rPr>
        <w:t>fronto</w:t>
      </w:r>
      <w:proofErr w:type="spellEnd"/>
      <w:r w:rsidRPr="127754F2" w:rsidR="127754F2">
        <w:rPr>
          <w:rFonts w:ascii="Calibri,Verdana" w:hAnsi="Calibri,Verdana" w:eastAsia="Calibri,Verdana" w:cs="Calibri,Verdana" w:asciiTheme="majorAscii" w:hAnsiTheme="majorAscii" w:eastAsiaTheme="majorAscii" w:cstheme="majorAscii"/>
        </w:rPr>
        <w:t xml:space="preserve">-temporal dementia are amongst the most common neurodegenerative diseases of the brain but HIV/AIDS, </w:t>
      </w:r>
      <w:proofErr w:type="spellStart"/>
      <w:r w:rsidRPr="127754F2" w:rsidR="127754F2">
        <w:rPr>
          <w:rFonts w:ascii="Calibri,Verdana" w:hAnsi="Calibri,Verdana" w:eastAsia="Calibri,Verdana" w:cs="Calibri,Verdana" w:asciiTheme="majorAscii" w:hAnsiTheme="majorAscii" w:eastAsiaTheme="majorAscii" w:cstheme="majorAscii"/>
        </w:rPr>
        <w:t>Cruetzfeldt</w:t>
      </w:r>
      <w:proofErr w:type="spellEnd"/>
      <w:r w:rsidRPr="127754F2" w:rsidR="127754F2">
        <w:rPr>
          <w:rFonts w:ascii="Calibri,Verdana" w:hAnsi="Calibri,Verdana" w:eastAsia="Calibri,Verdana" w:cs="Calibri,Verdana" w:asciiTheme="majorAscii" w:hAnsiTheme="majorAscii" w:eastAsiaTheme="majorAscii" w:cstheme="majorAscii"/>
        </w:rPr>
        <w:t xml:space="preserve">-Jacob disease and brain </w:t>
      </w:r>
      <w:proofErr w:type="spellStart"/>
      <w:r w:rsidRPr="127754F2" w:rsidR="127754F2">
        <w:rPr>
          <w:rFonts w:ascii="Calibri,Verdana" w:hAnsi="Calibri,Verdana" w:eastAsia="Calibri,Verdana" w:cs="Calibri,Verdana" w:asciiTheme="majorAscii" w:hAnsiTheme="majorAscii" w:eastAsiaTheme="majorAscii" w:cstheme="majorAscii"/>
        </w:rPr>
        <w:t>tumours</w:t>
      </w:r>
      <w:proofErr w:type="spellEnd"/>
      <w:r w:rsidRPr="127754F2" w:rsidR="127754F2">
        <w:rPr>
          <w:rFonts w:ascii="Calibri,Verdana" w:hAnsi="Calibri,Verdana" w:eastAsia="Calibri,Verdana" w:cs="Calibri,Verdana" w:asciiTheme="majorAscii" w:hAnsiTheme="majorAscii" w:eastAsiaTheme="majorAscii" w:cstheme="majorAscii"/>
        </w:rPr>
        <w:t xml:space="preserve"> can also cause dementia. Acquired brain injury</w:t>
      </w:r>
      <w:r w:rsidRPr="127754F2" w:rsidR="127754F2">
        <w:rPr>
          <w:rFonts w:ascii="Calibri,Verdana" w:hAnsi="Calibri,Verdana" w:eastAsia="Calibri,Verdana" w:cs="Calibri,Verdana" w:asciiTheme="majorAscii" w:hAnsiTheme="majorAscii" w:eastAsiaTheme="majorAscii" w:cstheme="majorAscii"/>
        </w:rPr>
        <w:t>,</w:t>
      </w:r>
      <w:r w:rsidRPr="127754F2" w:rsidR="127754F2">
        <w:rPr>
          <w:rFonts w:ascii="Calibri,Verdana" w:hAnsi="Calibri,Verdana" w:eastAsia="Calibri,Verdana" w:cs="Calibri,Verdana" w:asciiTheme="majorAscii" w:hAnsiTheme="majorAscii" w:eastAsiaTheme="majorAscii" w:cstheme="majorAscii"/>
        </w:rPr>
        <w:t xml:space="preserve"> for example the result of stroke, arrhythmias, trauma, alcohol misuse or exposure to other environmental chemicals or pollutants may also contribute. </w:t>
      </w:r>
    </w:p>
    <w:p w:rsidR="005F1457" w:rsidP="00200614" w:rsidRDefault="005F1457" w14:paraId="15714769" w14:textId="77777777">
      <w:pPr>
        <w:widowControl w:val="0"/>
        <w:autoSpaceDE w:val="0"/>
        <w:autoSpaceDN w:val="0"/>
        <w:adjustRightInd w:val="0"/>
        <w:rPr>
          <w:rFonts w:cs="Verdana" w:asciiTheme="majorHAnsi" w:hAnsiTheme="majorHAnsi"/>
        </w:rPr>
      </w:pPr>
    </w:p>
    <w:p w:rsidR="005F1457" w:rsidP="00200614" w:rsidRDefault="005F1457" w14:paraId="35CD55F8" w14:textId="5E42190D">
      <w:pPr>
        <w:widowControl w:val="0"/>
        <w:autoSpaceDE w:val="0"/>
        <w:autoSpaceDN w:val="0"/>
        <w:adjustRightInd w:val="0"/>
        <w:rPr>
          <w:rFonts w:cs="Verdana" w:asciiTheme="majorHAnsi" w:hAnsiTheme="majorHAnsi"/>
        </w:rPr>
      </w:pPr>
      <w:r w:rsidRPr="127754F2" w:rsidR="127754F2">
        <w:rPr>
          <w:rFonts w:ascii="Calibri,Verdana" w:hAnsi="Calibri,Verdana" w:eastAsia="Calibri,Verdana" w:cs="Calibri,Verdana" w:asciiTheme="majorAscii" w:hAnsiTheme="majorAscii" w:eastAsiaTheme="majorAscii" w:cstheme="majorAscii"/>
        </w:rPr>
        <w:t>Genetic factors have been associated with fewer than 5% of all cases of dementia but in some families, mutations in genes for the amyloid pr</w:t>
      </w:r>
      <w:r w:rsidRPr="127754F2" w:rsidR="127754F2">
        <w:rPr>
          <w:rFonts w:ascii="Calibri,Verdana" w:hAnsi="Calibri,Verdana" w:eastAsia="Calibri,Verdana" w:cs="Calibri,Verdana" w:asciiTheme="majorAscii" w:hAnsiTheme="majorAscii" w:eastAsiaTheme="majorAscii" w:cstheme="majorAscii"/>
        </w:rPr>
        <w:t xml:space="preserve">ecursor protein (APP), </w:t>
      </w:r>
      <w:proofErr w:type="spellStart"/>
      <w:r w:rsidRPr="127754F2" w:rsidR="127754F2">
        <w:rPr>
          <w:rFonts w:ascii="Calibri,Verdana" w:hAnsi="Calibri,Verdana" w:eastAsia="Calibri,Verdana" w:cs="Calibri,Verdana" w:asciiTheme="majorAscii" w:hAnsiTheme="majorAscii" w:eastAsiaTheme="majorAscii" w:cstheme="majorAscii"/>
        </w:rPr>
        <w:t>presenil</w:t>
      </w:r>
      <w:r w:rsidRPr="127754F2" w:rsidR="127754F2">
        <w:rPr>
          <w:rFonts w:ascii="Calibri,Verdana" w:hAnsi="Calibri,Verdana" w:eastAsia="Calibri,Verdana" w:cs="Calibri,Verdana" w:asciiTheme="majorAscii" w:hAnsiTheme="majorAscii" w:eastAsiaTheme="majorAscii" w:cstheme="majorAscii"/>
        </w:rPr>
        <w:t>ins</w:t>
      </w:r>
      <w:proofErr w:type="spellEnd"/>
      <w:r w:rsidRPr="127754F2" w:rsidR="127754F2">
        <w:rPr>
          <w:rFonts w:ascii="Calibri,Verdana" w:hAnsi="Calibri,Verdana" w:eastAsia="Calibri,Verdana" w:cs="Calibri,Verdana" w:asciiTheme="majorAscii" w:hAnsiTheme="majorAscii" w:eastAsiaTheme="majorAscii" w:cstheme="majorAscii"/>
        </w:rPr>
        <w:t xml:space="preserve"> </w:t>
      </w:r>
      <w:r w:rsidRPr="127754F2" w:rsidR="127754F2">
        <w:rPr>
          <w:rFonts w:ascii="Calibri,Verdana" w:hAnsi="Calibri,Verdana" w:eastAsia="Calibri,Verdana" w:cs="Calibri,Verdana" w:asciiTheme="majorAscii" w:hAnsiTheme="majorAscii" w:eastAsiaTheme="majorAscii" w:cstheme="majorAscii"/>
        </w:rPr>
        <w:t>or Apolipoprotein E</w:t>
      </w:r>
      <w:r w:rsidRPr="127754F2" w:rsidR="127754F2">
        <w:rPr>
          <w:rFonts w:ascii="Calibri,Verdana" w:hAnsi="Calibri,Verdana" w:eastAsia="Calibri,Verdana" w:cs="Calibri,Verdana" w:asciiTheme="majorAscii" w:hAnsiTheme="majorAscii" w:eastAsiaTheme="majorAscii" w:cstheme="majorAscii"/>
        </w:rPr>
        <w:t>4 (ApoE4)</w:t>
      </w:r>
      <w:r w:rsidRPr="127754F2" w:rsidR="127754F2">
        <w:rPr>
          <w:rFonts w:ascii="Calibri,Verdana" w:hAnsi="Calibri,Verdana" w:eastAsia="Calibri,Verdana" w:cs="Calibri,Verdana" w:asciiTheme="majorAscii" w:hAnsiTheme="majorAscii" w:eastAsiaTheme="majorAscii" w:cstheme="majorAscii"/>
        </w:rPr>
        <w:t xml:space="preserve"> may increase risk</w:t>
      </w:r>
      <w:r w:rsidRPr="127754F2" w:rsidR="127754F2">
        <w:rPr>
          <w:rFonts w:ascii="Calibri,Verdana" w:hAnsi="Calibri,Verdana" w:eastAsia="Calibri,Verdana" w:cs="Calibri,Verdana" w:asciiTheme="majorAscii" w:hAnsiTheme="majorAscii" w:eastAsiaTheme="majorAscii" w:cstheme="majorAscii"/>
        </w:rPr>
        <w:t>. The bra</w:t>
      </w:r>
      <w:r w:rsidRPr="127754F2" w:rsidR="127754F2">
        <w:rPr>
          <w:rFonts w:ascii="Calibri,Verdana" w:hAnsi="Calibri,Verdana" w:eastAsia="Calibri,Verdana" w:cs="Calibri,Verdana" w:asciiTheme="majorAscii" w:hAnsiTheme="majorAscii" w:eastAsiaTheme="majorAscii" w:cstheme="majorAscii"/>
        </w:rPr>
        <w:t>i</w:t>
      </w:r>
      <w:r w:rsidRPr="127754F2" w:rsidR="127754F2">
        <w:rPr>
          <w:rFonts w:ascii="Calibri,Verdana" w:hAnsi="Calibri,Verdana" w:eastAsia="Calibri,Verdana" w:cs="Calibri,Verdana" w:asciiTheme="majorAscii" w:hAnsiTheme="majorAscii" w:eastAsiaTheme="majorAscii" w:cstheme="majorAscii"/>
        </w:rPr>
        <w:t xml:space="preserve">n contains more lipid (fat) than any other organ in the human body. Although they are essential to both cell processes and the integrity of plasma membranes, oxidation products from lipids have the potential to cause injury, </w:t>
      </w:r>
      <w:proofErr w:type="spellStart"/>
      <w:r w:rsidRPr="127754F2" w:rsidR="127754F2">
        <w:rPr>
          <w:rFonts w:ascii="Calibri,Verdana" w:hAnsi="Calibri,Verdana" w:eastAsia="Calibri,Verdana" w:cs="Calibri,Verdana" w:asciiTheme="majorAscii" w:hAnsiTheme="majorAscii" w:eastAsiaTheme="majorAscii" w:cstheme="majorAscii"/>
        </w:rPr>
        <w:t>misfolding</w:t>
      </w:r>
      <w:proofErr w:type="spellEnd"/>
      <w:r w:rsidRPr="127754F2" w:rsidR="127754F2">
        <w:rPr>
          <w:rFonts w:ascii="Calibri,Verdana" w:hAnsi="Calibri,Verdana" w:eastAsia="Calibri,Verdana" w:cs="Calibri,Verdana" w:asciiTheme="majorAscii" w:hAnsiTheme="majorAscii" w:eastAsiaTheme="majorAscii" w:cstheme="majorAscii"/>
        </w:rPr>
        <w:t xml:space="preserve"> of cell proteins and induce apoptosis (pr</w:t>
      </w:r>
      <w:r w:rsidRPr="127754F2" w:rsidR="127754F2">
        <w:rPr>
          <w:rFonts w:ascii="Calibri,Verdana" w:hAnsi="Calibri,Verdana" w:eastAsia="Calibri,Verdana" w:cs="Calibri,Verdana" w:asciiTheme="majorAscii" w:hAnsiTheme="majorAscii" w:eastAsiaTheme="majorAscii" w:cstheme="majorAscii"/>
        </w:rPr>
        <w:t xml:space="preserve">ogrammed cell death) of neurons. </w:t>
      </w:r>
    </w:p>
    <w:p w:rsidR="00006F86" w:rsidP="00200614" w:rsidRDefault="00006F86" w14:paraId="1855D547" w14:textId="77777777">
      <w:pPr>
        <w:widowControl w:val="0"/>
        <w:autoSpaceDE w:val="0"/>
        <w:autoSpaceDN w:val="0"/>
        <w:adjustRightInd w:val="0"/>
        <w:rPr>
          <w:rFonts w:ascii="Arial" w:hAnsi="Arial" w:cs="Arial"/>
          <w:color w:val="262626"/>
          <w:sz w:val="26"/>
          <w:szCs w:val="26"/>
        </w:rPr>
      </w:pPr>
    </w:p>
    <w:p w:rsidRPr="00006F86" w:rsidR="00006F86" w:rsidP="00200614" w:rsidRDefault="00006F86" w14:paraId="62367562" w14:textId="019B7E3F" w14:noSpellErr="1">
      <w:pPr>
        <w:widowControl w:val="0"/>
        <w:autoSpaceDE w:val="0"/>
        <w:autoSpaceDN w:val="0"/>
        <w:adjustRightInd w:val="0"/>
        <w:rPr>
          <w:rFonts w:cs="Verdana" w:asciiTheme="majorHAnsi" w:hAnsiTheme="majorHAnsi"/>
          <w:sz w:val="22"/>
        </w:rPr>
      </w:pPr>
      <w:r w:rsidRPr="127754F2" w:rsidR="127754F2">
        <w:rPr>
          <w:rFonts w:ascii="Calibri,Arial" w:hAnsi="Calibri,Arial" w:eastAsia="Calibri,Arial" w:cs="Calibri,Arial" w:asciiTheme="majorAscii" w:hAnsiTheme="majorAscii" w:eastAsiaTheme="majorAscii" w:cstheme="majorAscii"/>
          <w:color w:val="262626" w:themeColor="text1" w:themeTint="D9" w:themeShade="FF"/>
        </w:rPr>
        <w:t xml:space="preserve">Neuronal and synaptic loss </w:t>
      </w:r>
      <w:r w:rsidRPr="127754F2" w:rsidR="127754F2">
        <w:rPr>
          <w:rFonts w:ascii="Calibri,Arial" w:hAnsi="Calibri,Arial" w:eastAsia="Calibri,Arial" w:cs="Calibri,Arial" w:asciiTheme="majorAscii" w:hAnsiTheme="majorAscii" w:eastAsiaTheme="majorAscii" w:cstheme="majorAscii"/>
          <w:color w:val="262626" w:themeColor="text1" w:themeTint="D9" w:themeShade="FF"/>
        </w:rPr>
        <w:t xml:space="preserve">are thought to be the </w:t>
      </w:r>
      <w:r w:rsidRPr="127754F2" w:rsidR="127754F2">
        <w:rPr>
          <w:rFonts w:ascii="Calibri,Arial" w:hAnsi="Calibri,Arial" w:eastAsia="Calibri,Arial" w:cs="Calibri,Arial" w:asciiTheme="majorAscii" w:hAnsiTheme="majorAscii" w:eastAsiaTheme="majorAscii" w:cstheme="majorAscii"/>
          <w:color w:val="262626" w:themeColor="text1" w:themeTint="D9" w:themeShade="FF"/>
        </w:rPr>
        <w:t xml:space="preserve">final common pathway mediating the effects of </w:t>
      </w:r>
      <w:r w:rsidRPr="127754F2" w:rsidR="127754F2">
        <w:rPr>
          <w:rFonts w:ascii="Calibri,Arial" w:hAnsi="Calibri,Arial" w:eastAsia="Calibri,Arial" w:cs="Calibri,Arial" w:asciiTheme="majorAscii" w:hAnsiTheme="majorAscii" w:eastAsiaTheme="majorAscii" w:cstheme="majorAscii"/>
          <w:color w:val="262626" w:themeColor="text1" w:themeTint="D9" w:themeShade="FF"/>
        </w:rPr>
        <w:t xml:space="preserve">all of these factors and will be explained in article 2. </w:t>
      </w:r>
      <w:r w:rsidRPr="127754F2" w:rsidR="127754F2">
        <w:rPr>
          <w:rFonts w:ascii="Calibri,Arial" w:hAnsi="Calibri,Arial" w:eastAsia="Calibri,Arial" w:cs="Calibri,Arial" w:asciiTheme="majorAscii" w:hAnsiTheme="majorAscii" w:eastAsiaTheme="majorAscii" w:cstheme="majorAscii"/>
          <w:color w:val="262626" w:themeColor="text1" w:themeTint="D9" w:themeShade="FF"/>
        </w:rPr>
        <w:t xml:space="preserve"> </w:t>
      </w:r>
    </w:p>
    <w:p w:rsidRPr="00006F86" w:rsidR="00F96907" w:rsidP="00BA4B5D" w:rsidRDefault="00F96907" w14:paraId="31FAD6AF" w14:textId="77777777">
      <w:pPr>
        <w:widowControl w:val="0"/>
        <w:autoSpaceDE w:val="0"/>
        <w:autoSpaceDN w:val="0"/>
        <w:adjustRightInd w:val="0"/>
        <w:rPr>
          <w:rFonts w:cs="Verdana" w:asciiTheme="majorHAnsi" w:hAnsiTheme="majorHAnsi"/>
          <w:sz w:val="22"/>
        </w:rPr>
      </w:pPr>
    </w:p>
    <w:p w:rsidRPr="00A86514" w:rsidR="00AE156A" w:rsidP="00BA4B5D" w:rsidRDefault="00AE156A" w14:paraId="51AFEA26" w14:textId="77777777" w14:noSpellErr="1">
      <w:pPr>
        <w:widowControl w:val="0"/>
        <w:autoSpaceDE w:val="0"/>
        <w:autoSpaceDN w:val="0"/>
        <w:adjustRightInd w:val="0"/>
        <w:rPr>
          <w:rFonts w:cs="Calibri" w:asciiTheme="majorHAnsi" w:hAnsiTheme="majorHAnsi"/>
          <w:b/>
          <w:i/>
          <w:color w:val="191919"/>
        </w:rPr>
      </w:pPr>
      <w:r w:rsidRPr="127754F2" w:rsidR="127754F2">
        <w:rPr>
          <w:rFonts w:ascii="Calibri,,ＭＳ ゴシック" w:hAnsi="Calibri,,ＭＳ ゴシック" w:eastAsia="Calibri,,ＭＳ ゴシック" w:cs="Calibri,,ＭＳ ゴシック" w:asciiTheme="majorAscii" w:hAnsiTheme="majorAscii" w:eastAsiaTheme="majorAscii" w:cstheme="majorAscii"/>
          <w:b w:val="1"/>
          <w:bCs w:val="1"/>
          <w:i w:val="1"/>
          <w:iCs w:val="1"/>
        </w:rPr>
        <w:t xml:space="preserve">Signs and Symptoms </w:t>
      </w:r>
      <w:r w:rsidRPr="127754F2" w:rsidR="127754F2">
        <w:rPr>
          <w:rFonts w:ascii="Calibri,,ＭＳ ゴシック" w:hAnsi="Calibri,,ＭＳ ゴシック" w:eastAsia="Calibri,,ＭＳ ゴシック" w:cs="Calibri,,ＭＳ ゴシック" w:asciiTheme="majorAscii" w:hAnsiTheme="majorAscii" w:eastAsiaTheme="majorAscii" w:cstheme="majorAscii"/>
          <w:b w:val="1"/>
          <w:bCs w:val="1"/>
          <w:i w:val="1"/>
          <w:iCs w:val="1"/>
        </w:rPr>
        <w:t>of dementia</w:t>
      </w:r>
    </w:p>
    <w:p w:rsidRPr="00A86514" w:rsidR="00266C22" w:rsidP="00266C22" w:rsidRDefault="00AE156A" w14:paraId="64B69A61" w14:textId="77777777">
      <w:pPr>
        <w:widowControl w:val="0"/>
        <w:autoSpaceDE w:val="0"/>
        <w:autoSpaceDN w:val="0"/>
        <w:adjustRightInd w:val="0"/>
        <w:rPr>
          <w:rFonts w:cs="OpenSans" w:asciiTheme="majorHAnsi" w:hAnsiTheme="majorHAnsi"/>
          <w:color w:val="262626"/>
        </w:rPr>
      </w:pPr>
      <w:r w:rsidRPr="127754F2" w:rsidR="127754F2">
        <w:rPr>
          <w:rFonts w:ascii="Calibri,OpenSans" w:hAnsi="Calibri,OpenSans" w:eastAsia="Calibri,OpenSans" w:cs="Calibri,OpenSans" w:asciiTheme="majorAscii" w:hAnsiTheme="majorAscii" w:eastAsiaTheme="majorAscii" w:cstheme="majorAscii"/>
          <w:color w:val="262626" w:themeColor="text1" w:themeTint="D9" w:themeShade="FF"/>
        </w:rPr>
        <w:t xml:space="preserve">As with many other chronic diseases, there is no fixed staring point for the many forms of dementia which means that the initial clinical picture can be confusing. </w:t>
      </w:r>
      <w:r w:rsidRPr="127754F2" w:rsidR="127754F2">
        <w:rPr>
          <w:rFonts w:ascii="Calibri,Arial" w:hAnsi="Calibri,Arial" w:eastAsia="Calibri,Arial" w:cs="Calibri,Arial" w:asciiTheme="majorAscii" w:hAnsiTheme="majorAscii" w:eastAsiaTheme="majorAscii" w:cstheme="majorAscii"/>
          <w:color w:val="262626" w:themeColor="text1" w:themeTint="D9" w:themeShade="FF"/>
        </w:rPr>
        <w:t xml:space="preserve">Different areas </w:t>
      </w:r>
      <w:r w:rsidRPr="127754F2" w:rsidR="127754F2">
        <w:rPr>
          <w:rFonts w:ascii="Calibri,Arial" w:hAnsi="Calibri,Arial" w:eastAsia="Calibri,Arial" w:cs="Calibri,Arial" w:asciiTheme="majorAscii" w:hAnsiTheme="majorAscii" w:eastAsiaTheme="majorAscii" w:cstheme="majorAscii"/>
          <w:color w:val="262626" w:themeColor="text1" w:themeTint="D9" w:themeShade="FF"/>
        </w:rPr>
        <w:t xml:space="preserve">of the brain </w:t>
      </w:r>
      <w:r w:rsidRPr="127754F2" w:rsidR="127754F2">
        <w:rPr>
          <w:rFonts w:ascii="Calibri,Arial" w:hAnsi="Calibri,Arial" w:eastAsia="Calibri,Arial" w:cs="Calibri,Arial" w:asciiTheme="majorAscii" w:hAnsiTheme="majorAscii" w:eastAsiaTheme="majorAscii" w:cstheme="majorAscii"/>
          <w:color w:val="262626" w:themeColor="text1" w:themeTint="D9" w:themeShade="FF"/>
        </w:rPr>
        <w:t>e.g.,</w:t>
      </w:r>
      <w:r w:rsidRPr="127754F2" w:rsidR="127754F2">
        <w:rPr>
          <w:rFonts w:ascii="Calibri,Arial" w:hAnsi="Calibri,Arial" w:eastAsia="Calibri,Arial" w:cs="Calibri,Arial" w:asciiTheme="majorAscii" w:hAnsiTheme="majorAscii" w:eastAsiaTheme="majorAscii" w:cstheme="majorAscii"/>
          <w:color w:val="262626" w:themeColor="text1" w:themeTint="D9" w:themeShade="FF"/>
        </w:rPr>
        <w:t xml:space="preserve"> those responsible for</w:t>
      </w:r>
      <w:r w:rsidRPr="127754F2" w:rsidR="127754F2">
        <w:rPr>
          <w:rFonts w:ascii="Calibri,Arial" w:hAnsi="Calibri,Arial" w:eastAsia="Calibri,Arial" w:cs="Calibri,Arial" w:asciiTheme="majorAscii" w:hAnsiTheme="majorAscii" w:eastAsiaTheme="majorAscii" w:cstheme="majorAscii"/>
          <w:color w:val="262626" w:themeColor="text1" w:themeTint="D9" w:themeShade="FF"/>
        </w:rPr>
        <w:t xml:space="preserve"> language,</w:t>
      </w:r>
      <w:r w:rsidRPr="127754F2" w:rsidR="127754F2">
        <w:rPr>
          <w:rFonts w:ascii="Calibri,Arial" w:hAnsi="Calibri,Arial" w:eastAsia="Calibri,Arial" w:cs="Calibri,Arial" w:asciiTheme="majorAscii" w:hAnsiTheme="majorAscii" w:eastAsiaTheme="majorAscii" w:cstheme="majorAscii"/>
          <w:color w:val="262626" w:themeColor="text1" w:themeTint="D9" w:themeShade="FF"/>
        </w:rPr>
        <w:t xml:space="preserve"> social inhibition, </w:t>
      </w:r>
      <w:proofErr w:type="spellStart"/>
      <w:r w:rsidRPr="127754F2" w:rsidR="127754F2">
        <w:rPr>
          <w:rFonts w:ascii="Calibri,Arial" w:hAnsi="Calibri,Arial" w:eastAsia="Calibri,Arial" w:cs="Calibri,Arial" w:asciiTheme="majorAscii" w:hAnsiTheme="majorAscii" w:eastAsiaTheme="majorAscii" w:cstheme="majorAscii"/>
          <w:color w:val="262626" w:themeColor="text1" w:themeTint="D9" w:themeShade="FF"/>
        </w:rPr>
        <w:t>visuo</w:t>
      </w:r>
      <w:proofErr w:type="spellEnd"/>
      <w:r w:rsidRPr="127754F2" w:rsidR="127754F2">
        <w:rPr>
          <w:rFonts w:ascii="Calibri,Arial" w:hAnsi="Calibri,Arial" w:eastAsia="Calibri,Arial" w:cs="Calibri,Arial" w:asciiTheme="majorAscii" w:hAnsiTheme="majorAscii" w:eastAsiaTheme="majorAscii" w:cstheme="majorAscii"/>
          <w:color w:val="262626" w:themeColor="text1" w:themeTint="D9" w:themeShade="FF"/>
        </w:rPr>
        <w:t>-s</w:t>
      </w:r>
      <w:r w:rsidRPr="127754F2" w:rsidR="127754F2">
        <w:rPr>
          <w:rFonts w:ascii="Calibri,Arial" w:hAnsi="Calibri,Arial" w:eastAsia="Calibri,Arial" w:cs="Calibri,Arial" w:asciiTheme="majorAscii" w:hAnsiTheme="majorAscii" w:eastAsiaTheme="majorAscii" w:cstheme="majorAscii"/>
          <w:color w:val="262626" w:themeColor="text1" w:themeTint="D9" w:themeShade="FF"/>
        </w:rPr>
        <w:t>patial processing, working memory</w:t>
      </w:r>
      <w:r w:rsidRPr="127754F2" w:rsidR="127754F2">
        <w:rPr>
          <w:rFonts w:ascii="Calibri,Arial" w:hAnsi="Calibri,Arial" w:eastAsia="Calibri,Arial" w:cs="Calibri,Arial" w:asciiTheme="majorAscii" w:hAnsiTheme="majorAscii" w:eastAsiaTheme="majorAscii" w:cstheme="majorAscii"/>
          <w:color w:val="262626" w:themeColor="text1" w:themeTint="D9" w:themeShade="FF"/>
        </w:rPr>
        <w:t xml:space="preserve"> and executive functions</w:t>
      </w:r>
      <w:r w:rsidRPr="127754F2" w:rsidR="127754F2">
        <w:rPr>
          <w:rFonts w:ascii="Calibri,Arial" w:hAnsi="Calibri,Arial" w:eastAsia="Calibri,Arial" w:cs="Calibri,Arial" w:asciiTheme="majorAscii" w:hAnsiTheme="majorAscii" w:eastAsiaTheme="majorAscii" w:cstheme="majorAscii"/>
          <w:color w:val="262626" w:themeColor="text1" w:themeTint="D9" w:themeShade="FF"/>
        </w:rPr>
        <w:t xml:space="preserve"> do not change in a uniform way. </w:t>
      </w:r>
      <w:r w:rsidRPr="127754F2" w:rsidR="127754F2">
        <w:rPr>
          <w:rFonts w:ascii="Calibri,OpenSans" w:hAnsi="Calibri,OpenSans" w:eastAsia="Calibri,OpenSans" w:cs="Calibri,OpenSans" w:asciiTheme="majorAscii" w:hAnsiTheme="majorAscii" w:eastAsiaTheme="majorAscii" w:cstheme="majorAscii"/>
          <w:color w:val="262626" w:themeColor="text1" w:themeTint="D9" w:themeShade="FF"/>
        </w:rPr>
        <w:t>Dementia</w:t>
      </w:r>
      <w:r w:rsidRPr="127754F2" w:rsidR="127754F2">
        <w:rPr>
          <w:rFonts w:ascii="Calibri,OpenSans" w:hAnsi="Calibri,OpenSans" w:eastAsia="Calibri,OpenSans" w:cs="Calibri,OpenSans" w:asciiTheme="majorAscii" w:hAnsiTheme="majorAscii" w:eastAsiaTheme="majorAscii" w:cstheme="majorAscii"/>
          <w:color w:val="262626" w:themeColor="text1" w:themeTint="D9" w:themeShade="FF"/>
        </w:rPr>
        <w:t xml:space="preserve"> does not </w:t>
      </w:r>
      <w:r w:rsidRPr="127754F2" w:rsidR="127754F2">
        <w:rPr>
          <w:rFonts w:ascii="Calibri,OpenSans" w:hAnsi="Calibri,OpenSans" w:eastAsia="Calibri,OpenSans" w:cs="Calibri,OpenSans" w:asciiTheme="majorAscii" w:hAnsiTheme="majorAscii" w:eastAsiaTheme="majorAscii" w:cstheme="majorAscii"/>
          <w:color w:val="262626" w:themeColor="text1" w:themeTint="D9" w:themeShade="FF"/>
        </w:rPr>
        <w:t>progress</w:t>
      </w:r>
      <w:r w:rsidRPr="127754F2" w:rsidR="127754F2">
        <w:rPr>
          <w:rFonts w:ascii="Calibri,OpenSans" w:hAnsi="Calibri,OpenSans" w:eastAsia="Calibri,OpenSans" w:cs="Calibri,OpenSans" w:asciiTheme="majorAscii" w:hAnsiTheme="majorAscii" w:eastAsiaTheme="majorAscii" w:cstheme="majorAscii"/>
          <w:color w:val="262626" w:themeColor="text1" w:themeTint="D9" w:themeShade="FF"/>
        </w:rPr>
        <w:t xml:space="preserve"> in a linear manner</w:t>
      </w:r>
      <w:r w:rsidRPr="127754F2" w:rsidR="127754F2">
        <w:rPr>
          <w:rFonts w:ascii="Calibri,OpenSans" w:hAnsi="Calibri,OpenSans" w:eastAsia="Calibri,OpenSans" w:cs="Calibri,OpenSans" w:asciiTheme="majorAscii" w:hAnsiTheme="majorAscii" w:eastAsiaTheme="majorAscii" w:cstheme="majorAscii"/>
          <w:color w:val="262626" w:themeColor="text1" w:themeTint="D9" w:themeShade="FF"/>
        </w:rPr>
        <w:t>,</w:t>
      </w:r>
      <w:r w:rsidRPr="127754F2" w:rsidR="127754F2">
        <w:rPr>
          <w:rFonts w:ascii="Calibri,OpenSans" w:hAnsi="Calibri,OpenSans" w:eastAsia="Calibri,OpenSans" w:cs="Calibri,OpenSans" w:asciiTheme="majorAscii" w:hAnsiTheme="majorAscii" w:eastAsiaTheme="majorAscii" w:cstheme="majorAscii"/>
          <w:color w:val="262626" w:themeColor="text1" w:themeTint="D9" w:themeShade="FF"/>
        </w:rPr>
        <w:t xml:space="preserve"> but </w:t>
      </w:r>
      <w:r w:rsidRPr="127754F2" w:rsidR="127754F2">
        <w:rPr>
          <w:rFonts w:ascii="Calibri,OpenSans" w:hAnsi="Calibri,OpenSans" w:eastAsia="Calibri,OpenSans" w:cs="Calibri,OpenSans" w:asciiTheme="majorAscii" w:hAnsiTheme="majorAscii" w:eastAsiaTheme="majorAscii" w:cstheme="majorAscii"/>
          <w:color w:val="262626" w:themeColor="text1" w:themeTint="D9" w:themeShade="FF"/>
        </w:rPr>
        <w:t>can be</w:t>
      </w:r>
      <w:r w:rsidRPr="127754F2" w:rsidR="127754F2">
        <w:rPr>
          <w:rFonts w:ascii="Calibri,OpenSans" w:hAnsi="Calibri,OpenSans" w:eastAsia="Calibri,OpenSans" w:cs="Calibri,OpenSans" w:asciiTheme="majorAscii" w:hAnsiTheme="majorAscii" w:eastAsiaTheme="majorAscii" w:cstheme="majorAscii"/>
          <w:color w:val="262626" w:themeColor="text1" w:themeTint="D9" w:themeShade="FF"/>
        </w:rPr>
        <w:t xml:space="preserve"> accompanied by periods of stability followed by accelerated decline. </w:t>
      </w:r>
    </w:p>
    <w:p w:rsidRPr="00266C22" w:rsidR="00266C22" w:rsidP="00266C22" w:rsidRDefault="00266C22" w14:paraId="4C4D6EA1" w14:textId="77777777">
      <w:pPr>
        <w:widowControl w:val="0"/>
        <w:autoSpaceDE w:val="0"/>
        <w:autoSpaceDN w:val="0"/>
        <w:adjustRightInd w:val="0"/>
        <w:rPr>
          <w:rFonts w:cs="Arial" w:asciiTheme="majorHAnsi" w:hAnsiTheme="majorHAnsi"/>
          <w:color w:val="262626"/>
        </w:rPr>
      </w:pPr>
    </w:p>
    <w:p w:rsidR="00DD005A" w:rsidP="00DD005A" w:rsidRDefault="005A0D21" w14:paraId="5199E5D6" w14:textId="77777777" w14:noSpellErr="1">
      <w:pPr>
        <w:widowControl w:val="0"/>
        <w:autoSpaceDE w:val="0"/>
        <w:autoSpaceDN w:val="0"/>
        <w:adjustRightInd w:val="0"/>
        <w:rPr>
          <w:rFonts w:cs="OpenSans" w:asciiTheme="majorHAnsi" w:hAnsiTheme="majorHAnsi"/>
          <w:color w:val="262626"/>
        </w:rPr>
      </w:pPr>
      <w:r w:rsidRPr="127754F2" w:rsidR="127754F2">
        <w:rPr>
          <w:rFonts w:ascii="Calibri,OpenSans" w:hAnsi="Calibri,OpenSans" w:eastAsia="Calibri,OpenSans" w:cs="Calibri,OpenSans" w:asciiTheme="majorAscii" w:hAnsiTheme="majorAscii" w:eastAsiaTheme="majorAscii" w:cstheme="majorAscii"/>
          <w:color w:val="262626" w:themeColor="text1" w:themeTint="D9" w:themeShade="FF"/>
        </w:rPr>
        <w:t>Triggers for suspecting dementia are subtle signs and symptoms</w:t>
      </w:r>
      <w:r w:rsidRPr="127754F2" w:rsidR="127754F2">
        <w:rPr>
          <w:rFonts w:ascii="Calibri,OpenSans" w:hAnsi="Calibri,OpenSans" w:eastAsia="Calibri,OpenSans" w:cs="Calibri,OpenSans" w:asciiTheme="majorAscii" w:hAnsiTheme="majorAscii" w:eastAsiaTheme="majorAscii" w:cstheme="majorAscii"/>
          <w:color w:val="262626" w:themeColor="text1" w:themeTint="D9" w:themeShade="FF"/>
        </w:rPr>
        <w:t xml:space="preserve"> that are noticed over a period of time. </w:t>
      </w:r>
      <w:r w:rsidRPr="127754F2" w:rsidR="127754F2">
        <w:rPr>
          <w:rFonts w:ascii="Calibri,OpenSans" w:hAnsi="Calibri,OpenSans" w:eastAsia="Calibri,OpenSans" w:cs="Calibri,OpenSans" w:asciiTheme="majorAscii" w:hAnsiTheme="majorAscii" w:eastAsiaTheme="majorAscii" w:cstheme="majorAscii"/>
          <w:color w:val="262626" w:themeColor="text1" w:themeTint="D9" w:themeShade="FF"/>
        </w:rPr>
        <w:t>Decline in short-term memory may be the most apparent early symptom of some forms of dementia but the rate of decline partly depends on the type of dementia that is affecting the person</w:t>
      </w:r>
      <w:r w:rsidRPr="127754F2" w:rsidR="127754F2">
        <w:rPr>
          <w:rFonts w:ascii="Calibri,OpenSans" w:hAnsi="Calibri,OpenSans" w:eastAsia="Calibri,OpenSans" w:cs="Calibri,OpenSans" w:asciiTheme="majorAscii" w:hAnsiTheme="majorAscii" w:eastAsiaTheme="majorAscii" w:cstheme="majorAscii"/>
          <w:color w:val="262626" w:themeColor="text1" w:themeTint="D9" w:themeShade="FF"/>
        </w:rPr>
        <w:t xml:space="preserve">. </w:t>
      </w:r>
      <w:r w:rsidRPr="127754F2" w:rsidR="127754F2">
        <w:rPr>
          <w:rFonts w:ascii="Calibri,OpenSans" w:hAnsi="Calibri,OpenSans" w:eastAsia="Calibri,OpenSans" w:cs="Calibri,OpenSans" w:asciiTheme="majorAscii" w:hAnsiTheme="majorAscii" w:eastAsiaTheme="majorAscii" w:cstheme="majorAscii"/>
          <w:color w:val="262626" w:themeColor="text1" w:themeTint="D9" w:themeShade="FF"/>
        </w:rPr>
        <w:t xml:space="preserve"> </w:t>
      </w:r>
      <w:r w:rsidRPr="127754F2" w:rsidR="127754F2">
        <w:rPr>
          <w:rFonts w:ascii="Calibri" w:hAnsi="Calibri" w:eastAsia="Calibri" w:cs="Calibri" w:asciiTheme="majorAscii" w:hAnsiTheme="majorAscii" w:eastAsiaTheme="majorAscii" w:cstheme="majorAscii"/>
        </w:rPr>
        <w:t xml:space="preserve">There are many forms of dementia (see articles 2 and 3 of the series) and the main symptom is impairment of higher cognitive skills – memory, thinking, </w:t>
      </w:r>
      <w:r w:rsidRPr="127754F2" w:rsidR="127754F2">
        <w:rPr>
          <w:rFonts w:ascii="Calibri" w:hAnsi="Calibri" w:eastAsia="Calibri" w:cs="Calibri" w:asciiTheme="majorAscii" w:hAnsiTheme="majorAscii" w:eastAsiaTheme="majorAscii" w:cstheme="majorAscii"/>
        </w:rPr>
        <w:t xml:space="preserve">decision-making, </w:t>
      </w:r>
      <w:r w:rsidRPr="127754F2" w:rsidR="127754F2">
        <w:rPr>
          <w:rFonts w:ascii="Calibri" w:hAnsi="Calibri" w:eastAsia="Calibri" w:cs="Calibri" w:asciiTheme="majorAscii" w:hAnsiTheme="majorAscii" w:eastAsiaTheme="majorAscii" w:cstheme="majorAscii"/>
        </w:rPr>
        <w:t>comprehension, learning and judgment.</w:t>
      </w:r>
    </w:p>
    <w:p w:rsidR="00DD005A" w:rsidP="00DD005A" w:rsidRDefault="00DD005A" w14:paraId="18132A4C" w14:textId="77777777">
      <w:pPr>
        <w:widowControl w:val="0"/>
        <w:autoSpaceDE w:val="0"/>
        <w:autoSpaceDN w:val="0"/>
        <w:adjustRightInd w:val="0"/>
        <w:rPr>
          <w:rFonts w:cs="OpenSans" w:asciiTheme="majorHAnsi" w:hAnsiTheme="majorHAnsi"/>
          <w:color w:val="262626"/>
        </w:rPr>
      </w:pPr>
    </w:p>
    <w:p w:rsidRPr="00DD005A" w:rsidR="00C31494" w:rsidP="00DD005A" w:rsidRDefault="004251B0" w14:paraId="324A5A23" w14:textId="77777777" w14:noSpellErr="1">
      <w:pPr>
        <w:widowControl w:val="0"/>
        <w:autoSpaceDE w:val="0"/>
        <w:autoSpaceDN w:val="0"/>
        <w:adjustRightInd w:val="0"/>
        <w:rPr>
          <w:rFonts w:cs="OpenSans" w:asciiTheme="majorHAnsi" w:hAnsiTheme="majorHAnsi"/>
          <w:color w:val="262626"/>
        </w:rPr>
      </w:pPr>
      <w:r w:rsidRPr="127754F2" w:rsidR="127754F2">
        <w:rPr>
          <w:rFonts w:ascii="Calibri" w:hAnsi="Calibri" w:eastAsia="Calibri" w:cs="Calibri" w:asciiTheme="majorAscii" w:hAnsiTheme="majorAscii" w:eastAsiaTheme="majorAscii" w:cstheme="majorAscii"/>
        </w:rPr>
        <w:t xml:space="preserve">It may become more difficult </w:t>
      </w:r>
      <w:r w:rsidRPr="127754F2" w:rsidR="127754F2">
        <w:rPr>
          <w:rFonts w:ascii="Calibri" w:hAnsi="Calibri" w:eastAsia="Calibri" w:cs="Calibri" w:asciiTheme="majorAscii" w:hAnsiTheme="majorAscii" w:eastAsiaTheme="majorAscii" w:cstheme="majorAscii"/>
        </w:rPr>
        <w:t xml:space="preserve">for people with dementia </w:t>
      </w:r>
      <w:r w:rsidRPr="127754F2" w:rsidR="127754F2">
        <w:rPr>
          <w:rFonts w:ascii="Calibri" w:hAnsi="Calibri" w:eastAsia="Calibri" w:cs="Calibri" w:asciiTheme="majorAscii" w:hAnsiTheme="majorAscii" w:eastAsiaTheme="majorAscii" w:cstheme="majorAscii"/>
        </w:rPr>
        <w:t xml:space="preserve">to carry out tasks that were previously easy, or the ability to name familiar objects and people becomes impaired. Strategies like making lists or leaving reminders as memory cues become less effective over time. Getting lost on familiar routes, confusing night-time with day-time and misplacing items may happen with increasing frequency as the disease progresses. Anyone can forget where we put our keys, wallets, handbags or mobile phones, but people with dementia may experience difficulties with keeping track of conversations, their finances or bills. </w:t>
      </w:r>
    </w:p>
    <w:p w:rsidRPr="00A86514" w:rsidR="00450EC8" w:rsidP="00DD005A" w:rsidRDefault="00450EC8" w14:paraId="6970B0DA" w14:textId="77777777" w14:noSpellErr="1">
      <w:pPr>
        <w:pStyle w:val="NormalWeb"/>
        <w:rPr>
          <w:rFonts w:asciiTheme="majorHAnsi" w:hAnsiTheme="majorHAnsi"/>
          <w:sz w:val="24"/>
          <w:szCs w:val="24"/>
        </w:rPr>
      </w:pPr>
      <w:r w:rsidRPr="127754F2" w:rsidR="127754F2">
        <w:rPr>
          <w:rFonts w:ascii="Calibri" w:hAnsi="Calibri" w:eastAsia="Calibri" w:cs="Calibri" w:asciiTheme="majorAscii" w:hAnsiTheme="majorAscii" w:eastAsiaTheme="majorAscii" w:cstheme="majorAscii"/>
          <w:sz w:val="24"/>
          <w:szCs w:val="24"/>
        </w:rPr>
        <w:t>Family members or caregivers may notice changes in mood or behaviour</w:t>
      </w:r>
      <w:r w:rsidRPr="127754F2" w:rsidR="127754F2">
        <w:rPr>
          <w:rFonts w:ascii="Calibri" w:hAnsi="Calibri" w:eastAsia="Calibri" w:cs="Calibri" w:asciiTheme="majorAscii" w:hAnsiTheme="majorAscii" w:eastAsiaTheme="majorAscii" w:cstheme="majorAscii"/>
          <w:sz w:val="24"/>
          <w:szCs w:val="24"/>
        </w:rPr>
        <w:t xml:space="preserve"> e.g. the person may become more likely to blame other people for his or her mistakes. The person who is affected by dementia my become increasingly suspicious, depressed, agitated or irritable than is usual for </w:t>
      </w:r>
      <w:r w:rsidRPr="127754F2" w:rsidR="127754F2">
        <w:rPr>
          <w:rFonts w:ascii="Calibri" w:hAnsi="Calibri" w:eastAsia="Calibri" w:cs="Calibri" w:asciiTheme="majorAscii" w:hAnsiTheme="majorAscii" w:eastAsiaTheme="majorAscii" w:cstheme="majorAscii"/>
          <w:sz w:val="24"/>
          <w:szCs w:val="24"/>
        </w:rPr>
        <w:t>h</w:t>
      </w:r>
      <w:r w:rsidRPr="127754F2" w:rsidR="127754F2">
        <w:rPr>
          <w:rFonts w:ascii="Calibri" w:hAnsi="Calibri" w:eastAsia="Calibri" w:cs="Calibri" w:asciiTheme="majorAscii" w:hAnsiTheme="majorAscii" w:eastAsiaTheme="majorAscii" w:cstheme="majorAscii"/>
          <w:sz w:val="24"/>
          <w:szCs w:val="24"/>
        </w:rPr>
        <w:t xml:space="preserve">er or him. Problems with language may mean that the person with dementia </w:t>
      </w:r>
      <w:r w:rsidRPr="127754F2" w:rsidR="127754F2">
        <w:rPr>
          <w:rFonts w:ascii="Calibri" w:hAnsi="Calibri" w:eastAsia="Calibri" w:cs="Calibri" w:asciiTheme="majorAscii" w:hAnsiTheme="majorAscii" w:eastAsiaTheme="majorAscii" w:cstheme="majorAscii"/>
          <w:sz w:val="24"/>
          <w:szCs w:val="24"/>
        </w:rPr>
        <w:t>substitutes repeats</w:t>
      </w:r>
      <w:r w:rsidRPr="127754F2" w:rsidR="127754F2">
        <w:rPr>
          <w:rFonts w:ascii="Calibri" w:hAnsi="Calibri" w:eastAsia="Calibri" w:cs="Calibri" w:asciiTheme="majorAscii" w:hAnsiTheme="majorAscii" w:eastAsiaTheme="majorAscii" w:cstheme="majorAscii"/>
          <w:sz w:val="24"/>
          <w:szCs w:val="24"/>
        </w:rPr>
        <w:t xml:space="preserve"> or forgets familiar words</w:t>
      </w:r>
      <w:r w:rsidRPr="127754F2" w:rsidR="127754F2">
        <w:rPr>
          <w:rFonts w:ascii="Calibri" w:hAnsi="Calibri" w:eastAsia="Calibri" w:cs="Calibri" w:asciiTheme="majorAscii" w:hAnsiTheme="majorAscii" w:eastAsiaTheme="majorAscii" w:cstheme="majorAscii"/>
          <w:sz w:val="24"/>
          <w:szCs w:val="24"/>
        </w:rPr>
        <w:t xml:space="preserve"> which means that heir loved ones and carers can find that communication becomes increasingly difficult because it is harder to understand what they mean. T</w:t>
      </w:r>
      <w:r w:rsidRPr="127754F2" w:rsidR="127754F2">
        <w:rPr>
          <w:rFonts w:ascii="Calibri" w:hAnsi="Calibri" w:eastAsia="Calibri" w:cs="Calibri" w:asciiTheme="majorAscii" w:hAnsiTheme="majorAscii" w:eastAsiaTheme="majorAscii" w:cstheme="majorAscii"/>
          <w:sz w:val="24"/>
          <w:szCs w:val="24"/>
        </w:rPr>
        <w:t xml:space="preserve">asks required for self-care may </w:t>
      </w:r>
      <w:r w:rsidRPr="127754F2" w:rsidR="127754F2">
        <w:rPr>
          <w:rFonts w:ascii="Calibri" w:hAnsi="Calibri" w:eastAsia="Calibri" w:cs="Calibri" w:asciiTheme="majorAscii" w:hAnsiTheme="majorAscii" w:eastAsiaTheme="majorAscii" w:cstheme="majorAscii"/>
          <w:sz w:val="24"/>
          <w:szCs w:val="24"/>
        </w:rPr>
        <w:t>become more difficult for people with dementia</w:t>
      </w:r>
      <w:r w:rsidRPr="127754F2" w:rsidR="127754F2">
        <w:rPr>
          <w:rFonts w:ascii="Calibri" w:hAnsi="Calibri" w:eastAsia="Calibri" w:cs="Calibri" w:asciiTheme="majorAscii" w:hAnsiTheme="majorAscii" w:eastAsiaTheme="majorAscii" w:cstheme="majorAscii"/>
          <w:sz w:val="24"/>
          <w:szCs w:val="24"/>
        </w:rPr>
        <w:t xml:space="preserve"> e.g. ability to prepare food, choose clothing or cope with changing circumstances (Alzheimer’s Society UK</w:t>
      </w:r>
      <w:r w:rsidRPr="127754F2" w:rsidR="127754F2">
        <w:rPr>
          <w:rFonts w:ascii="Calibri" w:hAnsi="Calibri" w:eastAsia="Calibri" w:cs="Calibri" w:asciiTheme="majorAscii" w:hAnsiTheme="majorAscii" w:eastAsiaTheme="majorAscii" w:cstheme="majorAscii"/>
          <w:sz w:val="24"/>
          <w:szCs w:val="24"/>
        </w:rPr>
        <w:t>. Jenkins et al, 2015</w:t>
      </w:r>
      <w:r w:rsidRPr="127754F2" w:rsidR="127754F2">
        <w:rPr>
          <w:rFonts w:ascii="Calibri" w:hAnsi="Calibri" w:eastAsia="Calibri" w:cs="Calibri" w:asciiTheme="majorAscii" w:hAnsiTheme="majorAscii" w:eastAsiaTheme="majorAscii" w:cstheme="majorAscii"/>
          <w:sz w:val="24"/>
          <w:szCs w:val="24"/>
        </w:rPr>
        <w:t xml:space="preserve">). </w:t>
      </w:r>
    </w:p>
    <w:p w:rsidRPr="00A86514" w:rsidR="00C31494" w:rsidP="00C31494" w:rsidRDefault="00C31494" w14:paraId="233D879E" w14:textId="3ACAAE34" w14:noSpellErr="1">
      <w:pPr>
        <w:pStyle w:val="NormalWeb"/>
        <w:rPr>
          <w:rFonts w:asciiTheme="majorHAnsi" w:hAnsiTheme="majorHAnsi"/>
          <w:sz w:val="24"/>
          <w:szCs w:val="24"/>
        </w:rPr>
      </w:pPr>
      <w:r w:rsidRPr="127754F2" w:rsidR="127754F2">
        <w:rPr>
          <w:rFonts w:ascii="Calibri" w:hAnsi="Calibri" w:eastAsia="Calibri" w:cs="Calibri" w:asciiTheme="majorAscii" w:hAnsiTheme="majorAscii" w:eastAsiaTheme="majorAscii" w:cstheme="majorAscii"/>
          <w:sz w:val="24"/>
          <w:szCs w:val="24"/>
        </w:rPr>
        <w:t>There is no cure for dementia. Over time, the person who is affected will lose capacity for speech and comprehension and struggle with basic psychomotor skills e.g. ability to walk, to chew food and to swallow so they will need help with things li</w:t>
      </w:r>
      <w:r w:rsidRPr="127754F2" w:rsidR="127754F2">
        <w:rPr>
          <w:rFonts w:ascii="Calibri" w:hAnsi="Calibri" w:eastAsia="Calibri" w:cs="Calibri" w:asciiTheme="majorAscii" w:hAnsiTheme="majorAscii" w:eastAsiaTheme="majorAscii" w:cstheme="majorAscii"/>
          <w:sz w:val="24"/>
          <w:szCs w:val="24"/>
        </w:rPr>
        <w:t xml:space="preserve">ke eating and using the toilet </w:t>
      </w:r>
      <w:r w:rsidRPr="127754F2" w:rsidR="127754F2">
        <w:rPr>
          <w:rFonts w:ascii="Calibri" w:hAnsi="Calibri" w:eastAsia="Calibri" w:cs="Calibri" w:asciiTheme="majorAscii" w:hAnsiTheme="majorAscii" w:eastAsiaTheme="majorAscii" w:cstheme="majorAscii"/>
          <w:sz w:val="24"/>
          <w:szCs w:val="24"/>
        </w:rPr>
        <w:t xml:space="preserve">. </w:t>
      </w:r>
    </w:p>
    <w:p w:rsidRPr="00A86514" w:rsidR="00C31494" w:rsidP="00C31494" w:rsidRDefault="00C31494" w14:paraId="0A888BDF" w14:textId="77777777" w14:noSpellErr="1">
      <w:pPr>
        <w:pStyle w:val="NormalWeb"/>
        <w:rPr>
          <w:rFonts w:asciiTheme="majorHAnsi" w:hAnsiTheme="majorHAnsi" w:eastAsiaTheme="majorEastAsia" w:cstheme="majorBidi"/>
          <w:sz w:val="24"/>
          <w:szCs w:val="24"/>
        </w:rPr>
      </w:pPr>
      <w:r w:rsidRPr="127754F2" w:rsidR="127754F2">
        <w:rPr>
          <w:rFonts w:ascii="Calibri,,ＭＳ ゴシック" w:hAnsi="Calibri,,ＭＳ ゴシック" w:eastAsia="Calibri,,ＭＳ ゴシック" w:cs="Calibri,,ＭＳ ゴシック" w:asciiTheme="majorAscii" w:hAnsiTheme="majorAscii" w:eastAsiaTheme="majorAscii" w:cstheme="majorAscii"/>
          <w:sz w:val="24"/>
          <w:szCs w:val="24"/>
        </w:rPr>
        <w:t xml:space="preserve">People with dementia are at particularly high risk of falls, delirium (see article 3 of this series) and/or dehydration. Forgetfulness, poor concentration and confusion may arise when someone with dementia is admitted to a hospital ward, leading to feelings of anxiety, confusion, insecurity, agitation or aggression. </w:t>
      </w:r>
    </w:p>
    <w:p w:rsidRPr="005A0D21" w:rsidR="00334524" w:rsidP="00334524" w:rsidRDefault="00C31494" w14:paraId="336AAAD3" w14:textId="77777777" w14:noSpellErr="1">
      <w:pPr>
        <w:pStyle w:val="NormalWeb"/>
        <w:rPr>
          <w:rFonts w:asciiTheme="majorHAnsi" w:hAnsiTheme="majorHAnsi"/>
          <w:sz w:val="24"/>
          <w:szCs w:val="24"/>
        </w:rPr>
      </w:pPr>
      <w:r w:rsidRPr="127754F2" w:rsidR="127754F2">
        <w:rPr>
          <w:rFonts w:ascii="Calibri" w:hAnsi="Calibri" w:eastAsia="Calibri" w:cs="Calibri" w:asciiTheme="majorAscii" w:hAnsiTheme="majorAscii" w:eastAsiaTheme="majorAscii" w:cstheme="majorAscii"/>
          <w:sz w:val="24"/>
          <w:szCs w:val="24"/>
        </w:rPr>
        <w:t xml:space="preserve">Difficulty with everyday activities including hygiene and nutrition or inability to cope with the environment can make people with dementia feel fearful and insecure while tearfulness, anger, hallucinations and/or delusions can pose potential threats to the person’s well-being. Emotional lability means that family carers may need to play a more prominent role in support and decision-making related to medical treatment and care. </w:t>
      </w:r>
    </w:p>
    <w:p w:rsidRPr="00F96907" w:rsidR="00F96907" w:rsidP="00266C22" w:rsidRDefault="00F96907" w14:paraId="5BAC3137" w14:textId="214BA3E3" w14:noSpellErr="1">
      <w:pPr>
        <w:pStyle w:val="NormalWeb"/>
        <w:rPr>
          <w:rFonts w:cs="Arial" w:asciiTheme="majorHAnsi" w:hAnsiTheme="majorHAnsi"/>
          <w:b/>
          <w:i/>
          <w:sz w:val="24"/>
          <w:szCs w:val="24"/>
        </w:rPr>
      </w:pPr>
      <w:r w:rsidRPr="127754F2" w:rsidR="127754F2">
        <w:rPr>
          <w:rFonts w:ascii="Calibri,Arial" w:hAnsi="Calibri,Arial" w:eastAsia="Calibri,Arial" w:cs="Calibri,Arial" w:asciiTheme="majorAscii" w:hAnsiTheme="majorAscii" w:eastAsiaTheme="majorAscii" w:cstheme="majorAscii"/>
          <w:b w:val="1"/>
          <w:bCs w:val="1"/>
          <w:i w:val="1"/>
          <w:iCs w:val="1"/>
          <w:sz w:val="24"/>
          <w:szCs w:val="24"/>
        </w:rPr>
        <w:t>Improving understanding of pathophysiological processes</w:t>
      </w:r>
    </w:p>
    <w:p w:rsidR="005B5712" w:rsidP="127754F2" w:rsidRDefault="00CE36B7" w14:paraId="7A0904C6" w14:textId="51909A66" w14:noSpellErr="1">
      <w:pPr>
        <w:spacing w:before="100" w:beforeAutospacing="on" w:after="100" w:afterAutospacing="on"/>
        <w:rPr>
          <w:rFonts w:cs="Times New Roman" w:asciiTheme="majorHAnsi" w:hAnsiTheme="majorHAnsi"/>
          <w:lang w:val="en-GB"/>
        </w:rPr>
      </w:pPr>
      <w:r w:rsidRPr="127754F2" w:rsidR="127754F2">
        <w:rPr>
          <w:rFonts w:ascii="Calibri,Times New Roman" w:hAnsi="Calibri,Times New Roman" w:eastAsia="Calibri,Times New Roman" w:cs="Calibri,Times New Roman" w:asciiTheme="majorAscii" w:hAnsiTheme="majorAscii" w:eastAsiaTheme="majorAscii" w:cstheme="majorAscii"/>
          <w:lang w:val="en-GB"/>
        </w:rPr>
        <w:t xml:space="preserve">Across the globe, the </w:t>
      </w:r>
      <w:r w:rsidRPr="127754F2" w:rsidR="127754F2">
        <w:rPr>
          <w:rFonts w:ascii="Calibri,Times New Roman" w:hAnsi="Calibri,Times New Roman" w:eastAsia="Calibri,Times New Roman" w:cs="Calibri,Times New Roman" w:asciiTheme="majorAscii" w:hAnsiTheme="majorAscii" w:eastAsiaTheme="majorAscii" w:cstheme="majorAscii"/>
          <w:lang w:val="en-GB"/>
        </w:rPr>
        <w:t>transition to an aging society</w:t>
      </w:r>
      <w:r w:rsidRPr="127754F2" w:rsidR="127754F2">
        <w:rPr>
          <w:rFonts w:ascii="Calibri,Times New Roman" w:hAnsi="Calibri,Times New Roman" w:eastAsia="Calibri,Times New Roman" w:cs="Calibri,Times New Roman" w:asciiTheme="majorAscii" w:hAnsiTheme="majorAscii" w:eastAsiaTheme="majorAscii" w:cstheme="majorAscii"/>
          <w:lang w:val="en-GB"/>
        </w:rPr>
        <w:t xml:space="preserve"> has been taking place in a relatively short period of time. Since the prevalence of cognitive impairment and dementia increases dramatically </w:t>
      </w:r>
      <w:r w:rsidRPr="127754F2" w:rsidR="127754F2">
        <w:rPr>
          <w:rFonts w:ascii="Calibri,Times New Roman" w:hAnsi="Calibri,Times New Roman" w:eastAsia="Calibri,Times New Roman" w:cs="Calibri,Times New Roman" w:asciiTheme="majorAscii" w:hAnsiTheme="majorAscii" w:eastAsiaTheme="majorAscii" w:cstheme="majorAscii"/>
          <w:lang w:val="en-GB"/>
        </w:rPr>
        <w:t xml:space="preserve">in people aged 85 years old or more, with several important factors such as gender, educational attainment, lifestyle choices and financial hardship significantly modulating development and maintenance </w:t>
      </w:r>
      <w:r w:rsidRPr="127754F2" w:rsidR="127754F2">
        <w:rPr>
          <w:rFonts w:ascii="Calibri,Times New Roman" w:hAnsi="Calibri,Times New Roman" w:eastAsia="Calibri,Times New Roman" w:cs="Calibri,Times New Roman" w:asciiTheme="majorAscii" w:hAnsiTheme="majorAscii" w:eastAsiaTheme="majorAscii" w:cstheme="majorAscii"/>
          <w:lang w:val="en-GB"/>
        </w:rPr>
        <w:t>of cognitive</w:t>
      </w:r>
      <w:r w:rsidRPr="127754F2" w:rsidR="127754F2">
        <w:rPr>
          <w:rFonts w:ascii="Calibri,Times New Roman" w:hAnsi="Calibri,Times New Roman" w:eastAsia="Calibri,Times New Roman" w:cs="Calibri,Times New Roman" w:asciiTheme="majorAscii" w:hAnsiTheme="majorAscii" w:eastAsiaTheme="majorAscii" w:cstheme="majorAscii"/>
          <w:lang w:val="en-GB"/>
        </w:rPr>
        <w:t xml:space="preserve"> ability and skills. </w:t>
      </w:r>
    </w:p>
    <w:p w:rsidRPr="005B5712" w:rsidR="00F96907" w:rsidP="127754F2" w:rsidRDefault="005B5712" w14:paraId="6DDB0AF6" w14:textId="33801FAF" w14:noSpellErr="1">
      <w:pPr>
        <w:spacing w:before="100" w:beforeAutospacing="on" w:after="100" w:afterAutospacing="on"/>
        <w:rPr>
          <w:rFonts w:cs="Times New Roman" w:asciiTheme="majorHAnsi" w:hAnsiTheme="majorHAnsi"/>
          <w:lang w:val="en-GB"/>
        </w:rPr>
      </w:pPr>
      <w:r w:rsidRPr="127754F2" w:rsidR="127754F2">
        <w:rPr>
          <w:rFonts w:ascii="Calibri,Times New Roman" w:hAnsi="Calibri,Times New Roman" w:eastAsia="Calibri,Times New Roman" w:cs="Calibri,Times New Roman" w:asciiTheme="majorAscii" w:hAnsiTheme="majorAscii" w:eastAsiaTheme="majorAscii" w:cstheme="majorAscii"/>
          <w:lang w:val="en-GB"/>
        </w:rPr>
        <w:t xml:space="preserve">The bulk of care for people who have dementia is still provided by family members and carers, but the disease is expected to present many financial and healthcare challenges in the future. </w:t>
      </w:r>
      <w:r w:rsidRPr="127754F2" w:rsidR="127754F2">
        <w:rPr>
          <w:rFonts w:ascii="Calibri,Arial" w:hAnsi="Calibri,Arial" w:eastAsia="Calibri,Arial" w:cs="Calibri,Arial" w:asciiTheme="majorAscii" w:hAnsiTheme="majorAscii" w:eastAsiaTheme="majorAscii" w:cstheme="majorAscii"/>
        </w:rPr>
        <w:t>Discovering and validating accurate, sensitive biomarkers for dementia is an urgent priority</w:t>
      </w:r>
      <w:r w:rsidRPr="127754F2" w:rsidR="127754F2">
        <w:rPr>
          <w:rFonts w:ascii="Calibri,Arial" w:hAnsi="Calibri,Arial" w:eastAsia="Calibri,Arial" w:cs="Calibri,Arial" w:asciiTheme="majorAscii" w:hAnsiTheme="majorAscii" w:eastAsiaTheme="majorAscii" w:cstheme="majorAscii"/>
        </w:rPr>
        <w:t xml:space="preserve"> (Ahmed et al, 2014)</w:t>
      </w:r>
      <w:r w:rsidRPr="127754F2" w:rsidR="127754F2">
        <w:rPr>
          <w:rFonts w:ascii="Calibri,Arial" w:hAnsi="Calibri,Arial" w:eastAsia="Calibri,Arial" w:cs="Calibri,Arial" w:asciiTheme="majorAscii" w:hAnsiTheme="majorAscii" w:eastAsiaTheme="majorAscii" w:cstheme="majorAscii"/>
        </w:rPr>
        <w:t xml:space="preserve">, which new and emerging avenues of research into the principles that regulate homeostasis at the cellular and molecular level are addressing. </w:t>
      </w:r>
    </w:p>
    <w:p w:rsidR="00334524" w:rsidP="00334524" w:rsidRDefault="00266C22" w14:paraId="5C148E06" w14:textId="4DA7F74D" w14:noSpellErr="1">
      <w:pPr>
        <w:pStyle w:val="NormalWeb"/>
        <w:rPr>
          <w:rFonts w:asciiTheme="majorHAnsi" w:hAnsiTheme="majorHAnsi"/>
          <w:sz w:val="24"/>
          <w:szCs w:val="24"/>
          <w:lang w:val="en-US"/>
        </w:rPr>
      </w:pPr>
      <w:r w:rsidRPr="127754F2" w:rsidR="127754F2">
        <w:rPr>
          <w:rFonts w:ascii="Calibri,Arial" w:hAnsi="Calibri,Arial" w:eastAsia="Calibri,Arial" w:cs="Calibri,Arial" w:asciiTheme="majorAscii" w:hAnsiTheme="majorAscii" w:eastAsiaTheme="majorAscii" w:cstheme="majorAscii"/>
          <w:sz w:val="24"/>
          <w:szCs w:val="24"/>
        </w:rPr>
        <w:t xml:space="preserve">In the next article of this series, we highlight </w:t>
      </w:r>
      <w:r w:rsidRPr="127754F2" w:rsidR="127754F2">
        <w:rPr>
          <w:rFonts w:ascii="Calibri" w:hAnsi="Calibri" w:eastAsia="Calibri" w:cs="Calibri" w:asciiTheme="majorAscii" w:hAnsiTheme="majorAscii" w:eastAsiaTheme="majorAscii" w:cstheme="majorAscii"/>
          <w:sz w:val="24"/>
          <w:szCs w:val="24"/>
          <w:lang w:val="en-US"/>
        </w:rPr>
        <w:t xml:space="preserve">powerful new </w:t>
      </w:r>
      <w:r w:rsidRPr="127754F2" w:rsidR="127754F2">
        <w:rPr>
          <w:rFonts w:ascii="Calibri" w:hAnsi="Calibri" w:eastAsia="Calibri" w:cs="Calibri" w:asciiTheme="majorAscii" w:hAnsiTheme="majorAscii" w:eastAsiaTheme="majorAscii" w:cstheme="majorAscii"/>
          <w:sz w:val="24"/>
          <w:szCs w:val="24"/>
          <w:lang w:val="en-US"/>
        </w:rPr>
        <w:t>hypotheses that</w:t>
      </w:r>
      <w:r w:rsidRPr="127754F2" w:rsidR="127754F2">
        <w:rPr>
          <w:rFonts w:ascii="Calibri" w:hAnsi="Calibri" w:eastAsia="Calibri" w:cs="Calibri" w:asciiTheme="majorAscii" w:hAnsiTheme="majorAscii" w:eastAsiaTheme="majorAscii" w:cstheme="majorAscii"/>
          <w:sz w:val="24"/>
          <w:szCs w:val="24"/>
          <w:lang w:val="en-US"/>
        </w:rPr>
        <w:t xml:space="preserve"> have the potential to guide future research into dementia care, facilitate management strategies and provide hope for all those affected by dementia.</w:t>
      </w:r>
    </w:p>
    <w:p w:rsidRPr="00334524" w:rsidR="00334524" w:rsidP="00334524" w:rsidRDefault="00334524" w14:paraId="1B996B27" w14:textId="77777777" w14:noSpellErr="1">
      <w:pPr>
        <w:pStyle w:val="NormalWeb"/>
        <w:rPr>
          <w:rFonts w:asciiTheme="majorHAnsi" w:hAnsiTheme="majorHAnsi"/>
          <w:b/>
          <w:sz w:val="24"/>
          <w:szCs w:val="24"/>
          <w:lang w:val="en-US"/>
        </w:rPr>
      </w:pPr>
      <w:r w:rsidRPr="127754F2" w:rsidR="127754F2">
        <w:rPr>
          <w:rFonts w:ascii="Calibri" w:hAnsi="Calibri" w:eastAsia="Calibri" w:cs="Calibri" w:asciiTheme="majorAscii" w:hAnsiTheme="majorAscii" w:eastAsiaTheme="majorAscii" w:cstheme="majorAscii"/>
          <w:b w:val="1"/>
          <w:bCs w:val="1"/>
          <w:sz w:val="24"/>
          <w:szCs w:val="24"/>
          <w:lang w:val="en-US"/>
        </w:rPr>
        <w:t>Key points</w:t>
      </w:r>
    </w:p>
    <w:p w:rsidR="00CE36B7" w:rsidP="127754F2" w:rsidRDefault="00334524" w14:paraId="16D71A62" w14:textId="77777777" w14:noSpellErr="1">
      <w:pPr>
        <w:pStyle w:val="NormalWeb"/>
        <w:numPr>
          <w:ilvl w:val="0"/>
          <w:numId w:val="2"/>
        </w:numPr>
        <w:rPr>
          <w:rFonts w:ascii="Calibri" w:hAnsi="Calibri" w:eastAsia="Calibri" w:cs="Calibri" w:asciiTheme="majorAscii" w:hAnsiTheme="majorAscii" w:eastAsiaTheme="majorAscii" w:cstheme="majorAscii"/>
          <w:sz w:val="24"/>
          <w:szCs w:val="24"/>
        </w:rPr>
      </w:pPr>
      <w:r w:rsidRPr="127754F2" w:rsidR="127754F2">
        <w:rPr>
          <w:rFonts w:ascii="Calibri" w:hAnsi="Calibri" w:eastAsia="Calibri" w:cs="Calibri" w:asciiTheme="majorAscii" w:hAnsiTheme="majorAscii" w:eastAsiaTheme="majorAscii" w:cstheme="majorAscii"/>
          <w:sz w:val="24"/>
          <w:szCs w:val="24"/>
        </w:rPr>
        <w:t>The hallmark characteristics of normal ag</w:t>
      </w:r>
      <w:r w:rsidRPr="127754F2" w:rsidR="127754F2">
        <w:rPr>
          <w:rFonts w:ascii="Calibri" w:hAnsi="Calibri" w:eastAsia="Calibri" w:cs="Calibri" w:asciiTheme="majorAscii" w:hAnsiTheme="majorAscii" w:eastAsiaTheme="majorAscii" w:cstheme="majorAscii"/>
          <w:sz w:val="24"/>
          <w:szCs w:val="24"/>
        </w:rPr>
        <w:t>e</w:t>
      </w:r>
      <w:r w:rsidRPr="127754F2" w:rsidR="127754F2">
        <w:rPr>
          <w:rFonts w:ascii="Calibri" w:hAnsi="Calibri" w:eastAsia="Calibri" w:cs="Calibri" w:asciiTheme="majorAscii" w:hAnsiTheme="majorAscii" w:eastAsiaTheme="majorAscii" w:cstheme="majorAscii"/>
          <w:sz w:val="24"/>
          <w:szCs w:val="24"/>
        </w:rPr>
        <w:t>ing include l</w:t>
      </w:r>
      <w:r w:rsidRPr="127754F2" w:rsidR="127754F2">
        <w:rPr>
          <w:rFonts w:ascii="Calibri" w:hAnsi="Calibri" w:eastAsia="Calibri" w:cs="Calibri" w:asciiTheme="majorAscii" w:hAnsiTheme="majorAscii" w:eastAsiaTheme="majorAscii" w:cstheme="majorAscii"/>
          <w:sz w:val="24"/>
          <w:szCs w:val="24"/>
        </w:rPr>
        <w:t xml:space="preserve">ow-grade inflammatory responses. </w:t>
      </w:r>
      <w:r w:rsidRPr="127754F2" w:rsidR="127754F2">
        <w:rPr>
          <w:rFonts w:ascii="Calibri" w:hAnsi="Calibri" w:eastAsia="Calibri" w:cs="Calibri" w:asciiTheme="majorAscii" w:hAnsiTheme="majorAscii" w:eastAsiaTheme="majorAscii" w:cstheme="majorAscii"/>
          <w:sz w:val="24"/>
          <w:szCs w:val="24"/>
        </w:rPr>
        <w:t xml:space="preserve"> </w:t>
      </w:r>
    </w:p>
    <w:p w:rsidR="00334524" w:rsidP="127754F2" w:rsidRDefault="00CE36B7" w14:paraId="67B06B04" w14:textId="7C3C2718">
      <w:pPr>
        <w:pStyle w:val="NormalWeb"/>
        <w:numPr>
          <w:ilvl w:val="0"/>
          <w:numId w:val="2"/>
        </w:numPr>
        <w:rPr>
          <w:rFonts w:ascii="Calibri" w:hAnsi="Calibri" w:eastAsia="Calibri" w:cs="Calibri" w:asciiTheme="majorAscii" w:hAnsiTheme="majorAscii" w:eastAsiaTheme="majorAscii" w:cstheme="majorAscii"/>
          <w:sz w:val="24"/>
          <w:szCs w:val="24"/>
        </w:rPr>
      </w:pPr>
      <w:r w:rsidRPr="127754F2" w:rsidR="127754F2">
        <w:rPr>
          <w:rFonts w:ascii="Calibri" w:hAnsi="Calibri" w:eastAsia="Calibri" w:cs="Calibri" w:asciiTheme="majorAscii" w:hAnsiTheme="majorAscii" w:eastAsiaTheme="majorAscii" w:cstheme="majorAscii"/>
          <w:sz w:val="24"/>
          <w:szCs w:val="24"/>
        </w:rPr>
        <w:t xml:space="preserve">The combination of </w:t>
      </w:r>
      <w:r w:rsidRPr="127754F2" w:rsidR="127754F2">
        <w:rPr>
          <w:rFonts w:ascii="Calibri" w:hAnsi="Calibri" w:eastAsia="Calibri" w:cs="Calibri" w:asciiTheme="majorAscii" w:hAnsiTheme="majorAscii" w:eastAsiaTheme="majorAscii" w:cstheme="majorAscii"/>
          <w:sz w:val="24"/>
          <w:szCs w:val="24"/>
        </w:rPr>
        <w:t xml:space="preserve">alterations in metabolic processes, increasing frailty and reduced tolerance to physiological stressors </w:t>
      </w:r>
      <w:r w:rsidRPr="127754F2" w:rsidR="127754F2">
        <w:rPr>
          <w:rFonts w:ascii="Calibri" w:hAnsi="Calibri" w:eastAsia="Calibri" w:cs="Calibri" w:asciiTheme="majorAscii" w:hAnsiTheme="majorAscii" w:eastAsiaTheme="majorAscii" w:cstheme="majorAscii"/>
          <w:sz w:val="24"/>
          <w:szCs w:val="24"/>
        </w:rPr>
        <w:t xml:space="preserve">are sometimes called </w:t>
      </w:r>
      <w:proofErr w:type="spellStart"/>
      <w:r w:rsidRPr="127754F2" w:rsidR="127754F2">
        <w:rPr>
          <w:rFonts w:ascii="Calibri" w:hAnsi="Calibri" w:eastAsia="Calibri" w:cs="Calibri" w:asciiTheme="majorAscii" w:hAnsiTheme="majorAscii" w:eastAsiaTheme="majorAscii" w:cstheme="majorAscii"/>
          <w:sz w:val="24"/>
          <w:szCs w:val="24"/>
        </w:rPr>
        <w:t>inflamm</w:t>
      </w:r>
      <w:proofErr w:type="spellEnd"/>
      <w:r w:rsidRPr="127754F2" w:rsidR="127754F2">
        <w:rPr>
          <w:rFonts w:ascii="Calibri" w:hAnsi="Calibri" w:eastAsia="Calibri" w:cs="Calibri" w:asciiTheme="majorAscii" w:hAnsiTheme="majorAscii" w:eastAsiaTheme="majorAscii" w:cstheme="majorAscii"/>
          <w:sz w:val="24"/>
          <w:szCs w:val="24"/>
        </w:rPr>
        <w:t>-aging</w:t>
      </w:r>
    </w:p>
    <w:p w:rsidR="00F96907" w:rsidP="127754F2" w:rsidRDefault="00CE36B7" w14:paraId="14405A25" w14:textId="278A7636" w14:noSpellErr="1">
      <w:pPr>
        <w:pStyle w:val="NormalWeb"/>
        <w:numPr>
          <w:ilvl w:val="0"/>
          <w:numId w:val="2"/>
        </w:numPr>
        <w:rPr>
          <w:rFonts w:ascii="Calibri" w:hAnsi="Calibri" w:eastAsia="Calibri" w:cs="Calibri" w:asciiTheme="majorAscii" w:hAnsiTheme="majorAscii" w:eastAsiaTheme="majorAscii" w:cstheme="majorAscii"/>
          <w:sz w:val="24"/>
          <w:szCs w:val="24"/>
        </w:rPr>
      </w:pPr>
      <w:r w:rsidRPr="127754F2" w:rsidR="127754F2">
        <w:rPr>
          <w:rFonts w:ascii="Calibri" w:hAnsi="Calibri" w:eastAsia="Calibri" w:cs="Calibri" w:asciiTheme="majorAscii" w:hAnsiTheme="majorAscii" w:eastAsiaTheme="majorAscii" w:cstheme="majorAscii"/>
          <w:sz w:val="24"/>
          <w:szCs w:val="24"/>
        </w:rPr>
        <w:t xml:space="preserve">Better understanding of physiology of the ageing process is contributing to better understanding of alterations in brain structure and function that cause dementia. </w:t>
      </w:r>
    </w:p>
    <w:p w:rsidR="005B5712" w:rsidP="127754F2" w:rsidRDefault="00CE36B7" w14:paraId="52A01715" w14:textId="77777777" w14:noSpellErr="1">
      <w:pPr>
        <w:pStyle w:val="NormalWeb"/>
        <w:numPr>
          <w:ilvl w:val="0"/>
          <w:numId w:val="2"/>
        </w:numPr>
        <w:rPr>
          <w:rFonts w:ascii="Calibri" w:hAnsi="Calibri" w:eastAsia="Calibri" w:cs="Calibri" w:asciiTheme="majorAscii" w:hAnsiTheme="majorAscii" w:eastAsiaTheme="majorAscii" w:cstheme="majorAscii"/>
          <w:sz w:val="24"/>
          <w:szCs w:val="24"/>
        </w:rPr>
      </w:pPr>
      <w:r w:rsidRPr="127754F2" w:rsidR="127754F2">
        <w:rPr>
          <w:rFonts w:ascii="Calibri" w:hAnsi="Calibri" w:eastAsia="Calibri" w:cs="Calibri" w:asciiTheme="majorAscii" w:hAnsiTheme="majorAscii" w:eastAsiaTheme="majorAscii" w:cstheme="majorAscii"/>
          <w:sz w:val="24"/>
          <w:szCs w:val="24"/>
        </w:rPr>
        <w:t xml:space="preserve">Dementia is an age-dependent neurodegenerative disorder that </w:t>
      </w:r>
      <w:r w:rsidRPr="127754F2" w:rsidR="127754F2">
        <w:rPr>
          <w:rFonts w:ascii="Calibri" w:hAnsi="Calibri" w:eastAsia="Calibri" w:cs="Calibri" w:asciiTheme="majorAscii" w:hAnsiTheme="majorAscii" w:eastAsiaTheme="majorAscii" w:cstheme="majorAscii"/>
          <w:sz w:val="24"/>
          <w:szCs w:val="24"/>
        </w:rPr>
        <w:t xml:space="preserve">impairs the ability of neuron networks to communicate with each other, in turn leading to cognitive impairment. </w:t>
      </w:r>
    </w:p>
    <w:p w:rsidRPr="004B6C47" w:rsidR="00200614" w:rsidP="127754F2" w:rsidRDefault="005B5712" w14:paraId="76066CF7" w14:textId="021AB37D" w14:noSpellErr="1">
      <w:pPr>
        <w:pStyle w:val="NormalWeb"/>
        <w:numPr>
          <w:ilvl w:val="0"/>
          <w:numId w:val="2"/>
        </w:numPr>
        <w:rPr>
          <w:rFonts w:ascii="Calibri" w:hAnsi="Calibri" w:eastAsia="Calibri" w:cs="Calibri" w:asciiTheme="majorAscii" w:hAnsiTheme="majorAscii" w:eastAsiaTheme="majorAscii" w:cstheme="majorAscii"/>
          <w:sz w:val="24"/>
          <w:szCs w:val="24"/>
        </w:rPr>
      </w:pPr>
      <w:r w:rsidRPr="127754F2" w:rsidR="127754F2">
        <w:rPr>
          <w:rFonts w:ascii="Calibri" w:hAnsi="Calibri" w:eastAsia="Calibri" w:cs="Calibri" w:asciiTheme="majorAscii" w:hAnsiTheme="majorAscii" w:eastAsiaTheme="majorAscii" w:cstheme="majorAscii"/>
          <w:sz w:val="24"/>
          <w:szCs w:val="24"/>
        </w:rPr>
        <w:t>There is no cure for dementia but better understanding of signs, symptoms and causes can help nurses to pr</w:t>
      </w:r>
      <w:r w:rsidRPr="127754F2" w:rsidR="127754F2">
        <w:rPr>
          <w:rFonts w:ascii="Calibri" w:hAnsi="Calibri" w:eastAsia="Calibri" w:cs="Calibri" w:asciiTheme="majorAscii" w:hAnsiTheme="majorAscii" w:eastAsiaTheme="majorAscii" w:cstheme="majorAscii"/>
          <w:sz w:val="24"/>
          <w:szCs w:val="24"/>
        </w:rPr>
        <w:t xml:space="preserve">ovide better care and support and offer hope for new therapeutic targets. </w:t>
      </w:r>
    </w:p>
    <w:p w:rsidRPr="00200614" w:rsidR="00200614" w:rsidP="00200614" w:rsidRDefault="00200614" w14:paraId="6F8F2AE0" w14:textId="77777777" w14:noSpellErr="1">
      <w:pPr>
        <w:pStyle w:val="NormalWeb"/>
        <w:rPr>
          <w:rFonts w:asciiTheme="majorHAnsi" w:hAnsiTheme="majorHAnsi"/>
          <w:b/>
          <w:sz w:val="24"/>
          <w:szCs w:val="24"/>
        </w:rPr>
      </w:pPr>
      <w:r w:rsidRPr="127754F2" w:rsidR="127754F2">
        <w:rPr>
          <w:rFonts w:ascii="Calibri" w:hAnsi="Calibri" w:eastAsia="Calibri" w:cs="Calibri" w:asciiTheme="majorAscii" w:hAnsiTheme="majorAscii" w:eastAsiaTheme="majorAscii" w:cstheme="majorAscii"/>
          <w:b w:val="1"/>
          <w:bCs w:val="1"/>
          <w:sz w:val="24"/>
          <w:szCs w:val="24"/>
        </w:rPr>
        <w:t xml:space="preserve">References. </w:t>
      </w:r>
    </w:p>
    <w:p w:rsidRPr="007B6DF4" w:rsidR="007D143B" w:rsidP="007D143B" w:rsidRDefault="007D143B" w14:paraId="25156668" w14:textId="2D750A82">
      <w:pPr>
        <w:pStyle w:val="NormalWeb"/>
        <w:rPr>
          <w:rFonts w:asciiTheme="majorHAnsi" w:hAnsiTheme="majorHAnsi"/>
          <w:sz w:val="24"/>
          <w:szCs w:val="24"/>
        </w:rPr>
      </w:pPr>
      <w:r w:rsidRPr="127754F2" w:rsidR="127754F2">
        <w:rPr>
          <w:rFonts w:ascii="Calibri" w:hAnsi="Calibri" w:eastAsia="Calibri" w:cs="Calibri" w:asciiTheme="majorAscii" w:hAnsiTheme="majorAscii" w:eastAsiaTheme="majorAscii" w:cstheme="majorAscii"/>
          <w:sz w:val="24"/>
          <w:szCs w:val="24"/>
        </w:rPr>
        <w:t xml:space="preserve">Ahmed, RM Paterson, RW Warren, JD Zetterberg, H O’Brien, JT Fox, NC Halliday, GM Schott, JM    (2014) Biomarkers in dementia: clinical utility and new directions.  J. </w:t>
      </w:r>
      <w:proofErr w:type="spellStart"/>
      <w:r w:rsidRPr="127754F2" w:rsidR="127754F2">
        <w:rPr>
          <w:rFonts w:ascii="Calibri" w:hAnsi="Calibri" w:eastAsia="Calibri" w:cs="Calibri" w:asciiTheme="majorAscii" w:hAnsiTheme="majorAscii" w:eastAsiaTheme="majorAscii" w:cstheme="majorAscii"/>
          <w:sz w:val="24"/>
          <w:szCs w:val="24"/>
        </w:rPr>
        <w:t>Neurol</w:t>
      </w:r>
      <w:proofErr w:type="spellEnd"/>
      <w:r w:rsidRPr="127754F2" w:rsidR="127754F2">
        <w:rPr>
          <w:rFonts w:ascii="Calibri" w:hAnsi="Calibri" w:eastAsia="Calibri" w:cs="Calibri" w:asciiTheme="majorAscii" w:hAnsiTheme="majorAscii" w:eastAsiaTheme="majorAscii" w:cstheme="majorAscii"/>
          <w:sz w:val="24"/>
          <w:szCs w:val="24"/>
        </w:rPr>
        <w:t xml:space="preserve"> </w:t>
      </w:r>
      <w:proofErr w:type="spellStart"/>
      <w:r w:rsidRPr="127754F2" w:rsidR="127754F2">
        <w:rPr>
          <w:rFonts w:ascii="Calibri" w:hAnsi="Calibri" w:eastAsia="Calibri" w:cs="Calibri" w:asciiTheme="majorAscii" w:hAnsiTheme="majorAscii" w:eastAsiaTheme="majorAscii" w:cstheme="majorAscii"/>
          <w:sz w:val="24"/>
          <w:szCs w:val="24"/>
        </w:rPr>
        <w:t>Neurosurg</w:t>
      </w:r>
      <w:proofErr w:type="spellEnd"/>
      <w:r w:rsidRPr="127754F2" w:rsidR="127754F2">
        <w:rPr>
          <w:rFonts w:ascii="Calibri" w:hAnsi="Calibri" w:eastAsia="Calibri" w:cs="Calibri" w:asciiTheme="majorAscii" w:hAnsiTheme="majorAscii" w:eastAsiaTheme="majorAscii" w:cstheme="majorAscii"/>
          <w:sz w:val="24"/>
          <w:szCs w:val="24"/>
        </w:rPr>
        <w:t xml:space="preserve"> Psychiatry;85: 1426–1434. </w:t>
      </w:r>
    </w:p>
    <w:p w:rsidRPr="007B6DF4" w:rsidR="005C43CF" w:rsidP="005C43CF" w:rsidRDefault="005C43CF" w14:paraId="087B77CB" w14:textId="0C957EDB" w14:noSpellErr="1">
      <w:pPr>
        <w:pStyle w:val="NormalWeb"/>
        <w:rPr>
          <w:rFonts w:asciiTheme="majorHAnsi" w:hAnsiTheme="majorHAnsi"/>
          <w:sz w:val="24"/>
          <w:szCs w:val="24"/>
        </w:rPr>
      </w:pPr>
      <w:r w:rsidRPr="127754F2" w:rsidR="127754F2">
        <w:rPr>
          <w:rFonts w:ascii="Calibri" w:hAnsi="Calibri" w:eastAsia="Calibri" w:cs="Calibri" w:asciiTheme="majorAscii" w:hAnsiTheme="majorAscii" w:eastAsiaTheme="majorAscii" w:cstheme="majorAscii"/>
          <w:sz w:val="24"/>
          <w:szCs w:val="24"/>
        </w:rPr>
        <w:t xml:space="preserve">Alzheimer’s Society UK  [online: </w:t>
      </w:r>
      <w:hyperlink r:id="Rc24a80883b064455">
        <w:r w:rsidRPr="127754F2" w:rsidR="127754F2">
          <w:rPr>
            <w:rStyle w:val="Hyperlink"/>
            <w:rFonts w:ascii="Calibri" w:hAnsi="Calibri" w:eastAsia="Calibri" w:cs="Calibri" w:asciiTheme="majorAscii" w:hAnsiTheme="majorAscii" w:eastAsiaTheme="majorAscii" w:cstheme="majorAscii"/>
            <w:sz w:val="24"/>
            <w:szCs w:val="24"/>
          </w:rPr>
          <w:t>https://www.alzheimers.org.uk</w:t>
        </w:r>
      </w:hyperlink>
      <w:r w:rsidRPr="127754F2" w:rsidR="127754F2">
        <w:rPr>
          <w:rFonts w:ascii="Calibri" w:hAnsi="Calibri" w:eastAsia="Calibri" w:cs="Calibri" w:asciiTheme="majorAscii" w:hAnsiTheme="majorAscii" w:eastAsiaTheme="majorAscii" w:cstheme="majorAscii"/>
          <w:sz w:val="24"/>
          <w:szCs w:val="24"/>
        </w:rPr>
        <w:t xml:space="preserve"> accessed on 26</w:t>
      </w:r>
      <w:r w:rsidRPr="127754F2" w:rsidR="127754F2">
        <w:rPr>
          <w:rFonts w:ascii="Calibri" w:hAnsi="Calibri" w:eastAsia="Calibri" w:cs="Calibri" w:asciiTheme="majorAscii" w:hAnsiTheme="majorAscii" w:eastAsiaTheme="majorAscii" w:cstheme="majorAscii"/>
          <w:sz w:val="24"/>
          <w:szCs w:val="24"/>
          <w:vertAlign w:val="superscript"/>
        </w:rPr>
        <w:t>th</w:t>
      </w:r>
      <w:r w:rsidRPr="127754F2" w:rsidR="127754F2">
        <w:rPr>
          <w:rFonts w:ascii="Calibri" w:hAnsi="Calibri" w:eastAsia="Calibri" w:cs="Calibri" w:asciiTheme="majorAscii" w:hAnsiTheme="majorAscii" w:eastAsiaTheme="majorAscii" w:cstheme="majorAscii"/>
          <w:sz w:val="24"/>
          <w:szCs w:val="24"/>
        </w:rPr>
        <w:t xml:space="preserve"> March 2016] </w:t>
      </w:r>
    </w:p>
    <w:p w:rsidRPr="007B6DF4" w:rsidR="00E03761" w:rsidP="00E03761" w:rsidRDefault="00E03761" w14:paraId="06AB1E00" w14:textId="60C4144A">
      <w:pPr>
        <w:pStyle w:val="NormalWeb"/>
        <w:rPr>
          <w:rFonts w:cs="Gill Sans" w:asciiTheme="majorHAnsi" w:hAnsiTheme="majorHAnsi"/>
          <w:bCs/>
          <w:sz w:val="24"/>
          <w:szCs w:val="24"/>
        </w:rPr>
      </w:pPr>
      <w:proofErr w:type="spellStart"/>
      <w:r w:rsidRPr="127754F2" w:rsidR="127754F2">
        <w:rPr>
          <w:rFonts w:ascii="Calibri,Arial" w:hAnsi="Calibri,Arial" w:eastAsia="Calibri,Arial" w:cs="Calibri,Arial" w:asciiTheme="majorAscii" w:hAnsiTheme="majorAscii" w:eastAsiaTheme="majorAscii" w:cstheme="majorAscii"/>
          <w:sz w:val="24"/>
          <w:szCs w:val="24"/>
        </w:rPr>
        <w:t>Copstead</w:t>
      </w:r>
      <w:proofErr w:type="spellEnd"/>
      <w:r w:rsidRPr="127754F2" w:rsidR="127754F2">
        <w:rPr>
          <w:rFonts w:ascii="Calibri,Arial" w:hAnsi="Calibri,Arial" w:eastAsia="Calibri,Arial" w:cs="Calibri,Arial" w:asciiTheme="majorAscii" w:hAnsiTheme="majorAscii" w:eastAsiaTheme="majorAscii" w:cstheme="majorAscii"/>
          <w:sz w:val="24"/>
          <w:szCs w:val="24"/>
        </w:rPr>
        <w:t xml:space="preserve"> L-E </w:t>
      </w:r>
      <w:proofErr w:type="spellStart"/>
      <w:r w:rsidRPr="127754F2" w:rsidR="127754F2">
        <w:rPr>
          <w:rFonts w:ascii="Calibri,Arial" w:hAnsi="Calibri,Arial" w:eastAsia="Calibri,Arial" w:cs="Calibri,Arial" w:asciiTheme="majorAscii" w:hAnsiTheme="majorAscii" w:eastAsiaTheme="majorAscii" w:cstheme="majorAscii"/>
          <w:sz w:val="24"/>
          <w:szCs w:val="24"/>
        </w:rPr>
        <w:t>Banasik,J</w:t>
      </w:r>
      <w:proofErr w:type="spellEnd"/>
      <w:r w:rsidRPr="127754F2" w:rsidR="127754F2">
        <w:rPr>
          <w:rFonts w:ascii="Calibri,Arial" w:hAnsi="Calibri,Arial" w:eastAsia="Calibri,Arial" w:cs="Calibri,Arial" w:asciiTheme="majorAscii" w:hAnsiTheme="majorAscii" w:eastAsiaTheme="majorAscii" w:cstheme="majorAscii"/>
          <w:sz w:val="24"/>
          <w:szCs w:val="24"/>
        </w:rPr>
        <w:t xml:space="preserve"> (2013) Pathophysiology. 5</w:t>
      </w:r>
      <w:r w:rsidRPr="127754F2" w:rsidR="127754F2">
        <w:rPr>
          <w:rFonts w:ascii="Calibri,Arial" w:hAnsi="Calibri,Arial" w:eastAsia="Calibri,Arial" w:cs="Calibri,Arial" w:asciiTheme="majorAscii" w:hAnsiTheme="majorAscii" w:eastAsiaTheme="majorAscii" w:cstheme="majorAscii"/>
          <w:sz w:val="24"/>
          <w:szCs w:val="24"/>
          <w:vertAlign w:val="superscript"/>
        </w:rPr>
        <w:t>th</w:t>
      </w:r>
      <w:r w:rsidRPr="127754F2" w:rsidR="127754F2">
        <w:rPr>
          <w:rFonts w:ascii="Calibri,Arial" w:hAnsi="Calibri,Arial" w:eastAsia="Calibri,Arial" w:cs="Calibri,Arial" w:asciiTheme="majorAscii" w:hAnsiTheme="majorAscii" w:eastAsiaTheme="majorAscii" w:cstheme="majorAscii"/>
          <w:sz w:val="24"/>
          <w:szCs w:val="24"/>
        </w:rPr>
        <w:t xml:space="preserve"> Ed. Missouri: Elsevier Saunders. </w:t>
      </w:r>
    </w:p>
    <w:p w:rsidRPr="007B6DF4" w:rsidR="00CB4848" w:rsidP="127754F2" w:rsidRDefault="00CB4848" w14:paraId="3EA3BD82" w14:textId="77777777">
      <w:pPr>
        <w:spacing w:before="100" w:beforeAutospacing="on" w:after="100" w:afterAutospacing="on"/>
        <w:rPr>
          <w:rFonts w:cs="Arial" w:asciiTheme="majorHAnsi" w:hAnsiTheme="majorHAnsi"/>
          <w:lang w:val="en-GB"/>
        </w:rPr>
      </w:pPr>
      <w:proofErr w:type="spellStart"/>
      <w:r w:rsidRPr="127754F2" w:rsidR="127754F2">
        <w:rPr>
          <w:rFonts w:ascii="Calibri,Arial" w:hAnsi="Calibri,Arial" w:eastAsia="Calibri,Arial" w:cs="Calibri,Arial" w:asciiTheme="majorAscii" w:hAnsiTheme="majorAscii" w:eastAsiaTheme="majorAscii" w:cstheme="majorAscii"/>
          <w:lang w:val="en-GB"/>
        </w:rPr>
        <w:t>Franceschi</w:t>
      </w:r>
      <w:proofErr w:type="spellEnd"/>
      <w:r w:rsidRPr="127754F2" w:rsidR="127754F2">
        <w:rPr>
          <w:rFonts w:ascii="Calibri,Arial" w:hAnsi="Calibri,Arial" w:eastAsia="Calibri,Arial" w:cs="Calibri,Arial" w:asciiTheme="majorAscii" w:hAnsiTheme="majorAscii" w:eastAsiaTheme="majorAscii" w:cstheme="majorAscii"/>
          <w:lang w:val="en-GB"/>
        </w:rPr>
        <w:t xml:space="preserve"> C, </w:t>
      </w:r>
      <w:proofErr w:type="spellStart"/>
      <w:r w:rsidRPr="127754F2" w:rsidR="127754F2">
        <w:rPr>
          <w:rFonts w:ascii="Calibri,Arial" w:hAnsi="Calibri,Arial" w:eastAsia="Calibri,Arial" w:cs="Calibri,Arial" w:asciiTheme="majorAscii" w:hAnsiTheme="majorAscii" w:eastAsiaTheme="majorAscii" w:cstheme="majorAscii"/>
          <w:lang w:val="en-GB"/>
        </w:rPr>
        <w:t>Bonafe</w:t>
      </w:r>
      <w:proofErr w:type="spellEnd"/>
      <w:r w:rsidRPr="127754F2" w:rsidR="127754F2">
        <w:rPr>
          <w:rFonts w:ascii="Calibri,Arial" w:hAnsi="Calibri,Arial" w:eastAsia="Calibri,Arial" w:cs="Calibri,Arial" w:asciiTheme="majorAscii" w:hAnsiTheme="majorAscii" w:eastAsiaTheme="majorAscii" w:cstheme="majorAscii"/>
          <w:lang w:val="en-GB"/>
        </w:rPr>
        <w:t xml:space="preserve"> M, </w:t>
      </w:r>
      <w:proofErr w:type="spellStart"/>
      <w:r w:rsidRPr="127754F2" w:rsidR="127754F2">
        <w:rPr>
          <w:rFonts w:ascii="Calibri,Arial" w:hAnsi="Calibri,Arial" w:eastAsia="Calibri,Arial" w:cs="Calibri,Arial" w:asciiTheme="majorAscii" w:hAnsiTheme="majorAscii" w:eastAsiaTheme="majorAscii" w:cstheme="majorAscii"/>
          <w:lang w:val="en-GB"/>
        </w:rPr>
        <w:t>Valensin</w:t>
      </w:r>
      <w:proofErr w:type="spellEnd"/>
      <w:r w:rsidRPr="127754F2" w:rsidR="127754F2">
        <w:rPr>
          <w:rFonts w:ascii="Calibri,Arial" w:hAnsi="Calibri,Arial" w:eastAsia="Calibri,Arial" w:cs="Calibri,Arial" w:asciiTheme="majorAscii" w:hAnsiTheme="majorAscii" w:eastAsiaTheme="majorAscii" w:cstheme="majorAscii"/>
          <w:lang w:val="en-GB"/>
        </w:rPr>
        <w:t xml:space="preserve"> S, et al. (2000) </w:t>
      </w:r>
      <w:proofErr w:type="spellStart"/>
      <w:r w:rsidRPr="127754F2" w:rsidR="127754F2">
        <w:rPr>
          <w:rFonts w:ascii="Calibri,Arial" w:hAnsi="Calibri,Arial" w:eastAsia="Calibri,Arial" w:cs="Calibri,Arial" w:asciiTheme="majorAscii" w:hAnsiTheme="majorAscii" w:eastAsiaTheme="majorAscii" w:cstheme="majorAscii"/>
          <w:lang w:val="en-GB"/>
        </w:rPr>
        <w:t>Inflamm</w:t>
      </w:r>
      <w:proofErr w:type="spellEnd"/>
      <w:r w:rsidRPr="127754F2" w:rsidR="127754F2">
        <w:rPr>
          <w:rFonts w:ascii="Calibri,Arial" w:hAnsi="Calibri,Arial" w:eastAsia="Calibri,Arial" w:cs="Calibri,Arial" w:asciiTheme="majorAscii" w:hAnsiTheme="majorAscii" w:eastAsiaTheme="majorAscii" w:cstheme="majorAscii"/>
          <w:lang w:val="en-GB"/>
        </w:rPr>
        <w:t xml:space="preserve">-aging—an evolutionary perspective on </w:t>
      </w:r>
      <w:proofErr w:type="spellStart"/>
      <w:r w:rsidRPr="127754F2" w:rsidR="127754F2">
        <w:rPr>
          <w:rFonts w:ascii="Calibri,Arial" w:hAnsi="Calibri,Arial" w:eastAsia="Calibri,Arial" w:cs="Calibri,Arial" w:asciiTheme="majorAscii" w:hAnsiTheme="majorAscii" w:eastAsiaTheme="majorAscii" w:cstheme="majorAscii"/>
          <w:lang w:val="en-GB"/>
        </w:rPr>
        <w:t>immunosenescence</w:t>
      </w:r>
      <w:proofErr w:type="spellEnd"/>
      <w:r w:rsidRPr="127754F2" w:rsidR="127754F2">
        <w:rPr>
          <w:rFonts w:ascii="Calibri,Arial" w:hAnsi="Calibri,Arial" w:eastAsia="Calibri,Arial" w:cs="Calibri,Arial" w:asciiTheme="majorAscii" w:hAnsiTheme="majorAscii" w:eastAsiaTheme="majorAscii" w:cstheme="majorAscii"/>
          <w:lang w:val="en-GB"/>
        </w:rPr>
        <w:t xml:space="preserve">. </w:t>
      </w:r>
      <w:r w:rsidRPr="127754F2" w:rsidR="127754F2">
        <w:rPr>
          <w:rFonts w:ascii="Calibri,Arial" w:hAnsi="Calibri,Arial" w:eastAsia="Calibri,Arial" w:cs="Calibri,Arial" w:asciiTheme="majorAscii" w:hAnsiTheme="majorAscii" w:eastAsiaTheme="majorAscii" w:cstheme="majorAscii"/>
          <w:lang w:val="en-GB"/>
        </w:rPr>
        <w:t>New York Academy of Sciences.</w:t>
      </w:r>
      <w:r w:rsidRPr="127754F2" w:rsidR="127754F2">
        <w:rPr>
          <w:rFonts w:ascii="Calibri,Arial" w:hAnsi="Calibri,Arial" w:eastAsia="Calibri,Arial" w:cs="Calibri,Arial" w:asciiTheme="majorAscii" w:hAnsiTheme="majorAscii" w:eastAsiaTheme="majorAscii" w:cstheme="majorAscii"/>
          <w:lang w:val="en-GB"/>
        </w:rPr>
        <w:t xml:space="preserve">; 908:244-254. </w:t>
      </w:r>
    </w:p>
    <w:p w:rsidRPr="007B6DF4" w:rsidR="00CB4848" w:rsidP="127754F2" w:rsidRDefault="00CB4848" w14:paraId="7DF26F5E" w14:textId="77777777">
      <w:pPr>
        <w:spacing w:before="100" w:beforeAutospacing="on" w:after="100" w:afterAutospacing="on"/>
        <w:rPr>
          <w:rFonts w:cs="Times New Roman" w:asciiTheme="majorHAnsi" w:hAnsiTheme="majorHAnsi"/>
          <w:lang w:val="en-GB"/>
        </w:rPr>
      </w:pPr>
      <w:proofErr w:type="spellStart"/>
      <w:r w:rsidRPr="127754F2" w:rsidR="127754F2">
        <w:rPr>
          <w:rFonts w:ascii="Calibri,Arial" w:hAnsi="Calibri,Arial" w:eastAsia="Calibri,Arial" w:cs="Calibri,Arial" w:asciiTheme="majorAscii" w:hAnsiTheme="majorAscii" w:eastAsiaTheme="majorAscii" w:cstheme="majorAscii"/>
          <w:lang w:val="en-GB"/>
        </w:rPr>
        <w:t>Francheschi</w:t>
      </w:r>
      <w:proofErr w:type="spellEnd"/>
      <w:r w:rsidRPr="127754F2" w:rsidR="127754F2">
        <w:rPr>
          <w:rFonts w:ascii="Calibri,Arial" w:hAnsi="Calibri,Arial" w:eastAsia="Calibri,Arial" w:cs="Calibri,Arial" w:asciiTheme="majorAscii" w:hAnsiTheme="majorAscii" w:eastAsiaTheme="majorAscii" w:cstheme="majorAscii"/>
          <w:lang w:val="en-GB"/>
        </w:rPr>
        <w:t xml:space="preserve">, C and </w:t>
      </w:r>
      <w:proofErr w:type="spellStart"/>
      <w:r w:rsidRPr="127754F2" w:rsidR="127754F2">
        <w:rPr>
          <w:rFonts w:ascii="Calibri,Arial" w:hAnsi="Calibri,Arial" w:eastAsia="Calibri,Arial" w:cs="Calibri,Arial" w:asciiTheme="majorAscii" w:hAnsiTheme="majorAscii" w:eastAsiaTheme="majorAscii" w:cstheme="majorAscii"/>
          <w:lang w:val="en-GB"/>
        </w:rPr>
        <w:t>Campisi</w:t>
      </w:r>
      <w:proofErr w:type="spellEnd"/>
      <w:r w:rsidRPr="127754F2" w:rsidR="127754F2">
        <w:rPr>
          <w:rFonts w:ascii="Calibri,Arial" w:hAnsi="Calibri,Arial" w:eastAsia="Calibri,Arial" w:cs="Calibri,Arial" w:asciiTheme="majorAscii" w:hAnsiTheme="majorAscii" w:eastAsiaTheme="majorAscii" w:cstheme="majorAscii"/>
          <w:lang w:val="en-GB"/>
        </w:rPr>
        <w:t xml:space="preserve">, J (2014). </w:t>
      </w:r>
      <w:r w:rsidRPr="127754F2" w:rsidR="127754F2">
        <w:rPr>
          <w:rFonts w:ascii="Calibri,Times New Roman" w:hAnsi="Calibri,Times New Roman" w:eastAsia="Calibri,Times New Roman" w:cs="Calibri,Times New Roman" w:asciiTheme="majorAscii" w:hAnsiTheme="majorAscii" w:eastAsiaTheme="majorAscii" w:cstheme="majorAscii"/>
          <w:lang w:val="en-GB"/>
        </w:rPr>
        <w:t xml:space="preserve">Advances in </w:t>
      </w:r>
      <w:proofErr w:type="spellStart"/>
      <w:r w:rsidRPr="127754F2" w:rsidR="127754F2">
        <w:rPr>
          <w:rFonts w:ascii="Calibri,Times New Roman" w:hAnsi="Calibri,Times New Roman" w:eastAsia="Calibri,Times New Roman" w:cs="Calibri,Times New Roman" w:asciiTheme="majorAscii" w:hAnsiTheme="majorAscii" w:eastAsiaTheme="majorAscii" w:cstheme="majorAscii"/>
          <w:lang w:val="en-GB"/>
        </w:rPr>
        <w:t>Geroscience</w:t>
      </w:r>
      <w:proofErr w:type="spellEnd"/>
      <w:r w:rsidRPr="127754F2" w:rsidR="127754F2">
        <w:rPr>
          <w:rFonts w:ascii="Calibri,Times New Roman" w:hAnsi="Calibri,Times New Roman" w:eastAsia="Calibri,Times New Roman" w:cs="Calibri,Times New Roman" w:asciiTheme="majorAscii" w:hAnsiTheme="majorAscii" w:eastAsiaTheme="majorAscii" w:cstheme="majorAscii"/>
          <w:lang w:val="en-GB"/>
        </w:rPr>
        <w:t xml:space="preserve">: Impact on </w:t>
      </w:r>
      <w:proofErr w:type="spellStart"/>
      <w:r w:rsidRPr="127754F2" w:rsidR="127754F2">
        <w:rPr>
          <w:rFonts w:ascii="Calibri,Times New Roman" w:hAnsi="Calibri,Times New Roman" w:eastAsia="Calibri,Times New Roman" w:cs="Calibri,Times New Roman" w:asciiTheme="majorAscii" w:hAnsiTheme="majorAscii" w:eastAsiaTheme="majorAscii" w:cstheme="majorAscii"/>
          <w:lang w:val="en-GB"/>
        </w:rPr>
        <w:t>Healthspan</w:t>
      </w:r>
      <w:proofErr w:type="spellEnd"/>
      <w:r w:rsidRPr="127754F2" w:rsidR="127754F2">
        <w:rPr>
          <w:rFonts w:ascii="Calibri,Times New Roman" w:hAnsi="Calibri,Times New Roman" w:eastAsia="Calibri,Times New Roman" w:cs="Calibri,Times New Roman" w:asciiTheme="majorAscii" w:hAnsiTheme="majorAscii" w:eastAsiaTheme="majorAscii" w:cstheme="majorAscii"/>
          <w:lang w:val="en-GB"/>
        </w:rPr>
        <w:t xml:space="preserve"> and Chronic Disease Perspective.  Chronic Inflammation (</w:t>
      </w:r>
      <w:proofErr w:type="spellStart"/>
      <w:r w:rsidRPr="127754F2" w:rsidR="127754F2">
        <w:rPr>
          <w:rFonts w:ascii="Calibri,Times New Roman" w:hAnsi="Calibri,Times New Roman" w:eastAsia="Calibri,Times New Roman" w:cs="Calibri,Times New Roman" w:asciiTheme="majorAscii" w:hAnsiTheme="majorAscii" w:eastAsiaTheme="majorAscii" w:cstheme="majorAscii"/>
          <w:lang w:val="en-GB"/>
        </w:rPr>
        <w:t>Inflammaging</w:t>
      </w:r>
      <w:proofErr w:type="spellEnd"/>
      <w:r w:rsidRPr="127754F2" w:rsidR="127754F2">
        <w:rPr>
          <w:rFonts w:ascii="Calibri,Times New Roman" w:hAnsi="Calibri,Times New Roman" w:eastAsia="Calibri,Times New Roman" w:cs="Calibri,Times New Roman" w:asciiTheme="majorAscii" w:hAnsiTheme="majorAscii" w:eastAsiaTheme="majorAscii" w:cstheme="majorAscii"/>
          <w:lang w:val="en-GB"/>
        </w:rPr>
        <w:t xml:space="preserve">) and Its Potential Contribution to Age-Associated Diseases. </w:t>
      </w:r>
      <w:r w:rsidRPr="127754F2" w:rsidR="127754F2">
        <w:rPr>
          <w:rFonts w:ascii="Calibri,Times New Roman" w:hAnsi="Calibri,Times New Roman" w:eastAsia="Calibri,Times New Roman" w:cs="Calibri,Times New Roman" w:asciiTheme="majorAscii" w:hAnsiTheme="majorAscii" w:eastAsiaTheme="majorAscii" w:cstheme="majorAscii"/>
          <w:lang w:val="en-GB"/>
        </w:rPr>
        <w:t xml:space="preserve">J. </w:t>
      </w:r>
      <w:proofErr w:type="spellStart"/>
      <w:r w:rsidRPr="127754F2" w:rsidR="127754F2">
        <w:rPr>
          <w:rFonts w:ascii="Calibri,Times New Roman" w:hAnsi="Calibri,Times New Roman" w:eastAsia="Calibri,Times New Roman" w:cs="Calibri,Times New Roman" w:asciiTheme="majorAscii" w:hAnsiTheme="majorAscii" w:eastAsiaTheme="majorAscii" w:cstheme="majorAscii"/>
          <w:lang w:val="en-GB"/>
        </w:rPr>
        <w:t>Gerontol</w:t>
      </w:r>
      <w:proofErr w:type="spellEnd"/>
      <w:r w:rsidRPr="127754F2" w:rsidR="127754F2">
        <w:rPr>
          <w:rFonts w:ascii="Calibri,Times New Roman" w:hAnsi="Calibri,Times New Roman" w:eastAsia="Calibri,Times New Roman" w:cs="Calibri,Times New Roman" w:asciiTheme="majorAscii" w:hAnsiTheme="majorAscii" w:eastAsiaTheme="majorAscii" w:cstheme="majorAscii"/>
          <w:lang w:val="en-GB"/>
        </w:rPr>
        <w:t xml:space="preserve">. A. Biol. Sci. Med. Sci. ;69(S1):S4–S9 </w:t>
      </w:r>
    </w:p>
    <w:p w:rsidRPr="007B6DF4" w:rsidR="00C31CB1" w:rsidP="00C31CB1" w:rsidRDefault="00C31CB1" w14:paraId="2A581702" w14:textId="77777777">
      <w:pPr>
        <w:pStyle w:val="NormalWeb"/>
        <w:rPr>
          <w:rFonts w:cs="Arial" w:asciiTheme="majorHAnsi" w:hAnsiTheme="majorHAnsi"/>
          <w:sz w:val="24"/>
          <w:szCs w:val="24"/>
        </w:rPr>
      </w:pPr>
      <w:r w:rsidRPr="127754F2" w:rsidR="127754F2">
        <w:rPr>
          <w:rFonts w:ascii="Calibri,Arial" w:hAnsi="Calibri,Arial" w:eastAsia="Calibri,Arial" w:cs="Calibri,Arial" w:asciiTheme="majorAscii" w:hAnsiTheme="majorAscii" w:eastAsiaTheme="majorAscii" w:cstheme="majorAscii"/>
          <w:sz w:val="24"/>
          <w:szCs w:val="24"/>
        </w:rPr>
        <w:t xml:space="preserve">Frank, MO, Caceres, BA (2015) </w:t>
      </w:r>
      <w:proofErr w:type="spellStart"/>
      <w:r w:rsidRPr="127754F2" w:rsidR="127754F2">
        <w:rPr>
          <w:rFonts w:ascii="Calibri,Arial" w:hAnsi="Calibri,Arial" w:eastAsia="Calibri,Arial" w:cs="Calibri,Arial" w:asciiTheme="majorAscii" w:hAnsiTheme="majorAscii" w:eastAsiaTheme="majorAscii" w:cstheme="majorAscii"/>
          <w:sz w:val="24"/>
          <w:szCs w:val="24"/>
        </w:rPr>
        <w:t>Inflammaging</w:t>
      </w:r>
      <w:proofErr w:type="spellEnd"/>
      <w:r w:rsidRPr="127754F2" w:rsidR="127754F2">
        <w:rPr>
          <w:rFonts w:ascii="Calibri,Arial" w:hAnsi="Calibri,Arial" w:eastAsia="Calibri,Arial" w:cs="Calibri,Arial" w:asciiTheme="majorAscii" w:hAnsiTheme="majorAscii" w:eastAsiaTheme="majorAscii" w:cstheme="majorAscii"/>
          <w:sz w:val="24"/>
          <w:szCs w:val="24"/>
        </w:rPr>
        <w:t xml:space="preserve">: A Concept Analysis. Journal for Nurse Practitioners;11:2, 258-261 </w:t>
      </w:r>
    </w:p>
    <w:p w:rsidRPr="007B6DF4" w:rsidR="004B6C47" w:rsidP="127754F2" w:rsidRDefault="004B6C47" w14:paraId="5DEEEB15" w14:textId="798AB0C6">
      <w:pPr>
        <w:spacing w:before="100" w:beforeAutospacing="on" w:after="100" w:afterAutospacing="on"/>
        <w:rPr>
          <w:rFonts w:cs="Times New Roman" w:asciiTheme="majorHAnsi" w:hAnsiTheme="majorHAnsi"/>
          <w:lang w:val="en-GB"/>
        </w:rPr>
      </w:pPr>
      <w:r w:rsidRPr="127754F2" w:rsidR="127754F2">
        <w:rPr>
          <w:rFonts w:ascii="Calibri,Arial" w:hAnsi="Calibri,Arial" w:eastAsia="Calibri,Arial" w:cs="Calibri,Arial" w:asciiTheme="majorAscii" w:hAnsiTheme="majorAscii" w:eastAsiaTheme="majorAscii" w:cstheme="majorAscii"/>
        </w:rPr>
        <w:t>Harman D (2009</w:t>
      </w:r>
      <w:r w:rsidRPr="127754F2" w:rsidR="127754F2">
        <w:rPr>
          <w:rFonts w:ascii="Calibri,Arial" w:hAnsi="Calibri,Arial" w:eastAsia="Calibri,Arial" w:cs="Calibri,Arial" w:asciiTheme="majorAscii" w:hAnsiTheme="majorAscii" w:eastAsiaTheme="majorAscii" w:cstheme="majorAscii"/>
        </w:rPr>
        <w:t xml:space="preserve">) </w:t>
      </w:r>
      <w:r w:rsidRPr="127754F2" w:rsidR="127754F2">
        <w:rPr>
          <w:rFonts w:ascii="Calibri,Times New Roman" w:hAnsi="Calibri,Times New Roman" w:eastAsia="Calibri,Times New Roman" w:cs="Calibri,Times New Roman" w:asciiTheme="majorAscii" w:hAnsiTheme="majorAscii" w:eastAsiaTheme="majorAscii" w:cstheme="majorAscii"/>
          <w:lang w:val="en-GB"/>
        </w:rPr>
        <w:t xml:space="preserve">Origin and evolution of the free radical theory of aging: a brief personal history, 1954–2009. </w:t>
      </w:r>
      <w:proofErr w:type="spellStart"/>
      <w:r w:rsidRPr="127754F2" w:rsidR="127754F2">
        <w:rPr>
          <w:rFonts w:ascii="Calibri" w:hAnsi="Calibri" w:eastAsia="Calibri" w:cs="Calibri" w:asciiTheme="majorAscii" w:hAnsiTheme="majorAscii" w:eastAsiaTheme="majorAscii" w:cstheme="majorAscii"/>
        </w:rPr>
        <w:t>Biogerontology</w:t>
      </w:r>
      <w:proofErr w:type="spellEnd"/>
      <w:r w:rsidRPr="127754F2" w:rsidR="127754F2">
        <w:rPr>
          <w:rFonts w:ascii="Calibri" w:hAnsi="Calibri" w:eastAsia="Calibri" w:cs="Calibri" w:asciiTheme="majorAscii" w:hAnsiTheme="majorAscii" w:eastAsiaTheme="majorAscii" w:cstheme="majorAscii"/>
        </w:rPr>
        <w:t xml:space="preserve"> 10:773–781 </w:t>
      </w:r>
    </w:p>
    <w:p w:rsidRPr="007B6DF4" w:rsidR="00006F86" w:rsidP="00006F86" w:rsidRDefault="00006F86" w14:paraId="21C492A0" w14:textId="77777777">
      <w:pPr>
        <w:pStyle w:val="NormalWeb"/>
        <w:rPr>
          <w:rFonts w:asciiTheme="majorHAnsi" w:hAnsiTheme="majorHAnsi"/>
          <w:sz w:val="24"/>
          <w:szCs w:val="24"/>
        </w:rPr>
      </w:pPr>
      <w:proofErr w:type="spellStart"/>
      <w:r w:rsidRPr="127754F2" w:rsidR="127754F2">
        <w:rPr>
          <w:rFonts w:ascii="Calibri" w:hAnsi="Calibri" w:eastAsia="Calibri" w:cs="Calibri" w:asciiTheme="majorAscii" w:hAnsiTheme="majorAscii" w:eastAsiaTheme="majorAscii" w:cstheme="majorAscii"/>
          <w:sz w:val="24"/>
          <w:szCs w:val="24"/>
        </w:rPr>
        <w:t>Hazeldine</w:t>
      </w:r>
      <w:proofErr w:type="spellEnd"/>
      <w:r w:rsidRPr="127754F2" w:rsidR="127754F2">
        <w:rPr>
          <w:rFonts w:ascii="Calibri" w:hAnsi="Calibri" w:eastAsia="Calibri" w:cs="Calibri" w:asciiTheme="majorAscii" w:hAnsiTheme="majorAscii" w:eastAsiaTheme="majorAscii" w:cstheme="majorAscii"/>
          <w:sz w:val="24"/>
          <w:szCs w:val="24"/>
        </w:rPr>
        <w:t xml:space="preserve">, J, Lord, JM, Hampson, P (2015) Review: </w:t>
      </w:r>
      <w:proofErr w:type="spellStart"/>
      <w:r w:rsidRPr="127754F2" w:rsidR="127754F2">
        <w:rPr>
          <w:rFonts w:ascii="Calibri" w:hAnsi="Calibri" w:eastAsia="Calibri" w:cs="Calibri" w:asciiTheme="majorAscii" w:hAnsiTheme="majorAscii" w:eastAsiaTheme="majorAscii" w:cstheme="majorAscii"/>
          <w:sz w:val="24"/>
          <w:szCs w:val="24"/>
        </w:rPr>
        <w:t>Immunosenescence</w:t>
      </w:r>
      <w:proofErr w:type="spellEnd"/>
      <w:r w:rsidRPr="127754F2" w:rsidR="127754F2">
        <w:rPr>
          <w:rFonts w:ascii="Calibri" w:hAnsi="Calibri" w:eastAsia="Calibri" w:cs="Calibri" w:asciiTheme="majorAscii" w:hAnsiTheme="majorAscii" w:eastAsiaTheme="majorAscii" w:cstheme="majorAscii"/>
          <w:sz w:val="24"/>
          <w:szCs w:val="24"/>
        </w:rPr>
        <w:t xml:space="preserve"> and </w:t>
      </w:r>
      <w:proofErr w:type="spellStart"/>
      <w:r w:rsidRPr="127754F2" w:rsidR="127754F2">
        <w:rPr>
          <w:rFonts w:ascii="Calibri" w:hAnsi="Calibri" w:eastAsia="Calibri" w:cs="Calibri" w:asciiTheme="majorAscii" w:hAnsiTheme="majorAscii" w:eastAsiaTheme="majorAscii" w:cstheme="majorAscii"/>
          <w:sz w:val="24"/>
          <w:szCs w:val="24"/>
        </w:rPr>
        <w:t>inflammaging</w:t>
      </w:r>
      <w:proofErr w:type="spellEnd"/>
      <w:r w:rsidRPr="127754F2" w:rsidR="127754F2">
        <w:rPr>
          <w:rFonts w:ascii="Calibri" w:hAnsi="Calibri" w:eastAsia="Calibri" w:cs="Calibri" w:asciiTheme="majorAscii" w:hAnsiTheme="majorAscii" w:eastAsiaTheme="majorAscii" w:cstheme="majorAscii"/>
          <w:sz w:val="24"/>
          <w:szCs w:val="24"/>
        </w:rPr>
        <w:t xml:space="preserve">: a contributory factor in the poor outcome of the geriatric trauma patient. Ageing Research Reviews; 24:B, </w:t>
      </w:r>
      <w:r w:rsidRPr="127754F2" w:rsidR="127754F2">
        <w:rPr>
          <w:rFonts w:ascii="Calibri,Helvetica" w:hAnsi="Calibri,Helvetica" w:eastAsia="Calibri,Helvetica" w:cs="Calibri,Helvetica" w:asciiTheme="majorAscii" w:hAnsiTheme="majorAscii" w:eastAsiaTheme="majorAscii" w:cstheme="majorAscii"/>
          <w:color w:val="262626" w:themeColor="text1" w:themeTint="D9" w:themeShade="FF"/>
          <w:sz w:val="24"/>
          <w:szCs w:val="24"/>
        </w:rPr>
        <w:t>349-357</w:t>
      </w:r>
    </w:p>
    <w:p w:rsidRPr="007B6DF4" w:rsidR="00E03761" w:rsidP="00006F86" w:rsidRDefault="00E03761" w14:paraId="56133749" w14:textId="0D39D3DA">
      <w:pPr>
        <w:pStyle w:val="NormalWeb"/>
        <w:rPr>
          <w:rFonts w:cs="Gill Sans" w:asciiTheme="majorHAnsi" w:hAnsiTheme="majorHAnsi"/>
          <w:bCs/>
          <w:sz w:val="24"/>
          <w:szCs w:val="24"/>
        </w:rPr>
      </w:pPr>
      <w:r w:rsidRPr="127754F2" w:rsidR="127754F2">
        <w:rPr>
          <w:rFonts w:ascii="Calibri,Gill Sans" w:hAnsi="Calibri,Gill Sans" w:eastAsia="Calibri,Gill Sans" w:cs="Calibri,Gill Sans" w:asciiTheme="majorAscii" w:hAnsiTheme="majorAscii" w:eastAsiaTheme="majorAscii" w:cstheme="majorAscii"/>
          <w:sz w:val="24"/>
          <w:szCs w:val="24"/>
        </w:rPr>
        <w:t xml:space="preserve">Jenkins, C </w:t>
      </w:r>
      <w:proofErr w:type="spellStart"/>
      <w:r w:rsidRPr="127754F2" w:rsidR="127754F2">
        <w:rPr>
          <w:rFonts w:ascii="Calibri,Gill Sans" w:hAnsi="Calibri,Gill Sans" w:eastAsia="Calibri,Gill Sans" w:cs="Calibri,Gill Sans" w:asciiTheme="majorAscii" w:hAnsiTheme="majorAscii" w:eastAsiaTheme="majorAscii" w:cstheme="majorAscii"/>
          <w:sz w:val="24"/>
          <w:szCs w:val="24"/>
        </w:rPr>
        <w:t>Ginesi</w:t>
      </w:r>
      <w:proofErr w:type="spellEnd"/>
      <w:r w:rsidRPr="127754F2" w:rsidR="127754F2">
        <w:rPr>
          <w:rFonts w:ascii="Calibri,Gill Sans" w:hAnsi="Calibri,Gill Sans" w:eastAsia="Calibri,Gill Sans" w:cs="Calibri,Gill Sans" w:asciiTheme="majorAscii" w:hAnsiTheme="majorAscii" w:eastAsiaTheme="majorAscii" w:cstheme="majorAscii"/>
          <w:sz w:val="24"/>
          <w:szCs w:val="24"/>
        </w:rPr>
        <w:t xml:space="preserve">, L Keenan B (2016) Dementia Care at a Glance. West Sussex: Wiley Blackwell </w:t>
      </w:r>
    </w:p>
    <w:p w:rsidRPr="007B6DF4" w:rsidR="00E02686" w:rsidP="00E02686" w:rsidRDefault="00200614" w14:paraId="028DB712" w14:textId="404FF360">
      <w:pPr>
        <w:widowControl w:val="0"/>
        <w:autoSpaceDE w:val="0"/>
        <w:autoSpaceDN w:val="0"/>
        <w:adjustRightInd w:val="0"/>
        <w:rPr>
          <w:rFonts w:cs="Verdana" w:asciiTheme="majorHAnsi" w:hAnsiTheme="majorHAnsi"/>
          <w:color w:val="262626"/>
        </w:rPr>
      </w:pPr>
      <w:proofErr w:type="spellStart"/>
      <w:r w:rsidRPr="127754F2" w:rsidR="127754F2">
        <w:rPr>
          <w:rFonts w:ascii="Calibri,Arial" w:hAnsi="Calibri,Arial" w:eastAsia="Calibri,Arial" w:cs="Calibri,Arial" w:asciiTheme="majorAscii" w:hAnsiTheme="majorAscii" w:eastAsiaTheme="majorAscii" w:cstheme="majorAscii"/>
          <w:color w:val="0E0E0E"/>
        </w:rPr>
        <w:t>Kandel</w:t>
      </w:r>
      <w:proofErr w:type="spellEnd"/>
      <w:r w:rsidRPr="127754F2" w:rsidR="127754F2">
        <w:rPr>
          <w:rFonts w:ascii="Calibri,Arial" w:hAnsi="Calibri,Arial" w:eastAsia="Calibri,Arial" w:cs="Calibri,Arial" w:asciiTheme="majorAscii" w:hAnsiTheme="majorAscii" w:eastAsiaTheme="majorAscii" w:cstheme="majorAscii"/>
          <w:color w:val="0E0E0E"/>
        </w:rPr>
        <w:t>, E</w:t>
      </w:r>
      <w:r w:rsidRPr="127754F2" w:rsidR="127754F2">
        <w:rPr>
          <w:rFonts w:ascii="Calibri,Arial" w:hAnsi="Calibri,Arial" w:eastAsia="Calibri,Arial" w:cs="Calibri,Arial" w:asciiTheme="majorAscii" w:hAnsiTheme="majorAscii" w:eastAsiaTheme="majorAscii" w:cstheme="majorAscii"/>
          <w:color w:val="0E0E0E"/>
        </w:rPr>
        <w:t xml:space="preserve"> Schwartz, JH </w:t>
      </w:r>
      <w:proofErr w:type="spellStart"/>
      <w:r w:rsidRPr="127754F2" w:rsidR="127754F2">
        <w:rPr>
          <w:rFonts w:ascii="Calibri,Arial" w:hAnsi="Calibri,Arial" w:eastAsia="Calibri,Arial" w:cs="Calibri,Arial" w:asciiTheme="majorAscii" w:hAnsiTheme="majorAscii" w:eastAsiaTheme="majorAscii" w:cstheme="majorAscii"/>
          <w:color w:val="0E0E0E"/>
        </w:rPr>
        <w:t>Jessel</w:t>
      </w:r>
      <w:proofErr w:type="spellEnd"/>
      <w:r w:rsidRPr="127754F2" w:rsidR="127754F2">
        <w:rPr>
          <w:rFonts w:ascii="Calibri,Arial" w:hAnsi="Calibri,Arial" w:eastAsia="Calibri,Arial" w:cs="Calibri,Arial" w:asciiTheme="majorAscii" w:hAnsiTheme="majorAscii" w:eastAsiaTheme="majorAscii" w:cstheme="majorAscii"/>
          <w:color w:val="0E0E0E"/>
        </w:rPr>
        <w:t>, TM (2012) P</w:t>
      </w:r>
      <w:r w:rsidRPr="127754F2" w:rsidR="127754F2">
        <w:rPr>
          <w:rFonts w:ascii="Calibri,Arial" w:hAnsi="Calibri,Arial" w:eastAsia="Calibri,Arial" w:cs="Calibri,Arial" w:asciiTheme="majorAscii" w:hAnsiTheme="majorAscii" w:eastAsiaTheme="majorAscii" w:cstheme="majorAscii"/>
          <w:color w:val="0E0E0E"/>
        </w:rPr>
        <w:t xml:space="preserve">rinciples of Neural Science, </w:t>
      </w:r>
      <w:r w:rsidRPr="127754F2" w:rsidR="127754F2">
        <w:rPr>
          <w:rFonts w:ascii="Calibri,Arial" w:hAnsi="Calibri,Arial" w:eastAsia="Calibri,Arial" w:cs="Calibri,Arial" w:asciiTheme="majorAscii" w:hAnsiTheme="majorAscii" w:eastAsiaTheme="majorAscii" w:cstheme="majorAscii"/>
          <w:color w:val="0E0E0E"/>
        </w:rPr>
        <w:t>5th</w:t>
      </w:r>
      <w:r w:rsidRPr="127754F2" w:rsidR="127754F2">
        <w:rPr>
          <w:rFonts w:ascii="Calibri,Arial" w:hAnsi="Calibri,Arial" w:eastAsia="Calibri,Arial" w:cs="Calibri,Arial" w:asciiTheme="majorAscii" w:hAnsiTheme="majorAscii" w:eastAsiaTheme="majorAscii" w:cstheme="majorAscii"/>
          <w:color w:val="0E0E0E"/>
        </w:rPr>
        <w:t xml:space="preserve"> Ed</w:t>
      </w:r>
      <w:r w:rsidRPr="127754F2" w:rsidR="127754F2">
        <w:rPr>
          <w:rFonts w:ascii="Calibri,Arial" w:hAnsi="Calibri,Arial" w:eastAsia="Calibri,Arial" w:cs="Calibri,Arial" w:asciiTheme="majorAscii" w:hAnsiTheme="majorAscii" w:eastAsiaTheme="majorAscii" w:cstheme="majorAscii"/>
          <w:color w:val="0E0E0E"/>
        </w:rPr>
        <w:t xml:space="preserve">. </w:t>
      </w:r>
      <w:r w:rsidRPr="127754F2" w:rsidR="127754F2">
        <w:rPr>
          <w:rFonts w:ascii="Calibri,Verdana" w:hAnsi="Calibri,Verdana" w:eastAsia="Calibri,Verdana" w:cs="Calibri,Verdana" w:asciiTheme="majorAscii" w:hAnsiTheme="majorAscii" w:eastAsiaTheme="majorAscii" w:cstheme="majorAscii"/>
          <w:color w:val="262626" w:themeColor="text1" w:themeTint="D9" w:themeShade="FF"/>
        </w:rPr>
        <w:t xml:space="preserve">McGraw-Hill Medical. </w:t>
      </w:r>
    </w:p>
    <w:p w:rsidRPr="007B6DF4" w:rsidR="00E03761" w:rsidP="00E03761" w:rsidRDefault="00E03761" w14:paraId="154BA93F" w14:textId="77777777">
      <w:pPr>
        <w:pStyle w:val="NormalWeb"/>
        <w:rPr>
          <w:rFonts w:cs="Arial" w:asciiTheme="majorHAnsi" w:hAnsiTheme="majorHAnsi"/>
          <w:sz w:val="24"/>
          <w:szCs w:val="24"/>
        </w:rPr>
      </w:pPr>
      <w:proofErr w:type="spellStart"/>
      <w:r w:rsidRPr="127754F2" w:rsidR="127754F2">
        <w:rPr>
          <w:rFonts w:ascii="Calibri,Arial" w:hAnsi="Calibri,Arial" w:eastAsia="Calibri,Arial" w:cs="Calibri,Arial" w:asciiTheme="majorAscii" w:hAnsiTheme="majorAscii" w:eastAsiaTheme="majorAscii" w:cstheme="majorAscii"/>
          <w:sz w:val="24"/>
          <w:szCs w:val="24"/>
        </w:rPr>
        <w:t>Koeppen</w:t>
      </w:r>
      <w:proofErr w:type="spellEnd"/>
      <w:r w:rsidRPr="127754F2" w:rsidR="127754F2">
        <w:rPr>
          <w:rFonts w:ascii="Calibri,Arial" w:hAnsi="Calibri,Arial" w:eastAsia="Calibri,Arial" w:cs="Calibri,Arial" w:asciiTheme="majorAscii" w:hAnsiTheme="majorAscii" w:eastAsiaTheme="majorAscii" w:cstheme="majorAscii"/>
          <w:sz w:val="24"/>
          <w:szCs w:val="24"/>
        </w:rPr>
        <w:t>, BM Stanton, BA (2010) Berne &amp; Levy Physiology. 6</w:t>
      </w:r>
      <w:r w:rsidRPr="127754F2" w:rsidR="127754F2">
        <w:rPr>
          <w:rFonts w:ascii="Calibri,Arial" w:hAnsi="Calibri,Arial" w:eastAsia="Calibri,Arial" w:cs="Calibri,Arial" w:asciiTheme="majorAscii" w:hAnsiTheme="majorAscii" w:eastAsiaTheme="majorAscii" w:cstheme="majorAscii"/>
          <w:sz w:val="24"/>
          <w:szCs w:val="24"/>
          <w:vertAlign w:val="superscript"/>
        </w:rPr>
        <w:t>th</w:t>
      </w:r>
      <w:r w:rsidRPr="127754F2" w:rsidR="127754F2">
        <w:rPr>
          <w:rFonts w:ascii="Calibri,Arial" w:hAnsi="Calibri,Arial" w:eastAsia="Calibri,Arial" w:cs="Calibri,Arial" w:asciiTheme="majorAscii" w:hAnsiTheme="majorAscii" w:eastAsiaTheme="majorAscii" w:cstheme="majorAscii"/>
          <w:sz w:val="24"/>
          <w:szCs w:val="24"/>
        </w:rPr>
        <w:t xml:space="preserve"> Ed. Philadelphia: Mosby Elsevier. </w:t>
      </w:r>
    </w:p>
    <w:p w:rsidRPr="007B6DF4" w:rsidR="00006F86" w:rsidP="00006F86" w:rsidRDefault="00006F86" w14:paraId="5E716215" w14:textId="5E661BDE">
      <w:pPr>
        <w:pStyle w:val="NormalWeb"/>
        <w:rPr>
          <w:rFonts w:asciiTheme="majorHAnsi" w:hAnsiTheme="majorHAnsi"/>
          <w:sz w:val="24"/>
          <w:szCs w:val="24"/>
        </w:rPr>
      </w:pPr>
      <w:r w:rsidRPr="127754F2" w:rsidR="127754F2">
        <w:rPr>
          <w:rFonts w:ascii="Calibri" w:hAnsi="Calibri" w:eastAsia="Calibri" w:cs="Calibri" w:asciiTheme="majorAscii" w:hAnsiTheme="majorAscii" w:eastAsiaTheme="majorAscii" w:cstheme="majorAscii"/>
          <w:sz w:val="24"/>
          <w:szCs w:val="24"/>
        </w:rPr>
        <w:t xml:space="preserve">Martinez-Vicente, M </w:t>
      </w:r>
      <w:proofErr w:type="spellStart"/>
      <w:r w:rsidRPr="127754F2" w:rsidR="127754F2">
        <w:rPr>
          <w:rFonts w:ascii="Calibri" w:hAnsi="Calibri" w:eastAsia="Calibri" w:cs="Calibri" w:asciiTheme="majorAscii" w:hAnsiTheme="majorAscii" w:eastAsiaTheme="majorAscii" w:cstheme="majorAscii"/>
          <w:sz w:val="24"/>
          <w:szCs w:val="24"/>
        </w:rPr>
        <w:t>Cuervo</w:t>
      </w:r>
      <w:proofErr w:type="spellEnd"/>
      <w:r w:rsidRPr="127754F2" w:rsidR="127754F2">
        <w:rPr>
          <w:rFonts w:ascii="Calibri" w:hAnsi="Calibri" w:eastAsia="Calibri" w:cs="Calibri" w:asciiTheme="majorAscii" w:hAnsiTheme="majorAscii" w:eastAsiaTheme="majorAscii" w:cstheme="majorAscii"/>
          <w:sz w:val="24"/>
          <w:szCs w:val="24"/>
        </w:rPr>
        <w:t>, AM (2007) Autophagy and neurodegeneration: when the cleaning crew goes on strike. Lancet Neurol.</w:t>
      </w:r>
      <w:r w:rsidRPr="127754F2" w:rsidR="127754F2">
        <w:rPr>
          <w:rFonts w:ascii="Calibri,Arial" w:hAnsi="Calibri,Arial" w:eastAsia="Calibri,Arial" w:cs="Calibri,Arial" w:asciiTheme="majorAscii" w:hAnsiTheme="majorAscii" w:eastAsiaTheme="majorAscii" w:cstheme="majorAscii"/>
          <w:sz w:val="24"/>
          <w:szCs w:val="24"/>
        </w:rPr>
        <w:t>;6:4, 352-61.</w:t>
      </w:r>
    </w:p>
    <w:p w:rsidRPr="007B6DF4" w:rsidR="00006F86" w:rsidP="00006F86" w:rsidRDefault="00006F86" w14:paraId="7CC43429" w14:textId="77777777" w14:noSpellErr="1">
      <w:pPr>
        <w:pStyle w:val="NormalWeb"/>
        <w:rPr>
          <w:rFonts w:asciiTheme="majorHAnsi" w:hAnsiTheme="majorHAnsi"/>
          <w:sz w:val="24"/>
          <w:szCs w:val="24"/>
        </w:rPr>
      </w:pPr>
      <w:r w:rsidRPr="127754F2" w:rsidR="127754F2">
        <w:rPr>
          <w:rFonts w:ascii="Calibri" w:hAnsi="Calibri" w:eastAsia="Calibri" w:cs="Calibri" w:asciiTheme="majorAscii" w:hAnsiTheme="majorAscii" w:eastAsiaTheme="majorAscii" w:cstheme="majorAscii"/>
          <w:sz w:val="24"/>
          <w:szCs w:val="24"/>
        </w:rPr>
        <w:t xml:space="preserve">Mendenhall, A. et al (2016) Using measures of single-cell physiology and physiological state to understand organismic aging.  Aging Cell; 15, 4–13 </w:t>
      </w:r>
    </w:p>
    <w:p w:rsidRPr="007B6DF4" w:rsidR="00F31256" w:rsidP="127754F2" w:rsidRDefault="00F31256" w14:paraId="37BBF26C" w14:textId="3B21CB9E">
      <w:pPr>
        <w:spacing w:before="100" w:beforeAutospacing="on" w:after="100" w:afterAutospacing="on"/>
        <w:rPr>
          <w:rFonts w:cs="Times New Roman" w:asciiTheme="majorHAnsi" w:hAnsiTheme="majorHAnsi"/>
          <w:lang w:val="en-GB"/>
        </w:rPr>
      </w:pPr>
      <w:r w:rsidRPr="127754F2" w:rsidR="127754F2">
        <w:rPr>
          <w:rFonts w:ascii="Calibri,Times New Roman" w:hAnsi="Calibri,Times New Roman" w:eastAsia="Calibri,Times New Roman" w:cs="Calibri,Times New Roman" w:asciiTheme="majorAscii" w:hAnsiTheme="majorAscii" w:eastAsiaTheme="majorAscii" w:cstheme="majorAscii"/>
          <w:lang w:val="en-GB"/>
        </w:rPr>
        <w:t xml:space="preserve">Mitchell AJ, Beaumont H, Ferguson D, </w:t>
      </w:r>
      <w:proofErr w:type="spellStart"/>
      <w:r w:rsidRPr="127754F2" w:rsidR="127754F2">
        <w:rPr>
          <w:rFonts w:ascii="Calibri,Times New Roman" w:hAnsi="Calibri,Times New Roman" w:eastAsia="Calibri,Times New Roman" w:cs="Calibri,Times New Roman" w:asciiTheme="majorAscii" w:hAnsiTheme="majorAscii" w:eastAsiaTheme="majorAscii" w:cstheme="majorAscii"/>
          <w:lang w:val="en-GB"/>
        </w:rPr>
        <w:t>Yadegarfar</w:t>
      </w:r>
      <w:proofErr w:type="spellEnd"/>
      <w:r w:rsidRPr="127754F2" w:rsidR="127754F2">
        <w:rPr>
          <w:rFonts w:ascii="Calibri,Times New Roman" w:hAnsi="Calibri,Times New Roman" w:eastAsia="Calibri,Times New Roman" w:cs="Calibri,Times New Roman" w:asciiTheme="majorAscii" w:hAnsiTheme="majorAscii" w:eastAsiaTheme="majorAscii" w:cstheme="majorAscii"/>
          <w:lang w:val="en-GB"/>
        </w:rPr>
        <w:t xml:space="preserve"> M, Stubbs B. Risk of dementia and mild cognitive impairment in older people with subjective memory complaints: meta-analysis. </w:t>
      </w:r>
      <w:proofErr w:type="spellStart"/>
      <w:r w:rsidRPr="127754F2" w:rsidR="127754F2">
        <w:rPr>
          <w:rFonts w:ascii="Calibri,Times New Roman" w:hAnsi="Calibri,Times New Roman" w:eastAsia="Calibri,Times New Roman" w:cs="Calibri,Times New Roman" w:asciiTheme="majorAscii" w:hAnsiTheme="majorAscii" w:eastAsiaTheme="majorAscii" w:cstheme="majorAscii"/>
          <w:lang w:val="en-GB"/>
        </w:rPr>
        <w:t>Acta</w:t>
      </w:r>
      <w:proofErr w:type="spellEnd"/>
      <w:r w:rsidRPr="127754F2" w:rsidR="127754F2">
        <w:rPr>
          <w:rFonts w:ascii="Calibri,Times New Roman" w:hAnsi="Calibri,Times New Roman" w:eastAsia="Calibri,Times New Roman" w:cs="Calibri,Times New Roman" w:asciiTheme="majorAscii" w:hAnsiTheme="majorAscii" w:eastAsiaTheme="majorAscii" w:cstheme="majorAscii"/>
          <w:lang w:val="en-GB"/>
        </w:rPr>
        <w:t xml:space="preserve"> </w:t>
      </w:r>
      <w:proofErr w:type="spellStart"/>
      <w:r w:rsidRPr="127754F2" w:rsidR="127754F2">
        <w:rPr>
          <w:rFonts w:ascii="Calibri,Times New Roman" w:hAnsi="Calibri,Times New Roman" w:eastAsia="Calibri,Times New Roman" w:cs="Calibri,Times New Roman" w:asciiTheme="majorAscii" w:hAnsiTheme="majorAscii" w:eastAsiaTheme="majorAscii" w:cstheme="majorAscii"/>
          <w:lang w:val="en-GB"/>
        </w:rPr>
        <w:t>Psychiatr</w:t>
      </w:r>
      <w:proofErr w:type="spellEnd"/>
      <w:r w:rsidRPr="127754F2" w:rsidR="127754F2">
        <w:rPr>
          <w:rFonts w:ascii="Calibri,Times New Roman" w:hAnsi="Calibri,Times New Roman" w:eastAsia="Calibri,Times New Roman" w:cs="Calibri,Times New Roman" w:asciiTheme="majorAscii" w:hAnsiTheme="majorAscii" w:eastAsiaTheme="majorAscii" w:cstheme="majorAscii"/>
          <w:lang w:val="en-GB"/>
        </w:rPr>
        <w:t xml:space="preserve"> </w:t>
      </w:r>
      <w:proofErr w:type="spellStart"/>
      <w:r w:rsidRPr="127754F2" w:rsidR="127754F2">
        <w:rPr>
          <w:rFonts w:ascii="Calibri,Times New Roman" w:hAnsi="Calibri,Times New Roman" w:eastAsia="Calibri,Times New Roman" w:cs="Calibri,Times New Roman" w:asciiTheme="majorAscii" w:hAnsiTheme="majorAscii" w:eastAsiaTheme="majorAscii" w:cstheme="majorAscii"/>
          <w:lang w:val="en-GB"/>
        </w:rPr>
        <w:t>Scand</w:t>
      </w:r>
      <w:proofErr w:type="spellEnd"/>
      <w:r w:rsidRPr="127754F2" w:rsidR="127754F2">
        <w:rPr>
          <w:rFonts w:ascii="Calibri,Times New Roman" w:hAnsi="Calibri,Times New Roman" w:eastAsia="Calibri,Times New Roman" w:cs="Calibri,Times New Roman" w:asciiTheme="majorAscii" w:hAnsiTheme="majorAscii" w:eastAsiaTheme="majorAscii" w:cstheme="majorAscii"/>
          <w:lang w:val="en-GB"/>
        </w:rPr>
        <w:t xml:space="preserve"> 2014: 130: 439–451</w:t>
      </w:r>
    </w:p>
    <w:p w:rsidRPr="007B6DF4" w:rsidR="00E02686" w:rsidP="00E02686" w:rsidRDefault="00E02686" w14:paraId="11B4DDF2" w14:textId="77777777">
      <w:pPr>
        <w:widowControl w:val="0"/>
        <w:autoSpaceDE w:val="0"/>
        <w:autoSpaceDN w:val="0"/>
        <w:adjustRightInd w:val="0"/>
        <w:rPr>
          <w:rFonts w:cs="Arial" w:asciiTheme="majorHAnsi" w:hAnsiTheme="majorHAnsi"/>
          <w:bCs/>
          <w:color w:val="0E0E0E"/>
        </w:rPr>
      </w:pPr>
      <w:r w:rsidRPr="127754F2" w:rsidR="127754F2">
        <w:rPr>
          <w:rFonts w:ascii="Calibri,Arial" w:hAnsi="Calibri,Arial" w:eastAsia="Calibri,Arial" w:cs="Calibri,Arial" w:asciiTheme="majorAscii" w:hAnsiTheme="majorAscii" w:eastAsiaTheme="majorAscii" w:cstheme="majorAscii"/>
          <w:color w:val="0E0E0E"/>
        </w:rPr>
        <w:t xml:space="preserve">Nicholls, JG. Martin, A Fuchs, PA Brown, DA Diamond, ME, </w:t>
      </w:r>
      <w:proofErr w:type="spellStart"/>
      <w:r w:rsidRPr="127754F2" w:rsidR="127754F2">
        <w:rPr>
          <w:rFonts w:ascii="Calibri,Arial" w:hAnsi="Calibri,Arial" w:eastAsia="Calibri,Arial" w:cs="Calibri,Arial" w:asciiTheme="majorAscii" w:hAnsiTheme="majorAscii" w:eastAsiaTheme="majorAscii" w:cstheme="majorAscii"/>
          <w:color w:val="0E0E0E"/>
        </w:rPr>
        <w:t>Weisblat</w:t>
      </w:r>
      <w:proofErr w:type="spellEnd"/>
      <w:r w:rsidRPr="127754F2" w:rsidR="127754F2">
        <w:rPr>
          <w:rFonts w:ascii="Calibri,Arial" w:hAnsi="Calibri,Arial" w:eastAsia="Calibri,Arial" w:cs="Calibri,Arial" w:asciiTheme="majorAscii" w:hAnsiTheme="majorAscii" w:eastAsiaTheme="majorAscii" w:cstheme="majorAscii"/>
          <w:color w:val="0E0E0E"/>
        </w:rPr>
        <w:t>, DA (2012) From Neuron to Brain. 5</w:t>
      </w:r>
      <w:r w:rsidRPr="127754F2" w:rsidR="127754F2">
        <w:rPr>
          <w:rFonts w:ascii="Calibri,Arial" w:hAnsi="Calibri,Arial" w:eastAsia="Calibri,Arial" w:cs="Calibri,Arial" w:asciiTheme="majorAscii" w:hAnsiTheme="majorAscii" w:eastAsiaTheme="majorAscii" w:cstheme="majorAscii"/>
          <w:color w:val="0E0E0E"/>
          <w:vertAlign w:val="superscript"/>
        </w:rPr>
        <w:t>th</w:t>
      </w:r>
      <w:r w:rsidRPr="127754F2" w:rsidR="127754F2">
        <w:rPr>
          <w:rFonts w:ascii="Calibri,Arial" w:hAnsi="Calibri,Arial" w:eastAsia="Calibri,Arial" w:cs="Calibri,Arial" w:asciiTheme="majorAscii" w:hAnsiTheme="majorAscii" w:eastAsiaTheme="majorAscii" w:cstheme="majorAscii"/>
          <w:color w:val="0E0E0E"/>
        </w:rPr>
        <w:t xml:space="preserve"> Ed. </w:t>
      </w:r>
      <w:proofErr w:type="spellStart"/>
      <w:r w:rsidRPr="127754F2" w:rsidR="127754F2">
        <w:rPr>
          <w:rFonts w:ascii="Calibri,Arial" w:hAnsi="Calibri,Arial" w:eastAsia="Calibri,Arial" w:cs="Calibri,Arial" w:asciiTheme="majorAscii" w:hAnsiTheme="majorAscii" w:eastAsiaTheme="majorAscii" w:cstheme="majorAscii"/>
          <w:color w:val="0E0E0E"/>
        </w:rPr>
        <w:t>Sinauer</w:t>
      </w:r>
      <w:proofErr w:type="spellEnd"/>
      <w:r w:rsidRPr="127754F2" w:rsidR="127754F2">
        <w:rPr>
          <w:rFonts w:ascii="Calibri,Arial" w:hAnsi="Calibri,Arial" w:eastAsia="Calibri,Arial" w:cs="Calibri,Arial" w:asciiTheme="majorAscii" w:hAnsiTheme="majorAscii" w:eastAsiaTheme="majorAscii" w:cstheme="majorAscii"/>
          <w:color w:val="0E0E0E"/>
        </w:rPr>
        <w:t xml:space="preserve"> Associates.  </w:t>
      </w:r>
    </w:p>
    <w:p w:rsidR="005C43CF" w:rsidP="127754F2" w:rsidRDefault="005C43CF" w14:paraId="69599FA3" w14:textId="77777777">
      <w:pPr>
        <w:spacing w:before="100" w:beforeAutospacing="on" w:after="100" w:afterAutospacing="on"/>
        <w:rPr>
          <w:rFonts w:cs="Arial" w:asciiTheme="majorHAnsi" w:hAnsiTheme="majorHAnsi"/>
          <w:lang w:val="en-GB"/>
        </w:rPr>
      </w:pPr>
      <w:r w:rsidRPr="127754F2" w:rsidR="127754F2">
        <w:rPr>
          <w:rFonts w:ascii="Calibri,Arial" w:hAnsi="Calibri,Arial" w:eastAsia="Calibri,Arial" w:cs="Calibri,Arial" w:asciiTheme="majorAscii" w:hAnsiTheme="majorAscii" w:eastAsiaTheme="majorAscii" w:cstheme="majorAscii"/>
          <w:lang w:val="en-GB"/>
        </w:rPr>
        <w:t xml:space="preserve">Rodgers BL. (2000) Concept analysis: an evolutionary view. In: Rodgers BL, </w:t>
      </w:r>
      <w:proofErr w:type="spellStart"/>
      <w:r w:rsidRPr="127754F2" w:rsidR="127754F2">
        <w:rPr>
          <w:rFonts w:ascii="Calibri,Arial" w:hAnsi="Calibri,Arial" w:eastAsia="Calibri,Arial" w:cs="Calibri,Arial" w:asciiTheme="majorAscii" w:hAnsiTheme="majorAscii" w:eastAsiaTheme="majorAscii" w:cstheme="majorAscii"/>
          <w:lang w:val="en-GB"/>
        </w:rPr>
        <w:t>Knafl</w:t>
      </w:r>
      <w:proofErr w:type="spellEnd"/>
      <w:r w:rsidRPr="127754F2" w:rsidR="127754F2">
        <w:rPr>
          <w:rFonts w:ascii="Calibri,Arial" w:hAnsi="Calibri,Arial" w:eastAsia="Calibri,Arial" w:cs="Calibri,Arial" w:asciiTheme="majorAscii" w:hAnsiTheme="majorAscii" w:eastAsiaTheme="majorAscii" w:cstheme="majorAscii"/>
          <w:lang w:val="en-GB"/>
        </w:rPr>
        <w:t xml:space="preserve"> KA, (eds.) </w:t>
      </w:r>
      <w:r w:rsidRPr="127754F2" w:rsidR="127754F2">
        <w:rPr>
          <w:rFonts w:ascii="Calibri,Arial" w:hAnsi="Calibri,Arial" w:eastAsia="Calibri,Arial" w:cs="Calibri,Arial" w:asciiTheme="majorAscii" w:hAnsiTheme="majorAscii" w:eastAsiaTheme="majorAscii" w:cstheme="majorAscii"/>
          <w:lang w:val="en-GB"/>
        </w:rPr>
        <w:t xml:space="preserve">Concept Development in Nursing: Foundations, Techniques, and Applications. </w:t>
      </w:r>
      <w:r w:rsidRPr="127754F2" w:rsidR="127754F2">
        <w:rPr>
          <w:rFonts w:ascii="Calibri,Arial" w:hAnsi="Calibri,Arial" w:eastAsia="Calibri,Arial" w:cs="Calibri,Arial" w:asciiTheme="majorAscii" w:hAnsiTheme="majorAscii" w:eastAsiaTheme="majorAscii" w:cstheme="majorAscii"/>
          <w:lang w:val="en-GB"/>
        </w:rPr>
        <w:t xml:space="preserve">Philadelphia: Saunders; 77. </w:t>
      </w:r>
    </w:p>
    <w:p w:rsidRPr="004A506C" w:rsidR="004A506C" w:rsidP="004A506C" w:rsidRDefault="004A506C" w14:paraId="3BAB000B" w14:textId="77777777" w14:noSpellErr="1">
      <w:pPr>
        <w:widowControl w:val="0"/>
        <w:autoSpaceDE w:val="0"/>
        <w:autoSpaceDN w:val="0"/>
        <w:adjustRightInd w:val="0"/>
        <w:rPr>
          <w:rFonts w:cs="Helvetica" w:asciiTheme="majorHAnsi" w:hAnsiTheme="majorHAnsi"/>
          <w:szCs w:val="22"/>
        </w:rPr>
      </w:pPr>
      <w:r w:rsidRPr="127754F2" w:rsidR="127754F2">
        <w:rPr>
          <w:rFonts w:ascii="Calibri" w:hAnsi="Calibri" w:eastAsia="Calibri" w:cs="Calibri" w:asciiTheme="majorAscii" w:hAnsiTheme="majorAscii" w:eastAsiaTheme="majorAscii" w:cstheme="majorAscii"/>
        </w:rPr>
        <w:t xml:space="preserve">Vitale, G et al (2013) Oxidative Stress and the ageing endocrine system. </w:t>
      </w:r>
      <w:r w:rsidRPr="127754F2" w:rsidR="127754F2">
        <w:rPr>
          <w:rFonts w:ascii="Calibri,Verdana" w:hAnsi="Calibri,Verdana" w:eastAsia="Calibri,Verdana" w:cs="Calibri,Verdana" w:asciiTheme="majorAscii" w:hAnsiTheme="majorAscii" w:eastAsiaTheme="majorAscii" w:cstheme="majorAscii"/>
        </w:rPr>
        <w:t xml:space="preserve">Nature Reviews Endocrinology; </w:t>
      </w:r>
      <w:r w:rsidRPr="127754F2" w:rsidR="127754F2">
        <w:rPr>
          <w:rFonts w:ascii="Calibri,Verdana" w:hAnsi="Calibri,Verdana" w:eastAsia="Calibri,Verdana" w:cs="Calibri,Verdana" w:asciiTheme="majorAscii" w:hAnsiTheme="majorAscii" w:eastAsiaTheme="majorAscii" w:cstheme="majorAscii"/>
        </w:rPr>
        <w:t>9</w:t>
      </w:r>
      <w:r w:rsidRPr="127754F2" w:rsidR="127754F2">
        <w:rPr>
          <w:rFonts w:ascii="Calibri,Verdana" w:hAnsi="Calibri,Verdana" w:eastAsia="Calibri,Verdana" w:cs="Calibri,Verdana" w:asciiTheme="majorAscii" w:hAnsiTheme="majorAscii" w:eastAsiaTheme="majorAscii" w:cstheme="majorAscii"/>
        </w:rPr>
        <w:t>, 228-240</w:t>
      </w:r>
    </w:p>
    <w:p w:rsidRPr="007B6DF4" w:rsidR="004A506C" w:rsidP="005C43CF" w:rsidRDefault="004A506C" w14:paraId="3BF4DC0F" w14:textId="77777777">
      <w:pPr>
        <w:spacing w:before="100" w:beforeAutospacing="1" w:after="100" w:afterAutospacing="1"/>
        <w:rPr>
          <w:rFonts w:cs="Times New Roman" w:asciiTheme="majorHAnsi" w:hAnsiTheme="majorHAnsi"/>
          <w:lang w:val="en-GB"/>
        </w:rPr>
      </w:pPr>
    </w:p>
    <w:p w:rsidRPr="00E03761" w:rsidR="005C43CF" w:rsidP="00E02686" w:rsidRDefault="005C43CF" w14:paraId="6A4B6474" w14:textId="77777777">
      <w:pPr>
        <w:widowControl w:val="0"/>
        <w:autoSpaceDE w:val="0"/>
        <w:autoSpaceDN w:val="0"/>
        <w:adjustRightInd w:val="0"/>
        <w:rPr>
          <w:rFonts w:cs="Arial" w:asciiTheme="majorHAnsi" w:hAnsiTheme="majorHAnsi"/>
          <w:bCs/>
          <w:color w:val="0E0E0E"/>
        </w:rPr>
      </w:pPr>
    </w:p>
    <w:p w:rsidR="00F31256" w:rsidP="00334524" w:rsidRDefault="00F31256" w14:paraId="7B30DC8B" w14:textId="77777777">
      <w:pPr>
        <w:rPr>
          <w:rFonts w:asciiTheme="majorHAnsi" w:hAnsiTheme="majorHAnsi"/>
        </w:rPr>
      </w:pPr>
    </w:p>
    <w:p w:rsidR="00B360DF" w:rsidP="00334524" w:rsidRDefault="00B360DF" w14:paraId="03788A03" w14:textId="77777777">
      <w:pPr>
        <w:rPr>
          <w:rFonts w:asciiTheme="majorHAnsi" w:hAnsiTheme="majorHAnsi"/>
        </w:rPr>
        <w:sectPr w:rsidR="00B360DF" w:rsidSect="00AB5393">
          <w:pgSz w:w="11900" w:h="16840" w:orient="portrait"/>
          <w:pgMar w:top="1440" w:right="1800" w:bottom="1440" w:left="1800" w:header="708" w:footer="708" w:gutter="0"/>
          <w:cols w:space="708"/>
          <w:docGrid w:linePitch="360"/>
        </w:sectPr>
      </w:pPr>
    </w:p>
    <w:p w:rsidR="00520E6F" w:rsidP="00520E6F" w:rsidRDefault="00520E6F" w14:paraId="7AD22FAE" w14:textId="4D0AD597" w14:noSpellErr="1">
      <w:pPr>
        <w:pStyle w:val="NormalWeb"/>
        <w:rPr>
          <w:rFonts w:asciiTheme="majorHAnsi" w:hAnsiTheme="majorHAnsi"/>
          <w:sz w:val="24"/>
          <w:szCs w:val="24"/>
        </w:rPr>
      </w:pPr>
      <w:r w:rsidRPr="127754F2" w:rsidR="127754F2">
        <w:rPr>
          <w:rFonts w:ascii="Calibri" w:hAnsi="Calibri" w:eastAsia="Calibri" w:cs="Calibri" w:asciiTheme="majorAscii" w:hAnsiTheme="majorAscii" w:eastAsiaTheme="majorAscii" w:cstheme="majorAscii"/>
          <w:sz w:val="24"/>
          <w:szCs w:val="24"/>
        </w:rPr>
        <w:t xml:space="preserve">Table 1: changes to body systems with ageing. </w:t>
      </w:r>
    </w:p>
    <w:tbl>
      <w:tblPr>
        <w:tblStyle w:val="LightGrid-Accent3"/>
        <w:tblW w:w="14567" w:type="dxa"/>
        <w:tblLook w:val="04A0" w:firstRow="1" w:lastRow="0" w:firstColumn="1" w:lastColumn="0" w:noHBand="0" w:noVBand="1"/>
      </w:tblPr>
      <w:tblGrid>
        <w:gridCol w:w="1752"/>
        <w:gridCol w:w="7145"/>
        <w:gridCol w:w="5670"/>
      </w:tblGrid>
      <w:tr w:rsidR="00520E6F" w:rsidTr="127754F2" w14:paraId="259B2BB2" w14:textId="7777777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Mar/>
          </w:tcPr>
          <w:p w:rsidR="00520E6F" w:rsidP="00B97D98" w:rsidRDefault="00520E6F" w14:paraId="6C7C30D3" w14:textId="77777777" w14:noSpellErr="1">
            <w:pPr>
              <w:pStyle w:val="NormalWeb"/>
              <w:rPr>
                <w:rFonts w:asciiTheme="majorHAnsi" w:hAnsiTheme="majorHAnsi"/>
                <w:sz w:val="24"/>
                <w:szCs w:val="24"/>
              </w:rPr>
            </w:pPr>
            <w:r w:rsidRPr="127754F2" w:rsidR="127754F2">
              <w:rPr>
                <w:rFonts w:ascii="Calibri" w:hAnsi="Calibri" w:eastAsia="Calibri" w:cs="Calibri" w:asciiTheme="majorAscii" w:hAnsiTheme="majorAscii" w:eastAsiaTheme="majorAscii" w:cstheme="majorAscii"/>
                <w:sz w:val="24"/>
                <w:szCs w:val="24"/>
              </w:rPr>
              <w:t xml:space="preserve">Body system </w:t>
            </w:r>
          </w:p>
        </w:tc>
        <w:tc>
          <w:tcPr>
            <w:cnfStyle w:val="000000000000" w:firstRow="0" w:lastRow="0" w:firstColumn="0" w:lastColumn="0" w:oddVBand="0" w:evenVBand="0" w:oddHBand="0" w:evenHBand="0" w:firstRowFirstColumn="0" w:firstRowLastColumn="0" w:lastRowFirstColumn="0" w:lastRowLastColumn="0"/>
            <w:tcW w:w="7145" w:type="dxa"/>
            <w:tcMar/>
          </w:tcPr>
          <w:p w:rsidR="00520E6F" w:rsidP="00B97D98" w:rsidRDefault="00520E6F" w14:paraId="736A105A" w14:textId="5978AC98" w14:noSpellErr="1">
            <w:pPr>
              <w:pStyle w:val="NormalWeb"/>
              <w:cnfStyle w:val="100000000000" w:firstRow="1" w:lastRow="0" w:firstColumn="0" w:lastColumn="0" w:oddVBand="0" w:evenVBand="0" w:oddHBand="0" w:evenHBand="0" w:firstRowFirstColumn="0" w:firstRowLastColumn="0" w:lastRowFirstColumn="0" w:lastRowLastColumn="0"/>
              <w:rPr>
                <w:rFonts w:asciiTheme="majorHAnsi" w:hAnsiTheme="majorHAnsi"/>
                <w:sz w:val="24"/>
                <w:szCs w:val="24"/>
              </w:rPr>
            </w:pPr>
            <w:r w:rsidRPr="127754F2" w:rsidR="127754F2">
              <w:rPr>
                <w:rFonts w:ascii="Calibri" w:hAnsi="Calibri" w:eastAsia="Calibri" w:cs="Calibri" w:asciiTheme="majorAscii" w:hAnsiTheme="majorAscii" w:eastAsiaTheme="majorAscii" w:cstheme="majorAscii"/>
                <w:sz w:val="24"/>
                <w:szCs w:val="24"/>
              </w:rPr>
              <w:t xml:space="preserve">Change to physiology with ageing </w:t>
            </w:r>
          </w:p>
        </w:tc>
        <w:tc>
          <w:tcPr>
            <w:cnfStyle w:val="000000000000" w:firstRow="0" w:lastRow="0" w:firstColumn="0" w:lastColumn="0" w:oddVBand="0" w:evenVBand="0" w:oddHBand="0" w:evenHBand="0" w:firstRowFirstColumn="0" w:firstRowLastColumn="0" w:lastRowFirstColumn="0" w:lastRowLastColumn="0"/>
            <w:tcW w:w="5670" w:type="dxa"/>
            <w:tcMar/>
          </w:tcPr>
          <w:p w:rsidR="00520E6F" w:rsidP="00B97D98" w:rsidRDefault="00520E6F" w14:paraId="3AFA0B95" w14:textId="77777777" w14:noSpellErr="1">
            <w:pPr>
              <w:pStyle w:val="NormalWeb"/>
              <w:cnfStyle w:val="100000000000" w:firstRow="1" w:lastRow="0" w:firstColumn="0" w:lastColumn="0" w:oddVBand="0" w:evenVBand="0" w:oddHBand="0" w:evenHBand="0" w:firstRowFirstColumn="0" w:firstRowLastColumn="0" w:lastRowFirstColumn="0" w:lastRowLastColumn="0"/>
              <w:rPr>
                <w:rFonts w:asciiTheme="majorHAnsi" w:hAnsiTheme="majorHAnsi"/>
                <w:sz w:val="24"/>
                <w:szCs w:val="24"/>
              </w:rPr>
            </w:pPr>
            <w:r w:rsidRPr="127754F2" w:rsidR="127754F2">
              <w:rPr>
                <w:rFonts w:ascii="Calibri" w:hAnsi="Calibri" w:eastAsia="Calibri" w:cs="Calibri" w:asciiTheme="majorAscii" w:hAnsiTheme="majorAscii" w:eastAsiaTheme="majorAscii" w:cstheme="majorAscii"/>
                <w:sz w:val="24"/>
                <w:szCs w:val="24"/>
              </w:rPr>
              <w:t xml:space="preserve">Impact for individual(s) </w:t>
            </w:r>
          </w:p>
        </w:tc>
      </w:tr>
      <w:tr w:rsidR="00520E6F" w:rsidTr="127754F2" w14:paraId="2B4193BB" w14:textId="77777777">
        <w:trPr>
          <w:cnfStyle w:val="000000100000" w:firstRow="0" w:lastRow="0" w:firstColumn="0" w:lastColumn="0" w:oddVBand="0" w:evenVBand="0" w:oddHBand="1" w:evenHBand="0" w:firstRowFirstColumn="0" w:firstRowLastColumn="0" w:lastRowFirstColumn="0" w:lastRowLastColumn="0"/>
          <w:trHeight w:val="911"/>
        </w:trPr>
        <w:tc>
          <w:tcPr>
            <w:cnfStyle w:val="001000000000" w:firstRow="0" w:lastRow="0" w:firstColumn="1" w:lastColumn="0" w:oddVBand="0" w:evenVBand="0" w:oddHBand="0" w:evenHBand="0" w:firstRowFirstColumn="0" w:firstRowLastColumn="0" w:lastRowFirstColumn="0" w:lastRowLastColumn="0"/>
            <w:tcW w:w="0" w:type="auto"/>
            <w:tcMar/>
          </w:tcPr>
          <w:p w:rsidR="00520E6F" w:rsidP="00B97D98" w:rsidRDefault="00520E6F" w14:paraId="4CE819F7" w14:textId="77777777" w14:noSpellErr="1">
            <w:pPr>
              <w:pStyle w:val="NormalWeb"/>
              <w:rPr>
                <w:rFonts w:asciiTheme="majorHAnsi" w:hAnsiTheme="majorHAnsi"/>
                <w:sz w:val="24"/>
                <w:szCs w:val="24"/>
              </w:rPr>
            </w:pPr>
            <w:r w:rsidRPr="127754F2" w:rsidR="127754F2">
              <w:rPr>
                <w:rFonts w:ascii="Calibri" w:hAnsi="Calibri" w:eastAsia="Calibri" w:cs="Calibri" w:asciiTheme="majorAscii" w:hAnsiTheme="majorAscii" w:eastAsiaTheme="majorAscii" w:cstheme="majorAscii"/>
                <w:sz w:val="24"/>
                <w:szCs w:val="24"/>
              </w:rPr>
              <w:t xml:space="preserve">Respiratory system </w:t>
            </w:r>
          </w:p>
        </w:tc>
        <w:tc>
          <w:tcPr>
            <w:cnfStyle w:val="000000000000" w:firstRow="0" w:lastRow="0" w:firstColumn="0" w:lastColumn="0" w:oddVBand="0" w:evenVBand="0" w:oddHBand="0" w:evenHBand="0" w:firstRowFirstColumn="0" w:firstRowLastColumn="0" w:lastRowFirstColumn="0" w:lastRowLastColumn="0"/>
            <w:tcW w:w="7145" w:type="dxa"/>
            <w:tcMar/>
          </w:tcPr>
          <w:p w:rsidRPr="00E112EB" w:rsidR="00520E6F" w:rsidP="00B97D98" w:rsidRDefault="00520E6F" w14:paraId="7F38EB73" w14:textId="77777777" w14:noSpellErr="1">
            <w:pPr>
              <w:widowControl w:val="0"/>
              <w:tabs>
                <w:tab w:val="left" w:pos="22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Arial" w:asciiTheme="majorHAnsi" w:hAnsiTheme="majorHAnsi"/>
                <w:sz w:val="22"/>
                <w:szCs w:val="22"/>
              </w:rPr>
            </w:pPr>
            <w:r w:rsidRPr="127754F2" w:rsidR="127754F2">
              <w:rPr>
                <w:rFonts w:ascii="Calibri,Arial" w:hAnsi="Calibri,Arial" w:eastAsia="Calibri,Arial" w:cs="Calibri,Arial" w:asciiTheme="majorAscii" w:hAnsiTheme="majorAscii" w:eastAsiaTheme="majorAscii" w:cstheme="majorAscii"/>
                <w:sz w:val="22"/>
                <w:szCs w:val="22"/>
              </w:rPr>
              <w:t xml:space="preserve">Diminished vital capacity and increased physiological dead space. </w:t>
            </w:r>
          </w:p>
        </w:tc>
        <w:tc>
          <w:tcPr>
            <w:cnfStyle w:val="000000000000" w:firstRow="0" w:lastRow="0" w:firstColumn="0" w:lastColumn="0" w:oddVBand="0" w:evenVBand="0" w:oddHBand="0" w:evenHBand="0" w:firstRowFirstColumn="0" w:firstRowLastColumn="0" w:lastRowFirstColumn="0" w:lastRowLastColumn="0"/>
            <w:tcW w:w="5670" w:type="dxa"/>
            <w:tcMar/>
          </w:tcPr>
          <w:p w:rsidR="00520E6F" w:rsidP="00B97D98" w:rsidRDefault="00520E6F" w14:paraId="2D6D7FF8" w14:textId="77777777" w14:noSpellErr="1">
            <w:pPr>
              <w:widowControl w:val="0"/>
              <w:tabs>
                <w:tab w:val="left" w:pos="22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127754F2" w:rsidR="127754F2">
              <w:rPr>
                <w:rFonts w:ascii="Calibri" w:hAnsi="Calibri" w:eastAsia="Calibri" w:cs="Calibri" w:asciiTheme="majorAscii" w:hAnsiTheme="majorAscii" w:eastAsiaTheme="majorAscii" w:cstheme="majorAscii"/>
                <w:sz w:val="22"/>
                <w:szCs w:val="22"/>
              </w:rPr>
              <w:t>Lower vital capacity</w:t>
            </w:r>
          </w:p>
          <w:p w:rsidRPr="00E112EB" w:rsidR="00520E6F" w:rsidP="00B97D98" w:rsidRDefault="00520E6F" w14:paraId="5CD3250F" w14:textId="77777777" w14:noSpellErr="1">
            <w:pPr>
              <w:widowControl w:val="0"/>
              <w:tabs>
                <w:tab w:val="left" w:pos="22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127754F2" w:rsidR="127754F2">
              <w:rPr>
                <w:rFonts w:ascii="Calibri" w:hAnsi="Calibri" w:eastAsia="Calibri" w:cs="Calibri" w:asciiTheme="majorAscii" w:hAnsiTheme="majorAscii" w:eastAsiaTheme="majorAscii" w:cstheme="majorAscii"/>
                <w:sz w:val="22"/>
                <w:szCs w:val="22"/>
              </w:rPr>
              <w:t xml:space="preserve">Increased susceptibility to viral and bacteria infections, pneumonia, acute respiratory distress syndrome </w:t>
            </w:r>
          </w:p>
        </w:tc>
      </w:tr>
      <w:tr w:rsidR="00520E6F" w:rsidTr="127754F2" w14:paraId="79AD03C8" w14:textId="77777777">
        <w:trPr>
          <w:cnfStyle w:val="000000010000" w:firstRow="0" w:lastRow="0" w:firstColumn="0" w:lastColumn="0" w:oddVBand="0" w:evenVBand="0" w:oddHBand="0" w:evenHBand="1" w:firstRowFirstColumn="0" w:firstRowLastColumn="0" w:lastRowFirstColumn="0" w:lastRowLastColumn="0"/>
          <w:trHeight w:val="979"/>
        </w:trPr>
        <w:tc>
          <w:tcPr>
            <w:cnfStyle w:val="001000000000" w:firstRow="0" w:lastRow="0" w:firstColumn="1" w:lastColumn="0" w:oddVBand="0" w:evenVBand="0" w:oddHBand="0" w:evenHBand="0" w:firstRowFirstColumn="0" w:firstRowLastColumn="0" w:lastRowFirstColumn="0" w:lastRowLastColumn="0"/>
            <w:tcW w:w="0" w:type="auto"/>
            <w:tcMar/>
          </w:tcPr>
          <w:p w:rsidR="00520E6F" w:rsidP="00B97D98" w:rsidRDefault="00520E6F" w14:paraId="0DCD3A43" w14:textId="77777777" w14:noSpellErr="1">
            <w:pPr>
              <w:pStyle w:val="NormalWeb"/>
              <w:rPr>
                <w:rFonts w:asciiTheme="majorHAnsi" w:hAnsiTheme="majorHAnsi"/>
                <w:sz w:val="24"/>
                <w:szCs w:val="24"/>
              </w:rPr>
            </w:pPr>
            <w:r w:rsidRPr="127754F2" w:rsidR="127754F2">
              <w:rPr>
                <w:rFonts w:ascii="Calibri" w:hAnsi="Calibri" w:eastAsia="Calibri" w:cs="Calibri" w:asciiTheme="majorAscii" w:hAnsiTheme="majorAscii" w:eastAsiaTheme="majorAscii" w:cstheme="majorAscii"/>
                <w:sz w:val="24"/>
                <w:szCs w:val="24"/>
              </w:rPr>
              <w:t xml:space="preserve">Cardiovascular system </w:t>
            </w:r>
          </w:p>
        </w:tc>
        <w:tc>
          <w:tcPr>
            <w:cnfStyle w:val="000000000000" w:firstRow="0" w:lastRow="0" w:firstColumn="0" w:lastColumn="0" w:oddVBand="0" w:evenVBand="0" w:oddHBand="0" w:evenHBand="0" w:firstRowFirstColumn="0" w:firstRowLastColumn="0" w:lastRowFirstColumn="0" w:lastRowLastColumn="0"/>
            <w:tcW w:w="7145" w:type="dxa"/>
            <w:tcMar/>
          </w:tcPr>
          <w:p w:rsidR="00520E6F" w:rsidP="00B97D98" w:rsidRDefault="00520E6F" w14:paraId="1540E134" w14:textId="77777777" w14:noSpellErr="1">
            <w:pPr>
              <w:widowControl w:val="0"/>
              <w:tabs>
                <w:tab w:val="left" w:pos="220"/>
                <w:tab w:val="left" w:pos="720"/>
              </w:tabs>
              <w:autoSpaceDE w:val="0"/>
              <w:autoSpaceDN w:val="0"/>
              <w:adjustRightInd w:val="0"/>
              <w:cnfStyle w:val="000000010000" w:firstRow="0" w:lastRow="0" w:firstColumn="0" w:lastColumn="0" w:oddVBand="0" w:evenVBand="0" w:oddHBand="0" w:evenHBand="1" w:firstRowFirstColumn="0" w:firstRowLastColumn="0" w:lastRowFirstColumn="0" w:lastRowLastColumn="0"/>
              <w:rPr>
                <w:rFonts w:cs="Arial" w:asciiTheme="majorHAnsi" w:hAnsiTheme="majorHAnsi"/>
                <w:sz w:val="22"/>
                <w:szCs w:val="22"/>
              </w:rPr>
            </w:pPr>
            <w:r w:rsidRPr="127754F2" w:rsidR="127754F2">
              <w:rPr>
                <w:rFonts w:ascii="Calibri,Arial" w:hAnsi="Calibri,Arial" w:eastAsia="Calibri,Arial" w:cs="Calibri,Arial" w:asciiTheme="majorAscii" w:hAnsiTheme="majorAscii" w:eastAsiaTheme="majorAscii" w:cstheme="majorAscii"/>
                <w:sz w:val="22"/>
                <w:szCs w:val="22"/>
              </w:rPr>
              <w:t>Arteriosclerosis (hardening of the arteries)</w:t>
            </w:r>
          </w:p>
          <w:p w:rsidR="00520E6F" w:rsidP="00B97D98" w:rsidRDefault="00520E6F" w14:paraId="750C3897" w14:textId="77777777" w14:noSpellErr="1">
            <w:pPr>
              <w:widowControl w:val="0"/>
              <w:tabs>
                <w:tab w:val="left" w:pos="220"/>
                <w:tab w:val="left" w:pos="720"/>
              </w:tabs>
              <w:autoSpaceDE w:val="0"/>
              <w:autoSpaceDN w:val="0"/>
              <w:adjustRightInd w:val="0"/>
              <w:cnfStyle w:val="000000010000" w:firstRow="0" w:lastRow="0" w:firstColumn="0" w:lastColumn="0" w:oddVBand="0" w:evenVBand="0" w:oddHBand="0" w:evenHBand="1" w:firstRowFirstColumn="0" w:firstRowLastColumn="0" w:lastRowFirstColumn="0" w:lastRowLastColumn="0"/>
              <w:rPr>
                <w:rFonts w:cs="Arial" w:asciiTheme="majorHAnsi" w:hAnsiTheme="majorHAnsi"/>
                <w:sz w:val="22"/>
                <w:szCs w:val="22"/>
              </w:rPr>
            </w:pPr>
            <w:r w:rsidRPr="127754F2" w:rsidR="127754F2">
              <w:rPr>
                <w:rFonts w:ascii="Calibri,Arial" w:hAnsi="Calibri,Arial" w:eastAsia="Calibri,Arial" w:cs="Calibri,Arial" w:asciiTheme="majorAscii" w:hAnsiTheme="majorAscii" w:eastAsiaTheme="majorAscii" w:cstheme="majorAscii"/>
                <w:sz w:val="22"/>
                <w:szCs w:val="22"/>
              </w:rPr>
              <w:t xml:space="preserve">Maximal heart rate and hence cardiac output diminishes </w:t>
            </w:r>
          </w:p>
          <w:p w:rsidRPr="00E112EB" w:rsidR="00520E6F" w:rsidP="00B97D98" w:rsidRDefault="00520E6F" w14:paraId="70E3FB9A" w14:textId="77777777" w14:noSpellErr="1">
            <w:pPr>
              <w:widowControl w:val="0"/>
              <w:tabs>
                <w:tab w:val="left" w:pos="220"/>
                <w:tab w:val="left" w:pos="720"/>
              </w:tabs>
              <w:autoSpaceDE w:val="0"/>
              <w:autoSpaceDN w:val="0"/>
              <w:adjustRightInd w:val="0"/>
              <w:cnfStyle w:val="000000010000" w:firstRow="0" w:lastRow="0" w:firstColumn="0" w:lastColumn="0" w:oddVBand="0" w:evenVBand="0" w:oddHBand="0" w:evenHBand="1" w:firstRowFirstColumn="0" w:firstRowLastColumn="0" w:lastRowFirstColumn="0" w:lastRowLastColumn="0"/>
              <w:rPr>
                <w:rFonts w:cs="Arial" w:asciiTheme="majorHAnsi" w:hAnsiTheme="majorHAnsi"/>
                <w:sz w:val="22"/>
                <w:szCs w:val="22"/>
              </w:rPr>
            </w:pPr>
            <w:r w:rsidRPr="127754F2" w:rsidR="127754F2">
              <w:rPr>
                <w:rFonts w:ascii="Calibri,Arial" w:hAnsi="Calibri,Arial" w:eastAsia="Calibri,Arial" w:cs="Calibri,Arial" w:asciiTheme="majorAscii" w:hAnsiTheme="majorAscii" w:eastAsiaTheme="majorAscii" w:cstheme="majorAscii"/>
                <w:sz w:val="22"/>
                <w:szCs w:val="22"/>
              </w:rPr>
              <w:t xml:space="preserve">Atheroma may form; clots may form </w:t>
            </w:r>
          </w:p>
          <w:p w:rsidRPr="00E112EB" w:rsidR="00520E6F" w:rsidP="00B97D98" w:rsidRDefault="00520E6F" w14:paraId="753841CC" w14:textId="77777777">
            <w:pPr>
              <w:widowControl w:val="0"/>
              <w:tabs>
                <w:tab w:val="left" w:pos="220"/>
                <w:tab w:val="left" w:pos="720"/>
              </w:tabs>
              <w:autoSpaceDE w:val="0"/>
              <w:autoSpaceDN w:val="0"/>
              <w:adjustRightInd w:val="0"/>
              <w:cnfStyle w:val="000000010000" w:firstRow="0" w:lastRow="0" w:firstColumn="0" w:lastColumn="0" w:oddVBand="0" w:evenVBand="0" w:oddHBand="0" w:evenHBand="1" w:firstRowFirstColumn="0" w:firstRowLastColumn="0" w:lastRowFirstColumn="0" w:lastRowLastColumn="0"/>
              <w:rPr>
                <w:rFonts w:asciiTheme="majorHAnsi" w:hAnsiTheme="majorHAnsi"/>
                <w:sz w:val="22"/>
                <w:szCs w:val="22"/>
              </w:rPr>
            </w:pPr>
          </w:p>
        </w:tc>
        <w:tc>
          <w:tcPr>
            <w:cnfStyle w:val="000000000000" w:firstRow="0" w:lastRow="0" w:firstColumn="0" w:lastColumn="0" w:oddVBand="0" w:evenVBand="0" w:oddHBand="0" w:evenHBand="0" w:firstRowFirstColumn="0" w:firstRowLastColumn="0" w:lastRowFirstColumn="0" w:lastRowLastColumn="0"/>
            <w:tcW w:w="5670" w:type="dxa"/>
            <w:tcMar/>
          </w:tcPr>
          <w:p w:rsidR="00520E6F" w:rsidP="00B97D98" w:rsidRDefault="00520E6F" w14:paraId="70527A70" w14:textId="77777777" w14:noSpellErr="1">
            <w:pPr>
              <w:pStyle w:val="NormalWeb"/>
              <w:contextualSpacing/>
              <w:cnfStyle w:val="000000010000" w:firstRow="0" w:lastRow="0" w:firstColumn="0" w:lastColumn="0" w:oddVBand="0" w:evenVBand="0" w:oddHBand="0" w:evenHBand="1" w:firstRowFirstColumn="0" w:firstRowLastColumn="0" w:lastRowFirstColumn="0" w:lastRowLastColumn="0"/>
              <w:rPr>
                <w:rFonts w:asciiTheme="majorHAnsi" w:hAnsiTheme="majorHAnsi"/>
                <w:sz w:val="22"/>
                <w:szCs w:val="22"/>
              </w:rPr>
            </w:pPr>
            <w:r w:rsidRPr="127754F2" w:rsidR="127754F2">
              <w:rPr>
                <w:rFonts w:ascii="Calibri" w:hAnsi="Calibri" w:eastAsia="Calibri" w:cs="Calibri" w:asciiTheme="majorAscii" w:hAnsiTheme="majorAscii" w:eastAsiaTheme="majorAscii" w:cstheme="majorAscii"/>
                <w:sz w:val="22"/>
                <w:szCs w:val="22"/>
              </w:rPr>
              <w:t xml:space="preserve">Stiffening of the blood vessels tends to increase blood pressure. </w:t>
            </w:r>
          </w:p>
          <w:p w:rsidRPr="00E112EB" w:rsidR="00520E6F" w:rsidP="00B97D98" w:rsidRDefault="00520E6F" w14:paraId="27300E9A" w14:textId="77777777" w14:noSpellErr="1">
            <w:pPr>
              <w:pStyle w:val="NormalWeb"/>
              <w:contextualSpacing/>
              <w:cnfStyle w:val="000000010000" w:firstRow="0" w:lastRow="0" w:firstColumn="0" w:lastColumn="0" w:oddVBand="0" w:evenVBand="0" w:oddHBand="0" w:evenHBand="1" w:firstRowFirstColumn="0" w:firstRowLastColumn="0" w:lastRowFirstColumn="0" w:lastRowLastColumn="0"/>
              <w:rPr>
                <w:rFonts w:asciiTheme="majorHAnsi" w:hAnsiTheme="majorHAnsi"/>
                <w:sz w:val="22"/>
                <w:szCs w:val="22"/>
              </w:rPr>
            </w:pPr>
            <w:r w:rsidRPr="127754F2" w:rsidR="127754F2">
              <w:rPr>
                <w:rFonts w:ascii="Calibri" w:hAnsi="Calibri" w:eastAsia="Calibri" w:cs="Calibri" w:asciiTheme="majorAscii" w:hAnsiTheme="majorAscii" w:eastAsiaTheme="majorAscii" w:cstheme="majorAscii"/>
                <w:sz w:val="22"/>
                <w:szCs w:val="22"/>
              </w:rPr>
              <w:t xml:space="preserve">Atheroma may rupture or block arteries causing heart attack, stroke or deep vein thrombosis. </w:t>
            </w:r>
          </w:p>
        </w:tc>
      </w:tr>
      <w:tr w:rsidR="00520E6F" w:rsidTr="127754F2" w14:paraId="2A87B976" w14:textId="77777777">
        <w:trPr>
          <w:cnfStyle w:val="000000100000" w:firstRow="0" w:lastRow="0" w:firstColumn="0" w:lastColumn="0" w:oddVBand="0" w:evenVBand="0" w:oddHBand="1" w:evenHBand="0" w:firstRowFirstColumn="0" w:firstRowLastColumn="0" w:lastRowFirstColumn="0" w:lastRowLastColumn="0"/>
          <w:trHeight w:val="1217"/>
        </w:trPr>
        <w:tc>
          <w:tcPr>
            <w:cnfStyle w:val="001000000000" w:firstRow="0" w:lastRow="0" w:firstColumn="1" w:lastColumn="0" w:oddVBand="0" w:evenVBand="0" w:oddHBand="0" w:evenHBand="0" w:firstRowFirstColumn="0" w:firstRowLastColumn="0" w:lastRowFirstColumn="0" w:lastRowLastColumn="0"/>
            <w:tcW w:w="0" w:type="auto"/>
            <w:tcMar/>
          </w:tcPr>
          <w:p w:rsidR="00520E6F" w:rsidP="00B97D98" w:rsidRDefault="00520E6F" w14:paraId="7D7707B0" w14:textId="77777777" w14:noSpellErr="1">
            <w:pPr>
              <w:pStyle w:val="NormalWeb"/>
              <w:rPr>
                <w:rFonts w:asciiTheme="majorHAnsi" w:hAnsiTheme="majorHAnsi"/>
                <w:sz w:val="24"/>
                <w:szCs w:val="24"/>
              </w:rPr>
            </w:pPr>
            <w:r w:rsidRPr="127754F2" w:rsidR="127754F2">
              <w:rPr>
                <w:rFonts w:ascii="Calibri" w:hAnsi="Calibri" w:eastAsia="Calibri" w:cs="Calibri" w:asciiTheme="majorAscii" w:hAnsiTheme="majorAscii" w:eastAsiaTheme="majorAscii" w:cstheme="majorAscii"/>
                <w:sz w:val="24"/>
                <w:szCs w:val="24"/>
              </w:rPr>
              <w:t xml:space="preserve">Visual system </w:t>
            </w:r>
          </w:p>
        </w:tc>
        <w:tc>
          <w:tcPr>
            <w:cnfStyle w:val="000000000000" w:firstRow="0" w:lastRow="0" w:firstColumn="0" w:lastColumn="0" w:oddVBand="0" w:evenVBand="0" w:oddHBand="0" w:evenHBand="0" w:firstRowFirstColumn="0" w:firstRowLastColumn="0" w:lastRowFirstColumn="0" w:lastRowLastColumn="0"/>
            <w:tcW w:w="7145" w:type="dxa"/>
            <w:tcMar/>
          </w:tcPr>
          <w:p w:rsidR="00520E6F" w:rsidP="00B97D98" w:rsidRDefault="00520E6F" w14:paraId="5A6EEAD7" w14:textId="77777777" w14:noSpellErr="1">
            <w:pPr>
              <w:pStyle w:val="NormalWeb"/>
              <w:contextualSpacing/>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127754F2" w:rsidR="127754F2">
              <w:rPr>
                <w:rFonts w:ascii="Calibri" w:hAnsi="Calibri" w:eastAsia="Calibri" w:cs="Calibri" w:asciiTheme="majorAscii" w:hAnsiTheme="majorAscii" w:eastAsiaTheme="majorAscii" w:cstheme="majorAscii"/>
                <w:sz w:val="22"/>
                <w:szCs w:val="22"/>
              </w:rPr>
              <w:t xml:space="preserve">Reduced tear production </w:t>
            </w:r>
          </w:p>
          <w:p w:rsidR="00520E6F" w:rsidP="00B97D98" w:rsidRDefault="00520E6F" w14:paraId="6C341657" w14:textId="77777777" w14:noSpellErr="1">
            <w:pPr>
              <w:pStyle w:val="NormalWeb"/>
              <w:contextualSpacing/>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127754F2" w:rsidR="127754F2">
              <w:rPr>
                <w:rFonts w:ascii="Calibri" w:hAnsi="Calibri" w:eastAsia="Calibri" w:cs="Calibri" w:asciiTheme="majorAscii" w:hAnsiTheme="majorAscii" w:eastAsiaTheme="majorAscii" w:cstheme="majorAscii"/>
                <w:sz w:val="22"/>
                <w:szCs w:val="22"/>
              </w:rPr>
              <w:t xml:space="preserve">Ciliary body stiffness </w:t>
            </w:r>
          </w:p>
          <w:p w:rsidR="00520E6F" w:rsidP="00520E6F" w:rsidRDefault="00520E6F" w14:paraId="2549F873" w14:textId="1680E0A4" w14:noSpellErr="1">
            <w:pPr>
              <w:pStyle w:val="NormalWeb"/>
              <w:contextualSpacing/>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127754F2" w:rsidR="127754F2">
              <w:rPr>
                <w:rFonts w:ascii="Calibri" w:hAnsi="Calibri" w:eastAsia="Calibri" w:cs="Calibri" w:asciiTheme="majorAscii" w:hAnsiTheme="majorAscii" w:eastAsiaTheme="majorAscii" w:cstheme="majorAscii"/>
                <w:sz w:val="22"/>
                <w:szCs w:val="22"/>
              </w:rPr>
              <w:t>Presbyopia</w:t>
            </w:r>
            <w:r w:rsidRPr="127754F2" w:rsidR="127754F2">
              <w:rPr>
                <w:rFonts w:ascii="Calibri" w:hAnsi="Calibri" w:eastAsia="Calibri" w:cs="Calibri" w:asciiTheme="majorAscii" w:hAnsiTheme="majorAscii" w:eastAsiaTheme="majorAscii" w:cstheme="majorAscii"/>
                <w:sz w:val="22"/>
                <w:szCs w:val="22"/>
              </w:rPr>
              <w:t xml:space="preserve"> and losses in motion perception</w:t>
            </w:r>
            <w:r w:rsidR="127754F2">
              <w:rPr/>
              <w:t xml:space="preserve"> </w:t>
            </w:r>
          </w:p>
          <w:p w:rsidRPr="00B50C18" w:rsidR="00520E6F" w:rsidP="00B97D98" w:rsidRDefault="00520E6F" w14:paraId="21CD1C89" w14:textId="77777777" w14:noSpellErr="1">
            <w:pPr>
              <w:pStyle w:val="NormalWeb"/>
              <w:contextualSpacing/>
              <w:cnfStyle w:val="000000100000" w:firstRow="0" w:lastRow="0" w:firstColumn="0" w:lastColumn="0" w:oddVBand="0" w:evenVBand="0" w:oddHBand="1" w:evenHBand="0" w:firstRowFirstColumn="0" w:firstRowLastColumn="0" w:lastRowFirstColumn="0" w:lastRowLastColumn="0"/>
            </w:pPr>
            <w:r w:rsidRPr="127754F2" w:rsidR="127754F2">
              <w:rPr>
                <w:rFonts w:ascii="Calibri" w:hAnsi="Calibri" w:eastAsia="Calibri" w:cs="Calibri" w:asciiTheme="majorAscii" w:hAnsiTheme="majorAscii" w:eastAsiaTheme="majorAscii" w:cstheme="majorAscii"/>
                <w:sz w:val="22"/>
                <w:szCs w:val="22"/>
              </w:rPr>
              <w:t xml:space="preserve">Changes in colour perception </w:t>
            </w:r>
          </w:p>
        </w:tc>
        <w:tc>
          <w:tcPr>
            <w:cnfStyle w:val="000000000000" w:firstRow="0" w:lastRow="0" w:firstColumn="0" w:lastColumn="0" w:oddVBand="0" w:evenVBand="0" w:oddHBand="0" w:evenHBand="0" w:firstRowFirstColumn="0" w:firstRowLastColumn="0" w:lastRowFirstColumn="0" w:lastRowLastColumn="0"/>
            <w:tcW w:w="5670" w:type="dxa"/>
            <w:tcMar/>
          </w:tcPr>
          <w:p w:rsidRPr="00E112EB" w:rsidR="00520E6F" w:rsidP="00B97D98" w:rsidRDefault="00520E6F" w14:paraId="5C152174" w14:textId="77777777" w14:noSpellErr="1">
            <w:pPr>
              <w:pStyle w:val="NormalWeb"/>
              <w:contextualSpacing/>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127754F2" w:rsidR="127754F2">
              <w:rPr>
                <w:rFonts w:ascii="Calibri" w:hAnsi="Calibri" w:eastAsia="Calibri" w:cs="Calibri" w:asciiTheme="majorAscii" w:hAnsiTheme="majorAscii" w:eastAsiaTheme="majorAscii" w:cstheme="majorAscii"/>
                <w:sz w:val="22"/>
                <w:szCs w:val="22"/>
              </w:rPr>
              <w:t>Blurring of text e.g. signs and menus</w:t>
            </w:r>
            <w:r w:rsidRPr="127754F2" w:rsidR="127754F2">
              <w:rPr>
                <w:rFonts w:ascii="Calibri" w:hAnsi="Calibri" w:eastAsia="Calibri" w:cs="Calibri" w:asciiTheme="majorAscii" w:hAnsiTheme="majorAscii" w:eastAsiaTheme="majorAscii" w:cstheme="majorAscii"/>
                <w:sz w:val="22"/>
                <w:szCs w:val="22"/>
              </w:rPr>
              <w:t>;</w:t>
            </w:r>
          </w:p>
          <w:p w:rsidR="00520E6F" w:rsidP="00B97D98" w:rsidRDefault="00520E6F" w14:paraId="31B14E8F" w14:textId="77777777" w14:noSpellErr="1">
            <w:pPr>
              <w:pStyle w:val="NormalWeb"/>
              <w:contextualSpacing/>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127754F2" w:rsidR="127754F2">
              <w:rPr>
                <w:rFonts w:ascii="Calibri" w:hAnsi="Calibri" w:eastAsia="Calibri" w:cs="Calibri" w:asciiTheme="majorAscii" w:hAnsiTheme="majorAscii" w:eastAsiaTheme="majorAscii" w:cstheme="majorAscii"/>
                <w:sz w:val="22"/>
                <w:szCs w:val="22"/>
              </w:rPr>
              <w:t>Reduced clarity of colours</w:t>
            </w:r>
            <w:r w:rsidRPr="127754F2" w:rsidR="127754F2">
              <w:rPr>
                <w:rFonts w:ascii="Calibri" w:hAnsi="Calibri" w:eastAsia="Calibri" w:cs="Calibri" w:asciiTheme="majorAscii" w:hAnsiTheme="majorAscii" w:eastAsiaTheme="majorAscii" w:cstheme="majorAscii"/>
                <w:sz w:val="22"/>
                <w:szCs w:val="22"/>
              </w:rPr>
              <w:t xml:space="preserve"> and impaired hazard perception; </w:t>
            </w:r>
          </w:p>
          <w:p w:rsidRPr="00E112EB" w:rsidR="00520E6F" w:rsidP="00B97D98" w:rsidRDefault="00520E6F" w14:paraId="7A1FA19B" w14:textId="77777777" w14:noSpellErr="1">
            <w:pPr>
              <w:pStyle w:val="NormalWeb"/>
              <w:contextualSpacing/>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127754F2" w:rsidR="127754F2">
              <w:rPr>
                <w:rFonts w:ascii="Calibri" w:hAnsi="Calibri" w:eastAsia="Calibri" w:cs="Calibri" w:asciiTheme="majorAscii" w:hAnsiTheme="majorAscii" w:eastAsiaTheme="majorAscii" w:cstheme="majorAscii"/>
                <w:sz w:val="22"/>
                <w:szCs w:val="22"/>
              </w:rPr>
              <w:t>Alterations in gaze patterns which have effects on everyday activities and mobility</w:t>
            </w:r>
          </w:p>
        </w:tc>
      </w:tr>
      <w:tr w:rsidR="00520E6F" w:rsidTr="127754F2" w14:paraId="0FDFF84F" w14:textId="77777777">
        <w:trPr>
          <w:cnfStyle w:val="000000010000" w:firstRow="0" w:lastRow="0" w:firstColumn="0" w:lastColumn="0" w:oddVBand="0" w:evenVBand="0" w:oddHBand="0" w:evenHBand="1" w:firstRowFirstColumn="0" w:firstRowLastColumn="0" w:lastRowFirstColumn="0" w:lastRowLastColumn="0"/>
          <w:trHeight w:val="755"/>
        </w:trPr>
        <w:tc>
          <w:tcPr>
            <w:cnfStyle w:val="001000000000" w:firstRow="0" w:lastRow="0" w:firstColumn="1" w:lastColumn="0" w:oddVBand="0" w:evenVBand="0" w:oddHBand="0" w:evenHBand="0" w:firstRowFirstColumn="0" w:firstRowLastColumn="0" w:lastRowFirstColumn="0" w:lastRowLastColumn="0"/>
            <w:tcW w:w="0" w:type="auto"/>
            <w:tcMar/>
          </w:tcPr>
          <w:p w:rsidR="00520E6F" w:rsidP="00B97D98" w:rsidRDefault="00520E6F" w14:paraId="33E2AAFA" w14:textId="77777777" w14:noSpellErr="1">
            <w:pPr>
              <w:pStyle w:val="NormalWeb"/>
              <w:rPr>
                <w:rFonts w:asciiTheme="majorHAnsi" w:hAnsiTheme="majorHAnsi"/>
                <w:sz w:val="24"/>
                <w:szCs w:val="24"/>
              </w:rPr>
            </w:pPr>
            <w:r w:rsidRPr="127754F2" w:rsidR="127754F2">
              <w:rPr>
                <w:rFonts w:ascii="Calibri" w:hAnsi="Calibri" w:eastAsia="Calibri" w:cs="Calibri" w:asciiTheme="majorAscii" w:hAnsiTheme="majorAscii" w:eastAsiaTheme="majorAscii" w:cstheme="majorAscii"/>
                <w:sz w:val="24"/>
                <w:szCs w:val="24"/>
              </w:rPr>
              <w:t>Brain</w:t>
            </w:r>
          </w:p>
        </w:tc>
        <w:tc>
          <w:tcPr>
            <w:cnfStyle w:val="000000000000" w:firstRow="0" w:lastRow="0" w:firstColumn="0" w:lastColumn="0" w:oddVBand="0" w:evenVBand="0" w:oddHBand="0" w:evenHBand="0" w:firstRowFirstColumn="0" w:firstRowLastColumn="0" w:lastRowFirstColumn="0" w:lastRowLastColumn="0"/>
            <w:tcW w:w="7145" w:type="dxa"/>
            <w:tcMar/>
          </w:tcPr>
          <w:p w:rsidRPr="00A63947" w:rsidR="00520E6F" w:rsidP="00B97D98" w:rsidRDefault="00520E6F" w14:paraId="19C5FAC3" w14:textId="77777777" w14:noSpellErr="1">
            <w:pPr>
              <w:widowControl w:val="0"/>
              <w:tabs>
                <w:tab w:val="left" w:pos="220"/>
                <w:tab w:val="left" w:pos="720"/>
              </w:tabs>
              <w:autoSpaceDE w:val="0"/>
              <w:autoSpaceDN w:val="0"/>
              <w:adjustRightInd w:val="0"/>
              <w:cnfStyle w:val="000000010000" w:firstRow="0" w:lastRow="0" w:firstColumn="0" w:lastColumn="0" w:oddVBand="0" w:evenVBand="0" w:oddHBand="0" w:evenHBand="1" w:firstRowFirstColumn="0" w:firstRowLastColumn="0" w:lastRowFirstColumn="0" w:lastRowLastColumn="0"/>
              <w:rPr>
                <w:rFonts w:cs="Arial" w:asciiTheme="majorHAnsi" w:hAnsiTheme="majorHAnsi"/>
              </w:rPr>
            </w:pPr>
            <w:r w:rsidRPr="127754F2" w:rsidR="127754F2">
              <w:rPr>
                <w:rFonts w:ascii="Calibri,Arial" w:hAnsi="Calibri,Arial" w:eastAsia="Calibri,Arial" w:cs="Calibri,Arial" w:asciiTheme="majorAscii" w:hAnsiTheme="majorAscii" w:eastAsiaTheme="majorAscii" w:cstheme="majorAscii"/>
              </w:rPr>
              <w:t>More forgetfulness and “senior moments”</w:t>
            </w:r>
          </w:p>
          <w:p w:rsidRPr="00520E6F" w:rsidR="00520E6F" w:rsidP="00B97D98" w:rsidRDefault="00520E6F" w14:paraId="1D790572" w14:textId="5205920F" w14:noSpellErr="1">
            <w:pPr>
              <w:widowControl w:val="0"/>
              <w:tabs>
                <w:tab w:val="left" w:pos="220"/>
                <w:tab w:val="left" w:pos="720"/>
              </w:tabs>
              <w:autoSpaceDE w:val="0"/>
              <w:autoSpaceDN w:val="0"/>
              <w:adjustRightInd w:val="0"/>
              <w:cnfStyle w:val="000000010000" w:firstRow="0" w:lastRow="0" w:firstColumn="0" w:lastColumn="0" w:oddVBand="0" w:evenVBand="0" w:oddHBand="0" w:evenHBand="1" w:firstRowFirstColumn="0" w:firstRowLastColumn="0" w:lastRowFirstColumn="0" w:lastRowLastColumn="0"/>
              <w:rPr>
                <w:rFonts w:cs="Arial" w:asciiTheme="majorHAnsi" w:hAnsiTheme="majorHAnsi"/>
              </w:rPr>
            </w:pPr>
            <w:r w:rsidRPr="127754F2" w:rsidR="127754F2">
              <w:rPr>
                <w:rFonts w:ascii="Calibri,Arial" w:hAnsi="Calibri,Arial" w:eastAsia="Calibri,Arial" w:cs="Calibri,Arial" w:asciiTheme="majorAscii" w:hAnsiTheme="majorAscii" w:eastAsiaTheme="majorAscii" w:cstheme="majorAscii"/>
              </w:rPr>
              <w:t>Reaction time gets slower</w:t>
            </w:r>
          </w:p>
        </w:tc>
        <w:tc>
          <w:tcPr>
            <w:cnfStyle w:val="000000000000" w:firstRow="0" w:lastRow="0" w:firstColumn="0" w:lastColumn="0" w:oddVBand="0" w:evenVBand="0" w:oddHBand="0" w:evenHBand="0" w:firstRowFirstColumn="0" w:firstRowLastColumn="0" w:lastRowFirstColumn="0" w:lastRowLastColumn="0"/>
            <w:tcW w:w="5670" w:type="dxa"/>
            <w:tcMar/>
          </w:tcPr>
          <w:p w:rsidRPr="00A63947" w:rsidR="00520E6F" w:rsidP="00B97D98" w:rsidRDefault="00520E6F" w14:paraId="1BBF2AF7" w14:textId="77777777" w14:noSpellErr="1">
            <w:pPr>
              <w:pStyle w:val="NormalWeb"/>
              <w:contextualSpacing/>
              <w:cnfStyle w:val="000000010000" w:firstRow="0" w:lastRow="0" w:firstColumn="0" w:lastColumn="0" w:oddVBand="0" w:evenVBand="0" w:oddHBand="0" w:evenHBand="1" w:firstRowFirstColumn="0" w:firstRowLastColumn="0" w:lastRowFirstColumn="0" w:lastRowLastColumn="0"/>
              <w:rPr>
                <w:rFonts w:asciiTheme="majorHAnsi" w:hAnsiTheme="majorHAnsi"/>
                <w:sz w:val="24"/>
                <w:szCs w:val="24"/>
              </w:rPr>
            </w:pPr>
            <w:r w:rsidRPr="127754F2" w:rsidR="127754F2">
              <w:rPr>
                <w:rFonts w:ascii="Calibri" w:hAnsi="Calibri" w:eastAsia="Calibri" w:cs="Calibri" w:asciiTheme="majorAscii" w:hAnsiTheme="majorAscii" w:eastAsiaTheme="majorAscii" w:cstheme="majorAscii"/>
                <w:sz w:val="24"/>
                <w:szCs w:val="24"/>
              </w:rPr>
              <w:t xml:space="preserve">Need to drive </w:t>
            </w:r>
            <w:r w:rsidRPr="127754F2" w:rsidR="127754F2">
              <w:rPr>
                <w:rFonts w:ascii="Calibri" w:hAnsi="Calibri" w:eastAsia="Calibri" w:cs="Calibri" w:asciiTheme="majorAscii" w:hAnsiTheme="majorAscii" w:eastAsiaTheme="majorAscii" w:cstheme="majorAscii"/>
                <w:sz w:val="24"/>
                <w:szCs w:val="24"/>
              </w:rPr>
              <w:t xml:space="preserve">more cautiously e.g. longer distance between self and car in front. </w:t>
            </w:r>
          </w:p>
        </w:tc>
      </w:tr>
      <w:tr w:rsidR="00520E6F" w:rsidTr="127754F2" w14:paraId="0069F4B5" w14:textId="77777777">
        <w:trPr>
          <w:cnfStyle w:val="000000100000" w:firstRow="0" w:lastRow="0" w:firstColumn="0" w:lastColumn="0" w:oddVBand="0" w:evenVBand="0" w:oddHBand="1" w:evenHBand="0" w:firstRowFirstColumn="0" w:firstRowLastColumn="0" w:lastRowFirstColumn="0" w:lastRowLastColumn="0"/>
          <w:trHeight w:val="980"/>
        </w:trPr>
        <w:tc>
          <w:tcPr>
            <w:cnfStyle w:val="001000000000" w:firstRow="0" w:lastRow="0" w:firstColumn="1" w:lastColumn="0" w:oddVBand="0" w:evenVBand="0" w:oddHBand="0" w:evenHBand="0" w:firstRowFirstColumn="0" w:firstRowLastColumn="0" w:lastRowFirstColumn="0" w:lastRowLastColumn="0"/>
            <w:tcW w:w="0" w:type="auto"/>
            <w:tcMar/>
          </w:tcPr>
          <w:p w:rsidR="00520E6F" w:rsidP="00B97D98" w:rsidRDefault="00520E6F" w14:paraId="1E45B97B" w14:textId="77777777" w14:noSpellErr="1">
            <w:pPr>
              <w:pStyle w:val="NormalWeb"/>
              <w:rPr>
                <w:rFonts w:asciiTheme="majorHAnsi" w:hAnsiTheme="majorHAnsi"/>
                <w:sz w:val="24"/>
                <w:szCs w:val="24"/>
              </w:rPr>
            </w:pPr>
            <w:r w:rsidRPr="127754F2" w:rsidR="127754F2">
              <w:rPr>
                <w:rFonts w:ascii="Calibri" w:hAnsi="Calibri" w:eastAsia="Calibri" w:cs="Calibri" w:asciiTheme="majorAscii" w:hAnsiTheme="majorAscii" w:eastAsiaTheme="majorAscii" w:cstheme="majorAscii"/>
                <w:sz w:val="24"/>
                <w:szCs w:val="24"/>
              </w:rPr>
              <w:t xml:space="preserve">Hearing system </w:t>
            </w:r>
          </w:p>
        </w:tc>
        <w:tc>
          <w:tcPr>
            <w:cnfStyle w:val="000000000000" w:firstRow="0" w:lastRow="0" w:firstColumn="0" w:lastColumn="0" w:oddVBand="0" w:evenVBand="0" w:oddHBand="0" w:evenHBand="0" w:firstRowFirstColumn="0" w:firstRowLastColumn="0" w:lastRowFirstColumn="0" w:lastRowLastColumn="0"/>
            <w:tcW w:w="7145" w:type="dxa"/>
            <w:tcMar/>
          </w:tcPr>
          <w:p w:rsidR="00520E6F" w:rsidP="00B97D98" w:rsidRDefault="00520E6F" w14:paraId="73E961CC" w14:textId="77777777" w14:noSpellErr="1">
            <w:pPr>
              <w:pStyle w:val="NormalWeb"/>
              <w:contextualSpacing/>
              <w:cnfStyle w:val="000000100000" w:firstRow="0" w:lastRow="0" w:firstColumn="0" w:lastColumn="0" w:oddVBand="0" w:evenVBand="0" w:oddHBand="1" w:evenHBand="0" w:firstRowFirstColumn="0" w:firstRowLastColumn="0" w:lastRowFirstColumn="0" w:lastRowLastColumn="0"/>
              <w:rPr>
                <w:rFonts w:asciiTheme="majorHAnsi" w:hAnsiTheme="majorHAnsi"/>
                <w:sz w:val="24"/>
                <w:szCs w:val="24"/>
              </w:rPr>
            </w:pPr>
            <w:r w:rsidRPr="127754F2" w:rsidR="127754F2">
              <w:rPr>
                <w:rFonts w:ascii="Calibri" w:hAnsi="Calibri" w:eastAsia="Calibri" w:cs="Calibri" w:asciiTheme="majorAscii" w:hAnsiTheme="majorAscii" w:eastAsiaTheme="majorAscii" w:cstheme="majorAscii"/>
                <w:sz w:val="24"/>
                <w:szCs w:val="24"/>
              </w:rPr>
              <w:t xml:space="preserve">Difficulty following conversations in noisy environment(s) </w:t>
            </w:r>
          </w:p>
          <w:p w:rsidR="00520E6F" w:rsidP="00B97D98" w:rsidRDefault="00520E6F" w14:paraId="5B59BF33" w14:textId="77777777">
            <w:pPr>
              <w:pStyle w:val="NormalWeb"/>
              <w:contextualSpacing/>
              <w:cnfStyle w:val="000000100000" w:firstRow="0" w:lastRow="0" w:firstColumn="0" w:lastColumn="0" w:oddVBand="0" w:evenVBand="0" w:oddHBand="1" w:evenHBand="0" w:firstRowFirstColumn="0" w:firstRowLastColumn="0" w:lastRowFirstColumn="0" w:lastRowLastColumn="0"/>
              <w:rPr>
                <w:rFonts w:ascii="Verdana" w:hAnsi="Verdana" w:cs="Verdana"/>
              </w:rPr>
            </w:pPr>
            <w:r w:rsidRPr="127754F2" w:rsidR="127754F2">
              <w:rPr>
                <w:rFonts w:ascii="Calibri" w:hAnsi="Calibri" w:eastAsia="Calibri" w:cs="Calibri" w:asciiTheme="majorAscii" w:hAnsiTheme="majorAscii" w:eastAsiaTheme="majorAscii" w:cstheme="majorAscii"/>
                <w:sz w:val="24"/>
                <w:szCs w:val="24"/>
              </w:rPr>
              <w:t>Loss of acuity especially with high pitched sounds (</w:t>
            </w:r>
            <w:proofErr w:type="spellStart"/>
            <w:r w:rsidRPr="127754F2" w:rsidR="127754F2">
              <w:rPr>
                <w:rFonts w:ascii="Verdana" w:hAnsi="Verdana" w:eastAsia="Verdana" w:cs="Verdana"/>
              </w:rPr>
              <w:t>presbycusis</w:t>
            </w:r>
            <w:proofErr w:type="spellEnd"/>
            <w:r w:rsidRPr="127754F2" w:rsidR="127754F2">
              <w:rPr>
                <w:rFonts w:ascii="Verdana" w:hAnsi="Verdana" w:eastAsia="Verdana" w:cs="Verdana"/>
              </w:rPr>
              <w:t xml:space="preserve">) </w:t>
            </w:r>
          </w:p>
          <w:p w:rsidRPr="00520E6F" w:rsidR="00520E6F" w:rsidP="00B97D98" w:rsidRDefault="00520E6F" w14:paraId="22BD6C92" w14:textId="1FC9B02B" w14:noSpellErr="1">
            <w:pPr>
              <w:pStyle w:val="NormalWeb"/>
              <w:contextualSpacing/>
              <w:cnfStyle w:val="000000100000" w:firstRow="0" w:lastRow="0" w:firstColumn="0" w:lastColumn="0" w:oddVBand="0" w:evenVBand="0" w:oddHBand="1" w:evenHBand="0" w:firstRowFirstColumn="0" w:firstRowLastColumn="0" w:lastRowFirstColumn="0" w:lastRowLastColumn="0"/>
              <w:rPr>
                <w:rFonts w:ascii="Verdana" w:hAnsi="Verdana" w:cs="Verdana"/>
              </w:rPr>
            </w:pPr>
            <w:r w:rsidRPr="127754F2" w:rsidR="127754F2">
              <w:rPr>
                <w:rFonts w:ascii="Verdana" w:hAnsi="Verdana" w:eastAsia="Verdana" w:cs="Verdana"/>
              </w:rPr>
              <w:t xml:space="preserve">Improving vocabulary </w:t>
            </w:r>
          </w:p>
        </w:tc>
        <w:tc>
          <w:tcPr>
            <w:cnfStyle w:val="000000000000" w:firstRow="0" w:lastRow="0" w:firstColumn="0" w:lastColumn="0" w:oddVBand="0" w:evenVBand="0" w:oddHBand="0" w:evenHBand="0" w:firstRowFirstColumn="0" w:firstRowLastColumn="0" w:lastRowFirstColumn="0" w:lastRowLastColumn="0"/>
            <w:tcW w:w="5670" w:type="dxa"/>
            <w:tcMar/>
          </w:tcPr>
          <w:p w:rsidRPr="00A63947" w:rsidR="00520E6F" w:rsidP="00B97D98" w:rsidRDefault="00520E6F" w14:paraId="14724FBE" w14:textId="77777777" w14:noSpellErr="1">
            <w:pPr>
              <w:pStyle w:val="NormalWeb"/>
              <w:contextualSpacing/>
              <w:cnfStyle w:val="000000100000" w:firstRow="0" w:lastRow="0" w:firstColumn="0" w:lastColumn="0" w:oddVBand="0" w:evenVBand="0" w:oddHBand="1" w:evenHBand="0" w:firstRowFirstColumn="0" w:firstRowLastColumn="0" w:lastRowFirstColumn="0" w:lastRowLastColumn="0"/>
              <w:rPr>
                <w:rFonts w:asciiTheme="majorHAnsi" w:hAnsiTheme="majorHAnsi"/>
                <w:sz w:val="24"/>
                <w:szCs w:val="24"/>
              </w:rPr>
            </w:pPr>
            <w:r w:rsidRPr="127754F2" w:rsidR="127754F2">
              <w:rPr>
                <w:rFonts w:ascii="Calibri,Arial" w:hAnsi="Calibri,Arial" w:eastAsia="Calibri,Arial" w:cs="Calibri,Arial" w:asciiTheme="majorAscii" w:hAnsiTheme="majorAscii" w:eastAsiaTheme="majorAscii" w:cstheme="majorAscii"/>
                <w:sz w:val="24"/>
                <w:szCs w:val="24"/>
              </w:rPr>
              <w:t>Impaired</w:t>
            </w:r>
            <w:r w:rsidRPr="127754F2" w:rsidR="127754F2">
              <w:rPr>
                <w:rFonts w:ascii="Calibri,Arial" w:hAnsi="Calibri,Arial" w:eastAsia="Calibri,Arial" w:cs="Calibri,Arial" w:asciiTheme="majorAscii" w:hAnsiTheme="majorAscii" w:eastAsiaTheme="majorAscii" w:cstheme="majorAscii"/>
                <w:sz w:val="24"/>
                <w:szCs w:val="24"/>
              </w:rPr>
              <w:t xml:space="preserve"> ability to distinguish sounds when there is background noise.</w:t>
            </w:r>
          </w:p>
        </w:tc>
      </w:tr>
      <w:tr w:rsidR="00520E6F" w:rsidTr="127754F2" w14:paraId="7AB9621D" w14:textId="77777777">
        <w:trPr>
          <w:cnfStyle w:val="000000010000" w:firstRow="0" w:lastRow="0" w:firstColumn="0" w:lastColumn="0" w:oddVBand="0" w:evenVBand="0" w:oddHBand="0" w:evenHBand="1" w:firstRowFirstColumn="0" w:firstRowLastColumn="0" w:lastRowFirstColumn="0" w:lastRowLastColumn="0"/>
          <w:trHeight w:val="681"/>
        </w:trPr>
        <w:tc>
          <w:tcPr>
            <w:cnfStyle w:val="001000000000" w:firstRow="0" w:lastRow="0" w:firstColumn="1" w:lastColumn="0" w:oddVBand="0" w:evenVBand="0" w:oddHBand="0" w:evenHBand="0" w:firstRowFirstColumn="0" w:firstRowLastColumn="0" w:lastRowFirstColumn="0" w:lastRowLastColumn="0"/>
            <w:tcW w:w="0" w:type="auto"/>
            <w:tcMar/>
          </w:tcPr>
          <w:p w:rsidR="00520E6F" w:rsidP="00B97D98" w:rsidRDefault="00520E6F" w14:paraId="7BDD7E92" w14:textId="77777777" w14:noSpellErr="1">
            <w:pPr>
              <w:pStyle w:val="NormalWeb"/>
              <w:rPr>
                <w:rFonts w:asciiTheme="majorHAnsi" w:hAnsiTheme="majorHAnsi"/>
                <w:sz w:val="24"/>
                <w:szCs w:val="24"/>
              </w:rPr>
            </w:pPr>
            <w:r w:rsidRPr="127754F2" w:rsidR="127754F2">
              <w:rPr>
                <w:rFonts w:ascii="Calibri" w:hAnsi="Calibri" w:eastAsia="Calibri" w:cs="Calibri" w:asciiTheme="majorAscii" w:hAnsiTheme="majorAscii" w:eastAsiaTheme="majorAscii" w:cstheme="majorAscii"/>
                <w:sz w:val="24"/>
                <w:szCs w:val="24"/>
              </w:rPr>
              <w:t xml:space="preserve">Taste, touch and smell </w:t>
            </w:r>
          </w:p>
        </w:tc>
        <w:tc>
          <w:tcPr>
            <w:cnfStyle w:val="000000000000" w:firstRow="0" w:lastRow="0" w:firstColumn="0" w:lastColumn="0" w:oddVBand="0" w:evenVBand="0" w:oddHBand="0" w:evenHBand="0" w:firstRowFirstColumn="0" w:firstRowLastColumn="0" w:lastRowFirstColumn="0" w:lastRowLastColumn="0"/>
            <w:tcW w:w="7145" w:type="dxa"/>
            <w:tcMar/>
          </w:tcPr>
          <w:p w:rsidR="00520E6F" w:rsidP="00B97D98" w:rsidRDefault="00520E6F" w14:paraId="7B4D976E" w14:textId="77777777" w14:noSpellErr="1">
            <w:pPr>
              <w:pStyle w:val="NormalWeb"/>
              <w:cnfStyle w:val="000000010000" w:firstRow="0" w:lastRow="0" w:firstColumn="0" w:lastColumn="0" w:oddVBand="0" w:evenVBand="0" w:oddHBand="0" w:evenHBand="1" w:firstRowFirstColumn="0" w:firstRowLastColumn="0" w:lastRowFirstColumn="0" w:lastRowLastColumn="0"/>
              <w:rPr>
                <w:rFonts w:asciiTheme="majorHAnsi" w:hAnsiTheme="majorHAnsi"/>
                <w:sz w:val="24"/>
                <w:szCs w:val="24"/>
              </w:rPr>
            </w:pPr>
            <w:r w:rsidRPr="127754F2" w:rsidR="127754F2">
              <w:rPr>
                <w:rFonts w:ascii="Calibri" w:hAnsi="Calibri" w:eastAsia="Calibri" w:cs="Calibri" w:asciiTheme="majorAscii" w:hAnsiTheme="majorAscii" w:eastAsiaTheme="majorAscii" w:cstheme="majorAscii"/>
                <w:sz w:val="24"/>
                <w:szCs w:val="24"/>
              </w:rPr>
              <w:t xml:space="preserve">Reduced sensitivity to touch and smell </w:t>
            </w:r>
          </w:p>
        </w:tc>
        <w:tc>
          <w:tcPr>
            <w:cnfStyle w:val="000000000000" w:firstRow="0" w:lastRow="0" w:firstColumn="0" w:lastColumn="0" w:oddVBand="0" w:evenVBand="0" w:oddHBand="0" w:evenHBand="0" w:firstRowFirstColumn="0" w:firstRowLastColumn="0" w:lastRowFirstColumn="0" w:lastRowLastColumn="0"/>
            <w:tcW w:w="5670" w:type="dxa"/>
            <w:tcMar/>
          </w:tcPr>
          <w:p w:rsidRPr="00520E6F" w:rsidR="00520E6F" w:rsidP="00B97D98" w:rsidRDefault="00520E6F" w14:paraId="44DA0332" w14:textId="75FC042C" w14:noSpellErr="1">
            <w:pPr>
              <w:pStyle w:val="NormalWeb"/>
              <w:cnfStyle w:val="000000010000" w:firstRow="0" w:lastRow="0" w:firstColumn="0" w:lastColumn="0" w:oddVBand="0" w:evenVBand="0" w:oddHBand="0" w:evenHBand="1" w:firstRowFirstColumn="0" w:firstRowLastColumn="0" w:lastRowFirstColumn="0" w:lastRowLastColumn="0"/>
              <w:rPr>
                <w:rFonts w:asciiTheme="majorHAnsi" w:hAnsiTheme="majorHAnsi"/>
                <w:sz w:val="28"/>
              </w:rPr>
            </w:pPr>
            <w:r w:rsidRPr="127754F2" w:rsidR="127754F2">
              <w:rPr>
                <w:rFonts w:ascii="Calibri" w:hAnsi="Calibri" w:eastAsia="Calibri" w:cs="Calibri" w:asciiTheme="majorAscii" w:hAnsiTheme="majorAscii" w:eastAsiaTheme="majorAscii" w:cstheme="majorAscii"/>
                <w:sz w:val="24"/>
                <w:szCs w:val="24"/>
              </w:rPr>
              <w:t>Loss of sense of smell and/or ability to discriminate between smells.</w:t>
            </w:r>
          </w:p>
        </w:tc>
      </w:tr>
      <w:tr w:rsidR="00520E6F" w:rsidTr="127754F2" w14:paraId="63B6D756" w14:textId="77777777">
        <w:trPr>
          <w:cnfStyle w:val="000000100000" w:firstRow="0" w:lastRow="0" w:firstColumn="0" w:lastColumn="0" w:oddVBand="0" w:evenVBand="0" w:oddHBand="1" w:evenHBand="0" w:firstRowFirstColumn="0" w:firstRowLastColumn="0" w:lastRowFirstColumn="0" w:lastRowLastColumn="0"/>
          <w:trHeight w:val="1032"/>
        </w:trPr>
        <w:tc>
          <w:tcPr>
            <w:cnfStyle w:val="001000000000" w:firstRow="0" w:lastRow="0" w:firstColumn="1" w:lastColumn="0" w:oddVBand="0" w:evenVBand="0" w:oddHBand="0" w:evenHBand="0" w:firstRowFirstColumn="0" w:firstRowLastColumn="0" w:lastRowFirstColumn="0" w:lastRowLastColumn="0"/>
            <w:tcW w:w="0" w:type="auto"/>
            <w:tcMar/>
          </w:tcPr>
          <w:p w:rsidR="00520E6F" w:rsidP="00B97D98" w:rsidRDefault="00520E6F" w14:paraId="34F5E148" w14:textId="77777777" w14:noSpellErr="1">
            <w:pPr>
              <w:pStyle w:val="NormalWeb"/>
              <w:rPr>
                <w:rFonts w:asciiTheme="majorHAnsi" w:hAnsiTheme="majorHAnsi"/>
                <w:sz w:val="24"/>
                <w:szCs w:val="24"/>
              </w:rPr>
            </w:pPr>
            <w:r w:rsidRPr="127754F2" w:rsidR="127754F2">
              <w:rPr>
                <w:rFonts w:ascii="Calibri" w:hAnsi="Calibri" w:eastAsia="Calibri" w:cs="Calibri" w:asciiTheme="majorAscii" w:hAnsiTheme="majorAscii" w:eastAsiaTheme="majorAscii" w:cstheme="majorAscii"/>
                <w:sz w:val="24"/>
                <w:szCs w:val="24"/>
              </w:rPr>
              <w:t xml:space="preserve">Urinary system </w:t>
            </w:r>
          </w:p>
        </w:tc>
        <w:tc>
          <w:tcPr>
            <w:cnfStyle w:val="000000000000" w:firstRow="0" w:lastRow="0" w:firstColumn="0" w:lastColumn="0" w:oddVBand="0" w:evenVBand="0" w:oddHBand="0" w:evenHBand="0" w:firstRowFirstColumn="0" w:firstRowLastColumn="0" w:lastRowFirstColumn="0" w:lastRowLastColumn="0"/>
            <w:tcW w:w="7145" w:type="dxa"/>
            <w:tcMar/>
          </w:tcPr>
          <w:p w:rsidR="00520E6F" w:rsidP="00B97D98" w:rsidRDefault="00520E6F" w14:paraId="57D04C9D" w14:textId="77777777" w14:noSpellErr="1">
            <w:pPr>
              <w:widowControl w:val="0"/>
              <w:tabs>
                <w:tab w:val="left" w:pos="22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127754F2" w:rsidR="127754F2">
              <w:rPr>
                <w:rFonts w:ascii="Calibri" w:hAnsi="Calibri" w:eastAsia="Calibri" w:cs="Calibri" w:asciiTheme="majorAscii" w:hAnsiTheme="majorAscii" w:eastAsiaTheme="majorAscii" w:cstheme="majorAscii"/>
              </w:rPr>
              <w:t xml:space="preserve">Lesser ability to concentrate urine and to deal with fluid stress e.g. dehydration. </w:t>
            </w:r>
          </w:p>
          <w:p w:rsidR="00520E6F" w:rsidP="00B97D98" w:rsidRDefault="00520E6F" w14:paraId="6D180B7C" w14:textId="77777777" w14:noSpellErr="1">
            <w:pPr>
              <w:widowControl w:val="0"/>
              <w:tabs>
                <w:tab w:val="left" w:pos="22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127754F2" w:rsidR="127754F2">
              <w:rPr>
                <w:rFonts w:ascii="Calibri" w:hAnsi="Calibri" w:eastAsia="Calibri" w:cs="Calibri" w:asciiTheme="majorAscii" w:hAnsiTheme="majorAscii" w:eastAsiaTheme="majorAscii" w:cstheme="majorAscii"/>
              </w:rPr>
              <w:t xml:space="preserve">Increased frequency of urination.  </w:t>
            </w:r>
          </w:p>
        </w:tc>
        <w:tc>
          <w:tcPr>
            <w:cnfStyle w:val="000000000000" w:firstRow="0" w:lastRow="0" w:firstColumn="0" w:lastColumn="0" w:oddVBand="0" w:evenVBand="0" w:oddHBand="0" w:evenHBand="0" w:firstRowFirstColumn="0" w:firstRowLastColumn="0" w:lastRowFirstColumn="0" w:lastRowLastColumn="0"/>
            <w:tcW w:w="5670" w:type="dxa"/>
            <w:tcMar/>
          </w:tcPr>
          <w:p w:rsidR="00520E6F" w:rsidP="00B97D98" w:rsidRDefault="00520E6F" w14:paraId="3E1E2181" w14:textId="77777777" w14:noSpellErr="1">
            <w:pPr>
              <w:pStyle w:val="NormalWeb"/>
              <w:contextualSpacing/>
              <w:cnfStyle w:val="000000100000" w:firstRow="0" w:lastRow="0" w:firstColumn="0" w:lastColumn="0" w:oddVBand="0" w:evenVBand="0" w:oddHBand="1" w:evenHBand="0" w:firstRowFirstColumn="0" w:firstRowLastColumn="0" w:lastRowFirstColumn="0" w:lastRowLastColumn="0"/>
              <w:rPr>
                <w:rFonts w:asciiTheme="majorHAnsi" w:hAnsiTheme="majorHAnsi"/>
                <w:sz w:val="24"/>
                <w:szCs w:val="24"/>
              </w:rPr>
            </w:pPr>
            <w:r w:rsidRPr="127754F2" w:rsidR="127754F2">
              <w:rPr>
                <w:rFonts w:ascii="Calibri" w:hAnsi="Calibri" w:eastAsia="Calibri" w:cs="Calibri" w:asciiTheme="majorAscii" w:hAnsiTheme="majorAscii" w:eastAsiaTheme="majorAscii" w:cstheme="majorAscii"/>
                <w:sz w:val="24"/>
                <w:szCs w:val="24"/>
              </w:rPr>
              <w:t>Waking at night to go to the toilet</w:t>
            </w:r>
          </w:p>
          <w:p w:rsidR="00520E6F" w:rsidP="00B97D98" w:rsidRDefault="00520E6F" w14:paraId="24F82363" w14:textId="77777777" w14:noSpellErr="1">
            <w:pPr>
              <w:pStyle w:val="NormalWeb"/>
              <w:contextualSpacing/>
              <w:cnfStyle w:val="000000100000" w:firstRow="0" w:lastRow="0" w:firstColumn="0" w:lastColumn="0" w:oddVBand="0" w:evenVBand="0" w:oddHBand="1" w:evenHBand="0" w:firstRowFirstColumn="0" w:firstRowLastColumn="0" w:lastRowFirstColumn="0" w:lastRowLastColumn="0"/>
              <w:rPr>
                <w:rFonts w:asciiTheme="majorHAnsi" w:hAnsiTheme="majorHAnsi"/>
                <w:sz w:val="24"/>
                <w:szCs w:val="24"/>
              </w:rPr>
            </w:pPr>
            <w:r w:rsidRPr="127754F2" w:rsidR="127754F2">
              <w:rPr>
                <w:rFonts w:ascii="Calibri" w:hAnsi="Calibri" w:eastAsia="Calibri" w:cs="Calibri" w:asciiTheme="majorAscii" w:hAnsiTheme="majorAscii" w:eastAsiaTheme="majorAscii" w:cstheme="majorAscii"/>
                <w:sz w:val="24"/>
                <w:szCs w:val="24"/>
              </w:rPr>
              <w:t>Feelings of urgency to urinate</w:t>
            </w:r>
          </w:p>
          <w:p w:rsidR="00520E6F" w:rsidP="00B97D98" w:rsidRDefault="00520E6F" w14:paraId="5E72586B" w14:textId="77777777" w14:noSpellErr="1">
            <w:pPr>
              <w:pStyle w:val="NormalWeb"/>
              <w:contextualSpacing/>
              <w:cnfStyle w:val="000000100000" w:firstRow="0" w:lastRow="0" w:firstColumn="0" w:lastColumn="0" w:oddVBand="0" w:evenVBand="0" w:oddHBand="1" w:evenHBand="0" w:firstRowFirstColumn="0" w:firstRowLastColumn="0" w:lastRowFirstColumn="0" w:lastRowLastColumn="0"/>
              <w:rPr>
                <w:rFonts w:asciiTheme="majorHAnsi" w:hAnsiTheme="majorHAnsi"/>
                <w:sz w:val="24"/>
                <w:szCs w:val="24"/>
              </w:rPr>
            </w:pPr>
            <w:r w:rsidRPr="127754F2" w:rsidR="127754F2">
              <w:rPr>
                <w:rFonts w:ascii="Calibri" w:hAnsi="Calibri" w:eastAsia="Calibri" w:cs="Calibri" w:asciiTheme="majorAscii" w:hAnsiTheme="majorAscii" w:eastAsiaTheme="majorAscii" w:cstheme="majorAscii"/>
                <w:sz w:val="24"/>
                <w:szCs w:val="24"/>
              </w:rPr>
              <w:t>Stress incontinence</w:t>
            </w:r>
          </w:p>
        </w:tc>
      </w:tr>
      <w:tr w:rsidR="00520E6F" w:rsidTr="127754F2" w14:paraId="5F58810E" w14:textId="77777777">
        <w:trPr>
          <w:cnfStyle w:val="000000010000" w:firstRow="0" w:lastRow="0" w:firstColumn="0" w:lastColumn="0" w:oddVBand="0" w:evenVBand="0" w:oddHBand="0" w:evenHBand="1" w:firstRowFirstColumn="0" w:firstRowLastColumn="0" w:lastRowFirstColumn="0" w:lastRowLastColumn="0"/>
          <w:trHeight w:val="976"/>
        </w:trPr>
        <w:tc>
          <w:tcPr>
            <w:cnfStyle w:val="001000000000" w:firstRow="0" w:lastRow="0" w:firstColumn="1" w:lastColumn="0" w:oddVBand="0" w:evenVBand="0" w:oddHBand="0" w:evenHBand="0" w:firstRowFirstColumn="0" w:firstRowLastColumn="0" w:lastRowFirstColumn="0" w:lastRowLastColumn="0"/>
            <w:tcW w:w="0" w:type="auto"/>
            <w:tcMar/>
          </w:tcPr>
          <w:p w:rsidR="00520E6F" w:rsidP="00B97D98" w:rsidRDefault="00520E6F" w14:paraId="786FEF9B" w14:textId="77777777" w14:noSpellErr="1">
            <w:pPr>
              <w:pStyle w:val="NormalWeb"/>
              <w:rPr>
                <w:rFonts w:asciiTheme="majorHAnsi" w:hAnsiTheme="majorHAnsi"/>
                <w:sz w:val="24"/>
                <w:szCs w:val="24"/>
              </w:rPr>
            </w:pPr>
            <w:r w:rsidRPr="127754F2" w:rsidR="127754F2">
              <w:rPr>
                <w:rFonts w:ascii="Calibri" w:hAnsi="Calibri" w:eastAsia="Calibri" w:cs="Calibri" w:asciiTheme="majorAscii" w:hAnsiTheme="majorAscii" w:eastAsiaTheme="majorAscii" w:cstheme="majorAscii"/>
                <w:sz w:val="24"/>
                <w:szCs w:val="24"/>
              </w:rPr>
              <w:t xml:space="preserve">Integument </w:t>
            </w:r>
          </w:p>
        </w:tc>
        <w:tc>
          <w:tcPr>
            <w:cnfStyle w:val="000000000000" w:firstRow="0" w:lastRow="0" w:firstColumn="0" w:lastColumn="0" w:oddVBand="0" w:evenVBand="0" w:oddHBand="0" w:evenHBand="0" w:firstRowFirstColumn="0" w:firstRowLastColumn="0" w:lastRowFirstColumn="0" w:lastRowLastColumn="0"/>
            <w:tcW w:w="7145" w:type="dxa"/>
            <w:tcMar/>
          </w:tcPr>
          <w:p w:rsidR="00520E6F" w:rsidP="00B97D98" w:rsidRDefault="00520E6F" w14:paraId="794806B0" w14:textId="77777777" w14:noSpellErr="1">
            <w:pPr>
              <w:widowControl w:val="0"/>
              <w:tabs>
                <w:tab w:val="left" w:pos="220"/>
                <w:tab w:val="left" w:pos="720"/>
              </w:tabs>
              <w:autoSpaceDE w:val="0"/>
              <w:autoSpaceDN w:val="0"/>
              <w:adjustRightInd w:val="0"/>
              <w:cnfStyle w:val="000000010000" w:firstRow="0" w:lastRow="0" w:firstColumn="0" w:lastColumn="0" w:oddVBand="0" w:evenVBand="0" w:oddHBand="0" w:evenHBand="1" w:firstRowFirstColumn="0" w:firstRowLastColumn="0" w:lastRowFirstColumn="0" w:lastRowLastColumn="0"/>
              <w:rPr>
                <w:rFonts w:cs="Arial" w:asciiTheme="majorHAnsi" w:hAnsiTheme="majorHAnsi"/>
                <w:bCs/>
                <w:sz w:val="22"/>
                <w:szCs w:val="28"/>
              </w:rPr>
            </w:pPr>
            <w:r w:rsidRPr="127754F2" w:rsidR="127754F2">
              <w:rPr>
                <w:rFonts w:ascii="Calibri,Arial" w:hAnsi="Calibri,Arial" w:eastAsia="Calibri,Arial" w:cs="Calibri,Arial" w:asciiTheme="majorAscii" w:hAnsiTheme="majorAscii" w:eastAsiaTheme="majorAscii" w:cstheme="majorAscii"/>
                <w:sz w:val="22"/>
                <w:szCs w:val="22"/>
              </w:rPr>
              <w:t xml:space="preserve">Skin may become thinner, lose elasticity and </w:t>
            </w:r>
            <w:r w:rsidRPr="127754F2" w:rsidR="127754F2">
              <w:rPr>
                <w:rFonts w:ascii="Calibri,Arial" w:hAnsi="Calibri,Arial" w:eastAsia="Calibri,Arial" w:cs="Calibri,Arial" w:asciiTheme="majorAscii" w:hAnsiTheme="majorAscii" w:eastAsiaTheme="majorAscii" w:cstheme="majorAscii"/>
                <w:sz w:val="22"/>
                <w:szCs w:val="22"/>
              </w:rPr>
              <w:t xml:space="preserve">become wrinkled. </w:t>
            </w:r>
          </w:p>
          <w:p w:rsidR="00520E6F" w:rsidP="00B97D98" w:rsidRDefault="00520E6F" w14:paraId="5B359807" w14:textId="77777777" w14:noSpellErr="1">
            <w:pPr>
              <w:widowControl w:val="0"/>
              <w:tabs>
                <w:tab w:val="left" w:pos="220"/>
                <w:tab w:val="left" w:pos="720"/>
              </w:tabs>
              <w:autoSpaceDE w:val="0"/>
              <w:autoSpaceDN w:val="0"/>
              <w:adjustRightInd w:val="0"/>
              <w:cnfStyle w:val="000000010000" w:firstRow="0" w:lastRow="0" w:firstColumn="0" w:lastColumn="0" w:oddVBand="0" w:evenVBand="0" w:oddHBand="0" w:evenHBand="1" w:firstRowFirstColumn="0" w:firstRowLastColumn="0" w:lastRowFirstColumn="0" w:lastRowLastColumn="0"/>
              <w:rPr>
                <w:rFonts w:cs="Arial" w:asciiTheme="majorHAnsi" w:hAnsiTheme="majorHAnsi"/>
                <w:bCs/>
                <w:sz w:val="22"/>
                <w:szCs w:val="28"/>
              </w:rPr>
            </w:pPr>
            <w:r w:rsidRPr="127754F2" w:rsidR="127754F2">
              <w:rPr>
                <w:rFonts w:ascii="Calibri,Arial" w:hAnsi="Calibri,Arial" w:eastAsia="Calibri,Arial" w:cs="Calibri,Arial" w:asciiTheme="majorAscii" w:hAnsiTheme="majorAscii" w:eastAsiaTheme="majorAscii" w:cstheme="majorAscii"/>
                <w:sz w:val="22"/>
                <w:szCs w:val="22"/>
              </w:rPr>
              <w:t xml:space="preserve">Melanocytes lose ability to make melanin </w:t>
            </w:r>
          </w:p>
          <w:p w:rsidRPr="00B50C18" w:rsidR="00520E6F" w:rsidP="00B97D98" w:rsidRDefault="00520E6F" w14:paraId="32163BC1" w14:textId="77777777" w14:noSpellErr="1">
            <w:pPr>
              <w:widowControl w:val="0"/>
              <w:tabs>
                <w:tab w:val="left" w:pos="220"/>
                <w:tab w:val="left" w:pos="720"/>
              </w:tabs>
              <w:autoSpaceDE w:val="0"/>
              <w:autoSpaceDN w:val="0"/>
              <w:adjustRightInd w:val="0"/>
              <w:cnfStyle w:val="000000010000" w:firstRow="0" w:lastRow="0" w:firstColumn="0" w:lastColumn="0" w:oddVBand="0" w:evenVBand="0" w:oddHBand="0" w:evenHBand="1" w:firstRowFirstColumn="0" w:firstRowLastColumn="0" w:lastRowFirstColumn="0" w:lastRowLastColumn="0"/>
              <w:rPr>
                <w:rFonts w:asciiTheme="majorHAnsi" w:hAnsiTheme="majorHAnsi"/>
              </w:rPr>
            </w:pPr>
            <w:r w:rsidRPr="127754F2" w:rsidR="127754F2">
              <w:rPr>
                <w:rFonts w:ascii="Calibri,Arial" w:hAnsi="Calibri,Arial" w:eastAsia="Calibri,Arial" w:cs="Calibri,Arial" w:asciiTheme="majorAscii" w:hAnsiTheme="majorAscii" w:eastAsiaTheme="majorAscii" w:cstheme="majorAscii"/>
                <w:sz w:val="22"/>
                <w:szCs w:val="22"/>
              </w:rPr>
              <w:t>Changes to distribution of adipose tissue</w:t>
            </w:r>
          </w:p>
        </w:tc>
        <w:tc>
          <w:tcPr>
            <w:cnfStyle w:val="000000000000" w:firstRow="0" w:lastRow="0" w:firstColumn="0" w:lastColumn="0" w:oddVBand="0" w:evenVBand="0" w:oddHBand="0" w:evenHBand="0" w:firstRowFirstColumn="0" w:firstRowLastColumn="0" w:lastRowFirstColumn="0" w:lastRowLastColumn="0"/>
            <w:tcW w:w="5670" w:type="dxa"/>
            <w:tcMar/>
          </w:tcPr>
          <w:p w:rsidR="00520E6F" w:rsidP="00B97D98" w:rsidRDefault="00520E6F" w14:paraId="3E26535A" w14:textId="77777777" w14:noSpellErr="1">
            <w:pPr>
              <w:pStyle w:val="NormalWeb"/>
              <w:contextualSpacing/>
              <w:cnfStyle w:val="000000010000" w:firstRow="0" w:lastRow="0" w:firstColumn="0" w:lastColumn="0" w:oddVBand="0" w:evenVBand="0" w:oddHBand="0" w:evenHBand="1" w:firstRowFirstColumn="0" w:firstRowLastColumn="0" w:lastRowFirstColumn="0" w:lastRowLastColumn="0"/>
              <w:rPr>
                <w:rFonts w:asciiTheme="majorHAnsi" w:hAnsiTheme="majorHAnsi"/>
                <w:sz w:val="24"/>
                <w:szCs w:val="24"/>
              </w:rPr>
            </w:pPr>
            <w:r w:rsidRPr="127754F2" w:rsidR="127754F2">
              <w:rPr>
                <w:rFonts w:ascii="Calibri" w:hAnsi="Calibri" w:eastAsia="Calibri" w:cs="Calibri" w:asciiTheme="majorAscii" w:hAnsiTheme="majorAscii" w:eastAsiaTheme="majorAscii" w:cstheme="majorAscii"/>
                <w:sz w:val="24"/>
                <w:szCs w:val="24"/>
              </w:rPr>
              <w:t>Healing of wounds takes place more slowly</w:t>
            </w:r>
          </w:p>
        </w:tc>
      </w:tr>
      <w:tr w:rsidR="00520E6F" w:rsidTr="127754F2" w14:paraId="78508007" w14:textId="77777777">
        <w:trPr>
          <w:cnfStyle w:val="000000100000" w:firstRow="0" w:lastRow="0" w:firstColumn="0" w:lastColumn="0" w:oddVBand="0" w:evenVBand="0" w:oddHBand="1" w:evenHBand="0" w:firstRowFirstColumn="0" w:firstRowLastColumn="0" w:lastRowFirstColumn="0" w:lastRowLastColumn="0"/>
          <w:trHeight w:val="962"/>
        </w:trPr>
        <w:tc>
          <w:tcPr>
            <w:cnfStyle w:val="001000000000" w:firstRow="0" w:lastRow="0" w:firstColumn="1" w:lastColumn="0" w:oddVBand="0" w:evenVBand="0" w:oddHBand="0" w:evenHBand="0" w:firstRowFirstColumn="0" w:firstRowLastColumn="0" w:lastRowFirstColumn="0" w:lastRowLastColumn="0"/>
            <w:tcW w:w="0" w:type="auto"/>
            <w:tcMar/>
          </w:tcPr>
          <w:p w:rsidR="00520E6F" w:rsidP="00B97D98" w:rsidRDefault="00520E6F" w14:paraId="615BDC5D" w14:textId="77777777">
            <w:pPr>
              <w:pStyle w:val="NormalWeb"/>
              <w:rPr>
                <w:rFonts w:asciiTheme="majorHAnsi" w:hAnsiTheme="majorHAnsi"/>
                <w:sz w:val="24"/>
                <w:szCs w:val="24"/>
              </w:rPr>
            </w:pPr>
            <w:proofErr w:type="spellStart"/>
            <w:r w:rsidRPr="127754F2" w:rsidR="127754F2">
              <w:rPr>
                <w:rFonts w:ascii="Calibri" w:hAnsi="Calibri" w:eastAsia="Calibri" w:cs="Calibri" w:asciiTheme="majorAscii" w:hAnsiTheme="majorAscii" w:eastAsiaTheme="majorAscii" w:cstheme="majorAscii"/>
                <w:sz w:val="24"/>
                <w:szCs w:val="24"/>
              </w:rPr>
              <w:t>Musculo</w:t>
            </w:r>
            <w:proofErr w:type="spellEnd"/>
            <w:r w:rsidRPr="127754F2" w:rsidR="127754F2">
              <w:rPr>
                <w:rFonts w:ascii="Calibri" w:hAnsi="Calibri" w:eastAsia="Calibri" w:cs="Calibri" w:asciiTheme="majorAscii" w:hAnsiTheme="majorAscii" w:eastAsiaTheme="majorAscii" w:cstheme="majorAscii"/>
                <w:sz w:val="24"/>
                <w:szCs w:val="24"/>
              </w:rPr>
              <w:t xml:space="preserve">-skeletal </w:t>
            </w:r>
          </w:p>
        </w:tc>
        <w:tc>
          <w:tcPr>
            <w:cnfStyle w:val="000000000000" w:firstRow="0" w:lastRow="0" w:firstColumn="0" w:lastColumn="0" w:oddVBand="0" w:evenVBand="0" w:oddHBand="0" w:evenHBand="0" w:firstRowFirstColumn="0" w:firstRowLastColumn="0" w:lastRowFirstColumn="0" w:lastRowLastColumn="0"/>
            <w:tcW w:w="7145" w:type="dxa"/>
            <w:tcMar/>
          </w:tcPr>
          <w:p w:rsidR="00520E6F" w:rsidP="00B97D98" w:rsidRDefault="00520E6F" w14:paraId="1C21B34E" w14:textId="77777777" w14:noSpellErr="1">
            <w:pPr>
              <w:widowControl w:val="0"/>
              <w:tabs>
                <w:tab w:val="left" w:pos="22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Arial" w:asciiTheme="majorHAnsi" w:hAnsiTheme="majorHAnsi"/>
                <w:bCs/>
                <w:sz w:val="22"/>
                <w:szCs w:val="28"/>
              </w:rPr>
            </w:pPr>
            <w:r w:rsidRPr="127754F2" w:rsidR="127754F2">
              <w:rPr>
                <w:rFonts w:ascii="Calibri,Arial" w:hAnsi="Calibri,Arial" w:eastAsia="Calibri,Arial" w:cs="Calibri,Arial" w:asciiTheme="majorAscii" w:hAnsiTheme="majorAscii" w:eastAsiaTheme="majorAscii" w:cstheme="majorAscii"/>
                <w:sz w:val="22"/>
                <w:szCs w:val="22"/>
              </w:rPr>
              <w:t xml:space="preserve">Muscle mass may reduce or lose strength and power. </w:t>
            </w:r>
          </w:p>
          <w:p w:rsidRPr="00B50C18" w:rsidR="00520E6F" w:rsidP="00B97D98" w:rsidRDefault="00520E6F" w14:paraId="53E870CE" w14:textId="77777777" w14:noSpellErr="1">
            <w:pPr>
              <w:widowControl w:val="0"/>
              <w:tabs>
                <w:tab w:val="left" w:pos="22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Arial" w:asciiTheme="majorHAnsi" w:hAnsiTheme="majorHAnsi"/>
                <w:bCs/>
                <w:sz w:val="22"/>
                <w:szCs w:val="28"/>
              </w:rPr>
            </w:pPr>
            <w:r w:rsidRPr="127754F2" w:rsidR="127754F2">
              <w:rPr>
                <w:rFonts w:ascii="Calibri,Arial" w:hAnsi="Calibri,Arial" w:eastAsia="Calibri,Arial" w:cs="Calibri,Arial" w:asciiTheme="majorAscii" w:hAnsiTheme="majorAscii" w:eastAsiaTheme="majorAscii" w:cstheme="majorAscii"/>
                <w:sz w:val="22"/>
                <w:szCs w:val="22"/>
              </w:rPr>
              <w:t xml:space="preserve">Increased bone resorption and loss of bone density </w:t>
            </w:r>
          </w:p>
        </w:tc>
        <w:tc>
          <w:tcPr>
            <w:cnfStyle w:val="000000000000" w:firstRow="0" w:lastRow="0" w:firstColumn="0" w:lastColumn="0" w:oddVBand="0" w:evenVBand="0" w:oddHBand="0" w:evenHBand="0" w:firstRowFirstColumn="0" w:firstRowLastColumn="0" w:lastRowFirstColumn="0" w:lastRowLastColumn="0"/>
            <w:tcW w:w="5670" w:type="dxa"/>
            <w:tcMar/>
          </w:tcPr>
          <w:p w:rsidR="00520E6F" w:rsidP="00B97D98" w:rsidRDefault="00520E6F" w14:paraId="055D1171" w14:textId="77777777" w14:noSpellErr="1">
            <w:pPr>
              <w:pStyle w:val="NormalWeb"/>
              <w:contextualSpacing/>
              <w:cnfStyle w:val="000000100000" w:firstRow="0" w:lastRow="0" w:firstColumn="0" w:lastColumn="0" w:oddVBand="0" w:evenVBand="0" w:oddHBand="1" w:evenHBand="0" w:firstRowFirstColumn="0" w:firstRowLastColumn="0" w:lastRowFirstColumn="0" w:lastRowLastColumn="0"/>
              <w:rPr>
                <w:rFonts w:asciiTheme="majorHAnsi" w:hAnsiTheme="majorHAnsi"/>
                <w:sz w:val="24"/>
                <w:szCs w:val="24"/>
              </w:rPr>
            </w:pPr>
            <w:r w:rsidRPr="127754F2" w:rsidR="127754F2">
              <w:rPr>
                <w:rFonts w:ascii="Calibri" w:hAnsi="Calibri" w:eastAsia="Calibri" w:cs="Calibri" w:asciiTheme="majorAscii" w:hAnsiTheme="majorAscii" w:eastAsiaTheme="majorAscii" w:cstheme="majorAscii"/>
                <w:sz w:val="24"/>
                <w:szCs w:val="24"/>
              </w:rPr>
              <w:t xml:space="preserve">Reduced ability to carry out the activities of everyday living; impaired mobility and increased risk of falls. </w:t>
            </w:r>
          </w:p>
          <w:p w:rsidR="00520E6F" w:rsidP="00B97D98" w:rsidRDefault="00520E6F" w14:paraId="5E72E1E2" w14:textId="77777777" w14:noSpellErr="1">
            <w:pPr>
              <w:pStyle w:val="NormalWeb"/>
              <w:contextualSpacing/>
              <w:cnfStyle w:val="000000100000" w:firstRow="0" w:lastRow="0" w:firstColumn="0" w:lastColumn="0" w:oddVBand="0" w:evenVBand="0" w:oddHBand="1" w:evenHBand="0" w:firstRowFirstColumn="0" w:firstRowLastColumn="0" w:lastRowFirstColumn="0" w:lastRowLastColumn="0"/>
              <w:rPr>
                <w:rFonts w:asciiTheme="majorHAnsi" w:hAnsiTheme="majorHAnsi"/>
                <w:sz w:val="24"/>
                <w:szCs w:val="24"/>
              </w:rPr>
            </w:pPr>
            <w:r w:rsidRPr="127754F2" w:rsidR="127754F2">
              <w:rPr>
                <w:rFonts w:ascii="Calibri" w:hAnsi="Calibri" w:eastAsia="Calibri" w:cs="Calibri" w:asciiTheme="majorAscii" w:hAnsiTheme="majorAscii" w:eastAsiaTheme="majorAscii" w:cstheme="majorAscii"/>
                <w:sz w:val="24"/>
                <w:szCs w:val="24"/>
              </w:rPr>
              <w:t>Loss of minerals and increased risk of osteoporosis</w:t>
            </w:r>
          </w:p>
        </w:tc>
      </w:tr>
      <w:tr w:rsidR="00520E6F" w:rsidTr="127754F2" w14:paraId="6823168E" w14:textId="77777777">
        <w:trPr>
          <w:cnfStyle w:val="000000010000" w:firstRow="0" w:lastRow="0" w:firstColumn="0" w:lastColumn="0" w:oddVBand="0" w:evenVBand="0" w:oddHBand="0" w:evenHBand="1" w:firstRowFirstColumn="0" w:firstRowLastColumn="0" w:lastRowFirstColumn="0" w:lastRowLastColumn="0"/>
          <w:trHeight w:val="706"/>
        </w:trPr>
        <w:tc>
          <w:tcPr>
            <w:cnfStyle w:val="001000000000" w:firstRow="0" w:lastRow="0" w:firstColumn="1" w:lastColumn="0" w:oddVBand="0" w:evenVBand="0" w:oddHBand="0" w:evenHBand="0" w:firstRowFirstColumn="0" w:firstRowLastColumn="0" w:lastRowFirstColumn="0" w:lastRowLastColumn="0"/>
            <w:tcW w:w="0" w:type="auto"/>
            <w:tcMar/>
          </w:tcPr>
          <w:p w:rsidR="00520E6F" w:rsidP="00B97D98" w:rsidRDefault="00520E6F" w14:paraId="434C8015" w14:textId="77777777" w14:noSpellErr="1">
            <w:pPr>
              <w:pStyle w:val="NormalWeb"/>
              <w:rPr>
                <w:rFonts w:asciiTheme="majorHAnsi" w:hAnsiTheme="majorHAnsi"/>
                <w:sz w:val="24"/>
                <w:szCs w:val="24"/>
              </w:rPr>
            </w:pPr>
            <w:r w:rsidRPr="127754F2" w:rsidR="127754F2">
              <w:rPr>
                <w:rFonts w:ascii="Calibri" w:hAnsi="Calibri" w:eastAsia="Calibri" w:cs="Calibri" w:asciiTheme="majorAscii" w:hAnsiTheme="majorAscii" w:eastAsiaTheme="majorAscii" w:cstheme="majorAscii"/>
                <w:sz w:val="24"/>
                <w:szCs w:val="24"/>
              </w:rPr>
              <w:t xml:space="preserve">Sexual health </w:t>
            </w:r>
          </w:p>
        </w:tc>
        <w:tc>
          <w:tcPr>
            <w:cnfStyle w:val="000000000000" w:firstRow="0" w:lastRow="0" w:firstColumn="0" w:lastColumn="0" w:oddVBand="0" w:evenVBand="0" w:oddHBand="0" w:evenHBand="0" w:firstRowFirstColumn="0" w:firstRowLastColumn="0" w:lastRowFirstColumn="0" w:lastRowLastColumn="0"/>
            <w:tcW w:w="7145" w:type="dxa"/>
            <w:tcMar/>
          </w:tcPr>
          <w:p w:rsidR="00520E6F" w:rsidP="00B97D98" w:rsidRDefault="00520E6F" w14:paraId="21E2EA0F" w14:textId="60390105" w14:noSpellErr="1">
            <w:pPr>
              <w:widowControl w:val="0"/>
              <w:tabs>
                <w:tab w:val="left" w:pos="220"/>
                <w:tab w:val="left" w:pos="720"/>
              </w:tabs>
              <w:autoSpaceDE w:val="0"/>
              <w:autoSpaceDN w:val="0"/>
              <w:adjustRightInd w:val="0"/>
              <w:cnfStyle w:val="000000010000" w:firstRow="0" w:lastRow="0" w:firstColumn="0" w:lastColumn="0" w:oddVBand="0" w:evenVBand="0" w:oddHBand="0" w:evenHBand="1" w:firstRowFirstColumn="0" w:firstRowLastColumn="0" w:lastRowFirstColumn="0" w:lastRowLastColumn="0"/>
              <w:rPr>
                <w:rFonts w:cs="Arial" w:asciiTheme="majorHAnsi" w:hAnsiTheme="majorHAnsi"/>
              </w:rPr>
            </w:pPr>
            <w:r w:rsidRPr="127754F2" w:rsidR="127754F2">
              <w:rPr>
                <w:rFonts w:ascii="Calibri,Arial" w:hAnsi="Calibri,Arial" w:eastAsia="Calibri,Arial" w:cs="Calibri,Arial" w:asciiTheme="majorAscii" w:hAnsiTheme="majorAscii" w:eastAsiaTheme="majorAscii" w:cstheme="majorAscii"/>
              </w:rPr>
              <w:t xml:space="preserve">Women </w:t>
            </w:r>
            <w:r w:rsidRPr="127754F2" w:rsidR="127754F2">
              <w:rPr>
                <w:rFonts w:ascii="Calibri,Arial" w:hAnsi="Calibri,Arial" w:eastAsia="Calibri,Arial" w:cs="Calibri,Arial" w:asciiTheme="majorAscii" w:hAnsiTheme="majorAscii" w:eastAsiaTheme="majorAscii" w:cstheme="majorAscii"/>
              </w:rPr>
              <w:t>experience</w:t>
            </w:r>
            <w:r w:rsidRPr="127754F2" w:rsidR="127754F2">
              <w:rPr>
                <w:rFonts w:ascii="Calibri,Arial" w:hAnsi="Calibri,Arial" w:eastAsia="Calibri,Arial" w:cs="Calibri,Arial" w:asciiTheme="majorAscii" w:hAnsiTheme="majorAscii" w:eastAsiaTheme="majorAscii" w:cstheme="majorAscii"/>
              </w:rPr>
              <w:t xml:space="preserve"> menopause</w:t>
            </w:r>
            <w:r w:rsidRPr="127754F2" w:rsidR="127754F2">
              <w:rPr>
                <w:rFonts w:ascii="Calibri,Arial" w:hAnsi="Calibri,Arial" w:eastAsia="Calibri,Arial" w:cs="Calibri,Arial" w:asciiTheme="majorAscii" w:hAnsiTheme="majorAscii" w:eastAsiaTheme="majorAscii" w:cstheme="majorAscii"/>
              </w:rPr>
              <w:t xml:space="preserve"> </w:t>
            </w:r>
          </w:p>
          <w:p w:rsidRPr="00D93B90" w:rsidR="00520E6F" w:rsidP="00B97D98" w:rsidRDefault="00520E6F" w14:paraId="193A14D9" w14:textId="77777777" w14:noSpellErr="1">
            <w:pPr>
              <w:widowControl w:val="0"/>
              <w:tabs>
                <w:tab w:val="left" w:pos="220"/>
                <w:tab w:val="left" w:pos="720"/>
              </w:tabs>
              <w:autoSpaceDE w:val="0"/>
              <w:autoSpaceDN w:val="0"/>
              <w:adjustRightInd w:val="0"/>
              <w:cnfStyle w:val="000000010000" w:firstRow="0" w:lastRow="0" w:firstColumn="0" w:lastColumn="0" w:oddVBand="0" w:evenVBand="0" w:oddHBand="0" w:evenHBand="1" w:firstRowFirstColumn="0" w:firstRowLastColumn="0" w:lastRowFirstColumn="0" w:lastRowLastColumn="0"/>
              <w:rPr>
                <w:rFonts w:cs="Arial" w:asciiTheme="majorHAnsi" w:hAnsiTheme="majorHAnsi"/>
                <w:bCs/>
              </w:rPr>
            </w:pPr>
            <w:r w:rsidRPr="127754F2" w:rsidR="127754F2">
              <w:rPr>
                <w:rFonts w:ascii="Calibri,Arial" w:hAnsi="Calibri,Arial" w:eastAsia="Calibri,Arial" w:cs="Calibri,Arial" w:asciiTheme="majorAscii" w:hAnsiTheme="majorAscii" w:eastAsiaTheme="majorAscii" w:cstheme="majorAscii"/>
              </w:rPr>
              <w:t xml:space="preserve">Sperm production may diminish </w:t>
            </w:r>
          </w:p>
        </w:tc>
        <w:tc>
          <w:tcPr>
            <w:cnfStyle w:val="000000000000" w:firstRow="0" w:lastRow="0" w:firstColumn="0" w:lastColumn="0" w:oddVBand="0" w:evenVBand="0" w:oddHBand="0" w:evenHBand="0" w:firstRowFirstColumn="0" w:firstRowLastColumn="0" w:lastRowFirstColumn="0" w:lastRowLastColumn="0"/>
            <w:tcW w:w="5670" w:type="dxa"/>
            <w:tcMar/>
          </w:tcPr>
          <w:p w:rsidR="00520E6F" w:rsidP="00B97D98" w:rsidRDefault="00520E6F" w14:paraId="13FCA29C" w14:textId="77777777" w14:noSpellErr="1">
            <w:pPr>
              <w:pStyle w:val="NormalWeb"/>
              <w:contextualSpacing/>
              <w:cnfStyle w:val="000000010000" w:firstRow="0" w:lastRow="0" w:firstColumn="0" w:lastColumn="0" w:oddVBand="0" w:evenVBand="0" w:oddHBand="0" w:evenHBand="1" w:firstRowFirstColumn="0" w:firstRowLastColumn="0" w:lastRowFirstColumn="0" w:lastRowLastColumn="0"/>
              <w:rPr>
                <w:rFonts w:asciiTheme="majorHAnsi" w:hAnsiTheme="majorHAnsi"/>
                <w:sz w:val="24"/>
                <w:szCs w:val="24"/>
              </w:rPr>
            </w:pPr>
            <w:r w:rsidRPr="127754F2" w:rsidR="127754F2">
              <w:rPr>
                <w:rFonts w:ascii="Calibri" w:hAnsi="Calibri" w:eastAsia="Calibri" w:cs="Calibri" w:asciiTheme="majorAscii" w:hAnsiTheme="majorAscii" w:eastAsiaTheme="majorAscii" w:cstheme="majorAscii"/>
                <w:sz w:val="24"/>
                <w:szCs w:val="24"/>
              </w:rPr>
              <w:t>Cessation of menstrual cycles in women</w:t>
            </w:r>
          </w:p>
          <w:p w:rsidR="00520E6F" w:rsidP="00B97D98" w:rsidRDefault="00520E6F" w14:paraId="5DF70260" w14:textId="77777777" w14:noSpellErr="1">
            <w:pPr>
              <w:pStyle w:val="NormalWeb"/>
              <w:contextualSpacing/>
              <w:cnfStyle w:val="000000010000" w:firstRow="0" w:lastRow="0" w:firstColumn="0" w:lastColumn="0" w:oddVBand="0" w:evenVBand="0" w:oddHBand="0" w:evenHBand="1" w:firstRowFirstColumn="0" w:firstRowLastColumn="0" w:lastRowFirstColumn="0" w:lastRowLastColumn="0"/>
              <w:rPr>
                <w:rFonts w:asciiTheme="majorHAnsi" w:hAnsiTheme="majorHAnsi"/>
                <w:sz w:val="24"/>
                <w:szCs w:val="24"/>
              </w:rPr>
            </w:pPr>
            <w:r w:rsidRPr="127754F2" w:rsidR="127754F2">
              <w:rPr>
                <w:rFonts w:ascii="Calibri" w:hAnsi="Calibri" w:eastAsia="Calibri" w:cs="Calibri" w:asciiTheme="majorAscii" w:hAnsiTheme="majorAscii" w:eastAsiaTheme="majorAscii" w:cstheme="majorAscii"/>
                <w:sz w:val="24"/>
                <w:szCs w:val="24"/>
              </w:rPr>
              <w:t xml:space="preserve">Prostate may enlarge in men.   </w:t>
            </w:r>
          </w:p>
        </w:tc>
      </w:tr>
      <w:tr w:rsidR="00520E6F" w:rsidTr="127754F2" w14:paraId="4C0FD3A9" w14:textId="77777777">
        <w:trPr>
          <w:cnfStyle w:val="000000100000" w:firstRow="0" w:lastRow="0" w:firstColumn="0" w:lastColumn="0" w:oddVBand="0" w:evenVBand="0" w:oddHBand="1" w:evenHBand="0" w:firstRowFirstColumn="0" w:firstRowLastColumn="0" w:lastRowFirstColumn="0" w:lastRowLastColumn="0"/>
          <w:trHeight w:val="44"/>
        </w:trPr>
        <w:tc>
          <w:tcPr>
            <w:cnfStyle w:val="001000000000" w:firstRow="0" w:lastRow="0" w:firstColumn="1" w:lastColumn="0" w:oddVBand="0" w:evenVBand="0" w:oddHBand="0" w:evenHBand="0" w:firstRowFirstColumn="0" w:firstRowLastColumn="0" w:lastRowFirstColumn="0" w:lastRowLastColumn="0"/>
            <w:tcW w:w="0" w:type="auto"/>
            <w:tcMar/>
          </w:tcPr>
          <w:p w:rsidR="00520E6F" w:rsidP="00B97D98" w:rsidRDefault="00520E6F" w14:paraId="25254531" w14:textId="77777777" w14:noSpellErr="1">
            <w:pPr>
              <w:pStyle w:val="NormalWeb"/>
              <w:rPr>
                <w:rFonts w:asciiTheme="majorHAnsi" w:hAnsiTheme="majorHAnsi"/>
                <w:sz w:val="24"/>
                <w:szCs w:val="24"/>
              </w:rPr>
            </w:pPr>
            <w:r w:rsidRPr="127754F2" w:rsidR="127754F2">
              <w:rPr>
                <w:rFonts w:ascii="Calibri" w:hAnsi="Calibri" w:eastAsia="Calibri" w:cs="Calibri" w:asciiTheme="majorAscii" w:hAnsiTheme="majorAscii" w:eastAsiaTheme="majorAscii" w:cstheme="majorAscii"/>
                <w:sz w:val="24"/>
                <w:szCs w:val="24"/>
              </w:rPr>
              <w:t xml:space="preserve">Liver </w:t>
            </w:r>
          </w:p>
        </w:tc>
        <w:tc>
          <w:tcPr>
            <w:cnfStyle w:val="000000000000" w:firstRow="0" w:lastRow="0" w:firstColumn="0" w:lastColumn="0" w:oddVBand="0" w:evenVBand="0" w:oddHBand="0" w:evenHBand="0" w:firstRowFirstColumn="0" w:firstRowLastColumn="0" w:lastRowFirstColumn="0" w:lastRowLastColumn="0"/>
            <w:tcW w:w="7145" w:type="dxa"/>
            <w:tcMar/>
          </w:tcPr>
          <w:p w:rsidRPr="00D93B90" w:rsidR="00520E6F" w:rsidP="00B97D98" w:rsidRDefault="00520E6F" w14:paraId="21DC2917" w14:textId="77777777" w14:noSpellErr="1">
            <w:pPr>
              <w:widowControl w:val="0"/>
              <w:tabs>
                <w:tab w:val="left" w:pos="220"/>
                <w:tab w:val="left" w:pos="72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Arial" w:asciiTheme="majorHAnsi" w:hAnsiTheme="majorHAnsi"/>
              </w:rPr>
            </w:pPr>
            <w:r w:rsidRPr="127754F2" w:rsidR="127754F2">
              <w:rPr>
                <w:rFonts w:ascii="Calibri,Arial" w:hAnsi="Calibri,Arial" w:eastAsia="Calibri,Arial" w:cs="Calibri,Arial" w:asciiTheme="majorAscii" w:hAnsiTheme="majorAscii" w:eastAsiaTheme="majorAscii" w:cstheme="majorAscii"/>
              </w:rPr>
              <w:t xml:space="preserve">Some changes in enzyme systems </w:t>
            </w:r>
          </w:p>
        </w:tc>
        <w:tc>
          <w:tcPr>
            <w:cnfStyle w:val="000000000000" w:firstRow="0" w:lastRow="0" w:firstColumn="0" w:lastColumn="0" w:oddVBand="0" w:evenVBand="0" w:oddHBand="0" w:evenHBand="0" w:firstRowFirstColumn="0" w:firstRowLastColumn="0" w:lastRowFirstColumn="0" w:lastRowLastColumn="0"/>
            <w:tcW w:w="5670" w:type="dxa"/>
            <w:tcMar/>
          </w:tcPr>
          <w:p w:rsidR="00520E6F" w:rsidP="00B97D98" w:rsidRDefault="00520E6F" w14:paraId="1188E6ED" w14:textId="77777777" w14:noSpellErr="1">
            <w:pPr>
              <w:pStyle w:val="NormalWeb"/>
              <w:contextualSpacing/>
              <w:cnfStyle w:val="000000100000" w:firstRow="0" w:lastRow="0" w:firstColumn="0" w:lastColumn="0" w:oddVBand="0" w:evenVBand="0" w:oddHBand="1" w:evenHBand="0" w:firstRowFirstColumn="0" w:firstRowLastColumn="0" w:lastRowFirstColumn="0" w:lastRowLastColumn="0"/>
              <w:rPr>
                <w:rFonts w:asciiTheme="majorHAnsi" w:hAnsiTheme="majorHAnsi"/>
                <w:sz w:val="24"/>
                <w:szCs w:val="24"/>
              </w:rPr>
            </w:pPr>
            <w:r w:rsidRPr="127754F2" w:rsidR="127754F2">
              <w:rPr>
                <w:rFonts w:ascii="Calibri" w:hAnsi="Calibri" w:eastAsia="Calibri" w:cs="Calibri" w:asciiTheme="majorAscii" w:hAnsiTheme="majorAscii" w:eastAsiaTheme="majorAscii" w:cstheme="majorAscii"/>
                <w:sz w:val="24"/>
                <w:szCs w:val="24"/>
              </w:rPr>
              <w:t xml:space="preserve">Prescription medication may need to be reviewed. </w:t>
            </w:r>
          </w:p>
        </w:tc>
      </w:tr>
    </w:tbl>
    <w:p w:rsidR="00520E6F" w:rsidP="00520E6F" w:rsidRDefault="00520E6F" w14:paraId="1637D1C4" w14:textId="77777777"/>
    <w:p w:rsidR="00B360DF" w:rsidP="00334524" w:rsidRDefault="00B360DF" w14:paraId="266E68C4" w14:textId="74B5F4AD">
      <w:pPr>
        <w:rPr>
          <w:rFonts w:asciiTheme="majorHAnsi" w:hAnsiTheme="majorHAnsi"/>
        </w:rPr>
      </w:pPr>
    </w:p>
    <w:p w:rsidR="00520E6F" w:rsidP="00334524" w:rsidRDefault="00520E6F" w14:paraId="2510F482" w14:textId="77777777">
      <w:pPr>
        <w:rPr>
          <w:rFonts w:asciiTheme="majorHAnsi" w:hAnsiTheme="majorHAnsi"/>
        </w:rPr>
        <w:sectPr w:rsidR="00520E6F" w:rsidSect="00520E6F">
          <w:pgSz w:w="16840" w:h="11900" w:orient="landscape"/>
          <w:pgMar w:top="1800" w:right="1440" w:bottom="1800" w:left="1440" w:header="708" w:footer="708" w:gutter="0"/>
          <w:cols w:space="708"/>
          <w:docGrid w:linePitch="360"/>
        </w:sectPr>
      </w:pPr>
    </w:p>
    <w:p w:rsidR="00C624A9" w:rsidP="00334524" w:rsidRDefault="00C624A9" w14:paraId="1F458A3A" w14:textId="33B0EA15">
      <w:pPr>
        <w:rPr>
          <w:rFonts w:asciiTheme="majorHAnsi" w:hAnsiTheme="majorHAnsi"/>
        </w:rPr>
      </w:pPr>
    </w:p>
    <w:p w:rsidRPr="00E02686" w:rsidR="00C624A9" w:rsidP="00334524" w:rsidRDefault="00C624A9" w14:paraId="7A9C0A9F" w14:textId="1C92BB9D">
      <w:pPr>
        <w:rPr>
          <w:rFonts w:asciiTheme="majorHAnsi" w:hAnsiTheme="majorHAnsi"/>
        </w:rPr>
      </w:pPr>
      <w:r>
        <w:rPr>
          <w:rFonts w:asciiTheme="majorHAnsi" w:hAnsiTheme="majorHAnsi"/>
          <w:noProof/>
        </w:rPr>
        <w:drawing>
          <wp:inline distT="0" distB="0" distL="0" distR="0" wp14:anchorId="12357A1C" wp14:editId="33E4B918">
            <wp:extent cx="5270500" cy="742590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0500" cy="7425905"/>
                    </a:xfrm>
                    <a:prstGeom prst="rect">
                      <a:avLst/>
                    </a:prstGeom>
                    <a:noFill/>
                    <a:ln>
                      <a:noFill/>
                    </a:ln>
                  </pic:spPr>
                </pic:pic>
              </a:graphicData>
            </a:graphic>
          </wp:inline>
        </w:drawing>
      </w:r>
    </w:p>
    <w:sectPr w:rsidRPr="00E02686" w:rsidR="00C624A9" w:rsidSect="00520E6F">
      <w:pgSz w:w="11900" w:h="16840" w:orient="portrait"/>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font000000001c67b5d7">
    <w:altName w:val="Cambria"/>
    <w:panose1 w:val="00000000000000000000"/>
    <w:charset w:val="00"/>
    <w:family w:val="auto"/>
    <w:notTrueType/>
    <w:pitch w:val="default"/>
    <w:sig w:usb0="00000003" w:usb1="00000000" w:usb2="00000000" w:usb3="00000000" w:csb0="00000001" w:csb1="00000000"/>
  </w:font>
  <w:font w:name="OpenSans">
    <w:altName w:val="Cambria"/>
    <w:panose1 w:val="00000000000000000000"/>
    <w:charset w:val="00"/>
    <w:family w:val="auto"/>
    <w:notTrueType/>
    <w:pitch w:val="default"/>
    <w:sig w:usb0="00000003" w:usb1="00000000" w:usb2="00000000" w:usb3="00000000" w:csb0="00000001" w:csb1="00000000"/>
  </w:font>
  <w:font w:name="Verdana">
    <w:panose1 w:val="020B0604030504040204"/>
    <w:charset w:val="00"/>
    <w:family w:val="auto"/>
    <w:pitch w:val="variable"/>
    <w:sig w:usb0="A10006FF" w:usb1="4000205B" w:usb2="00000010" w:usb3="00000000" w:csb0="0000019F" w:csb1="00000000"/>
  </w:font>
  <w:font w:name="Gill Sans">
    <w:panose1 w:val="020B0502020104020203"/>
    <w:charset w:val="00"/>
    <w:family w:val="auto"/>
    <w:pitch w:val="variable"/>
    <w:sig w:usb0="80000267" w:usb1="00000000" w:usb2="00000000" w:usb3="00000000" w:csb0="000001F7"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693A24C5"/>
    <w:multiLevelType w:val="hybridMultilevel"/>
    <w:tmpl w:val="89E6C0B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3"/>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4524"/>
    <w:rsid w:val="00006F86"/>
    <w:rsid w:val="00096F39"/>
    <w:rsid w:val="001531E6"/>
    <w:rsid w:val="0018498A"/>
    <w:rsid w:val="00200614"/>
    <w:rsid w:val="00204BC7"/>
    <w:rsid w:val="00266C22"/>
    <w:rsid w:val="00334524"/>
    <w:rsid w:val="003C7ACC"/>
    <w:rsid w:val="004251B0"/>
    <w:rsid w:val="00450EC8"/>
    <w:rsid w:val="004A506C"/>
    <w:rsid w:val="004B6C47"/>
    <w:rsid w:val="00520E6F"/>
    <w:rsid w:val="005446E1"/>
    <w:rsid w:val="005A0D21"/>
    <w:rsid w:val="005B5712"/>
    <w:rsid w:val="005C43CF"/>
    <w:rsid w:val="005F1457"/>
    <w:rsid w:val="0070722B"/>
    <w:rsid w:val="007317A4"/>
    <w:rsid w:val="007B18DE"/>
    <w:rsid w:val="007B6DF4"/>
    <w:rsid w:val="007D143B"/>
    <w:rsid w:val="008D38B7"/>
    <w:rsid w:val="00A86514"/>
    <w:rsid w:val="00AB5393"/>
    <w:rsid w:val="00AE156A"/>
    <w:rsid w:val="00B24BFF"/>
    <w:rsid w:val="00B360DF"/>
    <w:rsid w:val="00BA4B5D"/>
    <w:rsid w:val="00C31494"/>
    <w:rsid w:val="00C31CB1"/>
    <w:rsid w:val="00C624A9"/>
    <w:rsid w:val="00C9114B"/>
    <w:rsid w:val="00CB4848"/>
    <w:rsid w:val="00CE36B7"/>
    <w:rsid w:val="00DD005A"/>
    <w:rsid w:val="00E02686"/>
    <w:rsid w:val="00E03761"/>
    <w:rsid w:val="00F31256"/>
    <w:rsid w:val="00F96907"/>
    <w:rsid w:val="127754F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10660A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hAnsiTheme="minorHAnsi" w:eastAsiaTheme="minorEastAsia" w:cstheme="minorBidi"/>
        <w:sz w:val="24"/>
        <w:szCs w:val="24"/>
        <w:lang w:val="en-US" w:eastAsia="en-US" w:bidi="ar-SA"/>
      </w:rPr>
    </w:rPrDefault>
    <w:pPrDefault/>
  </w:docDefaults>
  <w:latentStyles w:defLockedState="0" w:defUIPriority="99" w:defSemiHidden="1" w:defUnhideWhenUsed="1" w:defQFormat="0" w:count="276">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NormalWeb">
    <w:name w:val="Normal (Web)"/>
    <w:basedOn w:val="Normal"/>
    <w:uiPriority w:val="99"/>
    <w:unhideWhenUsed/>
    <w:rsid w:val="00334524"/>
    <w:pPr>
      <w:spacing w:before="100" w:beforeAutospacing="1" w:after="100" w:afterAutospacing="1"/>
    </w:pPr>
    <w:rPr>
      <w:rFonts w:ascii="Times" w:hAnsi="Times" w:cs="Times New Roman"/>
      <w:sz w:val="20"/>
      <w:szCs w:val="20"/>
      <w:lang w:val="en-GB"/>
    </w:rPr>
  </w:style>
  <w:style w:type="paragraph" w:styleId="BalloonText">
    <w:name w:val="Balloon Text"/>
    <w:basedOn w:val="Normal"/>
    <w:link w:val="BalloonTextChar"/>
    <w:uiPriority w:val="99"/>
    <w:semiHidden/>
    <w:unhideWhenUsed/>
    <w:rsid w:val="00C624A9"/>
    <w:rPr>
      <w:rFonts w:ascii="Lucida Grande" w:hAnsi="Lucida Grande" w:cs="Lucida Grande"/>
      <w:sz w:val="18"/>
      <w:szCs w:val="18"/>
    </w:rPr>
  </w:style>
  <w:style w:type="character" w:styleId="BalloonTextChar" w:customStyle="1">
    <w:name w:val="Balloon Text Char"/>
    <w:basedOn w:val="DefaultParagraphFont"/>
    <w:link w:val="BalloonText"/>
    <w:uiPriority w:val="99"/>
    <w:semiHidden/>
    <w:rsid w:val="00C624A9"/>
    <w:rPr>
      <w:rFonts w:ascii="Lucida Grande" w:hAnsi="Lucida Grande" w:cs="Lucida Grande"/>
      <w:sz w:val="18"/>
      <w:szCs w:val="18"/>
    </w:rPr>
  </w:style>
  <w:style w:type="character" w:styleId="Hyperlink">
    <w:name w:val="Hyperlink"/>
    <w:basedOn w:val="DefaultParagraphFont"/>
    <w:uiPriority w:val="99"/>
    <w:unhideWhenUsed/>
    <w:rsid w:val="005C43CF"/>
    <w:rPr>
      <w:color w:val="0000FF" w:themeColor="hyperlink"/>
      <w:u w:val="single"/>
    </w:rPr>
  </w:style>
  <w:style w:type="table" w:styleId="LightGrid-Accent3">
    <w:name w:val="Light Grid Accent 3"/>
    <w:basedOn w:val="TableNormal"/>
    <w:uiPriority w:val="62"/>
    <w:rsid w:val="00520E6F"/>
    <w:tblPr>
      <w:tblStyleRowBandSize w:val="1"/>
      <w:tblStyleColBandSize w:val="1"/>
      <w:tblInd w:w="0" w:type="dxa"/>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18" w:space="0"/>
          <w:right w:val="single" w:color="9BBB59" w:themeColor="accent3" w:sz="8" w:space="0"/>
          <w:insideH w:val="nil"/>
          <w:insideV w:val="single" w:color="9BBB59" w:themeColor="accent3"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insideH w:val="nil"/>
          <w:insideV w:val="single" w:color="9BBB59" w:themeColor="accent3"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shd w:val="clear" w:color="auto" w:fill="E6EED5" w:themeFill="accent3" w:themeFillTint="3F"/>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color="9BBB59" w:themeColor="accent3" w:sz="8" w:space="0"/>
        </w:tcBorders>
        <w:shd w:val="clear" w:color="auto" w:fill="E6EED5" w:themeFill="accent3" w:themeFillTint="3F"/>
      </w:tcPr>
    </w:tblStylePr>
    <w:tblStylePr w:type="band2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color="9BBB59" w:themeColor="accent3" w:sz="8" w:space="0"/>
        </w:tcBorders>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334524"/>
    <w:pPr>
      <w:spacing w:before="100" w:beforeAutospacing="1" w:after="100" w:afterAutospacing="1"/>
    </w:pPr>
    <w:rPr>
      <w:rFonts w:ascii="Times" w:hAnsi="Times" w:cs="Times New Roman"/>
      <w:sz w:val="20"/>
      <w:szCs w:val="20"/>
      <w:lang w:val="en-GB"/>
    </w:rPr>
  </w:style>
  <w:style w:type="paragraph" w:styleId="BalloonText">
    <w:name w:val="Balloon Text"/>
    <w:basedOn w:val="Normal"/>
    <w:link w:val="BalloonTextChar"/>
    <w:uiPriority w:val="99"/>
    <w:semiHidden/>
    <w:unhideWhenUsed/>
    <w:rsid w:val="00C624A9"/>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624A9"/>
    <w:rPr>
      <w:rFonts w:ascii="Lucida Grande" w:hAnsi="Lucida Grande" w:cs="Lucida Grande"/>
      <w:sz w:val="18"/>
      <w:szCs w:val="18"/>
    </w:rPr>
  </w:style>
  <w:style w:type="character" w:styleId="Hyperlink">
    <w:name w:val="Hyperlink"/>
    <w:basedOn w:val="DefaultParagraphFont"/>
    <w:uiPriority w:val="99"/>
    <w:unhideWhenUsed/>
    <w:rsid w:val="005C43CF"/>
    <w:rPr>
      <w:color w:val="0000FF" w:themeColor="hyperlink"/>
      <w:u w:val="single"/>
    </w:rPr>
  </w:style>
  <w:style w:type="table" w:styleId="LightGrid-Accent3">
    <w:name w:val="Light Grid Accent 3"/>
    <w:basedOn w:val="TableNormal"/>
    <w:uiPriority w:val="62"/>
    <w:rsid w:val="00520E6F"/>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578654">
      <w:bodyDiv w:val="1"/>
      <w:marLeft w:val="0"/>
      <w:marRight w:val="0"/>
      <w:marTop w:val="0"/>
      <w:marBottom w:val="0"/>
      <w:divBdr>
        <w:top w:val="none" w:sz="0" w:space="0" w:color="auto"/>
        <w:left w:val="none" w:sz="0" w:space="0" w:color="auto"/>
        <w:bottom w:val="none" w:sz="0" w:space="0" w:color="auto"/>
        <w:right w:val="none" w:sz="0" w:space="0" w:color="auto"/>
      </w:divBdr>
      <w:divsChild>
        <w:div w:id="1402749413">
          <w:marLeft w:val="0"/>
          <w:marRight w:val="0"/>
          <w:marTop w:val="0"/>
          <w:marBottom w:val="0"/>
          <w:divBdr>
            <w:top w:val="none" w:sz="0" w:space="0" w:color="auto"/>
            <w:left w:val="none" w:sz="0" w:space="0" w:color="auto"/>
            <w:bottom w:val="none" w:sz="0" w:space="0" w:color="auto"/>
            <w:right w:val="none" w:sz="0" w:space="0" w:color="auto"/>
          </w:divBdr>
          <w:divsChild>
            <w:div w:id="438716427">
              <w:marLeft w:val="0"/>
              <w:marRight w:val="0"/>
              <w:marTop w:val="0"/>
              <w:marBottom w:val="0"/>
              <w:divBdr>
                <w:top w:val="none" w:sz="0" w:space="0" w:color="auto"/>
                <w:left w:val="none" w:sz="0" w:space="0" w:color="auto"/>
                <w:bottom w:val="none" w:sz="0" w:space="0" w:color="auto"/>
                <w:right w:val="none" w:sz="0" w:space="0" w:color="auto"/>
              </w:divBdr>
              <w:divsChild>
                <w:div w:id="2142573383">
                  <w:marLeft w:val="0"/>
                  <w:marRight w:val="0"/>
                  <w:marTop w:val="0"/>
                  <w:marBottom w:val="0"/>
                  <w:divBdr>
                    <w:top w:val="none" w:sz="0" w:space="0" w:color="auto"/>
                    <w:left w:val="none" w:sz="0" w:space="0" w:color="auto"/>
                    <w:bottom w:val="none" w:sz="0" w:space="0" w:color="auto"/>
                    <w:right w:val="none" w:sz="0" w:space="0" w:color="auto"/>
                  </w:divBdr>
                </w:div>
              </w:divsChild>
            </w:div>
            <w:div w:id="1681931908">
              <w:marLeft w:val="0"/>
              <w:marRight w:val="0"/>
              <w:marTop w:val="0"/>
              <w:marBottom w:val="0"/>
              <w:divBdr>
                <w:top w:val="none" w:sz="0" w:space="0" w:color="auto"/>
                <w:left w:val="none" w:sz="0" w:space="0" w:color="auto"/>
                <w:bottom w:val="none" w:sz="0" w:space="0" w:color="auto"/>
                <w:right w:val="none" w:sz="0" w:space="0" w:color="auto"/>
              </w:divBdr>
              <w:divsChild>
                <w:div w:id="1491751178">
                  <w:marLeft w:val="0"/>
                  <w:marRight w:val="0"/>
                  <w:marTop w:val="0"/>
                  <w:marBottom w:val="0"/>
                  <w:divBdr>
                    <w:top w:val="none" w:sz="0" w:space="0" w:color="auto"/>
                    <w:left w:val="none" w:sz="0" w:space="0" w:color="auto"/>
                    <w:bottom w:val="none" w:sz="0" w:space="0" w:color="auto"/>
                    <w:right w:val="none" w:sz="0" w:space="0" w:color="auto"/>
                  </w:divBdr>
                </w:div>
                <w:div w:id="418336526">
                  <w:marLeft w:val="0"/>
                  <w:marRight w:val="0"/>
                  <w:marTop w:val="0"/>
                  <w:marBottom w:val="0"/>
                  <w:divBdr>
                    <w:top w:val="none" w:sz="0" w:space="0" w:color="auto"/>
                    <w:left w:val="none" w:sz="0" w:space="0" w:color="auto"/>
                    <w:bottom w:val="none" w:sz="0" w:space="0" w:color="auto"/>
                    <w:right w:val="none" w:sz="0" w:space="0" w:color="auto"/>
                  </w:divBdr>
                </w:div>
              </w:divsChild>
            </w:div>
            <w:div w:id="1032269667">
              <w:marLeft w:val="0"/>
              <w:marRight w:val="0"/>
              <w:marTop w:val="0"/>
              <w:marBottom w:val="0"/>
              <w:divBdr>
                <w:top w:val="none" w:sz="0" w:space="0" w:color="auto"/>
                <w:left w:val="none" w:sz="0" w:space="0" w:color="auto"/>
                <w:bottom w:val="none" w:sz="0" w:space="0" w:color="auto"/>
                <w:right w:val="none" w:sz="0" w:space="0" w:color="auto"/>
              </w:divBdr>
              <w:divsChild>
                <w:div w:id="1500537971">
                  <w:marLeft w:val="0"/>
                  <w:marRight w:val="0"/>
                  <w:marTop w:val="0"/>
                  <w:marBottom w:val="0"/>
                  <w:divBdr>
                    <w:top w:val="none" w:sz="0" w:space="0" w:color="auto"/>
                    <w:left w:val="none" w:sz="0" w:space="0" w:color="auto"/>
                    <w:bottom w:val="none" w:sz="0" w:space="0" w:color="auto"/>
                    <w:right w:val="none" w:sz="0" w:space="0" w:color="auto"/>
                  </w:divBdr>
                </w:div>
              </w:divsChild>
            </w:div>
            <w:div w:id="91168912">
              <w:marLeft w:val="0"/>
              <w:marRight w:val="0"/>
              <w:marTop w:val="0"/>
              <w:marBottom w:val="0"/>
              <w:divBdr>
                <w:top w:val="none" w:sz="0" w:space="0" w:color="auto"/>
                <w:left w:val="none" w:sz="0" w:space="0" w:color="auto"/>
                <w:bottom w:val="none" w:sz="0" w:space="0" w:color="auto"/>
                <w:right w:val="none" w:sz="0" w:space="0" w:color="auto"/>
              </w:divBdr>
              <w:divsChild>
                <w:div w:id="1957783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5507659">
      <w:bodyDiv w:val="1"/>
      <w:marLeft w:val="0"/>
      <w:marRight w:val="0"/>
      <w:marTop w:val="0"/>
      <w:marBottom w:val="0"/>
      <w:divBdr>
        <w:top w:val="none" w:sz="0" w:space="0" w:color="auto"/>
        <w:left w:val="none" w:sz="0" w:space="0" w:color="auto"/>
        <w:bottom w:val="none" w:sz="0" w:space="0" w:color="auto"/>
        <w:right w:val="none" w:sz="0" w:space="0" w:color="auto"/>
      </w:divBdr>
      <w:divsChild>
        <w:div w:id="864443386">
          <w:marLeft w:val="0"/>
          <w:marRight w:val="0"/>
          <w:marTop w:val="0"/>
          <w:marBottom w:val="0"/>
          <w:divBdr>
            <w:top w:val="none" w:sz="0" w:space="0" w:color="auto"/>
            <w:left w:val="none" w:sz="0" w:space="0" w:color="auto"/>
            <w:bottom w:val="none" w:sz="0" w:space="0" w:color="auto"/>
            <w:right w:val="none" w:sz="0" w:space="0" w:color="auto"/>
          </w:divBdr>
          <w:divsChild>
            <w:div w:id="241447500">
              <w:marLeft w:val="0"/>
              <w:marRight w:val="0"/>
              <w:marTop w:val="0"/>
              <w:marBottom w:val="0"/>
              <w:divBdr>
                <w:top w:val="none" w:sz="0" w:space="0" w:color="auto"/>
                <w:left w:val="none" w:sz="0" w:space="0" w:color="auto"/>
                <w:bottom w:val="none" w:sz="0" w:space="0" w:color="auto"/>
                <w:right w:val="none" w:sz="0" w:space="0" w:color="auto"/>
              </w:divBdr>
              <w:divsChild>
                <w:div w:id="1501189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0448246">
      <w:bodyDiv w:val="1"/>
      <w:marLeft w:val="0"/>
      <w:marRight w:val="0"/>
      <w:marTop w:val="0"/>
      <w:marBottom w:val="0"/>
      <w:divBdr>
        <w:top w:val="none" w:sz="0" w:space="0" w:color="auto"/>
        <w:left w:val="none" w:sz="0" w:space="0" w:color="auto"/>
        <w:bottom w:val="none" w:sz="0" w:space="0" w:color="auto"/>
        <w:right w:val="none" w:sz="0" w:space="0" w:color="auto"/>
      </w:divBdr>
      <w:divsChild>
        <w:div w:id="450174952">
          <w:marLeft w:val="0"/>
          <w:marRight w:val="0"/>
          <w:marTop w:val="0"/>
          <w:marBottom w:val="0"/>
          <w:divBdr>
            <w:top w:val="none" w:sz="0" w:space="0" w:color="auto"/>
            <w:left w:val="none" w:sz="0" w:space="0" w:color="auto"/>
            <w:bottom w:val="none" w:sz="0" w:space="0" w:color="auto"/>
            <w:right w:val="none" w:sz="0" w:space="0" w:color="auto"/>
          </w:divBdr>
          <w:divsChild>
            <w:div w:id="154303504">
              <w:marLeft w:val="0"/>
              <w:marRight w:val="0"/>
              <w:marTop w:val="0"/>
              <w:marBottom w:val="0"/>
              <w:divBdr>
                <w:top w:val="none" w:sz="0" w:space="0" w:color="auto"/>
                <w:left w:val="none" w:sz="0" w:space="0" w:color="auto"/>
                <w:bottom w:val="none" w:sz="0" w:space="0" w:color="auto"/>
                <w:right w:val="none" w:sz="0" w:space="0" w:color="auto"/>
              </w:divBdr>
              <w:divsChild>
                <w:div w:id="1641766275">
                  <w:marLeft w:val="0"/>
                  <w:marRight w:val="0"/>
                  <w:marTop w:val="0"/>
                  <w:marBottom w:val="0"/>
                  <w:divBdr>
                    <w:top w:val="none" w:sz="0" w:space="0" w:color="auto"/>
                    <w:left w:val="none" w:sz="0" w:space="0" w:color="auto"/>
                    <w:bottom w:val="none" w:sz="0" w:space="0" w:color="auto"/>
                    <w:right w:val="none" w:sz="0" w:space="0" w:color="auto"/>
                  </w:divBdr>
                  <w:divsChild>
                    <w:div w:id="817376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3224291">
      <w:bodyDiv w:val="1"/>
      <w:marLeft w:val="0"/>
      <w:marRight w:val="0"/>
      <w:marTop w:val="0"/>
      <w:marBottom w:val="0"/>
      <w:divBdr>
        <w:top w:val="none" w:sz="0" w:space="0" w:color="auto"/>
        <w:left w:val="none" w:sz="0" w:space="0" w:color="auto"/>
        <w:bottom w:val="none" w:sz="0" w:space="0" w:color="auto"/>
        <w:right w:val="none" w:sz="0" w:space="0" w:color="auto"/>
      </w:divBdr>
      <w:divsChild>
        <w:div w:id="1825925722">
          <w:marLeft w:val="0"/>
          <w:marRight w:val="0"/>
          <w:marTop w:val="0"/>
          <w:marBottom w:val="0"/>
          <w:divBdr>
            <w:top w:val="none" w:sz="0" w:space="0" w:color="auto"/>
            <w:left w:val="none" w:sz="0" w:space="0" w:color="auto"/>
            <w:bottom w:val="none" w:sz="0" w:space="0" w:color="auto"/>
            <w:right w:val="none" w:sz="0" w:space="0" w:color="auto"/>
          </w:divBdr>
          <w:divsChild>
            <w:div w:id="1797723020">
              <w:marLeft w:val="0"/>
              <w:marRight w:val="0"/>
              <w:marTop w:val="0"/>
              <w:marBottom w:val="0"/>
              <w:divBdr>
                <w:top w:val="none" w:sz="0" w:space="0" w:color="auto"/>
                <w:left w:val="none" w:sz="0" w:space="0" w:color="auto"/>
                <w:bottom w:val="none" w:sz="0" w:space="0" w:color="auto"/>
                <w:right w:val="none" w:sz="0" w:space="0" w:color="auto"/>
              </w:divBdr>
              <w:divsChild>
                <w:div w:id="789937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541049">
      <w:bodyDiv w:val="1"/>
      <w:marLeft w:val="0"/>
      <w:marRight w:val="0"/>
      <w:marTop w:val="0"/>
      <w:marBottom w:val="0"/>
      <w:divBdr>
        <w:top w:val="none" w:sz="0" w:space="0" w:color="auto"/>
        <w:left w:val="none" w:sz="0" w:space="0" w:color="auto"/>
        <w:bottom w:val="none" w:sz="0" w:space="0" w:color="auto"/>
        <w:right w:val="none" w:sz="0" w:space="0" w:color="auto"/>
      </w:divBdr>
      <w:divsChild>
        <w:div w:id="652681690">
          <w:marLeft w:val="0"/>
          <w:marRight w:val="0"/>
          <w:marTop w:val="0"/>
          <w:marBottom w:val="0"/>
          <w:divBdr>
            <w:top w:val="none" w:sz="0" w:space="0" w:color="auto"/>
            <w:left w:val="none" w:sz="0" w:space="0" w:color="auto"/>
            <w:bottom w:val="none" w:sz="0" w:space="0" w:color="auto"/>
            <w:right w:val="none" w:sz="0" w:space="0" w:color="auto"/>
          </w:divBdr>
          <w:divsChild>
            <w:div w:id="1763867240">
              <w:marLeft w:val="0"/>
              <w:marRight w:val="0"/>
              <w:marTop w:val="0"/>
              <w:marBottom w:val="0"/>
              <w:divBdr>
                <w:top w:val="none" w:sz="0" w:space="0" w:color="auto"/>
                <w:left w:val="none" w:sz="0" w:space="0" w:color="auto"/>
                <w:bottom w:val="none" w:sz="0" w:space="0" w:color="auto"/>
                <w:right w:val="none" w:sz="0" w:space="0" w:color="auto"/>
              </w:divBdr>
              <w:divsChild>
                <w:div w:id="114443321">
                  <w:marLeft w:val="0"/>
                  <w:marRight w:val="0"/>
                  <w:marTop w:val="0"/>
                  <w:marBottom w:val="0"/>
                  <w:divBdr>
                    <w:top w:val="none" w:sz="0" w:space="0" w:color="auto"/>
                    <w:left w:val="none" w:sz="0" w:space="0" w:color="auto"/>
                    <w:bottom w:val="none" w:sz="0" w:space="0" w:color="auto"/>
                    <w:right w:val="none" w:sz="0" w:space="0" w:color="auto"/>
                  </w:divBdr>
                  <w:divsChild>
                    <w:div w:id="1697383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6010596">
      <w:bodyDiv w:val="1"/>
      <w:marLeft w:val="0"/>
      <w:marRight w:val="0"/>
      <w:marTop w:val="0"/>
      <w:marBottom w:val="0"/>
      <w:divBdr>
        <w:top w:val="none" w:sz="0" w:space="0" w:color="auto"/>
        <w:left w:val="none" w:sz="0" w:space="0" w:color="auto"/>
        <w:bottom w:val="none" w:sz="0" w:space="0" w:color="auto"/>
        <w:right w:val="none" w:sz="0" w:space="0" w:color="auto"/>
      </w:divBdr>
      <w:divsChild>
        <w:div w:id="320624421">
          <w:marLeft w:val="0"/>
          <w:marRight w:val="0"/>
          <w:marTop w:val="0"/>
          <w:marBottom w:val="0"/>
          <w:divBdr>
            <w:top w:val="none" w:sz="0" w:space="0" w:color="auto"/>
            <w:left w:val="none" w:sz="0" w:space="0" w:color="auto"/>
            <w:bottom w:val="none" w:sz="0" w:space="0" w:color="auto"/>
            <w:right w:val="none" w:sz="0" w:space="0" w:color="auto"/>
          </w:divBdr>
          <w:divsChild>
            <w:div w:id="1219898909">
              <w:marLeft w:val="0"/>
              <w:marRight w:val="0"/>
              <w:marTop w:val="0"/>
              <w:marBottom w:val="0"/>
              <w:divBdr>
                <w:top w:val="none" w:sz="0" w:space="0" w:color="auto"/>
                <w:left w:val="none" w:sz="0" w:space="0" w:color="auto"/>
                <w:bottom w:val="none" w:sz="0" w:space="0" w:color="auto"/>
                <w:right w:val="none" w:sz="0" w:space="0" w:color="auto"/>
              </w:divBdr>
              <w:divsChild>
                <w:div w:id="415439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2525557">
      <w:bodyDiv w:val="1"/>
      <w:marLeft w:val="0"/>
      <w:marRight w:val="0"/>
      <w:marTop w:val="0"/>
      <w:marBottom w:val="0"/>
      <w:divBdr>
        <w:top w:val="none" w:sz="0" w:space="0" w:color="auto"/>
        <w:left w:val="none" w:sz="0" w:space="0" w:color="auto"/>
        <w:bottom w:val="none" w:sz="0" w:space="0" w:color="auto"/>
        <w:right w:val="none" w:sz="0" w:space="0" w:color="auto"/>
      </w:divBdr>
      <w:divsChild>
        <w:div w:id="2087603270">
          <w:marLeft w:val="0"/>
          <w:marRight w:val="0"/>
          <w:marTop w:val="0"/>
          <w:marBottom w:val="0"/>
          <w:divBdr>
            <w:top w:val="none" w:sz="0" w:space="0" w:color="auto"/>
            <w:left w:val="none" w:sz="0" w:space="0" w:color="auto"/>
            <w:bottom w:val="none" w:sz="0" w:space="0" w:color="auto"/>
            <w:right w:val="none" w:sz="0" w:space="0" w:color="auto"/>
          </w:divBdr>
          <w:divsChild>
            <w:div w:id="1507014663">
              <w:marLeft w:val="0"/>
              <w:marRight w:val="0"/>
              <w:marTop w:val="0"/>
              <w:marBottom w:val="0"/>
              <w:divBdr>
                <w:top w:val="none" w:sz="0" w:space="0" w:color="auto"/>
                <w:left w:val="none" w:sz="0" w:space="0" w:color="auto"/>
                <w:bottom w:val="none" w:sz="0" w:space="0" w:color="auto"/>
                <w:right w:val="none" w:sz="0" w:space="0" w:color="auto"/>
              </w:divBdr>
              <w:divsChild>
                <w:div w:id="4671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2890897">
      <w:bodyDiv w:val="1"/>
      <w:marLeft w:val="0"/>
      <w:marRight w:val="0"/>
      <w:marTop w:val="0"/>
      <w:marBottom w:val="0"/>
      <w:divBdr>
        <w:top w:val="none" w:sz="0" w:space="0" w:color="auto"/>
        <w:left w:val="none" w:sz="0" w:space="0" w:color="auto"/>
        <w:bottom w:val="none" w:sz="0" w:space="0" w:color="auto"/>
        <w:right w:val="none" w:sz="0" w:space="0" w:color="auto"/>
      </w:divBdr>
      <w:divsChild>
        <w:div w:id="1474912432">
          <w:marLeft w:val="0"/>
          <w:marRight w:val="0"/>
          <w:marTop w:val="0"/>
          <w:marBottom w:val="0"/>
          <w:divBdr>
            <w:top w:val="none" w:sz="0" w:space="0" w:color="auto"/>
            <w:left w:val="none" w:sz="0" w:space="0" w:color="auto"/>
            <w:bottom w:val="none" w:sz="0" w:space="0" w:color="auto"/>
            <w:right w:val="none" w:sz="0" w:space="0" w:color="auto"/>
          </w:divBdr>
          <w:divsChild>
            <w:div w:id="933326224">
              <w:marLeft w:val="0"/>
              <w:marRight w:val="0"/>
              <w:marTop w:val="0"/>
              <w:marBottom w:val="0"/>
              <w:divBdr>
                <w:top w:val="none" w:sz="0" w:space="0" w:color="auto"/>
                <w:left w:val="none" w:sz="0" w:space="0" w:color="auto"/>
                <w:bottom w:val="none" w:sz="0" w:space="0" w:color="auto"/>
                <w:right w:val="none" w:sz="0" w:space="0" w:color="auto"/>
              </w:divBdr>
              <w:divsChild>
                <w:div w:id="1838155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5579613">
      <w:bodyDiv w:val="1"/>
      <w:marLeft w:val="0"/>
      <w:marRight w:val="0"/>
      <w:marTop w:val="0"/>
      <w:marBottom w:val="0"/>
      <w:divBdr>
        <w:top w:val="none" w:sz="0" w:space="0" w:color="auto"/>
        <w:left w:val="none" w:sz="0" w:space="0" w:color="auto"/>
        <w:bottom w:val="none" w:sz="0" w:space="0" w:color="auto"/>
        <w:right w:val="none" w:sz="0" w:space="0" w:color="auto"/>
      </w:divBdr>
      <w:divsChild>
        <w:div w:id="551699744">
          <w:marLeft w:val="0"/>
          <w:marRight w:val="0"/>
          <w:marTop w:val="0"/>
          <w:marBottom w:val="0"/>
          <w:divBdr>
            <w:top w:val="none" w:sz="0" w:space="0" w:color="auto"/>
            <w:left w:val="none" w:sz="0" w:space="0" w:color="auto"/>
            <w:bottom w:val="none" w:sz="0" w:space="0" w:color="auto"/>
            <w:right w:val="none" w:sz="0" w:space="0" w:color="auto"/>
          </w:divBdr>
          <w:divsChild>
            <w:div w:id="1916433060">
              <w:marLeft w:val="0"/>
              <w:marRight w:val="0"/>
              <w:marTop w:val="0"/>
              <w:marBottom w:val="0"/>
              <w:divBdr>
                <w:top w:val="none" w:sz="0" w:space="0" w:color="auto"/>
                <w:left w:val="none" w:sz="0" w:space="0" w:color="auto"/>
                <w:bottom w:val="none" w:sz="0" w:space="0" w:color="auto"/>
                <w:right w:val="none" w:sz="0" w:space="0" w:color="auto"/>
              </w:divBdr>
              <w:divsChild>
                <w:div w:id="745690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5892055">
      <w:bodyDiv w:val="1"/>
      <w:marLeft w:val="0"/>
      <w:marRight w:val="0"/>
      <w:marTop w:val="0"/>
      <w:marBottom w:val="0"/>
      <w:divBdr>
        <w:top w:val="none" w:sz="0" w:space="0" w:color="auto"/>
        <w:left w:val="none" w:sz="0" w:space="0" w:color="auto"/>
        <w:bottom w:val="none" w:sz="0" w:space="0" w:color="auto"/>
        <w:right w:val="none" w:sz="0" w:space="0" w:color="auto"/>
      </w:divBdr>
      <w:divsChild>
        <w:div w:id="97868162">
          <w:marLeft w:val="0"/>
          <w:marRight w:val="0"/>
          <w:marTop w:val="0"/>
          <w:marBottom w:val="0"/>
          <w:divBdr>
            <w:top w:val="none" w:sz="0" w:space="0" w:color="auto"/>
            <w:left w:val="none" w:sz="0" w:space="0" w:color="auto"/>
            <w:bottom w:val="none" w:sz="0" w:space="0" w:color="auto"/>
            <w:right w:val="none" w:sz="0" w:space="0" w:color="auto"/>
          </w:divBdr>
          <w:divsChild>
            <w:div w:id="1958024037">
              <w:marLeft w:val="0"/>
              <w:marRight w:val="0"/>
              <w:marTop w:val="0"/>
              <w:marBottom w:val="0"/>
              <w:divBdr>
                <w:top w:val="none" w:sz="0" w:space="0" w:color="auto"/>
                <w:left w:val="none" w:sz="0" w:space="0" w:color="auto"/>
                <w:bottom w:val="none" w:sz="0" w:space="0" w:color="auto"/>
                <w:right w:val="none" w:sz="0" w:space="0" w:color="auto"/>
              </w:divBdr>
              <w:divsChild>
                <w:div w:id="2019429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0828862">
      <w:bodyDiv w:val="1"/>
      <w:marLeft w:val="0"/>
      <w:marRight w:val="0"/>
      <w:marTop w:val="0"/>
      <w:marBottom w:val="0"/>
      <w:divBdr>
        <w:top w:val="none" w:sz="0" w:space="0" w:color="auto"/>
        <w:left w:val="none" w:sz="0" w:space="0" w:color="auto"/>
        <w:bottom w:val="none" w:sz="0" w:space="0" w:color="auto"/>
        <w:right w:val="none" w:sz="0" w:space="0" w:color="auto"/>
      </w:divBdr>
      <w:divsChild>
        <w:div w:id="187061908">
          <w:marLeft w:val="0"/>
          <w:marRight w:val="0"/>
          <w:marTop w:val="0"/>
          <w:marBottom w:val="0"/>
          <w:divBdr>
            <w:top w:val="none" w:sz="0" w:space="0" w:color="auto"/>
            <w:left w:val="none" w:sz="0" w:space="0" w:color="auto"/>
            <w:bottom w:val="none" w:sz="0" w:space="0" w:color="auto"/>
            <w:right w:val="none" w:sz="0" w:space="0" w:color="auto"/>
          </w:divBdr>
          <w:divsChild>
            <w:div w:id="152109977">
              <w:marLeft w:val="0"/>
              <w:marRight w:val="0"/>
              <w:marTop w:val="0"/>
              <w:marBottom w:val="0"/>
              <w:divBdr>
                <w:top w:val="none" w:sz="0" w:space="0" w:color="auto"/>
                <w:left w:val="none" w:sz="0" w:space="0" w:color="auto"/>
                <w:bottom w:val="none" w:sz="0" w:space="0" w:color="auto"/>
                <w:right w:val="none" w:sz="0" w:space="0" w:color="auto"/>
              </w:divBdr>
              <w:divsChild>
                <w:div w:id="984553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doNotSaveAsSingleFile/>
</w:webSettings>
</file>

<file path=word/_rels/document.xml.rels>&#65279;<?xml version="1.0" encoding="utf-8"?><Relationships xmlns="http://schemas.openxmlformats.org/package/2006/relationships"><Relationship Type="http://schemas.microsoft.com/office/2007/relationships/stylesWithEffects" Target="stylesWithEffects.xml" Id="rId3" /><Relationship Type="http://schemas.openxmlformats.org/officeDocument/2006/relationships/settings" Target="settings.xml" Id="rId4" /><Relationship Type="http://schemas.openxmlformats.org/officeDocument/2006/relationships/webSettings" Target="webSettings.xml" Id="rId5" /><Relationship Type="http://schemas.openxmlformats.org/officeDocument/2006/relationships/image" Target="media/image1.png" Id="rId7" /><Relationship Type="http://schemas.openxmlformats.org/officeDocument/2006/relationships/fontTable" Target="fontTable.xml" Id="rId8" /><Relationship Type="http://schemas.openxmlformats.org/officeDocument/2006/relationships/theme" Target="theme/theme1.xml" Id="rId9" /><Relationship Type="http://schemas.openxmlformats.org/officeDocument/2006/relationships/numbering" Target="numbering.xml" Id="rId1" /><Relationship Type="http://schemas.openxmlformats.org/officeDocument/2006/relationships/styles" Target="styles.xml" Id="rId2" /><Relationship Type="http://schemas.openxmlformats.org/officeDocument/2006/relationships/hyperlink" Target="https://www.alzheimers.org.uk" TargetMode="External" Id="Rc24a80883b064455"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Office Word</ap:Application>
  <ap:DocSecurity>0</ap:DocSecurity>
  <ap:ScaleCrop>false</ap:ScaleCrop>
  <ap:Manager/>
  <ap:Company>birmingham city university</ap:Company>
  <ap:SharedDoc>false</ap:SharedDoc>
  <ap:HyperlinkBase/>
  <ap:HyperlinksChanged>false</ap:HyperlinksChanged>
  <ap:AppVersion>00.0001</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laura ginesi</dc:creator>
  <keywords/>
  <dc:description/>
  <lastModifiedBy>Laura Ginesi (HSC)</lastModifiedBy>
  <revision>10</revision>
  <dcterms:created xsi:type="dcterms:W3CDTF">2016-04-06T01:31:00.0000000Z</dcterms:created>
  <dcterms:modified xsi:type="dcterms:W3CDTF">2016-04-06T03:41:25.8132160Z</dcterms:modified>
  <category/>
</coreProperties>
</file>