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0E93F" w14:textId="3C57ACE7" w:rsidR="00E853CE" w:rsidRPr="00E02664" w:rsidRDefault="000D13E0" w:rsidP="00134D1E">
      <w:pPr>
        <w:spacing w:line="480" w:lineRule="auto"/>
        <w:jc w:val="both"/>
        <w:rPr>
          <w:rFonts w:ascii="Arial" w:hAnsi="Arial" w:cs="Arial"/>
          <w:b/>
          <w:u w:val="single"/>
        </w:rPr>
      </w:pPr>
      <w:r>
        <w:rPr>
          <w:rFonts w:ascii="Arial" w:hAnsi="Arial"/>
          <w:b/>
        </w:rPr>
        <w:t>Reducing the impacts of Neotropical oil palm development on functional diversity</w:t>
      </w:r>
      <w:r w:rsidRPr="003126AF" w:rsidDel="000D13E0">
        <w:rPr>
          <w:rFonts w:ascii="Arial" w:hAnsi="Arial" w:cs="Arial"/>
          <w:b/>
          <w:highlight w:val="cyan"/>
        </w:rPr>
        <w:t xml:space="preserve"> </w:t>
      </w:r>
    </w:p>
    <w:p w14:paraId="4500F50C" w14:textId="77777777" w:rsidR="00E853CE" w:rsidRPr="00E02664" w:rsidRDefault="00E853CE" w:rsidP="00134D1E">
      <w:pPr>
        <w:spacing w:line="480" w:lineRule="auto"/>
        <w:jc w:val="both"/>
        <w:rPr>
          <w:rFonts w:ascii="Arial" w:hAnsi="Arial" w:cs="Arial"/>
          <w:vertAlign w:val="superscript"/>
        </w:rPr>
      </w:pPr>
      <w:r w:rsidRPr="00E02664">
        <w:rPr>
          <w:rFonts w:ascii="Arial" w:hAnsi="Arial" w:cs="Arial"/>
        </w:rPr>
        <w:t>Graham W. Prescott</w:t>
      </w:r>
      <w:r w:rsidRPr="00E02664">
        <w:rPr>
          <w:rFonts w:ascii="Arial" w:hAnsi="Arial" w:cs="Arial"/>
          <w:vertAlign w:val="superscript"/>
        </w:rPr>
        <w:t>1*</w:t>
      </w:r>
      <w:r w:rsidRPr="00E02664">
        <w:rPr>
          <w:rFonts w:ascii="Arial" w:hAnsi="Arial" w:cs="Arial"/>
        </w:rPr>
        <w:t>, James J. Gilroy</w:t>
      </w:r>
      <w:r w:rsidRPr="00E02664">
        <w:rPr>
          <w:rFonts w:ascii="Arial" w:hAnsi="Arial" w:cs="Arial"/>
          <w:vertAlign w:val="superscript"/>
        </w:rPr>
        <w:t>2,3</w:t>
      </w:r>
      <w:r w:rsidRPr="00E02664">
        <w:rPr>
          <w:rFonts w:ascii="Arial" w:hAnsi="Arial" w:cs="Arial"/>
        </w:rPr>
        <w:t>, Torbjørn Haugaasen</w:t>
      </w:r>
      <w:r w:rsidRPr="00E02664">
        <w:rPr>
          <w:rFonts w:ascii="Arial" w:hAnsi="Arial" w:cs="Arial"/>
          <w:vertAlign w:val="superscript"/>
        </w:rPr>
        <w:t>3</w:t>
      </w:r>
      <w:r w:rsidRPr="00E02664">
        <w:rPr>
          <w:rFonts w:ascii="Arial" w:hAnsi="Arial" w:cs="Arial"/>
        </w:rPr>
        <w:t>, Claudia A. Medina Uribe</w:t>
      </w:r>
      <w:r w:rsidRPr="00E02664">
        <w:rPr>
          <w:rFonts w:ascii="Arial" w:hAnsi="Arial" w:cs="Arial"/>
          <w:vertAlign w:val="superscript"/>
        </w:rPr>
        <w:t>4</w:t>
      </w:r>
      <w:r w:rsidRPr="00E02664">
        <w:rPr>
          <w:rFonts w:ascii="Arial" w:hAnsi="Arial" w:cs="Arial"/>
        </w:rPr>
        <w:t>, William A. Foster</w:t>
      </w:r>
      <w:r w:rsidRPr="00E02664">
        <w:rPr>
          <w:rFonts w:ascii="Arial" w:hAnsi="Arial" w:cs="Arial"/>
          <w:vertAlign w:val="superscript"/>
        </w:rPr>
        <w:t>1</w:t>
      </w:r>
      <w:r w:rsidRPr="00E02664">
        <w:rPr>
          <w:rFonts w:ascii="Arial" w:hAnsi="Arial" w:cs="Arial"/>
        </w:rPr>
        <w:t>, David P. Edwards</w:t>
      </w:r>
      <w:r w:rsidRPr="00E02664">
        <w:rPr>
          <w:rFonts w:ascii="Arial" w:hAnsi="Arial" w:cs="Arial"/>
          <w:vertAlign w:val="superscript"/>
        </w:rPr>
        <w:t>5</w:t>
      </w:r>
    </w:p>
    <w:p w14:paraId="50C59B0F" w14:textId="77777777" w:rsidR="00E853CE" w:rsidRPr="00E02664" w:rsidRDefault="00E853CE" w:rsidP="00134D1E">
      <w:pPr>
        <w:spacing w:line="480" w:lineRule="auto"/>
        <w:jc w:val="both"/>
        <w:rPr>
          <w:rFonts w:ascii="Arial" w:hAnsi="Arial" w:cs="Arial"/>
          <w:b/>
          <w:u w:val="single"/>
        </w:rPr>
      </w:pPr>
    </w:p>
    <w:p w14:paraId="47DA7626" w14:textId="77777777" w:rsidR="00E853CE" w:rsidRPr="00E02664" w:rsidRDefault="00E853CE" w:rsidP="00134D1E">
      <w:pPr>
        <w:spacing w:line="480" w:lineRule="auto"/>
        <w:jc w:val="both"/>
        <w:rPr>
          <w:rFonts w:ascii="Arial" w:hAnsi="Arial" w:cs="Arial"/>
          <w:i/>
        </w:rPr>
      </w:pPr>
      <w:r w:rsidRPr="00E02664">
        <w:rPr>
          <w:rFonts w:ascii="Arial" w:hAnsi="Arial" w:cs="Arial"/>
          <w:i/>
          <w:vertAlign w:val="superscript"/>
        </w:rPr>
        <w:t>1</w:t>
      </w:r>
      <w:r w:rsidRPr="00E02664">
        <w:rPr>
          <w:rFonts w:ascii="Arial" w:hAnsi="Arial" w:cs="Arial"/>
          <w:i/>
        </w:rPr>
        <w:t>Department of Zoology, University of Cambridge, Cambridge CB2 3EJ, UK;</w:t>
      </w:r>
    </w:p>
    <w:p w14:paraId="22F378A2" w14:textId="77777777" w:rsidR="00E853CE" w:rsidRPr="00E02664" w:rsidRDefault="00E853CE" w:rsidP="00134D1E">
      <w:pPr>
        <w:spacing w:line="480" w:lineRule="auto"/>
        <w:jc w:val="both"/>
        <w:rPr>
          <w:rFonts w:ascii="Arial" w:hAnsi="Arial" w:cs="Arial"/>
          <w:i/>
        </w:rPr>
      </w:pPr>
      <w:r w:rsidRPr="00E02664">
        <w:rPr>
          <w:rFonts w:ascii="Arial" w:hAnsi="Arial" w:cs="Arial"/>
          <w:i/>
        </w:rPr>
        <w:t xml:space="preserve"> </w:t>
      </w:r>
      <w:r w:rsidRPr="00E02664">
        <w:rPr>
          <w:rFonts w:ascii="Arial" w:hAnsi="Arial" w:cs="Arial"/>
          <w:i/>
          <w:vertAlign w:val="superscript"/>
        </w:rPr>
        <w:t>2</w:t>
      </w:r>
      <w:r w:rsidRPr="00E02664">
        <w:rPr>
          <w:rFonts w:ascii="Arial" w:hAnsi="Arial" w:cs="Arial"/>
          <w:i/>
        </w:rPr>
        <w:t>School of Environmental Science, University of East Anglia, Norwich NR4 7JT, UK;</w:t>
      </w:r>
    </w:p>
    <w:p w14:paraId="716796BF" w14:textId="77777777" w:rsidR="00E853CE" w:rsidRPr="00E02664" w:rsidRDefault="00E853CE" w:rsidP="00134D1E">
      <w:pPr>
        <w:spacing w:line="480" w:lineRule="auto"/>
        <w:jc w:val="both"/>
        <w:rPr>
          <w:rFonts w:ascii="Arial" w:hAnsi="Arial" w:cs="Arial"/>
          <w:i/>
        </w:rPr>
      </w:pPr>
      <w:r w:rsidRPr="00E02664">
        <w:rPr>
          <w:rFonts w:ascii="Arial" w:hAnsi="Arial" w:cs="Arial"/>
          <w:i/>
          <w:vertAlign w:val="superscript"/>
        </w:rPr>
        <w:t>3</w:t>
      </w:r>
      <w:r w:rsidRPr="00E02664">
        <w:rPr>
          <w:rFonts w:ascii="Arial" w:hAnsi="Arial" w:cs="Arial"/>
          <w:i/>
        </w:rPr>
        <w:t xml:space="preserve">Department of Ecology and Natural Resource Management, Norwegian University of Life Sciences, 1430 Ås, Norway; </w:t>
      </w:r>
    </w:p>
    <w:p w14:paraId="2E0F0A8F" w14:textId="77777777" w:rsidR="00E853CE" w:rsidRPr="00E02664" w:rsidRDefault="00E853CE" w:rsidP="00134D1E">
      <w:pPr>
        <w:spacing w:line="480" w:lineRule="auto"/>
        <w:jc w:val="both"/>
        <w:rPr>
          <w:rFonts w:ascii="Arial" w:hAnsi="Arial" w:cs="Arial"/>
          <w:i/>
        </w:rPr>
      </w:pPr>
      <w:r w:rsidRPr="00E02664">
        <w:rPr>
          <w:rFonts w:ascii="Arial" w:hAnsi="Arial" w:cs="Arial"/>
          <w:i/>
          <w:vertAlign w:val="superscript"/>
        </w:rPr>
        <w:t>4</w:t>
      </w:r>
      <w:r w:rsidRPr="00E02664">
        <w:rPr>
          <w:rFonts w:ascii="Arial" w:hAnsi="Arial" w:cs="Arial"/>
          <w:i/>
        </w:rPr>
        <w:t xml:space="preserve">Instituto de Investigación de Recursos Biológicos Alexander von Humboldt, Calle 28A # 15-09, Bogotá, Colombia; </w:t>
      </w:r>
    </w:p>
    <w:p w14:paraId="1214DC74" w14:textId="77777777" w:rsidR="00E853CE" w:rsidRPr="00E02664" w:rsidRDefault="00E853CE" w:rsidP="00134D1E">
      <w:pPr>
        <w:spacing w:line="480" w:lineRule="auto"/>
        <w:jc w:val="both"/>
        <w:rPr>
          <w:rFonts w:ascii="Arial" w:hAnsi="Arial" w:cs="Arial"/>
          <w:i/>
        </w:rPr>
      </w:pPr>
      <w:r w:rsidRPr="00E02664">
        <w:rPr>
          <w:rFonts w:ascii="Arial" w:hAnsi="Arial" w:cs="Arial"/>
          <w:i/>
          <w:vertAlign w:val="superscript"/>
        </w:rPr>
        <w:t>5</w:t>
      </w:r>
      <w:r w:rsidRPr="00E02664">
        <w:rPr>
          <w:rFonts w:ascii="Arial" w:hAnsi="Arial" w:cs="Arial"/>
          <w:i/>
        </w:rPr>
        <w:t>Department of Animal and Plant Sciences, University of Sheffield, Sheffield S10 2TN, UK.</w:t>
      </w:r>
    </w:p>
    <w:p w14:paraId="455A1313" w14:textId="77777777" w:rsidR="00E853CE" w:rsidRPr="00E02664" w:rsidRDefault="00E853CE" w:rsidP="00134D1E">
      <w:pPr>
        <w:spacing w:line="480" w:lineRule="auto"/>
        <w:jc w:val="both"/>
        <w:rPr>
          <w:rFonts w:ascii="Arial" w:hAnsi="Arial" w:cs="Arial"/>
        </w:rPr>
      </w:pPr>
    </w:p>
    <w:p w14:paraId="2B9A9DF0" w14:textId="77777777" w:rsidR="00E853CE" w:rsidRPr="00E02664" w:rsidRDefault="00E853CE" w:rsidP="00134D1E">
      <w:pPr>
        <w:spacing w:line="480" w:lineRule="auto"/>
        <w:jc w:val="both"/>
        <w:rPr>
          <w:rFonts w:ascii="Arial" w:hAnsi="Arial" w:cs="Arial"/>
        </w:rPr>
      </w:pPr>
      <w:r w:rsidRPr="00E02664">
        <w:rPr>
          <w:rFonts w:ascii="Arial" w:hAnsi="Arial" w:cs="Arial"/>
          <w:vertAlign w:val="superscript"/>
        </w:rPr>
        <w:t>*</w:t>
      </w:r>
      <w:r w:rsidRPr="00E02664">
        <w:rPr>
          <w:rFonts w:ascii="Arial" w:hAnsi="Arial" w:cs="Arial"/>
        </w:rPr>
        <w:t>E-mail:  grahamprescott@gmail.com</w:t>
      </w:r>
    </w:p>
    <w:p w14:paraId="51B2D196" w14:textId="77777777" w:rsidR="0063382E" w:rsidRDefault="0076016F" w:rsidP="00134D1E">
      <w:pPr>
        <w:spacing w:line="480" w:lineRule="auto"/>
        <w:jc w:val="both"/>
        <w:rPr>
          <w:rFonts w:ascii="Arial" w:hAnsi="Arial" w:cs="Arial"/>
          <w:b/>
        </w:rPr>
      </w:pPr>
      <w:r w:rsidRPr="00EC1270">
        <w:rPr>
          <w:rFonts w:ascii="Arial" w:hAnsi="Arial" w:cs="Arial"/>
          <w:b/>
          <w:u w:val="single"/>
        </w:rPr>
        <w:br/>
      </w:r>
    </w:p>
    <w:p w14:paraId="512DC81D" w14:textId="77777777" w:rsidR="0063382E" w:rsidRDefault="0063382E" w:rsidP="00134D1E">
      <w:pPr>
        <w:spacing w:line="480" w:lineRule="auto"/>
        <w:rPr>
          <w:rFonts w:ascii="Arial" w:hAnsi="Arial" w:cs="Arial"/>
          <w:b/>
        </w:rPr>
      </w:pPr>
      <w:r>
        <w:rPr>
          <w:rFonts w:ascii="Arial" w:hAnsi="Arial" w:cs="Arial"/>
          <w:b/>
        </w:rPr>
        <w:br w:type="page"/>
      </w:r>
    </w:p>
    <w:p w14:paraId="35EDC7CC" w14:textId="541F55DC" w:rsidR="00CF1B84" w:rsidRPr="00EC1270" w:rsidRDefault="00CF1B84" w:rsidP="00134D1E">
      <w:pPr>
        <w:spacing w:line="480" w:lineRule="auto"/>
        <w:jc w:val="both"/>
        <w:rPr>
          <w:rFonts w:ascii="Arial" w:hAnsi="Arial" w:cs="Arial"/>
          <w:b/>
        </w:rPr>
      </w:pPr>
      <w:r>
        <w:rPr>
          <w:rFonts w:ascii="Arial" w:hAnsi="Arial" w:cs="Arial"/>
          <w:b/>
        </w:rPr>
        <w:lastRenderedPageBreak/>
        <w:t>Abstract</w:t>
      </w:r>
    </w:p>
    <w:p w14:paraId="60B7B93D" w14:textId="74C168A1" w:rsidR="0076016F" w:rsidRPr="00435669" w:rsidRDefault="0076016F" w:rsidP="00134D1E">
      <w:pPr>
        <w:spacing w:line="480" w:lineRule="auto"/>
        <w:jc w:val="both"/>
        <w:rPr>
          <w:rFonts w:ascii="Arial" w:hAnsi="Arial" w:cs="Arial"/>
        </w:rPr>
      </w:pPr>
      <w:r w:rsidRPr="00435669">
        <w:rPr>
          <w:rFonts w:ascii="Arial" w:hAnsi="Arial" w:cs="Arial"/>
        </w:rPr>
        <w:t xml:space="preserve">Large-scale conversion of natural habitats to agriculture </w:t>
      </w:r>
      <w:r w:rsidR="008819C0" w:rsidRPr="00435669">
        <w:rPr>
          <w:rFonts w:ascii="Arial" w:hAnsi="Arial" w:cs="Arial"/>
        </w:rPr>
        <w:t>reduces</w:t>
      </w:r>
      <w:r w:rsidRPr="00435669">
        <w:rPr>
          <w:rFonts w:ascii="Arial" w:hAnsi="Arial" w:cs="Arial"/>
        </w:rPr>
        <w:t xml:space="preserve"> species richness and functional diversity, with important implications for the provision of many ecosystem services. </w:t>
      </w:r>
      <w:r w:rsidR="005F3268">
        <w:rPr>
          <w:rFonts w:ascii="Arial" w:hAnsi="Arial" w:cs="Arial"/>
        </w:rPr>
        <w:t>We investigated possible solutions to the minimise loss of functional diversity: r</w:t>
      </w:r>
      <w:r w:rsidR="005F3268" w:rsidRPr="00435669">
        <w:rPr>
          <w:rFonts w:ascii="Arial" w:hAnsi="Arial" w:cs="Arial"/>
        </w:rPr>
        <w:t>etain</w:t>
      </w:r>
      <w:r w:rsidR="005F3268">
        <w:rPr>
          <w:rFonts w:ascii="Arial" w:hAnsi="Arial" w:cs="Arial"/>
        </w:rPr>
        <w:t>ing</w:t>
      </w:r>
      <w:r w:rsidR="005F3268" w:rsidRPr="00435669">
        <w:rPr>
          <w:rFonts w:ascii="Arial" w:hAnsi="Arial" w:cs="Arial"/>
        </w:rPr>
        <w:t xml:space="preserve"> forest fragments </w:t>
      </w:r>
      <w:r w:rsidR="005F3268">
        <w:rPr>
          <w:rFonts w:ascii="Arial" w:hAnsi="Arial" w:cs="Arial"/>
        </w:rPr>
        <w:t xml:space="preserve">to </w:t>
      </w:r>
      <w:r w:rsidR="005F3268" w:rsidRPr="00435669">
        <w:rPr>
          <w:rFonts w:ascii="Arial" w:hAnsi="Arial" w:cs="Arial"/>
        </w:rPr>
        <w:t xml:space="preserve">enhance </w:t>
      </w:r>
      <w:r w:rsidR="005F3268">
        <w:rPr>
          <w:rFonts w:ascii="Arial" w:hAnsi="Arial" w:cs="Arial"/>
        </w:rPr>
        <w:t xml:space="preserve">functional </w:t>
      </w:r>
      <w:r w:rsidR="005F3268" w:rsidRPr="00435669">
        <w:rPr>
          <w:rFonts w:ascii="Arial" w:hAnsi="Arial" w:cs="Arial"/>
        </w:rPr>
        <w:t xml:space="preserve">diversity </w:t>
      </w:r>
      <w:r w:rsidR="005F3268">
        <w:rPr>
          <w:rFonts w:ascii="Arial" w:hAnsi="Arial" w:cs="Arial"/>
        </w:rPr>
        <w:t>within agricultural lands, and restricting</w:t>
      </w:r>
      <w:r w:rsidR="007A5714" w:rsidRPr="00435669">
        <w:rPr>
          <w:rFonts w:ascii="Arial" w:hAnsi="Arial" w:cs="Arial"/>
        </w:rPr>
        <w:t xml:space="preserve"> future expansion</w:t>
      </w:r>
      <w:r w:rsidRPr="00435669">
        <w:rPr>
          <w:rFonts w:ascii="Arial" w:hAnsi="Arial" w:cs="Arial"/>
        </w:rPr>
        <w:t xml:space="preserve"> of tropical crops </w:t>
      </w:r>
      <w:r w:rsidR="007A5714" w:rsidRPr="00435669">
        <w:rPr>
          <w:rFonts w:ascii="Arial" w:hAnsi="Arial" w:cs="Arial"/>
        </w:rPr>
        <w:t>to degraded lands or low-productivity</w:t>
      </w:r>
      <w:r w:rsidRPr="00435669">
        <w:rPr>
          <w:rFonts w:ascii="Arial" w:hAnsi="Arial" w:cs="Arial"/>
        </w:rPr>
        <w:t xml:space="preserve"> farmlands</w:t>
      </w:r>
      <w:r w:rsidR="005F3268">
        <w:rPr>
          <w:rFonts w:ascii="Arial" w:hAnsi="Arial" w:cs="Arial"/>
        </w:rPr>
        <w:t xml:space="preserve"> to conserve functional diversity at a landscape level. </w:t>
      </w:r>
      <w:r w:rsidR="00B90C14" w:rsidRPr="00435669">
        <w:rPr>
          <w:rFonts w:ascii="Arial" w:hAnsi="Arial" w:cs="Arial"/>
        </w:rPr>
        <w:t>We</w:t>
      </w:r>
      <w:r w:rsidRPr="00435669">
        <w:rPr>
          <w:rFonts w:ascii="Arial" w:hAnsi="Arial" w:cs="Arial"/>
        </w:rPr>
        <w:t xml:space="preserve"> focused on birds, which play key functional roles in systems and have well-known functional ecology, and oil palm, a rapidly expanding tropical crop. </w:t>
      </w:r>
      <w:r w:rsidR="00B90C14" w:rsidRPr="00435669">
        <w:rPr>
          <w:rFonts w:ascii="Arial" w:hAnsi="Arial" w:cs="Arial"/>
        </w:rPr>
        <w:t>We</w:t>
      </w:r>
      <w:r w:rsidRPr="00435669">
        <w:rPr>
          <w:rFonts w:ascii="Arial" w:hAnsi="Arial" w:cs="Arial"/>
        </w:rPr>
        <w:t xml:space="preserve"> did so in the Colombian Llanos, a region highlighted for the </w:t>
      </w:r>
      <w:r w:rsidR="004F7DA1">
        <w:rPr>
          <w:rFonts w:ascii="Arial" w:hAnsi="Arial" w:cs="Arial"/>
        </w:rPr>
        <w:t xml:space="preserve">planting of </w:t>
      </w:r>
      <w:r w:rsidRPr="00435669">
        <w:rPr>
          <w:rFonts w:ascii="Arial" w:hAnsi="Arial" w:cs="Arial"/>
        </w:rPr>
        <w:t xml:space="preserve">sustainable oil palm, </w:t>
      </w:r>
      <w:r w:rsidR="00EA7CBC">
        <w:rPr>
          <w:rFonts w:ascii="Arial" w:hAnsi="Arial" w:cs="Arial"/>
        </w:rPr>
        <w:t>where plantations are currently replacing two main habitat types</w:t>
      </w:r>
      <w:r w:rsidRPr="00435669">
        <w:rPr>
          <w:rFonts w:ascii="Arial" w:hAnsi="Arial" w:cs="Arial"/>
        </w:rPr>
        <w:t>: forest remnants and</w:t>
      </w:r>
      <w:r w:rsidR="00DA0AE7">
        <w:rPr>
          <w:rFonts w:ascii="Arial" w:hAnsi="Arial" w:cs="Arial"/>
        </w:rPr>
        <w:t xml:space="preserve"> improved</w:t>
      </w:r>
      <w:r w:rsidRPr="00435669">
        <w:rPr>
          <w:rFonts w:ascii="Arial" w:hAnsi="Arial" w:cs="Arial"/>
        </w:rPr>
        <w:t xml:space="preserve"> </w:t>
      </w:r>
      <w:r w:rsidR="008819C0" w:rsidRPr="00435669">
        <w:rPr>
          <w:rFonts w:ascii="Arial" w:hAnsi="Arial" w:cs="Arial"/>
        </w:rPr>
        <w:t>cattle pasture.</w:t>
      </w:r>
      <w:r w:rsidRPr="00435669">
        <w:rPr>
          <w:rFonts w:ascii="Arial" w:hAnsi="Arial" w:cs="Arial"/>
        </w:rPr>
        <w:t xml:space="preserve"> </w:t>
      </w:r>
      <w:r w:rsidR="000B42BA">
        <w:rPr>
          <w:rFonts w:ascii="Arial" w:hAnsi="Arial" w:cs="Arial"/>
        </w:rPr>
        <w:t xml:space="preserve">We found that levels of functional diversity </w:t>
      </w:r>
      <w:r w:rsidR="004F7DA1">
        <w:rPr>
          <w:rFonts w:ascii="Arial" w:hAnsi="Arial" w:cs="Arial"/>
        </w:rPr>
        <w:t xml:space="preserve">(FD) </w:t>
      </w:r>
      <w:r w:rsidR="000B42BA">
        <w:rPr>
          <w:rFonts w:ascii="Arial" w:hAnsi="Arial" w:cs="Arial"/>
        </w:rPr>
        <w:t xml:space="preserve">and richness </w:t>
      </w:r>
      <w:r w:rsidR="004F7DA1">
        <w:rPr>
          <w:rFonts w:ascii="Arial" w:hAnsi="Arial" w:cs="Arial"/>
        </w:rPr>
        <w:t xml:space="preserve">(FRic) </w:t>
      </w:r>
      <w:r w:rsidR="000B42BA">
        <w:rPr>
          <w:rFonts w:ascii="Arial" w:hAnsi="Arial" w:cs="Arial"/>
        </w:rPr>
        <w:t xml:space="preserve">were highest in </w:t>
      </w:r>
      <w:r w:rsidR="00EA7CBC">
        <w:rPr>
          <w:rFonts w:ascii="Arial" w:hAnsi="Arial" w:cs="Arial"/>
        </w:rPr>
        <w:t xml:space="preserve">remnant </w:t>
      </w:r>
      <w:r w:rsidR="000B42BA">
        <w:rPr>
          <w:rFonts w:ascii="Arial" w:hAnsi="Arial" w:cs="Arial"/>
        </w:rPr>
        <w:t>forest</w:t>
      </w:r>
      <w:r w:rsidR="00EA7CBC">
        <w:rPr>
          <w:rFonts w:ascii="Arial" w:hAnsi="Arial" w:cs="Arial"/>
        </w:rPr>
        <w:t>s</w:t>
      </w:r>
      <w:r w:rsidR="000B42BA">
        <w:rPr>
          <w:rFonts w:ascii="Arial" w:hAnsi="Arial" w:cs="Arial"/>
        </w:rPr>
        <w:t xml:space="preserve">. Furthermore, levels of functional diversity and richness in oil palm and </w:t>
      </w:r>
      <w:r w:rsidR="00DA0AE7">
        <w:rPr>
          <w:rFonts w:ascii="Arial" w:hAnsi="Arial" w:cs="Arial"/>
        </w:rPr>
        <w:t xml:space="preserve">improved </w:t>
      </w:r>
      <w:r w:rsidR="000B42BA">
        <w:rPr>
          <w:rFonts w:ascii="Arial" w:hAnsi="Arial" w:cs="Arial"/>
        </w:rPr>
        <w:t xml:space="preserve">pasture were positively related to the proportion of forest in a 250 </w:t>
      </w:r>
      <w:r w:rsidR="00601F17">
        <w:rPr>
          <w:rFonts w:ascii="Arial" w:hAnsi="Arial" w:cs="Arial"/>
        </w:rPr>
        <w:t xml:space="preserve">m radius surrounding </w:t>
      </w:r>
      <w:r w:rsidR="00EA7CBC">
        <w:rPr>
          <w:rFonts w:ascii="Arial" w:hAnsi="Arial" w:cs="Arial"/>
        </w:rPr>
        <w:t xml:space="preserve">each sample </w:t>
      </w:r>
      <w:r w:rsidR="00601F17">
        <w:rPr>
          <w:rFonts w:ascii="Arial" w:hAnsi="Arial" w:cs="Arial"/>
        </w:rPr>
        <w:t xml:space="preserve">point. </w:t>
      </w:r>
      <w:r w:rsidR="00222FFF">
        <w:rPr>
          <w:rFonts w:ascii="Arial" w:hAnsi="Arial" w:cs="Arial"/>
        </w:rPr>
        <w:t xml:space="preserve">Frugivorous and canopy foraging species were </w:t>
      </w:r>
      <w:r w:rsidR="00EA7CBC">
        <w:rPr>
          <w:rFonts w:ascii="Arial" w:hAnsi="Arial" w:cs="Arial"/>
        </w:rPr>
        <w:t xml:space="preserve">particularly </w:t>
      </w:r>
      <w:r w:rsidR="00222FFF">
        <w:rPr>
          <w:rFonts w:ascii="Arial" w:hAnsi="Arial" w:cs="Arial"/>
        </w:rPr>
        <w:t xml:space="preserve">associated with </w:t>
      </w:r>
      <w:r w:rsidR="005C25C6">
        <w:rPr>
          <w:rFonts w:ascii="Arial" w:hAnsi="Arial" w:cs="Arial"/>
        </w:rPr>
        <w:t xml:space="preserve">remnant </w:t>
      </w:r>
      <w:r w:rsidR="00776993">
        <w:rPr>
          <w:rFonts w:ascii="Arial" w:hAnsi="Arial" w:cs="Arial"/>
        </w:rPr>
        <w:t>forests</w:t>
      </w:r>
      <w:r w:rsidR="00222FFF">
        <w:rPr>
          <w:rFonts w:ascii="Arial" w:hAnsi="Arial" w:cs="Arial"/>
        </w:rPr>
        <w:t xml:space="preserve">, while </w:t>
      </w:r>
      <w:r w:rsidR="0008187D">
        <w:rPr>
          <w:rFonts w:ascii="Arial" w:hAnsi="Arial" w:cs="Arial"/>
        </w:rPr>
        <w:t>aquatic and terrestrial foragers were associated with pasture</w:t>
      </w:r>
      <w:r w:rsidR="00222FFF">
        <w:rPr>
          <w:rFonts w:ascii="Arial" w:hAnsi="Arial" w:cs="Arial"/>
        </w:rPr>
        <w:t xml:space="preserve">. </w:t>
      </w:r>
      <w:r w:rsidRPr="00435669">
        <w:rPr>
          <w:rFonts w:ascii="Arial" w:hAnsi="Arial" w:cs="Arial"/>
        </w:rPr>
        <w:t>This suggests that retaining forest</w:t>
      </w:r>
      <w:r w:rsidR="00EA7CBC">
        <w:rPr>
          <w:rFonts w:ascii="Arial" w:hAnsi="Arial" w:cs="Arial"/>
        </w:rPr>
        <w:t xml:space="preserve"> remnant</w:t>
      </w:r>
      <w:r w:rsidRPr="00435669">
        <w:rPr>
          <w:rFonts w:ascii="Arial" w:hAnsi="Arial" w:cs="Arial"/>
        </w:rPr>
        <w:t>s in agricultural landscapes is important in preventing large losses of functional diversity</w:t>
      </w:r>
      <w:r w:rsidR="00EA7CBC">
        <w:rPr>
          <w:rFonts w:ascii="Arial" w:hAnsi="Arial" w:cs="Arial"/>
        </w:rPr>
        <w:t>,</w:t>
      </w:r>
      <w:r w:rsidRPr="00435669">
        <w:rPr>
          <w:rFonts w:ascii="Arial" w:hAnsi="Arial" w:cs="Arial"/>
        </w:rPr>
        <w:t xml:space="preserve"> and might also play a role in maintaining avifaunal functional richness within farmland.</w:t>
      </w:r>
    </w:p>
    <w:p w14:paraId="1EC12767" w14:textId="77777777" w:rsidR="00BE0AB5" w:rsidRDefault="00BE0AB5" w:rsidP="00134D1E">
      <w:pPr>
        <w:spacing w:line="480" w:lineRule="auto"/>
        <w:outlineLvl w:val="0"/>
        <w:rPr>
          <w:rFonts w:ascii="Arial" w:hAnsi="Arial" w:cs="Arial"/>
          <w:b/>
        </w:rPr>
      </w:pPr>
    </w:p>
    <w:p w14:paraId="6BCA86D8" w14:textId="3A9E1D07" w:rsidR="0063382E" w:rsidRDefault="00537B14" w:rsidP="000D13E0">
      <w:pPr>
        <w:spacing w:line="480" w:lineRule="auto"/>
        <w:outlineLvl w:val="0"/>
        <w:rPr>
          <w:rFonts w:ascii="Arial" w:hAnsi="Arial" w:cs="Arial"/>
          <w:b/>
        </w:rPr>
      </w:pPr>
      <w:r w:rsidRPr="00222FFF">
        <w:rPr>
          <w:rFonts w:ascii="Arial" w:hAnsi="Arial" w:cs="Arial"/>
          <w:b/>
        </w:rPr>
        <w:t xml:space="preserve">Keywords: </w:t>
      </w:r>
      <w:r w:rsidR="0096488F">
        <w:rPr>
          <w:rFonts w:ascii="Arial" w:hAnsi="Arial" w:cs="Arial"/>
          <w:b/>
        </w:rPr>
        <w:t xml:space="preserve">tropical </w:t>
      </w:r>
      <w:r w:rsidR="004351F4">
        <w:rPr>
          <w:rFonts w:ascii="Arial" w:hAnsi="Arial" w:cs="Arial"/>
          <w:b/>
        </w:rPr>
        <w:t>agriculture</w:t>
      </w:r>
      <w:r w:rsidR="0096488F">
        <w:rPr>
          <w:rFonts w:ascii="Arial" w:hAnsi="Arial" w:cs="Arial"/>
          <w:b/>
        </w:rPr>
        <w:t xml:space="preserve"> expansion, </w:t>
      </w:r>
      <w:r w:rsidRPr="00222FFF">
        <w:rPr>
          <w:rFonts w:ascii="Arial" w:hAnsi="Arial" w:cs="Arial"/>
          <w:b/>
        </w:rPr>
        <w:t>oil palm, functional diversity, birds, landscape configuration</w:t>
      </w:r>
      <w:r w:rsidR="0063382E">
        <w:rPr>
          <w:rFonts w:ascii="Arial" w:hAnsi="Arial" w:cs="Arial"/>
          <w:b/>
        </w:rPr>
        <w:br w:type="page"/>
      </w:r>
    </w:p>
    <w:p w14:paraId="52176736" w14:textId="5A4E4330" w:rsidR="0076016F" w:rsidRPr="00EC1270" w:rsidRDefault="00C73476" w:rsidP="00A76711">
      <w:pPr>
        <w:spacing w:line="480" w:lineRule="auto"/>
        <w:outlineLvl w:val="0"/>
        <w:rPr>
          <w:rFonts w:ascii="Arial" w:hAnsi="Arial" w:cs="Arial"/>
          <w:b/>
          <w:u w:val="single"/>
        </w:rPr>
      </w:pPr>
      <w:r>
        <w:rPr>
          <w:rFonts w:ascii="Arial" w:hAnsi="Arial" w:cs="Arial"/>
          <w:b/>
        </w:rPr>
        <w:lastRenderedPageBreak/>
        <w:t xml:space="preserve">1. </w:t>
      </w:r>
      <w:r w:rsidR="0076016F" w:rsidRPr="00EC1270">
        <w:rPr>
          <w:rFonts w:ascii="Arial" w:hAnsi="Arial" w:cs="Arial"/>
          <w:b/>
        </w:rPr>
        <w:t>Introduction</w:t>
      </w:r>
    </w:p>
    <w:p w14:paraId="66DF6F1D" w14:textId="74DA2F96" w:rsidR="0076016F" w:rsidRPr="00EC1270" w:rsidRDefault="0076016F" w:rsidP="00134D1E">
      <w:pPr>
        <w:spacing w:line="480" w:lineRule="auto"/>
        <w:jc w:val="both"/>
        <w:rPr>
          <w:rFonts w:ascii="Arial" w:hAnsi="Arial" w:cs="Arial"/>
        </w:rPr>
      </w:pPr>
      <w:r w:rsidRPr="00EC1270">
        <w:rPr>
          <w:rFonts w:ascii="Arial" w:hAnsi="Arial" w:cs="Arial"/>
        </w:rPr>
        <w:t xml:space="preserve">We live in an era of rapid global change. One of the biggest changes is the </w:t>
      </w:r>
      <w:r w:rsidR="00F6006A">
        <w:rPr>
          <w:rFonts w:ascii="Arial" w:hAnsi="Arial" w:cs="Arial"/>
        </w:rPr>
        <w:t>rapid</w:t>
      </w:r>
      <w:r w:rsidR="00F6006A" w:rsidRPr="00EC1270">
        <w:rPr>
          <w:rFonts w:ascii="Arial" w:hAnsi="Arial" w:cs="Arial"/>
        </w:rPr>
        <w:t xml:space="preserve"> </w:t>
      </w:r>
      <w:r w:rsidRPr="00EC1270">
        <w:rPr>
          <w:rFonts w:ascii="Arial" w:hAnsi="Arial" w:cs="Arial"/>
        </w:rPr>
        <w:t xml:space="preserve">conversion of natural habitats, particularly forests, for agriculture </w:t>
      </w:r>
      <w:r w:rsidRPr="00EC1270">
        <w:rPr>
          <w:rFonts w:ascii="Arial" w:hAnsi="Arial" w:cs="Arial"/>
        </w:rPr>
        <w:fldChar w:fldCharType="begin"/>
      </w:r>
      <w:r w:rsidR="00B26980">
        <w:rPr>
          <w:rFonts w:ascii="Arial" w:hAnsi="Arial" w:cs="Arial"/>
        </w:rPr>
        <w:instrText xml:space="preserve"> ADDIN ZOTERO_ITEM CSL_CITATION {"citationID":"1qtpake4lg","properties":{"formattedCitation":"(Ellis et al., 2010)","plainCitation":"(Ellis et al., 2010)"},"citationItems":[{"id":311,"uris":["http://zotero.org/users/373959/items/MCT5DJTB"],"uri":["http://zotero.org/users/373959/items/MCT5DJTB"],"itemData":{"id":311,"type":"article-journal","title":"Anthropogenic transformation of the biomes, 1700 to 2000","container-title":"Global Ecology and Biogeography","page":"589-606","volume":"19","source":"CrossRef","DOI":"10.1111/j.1466-8238.2010.00540.x","ISSN":"1466822X","author":[{"family":"Ellis","given":"Erle C."},{"family":"Klein Goldewijk","given":"Kees"},{"family":"Siebert","given":"Stefan"},{"family":"Lightman","given":"Deborah"},{"family":"Ramankutty","given":"Navin"}],"issued":{"date-parts":[["2010",6]]}}}],"schema":"https://github.com/citation-style-language/schema/raw/master/csl-citation.json"} </w:instrText>
      </w:r>
      <w:r w:rsidRPr="00EC1270">
        <w:rPr>
          <w:rFonts w:ascii="Arial" w:hAnsi="Arial" w:cs="Arial"/>
        </w:rPr>
        <w:fldChar w:fldCharType="separate"/>
      </w:r>
      <w:r w:rsidR="00B26980">
        <w:rPr>
          <w:rFonts w:ascii="Arial" w:hAnsi="Arial"/>
          <w:lang w:val="en-US"/>
        </w:rPr>
        <w:t>(Ellis et al., 2010)</w:t>
      </w:r>
      <w:r w:rsidRPr="00EC1270">
        <w:rPr>
          <w:rFonts w:ascii="Arial" w:hAnsi="Arial" w:cs="Arial"/>
        </w:rPr>
        <w:fldChar w:fldCharType="end"/>
      </w:r>
      <w:r w:rsidRPr="00EC1270">
        <w:rPr>
          <w:rFonts w:ascii="Arial" w:hAnsi="Arial" w:cs="Arial"/>
        </w:rPr>
        <w:t xml:space="preserve">. The conversion of forest to farmland has led to large-scale declines in species richness and abundance </w:t>
      </w:r>
      <w:r w:rsidRPr="00EC1270">
        <w:rPr>
          <w:rFonts w:ascii="Arial" w:hAnsi="Arial" w:cs="Arial"/>
        </w:rPr>
        <w:fldChar w:fldCharType="begin"/>
      </w:r>
      <w:r w:rsidR="00B26980">
        <w:rPr>
          <w:rFonts w:ascii="Arial" w:hAnsi="Arial" w:cs="Arial"/>
        </w:rPr>
        <w:instrText xml:space="preserve"> ADDIN ZOTERO_ITEM CSL_CITATION {"citationID":"N0sY2POL","properties":{"formattedCitation":"(Foster et al., 2011; Gibson et al., 2011)","plainCitation":"(Foster et al., 2011; Gibson et al., 2011)"},"citationItems":[{"id":435,"uris":["http://zotero.org/users/373959/items/UAVMCIWC"],"uri":["http://zotero.org/users/373959/items/UAVMCIWC"],"itemData":{"id":435,"type":"article-journal","title":"Establishing the evidence base for maintaining biodiversity and ecosystem function in the oil palm landscapes of South East Asia","container-title":"Philosophical Transactions of the Royal Society B: Biological Sciences","page":"3277-3291","volume":"366","journalAbbreviation":"Philos. Trans. R. Soc. London Ser. B","author":[{"family":"Foster","given":"W. A."},{"family":"Snaddon","given":"J. L."},{"family":"Turner","given":"E. C."},{"family":"Fayle","given":"T. M."},{"family":"Ellwood","given":"M. D. F."},{"family":"Broad","given":"G. R."},{"family":"Chung","given":"A. Y. C."},{"family":"Eggleton","given":"P."},{"family":"Chey","given":"V. K."},{"family":"Yusah","given":"K. M."}],"issued":{"date-parts":[["2011"]]}}},{"id":1015,"uris":["http://zotero.org/users/373959/items/F73VEWQP"],"uri":["http://zotero.org/users/373959/items/F73VEWQP"],"itemData":{"id":1015,"type":"article-journal","title":"Primary forests are irreplaceable for sustaining tropical biodiversity","container-title":"Nature","page":"378-381","volume":"478","issue":"7369","source":"www.nature.com","abstract":"Human-driven land-use changes increasingly threaten biodiversity, particularly in tropical forests where both species diversity and human pressures on natural environments are high. The rapid conversion of tropical forests for agriculture, timber production and other uses has generated vast, human-dominated landscapes with potentially dire consequences for tropical biodiversity. Today, few truly undisturbed tropical forests exist, whereas those degraded by repeated logging and fires, as well as secondary and plantation forests, are rapidly expanding. Here we provide a global assessment of the impact of disturbance and land conversion on biodiversity in tropical forests using a meta-analysis of 138 studies. We analysed 2,220 pairwise comparisons of biodiversity values in primary forests (with little or no human disturbance) and disturbed forests. We found that biodiversity values were substantially lower in degraded forests, but that this varied considerably by geographic region, taxonomic group, ecological metric and disturbance type. Even after partly accounting for confounding colonization and succession effects due to the composition of surrounding habitats, isolation and time since disturbance, we find that most forms of forest degradation have an overwhelmingly detrimental effect on tropical biodiversity. Our results clearly indicate that when it comes to maintaining tropical biodiversity, there is no substitute for primary forests.","DOI":"10.1038/nature10425","ISSN":"0028-0836","journalAbbreviation":"Nature","language":"en","author":[{"family":"Gibson","given":"Luke"},{"family":"Lee","given":"Tien Ming"},{"family":"Koh","given":"Lian Pin"},{"family":"Brook","given":"Barry W."},{"family":"Gardner","given":"Toby A."},{"family":"Barlow","given":"Jos"},{"family":"Peres","given":"Carlos A."},{"family":"Bradshaw","given":"Corey J. A."},{"family":"Laurance","given":"William F."},{"family":"Lovejoy","given":"Thomas E."},{"family":"Sodhi","given":"Navjot S."}],"issued":{"date-parts":[["2011",10,20]]}}}],"schema":"https://github.com/citation-style-language/schema/raw/master/csl-citation.json"} </w:instrText>
      </w:r>
      <w:r w:rsidRPr="00EC1270">
        <w:rPr>
          <w:rFonts w:ascii="Arial" w:hAnsi="Arial" w:cs="Arial"/>
        </w:rPr>
        <w:fldChar w:fldCharType="separate"/>
      </w:r>
      <w:r w:rsidR="00B26980">
        <w:rPr>
          <w:rFonts w:ascii="Arial" w:hAnsi="Arial"/>
          <w:lang w:val="en-US"/>
        </w:rPr>
        <w:t>(Foster et al., 2011; Gibson et al., 2011)</w:t>
      </w:r>
      <w:r w:rsidRPr="00EC1270">
        <w:rPr>
          <w:rFonts w:ascii="Arial" w:hAnsi="Arial" w:cs="Arial"/>
        </w:rPr>
        <w:fldChar w:fldCharType="end"/>
      </w:r>
      <w:r w:rsidRPr="00EC1270">
        <w:rPr>
          <w:rFonts w:ascii="Arial" w:hAnsi="Arial" w:cs="Arial"/>
        </w:rPr>
        <w:t xml:space="preserve">, and replacement of specialist species with widespread generalist species </w:t>
      </w:r>
      <w:r w:rsidRPr="00EC1270">
        <w:rPr>
          <w:rFonts w:ascii="Arial" w:hAnsi="Arial" w:cs="Arial"/>
        </w:rPr>
        <w:fldChar w:fldCharType="begin"/>
      </w:r>
      <w:r w:rsidR="00B26980">
        <w:rPr>
          <w:rFonts w:ascii="Arial" w:hAnsi="Arial" w:cs="Arial"/>
        </w:rPr>
        <w:instrText xml:space="preserve"> ADDIN ZOTERO_ITEM CSL_CITATION {"citationID":"pHU4aqUs","properties":{"formattedCitation":"(Clavel et al., 2010; Sekercioglu, 2012)","plainCitation":"(Clavel et al., 2010; Sekercioglu, 2012)"},"citationItems":[{"id":2053,"uris":["http://zotero.org/users/373959/items/INVE3MVP"],"uri":["http://zotero.org/users/373959/items/INVE3MVP"],"itemData":{"id":2053,"type":"article-journal","title":"Worldwide decline of specialist species: toward a global functional homogenization?","container-title":"Frontiers in Ecology and the Environment","page":"222-228","volume":"9","issue":"4","source":"esajournals.org (Atypon)","abstract":"Specialization is a concept based on a broad theoretical framework developed by evolutionary biologists and ecologists. In the past 10 years, numerous studies have reported that – in many contexts – generalist species are “replacing” specialist species. We review recent research on the concept of the ecological niche and species specialization, and conclude that (1) the observed worldwide decline in specialist species is predicted by niche theory, (2) specialist declines cause “functional homogenization” of biodiversity, and (3) such homogenization may be used to measure the impact of disturbance on communities. Homogenization at the community level could alter ecosystem functioning and productivity, as well as result in the deterioration of ecosystem goods and services. We propose community-level specialization as an indicator of the impact of global changes (habitat and climate disturbances) on biodiversity.","DOI":"10.1890/080216","ISSN":"1540-9295","shortTitle":"Worldwide decline of specialist species","journalAbbreviation":"Frontiers in Ecology and the Environment","author":[{"family":"Clavel","given":"Joanne"},{"family":"Julliard","given":"Romain"},{"family":"Devictor","given":"Vincent"}],"issued":{"date-parts":[["2010",6,2]]}}},{"id":1829,"uris":["http://zotero.org/users/373959/items/CHNWMBF2"],"uri":["http://zotero.org/users/373959/items/CHNWMBF2"],"itemData":{"id":1829,"type":"article-journal","title":"Bird functional diversity and ecosystem services in tropical forests, agroforests and agricultural areas","container-title":"Journal of Ornithology","page":"153-161","volume":"153","issue":"1","source":"link.springer.com","abstract":"Although most bird species avoid agricultural areas, nearly a third of all birds regularly to occasionally use such habitats, often providing important ecosystem services like pest control, pollination, and seed dispersal. Combining literature review with large-scale analyses of the ecological characteristics of the world’s birds, I compared tropical bird species that prefer forests, agricultural areas or both, with respect to body mass, diet, range and population size, frequency, conservation status, habitat and resource specialization. Compared to primary forests, species richness of large frugivorous and insectivorous birds (especially terrestrial and understorey species) often declines in agroforests. In contrast, nectarivores, small-to-medium insectivores (especially migrants and canopy species), omnivores, and sometimes granivores and small frugivores do better, frequently by tracking seasonal resources. However, changes in guild species numbers do not necessarily translate to changes in relative abundance, biomass or function, and more studies are needed to quantify these important measures. These findings indicate that the replacement of forests and agroforests with simplified agricultural systems can result in shifts towards less specialized bird communities with altered proportions of functional groups. These shifts can reduce avian ecosystem function and affect the ecosystem services provided by birds in agroforests and other agricultural landscapes.","DOI":"10.1007/s10336-012-0869-4","ISSN":"2193-7192, 2193-7206","journalAbbreviation":"J Ornithol","language":"en","author":[{"family":"Sekercioglu","given":"Cagan H."}],"issued":{"date-parts":[["2012",8,1]]}}}],"schema":"https://github.com/citation-style-language/schema/raw/master/csl-citation.json"} </w:instrText>
      </w:r>
      <w:r w:rsidRPr="00EC1270">
        <w:rPr>
          <w:rFonts w:ascii="Arial" w:hAnsi="Arial" w:cs="Arial"/>
        </w:rPr>
        <w:fldChar w:fldCharType="separate"/>
      </w:r>
      <w:r w:rsidR="00B26980">
        <w:rPr>
          <w:rFonts w:ascii="Arial" w:hAnsi="Arial" w:cs="Arial"/>
          <w:noProof/>
        </w:rPr>
        <w:t>(Clavel et al., 2010; Sekercioglu, 2012)</w:t>
      </w:r>
      <w:r w:rsidRPr="00EC1270">
        <w:rPr>
          <w:rFonts w:ascii="Arial" w:hAnsi="Arial" w:cs="Arial"/>
        </w:rPr>
        <w:fldChar w:fldCharType="end"/>
      </w:r>
      <w:r w:rsidRPr="00EC1270">
        <w:rPr>
          <w:rFonts w:ascii="Arial" w:hAnsi="Arial" w:cs="Arial"/>
        </w:rPr>
        <w:t xml:space="preserve">. Given that many </w:t>
      </w:r>
      <w:r w:rsidR="000B1812">
        <w:rPr>
          <w:rFonts w:ascii="Arial" w:hAnsi="Arial" w:cs="Arial"/>
        </w:rPr>
        <w:t xml:space="preserve">of the </w:t>
      </w:r>
      <w:r w:rsidRPr="00EC1270">
        <w:rPr>
          <w:rFonts w:ascii="Arial" w:hAnsi="Arial" w:cs="Arial"/>
        </w:rPr>
        <w:t xml:space="preserve">ecosystem services underpinning the production of food, such as pest control and pollination, are regulated by wild species </w:t>
      </w:r>
      <w:r w:rsidRPr="00EC1270">
        <w:rPr>
          <w:rFonts w:ascii="Arial" w:hAnsi="Arial" w:cs="Arial"/>
        </w:rPr>
        <w:fldChar w:fldCharType="begin"/>
      </w:r>
      <w:r w:rsidR="00B26980">
        <w:rPr>
          <w:rFonts w:ascii="Arial" w:hAnsi="Arial" w:cs="Arial"/>
        </w:rPr>
        <w:instrText xml:space="preserve"> ADDIN ZOTERO_ITEM CSL_CITATION {"citationID":"1v2apj0ffo","properties":{"formattedCitation":"(Garibaldi et al., 2013; Power, 2010)","plainCitation":"(Garibaldi et al., 2013; Power, 2010)"},"citationItems":[{"id":1877,"uris":["http://zotero.org/users/373959/items/8VN4JK2E"],"uri":["http://zotero.org/users/373959/items/8VN4JK2E"],"itemData":{"id":1877,"type":"article-journal","title":"Ecosystem services and agriculture: tradeoffs and synergies","container-title":"Philosophical Transactions of the Royal Society B: Biological Sciences","page":"2959-2971","volume":"365","issue":"1554","source":"rstb.royalsocietypublishing.org","abstract":"Agricultural ecosystems provide humans with food, forage, bioenergy and pharmaceuticals and are essential to human wellbeing. These systems rely on ecosystem services provided by natural ecosystems, including pollination, biological pest control, maintenance of soil structure and fertility, nutrient cycling and hydrological services. Preliminary assessments indicate that the value of these ecosystem services to agriculture is enormous and often underappreciated. Agroecosystems also produce a variety of ecosystem services, such as regulation of soil and water quality, carbon sequestration, support for biodiversity and cultural services. Depending on management practices, agriculture can also be the source of numerous disservices, including loss of wildlife habitat, nutrient runoff, sedimentation of waterways, greenhouse gas emissions, and pesticide poisoning of humans and non-target species. The tradeoffs that may occur between provisioning services and other ecosystem services and disservices should be evaluated in terms of spatial scale, temporal scale and reversibility. As more effective methods for valuing ecosystem services become available, the potential for ‘win–win’ scenarios increases. Under all scenarios, appropriate agricultural management practices are critical to realizing the benefits of ecosystem services and reducing disservices from agricultural activities.","DOI":"10.1098/rstb.2010.0143","ISSN":"0962-8436, 1471-2970","note":"PMID: 20713396","shortTitle":"Ecosystem services and agriculture","journalAbbreviation":"Phil. Trans. R. Soc. B","language":"en","author":[{"family":"Power","given":"Alison G."}],"issued":{"date-parts":[["2010",9,27]]},"PMID":"20713396"}},{"id":1887,"uris":["http://zotero.org/users/373959/items/49UR7D45"],"uri":["http://zotero.org/users/373959/items/49UR7D45"],"itemData":{"id":1887,"type":"article-journal","title":"Wild Pollinators Enhance Fruit Set of Crops Regardless of Honey Bee Abundance","container-title":"Science","page":"1608-1611","volume":"339","issue":"6127","source":"www.sciencemag.org","abstract":"The diversity and abundance of wild insect pollinators have declined in many agricultural landscapes. Whether such declines reduce crop yields, or are mitigated by managed pollinators such as honey bees, is unclear. We found universally positive associations of fruit set with flower visitation by wild insects in 41 crop systems worldwide. In contrast, fruit set increased significantly with flower visitation by honey bees in only 14% of the systems surveyed. Overall, wild insects pollinated crops more effectively; an increase in wild insect visitation enhanced fruit set by twice as much as an equivalent increase in honey bee visitation. Visitation by wild insects and honey bees promoted fruit set independently, so pollination by managed honey bees supplemented, rather than substituted for, pollination by wild insects. Our results suggest that new practices for integrated management of both honey bees and diverse wild insect assemblages will enhance global crop yields.\nHoneybees Can't Do It Alone\nThe majority of food crops require pollination to set fruit with the honeybee providing a pollination workhorse, with both feral and managed populations an integral component of crop management (see the Perspective by Tylianakis, published online 28 February). Garibaldi et al. (p. 1608, published online 28 February) now show that wild pollinators are also a vital part of our crop systems. In more than 40 important crops grown worldwide, wild pollinators improved pollination efficiency, increasing fruit set by twice that facilitated by honeybees. Burkle et al. (p. 1611, published online 28 February) took advantage of one of the most thorough and oldest data sets available on plant-pollinator interaction networks and recollected data on plant-pollinator interactions after more than 120 years of climate change and landscape alteration. The historical data set consists of observations collected by Charles Robertson near Carlinville, Illinois (USA), in the late 1800s on the phenology of plants and their pollinating insects, as well as information about which plants and pollinators interacted with one another. Many sites were revisited in the early 1970s and in 2009 and 2010 to collect similar plant-pollinator data. Pollinator function has declined through time, with bees showing lower visitation rates and lower fidelity to individual plant species.","DOI":"10.1126/science.1230200","ISSN":"0036-8075, 1095-9203","note":"PMID: 23449997","journalAbbreviation":"Science","language":"en","author":[{"family":"Garibaldi","given":"Lucas A."},{"family":"Steffan-Dewenter","given":"Ingolf"},{"family":"Winfree","given":"Rachael"},{"family":"Aizen","given":"Marcelo A."},{"family":"Bommarco","given":"Riccardo"},{"family":"Cunningham","given":"Saul A."},{"family":"Kremen","given":"Claire"},{"family":"Carvalheiro","given":"Luísa G."},{"family":"Harder","given":"Lawrence D."},{"family":"Afik","given":"Ohad"},{"family":"Bartomeus","given":"Ignasi"},{"family":"Benjamin","given":"Faye"},{"family":"Boreux","given":"Virginie"},{"family":"Cariveau","given":"Daniel"},{"family":"Chacoff","given":"Natacha P."},{"family":"Dudenhöffer","given":"Jan H."},{"family":"Freitas","given":"Breno M."},{"family":"Ghazoul","given":"Jaboury"},{"family":"Greenleaf","given":"Sarah"},{"family":"Hipólito","given":"Juliana"},{"family":"Holzschuh","given":"Andrea"},{"family":"Howlett","given":"Brad"},{"family":"Isaacs","given":"Rufus"},{"family":"Javorek","given":"Steven K."},{"family":"Kennedy","given":"Christina M."},{"family":"Krewenka","given":"Kristin M."},{"family":"Krishnan","given":"Smitha"},{"family":"Mandelik","given":"Yael"},{"family":"Mayfield","given":"Margaret M."},{"family":"Motzke","given":"Iris"},{"family":"Munyuli","given":"Theodore"},{"family":"Nault","given":"Brian A."},{"family":"Otieno","given":"Mark"},{"family":"Petersen","given":"Jessica"},{"family":"Pisanty","given":"Gideon"},{"family":"Potts","given":"Simon G."},{"family":"Rader","given":"Romina"},{"family":"Ricketts","given":"Taylor H."},{"family":"Rundlöf","given":"Maj"},{"family":"Seymour","given":"Colleen L."},{"family":"Schüepp","given":"Christof"},{"family":"Szentgyörgyi","given":"Hajnalka"},{"family":"Taki","given":"Hisatomo"},{"family":"Tscharntke","given":"Teja"},{"family":"Vergara","given":"Carlos H."},{"family":"Viana","given":"Blandina F."},{"family":"Wanger","given":"Thomas C."},{"family":"Westphal","given":"Catrin"},{"family":"Williams","given":"Neal"},{"family":"Klein","given":"Alexandra M."}],"issued":{"date-parts":[["2013",3,29]]},"PMID":"23449997"}}],"schema":"https://github.com/citation-style-language/schema/raw/master/csl-citation.json"} </w:instrText>
      </w:r>
      <w:r w:rsidRPr="00EC1270">
        <w:rPr>
          <w:rFonts w:ascii="Arial" w:hAnsi="Arial" w:cs="Arial"/>
        </w:rPr>
        <w:fldChar w:fldCharType="separate"/>
      </w:r>
      <w:r w:rsidR="00B26980">
        <w:rPr>
          <w:rFonts w:ascii="Arial" w:hAnsi="Arial"/>
          <w:lang w:val="en-US"/>
        </w:rPr>
        <w:t>(Garibaldi et al., 2013; Power, 2010)</w:t>
      </w:r>
      <w:r w:rsidRPr="00EC1270">
        <w:rPr>
          <w:rFonts w:ascii="Arial" w:hAnsi="Arial" w:cs="Arial"/>
        </w:rPr>
        <w:fldChar w:fldCharType="end"/>
      </w:r>
      <w:r w:rsidRPr="00EC1270">
        <w:rPr>
          <w:rFonts w:ascii="Arial" w:hAnsi="Arial" w:cs="Arial"/>
        </w:rPr>
        <w:t xml:space="preserve">, habitat loss could have important negative consequences not only for the survival of global biodiversity, but also for our ability to increase food production in line with rapidly increasing population and per capita consumption </w:t>
      </w:r>
      <w:r w:rsidRPr="00EC1270">
        <w:rPr>
          <w:rFonts w:ascii="Arial" w:hAnsi="Arial" w:cs="Arial"/>
        </w:rPr>
        <w:fldChar w:fldCharType="begin"/>
      </w:r>
      <w:r w:rsidR="00B26980">
        <w:rPr>
          <w:rFonts w:ascii="Arial" w:hAnsi="Arial" w:cs="Arial"/>
        </w:rPr>
        <w:instrText xml:space="preserve"> ADDIN ZOTERO_ITEM CSL_CITATION {"citationID":"25v6tq3560","properties":{"formattedCitation":"(Ehrlich and Ehrlich, 2013)","plainCitation":"(Ehrlich and Ehrlich, 2013)"},"citationItems":[{"id":1896,"uris":["http://zotero.org/users/373959/items/HWICGCP7"],"uri":["http://zotero.org/users/373959/items/HWICGCP7"],"itemData":{"id":1896,"type":"article-journal","title":"Can a collapse of global civilization be avoided?","container-title":"Proceedings of the Royal Society B: Biological Sciences","page":"20122845","volume":"280","issue":"1754","source":"rspb.royalsocietypublishing.org","abstract":"Environmental problems have contributed to numerous collapses of civilizations in the past. Now, for the first time, a global collapse appears likely. Overpopulation, overconsumption by the rich and poor choices of technologies are major drivers; dramatic cultural change provides the main hope of averting calamity.","DOI":"10.1098/rspb.2012.2845","ISSN":"0962-8452, 1471-2954","note":"PMID: 23303549","journalAbbreviation":"Proc. R. Soc. B","language":"en","author":[{"family":"Ehrlich","given":"Paul R."},{"family":"Ehrlich","given":"Anne H."}],"issued":{"date-parts":[["2013",3,7]]},"PMID":"23303549"}}],"schema":"https://github.com/citation-style-language/schema/raw/master/csl-citation.json"} </w:instrText>
      </w:r>
      <w:r w:rsidRPr="00EC1270">
        <w:rPr>
          <w:rFonts w:ascii="Arial" w:hAnsi="Arial" w:cs="Arial"/>
        </w:rPr>
        <w:fldChar w:fldCharType="separate"/>
      </w:r>
      <w:r w:rsidR="00B26980">
        <w:rPr>
          <w:rFonts w:ascii="Arial" w:hAnsi="Arial" w:cs="Arial"/>
          <w:noProof/>
        </w:rPr>
        <w:t>(Ehrlich and Ehrlich, 2013)</w:t>
      </w:r>
      <w:r w:rsidRPr="00EC1270">
        <w:rPr>
          <w:rFonts w:ascii="Arial" w:hAnsi="Arial" w:cs="Arial"/>
        </w:rPr>
        <w:fldChar w:fldCharType="end"/>
      </w:r>
      <w:r w:rsidRPr="00EC1270">
        <w:rPr>
          <w:rFonts w:ascii="Arial" w:hAnsi="Arial" w:cs="Arial"/>
        </w:rPr>
        <w:t>.</w:t>
      </w:r>
    </w:p>
    <w:p w14:paraId="24B69CFB" w14:textId="77777777" w:rsidR="0076016F" w:rsidRPr="00EC1270" w:rsidRDefault="0076016F" w:rsidP="00134D1E">
      <w:pPr>
        <w:spacing w:line="480" w:lineRule="auto"/>
        <w:jc w:val="both"/>
        <w:rPr>
          <w:rFonts w:ascii="Arial" w:hAnsi="Arial" w:cs="Arial"/>
          <w:b/>
        </w:rPr>
      </w:pPr>
    </w:p>
    <w:p w14:paraId="0CB0FCD0" w14:textId="1C163326" w:rsidR="0076016F" w:rsidRPr="00EC1270" w:rsidRDefault="0076016F" w:rsidP="00134D1E">
      <w:pPr>
        <w:spacing w:line="480" w:lineRule="auto"/>
        <w:jc w:val="both"/>
        <w:rPr>
          <w:rFonts w:ascii="Arial" w:hAnsi="Arial" w:cs="Arial"/>
        </w:rPr>
      </w:pPr>
      <w:r w:rsidRPr="00EC1270">
        <w:rPr>
          <w:rFonts w:ascii="Arial" w:hAnsi="Arial" w:cs="Arial"/>
        </w:rPr>
        <w:t xml:space="preserve">The importance of conserving species not only for what they are, but for what they do </w:t>
      </w:r>
      <w:r w:rsidRPr="00EC1270">
        <w:rPr>
          <w:rFonts w:ascii="Arial" w:hAnsi="Arial" w:cs="Arial"/>
        </w:rPr>
        <w:fldChar w:fldCharType="begin"/>
      </w:r>
      <w:r w:rsidR="00B26980">
        <w:rPr>
          <w:rFonts w:ascii="Arial" w:hAnsi="Arial" w:cs="Arial"/>
        </w:rPr>
        <w:instrText xml:space="preserve"> ADDIN ZOTERO_ITEM CSL_CITATION {"citationID":"qyDzIysX","properties":{"formattedCitation":"(Loreau et al., 2001; Tilman et al., 1997)","plainCitation":"(Loreau et al., 2001; Tilman et al., 1997)"},"citationItems":[{"id":1190,"uris":["http://zotero.org/users/373959/items/N3FATBGJ"],"uri":["http://zotero.org/users/373959/items/N3FATBGJ"],"itemData":{"id":1190,"type":"article-journal","title":"The Influence of Functional Diversity and Composition on Ecosystem Processes","container-title":"Science","page":"1300-1302","volume":"277","issue":"5330","source":"www.sciencemag.org","abstract":"Humans are modifying both the identities and numbers of species in ecosystems, but the impacts of such changes on ecosystem processes are controversial. Plant species diversity, functional diversity, and functional composition were experimentally varied in grassland plots. Each factor by itself had significant effects on many ecosystem processes, but functional composition and functional diversity were the principal factors explaining plant productivity, plant percent nitrogen, plant total nitrogen, and light penetration. Thus, habitat modifications and management practices that change functional diversity and functional composition are likely to have large impacts on ecosystem processes.","DOI":"10.1126/science.277.5330.1300","ISSN":"0036-8075, 1095-9203","journalAbbreviation":"Science","language":"en","author":[{"family":"Tilman","given":"David"},{"family":"Knops","given":"Johannes"},{"family":"Wedin","given":"David"},{"family":"Reich","given":"Peter"},{"family":"Ritchie","given":"Mark"},{"family":"Siemann","given":"Evan"}],"issued":{"date-parts":[["1997",8,29]]}}},{"id":2138,"uris":["http://zotero.org/users/373959/items/M2ZA96KP"],"uri":["http://zotero.org/users/373959/items/M2ZA96KP"],"itemData":{"id":2138,"type":"article-journal","title":"Biodiversity and Ecosystem Functioning: Current Knowledge and Future Challenges","container-title":"Science","page":"804-808","volume":"294","issue":"5543","source":"www.sciencemag.org","abstract":"The ecological consequences of biodiversity loss have aroused considerable interest and controversy during the past decade. Major advances have been made in describing the relationship between species diversity and ecosystem processes, in identifying functionally important species, and in revealing underlying mechanisms. There is, however, uncertainty as to how results obtained in recent experiments scale up to landscape and regional levels and generalize across ecosystem types and processes. Larger numbers of species are probably needed to reduce temporal variability in ecosystem processes in changing environments. A major future challenge is to determine how biodiversity dynamics, ecosystem processes, and abiotic factors interact.","DOI":"10.1126/science.1064088","ISSN":"0036-8075, 1095-9203","note":"PMID: 11679658","shortTitle":"Biodiversity and Ecosystem Functioning","journalAbbreviation":"Science","language":"en","author":[{"family":"Loreau","given":"M."},{"family":"Naeem","given":"S."},{"family":"Inchausti","given":"P."},{"family":"Bengtsson","given":"J."},{"family":"Grime","given":"J. P."},{"family":"Hector","given":"A."},{"family":"Hooper","given":"D. U."},{"family":"Huston","given":"M. A."},{"family":"Raffaelli","given":"D."},{"family":"Schmid","given":"B."},{"family":"Tilman","given":"D."},{"family":"Wardle","given":"D. A."}],"issued":{"date-parts":[["2001",10,26]]},"PMID":"11679658"}}],"schema":"https://github.com/citation-style-language/schema/raw/master/csl-citation.json"} </w:instrText>
      </w:r>
      <w:r w:rsidRPr="00EC1270">
        <w:rPr>
          <w:rFonts w:ascii="Arial" w:hAnsi="Arial" w:cs="Arial"/>
        </w:rPr>
        <w:fldChar w:fldCharType="separate"/>
      </w:r>
      <w:r w:rsidR="00B26980">
        <w:rPr>
          <w:rFonts w:ascii="Arial" w:hAnsi="Arial"/>
          <w:lang w:val="en-US"/>
        </w:rPr>
        <w:t>(Loreau et al., 2001; Tilman et al., 1997)</w:t>
      </w:r>
      <w:r w:rsidRPr="00EC1270">
        <w:rPr>
          <w:rFonts w:ascii="Arial" w:hAnsi="Arial" w:cs="Arial"/>
        </w:rPr>
        <w:fldChar w:fldCharType="end"/>
      </w:r>
      <w:r w:rsidRPr="00EC1270">
        <w:rPr>
          <w:rFonts w:ascii="Arial" w:hAnsi="Arial" w:cs="Arial"/>
        </w:rPr>
        <w:t xml:space="preserve">, has highlighted the need to assess communities in terms of the roles that their constituent species play in shaping ecological processes, rather than simply how many species they contain. Functional diversity is a concept developed to encapsulate the variety of functional roles played by the constituent species within a community </w:t>
      </w:r>
      <w:r w:rsidRPr="00EC1270">
        <w:rPr>
          <w:rFonts w:ascii="Arial" w:hAnsi="Arial" w:cs="Arial"/>
        </w:rPr>
        <w:fldChar w:fldCharType="begin"/>
      </w:r>
      <w:r w:rsidR="00B26980">
        <w:rPr>
          <w:rFonts w:ascii="Arial" w:hAnsi="Arial" w:cs="Arial"/>
        </w:rPr>
        <w:instrText xml:space="preserve"> ADDIN ZOTERO_ITEM CSL_CITATION {"citationID":"FOfUdXmK","properties":{"formattedCitation":"(Magurran and McGill, 2010; Petchey and Gaston, 2002)","plainCitation":"(Magurran and McGill, 2010; Petchey and Gaston, 2002)"},"citationItems":[{"id":1762,"uris":["http://zotero.org/users/373959/items/F5V2BJAG"],"uri":["http://zotero.org/users/373959/items/F5V2BJAG"],"itemData":{"id":1762,"type":"article-journal","title":"Functional diversity (FD), species richness and community composition","container-title":"Ecology Letters","page":"402-411","volume":"5","issue":"3","source":"Wiley Online Library","abstract":"Functional diversity is an important component of biodiversity, yet in comparison to taxonomic diversity, methods of quantifying functional diversity are less well developed. Here, we propose a means for quantifying functional diversity that may be particularly useful for determining how functional diversity is related to ecosystem functioning. This measure of functional diversity “FD” is defined as the total branch length of a functional dendrogram. Various characteristics of FD make it preferable to other measures of functional diversity, such as the number of functional groups in a community. Simulating species' trait values illustrates how the relative importance of richness and composition for FD depends on the effective dimensionality of the trait space in which species separate. Fewer dimensions increase the importance of community composition and functional redundancy. More dimensions increase the importance of species richness and decreases functional redundancy. Clumping of species in trait space increases the relative importance of community composition. Five natural communities show remarkably similar relationships between FD and species richness.","DOI":"10.1046/j.1461-0248.2002.00339.x","ISSN":"1461-0248","language":"en","author":[{"family":"Petchey","given":"Owen L."},{"family":"Gaston","given":"Kevin J."}],"issued":{"date-parts":[["2002",5,1]]}}},{"id":1787,"uris":["http://zotero.org/users/373959/items/XZFVT5N7"],"uri":["http://zotero.org/users/373959/items/XZFVT5N7"],"itemData":{"id":1787,"type":"book","title":"Biological Diversity: Frontiers in Measurement and Assessment","publisher":"OUP Oxford","number-of-pages":"365","source":"Google Books","abstract":"Biological Diversity provides an up to date, authoritative review of the methods of measuring and assessing biological diversity, together with their application. The book's emphasis is on quantifying the variety, abundance, and occurrence of taxa, and on providing objective and clear guidance for both scientists and managers. This is a fast-moving field and one that is the focus of intense research interest. However the rapid development of new methods, the inconsistent and sometimes confusing application of old ones, and the lack of consensus in the literature about the best approach, means that there is a real need for a current synthesis. Biological Diversity covers fundamental measurement issues such as sampling, re-examines familiar diversity metrics (including species richness, diversity statistics, and estimates of spatial and temporal turnover), discusses species abundance distributions and how best to fit them, explores species occurrence and the spatial structure of biodiversity, and investigates alternative approaches used to assess trait, phylogenetic, and genetic diversity. The final section of the book turns to a selection of contemporary challenges such as measuring microbial diversity, evaluating the impact of disturbance, assessing biodiversity in managed landscapes, measuring diversity in the imperfect fossil record, and using species density estimates in management and conservation.","ISBN":"978-0-19-958066-8","shortTitle":"Biological Diversity","language":"en","author":[{"family":"Magurran","given":"Anne E."},{"family":"McGill","given":"Brian J."}],"issued":{"date-parts":[["2010",11,18]]}}}],"schema":"https://github.com/citation-style-language/schema/raw/master/csl-citation.json"} </w:instrText>
      </w:r>
      <w:r w:rsidRPr="00EC1270">
        <w:rPr>
          <w:rFonts w:ascii="Arial" w:hAnsi="Arial" w:cs="Arial"/>
        </w:rPr>
        <w:fldChar w:fldCharType="separate"/>
      </w:r>
      <w:r w:rsidR="00B26980">
        <w:rPr>
          <w:rFonts w:ascii="Arial" w:hAnsi="Arial" w:cs="Arial"/>
          <w:noProof/>
        </w:rPr>
        <w:t>(Magurran and McGill, 2010; Petchey and Gaston, 2002)</w:t>
      </w:r>
      <w:r w:rsidRPr="00EC1270">
        <w:rPr>
          <w:rFonts w:ascii="Arial" w:hAnsi="Arial" w:cs="Arial"/>
        </w:rPr>
        <w:fldChar w:fldCharType="end"/>
      </w:r>
      <w:r w:rsidRPr="00EC1270">
        <w:rPr>
          <w:rFonts w:ascii="Arial" w:hAnsi="Arial" w:cs="Arial"/>
        </w:rPr>
        <w:t>.</w:t>
      </w:r>
      <w:r w:rsidRPr="00EC1270">
        <w:rPr>
          <w:rFonts w:ascii="Arial" w:hAnsi="Arial" w:cs="Arial"/>
          <w:color w:val="3366FF"/>
        </w:rPr>
        <w:t xml:space="preserve"> </w:t>
      </w:r>
      <w:r w:rsidRPr="00EC1270">
        <w:rPr>
          <w:rFonts w:ascii="Arial" w:hAnsi="Arial" w:cs="Arial"/>
        </w:rPr>
        <w:t xml:space="preserve">It has the advantage over approaches that compare abundances of members of different functional guilds </w:t>
      </w:r>
      <w:r w:rsidRPr="00EC1270">
        <w:rPr>
          <w:rFonts w:ascii="Arial" w:hAnsi="Arial" w:cs="Arial"/>
        </w:rPr>
        <w:fldChar w:fldCharType="begin"/>
      </w:r>
      <w:r w:rsidR="00B26980">
        <w:rPr>
          <w:rFonts w:ascii="Arial" w:hAnsi="Arial" w:cs="Arial"/>
        </w:rPr>
        <w:instrText xml:space="preserve"> ADDIN ZOTERO_ITEM CSL_CITATION {"citationID":"6WyMRhET","properties":{"formattedCitation":"(Azhar et al., 2013; Gilroy et al., 2015a)","plainCitation":"(Azhar et al., 2013; Gilroy et al., 2015a)"},"citationItems":[{"id":983,"uris":["http://zotero.org/users/373959/items/NBEIRZGA"],"uri":["http://zotero.org/users/373959/items/NBEIRZGA"],"itemData":{"id":983,"type":"article-journal","title":"The influence of agricultural system, stand structural complexity and landscape context on foraging birds in oil palm landscapes","container-title":"Ibis","page":"297-312","volume":"155","issue":"2","source":"Wiley Online Library","abstract":"Functional diversity, an important element of avian biodiversity, can be examined by quantifying foraging guild composition. Understanding the ecological processes that underpin functional diversity of birds in oil palm Elaeis guineensis landscapes is important because different foraging guilds are likely to be influenced in different ways by land use practices. We surveyed birds at 55 sites within oil palm landscapes and at 20 sites within logged peat swamp forest, recording 208 species belonging to 19 foraging guilds. Oil palm landscapes supported a lower abundance of insectivorous, granivorous and omnivorous birds than did logged peat swamp forest despite the latter being severely degraded due to intensive timber extraction. However, abundances of other groups of foraging birds, such as raptors and wetland taxa, were higher in oil palm landscapes than logged peat swamp forest. Frugivorous species were more abundant in smallholdings than plantation estates, probably because of the presence of native trees. Foraging guild diversity was explained by stand-level attributes such as stand age, vegetation cover, epiphyte persistence and canopy cover. However, each foraging guild exhibited unique responses to different oil palm management regimes and stand-level attributes. Only arboreal omnivores and terrestrial frugivores were affected by the proximity of nearby natural forest. This diversity of responses implies that the occurrence of particular avian foraging guilds may not be a suitable ecological indicator of best-practice palm oil production. Our study also suggests that multiple conservation measures will be needed in oil palm landscapes irrespective of management regimes, including: (1) the maintenance of ground layer vegetation cover; (2) the pruning of oil palm canopy to permit light penetration to the ground layer; (3) re-vegetation of parts of oil palm landscapes with native trees; and (4) retention of natural and/or secondary forest patches within the boundaries of plantations.","DOI":"10.1111/ibi.12025","ISSN":"1474-919X","journalAbbreviation":"Ibis","language":"en","author":[{"family":"Azhar","given":"Badrul"},{"family":"Lindenmayer","given":"David B."},{"family":"Wood","given":"Jeff"},{"family":"Fischer","given":"Joern"},{"family":"Manning","given":"Adrian"},{"family":"Mcelhinny","given":"Chris"},{"family":"Zakaria","given":"Mohamed"}],"issued":{"date-parts":[["2013",4,1]]}}},{"id":2284,"uris":["http://zotero.org/users/373959/items/GMTS45DC"],"uri":["http://zotero.org/users/373959/items/GMTS45DC"],"itemData":{"id":2284,"type":"article-journal","title":"Effect of scale on trait predictors of species responses to agriculture","container-title":"Conservation Biology","page":"463-72","volume":"29","issue":"2","source":"Wiley Online Library","abstract":"Species persistence in human-altered landscapes can depend on factors operating at multiple spatial scales. To understand anthropogenic impacts on biodiversity, it is useful to examine relationships between species traits and their responses to land-use change. A key knowledge gap concerns whether these relationships vary depending on the scale of response under consideration. We examined how local- and large-scale habitat variables influence the occupancy dynamics of a bird community in cloud forest zones in the Colombian Chocó-Andes. Using data collected across a continuum of forest and agriculture, we examined which traits best predict species responses to local variation in farmland and which traits best predict species responses to isolation from contiguous forest. Global range size was a strong predictor of species responses to agriculture at both scales; widespread species were less likely to decline as local habitat cover decreased and as distance from forest increased. Habitat specialization was a strong predictor of species responses only at the local scale. Open-habitat species were particularly likely to increase as pasture increased, but they were relatively insensitive to variation in distance to forest. Foraging plasticity and flocking behavior were strong predictors of species responses to distance from forest, but not their responses to local habitat. Species with lower plasticity in foraging behaviors and obligate flock-following species were more likely to decline as distance from contiguous forest increased. For species exhibiting these latter traits, persistence in tropical landscapes may depend on the protection of larger contiguous blocks of forest, rather than the integration of smaller-scale woodland areas within farmland. Species listed as threatened or near threatened on the International Union for Conservation of Nature Red List were also more likely to decline in response to both local habitat quality and isolation from forest relative to least-concern species, underlining the importance of contiguous forests for threatened taxa.","DOI":"10.1111/cobi.12422","ISSN":"1523-1739","journalAbbreviation":"Conservation Biology","language":"en","author":[{"family":"Gilroy","given":"James J."},{"family":"Medina Uribe","given":"Claudia A."},{"family":"Haugaasen","given":"Torbjørn"},{"family":"Edwards","given":"David P."}],"issued":{"date-parts":[["2015"]]}}}],"schema":"https://github.com/citation-style-language/schema/raw/master/csl-citation.json"} </w:instrText>
      </w:r>
      <w:r w:rsidRPr="00EC1270">
        <w:rPr>
          <w:rFonts w:ascii="Arial" w:hAnsi="Arial" w:cs="Arial"/>
        </w:rPr>
        <w:fldChar w:fldCharType="separate"/>
      </w:r>
      <w:r w:rsidR="00B26980">
        <w:rPr>
          <w:rFonts w:ascii="Arial" w:hAnsi="Arial"/>
          <w:lang w:val="en-US"/>
        </w:rPr>
        <w:t>(Azhar et al., 2013; Gilroy et al., 2015a)</w:t>
      </w:r>
      <w:r w:rsidRPr="00EC1270">
        <w:rPr>
          <w:rFonts w:ascii="Arial" w:hAnsi="Arial" w:cs="Arial"/>
        </w:rPr>
        <w:fldChar w:fldCharType="end"/>
      </w:r>
      <w:r w:rsidRPr="00EC1270">
        <w:rPr>
          <w:rFonts w:ascii="Arial" w:hAnsi="Arial" w:cs="Arial"/>
        </w:rPr>
        <w:t xml:space="preserve"> in being less arbitrary and able to account for intra-guild differences between species (such as concurrent differences in body size and beak morphology</w:t>
      </w:r>
      <w:r w:rsidR="00025FE9">
        <w:rPr>
          <w:rFonts w:ascii="Arial" w:hAnsi="Arial" w:cs="Arial"/>
        </w:rPr>
        <w:t xml:space="preserve">; </w:t>
      </w:r>
      <w:r w:rsidRPr="00EC1270">
        <w:rPr>
          <w:rFonts w:ascii="Arial" w:hAnsi="Arial" w:cs="Arial"/>
        </w:rPr>
        <w:fldChar w:fldCharType="begin"/>
      </w:r>
      <w:r w:rsidR="00B26980">
        <w:rPr>
          <w:rFonts w:ascii="Arial" w:hAnsi="Arial" w:cs="Arial"/>
        </w:rPr>
        <w:instrText xml:space="preserve"> ADDIN ZOTERO_ITEM CSL_CITATION {"citationID":"167r0dib1f","properties":{"formattedCitation":"(Edwards et al., 2013)","plainCitation":"(Edwards et al., 2013)"},"citationItems":[{"id":1768,"uris":["http://zotero.org/users/373959/items/H5F68JUX"],"uri":["http://zotero.org/users/373959/items/H5F68JUX"],"itemData":{"id":1768,"type":"article-journal","title":"Impacts of logging and conversion of rainforest to oil palm on the functional diversity of birds in Sundaland","container-title":"Ibis","page":"313-326","volume":"155","issue":"2","source":"Wiley Online Library","abstract":"Commercial selective logging and the conversion of primary and degraded forests to agriculture are the biggest threats to tropical biodiversity. Our understanding of the impacts of these disturbances and the resulting local extinctions on the functional roles performed by the remaining species is limited. We address this issue by examining functional diversity (FD), which quantifies a range of traits that affect a species' ecological role in a community as a single continuous metric. We calculated FD for birds across a gradient of disturbance from primary forest through intensively logged forest to oil palm plantations on previously forested land in Borneo, Southeast Asia, a hotspot of imperilled biodiversity. Logged rainforest retained similar levels of FD to unlogged rainforest, even after two logging rotations, but the conversion of logged forest to oil palm resulted in dramatic reductions in FD. The few remaining species in oil palm filled a disproportionately wide range of functional roles but showed very little clustering in terms of functional traits, suggesting that any further extinctions from oil palm would reduce FD even further. Determining the extent to which the changes we recorded were due to under-utilization of resources within oil palm or a reduction in the resources present is an important next step. Nonetheless our study improves our understanding of the stability and resilience of functional diversity in these ecosystems and of the implications of land-use changes for ecosystem functioning.","DOI":"10.1111/ibi.12027","ISSN":"1474-919X","journalAbbreviation":"Ibis","language":"en","author":[{"family":"Edwards","given":"Felicity A."},{"family":"Edwards","given":"David P."},{"family":"Hamer","given":"Keith C."},{"family":"Davies","given":"Richard G."}],"issued":{"date-parts":[["2013",4,1]]}}}],"schema":"https://github.com/citation-style-language/schema/raw/master/csl-citation.json"} </w:instrText>
      </w:r>
      <w:r w:rsidRPr="00EC1270">
        <w:rPr>
          <w:rFonts w:ascii="Arial" w:hAnsi="Arial" w:cs="Arial"/>
        </w:rPr>
        <w:fldChar w:fldCharType="separate"/>
      </w:r>
      <w:r w:rsidR="00B26980">
        <w:rPr>
          <w:rFonts w:ascii="Arial" w:hAnsi="Arial"/>
          <w:lang w:val="en-US"/>
        </w:rPr>
        <w:t xml:space="preserve">(Edwards </w:t>
      </w:r>
      <w:r w:rsidR="00B26980">
        <w:rPr>
          <w:rFonts w:ascii="Arial" w:hAnsi="Arial"/>
          <w:lang w:val="en-US"/>
        </w:rPr>
        <w:lastRenderedPageBreak/>
        <w:t>et al., 2013)</w:t>
      </w:r>
      <w:r w:rsidRPr="00EC1270">
        <w:rPr>
          <w:rFonts w:ascii="Arial" w:hAnsi="Arial" w:cs="Arial"/>
        </w:rPr>
        <w:fldChar w:fldCharType="end"/>
      </w:r>
      <w:r w:rsidRPr="00EC1270">
        <w:rPr>
          <w:rFonts w:ascii="Arial" w:hAnsi="Arial" w:cs="Arial"/>
        </w:rPr>
        <w:t>. Higher functional diversity is</w:t>
      </w:r>
      <w:r w:rsidR="002E2A7A">
        <w:rPr>
          <w:rFonts w:ascii="Arial" w:hAnsi="Arial" w:cs="Arial"/>
        </w:rPr>
        <w:t xml:space="preserve"> expected to increase the provision of ecosystem services via a variety of mechanisms</w:t>
      </w:r>
      <w:r w:rsidRPr="00EC1270">
        <w:rPr>
          <w:rFonts w:ascii="Arial" w:hAnsi="Arial" w:cs="Arial"/>
        </w:rPr>
        <w:t xml:space="preserve"> </w:t>
      </w:r>
      <w:r w:rsidRPr="00EC1270">
        <w:rPr>
          <w:rFonts w:ascii="Arial" w:hAnsi="Arial" w:cs="Arial"/>
        </w:rPr>
        <w:fldChar w:fldCharType="begin"/>
      </w:r>
      <w:r w:rsidR="00B26980">
        <w:rPr>
          <w:rFonts w:ascii="Arial" w:hAnsi="Arial" w:cs="Arial"/>
        </w:rPr>
        <w:instrText xml:space="preserve"> ADDIN ZOTERO_ITEM CSL_CITATION {"citationID":"JapEWdoL","properties":{"formattedCitation":"(Cardinale et al., 2012; Hooper et al., 2005)","plainCitation":"(Cardinale et al., 2012; Hooper et al., 2005)"},"citationItems":[{"id":85,"uris":["http://zotero.org/users/373959/items/72TPT8SP"],"uri":["http://zotero.org/users/373959/items/72TPT8SP"],"itemData":{"id":85,"type":"article-journal","title":"Effects of biodiversity on ecosystem functioning: a consensus of current knowledge","container-title":"Ecological Monographs","page":"3-35","volume":"75","issue":"1","source":"CrossRef","DOI":"10.1890/04-0922","ISSN":"0012-9615","shortTitle":"EFFECTS OF BIODIVERSITY ON ECOSYSTEM FUNCTIONING","journalAbbreviation":"Ecological Monographs","author":[{"family":"Hooper","given":"D. U."},{"family":"Chapin","given":"F. S."},{"family":"Ewel","given":"J. J."},{"family":"Hector","given":"A."},{"family":"Inchausti","given":"P."},{"family":"Lavorel","given":"S."},{"family":"Lawton","given":"J. H."},{"family":"Lodge","given":"D. M."},{"family":"Loreau","given":"M."},{"family":"Naeem","given":"S."},{"family":"Schmid","given":"B."},{"family":"Setälä","given":"H."},{"family":"Symstad","given":"A. J."},{"family":"Vandermeer","given":"J."},{"family":"Wardle","given":"D. A."}],"issued":{"date-parts":[["2005",2]]}}},{"id":2912,"uris":["http://zotero.org/users/373959/items/26TTVBWD"],"uri":["http://zotero.org/users/373959/items/26TTVBWD"],"itemData":{"id":2912,"type":"article-journal","title":"Biodiversity loss and its impact on humanity","container-title":"Nature","page":"59-67","volume":"486","issue":"7401","source":"www.nature.com","abstract":"The most unique feature of Earth is the existence of life, and the most extraordinary feature of life is its diversity. Approximately 9 million types of plants, animals, protists and fungi inhabit the Earth. So, too, do 7 billion people. Two decades ago, at the first Earth Summit, the vast majority of the world/'s nations declared that human actions were dismantling the Earth/'s ecosystems, eliminating genes, species and biological traits at an alarming rate. This observation led to the question of how such loss of biological diversity will alter the functioning of ecosystems and their ability to provide society with the goods and services needed to prosper.","DOI":"10.1038/nature11148","ISSN":"0028-0836","journalAbbreviation":"Nature","language":"en","author":[{"family":"Cardinale","given":"Bradley J."},{"family":"Duffy","given":"J. Emmett"},{"family":"Gonzalez","given":"Andrew"},{"family":"Hooper","given":"David U."},{"family":"Perrings","given":"Charles"},{"family":"Venail","given":"Patrick"},{"family":"Narwani","given":"Anita"},{"family":"Mace","given":"Georgina M."},{"family":"Tilman","given":"David"},{"family":"Wardle","given":"David A."},{"family":"Kinzig","given":"Ann P."},{"family":"Daily","given":"Gretchen C."},{"family":"Loreau","given":"Michel"},{"family":"Grace","given":"James B."},{"family":"Larigauderie","given":"Anne"},{"family":"Srivastava","given":"Diane S."},{"family":"Naeem","given":"Shahid"}],"issued":{"date-parts":[["2012",6,7]]}}}],"schema":"https://github.com/citation-style-language/schema/raw/master/csl-citation.json"} </w:instrText>
      </w:r>
      <w:r w:rsidRPr="00EC1270">
        <w:rPr>
          <w:rFonts w:ascii="Arial" w:hAnsi="Arial" w:cs="Arial"/>
        </w:rPr>
        <w:fldChar w:fldCharType="separate"/>
      </w:r>
      <w:r w:rsidR="00B26980">
        <w:rPr>
          <w:rFonts w:ascii="Arial" w:hAnsi="Arial"/>
          <w:lang w:val="en-US"/>
        </w:rPr>
        <w:t>(Cardinale et al., 2012; Hooper et al., 2005)</w:t>
      </w:r>
      <w:r w:rsidRPr="00EC1270">
        <w:rPr>
          <w:rFonts w:ascii="Arial" w:hAnsi="Arial" w:cs="Arial"/>
        </w:rPr>
        <w:fldChar w:fldCharType="end"/>
      </w:r>
      <w:r w:rsidRPr="00EC1270">
        <w:rPr>
          <w:rFonts w:ascii="Arial" w:hAnsi="Arial" w:cs="Arial"/>
        </w:rPr>
        <w:t xml:space="preserve">. For example, functional diversity was a better predictor of variation in above-ground biomass </w:t>
      </w:r>
      <w:r w:rsidR="005F3268">
        <w:rPr>
          <w:rFonts w:ascii="Arial" w:hAnsi="Arial" w:cs="Arial"/>
        </w:rPr>
        <w:t xml:space="preserve">(and hence carbon storage) </w:t>
      </w:r>
      <w:r w:rsidRPr="00EC1270">
        <w:rPr>
          <w:rFonts w:ascii="Arial" w:hAnsi="Arial" w:cs="Arial"/>
        </w:rPr>
        <w:t xml:space="preserve">than species richness in a series of manipulative experiments in European grasslands </w:t>
      </w:r>
      <w:r w:rsidRPr="00EC1270">
        <w:rPr>
          <w:rFonts w:ascii="Arial" w:hAnsi="Arial" w:cs="Arial"/>
        </w:rPr>
        <w:fldChar w:fldCharType="begin"/>
      </w:r>
      <w:r w:rsidR="00B26980">
        <w:rPr>
          <w:rFonts w:ascii="Arial" w:hAnsi="Arial" w:cs="Arial"/>
        </w:rPr>
        <w:instrText xml:space="preserve"> ADDIN ZOTERO_ITEM CSL_CITATION {"citationID":"190r3osmrj","properties":{"formattedCitation":"(Petchey et al., 2004)","plainCitation":"(Petchey et al., 2004)"},"citationItems":[{"id":2131,"uris":["http://zotero.org/users/373959/items/KQ6IBRPP"],"uri":["http://zotero.org/users/373959/items/KQ6IBRPP"],"itemData":{"id":2131,"type":"article-journal","title":"How do different measures of functional diversity perform?","container-title":"Ecology","page":"847-857","volume":"85","issue":"3","source":"esajournals.org (Atypon)","abstract":"Biodiversity can influence ecosystem functioning through changes in the amount of resource use complementary among species. Functional diversity is a measure of biodiversity that aims to quantify resource use complementarity and thereby explain and predict ecosystem functioning. The primary goal of this article is to compare the explanatory power of four measures of functional diversity: species richness, functional group richness, functional attribute diversity, and FD. The secondary goal is to showcase the novel methods required for calculating functional attribute diversity and FD. We find that species richness and functional group richness explain the least variation in aboveground biomass production within and across grassland biodiversity manipulations at six European locations; functional attribute diversity and FD explain greater variation. Reasons for differences in explanatory power are discussed, such as the relatively greater amount of information and fewer assumptions included in functional attribute diversity and FD. We explore the opportunities and limitations of the particular methods we used to calculate functional attribute diversity and FD. These mainly concern how best to select the information used to calculate them.","DOI":"10.1890/03-0226","ISSN":"0012-9658","journalAbbreviation":"Ecology","author":[{"family":"Petchey","given":"Owen L."},{"family":"Hector","given":"Andy"},{"family":"Gaston","given":"Kevin J."}],"issued":{"date-parts":[["2004",3,1]]}}}],"schema":"https://github.com/citation-style-language/schema/raw/master/csl-citation.json"} </w:instrText>
      </w:r>
      <w:r w:rsidRPr="00EC1270">
        <w:rPr>
          <w:rFonts w:ascii="Arial" w:hAnsi="Arial" w:cs="Arial"/>
        </w:rPr>
        <w:fldChar w:fldCharType="separate"/>
      </w:r>
      <w:r w:rsidR="00B26980">
        <w:rPr>
          <w:rFonts w:ascii="Arial" w:hAnsi="Arial" w:cs="Arial"/>
          <w:noProof/>
        </w:rPr>
        <w:t>(Petchey et al., 2004)</w:t>
      </w:r>
      <w:r w:rsidRPr="00EC1270">
        <w:rPr>
          <w:rFonts w:ascii="Arial" w:hAnsi="Arial" w:cs="Arial"/>
        </w:rPr>
        <w:fldChar w:fldCharType="end"/>
      </w:r>
      <w:r w:rsidRPr="00EC1270">
        <w:rPr>
          <w:rFonts w:ascii="Arial" w:hAnsi="Arial" w:cs="Arial"/>
        </w:rPr>
        <w:t>.</w:t>
      </w:r>
    </w:p>
    <w:p w14:paraId="7CDF70CE" w14:textId="77777777" w:rsidR="0076016F" w:rsidRPr="00EC1270" w:rsidRDefault="0076016F" w:rsidP="00134D1E">
      <w:pPr>
        <w:spacing w:line="480" w:lineRule="auto"/>
        <w:jc w:val="both"/>
        <w:rPr>
          <w:rFonts w:ascii="Arial" w:hAnsi="Arial" w:cs="Arial"/>
        </w:rPr>
      </w:pPr>
      <w:r w:rsidRPr="00EC1270">
        <w:rPr>
          <w:rFonts w:ascii="Arial" w:hAnsi="Arial" w:cs="Arial"/>
        </w:rPr>
        <w:t xml:space="preserve"> </w:t>
      </w:r>
    </w:p>
    <w:p w14:paraId="22F78659" w14:textId="63A5D2EF" w:rsidR="0076016F" w:rsidRPr="00EC1270" w:rsidRDefault="0076016F" w:rsidP="00134D1E">
      <w:pPr>
        <w:spacing w:line="480" w:lineRule="auto"/>
        <w:jc w:val="both"/>
        <w:rPr>
          <w:rFonts w:ascii="Arial" w:hAnsi="Arial" w:cs="Arial"/>
        </w:rPr>
      </w:pPr>
      <w:r w:rsidRPr="00EC1270">
        <w:rPr>
          <w:rFonts w:ascii="Arial" w:hAnsi="Arial" w:cs="Arial"/>
        </w:rPr>
        <w:t xml:space="preserve">Previous studies have found a decline in functional diversity for an array of taxa following conversion of natural habitats to agriculture. For example, </w:t>
      </w:r>
      <w:r w:rsidR="00871DFD">
        <w:rPr>
          <w:rFonts w:ascii="Arial" w:hAnsi="Arial" w:cs="Arial"/>
        </w:rPr>
        <w:t xml:space="preserve">the </w:t>
      </w:r>
      <w:r w:rsidR="00871DFD" w:rsidRPr="00EC1270">
        <w:rPr>
          <w:rFonts w:ascii="Arial" w:hAnsi="Arial" w:cs="Arial"/>
        </w:rPr>
        <w:t xml:space="preserve">functional diversity </w:t>
      </w:r>
      <w:r w:rsidR="00871DFD">
        <w:rPr>
          <w:rFonts w:ascii="Arial" w:hAnsi="Arial" w:cs="Arial"/>
        </w:rPr>
        <w:t xml:space="preserve">of </w:t>
      </w:r>
      <w:r w:rsidRPr="00EC1270">
        <w:rPr>
          <w:rFonts w:ascii="Arial" w:hAnsi="Arial" w:cs="Arial"/>
        </w:rPr>
        <w:t>dung beetle</w:t>
      </w:r>
      <w:r w:rsidR="00445ECE">
        <w:rPr>
          <w:rFonts w:ascii="Arial" w:hAnsi="Arial" w:cs="Arial"/>
        </w:rPr>
        <w:t>s</w:t>
      </w:r>
      <w:r w:rsidRPr="00EC1270">
        <w:rPr>
          <w:rFonts w:ascii="Arial" w:hAnsi="Arial" w:cs="Arial"/>
        </w:rPr>
        <w:t xml:space="preserve"> is reduced by conversion of forest to pasture </w:t>
      </w:r>
      <w:r w:rsidRPr="00EC1270">
        <w:rPr>
          <w:rFonts w:ascii="Arial" w:hAnsi="Arial" w:cs="Arial"/>
        </w:rPr>
        <w:fldChar w:fldCharType="begin"/>
      </w:r>
      <w:r w:rsidR="00B26980">
        <w:rPr>
          <w:rFonts w:ascii="Arial" w:hAnsi="Arial" w:cs="Arial"/>
        </w:rPr>
        <w:instrText xml:space="preserve"> ADDIN ZOTERO_ITEM CSL_CITATION {"citationID":"ooPQKzub","properties":{"formattedCitation":"{\\rtf (Barrag\\uc0\\u225{}n et al., 2011)}","plainCitation":"(Barragán et al., 2011)"},"citationItems":[{"id":2222,"uris":["http://zotero.org/users/373959/items/4S7BXKXD"],"uri":["http://zotero.org/users/373959/items/4S7BXKXD"],"itemData":{"id":2222,"type":"article-journal","title":"Negative Impacts of Human Land Use on Dung Beetle Functional Diversity","container-title":"PLoS ONE","page":"e17976","volume":"6","issue":"3","source":"PLoS Journals","abstract":"The loss of biodiversity caused by human activity is assumed to alter ecosystem\nfunctioning. However our understanding of the magnitude of the effect of these\nchanges on functional diversity and their impact on the dynamics of ecological\nprocesses is still limited. We analyzed the functional diversity of\ncopro-necrophagous beetles under different conditions of land use in three\nMexican biosphere reserves. In Montes Azules pastures, forest fragments and\ncontinuous rainforest were analyzed, in Los Tuxtlas rainforest fragments of\ndifferent sizes were analyzed and in Barranca de Metztitlán two types of\nxerophile scrub with different degrees of disturbance from grazing were\nanalyzed. We assigned dung beetle species to functional groups based on food\nrelocation, beetle size, daily activity period and food preferences, and as\nmeasures of functional diversity we used estimates based on multivariate\nmethods. In Montes Azules functional richness was lower in the pastures than in\ncontinuous rainforest and rainforest fragments, but fragments and continuous\nforest include functionally redundant species. In small rainforest fragments\n(&lt;5 ha) in Los Tuxtlas, dung beetle functional richness was lower than in\nlarge rainforest fragments (&gt;20 ha). Functional evenness and functional\ndispersion did not vary among habitat types or fragment size in these reserves.\nIn contrast, in Metztitlán, functional richness and functional dispersion\nwere different among the vegetation types, but differences were not related to\nthe degree of disturbance by grazing. More redundant species were found in\nsubmontane than in crassicaule scrub. For the first time, a decrease in the\nfunctional diversity in communities of copro-necrophagous beetles resulting from\nchanges in land use is documented, the potential implications for ecosystem\nfunctioning are discussed and a series of variables that could improve the\nevaluation of functional diversity for this biological group is proposed.","DOI":"10.1371/journal.pone.0017976","journalAbbreviation":"PLoS ONE","author":[{"family":"Barragán","given":"Felipe"},{"family":"Moreno","given":"Claudia E."},{"family":"Escobar","given":"Federico"},{"family":"Halffter","given":"Gonzalo"},{"family":"Navarrete","given":"Dario"}],"issued":{"date-parts":[["2011",3,23]]}}}],"schema":"https://github.com/citation-style-language/schema/raw/master/csl-citation.json"} </w:instrText>
      </w:r>
      <w:r w:rsidRPr="00EC1270">
        <w:rPr>
          <w:rFonts w:ascii="Arial" w:hAnsi="Arial" w:cs="Arial"/>
        </w:rPr>
        <w:fldChar w:fldCharType="separate"/>
      </w:r>
      <w:r w:rsidR="00B26980" w:rsidRPr="00B26980">
        <w:rPr>
          <w:rFonts w:ascii="Arial" w:hAnsi="Arial" w:cs="Arial"/>
          <w:lang w:val="en-US"/>
        </w:rPr>
        <w:t>(Barragán et al., 2011)</w:t>
      </w:r>
      <w:r w:rsidRPr="00EC1270">
        <w:rPr>
          <w:rFonts w:ascii="Arial" w:hAnsi="Arial" w:cs="Arial"/>
        </w:rPr>
        <w:fldChar w:fldCharType="end"/>
      </w:r>
      <w:r w:rsidR="00C53687">
        <w:rPr>
          <w:rFonts w:ascii="Arial" w:hAnsi="Arial" w:cs="Arial"/>
        </w:rPr>
        <w:t xml:space="preserve"> or </w:t>
      </w:r>
      <w:r w:rsidRPr="00EC1270">
        <w:rPr>
          <w:rFonts w:ascii="Arial" w:hAnsi="Arial" w:cs="Arial"/>
        </w:rPr>
        <w:t xml:space="preserve">oil palm </w:t>
      </w:r>
      <w:r w:rsidRPr="00EC1270">
        <w:rPr>
          <w:rFonts w:ascii="Arial" w:hAnsi="Arial" w:cs="Arial"/>
        </w:rPr>
        <w:fldChar w:fldCharType="begin"/>
      </w:r>
      <w:r w:rsidR="00B26980">
        <w:rPr>
          <w:rFonts w:ascii="Arial" w:hAnsi="Arial" w:cs="Arial"/>
        </w:rPr>
        <w:instrText xml:space="preserve"> ADDIN ZOTERO_ITEM CSL_CITATION {"citationID":"1uf5k2f3m5","properties":{"formattedCitation":"(F. A. Edwards et al., 2014)","plainCitation":"(F. A. Edwards et al., 2014)"},"citationItems":[{"id":1397,"uris":["http://zotero.org/users/373959/items/QVA9JW7P"],"uri":["http://zotero.org/users/373959/items/QVA9JW7P"],"itemData":{"id":1397,"type":"article-journal","title":"Does logging and forest conversion to oil palm agriculture alter functional diversity in a biodiversity hotspot?","container-title":"Animal Conservation","page":"163-173","volume":"17","issue":"2","source":"Wiley Online Library","abstract":"Forests in Southeast Asia are rapidly being logged and converted to oil palm. These changes in land-use are known to affect species diversity but consequences for the functional diversity of species assemblages are poorly understood. Environmental filtering of species with similar traits could lead to disproportionate reductions in trait diversity in degraded habitats. Here, we focus on dung beetles, which play a key role in ecosystem processes such as nutrient recycling and seed dispersal. We use morphological and behavioural traits to calculate a variety of functional diversity measures across a gradient of disturbance from primary forest through intensively logged forest to oil palm. Logging caused significant shifts in community composition but had very little effect on functional diversity, even after a repeated timber harvest. These data provide evidence for functional redundancy of dung beetles within primary forest and emphasize the high value of logged forests as refugia for biodiversity. In contrast, conversion of forest to oil palm greatly reduced taxonomic and functional diversity, with a marked decrease in the abundance of nocturnal foragers, a higher proportion of species with small body sizes and the complete loss of telecoprid species (dung-rollers), all indicating a decrease in the functional capacity of dung beetles within plantations. These changes also highlight the vulnerability of community functioning within logged forests in the event of further environmental degradation.","DOI":"10.1111/acv.12074","ISSN":"1469-1795","journalAbbreviation":"Anim Conserv","language":"en","author":[{"family":"Edwards","given":"F. A."},{"family":"Edwards","given":"D. P."},{"family":"Larsen","given":"T. H."},{"family":"Hsu","given":"W. W."},{"family":"Benedick","given":"S."},{"family":"Chung","given":"A."},{"family":"Vun Khen","given":"C."},{"family":"Wilcove","given":"D. S."},{"family":"Hamer","given":"K. C."}],"issued":{"date-parts":[["2014",4,1]]}}}],"schema":"https://github.com/citation-style-language/schema/raw/master/csl-citation.json"} </w:instrText>
      </w:r>
      <w:r w:rsidRPr="00EC1270">
        <w:rPr>
          <w:rFonts w:ascii="Arial" w:hAnsi="Arial" w:cs="Arial"/>
        </w:rPr>
        <w:fldChar w:fldCharType="separate"/>
      </w:r>
      <w:r w:rsidR="00B26980">
        <w:rPr>
          <w:rFonts w:ascii="Arial" w:hAnsi="Arial"/>
          <w:lang w:val="en-US"/>
        </w:rPr>
        <w:t>(F. A. Edwards et al., 2014)</w:t>
      </w:r>
      <w:r w:rsidRPr="00EC1270">
        <w:rPr>
          <w:rFonts w:ascii="Arial" w:hAnsi="Arial" w:cs="Arial"/>
        </w:rPr>
        <w:fldChar w:fldCharType="end"/>
      </w:r>
      <w:r w:rsidRPr="00EC1270">
        <w:rPr>
          <w:rFonts w:ascii="Arial" w:hAnsi="Arial" w:cs="Arial"/>
        </w:rPr>
        <w:t xml:space="preserve">. </w:t>
      </w:r>
      <w:r w:rsidR="00EB531D">
        <w:rPr>
          <w:rFonts w:ascii="Arial" w:hAnsi="Arial" w:cs="Arial"/>
        </w:rPr>
        <w:t>Similarly, c</w:t>
      </w:r>
      <w:r w:rsidR="00EB531D" w:rsidRPr="00EC1270">
        <w:rPr>
          <w:rFonts w:ascii="Arial" w:hAnsi="Arial" w:cs="Arial"/>
        </w:rPr>
        <w:t xml:space="preserve">onversion </w:t>
      </w:r>
      <w:r w:rsidRPr="00EC1270">
        <w:rPr>
          <w:rFonts w:ascii="Arial" w:hAnsi="Arial" w:cs="Arial"/>
        </w:rPr>
        <w:t xml:space="preserve">of forest to oil palm in Sabah </w:t>
      </w:r>
      <w:r w:rsidRPr="00EC1270">
        <w:rPr>
          <w:rFonts w:ascii="Arial" w:hAnsi="Arial" w:cs="Arial"/>
        </w:rPr>
        <w:fldChar w:fldCharType="begin"/>
      </w:r>
      <w:r w:rsidR="00B26980">
        <w:rPr>
          <w:rFonts w:ascii="Arial" w:hAnsi="Arial" w:cs="Arial"/>
        </w:rPr>
        <w:instrText xml:space="preserve"> ADDIN ZOTERO_ITEM CSL_CITATION {"citationID":"fUF5ksmo","properties":{"formattedCitation":"(Edwards et al., 2013)","plainCitation":"(Edwards et al., 2013)"},"citationItems":[{"id":1768,"uris":["http://zotero.org/users/373959/items/H5F68JUX"],"uri":["http://zotero.org/users/373959/items/H5F68JUX"],"itemData":{"id":1768,"type":"article-journal","title":"Impacts of logging and conversion of rainforest to oil palm on the functional diversity of birds in Sundaland","container-title":"Ibis","page":"313-326","volume":"155","issue":"2","source":"Wiley Online Library","abstract":"Commercial selective logging and the conversion of primary and degraded forests to agriculture are the biggest threats to tropical biodiversity. Our understanding of the impacts of these disturbances and the resulting local extinctions on the functional roles performed by the remaining species is limited. We address this issue by examining functional diversity (FD), which quantifies a range of traits that affect a species' ecological role in a community as a single continuous metric. We calculated FD for birds across a gradient of disturbance from primary forest through intensively logged forest to oil palm plantations on previously forested land in Borneo, Southeast Asia, a hotspot of imperilled biodiversity. Logged rainforest retained similar levels of FD to unlogged rainforest, even after two logging rotations, but the conversion of logged forest to oil palm resulted in dramatic reductions in FD. The few remaining species in oil palm filled a disproportionately wide range of functional roles but showed very little clustering in terms of functional traits, suggesting that any further extinctions from oil palm would reduce FD even further. Determining the extent to which the changes we recorded were due to under-utilization of resources within oil palm or a reduction in the resources present is an important next step. Nonetheless our study improves our understanding of the stability and resilience of functional diversity in these ecosystems and of the implications of land-use changes for ecosystem functioning.","DOI":"10.1111/ibi.12027","ISSN":"1474-919X","journalAbbreviation":"Ibis","language":"en","author":[{"family":"Edwards","given":"Felicity A."},{"family":"Edwards","given":"David P."},{"family":"Hamer","given":"Keith C."},{"family":"Davies","given":"Richard G."}],"issued":{"date-parts":[["2013",4,1]]}}}],"schema":"https://github.com/citation-style-language/schema/raw/master/csl-citation.json"} </w:instrText>
      </w:r>
      <w:r w:rsidRPr="00EC1270">
        <w:rPr>
          <w:rFonts w:ascii="Arial" w:hAnsi="Arial" w:cs="Arial"/>
        </w:rPr>
        <w:fldChar w:fldCharType="separate"/>
      </w:r>
      <w:r w:rsidR="00B26980">
        <w:rPr>
          <w:rFonts w:ascii="Arial" w:hAnsi="Arial"/>
          <w:lang w:val="en-US"/>
        </w:rPr>
        <w:t>(Edwards et al., 2013)</w:t>
      </w:r>
      <w:r w:rsidRPr="00EC1270">
        <w:rPr>
          <w:rFonts w:ascii="Arial" w:hAnsi="Arial" w:cs="Arial"/>
        </w:rPr>
        <w:fldChar w:fldCharType="end"/>
      </w:r>
      <w:r w:rsidR="005E4EC8">
        <w:rPr>
          <w:rFonts w:ascii="Arial" w:hAnsi="Arial" w:cs="Arial"/>
        </w:rPr>
        <w:t xml:space="preserve"> and to</w:t>
      </w:r>
      <w:r w:rsidRPr="00EC1270">
        <w:rPr>
          <w:rFonts w:ascii="Arial" w:hAnsi="Arial" w:cs="Arial"/>
        </w:rPr>
        <w:t xml:space="preserve"> monocultures of </w:t>
      </w:r>
      <w:r w:rsidRPr="00EC1270">
        <w:rPr>
          <w:rFonts w:ascii="Arial" w:hAnsi="Arial" w:cs="Arial"/>
          <w:i/>
        </w:rPr>
        <w:t xml:space="preserve">Eucalyptus camaldulensis </w:t>
      </w:r>
      <w:r w:rsidRPr="00EC1270">
        <w:rPr>
          <w:rFonts w:ascii="Arial" w:hAnsi="Arial" w:cs="Arial"/>
        </w:rPr>
        <w:t xml:space="preserve">or exotic pines </w:t>
      </w:r>
      <w:r w:rsidR="005E4EC8">
        <w:rPr>
          <w:rFonts w:ascii="Arial" w:hAnsi="Arial" w:cs="Arial"/>
        </w:rPr>
        <w:t>in Australia</w:t>
      </w:r>
      <w:r w:rsidR="005E4EC8" w:rsidRPr="00EC1270">
        <w:rPr>
          <w:rFonts w:ascii="Arial" w:hAnsi="Arial" w:cs="Arial"/>
        </w:rPr>
        <w:t xml:space="preserve"> </w:t>
      </w:r>
      <w:r w:rsidRPr="00EC1270">
        <w:rPr>
          <w:rFonts w:ascii="Arial" w:hAnsi="Arial" w:cs="Arial"/>
        </w:rPr>
        <w:fldChar w:fldCharType="begin"/>
      </w:r>
      <w:r w:rsidR="00B26980">
        <w:rPr>
          <w:rFonts w:ascii="Arial" w:hAnsi="Arial" w:cs="Arial"/>
        </w:rPr>
        <w:instrText xml:space="preserve"> ADDIN ZOTERO_ITEM CSL_CITATION {"citationID":"26sd7ukriq","properties":{"formattedCitation":"(Luck et al., 2013)","plainCitation":"(Luck et al., 2013)"},"citationItems":[{"id":2225,"uris":["http://zotero.org/users/373959/items/VS7ZV7QX"],"uri":["http://zotero.org/users/373959/items/VS7ZV7QX"],"itemData":{"id":2225,"type":"article-journal","title":"Changes in Bird Functional Diversity across Multiple Land Uses: Interpretations of Functional Redundancy Depend on Functional Group Identity","container-title":"PLoS ONE","page":"e63671","volume":"8","issue":"5","source":"PLoS Journals","abstract":"Examinations of the impact of land-use change on functional diversity link changes in ecological community structure driven by land modification with the consequences for ecosystem function. Yet, most studies have been small-scale, experimental analyses and primarily focussed on plants. There is a lack of research on fauna communities and at large-scales across multiple land uses. We assessed changes in the functional diversity of bird communities across 24 land uses aligned along an intensification gradient. We tested the hypothesis that functional diversity is higher in less intensively used landscapes, documented changes in diversity using four diversity metrics, and examined how functional diversity varied with species richness to identify levels of functional redundancy. Functional diversity, measured using a dendogram-based metric, increased from high to low intensity land uses, but observed values did not differ significantly from randomly-generated expected values. Values for functional evenness and functional divergence did not vary consistently with land-use intensification, although higher than expected values were mostly recorded in high intensity land uses. A total of 16 land uses had lower than expected values for functional dispersion and these were mostly low intensity native vegetation sites. Relations between functional diversity and bird species richness yielded strikingly different patterns for the entire bird community vs. particular functional groups. For all birds and insectivores, functional evenness, divergence and dispersion showed a linear decline with increasing species richness suggesting substantial functional redundancy across communities. However, for nectarivores, frugivores and carnivores, there was a significant hump-shaped or non-significant positive linear relationship between these functional measures and species richness indicating less redundancy. Hump-shaped relationships signify that the most functionally diverse communities occur at intermediate levels of species richness. Interpretations of redundancy thus vary for different functional groups and related ecosystem functions (e.g. pollination), and can be substantially different to relationships involving entire ecological communities.","DOI":"10.1371/journal.pone.0063671","shortTitle":"Changes in Bird Functional Diversity across Multiple Land Uses","journalAbbreviation":"PLoS ONE","author":[{"family":"Luck","given":"Gary W."},{"family":"Carter","given":"Andrew"},{"family":"Smallbone","given":"Lisa"}],"issued":{"date-parts":[["2013",5,17]]}}}],"schema":"https://github.com/citation-style-language/schema/raw/master/csl-citation.json"} </w:instrText>
      </w:r>
      <w:r w:rsidRPr="00EC1270">
        <w:rPr>
          <w:rFonts w:ascii="Arial" w:hAnsi="Arial" w:cs="Arial"/>
        </w:rPr>
        <w:fldChar w:fldCharType="separate"/>
      </w:r>
      <w:r w:rsidR="00B26980">
        <w:rPr>
          <w:rFonts w:ascii="Arial" w:hAnsi="Arial" w:cs="Arial"/>
          <w:noProof/>
        </w:rPr>
        <w:t>(Luck et al., 2013)</w:t>
      </w:r>
      <w:r w:rsidRPr="00EC1270">
        <w:rPr>
          <w:rFonts w:ascii="Arial" w:hAnsi="Arial" w:cs="Arial"/>
        </w:rPr>
        <w:fldChar w:fldCharType="end"/>
      </w:r>
      <w:r w:rsidR="005E4EC8">
        <w:rPr>
          <w:rFonts w:ascii="Arial" w:hAnsi="Arial" w:cs="Arial"/>
        </w:rPr>
        <w:t xml:space="preserve"> </w:t>
      </w:r>
      <w:r w:rsidR="005E4EC8" w:rsidRPr="00EC1270">
        <w:rPr>
          <w:rFonts w:ascii="Arial" w:hAnsi="Arial" w:cs="Arial"/>
        </w:rPr>
        <w:t>reduced the functional diversity of birds</w:t>
      </w:r>
      <w:r w:rsidR="004F7DA1">
        <w:rPr>
          <w:rFonts w:ascii="Arial" w:hAnsi="Arial" w:cs="Arial"/>
        </w:rPr>
        <w:t>.</w:t>
      </w:r>
      <w:r w:rsidR="005E4EC8" w:rsidRPr="00EC1270">
        <w:rPr>
          <w:rFonts w:ascii="Arial" w:hAnsi="Arial" w:cs="Arial"/>
        </w:rPr>
        <w:t xml:space="preserve"> </w:t>
      </w:r>
      <w:r w:rsidR="004F7DA1">
        <w:rPr>
          <w:rFonts w:ascii="Arial" w:hAnsi="Arial" w:cs="Arial"/>
        </w:rPr>
        <w:t xml:space="preserve">Conversion of forest to coconut plantations and cattle pastures in the Solomon Islands reduced the functional diversity of understorey plants </w:t>
      </w:r>
      <w:r w:rsidRPr="00EC1270">
        <w:rPr>
          <w:rFonts w:ascii="Arial" w:hAnsi="Arial" w:cs="Arial"/>
        </w:rPr>
        <w:fldChar w:fldCharType="begin"/>
      </w:r>
      <w:r w:rsidR="00B26980">
        <w:rPr>
          <w:rFonts w:ascii="Arial" w:hAnsi="Arial" w:cs="Arial"/>
        </w:rPr>
        <w:instrText xml:space="preserve"> ADDIN ZOTERO_ITEM CSL_CITATION {"citationID":"EO0MLEpa","properties":{"formattedCitation":"(Katovai et al., 2012)","plainCitation":"(Katovai et al., 2012)"},"citationItems":[{"id":2231,"uris":["http://zotero.org/users/373959/items/MSH2SG27"],"uri":["http://zotero.org/users/373959/items/MSH2SG27"],"itemData":{"id":2231,"type":"article-journal","title":"Understory plant species and functional diversity in the degraded wet tropical forests of Kolombangara Island, Solomon Islands","container-title":"Biological Conservation","page":"214-224","volume":"145","issue":"1","source":"ScienceDirect","abstract":"Anthropogenic activities have resulted in extensive deforestation and forest degradation on many tropical oceanic islands. For instance, some islands in the Solomon archipelago have as little as 10% of primary forests remaining with few of these remnants protected from future land use change. We examine the plant species and functional diversity (excluding adult canopy trees) of 48 sites from four forest land use types (two types of primary forest, secondary forest and abandoned tree plantations) and two common human-maintained land use types (coconut plantations and grazed pastures) across three elevation bands on Kolombangara Island, Solomon Islands. In total, we surveyed 384 species from 86 families of which only 6.5% were non-native. Species richness was lowest in coconut plantations and grazed pastures and declined with increasing elevation across all land use types. Functional diversity was similar between primary and secondary forest (high richness, high evenness and unaltered dispersion) and lowest in coconut plantations and grazed pastures. Our results suggest that species and functional richness have had divergent responses to land use change in forest land uses indicative of a loss of functional redundancy. Despite structural and compositional similarities among primary forests and degraded forest land uses, full recovery of secondary and commercial plantations has not been achieved. We suggest that conservation of Kolombangara’s forest understory flora will require reserves across the island’s elevation gradient and may require active restoration in the future, particularly if degrading activities continue at the current rate.","DOI":"10.1016/j.biocon.2011.11.008","ISSN":"0006-3207","journalAbbreviation":"Biological Conservation","author":[{"family":"Katovai","given":"Eric"},{"family":"Burley","given":"Alana L."},{"family":"Mayfield","given":"Margaret M."}],"issued":{"date-parts":[["2012",1]]}}}],"schema":"https://github.com/citation-style-language/schema/raw/master/csl-citation.json"} </w:instrText>
      </w:r>
      <w:r w:rsidRPr="00EC1270">
        <w:rPr>
          <w:rFonts w:ascii="Arial" w:hAnsi="Arial" w:cs="Arial"/>
        </w:rPr>
        <w:fldChar w:fldCharType="separate"/>
      </w:r>
      <w:r w:rsidR="00B26980">
        <w:rPr>
          <w:rFonts w:ascii="Arial" w:hAnsi="Arial" w:cs="Arial"/>
          <w:noProof/>
        </w:rPr>
        <w:t>(Katovai et al., 2012)</w:t>
      </w:r>
      <w:r w:rsidRPr="00EC1270">
        <w:rPr>
          <w:rFonts w:ascii="Arial" w:hAnsi="Arial" w:cs="Arial"/>
        </w:rPr>
        <w:fldChar w:fldCharType="end"/>
      </w:r>
      <w:r w:rsidRPr="00EC1270">
        <w:rPr>
          <w:rFonts w:ascii="Arial" w:hAnsi="Arial" w:cs="Arial"/>
        </w:rPr>
        <w:t xml:space="preserve">. Given </w:t>
      </w:r>
      <w:r w:rsidR="00945C0C">
        <w:rPr>
          <w:rFonts w:ascii="Arial" w:hAnsi="Arial" w:cs="Arial"/>
        </w:rPr>
        <w:t>the link between</w:t>
      </w:r>
      <w:r w:rsidR="00945C0C" w:rsidRPr="00EC1270">
        <w:rPr>
          <w:rFonts w:ascii="Arial" w:hAnsi="Arial" w:cs="Arial"/>
        </w:rPr>
        <w:t xml:space="preserve"> </w:t>
      </w:r>
      <w:r w:rsidRPr="00EC1270">
        <w:rPr>
          <w:rFonts w:ascii="Arial" w:hAnsi="Arial" w:cs="Arial"/>
        </w:rPr>
        <w:t xml:space="preserve">functional diversity </w:t>
      </w:r>
      <w:r w:rsidR="00945C0C">
        <w:rPr>
          <w:rFonts w:ascii="Arial" w:hAnsi="Arial" w:cs="Arial"/>
        </w:rPr>
        <w:t>and</w:t>
      </w:r>
      <w:r w:rsidRPr="00EC1270">
        <w:rPr>
          <w:rFonts w:ascii="Arial" w:hAnsi="Arial" w:cs="Arial"/>
        </w:rPr>
        <w:t xml:space="preserve"> ecosystem services, it is important to understand how </w:t>
      </w:r>
      <w:r w:rsidR="00945C0C">
        <w:rPr>
          <w:rFonts w:ascii="Arial" w:hAnsi="Arial" w:cs="Arial"/>
        </w:rPr>
        <w:t>agriculture can be managed to</w:t>
      </w:r>
      <w:r w:rsidRPr="00EC1270">
        <w:rPr>
          <w:rFonts w:ascii="Arial" w:hAnsi="Arial" w:cs="Arial"/>
        </w:rPr>
        <w:t xml:space="preserve"> prevent severe losses of functional diversity and to optimise functional diversity within </w:t>
      </w:r>
      <w:r w:rsidR="00945C0C">
        <w:rPr>
          <w:rFonts w:ascii="Arial" w:hAnsi="Arial" w:cs="Arial"/>
        </w:rPr>
        <w:t>farmed</w:t>
      </w:r>
      <w:r w:rsidR="00945C0C" w:rsidRPr="00EC1270">
        <w:rPr>
          <w:rFonts w:ascii="Arial" w:hAnsi="Arial" w:cs="Arial"/>
        </w:rPr>
        <w:t xml:space="preserve"> </w:t>
      </w:r>
      <w:r w:rsidRPr="00EC1270">
        <w:rPr>
          <w:rFonts w:ascii="Arial" w:hAnsi="Arial" w:cs="Arial"/>
        </w:rPr>
        <w:t xml:space="preserve">landscapes. </w:t>
      </w:r>
    </w:p>
    <w:p w14:paraId="29765736" w14:textId="77777777" w:rsidR="005F3268" w:rsidRDefault="005F3268" w:rsidP="00134D1E">
      <w:pPr>
        <w:spacing w:line="480" w:lineRule="auto"/>
        <w:jc w:val="both"/>
        <w:rPr>
          <w:rFonts w:ascii="Arial" w:hAnsi="Arial" w:cs="Arial"/>
        </w:rPr>
      </w:pPr>
    </w:p>
    <w:p w14:paraId="1FA7D544" w14:textId="115209A6" w:rsidR="0076016F" w:rsidRDefault="0076016F" w:rsidP="00134D1E">
      <w:pPr>
        <w:spacing w:line="480" w:lineRule="auto"/>
        <w:jc w:val="both"/>
        <w:rPr>
          <w:rFonts w:ascii="Arial" w:hAnsi="Arial" w:cs="Arial"/>
        </w:rPr>
      </w:pPr>
      <w:r w:rsidRPr="00EC1270">
        <w:rPr>
          <w:rFonts w:ascii="Arial" w:hAnsi="Arial" w:cs="Arial"/>
        </w:rPr>
        <w:t>One potential method for conserving functional diversity within agricultural land is to retain areas of adjacent natural habitats to allow functionally important species to “spill-over” into farmland</w:t>
      </w:r>
      <w:r w:rsidR="002E2A7A">
        <w:rPr>
          <w:rFonts w:ascii="Arial" w:hAnsi="Arial" w:cs="Arial"/>
        </w:rPr>
        <w:t xml:space="preserve"> </w:t>
      </w:r>
      <w:r w:rsidR="002E2A7A">
        <w:rPr>
          <w:rFonts w:ascii="Arial" w:hAnsi="Arial" w:cs="Arial"/>
        </w:rPr>
        <w:fldChar w:fldCharType="begin"/>
      </w:r>
      <w:r w:rsidR="00B26980">
        <w:rPr>
          <w:rFonts w:ascii="Arial" w:hAnsi="Arial" w:cs="Arial"/>
        </w:rPr>
        <w:instrText xml:space="preserve"> ADDIN ZOTERO_ITEM CSL_CITATION {"citationID":"2m8urpe0aa","properties":{"formattedCitation":"(Gilroy et al., 2014)","plainCitation":"(Gilroy et al., 2014)"},"citationItems":[{"id":1778,"uris":["http://zotero.org/users/373959/items/GGUPUAT7"],"uri":["http://zotero.org/users/373959/items/GGUPUAT7"],"itemData":{"id":1778,"type":"article-journal","title":"EDITOR'S CHOICE: Surrounding habitats mediate the trade-off between land-sharing and land-sparing agriculture in the tropics","container-title":"Journal of Applied Ecology","page":"1337-1346","volume":"51","issue":"5","source":"Wiley Online Library","abstract":"*\nTwo strategies are often promoted to mitigate the effects of agricultural expansion on biodiversity: one integrates wildlife-friendly habitats within farmland (land sharing), and the other intensifies farming to allow the offset of natural reserves (land sparing). Their relative merits for biodiversity protection have been subject to much debate, but no previous study has examined whether trade-offs between the two strategies depend on the proximity of farmed areas to large tracts of natural habitat.\n\n\n\n*\nWe sampled birds and dung beetles across contiguous forests and agricultural landscapes (low-intensity cattle farming) in a threatened hotspot of endemism: the Colombian Chocó-Andes. We test the hypothesis that the relative biodiversity benefits of either strategy depend partially on the degree to which farmlands are isolated from large contiguous blocks of forest.\n\n\n\n*\nWe show that distance from forest mediates the occurrence of many species within farmland. For the majority of species, occurrence on farmland depends on both isolation from forest and the proportionate cover of small-scale wildlife-friendly habitats within the farm landscape, with both variables having a similar overall magnitude of effect on occurrence probabilities.\n\n\n\n*\nSimulations suggest that the biodiversity benefits of land sharing decline significantly with increasing distance from forest, but land sparing benefits remain consistent. In farm management units situated close to large contiguous forest (&lt;500 m), land sharing is predicted to provide equal benefits to land sparing, but land sparing becomes increasingly superior in management units situated further from forest (1500 m). The predicted biodiversity benefits of land sparing are similar across all distances, provided that sparing mechanisms genuinely deliver protection for contiguous forest tracts.\n\n\n\n*\nSynthesis and applications. The persistence of bird and dung beetle communities in low-intensity pastoral agriculture is strongly linked to the proximity of surrounding contiguous forests. Land-sharing policies that promote the integration of small-scale wildlife-friendly habitats might be of limited benefit without simultaneous measures to protect larger blocks of natural habitat, which could be achieved via land-sparing practices. Policymakers should carefully consider the extent and distribution of remaining contiguous natural habitats when designing agri-environment schemes in the tropics.","DOI":"10.1111/1365-2664.12284","ISSN":"1365-2664","shortTitle":"EDITOR'S CHOICE","journalAbbreviation":"J Appl Ecol","language":"en","author":[{"family":"Gilroy","given":"James J."},{"family":"Edwards","given":"Felicity A."},{"family":"Medina Uribe","given":"Claudia A."},{"family":"Haugaasen","given":"Torbjørn"},{"family":"Edwards","given":"David P."}],"issued":{"date-parts":[["2014",10,1]]}}}],"schema":"https://github.com/citation-style-language/schema/raw/master/csl-citation.json"} </w:instrText>
      </w:r>
      <w:r w:rsidR="002E2A7A">
        <w:rPr>
          <w:rFonts w:ascii="Arial" w:hAnsi="Arial" w:cs="Arial"/>
        </w:rPr>
        <w:fldChar w:fldCharType="separate"/>
      </w:r>
      <w:r w:rsidR="00B26980">
        <w:rPr>
          <w:rFonts w:ascii="Arial" w:hAnsi="Arial"/>
          <w:lang w:val="en-US"/>
        </w:rPr>
        <w:t>(Gilroy et al., 2014)</w:t>
      </w:r>
      <w:r w:rsidR="002E2A7A">
        <w:rPr>
          <w:rFonts w:ascii="Arial" w:hAnsi="Arial" w:cs="Arial"/>
        </w:rPr>
        <w:fldChar w:fldCharType="end"/>
      </w:r>
      <w:r w:rsidRPr="00EC1270">
        <w:rPr>
          <w:rFonts w:ascii="Arial" w:hAnsi="Arial" w:cs="Arial"/>
        </w:rPr>
        <w:t xml:space="preserve">. Most of the work on functional spill-over from forest to farmland has so far focused on </w:t>
      </w:r>
      <w:r w:rsidRPr="00EC1270">
        <w:rPr>
          <w:rFonts w:ascii="Arial" w:hAnsi="Arial" w:cs="Arial"/>
        </w:rPr>
        <w:lastRenderedPageBreak/>
        <w:t xml:space="preserve">specific functions or services. For example, forest insect pollinators increased coffee yield by ~20% within ~1 km of contiguous forest </w:t>
      </w:r>
      <w:r w:rsidRPr="00EC1270">
        <w:rPr>
          <w:rFonts w:ascii="Arial" w:hAnsi="Arial" w:cs="Arial"/>
        </w:rPr>
        <w:fldChar w:fldCharType="begin"/>
      </w:r>
      <w:r w:rsidR="00B26980">
        <w:rPr>
          <w:rFonts w:ascii="Arial" w:hAnsi="Arial" w:cs="Arial"/>
        </w:rPr>
        <w:instrText xml:space="preserve"> ADDIN ZOTERO_ITEM CSL_CITATION {"citationID":"1k95t3o5bl","properties":{"formattedCitation":"(Ricketts et al., 2004)","plainCitation":"(Ricketts et al., 2004)"},"citationItems":[{"id":1804,"uris":["http://zotero.org/users/373959/items/XHSEERP7"],"uri":["http://zotero.org/users/373959/items/XHSEERP7"],"itemData":{"id":1804,"type":"article-journal","title":"Economic value of tropical forest to coffee production","container-title":"Proceedings of the National Academy of Sciences of the United States of America","page":"12579-12582","volume":"101","issue":"34","source":"www.pnas.org","abstract":"Can economic forces be harnessed for biodiversity conservation? The answer hinges on characterizing the value of nature, a tricky business from biophysical, socioeconomic, and ethical perspectives. Although the societal benefits of native ecosystems are clearly immense, they remain largely unquantified for all but a few services. Here, we estimate the value of tropical forest in supplying pollination services to agriculture. We focus on coffee because it is one of the world's most valuable export commodities and is grown in many of the world's most biodiverse regions. Using pollination experiments along replicated distance gradients, we found that forest-based pollinators increased coffee yields by 20% within ≈1 km of forest. Pollination also improved coffee quality near forest by reducing the frequency of “peaberries” (i.e., small misshapen seeds) by 27%. During 2000–2003, pollination services from two forest fragments (46 and 111 hectares) translated into ≈$60,000 (U.S.) per year for one Costa Rican farm. This value is commensurate with expected revenues from competing land uses and far exceeds current conservation incentive payments. Conservation investments in human-dominated landscapes can therefore yield double benefits: for biodiversity and agriculture.","DOI":"10.1073/pnas.0405147101","ISSN":"0027-8424, 1091-6490","note":"PMID: 15306689","journalAbbreviation":"PNAS","language":"en","author":[{"family":"Ricketts","given":"Taylor H."},{"family":"Daily","given":"Gretchen C."},{"family":"Ehrlich","given":"Paul R."},{"family":"Michener","given":"Charles D."}],"issued":{"date-parts":[["2004",8,24]]},"PMID":"15306689"}}],"schema":"https://github.com/citation-style-language/schema/raw/master/csl-citation.json"} </w:instrText>
      </w:r>
      <w:r w:rsidRPr="00EC1270">
        <w:rPr>
          <w:rFonts w:ascii="Arial" w:hAnsi="Arial" w:cs="Arial"/>
        </w:rPr>
        <w:fldChar w:fldCharType="separate"/>
      </w:r>
      <w:r w:rsidR="00B26980">
        <w:rPr>
          <w:rFonts w:ascii="Arial" w:hAnsi="Arial"/>
          <w:lang w:val="en-US"/>
        </w:rPr>
        <w:t>(Ricketts et al., 2004)</w:t>
      </w:r>
      <w:r w:rsidRPr="00EC1270">
        <w:rPr>
          <w:rFonts w:ascii="Arial" w:hAnsi="Arial" w:cs="Arial"/>
        </w:rPr>
        <w:fldChar w:fldCharType="end"/>
      </w:r>
      <w:r w:rsidRPr="00EC1270">
        <w:rPr>
          <w:rFonts w:ascii="Arial" w:hAnsi="Arial" w:cs="Arial"/>
        </w:rPr>
        <w:t xml:space="preserve">, and proximity to forests has been correlated with increased levels of pollination in other studies </w:t>
      </w:r>
      <w:r w:rsidRPr="00EC1270">
        <w:rPr>
          <w:rFonts w:ascii="Arial" w:hAnsi="Arial" w:cs="Arial"/>
        </w:rPr>
        <w:fldChar w:fldCharType="begin"/>
      </w:r>
      <w:r w:rsidR="00B26980">
        <w:rPr>
          <w:rFonts w:ascii="Arial" w:hAnsi="Arial" w:cs="Arial"/>
        </w:rPr>
        <w:instrText xml:space="preserve"> ADDIN ZOTERO_ITEM CSL_CITATION {"citationID":"1aanvksl0s","properties":{"formattedCitation":"{\\rtf (Blanche et al., 2006; Gemmill-Herren and Ochieng\\uc0\\u8217{}, 2008; Klein et al., 2003)}","plainCitation":"(Blanche et al., 2006; Gemmill-Herren and Ochieng’, 2008; Klein et al., 2003)"},"citationItems":[{"id":349,"uris":["http://zotero.org/users/373959/items/QNP9TMTT"],"uri":["http://zotero.org/users/373959/items/QNP9TMTT"],"itemData":{"id":349,"type":"article-journal","title":"Fruit set of highland coffee increases with the diversity of pollinating bees","container-title":"Proceedings of the Royal Society of London. Series B: Biological Sciences","page":"955 -961","volume":"270","issue":"1518","source":"Highwire 2.0","abstract":"The worldwide decline of pollinators may negatively affect the fruit set of wild and cultivated plants. Here, we show that fruit set of the self–fertilizing highland coffee (Coffea arabica) is highly variable and related to bee pollination. In a comparison of 24 agroforestry systems in Indonesia, the fruit set of coffee could be predicted by the number of flower–visiting bee species, and it ranged from ca. 60% (three species) to 90% (20 species). Diversity, not abundance, explained variation in fruit set, so the collective role of a species–rich bee community was important for pollination success. Additional experiments showed that single flower visits from rare solitary species led to higher fruit set than with abundant social species. Pollinator diversity was affected by two habitat parameters indicating guild–specific nesting requirements: the diversity of social bees decreased with forest distance, whereas the diversity of solitary bees increased with light intensity of the agroforestry systems. These results give empirical evidence for a positive relationship between ecosystem functions such as pollination and biodiversity. Conservation of rainforest adjacent to adequately managed agroforestry systems could improve the yields of farmers.","DOI":"10.1098/rspb.2002.2306","author":[{"family":"Klein","given":"Alexandra–Maria"},{"family":"Steffan–Dewenter","given":"Ingolf"},{"family":"Tscharntke","given":"Teja"}],"issued":{"date-parts":[["2003",5,7]]}}},{"id":2206,"uris":["http://zotero.org/users/373959/items/6PCXBGMD"],"uri":["http://zotero.org/users/373959/items/6PCXBGMD"],"itemData":{"id":2206,"type":"article-journal","title":"Proximity to rainforest enhances pollination and fruit set in orchards","container-title":"Journal of Applied Ecology","page":"1182-1187","volume":"43","issue":"6","source":"Wiley Online Library","abstract":"* 1Tropical rainforests are potential reservoirs of insects that could enhance crop pollination, but only a few instances of the provision of such services by tropical rainforest insects have been reported. Our field study aimed to determine the relative importance of such insects to the pollination of macadamia Macadamia integrifolia and longan Dimocarpus longan crops on the Atherton Tableland, north Queensland, Australia.\n* 2We quantified initial fruit set, a measure of pollination success, in treatments designed to assess the relative importance of the possible modes of pollination. The treatments were applied in orchards that varied in distance from rainforest, in order to compare the effects of the contrasting pools of available pollen vectors. We also recorded the insect species present and estimated the number of visits each made to flowers in crops near and far from rainforest.\n* 3For both crops there was an interaction between pollination treatment and distance from rainforest. Maximum fruit set was only achieved when pollen vectors had access to flowers and orchards were close to rainforest. Exclusion of pollinators near rainforest reduced initial fruit set to a greater extent than exclusion of pollinators far from rainforest.\n* 4We confirmed that pollen transfer in macadamia is by autogamous self-pollination and by pollen vectors, but our design did not distinguish among pollen vectors. The only abundant insects in macadamia orchards were honeybees Apis mellifera. There were more honeybee visits to macadamia flowers in orchards near rainforest than far from rainforest, but we detected no relationship between honeybee visits and initial macadamia fruit set in our sample of observations on a per raceme basis. More detailed studies are needed to identify the pollen vector responsible for enhanced pollination of macadamia near rainforest.\n* 5We established for the first time that pollen transfer in longan is by a combination of autogamous self-pollination, wind and bees. Longan flowers were visited by stingless bees and honeybees but only stingless bees had a positive relationship with initial longan fruit set and higher visitation rates near rainforest than far from rainforest. This suggests that enhanced pollination in longan near rainforest resulted primarily from a more abundant supply of stingless bees from the rainforest.\n* 6Synthesis and applications. By demonstrating that tropical rainforest can act as a reservoir of pollen vectors that benefit crops, our study highlights the existence of a largely unrecognized resource available to agriculture. At the same time our results make a significant contribution to the growing database of studies that underscore the importance of tropical rainforest conservation. Policy and management aimed at sustainable use of this resource would satisfy the goals both of agriculturalists, to improve crop yields, and conservationists, to conserve tropical rainforest.","DOI":"10.1111/j.1365-2664.2006.01230.x","ISSN":"1365-2664","language":"en","author":[{"family":"Blanche","given":"K. Rosalind"},{"family":"Ludwig","given":"John A."},{"family":"Cunningham","given":"Saul A."}],"issued":{"date-parts":[["2006",12,1]]}}},{"id":2209,"uris":["http://zotero.org/users/373959/items/3M22GX6F"],"uri":["http://zotero.org/users/373959/items/3M22GX6F"],"itemData":{"id":2209,"type":"article-journal","title":"Role of native bees and natural habitats in eggplant (Solanum melongena) pollination in Kenya","container-title":"Agriculture, Ecosystems &amp; Environment","page":"31-36","volume":"127","issue":"1–2","source":"ScienceDirect","abstract":"The pollination requirements of eggplant (Solanum melongena) were investigated. One variety of eggplant exhibited a significantly reduced seed set in absence of pollinators, and two varieties significantly increased seed numbers when pollen deposition was enhanced. Two solitary bee species, Xylocopa caffra and Macronomia rufipes, were identified as effective pollinators of the crop. The visitation rates of these pollinators to eggplant flowers declined significantly with distance from the wild habitat. The importance of wild plants as alternative forage source for pollinators was assessed by a survey of the flowering plants in different habitats surrounding eggplant fields. While ruderal farm weeds provide much of these resources, the Acacia tortilis riverine forest experienced high visitation rates in one critical period of the dry season. The spatio-temporal foraging behaviour of eggplant pollinators highlights the role of the agricultural matrix in conserving ecosystem services. Interspersion of wild habitats with cultivated land promoted increased pollination services.","DOI":"10.1016/j.agee.2008.02.002","ISSN":"0167-8809","journalAbbreviation":"Agriculture, Ecosystems &amp; Environment","author":[{"family":"Gemmill-Herren","given":"Barbara"},{"family":"Ochieng’","given":"Alfred O."}],"issued":{"date-parts":[["2008",8]]}}}],"schema":"https://github.com/citation-style-language/schema/raw/master/csl-citation.json"} </w:instrText>
      </w:r>
      <w:r w:rsidRPr="00EC1270">
        <w:rPr>
          <w:rFonts w:ascii="Arial" w:hAnsi="Arial" w:cs="Arial"/>
        </w:rPr>
        <w:fldChar w:fldCharType="separate"/>
      </w:r>
      <w:r w:rsidR="00B26980" w:rsidRPr="00B26980">
        <w:rPr>
          <w:rFonts w:ascii="Arial" w:hAnsi="Arial" w:cs="Arial"/>
          <w:lang w:val="en-US"/>
        </w:rPr>
        <w:t>(Blanche et al., 2006; Gemmill-Herren and Ochieng’, 2008; Klein et al., 2003)</w:t>
      </w:r>
      <w:r w:rsidRPr="00EC1270">
        <w:rPr>
          <w:rFonts w:ascii="Arial" w:hAnsi="Arial" w:cs="Arial"/>
        </w:rPr>
        <w:fldChar w:fldCharType="end"/>
      </w:r>
      <w:r w:rsidRPr="00EC1270">
        <w:rPr>
          <w:rFonts w:ascii="Arial" w:hAnsi="Arial" w:cs="Arial"/>
        </w:rPr>
        <w:t>. Forest fragments in areas of coffee cultivation in Costa Rica double</w:t>
      </w:r>
      <w:r w:rsidR="00056142">
        <w:rPr>
          <w:rFonts w:ascii="Arial" w:hAnsi="Arial" w:cs="Arial"/>
        </w:rPr>
        <w:t>d</w:t>
      </w:r>
      <w:r w:rsidRPr="00EC1270">
        <w:rPr>
          <w:rFonts w:ascii="Arial" w:hAnsi="Arial" w:cs="Arial"/>
        </w:rPr>
        <w:t xml:space="preserve"> levels of pest control (through insectivorous birds consuming coffee borer beetles </w:t>
      </w:r>
      <w:r w:rsidRPr="00EC1270">
        <w:rPr>
          <w:rFonts w:ascii="Arial" w:hAnsi="Arial" w:cs="Arial"/>
          <w:i/>
        </w:rPr>
        <w:t>Hyothenemus hampei</w:t>
      </w:r>
      <w:r w:rsidRPr="00EC1270">
        <w:rPr>
          <w:rFonts w:ascii="Arial" w:hAnsi="Arial" w:cs="Arial"/>
        </w:rPr>
        <w:t xml:space="preserve">), providing an ecosystem service worth $US75 - $US310 per hectare per year </w:t>
      </w:r>
      <w:r w:rsidRPr="00EC1270">
        <w:rPr>
          <w:rFonts w:ascii="Arial" w:hAnsi="Arial" w:cs="Arial"/>
        </w:rPr>
        <w:fldChar w:fldCharType="begin"/>
      </w:r>
      <w:r w:rsidR="00B26980">
        <w:rPr>
          <w:rFonts w:ascii="Arial" w:hAnsi="Arial" w:cs="Arial"/>
        </w:rPr>
        <w:instrText xml:space="preserve"> ADDIN ZOTERO_ITEM CSL_CITATION {"citationID":"1r7ls0q4m7","properties":{"formattedCitation":"(Karp et al., 2013)","plainCitation":"(Karp et al., 2013)"},"citationItems":[{"id":1070,"uris":["http://zotero.org/users/373959/items/2534TQIQ"],"uri":["http://zotero.org/users/373959/items/2534TQIQ"],"itemData":{"id":1070,"type":"article-journal","title":"Forest bolsters bird abundance, pest control and coffee yield","container-title":"Ecology Letters","page":"1339-1347","volume":"16","issue":"11","source":"Wiley Online Library","abstract":"Efforts to maximise crop yields are fuelling agricultural intensification, exacerbating the biodiversity crisis. Low-intensity agricultural practices, however, may not sacrifice yields if they support biodiversity-driven ecosystem services. We quantified the value native predators provide to farmers by consuming coffee's most damaging insect pest, the coffee berry borer beetle (Hypothenemus hampei). Our experiments in Costa Rica showed birds reduced infestation by ~ 50%, bats played a marginal role, and farmland forest cover increased pest removal. We identified borer-consuming bird species by assaying faeces for borer DNA and found higher borer-predator abundances on more forested plantations. Our coarse estimate is that forest patches doubled pest control over 230 km2 by providing habitat for ~ 55 000 borer-consuming birds. These pest-control services prevented US$75–US$310 ha-year−1 in damage, a benefit per plantation on par with the average annual income of a Costa Rican citizen. Retaining forest and accounting for pest control demonstrates a win–win for biodiversity and coffee farmers.","DOI":"10.1111/ele.12173","ISSN":"1461-0248","journalAbbreviation":"Ecol Lett","language":"en","author":[{"family":"Karp","given":"Daniel S."},{"family":"Mendenhall","given":"Chase D."},{"family":"Sandí","given":"Randi Figueroa"},{"family":"Chaumont","given":"Nicolas"},{"family":"Ehrlich","given":"Paul R."},{"family":"Hadly","given":"Elizabeth A."},{"family":"Daily","given":"Gretchen C."}],"issued":{"date-parts":[["2013",11,1]]}}}],"schema":"https://github.com/citation-style-language/schema/raw/master/csl-citation.json"} </w:instrText>
      </w:r>
      <w:r w:rsidRPr="00EC1270">
        <w:rPr>
          <w:rFonts w:ascii="Arial" w:hAnsi="Arial" w:cs="Arial"/>
        </w:rPr>
        <w:fldChar w:fldCharType="separate"/>
      </w:r>
      <w:r w:rsidR="00B26980">
        <w:rPr>
          <w:rFonts w:ascii="Arial" w:hAnsi="Arial"/>
          <w:lang w:val="en-US"/>
        </w:rPr>
        <w:t>(Karp et al., 2013)</w:t>
      </w:r>
      <w:r w:rsidRPr="00EC1270">
        <w:rPr>
          <w:rFonts w:ascii="Arial" w:hAnsi="Arial" w:cs="Arial"/>
        </w:rPr>
        <w:fldChar w:fldCharType="end"/>
      </w:r>
      <w:r w:rsidRPr="00EC1270">
        <w:rPr>
          <w:rFonts w:ascii="Arial" w:hAnsi="Arial" w:cs="Arial"/>
        </w:rPr>
        <w:t xml:space="preserve">. However, bird predation of model caterpillars (considered a proxy of natural pest control by insectivorous birds) was not affected by the presence of riparian forest reserves </w:t>
      </w:r>
      <w:r w:rsidRPr="00EC1270">
        <w:rPr>
          <w:rFonts w:ascii="Arial" w:hAnsi="Arial" w:cs="Arial"/>
        </w:rPr>
        <w:fldChar w:fldCharType="begin"/>
      </w:r>
      <w:r w:rsidR="00B26980">
        <w:rPr>
          <w:rFonts w:ascii="Arial" w:hAnsi="Arial" w:cs="Arial"/>
        </w:rPr>
        <w:instrText xml:space="preserve"> ADDIN ZOTERO_ITEM CSL_CITATION {"citationID":"22e4iduj24","properties":{"formattedCitation":"(Gray and Lewis, 2014)","plainCitation":"(Gray and Lewis, 2014)"},"citationItems":[{"id":1939,"uris":["http://zotero.org/users/373959/items/XDVZA3WP"],"uri":["http://zotero.org/users/373959/items/XDVZA3WP"],"itemData":{"id":1939,"type":"article-journal","title":"Do riparian forest fragments provide ecosystem services or disservices in surrounding oil palm plantations?","container-title":"Basic and Applied Ecology","page":"693-700","volume":"15","issue":"8","source":"ScienceDirect","abstract":"Agricultural expansion across tropical regions is causing declines in biodiversity and altering ecological processes. However, in some tropical agricultural systems, conserving natural habitat can simultaneously protect threatened species and support important ecosystem services. Oil palm cultivation is expanding rapidly throughout the tropics but the extent to which non-crop habitat supports biodiversity and ecosystem services in these landscapes is poorly documented. We investigated whether riparian forest fragments (riparian reserves) provide a pest control service or increase pest activity (disservice) within oil palm dominated landscapes in Sabah, Malaysian Borneo. We assessed the activity of potential predators of pest herbivores using plasticine caterpillar mimics and quantified herbivory rates on oil palm fronds in areas with and without riparian reserves. We also manipulated the shape and colour of the mimics to assess the extent to which artificial pest mimics reflect a predatory response. The presence of riparian reserves increased the attack rate on mimics by arthropods, but not by birds. Our methodological study suggested attacks on artificial pest mimics provide a better indication of predatory activity for birds than for arthropod predators. Herbivory rates were also not significantly affected by the presence of a riparian reserve, but we found some evidence that herbivory rates may decrease as the size of riparian reserves increases. Overall, we conclude that riparian forest fragments of 30 – 50 m width on each side of the river are unlikely to provide a pest control service. Nevertheless, our results provide evidence that these riparian buffer strips do not increase the density of defoliating pests, which should reassure managers concerned about possible negative consequences of preserving riparian buffers.","DOI":"10.1016/j.baae.2014.09.009","ISSN":"1439-1791","journalAbbreviation":"Basic and Applied Ecology","author":[{"family":"Gray","given":"Claudia L."},{"family":"Lewis","given":"Owen T."}],"issued":{"date-parts":[["2014",12]]}}}],"schema":"https://github.com/citation-style-language/schema/raw/master/csl-citation.json"} </w:instrText>
      </w:r>
      <w:r w:rsidRPr="00EC1270">
        <w:rPr>
          <w:rFonts w:ascii="Arial" w:hAnsi="Arial" w:cs="Arial"/>
        </w:rPr>
        <w:fldChar w:fldCharType="separate"/>
      </w:r>
      <w:r w:rsidR="00B26980">
        <w:rPr>
          <w:rFonts w:ascii="Arial" w:hAnsi="Arial" w:cs="Arial"/>
          <w:noProof/>
        </w:rPr>
        <w:t>(Gray and Lewis, 2014)</w:t>
      </w:r>
      <w:r w:rsidRPr="00EC1270">
        <w:rPr>
          <w:rFonts w:ascii="Arial" w:hAnsi="Arial" w:cs="Arial"/>
        </w:rPr>
        <w:fldChar w:fldCharType="end"/>
      </w:r>
      <w:r w:rsidRPr="00EC1270">
        <w:rPr>
          <w:rFonts w:ascii="Arial" w:hAnsi="Arial" w:cs="Arial"/>
        </w:rPr>
        <w:t xml:space="preserve">. Despite these studies, there remains no assessment of the impacts of forest retention on functional diversity within farmland </w:t>
      </w:r>
      <w:r w:rsidRPr="00EC1270">
        <w:rPr>
          <w:rFonts w:ascii="Arial" w:hAnsi="Arial" w:cs="Arial"/>
        </w:rPr>
        <w:fldChar w:fldCharType="begin"/>
      </w:r>
      <w:r w:rsidR="00B26980">
        <w:rPr>
          <w:rFonts w:ascii="Arial" w:hAnsi="Arial" w:cs="Arial"/>
        </w:rPr>
        <w:instrText xml:space="preserve"> ADDIN ZOTERO_ITEM CSL_CITATION {"citationID":"12ularf3rh","properties":{"formattedCitation":"(Blitzer et al., 2012)","plainCitation":"(Blitzer et al., 2012)"},"citationItems":[{"id":1832,"uris":["http://zotero.org/users/373959/items/7TW3MIRA"],"uri":["http://zotero.org/users/373959/items/7TW3MIRA"],"itemData":{"id":1832,"type":"article-journal","title":"Spillover of functionally important organisms between managed and natural habitats","container-title":"Agriculture, Ecosystems &amp; Environment","page":"34-43","volume":"146","issue":"1","source":"ScienceDirect","abstract":"Land-use intensification has led to a landscape mosaic that juxtaposes human-managed and natural areas. In such human-dominated and heterogeneous landscapes, spillover across habitat types, especially in systems that differ in resource availability, may be an important ecological process structuring communities. While there is much evidence for spillover from natural habitats to managed areas, little attention has been given to flow in the opposite direction. This paper synthesizes studies published to date from five functionally important trophic groups, herbivores, pathogens, pollinators, predators, and seed dispersers, and discusses evidence for spillover from managed to natural systems in all five groups. For each of the five focal groups, studies in the natural to managed direction are common, often with multiple review articles on each subject which document dozens of examples. In contrast, the number of studies which examine movement in the managed to natural direction is generally less than five studies per trophic group. These findings suggest that spillover in the managed to natural direction has been largely underestimated. As habitat modification continues, resulting in increasingly fragmented landscapes, the likelihood and size of any spillover effect will only increase.","DOI":"10.1016/j.agee.2011.09.005","ISSN":"0167-8809","journalAbbreviation":"Agriculture, Ecosystems &amp; Environment","author":[{"family":"Blitzer","given":"Eleanor J."},{"family":"Dormann","given":"Carsten F."},{"family":"Holzschuh","given":"Andrea"},{"family":"Klein","given":"Alexandra-Maria"},{"family":"Rand","given":"Tatyana A."},{"family":"Tscharntke","given":"Teja"}],"issued":{"date-parts":[["2012",1,1]]}}}],"schema":"https://github.com/citation-style-language/schema/raw/master/csl-citation.json"} </w:instrText>
      </w:r>
      <w:r w:rsidRPr="00EC1270">
        <w:rPr>
          <w:rFonts w:ascii="Arial" w:hAnsi="Arial" w:cs="Arial"/>
        </w:rPr>
        <w:fldChar w:fldCharType="separate"/>
      </w:r>
      <w:r w:rsidR="00B26980">
        <w:rPr>
          <w:rFonts w:ascii="Arial" w:hAnsi="Arial"/>
          <w:lang w:val="en-US"/>
        </w:rPr>
        <w:t>(Blitzer et al., 2012)</w:t>
      </w:r>
      <w:r w:rsidRPr="00EC1270">
        <w:rPr>
          <w:rFonts w:ascii="Arial" w:hAnsi="Arial" w:cs="Arial"/>
        </w:rPr>
        <w:fldChar w:fldCharType="end"/>
      </w:r>
      <w:r w:rsidRPr="00EC1270">
        <w:rPr>
          <w:rFonts w:ascii="Arial" w:hAnsi="Arial" w:cs="Arial"/>
        </w:rPr>
        <w:t xml:space="preserve">. </w:t>
      </w:r>
    </w:p>
    <w:p w14:paraId="6BA58619" w14:textId="77777777" w:rsidR="005F3268" w:rsidRPr="00EC1270" w:rsidRDefault="005F3268" w:rsidP="00134D1E">
      <w:pPr>
        <w:spacing w:line="480" w:lineRule="auto"/>
        <w:jc w:val="both"/>
        <w:rPr>
          <w:rFonts w:ascii="Arial" w:hAnsi="Arial" w:cs="Arial"/>
        </w:rPr>
      </w:pPr>
    </w:p>
    <w:p w14:paraId="4BDABC81" w14:textId="0F690C3B" w:rsidR="005F3268" w:rsidRPr="00EC1270" w:rsidRDefault="005F3268" w:rsidP="005F3268">
      <w:pPr>
        <w:spacing w:line="480" w:lineRule="auto"/>
        <w:jc w:val="both"/>
        <w:rPr>
          <w:rFonts w:ascii="Arial" w:hAnsi="Arial" w:cs="Arial"/>
        </w:rPr>
      </w:pPr>
      <w:r>
        <w:rPr>
          <w:rFonts w:ascii="Arial" w:hAnsi="Arial" w:cs="Arial"/>
        </w:rPr>
        <w:t xml:space="preserve">In addition to </w:t>
      </w:r>
      <w:r w:rsidR="00765EA8">
        <w:rPr>
          <w:rFonts w:ascii="Arial" w:hAnsi="Arial" w:cs="Arial"/>
        </w:rPr>
        <w:t>enhancing functional diversity within agricultural lands, we also need to look at ways to conserve functional diversity at the wider landscape level</w:t>
      </w:r>
      <w:r>
        <w:rPr>
          <w:rFonts w:ascii="Arial" w:hAnsi="Arial" w:cs="Arial"/>
          <w:i/>
        </w:rPr>
        <w:t>.</w:t>
      </w:r>
      <w:r w:rsidRPr="00EC1270">
        <w:rPr>
          <w:rFonts w:ascii="Arial" w:hAnsi="Arial" w:cs="Arial"/>
          <w:b/>
        </w:rPr>
        <w:t xml:space="preserve"> </w:t>
      </w:r>
      <w:r w:rsidRPr="00EC1270">
        <w:rPr>
          <w:rFonts w:ascii="Arial" w:hAnsi="Arial" w:cs="Arial"/>
        </w:rPr>
        <w:t xml:space="preserve">The most damaging effects of agricultural expansion </w:t>
      </w:r>
      <w:r>
        <w:rPr>
          <w:rFonts w:ascii="Arial" w:hAnsi="Arial" w:cs="Arial"/>
        </w:rPr>
        <w:t xml:space="preserve">on species, phylogenetic, and functional diversity </w:t>
      </w:r>
      <w:r w:rsidRPr="00EC1270">
        <w:rPr>
          <w:rFonts w:ascii="Arial" w:hAnsi="Arial" w:cs="Arial"/>
        </w:rPr>
        <w:t xml:space="preserve">have been due to the conversion of high biodiversity habitats, especially tropical forest </w:t>
      </w:r>
      <w:r w:rsidRPr="00EC1270">
        <w:rPr>
          <w:rFonts w:ascii="Arial" w:hAnsi="Arial" w:cs="Arial"/>
        </w:rPr>
        <w:fldChar w:fldCharType="begin"/>
      </w:r>
      <w:r w:rsidR="00B26980">
        <w:rPr>
          <w:rFonts w:ascii="Arial" w:hAnsi="Arial" w:cs="Arial"/>
        </w:rPr>
        <w:instrText xml:space="preserve"> ADDIN ZOTERO_ITEM CSL_CITATION {"citationID":"GwzpSObd","properties":{"formattedCitation":"(Edwards et al., 2015; Flynn et al., 2009; Gibson et al., 2011; Laurance et al., 2014)","plainCitation":"(Edwards et al., 2015; Flynn et al., 2009; Gibson et al., 2011; Laurance et al., 2014)"},"citationItems":[{"id":1795,"uris":["http://zotero.org/users/373959/items/U7SXK7ZQ"],"uri":["http://zotero.org/users/373959/items/U7SXK7ZQ"],"itemData":{"id":1795,"type":"article-journal","title":"Loss of functional diversity under land use intensification across multiple taxa","container-title":"Ecology Letters","page":"22-33","volume":"12","issue":"1","source":"Wiley Online Library","abstract":"Land use intensification can greatly reduce species richness and ecosystem functioning. However, species richness determines ecosystem functioning through the diversity and values of traits of species present. Here, we analyze changes in species richness and functional diversity (FD) at varying agricultural land use intensity levels. We test hypotheses of FD responses to land use intensification in plant, bird, and mammal communities using trait data compiled for 1600+ species. To isolate changes in FD from changes in species richness we compare the FD of communities to the null expectations of FD values. In over one-quarter of the bird and mammal communities impacted by agriculture, declines in FD were steeper than predicted by species number. In plant communities, changes in FD were indistinguishable from changes in species richness. Land use intensification can reduce the functional diversity of animal communities beyond changes in species richness alone, potentially imperiling provisioning of ecosystem services.","DOI":"10.1111/j.1461-0248.2008.01255.x","ISSN":"1461-0248","language":"en","author":[{"family":"Flynn","given":"Dan F. B."},{"family":"Gogol-Prokurat","given":"Melanie"},{"family":"Nogeire","given":"Theresa"},{"family":"Molinari","given":"Nicole"},{"family":"Richers","given":"Bárbara Trautman"},{"family":"Lin","given":"Brenda B."},{"family":"Simpson","given":"Nicholas"},{"family":"Mayfield","given":"Margaret M."},{"family":"DeClerck","given":"Fabrice"}],"issued":{"date-parts":[["2009",1,1]]}}},{"id":1015,"uris":["http://zotero.org/users/373959/items/F73VEWQP"],"uri":["http://zotero.org/users/373959/items/F73VEWQP"],"itemData":{"id":1015,"type":"article-journal","title":"Primary forests are irreplaceable for sustaining tropical biodiversity","container-title":"Nature","page":"378-381","volume":"478","issue":"7369","source":"www.nature.com","abstract":"Human-driven land-use changes increasingly threaten biodiversity, particularly in tropical forests where both species diversity and human pressures on natural environments are high. The rapid conversion of tropical forests for agriculture, timber production and other uses has generated vast, human-dominated landscapes with potentially dire consequences for tropical biodiversity. Today, few truly undisturbed tropical forests exist, whereas those degraded by repeated logging and fires, as well as secondary and plantation forests, are rapidly expanding. Here we provide a global assessment of the impact of disturbance and land conversion on biodiversity in tropical forests using a meta-analysis of 138 studies. We analysed 2,220 pairwise comparisons of biodiversity values in primary forests (with little or no human disturbance) and disturbed forests. We found that biodiversity values were substantially lower in degraded forests, but that this varied considerably by geographic region, taxonomic group, ecological metric and disturbance type. Even after partly accounting for confounding colonization and succession effects due to the composition of surrounding habitats, isolation and time since disturbance, we find that most forms of forest degradation have an overwhelmingly detrimental effect on tropical biodiversity. Our results clearly indicate that when it comes to maintaining tropical biodiversity, there is no substitute for primary forests.","DOI":"10.1038/nature10425","ISSN":"0028-0836","journalAbbreviation":"Nature","language":"en","author":[{"family":"Gibson","given":"Luke"},{"family":"Lee","given":"Tien Ming"},{"family":"Koh","given":"Lian Pin"},{"family":"Brook","given":"Barry W."},{"family":"Gardner","given":"Toby A."},{"family":"Barlow","given":"Jos"},{"family":"Peres","given":"Carlos A."},{"family":"Bradshaw","given":"Corey J. A."},{"family":"Laurance","given":"William F."},{"family":"Lovejoy","given":"Thomas E."},{"family":"Sodhi","given":"Navjot S."}],"issued":{"date-parts":[["2011",10,20]]}}},{"id":902,"uris":["http://zotero.org/users/373959/items/TW4G83AR"],"uri":["http://zotero.org/users/373959/items/TW4G83AR"],"itemData":{"id":902,"type":"article-journal","title":"Agricultural expansion and its impacts on tropical nature","container-title":"Trends in Ecology &amp; Evolution","page":"107-116","volume":"29","issue":"2","source":"ScienceDirect","abstract":"The human population is projected to reach 11 billion this century, with the greatest increases in tropical developing nations. This growth, in concert with rising per-capita consumption, will require large increases in food and biofuel production. How will these megatrends affect tropical terrestrial and aquatic ecosystems and biodiversity? We foresee (i) major expansion and intensification of tropical agriculture, especially in Sub-Saharan Africa and South America; (ii) continuing rapid loss and alteration of tropical old-growth forests, woodlands, and semi-arid environments; (iii) a pivotal role for new roadways in determining the spatial extent of agriculture; and (iv) intensified conflicts between food production and nature conservation. Key priorities are to improve technologies and policies that promote more ecologically efficient food production while optimizing the allocation of lands to conservation and agriculture.","DOI":"10.1016/j.tree.2013.12.001","ISSN":"0169-5347","journalAbbreviation":"Trends in Ecology &amp; Evolution","author":[{"family":"Laurance","given":"William F."},{"family":"Sayer","given":"Jeffrey"},{"family":"Cassman","given":"Kenneth G."}],"issued":{"date-parts":[["2014",2]]}}},{"id":3121,"uris":["http://zotero.org/users/373959/items/QWHXGPVN"],"uri":["http://zotero.org/users/373959/items/QWHXGPVN"],"itemData":{"id":3121,"type":"article-journal","title":"Land-sparing agriculture best protects avian phylogenetic diversity","container-title":"Current Biology","page":"2384-2391","volume":"25","issue":"18","DOI":"http://dx.doi.org/10.1016/j.cub.2015.07.063","author":[{"family":"Edwards","given":"David P"},{"family":"Gilroy","given":"James J."},{"family":"Thomas","given":"Gavin H."},{"family":"Uribe","given":"Claudia A. Medina"},{"family":"Haugaasen","given":"Torbjørn"}],"issued":{"date-parts":[["2015"]]}}}],"schema":"https://github.com/citation-style-language/schema/raw/master/csl-citation.json"} </w:instrText>
      </w:r>
      <w:r w:rsidRPr="00EC1270">
        <w:rPr>
          <w:rFonts w:ascii="Arial" w:hAnsi="Arial" w:cs="Arial"/>
        </w:rPr>
        <w:fldChar w:fldCharType="separate"/>
      </w:r>
      <w:r w:rsidR="00B26980">
        <w:rPr>
          <w:rFonts w:ascii="Arial" w:hAnsi="Arial"/>
          <w:lang w:val="en-US"/>
        </w:rPr>
        <w:t>(Edwards et al., 2015; Flynn et al., 2009; Gibson et al., 2011; Laurance et al., 2014)</w:t>
      </w:r>
      <w:r w:rsidRPr="00EC1270">
        <w:rPr>
          <w:rFonts w:ascii="Arial" w:hAnsi="Arial" w:cs="Arial"/>
        </w:rPr>
        <w:fldChar w:fldCharType="end"/>
      </w:r>
      <w:r w:rsidRPr="00EC1270">
        <w:rPr>
          <w:rFonts w:ascii="Arial" w:hAnsi="Arial" w:cs="Arial"/>
        </w:rPr>
        <w:t>. Directing future conversion to lower biodiversity habitats</w:t>
      </w:r>
      <w:r>
        <w:rPr>
          <w:rFonts w:ascii="Arial" w:hAnsi="Arial" w:cs="Arial"/>
        </w:rPr>
        <w:t xml:space="preserve">—including degraded </w:t>
      </w:r>
      <w:r w:rsidRPr="00EC1270">
        <w:rPr>
          <w:rFonts w:ascii="Arial" w:hAnsi="Arial" w:cs="Arial"/>
        </w:rPr>
        <w:t xml:space="preserve">areas that previously lost their natural vegetation </w:t>
      </w:r>
      <w:r>
        <w:rPr>
          <w:rFonts w:ascii="Arial" w:hAnsi="Arial" w:cs="Arial"/>
        </w:rPr>
        <w:t xml:space="preserve">(e.g., burned) </w:t>
      </w:r>
      <w:r w:rsidRPr="00EC1270">
        <w:rPr>
          <w:rFonts w:ascii="Arial" w:hAnsi="Arial" w:cs="Arial"/>
        </w:rPr>
        <w:t xml:space="preserve">or </w:t>
      </w:r>
      <w:r>
        <w:rPr>
          <w:rFonts w:ascii="Arial" w:hAnsi="Arial" w:cs="Arial"/>
        </w:rPr>
        <w:t>areas</w:t>
      </w:r>
      <w:r w:rsidRPr="00EC1270">
        <w:rPr>
          <w:rFonts w:ascii="Arial" w:hAnsi="Arial" w:cs="Arial"/>
        </w:rPr>
        <w:t xml:space="preserve"> already converted</w:t>
      </w:r>
      <w:r>
        <w:rPr>
          <w:rFonts w:ascii="Arial" w:hAnsi="Arial" w:cs="Arial"/>
        </w:rPr>
        <w:t xml:space="preserve"> to</w:t>
      </w:r>
      <w:r w:rsidRPr="00EC1270">
        <w:rPr>
          <w:rFonts w:ascii="Arial" w:hAnsi="Arial" w:cs="Arial"/>
        </w:rPr>
        <w:t xml:space="preserve"> less productive forms of agriculture</w:t>
      </w:r>
      <w:r>
        <w:rPr>
          <w:rFonts w:ascii="Arial" w:hAnsi="Arial" w:cs="Arial"/>
        </w:rPr>
        <w:t xml:space="preserve"> </w:t>
      </w:r>
      <w:r>
        <w:rPr>
          <w:rFonts w:ascii="Arial" w:hAnsi="Arial" w:cs="Arial"/>
          <w:highlight w:val="cyan"/>
        </w:rPr>
        <w:fldChar w:fldCharType="begin"/>
      </w:r>
      <w:r w:rsidR="00B26980">
        <w:rPr>
          <w:rFonts w:ascii="Arial" w:hAnsi="Arial" w:cs="Arial"/>
          <w:highlight w:val="cyan"/>
        </w:rPr>
        <w:instrText xml:space="preserve"> ADDIN ZOTERO_ITEM CSL_CITATION {"citationID":"1p1tfnu0fv","properties":{"formattedCitation":"(Garcia-Ulloa et al., 2012; Koh and Ghazoul, 2010; Smit et al., 2013)","plainCitation":"(Garcia-Ulloa et al., 2012; Koh and Ghazoul, 2010; Smit et al., 2013)"},"citationItems":[{"id":1612,"uris":["http://zotero.org/users/373959/items/HF45K8II"],"uri":["http://zotero.org/users/373959/items/HF45K8II"],"itemData":{"id":1612,"type":"article-journal","title":"Spatially explicit scenario analysis for reconciling agricultural expansion, forest protection, and carbon conservation in Indonesia","container-title":"Proceedings of the National Academy of Sciences","page":"11140-11144","volume":"107","issue":"24","source":"www.pnas.org","abstract":"Palm oil is the world's most important vegetable oil in terms of production quantity. Indonesia, the world's largest palm-oil producer, plans to double its production by 2020, with unclear implications for the other national priorities of food (rice) production, forest and biodiversity protection, and carbon conservation. We modeled the outcomes of alternative development scenarios and show that every single-priority scenario had substantial tradeoffs associated with other priorities. The exception was a hybrid approach wherein expansion targeted degraded and agricultural lands that are most productive for oil palm, least suitable for food cultivation, and contain the lowest carbon stocks. This approach avoided any loss in forest or biodiversity and substantially ameliorated the impacts of oil-palm expansion on carbon stocks (limiting net loss to 191.6 million tons) and annual food production capacity (loss of 1.9 million tons). Our results suggest that the environmental and land-use tradeoffs associated with oil-palm expansion can be largely avoided through the implementation of a properly planned and spatially explicit development strategy.","DOI":"10.1073/pnas.1000530107","ISSN":"0027-8424, 1091-6490","note":"PMID: 20511535","journalAbbreviation":"PNAS","language":"en","author":[{"family":"Koh","given":"Lian Pin"},{"family":"Ghazoul","given":"Jaboury"}],"issued":{"date-parts":[["2010",6,15]]},"PMID":"20511535"}},{"id":1424,"uris":["http://zotero.org/users/373959/items/GQRNNFMV"],"uri":["http://zotero.org/users/373959/items/GQRNNFMV"],"itemData":{"id":1424,"type":"article-journal","title":"Lowering environmental costs of oil-palm expansion in Colombia","container-title":"Conservation Letters","page":"366-375","volume":"5","issue":"5","source":"Wiley Online Library","abstract":"Colombia is the fifth largest producer of palm oil in the world. The country's government and oil-palm farmers association target a sixfold increase of crude palm-oil production by 2020. We model the impacts of expanding oil-palm agriculture in Colombia through a spatially explicit scenario analysis. We demonstrate that the impacts of oil-palm expansion (e.g., deforestation, conversion of natural savannahs) would be minimized by establishing new plantations on pasture lands, given the low environmental value and economic utility, and the high agricultural potential of this land use. Impacts of oil-palm expansion on beef and dairy production could be compensated by improving productivity of pasture lands elsewhere. However, the profitability of oil-palm production in these areas might suffer over the long term due to high land purchase costs.","DOI":"10.1111/j.1755-263X.2012.00254.x","ISSN":"1755-263X","language":"en","author":[{"family":"Garcia-Ulloa","given":"John"},{"family":"Sloan","given":"Sean"},{"family":"Pacheco","given":"Pablo"},{"family":"Ghazoul","given":"Jaboury"},{"family":"Koh","given":"Lian Pin"}],"issued":{"date-parts":[["2012",10,1]]}}},{"id":2169,"uris":["http://zotero.org/users/373959/items/7248FE2H"],"uri":["http://zotero.org/users/373959/items/7248FE2H"],"itemData":{"id":2169,"type":"article-journal","title":"Breaking the Link between Environmental Degradation and Oil Palm Expansion: A Method for Enabling Sustainable Oil Palm Expansion","container-title":"PLoS ONE","page":"e68610","volume":"8","issue":"9","source":"PLoS Journals","abstract":"Land degradation is a global concern. In tropical areas it primarily concerns the conversion of forest into non-forest lands and the associated losses of environmental services. Defining such degradation is not straightforward hampering effective reduction in degradation and use of already degraded lands for more productive purposes. To facilitate the processes of avoided degradation and land rehabilitation, we have developed a methodology in which we have used international environmental and social sustainability standards to determine the suitability of lands for sustainable agricultural expansion. The method was developed and tested in one of the frontiers of agricultural expansion, West Kalimantan province in Indonesia. The focus was on oil palm expansion, which is considered as a major driver for deforestation in tropical regions globally. The results suggest that substantial changes in current land-use planning are necessary for most new plantations to comply with international sustainability standards. Through visualizing options for sustainable expansion with our methodology, we demonstrate that the link between oil palm expansion and degradation can be broken. Application of the methodology with criteria and thresholds similar to ours could help the Indonesian government and the industry to achieve its pro-growth, pro-job, pro-poor and pro-environment development goals. For sustainable agricultural production, context specific guidance has to be developed in areas suitable for expansion. Our methodology can serve as a template for designing such commodity and country specific tools and deliver such guidance.","DOI":"10.1371/journal.pone.0068610","shortTitle":"Breaking the Link between Environmental Degradation and Oil Palm Expansion","journalAbbreviation":"PLoS ONE","author":[{"family":"Smit","given":"Hans Harmen"},{"family":"Meijaard","given":"Erik"},{"family":"Laan","given":"Carina","non-dropping-particle":"van der"},{"family":"Mantel","given":"Stephan"},{"family":"Budiman","given":"Arif"},{"family":"Verweij","given":"Pita"}],"issued":{"date-parts":[["2013",9,6]]}}}],"schema":"https://github.com/citation-style-language/schema/raw/master/csl-citation.json"} </w:instrText>
      </w:r>
      <w:r>
        <w:rPr>
          <w:rFonts w:ascii="Arial" w:hAnsi="Arial" w:cs="Arial"/>
          <w:highlight w:val="cyan"/>
        </w:rPr>
        <w:fldChar w:fldCharType="separate"/>
      </w:r>
      <w:r w:rsidR="00B26980">
        <w:rPr>
          <w:rFonts w:ascii="Arial" w:hAnsi="Arial"/>
          <w:lang w:val="en-US"/>
        </w:rPr>
        <w:t>(Garcia-Ulloa et al., 2012; Koh and Ghazoul, 2010; Smit et al., 2013)</w:t>
      </w:r>
      <w:r>
        <w:rPr>
          <w:rFonts w:ascii="Arial" w:hAnsi="Arial" w:cs="Arial"/>
          <w:highlight w:val="cyan"/>
        </w:rPr>
        <w:fldChar w:fldCharType="end"/>
      </w:r>
      <w:r>
        <w:rPr>
          <w:rFonts w:ascii="Arial" w:hAnsi="Arial" w:cs="Arial"/>
        </w:rPr>
        <w:t>—</w:t>
      </w:r>
      <w:r w:rsidRPr="00EC1270">
        <w:rPr>
          <w:rFonts w:ascii="Arial" w:hAnsi="Arial" w:cs="Arial"/>
        </w:rPr>
        <w:t>could be a means of mitigating some of these negative impacts</w:t>
      </w:r>
      <w:r>
        <w:rPr>
          <w:rFonts w:ascii="Arial" w:hAnsi="Arial" w:cs="Arial"/>
        </w:rPr>
        <w:t>. While research indicates that such low</w:t>
      </w:r>
      <w:r w:rsidR="003B3168">
        <w:rPr>
          <w:rFonts w:ascii="Arial" w:hAnsi="Arial" w:cs="Arial"/>
        </w:rPr>
        <w:t>-</w:t>
      </w:r>
      <w:r>
        <w:rPr>
          <w:rFonts w:ascii="Arial" w:hAnsi="Arial" w:cs="Arial"/>
        </w:rPr>
        <w:t xml:space="preserve"> </w:t>
      </w:r>
      <w:r>
        <w:rPr>
          <w:rFonts w:ascii="Arial" w:hAnsi="Arial" w:cs="Arial"/>
        </w:rPr>
        <w:lastRenderedPageBreak/>
        <w:t xml:space="preserve">biodiversity habitats represent golden opportunities for farmland expansion at minimal cost to species </w:t>
      </w:r>
      <w:r>
        <w:rPr>
          <w:rFonts w:ascii="Arial" w:hAnsi="Arial" w:cs="Arial"/>
        </w:rPr>
        <w:fldChar w:fldCharType="begin"/>
      </w:r>
      <w:r w:rsidR="00B26980">
        <w:rPr>
          <w:rFonts w:ascii="Arial" w:hAnsi="Arial" w:cs="Arial"/>
        </w:rPr>
        <w:instrText xml:space="preserve"> ADDIN ZOTERO_ITEM CSL_CITATION {"citationID":"283ehr3sns","properties":{"formattedCitation":"(Gilroy et al., 2015b)","plainCitation":"(Gilroy et al., 2015b)"},"citationItems":[{"id":1341,"uris":["http://zotero.org/users/373959/items/2HIPMUGQ"],"uri":["http://zotero.org/users/373959/items/2HIPMUGQ"],"itemData":{"id":1341,"type":"article-journal","title":"Minimizing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Pr>
          <w:rFonts w:ascii="Arial" w:hAnsi="Arial" w:cs="Arial"/>
        </w:rPr>
        <w:fldChar w:fldCharType="separate"/>
      </w:r>
      <w:r w:rsidR="00B26980">
        <w:rPr>
          <w:rFonts w:ascii="Arial" w:hAnsi="Arial"/>
          <w:lang w:val="en-US"/>
        </w:rPr>
        <w:t>(Gilroy et al., 2015b)</w:t>
      </w:r>
      <w:r>
        <w:rPr>
          <w:rFonts w:ascii="Arial" w:hAnsi="Arial" w:cs="Arial"/>
        </w:rPr>
        <w:fldChar w:fldCharType="end"/>
      </w:r>
      <w:r>
        <w:rPr>
          <w:rFonts w:ascii="Arial" w:hAnsi="Arial" w:cs="Arial"/>
        </w:rPr>
        <w:t xml:space="preserve"> and phylogenetic diversity </w:t>
      </w:r>
      <w:r w:rsidRPr="00EC1270">
        <w:rPr>
          <w:rFonts w:ascii="Arial" w:hAnsi="Arial" w:cs="Arial"/>
        </w:rPr>
        <w:fldChar w:fldCharType="begin"/>
      </w:r>
      <w:r w:rsidR="00B26980">
        <w:rPr>
          <w:rFonts w:ascii="Arial" w:hAnsi="Arial" w:cs="Arial"/>
        </w:rPr>
        <w:instrText xml:space="preserve"> ADDIN ZOTERO_ITEM CSL_CITATION {"citationID":"BCxsA5n4","properties":{"formattedCitation":"(Prescott et al., 2015)","plainCitation":"(Prescott et al., 2015)"},"citationItems":[{"id":3120,"uris":["http://zotero.org/users/373959/items/2A26T3K2"],"uri":["http://zotero.org/users/373959/items/2A26T3K2"],"itemData":{"id":3120,"type":"article-journal","title":"Managing Neotropical oil palm expansion to retain phylogenetic diversity","container-title":"Journal of Applied Ecology","URL":"http://onlinelibrary.wiley.com/doi/10.1111/1365-2664.12571/abstract","DOI":"DOI: 10.1111/1365-2664.12571","author":[{"family":"Prescott","given":"Graham W."},{"family":"Gilroy","given":"James J."},{"family":"Haugaasen","given":"Torbjørn"},{"family":"Uribe","given":"Claudia A. Medina"},{"family":"Foster","given":"William A."},{"family":"Edwards","given":"David P."}],"issued":{"date-parts":[["2015"]]}}}],"schema":"https://github.com/citation-style-language/schema/raw/master/csl-citation.json"} </w:instrText>
      </w:r>
      <w:r w:rsidRPr="00EC1270">
        <w:rPr>
          <w:rFonts w:ascii="Arial" w:hAnsi="Arial" w:cs="Arial"/>
        </w:rPr>
        <w:fldChar w:fldCharType="separate"/>
      </w:r>
      <w:r w:rsidR="00B26980">
        <w:rPr>
          <w:rFonts w:ascii="Arial" w:hAnsi="Arial"/>
          <w:lang w:val="en-US"/>
        </w:rPr>
        <w:t>(Prescott et al., 2015)</w:t>
      </w:r>
      <w:r w:rsidRPr="00EC1270">
        <w:rPr>
          <w:rFonts w:ascii="Arial" w:hAnsi="Arial" w:cs="Arial"/>
        </w:rPr>
        <w:fldChar w:fldCharType="end"/>
      </w:r>
      <w:r>
        <w:rPr>
          <w:rFonts w:ascii="Arial" w:hAnsi="Arial" w:cs="Arial"/>
        </w:rPr>
        <w:t>,</w:t>
      </w:r>
      <w:r w:rsidRPr="00EC1270">
        <w:rPr>
          <w:rFonts w:ascii="Arial" w:hAnsi="Arial" w:cs="Arial"/>
        </w:rPr>
        <w:t xml:space="preserve"> there remains no assessment of the impacts of </w:t>
      </w:r>
      <w:r>
        <w:rPr>
          <w:rFonts w:ascii="Arial" w:hAnsi="Arial" w:cs="Arial"/>
        </w:rPr>
        <w:t xml:space="preserve">their </w:t>
      </w:r>
      <w:r w:rsidRPr="00EC1270">
        <w:rPr>
          <w:rFonts w:ascii="Arial" w:hAnsi="Arial" w:cs="Arial"/>
        </w:rPr>
        <w:t>conver</w:t>
      </w:r>
      <w:r>
        <w:rPr>
          <w:rFonts w:ascii="Arial" w:hAnsi="Arial" w:cs="Arial"/>
        </w:rPr>
        <w:t xml:space="preserve">sion </w:t>
      </w:r>
      <w:r w:rsidRPr="00EC1270">
        <w:rPr>
          <w:rFonts w:ascii="Arial" w:hAnsi="Arial" w:cs="Arial"/>
        </w:rPr>
        <w:t>on functional diversity.</w:t>
      </w:r>
    </w:p>
    <w:p w14:paraId="04AD4AF4" w14:textId="77777777" w:rsidR="0076016F" w:rsidRPr="00EC1270" w:rsidRDefault="0076016F" w:rsidP="00134D1E">
      <w:pPr>
        <w:spacing w:line="480" w:lineRule="auto"/>
        <w:jc w:val="both"/>
        <w:rPr>
          <w:rFonts w:ascii="Arial" w:hAnsi="Arial" w:cs="Arial"/>
        </w:rPr>
      </w:pPr>
    </w:p>
    <w:p w14:paraId="07211D6E" w14:textId="32B40419" w:rsidR="0076016F" w:rsidRPr="00EC1270" w:rsidRDefault="00B90C14" w:rsidP="00134D1E">
      <w:pPr>
        <w:spacing w:line="480" w:lineRule="auto"/>
        <w:jc w:val="both"/>
        <w:rPr>
          <w:rFonts w:ascii="Arial" w:hAnsi="Arial" w:cs="Arial"/>
          <w:color w:val="0000FF"/>
        </w:rPr>
      </w:pPr>
      <w:r>
        <w:rPr>
          <w:rFonts w:ascii="Arial" w:hAnsi="Arial" w:cs="Arial"/>
        </w:rPr>
        <w:t>In this study, we</w:t>
      </w:r>
      <w:r w:rsidR="0076016F" w:rsidRPr="00EC1270">
        <w:rPr>
          <w:rFonts w:ascii="Arial" w:hAnsi="Arial" w:cs="Arial"/>
        </w:rPr>
        <w:t xml:space="preserve"> focus on oil palm (</w:t>
      </w:r>
      <w:r w:rsidR="0076016F" w:rsidRPr="00EC1270">
        <w:rPr>
          <w:rFonts w:ascii="Arial" w:hAnsi="Arial" w:cs="Arial"/>
          <w:i/>
        </w:rPr>
        <w:t>Elaeis guineensis</w:t>
      </w:r>
      <w:r w:rsidR="0076016F" w:rsidRPr="00EC1270">
        <w:rPr>
          <w:rFonts w:ascii="Arial" w:hAnsi="Arial" w:cs="Arial"/>
        </w:rPr>
        <w:t>) cultivation, which is one of the most rapidly expanding tropical crops (now covering over 16 million hectares globally) as a result of increasing demand for vegetable oils for food, pharmaceuticals, and biofuels, with expansion largely at the expense of tropical forests</w:t>
      </w:r>
      <w:r w:rsidR="0076016F" w:rsidRPr="00EC1270">
        <w:rPr>
          <w:rFonts w:ascii="Arial" w:hAnsi="Arial" w:cs="Arial"/>
          <w:color w:val="0000FF"/>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{"citationID":"kcobljele","properties":{"formattedCitation":"(Gunarso et al., 2013)","plainCitation":"(Gunarso et al., 2013)"},"citationItems":[{"id":957,"uris":["http://zotero.org/users/373959/items/S7JBG6QF"],"uri":["http://zotero.org/users/373959/items/S7JBG6QF"],"itemData":{"id":957,"type":"article","title":"Oil palm and land use change in Indonesia, Malaysia and Papua New Guinea  Reports from the Technical Panels of the 2nd Greenhouse Gas Working Group of the Roundtable on Sustainable Palm Oil.","publisher":"Reports from the Technical Panels of the 2nd Greenhouse Gas Working Group of the Roundtable on Sustainable Palm Oil.","author":[{"family":"Gunarso","given":"Petrus"},{"family":"Hartoyo","given":"Manjela Eko"},{"family":"Agus","given":"Fahmuddin"},{"family":"Killeen","given":"Timothy J."}],"issued":{"date-parts":[["2013"]]}}}],"schema":"https://github.com/citation-style-language/schema/raw/master/csl-citation.json"}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(Gunarso et al., 2013)</w:t>
      </w:r>
      <w:r w:rsidR="0076016F" w:rsidRPr="00EC1270">
        <w:rPr>
          <w:rFonts w:ascii="Arial" w:hAnsi="Arial" w:cs="Arial"/>
        </w:rPr>
        <w:fldChar w:fldCharType="end"/>
      </w:r>
      <w:r w:rsidR="0076016F" w:rsidRPr="00EC1270">
        <w:rPr>
          <w:rFonts w:ascii="Arial" w:hAnsi="Arial" w:cs="Arial"/>
        </w:rPr>
        <w:t xml:space="preserve">. This conversion drives declines in species richness and abundance, and changes in community composition for most taxa </w:t>
      </w:r>
      <w:r w:rsidR="0076016F" w:rsidRPr="00EC1270">
        <w:rPr>
          <w:rFonts w:ascii="Arial" w:hAnsi="Arial" w:cs="Arial"/>
        </w:rPr>
        <w:fldChar w:fldCharType="begin"/>
      </w:r>
      <w:r w:rsidR="00B26980">
        <w:rPr>
          <w:rFonts w:ascii="Arial" w:hAnsi="Arial" w:cs="Arial"/>
        </w:rPr>
        <w:instrText xml:space="preserve"> ADDIN ZOTERO_ITEM CSL_CITATION {"citationID":"q6u77N1f","properties":{"formattedCitation":"(D. P. Edwards et al., 2014; Foster et al., 2011; Savilaakso et al., 2014)","plainCitation":"(D. P. Edwards et al., 2014; Foster et al., 2011; Savilaakso et al., 2014)"},"citationItems":[{"id":435,"uris":["http://zotero.org/users/373959/items/UAVMCIWC"],"uri":["http://zotero.org/users/373959/items/UAVMCIWC"],"itemData":{"id":435,"type":"article-journal","title":"Establishing the evidence base for maintaining biodiversity and ecosystem function in the oil palm landscapes of South East Asia","container-title":"Philosophical Transactions of the Royal Society B: Biological Sciences","page":"3277-3291","volume":"366","journalAbbreviation":"Philos. Trans. R. Soc. London Ser. B","author":[{"family":"Foster","given":"W. A."},{"family":"Snaddon","given":"J. L."},{"family":"Turner","given":"E. C."},{"family":"Fayle","given":"T. M."},{"family":"Ellwood","given":"M. D. F."},{"family":"Broad","given":"G. R."},{"family":"Chung","given":"A. Y. C."},{"family":"Eggleton","given":"P."},{"family":"Chey","given":"V. K."},{"family":"Yusah","given":"K. M."}],"issued":{"date-parts":[["2011"]]}}},{"id":1616,"uris":["http://zotero.org/users/373959/items/9HMWJIR9"],"uri":["http://zotero.org/users/373959/items/9HMWJIR9"],"itemData":{"id":1616,"type":"article-journal","title":"Selective-logging and oil palm: multitaxon impacts, biodiversity indicators, and trade-offs for conservation planning","container-title":"Ecological Applications","page":"2029-2049","volume":"24","issue":"8","author":[{"family":"Edwards","given":"David P."},{"family":"Magrach","given":"Ainhoa"},{"family":"Woodcock","given":"Paul"},{"family":"Ji","given":"Yinqiu"},{"family":"Lim","given":"Norman T. L."},{"family":"Edwards","given":"Felicity A."},{"family":"Larsen","given":"Trond H."},{"family":"Hsu","given":"Wayne W."},{"family":"Benedick","given":"Suzan"},{"family":"Vun Khen","given":"Chey"},{"family":"Chung","given":"Arthur Y. C."},{"family":"Reynolds","given":"Glen"},{"family":"Fisher","given":"Brendan"},{"family":"Laurance","given":"William F."},{"family":"Wilcove","given":"David S"},{"family":"Hamer","given":"Keith C."},{"family":"Yu","given":"Douglas W."}],"issued":{"date-parts":[["2014"]]}}},{"id":2560,"uris":["http://zotero.org/users/373959/items/3EE3WWQ5"],"uri":["http://zotero.org/users/373959/items/3EE3WWQ5"],"itemData":{"id":2560,"type":"article-journal","title":"Systematic review of effects on biodiversity from oil palm production","container-title":"Environmental Evidence","page":"1-21","volume":"3","issue":"1","source":"link.springer.com","abstract":"Background During the past decade there has been a growing interest in bioenergy, driven by concerns about global climate change, growing energy demand, and depleting fossil fuel reserves. The predicted rise in biofuel demand makes it important to understand the potential consequences of expanding biofuel cultivation. A systematic review was conducted on the biodiversity impacts of three first-generation biofuel crops (oil palm, soybean, and jatropha) in the tropics. The study focused on the impacts on species richness, abundance (total number of individuals or occurrences), community composition, and ecosystem functions related to species richness and community composition. Methods Literature was searched using an a priori protocol. Owing to a lack of available studies of biodiversity impacts from soybean and jatropha that met the inclusion criteria set out in the systematic review protocol, all analyses focused on oil palm. The impacts of oil palm cultivation on species richness, abundance, and community similarity were summarized quantitatively; other results were summarized narratively. Results The searches returned 9143 articles after duplicate removal of which 25 met the published inclusion criteria and were therefore accepted for the final review. Twenty of them had been conducted in Malaysia and two thirds were on arthropods. Overall, oil palm plantations had reduced species richness compared with primary and secondary forests, and the composition of species assemblages changed significantly after forest conversion to oil palm plantation. Abundance showed species-specific responses and hence, the overall abundance was not significantly different between plantations and forest areas. Only one study reported how different production systems (smallholdings vs. industrial estates) affect biodiversity. No studies that examined the effects on ecosystem functions of reduced species richness or changes in community composition met the inclusion criteria. Neither were there studies that reported how areas managed under different standards (e.g. different certification systems) affect biodiversity and ecosystem function. Conclusions Our review suggests that oil palm plantations have reduced species richness compared with primary and secondary forests, and the composition of species assemblage changes significantly after forest conversion to oil palm plantation. Effects of different production systems on biodiversity and ecosystem function are clear knowledge gaps that should be addressed in future research. Trial registration CEE10-013","DOI":"10.1186/2047-2382-3-4","ISSN":"2047-2382","journalAbbreviation":"Environ Evid","language":"en","author":[{"family":"Savilaakso","given":"Sini"},{"family":"Garcia","given":"Claude"},{"family":"Garcia-Ulloa","given":"John"},{"family":"Ghazoul","given":"Jaboury"},{"family":"Groom","given":"Martha"},{"family":"Guariguata","given":"Manuel R."},{"family":"Laumonier","given":"Yves"},{"family":"Nasi","given":"Robert"},{"family":"Petrokofsky","given":"Gillian"},{"family":"Snaddon","given":"Jake"},{"family":"Zrust","given":"Michal"}],"issued":{"date-parts":[["2014",12,1]]}}}],"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(Edwards et al., 2014; Foster et al., 2011; Savilaakso et al., 2014)</w:t>
      </w:r>
      <w:r w:rsidR="0076016F" w:rsidRPr="00EC1270">
        <w:rPr>
          <w:rFonts w:ascii="Arial" w:hAnsi="Arial" w:cs="Arial"/>
        </w:rPr>
        <w:fldChar w:fldCharType="end"/>
      </w:r>
      <w:r w:rsidR="0076016F" w:rsidRPr="00EC1270">
        <w:rPr>
          <w:rFonts w:ascii="Arial" w:hAnsi="Arial" w:cs="Arial"/>
        </w:rPr>
        <w:t xml:space="preserve">, as well as loss of functional diversity of birds and dung beetles </w:t>
      </w:r>
      <w:r w:rsidR="0076016F" w:rsidRPr="00EC1270">
        <w:rPr>
          <w:rFonts w:ascii="Arial" w:hAnsi="Arial" w:cs="Arial"/>
        </w:rPr>
        <w:fldChar w:fldCharType="begin"/>
      </w:r>
      <w:r w:rsidR="00B26980">
        <w:rPr>
          <w:rFonts w:ascii="Arial" w:hAnsi="Arial" w:cs="Arial"/>
        </w:rPr>
        <w:instrText xml:space="preserve"> ADDIN ZOTERO_ITEM CSL_CITATION {"citationID":"1sot5vfcci","properties":{"formattedCitation":"(Edwards et al., 2013; F. A. Edwards et al., 2014)","plainCitation":"(Edwards et al., 2013; F. A. Edwards et al., 2014)"},"citationItems":[{"id":1768,"uris":["http://zotero.org/users/373959/items/H5F68JUX"],"uri":["http://zotero.org/users/373959/items/H5F68JUX"],"itemData":{"id":1768,"type":"article-journal","title":"Impacts of logging and conversion of rainforest to oil palm on the functional diversity of birds in Sundaland","container-title":"Ibis","page":"313-326","volume":"155","issue":"2","source":"Wiley Online Library","abstract":"Commercial selective logging and the conversion of primary and degraded forests to agriculture are the biggest threats to tropical biodiversity. Our understanding of the impacts of these disturbances and the resulting local extinctions on the functional roles performed by the remaining species is limited. We address this issue by examining functional diversity (FD), which quantifies a range of traits that affect a species' ecological role in a community as a single continuous metric. We calculated FD for birds across a gradient of disturbance from primary forest through intensively logged forest to oil palm plantations on previously forested land in Borneo, Southeast Asia, a hotspot of imperilled biodiversity. Logged rainforest retained similar levels of FD to unlogged rainforest, even after two logging rotations, but the conversion of logged forest to oil palm resulted in dramatic reductions in FD. The few remaining species in oil palm filled a disproportionately wide range of functional roles but showed very little clustering in terms of functional traits, suggesting that any further extinctions from oil palm would reduce FD even further. Determining the extent to which the changes we recorded were due to under-utilization of resources within oil palm or a reduction in the resources present is an important next step. Nonetheless our study improves our understanding of the stability and resilience of functional diversity in these ecosystems and of the implications of land-use changes for ecosystem functioning.","DOI":"10.1111/ibi.12027","ISSN":"1474-919X","journalAbbreviation":"Ibis","language":"en","author":[{"family":"Edwards","given":"Felicity A."},{"family":"Edwards","given":"David P."},{"family":"Hamer","given":"Keith C."},{"family":"Davies","given":"Richard G."}],"issued":{"date-parts":[["2013",4,1]]}}},{"id":1397,"uris":["http://zotero.org/users/373959/items/QVA9JW7P"],"uri":["http://zotero.org/users/373959/items/QVA9JW7P"],"itemData":{"id":1397,"type":"article-journal","title":"Does logging and forest conversion to oil palm agriculture alter functional diversity in a biodiversity hotspot?","container-title":"Animal Conservation","page":"163-173","volume":"17","issue":"2","source":"Wiley Online Library","abstract":"Forests in Southeast Asia are rapidly being logged and converted to oil palm. These changes in land-use are known to affect species diversity but consequences for the functional diversity of species assemblages are poorly understood. Environmental filtering of species with similar traits could lead to disproportionate reductions in trait diversity in degraded habitats. Here, we focus on dung beetles, which play a key role in ecosystem processes such as nutrient recycling and seed dispersal. We use morphological and behavioural traits to calculate a variety of functional diversity measures across a gradient of disturbance from primary forest through intensively logged forest to oil palm. Logging caused significant shifts in community composition but had very little effect on functional diversity, even after a repeated timber harvest. These data provide evidence for functional redundancy of dung beetles within primary forest and emphasize the high value of logged forests as refugia for biodiversity. In contrast, conversion of forest to oil palm greatly reduced taxonomic and functional diversity, with a marked decrease in the abundance of nocturnal foragers, a higher proportion of species with small body sizes and the complete loss of telecoprid species (dung-rollers), all indicating a decrease in the functional capacity of dung beetles within plantations. These changes also highlight the vulnerability of community functioning within logged forests in the event of further environmental degradation.","DOI":"10.1111/acv.12074","ISSN":"1469-1795","journalAbbreviation":"Anim Conserv","language":"en","author":[{"family":"Edwards","given":"F. A."},{"family":"Edwards","given":"D. P."},{"family":"Larsen","given":"T. H."},{"family":"Hsu","given":"W. W."},{"family":"Benedick","given":"S."},{"family":"Chung","given":"A."},{"family":"Vun Khen","given":"C."},{"family":"Wilcove","given":"D. S."},{"family":"Hamer","given":"K. C."}],"issued":{"date-parts":[["2014",4,1]]}}}],"schema":"https://github.com/citation-style-language/schema/raw/master/csl-citation.json"}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(Edwards et al., 2013; F. A. Edwards et al., 2014)</w:t>
      </w:r>
      <w:r w:rsidR="0076016F" w:rsidRPr="00EC1270">
        <w:rPr>
          <w:rFonts w:ascii="Arial" w:hAnsi="Arial" w:cs="Arial"/>
        </w:rPr>
        <w:fldChar w:fldCharType="end"/>
      </w:r>
      <w:r w:rsidR="0076016F" w:rsidRPr="00EC1270">
        <w:rPr>
          <w:rFonts w:ascii="Arial" w:hAnsi="Arial" w:cs="Arial"/>
        </w:rPr>
        <w:t xml:space="preserve">. Spatial modelling for Indonesia </w:t>
      </w:r>
      <w:r w:rsidR="0076016F" w:rsidRPr="00EC1270">
        <w:rPr>
          <w:rFonts w:ascii="Arial" w:hAnsi="Arial" w:cs="Arial"/>
        </w:rPr>
        <w:fldChar w:fldCharType="begin"/>
      </w:r>
      <w:r w:rsidR="00B26980">
        <w:rPr>
          <w:rFonts w:ascii="Arial" w:hAnsi="Arial" w:cs="Arial"/>
        </w:rPr>
        <w:instrText xml:space="preserve"> ADDIN ZOTERO_ITEM CSL_CITATION {"citationID":"1etic6t67c","properties":{"formattedCitation":"(Koh and Ghazoul, 2010)","plainCitation":"(Koh and Ghazoul, 2010)"},"citationItems":[{"id":1612,"uris":["http://zotero.org/users/373959/items/HF45K8II"],"uri":["http://zotero.org/users/373959/items/HF45K8II"],"itemData":{"id":1612,"type":"article-journal","title":"Spatially explicit scenario analysis for reconciling agricultural expansion, forest protection, and carbon conservation in Indonesia","container-title":"Proceedings of the National Academy of Sciences","page":"11140-11144","volume":"107","issue":"24","source":"www.pnas.org","abstract":"Palm oil is the world's most important vegetable oil in terms of production quantity. Indonesia, the world's largest palm-oil producer, plans to double its production by 2020, with unclear implications for the other national priorities of food (rice) production, forest and biodiversity protection, and carbon conservation. We modeled the outcomes of alternative development scenarios and show that every single-priority scenario had substantial tradeoffs associated with other priorities. The exception was a hybrid approach wherein expansion targeted degraded and agricultural lands that are most productive for oil palm, least suitable for food cultivation, and contain the lowest carbon stocks. This approach avoided any loss in forest or biodiversity and substantially ameliorated the impacts of oil-palm expansion on carbon stocks (limiting net loss to 191.6 million tons) and annual food production capacity (loss of 1.9 million tons). Our results suggest that the environmental and land-use tradeoffs associated with oil-palm expansion can be largely avoided through the implementation of a properly planned and spatially explicit development strategy.","DOI":"10.1073/pnas.1000530107","ISSN":"0027-8424, 1091-6490","note":"PMID: 20511535","journalAbbreviation":"PNAS","language":"en","author":[{"family":"Koh","given":"Lian Pin"},{"family":"Ghazoul","given":"Jaboury"}],"issued":{"date-parts":[["2010",6,15]]},"PMID":"20511535"}}],"schema":"https://github.com/citation-style-language/schema/raw/master/csl-citation.json"}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(Koh and Ghazoul, 2010)</w:t>
      </w:r>
      <w:r w:rsidR="0076016F" w:rsidRPr="00EC1270">
        <w:rPr>
          <w:rFonts w:ascii="Arial" w:hAnsi="Arial" w:cs="Arial"/>
        </w:rPr>
        <w:fldChar w:fldCharType="end"/>
      </w:r>
      <w:r w:rsidR="0076016F" w:rsidRPr="00EC1270">
        <w:rPr>
          <w:rFonts w:ascii="Arial" w:hAnsi="Arial" w:cs="Arial"/>
        </w:rPr>
        <w:t xml:space="preserve"> and Colombia </w:t>
      </w:r>
      <w:r w:rsidR="0076016F" w:rsidRPr="00EC1270">
        <w:rPr>
          <w:rFonts w:ascii="Arial" w:hAnsi="Arial" w:cs="Arial"/>
        </w:rPr>
        <w:fldChar w:fldCharType="begin"/>
      </w:r>
      <w:r w:rsidR="00B26980">
        <w:rPr>
          <w:rFonts w:ascii="Arial" w:hAnsi="Arial" w:cs="Arial"/>
        </w:rPr>
        <w:instrText xml:space="preserve"> ADDIN ZOTERO_ITEM CSL_CITATION {"citationID":"1aedogln26","properties":{"formattedCitation":"(Garcia-Ulloa et al., 2012)","plainCitation":"(Garcia-Ulloa et al., 2012)"},"citationItems":[{"id":1424,"uris":["http://zotero.org/users/373959/items/GQRNNFMV"],"uri":["http://zotero.org/users/373959/items/GQRNNFMV"],"itemData":{"id":1424,"type":"article-journal","title":"Lowering environmental costs of oil-palm expansion in Colombia","container-title":"Conservation Letters","page":"366-375","volume":"5","issue":"5","source":"Wiley Online Library","abstract":"Colombia is the fifth largest producer of palm oil in the world. The country's government and oil-palm farmers association target a sixfold increase of crude palm-oil production by 2020. We model the impacts of expanding oil-palm agriculture in Colombia through a spatially explicit scenario analysis. We demonstrate that the impacts of oil-palm expansion (e.g., deforestation, conversion of natural savannahs) would be minimized by establishing new plantations on pasture lands, given the low environmental value and economic utility, and the high agricultural potential of this land use. Impacts of oil-palm expansion on beef and dairy production could be compensated by improving productivity of pasture lands elsewhere. However, the profitability of oil-palm production in these areas might suffer over the long term due to high land purchase costs.","DOI":"10.1111/j.1755-263X.2012.00254.x","ISSN":"1755-263X","language":"en","author":[{"family":"Garcia-Ulloa","given":"John"},{"family":"Sloan","given":"Sean"},{"family":"Pacheco","given":"Pablo"},{"family":"Ghazoul","given":"Jaboury"},{"family":"Koh","given":"Lian Pin"}],"issued":{"date-parts":[["2012",10,1]]}}}],"schema":"https://github.com/citation-style-language/schema/raw/master/csl-citation.json"}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(Garcia-Ulloa et al., 2012)</w:t>
      </w:r>
      <w:r w:rsidR="0076016F" w:rsidRPr="00EC1270">
        <w:rPr>
          <w:rFonts w:ascii="Arial" w:hAnsi="Arial" w:cs="Arial"/>
        </w:rPr>
        <w:fldChar w:fldCharType="end"/>
      </w:r>
      <w:r w:rsidR="0076016F" w:rsidRPr="00EC1270">
        <w:rPr>
          <w:rFonts w:ascii="Arial" w:hAnsi="Arial" w:cs="Arial"/>
        </w:rPr>
        <w:t xml:space="preserve"> suggests that directing oil palm expansion to regions with degraded lands and less productive forms of agriculture could reduce biodiversity loss from forest conversion. In Colombia, the main form of agriculture suitable for conversion to oil palm is cattle pasture. In particular, the western Llanos has been highlighted for conversion </w:t>
      </w:r>
      <w:r w:rsidR="0076016F" w:rsidRPr="00EC1270">
        <w:rPr>
          <w:rFonts w:ascii="Arial" w:hAnsi="Arial" w:cs="Arial"/>
        </w:rPr>
        <w:fldChar w:fldCharType="begin"/>
      </w:r>
      <w:r w:rsidR="00B26980">
        <w:rPr>
          <w:rFonts w:ascii="Arial" w:hAnsi="Arial" w:cs="Arial"/>
        </w:rPr>
        <w:instrText xml:space="preserve"> ADDIN ZOTERO_ITEM CSL_CITATION {"citationID":"27PMJ4cZ","properties":{"formattedCitation":"(Garcia-Ulloa et al., 2012)","plainCitation":"(Garcia-Ulloa et al., 2012)"},"citationItems":[{"id":1424,"uris":["http://zotero.org/users/373959/items/GQRNNFMV"],"uri":["http://zotero.org/users/373959/items/GQRNNFMV"],"itemData":{"id":1424,"type":"article-journal","title":"Lowering environmental costs of oil-palm expansion in Colombia","container-title":"Conservation Letters","page":"366-375","volume":"5","issue":"5","source":"Wiley Online Library","abstract":"Colombia is the fifth largest producer of palm oil in the world. The country's government and oil-palm farmers association target a sixfold increase of crude palm-oil production by 2020. We model the impacts of expanding oil-palm agriculture in Colombia through a spatially explicit scenario analysis. We demonstrate that the impacts of oil-palm expansion (e.g., deforestation, conversion of natural savannahs) would be minimized by establishing new plantations on pasture lands, given the low environmental value and economic utility, and the high agricultural potential of this land use. Impacts of oil-palm expansion on beef and dairy production could be compensated by improving productivity of pasture lands elsewhere. However, the profitability of oil-palm production in these areas might suffer over the long term due to high land purchase costs.","DOI":"10.1111/j.1755-263X.2012.00254.x","ISSN":"1755-263X","language":"en","author":[{"family":"Garcia-Ulloa","given":"John"},{"family":"Sloan","given":"Sean"},{"family":"Pacheco","given":"Pablo"},{"family":"Ghazoul","given":"Jaboury"},{"family":"Koh","given":"Lian Pin"}],"issued":{"date-parts":[["2012",10,1]]}}}],"schema":"https://github.com/citation-style-language/schema/raw/master/csl-citation.json"}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(Garcia-Ulloa et al., 2012)</w:t>
      </w:r>
      <w:r w:rsidR="0076016F" w:rsidRPr="00EC1270">
        <w:rPr>
          <w:rFonts w:ascii="Arial" w:hAnsi="Arial" w:cs="Arial"/>
        </w:rPr>
        <w:fldChar w:fldCharType="end"/>
      </w:r>
      <w:r w:rsidR="0076016F" w:rsidRPr="00EC1270">
        <w:rPr>
          <w:rFonts w:ascii="Arial" w:hAnsi="Arial" w:cs="Arial"/>
        </w:rPr>
        <w:t>. This region contains</w:t>
      </w:r>
      <w:r w:rsidR="00E60257">
        <w:rPr>
          <w:rFonts w:ascii="Arial" w:hAnsi="Arial" w:cs="Arial"/>
        </w:rPr>
        <w:t xml:space="preserve"> </w:t>
      </w:r>
      <w:r w:rsidR="0076016F" w:rsidRPr="00EC1270">
        <w:rPr>
          <w:rFonts w:ascii="Arial" w:hAnsi="Arial" w:cs="Arial"/>
        </w:rPr>
        <w:t xml:space="preserve">a diverse mixture of </w:t>
      </w:r>
      <w:r w:rsidR="00DA0AE7">
        <w:rPr>
          <w:rFonts w:ascii="Arial" w:hAnsi="Arial" w:cs="Arial"/>
        </w:rPr>
        <w:t>improved</w:t>
      </w:r>
      <w:r w:rsidR="0076016F" w:rsidRPr="00EC1270">
        <w:rPr>
          <w:rFonts w:ascii="Arial" w:hAnsi="Arial" w:cs="Arial"/>
        </w:rPr>
        <w:t xml:space="preserve"> cattle pasturelands and remnant forest patches and corridors, both of which have been converted to intensive cattle pasture in the past </w:t>
      </w:r>
      <w:r w:rsidR="0076016F" w:rsidRPr="00EC1270">
        <w:rPr>
          <w:rFonts w:ascii="Arial" w:hAnsi="Arial" w:cs="Arial"/>
        </w:rPr>
        <w:fldChar w:fldCharType="begin"/>
      </w:r>
      <w:r w:rsidR="00B26980">
        <w:rPr>
          <w:rFonts w:ascii="Arial" w:hAnsi="Arial" w:cs="Arial"/>
        </w:rPr>
        <w:instrText xml:space="preserve"> ADDIN ZOTERO_ITEM CSL_CITATION {"citationID":"fv09v73un","properties":{"formattedCitation":"(Etter et al., 2008)","plainCitation":"(Etter et al., 2008)"},"citationItems":[{"id":1403,"uris":["http://zotero.org/users/373959/items/QJGJMAWS"],"uri":["http://zotero.org/users/373959/items/QJGJMAWS"],"itemData":{"id":1403,"type":"article-journal","title":"Historical Patterns and Drivers of Landscape Change in Colombia Since 1500: A Regionalized Spatial Approach","container-title":"Annals of the Association of American Geographers","page":"2-23","volume":"98","issue":"1","source":"Taylor and Francis+NEJM","abstract":"The extent and the spatial patterns of landscape transformation we observe today are the result of the historic human settlement process, often dating back hundreds or thousands of years. Analyzing and reconstructing those historical patterns helps to advance the understanding of the dynamics and persistence of present-day ecosystems. This article explores this reconstruction by identifying and analyzing historic drivers of landscape change for seven periods between 1500 and 2000, and presents historical land use maps showing major trends and impacts on natural ecosystems. Historic land use maps were built using an ecosystem map of 1998 and a “preclearing” ecosystem map, by constraining the spatial change of transformed areas using data on accessibility to rivers and roads, elevation, slope, moisture availability, and settlement areas. We estimate the transformed area rose from approximately 15 Mha in 1500 to 42 Mha in 2000, and land use changed from cropping in 1500 to predominantly grazing in 2000. Demographic impacts of colonization and the introduction of cattle were major drivers of change, but rates and trends of land cover change varied between regions and from period to period. The most impacted ecosystems have been the Andean and tropical dry forests, with the most recent trends toward clearing of humid lowland forests, especially in the Amazon and Pacific. Some landscapes have been subject to strong human influence continuously for more than 500 years, whereas others have been transformed for less than thirty years. We discuss the relevance of a historical approach for guiding conservation goals, ecological restoration efforts, and research hypotheses.","DOI":"10.1080/00045600701733911","ISSN":"0004-5608","shortTitle":"Historical Patterns and Drivers of Landscape Change in Colombia Since 1500","author":[{"family":"Etter","given":"Andres"},{"family":"McAlpine","given":"Clive"},{"family":"Possingham","given":"Hugh"}],"issued":{"date-parts":[["2008",2,5]]}}}],"schema":"https://github.com/citation-style-language/schema/raw/master/csl-citation.json"}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(Etter et al., 2008)</w:t>
      </w:r>
      <w:r w:rsidR="0076016F" w:rsidRPr="00EC1270">
        <w:rPr>
          <w:rFonts w:ascii="Arial" w:hAnsi="Arial" w:cs="Arial"/>
        </w:rPr>
        <w:fldChar w:fldCharType="end"/>
      </w:r>
      <w:r w:rsidR="0076016F" w:rsidRPr="00EC1270">
        <w:rPr>
          <w:rFonts w:ascii="Arial" w:hAnsi="Arial" w:cs="Arial"/>
        </w:rPr>
        <w:t xml:space="preserve">. </w:t>
      </w:r>
    </w:p>
    <w:p w14:paraId="1C72AD93" w14:textId="77777777" w:rsidR="0076016F" w:rsidRPr="00EC1270" w:rsidRDefault="0076016F" w:rsidP="00134D1E">
      <w:pPr>
        <w:spacing w:line="480" w:lineRule="auto"/>
        <w:jc w:val="both"/>
        <w:rPr>
          <w:rFonts w:ascii="Arial" w:hAnsi="Arial" w:cs="Arial"/>
          <w:color w:val="0000FF"/>
        </w:rPr>
      </w:pPr>
    </w:p>
    <w:p w14:paraId="7679A51C" w14:textId="51DCC448" w:rsidR="0076016F" w:rsidRPr="00EC1270" w:rsidRDefault="0076016F" w:rsidP="00134D1E">
      <w:pPr>
        <w:spacing w:line="480" w:lineRule="auto"/>
        <w:jc w:val="both"/>
        <w:rPr>
          <w:rFonts w:ascii="Arial" w:hAnsi="Arial" w:cs="Arial"/>
          <w:color w:val="0000FF"/>
        </w:rPr>
      </w:pPr>
      <w:r w:rsidRPr="00EC1270">
        <w:rPr>
          <w:rFonts w:ascii="Arial" w:hAnsi="Arial" w:cs="Arial"/>
        </w:rPr>
        <w:lastRenderedPageBreak/>
        <w:t xml:space="preserve">To determine the impacts of oil palm expansion and landscape configuration in the Colombian Llanos, </w:t>
      </w:r>
      <w:r w:rsidR="00B90C14">
        <w:rPr>
          <w:rFonts w:ascii="Arial" w:hAnsi="Arial" w:cs="Arial"/>
        </w:rPr>
        <w:t>we</w:t>
      </w:r>
      <w:r w:rsidRPr="00EC1270">
        <w:rPr>
          <w:rFonts w:ascii="Arial" w:hAnsi="Arial" w:cs="Arial"/>
        </w:rPr>
        <w:t xml:space="preserve"> focus on the functional diversity of birds. Birds perform important functions as pollinators, seed dispersers, scavengers, and predators </w:t>
      </w:r>
      <w:r w:rsidRPr="00EC1270">
        <w:rPr>
          <w:rFonts w:ascii="Arial" w:hAnsi="Arial" w:cs="Arial"/>
        </w:rPr>
        <w:fldChar w:fldCharType="begin"/>
      </w:r>
      <w:r w:rsidR="00B26980">
        <w:rPr>
          <w:rFonts w:ascii="Arial" w:hAnsi="Arial" w:cs="Arial"/>
        </w:rPr>
        <w:instrText xml:space="preserve"> ADDIN ZOTERO_ITEM CSL_CITATION {"citationID":"kidtjbntp","properties":{"formattedCitation":"(Sekercioglu, 2006)","plainCitation":"(Sekercioglu, 2006)"},"citationItems":[{"id":1801,"uris":["http://zotero.org/users/373959/items/GW2ZBJ4D"],"uri":["http://zotero.org/users/373959/items/GW2ZBJ4D"],"itemData":{"id":1801,"type":"article-journal","title":"Increasing awareness of avian ecological function","container-title":"Trends in Ecology &amp; Evolution","page":"464-471","volume":"21","issue":"8","source":"ScienceDirect","abstract":"Birds are one of the most diverse groups of ecosystem service providers, whose ecological functions range from creating soil to shaping primate behavior, Nevertheless, the impression that birds have little influence on ecological processes has been hard to change. Given the ongoing declines in avian functional groups, there is a pressing need to compare avian ecological functions to those of other taxa, to understand how these functions translate to ecosystem services and to estimate the ecological implications of bird declines. Here, I review the ecological functions of birds, link them to ecosystem services and outline research priorities for understanding avian contributions to ecosystem functioning.","DOI":"10.1016/j.tree.2006.05.007","ISSN":"0169-5347","journalAbbreviation":"Trends in Ecology &amp; Evolution","author":[{"family":"Sekercioglu","given":"Cagan H."}],"issued":{"date-parts":[["2006",8]]}}}],"schema":"https://github.com/citation-style-language/schema/raw/master/csl-citation.json"} </w:instrText>
      </w:r>
      <w:r w:rsidRPr="00EC1270">
        <w:rPr>
          <w:rFonts w:ascii="Arial" w:hAnsi="Arial" w:cs="Arial"/>
        </w:rPr>
        <w:fldChar w:fldCharType="separate"/>
      </w:r>
      <w:r w:rsidR="00B26980">
        <w:rPr>
          <w:rFonts w:ascii="Arial" w:hAnsi="Arial" w:cs="Arial"/>
          <w:noProof/>
        </w:rPr>
        <w:t>(Sekercioglu, 2006)</w:t>
      </w:r>
      <w:r w:rsidRPr="00EC1270">
        <w:rPr>
          <w:rFonts w:ascii="Arial" w:hAnsi="Arial" w:cs="Arial"/>
        </w:rPr>
        <w:fldChar w:fldCharType="end"/>
      </w:r>
      <w:r w:rsidRPr="00EC1270">
        <w:rPr>
          <w:rFonts w:ascii="Arial" w:hAnsi="Arial" w:cs="Arial"/>
        </w:rPr>
        <w:t xml:space="preserve">. Experimental exclusion of birds led to an increase in herbivory rates in young oil palms </w:t>
      </w:r>
      <w:r w:rsidRPr="00EC1270">
        <w:rPr>
          <w:rFonts w:ascii="Arial" w:hAnsi="Arial" w:cs="Arial"/>
        </w:rPr>
        <w:fldChar w:fldCharType="begin"/>
      </w:r>
      <w:r w:rsidR="00B26980">
        <w:rPr>
          <w:rFonts w:ascii="Arial" w:hAnsi="Arial" w:cs="Arial"/>
        </w:rPr>
        <w:instrText xml:space="preserve"> ADDIN ZOTERO_ITEM CSL_CITATION {"citationID":"lma29drga","properties":{"formattedCitation":"(Koh, 2008)","plainCitation":"(Koh, 2008)"},"citationItems":[{"id":369,"uris":["http://zotero.org/users/373959/items/RXH6I43A"],"uri":["http://zotero.org/users/373959/items/RXH6I43A"],"itemData":{"id":369,"type":"article-journal","title":"Birds defend oil palms from herbivorous insects","container-title":"Ecological Applications","page":"821-825","volume":"18","issue":"4","author":[{"family":"Koh","given":"L. P."}],"issued":{"date-parts":[["2008"]]}}}],"schema":"https://github.com/citation-style-language/schema/raw/master/csl-citation.json"} </w:instrText>
      </w:r>
      <w:r w:rsidRPr="00EC1270">
        <w:rPr>
          <w:rFonts w:ascii="Arial" w:hAnsi="Arial" w:cs="Arial"/>
        </w:rPr>
        <w:fldChar w:fldCharType="separate"/>
      </w:r>
      <w:r w:rsidR="00B26980">
        <w:rPr>
          <w:rFonts w:ascii="Arial" w:hAnsi="Arial" w:cs="Arial"/>
          <w:noProof/>
        </w:rPr>
        <w:t>(Koh, 2008)</w:t>
      </w:r>
      <w:r w:rsidRPr="00EC1270">
        <w:rPr>
          <w:rFonts w:ascii="Arial" w:hAnsi="Arial" w:cs="Arial"/>
        </w:rPr>
        <w:fldChar w:fldCharType="end"/>
      </w:r>
      <w:r w:rsidRPr="00EC1270">
        <w:rPr>
          <w:rFonts w:ascii="Arial" w:hAnsi="Arial" w:cs="Arial"/>
        </w:rPr>
        <w:t xml:space="preserve">, and an increase in the abundance of herbivorous insects and a decrease in yield in cacao plantations (Maas et al. 2013). Their importance to ecosystem function and the widespread availability of functional trait information in the literature </w:t>
      </w:r>
      <w:r w:rsidRPr="00EC1270">
        <w:rPr>
          <w:rFonts w:ascii="Arial" w:hAnsi="Arial" w:cs="Arial"/>
        </w:rPr>
        <w:fldChar w:fldCharType="begin"/>
      </w:r>
      <w:r w:rsidR="00B26980">
        <w:rPr>
          <w:rFonts w:ascii="Arial" w:hAnsi="Arial" w:cs="Arial"/>
        </w:rPr>
        <w:instrText xml:space="preserve"> ADDIN ZOTERO_ITEM CSL_CITATION {"citationID":"68Qfuc5m","properties":{"formattedCitation":"(del Hoyo et al., 2014; Dunning, 2007)","plainCitation":"(del Hoyo et al., 2014; Dunning, 2007)"},"citationItems":[{"id":1929,"uris":["http://zotero.org/users/373959/items/3WH3WSP3"],"uri":["http://zotero.org/users/373959/items/3WH3WSP3"],"itemData":{"id":1929,"type":"book","title":"CRC Handbook of Avian Body Masses, Second Edition","publisher":"CRC Press","publisher-place":"Boca Raton, Florida","number-of-pages":"668","source":"Google Books","event-place":"Boca Raton, Florida","abstract":"See what’s new in the Second Edition: ·         Number of species included is increased from 6300 to over 8700, about 85% of the world’s birds ·         Better data for many of the species included in the first edition — an exhaustive compilation of new data published from 1992 through 2007 ·         More comprehensive coverage of Latin America, Japan, Taiwan, Southeast Asia, and more coverage of research published in non-English language journals In 1992 the CRC Handbook of Avian Body Masses broke new ground by providing a compilation of body masses for 6300 species, about two-thirds of the world’s species. The handbook instantly became the gold standard, cited in hundreds of scientific studies and a prominent fixture on the shelves of many ornithologists. Keeping the format that made the first edition so popular, the second edition features dramatic changes both in species coverage and the data quality. The new edition compiles the results of new samples that have been published for many of the birds included in the first edition, and data found for about 2400 new species, increasing the coverage to over 8700 species, about 85% of the world’s birds. The order of species and families has been revised in the text to fit with the latest publications in avian taxonomy and systematics. The second edition includes an accompanying CD-ROM with a searchable electronic database.","ISBN":"978-1-4200-6445-2","language":"en","author":[{"family":"Dunning","given":"John B."}],"issued":{"date-parts":[["2007",12,5]]}}},{"id":2254,"uris":["http://zotero.org/users/373959/items/97PGA44V"],"uri":["http://zotero.org/users/373959/items/97PGA44V"],"itemData":{"id":2254,"type":"book","title":"Handbook of the Birds of the World Alive","publisher":"Lync Edicions","publisher-place":"Barcelona","event-place":"Barcelona","URL":"http://www.hbw.com","author":[{"family":"Hoyo","given":"J.","non-dropping-particle":"del"},{"family":"Elliott","given":"A."},{"family":"Sargatal","given":"J."},{"family":"Christie","given":"D. A."},{"family":"Juana","given":"E.","non-dropping-particle":"de"}],"issued":{"date-parts":[["2014"]]}}}],"schema":"https://github.com/citation-style-language/schema/raw/master/csl-citation.json"} </w:instrText>
      </w:r>
      <w:r w:rsidRPr="00EC1270">
        <w:rPr>
          <w:rFonts w:ascii="Arial" w:hAnsi="Arial" w:cs="Arial"/>
        </w:rPr>
        <w:fldChar w:fldCharType="separate"/>
      </w:r>
      <w:r w:rsidR="00B26980">
        <w:rPr>
          <w:rFonts w:ascii="Arial" w:hAnsi="Arial"/>
          <w:lang w:val="en-US"/>
        </w:rPr>
        <w:t>(del Hoyo et al., 2014; Dunning, 2007)</w:t>
      </w:r>
      <w:r w:rsidRPr="00EC1270">
        <w:rPr>
          <w:rFonts w:ascii="Arial" w:hAnsi="Arial" w:cs="Arial"/>
        </w:rPr>
        <w:fldChar w:fldCharType="end"/>
      </w:r>
      <w:r w:rsidRPr="00EC1270">
        <w:rPr>
          <w:rFonts w:ascii="Arial" w:hAnsi="Arial" w:cs="Arial"/>
        </w:rPr>
        <w:t xml:space="preserve"> makes them an excellent taxon </w:t>
      </w:r>
      <w:r w:rsidR="001D6207">
        <w:rPr>
          <w:rFonts w:ascii="Arial" w:hAnsi="Arial" w:cs="Arial"/>
        </w:rPr>
        <w:t>with</w:t>
      </w:r>
      <w:r w:rsidR="001D6207" w:rsidRPr="00EC1270">
        <w:rPr>
          <w:rFonts w:ascii="Arial" w:hAnsi="Arial" w:cs="Arial"/>
        </w:rPr>
        <w:t xml:space="preserve"> </w:t>
      </w:r>
      <w:r w:rsidRPr="00EC1270">
        <w:rPr>
          <w:rFonts w:ascii="Arial" w:hAnsi="Arial" w:cs="Arial"/>
        </w:rPr>
        <w:t xml:space="preserve">which to study functional diversity. </w:t>
      </w:r>
      <w:r w:rsidR="009D5147">
        <w:rPr>
          <w:rFonts w:ascii="Arial" w:hAnsi="Arial" w:cs="Arial"/>
        </w:rPr>
        <w:t>Previous</w:t>
      </w:r>
      <w:r w:rsidRPr="00EC1270">
        <w:rPr>
          <w:rFonts w:ascii="Arial" w:hAnsi="Arial" w:cs="Arial"/>
        </w:rPr>
        <w:t xml:space="preserve"> stud</w:t>
      </w:r>
      <w:r w:rsidR="009D5147">
        <w:rPr>
          <w:rFonts w:ascii="Arial" w:hAnsi="Arial" w:cs="Arial"/>
        </w:rPr>
        <w:t>ies</w:t>
      </w:r>
      <w:r w:rsidRPr="00EC1270">
        <w:rPr>
          <w:rFonts w:ascii="Arial" w:hAnsi="Arial" w:cs="Arial"/>
        </w:rPr>
        <w:t xml:space="preserve"> in the Llanos </w:t>
      </w:r>
      <w:r w:rsidR="00735E23">
        <w:rPr>
          <w:rFonts w:ascii="Arial" w:hAnsi="Arial" w:cs="Arial"/>
        </w:rPr>
        <w:t xml:space="preserve">have </w:t>
      </w:r>
      <w:r w:rsidRPr="00EC1270">
        <w:rPr>
          <w:rFonts w:ascii="Arial" w:hAnsi="Arial" w:cs="Arial"/>
        </w:rPr>
        <w:t xml:space="preserve">revealed that the species richness </w:t>
      </w:r>
      <w:r w:rsidR="009D5147" w:rsidRPr="00EC1270">
        <w:rPr>
          <w:rFonts w:ascii="Arial" w:hAnsi="Arial" w:cs="Arial"/>
        </w:rPr>
        <w:fldChar w:fldCharType="begin"/>
      </w:r>
      <w:r w:rsidR="00B26980">
        <w:rPr>
          <w:rFonts w:ascii="Arial" w:hAnsi="Arial" w:cs="Arial"/>
        </w:rPr>
        <w:instrText xml:space="preserve"> ADDIN ZOTERO_ITEM CSL_CITATION {"citationID":"92t74vash","properties":{"formattedCitation":"(Gilroy et al., 2015b)","plainCitation":"(Gilroy et al., 2015b)"},"citationItems":[{"id":1341,"uris":["http://zotero.org/users/373959/items/2HIPMUGQ"],"uri":["http://zotero.org/users/373959/items/2HIPMUGQ"],"itemData":{"id":1341,"type":"article-journal","title":"Minimizing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sidR="009D5147" w:rsidRPr="00EC1270">
        <w:rPr>
          <w:rFonts w:ascii="Arial" w:hAnsi="Arial" w:cs="Arial"/>
        </w:rPr>
        <w:fldChar w:fldCharType="separate"/>
      </w:r>
      <w:r w:rsidR="00B26980">
        <w:rPr>
          <w:rFonts w:ascii="Arial" w:hAnsi="Arial"/>
          <w:lang w:val="en-US"/>
        </w:rPr>
        <w:t>(Gilroy et al., 2015b</w:t>
      </w:r>
      <w:r w:rsidR="009D5147" w:rsidRPr="00EC1270">
        <w:rPr>
          <w:rFonts w:ascii="Arial" w:hAnsi="Arial" w:cs="Arial"/>
        </w:rPr>
        <w:fldChar w:fldCharType="end"/>
      </w:r>
      <w:r w:rsidR="009D5147">
        <w:rPr>
          <w:rFonts w:ascii="Arial" w:hAnsi="Arial" w:cs="Arial"/>
        </w:rPr>
        <w:t xml:space="preserve">; </w:t>
      </w:r>
      <w:r w:rsidR="009D5147" w:rsidRPr="00EC1270">
        <w:rPr>
          <w:rFonts w:ascii="Arial" w:hAnsi="Arial" w:cs="Arial"/>
        </w:rPr>
        <w:t xml:space="preserve">see also </w:t>
      </w:r>
      <w:r w:rsidR="009D5147">
        <w:rPr>
          <w:rFonts w:ascii="Arial" w:hAnsi="Arial" w:cs="Arial"/>
        </w:rPr>
        <w:t xml:space="preserve">Edwards </w:t>
      </w:r>
      <w:r w:rsidR="009D5147">
        <w:rPr>
          <w:rFonts w:ascii="Arial" w:hAnsi="Arial" w:cs="Arial"/>
          <w:i/>
        </w:rPr>
        <w:t xml:space="preserve">et al. </w:t>
      </w:r>
      <w:r w:rsidR="009D5147" w:rsidRPr="00EC1270">
        <w:rPr>
          <w:rFonts w:ascii="Arial" w:hAnsi="Arial" w:cs="Arial"/>
        </w:rPr>
        <w:fldChar w:fldCharType="begin"/>
      </w:r>
      <w:r w:rsidR="00B26980">
        <w:rPr>
          <w:rFonts w:ascii="Arial" w:hAnsi="Arial" w:cs="Arial"/>
        </w:rPr>
        <w:instrText xml:space="preserve"> ADDIN ZOTERO_ITEM CSL_CITATION {"citationID":"q6reAb24","properties":{"formattedCitation":"(2014)","plainCitation":"(2014)"},"citationItems":[{"id":1616,"uris":["http://zotero.org/users/373959/items/9HMWJIR9"],"uri":["http://zotero.org/users/373959/items/9HMWJIR9"],"itemData":{"id":1616,"type":"article-journal","title":"Selective-logging and oil palm: multitaxon impacts, biodiversity indicators, and trade-offs for conservation planning","container-title":"Ecological Applications","page":"2029-2049","volume":"24","issue":"8","author":[{"family":"Edwards","given":"David P."},{"family":"Magrach","given":"Ainhoa"},{"family":"Woodcock","given":"Paul"},{"family":"Ji","given":"Yinqiu"},{"family":"Lim","given":"Norman T. L."},{"family":"Edwards","given":"Felicity A."},{"family":"Larsen","given":"Trond H."},{"family":"Hsu","given":"Wayne W."},{"family":"Benedick","given":"Suzan"},{"family":"Vun Khen","given":"Chey"},{"family":"Chung","given":"Arthur Y. C."},{"family":"Reynolds","given":"Glen"},{"family":"Fisher","given":"Brendan"},{"family":"Laurance","given":"William F."},{"family":"Wilcove","given":"David S"},{"family":"Hamer","given":"Keith C."},{"family":"Yu","given":"Douglas W."}],"issued":{"date-parts":[["2014"]]}},"suppress-author":true}],"schema":"https://github.com/citation-style-language/schema/raw/master/csl-citation.json"} </w:instrText>
      </w:r>
      <w:r w:rsidR="009D5147" w:rsidRPr="00EC1270">
        <w:rPr>
          <w:rFonts w:ascii="Arial" w:hAnsi="Arial" w:cs="Arial"/>
        </w:rPr>
        <w:fldChar w:fldCharType="separate"/>
      </w:r>
      <w:r w:rsidR="00B26980">
        <w:rPr>
          <w:rFonts w:ascii="Arial" w:hAnsi="Arial" w:cs="Arial"/>
          <w:lang w:val="en-US"/>
        </w:rPr>
        <w:t>2014)</w:t>
      </w:r>
      <w:r w:rsidR="009D5147" w:rsidRPr="00EC1270">
        <w:rPr>
          <w:rFonts w:ascii="Arial" w:hAnsi="Arial" w:cs="Arial"/>
        </w:rPr>
        <w:fldChar w:fldCharType="end"/>
      </w:r>
      <w:r w:rsidR="009D5147">
        <w:rPr>
          <w:rFonts w:ascii="Arial" w:hAnsi="Arial" w:cs="Arial"/>
        </w:rPr>
        <w:t xml:space="preserve"> and phylogenetic diversity </w:t>
      </w:r>
      <w:r w:rsidR="003B192D">
        <w:rPr>
          <w:rFonts w:ascii="Arial" w:hAnsi="Arial" w:cs="Arial"/>
        </w:rPr>
        <w:fldChar w:fldCharType="begin"/>
      </w:r>
      <w:r w:rsidR="00B26980">
        <w:rPr>
          <w:rFonts w:ascii="Arial" w:hAnsi="Arial" w:cs="Arial"/>
        </w:rPr>
        <w:instrText xml:space="preserve"> ADDIN ZOTERO_ITEM CSL_CITATION {"citationID":"hr89e229d","properties":{"formattedCitation":"(Prescott et al., 2015)","plainCitation":"(Prescott et al., 2015)"},"citationItems":[{"id":3120,"uris":["http://zotero.org/users/373959/items/2A26T3K2"],"uri":["http://zotero.org/users/373959/items/2A26T3K2"],"itemData":{"id":3120,"type":"article-journal","title":"Managing Neotropical oil palm expansion to retain phylogenetic diversity","container-title":"Journal of Applied Ecology","URL":"http://onlinelibrary.wiley.com/doi/10.1111/1365-2664.12571/abstract","DOI":"DOI: 10.1111/1365-2664.12571","author":[{"family":"Prescott","given":"Graham W."},{"family":"Gilroy","given":"James J."},{"family":"Haugaasen","given":"Torbjørn"},{"family":"Uribe","given":"Claudia A. Medina"},{"family":"Foster","given":"William A."},{"family":"Edwards","given":"David P."}],"issued":{"date-parts":[["2015"]]}}}],"schema":"https://github.com/citation-style-language/schema/raw/master/csl-citation.json"} </w:instrText>
      </w:r>
      <w:r w:rsidR="003B192D">
        <w:rPr>
          <w:rFonts w:ascii="Arial" w:hAnsi="Arial" w:cs="Arial"/>
        </w:rPr>
        <w:fldChar w:fldCharType="separate"/>
      </w:r>
      <w:r w:rsidR="00B26980">
        <w:rPr>
          <w:rFonts w:ascii="Arial" w:hAnsi="Arial"/>
          <w:lang w:val="en-US"/>
        </w:rPr>
        <w:t>(Prescott et al., 2015)</w:t>
      </w:r>
      <w:r w:rsidR="003B192D">
        <w:rPr>
          <w:rFonts w:ascii="Arial" w:hAnsi="Arial" w:cs="Arial"/>
        </w:rPr>
        <w:fldChar w:fldCharType="end"/>
      </w:r>
      <w:r w:rsidR="009D5147">
        <w:rPr>
          <w:rFonts w:ascii="Arial" w:hAnsi="Arial" w:cs="Arial"/>
        </w:rPr>
        <w:t xml:space="preserve"> </w:t>
      </w:r>
      <w:r w:rsidRPr="00EC1270">
        <w:rPr>
          <w:rFonts w:ascii="Arial" w:hAnsi="Arial" w:cs="Arial"/>
        </w:rPr>
        <w:t xml:space="preserve">of birds was highest in forest but that the conversion of </w:t>
      </w:r>
      <w:r w:rsidR="00DA0AE7">
        <w:rPr>
          <w:rFonts w:ascii="Arial" w:hAnsi="Arial" w:cs="Arial"/>
        </w:rPr>
        <w:t xml:space="preserve">improved </w:t>
      </w:r>
      <w:r w:rsidRPr="00EC1270">
        <w:rPr>
          <w:rFonts w:ascii="Arial" w:hAnsi="Arial" w:cs="Arial"/>
        </w:rPr>
        <w:t>pasture to oil palm would result in minimal change. The</w:t>
      </w:r>
      <w:r w:rsidR="00A26306">
        <w:rPr>
          <w:rFonts w:ascii="Arial" w:hAnsi="Arial" w:cs="Arial"/>
        </w:rPr>
        <w:t>se</w:t>
      </w:r>
      <w:r w:rsidRPr="00EC1270">
        <w:rPr>
          <w:rFonts w:ascii="Arial" w:hAnsi="Arial" w:cs="Arial"/>
        </w:rPr>
        <w:t xml:space="preserve"> stud</w:t>
      </w:r>
      <w:r w:rsidR="00A26306">
        <w:rPr>
          <w:rFonts w:ascii="Arial" w:hAnsi="Arial" w:cs="Arial"/>
        </w:rPr>
        <w:t>ies</w:t>
      </w:r>
      <w:r w:rsidRPr="00EC1270">
        <w:rPr>
          <w:rFonts w:ascii="Arial" w:hAnsi="Arial" w:cs="Arial"/>
        </w:rPr>
        <w:t xml:space="preserve"> also found that the amount of forest within a 250 m radius surrounding sampling points in oil palm and pasture increased the occupancy probability </w:t>
      </w:r>
      <w:r w:rsidR="00D345F8" w:rsidRPr="00EC1270">
        <w:rPr>
          <w:rFonts w:ascii="Arial" w:hAnsi="Arial" w:cs="Arial"/>
        </w:rPr>
        <w:fldChar w:fldCharType="begin"/>
      </w:r>
      <w:r w:rsidR="00B26980">
        <w:rPr>
          <w:rFonts w:ascii="Arial" w:hAnsi="Arial" w:cs="Arial"/>
        </w:rPr>
        <w:instrText xml:space="preserve"> ADDIN ZOTERO_ITEM CSL_CITATION {"citationID":"0AbAXPGM","properties":{"formattedCitation":"(Gilroy et al., 2015b)","plainCitation":"(Gilroy et al., 2015b)"},"citationItems":[{"id":1341,"uris":["http://zotero.org/users/373959/items/2HIPMUGQ"],"uri":["http://zotero.org/users/373959/items/2HIPMUGQ"],"itemData":{"id":1341,"type":"article-journal","title":"Minimizing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sidR="00D345F8" w:rsidRPr="00EC1270">
        <w:rPr>
          <w:rFonts w:ascii="Arial" w:hAnsi="Arial" w:cs="Arial"/>
        </w:rPr>
        <w:fldChar w:fldCharType="separate"/>
      </w:r>
      <w:r w:rsidR="00B26980">
        <w:rPr>
          <w:rFonts w:ascii="Arial" w:hAnsi="Arial"/>
          <w:lang w:val="en-US"/>
        </w:rPr>
        <w:t>(Gilroy et al., 2015b)</w:t>
      </w:r>
      <w:r w:rsidR="00D345F8" w:rsidRPr="00EC1270">
        <w:rPr>
          <w:rFonts w:ascii="Arial" w:hAnsi="Arial" w:cs="Arial"/>
        </w:rPr>
        <w:fldChar w:fldCharType="end"/>
      </w:r>
      <w:r w:rsidR="00D345F8">
        <w:rPr>
          <w:rFonts w:ascii="Arial" w:hAnsi="Arial" w:cs="Arial"/>
        </w:rPr>
        <w:t xml:space="preserve"> and </w:t>
      </w:r>
      <w:r w:rsidR="006E2194">
        <w:rPr>
          <w:rFonts w:ascii="Arial" w:hAnsi="Arial" w:cs="Arial"/>
        </w:rPr>
        <w:t>the phylogenetic diversity</w:t>
      </w:r>
      <w:r w:rsidR="00D345F8">
        <w:rPr>
          <w:rFonts w:ascii="Arial" w:hAnsi="Arial" w:cs="Arial"/>
        </w:rPr>
        <w:t xml:space="preserve"> </w:t>
      </w:r>
      <w:r w:rsidR="003B192D">
        <w:rPr>
          <w:rFonts w:ascii="Arial" w:hAnsi="Arial" w:cs="Arial"/>
        </w:rPr>
        <w:fldChar w:fldCharType="begin"/>
      </w:r>
      <w:r w:rsidR="00B26980">
        <w:rPr>
          <w:rFonts w:ascii="Arial" w:hAnsi="Arial" w:cs="Arial"/>
        </w:rPr>
        <w:instrText xml:space="preserve"> ADDIN ZOTERO_ITEM CSL_CITATION {"citationID":"1k8fpjpq3c","properties":{"formattedCitation":"(Prescott et al., 2015)","plainCitation":"(Prescott et al., 2015)"},"citationItems":[{"id":3120,"uris":["http://zotero.org/users/373959/items/2A26T3K2"],"uri":["http://zotero.org/users/373959/items/2A26T3K2"],"itemData":{"id":3120,"type":"article-journal","title":"Managing Neotropical oil palm expansion to retain phylogenetic diversity","container-title":"Journal of Applied Ecology","URL":"http://onlinelibrary.wiley.com/doi/10.1111/1365-2664.12571/abstract","DOI":"DOI: 10.1111/1365-2664.12571","author":[{"family":"Prescott","given":"Graham W."},{"family":"Gilroy","given":"James J."},{"family":"Haugaasen","given":"Torbjørn"},{"family":"Uribe","given":"Claudia A. Medina"},{"family":"Foster","given":"William A."},{"family":"Edwards","given":"David P."}],"issued":{"date-parts":[["2015"]]}}}],"schema":"https://github.com/citation-style-language/schema/raw/master/csl-citation.json"} </w:instrText>
      </w:r>
      <w:r w:rsidR="003B192D">
        <w:rPr>
          <w:rFonts w:ascii="Arial" w:hAnsi="Arial" w:cs="Arial"/>
        </w:rPr>
        <w:fldChar w:fldCharType="separate"/>
      </w:r>
      <w:r w:rsidR="00B26980">
        <w:rPr>
          <w:rFonts w:ascii="Arial" w:hAnsi="Arial"/>
          <w:lang w:val="en-US"/>
        </w:rPr>
        <w:t>(Prescott et al., 2015)</w:t>
      </w:r>
      <w:r w:rsidR="003B192D">
        <w:rPr>
          <w:rFonts w:ascii="Arial" w:hAnsi="Arial" w:cs="Arial"/>
        </w:rPr>
        <w:fldChar w:fldCharType="end"/>
      </w:r>
      <w:r w:rsidR="003B192D">
        <w:rPr>
          <w:rFonts w:ascii="Arial" w:hAnsi="Arial" w:cs="Arial"/>
        </w:rPr>
        <w:t xml:space="preserve"> </w:t>
      </w:r>
      <w:r w:rsidRPr="00EC1270">
        <w:rPr>
          <w:rFonts w:ascii="Arial" w:hAnsi="Arial" w:cs="Arial"/>
        </w:rPr>
        <w:t xml:space="preserve">of birds, suggesting the potential for spill-over of functional diversity from neighbouring forests. </w:t>
      </w:r>
    </w:p>
    <w:p w14:paraId="33C012AB" w14:textId="77777777" w:rsidR="0076016F" w:rsidRPr="00EC1270" w:rsidRDefault="0076016F" w:rsidP="00134D1E">
      <w:pPr>
        <w:spacing w:line="480" w:lineRule="auto"/>
        <w:jc w:val="both"/>
        <w:rPr>
          <w:rFonts w:ascii="Arial" w:hAnsi="Arial" w:cs="Arial"/>
          <w:color w:val="0000FF"/>
        </w:rPr>
      </w:pPr>
    </w:p>
    <w:p w14:paraId="6A98E862" w14:textId="01B0468C" w:rsidR="0076016F" w:rsidRPr="00EC1270" w:rsidRDefault="00B90C14" w:rsidP="00134D1E">
      <w:pPr>
        <w:spacing w:line="480" w:lineRule="auto"/>
        <w:jc w:val="both"/>
        <w:rPr>
          <w:rFonts w:ascii="Arial" w:hAnsi="Arial" w:cs="Arial"/>
        </w:rPr>
      </w:pPr>
      <w:r>
        <w:rPr>
          <w:rFonts w:ascii="Arial" w:hAnsi="Arial" w:cs="Arial"/>
        </w:rPr>
        <w:t>In this study we</w:t>
      </w:r>
      <w:r w:rsidR="0076016F" w:rsidRPr="00EC1270">
        <w:rPr>
          <w:rFonts w:ascii="Arial" w:hAnsi="Arial" w:cs="Arial"/>
        </w:rPr>
        <w:t xml:space="preserve"> therefore test the following hypotheses: </w:t>
      </w:r>
    </w:p>
    <w:p w14:paraId="08995A31" w14:textId="77777777" w:rsidR="008D161D" w:rsidRPr="00FB5E9D" w:rsidRDefault="008D161D" w:rsidP="008D161D">
      <w:pPr>
        <w:pStyle w:val="ListParagraph"/>
        <w:numPr>
          <w:ilvl w:val="0"/>
          <w:numId w:val="8"/>
        </w:numPr>
        <w:spacing w:line="480" w:lineRule="auto"/>
        <w:jc w:val="both"/>
        <w:rPr>
          <w:rFonts w:ascii="Arial" w:hAnsi="Arial" w:cs="Arial"/>
        </w:rPr>
      </w:pPr>
      <w:r w:rsidRPr="00EC1270">
        <w:rPr>
          <w:rFonts w:ascii="Arial" w:hAnsi="Arial" w:cs="Arial"/>
        </w:rPr>
        <w:t>the conversion of forest to oil palm reduces functional diversity</w:t>
      </w:r>
      <w:r>
        <w:rPr>
          <w:rFonts w:ascii="Arial" w:hAnsi="Arial" w:cs="Arial"/>
        </w:rPr>
        <w:t xml:space="preserve"> at the point and landscape level</w:t>
      </w:r>
      <w:r w:rsidRPr="00EC1270">
        <w:rPr>
          <w:rFonts w:ascii="Arial" w:hAnsi="Arial" w:cs="Arial"/>
        </w:rPr>
        <w:t xml:space="preserve">, but conversion of </w:t>
      </w:r>
      <w:r>
        <w:rPr>
          <w:rFonts w:ascii="Arial" w:hAnsi="Arial" w:cs="Arial"/>
        </w:rPr>
        <w:t xml:space="preserve">improved </w:t>
      </w:r>
      <w:r w:rsidRPr="00EC1270">
        <w:rPr>
          <w:rFonts w:ascii="Arial" w:hAnsi="Arial" w:cs="Arial"/>
        </w:rPr>
        <w:t>catt</w:t>
      </w:r>
      <w:r>
        <w:rPr>
          <w:rFonts w:ascii="Arial" w:hAnsi="Arial" w:cs="Arial"/>
        </w:rPr>
        <w:t>le pasture to oil palm does not.</w:t>
      </w:r>
    </w:p>
    <w:p w14:paraId="3D370F42" w14:textId="1E4DD74A" w:rsidR="0076016F" w:rsidRPr="00FB5E9D" w:rsidRDefault="0076016F" w:rsidP="00134D1E">
      <w:pPr>
        <w:pStyle w:val="ListParagraph"/>
        <w:numPr>
          <w:ilvl w:val="0"/>
          <w:numId w:val="8"/>
        </w:numPr>
        <w:spacing w:line="480" w:lineRule="auto"/>
        <w:jc w:val="both"/>
        <w:rPr>
          <w:rFonts w:ascii="Arial" w:hAnsi="Arial" w:cs="Arial"/>
          <w:u w:val="single"/>
        </w:rPr>
      </w:pPr>
      <w:r w:rsidRPr="00EC1270">
        <w:rPr>
          <w:rFonts w:ascii="Arial" w:hAnsi="Arial" w:cs="Arial"/>
        </w:rPr>
        <w:t xml:space="preserve">retaining forest </w:t>
      </w:r>
      <w:r w:rsidR="005C25C6">
        <w:rPr>
          <w:rFonts w:ascii="Arial" w:hAnsi="Arial" w:cs="Arial"/>
        </w:rPr>
        <w:t xml:space="preserve">remnants </w:t>
      </w:r>
      <w:r w:rsidRPr="00EC1270">
        <w:rPr>
          <w:rFonts w:ascii="Arial" w:hAnsi="Arial" w:cs="Arial"/>
        </w:rPr>
        <w:t xml:space="preserve">close to </w:t>
      </w:r>
      <w:r w:rsidR="000258BE">
        <w:rPr>
          <w:rFonts w:ascii="Arial" w:hAnsi="Arial" w:cs="Arial"/>
        </w:rPr>
        <w:t>agricultural land increases avian</w:t>
      </w:r>
      <w:r w:rsidRPr="00EC1270">
        <w:rPr>
          <w:rFonts w:ascii="Arial" w:hAnsi="Arial" w:cs="Arial"/>
        </w:rPr>
        <w:t xml:space="preserve"> functional diversity in oil palm plantations and pasture</w:t>
      </w:r>
      <w:r w:rsidR="00FB5E9D">
        <w:rPr>
          <w:rFonts w:ascii="Arial" w:hAnsi="Arial" w:cs="Arial"/>
        </w:rPr>
        <w:t>;</w:t>
      </w:r>
    </w:p>
    <w:p w14:paraId="3EA04695" w14:textId="356C4F8F" w:rsidR="00E8630F" w:rsidRPr="00EC1270" w:rsidRDefault="00C73476" w:rsidP="00134D1E">
      <w:pPr>
        <w:spacing w:line="480" w:lineRule="auto"/>
        <w:jc w:val="both"/>
        <w:outlineLvl w:val="0"/>
        <w:rPr>
          <w:rFonts w:ascii="Arial" w:hAnsi="Arial" w:cs="Arial"/>
          <w:b/>
        </w:rPr>
      </w:pPr>
      <w:r>
        <w:rPr>
          <w:rFonts w:ascii="Arial" w:hAnsi="Arial" w:cs="Arial"/>
          <w:b/>
        </w:rPr>
        <w:lastRenderedPageBreak/>
        <w:t xml:space="preserve">2. </w:t>
      </w:r>
      <w:r w:rsidR="0076016F" w:rsidRPr="00EC1270">
        <w:rPr>
          <w:rFonts w:ascii="Arial" w:hAnsi="Arial" w:cs="Arial"/>
          <w:b/>
        </w:rPr>
        <w:t>Methods</w:t>
      </w:r>
    </w:p>
    <w:p w14:paraId="10F6126F" w14:textId="54375A3F" w:rsidR="0076016F" w:rsidRPr="00EC1270" w:rsidRDefault="00C73476" w:rsidP="00134D1E">
      <w:pPr>
        <w:spacing w:line="480" w:lineRule="auto"/>
        <w:jc w:val="both"/>
        <w:outlineLvl w:val="0"/>
        <w:rPr>
          <w:rFonts w:ascii="Arial" w:hAnsi="Arial" w:cs="Arial"/>
          <w:i/>
        </w:rPr>
      </w:pPr>
      <w:r>
        <w:rPr>
          <w:rFonts w:ascii="Arial" w:hAnsi="Arial" w:cs="Arial"/>
          <w:i/>
        </w:rPr>
        <w:t xml:space="preserve">2.1 </w:t>
      </w:r>
      <w:r w:rsidR="0076016F" w:rsidRPr="00EC1270">
        <w:rPr>
          <w:rFonts w:ascii="Arial" w:hAnsi="Arial" w:cs="Arial"/>
          <w:i/>
        </w:rPr>
        <w:t>Study sites</w:t>
      </w:r>
    </w:p>
    <w:p w14:paraId="4B2DD6E2" w14:textId="1B1EBC2D" w:rsidR="0076016F" w:rsidRPr="00EC1270" w:rsidRDefault="0076016F" w:rsidP="00134D1E">
      <w:pPr>
        <w:spacing w:line="480" w:lineRule="auto"/>
        <w:jc w:val="both"/>
        <w:rPr>
          <w:rFonts w:ascii="Arial" w:hAnsi="Arial" w:cs="Arial"/>
        </w:rPr>
      </w:pPr>
      <w:r w:rsidRPr="00EC1270">
        <w:rPr>
          <w:rFonts w:ascii="Arial" w:hAnsi="Arial" w:cs="Arial"/>
        </w:rPr>
        <w:t xml:space="preserve">The study was based in the </w:t>
      </w:r>
      <w:r w:rsidRPr="00EC1270">
        <w:rPr>
          <w:rFonts w:ascii="Arial" w:hAnsi="Arial" w:cs="Arial"/>
          <w:i/>
        </w:rPr>
        <w:t xml:space="preserve">Llanos Orientales </w:t>
      </w:r>
      <w:r w:rsidRPr="00EC1270">
        <w:rPr>
          <w:rFonts w:ascii="Arial" w:hAnsi="Arial" w:cs="Arial"/>
        </w:rPr>
        <w:t>ecoregion of Colombia. This is a semi</w:t>
      </w:r>
      <w:r w:rsidR="00F360ED">
        <w:rPr>
          <w:rFonts w:ascii="Arial" w:hAnsi="Arial" w:cs="Arial"/>
        </w:rPr>
        <w:t>-</w:t>
      </w:r>
      <w:r w:rsidRPr="00EC1270">
        <w:rPr>
          <w:rFonts w:ascii="Arial" w:hAnsi="Arial" w:cs="Arial"/>
        </w:rPr>
        <w:t xml:space="preserve">natural open savanna system with a pronounced dry season from December-March. It contains a network of gallery forests along the rivers that ultimately drain into the Orinoco </w:t>
      </w:r>
      <w:r w:rsidRPr="00EC1270">
        <w:rPr>
          <w:rFonts w:ascii="Arial" w:hAnsi="Arial" w:cs="Arial"/>
        </w:rPr>
        <w:fldChar w:fldCharType="begin"/>
      </w:r>
      <w:r w:rsidR="00B26980">
        <w:rPr>
          <w:rFonts w:ascii="Arial" w:hAnsi="Arial" w:cs="Arial"/>
        </w:rPr>
        <w:instrText xml:space="preserve"> ADDIN ZOTERO_ITEM CSL_CITATION {"citationID":"unCTPEdW","properties":{"formattedCitation":"{\\rtf (Jim\\uc0\\u233{}nez et al., 2012)}","plainCitation":"(Jiménez et al., 2012)"},"citationItems":[{"id":1498,"uris":["http://zotero.org/users/373959/items/WMXJ3PDX"],"uri":["http://zotero.org/users/373959/items/WMXJ3PDX"],"itemData":{"id":1498,"type":"article-journal","title":"Soil environmental heterogeneity allows spatial co-occurrence of competitor earthworm species in a gallery forest of the Colombian ‘Llanos’","container-title":"Oikos","page":"915-926","volume":"121","issue":"6","source":"Wiley Online Library","abstract":"Disentangling how communities of soil organisms are deterministically structured by abiotic and biotic factors is of utmost relevance, and few data sets on co-occurrence patterns exist in soil ecology compared to other disciplines. In this study, we assessed species spatial co-occurrence and niche overlap together with the heterogeneity of selected soil properties in a gallery forest (GF) of the Colombian Llanos. We used null-model analysis to test for non-random patterns of species co-occurrence and body size in assemblages of earthworms and whether the pattern observed was the result of environmental heterogeneity or biotic processes structuring the community at small scales by means of co-inertia analysis (CoIA). The results showed that earthworm species co-occurred more frequently than expected by chance at short distances, and CoIA highlighted a significant specific relationship between earthworm species and soil variables. The effect of soil environmental heterogeneity on one litter-feeding species but also the impact of soil-feeding species on soil physical properties was revealed. Correlogram analysis on the first axis extracted in the CoIA showed the scale of the common structure shared by the fauna and soil variable tables. The earthworm community was not deterministically structured by competition and co-occurrence of competing species was facilitated by soil environmental heterogeneity at small scales in the GF. Our results agreed with the coexistence aggregation model which suggests that spatial aggregation of competitors at patchily distributed resources (environment) can facilitate species coexistence.","DOI":"10.1111/j.1600-0706.2012.20428.x","ISSN":"1600-0706","journalAbbreviation":"Oikos","language":"en","author":[{"family":"Jiménez","given":"Juan-José"},{"family":"Decaëns","given":"Thibaud"},{"family":"Rossi","given":"Jean-Pierre"}],"issued":{"date-parts":[["2012",6,1]]}}}],"schema":"https://github.com/citation-style-language/schema/raw/master/csl-citation.json"} </w:instrText>
      </w:r>
      <w:r w:rsidRPr="00EC1270">
        <w:rPr>
          <w:rFonts w:ascii="Arial" w:hAnsi="Arial" w:cs="Arial"/>
        </w:rPr>
        <w:fldChar w:fldCharType="separate"/>
      </w:r>
      <w:r w:rsidR="00B26980" w:rsidRPr="00B26980">
        <w:rPr>
          <w:rFonts w:ascii="Arial" w:hAnsi="Arial" w:cs="Arial"/>
          <w:lang w:val="en-US"/>
        </w:rPr>
        <w:t>(Jiménez et al., 2012)</w:t>
      </w:r>
      <w:r w:rsidRPr="00EC1270">
        <w:rPr>
          <w:rFonts w:ascii="Arial" w:hAnsi="Arial" w:cs="Arial"/>
        </w:rPr>
        <w:fldChar w:fldCharType="end"/>
      </w:r>
      <w:r w:rsidRPr="00EC1270">
        <w:rPr>
          <w:rFonts w:ascii="Arial" w:hAnsi="Arial" w:cs="Arial"/>
        </w:rPr>
        <w:t xml:space="preserve">. Extensive cattle grazing has historically been the dominant agricultural land use </w:t>
      </w:r>
      <w:r w:rsidRPr="00EC1270">
        <w:rPr>
          <w:rFonts w:ascii="Arial" w:hAnsi="Arial" w:cs="Arial"/>
        </w:rPr>
        <w:fldChar w:fldCharType="begin"/>
      </w:r>
      <w:r w:rsidR="00B26980">
        <w:rPr>
          <w:rFonts w:ascii="Arial" w:hAnsi="Arial" w:cs="Arial"/>
        </w:rPr>
        <w:instrText xml:space="preserve"> ADDIN ZOTERO_ITEM CSL_CITATION {"citationID":"N34tPjSb","properties":{"formattedCitation":"(Etter et al., 2008; Van Ausdal, 2009)","plainCitation":"(Etter et al., 2008; Van Ausdal, 2009)"},"citationItems":[{"id":1403,"uris":["http://zotero.org/users/373959/items/QJGJMAWS"],"uri":["http://zotero.org/users/373959/items/QJGJMAWS"],"itemData":{"id":1403,"type":"article-journal","title":"Historical Patterns and Drivers of Landscape Change in Colombia Since 1500: A Regionalized Spatial Approach","container-title":"Annals of the Association of American Geographers","page":"2-23","volume":"98","issue":"1","source":"Taylor and Francis+NEJM","abstract":"The extent and the spatial patterns of landscape transformation we observe today are the result of the historic human settlement process, often dating back hundreds or thousands of years. Analyzing and reconstructing those historical patterns helps to advance the understanding of the dynamics and persistence of present-day ecosystems. This article explores this reconstruction by identifying and analyzing historic drivers of landscape change for seven periods between 1500 and 2000, and presents historical land use maps showing major trends and impacts on natural ecosystems. Historic land use maps were built using an ecosystem map of 1998 and a “preclearing” ecosystem map, by constraining the spatial change of transformed areas using data on accessibility to rivers and roads, elevation, slope, moisture availability, and settlement areas. We estimate the transformed area rose from approximately 15 Mha in 1500 to 42 Mha in 2000, and land use changed from cropping in 1500 to predominantly grazing in 2000. Demographic impacts of colonization and the introduction of cattle were major drivers of change, but rates and trends of land cover change varied between regions and from period to period. The most impacted ecosystems have been the Andean and tropical dry forests, with the most recent trends toward clearing of humid lowland forests, especially in the Amazon and Pacific. Some landscapes have been subject to strong human influence continuously for more than 500 years, whereas others have been transformed for less than thirty years. We discuss the relevance of a historical approach for guiding conservation goals, ecological restoration efforts, and research hypotheses.","DOI":"10.1080/00045600701733911","ISSN":"0004-5608","shortTitle":"Historical Patterns and Drivers of Landscape Change in Colombia Since 1500","author":[{"family":"Etter","given":"Andres"},{"family":"McAlpine","given":"Clive"},{"family":"Possingham","given":"Hugh"}],"issued":{"date-parts":[["2008",2,5]]}}},{"id":1504,"uris":["http://zotero.org/users/373959/items/2CIG4V5E"],"uri":["http://zotero.org/users/373959/items/2CIG4V5E"],"itemData":{"id":1504,"type":"article-journal","title":"Pasture, profit, and power: An environmental history of cattle ranching in Colombia, 1850–1950","container-title":"Geoforum","collection-title":"Themed Issue: Land, Labor, Livestock and (Neo)Liberalism: Understanding the Geographies of Pastoralism and Ranching Themed Issue: Organisational Geographies of Power","page":"707-719","volume":"40","issue":"5","source":"ScienceDirect","abstract":"This article examines the expansion of cattle ranching from 1850 to 1950 into lowland forests of Colombia. Although most attention to ranching as a source of deforestation in Latin America has focused on the second half of the 20th century, in Colombia it has a much longer history. The article also examines the role of introduced African grasses in the process of pasture development. While it discusses their ability to suppress secondary-forest regeneration, it underscores their contribution to productivity gains to help explain their wide diffusion. Lastly, the article suggests that paying greater attention to the costs and labor of pasture formation can serve as a springboard to reexamine a number of common stereotypes about ranching: that the logic of livestock was not about producing beef; that cattle were primarily a means to control territory; and that ranching ‘profits’ stemmed from extra-economic sources. Although there is some truth to these explanations, the dominance of cattle throughout the countryside cannot be explained without taking the economic and productive logic of ranching into account. This, in turn, should also help push us to better understand the nature of landed power and the dynamics of agrarian change in Colombia.","DOI":"10.1016/j.geoforum.2008.09.012","ISSN":"0016-7185","shortTitle":"Pasture, profit, and power","journalAbbreviation":"Geoforum","author":[{"family":"Van Ausdal","given":"Shawn"}],"issued":{"date-parts":[["2009",9]]}}}],"schema":"https://github.com/citation-style-language/schema/raw/master/csl-citation.json"} </w:instrText>
      </w:r>
      <w:r w:rsidRPr="00EC1270">
        <w:rPr>
          <w:rFonts w:ascii="Arial" w:hAnsi="Arial" w:cs="Arial"/>
        </w:rPr>
        <w:fldChar w:fldCharType="separate"/>
      </w:r>
      <w:r w:rsidR="00B26980">
        <w:rPr>
          <w:rFonts w:ascii="Arial" w:hAnsi="Arial" w:cs="Arial"/>
          <w:noProof/>
        </w:rPr>
        <w:t>(Etter et al., 2008; Van Ausdal, 2009)</w:t>
      </w:r>
      <w:r w:rsidRPr="00EC1270">
        <w:rPr>
          <w:rFonts w:ascii="Arial" w:hAnsi="Arial" w:cs="Arial"/>
        </w:rPr>
        <w:fldChar w:fldCharType="end"/>
      </w:r>
      <w:r w:rsidRPr="00EC1270">
        <w:rPr>
          <w:rFonts w:ascii="Arial" w:hAnsi="Arial" w:cs="Arial"/>
        </w:rPr>
        <w:t xml:space="preserve">. </w:t>
      </w:r>
      <w:r w:rsidR="00F360ED" w:rsidRPr="00EC1270">
        <w:rPr>
          <w:rFonts w:ascii="Arial" w:hAnsi="Arial" w:cs="Arial"/>
        </w:rPr>
        <w:t>Agricultural</w:t>
      </w:r>
      <w:r w:rsidRPr="00EC1270">
        <w:rPr>
          <w:rFonts w:ascii="Arial" w:hAnsi="Arial" w:cs="Arial"/>
        </w:rPr>
        <w:t xml:space="preserve"> production has intensified, and the region now has 2.5 million hectares of </w:t>
      </w:r>
      <w:r w:rsidR="00DA0AE7">
        <w:rPr>
          <w:rFonts w:ascii="Arial" w:hAnsi="Arial" w:cs="Arial"/>
        </w:rPr>
        <w:t xml:space="preserve">improved and </w:t>
      </w:r>
      <w:r w:rsidRPr="00EC1270">
        <w:rPr>
          <w:rFonts w:ascii="Arial" w:hAnsi="Arial" w:cs="Arial"/>
        </w:rPr>
        <w:t xml:space="preserve">intensive pastures (with </w:t>
      </w:r>
      <w:r w:rsidRPr="00EC1270">
        <w:rPr>
          <w:rFonts w:ascii="Arial" w:hAnsi="Arial" w:cs="Arial"/>
          <w:i/>
        </w:rPr>
        <w:t xml:space="preserve">Brachiaria </w:t>
      </w:r>
      <w:r w:rsidRPr="00EC1270">
        <w:rPr>
          <w:rFonts w:ascii="Arial" w:hAnsi="Arial" w:cs="Arial"/>
        </w:rPr>
        <w:t xml:space="preserve">sp. grasses introduced from Africa) and 140,000 hectares of oil palm plantations </w:t>
      </w:r>
      <w:r w:rsidRPr="00EC1270">
        <w:rPr>
          <w:rFonts w:ascii="Arial" w:hAnsi="Arial" w:cs="Arial"/>
        </w:rPr>
        <w:fldChar w:fldCharType="begin"/>
      </w:r>
      <w:r w:rsidR="00B26980">
        <w:rPr>
          <w:rFonts w:ascii="Arial" w:hAnsi="Arial" w:cs="Arial"/>
        </w:rPr>
        <w:instrText xml:space="preserve"> ADDIN ZOTERO_ITEM CSL_CITATION {"citationID":"Qf63Eytr","properties":{"formattedCitation":"(Romero-Ruiz et al., 2010)","plainCitation":"(Romero-Ruiz et al., 2010)"},"citationItems":[{"id":1481,"uris":["http://zotero.org/users/373959/items/WV8ANS8N"],"uri":["http://zotero.org/users/373959/items/WV8ANS8N"],"itemData":{"id":1481,"type":"article-journal","title":"Spatial and temporal variability of fires in relation to ecosystems, land tenure and rainfall in savannas of northern South America","container-title":"Global Change Biology","page":"2013-2023","volume":"16","issue":"7","source":"Wiley Online Library","abstract":"Fire is a predominant factor forcing global terrestrial biomass dynamics, with more than 30% of the land surface showing frequent burning, particularly in the tropics, where it mostly affects savannas ecosystems annually. Savannas, which cover approximately 269 million ha in South America, play a major role in the global carbon cycle. They are affected by increasing human pressures and global climate change. Using satellite data, this study quantifies vegetation burning in the Colombian Llanos savannas for the period 2000–2008, and analyzes how fire spatial pattern, frequency and extent vary with ecosystem type, land tenure and rainfall. On average 2.75±0.5 million ha (24±4.2%) of the savannas burn each year. Burned area is highly variable, with 3.4 million ha burned in 2002–2003 and &lt;1.9 million ha in 2005–2006. However, during the 2000–2008 period near of 3.7 million ha (33.5%) of the savannas never burned. Compared with the average 8–10 years of fire return time for the tropics and subtropics, these savannas burn twice as often. In addition, the average burn size figure for tropical and subtropical grassland savannas (with &lt;5% trees) of 7000 ha (median 5000 ha), is about seven times the average burned patch size we found in our study. Fires predominate in the well-drained high plain savannas, lowest figures occurring along the Andean foothills, in forested areas and in pasture and croplands. Annual proportion burned varies with land tenure, being highest in National Parks. This study is the first complete regional map of fire disturbance in a South American savanna. This detailed regional data provides a unique opportunity for increasing the accuracy of global carbon emission calculations.","DOI":"10.1111/j.1365-2486.2009.02081.x","ISSN":"1365-2486","language":"en","author":[{"family":"Romero-Ruiz","given":"M."},{"family":"Etter","given":"A."},{"family":"Sarmiento","given":"A."},{"family":"Tansey","given":"K."}],"issued":{"date-parts":[["2010",7,1]]}}}],"schema":"https://github.com/citation-style-language/schema/raw/master/csl-citation.json"} </w:instrText>
      </w:r>
      <w:r w:rsidRPr="00EC1270">
        <w:rPr>
          <w:rFonts w:ascii="Arial" w:hAnsi="Arial" w:cs="Arial"/>
        </w:rPr>
        <w:fldChar w:fldCharType="separate"/>
      </w:r>
      <w:r w:rsidR="00B26980">
        <w:rPr>
          <w:rFonts w:ascii="Arial" w:hAnsi="Arial"/>
          <w:lang w:val="en-US"/>
        </w:rPr>
        <w:t>(Romero-Ruiz et al., 2010)</w:t>
      </w:r>
      <w:r w:rsidRPr="00EC1270">
        <w:rPr>
          <w:rFonts w:ascii="Arial" w:hAnsi="Arial" w:cs="Arial"/>
        </w:rPr>
        <w:fldChar w:fldCharType="end"/>
      </w:r>
      <w:r w:rsidRPr="00EC1270">
        <w:rPr>
          <w:rFonts w:ascii="Arial" w:hAnsi="Arial" w:cs="Arial"/>
        </w:rPr>
        <w:t xml:space="preserve">. It is therefore a good place to test the relative biodiversity value of oil palm plantations and cattle pastures with a view to optimising future agricultural production in Colombia with regards to biodiversity conservation and </w:t>
      </w:r>
      <w:r w:rsidR="00A8715C">
        <w:rPr>
          <w:rFonts w:ascii="Arial" w:hAnsi="Arial" w:cs="Arial"/>
        </w:rPr>
        <w:t>the production of food and biofuels</w:t>
      </w:r>
      <w:r w:rsidRPr="00EC1270">
        <w:rPr>
          <w:rFonts w:ascii="Arial" w:hAnsi="Arial" w:cs="Arial"/>
        </w:rPr>
        <w:t>.</w:t>
      </w:r>
    </w:p>
    <w:p w14:paraId="38998AE7" w14:textId="77777777" w:rsidR="0076016F" w:rsidRPr="00EC1270" w:rsidRDefault="0076016F" w:rsidP="00134D1E">
      <w:pPr>
        <w:spacing w:line="480" w:lineRule="auto"/>
        <w:jc w:val="both"/>
        <w:rPr>
          <w:rFonts w:ascii="Arial" w:hAnsi="Arial" w:cs="Arial"/>
        </w:rPr>
      </w:pPr>
    </w:p>
    <w:p w14:paraId="7572940F" w14:textId="7FFB1FF8" w:rsidR="0076016F" w:rsidRPr="00EC1270" w:rsidRDefault="0076016F" w:rsidP="00134D1E">
      <w:pPr>
        <w:spacing w:line="480" w:lineRule="auto"/>
        <w:jc w:val="both"/>
        <w:rPr>
          <w:rFonts w:ascii="Arial" w:hAnsi="Arial" w:cs="Arial"/>
        </w:rPr>
      </w:pPr>
      <w:r w:rsidRPr="00EC1270">
        <w:rPr>
          <w:rFonts w:ascii="Arial" w:hAnsi="Arial" w:cs="Arial"/>
        </w:rPr>
        <w:t>The study was conducted at three field sites — Palumea (4</w:t>
      </w:r>
      <w:r w:rsidRPr="00EC1270">
        <w:rPr>
          <w:rFonts w:ascii="Arial" w:eastAsia="Times New Roman" w:hAnsi="Arial" w:cs="Arial"/>
        </w:rPr>
        <w:t>°</w:t>
      </w:r>
      <w:r w:rsidRPr="00EC1270">
        <w:rPr>
          <w:rFonts w:ascii="Arial" w:hAnsi="Arial" w:cs="Arial"/>
        </w:rPr>
        <w:t>20’15.2”N, 73</w:t>
      </w:r>
      <w:r w:rsidRPr="00EC1270">
        <w:rPr>
          <w:rFonts w:ascii="Arial" w:eastAsia="Times New Roman" w:hAnsi="Arial" w:cs="Arial"/>
        </w:rPr>
        <w:t>°</w:t>
      </w:r>
      <w:r w:rsidRPr="00EC1270">
        <w:rPr>
          <w:rFonts w:ascii="Arial" w:hAnsi="Arial" w:cs="Arial"/>
        </w:rPr>
        <w:t>11’47.8”W), La Carolina (4</w:t>
      </w:r>
      <w:r w:rsidRPr="00EC1270">
        <w:rPr>
          <w:rFonts w:ascii="Arial" w:eastAsia="Times New Roman" w:hAnsi="Arial" w:cs="Arial"/>
        </w:rPr>
        <w:t>°</w:t>
      </w:r>
      <w:r w:rsidRPr="00EC1270">
        <w:rPr>
          <w:rFonts w:ascii="Arial" w:hAnsi="Arial" w:cs="Arial"/>
        </w:rPr>
        <w:t>17’44.9”N, 72</w:t>
      </w:r>
      <w:r w:rsidRPr="00EC1270">
        <w:rPr>
          <w:rFonts w:ascii="Arial" w:eastAsia="Times New Roman" w:hAnsi="Arial" w:cs="Arial"/>
        </w:rPr>
        <w:t>°</w:t>
      </w:r>
      <w:r w:rsidR="00834F0F">
        <w:rPr>
          <w:rFonts w:ascii="Arial" w:hAnsi="Arial" w:cs="Arial"/>
        </w:rPr>
        <w:t>58’35.9”W), and Guai</w:t>
      </w:r>
      <w:r w:rsidRPr="00EC1270">
        <w:rPr>
          <w:rFonts w:ascii="Arial" w:hAnsi="Arial" w:cs="Arial"/>
        </w:rPr>
        <w:t>caramo (4</w:t>
      </w:r>
      <w:r w:rsidRPr="00EC1270">
        <w:rPr>
          <w:rFonts w:ascii="Arial" w:eastAsia="Times New Roman" w:hAnsi="Arial" w:cs="Arial"/>
        </w:rPr>
        <w:t>°</w:t>
      </w:r>
      <w:r w:rsidRPr="00EC1270">
        <w:rPr>
          <w:rFonts w:ascii="Arial" w:hAnsi="Arial" w:cs="Arial"/>
        </w:rPr>
        <w:t>27’34.8”N, 72</w:t>
      </w:r>
      <w:r w:rsidRPr="00EC1270">
        <w:rPr>
          <w:rFonts w:ascii="Arial" w:eastAsia="Times New Roman" w:hAnsi="Arial" w:cs="Arial"/>
        </w:rPr>
        <w:t>°</w:t>
      </w:r>
      <w:r w:rsidRPr="00EC1270">
        <w:rPr>
          <w:rFonts w:ascii="Arial" w:hAnsi="Arial" w:cs="Arial"/>
        </w:rPr>
        <w:t xml:space="preserve">57’40.0”W) — in the municipalities of Medina (Cundinamarca), Cabuyaro (Meta), and Barranco </w:t>
      </w:r>
      <w:r w:rsidR="00834F0F">
        <w:rPr>
          <w:rFonts w:ascii="Arial" w:hAnsi="Arial" w:cs="Arial"/>
        </w:rPr>
        <w:t xml:space="preserve">de </w:t>
      </w:r>
      <w:r w:rsidRPr="00EC1270">
        <w:rPr>
          <w:rFonts w:ascii="Arial" w:hAnsi="Arial" w:cs="Arial"/>
        </w:rPr>
        <w:t>Upía (Meta) respec</w:t>
      </w:r>
      <w:r w:rsidR="00F360ED">
        <w:rPr>
          <w:rFonts w:ascii="Arial" w:hAnsi="Arial" w:cs="Arial"/>
        </w:rPr>
        <w:t xml:space="preserve">tively. </w:t>
      </w:r>
      <w:r w:rsidRPr="00EC1270">
        <w:rPr>
          <w:rFonts w:ascii="Arial" w:hAnsi="Arial" w:cs="Arial"/>
        </w:rPr>
        <w:t xml:space="preserve">Each of these three sites contained a mixture of </w:t>
      </w:r>
      <w:r w:rsidR="00DA0AE7">
        <w:rPr>
          <w:rFonts w:ascii="Arial" w:hAnsi="Arial" w:cs="Arial"/>
        </w:rPr>
        <w:t>improved</w:t>
      </w:r>
      <w:r w:rsidR="00DA0AE7" w:rsidRPr="00EC1270">
        <w:rPr>
          <w:rFonts w:ascii="Arial" w:hAnsi="Arial" w:cs="Arial"/>
        </w:rPr>
        <w:t xml:space="preserve"> </w:t>
      </w:r>
      <w:r w:rsidRPr="00EC1270">
        <w:rPr>
          <w:rFonts w:ascii="Arial" w:hAnsi="Arial" w:cs="Arial"/>
        </w:rPr>
        <w:t xml:space="preserve">pasture, oil palm mature enough to produce fruit (5-28 years old), and forest fragments. The forest fragments included riparian forest strips, dry forest fragments, and wet forest fragments dominated by </w:t>
      </w:r>
      <w:r w:rsidRPr="00EC1270">
        <w:rPr>
          <w:rFonts w:ascii="Arial" w:hAnsi="Arial" w:cs="Arial"/>
          <w:i/>
        </w:rPr>
        <w:t xml:space="preserve">moriche </w:t>
      </w:r>
      <w:r w:rsidRPr="00EC1270">
        <w:rPr>
          <w:rFonts w:ascii="Arial" w:hAnsi="Arial" w:cs="Arial"/>
        </w:rPr>
        <w:t>palm (</w:t>
      </w:r>
      <w:r w:rsidRPr="00EC1270">
        <w:rPr>
          <w:rFonts w:ascii="Arial" w:hAnsi="Arial" w:cs="Arial"/>
          <w:i/>
        </w:rPr>
        <w:t>Mauritia flexuosa</w:t>
      </w:r>
      <w:r w:rsidRPr="00EC1270">
        <w:rPr>
          <w:rFonts w:ascii="Arial" w:hAnsi="Arial" w:cs="Arial"/>
        </w:rPr>
        <w:t xml:space="preserve">). These sites were sampled between January-March 2013. </w:t>
      </w:r>
    </w:p>
    <w:p w14:paraId="47A702FA" w14:textId="77777777" w:rsidR="0076016F" w:rsidRPr="00EC1270" w:rsidRDefault="0076016F" w:rsidP="00134D1E">
      <w:pPr>
        <w:spacing w:line="480" w:lineRule="auto"/>
        <w:jc w:val="both"/>
        <w:rPr>
          <w:rFonts w:ascii="Arial" w:hAnsi="Arial" w:cs="Arial"/>
          <w:b/>
        </w:rPr>
      </w:pPr>
    </w:p>
    <w:p w14:paraId="6D2A10A7" w14:textId="4E1E7F02" w:rsidR="0076016F" w:rsidRPr="00EC1270" w:rsidRDefault="00C73476" w:rsidP="00134D1E">
      <w:pPr>
        <w:spacing w:line="480" w:lineRule="auto"/>
        <w:jc w:val="both"/>
        <w:outlineLvl w:val="0"/>
        <w:rPr>
          <w:rFonts w:ascii="Arial" w:hAnsi="Arial" w:cs="Arial"/>
          <w:i/>
        </w:rPr>
      </w:pPr>
      <w:r>
        <w:rPr>
          <w:rFonts w:ascii="Arial" w:hAnsi="Arial" w:cs="Arial"/>
          <w:i/>
        </w:rPr>
        <w:lastRenderedPageBreak/>
        <w:t xml:space="preserve">2.2 </w:t>
      </w:r>
      <w:r w:rsidR="0076016F" w:rsidRPr="00EC1270">
        <w:rPr>
          <w:rFonts w:ascii="Arial" w:hAnsi="Arial" w:cs="Arial"/>
          <w:i/>
        </w:rPr>
        <w:t>Bird Surveys</w:t>
      </w:r>
    </w:p>
    <w:p w14:paraId="01CDBCB9" w14:textId="0956FDDD" w:rsidR="0076016F" w:rsidRPr="00EC1270" w:rsidRDefault="0076016F" w:rsidP="00134D1E">
      <w:pPr>
        <w:spacing w:line="480" w:lineRule="auto"/>
        <w:jc w:val="both"/>
        <w:rPr>
          <w:rFonts w:ascii="Arial" w:hAnsi="Arial" w:cs="Arial"/>
        </w:rPr>
      </w:pPr>
      <w:r w:rsidRPr="00EC1270">
        <w:rPr>
          <w:rFonts w:ascii="Arial" w:hAnsi="Arial" w:cs="Arial"/>
        </w:rPr>
        <w:t>An experienced ornithologist (J</w:t>
      </w:r>
      <w:r w:rsidR="00B90C14">
        <w:rPr>
          <w:rFonts w:ascii="Arial" w:hAnsi="Arial" w:cs="Arial"/>
        </w:rPr>
        <w:t>J</w:t>
      </w:r>
      <w:r w:rsidR="00140280">
        <w:rPr>
          <w:rFonts w:ascii="Arial" w:hAnsi="Arial" w:cs="Arial"/>
        </w:rPr>
        <w:t>G</w:t>
      </w:r>
      <w:r w:rsidRPr="00EC1270">
        <w:rPr>
          <w:rFonts w:ascii="Arial" w:hAnsi="Arial" w:cs="Arial"/>
        </w:rPr>
        <w:t xml:space="preserve">) conducted ten-minute point counts on four successive days at each sampling point in our study sites (106 sampling points in total) </w:t>
      </w:r>
      <w:r w:rsidRPr="00EC1270">
        <w:rPr>
          <w:rFonts w:ascii="Arial" w:hAnsi="Arial" w:cs="Arial"/>
        </w:rPr>
        <w:fldChar w:fldCharType="begin"/>
      </w:r>
      <w:r w:rsidR="00B26980">
        <w:rPr>
          <w:rFonts w:ascii="Arial" w:hAnsi="Arial" w:cs="Arial"/>
        </w:rPr>
        <w:instrText xml:space="preserve"> ADDIN ZOTERO_ITEM CSL_CITATION {"citationID":"doafr3a03","properties":{"formattedCitation":"(Gilroy et al., 2015b)","plainCitation":"(Gilroy et al., 2015b)"},"citationItems":[{"id":1341,"uris":["http://zotero.org/users/373959/items/2HIPMUGQ"],"uri":["http://zotero.org/users/373959/items/2HIPMUGQ"],"itemData":{"id":1341,"type":"article-journal","title":"Minimizing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sidRPr="00EC1270">
        <w:rPr>
          <w:rFonts w:ascii="Arial" w:hAnsi="Arial" w:cs="Arial"/>
        </w:rPr>
        <w:fldChar w:fldCharType="separate"/>
      </w:r>
      <w:r w:rsidR="00B26980">
        <w:rPr>
          <w:rFonts w:ascii="Arial" w:hAnsi="Arial"/>
          <w:lang w:val="en-US"/>
        </w:rPr>
        <w:t>(Gilroy et al., 2015b)</w:t>
      </w:r>
      <w:r w:rsidRPr="00EC1270">
        <w:rPr>
          <w:rFonts w:ascii="Arial" w:hAnsi="Arial" w:cs="Arial"/>
        </w:rPr>
        <w:fldChar w:fldCharType="end"/>
      </w:r>
      <w:r w:rsidRPr="00EC1270">
        <w:rPr>
          <w:rFonts w:ascii="Arial" w:hAnsi="Arial" w:cs="Arial"/>
        </w:rPr>
        <w:t xml:space="preserve">. Fixed radius (100 m) point counts were conducted between 05:45–11:00, and the order in which they were sampled was switched between days so that all points were visited during both the earlier and later parts of the sampling window. Sampling points were organised into transects with between one and four points per transect (transects only had fewer than four points if </w:t>
      </w:r>
      <w:r w:rsidR="00157EBE">
        <w:rPr>
          <w:rFonts w:ascii="Arial" w:hAnsi="Arial" w:cs="Arial"/>
        </w:rPr>
        <w:t>a</w:t>
      </w:r>
      <w:r w:rsidR="00157EBE" w:rsidRPr="00EC1270">
        <w:rPr>
          <w:rFonts w:ascii="Arial" w:hAnsi="Arial" w:cs="Arial"/>
        </w:rPr>
        <w:t xml:space="preserve"> </w:t>
      </w:r>
      <w:r w:rsidRPr="00EC1270">
        <w:rPr>
          <w:rFonts w:ascii="Arial" w:hAnsi="Arial" w:cs="Arial"/>
        </w:rPr>
        <w:t>forest fragment w</w:t>
      </w:r>
      <w:r w:rsidR="00157EBE">
        <w:rPr>
          <w:rFonts w:ascii="Arial" w:hAnsi="Arial" w:cs="Arial"/>
        </w:rPr>
        <w:t>as</w:t>
      </w:r>
      <w:r w:rsidRPr="00EC1270">
        <w:rPr>
          <w:rFonts w:ascii="Arial" w:hAnsi="Arial" w:cs="Arial"/>
        </w:rPr>
        <w:t xml:space="preserve"> too small to have more points), and 300 m between each sampling point within a transect. In total, </w:t>
      </w:r>
      <w:r w:rsidR="00F360ED">
        <w:rPr>
          <w:rFonts w:ascii="Arial" w:hAnsi="Arial" w:cs="Arial"/>
        </w:rPr>
        <w:t xml:space="preserve">we sampled </w:t>
      </w:r>
      <w:r w:rsidRPr="00EC1270">
        <w:rPr>
          <w:rFonts w:ascii="Arial" w:hAnsi="Arial" w:cs="Arial"/>
        </w:rPr>
        <w:t>36 oil palm, 36 pasture, and 34 forest points. Unfamiliar vocalisations were recorded with a Sennheiser ME66 shotgun microphone and Olympus LS11, and compared to an online database (</w:t>
      </w:r>
      <w:hyperlink r:id="rId7" w:history="1">
        <w:r w:rsidRPr="00EC1270">
          <w:rPr>
            <w:rStyle w:val="Hyperlink"/>
            <w:rFonts w:ascii="Arial" w:hAnsi="Arial" w:cs="Arial"/>
            <w:color w:val="auto"/>
          </w:rPr>
          <w:t>www.xeno-canto.org</w:t>
        </w:r>
      </w:hyperlink>
      <w:r w:rsidR="00AC011B">
        <w:rPr>
          <w:rFonts w:ascii="Arial" w:hAnsi="Arial" w:cs="Arial"/>
        </w:rPr>
        <w:t xml:space="preserve">). See </w:t>
      </w:r>
      <w:r w:rsidR="009E1417">
        <w:rPr>
          <w:rFonts w:ascii="Arial" w:hAnsi="Arial" w:cs="Arial"/>
        </w:rPr>
        <w:t>Table A1 in the Appendix</w:t>
      </w:r>
      <w:r w:rsidR="00AC011B">
        <w:rPr>
          <w:rFonts w:ascii="Arial" w:hAnsi="Arial" w:cs="Arial"/>
        </w:rPr>
        <w:t xml:space="preserve"> </w:t>
      </w:r>
      <w:r w:rsidRPr="00EC1270">
        <w:rPr>
          <w:rFonts w:ascii="Arial" w:hAnsi="Arial" w:cs="Arial"/>
        </w:rPr>
        <w:t>for</w:t>
      </w:r>
      <w:r w:rsidR="00F360ED">
        <w:rPr>
          <w:rFonts w:ascii="Arial" w:hAnsi="Arial" w:cs="Arial"/>
        </w:rPr>
        <w:t xml:space="preserve"> the</w:t>
      </w:r>
      <w:r w:rsidRPr="00EC1270">
        <w:rPr>
          <w:rFonts w:ascii="Arial" w:hAnsi="Arial" w:cs="Arial"/>
        </w:rPr>
        <w:t xml:space="preserve"> full list of species</w:t>
      </w:r>
      <w:r w:rsidR="00F360ED">
        <w:rPr>
          <w:rFonts w:ascii="Arial" w:hAnsi="Arial" w:cs="Arial"/>
        </w:rPr>
        <w:t xml:space="preserve"> we</w:t>
      </w:r>
      <w:r w:rsidRPr="00EC1270">
        <w:rPr>
          <w:rFonts w:ascii="Arial" w:hAnsi="Arial" w:cs="Arial"/>
        </w:rPr>
        <w:t xml:space="preserve"> recorded.</w:t>
      </w:r>
    </w:p>
    <w:p w14:paraId="1A6139FA" w14:textId="77777777" w:rsidR="0076016F" w:rsidRPr="00EC1270" w:rsidRDefault="0076016F" w:rsidP="00134D1E">
      <w:pPr>
        <w:spacing w:line="480" w:lineRule="auto"/>
        <w:jc w:val="both"/>
        <w:rPr>
          <w:rFonts w:ascii="Arial" w:hAnsi="Arial" w:cs="Arial"/>
        </w:rPr>
      </w:pPr>
    </w:p>
    <w:p w14:paraId="1EF9F0AF" w14:textId="13BE319B" w:rsidR="0076016F" w:rsidRPr="00EC1270" w:rsidRDefault="00C73476" w:rsidP="00134D1E">
      <w:pPr>
        <w:spacing w:line="480" w:lineRule="auto"/>
        <w:jc w:val="both"/>
        <w:outlineLvl w:val="0"/>
        <w:rPr>
          <w:rFonts w:ascii="Arial" w:hAnsi="Arial" w:cs="Arial"/>
          <w:i/>
        </w:rPr>
      </w:pPr>
      <w:r>
        <w:rPr>
          <w:rFonts w:ascii="Arial" w:hAnsi="Arial" w:cs="Arial"/>
          <w:i/>
        </w:rPr>
        <w:t xml:space="preserve">2.3 </w:t>
      </w:r>
      <w:r w:rsidR="0076016F" w:rsidRPr="00EC1270">
        <w:rPr>
          <w:rFonts w:ascii="Arial" w:hAnsi="Arial" w:cs="Arial"/>
          <w:i/>
        </w:rPr>
        <w:t>Functional traits</w:t>
      </w:r>
    </w:p>
    <w:p w14:paraId="75931A46" w14:textId="60659952" w:rsidR="0076016F" w:rsidRPr="00EC1270" w:rsidRDefault="00B90C14" w:rsidP="00134D1E">
      <w:pPr>
        <w:spacing w:line="480" w:lineRule="auto"/>
        <w:jc w:val="both"/>
        <w:rPr>
          <w:rFonts w:ascii="Arial" w:hAnsi="Arial" w:cs="Arial"/>
        </w:rPr>
      </w:pPr>
      <w:r>
        <w:rPr>
          <w:rFonts w:ascii="Arial" w:hAnsi="Arial" w:cs="Arial"/>
        </w:rPr>
        <w:t>We</w:t>
      </w:r>
      <w:r w:rsidR="0076016F" w:rsidRPr="00EC1270">
        <w:rPr>
          <w:rFonts w:ascii="Arial" w:hAnsi="Arial" w:cs="Arial"/>
        </w:rPr>
        <w:t xml:space="preserve"> used the </w:t>
      </w:r>
      <w:r w:rsidR="0076016F" w:rsidRPr="00EC1270">
        <w:rPr>
          <w:rFonts w:ascii="Arial" w:hAnsi="Arial" w:cs="Arial"/>
          <w:i/>
        </w:rPr>
        <w:t>Handbook of the Birds of the World Alive</w:t>
      </w:r>
      <w:r w:rsidR="0076016F" w:rsidRPr="00EC1270">
        <w:rPr>
          <w:rFonts w:ascii="Arial" w:hAnsi="Arial" w:cs="Arial"/>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{"citationID":"el3f2i7q0","properties":{"formattedCitation":"(del Hoyo et al., 2014)","plainCitation":"(del Hoyo et al., 2014)"},"citationItems":[{"id":2254,"uris":["http://zotero.org/users/373959/items/97PGA44V"],"uri":["http://zotero.org/users/373959/items/97PGA44V"],"itemData":{"id":2254,"type":"book","title":"Handbook of the Birds of the World Alive","publisher":"Lync Edicions","publisher-place":"Barcelona","event-place":"Barcelona","URL":"http://www.hbw.com","author":[{"family":"Hoyo","given":"J.","non-dropping-particle":"del"},{"family":"Elliott","given":"A."},{"family":"Sargatal","given":"J."},{"family":"Christie","given":"D. A."},{"family":"Juana","given":"E.","non-dropping-particle":"de"}],"issued":{"date-parts":[["2014"]]}}}],"schema":"https://github.com/citation-style-language/schema/raw/master/csl-citation.json"}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(del Hoyo et al., 2014)</w:t>
      </w:r>
      <w:r w:rsidR="0076016F" w:rsidRPr="00EC1270">
        <w:rPr>
          <w:rFonts w:ascii="Arial" w:hAnsi="Arial" w:cs="Arial"/>
        </w:rPr>
        <w:fldChar w:fldCharType="end"/>
      </w:r>
      <w:r w:rsidR="0076016F" w:rsidRPr="00EC1270">
        <w:rPr>
          <w:rFonts w:ascii="Arial" w:hAnsi="Arial" w:cs="Arial"/>
        </w:rPr>
        <w:t xml:space="preserve">; accessed from www.hbw.com) to collect functional trait data for each of the species recorded in the study, following Gilroy </w:t>
      </w:r>
      <w:r w:rsidR="0076016F" w:rsidRPr="00EC1270">
        <w:rPr>
          <w:rFonts w:ascii="Arial" w:hAnsi="Arial" w:cs="Arial"/>
          <w:i/>
        </w:rPr>
        <w:t>et al</w:t>
      </w:r>
      <w:r w:rsidR="0076016F" w:rsidRPr="00EC1270">
        <w:rPr>
          <w:rFonts w:ascii="Arial" w:hAnsi="Arial" w:cs="Arial"/>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1jjtlk0uo4","properties":{"formattedCitation":"(2015a)","plainCitation":"(2015a)"},"citationItems":[{"id":2284,"uris":["http://zotero.org/users/373959/items/GMTS45DC"],"uri":["http://zotero.org/users/373959/items/GMTS45DC"],"itemData":{"id":2284,"type":"article-journal","title":"Effect of scale on trait predictors of species responses to agriculture","container-title":"Conservation Biology","page":"463-72","volume":"29","issue":"2","source":"Wiley Online Library","abstract":"Species persistence in human-altered landscapes can depend on factors operating at multiple spatial scales. To understand anthropogenic impacts on biodiversity, it is useful to examine relationships between species traits and their responses to land-use change. A key knowledge gap concerns whether these relationships vary depending on the scale of response under consideration. We examined how local- and large-scale habitat variables influence the occupancy dynamics of a bird community in cloud forest zones in the Colombian Chocó-Andes. Using data collected across a continuum of forest and agriculture, we examined which traits best predict species responses to local variation in farmland and which traits best predict species responses to isolation from contiguous forest. Global range size was a strong predictor of species responses to agriculture at both scales; widespread species were less likely to decline as local habitat cover decreased and as distance from forest increased. Habitat specialization was a strong predictor of species responses only at the local scale. Open-habitat species were particularly likely to increase as pasture increased, but they were relatively insensitive to variation in distance to forest. Foraging plasticity and flocking behavior were strong predictors of species responses to distance from forest, but not their responses to local habitat. Species with lower plasticity in foraging behaviors and obligate flock-following species were more likely to decline as distance from contiguous forest increased. For species exhibiting these latter traits, persistence in tropical landscapes may depend on the protection of larger contiguous blocks of forest, rather than the integration of smaller-scale woodland areas within farmland. Species listed as threatened or near threatened on the International Union for Conservation of Nature Red List were also more likely to decline in response to both local habitat quality and isolation from forest relative to least-concern species, underlining the importance of contiguous forests for threatened taxa.","DOI":"10.1111/cobi.12422","ISSN":"1523-1739","journalAbbreviation":"Conservation Biology","language":"en","author":[{"family":"Gilroy","given":"James J."},{"family":"Medina Uribe","given":"Claudia A."},{"family":"Haugaasen","given":"Torbjørn"},{"family":"Edwards","given":"David P."}],"issued":{"date-parts":[["2015"]]}},"suppress-author":true}],"schema":"https://github.com/citation-style-language/schema/raw/master/csl-citation.json"}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(2015a)</w:t>
      </w:r>
      <w:r w:rsidR="0076016F" w:rsidRPr="00EC1270">
        <w:rPr>
          <w:rFonts w:ascii="Arial" w:hAnsi="Arial" w:cs="Arial"/>
        </w:rPr>
        <w:fldChar w:fldCharType="end"/>
      </w:r>
      <w:r w:rsidR="0076016F" w:rsidRPr="00EC1270">
        <w:rPr>
          <w:rFonts w:ascii="Arial" w:hAnsi="Arial" w:cs="Arial"/>
        </w:rPr>
        <w:t xml:space="preserve">. </w:t>
      </w:r>
      <w:r>
        <w:rPr>
          <w:rFonts w:ascii="Arial" w:hAnsi="Arial" w:cs="Arial"/>
        </w:rPr>
        <w:t>We</w:t>
      </w:r>
      <w:r w:rsidR="0076016F" w:rsidRPr="00EC1270">
        <w:rPr>
          <w:rFonts w:ascii="Arial" w:hAnsi="Arial" w:cs="Arial"/>
        </w:rPr>
        <w:t xml:space="preserve"> collected data on size (</w:t>
      </w:r>
      <w:r w:rsidR="00B26980">
        <w:rPr>
          <w:rFonts w:ascii="Arial" w:hAnsi="Arial" w:cs="Arial"/>
        </w:rPr>
        <w:t xml:space="preserve">selecting the </w:t>
      </w:r>
      <w:r w:rsidR="0076016F" w:rsidRPr="00EC1270">
        <w:rPr>
          <w:rFonts w:ascii="Arial" w:hAnsi="Arial" w:cs="Arial"/>
        </w:rPr>
        <w:t xml:space="preserve">upper end of the reported range for body length and mass, </w:t>
      </w:r>
      <w:r w:rsidR="00B26980">
        <w:rPr>
          <w:rFonts w:ascii="Arial" w:hAnsi="Arial" w:cs="Arial"/>
        </w:rPr>
        <w:t>and using the mass reported for males if data were segregated by sex</w:t>
      </w:r>
      <w:r w:rsidR="0076016F" w:rsidRPr="00EC1270">
        <w:rPr>
          <w:rFonts w:ascii="Arial" w:hAnsi="Arial" w:cs="Arial"/>
        </w:rPr>
        <w:t xml:space="preserve">), foraging microhabitat (whether they foraged in aquatic, terrestrial, understorey, mid-strata, canopy, or grassland microhabitats), foraging substrate (aquatic, soil/litter, trunk/branches, foliage, aerial), and food type </w:t>
      </w:r>
      <w:r w:rsidR="0076016F" w:rsidRPr="00EC1270">
        <w:rPr>
          <w:rFonts w:ascii="Arial" w:hAnsi="Arial" w:cs="Arial"/>
        </w:rPr>
        <w:lastRenderedPageBreak/>
        <w:t>(aquatic arthropods, terrestrial arthropods, aquatic non-arthropod invertebrates, terrestrial non-arthropod invertebrates, fish, carrion, other vertebrate prey, nectar, fruit, seeds,</w:t>
      </w:r>
      <w:r w:rsidR="00383B68">
        <w:rPr>
          <w:rFonts w:ascii="Arial" w:hAnsi="Arial" w:cs="Arial"/>
        </w:rPr>
        <w:t xml:space="preserve"> or leaves). </w:t>
      </w:r>
      <w:r w:rsidR="00927C98">
        <w:rPr>
          <w:rFonts w:ascii="Arial" w:hAnsi="Arial" w:cs="Arial"/>
        </w:rPr>
        <w:t>For species wher</w:t>
      </w:r>
      <w:r w:rsidR="00F360ED">
        <w:rPr>
          <w:rFonts w:ascii="Arial" w:hAnsi="Arial" w:cs="Arial"/>
        </w:rPr>
        <w:t>e mass and length data were not</w:t>
      </w:r>
      <w:r w:rsidR="00927C98">
        <w:rPr>
          <w:rFonts w:ascii="Arial" w:hAnsi="Arial" w:cs="Arial"/>
        </w:rPr>
        <w:t xml:space="preserve"> reported </w:t>
      </w:r>
      <w:r w:rsidR="00F360ED">
        <w:rPr>
          <w:rFonts w:ascii="Arial" w:hAnsi="Arial" w:cs="Arial"/>
        </w:rPr>
        <w:t xml:space="preserve">by del Hoyo </w:t>
      </w:r>
      <w:r w:rsidR="00F360ED">
        <w:rPr>
          <w:rFonts w:ascii="Arial" w:hAnsi="Arial" w:cs="Arial"/>
          <w:i/>
        </w:rPr>
        <w:t xml:space="preserve">et al. </w:t>
      </w:r>
      <w:r w:rsidR="00F360ED">
        <w:rPr>
          <w:rFonts w:ascii="Arial" w:hAnsi="Arial" w:cs="Arial"/>
        </w:rPr>
        <w:t>(2014)</w:t>
      </w:r>
      <w:r w:rsidR="003B3168">
        <w:rPr>
          <w:rFonts w:ascii="Arial" w:hAnsi="Arial" w:cs="Arial"/>
        </w:rPr>
        <w:t>,</w:t>
      </w:r>
      <w:r w:rsidR="00927C98">
        <w:rPr>
          <w:rFonts w:ascii="Arial" w:hAnsi="Arial" w:cs="Arial"/>
        </w:rPr>
        <w:t xml:space="preserve"> w</w:t>
      </w:r>
      <w:r w:rsidR="00435669">
        <w:rPr>
          <w:rFonts w:ascii="Arial" w:hAnsi="Arial" w:cs="Arial"/>
        </w:rPr>
        <w:t xml:space="preserve">e used other sources </w:t>
      </w:r>
      <w:r w:rsidR="00435669">
        <w:rPr>
          <w:rFonts w:ascii="Arial" w:hAnsi="Arial" w:cs="Arial"/>
        </w:rPr>
        <w:fldChar w:fldCharType="begin"/>
      </w:r>
      <w:r w:rsidR="00B26980">
        <w:rPr>
          <w:rFonts w:ascii="Arial" w:hAnsi="Arial" w:cs="Arial"/>
        </w:rPr>
        <w:instrText xml:space="preserve"> ADDIN ZOTERO_ITEM CSL_CITATION {"citationID":"1petlaeu0l","properties":{"formattedCitation":"(Dunning, 2007)","plainCitation":"(Dunning, 2007)"},"citationItems":[{"id":1929,"uris":["http://zotero.org/users/373959/items/3WH3WSP3"],"uri":["http://zotero.org/users/373959/items/3WH3WSP3"],"itemData":{"id":1929,"type":"book","title":"CRC Handbook of Avian Body Masses, Second Edition","publisher":"CRC Press","publisher-place":"Boca Raton, Florida","number-of-pages":"668","source":"Google Books","event-place":"Boca Raton, Florida","abstract":"See what’s new in the Second Edition: ·         Number of species included is increased from 6300 to over 8700, about 85% of the world’s birds ·         Better data for many of the species included in the first edition — an exhaustive compilation of new data published from 1992 through 2007 ·         More comprehensive coverage of Latin America, Japan, Taiwan, Southeast Asia, and more coverage of research published in non-English language journals In 1992 the CRC Handbook of Avian Body Masses broke new ground by providing a compilation of body masses for 6300 species, about two-thirds of the world’s species. The handbook instantly became the gold standard, cited in hundreds of scientific studies and a prominent fixture on the shelves of many ornithologists. Keeping the format that made the first edition so popular, the second edition features dramatic changes both in species coverage and the data quality. The new edition compiles the results of new samples that have been published for many of the birds included in the first edition, and data found for about 2400 new species, increasing the coverage to over 8700 species, about 85% of the world’s birds. The order of species and families has been revised in the text to fit with the latest publications in avian taxonomy and systematics. The second edition includes an accompanying CD-ROM with a searchable electronic database.","ISBN":"978-1-4200-6445-2","language":"en","author":[{"family":"Dunning","given":"John B."}],"issued":{"date-parts":[["2007",12,5]]}}}],"schema":"https://github.com/citation-style-language/schema/raw/master/csl-citation.json"} </w:instrText>
      </w:r>
      <w:r w:rsidR="00435669">
        <w:rPr>
          <w:rFonts w:ascii="Arial" w:hAnsi="Arial" w:cs="Arial"/>
        </w:rPr>
        <w:fldChar w:fldCharType="separate"/>
      </w:r>
      <w:r w:rsidR="00B26980">
        <w:rPr>
          <w:rFonts w:ascii="Arial" w:hAnsi="Arial" w:cs="Arial"/>
          <w:noProof/>
        </w:rPr>
        <w:t>(Dunning, 2007)</w:t>
      </w:r>
      <w:r w:rsidR="00435669">
        <w:rPr>
          <w:rFonts w:ascii="Arial" w:hAnsi="Arial" w:cs="Arial"/>
        </w:rPr>
        <w:fldChar w:fldCharType="end"/>
      </w:r>
      <w:r w:rsidR="00927C98">
        <w:rPr>
          <w:rFonts w:ascii="Arial" w:hAnsi="Arial" w:cs="Arial"/>
        </w:rPr>
        <w:t xml:space="preserve">. </w:t>
      </w:r>
      <w:r w:rsidR="0076016F" w:rsidRPr="00EC1270">
        <w:rPr>
          <w:rFonts w:ascii="Arial" w:hAnsi="Arial" w:cs="Arial"/>
        </w:rPr>
        <w:t>Apart from body length and mass, which are continuous variables, all other traits were binary re</w:t>
      </w:r>
      <w:r w:rsidR="00AC011B">
        <w:rPr>
          <w:rFonts w:ascii="Arial" w:hAnsi="Arial" w:cs="Arial"/>
        </w:rPr>
        <w:t xml:space="preserve">sponse variables. See </w:t>
      </w:r>
      <w:r w:rsidR="009E1417">
        <w:rPr>
          <w:rFonts w:ascii="Arial" w:hAnsi="Arial" w:cs="Arial"/>
        </w:rPr>
        <w:t>Table A1</w:t>
      </w:r>
      <w:r w:rsidR="0076016F" w:rsidRPr="00EC1270">
        <w:rPr>
          <w:rFonts w:ascii="Arial" w:hAnsi="Arial" w:cs="Arial"/>
        </w:rPr>
        <w:t xml:space="preserve"> for </w:t>
      </w:r>
      <w:r w:rsidR="00383B68">
        <w:rPr>
          <w:rFonts w:ascii="Arial" w:hAnsi="Arial" w:cs="Arial"/>
        </w:rPr>
        <w:t xml:space="preserve">the </w:t>
      </w:r>
      <w:r w:rsidR="0076016F" w:rsidRPr="00EC1270">
        <w:rPr>
          <w:rFonts w:ascii="Arial" w:hAnsi="Arial" w:cs="Arial"/>
        </w:rPr>
        <w:t>fun</w:t>
      </w:r>
      <w:r w:rsidR="0076016F">
        <w:rPr>
          <w:rFonts w:ascii="Arial" w:hAnsi="Arial" w:cs="Arial"/>
        </w:rPr>
        <w:t xml:space="preserve">ctional traits </w:t>
      </w:r>
      <w:r w:rsidR="00383B68">
        <w:rPr>
          <w:rFonts w:ascii="Arial" w:hAnsi="Arial" w:cs="Arial"/>
        </w:rPr>
        <w:t>of all the</w:t>
      </w:r>
      <w:r w:rsidR="0076016F">
        <w:rPr>
          <w:rFonts w:ascii="Arial" w:hAnsi="Arial" w:cs="Arial"/>
        </w:rPr>
        <w:t xml:space="preserve"> species</w:t>
      </w:r>
      <w:r w:rsidR="00383B68">
        <w:rPr>
          <w:rFonts w:ascii="Arial" w:hAnsi="Arial" w:cs="Arial"/>
        </w:rPr>
        <w:t xml:space="preserve"> we recorded</w:t>
      </w:r>
      <w:r w:rsidR="0076016F">
        <w:rPr>
          <w:rFonts w:ascii="Arial" w:hAnsi="Arial" w:cs="Arial"/>
        </w:rPr>
        <w:t>.</w:t>
      </w:r>
    </w:p>
    <w:p w14:paraId="2763F22E" w14:textId="77777777" w:rsidR="0076016F" w:rsidRPr="00EC1270" w:rsidRDefault="0076016F" w:rsidP="00134D1E">
      <w:pPr>
        <w:spacing w:line="480" w:lineRule="auto"/>
        <w:jc w:val="both"/>
        <w:rPr>
          <w:rFonts w:ascii="Arial" w:hAnsi="Arial" w:cs="Arial"/>
        </w:rPr>
      </w:pPr>
    </w:p>
    <w:p w14:paraId="404EA734" w14:textId="696A4330" w:rsidR="0076016F" w:rsidRPr="00EC1270" w:rsidRDefault="00C73476" w:rsidP="00134D1E">
      <w:pPr>
        <w:spacing w:line="480" w:lineRule="auto"/>
        <w:jc w:val="both"/>
        <w:outlineLvl w:val="0"/>
        <w:rPr>
          <w:rFonts w:ascii="Arial" w:hAnsi="Arial" w:cs="Arial"/>
          <w:i/>
        </w:rPr>
      </w:pPr>
      <w:r>
        <w:rPr>
          <w:rFonts w:ascii="Arial" w:hAnsi="Arial" w:cs="Arial"/>
          <w:i/>
        </w:rPr>
        <w:t xml:space="preserve">2.4 </w:t>
      </w:r>
      <w:r w:rsidR="0076016F" w:rsidRPr="00EC1270">
        <w:rPr>
          <w:rFonts w:ascii="Arial" w:hAnsi="Arial" w:cs="Arial"/>
          <w:i/>
        </w:rPr>
        <w:t>Landscape configuration</w:t>
      </w:r>
    </w:p>
    <w:p w14:paraId="24713D39" w14:textId="642433D9" w:rsidR="0076016F" w:rsidRPr="00EC1270" w:rsidRDefault="00B90C14" w:rsidP="00134D1E">
      <w:pPr>
        <w:spacing w:line="480" w:lineRule="auto"/>
        <w:jc w:val="both"/>
        <w:rPr>
          <w:rFonts w:ascii="Arial" w:hAnsi="Arial" w:cs="Arial"/>
        </w:rPr>
      </w:pPr>
      <w:r>
        <w:rPr>
          <w:rFonts w:ascii="Arial" w:hAnsi="Arial" w:cs="Arial"/>
        </w:rPr>
        <w:t>We</w:t>
      </w:r>
      <w:r w:rsidR="0076016F" w:rsidRPr="00EC1270">
        <w:rPr>
          <w:rFonts w:ascii="Arial" w:hAnsi="Arial" w:cs="Arial"/>
        </w:rPr>
        <w:t xml:space="preserve"> used two measures of landscape configuration calculated for each point:</w:t>
      </w:r>
    </w:p>
    <w:p w14:paraId="27468A8D" w14:textId="77777777" w:rsidR="0076016F" w:rsidRPr="00EC1270" w:rsidRDefault="0076016F" w:rsidP="00134D1E">
      <w:pPr>
        <w:pStyle w:val="ListParagraph"/>
        <w:numPr>
          <w:ilvl w:val="0"/>
          <w:numId w:val="7"/>
        </w:numPr>
        <w:spacing w:line="480" w:lineRule="auto"/>
        <w:jc w:val="both"/>
        <w:rPr>
          <w:rFonts w:ascii="Arial" w:hAnsi="Arial" w:cs="Arial"/>
        </w:rPr>
      </w:pPr>
      <w:r w:rsidRPr="00EC1270">
        <w:rPr>
          <w:rFonts w:ascii="Arial" w:hAnsi="Arial" w:cs="Arial"/>
        </w:rPr>
        <w:t>the minimum distance from a point to the nearest forest edge;</w:t>
      </w:r>
    </w:p>
    <w:p w14:paraId="583E0AB4" w14:textId="77777777" w:rsidR="0076016F" w:rsidRPr="00EC1270" w:rsidRDefault="0076016F" w:rsidP="00134D1E">
      <w:pPr>
        <w:pStyle w:val="ListParagraph"/>
        <w:numPr>
          <w:ilvl w:val="0"/>
          <w:numId w:val="7"/>
        </w:numPr>
        <w:spacing w:line="480" w:lineRule="auto"/>
        <w:jc w:val="both"/>
        <w:rPr>
          <w:rFonts w:ascii="Arial" w:hAnsi="Arial" w:cs="Arial"/>
        </w:rPr>
      </w:pPr>
      <w:r w:rsidRPr="00EC1270">
        <w:rPr>
          <w:rFonts w:ascii="Arial" w:hAnsi="Arial" w:cs="Arial"/>
        </w:rPr>
        <w:t>the proportion of forest in a 250 m radius surrounding the point.</w:t>
      </w:r>
    </w:p>
    <w:p w14:paraId="5F2D802B" w14:textId="4CE07514" w:rsidR="0076016F" w:rsidRPr="00EC1270" w:rsidRDefault="0076016F" w:rsidP="00134D1E">
      <w:pPr>
        <w:spacing w:line="480" w:lineRule="auto"/>
        <w:jc w:val="both"/>
        <w:rPr>
          <w:rFonts w:ascii="Arial" w:hAnsi="Arial" w:cs="Arial"/>
        </w:rPr>
      </w:pPr>
      <w:r w:rsidRPr="00EC1270">
        <w:rPr>
          <w:rFonts w:ascii="Arial" w:hAnsi="Arial" w:cs="Arial"/>
        </w:rPr>
        <w:t xml:space="preserve">All metrics were calculated by </w:t>
      </w:r>
      <w:r w:rsidR="00406B88">
        <w:rPr>
          <w:rFonts w:ascii="Arial" w:hAnsi="Arial" w:cs="Arial"/>
        </w:rPr>
        <w:t>JJG</w:t>
      </w:r>
      <w:r w:rsidRPr="00EC1270">
        <w:rPr>
          <w:rFonts w:ascii="Arial" w:hAnsi="Arial" w:cs="Arial"/>
        </w:rPr>
        <w:t xml:space="preserve"> using Landsat maps from Google Earth v. 7.1.2</w:t>
      </w:r>
      <w:r w:rsidR="002E2A7A">
        <w:rPr>
          <w:rFonts w:ascii="Arial" w:hAnsi="Arial" w:cs="Arial"/>
        </w:rPr>
        <w:t xml:space="preserve"> </w:t>
      </w:r>
      <w:r w:rsidR="002E2A7A">
        <w:rPr>
          <w:rFonts w:ascii="Arial" w:hAnsi="Arial" w:cs="Arial"/>
        </w:rPr>
        <w:fldChar w:fldCharType="begin"/>
      </w:r>
      <w:r w:rsidR="00B26980">
        <w:rPr>
          <w:rFonts w:ascii="Arial" w:hAnsi="Arial" w:cs="Arial"/>
        </w:rPr>
        <w:instrText xml:space="preserve"> ADDIN ZOTERO_ITEM CSL_CITATION {"citationID":"1cgeao7ksa","properties":{"formattedCitation":"(Gilroy et al., 2015b)","plainCitation":"(Gilroy et al., 2015b)"},"citationItems":[{"id":1341,"uris":["http://zotero.org/users/373959/items/2HIPMUGQ"],"uri":["http://zotero.org/users/373959/items/2HIPMUGQ"],"itemData":{"id":1341,"type":"article-journal","title":"Minimizing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sidR="002E2A7A">
        <w:rPr>
          <w:rFonts w:ascii="Arial" w:hAnsi="Arial" w:cs="Arial"/>
        </w:rPr>
        <w:fldChar w:fldCharType="separate"/>
      </w:r>
      <w:r w:rsidR="00B26980">
        <w:rPr>
          <w:rFonts w:ascii="Arial" w:hAnsi="Arial"/>
          <w:lang w:val="en-US"/>
        </w:rPr>
        <w:t>(Gilroy et al., 2015b)</w:t>
      </w:r>
      <w:r w:rsidR="002E2A7A">
        <w:rPr>
          <w:rFonts w:ascii="Arial" w:hAnsi="Arial" w:cs="Arial"/>
        </w:rPr>
        <w:fldChar w:fldCharType="end"/>
      </w:r>
      <w:r w:rsidRPr="00EC1270">
        <w:rPr>
          <w:rFonts w:ascii="Arial" w:hAnsi="Arial" w:cs="Arial"/>
        </w:rPr>
        <w:t>.</w:t>
      </w:r>
    </w:p>
    <w:p w14:paraId="6F9AD739" w14:textId="77777777" w:rsidR="0076016F" w:rsidRPr="00EC1270" w:rsidRDefault="0076016F" w:rsidP="00134D1E">
      <w:pPr>
        <w:spacing w:line="480" w:lineRule="auto"/>
        <w:jc w:val="both"/>
        <w:rPr>
          <w:rFonts w:ascii="Arial" w:hAnsi="Arial" w:cs="Arial"/>
        </w:rPr>
      </w:pPr>
    </w:p>
    <w:p w14:paraId="7ACD5B6E" w14:textId="15AD5CF9" w:rsidR="0076016F" w:rsidRPr="00C73476" w:rsidRDefault="00C73476" w:rsidP="00134D1E">
      <w:pPr>
        <w:spacing w:line="480" w:lineRule="auto"/>
        <w:jc w:val="both"/>
        <w:outlineLvl w:val="0"/>
        <w:rPr>
          <w:rFonts w:ascii="Arial" w:hAnsi="Arial" w:cs="Arial"/>
          <w:i/>
        </w:rPr>
      </w:pPr>
      <w:r w:rsidRPr="00C73476">
        <w:rPr>
          <w:rFonts w:ascii="Arial" w:hAnsi="Arial" w:cs="Arial"/>
          <w:i/>
        </w:rPr>
        <w:t xml:space="preserve">2.5 </w:t>
      </w:r>
      <w:r w:rsidR="0076016F" w:rsidRPr="00C73476">
        <w:rPr>
          <w:rFonts w:ascii="Arial" w:hAnsi="Arial" w:cs="Arial"/>
          <w:i/>
        </w:rPr>
        <w:t>Statistical analysis</w:t>
      </w:r>
    </w:p>
    <w:p w14:paraId="3965A6CA" w14:textId="0609F63F" w:rsidR="0076016F" w:rsidRPr="00EC1270" w:rsidRDefault="00C73476" w:rsidP="00134D1E">
      <w:pPr>
        <w:spacing w:line="480" w:lineRule="auto"/>
        <w:jc w:val="both"/>
        <w:rPr>
          <w:rFonts w:ascii="Arial" w:hAnsi="Arial" w:cs="Arial"/>
          <w:b/>
        </w:rPr>
      </w:pPr>
      <w:r>
        <w:rPr>
          <w:rFonts w:ascii="Arial" w:hAnsi="Arial" w:cs="Arial"/>
          <w:i/>
        </w:rPr>
        <w:t xml:space="preserve">2.5.1 </w:t>
      </w:r>
      <w:r w:rsidR="009F3A57">
        <w:rPr>
          <w:rFonts w:ascii="Arial" w:hAnsi="Arial" w:cs="Arial"/>
          <w:i/>
        </w:rPr>
        <w:t>Calculating metrics of functional diversity</w:t>
      </w:r>
    </w:p>
    <w:p w14:paraId="66789FDF" w14:textId="001CE108" w:rsidR="009F3A57" w:rsidRDefault="00B90C14" w:rsidP="00134D1E">
      <w:pPr>
        <w:spacing w:line="480" w:lineRule="auto"/>
        <w:jc w:val="both"/>
        <w:rPr>
          <w:rFonts w:ascii="Arial" w:hAnsi="Arial" w:cs="Arial"/>
        </w:rPr>
      </w:pPr>
      <w:r>
        <w:rPr>
          <w:rFonts w:ascii="Arial" w:hAnsi="Arial" w:cs="Arial"/>
        </w:rPr>
        <w:t>We</w:t>
      </w:r>
      <w:r w:rsidR="0076016F" w:rsidRPr="00EC1270">
        <w:rPr>
          <w:rFonts w:ascii="Arial" w:hAnsi="Arial" w:cs="Arial"/>
        </w:rPr>
        <w:t xml:space="preserve"> used the </w:t>
      </w:r>
      <w:r w:rsidR="009F3A57">
        <w:rPr>
          <w:rFonts w:ascii="Arial" w:hAnsi="Arial" w:cs="Arial"/>
          <w:i/>
        </w:rPr>
        <w:t>picante</w:t>
      </w:r>
      <w:r w:rsidR="00435669">
        <w:rPr>
          <w:rFonts w:ascii="Arial" w:hAnsi="Arial" w:cs="Arial"/>
        </w:rPr>
        <w:t xml:space="preserve"> </w:t>
      </w:r>
      <w:r w:rsidR="00435669">
        <w:rPr>
          <w:rFonts w:ascii="Arial" w:hAnsi="Arial" w:cs="Arial"/>
        </w:rPr>
        <w:fldChar w:fldCharType="begin"/>
      </w:r>
      <w:r w:rsidR="00B26980">
        <w:rPr>
          <w:rFonts w:ascii="Arial" w:hAnsi="Arial" w:cs="Arial"/>
        </w:rPr>
        <w:instrText xml:space="preserve"> ADDIN ZOTERO_ITEM CSL_CITATION {"citationID":"18g8u5j735","properties":{"formattedCitation":"(Kembel et al., 2010)","plainCitation":"(Kembel et al., 2010)"},"citationItems":[{"id":1977,"uris":["http://zotero.org/users/373959/items/W4EZH8HV"],"uri":["http://zotero.org/users/373959/items/W4EZH8HV"],"itemData":{"id":1977,"type":"article-journal","title":"Picante: R tools for integrating phylogenies and ecology","container-title":"Bioinformatics","page":"1463-1464","volume":"26","issue":"11","source":"bioinformatics.oxfordjournals.org","abstract":"Summary: Picante is a software package that provides a comprehensive set of tools for analyzing the phylogenetic and trait diversity of ecological communities. The package calculates phylogenetic diversity metrics, performs trait comparative analyses, manipulates phenotypic and phylogenetic data, and performs tests for phylogenetic signal in trait distributions, community structure and species interactions.\nAvailability: Picante is a package for the R statistical language and environment written in R and C, released under a GPL v2 open-source license, and freely available on the web (http://picante.r-forge.r-project.org) and from CRAN (http://cran.r-project.org).\nContact: skembel@uoregon.edu","DOI":"10.1093/bioinformatics/btq166","ISSN":"1367-4803, 1460-2059","note":"PMID: 20395285","shortTitle":"Picante","journalAbbreviation":"Bioinformatics","language":"en","author":[{"family":"Kembel","given":"Steven W."},{"family":"Cowan","given":"Peter D."},{"family":"Helmus","given":"Matthew R."},{"family":"Cornwell","given":"William K."},{"family":"Morlon","given":"Helene"},{"family":"Ackerly","given":"David D."},{"family":"Blomberg","given":"Simon P."},{"family":"Webb","given":"Campbell O."}],"issued":{"date-parts":[["2010",6,1]]},"PMID":"20395285"}}],"schema":"https://github.com/citation-style-language/schema/raw/master/csl-citation.json"} </w:instrText>
      </w:r>
      <w:r w:rsidR="00435669">
        <w:rPr>
          <w:rFonts w:ascii="Arial" w:hAnsi="Arial" w:cs="Arial"/>
        </w:rPr>
        <w:fldChar w:fldCharType="separate"/>
      </w:r>
      <w:r w:rsidR="00B26980">
        <w:rPr>
          <w:rFonts w:ascii="Arial" w:hAnsi="Arial"/>
          <w:lang w:val="en-US"/>
        </w:rPr>
        <w:t>(Kembel et al., 2010)</w:t>
      </w:r>
      <w:r w:rsidR="00435669">
        <w:rPr>
          <w:rFonts w:ascii="Arial" w:hAnsi="Arial" w:cs="Arial"/>
        </w:rPr>
        <w:fldChar w:fldCharType="end"/>
      </w:r>
      <w:r w:rsidR="009F3A57">
        <w:rPr>
          <w:rFonts w:ascii="Arial" w:hAnsi="Arial" w:cs="Arial"/>
          <w:i/>
        </w:rPr>
        <w:t xml:space="preserve"> </w:t>
      </w:r>
      <w:r w:rsidR="009F3A57">
        <w:rPr>
          <w:rFonts w:ascii="Arial" w:hAnsi="Arial" w:cs="Arial"/>
        </w:rPr>
        <w:t xml:space="preserve">and </w:t>
      </w:r>
      <w:r w:rsidR="0076016F" w:rsidRPr="00EC1270">
        <w:rPr>
          <w:rFonts w:ascii="Arial" w:hAnsi="Arial" w:cs="Arial"/>
          <w:i/>
        </w:rPr>
        <w:t>FD</w:t>
      </w:r>
      <w:r w:rsidR="0076016F" w:rsidRPr="00EC1270">
        <w:rPr>
          <w:rFonts w:ascii="Arial" w:hAnsi="Arial" w:cs="Arial"/>
        </w:rPr>
        <w:t xml:space="preserve"> package</w:t>
      </w:r>
      <w:r w:rsidR="009F3A57">
        <w:rPr>
          <w:rFonts w:ascii="Arial" w:hAnsi="Arial" w:cs="Arial"/>
        </w:rPr>
        <w:t>s</w:t>
      </w:r>
      <w:r w:rsidR="0076016F" w:rsidRPr="00EC1270">
        <w:rPr>
          <w:rFonts w:ascii="Arial" w:hAnsi="Arial" w:cs="Arial"/>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{"citationID":"1tu94rifnp","properties":{"formattedCitation":"{\\rtf (Lalibert\\uc0\\u233{} et al., 2014)}","plainCitation":"(Laliberté et al., 2014)"},"citationItems":[{"id":1744,"uris":["http://zotero.org/users/373959/items/A8PMKE3K"],"uri":["http://zotero.org/users/373959/items/A8PMKE3K"],"itemData":{"id":1744,"type":"book","title":"FD: measuring functional diversity (FD) from muliple traits, and other tools for functional ecology.","version":"1.0-12","author":[{"family":"Laliberté","given":"E."},{"family":"Legendre","given":"Pierre"},{"family":"Shipley","given":"B."}],"issued":{"date-parts":[["2014"]]}}}],"schema":"https://github.com/citation-style-language/schema/raw/master/csl-citation.json"} </w:instrText>
      </w:r>
      <w:r w:rsidR="0076016F" w:rsidRPr="00EC1270">
        <w:rPr>
          <w:rFonts w:ascii="Arial" w:hAnsi="Arial" w:cs="Arial"/>
        </w:rPr>
        <w:fldChar w:fldCharType="separate"/>
      </w:r>
      <w:r w:rsidR="00B26980" w:rsidRPr="00B26980">
        <w:rPr>
          <w:rFonts w:ascii="Arial" w:hAnsi="Arial" w:cs="Arial"/>
          <w:lang w:val="en-US"/>
        </w:rPr>
        <w:t>(Laliberté et al., 2014)</w:t>
      </w:r>
      <w:r w:rsidR="0076016F" w:rsidRPr="00EC1270">
        <w:rPr>
          <w:rFonts w:ascii="Arial" w:hAnsi="Arial" w:cs="Arial"/>
        </w:rPr>
        <w:fldChar w:fldCharType="end"/>
      </w:r>
      <w:r w:rsidR="0076016F" w:rsidRPr="00EC1270">
        <w:rPr>
          <w:rFonts w:ascii="Arial" w:hAnsi="Arial" w:cs="Arial"/>
        </w:rPr>
        <w:t xml:space="preserve"> in R version 3.03 </w:t>
      </w:r>
      <w:r w:rsidR="0076016F" w:rsidRPr="00EC1270">
        <w:rPr>
          <w:rFonts w:ascii="Arial" w:hAnsi="Arial" w:cs="Arial"/>
        </w:rPr>
        <w:fldChar w:fldCharType="begin"/>
      </w:r>
      <w:r w:rsidR="00B26980">
        <w:rPr>
          <w:rFonts w:ascii="Arial" w:hAnsi="Arial" w:cs="Arial"/>
        </w:rPr>
        <w:instrText xml:space="preserve"> ADDIN ZOTERO_ITEM CSL_CITATION {"citationID":"28folnl0ia","properties":{"formattedCitation":"(R Core Team, 2014)","plainCitation":"(R Core Team, 2014)"},"citationItems":[{"id":1110,"uris":["http://zotero.org/users/373959/items/PNGNFF7E"],"uri":["http://zotero.org/users/373959/items/PNGNFF7E"],"itemData":{"id":1110,"type":"book","title":"R: A language and environment for statistical computing","publisher-place":"R Foundation for Statistical Computing, Vienna, Austria","event-place":"R Foundation for Statistical Computing, Vienna, Austria","author":[{"family":"R Core Team","given":""}],"issued":{"date-parts":[["2014"]]}}}],"schema":"https://github.com/citation-style-language/schema/raw/master/csl-citation.json"}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(R Core Team, 2014)</w:t>
      </w:r>
      <w:r w:rsidR="0076016F" w:rsidRPr="00EC1270">
        <w:rPr>
          <w:rFonts w:ascii="Arial" w:hAnsi="Arial" w:cs="Arial"/>
        </w:rPr>
        <w:fldChar w:fldCharType="end"/>
      </w:r>
      <w:r w:rsidR="009F3A57">
        <w:rPr>
          <w:rFonts w:ascii="Arial" w:hAnsi="Arial" w:cs="Arial"/>
        </w:rPr>
        <w:t xml:space="preserve"> to calculate six</w:t>
      </w:r>
      <w:r w:rsidR="0076016F" w:rsidRPr="00EC1270">
        <w:rPr>
          <w:rFonts w:ascii="Arial" w:hAnsi="Arial" w:cs="Arial"/>
        </w:rPr>
        <w:t xml:space="preserve"> </w:t>
      </w:r>
      <w:r w:rsidR="009F3A57">
        <w:rPr>
          <w:rFonts w:ascii="Arial" w:hAnsi="Arial" w:cs="Arial"/>
        </w:rPr>
        <w:t>functional diversity metrics</w:t>
      </w:r>
      <w:r w:rsidR="0076016F" w:rsidRPr="00EC1270">
        <w:rPr>
          <w:rFonts w:ascii="Arial" w:hAnsi="Arial" w:cs="Arial"/>
        </w:rPr>
        <w:t>:</w:t>
      </w:r>
      <w:r w:rsidR="009F3A57">
        <w:rPr>
          <w:rFonts w:ascii="Arial" w:hAnsi="Arial" w:cs="Arial"/>
        </w:rPr>
        <w:t xml:space="preserve"> functional diversity (FD), the standard effect size of FD (sesFD),</w:t>
      </w:r>
      <w:r w:rsidR="0076016F" w:rsidRPr="00EC1270">
        <w:rPr>
          <w:rFonts w:ascii="Arial" w:hAnsi="Arial" w:cs="Arial"/>
        </w:rPr>
        <w:t xml:space="preserve"> functional richness (FRic), functional evenness (FEve), functional divergence (FDiv), and functional dispersion (FDis). </w:t>
      </w:r>
    </w:p>
    <w:p w14:paraId="1594B2EF" w14:textId="77777777" w:rsidR="00B57C15" w:rsidRDefault="00B57C15" w:rsidP="00134D1E">
      <w:pPr>
        <w:spacing w:line="480" w:lineRule="auto"/>
        <w:jc w:val="both"/>
        <w:rPr>
          <w:rFonts w:ascii="Arial" w:hAnsi="Arial" w:cs="Arial"/>
        </w:rPr>
      </w:pPr>
    </w:p>
    <w:p w14:paraId="17DDAEBB" w14:textId="6054BED5" w:rsidR="009F3A57" w:rsidRDefault="00B57C15" w:rsidP="00134D1E">
      <w:pPr>
        <w:spacing w:line="480" w:lineRule="auto"/>
        <w:jc w:val="both"/>
        <w:rPr>
          <w:rFonts w:ascii="Arial" w:hAnsi="Arial" w:cs="Arial"/>
        </w:rPr>
      </w:pPr>
      <w:r>
        <w:rPr>
          <w:rFonts w:ascii="Arial" w:hAnsi="Arial" w:cs="Arial"/>
        </w:rPr>
        <w:t xml:space="preserve">FD and sesFD are tree-based measures of functional diversity. </w:t>
      </w:r>
      <w:r w:rsidR="009F3A57">
        <w:rPr>
          <w:rFonts w:ascii="Arial" w:hAnsi="Arial" w:cs="Arial"/>
        </w:rPr>
        <w:t>We</w:t>
      </w:r>
      <w:r w:rsidR="009F3A57" w:rsidRPr="00EC1270">
        <w:rPr>
          <w:rFonts w:ascii="Arial" w:hAnsi="Arial" w:cs="Arial"/>
        </w:rPr>
        <w:t xml:space="preserve"> </w:t>
      </w:r>
      <w:r>
        <w:rPr>
          <w:rFonts w:ascii="Arial" w:hAnsi="Arial" w:cs="Arial"/>
        </w:rPr>
        <w:t xml:space="preserve">first </w:t>
      </w:r>
      <w:r w:rsidR="009F3A57" w:rsidRPr="00EC1270">
        <w:rPr>
          <w:rFonts w:ascii="Arial" w:hAnsi="Arial" w:cs="Arial"/>
        </w:rPr>
        <w:t xml:space="preserve">calculated a functional dendrogram for all species in our sites using the </w:t>
      </w:r>
      <w:r w:rsidR="009F3A57" w:rsidRPr="00EC1270">
        <w:rPr>
          <w:rFonts w:ascii="Arial" w:hAnsi="Arial" w:cs="Arial"/>
        </w:rPr>
        <w:lastRenderedPageBreak/>
        <w:t xml:space="preserve">Unweighted Pair Group Method with Arithmetic Mean (UPGMA), a standard method for hierarchical clustering </w:t>
      </w:r>
      <w:r w:rsidR="009F3A57" w:rsidRPr="00EC1270">
        <w:rPr>
          <w:rFonts w:ascii="Arial" w:hAnsi="Arial" w:cs="Arial"/>
        </w:rPr>
        <w:fldChar w:fldCharType="begin"/>
      </w:r>
      <w:r w:rsidR="00B26980">
        <w:rPr>
          <w:rFonts w:ascii="Arial" w:hAnsi="Arial" w:cs="Arial"/>
        </w:rPr>
        <w:instrText xml:space="preserve"> ADDIN ZOTERO_ITEM CSL_CITATION {"citationID":"urotj60lg","properties":{"formattedCitation":"(Swenson, 2014)","plainCitation":"(Swenson, 2014)"},"citationItems":[{"id":2076,"uris":["http://zotero.org/users/373959/items/T379FE76"],"uri":["http://zotero.org/users/373959/items/T379FE76"],"itemData":{"id":2076,"type":"book","title":"Functional and Phylogenetic Ecology in R","publisher":"Springer Science &amp; Business Media","publisher-place":"New York, N.Y.","number-of-pages":"217","source":"Google Books","event-place":"New York, N.Y.","abstract":"Functional and Phylogenetic Ecology in R is designed to teach readers to use R for phylogenetic and functional trait analyses. Over the past decade, a dizzying array of tools and methods were generated to incorporate phylogenetic and functional information into traditional ecological analyses. Increasingly these tools are implemented in R, thus greatly expanding their impact. Researchers getting started in R can use this volume as a step-by-step entryway into phylogenetic and functional analyses for ecology in R. More advanced users will be able to use this volume as a quick reference to understand particular analyses. The volume begins with an introduction to the R environment and handling relevant data in R. Chapters then cover phylogenetic and functional metrics of biodiversity; null modeling and randomizations for phylogenetic and functional trait analyses; integrating phylogenetic and functional trait information; and interfacing the R environment with a popular C-based program. This book presents a unique approach through its focus on ecological analyses and not macroevolutionary analyses. The author provides his own code, so that the reader is guided through the computational steps to calculate the desired metrics. This guided approach simplifies the work of determining which package to use for any given analysis. Example datasets are shared to help readers practice, and readers can then quickly turn to their own datasets.","ISBN":"978-1-4614-9542-0","language":"en","author":[{"family":"Swenson","given":"Nathan G."}],"issued":{"date-parts":[["2014",3,26]]}}}],"schema":"https://github.com/citation-style-language/schema/raw/master/csl-citation.json"} </w:instrText>
      </w:r>
      <w:r w:rsidR="009F3A57" w:rsidRPr="00EC1270">
        <w:rPr>
          <w:rFonts w:ascii="Arial" w:hAnsi="Arial" w:cs="Arial"/>
        </w:rPr>
        <w:fldChar w:fldCharType="separate"/>
      </w:r>
      <w:r w:rsidR="00B26980">
        <w:rPr>
          <w:rFonts w:ascii="Arial" w:hAnsi="Arial" w:cs="Arial"/>
          <w:noProof/>
        </w:rPr>
        <w:t>(Swenson, 2014)</w:t>
      </w:r>
      <w:r w:rsidR="009F3A57" w:rsidRPr="00EC1270">
        <w:rPr>
          <w:rFonts w:ascii="Arial" w:hAnsi="Arial" w:cs="Arial"/>
        </w:rPr>
        <w:fldChar w:fldCharType="end"/>
      </w:r>
      <w:r w:rsidR="009F3A57">
        <w:rPr>
          <w:rFonts w:ascii="Arial" w:hAnsi="Arial" w:cs="Arial"/>
        </w:rPr>
        <w:t xml:space="preserve">. </w:t>
      </w:r>
      <w:r>
        <w:rPr>
          <w:rFonts w:ascii="Arial" w:hAnsi="Arial" w:cs="Arial"/>
        </w:rPr>
        <w:t>FD for a point is calculated by summing the branch lengths of the functional dendrogram connecting all species occurring</w:t>
      </w:r>
      <w:r w:rsidR="00251D35">
        <w:rPr>
          <w:rFonts w:ascii="Arial" w:hAnsi="Arial" w:cs="Arial"/>
        </w:rPr>
        <w:t xml:space="preserve"> at a certain point </w:t>
      </w:r>
      <w:r w:rsidR="00251D35">
        <w:rPr>
          <w:rFonts w:ascii="Arial" w:hAnsi="Arial" w:cs="Arial"/>
        </w:rPr>
        <w:fldChar w:fldCharType="begin"/>
      </w:r>
      <w:r w:rsidR="00B26980">
        <w:rPr>
          <w:rFonts w:ascii="Arial" w:hAnsi="Arial" w:cs="Arial"/>
        </w:rPr>
        <w:instrText xml:space="preserve"> ADDIN ZOTERO_ITEM CSL_CITATION {"citationID":"2asn3mjh3l","properties":{"formattedCitation":"(Petchey and Gaston, 2002)","plainCitation":"(Petchey and Gaston, 2002)"},"citationItems":[{"id":1762,"uris":["http://zotero.org/users/373959/items/F5V2BJAG"],"uri":["http://zotero.org/users/373959/items/F5V2BJAG"],"itemData":{"id":1762,"type":"article-journal","title":"Functional diversity (FD), species richness and community composition","container-title":"Ecology Letters","page":"402-411","volume":"5","issue":"3","source":"Wiley Online Library","abstract":"Functional diversity is an important component of biodiversity, yet in comparison to taxonomic diversity, methods of quantifying functional diversity are less well developed. Here, we propose a means for quantifying functional diversity that may be particularly useful for determining how functional diversity is related to ecosystem functioning. This measure of functional diversity “FD” is defined as the total branch length of a functional dendrogram. Various characteristics of FD make it preferable to other measures of functional diversity, such as the number of functional groups in a community. Simulating species' trait values illustrates how the relative importance of richness and composition for FD depends on the effective dimensionality of the trait space in which species separate. Fewer dimensions increase the importance of community composition and functional redundancy. More dimensions increase the importance of species richness and decreases functional redundancy. Clumping of species in trait space increases the relative importance of community composition. Five natural communities show remarkably similar relationships between FD and species richness.","DOI":"10.1046/j.1461-0248.2002.00339.x","ISSN":"1461-0248","language":"en","author":[{"family":"Petchey","given":"Owen L."},{"family":"Gaston","given":"Kevin J."}],"issued":{"date-parts":[["2002",5,1]]}}}],"schema":"https://github.com/citation-style-language/schema/raw/master/csl-citation.json"} </w:instrText>
      </w:r>
      <w:r w:rsidR="00251D35">
        <w:rPr>
          <w:rFonts w:ascii="Arial" w:hAnsi="Arial" w:cs="Arial"/>
        </w:rPr>
        <w:fldChar w:fldCharType="separate"/>
      </w:r>
      <w:r w:rsidR="00B26980">
        <w:rPr>
          <w:rFonts w:ascii="Arial" w:hAnsi="Arial" w:cs="Arial"/>
          <w:noProof/>
        </w:rPr>
        <w:t>(Petchey and Gaston, 2002)</w:t>
      </w:r>
      <w:r w:rsidR="00251D35">
        <w:rPr>
          <w:rFonts w:ascii="Arial" w:hAnsi="Arial" w:cs="Arial"/>
        </w:rPr>
        <w:fldChar w:fldCharType="end"/>
      </w:r>
      <w:r>
        <w:rPr>
          <w:rFonts w:ascii="Arial" w:hAnsi="Arial" w:cs="Arial"/>
        </w:rPr>
        <w:t>. Since FD is known to be correlated with species richness, we also calculated sesFD, which adjusts FD for species richness by comparing the observed FD at each point to</w:t>
      </w:r>
      <w:r w:rsidR="008F6223">
        <w:rPr>
          <w:rFonts w:ascii="Arial" w:hAnsi="Arial" w:cs="Arial"/>
        </w:rPr>
        <w:t xml:space="preserve"> 999 scenarios</w:t>
      </w:r>
      <w:r>
        <w:rPr>
          <w:rFonts w:ascii="Arial" w:hAnsi="Arial" w:cs="Arial"/>
        </w:rPr>
        <w:t xml:space="preserve"> in which the number of species at each point is held constant but species identity is randomly drawn </w:t>
      </w:r>
      <w:r w:rsidR="008F6223">
        <w:rPr>
          <w:rFonts w:ascii="Arial" w:hAnsi="Arial" w:cs="Arial"/>
        </w:rPr>
        <w:t xml:space="preserve">from the community. Communities that are more functionally diverse than would be expected by chance (given their species richness) have positive values of sesFD, and those which are less functionally diverse than expected by chance have negative values. </w:t>
      </w:r>
    </w:p>
    <w:p w14:paraId="01F46545" w14:textId="77777777" w:rsidR="009F3A57" w:rsidRDefault="009F3A57" w:rsidP="00134D1E">
      <w:pPr>
        <w:spacing w:line="480" w:lineRule="auto"/>
        <w:jc w:val="both"/>
        <w:rPr>
          <w:rFonts w:ascii="Arial" w:hAnsi="Arial" w:cs="Arial"/>
        </w:rPr>
      </w:pPr>
    </w:p>
    <w:p w14:paraId="0BBC56AC" w14:textId="24C2B061" w:rsidR="0076016F" w:rsidRPr="00EC1270" w:rsidRDefault="0076016F" w:rsidP="00134D1E">
      <w:pPr>
        <w:spacing w:line="480" w:lineRule="auto"/>
        <w:jc w:val="both"/>
        <w:rPr>
          <w:rFonts w:ascii="Arial" w:hAnsi="Arial" w:cs="Arial"/>
        </w:rPr>
      </w:pPr>
      <w:r w:rsidRPr="00EC1270">
        <w:rPr>
          <w:rFonts w:ascii="Arial" w:hAnsi="Arial" w:cs="Arial"/>
        </w:rPr>
        <w:t>Th</w:t>
      </w:r>
      <w:r w:rsidR="00B57C15">
        <w:rPr>
          <w:rFonts w:ascii="Arial" w:hAnsi="Arial" w:cs="Arial"/>
        </w:rPr>
        <w:t>e remaining four</w:t>
      </w:r>
      <w:r w:rsidRPr="00EC1270">
        <w:rPr>
          <w:rFonts w:ascii="Arial" w:hAnsi="Arial" w:cs="Arial"/>
        </w:rPr>
        <w:t xml:space="preserve"> metrics</w:t>
      </w:r>
      <w:r w:rsidR="00681AE1">
        <w:rPr>
          <w:rFonts w:ascii="Arial" w:hAnsi="Arial" w:cs="Arial"/>
        </w:rPr>
        <w:t xml:space="preserve"> (FRic, FEve, FDiv, FDis)</w:t>
      </w:r>
      <w:r w:rsidRPr="00EC1270">
        <w:rPr>
          <w:rFonts w:ascii="Arial" w:hAnsi="Arial" w:cs="Arial"/>
        </w:rPr>
        <w:t xml:space="preserve"> </w:t>
      </w:r>
      <w:r w:rsidR="00B57C15">
        <w:rPr>
          <w:rFonts w:ascii="Arial" w:hAnsi="Arial" w:cs="Arial"/>
        </w:rPr>
        <w:t xml:space="preserve">are calculated by </w:t>
      </w:r>
      <w:r w:rsidRPr="00EC1270">
        <w:rPr>
          <w:rFonts w:ascii="Arial" w:hAnsi="Arial" w:cs="Arial"/>
        </w:rPr>
        <w:t xml:space="preserve">visualising species in multidimensional trait space, where each axis represents a different trait (or set of correlated traits). A convex hull can be created, the perimeter of which is defined by the most extreme values at each axis (i.e. a species at the perimeter of the convex hull on a given axis would have the most extreme value of the trait(s) represented by that axis) </w:t>
      </w:r>
      <w:r w:rsidRPr="00EC1270">
        <w:rPr>
          <w:rFonts w:ascii="Arial" w:hAnsi="Arial" w:cs="Arial"/>
        </w:rPr>
        <w:fldChar w:fldCharType="begin"/>
      </w:r>
      <w:r w:rsidR="00B26980">
        <w:rPr>
          <w:rFonts w:ascii="Arial" w:hAnsi="Arial" w:cs="Arial"/>
        </w:rPr>
        <w:instrText xml:space="preserve"> ADDIN ZOTERO_ITEM CSL_CITATION {"citationID":"u6rua9giq","properties":{"formattedCitation":"{\\rtf (Vill\\uc0\\u233{}ger et al., 2008)}","plainCitation":"(Villéger et al., 2008)"},"citationItems":[{"id":1752,"uris":["http://zotero.org/users/373959/items/TAG3BG98"],"uri":["http://zotero.org/users/373959/items/TAG3BG98"],"itemData":{"id":1752,"type":"article-journal","title":"New multidimensional functional diversity indices for a multifaceted framework in functional ecology","container-title":"Ecology","page":"2290-2301","volume":"89","issue":"8","source":"esajournals.org (Atypon)","abstract":"Functional diversity is increasingly identified as an important driver of ecosystem functioning. Various indices have been proposed to measure the functional diversity of a community, but there is still no consensus on which are most suitable. Indeed, none of the existing indices meets all the criteria required for general use. The main criteria are that they must be designed to deal with several traits, take into account abundances, and measure all the facets of functional diversity. Here we propose three indices to quantify each facet of functional diversity for a community with species distributed in a multidimensional functional space: functional richness (volume of the functional space occupied by the community), functional evenness (regularity of the distribution of abundance in this volume), and functional divergence (divergence in the distribution of abundance in this volume). Functional richness is estimated using the existing convex hull volume index. The new functional evenness index is based on the minimum spanning tree which links all the species in the multidimensional functional space. Then this new index quantifies the regularity with which species abundances are distributed along the spanning tree. Functional divergence is measured using a novel index which quantifies how species diverge in their distances (weighted by their abundance) from the center of gravity in the functional space. We show that none of the indices meets all the criteria required for a functional diversity index, but instead we show that the set of three complementary indices meets these criteria. Through simulations of artificial data sets, we demonstrate that functional divergence and functional evenness are independent of species richness and that the three functional diversity indices are independent of each other. Overall, our study suggests that decomposition of functional diversity into its three primary components provides a meaningful framework for its quantification and for the classification of existing functional diversity indices. This decomposition has the potential to shed light on the role of biodiversity on ecosystem functioning and on the influence of biotic and abiotic filters on the structure of species communities. Finally, we propose a general framework for applying these three functional diversity indices.","DOI":"10.1890/07-1206.1","ISSN":"0012-9658","journalAbbreviation":"Ecology","author":[{"family":"Villéger","given":"Sébastien"},{"family":"Mason","given":"Norman W. H."},{"family":"Mouillot","given":"David"}],"issued":{"date-parts":[["2008",8,1]]}}}],"schema":"https://github.com/citation-style-language/schema/raw/master/csl-citation.json"} </w:instrText>
      </w:r>
      <w:r w:rsidRPr="00EC1270">
        <w:rPr>
          <w:rFonts w:ascii="Arial" w:hAnsi="Arial" w:cs="Arial"/>
        </w:rPr>
        <w:fldChar w:fldCharType="separate"/>
      </w:r>
      <w:r w:rsidR="00B26980" w:rsidRPr="00B26980">
        <w:rPr>
          <w:rFonts w:ascii="Arial" w:hAnsi="Arial" w:cs="Arial"/>
          <w:lang w:val="en-US"/>
        </w:rPr>
        <w:t>(Villéger et al., 2008)</w:t>
      </w:r>
      <w:r w:rsidRPr="00EC1270">
        <w:rPr>
          <w:rFonts w:ascii="Arial" w:hAnsi="Arial" w:cs="Arial"/>
        </w:rPr>
        <w:fldChar w:fldCharType="end"/>
      </w:r>
      <w:r w:rsidRPr="00EC1270">
        <w:rPr>
          <w:rFonts w:ascii="Arial" w:hAnsi="Arial" w:cs="Arial"/>
        </w:rPr>
        <w:t xml:space="preserve">. FRic is the volume of that convex hull and represents the total volume of trait space occupied by a community. A community with high FRic would be one with many traits (and potentially high utilisation of resources), whereas one with lower FRic might have some traits missing, suggesting that some niches are completely empty. FEve is a measure of the regularity of distribution of species and abundances throughout the trait space. A </w:t>
      </w:r>
      <w:r w:rsidRPr="00EC1270">
        <w:rPr>
          <w:rFonts w:ascii="Arial" w:hAnsi="Arial" w:cs="Arial"/>
        </w:rPr>
        <w:lastRenderedPageBreak/>
        <w:t xml:space="preserve">community with high FEve would have relatively equal abundances throughout trait space, which would theoretically mean resources are being used efficiently in the community. FDiv is a measure of the extent to which the most abundant species have the most extreme trait values (i.e. a measure of ‘centre of gravity’ within trait space). This gives a measure of niche differentiation in the community; if FDiv is high, then there are high levels of niche differentiation and potentially lower competition for resources. FRic, FEve, and FDiv were formalised by Villéger, Mason, and Mouillot </w:t>
      </w:r>
      <w:r w:rsidRPr="00EC1270">
        <w:rPr>
          <w:rFonts w:ascii="Arial" w:hAnsi="Arial" w:cs="Arial"/>
        </w:rPr>
        <w:fldChar w:fldCharType="begin"/>
      </w:r>
      <w:r w:rsidR="00B26980">
        <w:rPr>
          <w:rFonts w:ascii="Arial" w:hAnsi="Arial" w:cs="Arial"/>
        </w:rPr>
        <w:instrText xml:space="preserve"> ADDIN ZOTERO_ITEM CSL_CITATION {"citationID":"1qapqbsl7i","properties":{"formattedCitation":"(2008)","plainCitation":"(2008)"},"citationItems":[{"id":1752,"uris":["http://zotero.org/users/373959/items/TAG3BG98"],"uri":["http://zotero.org/users/373959/items/TAG3BG98"],"itemData":{"id":1752,"type":"article-journal","title":"New multidimensional functional diversity indices for a multifaceted framework in functional ecology","container-title":"Ecology","page":"2290-2301","volume":"89","issue":"8","source":"esajournals.org (Atypon)","abstract":"Functional diversity is increasingly identified as an important driver of ecosystem functioning. Various indices have been proposed to measure the functional diversity of a community, but there is still no consensus on which are most suitable. Indeed, none of the existing indices meets all the criteria required for general use. The main criteria are that they must be designed to deal with several traits, take into account abundances, and measure all the facets of functional diversity. Here we propose three indices to quantify each facet of functional diversity for a community with species distributed in a multidimensional functional space: functional richness (volume of the functional space occupied by the community), functional evenness (regularity of the distribution of abundance in this volume), and functional divergence (divergence in the distribution of abundance in this volume). Functional richness is estimated using the existing convex hull volume index. The new functional evenness index is based on the minimum spanning tree which links all the species in the multidimensional functional space. Then this new index quantifies the regularity with which species abundances are distributed along the spanning tree. Functional divergence is measured using a novel index which quantifies how species diverge in their distances (weighted by their abundance) from the center of gravity in the functional space. We show that none of the indices meets all the criteria required for a functional diversity index, but instead we show that the set of three complementary indices meets these criteria. Through simulations of artificial data sets, we demonstrate that functional divergence and functional evenness are independent of species richness and that the three functional diversity indices are independent of each other. Overall, our study suggests that decomposition of functional diversity into its three primary components provides a meaningful framework for its quantification and for the classification of existing functional diversity indices. This decomposition has the potential to shed light on the role of biodiversity on ecosystem functioning and on the influence of biotic and abiotic filters on the structure of species communities. Finally, we propose a general framework for applying these three functional diversity indices.","DOI":"10.1890/07-1206.1","ISSN":"0012-9658","journalAbbreviation":"Ecology","author":[{"family":"Villéger","given":"Sébastien"},{"family":"Mason","given":"Norman W. H."},{"family":"Mouillot","given":"David"}],"issued":{"date-parts":[["2008",8,1]]}},"suppress-author":true}],"schema":"https://github.com/citation-style-language/schema/raw/master/csl-citation.json"} </w:instrText>
      </w:r>
      <w:r w:rsidRPr="00EC1270">
        <w:rPr>
          <w:rFonts w:ascii="Arial" w:hAnsi="Arial" w:cs="Arial"/>
        </w:rPr>
        <w:fldChar w:fldCharType="separate"/>
      </w:r>
      <w:r w:rsidR="00B26980">
        <w:rPr>
          <w:rFonts w:ascii="Arial" w:hAnsi="Arial" w:cs="Arial"/>
          <w:noProof/>
        </w:rPr>
        <w:t>(2008)</w:t>
      </w:r>
      <w:r w:rsidRPr="00EC1270">
        <w:rPr>
          <w:rFonts w:ascii="Arial" w:hAnsi="Arial" w:cs="Arial"/>
        </w:rPr>
        <w:fldChar w:fldCharType="end"/>
      </w:r>
      <w:r w:rsidRPr="00EC1270">
        <w:rPr>
          <w:rFonts w:ascii="Arial" w:hAnsi="Arial" w:cs="Arial"/>
        </w:rPr>
        <w:t xml:space="preserve">. FDis is the abundance-weighted mean distance of species from the centroid of trait space </w:t>
      </w:r>
      <w:r w:rsidRPr="00EC1270">
        <w:rPr>
          <w:rFonts w:ascii="Arial" w:hAnsi="Arial" w:cs="Arial"/>
        </w:rPr>
        <w:fldChar w:fldCharType="begin"/>
      </w:r>
      <w:r w:rsidR="00B26980">
        <w:rPr>
          <w:rFonts w:ascii="Arial" w:hAnsi="Arial" w:cs="Arial"/>
        </w:rPr>
        <w:instrText xml:space="preserve"> ADDIN ZOTERO_ITEM CSL_CITATION {"citationID":"ilvaq23v9","properties":{"formattedCitation":"{\\rtf (Lalibert\\uc0\\u233{} and Legendre, 2010)}","plainCitation":"(Laliberté and Legendre, 2010)"},"citationItems":[{"id":1746,"uris":["http://zotero.org/users/373959/items/EZ5DX54E"],"uri":["http://zotero.org/users/373959/items/EZ5DX54E"],"itemData":{"id":1746,"type":"article-journal","title":"A distance-based framework for measuring functional diversity from multiple traits","container-title":"Ecology","page":"299-305","volume":"91","issue":"1","source":"esajournals.org (Atypon)","abstract":"A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DOI":"10.1890/08-2244.1","ISSN":"0012-9658","journalAbbreviation":"Ecology","author":[{"family":"Laliberté","given":"Etienne"},{"family":"Legendre","given":"Pierre"}],"issued":{"date-parts":[["2010",1,1]]}}}],"schema":"https://github.com/citation-style-language/schema/raw/master/csl-citation.json"} </w:instrText>
      </w:r>
      <w:r w:rsidRPr="00EC1270">
        <w:rPr>
          <w:rFonts w:ascii="Arial" w:hAnsi="Arial" w:cs="Arial"/>
        </w:rPr>
        <w:fldChar w:fldCharType="separate"/>
      </w:r>
      <w:r w:rsidR="00B26980" w:rsidRPr="00B26980">
        <w:rPr>
          <w:rFonts w:ascii="Arial" w:hAnsi="Arial" w:cs="Arial"/>
          <w:lang w:val="en-US"/>
        </w:rPr>
        <w:t>(Laliberté and Legendre, 2010)</w:t>
      </w:r>
      <w:r w:rsidRPr="00EC1270">
        <w:rPr>
          <w:rFonts w:ascii="Arial" w:hAnsi="Arial" w:cs="Arial"/>
        </w:rPr>
        <w:fldChar w:fldCharType="end"/>
      </w:r>
      <w:r w:rsidRPr="00EC1270">
        <w:rPr>
          <w:rFonts w:ascii="Arial" w:hAnsi="Arial" w:cs="Arial"/>
        </w:rPr>
        <w:t xml:space="preserve">. This measure incorporates both functional richness and divergence – it is influenced both by the range of trait values and the distribution of individuals within trait space – and can therefore be used as a standalone measure of functional diversity. A high value of FDis would imply that the community has high functional richness and/or divergence. </w:t>
      </w:r>
    </w:p>
    <w:p w14:paraId="5355BC4E" w14:textId="77777777" w:rsidR="0076016F" w:rsidRDefault="0076016F" w:rsidP="00134D1E">
      <w:pPr>
        <w:spacing w:line="480" w:lineRule="auto"/>
        <w:jc w:val="both"/>
        <w:rPr>
          <w:rFonts w:ascii="Arial" w:hAnsi="Arial" w:cs="Arial"/>
        </w:rPr>
      </w:pPr>
    </w:p>
    <w:p w14:paraId="212D2169" w14:textId="45845D6E" w:rsidR="006E2194" w:rsidRDefault="00C73476" w:rsidP="00134D1E">
      <w:pPr>
        <w:spacing w:line="480" w:lineRule="auto"/>
        <w:jc w:val="both"/>
        <w:rPr>
          <w:rFonts w:ascii="Arial" w:hAnsi="Arial" w:cs="Arial"/>
          <w:i/>
        </w:rPr>
      </w:pPr>
      <w:r>
        <w:rPr>
          <w:rFonts w:ascii="Arial" w:hAnsi="Arial" w:cs="Arial"/>
          <w:i/>
        </w:rPr>
        <w:t xml:space="preserve">2.5.2 </w:t>
      </w:r>
      <w:r w:rsidR="006E2194">
        <w:rPr>
          <w:rFonts w:ascii="Arial" w:hAnsi="Arial" w:cs="Arial"/>
          <w:i/>
        </w:rPr>
        <w:t>Levels of sampling</w:t>
      </w:r>
    </w:p>
    <w:p w14:paraId="559E2F2A" w14:textId="5821DF44" w:rsidR="0076016F" w:rsidRPr="00EC1270" w:rsidRDefault="006E2194" w:rsidP="00134D1E">
      <w:pPr>
        <w:spacing w:line="480" w:lineRule="auto"/>
        <w:jc w:val="both"/>
        <w:rPr>
          <w:rFonts w:ascii="Arial" w:hAnsi="Arial" w:cs="Arial"/>
        </w:rPr>
      </w:pPr>
      <w:r>
        <w:rPr>
          <w:rFonts w:ascii="Arial" w:hAnsi="Arial" w:cs="Arial"/>
        </w:rPr>
        <w:t xml:space="preserve">We calculated the six metrics of functional (FD, sesFD, </w:t>
      </w:r>
      <w:r w:rsidRPr="00EC1270">
        <w:rPr>
          <w:rFonts w:ascii="Arial" w:hAnsi="Arial" w:cs="Arial"/>
        </w:rPr>
        <w:t>FRic, FEve, FDiv, and FDis</w:t>
      </w:r>
      <w:r>
        <w:rPr>
          <w:rFonts w:ascii="Arial" w:hAnsi="Arial" w:cs="Arial"/>
        </w:rPr>
        <w:t>) diversity at four spatial levels</w:t>
      </w:r>
      <w:r w:rsidR="00FA0930">
        <w:rPr>
          <w:rFonts w:ascii="Arial" w:hAnsi="Arial" w:cs="Arial"/>
        </w:rPr>
        <w:t xml:space="preserve"> at both the whole habitat and sample point (henceforth ‘point’) </w:t>
      </w:r>
      <w:r w:rsidR="00FA0930" w:rsidRPr="00FA0930">
        <w:rPr>
          <w:rFonts w:ascii="Arial" w:hAnsi="Arial" w:cs="Arial"/>
        </w:rPr>
        <w:t>level.</w:t>
      </w:r>
      <w:r>
        <w:rPr>
          <w:rFonts w:ascii="Arial" w:hAnsi="Arial" w:cs="Arial"/>
        </w:rPr>
        <w:t xml:space="preserve"> </w:t>
      </w:r>
      <w:r w:rsidR="00FA0930">
        <w:rPr>
          <w:rFonts w:ascii="Arial" w:hAnsi="Arial" w:cs="Arial"/>
        </w:rPr>
        <w:t xml:space="preserve">We </w:t>
      </w:r>
      <w:r w:rsidR="00C44069">
        <w:rPr>
          <w:rFonts w:ascii="Arial" w:hAnsi="Arial" w:cs="Arial"/>
        </w:rPr>
        <w:t xml:space="preserve">then </w:t>
      </w:r>
      <w:r w:rsidR="00FA0930">
        <w:rPr>
          <w:rFonts w:ascii="Arial" w:hAnsi="Arial" w:cs="Arial"/>
        </w:rPr>
        <w:t>conducted our principal analysis at the point level</w:t>
      </w:r>
      <w:r w:rsidR="000E0B20">
        <w:rPr>
          <w:rFonts w:ascii="Arial" w:hAnsi="Arial" w:cs="Arial"/>
        </w:rPr>
        <w:t xml:space="preserve">, </w:t>
      </w:r>
      <w:r w:rsidR="00FA0930">
        <w:rPr>
          <w:rFonts w:ascii="Arial" w:hAnsi="Arial" w:cs="Arial"/>
        </w:rPr>
        <w:t>compar</w:t>
      </w:r>
      <w:r w:rsidR="000E0B20">
        <w:rPr>
          <w:rFonts w:ascii="Arial" w:hAnsi="Arial" w:cs="Arial"/>
        </w:rPr>
        <w:t>ing</w:t>
      </w:r>
      <w:r w:rsidR="00FA0930">
        <w:rPr>
          <w:rFonts w:ascii="Arial" w:hAnsi="Arial" w:cs="Arial"/>
        </w:rPr>
        <w:t xml:space="preserve"> each functional metric</w:t>
      </w:r>
      <w:r>
        <w:rPr>
          <w:rFonts w:ascii="Arial" w:hAnsi="Arial" w:cs="Arial"/>
        </w:rPr>
        <w:t xml:space="preserve"> using</w:t>
      </w:r>
      <w:r w:rsidR="0076016F" w:rsidRPr="00EC1270">
        <w:rPr>
          <w:rFonts w:ascii="Arial" w:hAnsi="Arial" w:cs="Arial"/>
        </w:rPr>
        <w:t xml:space="preserve"> linear mixed-effects models </w:t>
      </w:r>
      <w:r>
        <w:rPr>
          <w:rFonts w:ascii="Arial" w:hAnsi="Arial" w:cs="Arial"/>
        </w:rPr>
        <w:t>with</w:t>
      </w:r>
      <w:r w:rsidR="0076016F" w:rsidRPr="00EC1270">
        <w:rPr>
          <w:rFonts w:ascii="Arial" w:hAnsi="Arial" w:cs="Arial"/>
        </w:rPr>
        <w:t xml:space="preserve"> maximum likelihood estimation (created in the </w:t>
      </w:r>
      <w:r w:rsidR="0076016F" w:rsidRPr="00EC1270">
        <w:rPr>
          <w:rFonts w:ascii="Arial" w:hAnsi="Arial" w:cs="Arial"/>
          <w:i/>
        </w:rPr>
        <w:t>lme4</w:t>
      </w:r>
      <w:r w:rsidR="00D12DB4">
        <w:rPr>
          <w:rFonts w:ascii="Arial" w:hAnsi="Arial" w:cs="Arial"/>
        </w:rPr>
        <w:t xml:space="preserve"> package</w:t>
      </w:r>
      <w:r w:rsidR="0076016F" w:rsidRPr="00EC1270">
        <w:rPr>
          <w:rFonts w:ascii="Arial" w:hAnsi="Arial" w:cs="Arial"/>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{"citationID":"2lmk2e2bum","properties":{"formattedCitation":"(Bates et al., 2014, p. 4)","plainCitation":"(Bates et al., 2014, p. 4)"},"citationItems":[{"id":1112,"uris":["http://zotero.org/users/373959/items/7MHU2RRS"],"uri":["http://zotero.org/users/373959/items/7MHU2RRS"],"itemData":{"id":1112,"type":"book","title":"lme4: Linear mixed-effects models using Eigen and S4. R package version 1.0-6.","URL":"http://CRAN.R-project.org/package=lme4","author":[{"family":"Bates","given":"Douglas"},{"family":"Maechler","given":"Martin"},{"family":"Bolker","given":"Ben"},{"family":"Walker","given":"Steven"}],"issued":{"date-parts":[["2014"]]}},"locator":"4"}],"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(Bates et al., 2014, p. 4)</w:t>
      </w:r>
      <w:r w:rsidR="0076016F" w:rsidRPr="00EC1270">
        <w:rPr>
          <w:rFonts w:ascii="Arial" w:hAnsi="Arial" w:cs="Arial"/>
        </w:rPr>
        <w:fldChar w:fldCharType="end"/>
      </w:r>
      <w:r w:rsidR="0076016F" w:rsidRPr="00EC1270">
        <w:rPr>
          <w:rFonts w:ascii="Arial" w:hAnsi="Arial" w:cs="Arial"/>
        </w:rPr>
        <w:t>) with habitat as a fixed effect and site as a random effect against models containing only site as a random effect.</w:t>
      </w:r>
      <w:r w:rsidR="00FA0930">
        <w:rPr>
          <w:rFonts w:ascii="Arial" w:hAnsi="Arial" w:cs="Arial"/>
        </w:rPr>
        <w:t xml:space="preserve"> </w:t>
      </w:r>
      <w:r w:rsidR="00FA0930" w:rsidRPr="00EC1270">
        <w:rPr>
          <w:rFonts w:ascii="Arial" w:hAnsi="Arial" w:cs="Arial"/>
        </w:rPr>
        <w:t>FRic, FEve, FDiv, and FDis</w:t>
      </w:r>
      <w:r w:rsidR="00FA0930">
        <w:rPr>
          <w:rFonts w:ascii="Arial" w:hAnsi="Arial" w:cs="Arial"/>
        </w:rPr>
        <w:t xml:space="preserve"> were log-transformed</w:t>
      </w:r>
      <w:r w:rsidR="00FA0930" w:rsidRPr="00EC1270">
        <w:rPr>
          <w:rFonts w:ascii="Arial" w:hAnsi="Arial" w:cs="Arial"/>
        </w:rPr>
        <w:t xml:space="preserve"> t</w:t>
      </w:r>
      <w:r w:rsidR="00FA0930">
        <w:rPr>
          <w:rFonts w:ascii="Arial" w:hAnsi="Arial" w:cs="Arial"/>
        </w:rPr>
        <w:t xml:space="preserve">o normalise the model residuals. </w:t>
      </w:r>
      <w:r w:rsidR="0076016F" w:rsidRPr="00EC1270">
        <w:rPr>
          <w:rFonts w:ascii="Arial" w:hAnsi="Arial" w:cs="Arial"/>
        </w:rPr>
        <w:t xml:space="preserve"> For </w:t>
      </w:r>
      <w:r w:rsidR="0076016F" w:rsidRPr="00EC1270">
        <w:rPr>
          <w:rFonts w:ascii="Arial" w:hAnsi="Arial" w:cs="Arial"/>
        </w:rPr>
        <w:lastRenderedPageBreak/>
        <w:t xml:space="preserve">each model </w:t>
      </w:r>
      <w:r w:rsidR="00B90C14">
        <w:rPr>
          <w:rFonts w:ascii="Arial" w:hAnsi="Arial" w:cs="Arial"/>
        </w:rPr>
        <w:t>we</w:t>
      </w:r>
      <w:r w:rsidR="0076016F" w:rsidRPr="00EC1270">
        <w:rPr>
          <w:rFonts w:ascii="Arial" w:hAnsi="Arial" w:cs="Arial"/>
        </w:rPr>
        <w:t xml:space="preserve"> assessed the amount of variation in the data explained by the fixed and random effects using Nakagawa and Schielzeth’s conditional and marginal R</w:t>
      </w:r>
      <w:r w:rsidR="0076016F" w:rsidRPr="00EC1270">
        <w:rPr>
          <w:rFonts w:ascii="Arial" w:hAnsi="Arial" w:cs="Arial"/>
          <w:vertAlign w:val="superscript"/>
        </w:rPr>
        <w:t>2</w:t>
      </w:r>
      <w:r w:rsidR="0076016F" w:rsidRPr="00EC1270">
        <w:rPr>
          <w:rFonts w:ascii="Arial" w:hAnsi="Arial" w:cs="Arial"/>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{"citationID":"1m0sha1huc","properties":{"formattedCitation":"(Nakagawa and Schielzeth, 2013)","plainCitation":"(Nakagawa and Schielzeth, 2013)"},"citationItems":[{"id":2068,"uris":["http://zotero.org/users/373959/items/VQDMIWN3"],"uri":["http://zotero.org/users/373959/items/VQDMIWN3"],"itemData":{"id":2068,"type":"article-journal","title":"A general and simple method for obtaining R2 from generalized linear mixed-effects models","container-title":"Methods in Ecology and Evolution","page":"133-142","volume":"4","issue":"2","source":"Wiley Online Library","abstract":"*\nThe use of both linear and generalized linear mixed-effects models (LMMs and GLMMs) has become popular not only in social and medical sciences, but also in biological sciences, especially in the field of ecology and evolution. Information criteria, such as Akaike Information Criterion (AIC), are usually presented as model comparison tools for mixed-effects models.\n\n\n\n*\nThe presentation of ‘variance explained’ (R2) as a relevant summarizing statistic of mixed-effects models, however, is rare, even though R2 is routinely reported for linear models (LMs) and also generalized linear models (GLMs). R2 has the extremely useful property of providing an absolute value for the goodness-of-fit of a model, which cannot be given by the information criteria. As a summary statistic that describes the amount of variance explained, R2 can also be a quantity of biological interest.\n\n\n\n*\nOne reason for the under-appreciation of R2 for mixed-effects models lies in the fact that R2 can be defined in a number of ways. Furthermore, most definitions of R2 for mixed-effects have theoretical problems (e.g. decreased or negative R2 values in larger models) and/or their use is hindered by practical difficulties (e.g. implementation).\n\n\n\n*\nHere, we make a case for the importance of reporting R2 for mixed-effects models. We first provide the common definitions of R2 for LMs and GLMs and discuss the key problems associated with calculating R2 for mixed-effects models. We then recommend a general and simple method for calculating two types of R2 (marginal and conditional R2) for both LMMs and GLMMs, which are less susceptible to common problems.\n\n\n\n*\nThis method is illustrated by examples and can be widely employed by researchers in any fields of research, regardless of software packages used for fitting mixed-effects models. The proposed method has the potential to facilitate the presentation of R2 for a wide range of circumstances.","DOI":"10.1111/j.2041-210x.2012.00261.x","ISSN":"2041-210X","journalAbbreviation":"Methods Ecol Evol","language":"en","author":[{"family":"Nakagawa","given":"Shinichi"},{"family":"Schielzeth","given":"Holger"}],"issued":{"date-parts":[["2013",2,1]]}}}],"schema":"https://github.com/citation-style-language/schema/raw/master/csl-citation.json"}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(Nakagawa and Schielzeth, 2013)</w:t>
      </w:r>
      <w:r w:rsidR="0076016F" w:rsidRPr="00EC1270">
        <w:rPr>
          <w:rFonts w:ascii="Arial" w:hAnsi="Arial" w:cs="Arial"/>
        </w:rPr>
        <w:fldChar w:fldCharType="end"/>
      </w:r>
      <w:r w:rsidR="0076016F" w:rsidRPr="00EC1270">
        <w:rPr>
          <w:rFonts w:ascii="Arial" w:hAnsi="Arial" w:cs="Arial"/>
        </w:rPr>
        <w:t xml:space="preserve"> using the </w:t>
      </w:r>
      <w:r w:rsidR="0076016F" w:rsidRPr="00EC1270">
        <w:rPr>
          <w:rFonts w:ascii="Arial" w:hAnsi="Arial" w:cs="Arial"/>
          <w:i/>
        </w:rPr>
        <w:t>MuMIn</w:t>
      </w:r>
      <w:r w:rsidR="0076016F" w:rsidRPr="00EC1270">
        <w:rPr>
          <w:rFonts w:ascii="Arial" w:hAnsi="Arial" w:cs="Arial"/>
        </w:rPr>
        <w:t xml:space="preserve"> package </w:t>
      </w:r>
      <w:r w:rsidR="0076016F" w:rsidRPr="00EC1270">
        <w:rPr>
          <w:rFonts w:ascii="Arial" w:hAnsi="Arial" w:cs="Arial"/>
        </w:rPr>
        <w:fldChar w:fldCharType="begin"/>
      </w:r>
      <w:r w:rsidR="00B26980">
        <w:rPr>
          <w:rFonts w:ascii="Arial" w:hAnsi="Arial" w:cs="Arial"/>
        </w:rPr>
        <w:instrText xml:space="preserve"> ADDIN ZOTERO_ITEM CSL_CITATION {"citationID":"2ltbfmksj6","properties":{"formattedCitation":"(Barton, 2014)","plainCitation":"(Barton, 2014)"},"citationItems":[{"id":2101,"uris":["http://zotero.org/users/373959/items/MFNBQ37T"],"uri":["http://zotero.org/users/373959/items/MFNBQ37T"],"itemData":{"id":2101,"type":"book","title":"MuMIn: Multi-model inference","author":[{"family":"Barton","given":"K"}],"issued":{"date-parts":[["2014"]]}}}],"schema":"https://github.com/citation-style-language/schema/raw/master/csl-citation.json"}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(Barton, 2014)</w:t>
      </w:r>
      <w:r w:rsidR="0076016F" w:rsidRPr="00EC1270">
        <w:rPr>
          <w:rFonts w:ascii="Arial" w:hAnsi="Arial" w:cs="Arial"/>
        </w:rPr>
        <w:fldChar w:fldCharType="end"/>
      </w:r>
      <w:r w:rsidR="0076016F" w:rsidRPr="00EC1270">
        <w:rPr>
          <w:rFonts w:ascii="Arial" w:hAnsi="Arial" w:cs="Arial"/>
        </w:rPr>
        <w:t xml:space="preserve"> in R.</w:t>
      </w:r>
      <w:r w:rsidR="006E11C2">
        <w:rPr>
          <w:rFonts w:ascii="Arial" w:hAnsi="Arial" w:cs="Arial"/>
        </w:rPr>
        <w:t xml:space="preserve"> Where habitat was included as a term in the best model, we used </w:t>
      </w:r>
      <w:r w:rsidR="006E11C2" w:rsidRPr="00EC1270">
        <w:rPr>
          <w:rFonts w:ascii="Arial" w:hAnsi="Arial" w:cs="Arial"/>
        </w:rPr>
        <w:t xml:space="preserve">the </w:t>
      </w:r>
      <w:r w:rsidR="006E11C2" w:rsidRPr="00EC1270">
        <w:rPr>
          <w:rFonts w:ascii="Arial" w:hAnsi="Arial" w:cs="Arial"/>
          <w:i/>
        </w:rPr>
        <w:t>multcomp</w:t>
      </w:r>
      <w:r w:rsidR="006E11C2" w:rsidRPr="00EC1270">
        <w:rPr>
          <w:rFonts w:ascii="Arial" w:hAnsi="Arial" w:cs="Arial"/>
        </w:rPr>
        <w:t xml:space="preserve"> R package </w:t>
      </w:r>
      <w:r w:rsidR="006E11C2" w:rsidRPr="00EC1270">
        <w:rPr>
          <w:rFonts w:ascii="Arial" w:hAnsi="Arial"/>
        </w:rPr>
        <w:fldChar w:fldCharType="begin"/>
      </w:r>
      <w:r w:rsidR="00B26980">
        <w:rPr>
          <w:rFonts w:ascii="Arial" w:hAnsi="Arial"/>
        </w:rPr>
        <w:instrText xml:space="preserve"> ADDIN ZOTERO_ITEM CSL_CITATION {"citationID":"1kngvbrhnc","properties":{"formattedCitation":"(Hothorn et al., 2008)","plainCitation":"(Hothorn et al., 2008)"},"citationItems":[{"id":2275,"uris":["http://zotero.org/users/373959/items/7BW9Z3DN"],"uri":["http://zotero.org/users/373959/items/7BW9Z3DN"],"itemData":{"id":2275,"type":"article-journal","title":"Simultaneous Inference in General Parametric Models","container-title":"Biometrical Journal","page":"346-363","volume":"50","issue":"3","source":"Wiley Online Library","abstract":"Simultaneous inference is a common problem in many areas of application. If multiple null hypotheses are tested simultaneously, the probability of rejecting erroneously at least one of them increases beyond the pre-specified significance level. Simultaneous inference procedures have to be used which adjust for multiplicity and thus control the overall type I error rate. In this paper we describe simultaneous inference procedures in general parametric models, where the experimental questions are specified through a linear combination of elemental model parameters. The framework described here is quite general and extends the canonical theory of multiple comparison procedures in ANOVA models to linear regression problems, generalized linear models, linear mixed effects models, the Cox model, robust linear models, etc. Several examples using a variety of different statistical models illustrate the breadth of the results. For the analyses we use the R add-on package multcomp, which provides a convenient interface to the general approach adopted here. (© 2008 WILEY-VCH Verlag GmbH &amp; Co. KGaA, Weinheim)","DOI":"10.1002/bimj.200810425","ISSN":"1521-4036","journalAbbreviation":"Biom. J.","language":"en","author":[{"family":"Hothorn","given":"Torsten"},{"family":"Bretz","given":"Frank"},{"family":"Westfall","given":"Peter"}],"issued":{"date-parts":[["2008"]]}}}],"schema":"https://github.com/citation-style-language/schema/raw/master/csl-citation.json"} </w:instrText>
      </w:r>
      <w:r w:rsidR="006E11C2" w:rsidRPr="00EC1270">
        <w:rPr>
          <w:rFonts w:ascii="Arial" w:hAnsi="Arial"/>
        </w:rPr>
        <w:fldChar w:fldCharType="separate"/>
      </w:r>
      <w:r w:rsidR="00B26980">
        <w:rPr>
          <w:rFonts w:ascii="Arial" w:hAnsi="Arial"/>
          <w:noProof/>
        </w:rPr>
        <w:t>(Hothorn et al., 2008)</w:t>
      </w:r>
      <w:r w:rsidR="006E11C2" w:rsidRPr="00EC1270">
        <w:rPr>
          <w:rFonts w:ascii="Arial" w:hAnsi="Arial"/>
        </w:rPr>
        <w:fldChar w:fldCharType="end"/>
      </w:r>
      <w:r w:rsidR="006E11C2">
        <w:rPr>
          <w:rFonts w:ascii="Arial" w:hAnsi="Arial"/>
        </w:rPr>
        <w:t xml:space="preserve"> to perform</w:t>
      </w:r>
      <w:r w:rsidR="006E11C2">
        <w:rPr>
          <w:rFonts w:ascii="Arial" w:hAnsi="Arial" w:cs="Arial"/>
        </w:rPr>
        <w:t xml:space="preserve"> </w:t>
      </w:r>
      <w:r w:rsidR="006E11C2" w:rsidRPr="00EC1270">
        <w:rPr>
          <w:rFonts w:ascii="Arial" w:hAnsi="Arial" w:cs="Arial"/>
        </w:rPr>
        <w:t>Post-hoc Tukey tests</w:t>
      </w:r>
      <w:r w:rsidR="00314284">
        <w:rPr>
          <w:rFonts w:ascii="Arial" w:hAnsi="Arial" w:cs="Arial"/>
        </w:rPr>
        <w:t>.</w:t>
      </w:r>
    </w:p>
    <w:p w14:paraId="064A5C21" w14:textId="77777777" w:rsidR="0076016F" w:rsidRPr="00EC1270" w:rsidRDefault="0076016F" w:rsidP="00134D1E">
      <w:pPr>
        <w:spacing w:line="480" w:lineRule="auto"/>
        <w:jc w:val="both"/>
        <w:outlineLvl w:val="0"/>
        <w:rPr>
          <w:rFonts w:ascii="Arial" w:hAnsi="Arial" w:cs="Arial"/>
        </w:rPr>
      </w:pPr>
    </w:p>
    <w:p w14:paraId="6DBD168F" w14:textId="068AB823" w:rsidR="0076016F" w:rsidRPr="00EC1270" w:rsidRDefault="00C73476" w:rsidP="00134D1E">
      <w:pPr>
        <w:spacing w:line="480" w:lineRule="auto"/>
        <w:jc w:val="both"/>
        <w:outlineLvl w:val="0"/>
        <w:rPr>
          <w:rFonts w:ascii="Arial" w:hAnsi="Arial" w:cs="Arial"/>
          <w:i/>
        </w:rPr>
      </w:pPr>
      <w:r>
        <w:rPr>
          <w:rFonts w:ascii="Arial" w:hAnsi="Arial" w:cs="Arial"/>
          <w:i/>
        </w:rPr>
        <w:t xml:space="preserve">2.5.3 </w:t>
      </w:r>
      <w:r w:rsidR="0076016F" w:rsidRPr="00EC1270">
        <w:rPr>
          <w:rFonts w:ascii="Arial" w:hAnsi="Arial" w:cs="Arial"/>
          <w:i/>
        </w:rPr>
        <w:t xml:space="preserve">Effects of landscape configuration in oil palm and pasture   </w:t>
      </w:r>
    </w:p>
    <w:p w14:paraId="6EDE9F3C" w14:textId="0CCC151D" w:rsidR="0035450B" w:rsidRPr="00EC1270" w:rsidRDefault="0076016F" w:rsidP="00134D1E">
      <w:pPr>
        <w:spacing w:line="480" w:lineRule="auto"/>
        <w:jc w:val="both"/>
        <w:rPr>
          <w:rFonts w:ascii="Arial" w:hAnsi="Arial" w:cs="Arial"/>
        </w:rPr>
      </w:pPr>
      <w:r w:rsidRPr="00EC1270">
        <w:rPr>
          <w:rFonts w:ascii="Arial" w:hAnsi="Arial" w:cs="Arial"/>
        </w:rPr>
        <w:t xml:space="preserve">For each of the </w:t>
      </w:r>
      <w:r w:rsidR="003B192D">
        <w:rPr>
          <w:rFonts w:ascii="Arial" w:hAnsi="Arial" w:cs="Arial"/>
        </w:rPr>
        <w:t>six</w:t>
      </w:r>
      <w:r w:rsidRPr="00EC1270">
        <w:rPr>
          <w:rFonts w:ascii="Arial" w:hAnsi="Arial" w:cs="Arial"/>
        </w:rPr>
        <w:t xml:space="preserve"> functional diversity metrics calculated at the point</w:t>
      </w:r>
      <w:r w:rsidR="00523E12">
        <w:rPr>
          <w:rFonts w:ascii="Arial" w:hAnsi="Arial" w:cs="Arial"/>
        </w:rPr>
        <w:t xml:space="preserve"> </w:t>
      </w:r>
      <w:r w:rsidRPr="00EC1270">
        <w:rPr>
          <w:rFonts w:ascii="Arial" w:hAnsi="Arial" w:cs="Arial"/>
        </w:rPr>
        <w:t xml:space="preserve">level, </w:t>
      </w:r>
      <w:r w:rsidR="00B90C14">
        <w:rPr>
          <w:rFonts w:ascii="Arial" w:hAnsi="Arial" w:cs="Arial"/>
        </w:rPr>
        <w:t>we</w:t>
      </w:r>
      <w:r w:rsidRPr="00EC1270">
        <w:rPr>
          <w:rFonts w:ascii="Arial" w:hAnsi="Arial" w:cs="Arial"/>
        </w:rPr>
        <w:t xml:space="preserve"> </w:t>
      </w:r>
      <w:r w:rsidR="00127D08">
        <w:rPr>
          <w:rFonts w:ascii="Arial" w:hAnsi="Arial" w:cs="Arial"/>
        </w:rPr>
        <w:t xml:space="preserve">then </w:t>
      </w:r>
      <w:r w:rsidRPr="00EC1270">
        <w:rPr>
          <w:rFonts w:ascii="Arial" w:hAnsi="Arial" w:cs="Arial"/>
        </w:rPr>
        <w:t xml:space="preserve">created </w:t>
      </w:r>
      <w:r w:rsidR="00A76711">
        <w:rPr>
          <w:rFonts w:ascii="Arial" w:hAnsi="Arial" w:cs="Arial"/>
        </w:rPr>
        <w:t>two</w:t>
      </w:r>
      <w:r w:rsidR="00A76711" w:rsidRPr="00EC1270">
        <w:rPr>
          <w:rFonts w:ascii="Arial" w:hAnsi="Arial" w:cs="Arial"/>
        </w:rPr>
        <w:t xml:space="preserve"> </w:t>
      </w:r>
      <w:r w:rsidRPr="00EC1270">
        <w:rPr>
          <w:rFonts w:ascii="Arial" w:hAnsi="Arial" w:cs="Arial"/>
        </w:rPr>
        <w:t xml:space="preserve">linear mixed effects models using maximum likelihood estimation (in the </w:t>
      </w:r>
      <w:r w:rsidRPr="00EC1270">
        <w:rPr>
          <w:rFonts w:ascii="Arial" w:hAnsi="Arial" w:cs="Arial"/>
          <w:i/>
        </w:rPr>
        <w:t>lme4</w:t>
      </w:r>
      <w:r w:rsidRPr="00EC1270">
        <w:rPr>
          <w:rFonts w:ascii="Arial" w:hAnsi="Arial" w:cs="Arial"/>
        </w:rPr>
        <w:t xml:space="preserve"> package) to test for effects of </w:t>
      </w:r>
      <w:r w:rsidR="00314284">
        <w:rPr>
          <w:rFonts w:ascii="Arial" w:hAnsi="Arial" w:cs="Arial"/>
        </w:rPr>
        <w:t>the extent of nearby forest cover</w:t>
      </w:r>
      <w:r w:rsidRPr="00EC1270">
        <w:rPr>
          <w:rFonts w:ascii="Arial" w:hAnsi="Arial" w:cs="Arial"/>
        </w:rPr>
        <w:t>:</w:t>
      </w:r>
    </w:p>
    <w:p w14:paraId="3AA93F06" w14:textId="77777777" w:rsidR="0076016F" w:rsidRPr="00EC1270" w:rsidRDefault="0076016F" w:rsidP="00134D1E">
      <w:pPr>
        <w:pStyle w:val="ListParagraph"/>
        <w:numPr>
          <w:ilvl w:val="0"/>
          <w:numId w:val="5"/>
        </w:numPr>
        <w:spacing w:line="480" w:lineRule="auto"/>
        <w:jc w:val="both"/>
        <w:rPr>
          <w:rFonts w:ascii="Arial" w:hAnsi="Arial" w:cs="Arial"/>
        </w:rPr>
      </w:pPr>
      <w:r w:rsidRPr="00EC1270">
        <w:rPr>
          <w:rFonts w:ascii="Arial" w:hAnsi="Arial" w:cs="Arial"/>
        </w:rPr>
        <w:t>a null model containing only random effects (transect nested within site);</w:t>
      </w:r>
    </w:p>
    <w:p w14:paraId="263C3589" w14:textId="1C334030" w:rsidR="0035450B" w:rsidRDefault="0076016F" w:rsidP="00134D1E">
      <w:pPr>
        <w:pStyle w:val="ListParagraph"/>
        <w:numPr>
          <w:ilvl w:val="0"/>
          <w:numId w:val="5"/>
        </w:numPr>
        <w:spacing w:line="480" w:lineRule="auto"/>
        <w:jc w:val="both"/>
        <w:rPr>
          <w:rFonts w:ascii="Arial" w:hAnsi="Arial" w:cs="Arial"/>
        </w:rPr>
      </w:pPr>
      <w:r w:rsidRPr="00EC1270">
        <w:rPr>
          <w:rFonts w:ascii="Arial" w:hAnsi="Arial" w:cs="Arial"/>
        </w:rPr>
        <w:t>a model containing the same random effects, but also the proportion of forest within a 250 m radius surrounding the point.</w:t>
      </w:r>
    </w:p>
    <w:p w14:paraId="24B21BB4" w14:textId="77777777" w:rsidR="00A76711" w:rsidRDefault="00A76711" w:rsidP="00134D1E">
      <w:pPr>
        <w:spacing w:line="480" w:lineRule="auto"/>
        <w:jc w:val="both"/>
        <w:rPr>
          <w:rFonts w:ascii="Arial" w:hAnsi="Arial" w:cs="Arial"/>
          <w:highlight w:val="green"/>
        </w:rPr>
      </w:pPr>
    </w:p>
    <w:p w14:paraId="25DCEA38" w14:textId="2674CB7F" w:rsidR="0076016F" w:rsidRDefault="00B90C14" w:rsidP="00134D1E">
      <w:pPr>
        <w:spacing w:line="480" w:lineRule="auto"/>
        <w:jc w:val="both"/>
        <w:rPr>
          <w:rFonts w:ascii="Arial" w:hAnsi="Arial" w:cs="Arial"/>
        </w:rPr>
      </w:pPr>
      <w:r>
        <w:rPr>
          <w:rFonts w:ascii="Arial" w:hAnsi="Arial" w:cs="Arial"/>
        </w:rPr>
        <w:t>Having created these models, we</w:t>
      </w:r>
      <w:r w:rsidR="0076016F" w:rsidRPr="00EC1270">
        <w:rPr>
          <w:rFonts w:ascii="Arial" w:hAnsi="Arial" w:cs="Arial"/>
        </w:rPr>
        <w:t xml:space="preserve"> then compared the models by their AIC value (with the model with the lowest AIC value being the best). For each model </w:t>
      </w:r>
      <w:r>
        <w:rPr>
          <w:rFonts w:ascii="Arial" w:hAnsi="Arial" w:cs="Arial"/>
        </w:rPr>
        <w:t xml:space="preserve">we </w:t>
      </w:r>
      <w:r w:rsidR="0076016F" w:rsidRPr="00EC1270">
        <w:rPr>
          <w:rFonts w:ascii="Arial" w:hAnsi="Arial" w:cs="Arial"/>
        </w:rPr>
        <w:t>assessed the amount of variation in the data explained by the fixed and random effects using Nakagawa and Schielzeth’s conditional and marginal R</w:t>
      </w:r>
      <w:r w:rsidR="0076016F" w:rsidRPr="00EC1270">
        <w:rPr>
          <w:rFonts w:ascii="Arial" w:hAnsi="Arial" w:cs="Arial"/>
          <w:vertAlign w:val="superscript"/>
        </w:rPr>
        <w:t>2</w:t>
      </w:r>
      <w:r w:rsidR="0076016F" w:rsidRPr="00EC1270">
        <w:rPr>
          <w:rFonts w:ascii="Arial" w:hAnsi="Arial" w:cs="Arial"/>
        </w:rPr>
        <w:t xml:space="preserve"> </w:t>
      </w:r>
      <w:r w:rsidR="0076016F" w:rsidRPr="00EC1270">
        <w:rPr>
          <w:rFonts w:ascii="Arial" w:hAnsi="Arial" w:cs="Arial"/>
        </w:rPr>
        <w:fldChar w:fldCharType="begin"/>
      </w:r>
      <w:r w:rsidR="00B26980">
        <w:rPr>
          <w:rFonts w:ascii="Arial" w:hAnsi="Arial" w:cs="Arial"/>
        </w:rPr>
        <w:instrText xml:space="preserve"> ADDIN ZOTERO_ITEM CSL_CITATION {"citationID":"3FDqnFIn","properties":{"formattedCitation":"(Nakagawa and Schielzeth, 2013)","plainCitation":"(Nakagawa and Schielzeth, 2013)"},"citationItems":[{"id":2068,"uris":["http://zotero.org/users/373959/items/VQDMIWN3"],"uri":["http://zotero.org/users/373959/items/VQDMIWN3"],"itemData":{"id":2068,"type":"article-journal","title":"A general and simple method for obtaining R2 from generalized linear mixed-effects models","container-title":"Methods in Ecology and Evolution","page":"133-142","volume":"4","issue":"2","source":"Wiley Online Library","abstract":"*\nThe use of both linear and generalized linear mixed-effects models (LMMs and GLMMs) has become popular not only in social and medical sciences, but also in biological sciences, especially in the field of ecology and evolution. Information criteria, such as Akaike Information Criterion (AIC), are usually presented as model comparison tools for mixed-effects models.\n\n\n\n*\nThe presentation of ‘variance explained’ (R2) as a relevant summarizing statistic of mixed-effects models, however, is rare, even though R2 is routinely reported for linear models (LMs) and also generalized linear models (GLMs). R2 has the extremely useful property of providing an absolute value for the goodness-of-fit of a model, which cannot be given by the information criteria. As a summary statistic that describes the amount of variance explained, R2 can also be a quantity of biological interest.\n\n\n\n*\nOne reason for the under-appreciation of R2 for mixed-effects models lies in the fact that R2 can be defined in a number of ways. Furthermore, most definitions of R2 for mixed-effects have theoretical problems (e.g. decreased or negative R2 values in larger models) and/or their use is hindered by practical difficulties (e.g. implementation).\n\n\n\n*\nHere, we make a case for the importance of reporting R2 for mixed-effects models. We first provide the common definitions of R2 for LMs and GLMs and discuss the key problems associated with calculating R2 for mixed-effects models. We then recommend a general and simple method for calculating two types of R2 (marginal and conditional R2) for both LMMs and GLMMs, which are less susceptible to common problems.\n\n\n\n*\nThis method is illustrated by examples and can be widely employed by researchers in any fields of research, regardless of software packages used for fitting mixed-effects models. The proposed method has the potential to facilitate the presentation of R2 for a wide range of circumstances.","DOI":"10.1111/j.2041-210x.2012.00261.x","ISSN":"2041-210X","journalAbbreviation":"Methods Ecol Evol","language":"en","author":[{"family":"Nakagawa","given":"Shinichi"},{"family":"Schielzeth","given":"Holger"}],"issued":{"date-parts":[["2013",2,1]]}}}],"schema":"https://github.com/citation-style-language/schema/raw/master/csl-citation.json"}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(Nakagawa and Schielzeth, 2013)</w:t>
      </w:r>
      <w:r w:rsidR="0076016F" w:rsidRPr="00EC1270">
        <w:rPr>
          <w:rFonts w:ascii="Arial" w:hAnsi="Arial" w:cs="Arial"/>
        </w:rPr>
        <w:fldChar w:fldCharType="end"/>
      </w:r>
      <w:r w:rsidR="0076016F" w:rsidRPr="00EC1270">
        <w:rPr>
          <w:rFonts w:ascii="Arial" w:hAnsi="Arial" w:cs="Arial"/>
        </w:rPr>
        <w:t xml:space="preserve"> using the </w:t>
      </w:r>
      <w:r w:rsidR="0076016F" w:rsidRPr="00EC1270">
        <w:rPr>
          <w:rFonts w:ascii="Arial" w:hAnsi="Arial" w:cs="Arial"/>
          <w:i/>
        </w:rPr>
        <w:t>MuMIn</w:t>
      </w:r>
      <w:r w:rsidR="0076016F" w:rsidRPr="00EC1270">
        <w:rPr>
          <w:rFonts w:ascii="Arial" w:hAnsi="Arial" w:cs="Arial"/>
        </w:rPr>
        <w:t xml:space="preserve"> package </w:t>
      </w:r>
      <w:r w:rsidR="0076016F" w:rsidRPr="00EC1270">
        <w:rPr>
          <w:rFonts w:ascii="Arial" w:hAnsi="Arial" w:cs="Arial"/>
        </w:rPr>
        <w:fldChar w:fldCharType="begin"/>
      </w:r>
      <w:r w:rsidR="00B26980">
        <w:rPr>
          <w:rFonts w:ascii="Arial" w:hAnsi="Arial" w:cs="Arial"/>
        </w:rPr>
        <w:instrText xml:space="preserve"> ADDIN ZOTERO_ITEM CSL_CITATION {"citationID":"rI5IB9Wc","properties":{"formattedCitation":"(Barton, 2014)","plainCitation":"(Barton, 2014)"},"citationItems":[{"id":2101,"uris":["http://zotero.org/users/373959/items/MFNBQ37T"],"uri":["http://zotero.org/users/373959/items/MFNBQ37T"],"itemData":{"id":2101,"type":"book","title":"MuMIn: Multi-model inference","author":[{"family":"Barton","given":"K"}],"issued":{"date-parts":[["2014"]]}}}],"schema":"https://github.com/citation-style-language/schema/raw/master/csl-citation.json"}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(Barton, 2014)</w:t>
      </w:r>
      <w:r w:rsidR="0076016F" w:rsidRPr="00EC1270">
        <w:rPr>
          <w:rFonts w:ascii="Arial" w:hAnsi="Arial" w:cs="Arial"/>
        </w:rPr>
        <w:fldChar w:fldCharType="end"/>
      </w:r>
      <w:r w:rsidR="0076016F" w:rsidRPr="00EC1270">
        <w:rPr>
          <w:rFonts w:ascii="Arial" w:hAnsi="Arial" w:cs="Arial"/>
        </w:rPr>
        <w:t xml:space="preserve"> in R. </w:t>
      </w:r>
    </w:p>
    <w:p w14:paraId="2AF8683D" w14:textId="77777777" w:rsidR="00AD55A5" w:rsidRPr="00085C09" w:rsidRDefault="00AD55A5" w:rsidP="00134D1E">
      <w:pPr>
        <w:spacing w:line="480" w:lineRule="auto"/>
        <w:jc w:val="both"/>
        <w:rPr>
          <w:rFonts w:ascii="Arial" w:hAnsi="Arial" w:cs="Arial"/>
        </w:rPr>
      </w:pPr>
    </w:p>
    <w:p w14:paraId="12085CAA" w14:textId="3B29DDF2" w:rsidR="00AD55A5" w:rsidRPr="00085C09" w:rsidRDefault="00C73476" w:rsidP="00134D1E">
      <w:pPr>
        <w:spacing w:line="480" w:lineRule="auto"/>
        <w:jc w:val="both"/>
        <w:rPr>
          <w:rFonts w:ascii="Arial" w:hAnsi="Arial" w:cs="Arial"/>
          <w:i/>
        </w:rPr>
      </w:pPr>
      <w:r>
        <w:rPr>
          <w:rFonts w:ascii="Arial" w:hAnsi="Arial" w:cs="Arial"/>
          <w:i/>
        </w:rPr>
        <w:t xml:space="preserve">2.5.4 </w:t>
      </w:r>
      <w:r w:rsidR="00AD55A5" w:rsidRPr="00085C09">
        <w:rPr>
          <w:rFonts w:ascii="Arial" w:hAnsi="Arial" w:cs="Arial"/>
          <w:i/>
        </w:rPr>
        <w:t>Effect of habitat and landscape configuration on functional traits</w:t>
      </w:r>
    </w:p>
    <w:p w14:paraId="2C38C1C7" w14:textId="0BD65BF3" w:rsidR="00AD55A5" w:rsidRPr="00085C09" w:rsidRDefault="002B78A7" w:rsidP="00134D1E">
      <w:pPr>
        <w:spacing w:line="480" w:lineRule="auto"/>
        <w:jc w:val="both"/>
        <w:rPr>
          <w:rFonts w:ascii="Arial" w:hAnsi="Arial" w:cs="Arial"/>
        </w:rPr>
      </w:pPr>
      <w:r w:rsidRPr="00085C09">
        <w:rPr>
          <w:rFonts w:ascii="Arial" w:hAnsi="Arial" w:cs="Arial"/>
        </w:rPr>
        <w:lastRenderedPageBreak/>
        <w:t xml:space="preserve">To determine which functional traits were driving changes in </w:t>
      </w:r>
      <w:r w:rsidR="00E80A88" w:rsidRPr="00085C09">
        <w:rPr>
          <w:rFonts w:ascii="Arial" w:hAnsi="Arial" w:cs="Arial"/>
        </w:rPr>
        <w:t xml:space="preserve">avian </w:t>
      </w:r>
      <w:r w:rsidRPr="00085C09">
        <w:rPr>
          <w:rFonts w:ascii="Arial" w:hAnsi="Arial" w:cs="Arial"/>
        </w:rPr>
        <w:t>functional diversity</w:t>
      </w:r>
      <w:r w:rsidR="00814DA5" w:rsidRPr="00085C09">
        <w:rPr>
          <w:rFonts w:ascii="Arial" w:hAnsi="Arial" w:cs="Arial"/>
        </w:rPr>
        <w:t xml:space="preserve"> across habitat and landscape configurations</w:t>
      </w:r>
      <w:r w:rsidRPr="00085C09">
        <w:rPr>
          <w:rFonts w:ascii="Arial" w:hAnsi="Arial" w:cs="Arial"/>
        </w:rPr>
        <w:t xml:space="preserve">, </w:t>
      </w:r>
      <w:r w:rsidR="005577E9" w:rsidRPr="00085C09">
        <w:rPr>
          <w:rFonts w:ascii="Arial" w:hAnsi="Arial" w:cs="Arial"/>
        </w:rPr>
        <w:t xml:space="preserve">we </w:t>
      </w:r>
      <w:r w:rsidR="00DD1730" w:rsidRPr="00085C09">
        <w:rPr>
          <w:rFonts w:ascii="Arial" w:hAnsi="Arial" w:cs="Arial"/>
        </w:rPr>
        <w:t xml:space="preserve">used an RLQ analysis </w:t>
      </w:r>
      <w:r w:rsidR="00DD1730" w:rsidRPr="00085C09">
        <w:rPr>
          <w:rFonts w:ascii="Arial" w:hAnsi="Arial" w:cs="Arial"/>
        </w:rPr>
        <w:fldChar w:fldCharType="begin"/>
      </w:r>
      <w:r w:rsidR="00B26980">
        <w:rPr>
          <w:rFonts w:ascii="Arial" w:hAnsi="Arial" w:cs="Arial"/>
        </w:rPr>
        <w:instrText xml:space="preserve"> ADDIN ZOTERO_ITEM CSL_CITATION {"citationID":"20ug7mc59v","properties":{"formattedCitation":"{\\rtf (Dol\\uc0\\u233{}dec et al., 1996)}","plainCitation":"(Dolédec et al., 1996)"},"citationItems":[{"id":3124,"uris":["http://zotero.org/users/373959/items/VQNAQN95"],"uri":["http://zotero.org/users/373959/items/VQNAQN95"],"itemData":{"id":3124,"type":"article-journal","title":"Matching species traits to environmental variables: a new three-table ordination method","container-title":"Environmental and Ecological Statistics","page":"143-166","volume":"3","issue":"2","journalAbbreviation":"Env. Ecol. Stat.","author":[{"family":"Dolédec","given":"S."},{"family":"Chessel","given":"D."},{"family":"Ter Braak","given":"C. J. F."},{"family":"Champely","given":"S."}],"issued":{"date-parts":[["1996"]]}}}],"schema":"https://github.com/citation-style-language/schema/raw/master/csl-citation.json"} </w:instrText>
      </w:r>
      <w:r w:rsidR="00DD1730" w:rsidRPr="00085C09">
        <w:rPr>
          <w:rFonts w:ascii="Arial" w:hAnsi="Arial" w:cs="Arial"/>
        </w:rPr>
        <w:fldChar w:fldCharType="separate"/>
      </w:r>
      <w:r w:rsidR="00B26980" w:rsidRPr="00B26980">
        <w:rPr>
          <w:rFonts w:ascii="Arial" w:hAnsi="Arial" w:cs="Arial"/>
          <w:lang w:val="en-US"/>
        </w:rPr>
        <w:t>(Dolédec et al., 1996)</w:t>
      </w:r>
      <w:r w:rsidR="00DD1730" w:rsidRPr="00085C09">
        <w:rPr>
          <w:rFonts w:ascii="Arial" w:hAnsi="Arial" w:cs="Arial"/>
        </w:rPr>
        <w:fldChar w:fldCharType="end"/>
      </w:r>
      <w:r w:rsidR="00DD1730" w:rsidRPr="00085C09">
        <w:rPr>
          <w:rFonts w:ascii="Arial" w:hAnsi="Arial" w:cs="Arial"/>
        </w:rPr>
        <w:t xml:space="preserve">, implemented with the ade4 package </w:t>
      </w:r>
      <w:r w:rsidR="00DD1730" w:rsidRPr="00085C09">
        <w:rPr>
          <w:rFonts w:ascii="Arial" w:hAnsi="Arial" w:cs="Arial"/>
        </w:rPr>
        <w:fldChar w:fldCharType="begin"/>
      </w:r>
      <w:r w:rsidR="00B26980">
        <w:rPr>
          <w:rFonts w:ascii="Arial" w:hAnsi="Arial" w:cs="Arial"/>
        </w:rPr>
        <w:instrText xml:space="preserve"> ADDIN ZOTERO_ITEM CSL_CITATION {"citationID":"16bof37ja6","properties":{"formattedCitation":"(Chessel et al., 2004)","plainCitation":"(Chessel et al., 2004)"},"citationItems":[{"id":3122,"uris":["http://zotero.org/users/373959/items/IRHZ3CNR"],"uri":["http://zotero.org/users/373959/items/IRHZ3CNR"],"itemData":{"id":3122,"type":"article-journal","title":"The ade4 package - I: one-table methods","container-title":"R news","page":"5-10","volume":"4","author":[{"family":"Chessel","given":"D."},{"family":"Dufour","given":"A.B."},{"family":"Thioulouse","given":"J."}],"issued":{"date-parts":[["2004"]]}}}],"schema":"https://github.com/citation-style-language/schema/raw/master/csl-citation.json"} </w:instrText>
      </w:r>
      <w:r w:rsidR="00DD1730" w:rsidRPr="00085C09">
        <w:rPr>
          <w:rFonts w:ascii="Arial" w:hAnsi="Arial" w:cs="Arial"/>
        </w:rPr>
        <w:fldChar w:fldCharType="separate"/>
      </w:r>
      <w:r w:rsidR="00B26980">
        <w:rPr>
          <w:rFonts w:ascii="Arial" w:hAnsi="Arial" w:cs="Arial"/>
          <w:noProof/>
        </w:rPr>
        <w:t>(Chessel et al., 2004)</w:t>
      </w:r>
      <w:r w:rsidR="00DD1730" w:rsidRPr="00085C09">
        <w:rPr>
          <w:rFonts w:ascii="Arial" w:hAnsi="Arial" w:cs="Arial"/>
        </w:rPr>
        <w:fldChar w:fldCharType="end"/>
      </w:r>
      <w:r w:rsidR="00DD1730" w:rsidRPr="00085C09">
        <w:rPr>
          <w:rFonts w:ascii="Arial" w:hAnsi="Arial" w:cs="Arial"/>
        </w:rPr>
        <w:t xml:space="preserve">, This method uses a species x trait </w:t>
      </w:r>
      <w:r w:rsidR="008944B0" w:rsidRPr="00085C09">
        <w:rPr>
          <w:rFonts w:ascii="Arial" w:hAnsi="Arial" w:cs="Arial"/>
        </w:rPr>
        <w:t xml:space="preserve">matrix (Q), a sample </w:t>
      </w:r>
      <w:r w:rsidR="00DD1730" w:rsidRPr="00085C09">
        <w:rPr>
          <w:rFonts w:ascii="Arial" w:hAnsi="Arial" w:cs="Arial"/>
        </w:rPr>
        <w:t>point x s</w:t>
      </w:r>
      <w:r w:rsidR="008944B0" w:rsidRPr="00085C09">
        <w:rPr>
          <w:rFonts w:ascii="Arial" w:hAnsi="Arial" w:cs="Arial"/>
        </w:rPr>
        <w:t xml:space="preserve">pecies matrix (L), and a sample </w:t>
      </w:r>
      <w:r w:rsidR="00DD1730" w:rsidRPr="00085C09">
        <w:rPr>
          <w:rFonts w:ascii="Arial" w:hAnsi="Arial" w:cs="Arial"/>
        </w:rPr>
        <w:t xml:space="preserve">point x environmental variables (R) to create a fourth matrix of traits x environmental variables. </w:t>
      </w:r>
      <w:r w:rsidR="000531D5" w:rsidRPr="00085C09">
        <w:rPr>
          <w:rFonts w:ascii="Arial" w:hAnsi="Arial" w:cs="Arial"/>
        </w:rPr>
        <w:t xml:space="preserve">We then used a permutation test (with 50,000 permutations) to test which traits were significantly associated with each habitat, and with increased proportion of forest in a 250 m radius around each point. </w:t>
      </w:r>
    </w:p>
    <w:p w14:paraId="41D4BEC4" w14:textId="77777777" w:rsidR="00FD050A" w:rsidRPr="00085C09" w:rsidRDefault="00FD050A" w:rsidP="00134D1E">
      <w:pPr>
        <w:spacing w:line="480" w:lineRule="auto"/>
        <w:jc w:val="both"/>
        <w:rPr>
          <w:rFonts w:ascii="Arial" w:hAnsi="Arial" w:cs="Arial"/>
        </w:rPr>
      </w:pPr>
    </w:p>
    <w:p w14:paraId="19A73BE6" w14:textId="046D0F3E" w:rsidR="00FD050A" w:rsidRPr="0007106A" w:rsidRDefault="00C73476" w:rsidP="00134D1E">
      <w:pPr>
        <w:spacing w:line="480" w:lineRule="auto"/>
        <w:jc w:val="both"/>
        <w:rPr>
          <w:rFonts w:ascii="Arial" w:hAnsi="Arial" w:cs="Arial"/>
          <w:i/>
        </w:rPr>
      </w:pPr>
      <w:r>
        <w:rPr>
          <w:rFonts w:ascii="Arial" w:hAnsi="Arial" w:cs="Arial"/>
          <w:i/>
        </w:rPr>
        <w:t xml:space="preserve">2.5.5 </w:t>
      </w:r>
      <w:r w:rsidR="00FD050A" w:rsidRPr="0007106A">
        <w:rPr>
          <w:rFonts w:ascii="Arial" w:hAnsi="Arial" w:cs="Arial"/>
          <w:i/>
        </w:rPr>
        <w:t>Testing for spatial auto-correlation</w:t>
      </w:r>
    </w:p>
    <w:p w14:paraId="3FB1A01A" w14:textId="3FA812C5" w:rsidR="00FD050A" w:rsidRPr="00FD050A" w:rsidRDefault="00FD050A" w:rsidP="00134D1E">
      <w:pPr>
        <w:spacing w:line="480" w:lineRule="auto"/>
        <w:jc w:val="both"/>
        <w:rPr>
          <w:rFonts w:ascii="Arial" w:hAnsi="Arial" w:cs="Arial"/>
        </w:rPr>
      </w:pPr>
      <w:r>
        <w:rPr>
          <w:rFonts w:ascii="Arial" w:hAnsi="Arial" w:cs="Arial"/>
        </w:rPr>
        <w:t>To ensure that observed patterns were not artefacts of spatial autocorrelation</w:t>
      </w:r>
      <w:r w:rsidR="004E34E7">
        <w:rPr>
          <w:rFonts w:ascii="Arial" w:hAnsi="Arial" w:cs="Arial"/>
        </w:rPr>
        <w:t>,</w:t>
      </w:r>
      <w:r>
        <w:rPr>
          <w:rFonts w:ascii="Arial" w:hAnsi="Arial" w:cs="Arial"/>
        </w:rPr>
        <w:t xml:space="preserve"> we perfo</w:t>
      </w:r>
      <w:r w:rsidR="00251D35">
        <w:rPr>
          <w:rFonts w:ascii="Arial" w:hAnsi="Arial" w:cs="Arial"/>
        </w:rPr>
        <w:t xml:space="preserve">rmed Moran’s I tests on the residuals of each of the models we tested using the </w:t>
      </w:r>
      <w:r w:rsidR="00251D35">
        <w:rPr>
          <w:rFonts w:ascii="Arial" w:hAnsi="Arial" w:cs="Arial"/>
          <w:i/>
        </w:rPr>
        <w:t>ape</w:t>
      </w:r>
      <w:r w:rsidR="00251D35">
        <w:rPr>
          <w:rFonts w:ascii="Arial" w:hAnsi="Arial" w:cs="Arial"/>
        </w:rPr>
        <w:t xml:space="preserve"> package in R </w:t>
      </w:r>
      <w:r w:rsidR="00251D35">
        <w:rPr>
          <w:rFonts w:ascii="Arial" w:hAnsi="Arial" w:cs="Arial"/>
        </w:rPr>
        <w:fldChar w:fldCharType="begin"/>
      </w:r>
      <w:r w:rsidR="00B26980">
        <w:rPr>
          <w:rFonts w:ascii="Arial" w:hAnsi="Arial" w:cs="Arial"/>
        </w:rPr>
        <w:instrText xml:space="preserve"> ADDIN ZOTERO_ITEM CSL_CITATION {"citationID":"1jj4a4u01s","properties":{"formattedCitation":"(Paradis et al., 2004)","plainCitation":"(Paradis et al., 2004)"},"citationItems":[{"id":2033,"uris":["http://zotero.org/users/373959/items/MIR6EA4Q"],"uri":["http://zotero.org/users/373959/items/MIR6EA4Q"],"itemData":{"id":2033,"type":"article-journal","title":"APE: Analyses of Phylogenetics and Evolution in R language","container-title":"Bioinformatics","page":"289-290","volume":"20","issue":"2","source":"bioinformatics.oxfordjournals.org","abstract":"Summary: Analysis of Phylogenetics and Evolution (APE) is a package written in the R language for use in molecular evolution and phylogenetics. APE provides both utility functions for reading and writing data and manipulating phylogenetic trees, as well as several advanced methods for phylogenetic and evolutionary analysis (e.g. comparative and population genetic methods). APE takes advantage of the many R functions for statistics and graphics, and also provides a flexible framework for developing and implementing further statistical methods for the analysis of evolutionary processes.\nAvailability: The program is free and available from the official R package archive at http://cran.r-project.org/src/contrib/PACKAGES.html#ape. APE is licensed under the GNU General Public License.","DOI":"10.1093/bioinformatics/btg412","ISSN":"1367-4803, 1460-2059","note":"PMID: 14734327","shortTitle":"APE","journalAbbreviation":"Bioinformatics","language":"en","author":[{"family":"Paradis","given":"Emmanuel"},{"family":"Claude","given":"Julien"},{"family":"Strimmer","given":"Korbinian"}],"issued":{"date-parts":[["2004",1,22]]},"PMID":"14734327"}}],"schema":"https://github.com/citation-style-language/schema/raw/master/csl-citation.json"} </w:instrText>
      </w:r>
      <w:r w:rsidR="00251D35">
        <w:rPr>
          <w:rFonts w:ascii="Arial" w:hAnsi="Arial" w:cs="Arial"/>
        </w:rPr>
        <w:fldChar w:fldCharType="separate"/>
      </w:r>
      <w:r w:rsidR="00B26980">
        <w:rPr>
          <w:rFonts w:ascii="Arial" w:hAnsi="Arial" w:cs="Arial"/>
          <w:noProof/>
        </w:rPr>
        <w:t>(Paradis et al., 2004)</w:t>
      </w:r>
      <w:r w:rsidR="00251D35">
        <w:rPr>
          <w:rFonts w:ascii="Arial" w:hAnsi="Arial" w:cs="Arial"/>
        </w:rPr>
        <w:fldChar w:fldCharType="end"/>
      </w:r>
      <w:r>
        <w:rPr>
          <w:rFonts w:ascii="Arial" w:hAnsi="Arial" w:cs="Arial"/>
        </w:rPr>
        <w:t>.</w:t>
      </w:r>
    </w:p>
    <w:p w14:paraId="2712261C" w14:textId="77777777" w:rsidR="0076016F" w:rsidRPr="00EC1270" w:rsidRDefault="0076016F" w:rsidP="00134D1E">
      <w:pPr>
        <w:spacing w:line="480" w:lineRule="auto"/>
        <w:jc w:val="both"/>
        <w:rPr>
          <w:rFonts w:ascii="Arial" w:hAnsi="Arial" w:cs="Arial"/>
        </w:rPr>
      </w:pPr>
    </w:p>
    <w:p w14:paraId="2C78357F" w14:textId="4BD5104A" w:rsidR="0030001C" w:rsidRPr="0030001C" w:rsidRDefault="00C73476" w:rsidP="00134D1E">
      <w:pPr>
        <w:spacing w:line="480" w:lineRule="auto"/>
        <w:jc w:val="both"/>
        <w:outlineLvl w:val="0"/>
        <w:rPr>
          <w:rFonts w:ascii="Arial" w:hAnsi="Arial" w:cs="Arial"/>
          <w:b/>
        </w:rPr>
      </w:pPr>
      <w:r>
        <w:rPr>
          <w:rFonts w:ascii="Arial" w:hAnsi="Arial" w:cs="Arial"/>
          <w:b/>
        </w:rPr>
        <w:t xml:space="preserve">3. </w:t>
      </w:r>
      <w:r w:rsidR="0076016F" w:rsidRPr="0030001C">
        <w:rPr>
          <w:rFonts w:ascii="Arial" w:hAnsi="Arial" w:cs="Arial"/>
          <w:b/>
        </w:rPr>
        <w:t>Results</w:t>
      </w:r>
    </w:p>
    <w:p w14:paraId="767F2AB4" w14:textId="7CB28269" w:rsidR="0030001C" w:rsidRPr="007A6072" w:rsidRDefault="00C73476" w:rsidP="00134D1E">
      <w:pPr>
        <w:spacing w:line="480" w:lineRule="auto"/>
        <w:jc w:val="both"/>
        <w:rPr>
          <w:rFonts w:ascii="Arial" w:hAnsi="Arial" w:cs="Arial"/>
          <w:i/>
        </w:rPr>
      </w:pPr>
      <w:r>
        <w:rPr>
          <w:rFonts w:ascii="Arial" w:hAnsi="Arial" w:cs="Arial"/>
          <w:i/>
        </w:rPr>
        <w:t xml:space="preserve">3.1 </w:t>
      </w:r>
      <w:r w:rsidR="0076016F" w:rsidRPr="007A6072">
        <w:rPr>
          <w:rFonts w:ascii="Arial" w:hAnsi="Arial" w:cs="Arial"/>
          <w:i/>
        </w:rPr>
        <w:t xml:space="preserve">Effects of habitat on functional diversity metrics </w:t>
      </w:r>
    </w:p>
    <w:p w14:paraId="225D1FAA" w14:textId="654A4632" w:rsidR="00087FA1" w:rsidRPr="007A6072" w:rsidRDefault="008944B0" w:rsidP="00134D1E">
      <w:pPr>
        <w:spacing w:line="480" w:lineRule="auto"/>
        <w:jc w:val="both"/>
        <w:rPr>
          <w:rFonts w:ascii="Arial" w:hAnsi="Arial" w:cs="Arial"/>
        </w:rPr>
      </w:pPr>
      <w:r w:rsidRPr="007A6072">
        <w:rPr>
          <w:rFonts w:ascii="Arial" w:hAnsi="Arial" w:cs="Arial"/>
        </w:rPr>
        <w:t xml:space="preserve">At the whole habitat level, </w:t>
      </w:r>
      <w:r w:rsidR="005C25C6">
        <w:rPr>
          <w:rFonts w:ascii="Arial" w:hAnsi="Arial" w:cs="Arial"/>
        </w:rPr>
        <w:t xml:space="preserve">remnant </w:t>
      </w:r>
      <w:r w:rsidRPr="007A6072">
        <w:rPr>
          <w:rFonts w:ascii="Arial" w:hAnsi="Arial" w:cs="Arial"/>
        </w:rPr>
        <w:t>forest had the highest levels of FD and FRic, but the lowest levels of ses.FD and FDis</w:t>
      </w:r>
      <w:r w:rsidR="0030001C" w:rsidRPr="007A6072">
        <w:rPr>
          <w:rFonts w:ascii="Arial" w:hAnsi="Arial" w:cs="Arial"/>
        </w:rPr>
        <w:t xml:space="preserve"> (Table 1)</w:t>
      </w:r>
      <w:r w:rsidRPr="007A6072">
        <w:rPr>
          <w:rFonts w:ascii="Arial" w:hAnsi="Arial" w:cs="Arial"/>
        </w:rPr>
        <w:t xml:space="preserve">. Oil palm had the highest levels of </w:t>
      </w:r>
      <w:r w:rsidR="0030001C" w:rsidRPr="007A6072">
        <w:rPr>
          <w:rFonts w:ascii="Arial" w:hAnsi="Arial" w:cs="Arial"/>
        </w:rPr>
        <w:t xml:space="preserve">ses.FD, </w:t>
      </w:r>
      <w:r w:rsidRPr="007A6072">
        <w:rPr>
          <w:rFonts w:ascii="Arial" w:hAnsi="Arial" w:cs="Arial"/>
        </w:rPr>
        <w:t>FEve and FDiv</w:t>
      </w:r>
      <w:r w:rsidR="0030001C" w:rsidRPr="007A6072">
        <w:rPr>
          <w:rFonts w:ascii="Arial" w:hAnsi="Arial" w:cs="Arial"/>
        </w:rPr>
        <w:t xml:space="preserve">, </w:t>
      </w:r>
      <w:r w:rsidR="00E26177" w:rsidRPr="007A6072">
        <w:rPr>
          <w:rFonts w:ascii="Arial" w:hAnsi="Arial" w:cs="Arial"/>
        </w:rPr>
        <w:t xml:space="preserve">while </w:t>
      </w:r>
      <w:r w:rsidR="00DA0AE7">
        <w:rPr>
          <w:rFonts w:ascii="Arial" w:hAnsi="Arial" w:cs="Arial"/>
        </w:rPr>
        <w:t xml:space="preserve">improved </w:t>
      </w:r>
      <w:r w:rsidR="0030001C" w:rsidRPr="007A6072">
        <w:rPr>
          <w:rFonts w:ascii="Arial" w:hAnsi="Arial" w:cs="Arial"/>
        </w:rPr>
        <w:t>pasture had the highest levels of FDis (Table 1).</w:t>
      </w:r>
    </w:p>
    <w:p w14:paraId="330104FA" w14:textId="77777777" w:rsidR="0030001C" w:rsidRPr="008944B0" w:rsidRDefault="0030001C" w:rsidP="00134D1E">
      <w:pPr>
        <w:spacing w:line="480" w:lineRule="auto"/>
        <w:jc w:val="both"/>
        <w:rPr>
          <w:rFonts w:ascii="Arial" w:hAnsi="Arial" w:cs="Arial"/>
          <w:color w:val="3366FF"/>
        </w:rPr>
      </w:pPr>
    </w:p>
    <w:p w14:paraId="063C30C9" w14:textId="050F73F3" w:rsidR="0076016F" w:rsidRPr="00EC1270" w:rsidRDefault="00134733" w:rsidP="00134D1E">
      <w:pPr>
        <w:spacing w:line="480" w:lineRule="auto"/>
        <w:jc w:val="both"/>
        <w:rPr>
          <w:rFonts w:ascii="Arial" w:hAnsi="Arial" w:cs="Arial"/>
        </w:rPr>
      </w:pPr>
      <w:r>
        <w:rPr>
          <w:rFonts w:ascii="Arial" w:hAnsi="Arial" w:cs="Arial"/>
        </w:rPr>
        <w:t>At the point level, f</w:t>
      </w:r>
      <w:r w:rsidR="0076016F" w:rsidRPr="00EC1270">
        <w:rPr>
          <w:rFonts w:ascii="Arial" w:hAnsi="Arial" w:cs="Arial"/>
        </w:rPr>
        <w:t>or each of the functional diversity metrics</w:t>
      </w:r>
      <w:r w:rsidR="002251B8">
        <w:rPr>
          <w:rFonts w:ascii="Arial" w:hAnsi="Arial" w:cs="Arial"/>
        </w:rPr>
        <w:t xml:space="preserve"> (</w:t>
      </w:r>
      <w:r w:rsidR="008F6223">
        <w:rPr>
          <w:rFonts w:ascii="Arial" w:hAnsi="Arial" w:cs="Arial"/>
        </w:rPr>
        <w:t>except functional divergence</w:t>
      </w:r>
      <w:r w:rsidR="002251B8">
        <w:rPr>
          <w:rFonts w:ascii="Arial" w:hAnsi="Arial" w:cs="Arial"/>
        </w:rPr>
        <w:t xml:space="preserve">, </w:t>
      </w:r>
      <w:r w:rsidR="008F6223">
        <w:rPr>
          <w:rFonts w:ascii="Arial" w:hAnsi="Arial" w:cs="Arial"/>
        </w:rPr>
        <w:t xml:space="preserve">FDiv), </w:t>
      </w:r>
      <w:r w:rsidR="0076016F" w:rsidRPr="00EC1270">
        <w:rPr>
          <w:rFonts w:ascii="Arial" w:hAnsi="Arial" w:cs="Arial"/>
        </w:rPr>
        <w:t>the</w:t>
      </w:r>
      <w:r w:rsidR="008F6223">
        <w:rPr>
          <w:rFonts w:ascii="Arial" w:hAnsi="Arial" w:cs="Arial"/>
        </w:rPr>
        <w:t xml:space="preserve"> best model was the </w:t>
      </w:r>
      <w:r w:rsidR="0076016F" w:rsidRPr="00EC1270">
        <w:rPr>
          <w:rFonts w:ascii="Arial" w:hAnsi="Arial" w:cs="Arial"/>
        </w:rPr>
        <w:t xml:space="preserve">linear mixed-effects model with habitat as a fixed effect, and transect and site as nested random effects </w:t>
      </w:r>
      <w:r w:rsidR="0076016F" w:rsidRPr="00EC1270">
        <w:rPr>
          <w:rFonts w:ascii="Arial" w:hAnsi="Arial" w:cs="Arial"/>
        </w:rPr>
        <w:lastRenderedPageBreak/>
        <w:t>(</w:t>
      </w:r>
      <w:r w:rsidR="009E1417">
        <w:rPr>
          <w:rFonts w:ascii="Arial" w:hAnsi="Arial" w:cs="Arial"/>
        </w:rPr>
        <w:t>Table A2</w:t>
      </w:r>
      <w:r w:rsidR="0076016F" w:rsidRPr="00EC1270">
        <w:rPr>
          <w:rFonts w:ascii="Arial" w:hAnsi="Arial" w:cs="Arial"/>
        </w:rPr>
        <w:t>).</w:t>
      </w:r>
      <w:r w:rsidR="0076016F">
        <w:rPr>
          <w:rFonts w:ascii="Arial" w:hAnsi="Arial" w:cs="Arial"/>
        </w:rPr>
        <w:t xml:space="preserve"> </w:t>
      </w:r>
      <w:r w:rsidR="008F6223">
        <w:rPr>
          <w:rFonts w:ascii="Arial" w:hAnsi="Arial" w:cs="Arial"/>
        </w:rPr>
        <w:t>For FDiv the null model (containing only the nested random effects of transect and site) was the best model.</w:t>
      </w:r>
      <w:r w:rsidR="006E11C2">
        <w:rPr>
          <w:rFonts w:ascii="Arial" w:hAnsi="Arial" w:cs="Arial"/>
        </w:rPr>
        <w:t xml:space="preserve"> Post-hoc Tukey tests</w:t>
      </w:r>
      <w:r w:rsidR="0076016F" w:rsidRPr="00EC1270">
        <w:rPr>
          <w:rFonts w:ascii="Arial" w:hAnsi="Arial" w:cs="Arial"/>
        </w:rPr>
        <w:t xml:space="preserve"> showed that </w:t>
      </w:r>
      <w:r w:rsidR="008F6223">
        <w:rPr>
          <w:rFonts w:ascii="Arial" w:hAnsi="Arial" w:cs="Arial"/>
        </w:rPr>
        <w:t>both functional diversity (FD) and functional richness (FRic) were higher in forest than in both oil palm and pasture, but there was no significant difference between oil palm and pasture (Figure 1a,c). Forest points</w:t>
      </w:r>
      <w:r w:rsidR="00DC5D2C">
        <w:rPr>
          <w:rFonts w:ascii="Arial" w:hAnsi="Arial" w:cs="Arial"/>
        </w:rPr>
        <w:t>,</w:t>
      </w:r>
      <w:r w:rsidR="008F6223">
        <w:rPr>
          <w:rFonts w:ascii="Arial" w:hAnsi="Arial" w:cs="Arial"/>
        </w:rPr>
        <w:t xml:space="preserve"> however</w:t>
      </w:r>
      <w:r w:rsidR="00DC5D2C">
        <w:rPr>
          <w:rFonts w:ascii="Arial" w:hAnsi="Arial" w:cs="Arial"/>
        </w:rPr>
        <w:t>,</w:t>
      </w:r>
      <w:r w:rsidR="008F6223">
        <w:rPr>
          <w:rFonts w:ascii="Arial" w:hAnsi="Arial" w:cs="Arial"/>
        </w:rPr>
        <w:t xml:space="preserve"> had significantly lower sesFD than oil palm and pasture (Figure 1b). </w:t>
      </w:r>
      <w:r w:rsidR="0076016F" w:rsidRPr="00EC1270">
        <w:rPr>
          <w:rFonts w:ascii="Arial" w:hAnsi="Arial" w:cs="Arial"/>
        </w:rPr>
        <w:t xml:space="preserve">Point-level functional evenness (FEve) was </w:t>
      </w:r>
      <w:r w:rsidR="0076016F">
        <w:rPr>
          <w:rFonts w:ascii="Arial" w:hAnsi="Arial" w:cs="Arial"/>
        </w:rPr>
        <w:t xml:space="preserve">not significantly different between forest and oil palm, but </w:t>
      </w:r>
      <w:r w:rsidR="0076016F" w:rsidRPr="00EC1270">
        <w:rPr>
          <w:rFonts w:ascii="Arial" w:hAnsi="Arial" w:cs="Arial"/>
        </w:rPr>
        <w:t>was significantly lower for pasture points than for both forest and oil palm points (</w:t>
      </w:r>
      <w:r w:rsidR="00581E92">
        <w:rPr>
          <w:rFonts w:ascii="Arial" w:hAnsi="Arial" w:cs="Arial"/>
        </w:rPr>
        <w:t>Figure 1</w:t>
      </w:r>
      <w:r w:rsidR="008F6223">
        <w:rPr>
          <w:rFonts w:ascii="Arial" w:hAnsi="Arial" w:cs="Arial"/>
        </w:rPr>
        <w:t>d</w:t>
      </w:r>
      <w:r w:rsidR="0076016F" w:rsidRPr="00EC1270">
        <w:rPr>
          <w:rFonts w:ascii="Arial" w:hAnsi="Arial" w:cs="Arial"/>
        </w:rPr>
        <w:t xml:space="preserve">). </w:t>
      </w:r>
      <w:r w:rsidR="008F6223">
        <w:rPr>
          <w:rFonts w:ascii="Arial" w:hAnsi="Arial" w:cs="Arial"/>
        </w:rPr>
        <w:t>There were no significant differences between any of the habitats for p</w:t>
      </w:r>
      <w:r w:rsidR="0076016F" w:rsidRPr="00EC1270">
        <w:rPr>
          <w:rFonts w:ascii="Arial" w:hAnsi="Arial" w:cs="Arial"/>
        </w:rPr>
        <w:t>oint-lev</w:t>
      </w:r>
      <w:r w:rsidR="008F6223">
        <w:rPr>
          <w:rFonts w:ascii="Arial" w:hAnsi="Arial" w:cs="Arial"/>
        </w:rPr>
        <w:t>el functional divergence (FDiv)</w:t>
      </w:r>
      <w:r w:rsidR="0076016F" w:rsidRPr="00EC1270">
        <w:rPr>
          <w:rFonts w:ascii="Arial" w:hAnsi="Arial" w:cs="Arial"/>
        </w:rPr>
        <w:t xml:space="preserve"> (</w:t>
      </w:r>
      <w:r w:rsidR="00581E92">
        <w:rPr>
          <w:rFonts w:ascii="Arial" w:hAnsi="Arial" w:cs="Arial"/>
        </w:rPr>
        <w:t>Figure 1</w:t>
      </w:r>
      <w:r w:rsidR="008F6223">
        <w:rPr>
          <w:rFonts w:ascii="Arial" w:hAnsi="Arial" w:cs="Arial"/>
        </w:rPr>
        <w:t>e</w:t>
      </w:r>
      <w:r w:rsidR="0076016F" w:rsidRPr="00EC1270">
        <w:rPr>
          <w:rFonts w:ascii="Arial" w:hAnsi="Arial" w:cs="Arial"/>
        </w:rPr>
        <w:t xml:space="preserve">). Mean point-level functional dispersion (FDis) was significantly higher </w:t>
      </w:r>
      <w:r w:rsidR="008F6223">
        <w:rPr>
          <w:rFonts w:ascii="Arial" w:hAnsi="Arial" w:cs="Arial"/>
        </w:rPr>
        <w:t>in pasture than in oil palm, and significantly higher in oil palm than in forest</w:t>
      </w:r>
      <w:r w:rsidR="0076016F">
        <w:rPr>
          <w:rFonts w:ascii="Arial" w:hAnsi="Arial" w:cs="Arial"/>
        </w:rPr>
        <w:t xml:space="preserve"> </w:t>
      </w:r>
      <w:r w:rsidR="0076016F" w:rsidRPr="00EC1270">
        <w:rPr>
          <w:rFonts w:ascii="Arial" w:hAnsi="Arial" w:cs="Arial"/>
        </w:rPr>
        <w:t>(</w:t>
      </w:r>
      <w:r w:rsidR="00581E92">
        <w:rPr>
          <w:rFonts w:ascii="Arial" w:hAnsi="Arial" w:cs="Arial"/>
        </w:rPr>
        <w:t>Figure 1</w:t>
      </w:r>
      <w:r w:rsidR="008F6223">
        <w:rPr>
          <w:rFonts w:ascii="Arial" w:hAnsi="Arial" w:cs="Arial"/>
        </w:rPr>
        <w:t>f</w:t>
      </w:r>
      <w:r w:rsidR="0076016F" w:rsidRPr="00EC1270">
        <w:rPr>
          <w:rFonts w:ascii="Arial" w:hAnsi="Arial" w:cs="Arial"/>
        </w:rPr>
        <w:t xml:space="preserve">). </w:t>
      </w:r>
    </w:p>
    <w:p w14:paraId="1BB19B12" w14:textId="77777777" w:rsidR="0076016F" w:rsidRPr="00EC1270" w:rsidRDefault="0076016F" w:rsidP="00134D1E">
      <w:pPr>
        <w:spacing w:line="480" w:lineRule="auto"/>
        <w:jc w:val="both"/>
        <w:rPr>
          <w:rFonts w:ascii="Arial" w:hAnsi="Arial" w:cs="Arial"/>
        </w:rPr>
      </w:pPr>
    </w:p>
    <w:p w14:paraId="3CECB772" w14:textId="77A3254A" w:rsidR="0076016F" w:rsidRPr="00634769" w:rsidRDefault="00C73476" w:rsidP="00134D1E">
      <w:pPr>
        <w:spacing w:line="480" w:lineRule="auto"/>
        <w:rPr>
          <w:rFonts w:ascii="Arial" w:hAnsi="Arial" w:cs="Arial"/>
        </w:rPr>
      </w:pPr>
      <w:r>
        <w:rPr>
          <w:rFonts w:ascii="Arial" w:hAnsi="Arial" w:cs="Arial"/>
          <w:i/>
        </w:rPr>
        <w:t xml:space="preserve">3.2 </w:t>
      </w:r>
      <w:r w:rsidR="0076016F" w:rsidRPr="00EC1270">
        <w:rPr>
          <w:rFonts w:ascii="Arial" w:hAnsi="Arial" w:cs="Arial"/>
          <w:i/>
        </w:rPr>
        <w:t>Effects of landscape configuration in oil palm</w:t>
      </w:r>
    </w:p>
    <w:p w14:paraId="04187D69" w14:textId="77777777" w:rsidR="00AC3AC4" w:rsidRDefault="0076016F" w:rsidP="00AC3AC4">
      <w:pPr>
        <w:spacing w:line="480" w:lineRule="auto"/>
        <w:jc w:val="both"/>
        <w:rPr>
          <w:rFonts w:ascii="Arial" w:hAnsi="Arial" w:cs="Arial"/>
        </w:rPr>
      </w:pPr>
      <w:r w:rsidRPr="00EC1270">
        <w:rPr>
          <w:rFonts w:ascii="Arial" w:hAnsi="Arial" w:cs="Arial"/>
        </w:rPr>
        <w:t xml:space="preserve">For point-level </w:t>
      </w:r>
      <w:r w:rsidR="008F6223">
        <w:rPr>
          <w:rFonts w:ascii="Arial" w:hAnsi="Arial" w:cs="Arial"/>
        </w:rPr>
        <w:t>FD and FRic</w:t>
      </w:r>
      <w:r w:rsidRPr="00EC1270">
        <w:rPr>
          <w:rFonts w:ascii="Arial" w:hAnsi="Arial" w:cs="Arial"/>
        </w:rPr>
        <w:t xml:space="preserve"> in oil palm, the best model contained the proportion of forest within a 250 m radius (</w:t>
      </w:r>
      <w:r w:rsidR="009E1417">
        <w:rPr>
          <w:rFonts w:ascii="Arial" w:hAnsi="Arial" w:cs="Arial"/>
        </w:rPr>
        <w:t>Table A3</w:t>
      </w:r>
      <w:r w:rsidRPr="00EC1270">
        <w:rPr>
          <w:rFonts w:ascii="Arial" w:hAnsi="Arial" w:cs="Arial"/>
        </w:rPr>
        <w:t xml:space="preserve">). Points with a larger proportion of forest had higher </w:t>
      </w:r>
      <w:r w:rsidR="0043397D">
        <w:rPr>
          <w:rFonts w:ascii="Arial" w:hAnsi="Arial" w:cs="Arial"/>
        </w:rPr>
        <w:t xml:space="preserve">FD </w:t>
      </w:r>
      <w:r w:rsidR="002D3DB9">
        <w:rPr>
          <w:rFonts w:ascii="Arial" w:hAnsi="Arial" w:cs="Arial"/>
        </w:rPr>
        <w:t xml:space="preserve">and FRic </w:t>
      </w:r>
      <w:r w:rsidRPr="00EC1270">
        <w:rPr>
          <w:rFonts w:ascii="Arial" w:hAnsi="Arial" w:cs="Arial"/>
        </w:rPr>
        <w:t>(</w:t>
      </w:r>
      <w:r w:rsidR="002D3DB9">
        <w:rPr>
          <w:rFonts w:ascii="Arial" w:hAnsi="Arial" w:cs="Arial"/>
        </w:rPr>
        <w:t>Figure</w:t>
      </w:r>
      <w:r w:rsidR="0043397D">
        <w:rPr>
          <w:rFonts w:ascii="Arial" w:hAnsi="Arial" w:cs="Arial"/>
        </w:rPr>
        <w:t>s</w:t>
      </w:r>
      <w:r w:rsidR="002D3DB9">
        <w:rPr>
          <w:rFonts w:ascii="Arial" w:hAnsi="Arial" w:cs="Arial"/>
        </w:rPr>
        <w:t xml:space="preserve"> 2</w:t>
      </w:r>
      <w:r w:rsidR="0043397D">
        <w:rPr>
          <w:rFonts w:ascii="Arial" w:hAnsi="Arial" w:cs="Arial"/>
        </w:rPr>
        <w:t>a-</w:t>
      </w:r>
      <w:r w:rsidR="002D3DB9">
        <w:rPr>
          <w:rFonts w:ascii="Arial" w:hAnsi="Arial" w:cs="Arial"/>
        </w:rPr>
        <w:t>b)</w:t>
      </w:r>
      <w:r>
        <w:rPr>
          <w:rFonts w:ascii="Arial" w:hAnsi="Arial" w:cs="Arial"/>
        </w:rPr>
        <w:t xml:space="preserve">. The best model </w:t>
      </w:r>
      <w:r w:rsidR="008F1C41">
        <w:rPr>
          <w:rFonts w:ascii="Arial" w:hAnsi="Arial" w:cs="Arial"/>
        </w:rPr>
        <w:t xml:space="preserve">for </w:t>
      </w:r>
      <w:r w:rsidR="002D3DB9">
        <w:rPr>
          <w:rFonts w:ascii="Arial" w:hAnsi="Arial" w:cs="Arial"/>
        </w:rPr>
        <w:t>all other metrics was the null model containing only the nested random effects of transect and site</w:t>
      </w:r>
      <w:r>
        <w:rPr>
          <w:rFonts w:ascii="Arial" w:hAnsi="Arial" w:cs="Arial"/>
        </w:rPr>
        <w:t xml:space="preserve"> (</w:t>
      </w:r>
      <w:r w:rsidR="009E1417">
        <w:rPr>
          <w:rFonts w:ascii="Arial" w:hAnsi="Arial" w:cs="Arial"/>
        </w:rPr>
        <w:t>Table A3</w:t>
      </w:r>
      <w:r>
        <w:rPr>
          <w:rFonts w:ascii="Arial" w:hAnsi="Arial" w:cs="Arial"/>
        </w:rPr>
        <w:t>).</w:t>
      </w:r>
    </w:p>
    <w:p w14:paraId="3D2B09C7" w14:textId="77777777" w:rsidR="00AC3AC4" w:rsidRDefault="00AC3AC4" w:rsidP="00AC3AC4">
      <w:pPr>
        <w:spacing w:line="480" w:lineRule="auto"/>
        <w:jc w:val="both"/>
        <w:rPr>
          <w:rFonts w:ascii="Arial" w:hAnsi="Arial" w:cs="Arial"/>
        </w:rPr>
      </w:pPr>
    </w:p>
    <w:p w14:paraId="50954D87" w14:textId="77777777" w:rsidR="00AC3AC4" w:rsidRDefault="00AC3AC4" w:rsidP="00AC3AC4">
      <w:pPr>
        <w:spacing w:line="480" w:lineRule="auto"/>
        <w:jc w:val="both"/>
        <w:rPr>
          <w:rFonts w:ascii="Arial" w:hAnsi="Arial" w:cs="Arial"/>
        </w:rPr>
      </w:pPr>
    </w:p>
    <w:p w14:paraId="4F65FDFB" w14:textId="77777777" w:rsidR="00AC3AC4" w:rsidRDefault="00AC3AC4" w:rsidP="00AC3AC4">
      <w:pPr>
        <w:spacing w:line="480" w:lineRule="auto"/>
        <w:jc w:val="both"/>
        <w:rPr>
          <w:rFonts w:ascii="Arial" w:hAnsi="Arial" w:cs="Arial"/>
        </w:rPr>
      </w:pPr>
    </w:p>
    <w:p w14:paraId="6364AFC2" w14:textId="77777777" w:rsidR="00AC3AC4" w:rsidRDefault="00AC3AC4" w:rsidP="00AC3AC4">
      <w:pPr>
        <w:spacing w:line="480" w:lineRule="auto"/>
        <w:jc w:val="both"/>
        <w:rPr>
          <w:rFonts w:ascii="Arial" w:hAnsi="Arial" w:cs="Arial"/>
        </w:rPr>
      </w:pPr>
    </w:p>
    <w:p w14:paraId="285B22CD" w14:textId="77777777" w:rsidR="00AC3AC4" w:rsidRDefault="00AC3AC4" w:rsidP="00AC3AC4">
      <w:pPr>
        <w:spacing w:line="480" w:lineRule="auto"/>
        <w:jc w:val="both"/>
        <w:rPr>
          <w:rFonts w:ascii="Arial" w:hAnsi="Arial" w:cs="Arial"/>
        </w:rPr>
      </w:pPr>
    </w:p>
    <w:p w14:paraId="5D435D49" w14:textId="55A0B4B7" w:rsidR="0076016F" w:rsidRPr="00EC1270" w:rsidRDefault="00C73476" w:rsidP="00134D1E">
      <w:pPr>
        <w:spacing w:line="480" w:lineRule="auto"/>
        <w:jc w:val="both"/>
        <w:outlineLvl w:val="0"/>
        <w:rPr>
          <w:rFonts w:ascii="Arial" w:hAnsi="Arial" w:cs="Arial"/>
          <w:i/>
        </w:rPr>
      </w:pPr>
      <w:bookmarkStart w:id="0" w:name="_GoBack"/>
      <w:bookmarkEnd w:id="0"/>
      <w:r>
        <w:rPr>
          <w:rFonts w:ascii="Arial" w:hAnsi="Arial" w:cs="Arial"/>
          <w:i/>
        </w:rPr>
        <w:lastRenderedPageBreak/>
        <w:t xml:space="preserve">3.3 </w:t>
      </w:r>
      <w:r w:rsidR="0076016F" w:rsidRPr="00EC1270">
        <w:rPr>
          <w:rFonts w:ascii="Arial" w:hAnsi="Arial" w:cs="Arial"/>
          <w:i/>
        </w:rPr>
        <w:t xml:space="preserve">Effects of landscape configuration in </w:t>
      </w:r>
      <w:r w:rsidR="00DA0AE7">
        <w:rPr>
          <w:rFonts w:ascii="Arial" w:hAnsi="Arial" w:cs="Arial"/>
          <w:i/>
        </w:rPr>
        <w:t xml:space="preserve">improved </w:t>
      </w:r>
      <w:r w:rsidR="0076016F" w:rsidRPr="00EC1270">
        <w:rPr>
          <w:rFonts w:ascii="Arial" w:hAnsi="Arial" w:cs="Arial"/>
          <w:i/>
        </w:rPr>
        <w:t>pasture</w:t>
      </w:r>
    </w:p>
    <w:p w14:paraId="7C5EA8B6" w14:textId="5DF9A91A" w:rsidR="0076016F" w:rsidRDefault="00BA561D" w:rsidP="00134D1E">
      <w:pPr>
        <w:spacing w:line="480" w:lineRule="auto"/>
        <w:jc w:val="both"/>
        <w:rPr>
          <w:rFonts w:ascii="Arial" w:hAnsi="Arial" w:cs="Arial"/>
        </w:rPr>
      </w:pPr>
      <w:r w:rsidRPr="00EC1270">
        <w:rPr>
          <w:rFonts w:ascii="Arial" w:hAnsi="Arial" w:cs="Arial"/>
        </w:rPr>
        <w:t xml:space="preserve">For point-level </w:t>
      </w:r>
      <w:r>
        <w:rPr>
          <w:rFonts w:ascii="Arial" w:hAnsi="Arial" w:cs="Arial"/>
        </w:rPr>
        <w:t xml:space="preserve">FD, </w:t>
      </w:r>
      <w:r w:rsidR="00E61308">
        <w:rPr>
          <w:rFonts w:ascii="Arial" w:hAnsi="Arial" w:cs="Arial"/>
        </w:rPr>
        <w:t>sesFD,</w:t>
      </w:r>
      <w:r w:rsidR="00E61308" w:rsidRPr="00EC1270" w:rsidDel="00E61308">
        <w:rPr>
          <w:rFonts w:ascii="Arial" w:hAnsi="Arial" w:cs="Arial"/>
        </w:rPr>
        <w:t xml:space="preserve"> </w:t>
      </w:r>
      <w:r>
        <w:rPr>
          <w:rFonts w:ascii="Arial" w:hAnsi="Arial" w:cs="Arial"/>
        </w:rPr>
        <w:t xml:space="preserve">FRic, FEve </w:t>
      </w:r>
      <w:r w:rsidRPr="00EC1270">
        <w:rPr>
          <w:rFonts w:ascii="Arial" w:hAnsi="Arial" w:cs="Arial"/>
        </w:rPr>
        <w:t xml:space="preserve">in </w:t>
      </w:r>
      <w:r>
        <w:rPr>
          <w:rFonts w:ascii="Arial" w:hAnsi="Arial" w:cs="Arial"/>
        </w:rPr>
        <w:t>pasture</w:t>
      </w:r>
      <w:r w:rsidRPr="00EC1270">
        <w:rPr>
          <w:rFonts w:ascii="Arial" w:hAnsi="Arial" w:cs="Arial"/>
        </w:rPr>
        <w:t>, the best model contained the proportion of forest within a 250 m radius (</w:t>
      </w:r>
      <w:r w:rsidR="009E1417">
        <w:rPr>
          <w:rFonts w:ascii="Arial" w:hAnsi="Arial" w:cs="Arial"/>
        </w:rPr>
        <w:t>Table A4</w:t>
      </w:r>
      <w:r w:rsidRPr="00EC1270">
        <w:rPr>
          <w:rFonts w:ascii="Arial" w:hAnsi="Arial" w:cs="Arial"/>
        </w:rPr>
        <w:t>).</w:t>
      </w:r>
      <w:r>
        <w:rPr>
          <w:rFonts w:ascii="Arial" w:hAnsi="Arial" w:cs="Arial"/>
        </w:rPr>
        <w:t xml:space="preserve"> Points with higher proportion of surrounding forest had</w:t>
      </w:r>
      <w:r w:rsidR="0043397D">
        <w:rPr>
          <w:rFonts w:ascii="Arial" w:hAnsi="Arial" w:cs="Arial"/>
        </w:rPr>
        <w:t xml:space="preserve"> higher levels of </w:t>
      </w:r>
      <w:r w:rsidR="00DD34E1">
        <w:rPr>
          <w:rFonts w:ascii="Arial" w:hAnsi="Arial" w:cs="Arial"/>
        </w:rPr>
        <w:t>these four metrics</w:t>
      </w:r>
      <w:r w:rsidR="0043397D">
        <w:rPr>
          <w:rFonts w:ascii="Arial" w:hAnsi="Arial" w:cs="Arial"/>
        </w:rPr>
        <w:t xml:space="preserve"> (Figures 2a-d</w:t>
      </w:r>
      <w:r>
        <w:rPr>
          <w:rFonts w:ascii="Arial" w:hAnsi="Arial" w:cs="Arial"/>
        </w:rPr>
        <w:t>)</w:t>
      </w:r>
      <w:r w:rsidR="00343B04">
        <w:rPr>
          <w:rFonts w:ascii="Arial" w:hAnsi="Arial" w:cs="Arial"/>
        </w:rPr>
        <w:t>.</w:t>
      </w:r>
      <w:r w:rsidR="0076016F">
        <w:rPr>
          <w:rFonts w:ascii="Arial" w:hAnsi="Arial" w:cs="Arial"/>
        </w:rPr>
        <w:t xml:space="preserve"> T</w:t>
      </w:r>
      <w:r w:rsidR="0076016F" w:rsidRPr="00EC1270">
        <w:rPr>
          <w:rFonts w:ascii="Arial" w:hAnsi="Arial" w:cs="Arial"/>
        </w:rPr>
        <w:t>h</w:t>
      </w:r>
      <w:r w:rsidR="0076016F">
        <w:rPr>
          <w:rFonts w:ascii="Arial" w:hAnsi="Arial" w:cs="Arial"/>
        </w:rPr>
        <w:t>e null model was the best model of functional divergence</w:t>
      </w:r>
      <w:r w:rsidR="00343B04">
        <w:rPr>
          <w:rFonts w:ascii="Arial" w:hAnsi="Arial" w:cs="Arial"/>
        </w:rPr>
        <w:t xml:space="preserve"> (FDiv)</w:t>
      </w:r>
      <w:r w:rsidR="0076016F">
        <w:rPr>
          <w:rFonts w:ascii="Arial" w:hAnsi="Arial" w:cs="Arial"/>
        </w:rPr>
        <w:t>,</w:t>
      </w:r>
      <w:r w:rsidR="0076016F" w:rsidRPr="00EC1270">
        <w:rPr>
          <w:rFonts w:ascii="Arial" w:hAnsi="Arial" w:cs="Arial"/>
        </w:rPr>
        <w:t xml:space="preserve"> suggesting that landscape configuration had no effect on </w:t>
      </w:r>
      <w:r w:rsidR="0076016F">
        <w:rPr>
          <w:rFonts w:ascii="Arial" w:hAnsi="Arial" w:cs="Arial"/>
        </w:rPr>
        <w:t>this metric (</w:t>
      </w:r>
      <w:r w:rsidR="009E1417">
        <w:rPr>
          <w:rFonts w:ascii="Arial" w:hAnsi="Arial" w:cs="Arial"/>
        </w:rPr>
        <w:t>Table A4</w:t>
      </w:r>
      <w:r w:rsidR="0076016F" w:rsidRPr="00EC1270">
        <w:rPr>
          <w:rFonts w:ascii="Arial" w:hAnsi="Arial" w:cs="Arial"/>
        </w:rPr>
        <w:t>).</w:t>
      </w:r>
    </w:p>
    <w:p w14:paraId="167527B9" w14:textId="77777777" w:rsidR="00C1078F" w:rsidRDefault="00C1078F" w:rsidP="00134D1E">
      <w:pPr>
        <w:spacing w:line="480" w:lineRule="auto"/>
        <w:jc w:val="both"/>
        <w:rPr>
          <w:rFonts w:ascii="Arial" w:hAnsi="Arial" w:cs="Arial"/>
        </w:rPr>
      </w:pPr>
    </w:p>
    <w:p w14:paraId="278191B1" w14:textId="7E404798" w:rsidR="00C1078F" w:rsidRDefault="00C73476" w:rsidP="00134D1E">
      <w:pPr>
        <w:spacing w:line="480" w:lineRule="auto"/>
        <w:jc w:val="both"/>
        <w:rPr>
          <w:rFonts w:ascii="Arial" w:hAnsi="Arial" w:cs="Arial"/>
          <w:i/>
        </w:rPr>
      </w:pPr>
      <w:r>
        <w:rPr>
          <w:rFonts w:ascii="Arial" w:hAnsi="Arial" w:cs="Arial"/>
          <w:i/>
        </w:rPr>
        <w:t xml:space="preserve">3.4 </w:t>
      </w:r>
      <w:r w:rsidR="00C1078F">
        <w:rPr>
          <w:rFonts w:ascii="Arial" w:hAnsi="Arial" w:cs="Arial"/>
          <w:i/>
        </w:rPr>
        <w:t>Tests for spatial auto-correlation</w:t>
      </w:r>
    </w:p>
    <w:p w14:paraId="672A4D3B" w14:textId="16E709E7" w:rsidR="000926E8" w:rsidRDefault="00C1078F" w:rsidP="00134D1E">
      <w:pPr>
        <w:spacing w:line="480" w:lineRule="auto"/>
        <w:jc w:val="both"/>
        <w:rPr>
          <w:rFonts w:ascii="Arial" w:hAnsi="Arial" w:cs="Arial"/>
        </w:rPr>
      </w:pPr>
      <w:r>
        <w:rPr>
          <w:rFonts w:ascii="Arial" w:hAnsi="Arial" w:cs="Arial"/>
        </w:rPr>
        <w:t xml:space="preserve">Moran’s I tests </w:t>
      </w:r>
      <w:r w:rsidR="000926E8">
        <w:rPr>
          <w:rFonts w:ascii="Arial" w:hAnsi="Arial" w:cs="Arial"/>
        </w:rPr>
        <w:t>were run for all 36 models.  N</w:t>
      </w:r>
      <w:r>
        <w:rPr>
          <w:rFonts w:ascii="Arial" w:hAnsi="Arial" w:cs="Arial"/>
        </w:rPr>
        <w:t xml:space="preserve">one </w:t>
      </w:r>
      <w:r w:rsidRPr="00A76711">
        <w:rPr>
          <w:rFonts w:ascii="Arial" w:hAnsi="Arial" w:cs="Arial"/>
        </w:rPr>
        <w:t xml:space="preserve">of the </w:t>
      </w:r>
      <w:r w:rsidR="00A76711" w:rsidRPr="004247C8">
        <w:rPr>
          <w:rFonts w:ascii="Arial" w:hAnsi="Arial" w:cs="Arial"/>
        </w:rPr>
        <w:t>18</w:t>
      </w:r>
      <w:r w:rsidR="000926E8" w:rsidRPr="00A76711">
        <w:rPr>
          <w:rFonts w:ascii="Arial" w:hAnsi="Arial" w:cs="Arial"/>
        </w:rPr>
        <w:t xml:space="preserve"> </w:t>
      </w:r>
      <w:r w:rsidRPr="00A76711">
        <w:rPr>
          <w:rFonts w:ascii="Arial" w:hAnsi="Arial" w:cs="Arial"/>
        </w:rPr>
        <w:t>best</w:t>
      </w:r>
      <w:r>
        <w:rPr>
          <w:rFonts w:ascii="Arial" w:hAnsi="Arial" w:cs="Arial"/>
        </w:rPr>
        <w:t xml:space="preserve"> models for each of our metrics </w:t>
      </w:r>
      <w:r w:rsidR="00087FA1">
        <w:rPr>
          <w:rFonts w:ascii="Arial" w:hAnsi="Arial" w:cs="Arial"/>
        </w:rPr>
        <w:t>(Tables 3-4</w:t>
      </w:r>
      <w:r>
        <w:rPr>
          <w:rFonts w:ascii="Arial" w:hAnsi="Arial" w:cs="Arial"/>
        </w:rPr>
        <w:t xml:space="preserve">) showed evidence of spatial auto-correlation. However, </w:t>
      </w:r>
      <w:r w:rsidR="00130172" w:rsidRPr="004247C8">
        <w:rPr>
          <w:rFonts w:ascii="Arial" w:hAnsi="Arial" w:cs="Arial"/>
        </w:rPr>
        <w:t xml:space="preserve">two of the </w:t>
      </w:r>
      <w:r w:rsidR="00A76711" w:rsidRPr="00A76711">
        <w:rPr>
          <w:rFonts w:ascii="Arial" w:hAnsi="Arial" w:cs="Arial"/>
        </w:rPr>
        <w:t>18</w:t>
      </w:r>
      <w:r w:rsidR="00A76711">
        <w:rPr>
          <w:rFonts w:ascii="Arial" w:hAnsi="Arial" w:cs="Arial"/>
        </w:rPr>
        <w:t xml:space="preserve"> </w:t>
      </w:r>
      <w:r>
        <w:rPr>
          <w:rFonts w:ascii="Arial" w:hAnsi="Arial" w:cs="Arial"/>
        </w:rPr>
        <w:t>null models</w:t>
      </w:r>
      <w:r w:rsidR="004247C8">
        <w:rPr>
          <w:rFonts w:ascii="Arial" w:hAnsi="Arial" w:cs="Arial"/>
        </w:rPr>
        <w:t xml:space="preserve"> </w:t>
      </w:r>
      <w:r w:rsidR="00B84792">
        <w:rPr>
          <w:rFonts w:ascii="Arial" w:hAnsi="Arial" w:cs="Arial"/>
        </w:rPr>
        <w:t>—</w:t>
      </w:r>
      <w:r w:rsidR="004247C8">
        <w:rPr>
          <w:rFonts w:ascii="Arial" w:hAnsi="Arial" w:cs="Arial"/>
        </w:rPr>
        <w:t xml:space="preserve"> </w:t>
      </w:r>
      <w:r>
        <w:rPr>
          <w:rFonts w:ascii="Arial" w:hAnsi="Arial" w:cs="Arial"/>
        </w:rPr>
        <w:t xml:space="preserve">sesFD </w:t>
      </w:r>
      <w:r w:rsidR="00D72DA6">
        <w:rPr>
          <w:rFonts w:ascii="Arial" w:hAnsi="Arial" w:cs="Arial"/>
        </w:rPr>
        <w:t xml:space="preserve">and FRic </w:t>
      </w:r>
      <w:r>
        <w:rPr>
          <w:rFonts w:ascii="Arial" w:hAnsi="Arial" w:cs="Arial"/>
        </w:rPr>
        <w:t>for the comparison between habitats</w:t>
      </w:r>
      <w:r w:rsidR="004247C8">
        <w:rPr>
          <w:rFonts w:ascii="Arial" w:hAnsi="Arial" w:cs="Arial"/>
        </w:rPr>
        <w:t xml:space="preserve"> </w:t>
      </w:r>
      <w:r w:rsidR="00B84792">
        <w:rPr>
          <w:rFonts w:ascii="Arial" w:hAnsi="Arial" w:cs="Arial"/>
        </w:rPr>
        <w:t>—</w:t>
      </w:r>
      <w:r w:rsidR="004247C8">
        <w:rPr>
          <w:rFonts w:ascii="Arial" w:hAnsi="Arial" w:cs="Arial"/>
        </w:rPr>
        <w:t xml:space="preserve"> </w:t>
      </w:r>
      <w:r>
        <w:rPr>
          <w:rFonts w:ascii="Arial" w:hAnsi="Arial" w:cs="Arial"/>
        </w:rPr>
        <w:t>did show evidence of spatial autocorrelation (</w:t>
      </w:r>
      <w:r w:rsidR="00FD050A">
        <w:rPr>
          <w:rFonts w:ascii="Arial" w:hAnsi="Arial" w:cs="Arial"/>
        </w:rPr>
        <w:t xml:space="preserve">p&lt;0.05). </w:t>
      </w:r>
    </w:p>
    <w:p w14:paraId="3530FEF5" w14:textId="77777777" w:rsidR="00087FA1" w:rsidRDefault="00087FA1" w:rsidP="00134D1E">
      <w:pPr>
        <w:spacing w:line="480" w:lineRule="auto"/>
        <w:jc w:val="both"/>
        <w:rPr>
          <w:rFonts w:ascii="Arial" w:hAnsi="Arial" w:cs="Arial"/>
        </w:rPr>
      </w:pPr>
    </w:p>
    <w:p w14:paraId="0AF8DE73" w14:textId="030796B2" w:rsidR="00087FA1" w:rsidRPr="00AC305B" w:rsidRDefault="00C73476" w:rsidP="00134D1E">
      <w:pPr>
        <w:spacing w:line="480" w:lineRule="auto"/>
        <w:jc w:val="both"/>
        <w:rPr>
          <w:rFonts w:ascii="Arial" w:hAnsi="Arial" w:cs="Arial"/>
          <w:i/>
        </w:rPr>
      </w:pPr>
      <w:r>
        <w:rPr>
          <w:rFonts w:ascii="Arial" w:hAnsi="Arial" w:cs="Arial"/>
          <w:i/>
        </w:rPr>
        <w:t xml:space="preserve">3.5 </w:t>
      </w:r>
      <w:r w:rsidR="00087C08" w:rsidRPr="00AC305B">
        <w:rPr>
          <w:rFonts w:ascii="Arial" w:hAnsi="Arial" w:cs="Arial"/>
          <w:i/>
        </w:rPr>
        <w:t>Effect of habitat and landscape configuration on functional traits</w:t>
      </w:r>
    </w:p>
    <w:p w14:paraId="3D1555E0" w14:textId="0574EBBD" w:rsidR="00C77042" w:rsidRPr="00AC305B" w:rsidRDefault="008C40AA" w:rsidP="00134D1E">
      <w:pPr>
        <w:spacing w:line="480" w:lineRule="auto"/>
        <w:jc w:val="both"/>
        <w:rPr>
          <w:rFonts w:ascii="Arial" w:hAnsi="Arial" w:cs="Arial"/>
        </w:rPr>
      </w:pPr>
      <w:r w:rsidRPr="00AC305B">
        <w:rPr>
          <w:rFonts w:ascii="Arial" w:hAnsi="Arial" w:cs="Arial"/>
        </w:rPr>
        <w:t>S</w:t>
      </w:r>
      <w:r w:rsidR="005309EA" w:rsidRPr="00AC305B">
        <w:rPr>
          <w:rFonts w:ascii="Arial" w:hAnsi="Arial" w:cs="Arial"/>
        </w:rPr>
        <w:t>pecies that take prey from foli</w:t>
      </w:r>
      <w:r w:rsidRPr="00AC305B">
        <w:rPr>
          <w:rFonts w:ascii="Arial" w:hAnsi="Arial" w:cs="Arial"/>
        </w:rPr>
        <w:t>age and trunk or branches, s</w:t>
      </w:r>
      <w:r w:rsidR="005309EA" w:rsidRPr="00AC305B">
        <w:rPr>
          <w:rFonts w:ascii="Arial" w:hAnsi="Arial" w:cs="Arial"/>
        </w:rPr>
        <w:t xml:space="preserve">pecies that forage </w:t>
      </w:r>
      <w:r w:rsidR="00AC305B" w:rsidRPr="00AC305B">
        <w:rPr>
          <w:rFonts w:ascii="Arial" w:hAnsi="Arial" w:cs="Arial"/>
        </w:rPr>
        <w:t xml:space="preserve">in </w:t>
      </w:r>
      <w:r w:rsidR="005309EA" w:rsidRPr="00AC305B">
        <w:rPr>
          <w:rFonts w:ascii="Arial" w:hAnsi="Arial" w:cs="Arial"/>
        </w:rPr>
        <w:t>the unde</w:t>
      </w:r>
      <w:r w:rsidRPr="00AC305B">
        <w:rPr>
          <w:rFonts w:ascii="Arial" w:hAnsi="Arial" w:cs="Arial"/>
        </w:rPr>
        <w:t>rstorey, midstrata, and canopy strata, and frugivores were negatively associated with pasture points, but positively associated with points in forest (Figure 3)</w:t>
      </w:r>
      <w:r w:rsidR="005309EA" w:rsidRPr="00AC305B">
        <w:rPr>
          <w:rFonts w:ascii="Arial" w:hAnsi="Arial" w:cs="Arial"/>
        </w:rPr>
        <w:t xml:space="preserve">. </w:t>
      </w:r>
      <w:r w:rsidR="009E5B01">
        <w:rPr>
          <w:rFonts w:ascii="Arial" w:hAnsi="Arial" w:cs="Arial"/>
        </w:rPr>
        <w:t xml:space="preserve">For points in oil palm and pasture, </w:t>
      </w:r>
      <w:r w:rsidR="00AF6483">
        <w:rPr>
          <w:rFonts w:ascii="Arial" w:hAnsi="Arial" w:cs="Arial"/>
        </w:rPr>
        <w:t xml:space="preserve">a </w:t>
      </w:r>
      <w:r w:rsidR="009E5B01">
        <w:rPr>
          <w:rFonts w:ascii="Arial" w:hAnsi="Arial" w:cs="Arial"/>
        </w:rPr>
        <w:t>high proportion of surrounding remnant forest points w</w:t>
      </w:r>
      <w:r w:rsidR="00AF6483">
        <w:rPr>
          <w:rFonts w:ascii="Arial" w:hAnsi="Arial" w:cs="Arial"/>
        </w:rPr>
        <w:t>as</w:t>
      </w:r>
      <w:r w:rsidR="009E5B01">
        <w:rPr>
          <w:rFonts w:ascii="Arial" w:hAnsi="Arial" w:cs="Arial"/>
        </w:rPr>
        <w:t xml:space="preserve"> positively associated with the presence of frugivores. </w:t>
      </w:r>
      <w:r w:rsidRPr="00AC305B">
        <w:rPr>
          <w:rFonts w:ascii="Arial" w:hAnsi="Arial" w:cs="Arial"/>
        </w:rPr>
        <w:t xml:space="preserve">Meanwhile, larger species, species that forage on the ground, in grassland, and in water, were positively associated with pasture, and negatively associated with points in forest or with high proportion of surrounding forest (Figure 3). There were no significant associations between points in oil palm and any functional traits (Figure 3).   </w:t>
      </w:r>
    </w:p>
    <w:p w14:paraId="331399AD" w14:textId="77777777" w:rsidR="00634769" w:rsidRDefault="00634769" w:rsidP="00134D1E">
      <w:pPr>
        <w:spacing w:line="480" w:lineRule="auto"/>
        <w:rPr>
          <w:rFonts w:ascii="Arial" w:hAnsi="Arial" w:cs="Arial"/>
        </w:rPr>
      </w:pPr>
    </w:p>
    <w:p w14:paraId="3252A022" w14:textId="3AAFA9D6" w:rsidR="0076016F" w:rsidRPr="00EC1270" w:rsidRDefault="00C73476" w:rsidP="00572267">
      <w:pPr>
        <w:spacing w:line="480" w:lineRule="auto"/>
        <w:rPr>
          <w:rFonts w:ascii="Arial" w:hAnsi="Arial" w:cs="Arial"/>
        </w:rPr>
      </w:pPr>
      <w:r>
        <w:rPr>
          <w:rFonts w:ascii="Arial" w:hAnsi="Arial" w:cs="Arial"/>
          <w:b/>
        </w:rPr>
        <w:t xml:space="preserve">4. </w:t>
      </w:r>
      <w:r w:rsidR="0076016F" w:rsidRPr="00EC1270">
        <w:rPr>
          <w:rFonts w:ascii="Arial" w:hAnsi="Arial" w:cs="Arial"/>
          <w:b/>
        </w:rPr>
        <w:t>Discussion</w:t>
      </w:r>
    </w:p>
    <w:p w14:paraId="26D5FF89" w14:textId="2122BC68" w:rsidR="0076016F" w:rsidRPr="00EC1270" w:rsidRDefault="0076016F" w:rsidP="00134D1E">
      <w:pPr>
        <w:pStyle w:val="CommentText"/>
        <w:spacing w:line="480" w:lineRule="auto"/>
        <w:jc w:val="both"/>
        <w:rPr>
          <w:rFonts w:ascii="Arial" w:hAnsi="Arial" w:cs="Arial"/>
        </w:rPr>
      </w:pPr>
      <w:r w:rsidRPr="00EC1270">
        <w:rPr>
          <w:rFonts w:ascii="Arial" w:hAnsi="Arial" w:cs="Arial"/>
        </w:rPr>
        <w:t xml:space="preserve">If we are to minimise the loss of functional diversity </w:t>
      </w:r>
      <w:r w:rsidR="00673A1B">
        <w:rPr>
          <w:rFonts w:ascii="Arial" w:hAnsi="Arial" w:cs="Arial"/>
        </w:rPr>
        <w:t>during</w:t>
      </w:r>
      <w:r w:rsidRPr="00EC1270">
        <w:rPr>
          <w:rFonts w:ascii="Arial" w:hAnsi="Arial" w:cs="Arial"/>
        </w:rPr>
        <w:t xml:space="preserve"> agricultural expansion, we need to direct future expansion of crops to avoid forest loss and to </w:t>
      </w:r>
      <w:r w:rsidR="00314284">
        <w:rPr>
          <w:rFonts w:ascii="Arial" w:hAnsi="Arial" w:cs="Arial"/>
        </w:rPr>
        <w:t>explore</w:t>
      </w:r>
      <w:r w:rsidRPr="00EC1270">
        <w:rPr>
          <w:rFonts w:ascii="Arial" w:hAnsi="Arial" w:cs="Arial"/>
        </w:rPr>
        <w:t xml:space="preserve"> the ways in which functional diversity might be enhanc</w:t>
      </w:r>
      <w:r w:rsidR="00B90C14">
        <w:rPr>
          <w:rFonts w:ascii="Arial" w:hAnsi="Arial" w:cs="Arial"/>
        </w:rPr>
        <w:t xml:space="preserve">ed by landscape configuration. </w:t>
      </w:r>
      <w:r w:rsidR="007040A1">
        <w:rPr>
          <w:rFonts w:ascii="Arial" w:hAnsi="Arial" w:cs="Arial"/>
        </w:rPr>
        <w:t>W</w:t>
      </w:r>
      <w:r w:rsidR="00B90C14">
        <w:rPr>
          <w:rFonts w:ascii="Arial" w:hAnsi="Arial" w:cs="Arial"/>
        </w:rPr>
        <w:t>e</w:t>
      </w:r>
      <w:r w:rsidRPr="00EC1270">
        <w:rPr>
          <w:rFonts w:ascii="Arial" w:hAnsi="Arial" w:cs="Arial"/>
        </w:rPr>
        <w:t xml:space="preserve"> found that </w:t>
      </w:r>
      <w:r w:rsidR="005C25C6">
        <w:rPr>
          <w:rFonts w:ascii="Arial" w:hAnsi="Arial" w:cs="Arial"/>
        </w:rPr>
        <w:t xml:space="preserve">remnant </w:t>
      </w:r>
      <w:r w:rsidRPr="00EC1270">
        <w:rPr>
          <w:rFonts w:ascii="Arial" w:hAnsi="Arial" w:cs="Arial"/>
        </w:rPr>
        <w:t>forest</w:t>
      </w:r>
      <w:r w:rsidR="005C25C6">
        <w:rPr>
          <w:rFonts w:ascii="Arial" w:hAnsi="Arial" w:cs="Arial"/>
        </w:rPr>
        <w:t>s</w:t>
      </w:r>
      <w:r w:rsidRPr="00EC1270">
        <w:rPr>
          <w:rFonts w:ascii="Arial" w:hAnsi="Arial" w:cs="Arial"/>
        </w:rPr>
        <w:t xml:space="preserve"> had higher functional </w:t>
      </w:r>
      <w:r w:rsidR="000258BE">
        <w:rPr>
          <w:rFonts w:ascii="Arial" w:hAnsi="Arial" w:cs="Arial"/>
        </w:rPr>
        <w:t xml:space="preserve">diversity (FD) and </w:t>
      </w:r>
      <w:r w:rsidR="00521BA8">
        <w:rPr>
          <w:rFonts w:ascii="Arial" w:hAnsi="Arial" w:cs="Arial"/>
        </w:rPr>
        <w:t xml:space="preserve">functional </w:t>
      </w:r>
      <w:r w:rsidRPr="00EC1270">
        <w:rPr>
          <w:rFonts w:ascii="Arial" w:hAnsi="Arial" w:cs="Arial"/>
        </w:rPr>
        <w:t>richness</w:t>
      </w:r>
      <w:r w:rsidR="000258BE">
        <w:rPr>
          <w:rFonts w:ascii="Arial" w:hAnsi="Arial" w:cs="Arial"/>
        </w:rPr>
        <w:t xml:space="preserve"> (FRic)</w:t>
      </w:r>
      <w:r w:rsidRPr="00EC1270">
        <w:rPr>
          <w:rFonts w:ascii="Arial" w:hAnsi="Arial" w:cs="Arial"/>
        </w:rPr>
        <w:t xml:space="preserve"> than either of the agricultural habitats, which mirrors the trend seen with other taxa and in other regions </w:t>
      </w:r>
      <w:r w:rsidRPr="00EC1270">
        <w:rPr>
          <w:rFonts w:ascii="Arial" w:hAnsi="Arial" w:cs="Arial"/>
        </w:rPr>
        <w:fldChar w:fldCharType="begin"/>
      </w:r>
      <w:r w:rsidR="00B26980">
        <w:rPr>
          <w:rFonts w:ascii="Arial" w:hAnsi="Arial" w:cs="Arial"/>
        </w:rPr>
        <w:instrText xml:space="preserve"> ADDIN ZOTERO_ITEM CSL_CITATION {"citationID":"cjAtByXm","properties":{"formattedCitation":"(Edwards et al., 2013; F. A. Edwards et al., 2014; Flynn et al., 2009)","plainCitation":"(Edwards et al., 2013; F. A. Edwards et al., 2014; Flynn et al., 2009)"},"citationItems":[{"id":1795,"uris":["http://zotero.org/users/373959/items/U7SXK7ZQ"],"uri":["http://zotero.org/users/373959/items/U7SXK7ZQ"],"itemData":{"id":1795,"type":"article-journal","title":"Loss of functional diversity under land use intensification across multiple taxa","container-title":"Ecology Letters","page":"22-33","volume":"12","issue":"1","source":"Wiley Online Library","abstract":"Land use intensification can greatly reduce species richness and ecosystem functioning. However, species richness determines ecosystem functioning through the diversity and values of traits of species present. Here, we analyze changes in species richness and functional diversity (FD) at varying agricultural land use intensity levels. We test hypotheses of FD responses to land use intensification in plant, bird, and mammal communities using trait data compiled for 1600+ species. To isolate changes in FD from changes in species richness we compare the FD of communities to the null expectations of FD values. In over one-quarter of the bird and mammal communities impacted by agriculture, declines in FD were steeper than predicted by species number. In plant communities, changes in FD were indistinguishable from changes in species richness. Land use intensification can reduce the functional diversity of animal communities beyond changes in species richness alone, potentially imperiling provisioning of ecosystem services.","DOI":"10.1111/j.1461-0248.2008.01255.x","ISSN":"1461-0248","language":"en","author":[{"family":"Flynn","given":"Dan F. B."},{"family":"Gogol-Prokurat","given":"Melanie"},{"family":"Nogeire","given":"Theresa"},{"family":"Molinari","given":"Nicole"},{"family":"Richers","given":"Bárbara Trautman"},{"family":"Lin","given":"Brenda B."},{"family":"Simpson","given":"Nicholas"},{"family":"Mayfield","given":"Margaret M."},{"family":"DeClerck","given":"Fabrice"}],"issued":{"date-parts":[["2009",1,1]]}}},{"id":1768,"uris":["http://zotero.org/users/373959/items/H5F68JUX"],"uri":["http://zotero.org/users/373959/items/H5F68JUX"],"itemData":{"id":1768,"type":"article-journal","title":"Impacts of logging and conversion of rainforest to oil palm on the functional diversity of birds in Sundaland","container-title":"Ibis","page":"313-326","volume":"155","issue":"2","source":"Wiley Online Library","abstract":"Commercial selective logging and the conversion of primary and degraded forests to agriculture are the biggest threats to tropical biodiversity. Our understanding of the impacts of these disturbances and the resulting local extinctions on the functional roles performed by the remaining species is limited. We address this issue by examining functional diversity (FD), which quantifies a range of traits that affect a species' ecological role in a community as a single continuous metric. We calculated FD for birds across a gradient of disturbance from primary forest through intensively logged forest to oil palm plantations on previously forested land in Borneo, Southeast Asia, a hotspot of imperilled biodiversity. Logged rainforest retained similar levels of FD to unlogged rainforest, even after two logging rotations, but the conversion of logged forest to oil palm resulted in dramatic reductions in FD. The few remaining species in oil palm filled a disproportionately wide range of functional roles but showed very little clustering in terms of functional traits, suggesting that any further extinctions from oil palm would reduce FD even further. Determining the extent to which the changes we recorded were due to under-utilization of resources within oil palm or a reduction in the resources present is an important next step. Nonetheless our study improves our understanding of the stability and resilience of functional diversity in these ecosystems and of the implications of land-use changes for ecosystem functioning.","DOI":"10.1111/ibi.12027","ISSN":"1474-919X","journalAbbreviation":"Ibis","language":"en","author":[{"family":"Edwards","given":"Felicity A."},{"family":"Edwards","given":"David P."},{"family":"Hamer","given":"Keith C."},{"family":"Davies","given":"Richard G."}],"issued":{"date-parts":[["2013",4,1]]}}},{"id":1397,"uris":["http://zotero.org/users/373959/items/QVA9JW7P"],"uri":["http://zotero.org/users/373959/items/QVA9JW7P"],"itemData":{"id":1397,"type":"article-journal","title":"Does logging and forest conversion to oil palm agriculture alter functional diversity in a biodiversity hotspot?","container-title":"Animal Conservation","page":"163-173","volume":"17","issue":"2","source":"Wiley Online Library","abstract":"Forests in Southeast Asia are rapidly being logged and converted to oil palm. These changes in land-use are known to affect species diversity but consequences for the functional diversity of species assemblages are poorly understood. Environmental filtering of species with similar traits could lead to disproportionate reductions in trait diversity in degraded habitats. Here, we focus on dung beetles, which play a key role in ecosystem processes such as nutrient recycling and seed dispersal. We use morphological and behavioural traits to calculate a variety of functional diversity measures across a gradient of disturbance from primary forest through intensively logged forest to oil palm. Logging caused significant shifts in community composition but had very little effect on functional diversity, even after a repeated timber harvest. These data provide evidence for functional redundancy of dung beetles within primary forest and emphasize the high value of logged forests as refugia for biodiversity. In contrast, conversion of forest to oil palm greatly reduced taxonomic and functional diversity, with a marked decrease in the abundance of nocturnal foragers, a higher proportion of species with small body sizes and the complete loss of telecoprid species (dung-rollers), all indicating a decrease in the functional capacity of dung beetles within plantations. These changes also highlight the vulnerability of community functioning within logged forests in the event of further environmental degradation.","DOI":"10.1111/acv.12074","ISSN":"1469-1795","journalAbbreviation":"Anim Conserv","language":"en","author":[{"family":"Edwards","given":"F. A."},{"family":"Edwards","given":"D. P."},{"family":"Larsen","given":"T. H."},{"family":"Hsu","given":"W. W."},{"family":"Benedick","given":"S."},{"family":"Chung","given":"A."},{"family":"Vun Khen","given":"C."},{"family":"Wilcove","given":"D. S."},{"family":"Hamer","given":"K. C."}],"issued":{"date-parts":[["2014",4,1]]}}}],"schema":"https://github.com/citation-style-language/schema/raw/master/csl-citation.json"} </w:instrText>
      </w:r>
      <w:r w:rsidRPr="00EC1270">
        <w:rPr>
          <w:rFonts w:ascii="Arial" w:hAnsi="Arial" w:cs="Arial"/>
        </w:rPr>
        <w:fldChar w:fldCharType="separate"/>
      </w:r>
      <w:r w:rsidR="00B26980">
        <w:rPr>
          <w:rFonts w:ascii="Arial" w:hAnsi="Arial"/>
          <w:lang w:val="en-US"/>
        </w:rPr>
        <w:t>(Edwards et al., 2013; F. A. Edwards et al., 2014; Flynn et al., 2009)</w:t>
      </w:r>
      <w:r w:rsidRPr="00EC1270">
        <w:rPr>
          <w:rFonts w:ascii="Arial" w:hAnsi="Arial" w:cs="Arial"/>
        </w:rPr>
        <w:fldChar w:fldCharType="end"/>
      </w:r>
      <w:r w:rsidR="00B90C14">
        <w:rPr>
          <w:rFonts w:ascii="Arial" w:hAnsi="Arial" w:cs="Arial"/>
        </w:rPr>
        <w:t>. We</w:t>
      </w:r>
      <w:r w:rsidRPr="00EC1270">
        <w:rPr>
          <w:rFonts w:ascii="Arial" w:hAnsi="Arial" w:cs="Arial"/>
        </w:rPr>
        <w:t xml:space="preserve"> </w:t>
      </w:r>
      <w:r w:rsidR="00673A1B">
        <w:rPr>
          <w:rFonts w:ascii="Arial" w:hAnsi="Arial" w:cs="Arial"/>
        </w:rPr>
        <w:t xml:space="preserve">also </w:t>
      </w:r>
      <w:r w:rsidRPr="00EC1270">
        <w:rPr>
          <w:rFonts w:ascii="Arial" w:hAnsi="Arial" w:cs="Arial"/>
        </w:rPr>
        <w:t>found that point</w:t>
      </w:r>
      <w:r w:rsidR="003E5E03">
        <w:rPr>
          <w:rFonts w:ascii="Arial" w:hAnsi="Arial" w:cs="Arial"/>
        </w:rPr>
        <w:t>-</w:t>
      </w:r>
      <w:r w:rsidRPr="00EC1270">
        <w:rPr>
          <w:rFonts w:ascii="Arial" w:hAnsi="Arial" w:cs="Arial"/>
        </w:rPr>
        <w:t xml:space="preserve">level </w:t>
      </w:r>
      <w:r w:rsidR="000258BE">
        <w:rPr>
          <w:rFonts w:ascii="Arial" w:hAnsi="Arial" w:cs="Arial"/>
        </w:rPr>
        <w:t>FD and FRic</w:t>
      </w:r>
      <w:r w:rsidRPr="00EC1270">
        <w:rPr>
          <w:rFonts w:ascii="Arial" w:hAnsi="Arial" w:cs="Arial"/>
        </w:rPr>
        <w:t xml:space="preserve"> in both pasture a</w:t>
      </w:r>
      <w:r w:rsidR="000258BE">
        <w:rPr>
          <w:rFonts w:ascii="Arial" w:hAnsi="Arial" w:cs="Arial"/>
        </w:rPr>
        <w:t xml:space="preserve">nd oil palm </w:t>
      </w:r>
      <w:r w:rsidR="00673A1B">
        <w:rPr>
          <w:rFonts w:ascii="Arial" w:hAnsi="Arial" w:cs="Arial"/>
        </w:rPr>
        <w:t xml:space="preserve">were positively related to </w:t>
      </w:r>
      <w:r w:rsidR="000258BE">
        <w:rPr>
          <w:rFonts w:ascii="Arial" w:hAnsi="Arial" w:cs="Arial"/>
        </w:rPr>
        <w:t>the proportion of forest in a 250 m radius around a sampling point</w:t>
      </w:r>
      <w:r w:rsidRPr="00EC1270">
        <w:rPr>
          <w:rFonts w:ascii="Arial" w:hAnsi="Arial" w:cs="Arial"/>
        </w:rPr>
        <w:t>. This suggests that maintaining forest fragments in these landscapes would retain critical functional diversity</w:t>
      </w:r>
      <w:r w:rsidR="00A94185">
        <w:rPr>
          <w:rFonts w:ascii="Arial" w:hAnsi="Arial" w:cs="Arial"/>
        </w:rPr>
        <w:t>, as they do for trees in the Brazilian Atlantic Forest</w:t>
      </w:r>
      <w:r w:rsidR="00F774EE">
        <w:rPr>
          <w:rFonts w:ascii="Arial" w:hAnsi="Arial" w:cs="Arial"/>
        </w:rPr>
        <w:t xml:space="preserve"> </w:t>
      </w:r>
      <w:r w:rsidR="00A76711">
        <w:rPr>
          <w:rFonts w:ascii="Arial" w:hAnsi="Arial" w:cs="Arial"/>
        </w:rPr>
        <w:fldChar w:fldCharType="begin"/>
      </w:r>
      <w:r w:rsidR="00B26980">
        <w:rPr>
          <w:rFonts w:ascii="Arial" w:hAnsi="Arial" w:cs="Arial"/>
        </w:rPr>
        <w:instrText xml:space="preserve"> ADDIN ZOTERO_ITEM CSL_CITATION {"citationID":"lpes40v85","properties":{"formattedCitation":"(Magnago et al., 2014)","plainCitation":"(Magnago et al., 2014)"},"citationItems":[{"id":1781,"uris":["http://zotero.org/users/373959/items/9XT2U2QD"],"uri":["http://zotero.org/users/373959/items/9XT2U2QD"],"itemData":{"id":1781,"type":"article-journal","title":"Functional attributes change but functional richness is unchanged after fragmentation of Brazilian Atlantic forests","container-title":"Journal of Ecology","page":"475-485","volume":"102","issue":"2","source":"Wiley Online Library","abstract":"* Fragmentation of tropical forests is one of the greatest threats to global biodiversity. Understanding how biological and functional attributes of communities respond to fragmentation and, in turn, whether ecosystem functioning is impacted upon are critical steps for assessing the long-term effects and conservation values of forest fragments. Ecosystem functioning can be inferred through functional diversity metrics, including functional richness, evenness and divergence, which collectively quantify the range, distribution and uniqueness of functional traits within a community.\n\n\n* Our study was carried out in forest remnants of the Brazilian Atlantic rain forest, which is a global hotspot of threatened biodiversity that has undergone massive deforestation and fragmentation. We focus on trees, which play critical functional roles in forest structure, food provisioning and carbon storage, to examine community organization and functional diversity across a gradient of fragmentation, from small to large fragments and at edge versus interior habitats.\n\n\n* The interiors of small fragments have marginally higher species richness, but similar community structures, to the interiors of bigger fragments. In contrast, fragment edges suffered significant losses of species and changes in community structure, relative to fragment interiors.\n\n\n* Despite shifts in community organization, functional richness was not impacted by fragmentation, with the same number of functions provided independent of fragment size or proximity to edge. However, functional evenness and functional divergence both increased with decreasing fragment size, while fragment edges had lower functional evenness than interiors did, indicating that the abundance and dominance of functional traits has changed, with negative implications for functional redundancy and ecosystem resilience. At fragment edges, large-fruited trees, critical as resources for fauna, were replaced by early successional, small-seeded species. The influence of fragment size was smaller, with a reduction in very large-fruited trees in small fragments counterbalanced by increased numbers of fleshy- and medium-fruited trees. Wood density was not impacted by fragmentation.\n\n\n* Synthesis. These results suggest that the interiors of even small fragments can contain important biodiversity, ecosystem functions and carbon stores, offering potential opportunities for cobenefits under existing carbon markets. Retaining forest fragments is an important conservation strategy within the highly threatened Brazilian Atlantic forest biome.","DOI":"10.1111/1365-2745.12206","ISSN":"1365-2745","journalAbbreviation":"J Ecol","language":"en","author":[{"family":"Magnago","given":"Luiz Fernando S."},{"family":"Edwards","given":"David P."},{"family":"Edwards","given":"Felicity A."},{"family":"Magrach","given":"Ainhoa"},{"family":"Martins","given":"Sebastião V."},{"family":"Laurance","given":"William F."}],"issued":{"date-parts":[["2014",3,1]]}}}],"schema":"https://github.com/citation-style-language/schema/raw/master/csl-citation.json"} </w:instrText>
      </w:r>
      <w:r w:rsidR="00A76711">
        <w:rPr>
          <w:rFonts w:ascii="Arial" w:hAnsi="Arial" w:cs="Arial"/>
        </w:rPr>
        <w:fldChar w:fldCharType="separate"/>
      </w:r>
      <w:r w:rsidR="00B26980">
        <w:rPr>
          <w:rFonts w:ascii="Arial" w:hAnsi="Arial"/>
          <w:lang w:val="en-US"/>
        </w:rPr>
        <w:t>(Magnago et al., 2014)</w:t>
      </w:r>
      <w:r w:rsidR="00A76711">
        <w:rPr>
          <w:rFonts w:ascii="Arial" w:hAnsi="Arial" w:cs="Arial"/>
        </w:rPr>
        <w:fldChar w:fldCharType="end"/>
      </w:r>
      <w:r w:rsidRPr="00EC1270">
        <w:rPr>
          <w:rFonts w:ascii="Arial" w:hAnsi="Arial" w:cs="Arial"/>
        </w:rPr>
        <w:t xml:space="preserve">, and could help </w:t>
      </w:r>
      <w:r w:rsidR="00E63723">
        <w:rPr>
          <w:rFonts w:ascii="Arial" w:hAnsi="Arial" w:cs="Arial"/>
        </w:rPr>
        <w:t xml:space="preserve">to </w:t>
      </w:r>
      <w:r w:rsidRPr="00EC1270">
        <w:rPr>
          <w:rFonts w:ascii="Arial" w:hAnsi="Arial" w:cs="Arial"/>
        </w:rPr>
        <w:t xml:space="preserve">enhance functional richness in farmland. </w:t>
      </w:r>
    </w:p>
    <w:p w14:paraId="7AB8F3AC" w14:textId="77777777" w:rsidR="0076016F" w:rsidRPr="00EC1270" w:rsidRDefault="0076016F" w:rsidP="00134D1E">
      <w:pPr>
        <w:spacing w:line="480" w:lineRule="auto"/>
        <w:jc w:val="both"/>
        <w:rPr>
          <w:rFonts w:ascii="Arial" w:hAnsi="Arial" w:cs="Arial"/>
        </w:rPr>
      </w:pPr>
    </w:p>
    <w:p w14:paraId="02F12A3A" w14:textId="59A1AD9F" w:rsidR="00D04EFF" w:rsidRDefault="00673A1B" w:rsidP="00134D1E">
      <w:pPr>
        <w:spacing w:line="480" w:lineRule="auto"/>
        <w:jc w:val="both"/>
        <w:rPr>
          <w:rFonts w:ascii="Arial" w:hAnsi="Arial" w:cs="Arial"/>
        </w:rPr>
      </w:pPr>
      <w:r>
        <w:rPr>
          <w:rFonts w:ascii="Arial" w:hAnsi="Arial" w:cs="Arial"/>
        </w:rPr>
        <w:t xml:space="preserve">Our results suggest </w:t>
      </w:r>
      <w:r w:rsidR="00AA4719">
        <w:rPr>
          <w:rFonts w:ascii="Arial" w:hAnsi="Arial" w:cs="Arial"/>
        </w:rPr>
        <w:t xml:space="preserve">that </w:t>
      </w:r>
      <w:r w:rsidR="005C25C6">
        <w:rPr>
          <w:rFonts w:ascii="Arial" w:hAnsi="Arial" w:cs="Arial"/>
        </w:rPr>
        <w:t xml:space="preserve">remnant </w:t>
      </w:r>
      <w:r w:rsidR="00AA4719">
        <w:rPr>
          <w:rFonts w:ascii="Arial" w:hAnsi="Arial" w:cs="Arial"/>
        </w:rPr>
        <w:t xml:space="preserve">forests harbour a greater range of functional traits </w:t>
      </w:r>
      <w:r w:rsidRPr="00EC1270">
        <w:rPr>
          <w:rFonts w:ascii="Arial" w:hAnsi="Arial" w:cs="Arial"/>
        </w:rPr>
        <w:t xml:space="preserve">than </w:t>
      </w:r>
      <w:r w:rsidR="00DA0AE7">
        <w:rPr>
          <w:rFonts w:ascii="Arial" w:hAnsi="Arial" w:cs="Arial"/>
        </w:rPr>
        <w:t xml:space="preserve">improved cattle </w:t>
      </w:r>
      <w:r>
        <w:rPr>
          <w:rFonts w:ascii="Arial" w:hAnsi="Arial" w:cs="Arial"/>
        </w:rPr>
        <w:t xml:space="preserve">pasture and oil palm, </w:t>
      </w:r>
      <w:r w:rsidR="00AA4719">
        <w:rPr>
          <w:rFonts w:ascii="Arial" w:hAnsi="Arial" w:cs="Arial"/>
        </w:rPr>
        <w:t>and that resources are used more efficiently by forest than by farmland communities</w:t>
      </w:r>
      <w:r w:rsidR="004247C8">
        <w:rPr>
          <w:rFonts w:ascii="Arial" w:hAnsi="Arial" w:cs="Arial"/>
        </w:rPr>
        <w:t xml:space="preserve"> </w:t>
      </w:r>
      <w:r w:rsidR="004247C8">
        <w:rPr>
          <w:rFonts w:ascii="Arial" w:hAnsi="Arial" w:cs="Arial"/>
        </w:rPr>
        <w:fldChar w:fldCharType="begin"/>
      </w:r>
      <w:r w:rsidR="00B26980">
        <w:rPr>
          <w:rFonts w:ascii="Arial" w:hAnsi="Arial" w:cs="Arial"/>
        </w:rPr>
        <w:instrText xml:space="preserve"> ADDIN ZOTERO_ITEM CSL_CITATION {"citationID":"k6v96u4k5","properties":{"formattedCitation":"(Mason et al., 2005)","plainCitation":"(Mason et al., 2005)"},"citationItems":[{"id":1954,"uris":["http://zotero.org/users/373959/items/BCZAIVPJ"],"uri":["http://zotero.org/users/373959/items/BCZAIVPJ"],"itemData":{"id":1954,"type":"article-journal","title":"Functional richness, functional evenness and functional divergence: the primary components of functional diversity","container-title":"Oikos","page":"112-118","volume":"111","issue":"1","source":"Wiley Online Library","abstract":"Functional diversity is hypothesised as being beneficial for ecosystem functions, such as productivity and resistance to invasion. However, a precise definition of functional diversity, and hence a framework for its quantification, have proved elusive. We present a definition based on the analogy of the components of species diversity – richness, evenness and divergence. These concepts are applied to functional characters to give three components of functional diversity – functional richness, functional evenness and functional divergence. We demonstrate how each of these components may be calculated. It is hoped that our definition of functional diversity and its components will aid in elucidation of the mechanisms behind diversity/ecosystem-function relationships.","DOI":"10.1111/j.0030-1299.2005.13886.x","ISSN":"1600-0706","shortTitle":"Functional richness, functional evenness and functional divergence","journalAbbreviation":"Oikos","language":"en","author":[{"family":"Mason","given":"Norman W. H."},{"family":"Mouillot","given":"David"},{"family":"Lee","given":"William G."},{"family":"Wilson","given":"J. Bastow"}],"issued":{"date-parts":[["2005",10,1]]}}}],"schema":"https://github.com/citation-style-language/schema/raw/master/csl-citation.json"} </w:instrText>
      </w:r>
      <w:r w:rsidR="004247C8">
        <w:rPr>
          <w:rFonts w:ascii="Arial" w:hAnsi="Arial" w:cs="Arial"/>
        </w:rPr>
        <w:fldChar w:fldCharType="separate"/>
      </w:r>
      <w:r w:rsidR="00B26980">
        <w:rPr>
          <w:rFonts w:ascii="Arial" w:hAnsi="Arial"/>
          <w:lang w:val="en-US"/>
        </w:rPr>
        <w:t>(Mason et al., 2005)</w:t>
      </w:r>
      <w:r w:rsidR="004247C8">
        <w:rPr>
          <w:rFonts w:ascii="Arial" w:hAnsi="Arial" w:cs="Arial"/>
        </w:rPr>
        <w:fldChar w:fldCharType="end"/>
      </w:r>
      <w:r w:rsidR="0076016F" w:rsidRPr="00EC1270">
        <w:rPr>
          <w:rFonts w:ascii="Arial" w:hAnsi="Arial" w:cs="Arial"/>
        </w:rPr>
        <w:t xml:space="preserve">. </w:t>
      </w:r>
      <w:r w:rsidR="000258BE">
        <w:rPr>
          <w:rFonts w:ascii="Arial" w:hAnsi="Arial" w:cs="Arial"/>
        </w:rPr>
        <w:t xml:space="preserve">Both </w:t>
      </w:r>
      <w:r w:rsidR="005073E5">
        <w:rPr>
          <w:rFonts w:ascii="Arial" w:hAnsi="Arial" w:cs="Arial"/>
        </w:rPr>
        <w:t xml:space="preserve">FD and FRic </w:t>
      </w:r>
      <w:r w:rsidR="000258BE">
        <w:rPr>
          <w:rFonts w:ascii="Arial" w:hAnsi="Arial" w:cs="Arial"/>
        </w:rPr>
        <w:t>are influenced by species richness</w:t>
      </w:r>
      <w:r w:rsidR="005073E5">
        <w:rPr>
          <w:rFonts w:ascii="Arial" w:hAnsi="Arial" w:cs="Arial"/>
        </w:rPr>
        <w:t xml:space="preserve">, because each new species added </w:t>
      </w:r>
      <w:r w:rsidR="000258BE">
        <w:rPr>
          <w:rFonts w:ascii="Arial" w:hAnsi="Arial" w:cs="Arial"/>
        </w:rPr>
        <w:t>increases the branch length of the functional dendrogram</w:t>
      </w:r>
      <w:r w:rsidR="005073E5">
        <w:rPr>
          <w:rFonts w:ascii="Arial" w:hAnsi="Arial" w:cs="Arial"/>
        </w:rPr>
        <w:t>,</w:t>
      </w:r>
      <w:r w:rsidR="000258BE">
        <w:rPr>
          <w:rFonts w:ascii="Arial" w:hAnsi="Arial" w:cs="Arial"/>
        </w:rPr>
        <w:t xml:space="preserve"> </w:t>
      </w:r>
      <w:r w:rsidR="005073E5">
        <w:rPr>
          <w:rFonts w:ascii="Arial" w:hAnsi="Arial" w:cs="Arial"/>
        </w:rPr>
        <w:t>especially if the new species is functionally dissimilar to the existing species</w:t>
      </w:r>
      <w:r w:rsidR="005073E5" w:rsidDel="005073E5">
        <w:rPr>
          <w:rFonts w:ascii="Arial" w:hAnsi="Arial" w:cs="Arial"/>
        </w:rPr>
        <w:t xml:space="preserve"> </w:t>
      </w:r>
      <w:r w:rsidR="000258BE">
        <w:rPr>
          <w:rFonts w:ascii="Arial" w:hAnsi="Arial" w:cs="Arial"/>
        </w:rPr>
        <w:t>(</w:t>
      </w:r>
      <w:r w:rsidR="005073E5">
        <w:rPr>
          <w:rFonts w:ascii="Arial" w:hAnsi="Arial" w:cs="Arial"/>
        </w:rPr>
        <w:t xml:space="preserve">for </w:t>
      </w:r>
      <w:r w:rsidR="000258BE">
        <w:rPr>
          <w:rFonts w:ascii="Arial" w:hAnsi="Arial" w:cs="Arial"/>
        </w:rPr>
        <w:t>FD</w:t>
      </w:r>
      <w:r w:rsidR="005073E5">
        <w:rPr>
          <w:rFonts w:ascii="Arial" w:hAnsi="Arial" w:cs="Arial"/>
        </w:rPr>
        <w:t xml:space="preserve">), or </w:t>
      </w:r>
      <w:r w:rsidR="001E2B47">
        <w:rPr>
          <w:rFonts w:ascii="Arial" w:hAnsi="Arial" w:cs="Arial"/>
        </w:rPr>
        <w:t>may increase</w:t>
      </w:r>
      <w:r w:rsidR="0076016F" w:rsidRPr="00EC1270">
        <w:rPr>
          <w:rFonts w:ascii="Arial" w:hAnsi="Arial" w:cs="Arial"/>
        </w:rPr>
        <w:t xml:space="preserve"> the volume of the convex hull</w:t>
      </w:r>
      <w:r w:rsidR="00A76711">
        <w:rPr>
          <w:rFonts w:ascii="Arial" w:hAnsi="Arial" w:cs="Arial"/>
        </w:rPr>
        <w:t xml:space="preserve"> (for FRic)</w:t>
      </w:r>
      <w:r w:rsidR="0076016F" w:rsidRPr="00EC1270">
        <w:rPr>
          <w:rFonts w:ascii="Arial" w:hAnsi="Arial" w:cs="Arial"/>
        </w:rPr>
        <w:t xml:space="preserve"> </w:t>
      </w:r>
      <w:r w:rsidR="001E2B47">
        <w:rPr>
          <w:rFonts w:ascii="Arial" w:hAnsi="Arial" w:cs="Arial"/>
        </w:rPr>
        <w:t xml:space="preserve">if that species has </w:t>
      </w:r>
      <w:r w:rsidR="0076016F" w:rsidRPr="00EC1270">
        <w:rPr>
          <w:rFonts w:ascii="Arial" w:hAnsi="Arial" w:cs="Arial"/>
        </w:rPr>
        <w:t xml:space="preserve">a more extreme trait value than is present in the existing community </w:t>
      </w:r>
      <w:r w:rsidR="0076016F" w:rsidRPr="00EC1270">
        <w:rPr>
          <w:rFonts w:ascii="Arial" w:hAnsi="Arial" w:cs="Arial"/>
        </w:rPr>
        <w:fldChar w:fldCharType="begin"/>
      </w:r>
      <w:r w:rsidR="00B26980">
        <w:rPr>
          <w:rFonts w:ascii="Arial" w:hAnsi="Arial" w:cs="Arial"/>
        </w:rPr>
        <w:instrText xml:space="preserve"> ADDIN ZOTERO_ITEM CSL_CITATION {"citationID":"DBPpsErv","properties":{"formattedCitation":"(Mason et al., 2013; Poos et al., 2009; Swenson, 2014)","plainCitation":"(Mason et al., 2013; Poos et al., 2009; Swenson, 2014)"},"citationItems":[{"id":954,"uris":["http://zotero.org/users/373959/items/KM2BVECH"],"uri":["http://zotero.org/users/373959/items/KM2BVECH"],"itemData":{"id":954,"type":"article-journal","title":"Functional-diversity indices can be driven by methodological choices and species richness","container-title":"Ecology","page":"341-347","volume":"90","issue":"2","source":"esajournals.org (Atypon)","abstract":"Functional diversity is an important concept in community ecology because it captures information on functional traits absent in measures of species diversity. One popular method of measuring functional diversity is the dendrogram-based method, FD. To calculate FD, a variety of methodological choices are required, and it has been debated about whether biological conclusions are sensitive to such choices. We studied the probability that conclusions regarding FD were sensitive, and that patterns in sensitivity were related to alpha and beta components of species richness. We developed a randomization procedure that iteratively calculated FD by assigning species into two assemblages and calculating the probability that the community with higher FD varied across methods. We found evidence of sensitivity in all five communities we examined, ranging from a probability of sensitivity of 0 (no sensitivity) to 0.976 (almost completely sensitive). Variations in these probabilities were driven by differences in alpha diversity between assemblages and not by beta diversity. Importantly, FD was most sensitive when it was most useful (i.e., when differences in alpha diversity were low). We demonstrate that trends in functional-diversity analyses can be largely driven by methodological choices or species richness, rather than functional trait information alone.","DOI":"10.1890/08-1638.1","ISSN":"0012-9658","journalAbbreviation":"Ecology","author":[{"family":"Poos","given":"Mark S."},{"family":"Walker","given":"Steven C."},{"family":"Jackson","given":"Donald A."}],"issued":{"date-parts":[["2009",2,1]]}}},{"id":1937,"uris":["http://zotero.org/users/373959/items/2ZPRXQPB"],"uri":["http://zotero.org/users/373959/items/2ZPRXQPB"],"itemData":{"id":1937,"type":"article-journal","title":"A guide for using functional diversity indices to reveal changes in assembly processes along ecological gradients","container-title":"Journal of Vegetation Science","page":"794-806","volume":"24","issue":"5","source":"Wiley Online Library","abstract":"Question\n\nWhich functional diversity indices have the power to reveal changes in community assembly processes along abiotic stress gradients? Is their power affected by stochastic processes and variations in species richness along stress gradients?\n\n\nMethods\n\nWe used a simple community assembly model to explore the power of functional diversity indices across a wide range of ecological contexts. The model assumes that with declining stress the influence of niche complementarity on species fitness increases while that of environmental filtering decreases. We separately incorporated two trait-independent stochastic processes – mass and priority effects – in simulating species occurrences and abundances along a hypothetical stress gradient. We ran simulations where species richness was constant along the gradient, or increased, decreased or varied randomly with declining stress. We compared observed values for two indices of functional richness – total functional dendrogram length (FD) and convex hull volume (FRic) – with a matrix-swap null model (yielding indices SESFD and SESFRic) to remove any trivial effects of species richness. We also compared two indices that measure both functional richness and functional divergence – Rao quadratic entropy (Rao) and functional dispersion (FDis) – with a null model that randomizes abundances across species but within communities. This converts them to pure measures of functional divergence (SESRao and SESFDis).\n\n\nResults\n\nWhen mass effects operated, only SESRao and SESFDis gave reasonable power, irrespective of how species richness varied along the stress gradient. FD, FRic, Rao and FDis had low power when species richness was constant, and variation in species richness greatly influenced their power. SESFRic and SESFD were unaffected by variation in species richness. When priority effects operated, FRic, SESFRic, Rao and FDis had good power and were unaffected by variation in species richness. Variation in species richness greatly affected FD and SESFD. SESRao and SESFDis had low power in the priority effects model but were unaffected by variation in species richness.\n\n\nConclusions\n\nOur results demonstrate that a reliable test for changes in assembly processes along stress gradients requires functional diversity indices measuring either functional richness or functional divergence. We recommend using SESFRic as a measure of functional richness and either SESRao or SESFDis (which are very closely related mathematically) as a measure of functional divergence. Used together, these indices of functional richness and functional divergence provide good power to test for increasing niche complementarity with declining stress across a broad range of ecological contexts.","DOI":"10.1111/jvs.12013","ISSN":"1654-1103","journalAbbreviation":"J Veg Sci","language":"en","author":[{"family":"Mason","given":"Norman W.H."},{"family":"Bello","given":"Francesco","non-dropping-particle":"de"},{"family":"Mouillot","given":"David"},{"family":"Pavoine","given":"Sandrine"},{"family":"Dray","given":"Stéphane"}],"issued":{"date-parts":[["2013",9,1]]}}},{"id":2076,"uris":["http://zotero.org/users/373959/items/T379FE76"],"uri":["http://zotero.org/users/373959/items/T379FE76"],"itemData":{"id":2076,"type":"book","title":"Functional and Phylogenetic Ecology in R","publisher":"Springer Science &amp; Business Media","publisher-place":"New York, N.Y.","number-of-pages":"217","source":"Google Books","event-place":"New York, N.Y.","abstract":"Functional and Phylogenetic Ecology in R is designed to teach readers to use R for phylogenetic and functional trait analyses. Over the past decade, a dizzying array of tools and methods were generated to incorporate phylogenetic and functional information into traditional ecological analyses. Increasingly these tools are implemented in R, thus greatly expanding their impact. Researchers getting started in R can use this volume as a step-by-step entryway into phylogenetic and functional analyses for ecology in R. More advanced users will be able to use this volume as a quick reference to understand particular analyses. The volume begins with an introduction to the R environment and handling relevant data in R. Chapters then cover phylogenetic and functional metrics of biodiversity; null modeling and randomizations for phylogenetic and functional trait analyses; integrating phylogenetic and functional trait information; and interfacing the R environment with a popular C-based program. This book presents a unique approach through its focus on ecological analyses and not macroevolutionary analyses. The author provides his own code, so that the reader is guided through the computational steps to calculate the desired metrics. This guided approach simplifies the work of determining which package to use for any given analysis. Example datasets are shared to help readers practice, and readers can then quickly turn to their own datasets.","ISBN":"978-1-4614-9542-0","language":"en","author":[{"family":"Swenson","given":"Nathan G."}],"issued":{"date-parts":[["2014",3,26]]}}}],"schema":"https://github.com/citation-style-language/schema/raw/master/csl-citation.json"}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(Mason et al., 2013; Poos et al., 2009; Swenson, 2014)</w:t>
      </w:r>
      <w:r w:rsidR="0076016F" w:rsidRPr="00EC1270">
        <w:rPr>
          <w:rFonts w:ascii="Arial" w:hAnsi="Arial" w:cs="Arial"/>
        </w:rPr>
        <w:fldChar w:fldCharType="end"/>
      </w:r>
      <w:r w:rsidR="0076016F" w:rsidRPr="00EC1270">
        <w:rPr>
          <w:rFonts w:ascii="Arial" w:hAnsi="Arial" w:cs="Arial"/>
        </w:rPr>
        <w:t xml:space="preserve">. </w:t>
      </w:r>
      <w:r w:rsidR="00391399">
        <w:rPr>
          <w:rFonts w:ascii="Arial" w:hAnsi="Arial" w:cs="Arial"/>
        </w:rPr>
        <w:t xml:space="preserve">Thus </w:t>
      </w:r>
      <w:r w:rsidR="00391399">
        <w:rPr>
          <w:rFonts w:ascii="Arial" w:hAnsi="Arial" w:cs="Arial"/>
        </w:rPr>
        <w:lastRenderedPageBreak/>
        <w:t xml:space="preserve">these patterns are </w:t>
      </w:r>
      <w:r w:rsidR="005D0C18">
        <w:rPr>
          <w:rFonts w:ascii="Arial" w:hAnsi="Arial" w:cs="Arial"/>
        </w:rPr>
        <w:t xml:space="preserve">partially </w:t>
      </w:r>
      <w:r w:rsidR="00391399">
        <w:rPr>
          <w:rFonts w:ascii="Arial" w:hAnsi="Arial" w:cs="Arial"/>
        </w:rPr>
        <w:t>confounded by the higher species richness of forest than oil palm or pasture.</w:t>
      </w:r>
    </w:p>
    <w:p w14:paraId="4E7A58C8" w14:textId="77777777" w:rsidR="00D04EFF" w:rsidRDefault="00D04EFF" w:rsidP="00134D1E">
      <w:pPr>
        <w:spacing w:line="480" w:lineRule="auto"/>
        <w:jc w:val="both"/>
        <w:rPr>
          <w:rFonts w:ascii="Arial" w:hAnsi="Arial" w:cs="Arial"/>
        </w:rPr>
      </w:pPr>
    </w:p>
    <w:p w14:paraId="7A9964D2" w14:textId="785F827A" w:rsidR="0076016F" w:rsidRPr="00EC1270" w:rsidRDefault="00D04EFF" w:rsidP="00134D1E">
      <w:pPr>
        <w:spacing w:line="480" w:lineRule="auto"/>
        <w:jc w:val="both"/>
        <w:rPr>
          <w:rFonts w:ascii="Arial" w:hAnsi="Arial" w:cs="Arial"/>
        </w:rPr>
      </w:pPr>
      <w:r>
        <w:rPr>
          <w:rFonts w:ascii="Arial" w:hAnsi="Arial" w:cs="Arial"/>
        </w:rPr>
        <w:t xml:space="preserve">When we adjusted FD for species richness (sesFD) we found that forest points had significantly </w:t>
      </w:r>
      <w:r w:rsidRPr="00A76711">
        <w:rPr>
          <w:rFonts w:ascii="Arial" w:hAnsi="Arial" w:cs="Arial"/>
          <w:i/>
        </w:rPr>
        <w:t>lower</w:t>
      </w:r>
      <w:r>
        <w:rPr>
          <w:rFonts w:ascii="Arial" w:hAnsi="Arial" w:cs="Arial"/>
        </w:rPr>
        <w:t xml:space="preserve"> sesFD (i.e. less FD than expected given their species richness) than oil palm and pasture</w:t>
      </w:r>
      <w:r w:rsidR="00B27071">
        <w:rPr>
          <w:rFonts w:ascii="Arial" w:hAnsi="Arial" w:cs="Arial"/>
        </w:rPr>
        <w:t xml:space="preserve">, which contrasts with Edwards et al. </w:t>
      </w:r>
      <w:r w:rsidR="00460928">
        <w:rPr>
          <w:rFonts w:ascii="Arial" w:hAnsi="Arial" w:cs="Arial"/>
        </w:rPr>
        <w:t>(</w:t>
      </w:r>
      <w:r w:rsidR="00B27071">
        <w:rPr>
          <w:rFonts w:ascii="Arial" w:hAnsi="Arial" w:cs="Arial"/>
        </w:rPr>
        <w:t>2013</w:t>
      </w:r>
      <w:r w:rsidR="00460928">
        <w:rPr>
          <w:rFonts w:ascii="Arial" w:hAnsi="Arial" w:cs="Arial"/>
        </w:rPr>
        <w:t>)</w:t>
      </w:r>
      <w:r w:rsidR="00B27071">
        <w:rPr>
          <w:rFonts w:ascii="Arial" w:hAnsi="Arial" w:cs="Arial"/>
        </w:rPr>
        <w:t xml:space="preserve"> who found equal </w:t>
      </w:r>
      <w:r w:rsidR="00F77217">
        <w:rPr>
          <w:rFonts w:ascii="Arial" w:hAnsi="Arial" w:cs="Arial"/>
        </w:rPr>
        <w:t xml:space="preserve">avian </w:t>
      </w:r>
      <w:r w:rsidR="00B27071">
        <w:rPr>
          <w:rFonts w:ascii="Arial" w:hAnsi="Arial" w:cs="Arial"/>
        </w:rPr>
        <w:t xml:space="preserve">sesFD between </w:t>
      </w:r>
      <w:r w:rsidR="00C0155B">
        <w:rPr>
          <w:rFonts w:ascii="Arial" w:hAnsi="Arial" w:cs="Arial"/>
        </w:rPr>
        <w:t xml:space="preserve">contiguous </w:t>
      </w:r>
      <w:r w:rsidR="00B27071">
        <w:rPr>
          <w:rFonts w:ascii="Arial" w:hAnsi="Arial" w:cs="Arial"/>
        </w:rPr>
        <w:t>forest and oil pal</w:t>
      </w:r>
      <w:r w:rsidR="008C2A26">
        <w:rPr>
          <w:rFonts w:ascii="Arial" w:hAnsi="Arial" w:cs="Arial"/>
        </w:rPr>
        <w:t>m</w:t>
      </w:r>
      <w:r w:rsidR="00D939DF">
        <w:rPr>
          <w:rFonts w:ascii="Arial" w:hAnsi="Arial" w:cs="Arial"/>
        </w:rPr>
        <w:t xml:space="preserve"> in Borneo</w:t>
      </w:r>
      <w:r>
        <w:rPr>
          <w:rFonts w:ascii="Arial" w:hAnsi="Arial" w:cs="Arial"/>
        </w:rPr>
        <w:t>. This suggests</w:t>
      </w:r>
      <w:r w:rsidR="0076016F" w:rsidRPr="00EC1270">
        <w:rPr>
          <w:rFonts w:ascii="Arial" w:hAnsi="Arial" w:cs="Arial"/>
        </w:rPr>
        <w:t xml:space="preserve"> that </w:t>
      </w:r>
      <w:r w:rsidR="00C0155B">
        <w:rPr>
          <w:rFonts w:ascii="Arial" w:hAnsi="Arial" w:cs="Arial"/>
        </w:rPr>
        <w:t xml:space="preserve">in the Llanos </w:t>
      </w:r>
      <w:r w:rsidR="0076016F" w:rsidRPr="00EC1270">
        <w:rPr>
          <w:rFonts w:ascii="Arial" w:hAnsi="Arial" w:cs="Arial"/>
        </w:rPr>
        <w:t>there are high</w:t>
      </w:r>
      <w:r w:rsidR="001100F8">
        <w:rPr>
          <w:rFonts w:ascii="Arial" w:hAnsi="Arial" w:cs="Arial"/>
        </w:rPr>
        <w:t>er</w:t>
      </w:r>
      <w:r w:rsidR="0076016F" w:rsidRPr="00EC1270">
        <w:rPr>
          <w:rFonts w:ascii="Arial" w:hAnsi="Arial" w:cs="Arial"/>
        </w:rPr>
        <w:t xml:space="preserve"> levels of functional redundancy in forests </w:t>
      </w:r>
      <w:r w:rsidR="001100F8">
        <w:rPr>
          <w:rFonts w:ascii="Arial" w:hAnsi="Arial" w:cs="Arial"/>
        </w:rPr>
        <w:t xml:space="preserve">than in oil palm </w:t>
      </w:r>
      <w:r w:rsidR="0076016F" w:rsidRPr="00EC1270">
        <w:rPr>
          <w:rFonts w:ascii="Arial" w:hAnsi="Arial" w:cs="Arial"/>
        </w:rPr>
        <w:fldChar w:fldCharType="begin"/>
      </w:r>
      <w:r w:rsidR="00B26980">
        <w:rPr>
          <w:rFonts w:ascii="Arial" w:hAnsi="Arial" w:cs="Arial"/>
        </w:rPr>
        <w:instrText xml:space="preserve"> ADDIN ZOTERO_ITEM CSL_CITATION {"citationID":"4qh5tmgse","properties":{"formattedCitation":"(Pavoine and Bonsall, 2011)","plainCitation":"(Pavoine and Bonsall, 2011)"},"citationItems":[{"id":2149,"uris":["http://zotero.org/users/373959/items/JAME2U9M"],"uri":["http://zotero.org/users/373959/items/JAME2U9M"],"itemData":{"id":2149,"type":"article-journal","title":"Measuring biodiversity to explain community assembly: a unified approach","container-title":"Biological Reviews","page":"792-812","volume":"86","issue":"4","source":"Wiley Online Library","abstract":"One of the oldest challenges in ecology is to understand the processes that underpin the composition of communities. Historically, an obvious way in which to describe community compositions has been diversity in terms of the number and abundances of species. However, the failure to reject contradictory models has led to communities now being characterized by trait and phylogenetic diversities. Our objective here is to demonstrate how species, trait and phylogenetic diversity can be combined together from large to local spatial scales to reveal the historical, deterministic and stochastic processes that impact the compositions of local communities. Research in this area has recently been advanced by the development of mathematical measures that incorporate trait dissimilarities and phylogenetic relatedness between species. However, measures of trait diversity have been developed independently of phylogenetic measures and conversely most of the phylogenetic diversity measures have been developed independently of trait diversity measures. This has led to semantic confusions particularly when classical ecological and evolutionary approaches are integrated so closely together. Consequently, we propose a unified semantic framework and demonstrate the importance of the links among species, phylogenetic and trait diversity indices. Furthermore, species, trait and phylogenetic diversity indices differ in the ways they can be used across different spatial scales. The connections between large-scale, regional and local processes allow the consideration of historical factors in addition to local ecological deterministic or stochastic processes. Phylogenetic and trait diversity have been used in large-scale analyses to determine how historical and/or environmental factors affect both the formation of species assemblages and patterns in species richness across latitude or elevation gradients. Both phylogenetic and trait diversity have been used at different spatial scales to identify the relative impacts of ecological deterministic processes such as environmental filtering and limiting similarity from alternative processes such as random speciation and extinction, random dispersal and ecological drift. Measures of phylogenetic diversity combine phenotypic and genetic diversity and have the potential to reveal both the ecological and historical factors that impact local communities. Consequently, we demonstrate that, when used in a comparative way, species, trait and phylogenetic structures have the potential to reveal essential details that might act simultaneously in the assembly of species communities. We highlight potential directions for future research. These might include how variation in trait and phylogenetic diversity alters with spatial distances, the role of trait and phylogenetic diversity in global-scale gradients, the connections between traits and phylogeny, the importance of trait rarity and independent evolutionary history in community assembly, the loss of trait and phylogenetic diversity due to human impacts, and the mathematical developments of biodiversity indices including within-species variations.","DOI":"10.1111/j.1469-185X.2010.00171.x","ISSN":"1469-185X","shortTitle":"Measuring biodiversity to explain community assembly","language":"en","author":[{"family":"Pavoine","given":"S."},{"family":"Bonsall","given":"M. B."}],"issued":{"date-parts":[["2011",11,1]]}}}],"schema":"https://github.com/citation-style-language/schema/raw/master/csl-citation.json"} </w:instrText>
      </w:r>
      <w:r w:rsidR="0076016F" w:rsidRPr="00EC1270">
        <w:rPr>
          <w:rFonts w:ascii="Arial" w:hAnsi="Arial" w:cs="Arial"/>
        </w:rPr>
        <w:fldChar w:fldCharType="separate"/>
      </w:r>
      <w:r w:rsidR="00B26980">
        <w:rPr>
          <w:rFonts w:ascii="Arial" w:hAnsi="Arial" w:cs="Arial"/>
          <w:noProof/>
        </w:rPr>
        <w:t>(Pavoine and Bonsall, 2011)</w:t>
      </w:r>
      <w:r w:rsidR="0076016F" w:rsidRPr="00EC1270">
        <w:rPr>
          <w:rFonts w:ascii="Arial" w:hAnsi="Arial" w:cs="Arial"/>
        </w:rPr>
        <w:fldChar w:fldCharType="end"/>
      </w:r>
      <w:r w:rsidR="00113EFA">
        <w:rPr>
          <w:rFonts w:ascii="Arial" w:hAnsi="Arial" w:cs="Arial"/>
        </w:rPr>
        <w:t>. This has</w:t>
      </w:r>
      <w:r w:rsidR="005F107A">
        <w:rPr>
          <w:rFonts w:ascii="Arial" w:hAnsi="Arial" w:cs="Arial"/>
        </w:rPr>
        <w:t xml:space="preserve"> </w:t>
      </w:r>
      <w:r w:rsidR="0076016F" w:rsidRPr="00EC1270">
        <w:rPr>
          <w:rFonts w:ascii="Arial" w:hAnsi="Arial" w:cs="Arial"/>
        </w:rPr>
        <w:t xml:space="preserve">important </w:t>
      </w:r>
      <w:r w:rsidR="009E2ADA">
        <w:rPr>
          <w:rFonts w:ascii="Arial" w:hAnsi="Arial" w:cs="Arial"/>
        </w:rPr>
        <w:t xml:space="preserve">positive </w:t>
      </w:r>
      <w:r w:rsidR="0076016F" w:rsidRPr="00EC1270">
        <w:rPr>
          <w:rFonts w:ascii="Arial" w:hAnsi="Arial" w:cs="Arial"/>
        </w:rPr>
        <w:t>implications for the long-term maintenance of ecosystem processes</w:t>
      </w:r>
      <w:r w:rsidR="00673A1B">
        <w:rPr>
          <w:rFonts w:ascii="Arial" w:hAnsi="Arial" w:cs="Arial"/>
        </w:rPr>
        <w:t>,</w:t>
      </w:r>
      <w:r w:rsidR="0076016F" w:rsidRPr="00EC1270">
        <w:rPr>
          <w:rFonts w:ascii="Arial" w:hAnsi="Arial" w:cs="Arial"/>
        </w:rPr>
        <w:t xml:space="preserve"> </w:t>
      </w:r>
      <w:r w:rsidR="00673A1B">
        <w:rPr>
          <w:rFonts w:ascii="Arial" w:hAnsi="Arial" w:cs="Arial"/>
        </w:rPr>
        <w:t>as the functional consequences of local</w:t>
      </w:r>
      <w:r w:rsidR="009E2ADA">
        <w:rPr>
          <w:rFonts w:ascii="Arial" w:hAnsi="Arial" w:cs="Arial"/>
        </w:rPr>
        <w:t xml:space="preserve"> species </w:t>
      </w:r>
      <w:r w:rsidR="00673A1B">
        <w:rPr>
          <w:rFonts w:ascii="Arial" w:hAnsi="Arial" w:cs="Arial"/>
        </w:rPr>
        <w:t>extinctions may be buffered if those functions are still</w:t>
      </w:r>
      <w:r w:rsidR="009E2ADA">
        <w:rPr>
          <w:rFonts w:ascii="Arial" w:hAnsi="Arial" w:cs="Arial"/>
        </w:rPr>
        <w:t xml:space="preserve"> provided by another </w:t>
      </w:r>
      <w:r w:rsidR="00F3007E">
        <w:rPr>
          <w:rFonts w:ascii="Arial" w:hAnsi="Arial" w:cs="Arial"/>
        </w:rPr>
        <w:t xml:space="preserve">remaining </w:t>
      </w:r>
      <w:r w:rsidR="009E2ADA">
        <w:rPr>
          <w:rFonts w:ascii="Arial" w:hAnsi="Arial" w:cs="Arial"/>
        </w:rPr>
        <w:t xml:space="preserve">species </w:t>
      </w:r>
      <w:r w:rsidR="0076016F" w:rsidRPr="00EC1270">
        <w:rPr>
          <w:rFonts w:ascii="Arial" w:hAnsi="Arial" w:cs="Arial"/>
        </w:rPr>
        <w:fldChar w:fldCharType="begin"/>
      </w:r>
      <w:r w:rsidR="00B26980">
        <w:rPr>
          <w:rFonts w:ascii="Arial" w:hAnsi="Arial" w:cs="Arial"/>
        </w:rPr>
        <w:instrText xml:space="preserve"> ADDIN ZOTERO_ITEM CSL_CITATION {"citationID":"2lc38sahah","properties":{"formattedCitation":"(Hooper et al., 2005)","plainCitation":"(Hooper et al., 2005)"},"citationItems":[{"id":85,"uris":["http://zotero.org/users/373959/items/72TPT8SP"],"uri":["http://zotero.org/users/373959/items/72TPT8SP"],"itemData":{"id":85,"type":"article-journal","title":"Effects of biodiversity on ecosystem functioning: a consensus of current knowledge","container-title":"Ecological Monographs","page":"3-35","volume":"75","issue":"1","source":"CrossRef","DOI":"10.1890/04-0922","ISSN":"0012-9615","shortTitle":"EFFECTS OF BIODIVERSITY ON ECOSYSTEM FUNCTIONING","journalAbbreviation":"Ecological Monographs","author":[{"family":"Hooper","given":"D. U."},{"family":"Chapin","given":"F. S."},{"family":"Ewel","given":"J. J."},{"family":"Hector","given":"A."},{"family":"Inchausti","given":"P."},{"family":"Lavorel","given":"S."},{"family":"Lawton","given":"J. H."},{"family":"Lodge","given":"D. M."},{"family":"Loreau","given":"M."},{"family":"Naeem","given":"S."},{"family":"Schmid","given":"B."},{"family":"Setälä","given":"H."},{"family":"Symstad","given":"A. J."},{"family":"Vandermeer","given":"J."},{"family":"Wardle","given":"D. A."}],"issued":{"date-parts":[["2005",2]]}}}],"schema":"https://github.com/citation-style-language/schema/raw/master/csl-citation.json"} </w:instrText>
      </w:r>
      <w:r w:rsidR="0076016F" w:rsidRPr="00EC1270">
        <w:rPr>
          <w:rFonts w:ascii="Arial" w:hAnsi="Arial" w:cs="Arial"/>
        </w:rPr>
        <w:fldChar w:fldCharType="separate"/>
      </w:r>
      <w:r w:rsidR="00B26980">
        <w:rPr>
          <w:rFonts w:ascii="Arial" w:hAnsi="Arial"/>
          <w:lang w:val="en-US"/>
        </w:rPr>
        <w:t>(Hooper et al., 2005)</w:t>
      </w:r>
      <w:r w:rsidR="0076016F" w:rsidRPr="00EC1270">
        <w:rPr>
          <w:rFonts w:ascii="Arial" w:hAnsi="Arial" w:cs="Arial"/>
        </w:rPr>
        <w:fldChar w:fldCharType="end"/>
      </w:r>
      <w:r w:rsidR="00B90C14">
        <w:rPr>
          <w:rFonts w:ascii="Arial" w:hAnsi="Arial" w:cs="Arial"/>
        </w:rPr>
        <w:t xml:space="preserve">. </w:t>
      </w:r>
      <w:r w:rsidR="0076016F" w:rsidRPr="00EC1270">
        <w:rPr>
          <w:rFonts w:ascii="Arial" w:hAnsi="Arial" w:cs="Arial"/>
        </w:rPr>
        <w:t xml:space="preserve">It is </w:t>
      </w:r>
      <w:r>
        <w:rPr>
          <w:rFonts w:ascii="Arial" w:hAnsi="Arial" w:cs="Arial"/>
        </w:rPr>
        <w:t>unclear</w:t>
      </w:r>
      <w:r w:rsidR="0076016F" w:rsidRPr="00EC1270">
        <w:rPr>
          <w:rFonts w:ascii="Arial" w:hAnsi="Arial" w:cs="Arial"/>
        </w:rPr>
        <w:t xml:space="preserve"> whether the reduced functional richness of </w:t>
      </w:r>
      <w:r w:rsidR="00FA5DAD">
        <w:rPr>
          <w:rFonts w:ascii="Arial" w:hAnsi="Arial" w:cs="Arial"/>
        </w:rPr>
        <w:t>oil palm and pasture</w:t>
      </w:r>
      <w:r w:rsidR="0076016F" w:rsidRPr="00EC1270">
        <w:rPr>
          <w:rFonts w:ascii="Arial" w:hAnsi="Arial" w:cs="Arial"/>
        </w:rPr>
        <w:t xml:space="preserve"> relative to forest </w:t>
      </w:r>
      <w:r w:rsidR="00673A1B">
        <w:rPr>
          <w:rFonts w:ascii="Arial" w:hAnsi="Arial" w:cs="Arial"/>
        </w:rPr>
        <w:t>reflects a reduction in the range of available</w:t>
      </w:r>
      <w:r w:rsidR="0076016F" w:rsidRPr="00EC1270">
        <w:rPr>
          <w:rFonts w:ascii="Arial" w:hAnsi="Arial" w:cs="Arial"/>
        </w:rPr>
        <w:t xml:space="preserve"> function</w:t>
      </w:r>
      <w:r w:rsidR="00673A1B">
        <w:rPr>
          <w:rFonts w:ascii="Arial" w:hAnsi="Arial" w:cs="Arial"/>
        </w:rPr>
        <w:t>al roles</w:t>
      </w:r>
      <w:r w:rsidR="0076016F" w:rsidRPr="00EC1270">
        <w:rPr>
          <w:rFonts w:ascii="Arial" w:hAnsi="Arial" w:cs="Arial"/>
        </w:rPr>
        <w:t xml:space="preserve"> in structurally simpler habitats or</w:t>
      </w:r>
      <w:r w:rsidR="00AF6483">
        <w:rPr>
          <w:rFonts w:ascii="Arial" w:hAnsi="Arial" w:cs="Arial"/>
        </w:rPr>
        <w:t>,</w:t>
      </w:r>
      <w:r w:rsidR="0076016F" w:rsidRPr="00EC1270">
        <w:rPr>
          <w:rFonts w:ascii="Arial" w:hAnsi="Arial" w:cs="Arial"/>
        </w:rPr>
        <w:t xml:space="preserve"> </w:t>
      </w:r>
      <w:r w:rsidR="003D0CF6">
        <w:rPr>
          <w:rFonts w:ascii="Arial" w:hAnsi="Arial" w:cs="Arial"/>
        </w:rPr>
        <w:t xml:space="preserve">of greater concern, </w:t>
      </w:r>
      <w:r w:rsidR="0076016F" w:rsidRPr="00EC1270">
        <w:rPr>
          <w:rFonts w:ascii="Arial" w:hAnsi="Arial" w:cs="Arial"/>
        </w:rPr>
        <w:t xml:space="preserve">whether there are unfilled </w:t>
      </w:r>
      <w:r w:rsidR="00673A1B">
        <w:rPr>
          <w:rFonts w:ascii="Arial" w:hAnsi="Arial" w:cs="Arial"/>
        </w:rPr>
        <w:t>functional roles</w:t>
      </w:r>
      <w:r w:rsidR="00673A1B" w:rsidRPr="00EC1270">
        <w:rPr>
          <w:rFonts w:ascii="Arial" w:hAnsi="Arial" w:cs="Arial"/>
        </w:rPr>
        <w:t xml:space="preserve"> </w:t>
      </w:r>
      <w:r w:rsidR="0076016F" w:rsidRPr="00EC1270">
        <w:rPr>
          <w:rFonts w:ascii="Arial" w:hAnsi="Arial" w:cs="Arial"/>
        </w:rPr>
        <w:t xml:space="preserve">in agricultural areas due to environmental filtering. </w:t>
      </w:r>
    </w:p>
    <w:p w14:paraId="69BDB4D0" w14:textId="77777777" w:rsidR="0076016F" w:rsidRDefault="0076016F" w:rsidP="00134D1E">
      <w:pPr>
        <w:spacing w:line="480" w:lineRule="auto"/>
        <w:jc w:val="both"/>
        <w:rPr>
          <w:rFonts w:ascii="Arial" w:hAnsi="Arial" w:cs="Arial"/>
          <w:color w:val="3366FF"/>
        </w:rPr>
      </w:pPr>
    </w:p>
    <w:p w14:paraId="594FD3E5" w14:textId="7BC804E3" w:rsidR="000B0D4A" w:rsidRDefault="0076016F" w:rsidP="00134D1E">
      <w:pPr>
        <w:spacing w:line="480" w:lineRule="auto"/>
        <w:jc w:val="both"/>
        <w:rPr>
          <w:rFonts w:ascii="Arial" w:hAnsi="Arial" w:cs="Arial"/>
        </w:rPr>
      </w:pPr>
      <w:r w:rsidRPr="00EC1270">
        <w:rPr>
          <w:rFonts w:ascii="Arial" w:hAnsi="Arial" w:cs="Arial"/>
        </w:rPr>
        <w:t xml:space="preserve">Pasture </w:t>
      </w:r>
      <w:r w:rsidR="008671B8">
        <w:rPr>
          <w:rFonts w:ascii="Arial" w:hAnsi="Arial" w:cs="Arial"/>
        </w:rPr>
        <w:t>sam</w:t>
      </w:r>
      <w:r w:rsidR="00361D02">
        <w:rPr>
          <w:rFonts w:ascii="Arial" w:hAnsi="Arial" w:cs="Arial"/>
        </w:rPr>
        <w:t xml:space="preserve">pling </w:t>
      </w:r>
      <w:r w:rsidRPr="00EC1270">
        <w:rPr>
          <w:rFonts w:ascii="Arial" w:hAnsi="Arial" w:cs="Arial"/>
        </w:rPr>
        <w:t xml:space="preserve">points had significantly lower functional evenness than forest and </w:t>
      </w:r>
      <w:r w:rsidR="00314284">
        <w:rPr>
          <w:rFonts w:ascii="Arial" w:hAnsi="Arial" w:cs="Arial"/>
        </w:rPr>
        <w:t xml:space="preserve">oil </w:t>
      </w:r>
      <w:r w:rsidRPr="00EC1270">
        <w:rPr>
          <w:rFonts w:ascii="Arial" w:hAnsi="Arial" w:cs="Arial"/>
        </w:rPr>
        <w:t>palm points</w:t>
      </w:r>
      <w:r w:rsidR="00314284">
        <w:rPr>
          <w:rFonts w:ascii="Arial" w:hAnsi="Arial" w:cs="Arial"/>
        </w:rPr>
        <w:t>, but there was no significant difference between forest and oil palm</w:t>
      </w:r>
      <w:r w:rsidR="000B0D4A">
        <w:rPr>
          <w:rFonts w:ascii="Arial" w:hAnsi="Arial" w:cs="Arial"/>
        </w:rPr>
        <w:t>. Previous stud</w:t>
      </w:r>
      <w:r w:rsidR="00930122">
        <w:rPr>
          <w:rFonts w:ascii="Arial" w:hAnsi="Arial" w:cs="Arial"/>
        </w:rPr>
        <w:t>i</w:t>
      </w:r>
      <w:r w:rsidR="000B0D4A">
        <w:rPr>
          <w:rFonts w:ascii="Arial" w:hAnsi="Arial" w:cs="Arial"/>
        </w:rPr>
        <w:t>es</w:t>
      </w:r>
      <w:r w:rsidRPr="00EC1270">
        <w:rPr>
          <w:rFonts w:ascii="Arial" w:hAnsi="Arial" w:cs="Arial"/>
        </w:rPr>
        <w:t xml:space="preserve"> found that habitat-level </w:t>
      </w:r>
      <w:r w:rsidR="000B0D4A">
        <w:rPr>
          <w:rFonts w:ascii="Arial" w:hAnsi="Arial" w:cs="Arial"/>
        </w:rPr>
        <w:t xml:space="preserve">avian </w:t>
      </w:r>
      <w:r w:rsidRPr="00EC1270">
        <w:rPr>
          <w:rFonts w:ascii="Arial" w:hAnsi="Arial" w:cs="Arial"/>
        </w:rPr>
        <w:t xml:space="preserve">functional evenness was lower in oil palm than in unlogged or once-logged forest, but similar to that of twice-logged forest </w:t>
      </w:r>
      <w:r w:rsidRPr="00EC1270">
        <w:rPr>
          <w:rFonts w:ascii="Arial" w:hAnsi="Arial" w:cs="Arial"/>
        </w:rPr>
        <w:fldChar w:fldCharType="begin"/>
      </w:r>
      <w:r w:rsidR="00B26980">
        <w:rPr>
          <w:rFonts w:ascii="Arial" w:hAnsi="Arial" w:cs="Arial"/>
        </w:rPr>
        <w:instrText xml:space="preserve"> ADDIN ZOTERO_ITEM CSL_CITATION {"citationID":"1kumnovqmc","properties":{"formattedCitation":"(Edwards et al., 2013)","plainCitation":"(Edwards et al., 2013)"},"citationItems":[{"id":1768,"uris":["http://zotero.org/users/373959/items/H5F68JUX"],"uri":["http://zotero.org/users/373959/items/H5F68JUX"],"itemData":{"id":1768,"type":"article-journal","title":"Impacts of logging and conversion of rainforest to oil palm on the functional diversity of birds in Sundaland","container-title":"Ibis","page":"313-326","volume":"155","issue":"2","source":"Wiley Online Library","abstract":"Commercial selective logging and the conversion of primary and degraded forests to agriculture are the biggest threats to tropical biodiversity. Our understanding of the impacts of these disturbances and the resulting local extinctions on the functional roles performed by the remaining species is limited. We address this issue by examining functional diversity (FD), which quantifies a range of traits that affect a species' ecological role in a community as a single continuous metric. We calculated FD for birds across a gradient of disturbance from primary forest through intensively logged forest to oil palm plantations on previously forested land in Borneo, Southeast Asia, a hotspot of imperilled biodiversity. Logged rainforest retained similar levels of FD to unlogged rainforest, even after two logging rotations, but the conversion of logged forest to oil palm resulted in dramatic reductions in FD. The few remaining species in oil palm filled a disproportionately wide range of functional roles but showed very little clustering in terms of functional traits, suggesting that any further extinctions from oil palm would reduce FD even further. Determining the extent to which the changes we recorded were due to under-utilization of resources within oil palm or a reduction in the resources present is an important next step. Nonetheless our study improves our understanding of the stability and resilience of functional diversity in these ecosystems and of the implications of land-use changes for ecosystem functioning.","DOI":"10.1111/ibi.12027","ISSN":"1474-919X","journalAbbreviation":"Ibis","language":"en","author":[{"family":"Edwards","given":"Felicity A."},{"family":"Edwards","given":"David P."},{"family":"Hamer","given":"Keith C."},{"family":"Davies","given":"Richard G."}],"issued":{"date-parts":[["2013",4,1]]}}}],"schema":"https://github.com/citation-style-language/schema/raw/master/csl-citation.json"} </w:instrText>
      </w:r>
      <w:r w:rsidRPr="00EC1270">
        <w:rPr>
          <w:rFonts w:ascii="Arial" w:hAnsi="Arial" w:cs="Arial"/>
        </w:rPr>
        <w:fldChar w:fldCharType="separate"/>
      </w:r>
      <w:r w:rsidR="00B26980">
        <w:rPr>
          <w:rFonts w:ascii="Arial" w:hAnsi="Arial"/>
          <w:lang w:val="en-US"/>
        </w:rPr>
        <w:t>(Edwards et al., 2013)</w:t>
      </w:r>
      <w:r w:rsidRPr="00EC1270">
        <w:rPr>
          <w:rFonts w:ascii="Arial" w:hAnsi="Arial" w:cs="Arial"/>
        </w:rPr>
        <w:fldChar w:fldCharType="end"/>
      </w:r>
      <w:r w:rsidR="000B0D4A">
        <w:rPr>
          <w:rFonts w:ascii="Arial" w:hAnsi="Arial" w:cs="Arial"/>
        </w:rPr>
        <w:t>, and that the conversion of forest to oil palm did not affect the functional evenness of dung beetles</w:t>
      </w:r>
      <w:r w:rsidR="004C0DDF">
        <w:rPr>
          <w:rFonts w:ascii="Arial" w:hAnsi="Arial" w:cs="Arial"/>
        </w:rPr>
        <w:t xml:space="preserve"> </w:t>
      </w:r>
      <w:r w:rsidR="004C0DDF">
        <w:rPr>
          <w:rFonts w:ascii="Arial" w:hAnsi="Arial" w:cs="Arial"/>
        </w:rPr>
        <w:fldChar w:fldCharType="begin"/>
      </w:r>
      <w:r w:rsidR="00B26980">
        <w:rPr>
          <w:rFonts w:ascii="Arial" w:hAnsi="Arial" w:cs="Arial"/>
        </w:rPr>
        <w:instrText xml:space="preserve"> ADDIN ZOTERO_ITEM CSL_CITATION {"citationID":"244hu58ofl","properties":{"formattedCitation":"(F. A. Edwards et al., 2014)","plainCitation":"(F. A. Edwards et al., 2014)"},"citationItems":[{"id":1397,"uris":["http://zotero.org/users/373959/items/QVA9JW7P"],"uri":["http://zotero.org/users/373959/items/QVA9JW7P"],"itemData":{"id":1397,"type":"article-journal","title":"Does logging and forest conversion to oil palm agriculture alter functional diversity in a biodiversity hotspot?","container-title":"Animal Conservation","page":"163-173","volume":"17","issue":"2","source":"Wiley Online Library","abstract":"Forests in Southeast Asia are rapidly being logged and converted to oil palm. These changes in land-use are known to affect species diversity but consequences for the functional diversity of species assemblages are poorly understood. Environmental filtering of species with similar traits could lead to disproportionate reductions in trait diversity in degraded habitats. Here, we focus on dung beetles, which play a key role in ecosystem processes such as nutrient recycling and seed dispersal. We use morphological and behavioural traits to calculate a variety of functional diversity measures across a gradient of disturbance from primary forest through intensively logged forest to oil palm. Logging caused significant shifts in community composition but had very little effect on functional diversity, even after a repeated timber harvest. These data provide evidence for functional redundancy of dung beetles within primary forest and emphasize the high value of logged forests as refugia for biodiversity. In contrast, conversion of forest to oil palm greatly reduced taxonomic and functional diversity, with a marked decrease in the abundance of nocturnal foragers, a higher proportion of species with small body sizes and the complete loss of telecoprid species (dung-rollers), all indicating a decrease in the functional capacity of dung beetles within plantations. These changes also highlight the vulnerability of community functioning within logged forests in the event of further environmental degradation.","DOI":"10.1111/acv.12074","ISSN":"1469-1795","journalAbbreviation":"Anim Conserv","language":"en","author":[{"family":"Edwards","given":"F. A."},{"family":"Edwards","given":"D. P."},{"family":"Larsen","given":"T. H."},{"family":"Hsu","given":"W. W."},{"family":"Benedick","given":"S."},{"family":"Chung","given":"A."},{"family":"Vun Khen","given":"C."},{"family":"Wilcove","given":"D. S."},{"family":"Hamer","given":"K. C."}],"issued":{"date-parts":[["2014",4,1]]}}}],"schema":"https://github.com/citation-style-language/schema/raw/master/csl-citation.json"} </w:instrText>
      </w:r>
      <w:r w:rsidR="004C0DDF">
        <w:rPr>
          <w:rFonts w:ascii="Arial" w:hAnsi="Arial" w:cs="Arial"/>
        </w:rPr>
        <w:fldChar w:fldCharType="separate"/>
      </w:r>
      <w:r w:rsidR="00B26980">
        <w:rPr>
          <w:rFonts w:ascii="Arial" w:hAnsi="Arial"/>
          <w:lang w:val="en-US"/>
        </w:rPr>
        <w:t>(F. A. Edwards et al., 2014)</w:t>
      </w:r>
      <w:r w:rsidR="004C0DDF">
        <w:rPr>
          <w:rFonts w:ascii="Arial" w:hAnsi="Arial" w:cs="Arial"/>
        </w:rPr>
        <w:fldChar w:fldCharType="end"/>
      </w:r>
      <w:r w:rsidRPr="00EC1270">
        <w:rPr>
          <w:rFonts w:ascii="Arial" w:hAnsi="Arial" w:cs="Arial"/>
        </w:rPr>
        <w:t xml:space="preserve">. </w:t>
      </w:r>
      <w:r w:rsidR="000B0D4A">
        <w:rPr>
          <w:rFonts w:ascii="Arial" w:hAnsi="Arial" w:cs="Arial"/>
        </w:rPr>
        <w:t>A</w:t>
      </w:r>
      <w:r w:rsidRPr="00EC1270">
        <w:rPr>
          <w:rFonts w:ascii="Arial" w:hAnsi="Arial" w:cs="Arial"/>
        </w:rPr>
        <w:t xml:space="preserve">n uneven distribution of individuals </w:t>
      </w:r>
      <w:r w:rsidRPr="00EC1270">
        <w:rPr>
          <w:rFonts w:ascii="Arial" w:hAnsi="Arial" w:cs="Arial"/>
        </w:rPr>
        <w:lastRenderedPageBreak/>
        <w:t xml:space="preserve">throughout trait space could imply less efficient utilization of resources (and therefore lower levels of ecosystem functioning), although only if resources are evenly distributed </w:t>
      </w:r>
      <w:r w:rsidRPr="00EC1270">
        <w:rPr>
          <w:rFonts w:ascii="Arial" w:hAnsi="Arial" w:cs="Arial"/>
        </w:rPr>
        <w:fldChar w:fldCharType="begin"/>
      </w:r>
      <w:r w:rsidR="00B26980">
        <w:rPr>
          <w:rFonts w:ascii="Arial" w:hAnsi="Arial" w:cs="Arial"/>
        </w:rPr>
        <w:instrText xml:space="preserve"> ADDIN ZOTERO_ITEM CSL_CITATION {"citationID":"1heibh03r5","properties":{"formattedCitation":"(Mason et al., 2005)","plainCitation":"(Mason et al., 2005)"},"citationItems":[{"id":1954,"uris":["http://zotero.org/users/373959/items/BCZAIVPJ"],"uri":["http://zotero.org/users/373959/items/BCZAIVPJ"],"itemData":{"id":1954,"type":"article-journal","title":"Functional richness, functional evenness and functional divergence: the primary components of functional diversity","container-title":"Oikos","page":"112-118","volume":"111","issue":"1","source":"Wiley Online Library","abstract":"Functional diversity is hypothesised as being beneficial for ecosystem functions, such as productivity and resistance to invasion. However, a precise definition of functional diversity, and hence a framework for its quantification, have proved elusive. We present a definition based on the analogy of the components of species diversity – richness, evenness and divergence. These concepts are applied to functional characters to give three components of functional diversity – functional richness, functional evenness and functional divergence. We demonstrate how each of these components may be calculated. It is hoped that our definition of functional diversity and its components will aid in elucidation of the mechanisms behind diversity/ecosystem-function relationships.","DOI":"10.1111/j.0030-1299.2005.13886.x","ISSN":"1600-0706","shortTitle":"Functional richness, functional evenness and functional divergence","journalAbbreviation":"Oikos","language":"en","author":[{"family":"Mason","given":"Norman W. H."},{"family":"Mouillot","given":"David"},{"family":"Lee","given":"William G."},{"family":"Wilson","given":"J. Bastow"}],"issued":{"date-parts":[["2005",10,1]]}}}],"schema":"https://github.com/citation-style-language/schema/raw/master/csl-citation.json"} </w:instrText>
      </w:r>
      <w:r w:rsidRPr="00EC1270">
        <w:rPr>
          <w:rFonts w:ascii="Arial" w:hAnsi="Arial" w:cs="Arial"/>
        </w:rPr>
        <w:fldChar w:fldCharType="separate"/>
      </w:r>
      <w:r w:rsidR="00B26980">
        <w:rPr>
          <w:rFonts w:ascii="Arial" w:hAnsi="Arial"/>
          <w:lang w:val="en-US"/>
        </w:rPr>
        <w:t>(Mason et al., 2005)</w:t>
      </w:r>
      <w:r w:rsidRPr="00EC1270">
        <w:rPr>
          <w:rFonts w:ascii="Arial" w:hAnsi="Arial" w:cs="Arial"/>
        </w:rPr>
        <w:fldChar w:fldCharType="end"/>
      </w:r>
      <w:r w:rsidRPr="00EC1270">
        <w:rPr>
          <w:rFonts w:ascii="Arial" w:hAnsi="Arial" w:cs="Arial"/>
        </w:rPr>
        <w:t>. For example, a community may be uneven if it has a low relative abundance of frugivores compared to other guilds, but that would not necessarily translate into less efficient resource use in a landscape that lacks fru</w:t>
      </w:r>
      <w:r w:rsidR="004C0DDF">
        <w:rPr>
          <w:rFonts w:ascii="Arial" w:hAnsi="Arial" w:cs="Arial"/>
        </w:rPr>
        <w:t>iting trees, such as pasture in our study.</w:t>
      </w:r>
    </w:p>
    <w:p w14:paraId="57DD6DF4" w14:textId="77777777" w:rsidR="000B0D4A" w:rsidRDefault="000B0D4A" w:rsidP="00134D1E">
      <w:pPr>
        <w:spacing w:line="480" w:lineRule="auto"/>
        <w:jc w:val="both"/>
        <w:rPr>
          <w:rFonts w:ascii="Arial" w:hAnsi="Arial" w:cs="Arial"/>
        </w:rPr>
      </w:pPr>
    </w:p>
    <w:p w14:paraId="0A3DEE65" w14:textId="430B3103" w:rsidR="00D04EFF" w:rsidRPr="00D04EFF" w:rsidRDefault="005C25C6" w:rsidP="00134D1E">
      <w:pPr>
        <w:spacing w:line="480" w:lineRule="auto"/>
        <w:jc w:val="both"/>
        <w:rPr>
          <w:rFonts w:ascii="Arial" w:hAnsi="Arial" w:cs="Arial"/>
          <w:highlight w:val="yellow"/>
        </w:rPr>
      </w:pPr>
      <w:r>
        <w:rPr>
          <w:rFonts w:ascii="Arial" w:hAnsi="Arial" w:cs="Arial"/>
        </w:rPr>
        <w:t xml:space="preserve">Our results suggest that conversion </w:t>
      </w:r>
      <w:r w:rsidR="0004414D">
        <w:rPr>
          <w:rFonts w:ascii="Arial" w:hAnsi="Arial" w:cs="Arial"/>
        </w:rPr>
        <w:t xml:space="preserve">of </w:t>
      </w:r>
      <w:r>
        <w:rPr>
          <w:rFonts w:ascii="Arial" w:hAnsi="Arial" w:cs="Arial"/>
        </w:rPr>
        <w:t xml:space="preserve">remnant </w:t>
      </w:r>
      <w:r w:rsidR="0004414D">
        <w:rPr>
          <w:rFonts w:ascii="Arial" w:hAnsi="Arial" w:cs="Arial"/>
        </w:rPr>
        <w:t xml:space="preserve">forest or pasture to oil palm </w:t>
      </w:r>
      <w:r>
        <w:rPr>
          <w:rFonts w:ascii="Arial" w:hAnsi="Arial" w:cs="Arial"/>
        </w:rPr>
        <w:t xml:space="preserve">does </w:t>
      </w:r>
      <w:r w:rsidR="0004414D">
        <w:rPr>
          <w:rFonts w:ascii="Arial" w:hAnsi="Arial" w:cs="Arial"/>
        </w:rPr>
        <w:t>not affect avian functional divergence (see also</w:t>
      </w:r>
      <w:r w:rsidR="00A76711">
        <w:rPr>
          <w:rFonts w:ascii="Arial" w:hAnsi="Arial" w:cs="Arial"/>
        </w:rPr>
        <w:t xml:space="preserve"> Edwards </w:t>
      </w:r>
      <w:r w:rsidR="00A76711">
        <w:rPr>
          <w:rFonts w:ascii="Arial" w:hAnsi="Arial" w:cs="Arial"/>
          <w:i/>
        </w:rPr>
        <w:t>et al.</w:t>
      </w:r>
      <w:r w:rsidR="0004414D">
        <w:rPr>
          <w:rFonts w:ascii="Arial" w:hAnsi="Arial" w:cs="Arial"/>
        </w:rPr>
        <w:t xml:space="preserve"> </w:t>
      </w:r>
      <w:r w:rsidR="000B0D4A">
        <w:rPr>
          <w:rFonts w:ascii="Arial" w:hAnsi="Arial" w:cs="Arial"/>
        </w:rPr>
        <w:fldChar w:fldCharType="begin"/>
      </w:r>
      <w:r w:rsidR="00B26980">
        <w:rPr>
          <w:rFonts w:ascii="Arial" w:hAnsi="Arial" w:cs="Arial"/>
        </w:rPr>
        <w:instrText xml:space="preserve"> ADDIN ZOTERO_ITEM CSL_CITATION {"citationID":"sGdY0SwY","properties":{"formattedCitation":"(2013)","plainCitation":"(2013)"},"citationItems":[{"id":1768,"uris":["http://zotero.org/users/373959/items/H5F68JUX"],"uri":["http://zotero.org/users/373959/items/H5F68JUX"],"itemData":{"id":1768,"type":"article-journal","title":"Impacts of logging and conversion of rainforest to oil palm on the functional diversity of birds in Sundaland","container-title":"Ibis","page":"313-326","volume":"155","issue":"2","source":"Wiley Online Library","abstract":"Commercial selective logging and the conversion of primary and degraded forests to agriculture are the biggest threats to tropical biodiversity. Our understanding of the impacts of these disturbances and the resulting local extinctions on the functional roles performed by the remaining species is limited. We address this issue by examining functional diversity (FD), which quantifies a range of traits that affect a species' ecological role in a community as a single continuous metric. We calculated FD for birds across a gradient of disturbance from primary forest through intensively logged forest to oil palm plantations on previously forested land in Borneo, Southeast Asia, a hotspot of imperilled biodiversity. Logged rainforest retained similar levels of FD to unlogged rainforest, even after two logging rotations, but the conversion of logged forest to oil palm resulted in dramatic reductions in FD. The few remaining species in oil palm filled a disproportionately wide range of functional roles but showed very little clustering in terms of functional traits, suggesting that any further extinctions from oil palm would reduce FD even further. Determining the extent to which the changes we recorded were due to under-utilization of resources within oil palm or a reduction in the resources present is an important next step. Nonetheless our study improves our understanding of the stability and resilience of functional diversity in these ecosystems and of the implications of land-use changes for ecosystem functioning.","DOI":"10.1111/ibi.12027","ISSN":"1474-919X","journalAbbreviation":"Ibis","language":"en","author":[{"family":"Edwards","given":"Felicity A."},{"family":"Edwards","given":"David P."},{"family":"Hamer","given":"Keith C."},{"family":"Davies","given":"Richard G."}],"issued":{"date-parts":[["2013",4,1]]}},"suppress-author":true}],"schema":"https://github.com/citation-style-language/schema/raw/master/csl-citation.json"} </w:instrText>
      </w:r>
      <w:r w:rsidR="000B0D4A">
        <w:rPr>
          <w:rFonts w:ascii="Arial" w:hAnsi="Arial" w:cs="Arial"/>
        </w:rPr>
        <w:fldChar w:fldCharType="separate"/>
      </w:r>
      <w:r w:rsidR="00B26980">
        <w:rPr>
          <w:rFonts w:ascii="Arial" w:hAnsi="Arial"/>
          <w:lang w:val="en-US"/>
        </w:rPr>
        <w:t>2013)</w:t>
      </w:r>
      <w:r w:rsidR="000B0D4A">
        <w:rPr>
          <w:rFonts w:ascii="Arial" w:hAnsi="Arial" w:cs="Arial"/>
        </w:rPr>
        <w:fldChar w:fldCharType="end"/>
      </w:r>
      <w:r w:rsidR="00AE7893">
        <w:rPr>
          <w:rFonts w:ascii="Arial" w:hAnsi="Arial" w:cs="Arial"/>
        </w:rPr>
        <w:t xml:space="preserve">, indicating that </w:t>
      </w:r>
      <w:r w:rsidR="00D04EFF">
        <w:rPr>
          <w:rFonts w:ascii="Arial" w:hAnsi="Arial" w:cs="Arial"/>
        </w:rPr>
        <w:t xml:space="preserve">the </w:t>
      </w:r>
      <w:r w:rsidR="005A0A63">
        <w:rPr>
          <w:rFonts w:ascii="Arial" w:hAnsi="Arial" w:cs="Arial"/>
        </w:rPr>
        <w:t xml:space="preserve">degree to which the most </w:t>
      </w:r>
      <w:r w:rsidR="00D04EFF">
        <w:rPr>
          <w:rFonts w:ascii="Arial" w:hAnsi="Arial" w:cs="Arial"/>
        </w:rPr>
        <w:t xml:space="preserve">abundant species </w:t>
      </w:r>
      <w:r w:rsidR="00AE7893">
        <w:rPr>
          <w:rFonts w:ascii="Arial" w:hAnsi="Arial" w:cs="Arial"/>
        </w:rPr>
        <w:t xml:space="preserve">in each habitat </w:t>
      </w:r>
      <w:r w:rsidR="005A0A63">
        <w:rPr>
          <w:rFonts w:ascii="Arial" w:hAnsi="Arial" w:cs="Arial"/>
        </w:rPr>
        <w:t>had the most</w:t>
      </w:r>
      <w:r w:rsidR="00AE7893">
        <w:rPr>
          <w:rFonts w:ascii="Arial" w:hAnsi="Arial" w:cs="Arial"/>
        </w:rPr>
        <w:t xml:space="preserve"> </w:t>
      </w:r>
      <w:r w:rsidR="00D04EFF">
        <w:rPr>
          <w:rFonts w:ascii="Arial" w:hAnsi="Arial" w:cs="Arial"/>
        </w:rPr>
        <w:t xml:space="preserve">extreme </w:t>
      </w:r>
      <w:r w:rsidR="004C0DDF">
        <w:rPr>
          <w:rFonts w:ascii="Arial" w:hAnsi="Arial" w:cs="Arial"/>
        </w:rPr>
        <w:t xml:space="preserve">trait </w:t>
      </w:r>
      <w:r w:rsidR="00D04EFF">
        <w:rPr>
          <w:rFonts w:ascii="Arial" w:hAnsi="Arial" w:cs="Arial"/>
        </w:rPr>
        <w:t>values</w:t>
      </w:r>
      <w:r w:rsidR="004C0DDF">
        <w:rPr>
          <w:rFonts w:ascii="Arial" w:hAnsi="Arial" w:cs="Arial"/>
        </w:rPr>
        <w:t xml:space="preserve"> </w:t>
      </w:r>
      <w:r w:rsidR="005A0A63">
        <w:rPr>
          <w:rFonts w:ascii="Arial" w:hAnsi="Arial" w:cs="Arial"/>
        </w:rPr>
        <w:t xml:space="preserve">was similar across habitats </w:t>
      </w:r>
      <w:r w:rsidR="004C0DDF">
        <w:rPr>
          <w:rFonts w:ascii="Arial" w:hAnsi="Arial" w:cs="Arial"/>
        </w:rPr>
        <w:fldChar w:fldCharType="begin"/>
      </w:r>
      <w:r w:rsidR="00B26980">
        <w:rPr>
          <w:rFonts w:ascii="Arial" w:hAnsi="Arial" w:cs="Arial"/>
        </w:rPr>
        <w:instrText xml:space="preserve"> ADDIN ZOTERO_ITEM CSL_CITATION {"citationID":"1e812c41va","properties":{"formattedCitation":"(Mason et al., 2005)","plainCitation":"(Mason et al., 2005)"},"citationItems":[{"id":1954,"uris":["http://zotero.org/users/373959/items/BCZAIVPJ"],"uri":["http://zotero.org/users/373959/items/BCZAIVPJ"],"itemData":{"id":1954,"type":"article-journal","title":"Functional richness, functional evenness and functional divergence: the primary components of functional diversity","container-title":"Oikos","page":"112-118","volume":"111","issue":"1","source":"Wiley Online Library","abstract":"Functional diversity is hypothesised as being beneficial for ecosystem functions, such as productivity and resistance to invasion. However, a precise definition of functional diversity, and hence a framework for its quantification, have proved elusive. We present a definition based on the analogy of the components of species diversity – richness, evenness and divergence. These concepts are applied to functional characters to give three components of functional diversity – functional richness, functional evenness and functional divergence. We demonstrate how each of these components may be calculated. It is hoped that our definition of functional diversity and its components will aid in elucidation of the mechanisms behind diversity/ecosystem-function relationships.","DOI":"10.1111/j.0030-1299.2005.13886.x","ISSN":"1600-0706","shortTitle":"Functional richness, functional evenness and functional divergence","journalAbbreviation":"Oikos","language":"en","author":[{"family":"Mason","given":"Norman W. H."},{"family":"Mouillot","given":"David"},{"family":"Lee","given":"William G."},{"family":"Wilson","given":"J. Bastow"}],"issued":{"date-parts":[["2005",10,1]]}}}],"schema":"https://github.com/citation-style-language/schema/raw/master/csl-citation.json"} </w:instrText>
      </w:r>
      <w:r w:rsidR="004C0DDF">
        <w:rPr>
          <w:rFonts w:ascii="Arial" w:hAnsi="Arial" w:cs="Arial"/>
        </w:rPr>
        <w:fldChar w:fldCharType="separate"/>
      </w:r>
      <w:r w:rsidR="00B26980">
        <w:rPr>
          <w:rFonts w:ascii="Arial" w:hAnsi="Arial"/>
          <w:lang w:val="en-US"/>
        </w:rPr>
        <w:t>(Mason et al., 2005)</w:t>
      </w:r>
      <w:r w:rsidR="004C0DDF">
        <w:rPr>
          <w:rFonts w:ascii="Arial" w:hAnsi="Arial" w:cs="Arial"/>
        </w:rPr>
        <w:fldChar w:fldCharType="end"/>
      </w:r>
      <w:r>
        <w:rPr>
          <w:rFonts w:ascii="Arial" w:hAnsi="Arial" w:cs="Arial"/>
        </w:rPr>
        <w:t>, meaning</w:t>
      </w:r>
      <w:r w:rsidR="00AE7893">
        <w:rPr>
          <w:rFonts w:ascii="Arial" w:hAnsi="Arial" w:cs="Arial"/>
        </w:rPr>
        <w:t xml:space="preserve"> that c</w:t>
      </w:r>
      <w:r w:rsidR="004C0DDF">
        <w:rPr>
          <w:rFonts w:ascii="Arial" w:hAnsi="Arial" w:cs="Arial"/>
        </w:rPr>
        <w:t xml:space="preserve">ommunities </w:t>
      </w:r>
      <w:r w:rsidR="00AE7893">
        <w:rPr>
          <w:rFonts w:ascii="Arial" w:hAnsi="Arial" w:cs="Arial"/>
        </w:rPr>
        <w:t>had equally</w:t>
      </w:r>
      <w:r w:rsidR="004C0DDF">
        <w:rPr>
          <w:rFonts w:ascii="Arial" w:hAnsi="Arial" w:cs="Arial"/>
        </w:rPr>
        <w:t xml:space="preserve"> differentiated niches and </w:t>
      </w:r>
      <w:r w:rsidR="00AE7893">
        <w:rPr>
          <w:rFonts w:ascii="Arial" w:hAnsi="Arial" w:cs="Arial"/>
        </w:rPr>
        <w:t xml:space="preserve">similar </w:t>
      </w:r>
      <w:r w:rsidR="004C0DDF">
        <w:rPr>
          <w:rFonts w:ascii="Arial" w:hAnsi="Arial" w:cs="Arial"/>
        </w:rPr>
        <w:t>resource competition</w:t>
      </w:r>
      <w:r w:rsidR="00EE5437">
        <w:rPr>
          <w:rFonts w:ascii="Arial" w:hAnsi="Arial" w:cs="Arial"/>
        </w:rPr>
        <w:t xml:space="preserve">. </w:t>
      </w:r>
      <w:r w:rsidR="004C0DDF">
        <w:rPr>
          <w:rFonts w:ascii="Arial" w:hAnsi="Arial" w:cs="Arial"/>
        </w:rPr>
        <w:t>F</w:t>
      </w:r>
      <w:r w:rsidR="00D04EFF">
        <w:rPr>
          <w:rFonts w:ascii="Arial" w:hAnsi="Arial" w:cs="Arial"/>
        </w:rPr>
        <w:t xml:space="preserve">unctional dispersion </w:t>
      </w:r>
      <w:r w:rsidR="004C0DDF">
        <w:rPr>
          <w:rFonts w:ascii="Arial" w:hAnsi="Arial" w:cs="Arial"/>
        </w:rPr>
        <w:t>is a metric which incorporates both</w:t>
      </w:r>
      <w:r w:rsidR="00D04EFF" w:rsidRPr="00D04EFF">
        <w:rPr>
          <w:rFonts w:ascii="Arial" w:hAnsi="Arial" w:cs="Arial"/>
        </w:rPr>
        <w:t xml:space="preserve"> functional richness and divergence </w:t>
      </w:r>
      <w:r w:rsidR="00D04EFF" w:rsidRPr="00D04EFF">
        <w:rPr>
          <w:rFonts w:ascii="Arial" w:hAnsi="Arial" w:cs="Arial"/>
        </w:rPr>
        <w:fldChar w:fldCharType="begin"/>
      </w:r>
      <w:r w:rsidR="00B26980">
        <w:rPr>
          <w:rFonts w:ascii="Arial" w:hAnsi="Arial" w:cs="Arial"/>
        </w:rPr>
        <w:instrText xml:space="preserve"> ADDIN ZOTERO_ITEM CSL_CITATION {"citationID":"2bf5soduio","properties":{"formattedCitation":"{\\rtf (Lalibert\\uc0\\u233{} and Legendre, 2010)}","plainCitation":"(Laliberté and Legendre, 2010)"},"citationItems":[{"id":1746,"uris":["http://zotero.org/users/373959/items/EZ5DX54E"],"uri":["http://zotero.org/users/373959/items/EZ5DX54E"],"itemData":{"id":1746,"type":"article-journal","title":"A distance-based framework for measuring functional diversity from multiple traits","container-title":"Ecology","page":"299-305","volume":"91","issue":"1","source":"esajournals.org (Atypon)","abstract":"A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DOI":"10.1890/08-2244.1","ISSN":"0012-9658","journalAbbreviation":"Ecology","author":[{"family":"Laliberté","given":"Etienne"},{"family":"Legendre","given":"Pierre"}],"issued":{"date-parts":[["2010",1,1]]}}}],"schema":"https://github.com/citation-style-language/schema/raw/master/csl-citation.json"} </w:instrText>
      </w:r>
      <w:r w:rsidR="00D04EFF" w:rsidRPr="00D04EFF">
        <w:rPr>
          <w:rFonts w:ascii="Arial" w:hAnsi="Arial" w:cs="Arial"/>
        </w:rPr>
        <w:fldChar w:fldCharType="separate"/>
      </w:r>
      <w:r w:rsidR="00B26980" w:rsidRPr="00B26980">
        <w:rPr>
          <w:rFonts w:ascii="Arial" w:hAnsi="Arial" w:cs="Arial"/>
          <w:lang w:val="en-US"/>
        </w:rPr>
        <w:t>(Laliberté and Legendre, 2010)</w:t>
      </w:r>
      <w:r w:rsidR="00D04EFF" w:rsidRPr="00D04EFF">
        <w:rPr>
          <w:rFonts w:ascii="Arial" w:hAnsi="Arial" w:cs="Arial"/>
        </w:rPr>
        <w:fldChar w:fldCharType="end"/>
      </w:r>
      <w:r w:rsidR="004C0DDF">
        <w:rPr>
          <w:rFonts w:ascii="Arial" w:hAnsi="Arial" w:cs="Arial"/>
        </w:rPr>
        <w:t>, both of which can impact upon ecosystem function. Ours is the first study to look at the impact of conversion of forest to oil palm on functional dispersion</w:t>
      </w:r>
      <w:r w:rsidR="00860477">
        <w:rPr>
          <w:rFonts w:ascii="Arial" w:hAnsi="Arial" w:cs="Arial"/>
        </w:rPr>
        <w:t xml:space="preserve">, and shows that forest loss increases avian functional dispersion. </w:t>
      </w:r>
      <w:r w:rsidR="002D6C77">
        <w:rPr>
          <w:rFonts w:ascii="Arial" w:hAnsi="Arial" w:cs="Arial"/>
        </w:rPr>
        <w:t>T</w:t>
      </w:r>
      <w:r w:rsidR="00860477">
        <w:rPr>
          <w:rFonts w:ascii="Arial" w:hAnsi="Arial" w:cs="Arial"/>
        </w:rPr>
        <w:t>heoretically</w:t>
      </w:r>
      <w:r w:rsidR="002D6C77">
        <w:rPr>
          <w:rFonts w:ascii="Arial" w:hAnsi="Arial" w:cs="Arial"/>
        </w:rPr>
        <w:t xml:space="preserve"> this </w:t>
      </w:r>
      <w:r w:rsidR="00B26980">
        <w:rPr>
          <w:rFonts w:ascii="Arial" w:hAnsi="Arial" w:cs="Arial"/>
        </w:rPr>
        <w:t>is predicted</w:t>
      </w:r>
      <w:r w:rsidR="00860477">
        <w:rPr>
          <w:rFonts w:ascii="Arial" w:hAnsi="Arial" w:cs="Arial"/>
        </w:rPr>
        <w:t xml:space="preserve"> to</w:t>
      </w:r>
      <w:r w:rsidR="00B26980">
        <w:rPr>
          <w:rFonts w:ascii="Arial" w:hAnsi="Arial" w:cs="Arial"/>
        </w:rPr>
        <w:t xml:space="preserve"> lead to</w:t>
      </w:r>
      <w:r w:rsidR="00860477">
        <w:rPr>
          <w:rFonts w:ascii="Arial" w:hAnsi="Arial" w:cs="Arial"/>
        </w:rPr>
        <w:t xml:space="preserve"> a reduction of ecosystem function </w:t>
      </w:r>
      <w:r w:rsidR="002D6C77">
        <w:rPr>
          <w:rFonts w:ascii="Arial" w:hAnsi="Arial" w:cs="Arial"/>
        </w:rPr>
        <w:t xml:space="preserve">in oil palm and pasture </w:t>
      </w:r>
      <w:r w:rsidR="00860477">
        <w:rPr>
          <w:rFonts w:ascii="Arial" w:hAnsi="Arial" w:cs="Arial"/>
        </w:rPr>
        <w:fldChar w:fldCharType="begin"/>
      </w:r>
      <w:r w:rsidR="00B26980">
        <w:rPr>
          <w:rFonts w:ascii="Arial" w:hAnsi="Arial" w:cs="Arial"/>
        </w:rPr>
        <w:instrText xml:space="preserve"> ADDIN ZOTERO_ITEM CSL_CITATION {"citationID":"1gfoa1lc6e","properties":{"formattedCitation":"{\\rtf (Lalibert\\uc0\\u233{} and Legendre, 2010)}","plainCitation":"(Laliberté and Legendre, 2010)"},"citationItems":[{"id":1746,"uris":["http://zotero.org/users/373959/items/EZ5DX54E"],"uri":["http://zotero.org/users/373959/items/EZ5DX54E"],"itemData":{"id":1746,"type":"article-journal","title":"A distance-based framework for measuring functional diversity from multiple traits","container-title":"Ecology","page":"299-305","volume":"91","issue":"1","source":"esajournals.org (Atypon)","abstract":"A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DOI":"10.1890/08-2244.1","ISSN":"0012-9658","journalAbbreviation":"Ecology","author":[{"family":"Laliberté","given":"Etienne"},{"family":"Legendre","given":"Pierre"}],"issued":{"date-parts":[["2010",1,1]]}}}],"schema":"https://github.com/citation-style-language/schema/raw/master/csl-citation.json"} </w:instrText>
      </w:r>
      <w:r w:rsidR="00860477">
        <w:rPr>
          <w:rFonts w:ascii="Arial" w:hAnsi="Arial" w:cs="Arial"/>
        </w:rPr>
        <w:fldChar w:fldCharType="separate"/>
      </w:r>
      <w:r w:rsidR="00B26980" w:rsidRPr="00B26980">
        <w:rPr>
          <w:rFonts w:ascii="Arial" w:hAnsi="Arial" w:cs="Arial"/>
          <w:lang w:val="en-US"/>
        </w:rPr>
        <w:t>(Laliberté and Legendre, 2010)</w:t>
      </w:r>
      <w:r w:rsidR="00860477">
        <w:rPr>
          <w:rFonts w:ascii="Arial" w:hAnsi="Arial" w:cs="Arial"/>
        </w:rPr>
        <w:fldChar w:fldCharType="end"/>
      </w:r>
      <w:r w:rsidR="00860477">
        <w:rPr>
          <w:rFonts w:ascii="Arial" w:hAnsi="Arial" w:cs="Arial"/>
        </w:rPr>
        <w:t xml:space="preserve">, but since data are lacking on how </w:t>
      </w:r>
      <w:r w:rsidR="00BD144E">
        <w:rPr>
          <w:rFonts w:ascii="Arial" w:hAnsi="Arial" w:cs="Arial"/>
        </w:rPr>
        <w:t>functional dispersion</w:t>
      </w:r>
      <w:r w:rsidR="004247C8">
        <w:rPr>
          <w:rFonts w:ascii="Arial" w:hAnsi="Arial" w:cs="Arial"/>
        </w:rPr>
        <w:t xml:space="preserve"> </w:t>
      </w:r>
      <w:r w:rsidR="00860477">
        <w:rPr>
          <w:rFonts w:ascii="Arial" w:hAnsi="Arial" w:cs="Arial"/>
        </w:rPr>
        <w:t>relate</w:t>
      </w:r>
      <w:r w:rsidR="00BD144E">
        <w:rPr>
          <w:rFonts w:ascii="Arial" w:hAnsi="Arial" w:cs="Arial"/>
        </w:rPr>
        <w:t>s</w:t>
      </w:r>
      <w:r w:rsidR="00860477">
        <w:rPr>
          <w:rFonts w:ascii="Arial" w:hAnsi="Arial" w:cs="Arial"/>
        </w:rPr>
        <w:t xml:space="preserve"> to specific ecosystem functions and services</w:t>
      </w:r>
      <w:r w:rsidR="004247C8">
        <w:rPr>
          <w:rFonts w:ascii="Arial" w:hAnsi="Arial" w:cs="Arial"/>
        </w:rPr>
        <w:t xml:space="preserve"> provided by birds</w:t>
      </w:r>
      <w:r w:rsidR="00860477">
        <w:rPr>
          <w:rFonts w:ascii="Arial" w:hAnsi="Arial" w:cs="Arial"/>
        </w:rPr>
        <w:t>, it is difficult to make predictions about the functional relevance of this</w:t>
      </w:r>
      <w:r w:rsidR="002C37AA">
        <w:rPr>
          <w:rFonts w:ascii="Arial" w:hAnsi="Arial" w:cs="Arial"/>
        </w:rPr>
        <w:t xml:space="preserve"> finding</w:t>
      </w:r>
      <w:r w:rsidR="00860477">
        <w:rPr>
          <w:rFonts w:ascii="Arial" w:hAnsi="Arial" w:cs="Arial"/>
        </w:rPr>
        <w:t>.</w:t>
      </w:r>
    </w:p>
    <w:p w14:paraId="2DCE7863" w14:textId="16991817" w:rsidR="0076016F" w:rsidRDefault="0076016F" w:rsidP="00134D1E">
      <w:pPr>
        <w:spacing w:line="480" w:lineRule="auto"/>
        <w:jc w:val="both"/>
        <w:rPr>
          <w:rFonts w:ascii="Arial" w:hAnsi="Arial" w:cs="Arial"/>
        </w:rPr>
      </w:pPr>
    </w:p>
    <w:p w14:paraId="6C7DC10A" w14:textId="5750FCAD" w:rsidR="003B192D" w:rsidRPr="00405732" w:rsidRDefault="00405732" w:rsidP="00134D1E">
      <w:pPr>
        <w:spacing w:line="480" w:lineRule="auto"/>
        <w:jc w:val="both"/>
        <w:rPr>
          <w:rFonts w:ascii="Arial" w:hAnsi="Arial" w:cs="Arial"/>
        </w:rPr>
      </w:pPr>
      <w:r w:rsidRPr="00405732">
        <w:rPr>
          <w:rFonts w:ascii="Arial" w:hAnsi="Arial" w:cs="Arial"/>
        </w:rPr>
        <w:t xml:space="preserve">The retention of forest fragments </w:t>
      </w:r>
      <w:r>
        <w:rPr>
          <w:rFonts w:ascii="Arial" w:hAnsi="Arial" w:cs="Arial"/>
        </w:rPr>
        <w:t xml:space="preserve">was an important determinant of FD and FRic within oil palm and pasture, and positively associated with both. Previous </w:t>
      </w:r>
      <w:r>
        <w:rPr>
          <w:rFonts w:ascii="Arial" w:hAnsi="Arial" w:cs="Arial"/>
        </w:rPr>
        <w:lastRenderedPageBreak/>
        <w:t xml:space="preserve">studies in the same sites showed the forest fragments also provided spill-over of species richness </w:t>
      </w:r>
      <w:r>
        <w:rPr>
          <w:rFonts w:ascii="Arial" w:hAnsi="Arial" w:cs="Arial"/>
        </w:rPr>
        <w:fldChar w:fldCharType="begin"/>
      </w:r>
      <w:r w:rsidR="00B26980">
        <w:rPr>
          <w:rFonts w:ascii="Arial" w:hAnsi="Arial" w:cs="Arial"/>
        </w:rPr>
        <w:instrText xml:space="preserve"> ADDIN ZOTERO_ITEM CSL_CITATION {"citationID":"21pjpjsmg5","properties":{"formattedCitation":"(Gilroy et al., 2015b)","plainCitation":"(Gilroy et al., 2015b)"},"citationItems":[{"id":1341,"uris":["http://zotero.org/users/373959/items/2HIPMUGQ"],"uri":["http://zotero.org/users/373959/items/2HIPMUGQ"],"itemData":{"id":1341,"type":"article-journal","title":"Minimizing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Pr>
          <w:rFonts w:ascii="Arial" w:hAnsi="Arial" w:cs="Arial"/>
        </w:rPr>
        <w:fldChar w:fldCharType="separate"/>
      </w:r>
      <w:r w:rsidR="00B26980">
        <w:rPr>
          <w:rFonts w:ascii="Arial" w:hAnsi="Arial"/>
          <w:lang w:val="en-US"/>
        </w:rPr>
        <w:t>(Gilroy et al., 2015b)</w:t>
      </w:r>
      <w:r>
        <w:rPr>
          <w:rFonts w:ascii="Arial" w:hAnsi="Arial" w:cs="Arial"/>
        </w:rPr>
        <w:fldChar w:fldCharType="end"/>
      </w:r>
      <w:r>
        <w:rPr>
          <w:rFonts w:ascii="Arial" w:hAnsi="Arial" w:cs="Arial"/>
        </w:rPr>
        <w:t xml:space="preserve"> and phylogenetic diversity </w:t>
      </w:r>
      <w:r>
        <w:rPr>
          <w:rFonts w:ascii="Arial" w:hAnsi="Arial" w:cs="Arial"/>
        </w:rPr>
        <w:fldChar w:fldCharType="begin"/>
      </w:r>
      <w:r w:rsidR="00B26980">
        <w:rPr>
          <w:rFonts w:ascii="Arial" w:hAnsi="Arial" w:cs="Arial"/>
        </w:rPr>
        <w:instrText xml:space="preserve"> ADDIN ZOTERO_ITEM CSL_CITATION {"citationID":"1kqtq9f934","properties":{"formattedCitation":"(Prescott et al., 2015)","plainCitation":"(Prescott et al., 2015)"},"citationItems":[{"id":3120,"uris":["http://zotero.org/users/373959/items/2A26T3K2"],"uri":["http://zotero.org/users/373959/items/2A26T3K2"],"itemData":{"id":3120,"type":"article-journal","title":"Managing Neotropical oil palm expansion to retain phylogenetic diversity","container-title":"Journal of Applied Ecology","URL":"http://onlinelibrary.wiley.com/doi/10.1111/1365-2664.12571/abstract","DOI":"DOI: 10.1111/1365-2664.12571","author":[{"family":"Prescott","given":"Graham W."},{"family":"Gilroy","given":"James J."},{"family":"Haugaasen","given":"Torbjørn"},{"family":"Uribe","given":"Claudia A. Medina"},{"family":"Foster","given":"William A."},{"family":"Edwards","given":"David P."}],"issued":{"date-parts":[["2015"]]}}}],"schema":"https://github.com/citation-style-language/schema/raw/master/csl-citation.json"} </w:instrText>
      </w:r>
      <w:r>
        <w:rPr>
          <w:rFonts w:ascii="Arial" w:hAnsi="Arial" w:cs="Arial"/>
        </w:rPr>
        <w:fldChar w:fldCharType="separate"/>
      </w:r>
      <w:r w:rsidR="00B26980">
        <w:rPr>
          <w:rFonts w:ascii="Arial" w:hAnsi="Arial"/>
          <w:lang w:val="en-US"/>
        </w:rPr>
        <w:t>(Prescott et al., 2015)</w:t>
      </w:r>
      <w:r>
        <w:rPr>
          <w:rFonts w:ascii="Arial" w:hAnsi="Arial" w:cs="Arial"/>
        </w:rPr>
        <w:fldChar w:fldCharType="end"/>
      </w:r>
      <w:r>
        <w:rPr>
          <w:rFonts w:ascii="Arial" w:hAnsi="Arial" w:cs="Arial"/>
        </w:rPr>
        <w:t xml:space="preserve">. </w:t>
      </w:r>
      <w:r w:rsidR="002A2FF8">
        <w:rPr>
          <w:rFonts w:ascii="Arial" w:hAnsi="Arial" w:cs="Arial"/>
        </w:rPr>
        <w:t xml:space="preserve">High proportions of surrounding forest in oil palm and pasture points were significantly and positively associated with </w:t>
      </w:r>
      <w:r w:rsidR="009E5B01">
        <w:rPr>
          <w:rFonts w:ascii="Arial" w:hAnsi="Arial" w:cs="Arial"/>
        </w:rPr>
        <w:t>frugivory</w:t>
      </w:r>
      <w:r w:rsidR="002A2FF8">
        <w:rPr>
          <w:rFonts w:ascii="Arial" w:hAnsi="Arial" w:cs="Arial"/>
        </w:rPr>
        <w:t xml:space="preserve">, which further suggests that high proportions of forest allow spill-over of species that would otherwise be restricted to forest. </w:t>
      </w:r>
      <w:r>
        <w:rPr>
          <w:rFonts w:ascii="Arial" w:hAnsi="Arial" w:cs="Arial"/>
        </w:rPr>
        <w:t xml:space="preserve">Since sesFD </w:t>
      </w:r>
      <w:r w:rsidR="00717453">
        <w:rPr>
          <w:rFonts w:ascii="Arial" w:hAnsi="Arial" w:cs="Arial"/>
        </w:rPr>
        <w:t xml:space="preserve">in oil palm was not affected by the proportion of surrounding forest, the increase in FD in oil palm points close to forest is probably driven by increased species richness. However, sesFD increased in pasture points close </w:t>
      </w:r>
      <w:r w:rsidR="002A2FF8">
        <w:rPr>
          <w:rFonts w:ascii="Arial" w:hAnsi="Arial" w:cs="Arial"/>
        </w:rPr>
        <w:t xml:space="preserve">to forest, which suggests that the forest is having an effect over and above that of spill-over in species richness, possibly through the addition of very functionally different species. Previous work has shown that the retention of forest fragments in coffee plantations in Costa Rica enhances the abundance of birds, predation by birds of coffee borers, and yield </w:t>
      </w:r>
      <w:r w:rsidR="002A2FF8">
        <w:rPr>
          <w:rFonts w:ascii="Arial" w:hAnsi="Arial" w:cs="Arial"/>
        </w:rPr>
        <w:fldChar w:fldCharType="begin"/>
      </w:r>
      <w:r w:rsidR="00B26980">
        <w:rPr>
          <w:rFonts w:ascii="Arial" w:hAnsi="Arial" w:cs="Arial"/>
        </w:rPr>
        <w:instrText xml:space="preserve"> ADDIN ZOTERO_ITEM CSL_CITATION {"citationID":"1i3mv2l793","properties":{"formattedCitation":"(Karp et al., 2013)","plainCitation":"(Karp et al., 2013)"},"citationItems":[{"id":1070,"uris":["http://zotero.org/users/373959/items/2534TQIQ"],"uri":["http://zotero.org/users/373959/items/2534TQIQ"],"itemData":{"id":1070,"type":"article-journal","title":"Forest bolsters bird abundance, pest control and coffee yield","container-title":"Ecology Letters","page":"1339-1347","volume":"16","issue":"11","source":"Wiley Online Library","abstract":"Efforts to maximise crop yields are fuelling agricultural intensification, exacerbating the biodiversity crisis. Low-intensity agricultural practices, however, may not sacrifice yields if they support biodiversity-driven ecosystem services. We quantified the value native predators provide to farmers by consuming coffee's most damaging insect pest, the coffee berry borer beetle (Hypothenemus hampei). Our experiments in Costa Rica showed birds reduced infestation by ~ 50%, bats played a marginal role, and farmland forest cover increased pest removal. We identified borer-consuming bird species by assaying faeces for borer DNA and found higher borer-predator abundances on more forested plantations. Our coarse estimate is that forest patches doubled pest control over 230 km2 by providing habitat for ~ 55 000 borer-consuming birds. These pest-control services prevented US$75–US$310 ha-year−1 in damage, a benefit per plantation on par with the average annual income of a Costa Rican citizen. Retaining forest and accounting for pest control demonstrates a win–win for biodiversity and coffee farmers.","DOI":"10.1111/ele.12173","ISSN":"1461-0248","journalAbbreviation":"Ecol Lett","language":"en","author":[{"family":"Karp","given":"Daniel S."},{"family":"Mendenhall","given":"Chase D."},{"family":"Sandí","given":"Randi Figueroa"},{"family":"Chaumont","given":"Nicolas"},{"family":"Ehrlich","given":"Paul R."},{"family":"Hadly","given":"Elizabeth A."},{"family":"Daily","given":"Gretchen C."}],"issued":{"date-parts":[["2013",11,1]]}}}],"schema":"https://github.com/citation-style-language/schema/raw/master/csl-citation.json"} </w:instrText>
      </w:r>
      <w:r w:rsidR="002A2FF8">
        <w:rPr>
          <w:rFonts w:ascii="Arial" w:hAnsi="Arial" w:cs="Arial"/>
        </w:rPr>
        <w:fldChar w:fldCharType="separate"/>
      </w:r>
      <w:r w:rsidR="00B26980">
        <w:rPr>
          <w:rFonts w:ascii="Arial" w:hAnsi="Arial"/>
          <w:lang w:val="en-US"/>
        </w:rPr>
        <w:t>(Karp et al., 2013)</w:t>
      </w:r>
      <w:r w:rsidR="002A2FF8">
        <w:rPr>
          <w:rFonts w:ascii="Arial" w:hAnsi="Arial" w:cs="Arial"/>
        </w:rPr>
        <w:fldChar w:fldCharType="end"/>
      </w:r>
      <w:r w:rsidR="002A2FF8">
        <w:rPr>
          <w:rFonts w:ascii="Arial" w:hAnsi="Arial" w:cs="Arial"/>
        </w:rPr>
        <w:t xml:space="preserve">. We recommend the retention of forest fragments within oil palm and pasture landscapes in </w:t>
      </w:r>
      <w:r w:rsidR="005B5788">
        <w:rPr>
          <w:rFonts w:ascii="Arial" w:hAnsi="Arial" w:cs="Arial"/>
        </w:rPr>
        <w:t>the Llanos</w:t>
      </w:r>
      <w:r w:rsidR="002A2FF8">
        <w:rPr>
          <w:rFonts w:ascii="Arial" w:hAnsi="Arial" w:cs="Arial"/>
        </w:rPr>
        <w:t>, for the increases in avian functional diversity and for possible beneficial effects on ecosystem services.</w:t>
      </w:r>
    </w:p>
    <w:p w14:paraId="447EEE00" w14:textId="77777777" w:rsidR="0030001C" w:rsidRDefault="0030001C" w:rsidP="00134D1E">
      <w:pPr>
        <w:spacing w:line="480" w:lineRule="auto"/>
        <w:jc w:val="both"/>
        <w:rPr>
          <w:rFonts w:ascii="Arial" w:hAnsi="Arial" w:cs="Arial"/>
        </w:rPr>
      </w:pPr>
    </w:p>
    <w:p w14:paraId="59582232" w14:textId="4069F663" w:rsidR="0076016F" w:rsidRPr="00EC1270" w:rsidRDefault="0076016F" w:rsidP="00134D1E">
      <w:pPr>
        <w:spacing w:line="480" w:lineRule="auto"/>
        <w:jc w:val="both"/>
        <w:rPr>
          <w:rFonts w:ascii="Arial" w:hAnsi="Arial" w:cs="Arial"/>
        </w:rPr>
      </w:pPr>
      <w:r w:rsidRPr="00EC1270">
        <w:rPr>
          <w:rFonts w:ascii="Arial" w:hAnsi="Arial" w:cs="Arial"/>
        </w:rPr>
        <w:t xml:space="preserve">Birds play key functional roles in many ecosystems </w:t>
      </w:r>
      <w:r w:rsidRPr="00EC1270">
        <w:rPr>
          <w:rFonts w:ascii="Arial" w:hAnsi="Arial" w:cs="Arial"/>
        </w:rPr>
        <w:fldChar w:fldCharType="begin"/>
      </w:r>
      <w:r w:rsidR="00B26980">
        <w:rPr>
          <w:rFonts w:ascii="Arial" w:hAnsi="Arial" w:cs="Arial"/>
        </w:rPr>
        <w:instrText xml:space="preserve"> ADDIN ZOTERO_ITEM CSL_CITATION {"citationID":"1d7b8vds37","properties":{"formattedCitation":"(Sekercioglu, 2006)","plainCitation":"(Sekercioglu, 2006)"},"citationItems":[{"id":1801,"uris":["http://zotero.org/users/373959/items/GW2ZBJ4D"],"uri":["http://zotero.org/users/373959/items/GW2ZBJ4D"],"itemData":{"id":1801,"type":"article-journal","title":"Increasing awareness of avian ecological function","container-title":"Trends in Ecology &amp; Evolution","page":"464-471","volume":"21","issue":"8","source":"ScienceDirect","abstract":"Birds are one of the most diverse groups of ecosystem service providers, whose ecological functions range from creating soil to shaping primate behavior, Nevertheless, the impression that birds have little influence on ecological processes has been hard to change. Given the ongoing declines in avian functional groups, there is a pressing need to compare avian ecological functions to those of other taxa, to understand how these functions translate to ecosystem services and to estimate the ecological implications of bird declines. Here, I review the ecological functions of birds, link them to ecosystem services and outline research priorities for understanding avian contributions to ecosystem functioning.","DOI":"10.1016/j.tree.2006.05.007","ISSN":"0169-5347","journalAbbreviation":"Trends in Ecology &amp; Evolution","author":[{"family":"Sekercioglu","given":"Cagan H."}],"issued":{"date-parts":[["2006",8]]}}}],"schema":"https://github.com/citation-style-language/schema/raw/master/csl-citation.json"} </w:instrText>
      </w:r>
      <w:r w:rsidRPr="00EC1270">
        <w:rPr>
          <w:rFonts w:ascii="Arial" w:hAnsi="Arial" w:cs="Arial"/>
        </w:rPr>
        <w:fldChar w:fldCharType="separate"/>
      </w:r>
      <w:r w:rsidR="00B26980">
        <w:rPr>
          <w:rFonts w:ascii="Arial" w:hAnsi="Arial" w:cs="Arial"/>
          <w:noProof/>
        </w:rPr>
        <w:t>(Sekercioglu, 2006)</w:t>
      </w:r>
      <w:r w:rsidRPr="00EC1270">
        <w:rPr>
          <w:rFonts w:ascii="Arial" w:hAnsi="Arial" w:cs="Arial"/>
        </w:rPr>
        <w:fldChar w:fldCharType="end"/>
      </w:r>
      <w:r w:rsidRPr="00EC1270">
        <w:rPr>
          <w:rFonts w:ascii="Arial" w:hAnsi="Arial" w:cs="Arial"/>
        </w:rPr>
        <w:t xml:space="preserve">, and a meta-analysis of exclosure experiments in Neotropical agroforestry systems found that higher species richness and functional group richness of birds was associated with higher levels of arthropod removal </w:t>
      </w:r>
      <w:r w:rsidRPr="00EC1270">
        <w:rPr>
          <w:rFonts w:ascii="Arial" w:hAnsi="Arial" w:cs="Arial"/>
        </w:rPr>
        <w:fldChar w:fldCharType="begin"/>
      </w:r>
      <w:r w:rsidR="00B26980">
        <w:rPr>
          <w:rFonts w:ascii="Arial" w:hAnsi="Arial" w:cs="Arial"/>
        </w:rPr>
        <w:instrText xml:space="preserve"> ADDIN ZOTERO_ITEM CSL_CITATION {"citationID":"293q3p10vt","properties":{"formattedCitation":"(Philpott et al., 2009)","plainCitation":"(Philpott et al., 2009)"},"citationItems":[{"id":1740,"uris":["http://zotero.org/users/373959/items/CHG2QDRR"],"uri":["http://zotero.org/users/373959/items/CHG2QDRR"],"itemData":{"id":1740,"type":"article-journal","title":"Functional richness and ecosystem services: bird predation on arthropods in tropical agroecosystems","container-title":"Ecological Applications","page":"1858-1867","volume":"19","issue":"7","source":"esajournals.org (Atypon)","abstract":"In agroecosystems, biodiversity correlates with ecosystem function, yet mechanisms driving these relationships are often unknown. Examining traits and functional classifications of organisms providing ecosystem functions may provide insight into the mechanisms. Birds are important predators of insects, including pests. However, biological simplification of agroforests may decrease provisioning of this pest removal service by reducing bird taxonomic and functional diversity. A recent meta-analysis of bird exclosure studies from a range of agroecosystems in Central America concluded that higher bird richness is associated with significantly greater arthropod removal, yet the mechanism remains unclear. We conducted a meta-analysis of the same data to examine whether birds demonstrate functional complementarity in tropical agroforests. We classified birds according to relevant traits (body mass, foraging strategy, foraging strata, and diet) and then examined how design of functional classification, including trait selection, classification methods, and the functional diversity metric used affect the suitability of different classifications as predictors of ecosystem services. We determined that vegetation characteristics are not likely drivers of arthropod removal by birds. For some functional classifications, functional richness positively correlated with arthropod removal, indicating that species complementarity may be an important mechanism behind this ecosystem function. The predictive ability of functional classifications increased with the number of traits included in the classification. For the two best classifications examined, functional group richness was a better predictor of arthropod reduction than other metrics of functional diversity (FD and Rao's Q). However, no functional classification predicted arthropod removal better than simple species richness; thus other factors may be important. Our analysis indicates that the sampling effect may also play a role, as one species and two functional groups were responsible for disproportionate effects of arthropod removal.","DOI":"10.1890/08-1928.1","ISSN":"1051-0761","shortTitle":"Functional richness and ecosystem services","journalAbbreviation":"Ecological Applications","author":[{"family":"Philpott","given":"Stacy M."},{"family":"Soong","given":"Oliver"},{"family":"Lowenstein","given":"Jacob H."},{"family":"Pulido","given":"Astrid Luz"},{"family":"Lopez","given":"Diego Tobar"},{"family":"Flynn","given":"Dan F. B."},{"family":"DeClerck","given":"Fabrice"}],"issued":{"date-parts":[["2009",9,17]]}}}],"schema":"https://github.com/citation-style-language/schema/raw/master/csl-citation.json"} </w:instrText>
      </w:r>
      <w:r w:rsidRPr="00EC1270">
        <w:rPr>
          <w:rFonts w:ascii="Arial" w:hAnsi="Arial" w:cs="Arial"/>
        </w:rPr>
        <w:fldChar w:fldCharType="separate"/>
      </w:r>
      <w:r w:rsidR="00B26980">
        <w:rPr>
          <w:rFonts w:ascii="Arial" w:hAnsi="Arial"/>
          <w:lang w:val="en-US"/>
        </w:rPr>
        <w:t>(Philpott et al., 2009)</w:t>
      </w:r>
      <w:r w:rsidRPr="00EC1270">
        <w:rPr>
          <w:rFonts w:ascii="Arial" w:hAnsi="Arial" w:cs="Arial"/>
        </w:rPr>
        <w:fldChar w:fldCharType="end"/>
      </w:r>
      <w:r w:rsidRPr="00EC1270">
        <w:rPr>
          <w:rFonts w:ascii="Arial" w:hAnsi="Arial" w:cs="Arial"/>
        </w:rPr>
        <w:t xml:space="preserve">. Whether or not lower avian functional richness in oil palm and pasture has a positive or negative effect on ecosystem services within these habitats remains to be tested. Higher functional richness could lead to beneficial </w:t>
      </w:r>
      <w:r w:rsidRPr="00EC1270">
        <w:rPr>
          <w:rFonts w:ascii="Arial" w:hAnsi="Arial" w:cs="Arial"/>
        </w:rPr>
        <w:lastRenderedPageBreak/>
        <w:t xml:space="preserve">ecosystem services (such as the control of insect or rodent pests) or to negative ecosystem services (in the oil palm context, this could include eating the </w:t>
      </w:r>
      <w:r w:rsidR="00314284">
        <w:rPr>
          <w:rFonts w:ascii="Arial" w:hAnsi="Arial" w:cs="Arial"/>
        </w:rPr>
        <w:t>oil palm</w:t>
      </w:r>
      <w:r w:rsidRPr="00EC1270">
        <w:rPr>
          <w:rFonts w:ascii="Arial" w:hAnsi="Arial" w:cs="Arial"/>
        </w:rPr>
        <w:t xml:space="preserve"> fruit). An interesting avenue of research would be to explicitly te</w:t>
      </w:r>
      <w:r w:rsidR="00314284">
        <w:rPr>
          <w:rFonts w:ascii="Arial" w:hAnsi="Arial" w:cs="Arial"/>
        </w:rPr>
        <w:t>st this in the Llanos,</w:t>
      </w:r>
      <w:r w:rsidRPr="00EC1270">
        <w:rPr>
          <w:rFonts w:ascii="Arial" w:hAnsi="Arial" w:cs="Arial"/>
        </w:rPr>
        <w:t xml:space="preserve"> although studies in Malaysian Borneo suggest that forest remnants do not affect yield </w:t>
      </w:r>
      <w:r w:rsidRPr="00EC1270">
        <w:rPr>
          <w:rFonts w:ascii="Arial" w:hAnsi="Arial" w:cs="Arial"/>
        </w:rPr>
        <w:fldChar w:fldCharType="begin"/>
      </w:r>
      <w:r w:rsidR="00B26980">
        <w:rPr>
          <w:rFonts w:ascii="Arial" w:hAnsi="Arial" w:cs="Arial"/>
        </w:rPr>
        <w:instrText xml:space="preserve"> ADDIN ZOTERO_ITEM CSL_CITATION {"citationID":"35jnteqvb","properties":{"formattedCitation":"(Felicity A. Edwards et al., 2014)","plainCitation":"(Felicity A. Edwards et al., 2014)"},"citationItems":[{"id":938,"uris":["http://zotero.org/users/373959/items/NSAXH3P2"],"uri":["http://zotero.org/users/373959/items/NSAXH3P2"],"itemData":{"id":938,"type":"article-journal","title":"Sustainable Management in Crop Monocultures: The Impact of Retaining Forest on Oil Palm Yield","container-title":"PLoS ONE","page":"e91695","volume":"9","issue":"3","source":"PLoS Journals","abstract":"Tropical agriculture is expanding rapidly at the expense of forest, driving a global extinction crisis. How to create agricultural landscapes that minimise the clearance of forest and maximise sustainability is thus a key issue. One possibility is protecting natural forest within or adjacent to crop monocultures to harness important ecosystem services provided by biodiversity spill-over that may facilitate production. Yet this contrasts with the conflicting potential that the retention of forest exports dis-services, such as agricultural pests. We focus on oil palm and obtained yields from 499 plantation parcels spanning a total of ≈23,000 ha of oil palm plantation in Sabah, Malaysian Borneo. We investigate the relationship between the extent and proximity of both contiguous and fragmented dipterocarp forest cover and oil palm yield, controlling for variation in oil palm age and for environmental heterogeneity by incorporating proximity to non-native forestry plantations, other oil palm plantations, and large rivers, elevation and soil type in our models. The extent of forest cover and proximity to dipterocarp forest were not significant predictors of oil palm yield. Similarly, proximity to large rivers and other oil palm plantations, as well as soil type had no significant effect. Instead, lower elevation and closer proximity to forestry plantations had significant positive impacts on oil palm yield. These findings suggest that if dipterocarp forests are exporting ecosystem service benefits or ecosystem dis-services, that the net effect on yield is neutral. There is thus no evidence to support arguments that forest should be retained within or adjacent to oil palm monocultures for the provision of ecosystem services that benefit yield. We urge for more nuanced assessments of the impacts of forest and biodiversity on yields in crop monocultures to better understand their role in sustainable agriculture.","DOI":"10.1371/journal.pone.0091695","shortTitle":"Sustainable Management in Crop Monocultures","journalAbbreviation":"PLoS ONE","author":[{"family":"Edwards","given":"Felicity A."},{"family":"Edwards","given":"David P."},{"family":"Sloan","given":"Sean"},{"family":"Hamer","given":"Keith C."}],"issued":{"date-parts":[["2014",3,17]]}}}],"schema":"https://github.com/citation-style-language/schema/raw/master/csl-citation.json"} </w:instrText>
      </w:r>
      <w:r w:rsidRPr="00EC1270">
        <w:rPr>
          <w:rFonts w:ascii="Arial" w:hAnsi="Arial" w:cs="Arial"/>
        </w:rPr>
        <w:fldChar w:fldCharType="separate"/>
      </w:r>
      <w:r w:rsidR="00B26980">
        <w:rPr>
          <w:rFonts w:ascii="Arial" w:hAnsi="Arial"/>
          <w:lang w:val="en-US"/>
        </w:rPr>
        <w:t>(Felicity A. Edwards et al., 2014)</w:t>
      </w:r>
      <w:r w:rsidRPr="00EC1270">
        <w:rPr>
          <w:rFonts w:ascii="Arial" w:hAnsi="Arial" w:cs="Arial"/>
        </w:rPr>
        <w:fldChar w:fldCharType="end"/>
      </w:r>
      <w:r w:rsidRPr="00EC1270">
        <w:rPr>
          <w:rFonts w:ascii="Arial" w:hAnsi="Arial" w:cs="Arial"/>
        </w:rPr>
        <w:t xml:space="preserve"> or the rate at which caterpillar models are attacked (a proxy for predation on insects) </w:t>
      </w:r>
      <w:r w:rsidRPr="00EC1270">
        <w:rPr>
          <w:rFonts w:ascii="Arial" w:hAnsi="Arial" w:cs="Arial"/>
        </w:rPr>
        <w:fldChar w:fldCharType="begin"/>
      </w:r>
      <w:r w:rsidR="00B26980">
        <w:rPr>
          <w:rFonts w:ascii="Arial" w:hAnsi="Arial" w:cs="Arial"/>
        </w:rPr>
        <w:instrText xml:space="preserve"> ADDIN ZOTERO_ITEM CSL_CITATION {"citationID":"r69jhrbft","properties":{"formattedCitation":"(Gray and Lewis, 2014)","plainCitation":"(Gray and Lewis, 2014)"},"citationItems":[{"id":1939,"uris":["http://zotero.org/users/373959/items/XDVZA3WP"],"uri":["http://zotero.org/users/373959/items/XDVZA3WP"],"itemData":{"id":1939,"type":"article-journal","title":"Do riparian forest fragments provide ecosystem services or disservices in surrounding oil palm plantations?","container-title":"Basic and Applied Ecology","page":"693-700","volume":"15","issue":"8","source":"ScienceDirect","abstract":"Agricultural expansion across tropical regions is causing declines in biodiversity and altering ecological processes. However, in some tropical agricultural systems, conserving natural habitat can simultaneously protect threatened species and support important ecosystem services. Oil palm cultivation is expanding rapidly throughout the tropics but the extent to which non-crop habitat supports biodiversity and ecosystem services in these landscapes is poorly documented. We investigated whether riparian forest fragments (riparian reserves) provide a pest control service or increase pest activity (disservice) within oil palm dominated landscapes in Sabah, Malaysian Borneo. We assessed the activity of potential predators of pest herbivores using plasticine caterpillar mimics and quantified herbivory rates on oil palm fronds in areas with and without riparian reserves. We also manipulated the shape and colour of the mimics to assess the extent to which artificial pest mimics reflect a predatory response. The presence of riparian reserves increased the attack rate on mimics by arthropods, but not by birds. Our methodological study suggested attacks on artificial pest mimics provide a better indication of predatory activity for birds than for arthropod predators. Herbivory rates were also not significantly affected by the presence of a riparian reserve, but we found some evidence that herbivory rates may decrease as the size of riparian reserves increases. Overall, we conclude that riparian forest fragments of 30 – 50 m width on each side of the river are unlikely to provide a pest control service. Nevertheless, our results provide evidence that these riparian buffer strips do not increase the density of defoliating pests, which should reassure managers concerned about possible negative consequences of preserving riparian buffers.","DOI":"10.1016/j.baae.2014.09.009","ISSN":"1439-1791","journalAbbreviation":"Basic and Applied Ecology","author":[{"family":"Gray","given":"Claudia L."},{"family":"Lewis","given":"Owen T."}],"issued":{"date-parts":[["2014",12]]}}}],"schema":"https://github.com/citation-style-language/schema/raw/master/csl-citation.json"} </w:instrText>
      </w:r>
      <w:r w:rsidRPr="00EC1270">
        <w:rPr>
          <w:rFonts w:ascii="Arial" w:hAnsi="Arial" w:cs="Arial"/>
        </w:rPr>
        <w:fldChar w:fldCharType="separate"/>
      </w:r>
      <w:r w:rsidR="00B26980">
        <w:rPr>
          <w:rFonts w:ascii="Arial" w:hAnsi="Arial" w:cs="Arial"/>
          <w:noProof/>
        </w:rPr>
        <w:t>(Gray and Lewis, 2014)</w:t>
      </w:r>
      <w:r w:rsidRPr="00EC1270">
        <w:rPr>
          <w:rFonts w:ascii="Arial" w:hAnsi="Arial" w:cs="Arial"/>
        </w:rPr>
        <w:fldChar w:fldCharType="end"/>
      </w:r>
      <w:r w:rsidRPr="00EC1270">
        <w:rPr>
          <w:rFonts w:ascii="Arial" w:hAnsi="Arial" w:cs="Arial"/>
        </w:rPr>
        <w:t>.</w:t>
      </w:r>
    </w:p>
    <w:p w14:paraId="69563F4C" w14:textId="29DB1E32" w:rsidR="00524700" w:rsidRDefault="0076016F" w:rsidP="00134D1E">
      <w:pPr>
        <w:spacing w:line="480" w:lineRule="auto"/>
        <w:jc w:val="both"/>
        <w:rPr>
          <w:rFonts w:ascii="Arial" w:hAnsi="Arial" w:cs="Arial"/>
        </w:rPr>
      </w:pPr>
      <w:r w:rsidRPr="00EC1270">
        <w:rPr>
          <w:rFonts w:ascii="Arial" w:hAnsi="Arial" w:cs="Arial"/>
        </w:rPr>
        <w:t xml:space="preserve">Research has begun to suggest that oil palm can expand sustainably in Colombia by converting </w:t>
      </w:r>
      <w:r w:rsidR="00DA0AE7">
        <w:rPr>
          <w:rFonts w:ascii="Arial" w:hAnsi="Arial" w:cs="Arial"/>
        </w:rPr>
        <w:t xml:space="preserve">existing areas of improved cattle </w:t>
      </w:r>
      <w:r w:rsidRPr="00EC1270">
        <w:rPr>
          <w:rFonts w:ascii="Arial" w:hAnsi="Arial" w:cs="Arial"/>
        </w:rPr>
        <w:t>past</w:t>
      </w:r>
      <w:r w:rsidR="00F5293B">
        <w:rPr>
          <w:rFonts w:ascii="Arial" w:hAnsi="Arial" w:cs="Arial"/>
        </w:rPr>
        <w:t xml:space="preserve">ure rather than forest </w:t>
      </w:r>
      <w:r w:rsidRPr="00EC1270">
        <w:rPr>
          <w:rFonts w:ascii="Arial" w:hAnsi="Arial" w:cs="Arial"/>
        </w:rPr>
        <w:fldChar w:fldCharType="begin"/>
      </w:r>
      <w:r w:rsidR="00B26980">
        <w:rPr>
          <w:rFonts w:ascii="Arial" w:hAnsi="Arial" w:cs="Arial"/>
        </w:rPr>
        <w:instrText xml:space="preserve"> ADDIN ZOTERO_ITEM CSL_CITATION {"citationID":"1st1BqJe","properties":{"formattedCitation":"(Garcia-Ulloa et al., 2012)","plainCitation":"(Garcia-Ulloa et al., 2012)"},"citationItems":[{"id":1424,"uris":["http://zotero.org/users/373959/items/GQRNNFMV"],"uri":["http://zotero.org/users/373959/items/GQRNNFMV"],"itemData":{"id":1424,"type":"article-journal","title":"Lowering environmental costs of oil-palm expansion in Colombia","container-title":"Conservation Letters","page":"366-375","volume":"5","issue":"5","source":"Wiley Online Library","abstract":"Colombia is the fifth largest producer of palm oil in the world. The country's government and oil-palm farmers association target a sixfold increase of crude palm-oil production by 2020. We model the impacts of expanding oil-palm agriculture in Colombia through a spatially explicit scenario analysis. We demonstrate that the impacts of oil-palm expansion (e.g., deforestation, conversion of natural savannahs) would be minimized by establishing new plantations on pasture lands, given the low environmental value and economic utility, and the high agricultural potential of this land use. Impacts of oil-palm expansion on beef and dairy production could be compensated by improving productivity of pasture lands elsewhere. However, the profitability of oil-palm production in these areas might suffer over the long term due to high land purchase costs.","DOI":"10.1111/j.1755-263X.2012.00254.x","ISSN":"1755-263X","language":"en","author":[{"family":"Garcia-Ulloa","given":"John"},{"family":"Sloan","given":"Sean"},{"family":"Pacheco","given":"Pablo"},{"family":"Ghazoul","given":"Jaboury"},{"family":"Koh","given":"Lian Pin"}],"issued":{"date-parts":[["2012",10,1]]}}}],"schema":"https://github.com/citation-style-language/schema/raw/master/csl-citation.json"} </w:instrText>
      </w:r>
      <w:r w:rsidRPr="00EC1270">
        <w:rPr>
          <w:rFonts w:ascii="Arial" w:hAnsi="Arial" w:cs="Arial"/>
        </w:rPr>
        <w:fldChar w:fldCharType="separate"/>
      </w:r>
      <w:r w:rsidR="00B26980">
        <w:rPr>
          <w:rFonts w:ascii="Arial" w:hAnsi="Arial"/>
          <w:lang w:val="en-US"/>
        </w:rPr>
        <w:t>(Garcia-Ulloa et al., 2012)</w:t>
      </w:r>
      <w:r w:rsidRPr="00EC1270">
        <w:rPr>
          <w:rFonts w:ascii="Arial" w:hAnsi="Arial" w:cs="Arial"/>
        </w:rPr>
        <w:fldChar w:fldCharType="end"/>
      </w:r>
      <w:r w:rsidR="007F089F">
        <w:rPr>
          <w:rFonts w:ascii="Arial" w:hAnsi="Arial" w:cs="Arial"/>
        </w:rPr>
        <w:t xml:space="preserve">. </w:t>
      </w:r>
      <w:r w:rsidR="00435669">
        <w:rPr>
          <w:rFonts w:ascii="Arial" w:hAnsi="Arial" w:cs="Arial"/>
        </w:rPr>
        <w:t>Synthesising the results from this study and</w:t>
      </w:r>
      <w:r w:rsidR="007F089F">
        <w:rPr>
          <w:rFonts w:ascii="Arial" w:hAnsi="Arial" w:cs="Arial"/>
        </w:rPr>
        <w:t xml:space="preserve"> previous stud</w:t>
      </w:r>
      <w:r w:rsidR="00435669">
        <w:rPr>
          <w:rFonts w:ascii="Arial" w:hAnsi="Arial" w:cs="Arial"/>
        </w:rPr>
        <w:t xml:space="preserve">ies </w:t>
      </w:r>
      <w:r w:rsidR="00435669">
        <w:rPr>
          <w:rFonts w:ascii="Arial" w:hAnsi="Arial" w:cs="Arial"/>
        </w:rPr>
        <w:fldChar w:fldCharType="begin"/>
      </w:r>
      <w:r w:rsidR="00B26980">
        <w:rPr>
          <w:rFonts w:ascii="Arial" w:hAnsi="Arial" w:cs="Arial"/>
        </w:rPr>
        <w:instrText xml:space="preserve"> ADDIN ZOTERO_ITEM CSL_CITATION {"citationID":"1lvupcgopc","properties":{"formattedCitation":"(Gilroy et al., 2015b; Prescott et al., 2015)","plainCitation":"(Gilroy et al., 2015b; Prescott et al., 2015)"},"citationItems":[{"id":3120,"uris":["http://zotero.org/users/373959/items/2A26T3K2"],"uri":["http://zotero.org/users/373959/items/2A26T3K2"],"itemData":{"id":3120,"type":"article-journal","title":"Managing Neotropical oil palm expansion to retain phylogenetic diversity","container-title":"Journal of Applied Ecology","URL":"http://onlinelibrary.wiley.com/doi/10.1111/1365-2664.12571/abstract","DOI":"DOI: 10.1111/1365-2664.12571","author":[{"family":"Prescott","given":"Graham W."},{"family":"Gilroy","given":"James J."},{"family":"Haugaasen","given":"Torbjørn"},{"family":"Uribe","given":"Claudia A. Medina"},{"family":"Foster","given":"William A."},{"family":"Edwards","given":"David P."}],"issued":{"date-parts":[["2015"]]}}},{"id":1341,"uris":["http://zotero.org/users/373959/items/2HIPMUGQ"],"uri":["http://zotero.org/users/373959/items/2HIPMUGQ"],"itemData":{"id":1341,"type":"article-journal","title":"Minimizing the biodiversity impact of Neotropical oil palm development","container-title":"Global Change Biology","page":"1531-1540","volume":"21","issue":"4","source":"Wiley Online Library","abstract":"Oil palm agriculture is rapidly expanding in the Neotropics, at the expense of a range of natural and seminatural habitats. A key question is how this expansion should be managed to reduce negative impacts on biodiversity. Focusing on the Llanos of Colombia, a mixed grassland–forest system identified as a priority zone for future oil palm development, we survey communities of ants, dung beetles, birds and herpetofauna occurring in oil palm plantations and the other principal form of agriculture in the region – improved cattle pasture – together with those of surrounding natural forests. We show that oil palm plantations have similar or higher species richness across all four taxonomic groups than improved pasture. For dung beetles, species richness in oil palm was equal to that of forest, whereas the other three taxa had highest species richness in forests. Hierarchical modelling of species occupancy probabilities indicated that oil palm plantations supported a higher proportion of species characteristic of forests than did cattle pastures. Across the bird community, occupancy probabilities within oil palm were positively influenced by increasing forest cover in a surrounding 250 m radius, whereas surrounding forest cover did not strongly influence the occurrence of other taxonomic groups in oil palm. Overall, our results suggest that the conversion of existing improved pastures to oil palm has limited negative impacts on biodiversity. As such, existing cattle pastures of the Colombian Llanos could offer a key opportunity to meet governmental targets for oil palm development without incurring significant biodiversity costs. Our results also highlight the value of preserving remnant forests within these agricultural landscapes, protecting high biodiversity and exporting avian ‘spill-over’ effects into oil palm plantations.","DOI":"10.1111/gcb.12696","ISSN":"1365-2486","journalAbbreviation":"Glob Change Biol","language":"en","author":[{"family":"Gilroy","given":"James J."},{"family":"Prescott","given":"Graham W."},{"family":"Cardenas","given":"Johann S."},{"family":"Castañeda","given":"Pamela González del Pliego"},{"family":"Sánchez","given":"Andrés"},{"family":"Rojas-Murcia","given":"Luis E."},{"family":"Medina Uribe","given":"Claudia A."},{"family":"Haugaasen","given":"Torbjørn"},{"family":"Edwards","given":"David P."}],"issued":{"date-parts":[["2015"]]}}}],"schema":"https://github.com/citation-style-language/schema/raw/master/csl-citation.json"} </w:instrText>
      </w:r>
      <w:r w:rsidR="00435669">
        <w:rPr>
          <w:rFonts w:ascii="Arial" w:hAnsi="Arial" w:cs="Arial"/>
        </w:rPr>
        <w:fldChar w:fldCharType="separate"/>
      </w:r>
      <w:r w:rsidR="00B26980">
        <w:rPr>
          <w:rFonts w:ascii="Arial" w:hAnsi="Arial"/>
          <w:lang w:val="en-US"/>
        </w:rPr>
        <w:t>(Gilroy et al., 2015b; Prescott et al., 2015)</w:t>
      </w:r>
      <w:r w:rsidR="00435669">
        <w:rPr>
          <w:rFonts w:ascii="Arial" w:hAnsi="Arial" w:cs="Arial"/>
        </w:rPr>
        <w:fldChar w:fldCharType="end"/>
      </w:r>
      <w:r w:rsidR="00435669">
        <w:rPr>
          <w:rFonts w:ascii="Arial" w:hAnsi="Arial" w:cs="Arial"/>
        </w:rPr>
        <w:t xml:space="preserve">, we conclude </w:t>
      </w:r>
      <w:r w:rsidR="007F089F">
        <w:rPr>
          <w:rFonts w:ascii="Arial" w:hAnsi="Arial" w:cs="Arial"/>
        </w:rPr>
        <w:t xml:space="preserve">that </w:t>
      </w:r>
      <w:r w:rsidR="00DA4844">
        <w:rPr>
          <w:rFonts w:ascii="Arial" w:hAnsi="Arial" w:cs="Arial"/>
        </w:rPr>
        <w:t xml:space="preserve">restricting landscape conversion to improved </w:t>
      </w:r>
      <w:r w:rsidR="00435669">
        <w:rPr>
          <w:rFonts w:ascii="Arial" w:hAnsi="Arial" w:cs="Arial"/>
        </w:rPr>
        <w:t>pasture</w:t>
      </w:r>
      <w:r w:rsidR="00DA4844">
        <w:rPr>
          <w:rFonts w:ascii="Arial" w:hAnsi="Arial" w:cs="Arial"/>
        </w:rPr>
        <w:t>s</w:t>
      </w:r>
      <w:r w:rsidR="00DA0AE7">
        <w:rPr>
          <w:rFonts w:ascii="Arial" w:hAnsi="Arial" w:cs="Arial"/>
        </w:rPr>
        <w:t xml:space="preserve"> </w:t>
      </w:r>
      <w:r w:rsidR="00435669">
        <w:rPr>
          <w:rFonts w:ascii="Arial" w:hAnsi="Arial" w:cs="Arial"/>
        </w:rPr>
        <w:t xml:space="preserve">is the best way to conserve the species richness, phylogenetic diversity, and important metrics of functional diversity (FD and FRic) of birds in the Colombian </w:t>
      </w:r>
      <w:r w:rsidR="0074179B">
        <w:rPr>
          <w:rFonts w:ascii="Arial" w:hAnsi="Arial" w:cs="Arial"/>
        </w:rPr>
        <w:t xml:space="preserve">Llanos </w:t>
      </w:r>
      <w:r w:rsidR="00435669">
        <w:rPr>
          <w:rFonts w:ascii="Arial" w:hAnsi="Arial" w:cs="Arial"/>
        </w:rPr>
        <w:t xml:space="preserve">in the face of future oil palm expansion. Furthermore, retaining forest fragments will enhance the taxonomic, phylogenetic, and functional diversity of birds in surrounding agriculture. We now need </w:t>
      </w:r>
      <w:r w:rsidR="000A49E1">
        <w:rPr>
          <w:rFonts w:ascii="Arial" w:hAnsi="Arial" w:cs="Arial"/>
        </w:rPr>
        <w:t xml:space="preserve">to </w:t>
      </w:r>
      <w:r w:rsidR="00435669">
        <w:rPr>
          <w:rFonts w:ascii="Arial" w:hAnsi="Arial" w:cs="Arial"/>
        </w:rPr>
        <w:t xml:space="preserve">work towards economic incentives and legal safeguards to ensure that </w:t>
      </w:r>
      <w:r w:rsidR="000A49E1">
        <w:rPr>
          <w:rFonts w:ascii="Arial" w:hAnsi="Arial" w:cs="Arial"/>
        </w:rPr>
        <w:t xml:space="preserve">the last remaining </w:t>
      </w:r>
      <w:r w:rsidR="00435669">
        <w:rPr>
          <w:rFonts w:ascii="Arial" w:hAnsi="Arial" w:cs="Arial"/>
        </w:rPr>
        <w:t xml:space="preserve">forests </w:t>
      </w:r>
      <w:r w:rsidR="000A49E1">
        <w:rPr>
          <w:rFonts w:ascii="Arial" w:hAnsi="Arial" w:cs="Arial"/>
        </w:rPr>
        <w:t xml:space="preserve">in this region </w:t>
      </w:r>
      <w:r w:rsidR="00435669">
        <w:rPr>
          <w:rFonts w:ascii="Arial" w:hAnsi="Arial" w:cs="Arial"/>
        </w:rPr>
        <w:t xml:space="preserve">are spared from conversion, without incurring leakage of forest loss elsewhere </w:t>
      </w:r>
      <w:r w:rsidR="00435669">
        <w:rPr>
          <w:rFonts w:ascii="Arial" w:hAnsi="Arial" w:cs="Arial"/>
        </w:rPr>
        <w:fldChar w:fldCharType="begin"/>
      </w:r>
      <w:r w:rsidR="00B26980">
        <w:rPr>
          <w:rFonts w:ascii="Arial" w:hAnsi="Arial" w:cs="Arial"/>
        </w:rPr>
        <w:instrText xml:space="preserve"> ADDIN ZOTERO_ITEM CSL_CITATION {"citationID":"90jm4hiak","properties":{"formattedCitation":"(Arima et al., 2011)","plainCitation":"(Arima et al., 2011)"},"citationItems":[{"id":2478,"uris":["http://zotero.org/users/373959/items/ZFUVRBD9"],"uri":["http://zotero.org/users/373959/items/ZFUVRBD9"],"itemData":{"id":2478,"type":"article-journal","title":"Statistical confirmation of indirect land use change in the Brazilian Amazon","container-title":"Environmental Research Letters","page":"024010","volume":"6","issue":"2","source":"Institute of Physics","abstract":"Expansion of global demand for soy products and biofuel poses threats to food security and the environment. One environmental impact that has raised serious concerns is loss of Amazonian forest through indirect land use change (ILUC), whereby mechanized agriculture encroaches on existing pastures, displacing them to the frontier. This phenomenon has been hypothesized by many researchers and projected on the basis of simulation for the Amazonian forests of Brazil. It has not yet been measured statistically, owing to conceptual difficulties in linking distal land cover drivers to the point of impact. The present article overcomes this impasse with a spatial regression model capable of linking the expansion of mechanized agriculture in settled agricultural areas to pasture conversions on distant, forest frontiers. In an application for a recent period (2003–2008), the model demonstrates that ILUC is significant and of considerable magnitude. Specifically, a 10% reduction of soy in old pasture areas would have decreased deforestation by as much as 40% in heavily forested counties of the Brazilian Amazon. Evidently, the voluntary moratorium on primary forest conversions by Brazilian soy farmers has failed to stop the deforestation effects of expanding soy production. Thus, environmental policy in Brazil must pay attention to ILUC, which can complicate efforts to achieve its REDD targets.","DOI":"10.1088/1748-9326/6/2/024010","ISSN":"1748-9326","journalAbbreviation":"Environ. Res. Lett.","language":"en","author":[{"family":"Arima","given":"Eugenio Y."},{"family":"Richards","given":"Peter"},{"family":"Walker","given":"Robert"},{"family":"Caldas","given":"Marcellus M."}],"issued":{"date-parts":[["2011",4,1]]}}}],"schema":"https://github.com/citation-style-language/schema/raw/master/csl-citation.json"} </w:instrText>
      </w:r>
      <w:r w:rsidR="00435669">
        <w:rPr>
          <w:rFonts w:ascii="Arial" w:hAnsi="Arial" w:cs="Arial"/>
        </w:rPr>
        <w:fldChar w:fldCharType="separate"/>
      </w:r>
      <w:r w:rsidR="00B26980">
        <w:rPr>
          <w:rFonts w:ascii="Arial" w:hAnsi="Arial"/>
          <w:lang w:val="en-US"/>
        </w:rPr>
        <w:t>(Arima et al., 2011)</w:t>
      </w:r>
      <w:r w:rsidR="00435669">
        <w:rPr>
          <w:rFonts w:ascii="Arial" w:hAnsi="Arial" w:cs="Arial"/>
        </w:rPr>
        <w:fldChar w:fldCharType="end"/>
      </w:r>
      <w:r w:rsidR="00435669">
        <w:rPr>
          <w:rFonts w:ascii="Arial" w:hAnsi="Arial" w:cs="Arial"/>
        </w:rPr>
        <w:t xml:space="preserve">. </w:t>
      </w:r>
    </w:p>
    <w:p w14:paraId="7E742AFE" w14:textId="77777777" w:rsidR="00951AD0" w:rsidRDefault="00951AD0" w:rsidP="00134D1E">
      <w:pPr>
        <w:spacing w:line="480" w:lineRule="auto"/>
        <w:jc w:val="both"/>
        <w:rPr>
          <w:rFonts w:ascii="Arial" w:hAnsi="Arial" w:cs="Arial"/>
        </w:rPr>
      </w:pPr>
    </w:p>
    <w:p w14:paraId="72938C07" w14:textId="4530B1B1" w:rsidR="00951AD0" w:rsidRDefault="00951AD0" w:rsidP="00134D1E">
      <w:pPr>
        <w:spacing w:line="480" w:lineRule="auto"/>
        <w:jc w:val="both"/>
        <w:rPr>
          <w:rFonts w:ascii="Arial" w:hAnsi="Arial" w:cs="Arial"/>
        </w:rPr>
      </w:pPr>
      <w:r w:rsidRPr="0031679C">
        <w:rPr>
          <w:rFonts w:ascii="Arial" w:hAnsi="Arial" w:cs="Arial"/>
          <w:b/>
        </w:rPr>
        <w:t>Acknowledgments</w:t>
      </w:r>
    </w:p>
    <w:p w14:paraId="6378D1F1" w14:textId="0C028BE0" w:rsidR="00951AD0" w:rsidRDefault="00951AD0" w:rsidP="00134D1E">
      <w:pPr>
        <w:spacing w:line="480" w:lineRule="auto"/>
        <w:jc w:val="both"/>
        <w:rPr>
          <w:rFonts w:ascii="Arial" w:hAnsi="Arial" w:cs="Arial"/>
        </w:rPr>
      </w:pPr>
      <w:r>
        <w:rPr>
          <w:rFonts w:ascii="Arial" w:hAnsi="Arial" w:cs="Arial"/>
        </w:rPr>
        <w:t>We would like to thank Apolinar Rojas</w:t>
      </w:r>
      <w:r w:rsidR="00F427F5">
        <w:rPr>
          <w:rFonts w:ascii="Arial" w:hAnsi="Arial" w:cs="Arial"/>
        </w:rPr>
        <w:t xml:space="preserve"> (of ASOHUMEA)</w:t>
      </w:r>
      <w:r w:rsidR="001E5256">
        <w:rPr>
          <w:rFonts w:ascii="Arial" w:hAnsi="Arial" w:cs="Arial"/>
        </w:rPr>
        <w:t xml:space="preserve"> for </w:t>
      </w:r>
      <w:r w:rsidR="00F427F5">
        <w:rPr>
          <w:rFonts w:ascii="Arial" w:hAnsi="Arial" w:cs="Arial"/>
        </w:rPr>
        <w:t xml:space="preserve">making our fieldwork possible, the managers at Copalm Ltda, Guajcaramo SA, and Palumea Ltd. </w:t>
      </w:r>
      <w:r w:rsidR="002A0484">
        <w:rPr>
          <w:rFonts w:ascii="Arial" w:hAnsi="Arial" w:cs="Arial"/>
        </w:rPr>
        <w:t>f</w:t>
      </w:r>
      <w:r w:rsidR="00F427F5">
        <w:rPr>
          <w:rFonts w:ascii="Arial" w:hAnsi="Arial" w:cs="Arial"/>
        </w:rPr>
        <w:t xml:space="preserve">or permission to work on their plantations, Jaun Carolos </w:t>
      </w:r>
      <w:r w:rsidR="00F427F5">
        <w:rPr>
          <w:rFonts w:ascii="Arial" w:hAnsi="Arial" w:cs="Arial"/>
        </w:rPr>
        <w:lastRenderedPageBreak/>
        <w:t>Espinosa (FEDEPALMA) and Ricardo Root Brubiano (Canipalmo) for informative discussions</w:t>
      </w:r>
      <w:r w:rsidR="004A3FCE">
        <w:rPr>
          <w:rFonts w:ascii="Arial" w:hAnsi="Arial" w:cs="Arial"/>
        </w:rPr>
        <w:t xml:space="preserve">, and </w:t>
      </w:r>
      <w:r w:rsidR="003E4346">
        <w:rPr>
          <w:rFonts w:ascii="Arial" w:hAnsi="Arial" w:cs="Arial"/>
        </w:rPr>
        <w:t>t</w:t>
      </w:r>
      <w:r w:rsidR="00F427F5">
        <w:rPr>
          <w:rFonts w:ascii="Arial" w:hAnsi="Arial" w:cs="Arial"/>
        </w:rPr>
        <w:t xml:space="preserve">he staff of the </w:t>
      </w:r>
      <w:r w:rsidR="003E4346">
        <w:rPr>
          <w:rFonts w:ascii="Arial" w:hAnsi="Arial" w:cs="Arial"/>
        </w:rPr>
        <w:t>Instituto</w:t>
      </w:r>
      <w:r w:rsidR="00F427F5">
        <w:rPr>
          <w:rFonts w:ascii="Arial" w:hAnsi="Arial" w:cs="Arial"/>
        </w:rPr>
        <w:t xml:space="preserve"> de Investigación de Recursos Biológicos Alexander von Humboldt (particularly Fernando Forero) for logistical support. </w:t>
      </w:r>
      <w:r w:rsidR="00BB244C">
        <w:rPr>
          <w:rFonts w:ascii="Arial" w:hAnsi="Arial" w:cs="Arial"/>
        </w:rPr>
        <w:t>We would like to thank David Williams for assistance with</w:t>
      </w:r>
      <w:r w:rsidR="00100EB6">
        <w:rPr>
          <w:rFonts w:ascii="Arial" w:hAnsi="Arial" w:cs="Arial"/>
        </w:rPr>
        <w:t xml:space="preserve"> functional</w:t>
      </w:r>
      <w:r w:rsidR="00BB244C">
        <w:rPr>
          <w:rFonts w:ascii="Arial" w:hAnsi="Arial" w:cs="Arial"/>
        </w:rPr>
        <w:t xml:space="preserve"> </w:t>
      </w:r>
      <w:r w:rsidR="00C73476">
        <w:rPr>
          <w:rFonts w:ascii="Arial" w:hAnsi="Arial" w:cs="Arial"/>
        </w:rPr>
        <w:t>trait data entry</w:t>
      </w:r>
      <w:r w:rsidR="00BB244C">
        <w:rPr>
          <w:rFonts w:ascii="Arial" w:hAnsi="Arial" w:cs="Arial"/>
        </w:rPr>
        <w:t xml:space="preserve">. </w:t>
      </w:r>
      <w:r w:rsidR="00F427F5">
        <w:rPr>
          <w:rFonts w:ascii="Arial" w:hAnsi="Arial" w:cs="Arial"/>
        </w:rPr>
        <w:t xml:space="preserve">GWP was supported by a NERC grant and ProForest, and TH and DPE were funded by the Research Council of Norway, grant number 208836. </w:t>
      </w:r>
      <w:r w:rsidRPr="00E02664">
        <w:rPr>
          <w:rFonts w:ascii="Arial" w:hAnsi="Arial" w:cs="Arial"/>
        </w:rPr>
        <w:t xml:space="preserve">This is publication </w:t>
      </w:r>
      <w:r w:rsidRPr="00537B14">
        <w:rPr>
          <w:rFonts w:ascii="Arial" w:hAnsi="Arial" w:cs="Arial"/>
        </w:rPr>
        <w:t>#</w:t>
      </w:r>
      <w:r w:rsidR="003E1187" w:rsidRPr="00537B14">
        <w:rPr>
          <w:rFonts w:ascii="Arial" w:hAnsi="Arial" w:cs="Arial"/>
        </w:rPr>
        <w:t>9</w:t>
      </w:r>
      <w:r w:rsidR="003E1187" w:rsidRPr="00E02664">
        <w:rPr>
          <w:rFonts w:ascii="Arial" w:hAnsi="Arial" w:cs="Arial"/>
        </w:rPr>
        <w:t xml:space="preserve"> </w:t>
      </w:r>
      <w:r w:rsidRPr="00E02664">
        <w:rPr>
          <w:rFonts w:ascii="Arial" w:hAnsi="Arial" w:cs="Arial"/>
        </w:rPr>
        <w:t>of the Biodiversity, Agriculture and Conservation in Colombia/Biodiversidad, Agricultura, y Conservacion en Colombia (BACC) project.</w:t>
      </w:r>
    </w:p>
    <w:p w14:paraId="2D1B0463" w14:textId="77777777" w:rsidR="00951AD0" w:rsidRDefault="00951AD0" w:rsidP="00134D1E">
      <w:pPr>
        <w:spacing w:line="480" w:lineRule="auto"/>
        <w:jc w:val="both"/>
        <w:rPr>
          <w:rFonts w:ascii="Arial" w:hAnsi="Arial" w:cs="Arial"/>
        </w:rPr>
      </w:pPr>
    </w:p>
    <w:p w14:paraId="15AB52D4" w14:textId="44E1E261" w:rsidR="0031679C" w:rsidRPr="00B26980" w:rsidRDefault="0031679C" w:rsidP="00134D1E">
      <w:pPr>
        <w:spacing w:line="480" w:lineRule="auto"/>
        <w:jc w:val="both"/>
        <w:rPr>
          <w:rFonts w:ascii="Arial" w:hAnsi="Arial" w:cs="Arial"/>
          <w:b/>
        </w:rPr>
      </w:pPr>
      <w:r w:rsidRPr="00B26980">
        <w:rPr>
          <w:rFonts w:ascii="Arial" w:hAnsi="Arial" w:cs="Arial"/>
          <w:b/>
        </w:rPr>
        <w:t>References</w:t>
      </w:r>
    </w:p>
    <w:p w14:paraId="68955B71" w14:textId="77777777" w:rsidR="0031679C" w:rsidRPr="00B26980" w:rsidRDefault="0031679C" w:rsidP="00134D1E">
      <w:pPr>
        <w:spacing w:line="480" w:lineRule="auto"/>
        <w:jc w:val="both"/>
        <w:rPr>
          <w:rFonts w:ascii="Arial" w:hAnsi="Arial" w:cs="Arial"/>
          <w:b/>
        </w:rPr>
      </w:pPr>
    </w:p>
    <w:p w14:paraId="088F6A67" w14:textId="77777777" w:rsidR="00B26980" w:rsidRPr="00B26980" w:rsidRDefault="0031679C" w:rsidP="00B26980">
      <w:pPr>
        <w:pStyle w:val="Bibliography"/>
        <w:rPr>
          <w:rFonts w:ascii="Arial" w:hAnsi="Arial" w:cs="Arial"/>
          <w:lang w:val="en-US"/>
        </w:rPr>
      </w:pPr>
      <w:r w:rsidRPr="00B26980">
        <w:rPr>
          <w:rFonts w:ascii="Arial" w:hAnsi="Arial" w:cs="Arial"/>
          <w:b/>
        </w:rPr>
        <w:fldChar w:fldCharType="begin"/>
      </w:r>
      <w:r w:rsidR="00B26980" w:rsidRPr="00B26980">
        <w:rPr>
          <w:rFonts w:ascii="Arial" w:hAnsi="Arial" w:cs="Arial"/>
          <w:b/>
        </w:rPr>
        <w:instrText xml:space="preserve"> ADDIN ZOTERO_BIBL {"custom":[]} CSL_BIBLIOGRAPHY </w:instrText>
      </w:r>
      <w:r w:rsidRPr="00B26980">
        <w:rPr>
          <w:rFonts w:ascii="Arial" w:hAnsi="Arial" w:cs="Arial"/>
          <w:b/>
        </w:rPr>
        <w:fldChar w:fldCharType="separate"/>
      </w:r>
      <w:r w:rsidR="00B26980" w:rsidRPr="00B26980">
        <w:rPr>
          <w:rFonts w:ascii="Arial" w:hAnsi="Arial" w:cs="Arial"/>
          <w:lang w:val="en-US"/>
        </w:rPr>
        <w:t>Arima, E.Y., Richards, P., Walker, R., Caldas, M.M., 2011. Statistical confirmation of indirect land use change in the Brazilian Amazon. Environ. Res. Lett. 6, 024010. doi:10.1088/1748-9326/6/2/024010</w:t>
      </w:r>
    </w:p>
    <w:p w14:paraId="00F1B6F5" w14:textId="77777777" w:rsidR="00B26980" w:rsidRPr="00B26980" w:rsidRDefault="00B26980" w:rsidP="00B26980">
      <w:pPr>
        <w:pStyle w:val="Bibliography"/>
        <w:rPr>
          <w:rFonts w:ascii="Arial" w:hAnsi="Arial" w:cs="Arial"/>
          <w:lang w:val="en-US"/>
        </w:rPr>
      </w:pPr>
      <w:r w:rsidRPr="00B26980">
        <w:rPr>
          <w:rFonts w:ascii="Arial" w:hAnsi="Arial" w:cs="Arial"/>
          <w:lang w:val="en-US"/>
        </w:rPr>
        <w:t>Azhar, B., Lindenmayer, D.B., Wood, J., Fischer, J., Manning, A., Mcelhinny, C., Zakaria, M., 2013. The influence of agricultural system, stand structural complexity and landscape context on foraging birds in oil palm landscapes. Ibis 155, 297–312. doi:10.1111/ibi.12025</w:t>
      </w:r>
    </w:p>
    <w:p w14:paraId="54048EB0" w14:textId="77777777" w:rsidR="00B26980" w:rsidRPr="00B26980" w:rsidRDefault="00B26980" w:rsidP="00B26980">
      <w:pPr>
        <w:pStyle w:val="Bibliography"/>
        <w:rPr>
          <w:rFonts w:ascii="Arial" w:hAnsi="Arial" w:cs="Arial"/>
          <w:lang w:val="en-US"/>
        </w:rPr>
      </w:pPr>
      <w:r w:rsidRPr="00B26980">
        <w:rPr>
          <w:rFonts w:ascii="Arial" w:hAnsi="Arial" w:cs="Arial"/>
          <w:lang w:val="en-US"/>
        </w:rPr>
        <w:t>Barragán, F., Moreno, C.E., Escobar, F., Halffter, G., Navarrete, D., 2011. Negative Impacts of Human Land Use on Dung Beetle Functional Diversity. PLoS ONE 6, e17976. doi:10.1371/journal.pone.0017976</w:t>
      </w:r>
    </w:p>
    <w:p w14:paraId="4DE2E1A3" w14:textId="77777777" w:rsidR="00B26980" w:rsidRPr="00B26980" w:rsidRDefault="00B26980" w:rsidP="00B26980">
      <w:pPr>
        <w:pStyle w:val="Bibliography"/>
        <w:rPr>
          <w:rFonts w:ascii="Arial" w:hAnsi="Arial" w:cs="Arial"/>
          <w:lang w:val="en-US"/>
        </w:rPr>
      </w:pPr>
      <w:r w:rsidRPr="00B26980">
        <w:rPr>
          <w:rFonts w:ascii="Arial" w:hAnsi="Arial" w:cs="Arial"/>
          <w:lang w:val="en-US"/>
        </w:rPr>
        <w:t>Barton, K., 2014. MuMIn: Multi-model inference.</w:t>
      </w:r>
    </w:p>
    <w:p w14:paraId="13F7179D" w14:textId="77777777" w:rsidR="00B26980" w:rsidRPr="00B26980" w:rsidRDefault="00B26980" w:rsidP="00B26980">
      <w:pPr>
        <w:pStyle w:val="Bibliography"/>
        <w:rPr>
          <w:rFonts w:ascii="Arial" w:hAnsi="Arial" w:cs="Arial"/>
          <w:lang w:val="en-US"/>
        </w:rPr>
      </w:pPr>
      <w:r w:rsidRPr="00B26980">
        <w:rPr>
          <w:rFonts w:ascii="Arial" w:hAnsi="Arial" w:cs="Arial"/>
          <w:lang w:val="en-US"/>
        </w:rPr>
        <w:t>Bates, D., Maechler, M., Bolker, B., Walker, S., 2014. lme4: Linear mixed-effects models using Eigen and S4. R package version 1.0-6.</w:t>
      </w:r>
    </w:p>
    <w:p w14:paraId="09519D02" w14:textId="77777777" w:rsidR="00B26980" w:rsidRPr="00B26980" w:rsidRDefault="00B26980" w:rsidP="00B26980">
      <w:pPr>
        <w:pStyle w:val="Bibliography"/>
        <w:rPr>
          <w:rFonts w:ascii="Arial" w:hAnsi="Arial" w:cs="Arial"/>
          <w:lang w:val="en-US"/>
        </w:rPr>
      </w:pPr>
      <w:r w:rsidRPr="00B26980">
        <w:rPr>
          <w:rFonts w:ascii="Arial" w:hAnsi="Arial" w:cs="Arial"/>
          <w:lang w:val="en-US"/>
        </w:rPr>
        <w:t>Blanche, K.R., Ludwig, J.A., Cunningham, S.A., 2006. Proximity to rainforest enhances pollination and fruit set in orchards. J. Appl. Ecol. 43, 1182–1187. doi:10.1111/j.1365-2664.2006.01230.x</w:t>
      </w:r>
    </w:p>
    <w:p w14:paraId="1B010755" w14:textId="77777777" w:rsidR="00B26980" w:rsidRPr="00B26980" w:rsidRDefault="00B26980" w:rsidP="00B26980">
      <w:pPr>
        <w:pStyle w:val="Bibliography"/>
        <w:rPr>
          <w:rFonts w:ascii="Arial" w:hAnsi="Arial" w:cs="Arial"/>
          <w:lang w:val="en-US"/>
        </w:rPr>
      </w:pPr>
      <w:r w:rsidRPr="00B26980">
        <w:rPr>
          <w:rFonts w:ascii="Arial" w:hAnsi="Arial" w:cs="Arial"/>
          <w:lang w:val="en-US"/>
        </w:rPr>
        <w:t>Blitzer, E.J., Dormann, C.F., Holzschuh, A., Klein, A.-M., Rand, T.A., Tscharntke, T., 2012. Spillover of functionally important organisms between managed and natural habitats. Agric. Ecosyst. Environ. 146, 34–43. doi:10.1016/j.agee.2011.09.005</w:t>
      </w:r>
    </w:p>
    <w:p w14:paraId="118304CC" w14:textId="77777777" w:rsidR="00B26980" w:rsidRPr="00B26980" w:rsidRDefault="00B26980" w:rsidP="00B26980">
      <w:pPr>
        <w:pStyle w:val="Bibliography"/>
        <w:rPr>
          <w:rFonts w:ascii="Arial" w:hAnsi="Arial" w:cs="Arial"/>
          <w:lang w:val="en-US"/>
        </w:rPr>
      </w:pPr>
      <w:r w:rsidRPr="00B26980">
        <w:rPr>
          <w:rFonts w:ascii="Arial" w:hAnsi="Arial" w:cs="Arial"/>
          <w:lang w:val="en-US"/>
        </w:rPr>
        <w:t>Cardinale, B.J., Duffy, J.E., Gonzalez, A., Hooper, D.U., Perrings, C., Venail, P., Narwani, A., Mace, G.M., Tilman, D., Wardle, D.A., Kinzig, A.P., Daily, G.C., Loreau, M., Grace, J.B., Larigauderie, A., Srivastava, D.S., Naeem, S., 2012. Biodiversity loss and its impact on humanity. Nature 486, 59–67. doi:10.1038/nature11148</w:t>
      </w:r>
    </w:p>
    <w:p w14:paraId="6A5BD36F" w14:textId="77777777" w:rsidR="00B26980" w:rsidRPr="00B26980" w:rsidRDefault="00B26980" w:rsidP="00B26980">
      <w:pPr>
        <w:pStyle w:val="Bibliography"/>
        <w:rPr>
          <w:rFonts w:ascii="Arial" w:hAnsi="Arial" w:cs="Arial"/>
          <w:lang w:val="en-US"/>
        </w:rPr>
      </w:pPr>
      <w:r w:rsidRPr="00B26980">
        <w:rPr>
          <w:rFonts w:ascii="Arial" w:hAnsi="Arial" w:cs="Arial"/>
          <w:lang w:val="en-US"/>
        </w:rPr>
        <w:lastRenderedPageBreak/>
        <w:t>Chessel, D., Dufour, A.B., Thioulouse, J., 2004. The ade4 package - I: one-table methods. R News 4, 5–10.</w:t>
      </w:r>
    </w:p>
    <w:p w14:paraId="5FCB348C" w14:textId="77777777" w:rsidR="00B26980" w:rsidRPr="00B26980" w:rsidRDefault="00B26980" w:rsidP="00B26980">
      <w:pPr>
        <w:pStyle w:val="Bibliography"/>
        <w:rPr>
          <w:rFonts w:ascii="Arial" w:hAnsi="Arial" w:cs="Arial"/>
          <w:lang w:val="en-US"/>
        </w:rPr>
      </w:pPr>
      <w:r w:rsidRPr="00B26980">
        <w:rPr>
          <w:rFonts w:ascii="Arial" w:hAnsi="Arial" w:cs="Arial"/>
          <w:lang w:val="en-US"/>
        </w:rPr>
        <w:t>Clavel, J., Julliard, R., Devictor, V., 2010. Worldwide decline of specialist species: toward a global functional homogenization? Front. Ecol. Environ. 9, 222–228. doi:10.1890/080216</w:t>
      </w:r>
    </w:p>
    <w:p w14:paraId="11ABB5EE" w14:textId="77777777" w:rsidR="00B26980" w:rsidRPr="00B26980" w:rsidRDefault="00B26980" w:rsidP="00B26980">
      <w:pPr>
        <w:pStyle w:val="Bibliography"/>
        <w:rPr>
          <w:rFonts w:ascii="Arial" w:hAnsi="Arial" w:cs="Arial"/>
          <w:lang w:val="en-US"/>
        </w:rPr>
      </w:pPr>
      <w:r w:rsidRPr="00B26980">
        <w:rPr>
          <w:rFonts w:ascii="Arial" w:hAnsi="Arial" w:cs="Arial"/>
          <w:lang w:val="en-US"/>
        </w:rPr>
        <w:t>del Hoyo, J., Elliott, A., Sargatal, J., Christie, D.A., de Juana, E., 2014. Handbook of the Birds of the World Alive. Lync Edicions, Barcelona.</w:t>
      </w:r>
    </w:p>
    <w:p w14:paraId="036F217D" w14:textId="77777777" w:rsidR="00B26980" w:rsidRPr="00B26980" w:rsidRDefault="00B26980" w:rsidP="00B26980">
      <w:pPr>
        <w:pStyle w:val="Bibliography"/>
        <w:rPr>
          <w:rFonts w:ascii="Arial" w:hAnsi="Arial" w:cs="Arial"/>
          <w:lang w:val="en-US"/>
        </w:rPr>
      </w:pPr>
      <w:r w:rsidRPr="00B26980">
        <w:rPr>
          <w:rFonts w:ascii="Arial" w:hAnsi="Arial" w:cs="Arial"/>
          <w:lang w:val="en-US"/>
        </w:rPr>
        <w:t>Dolédec, S., Chessel, D., Ter Braak, C.J.F., Champely, S., 1996. Matching species traits to environmental variables: a new three-table ordination method. Environ. Ecol. Stat. 3, 143–166.</w:t>
      </w:r>
    </w:p>
    <w:p w14:paraId="59646A76" w14:textId="77777777" w:rsidR="00B26980" w:rsidRPr="00B26980" w:rsidRDefault="00B26980" w:rsidP="00B26980">
      <w:pPr>
        <w:pStyle w:val="Bibliography"/>
        <w:rPr>
          <w:rFonts w:ascii="Arial" w:hAnsi="Arial" w:cs="Arial"/>
          <w:lang w:val="en-US"/>
        </w:rPr>
      </w:pPr>
      <w:r w:rsidRPr="00B26980">
        <w:rPr>
          <w:rFonts w:ascii="Arial" w:hAnsi="Arial" w:cs="Arial"/>
          <w:lang w:val="en-US"/>
        </w:rPr>
        <w:t>Dunning, J.B., 2007. CRC Handbook of Avian Body Masses, Second Edition. CRC Press, Boca Raton, Florida.</w:t>
      </w:r>
    </w:p>
    <w:p w14:paraId="7C551797" w14:textId="77777777" w:rsidR="00B26980" w:rsidRPr="00B26980" w:rsidRDefault="00B26980" w:rsidP="00B26980">
      <w:pPr>
        <w:pStyle w:val="Bibliography"/>
        <w:rPr>
          <w:rFonts w:ascii="Arial" w:hAnsi="Arial" w:cs="Arial"/>
          <w:lang w:val="en-US"/>
        </w:rPr>
      </w:pPr>
      <w:r w:rsidRPr="00B26980">
        <w:rPr>
          <w:rFonts w:ascii="Arial" w:hAnsi="Arial" w:cs="Arial"/>
          <w:lang w:val="en-US"/>
        </w:rPr>
        <w:t>Edwards, D.P., Gilroy, J.J., Thomas, G.H., Uribe, C.A.M., Haugaasen, T., 2015. Land-sparing agriculture best protects avian phylogenetic diversity. Curr. Biol. 25, 2384–2391. doi:http://dx.doi.org/10.1016/j.cub.2015.07.063</w:t>
      </w:r>
    </w:p>
    <w:p w14:paraId="6776FD2E" w14:textId="77777777" w:rsidR="00B26980" w:rsidRPr="00B26980" w:rsidRDefault="00B26980" w:rsidP="00B26980">
      <w:pPr>
        <w:pStyle w:val="Bibliography"/>
        <w:rPr>
          <w:rFonts w:ascii="Arial" w:hAnsi="Arial" w:cs="Arial"/>
          <w:lang w:val="en-US"/>
        </w:rPr>
      </w:pPr>
      <w:r w:rsidRPr="00B26980">
        <w:rPr>
          <w:rFonts w:ascii="Arial" w:hAnsi="Arial" w:cs="Arial"/>
          <w:lang w:val="en-US"/>
        </w:rPr>
        <w:t>Edwards, D.P., Magrach, A., Woodcock, P., Ji, Y., Lim, N.T.L., Edwards, F.A., Larsen, T.H., Hsu, W.W., Benedick, S., Vun Khen, C., Chung, A.Y.C., Reynolds, G., Fisher, B., Laurance, W.F., Wilcove, D.S., Hamer, K.C., Yu, D.W., 2014. Selective-logging and oil palm: multitaxon impacts, biodiversity indicators, and trade-offs for conservation planning. Ecol. Appl. 24, 2029–2049.</w:t>
      </w:r>
    </w:p>
    <w:p w14:paraId="5ADBBB54" w14:textId="77777777" w:rsidR="00B26980" w:rsidRPr="00B26980" w:rsidRDefault="00B26980" w:rsidP="00B26980">
      <w:pPr>
        <w:pStyle w:val="Bibliography"/>
        <w:rPr>
          <w:rFonts w:ascii="Arial" w:hAnsi="Arial" w:cs="Arial"/>
          <w:lang w:val="en-US"/>
        </w:rPr>
      </w:pPr>
      <w:r w:rsidRPr="00B26980">
        <w:rPr>
          <w:rFonts w:ascii="Arial" w:hAnsi="Arial" w:cs="Arial"/>
          <w:lang w:val="en-US"/>
        </w:rPr>
        <w:t>Edwards, F.A., Edwards, D.P., Hamer, K.C., Davies, R.G., 2013. Impacts of logging and conversion of rainforest to oil palm on the functional diversity of birds in Sundaland. Ibis 155, 313–326. doi:10.1111/ibi.12027</w:t>
      </w:r>
    </w:p>
    <w:p w14:paraId="3AAE7BC1" w14:textId="77777777" w:rsidR="00B26980" w:rsidRPr="00B26980" w:rsidRDefault="00B26980" w:rsidP="00B26980">
      <w:pPr>
        <w:pStyle w:val="Bibliography"/>
        <w:rPr>
          <w:rFonts w:ascii="Arial" w:hAnsi="Arial" w:cs="Arial"/>
          <w:lang w:val="en-US"/>
        </w:rPr>
      </w:pPr>
      <w:r w:rsidRPr="00B26980">
        <w:rPr>
          <w:rFonts w:ascii="Arial" w:hAnsi="Arial" w:cs="Arial"/>
          <w:lang w:val="en-US"/>
        </w:rPr>
        <w:t>Edwards, F.A., Edwards, D.P., Larsen, T.H., Hsu, W.W., Benedick, S., Chung, A., Vun Khen, C., Wilcove, D.S., Hamer, K.C., 2014. Does logging and forest conversion to oil palm agriculture alter functional diversity in a biodiversity hotspot? Anim. Conserv. 17, 163–173. doi:10.1111/acv.12074</w:t>
      </w:r>
    </w:p>
    <w:p w14:paraId="52CE66B7" w14:textId="77777777" w:rsidR="00B26980" w:rsidRPr="00B26980" w:rsidRDefault="00B26980" w:rsidP="00B26980">
      <w:pPr>
        <w:pStyle w:val="Bibliography"/>
        <w:rPr>
          <w:rFonts w:ascii="Arial" w:hAnsi="Arial" w:cs="Arial"/>
          <w:lang w:val="en-US"/>
        </w:rPr>
      </w:pPr>
      <w:r w:rsidRPr="00B26980">
        <w:rPr>
          <w:rFonts w:ascii="Arial" w:hAnsi="Arial" w:cs="Arial"/>
          <w:lang w:val="en-US"/>
        </w:rPr>
        <w:t>Edwards, F.A., Edwards, D.P., Sloan, S., Hamer, K.C., 2014. Sustainable Management in Crop Monocultures: The Impact of Retaining Forest on Oil Palm Yield. PLoS ONE 9, e91695. doi:10.1371/journal.pone.0091695</w:t>
      </w:r>
    </w:p>
    <w:p w14:paraId="53475EE2" w14:textId="77777777" w:rsidR="00B26980" w:rsidRPr="00B26980" w:rsidRDefault="00B26980" w:rsidP="00B26980">
      <w:pPr>
        <w:pStyle w:val="Bibliography"/>
        <w:rPr>
          <w:rFonts w:ascii="Arial" w:hAnsi="Arial" w:cs="Arial"/>
          <w:lang w:val="en-US"/>
        </w:rPr>
      </w:pPr>
      <w:r w:rsidRPr="00B26980">
        <w:rPr>
          <w:rFonts w:ascii="Arial" w:hAnsi="Arial" w:cs="Arial"/>
          <w:lang w:val="en-US"/>
        </w:rPr>
        <w:t>Ehrlich, P.R., Ehrlich, A.H., 2013. Can a collapse of global civilization be avoided? Proc. R. Soc. B Biol. Sci. 280, 20122845. doi:10.1098/rspb.2012.2845</w:t>
      </w:r>
    </w:p>
    <w:p w14:paraId="740FED39" w14:textId="77777777" w:rsidR="00B26980" w:rsidRPr="00B26980" w:rsidRDefault="00B26980" w:rsidP="00B26980">
      <w:pPr>
        <w:pStyle w:val="Bibliography"/>
        <w:rPr>
          <w:rFonts w:ascii="Arial" w:hAnsi="Arial" w:cs="Arial"/>
          <w:lang w:val="en-US"/>
        </w:rPr>
      </w:pPr>
      <w:r w:rsidRPr="00B26980">
        <w:rPr>
          <w:rFonts w:ascii="Arial" w:hAnsi="Arial" w:cs="Arial"/>
          <w:lang w:val="en-US"/>
        </w:rPr>
        <w:t>Ellis, E.C., Klein Goldewijk, K., Siebert, S., Lightman, D., Ramankutty, N., 2010. Anthropogenic transformation of the biomes, 1700 to 2000. Glob. Ecol. Biogeogr. 19, 589–606. doi:10.1111/j.1466-8238.2010.00540.x</w:t>
      </w:r>
    </w:p>
    <w:p w14:paraId="220C9DD8" w14:textId="77777777" w:rsidR="00B26980" w:rsidRPr="00B26980" w:rsidRDefault="00B26980" w:rsidP="00B26980">
      <w:pPr>
        <w:pStyle w:val="Bibliography"/>
        <w:rPr>
          <w:rFonts w:ascii="Arial" w:hAnsi="Arial" w:cs="Arial"/>
          <w:lang w:val="en-US"/>
        </w:rPr>
      </w:pPr>
      <w:r w:rsidRPr="00B26980">
        <w:rPr>
          <w:rFonts w:ascii="Arial" w:hAnsi="Arial" w:cs="Arial"/>
          <w:lang w:val="en-US"/>
        </w:rPr>
        <w:t>Etter, A., McAlpine, C., Possingham, H., 2008. Historical Patterns and Drivers of Landscape Change in Colombia Since 1500: A Regionalized Spatial Approach. Ann. Assoc. Am. Geogr. 98, 2–23. doi:10.1080/00045600701733911</w:t>
      </w:r>
    </w:p>
    <w:p w14:paraId="59101DF1" w14:textId="77777777" w:rsidR="00B26980" w:rsidRPr="00B26980" w:rsidRDefault="00B26980" w:rsidP="00B26980">
      <w:pPr>
        <w:pStyle w:val="Bibliography"/>
        <w:rPr>
          <w:rFonts w:ascii="Arial" w:hAnsi="Arial" w:cs="Arial"/>
          <w:lang w:val="en-US"/>
        </w:rPr>
      </w:pPr>
      <w:r w:rsidRPr="00B26980">
        <w:rPr>
          <w:rFonts w:ascii="Arial" w:hAnsi="Arial" w:cs="Arial"/>
          <w:lang w:val="en-US"/>
        </w:rPr>
        <w:t>Flynn, D.F.B., Gogol-Prokurat, M., Nogeire, T., Molinari, N., Richers, B.T., Lin, B.B., Simpson, N., Mayfield, M.M., DeClerck, F., 2009. Loss of functional diversity under land use intensification across multiple taxa. Ecol. Lett. 12, 22–33. doi:10.1111/j.1461-0248.2008.01255.x</w:t>
      </w:r>
    </w:p>
    <w:p w14:paraId="5A598269" w14:textId="77777777" w:rsidR="00B26980" w:rsidRPr="00B26980" w:rsidRDefault="00B26980" w:rsidP="00B26980">
      <w:pPr>
        <w:pStyle w:val="Bibliography"/>
        <w:rPr>
          <w:rFonts w:ascii="Arial" w:hAnsi="Arial" w:cs="Arial"/>
          <w:lang w:val="en-US"/>
        </w:rPr>
      </w:pPr>
      <w:r w:rsidRPr="00B26980">
        <w:rPr>
          <w:rFonts w:ascii="Arial" w:hAnsi="Arial" w:cs="Arial"/>
          <w:lang w:val="en-US"/>
        </w:rPr>
        <w:lastRenderedPageBreak/>
        <w:t>Foster, W.A., Snaddon, J.L., Turner, E.C., Fayle, T.M., Ellwood, M.D.F., Broad, G.R., Chung, A.Y.C., Eggleton, P., Chey, V.K., Yusah, K.M., 2011. Establishing the evidence base for maintaining biodiversity and ecosystem function in the oil palm landscapes of South East Asia. Philos. Trans. R. Soc. B Biol. Sci. 366, 3277–3291.</w:t>
      </w:r>
    </w:p>
    <w:p w14:paraId="36ECEA82" w14:textId="77777777" w:rsidR="00B26980" w:rsidRPr="00B26980" w:rsidRDefault="00B26980" w:rsidP="00B26980">
      <w:pPr>
        <w:pStyle w:val="Bibliography"/>
        <w:rPr>
          <w:rFonts w:ascii="Arial" w:hAnsi="Arial" w:cs="Arial"/>
          <w:lang w:val="en-US"/>
        </w:rPr>
      </w:pPr>
      <w:r w:rsidRPr="00B26980">
        <w:rPr>
          <w:rFonts w:ascii="Arial" w:hAnsi="Arial" w:cs="Arial"/>
          <w:lang w:val="en-US"/>
        </w:rPr>
        <w:t>Garcia-Ulloa, J., Sloan, S., Pacheco, P., Ghazoul, J., Koh, L.P., 2012. Lowering environmental costs of oil-palm expansion in Colombia. Conserv. Lett. 5, 366–375. doi:10.1111/j.1755-263X.2012.00254.x</w:t>
      </w:r>
    </w:p>
    <w:p w14:paraId="39ED5A70" w14:textId="77777777" w:rsidR="00B26980" w:rsidRPr="00B26980" w:rsidRDefault="00B26980" w:rsidP="00B26980">
      <w:pPr>
        <w:pStyle w:val="Bibliography"/>
        <w:rPr>
          <w:rFonts w:ascii="Arial" w:hAnsi="Arial" w:cs="Arial"/>
          <w:lang w:val="en-US"/>
        </w:rPr>
      </w:pPr>
      <w:r w:rsidRPr="00B26980">
        <w:rPr>
          <w:rFonts w:ascii="Arial" w:hAnsi="Arial" w:cs="Arial"/>
          <w:lang w:val="en-US"/>
        </w:rPr>
        <w:t>Garibaldi, L.A., Steffan-Dewenter, I., Winfree, R., Aizen, M.A., Bommarco, R., Cunningham, S.A., Kremen, C., Carvalheiro, L.G., Harder, L.D., Afik, O., Bartomeus, I., Benjamin, F., Boreux, V., Cariveau, D., Chacoff, N.P., Dudenhöffer, J.H., Freitas, B.M., Ghazoul, J., Greenleaf, S., Hipólito, J., Holzschuh, A., Howlett, B., Isaacs, R., Javorek, S.K., Kennedy, C.M., Krewenka, K.M., Krishnan, S., Mandelik, Y., Mayfield, M.M., Motzke, I., Munyuli, T., Nault, B.A., Otieno, M., Petersen, J., Pisanty, G., Potts, S.G., Rader, R., Ricketts, T.H., Rundlöf, M., Seymour, C.L., Schüepp, C., Szentgyörgyi, H., Taki, H., Tscharntke, T., Vergara, C.H., Viana, B.F., Wanger, T.C., Westphal, C., Williams, N., Klein, A.M., 2013. Wild Pollinators Enhance Fruit Set of Crops Regardless of Honey Bee Abundance. Science 339, 1608–1611. doi:10.1126/science.1230200</w:t>
      </w:r>
    </w:p>
    <w:p w14:paraId="61B35307" w14:textId="77777777" w:rsidR="00B26980" w:rsidRPr="00B26980" w:rsidRDefault="00B26980" w:rsidP="00B26980">
      <w:pPr>
        <w:pStyle w:val="Bibliography"/>
        <w:rPr>
          <w:rFonts w:ascii="Arial" w:hAnsi="Arial" w:cs="Arial"/>
          <w:lang w:val="en-US"/>
        </w:rPr>
      </w:pPr>
      <w:r w:rsidRPr="00B26980">
        <w:rPr>
          <w:rFonts w:ascii="Arial" w:hAnsi="Arial" w:cs="Arial"/>
          <w:lang w:val="en-US"/>
        </w:rPr>
        <w:t>Gemmill-Herren, B., Ochieng’, A.O., 2008. Role of native bees and natural habitats in eggplant (Solanum melongena) pollination in Kenya. Agric. Ecosyst. Environ. 127, 31–36. doi:10.1016/j.agee.2008.02.002</w:t>
      </w:r>
    </w:p>
    <w:p w14:paraId="3785134D" w14:textId="77777777" w:rsidR="00B26980" w:rsidRPr="00B26980" w:rsidRDefault="00B26980" w:rsidP="00B26980">
      <w:pPr>
        <w:pStyle w:val="Bibliography"/>
        <w:rPr>
          <w:rFonts w:ascii="Arial" w:hAnsi="Arial" w:cs="Arial"/>
          <w:lang w:val="en-US"/>
        </w:rPr>
      </w:pPr>
      <w:r w:rsidRPr="00B26980">
        <w:rPr>
          <w:rFonts w:ascii="Arial" w:hAnsi="Arial" w:cs="Arial"/>
          <w:lang w:val="en-US"/>
        </w:rPr>
        <w:t>Gibson, L., Lee, T.M., Koh, L.P., Brook, B.W., Gardner, T.A., Barlow, J., Peres, C.A., Bradshaw, C.J.A., Laurance, W.F., Lovejoy, T.E., Sodhi, N.S., 2011. Primary forests are irreplaceable for sustaining tropical biodiversity. Nature 478, 378–381. doi:10.1038/nature10425</w:t>
      </w:r>
    </w:p>
    <w:p w14:paraId="0742500F" w14:textId="77777777" w:rsidR="00B26980" w:rsidRPr="00B26980" w:rsidRDefault="00B26980" w:rsidP="00B26980">
      <w:pPr>
        <w:pStyle w:val="Bibliography"/>
        <w:rPr>
          <w:rFonts w:ascii="Arial" w:hAnsi="Arial" w:cs="Arial"/>
          <w:lang w:val="en-US"/>
        </w:rPr>
      </w:pPr>
      <w:r w:rsidRPr="00B26980">
        <w:rPr>
          <w:rFonts w:ascii="Arial" w:hAnsi="Arial" w:cs="Arial"/>
          <w:lang w:val="en-US"/>
        </w:rPr>
        <w:t>Gilroy, J.J., Edwards, F.A., Medina Uribe, C.A., Haugaasen, T., Edwards, D.P., 2014. EDITOR’S CHOICE: Surrounding habitats mediate the trade-off between land-sharing and land-sparing agriculture in the tropics. J. Appl. Ecol. 51, 1337–1346. doi:10.1111/1365-2664.12284</w:t>
      </w:r>
    </w:p>
    <w:p w14:paraId="1606162F" w14:textId="77777777" w:rsidR="00B26980" w:rsidRPr="00B26980" w:rsidRDefault="00B26980" w:rsidP="00B26980">
      <w:pPr>
        <w:pStyle w:val="Bibliography"/>
        <w:rPr>
          <w:rFonts w:ascii="Arial" w:hAnsi="Arial" w:cs="Arial"/>
          <w:lang w:val="en-US"/>
        </w:rPr>
      </w:pPr>
      <w:r w:rsidRPr="00B26980">
        <w:rPr>
          <w:rFonts w:ascii="Arial" w:hAnsi="Arial" w:cs="Arial"/>
          <w:lang w:val="en-US"/>
        </w:rPr>
        <w:t>Gilroy, J.J., Medina Uribe, C.A., Haugaasen, T., Edwards, D.P., 2015a. Effect of scale on trait predictors of species responses to agriculture. Conserv. Biol. 29, 463–72. doi:10.1111/cobi.12422</w:t>
      </w:r>
    </w:p>
    <w:p w14:paraId="028DCE89" w14:textId="77777777" w:rsidR="00B26980" w:rsidRPr="00B26980" w:rsidRDefault="00B26980" w:rsidP="00B26980">
      <w:pPr>
        <w:pStyle w:val="Bibliography"/>
        <w:rPr>
          <w:rFonts w:ascii="Arial" w:hAnsi="Arial" w:cs="Arial"/>
          <w:lang w:val="en-US"/>
        </w:rPr>
      </w:pPr>
      <w:r w:rsidRPr="00B26980">
        <w:rPr>
          <w:rFonts w:ascii="Arial" w:hAnsi="Arial" w:cs="Arial"/>
          <w:lang w:val="en-US"/>
        </w:rPr>
        <w:t>Gilroy, J.J., Prescott, G.W., Cardenas, J.S., Castañeda, P.G. del P., Sánchez, A., Rojas-Murcia, L.E., Medina Uribe, C.A., Haugaasen, T., Edwards, D.P., 2015b. Minimizing the biodiversity impact of Neotropical oil palm development. Glob. Change Biol. 21, 1531–1540. doi:10.1111/gcb.12696</w:t>
      </w:r>
    </w:p>
    <w:p w14:paraId="15391FDC" w14:textId="77777777" w:rsidR="00B26980" w:rsidRPr="00B26980" w:rsidRDefault="00B26980" w:rsidP="00B26980">
      <w:pPr>
        <w:pStyle w:val="Bibliography"/>
        <w:rPr>
          <w:rFonts w:ascii="Arial" w:hAnsi="Arial" w:cs="Arial"/>
          <w:lang w:val="en-US"/>
        </w:rPr>
      </w:pPr>
      <w:r w:rsidRPr="00B26980">
        <w:rPr>
          <w:rFonts w:ascii="Arial" w:hAnsi="Arial" w:cs="Arial"/>
          <w:lang w:val="en-US"/>
        </w:rPr>
        <w:t>Gray, C.L., Lewis, O.T., 2014. Do riparian forest fragments provide ecosystem services or disservices in surrounding oil palm plantations? Basic Appl. Ecol. 15, 693–700. doi:10.1016/j.baae.2014.09.009</w:t>
      </w:r>
    </w:p>
    <w:p w14:paraId="4B87F658" w14:textId="77777777" w:rsidR="00B26980" w:rsidRPr="00B26980" w:rsidRDefault="00B26980" w:rsidP="00B26980">
      <w:pPr>
        <w:pStyle w:val="Bibliography"/>
        <w:rPr>
          <w:rFonts w:ascii="Arial" w:hAnsi="Arial" w:cs="Arial"/>
          <w:lang w:val="en-US"/>
        </w:rPr>
      </w:pPr>
      <w:r w:rsidRPr="00B26980">
        <w:rPr>
          <w:rFonts w:ascii="Arial" w:hAnsi="Arial" w:cs="Arial"/>
          <w:lang w:val="en-US"/>
        </w:rPr>
        <w:t>Gunarso, P., Hartoyo, M.E., Agus, F., Killeen, T.J., 2013. Oil palm and land use change in Indonesia, Malaysia and Papua New Guinea  Reports from the Technical Panels of the 2nd Greenhouse Gas Working Group of the Roundtable on Sustainable Palm Oil.</w:t>
      </w:r>
    </w:p>
    <w:p w14:paraId="3A025A06" w14:textId="77777777" w:rsidR="00B26980" w:rsidRPr="00B26980" w:rsidRDefault="00B26980" w:rsidP="00B26980">
      <w:pPr>
        <w:pStyle w:val="Bibliography"/>
        <w:rPr>
          <w:rFonts w:ascii="Arial" w:hAnsi="Arial" w:cs="Arial"/>
          <w:lang w:val="en-US"/>
        </w:rPr>
      </w:pPr>
      <w:r w:rsidRPr="00B26980">
        <w:rPr>
          <w:rFonts w:ascii="Arial" w:hAnsi="Arial" w:cs="Arial"/>
          <w:lang w:val="en-US"/>
        </w:rPr>
        <w:t xml:space="preserve">Hooper, D.U., Chapin, F.S., Ewel, J.J., Hector, A., Inchausti, P., Lavorel, S., Lawton, J.H., Lodge, D.M., Loreau, M., Naeem, S., Schmid, B., Setälä, H., Symstad, A.J., Vandermeer, J., Wardle, D.A., 2005. Effects of </w:t>
      </w:r>
      <w:r w:rsidRPr="00B26980">
        <w:rPr>
          <w:rFonts w:ascii="Arial" w:hAnsi="Arial" w:cs="Arial"/>
          <w:lang w:val="en-US"/>
        </w:rPr>
        <w:lastRenderedPageBreak/>
        <w:t>biodiversity on ecosystem functioning: a consensus of current knowledge. Ecol. Monogr. 75, 3–35. doi:10.1890/04-0922</w:t>
      </w:r>
    </w:p>
    <w:p w14:paraId="074459AC" w14:textId="77777777" w:rsidR="00B26980" w:rsidRPr="00B26980" w:rsidRDefault="00B26980" w:rsidP="00B26980">
      <w:pPr>
        <w:pStyle w:val="Bibliography"/>
        <w:rPr>
          <w:rFonts w:ascii="Arial" w:hAnsi="Arial" w:cs="Arial"/>
          <w:lang w:val="en-US"/>
        </w:rPr>
      </w:pPr>
      <w:r w:rsidRPr="00B26980">
        <w:rPr>
          <w:rFonts w:ascii="Arial" w:hAnsi="Arial" w:cs="Arial"/>
          <w:lang w:val="en-US"/>
        </w:rPr>
        <w:t>Hothorn, T., Bretz, F., Westfall, P., 2008. Simultaneous Inference in General Parametric Models. Biom. J. 50, 346–363. doi:10.1002/bimj.200810425</w:t>
      </w:r>
    </w:p>
    <w:p w14:paraId="6430C584" w14:textId="77777777" w:rsidR="00B26980" w:rsidRPr="00B26980" w:rsidRDefault="00B26980" w:rsidP="00B26980">
      <w:pPr>
        <w:pStyle w:val="Bibliography"/>
        <w:rPr>
          <w:rFonts w:ascii="Arial" w:hAnsi="Arial" w:cs="Arial"/>
          <w:lang w:val="en-US"/>
        </w:rPr>
      </w:pPr>
      <w:r w:rsidRPr="00B26980">
        <w:rPr>
          <w:rFonts w:ascii="Arial" w:hAnsi="Arial" w:cs="Arial"/>
          <w:lang w:val="en-US"/>
        </w:rPr>
        <w:t>Jiménez, J.-J., Decaëns, T., Rossi, J.-P., 2012. Soil environmental heterogeneity allows spatial co-occurrence of competitor earthworm species in a gallery forest of the Colombian “Llanos.” Oikos 121, 915–926. doi:10.1111/j.1600-0706.2012.20428.x</w:t>
      </w:r>
    </w:p>
    <w:p w14:paraId="3E165556" w14:textId="77777777" w:rsidR="00B26980" w:rsidRPr="00B26980" w:rsidRDefault="00B26980" w:rsidP="00B26980">
      <w:pPr>
        <w:pStyle w:val="Bibliography"/>
        <w:rPr>
          <w:rFonts w:ascii="Arial" w:hAnsi="Arial" w:cs="Arial"/>
          <w:lang w:val="en-US"/>
        </w:rPr>
      </w:pPr>
      <w:r w:rsidRPr="00B26980">
        <w:rPr>
          <w:rFonts w:ascii="Arial" w:hAnsi="Arial" w:cs="Arial"/>
          <w:lang w:val="en-US"/>
        </w:rPr>
        <w:t>Karp, D.S., Mendenhall, C.D., Sandí, R.F., Chaumont, N., Ehrlich, P.R., Hadly, E.A., Daily, G.C., 2013. Forest bolsters bird abundance, pest control and coffee yield. Ecol. Lett. 16, 1339–1347. doi:10.1111/ele.12173</w:t>
      </w:r>
    </w:p>
    <w:p w14:paraId="79D48BCC" w14:textId="77777777" w:rsidR="00B26980" w:rsidRPr="00B26980" w:rsidRDefault="00B26980" w:rsidP="00B26980">
      <w:pPr>
        <w:pStyle w:val="Bibliography"/>
        <w:rPr>
          <w:rFonts w:ascii="Arial" w:hAnsi="Arial" w:cs="Arial"/>
          <w:lang w:val="en-US"/>
        </w:rPr>
      </w:pPr>
      <w:r w:rsidRPr="00B26980">
        <w:rPr>
          <w:rFonts w:ascii="Arial" w:hAnsi="Arial" w:cs="Arial"/>
          <w:lang w:val="en-US"/>
        </w:rPr>
        <w:t>Katovai, E., Burley, A.L., Mayfield, M.M., 2012. Understory plant species and functional diversity in the degraded wet tropical forests of Kolombangara Island, Solomon Islands. Biol. Conserv. 145, 214–224. doi:10.1016/j.biocon.2011.11.008</w:t>
      </w:r>
    </w:p>
    <w:p w14:paraId="6A03FCDB" w14:textId="77777777" w:rsidR="00B26980" w:rsidRPr="00B26980" w:rsidRDefault="00B26980" w:rsidP="00B26980">
      <w:pPr>
        <w:pStyle w:val="Bibliography"/>
        <w:rPr>
          <w:rFonts w:ascii="Arial" w:hAnsi="Arial" w:cs="Arial"/>
          <w:lang w:val="en-US"/>
        </w:rPr>
      </w:pPr>
      <w:r w:rsidRPr="00B26980">
        <w:rPr>
          <w:rFonts w:ascii="Arial" w:hAnsi="Arial" w:cs="Arial"/>
          <w:lang w:val="en-US"/>
        </w:rPr>
        <w:t>Kembel, S.W., Cowan, P.D., Helmus, M.R., Cornwell, W.K., Morlon, H., Ackerly, D.D., Blomberg, S.P., Webb, C.O., 2010. Picante: R tools for integrating phylogenies and ecology. Bioinformatics 26, 1463–1464. doi:10.1093/bioinformatics/btq166</w:t>
      </w:r>
    </w:p>
    <w:p w14:paraId="36083F31" w14:textId="77777777" w:rsidR="00B26980" w:rsidRPr="00B26980" w:rsidRDefault="00B26980" w:rsidP="00B26980">
      <w:pPr>
        <w:pStyle w:val="Bibliography"/>
        <w:rPr>
          <w:rFonts w:ascii="Arial" w:hAnsi="Arial" w:cs="Arial"/>
          <w:lang w:val="en-US"/>
        </w:rPr>
      </w:pPr>
      <w:r w:rsidRPr="00B26980">
        <w:rPr>
          <w:rFonts w:ascii="Arial" w:hAnsi="Arial" w:cs="Arial"/>
          <w:lang w:val="en-US"/>
        </w:rPr>
        <w:t>Klein, A., Steffan–Dewenter, I., Tscharntke, T., 2003. Fruit set of highland coffee increases with the diversity of pollinating bees. Proc. R. Soc. Lond. B Biol. Sci. 270, 955 –961. doi:10.1098/rspb.2002.2306</w:t>
      </w:r>
    </w:p>
    <w:p w14:paraId="756D0846" w14:textId="77777777" w:rsidR="00B26980" w:rsidRPr="00B26980" w:rsidRDefault="00B26980" w:rsidP="00B26980">
      <w:pPr>
        <w:pStyle w:val="Bibliography"/>
        <w:rPr>
          <w:rFonts w:ascii="Arial" w:hAnsi="Arial" w:cs="Arial"/>
          <w:lang w:val="en-US"/>
        </w:rPr>
      </w:pPr>
      <w:r w:rsidRPr="00B26980">
        <w:rPr>
          <w:rFonts w:ascii="Arial" w:hAnsi="Arial" w:cs="Arial"/>
          <w:lang w:val="en-US"/>
        </w:rPr>
        <w:t>Koh, L.P., 2008. Birds defend oil palms from herbivorous insects. Ecol. Appl. 18, 821–825.</w:t>
      </w:r>
    </w:p>
    <w:p w14:paraId="72E35E96" w14:textId="77777777" w:rsidR="00B26980" w:rsidRPr="00B26980" w:rsidRDefault="00B26980" w:rsidP="00B26980">
      <w:pPr>
        <w:pStyle w:val="Bibliography"/>
        <w:rPr>
          <w:rFonts w:ascii="Arial" w:hAnsi="Arial" w:cs="Arial"/>
          <w:lang w:val="en-US"/>
        </w:rPr>
      </w:pPr>
      <w:r w:rsidRPr="00B26980">
        <w:rPr>
          <w:rFonts w:ascii="Arial" w:hAnsi="Arial" w:cs="Arial"/>
          <w:lang w:val="en-US"/>
        </w:rPr>
        <w:t>Koh, L.P., Ghazoul, J., 2010. Spatially explicit scenario analysis for reconciling agricultural expansion, forest protection, and carbon conservation in Indonesia. Proc. Natl. Acad. Sci. 107, 11140–11144. doi:10.1073/pnas.1000530107</w:t>
      </w:r>
    </w:p>
    <w:p w14:paraId="17B095C2" w14:textId="77777777" w:rsidR="00B26980" w:rsidRPr="00B26980" w:rsidRDefault="00B26980" w:rsidP="00B26980">
      <w:pPr>
        <w:pStyle w:val="Bibliography"/>
        <w:rPr>
          <w:rFonts w:ascii="Arial" w:hAnsi="Arial" w:cs="Arial"/>
          <w:lang w:val="en-US"/>
        </w:rPr>
      </w:pPr>
      <w:r w:rsidRPr="00B26980">
        <w:rPr>
          <w:rFonts w:ascii="Arial" w:hAnsi="Arial" w:cs="Arial"/>
          <w:lang w:val="en-US"/>
        </w:rPr>
        <w:t>Laliberté, E., Legendre, P., 2010. A distance-based framework for measuring functional diversity from multiple traits. Ecology 91, 299–305. doi:10.1890/08-2244.1</w:t>
      </w:r>
    </w:p>
    <w:p w14:paraId="6C6DF14A" w14:textId="77777777" w:rsidR="00B26980" w:rsidRPr="00B26980" w:rsidRDefault="00B26980" w:rsidP="00B26980">
      <w:pPr>
        <w:pStyle w:val="Bibliography"/>
        <w:rPr>
          <w:rFonts w:ascii="Arial" w:hAnsi="Arial" w:cs="Arial"/>
          <w:lang w:val="en-US"/>
        </w:rPr>
      </w:pPr>
      <w:r w:rsidRPr="00B26980">
        <w:rPr>
          <w:rFonts w:ascii="Arial" w:hAnsi="Arial" w:cs="Arial"/>
          <w:lang w:val="en-US"/>
        </w:rPr>
        <w:t>Laliberté, E., Legendre, P., Shipley, B., 2014. FD: measuring functional diversity (FD) from muliple traits, and other tools for functional ecology.</w:t>
      </w:r>
    </w:p>
    <w:p w14:paraId="50CE9E77" w14:textId="77777777" w:rsidR="00B26980" w:rsidRPr="00B26980" w:rsidRDefault="00B26980" w:rsidP="00B26980">
      <w:pPr>
        <w:pStyle w:val="Bibliography"/>
        <w:rPr>
          <w:rFonts w:ascii="Arial" w:hAnsi="Arial" w:cs="Arial"/>
          <w:lang w:val="en-US"/>
        </w:rPr>
      </w:pPr>
      <w:r w:rsidRPr="00B26980">
        <w:rPr>
          <w:rFonts w:ascii="Arial" w:hAnsi="Arial" w:cs="Arial"/>
          <w:lang w:val="en-US"/>
        </w:rPr>
        <w:t>Laurance, W.F., Sayer, J., Cassman, K.G., 2014. Agricultural expansion and its impacts on tropical nature. Trends Ecol. Evol. 29, 107–116. doi:10.1016/j.tree.2013.12.001</w:t>
      </w:r>
    </w:p>
    <w:p w14:paraId="21A21B5E" w14:textId="77777777" w:rsidR="00B26980" w:rsidRPr="00B26980" w:rsidRDefault="00B26980" w:rsidP="00B26980">
      <w:pPr>
        <w:pStyle w:val="Bibliography"/>
        <w:rPr>
          <w:rFonts w:ascii="Arial" w:hAnsi="Arial" w:cs="Arial"/>
          <w:lang w:val="en-US"/>
        </w:rPr>
      </w:pPr>
      <w:r w:rsidRPr="00B26980">
        <w:rPr>
          <w:rFonts w:ascii="Arial" w:hAnsi="Arial" w:cs="Arial"/>
          <w:lang w:val="en-US"/>
        </w:rPr>
        <w:t>Loreau, M., Naeem, S., Inchausti, P., Bengtsson, J., Grime, J.P., Hector, A., Hooper, D.U., Huston, M.A., Raffaelli, D., Schmid, B., Tilman, D., Wardle, D.A., 2001. Biodiversity and Ecosystem Functioning: Current Knowledge and Future Challenges. Science 294, 804–808. doi:10.1126/science.1064088</w:t>
      </w:r>
    </w:p>
    <w:p w14:paraId="63009A59" w14:textId="77777777" w:rsidR="00B26980" w:rsidRPr="00B26980" w:rsidRDefault="00B26980" w:rsidP="00B26980">
      <w:pPr>
        <w:pStyle w:val="Bibliography"/>
        <w:rPr>
          <w:rFonts w:ascii="Arial" w:hAnsi="Arial" w:cs="Arial"/>
          <w:lang w:val="en-US"/>
        </w:rPr>
      </w:pPr>
      <w:r w:rsidRPr="00B26980">
        <w:rPr>
          <w:rFonts w:ascii="Arial" w:hAnsi="Arial" w:cs="Arial"/>
          <w:lang w:val="en-US"/>
        </w:rPr>
        <w:t>Luck, G.W., Carter, A., Smallbone, L., 2013. Changes in Bird Functional Diversity across Multiple Land Uses: Interpretations of Functional Redundancy Depend on Functional Group Identity. PLoS ONE 8, e63671. doi:10.1371/journal.pone.0063671</w:t>
      </w:r>
    </w:p>
    <w:p w14:paraId="292E20D3" w14:textId="77777777" w:rsidR="00B26980" w:rsidRPr="00B26980" w:rsidRDefault="00B26980" w:rsidP="00B26980">
      <w:pPr>
        <w:pStyle w:val="Bibliography"/>
        <w:rPr>
          <w:rFonts w:ascii="Arial" w:hAnsi="Arial" w:cs="Arial"/>
          <w:lang w:val="en-US"/>
        </w:rPr>
      </w:pPr>
      <w:r w:rsidRPr="00B26980">
        <w:rPr>
          <w:rFonts w:ascii="Arial" w:hAnsi="Arial" w:cs="Arial"/>
          <w:lang w:val="en-US"/>
        </w:rPr>
        <w:t>Magnago, L.F.S., Edwards, D.P., Edwards, F.A., Magrach, A., Martins, S.V., Laurance, W.F., 2014. Functional attributes change but functional richness is unchanged after fragmentation of Brazilian Atlantic forests. J. Ecol. 102, 475–485. doi:10.1111/1365-2745.12206</w:t>
      </w:r>
    </w:p>
    <w:p w14:paraId="69AE05FB" w14:textId="77777777" w:rsidR="00B26980" w:rsidRPr="00B26980" w:rsidRDefault="00B26980" w:rsidP="00B26980">
      <w:pPr>
        <w:pStyle w:val="Bibliography"/>
        <w:rPr>
          <w:rFonts w:ascii="Arial" w:hAnsi="Arial" w:cs="Arial"/>
          <w:lang w:val="en-US"/>
        </w:rPr>
      </w:pPr>
      <w:r w:rsidRPr="00B26980">
        <w:rPr>
          <w:rFonts w:ascii="Arial" w:hAnsi="Arial" w:cs="Arial"/>
          <w:lang w:val="en-US"/>
        </w:rPr>
        <w:lastRenderedPageBreak/>
        <w:t>Magurran, A.E., McGill, B.J., 2010. Biological Diversity: Frontiers in Measurement and Assessment. OUP Oxford.</w:t>
      </w:r>
    </w:p>
    <w:p w14:paraId="54286B63" w14:textId="77777777" w:rsidR="00B26980" w:rsidRPr="00B26980" w:rsidRDefault="00B26980" w:rsidP="00B26980">
      <w:pPr>
        <w:pStyle w:val="Bibliography"/>
        <w:rPr>
          <w:rFonts w:ascii="Arial" w:hAnsi="Arial" w:cs="Arial"/>
          <w:lang w:val="en-US"/>
        </w:rPr>
      </w:pPr>
      <w:r w:rsidRPr="00B26980">
        <w:rPr>
          <w:rFonts w:ascii="Arial" w:hAnsi="Arial" w:cs="Arial"/>
          <w:lang w:val="en-US"/>
        </w:rPr>
        <w:t>Mason, N.W.H., de Bello, F., Mouillot, D., Pavoine, S., Dray, S., 2013. A guide for using functional diversity indices to reveal changes in assembly processes along ecological gradients. J. Veg. Sci. 24, 794–806. doi:10.1111/jvs.12013</w:t>
      </w:r>
    </w:p>
    <w:p w14:paraId="2DACA2D0" w14:textId="77777777" w:rsidR="00B26980" w:rsidRPr="00B26980" w:rsidRDefault="00B26980" w:rsidP="00B26980">
      <w:pPr>
        <w:pStyle w:val="Bibliography"/>
        <w:rPr>
          <w:rFonts w:ascii="Arial" w:hAnsi="Arial" w:cs="Arial"/>
          <w:lang w:val="en-US"/>
        </w:rPr>
      </w:pPr>
      <w:r w:rsidRPr="00B26980">
        <w:rPr>
          <w:rFonts w:ascii="Arial" w:hAnsi="Arial" w:cs="Arial"/>
          <w:lang w:val="en-US"/>
        </w:rPr>
        <w:t>Mason, N.W.H., Mouillot, D., Lee, W.G., Wilson, J.B., 2005. Functional richness, functional evenness and functional divergence: the primary components of functional diversity. Oikos 111, 112–118. doi:10.1111/j.0030-1299.2005.13886.x</w:t>
      </w:r>
    </w:p>
    <w:p w14:paraId="52EEC3FA" w14:textId="77777777" w:rsidR="00B26980" w:rsidRPr="00B26980" w:rsidRDefault="00B26980" w:rsidP="00B26980">
      <w:pPr>
        <w:pStyle w:val="Bibliography"/>
        <w:rPr>
          <w:rFonts w:ascii="Arial" w:hAnsi="Arial" w:cs="Arial"/>
          <w:lang w:val="en-US"/>
        </w:rPr>
      </w:pPr>
      <w:r w:rsidRPr="00B26980">
        <w:rPr>
          <w:rFonts w:ascii="Arial" w:hAnsi="Arial" w:cs="Arial"/>
          <w:lang w:val="en-US"/>
        </w:rPr>
        <w:t>Nakagawa, S., Schielzeth, H., 2013. A general and simple method for obtaining R2 from generalized linear mixed-effects models. Methods Ecol. Evol. 4, 133–142. doi:10.1111/j.2041-210x.2012.00261.x</w:t>
      </w:r>
    </w:p>
    <w:p w14:paraId="2CE1336D" w14:textId="77777777" w:rsidR="00B26980" w:rsidRPr="00B26980" w:rsidRDefault="00B26980" w:rsidP="00B26980">
      <w:pPr>
        <w:pStyle w:val="Bibliography"/>
        <w:rPr>
          <w:rFonts w:ascii="Arial" w:hAnsi="Arial" w:cs="Arial"/>
          <w:lang w:val="en-US"/>
        </w:rPr>
      </w:pPr>
      <w:r w:rsidRPr="00B26980">
        <w:rPr>
          <w:rFonts w:ascii="Arial" w:hAnsi="Arial" w:cs="Arial"/>
          <w:lang w:val="en-US"/>
        </w:rPr>
        <w:t>Paradis, E., Claude, J., Strimmer, K., 2004. APE: Analyses of Phylogenetics and Evolution in R language. Bioinformatics 20, 289–290. doi:10.1093/bioinformatics/btg412</w:t>
      </w:r>
    </w:p>
    <w:p w14:paraId="567E9BC3" w14:textId="77777777" w:rsidR="00B26980" w:rsidRPr="00B26980" w:rsidRDefault="00B26980" w:rsidP="00B26980">
      <w:pPr>
        <w:pStyle w:val="Bibliography"/>
        <w:rPr>
          <w:rFonts w:ascii="Arial" w:hAnsi="Arial" w:cs="Arial"/>
          <w:lang w:val="en-US"/>
        </w:rPr>
      </w:pPr>
      <w:r w:rsidRPr="00B26980">
        <w:rPr>
          <w:rFonts w:ascii="Arial" w:hAnsi="Arial" w:cs="Arial"/>
          <w:lang w:val="en-US"/>
        </w:rPr>
        <w:t>Pavoine, S., Bonsall, M.B., 2011. Measuring biodiversity to explain community assembly: a unified approach. Biol. Rev. 86, 792–812. doi:10.1111/j.1469-185X.2010.00171.x</w:t>
      </w:r>
    </w:p>
    <w:p w14:paraId="522A6666" w14:textId="77777777" w:rsidR="00B26980" w:rsidRPr="00B26980" w:rsidRDefault="00B26980" w:rsidP="00B26980">
      <w:pPr>
        <w:pStyle w:val="Bibliography"/>
        <w:rPr>
          <w:rFonts w:ascii="Arial" w:hAnsi="Arial" w:cs="Arial"/>
          <w:lang w:val="en-US"/>
        </w:rPr>
      </w:pPr>
      <w:r w:rsidRPr="00B26980">
        <w:rPr>
          <w:rFonts w:ascii="Arial" w:hAnsi="Arial" w:cs="Arial"/>
          <w:lang w:val="en-US"/>
        </w:rPr>
        <w:t>Petchey, O.L., Gaston, K.J., 2002. Functional diversity (FD), species richness and community composition. Ecol. Lett. 5, 402–411. doi:10.1046/j.1461-0248.2002.00339.x</w:t>
      </w:r>
    </w:p>
    <w:p w14:paraId="3FA739BC" w14:textId="77777777" w:rsidR="00B26980" w:rsidRPr="00B26980" w:rsidRDefault="00B26980" w:rsidP="00B26980">
      <w:pPr>
        <w:pStyle w:val="Bibliography"/>
        <w:rPr>
          <w:rFonts w:ascii="Arial" w:hAnsi="Arial" w:cs="Arial"/>
          <w:lang w:val="en-US"/>
        </w:rPr>
      </w:pPr>
      <w:r w:rsidRPr="00B26980">
        <w:rPr>
          <w:rFonts w:ascii="Arial" w:hAnsi="Arial" w:cs="Arial"/>
          <w:lang w:val="en-US"/>
        </w:rPr>
        <w:t>Petchey, O.L., Hector, A., Gaston, K.J., 2004. How do different measures of functional diversity perform? Ecology 85, 847–857. doi:10.1890/03-0226</w:t>
      </w:r>
    </w:p>
    <w:p w14:paraId="0D5EC39B" w14:textId="77777777" w:rsidR="00B26980" w:rsidRPr="00B26980" w:rsidRDefault="00B26980" w:rsidP="00B26980">
      <w:pPr>
        <w:pStyle w:val="Bibliography"/>
        <w:rPr>
          <w:rFonts w:ascii="Arial" w:hAnsi="Arial" w:cs="Arial"/>
          <w:lang w:val="en-US"/>
        </w:rPr>
      </w:pPr>
      <w:r w:rsidRPr="00B26980">
        <w:rPr>
          <w:rFonts w:ascii="Arial" w:hAnsi="Arial" w:cs="Arial"/>
          <w:lang w:val="en-US"/>
        </w:rPr>
        <w:t>Philpott, S.M., Soong, O., Lowenstein, J.H., Pulido, A.L., Lopez, D.T., Flynn, D.F.B., DeClerck, F., 2009. Functional richness and ecosystem services: bird predation on arthropods in tropical agroecosystems. Ecol. Appl. 19, 1858–1867. doi:10.1890/08-1928.1</w:t>
      </w:r>
    </w:p>
    <w:p w14:paraId="0782D0C7" w14:textId="77777777" w:rsidR="00B26980" w:rsidRPr="00B26980" w:rsidRDefault="00B26980" w:rsidP="00B26980">
      <w:pPr>
        <w:pStyle w:val="Bibliography"/>
        <w:rPr>
          <w:rFonts w:ascii="Arial" w:hAnsi="Arial" w:cs="Arial"/>
          <w:lang w:val="en-US"/>
        </w:rPr>
      </w:pPr>
      <w:r w:rsidRPr="00B26980">
        <w:rPr>
          <w:rFonts w:ascii="Arial" w:hAnsi="Arial" w:cs="Arial"/>
          <w:lang w:val="en-US"/>
        </w:rPr>
        <w:t>Poos, M.S., Walker, S.C., Jackson, D.A., 2009. Functional-diversity indices can be driven by methodological choices and species richness. Ecology 90, 341–347. doi:10.1890/08-1638.1</w:t>
      </w:r>
    </w:p>
    <w:p w14:paraId="40901000" w14:textId="77777777" w:rsidR="00B26980" w:rsidRPr="00B26980" w:rsidRDefault="00B26980" w:rsidP="00B26980">
      <w:pPr>
        <w:pStyle w:val="Bibliography"/>
        <w:rPr>
          <w:rFonts w:ascii="Arial" w:hAnsi="Arial" w:cs="Arial"/>
          <w:lang w:val="en-US"/>
        </w:rPr>
      </w:pPr>
      <w:r w:rsidRPr="00B26980">
        <w:rPr>
          <w:rFonts w:ascii="Arial" w:hAnsi="Arial" w:cs="Arial"/>
          <w:lang w:val="en-US"/>
        </w:rPr>
        <w:t>Power, A.G., 2010. Ecosystem services and agriculture: tradeoffs and synergies. Philos. Trans. R. Soc. B Biol. Sci. 365, 2959–2971. doi:10.1098/rstb.2010.0143</w:t>
      </w:r>
    </w:p>
    <w:p w14:paraId="71C2A232" w14:textId="77777777" w:rsidR="00B26980" w:rsidRPr="00B26980" w:rsidRDefault="00B26980" w:rsidP="00B26980">
      <w:pPr>
        <w:pStyle w:val="Bibliography"/>
        <w:rPr>
          <w:rFonts w:ascii="Arial" w:hAnsi="Arial" w:cs="Arial"/>
          <w:lang w:val="en-US"/>
        </w:rPr>
      </w:pPr>
      <w:r w:rsidRPr="00B26980">
        <w:rPr>
          <w:rFonts w:ascii="Arial" w:hAnsi="Arial" w:cs="Arial"/>
          <w:lang w:val="en-US"/>
        </w:rPr>
        <w:t>Prescott, G.W., Gilroy, J.J., Haugaasen, T., Uribe, C.A.M., Foster, W.A., Edwards, D.P., 2015. Managing Neotropical oil palm expansion to retain phylogenetic diversity. J. Appl. Ecol. doi:DOI: 10.1111/1365-2664.12571</w:t>
      </w:r>
    </w:p>
    <w:p w14:paraId="52D53BF8" w14:textId="77777777" w:rsidR="00B26980" w:rsidRPr="00B26980" w:rsidRDefault="00B26980" w:rsidP="00B26980">
      <w:pPr>
        <w:pStyle w:val="Bibliography"/>
        <w:rPr>
          <w:rFonts w:ascii="Arial" w:hAnsi="Arial" w:cs="Arial"/>
          <w:lang w:val="en-US"/>
        </w:rPr>
      </w:pPr>
      <w:r w:rsidRPr="00B26980">
        <w:rPr>
          <w:rFonts w:ascii="Arial" w:hAnsi="Arial" w:cs="Arial"/>
          <w:lang w:val="en-US"/>
        </w:rPr>
        <w:t>R Core Team, 2014. R: A language and environment for statistical computing. R Foundation for Statistical Computing, Vienna, Austria.</w:t>
      </w:r>
    </w:p>
    <w:p w14:paraId="596A70D5" w14:textId="77777777" w:rsidR="00B26980" w:rsidRPr="00B26980" w:rsidRDefault="00B26980" w:rsidP="00B26980">
      <w:pPr>
        <w:pStyle w:val="Bibliography"/>
        <w:rPr>
          <w:rFonts w:ascii="Arial" w:hAnsi="Arial" w:cs="Arial"/>
          <w:lang w:val="en-US"/>
        </w:rPr>
      </w:pPr>
      <w:r w:rsidRPr="00B26980">
        <w:rPr>
          <w:rFonts w:ascii="Arial" w:hAnsi="Arial" w:cs="Arial"/>
          <w:lang w:val="en-US"/>
        </w:rPr>
        <w:t>Ricketts, T.H., Daily, G.C., Ehrlich, P.R., Michener, C.D., 2004. Economic value of tropical forest to coffee production. Proc. Natl. Acad. Sci. U. S. A. 101, 12579–12582. doi:10.1073/pnas.0405147101</w:t>
      </w:r>
    </w:p>
    <w:p w14:paraId="6377901E" w14:textId="77777777" w:rsidR="00B26980" w:rsidRPr="00B26980" w:rsidRDefault="00B26980" w:rsidP="00B26980">
      <w:pPr>
        <w:pStyle w:val="Bibliography"/>
        <w:rPr>
          <w:rFonts w:ascii="Arial" w:hAnsi="Arial" w:cs="Arial"/>
          <w:lang w:val="en-US"/>
        </w:rPr>
      </w:pPr>
      <w:r w:rsidRPr="00B26980">
        <w:rPr>
          <w:rFonts w:ascii="Arial" w:hAnsi="Arial" w:cs="Arial"/>
          <w:lang w:val="en-US"/>
        </w:rPr>
        <w:t>Romero-Ruiz, M., Etter, A., Sarmiento, A., Tansey, K., 2010. Spatial and temporal variability of fires in relation to ecosystems, land tenure and rainfall in savannas of northern South America. Glob. Change Biol. 16, 2013–2023. doi:10.1111/j.1365-2486.2009.02081.x</w:t>
      </w:r>
    </w:p>
    <w:p w14:paraId="7CE0A896" w14:textId="77777777" w:rsidR="00B26980" w:rsidRPr="00B26980" w:rsidRDefault="00B26980" w:rsidP="00B26980">
      <w:pPr>
        <w:pStyle w:val="Bibliography"/>
        <w:rPr>
          <w:rFonts w:ascii="Arial" w:hAnsi="Arial" w:cs="Arial"/>
          <w:lang w:val="en-US"/>
        </w:rPr>
      </w:pPr>
      <w:r w:rsidRPr="00B26980">
        <w:rPr>
          <w:rFonts w:ascii="Arial" w:hAnsi="Arial" w:cs="Arial"/>
          <w:lang w:val="en-US"/>
        </w:rPr>
        <w:t xml:space="preserve">Savilaakso, S., Garcia, C., Garcia-Ulloa, J., Ghazoul, J., Groom, M., Guariguata, M.R., Laumonier, Y., Nasi, R., Petrokofsky, G., Snaddon, </w:t>
      </w:r>
      <w:r w:rsidRPr="00B26980">
        <w:rPr>
          <w:rFonts w:ascii="Arial" w:hAnsi="Arial" w:cs="Arial"/>
          <w:lang w:val="en-US"/>
        </w:rPr>
        <w:lastRenderedPageBreak/>
        <w:t>J., Zrust, M., 2014. Systematic review of effects on biodiversity from oil palm production. Environ. Evid. 3, 1–21. doi:10.1186/2047-2382-3-4</w:t>
      </w:r>
    </w:p>
    <w:p w14:paraId="51B06C97" w14:textId="77777777" w:rsidR="00B26980" w:rsidRPr="00B26980" w:rsidRDefault="00B26980" w:rsidP="00B26980">
      <w:pPr>
        <w:pStyle w:val="Bibliography"/>
        <w:rPr>
          <w:rFonts w:ascii="Arial" w:hAnsi="Arial" w:cs="Arial"/>
          <w:lang w:val="en-US"/>
        </w:rPr>
      </w:pPr>
      <w:r w:rsidRPr="00B26980">
        <w:rPr>
          <w:rFonts w:ascii="Arial" w:hAnsi="Arial" w:cs="Arial"/>
          <w:lang w:val="en-US"/>
        </w:rPr>
        <w:t>Sekercioglu, C.H., 2012. Bird functional diversity and ecosystem services in tropical forests, agroforests and agricultural areas. J. Ornithol. 153, 153–161. doi:10.1007/s10336-012-0869-4</w:t>
      </w:r>
    </w:p>
    <w:p w14:paraId="7842BE7C" w14:textId="77777777" w:rsidR="00B26980" w:rsidRPr="00B26980" w:rsidRDefault="00B26980" w:rsidP="00B26980">
      <w:pPr>
        <w:pStyle w:val="Bibliography"/>
        <w:rPr>
          <w:rFonts w:ascii="Arial" w:hAnsi="Arial" w:cs="Arial"/>
          <w:lang w:val="en-US"/>
        </w:rPr>
      </w:pPr>
      <w:r w:rsidRPr="00B26980">
        <w:rPr>
          <w:rFonts w:ascii="Arial" w:hAnsi="Arial" w:cs="Arial"/>
          <w:lang w:val="en-US"/>
        </w:rPr>
        <w:t>Sekercioglu, C.H., 2006. Increasing awareness of avian ecological function. Trends Ecol. Evol. 21, 464–471. doi:10.1016/j.tree.2006.05.007</w:t>
      </w:r>
    </w:p>
    <w:p w14:paraId="33928EE3" w14:textId="77777777" w:rsidR="00B26980" w:rsidRPr="00B26980" w:rsidRDefault="00B26980" w:rsidP="00B26980">
      <w:pPr>
        <w:pStyle w:val="Bibliography"/>
        <w:rPr>
          <w:rFonts w:ascii="Arial" w:hAnsi="Arial" w:cs="Arial"/>
          <w:lang w:val="en-US"/>
        </w:rPr>
      </w:pPr>
      <w:r w:rsidRPr="00B26980">
        <w:rPr>
          <w:rFonts w:ascii="Arial" w:hAnsi="Arial" w:cs="Arial"/>
          <w:lang w:val="en-US"/>
        </w:rPr>
        <w:t>Smit, H.H., Meijaard, E., van der Laan, C., Mantel, S., Budiman, A., Verweij, P., 2013. Breaking the Link between Environmental Degradation and Oil Palm Expansion: A Method for Enabling Sustainable Oil Palm Expansion. PLoS ONE 8, e68610. doi:10.1371/journal.pone.0068610</w:t>
      </w:r>
    </w:p>
    <w:p w14:paraId="18806D6A" w14:textId="77777777" w:rsidR="00B26980" w:rsidRPr="00B26980" w:rsidRDefault="00B26980" w:rsidP="00B26980">
      <w:pPr>
        <w:pStyle w:val="Bibliography"/>
        <w:rPr>
          <w:rFonts w:ascii="Arial" w:hAnsi="Arial" w:cs="Arial"/>
          <w:lang w:val="en-US"/>
        </w:rPr>
      </w:pPr>
      <w:r w:rsidRPr="00B26980">
        <w:rPr>
          <w:rFonts w:ascii="Arial" w:hAnsi="Arial" w:cs="Arial"/>
          <w:lang w:val="en-US"/>
        </w:rPr>
        <w:t>Swenson, N.G., 2014. Functional and Phylogenetic Ecology in R. Springer Science &amp; Business Media, New York, N.Y.</w:t>
      </w:r>
    </w:p>
    <w:p w14:paraId="11F231E9" w14:textId="77777777" w:rsidR="00B26980" w:rsidRPr="00B26980" w:rsidRDefault="00B26980" w:rsidP="00B26980">
      <w:pPr>
        <w:pStyle w:val="Bibliography"/>
        <w:rPr>
          <w:rFonts w:ascii="Arial" w:hAnsi="Arial" w:cs="Arial"/>
          <w:lang w:val="en-US"/>
        </w:rPr>
      </w:pPr>
      <w:r w:rsidRPr="00B26980">
        <w:rPr>
          <w:rFonts w:ascii="Arial" w:hAnsi="Arial" w:cs="Arial"/>
          <w:lang w:val="en-US"/>
        </w:rPr>
        <w:t>Tilman, D., Knops, J., Wedin, D., Reich, P., Ritchie, M., Siemann, E., 1997. The Influence of Functional Diversity and Composition on Ecosystem Processes. Science 277, 1300–1302. doi:10.1126/science.277.5330.1300</w:t>
      </w:r>
    </w:p>
    <w:p w14:paraId="1371662E" w14:textId="77777777" w:rsidR="00B26980" w:rsidRPr="00B26980" w:rsidRDefault="00B26980" w:rsidP="00B26980">
      <w:pPr>
        <w:pStyle w:val="Bibliography"/>
        <w:rPr>
          <w:rFonts w:ascii="Arial" w:hAnsi="Arial" w:cs="Arial"/>
          <w:lang w:val="en-US"/>
        </w:rPr>
      </w:pPr>
      <w:r w:rsidRPr="00B26980">
        <w:rPr>
          <w:rFonts w:ascii="Arial" w:hAnsi="Arial" w:cs="Arial"/>
          <w:lang w:val="en-US"/>
        </w:rPr>
        <w:t>Van Ausdal, S., 2009. Pasture, profit, and power: An environmental history of cattle ranching in Colombia, 1850–1950. Geoforum, Themed Issue: Land, Labor, Livestock and (Neo)Liberalism: Understanding the Geographies of Pastoralism and Ranching Themed Issue: Organisational Geographies of Power 40, 707–719. doi:10.1016/j.geoforum.2008.09.012</w:t>
      </w:r>
    </w:p>
    <w:p w14:paraId="00699E79" w14:textId="77777777" w:rsidR="00B26980" w:rsidRPr="00B26980" w:rsidRDefault="00B26980" w:rsidP="00B26980">
      <w:pPr>
        <w:pStyle w:val="Bibliography"/>
        <w:rPr>
          <w:rFonts w:ascii="Arial" w:hAnsi="Arial" w:cs="Arial"/>
          <w:lang w:val="en-US"/>
        </w:rPr>
      </w:pPr>
      <w:r w:rsidRPr="00B26980">
        <w:rPr>
          <w:rFonts w:ascii="Arial" w:hAnsi="Arial" w:cs="Arial"/>
          <w:lang w:val="en-US"/>
        </w:rPr>
        <w:t>Villéger, S., Mason, N.W.H., Mouillot, D., 2008. New multidimensional functional diversity indices for a multifaceted framework in functional ecology. Ecology 89, 2290–2301. doi:10.1890/07-1206.1</w:t>
      </w:r>
    </w:p>
    <w:p w14:paraId="28B68565" w14:textId="3E4CC4C2" w:rsidR="0031679C" w:rsidRDefault="0031679C" w:rsidP="00134D1E">
      <w:pPr>
        <w:spacing w:line="480" w:lineRule="auto"/>
        <w:jc w:val="both"/>
        <w:rPr>
          <w:rFonts w:ascii="Arial" w:hAnsi="Arial" w:cs="Arial"/>
          <w:b/>
        </w:rPr>
      </w:pPr>
      <w:r w:rsidRPr="00B26980">
        <w:rPr>
          <w:rFonts w:ascii="Arial" w:hAnsi="Arial" w:cs="Arial"/>
          <w:b/>
        </w:rPr>
        <w:fldChar w:fldCharType="end"/>
      </w:r>
    </w:p>
    <w:p w14:paraId="434E761B" w14:textId="77777777" w:rsidR="00D270EA" w:rsidRDefault="00D270EA" w:rsidP="00134D1E">
      <w:pPr>
        <w:spacing w:line="480" w:lineRule="auto"/>
        <w:jc w:val="both"/>
        <w:rPr>
          <w:rFonts w:ascii="Arial" w:hAnsi="Arial" w:cs="Arial"/>
          <w:b/>
        </w:rPr>
      </w:pPr>
    </w:p>
    <w:p w14:paraId="43445A5D" w14:textId="73D72B22" w:rsidR="00D270EA" w:rsidRDefault="009E1417" w:rsidP="00134D1E">
      <w:pPr>
        <w:spacing w:line="480" w:lineRule="auto"/>
        <w:jc w:val="both"/>
        <w:rPr>
          <w:rFonts w:ascii="Arial" w:hAnsi="Arial" w:cs="Arial"/>
          <w:b/>
        </w:rPr>
      </w:pPr>
      <w:r>
        <w:rPr>
          <w:rFonts w:ascii="Arial" w:hAnsi="Arial" w:cs="Arial"/>
          <w:b/>
        </w:rPr>
        <w:t>Appendix -</w:t>
      </w:r>
      <w:r w:rsidR="003A66FD">
        <w:rPr>
          <w:rFonts w:ascii="Arial" w:hAnsi="Arial" w:cs="Arial"/>
          <w:b/>
        </w:rPr>
        <w:t xml:space="preserve"> </w:t>
      </w:r>
      <w:r w:rsidR="001E287B">
        <w:rPr>
          <w:rFonts w:ascii="Arial" w:hAnsi="Arial" w:cs="Arial"/>
          <w:b/>
        </w:rPr>
        <w:t xml:space="preserve"> </w:t>
      </w:r>
      <w:r w:rsidR="003A66FD">
        <w:rPr>
          <w:rFonts w:ascii="Arial" w:hAnsi="Arial" w:cs="Arial"/>
          <w:b/>
        </w:rPr>
        <w:t xml:space="preserve">Supplementary </w:t>
      </w:r>
      <w:r>
        <w:rPr>
          <w:rFonts w:ascii="Arial" w:hAnsi="Arial" w:cs="Arial"/>
          <w:b/>
        </w:rPr>
        <w:t>Material</w:t>
      </w:r>
    </w:p>
    <w:p w14:paraId="1CA220A8" w14:textId="125FA5BF" w:rsidR="009E1417" w:rsidRDefault="009E1417" w:rsidP="00134D1E">
      <w:pPr>
        <w:spacing w:line="480" w:lineRule="auto"/>
        <w:jc w:val="both"/>
        <w:rPr>
          <w:rFonts w:ascii="Arial" w:hAnsi="Arial" w:cs="Arial"/>
          <w:b/>
        </w:rPr>
      </w:pPr>
      <w:r>
        <w:rPr>
          <w:rFonts w:ascii="Arial" w:hAnsi="Arial" w:cs="Arial"/>
          <w:b/>
        </w:rPr>
        <w:t>Table A1 – List of bird species recorded in this study and their functional traits</w:t>
      </w:r>
    </w:p>
    <w:p w14:paraId="1A594EF5" w14:textId="4E26B50E" w:rsidR="003A66FD" w:rsidRDefault="009E1417" w:rsidP="00134D1E">
      <w:pPr>
        <w:spacing w:line="480" w:lineRule="auto"/>
        <w:jc w:val="both"/>
        <w:rPr>
          <w:rFonts w:ascii="Arial" w:hAnsi="Arial" w:cs="Arial"/>
          <w:b/>
        </w:rPr>
      </w:pPr>
      <w:r>
        <w:rPr>
          <w:rFonts w:ascii="Arial" w:hAnsi="Arial" w:cs="Arial"/>
          <w:b/>
        </w:rPr>
        <w:t>Table A2</w:t>
      </w:r>
      <w:r w:rsidR="003A66FD">
        <w:rPr>
          <w:rFonts w:ascii="Arial" w:hAnsi="Arial" w:cs="Arial"/>
          <w:b/>
        </w:rPr>
        <w:t xml:space="preserve"> – </w:t>
      </w:r>
      <w:r w:rsidR="00511DB5">
        <w:rPr>
          <w:rFonts w:ascii="Arial" w:hAnsi="Arial" w:cs="Arial"/>
          <w:b/>
        </w:rPr>
        <w:t>Model selection for comparison between habitats</w:t>
      </w:r>
    </w:p>
    <w:p w14:paraId="0F82CEA6" w14:textId="21D7650C" w:rsidR="003A66FD" w:rsidRDefault="003A66FD" w:rsidP="003A66FD">
      <w:pPr>
        <w:spacing w:line="480" w:lineRule="auto"/>
        <w:jc w:val="both"/>
        <w:rPr>
          <w:rFonts w:ascii="Arial" w:hAnsi="Arial" w:cs="Arial"/>
          <w:b/>
        </w:rPr>
      </w:pPr>
      <w:r>
        <w:rPr>
          <w:rFonts w:ascii="Arial" w:hAnsi="Arial" w:cs="Arial"/>
          <w:b/>
        </w:rPr>
        <w:t xml:space="preserve">Supplementary </w:t>
      </w:r>
      <w:r w:rsidR="009E1417">
        <w:rPr>
          <w:rFonts w:ascii="Arial" w:hAnsi="Arial" w:cs="Arial"/>
          <w:b/>
        </w:rPr>
        <w:t>Table A3</w:t>
      </w:r>
      <w:r>
        <w:rPr>
          <w:rFonts w:ascii="Arial" w:hAnsi="Arial" w:cs="Arial"/>
          <w:b/>
        </w:rPr>
        <w:t xml:space="preserve"> – </w:t>
      </w:r>
      <w:r w:rsidR="00511DB5">
        <w:rPr>
          <w:rFonts w:ascii="Arial" w:hAnsi="Arial" w:cs="Arial"/>
          <w:b/>
        </w:rPr>
        <w:t>Model selection for effects of landscape configuration in oil palm</w:t>
      </w:r>
    </w:p>
    <w:p w14:paraId="299215F0" w14:textId="32F5D967" w:rsidR="003A66FD" w:rsidRDefault="003A66FD" w:rsidP="003A66FD">
      <w:pPr>
        <w:spacing w:line="480" w:lineRule="auto"/>
        <w:jc w:val="both"/>
        <w:rPr>
          <w:rFonts w:ascii="Arial" w:hAnsi="Arial" w:cs="Arial"/>
          <w:b/>
        </w:rPr>
      </w:pPr>
      <w:r>
        <w:rPr>
          <w:rFonts w:ascii="Arial" w:hAnsi="Arial" w:cs="Arial"/>
          <w:b/>
        </w:rPr>
        <w:lastRenderedPageBreak/>
        <w:t xml:space="preserve">Supplementary </w:t>
      </w:r>
      <w:r w:rsidR="009E1417">
        <w:rPr>
          <w:rFonts w:ascii="Arial" w:hAnsi="Arial" w:cs="Arial"/>
          <w:b/>
        </w:rPr>
        <w:t>Table A4</w:t>
      </w:r>
      <w:r>
        <w:rPr>
          <w:rFonts w:ascii="Arial" w:hAnsi="Arial" w:cs="Arial"/>
          <w:b/>
        </w:rPr>
        <w:t xml:space="preserve"> – </w:t>
      </w:r>
      <w:r w:rsidR="00511DB5">
        <w:rPr>
          <w:rFonts w:ascii="Arial" w:hAnsi="Arial" w:cs="Arial"/>
          <w:b/>
        </w:rPr>
        <w:t>Model selection for effects of landscape configuration in pasture</w:t>
      </w:r>
    </w:p>
    <w:p w14:paraId="00556DD6" w14:textId="77777777" w:rsidR="003A66FD" w:rsidRPr="005A0A63" w:rsidRDefault="003A66FD" w:rsidP="00134D1E">
      <w:pPr>
        <w:spacing w:line="480" w:lineRule="auto"/>
        <w:jc w:val="both"/>
        <w:rPr>
          <w:rFonts w:ascii="Arial" w:hAnsi="Arial" w:cs="Arial"/>
          <w:b/>
        </w:rPr>
      </w:pPr>
    </w:p>
    <w:p w14:paraId="5CB3DF8B" w14:textId="7B93C8EF" w:rsidR="00951AD0" w:rsidRDefault="00951AD0" w:rsidP="00134D1E">
      <w:pPr>
        <w:spacing w:line="480" w:lineRule="auto"/>
        <w:rPr>
          <w:rFonts w:ascii="Arial" w:hAnsi="Arial" w:cs="Arial"/>
        </w:rPr>
      </w:pPr>
      <w:r>
        <w:rPr>
          <w:rFonts w:ascii="Arial" w:hAnsi="Arial" w:cs="Arial"/>
        </w:rPr>
        <w:br w:type="page"/>
      </w:r>
    </w:p>
    <w:p w14:paraId="476942EB" w14:textId="5CB04946" w:rsidR="00087FA1" w:rsidRDefault="00581E92" w:rsidP="00134D1E">
      <w:pPr>
        <w:spacing w:line="480" w:lineRule="auto"/>
        <w:jc w:val="both"/>
        <w:rPr>
          <w:rFonts w:ascii="Arial" w:hAnsi="Arial" w:cs="Arial"/>
        </w:rPr>
      </w:pPr>
      <w:r w:rsidRPr="008268B7">
        <w:rPr>
          <w:rFonts w:ascii="Arial" w:hAnsi="Arial" w:cs="Arial"/>
        </w:rPr>
        <w:lastRenderedPageBreak/>
        <w:t xml:space="preserve">Table 1. </w:t>
      </w:r>
      <w:r w:rsidR="00087FA1" w:rsidRPr="008268B7">
        <w:rPr>
          <w:rFonts w:ascii="Arial" w:hAnsi="Arial" w:cs="Arial"/>
        </w:rPr>
        <w:t xml:space="preserve">Functional metrics at the </w:t>
      </w:r>
      <w:r w:rsidR="008268B7" w:rsidRPr="008268B7">
        <w:rPr>
          <w:rFonts w:ascii="Arial" w:hAnsi="Arial" w:cs="Arial"/>
        </w:rPr>
        <w:t>whole habitat scale</w:t>
      </w:r>
    </w:p>
    <w:tbl>
      <w:tblPr>
        <w:tblW w:w="5200" w:type="dxa"/>
        <w:tblInd w:w="93" w:type="dxa"/>
        <w:tblLook w:val="04A0" w:firstRow="1" w:lastRow="0" w:firstColumn="1" w:lastColumn="0" w:noHBand="0" w:noVBand="1"/>
      </w:tblPr>
      <w:tblGrid>
        <w:gridCol w:w="1300"/>
        <w:gridCol w:w="1300"/>
        <w:gridCol w:w="1300"/>
        <w:gridCol w:w="1300"/>
      </w:tblGrid>
      <w:tr w:rsidR="008268B7" w:rsidRPr="008268B7" w14:paraId="5CFC3614" w14:textId="77777777" w:rsidTr="008268B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419F3" w14:textId="77777777" w:rsidR="008268B7" w:rsidRPr="008268B7" w:rsidRDefault="008268B7" w:rsidP="00134D1E">
            <w:pPr>
              <w:spacing w:line="480" w:lineRule="auto"/>
              <w:rPr>
                <w:rFonts w:ascii="Arial" w:eastAsia="Times New Roman" w:hAnsi="Arial" w:cs="Arial"/>
                <w:b/>
                <w:color w:val="000000"/>
              </w:rPr>
            </w:pPr>
            <w:r w:rsidRPr="008268B7">
              <w:rPr>
                <w:rFonts w:ascii="Arial" w:eastAsia="Times New Roman" w:hAnsi="Arial" w:cs="Arial"/>
                <w:b/>
                <w:color w:val="000000"/>
              </w:rPr>
              <w:t>Metric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142FFB" w14:textId="6CB90514" w:rsidR="008268B7" w:rsidRPr="008268B7" w:rsidRDefault="005C25C6" w:rsidP="00134D1E">
            <w:pPr>
              <w:spacing w:line="480" w:lineRule="auto"/>
              <w:rPr>
                <w:rFonts w:ascii="Arial" w:eastAsia="Times New Roman" w:hAnsi="Arial" w:cs="Arial"/>
                <w:b/>
                <w:color w:val="000000"/>
              </w:rPr>
            </w:pPr>
            <w:r>
              <w:rPr>
                <w:rFonts w:ascii="Arial" w:eastAsia="Times New Roman" w:hAnsi="Arial" w:cs="Arial"/>
                <w:b/>
                <w:color w:val="000000"/>
              </w:rPr>
              <w:t>Remnant f</w:t>
            </w:r>
            <w:r w:rsidRPr="008268B7">
              <w:rPr>
                <w:rFonts w:ascii="Arial" w:eastAsia="Times New Roman" w:hAnsi="Arial" w:cs="Arial"/>
                <w:b/>
                <w:color w:val="000000"/>
              </w:rPr>
              <w:t>orest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818C92" w14:textId="77777777" w:rsidR="008268B7" w:rsidRPr="008268B7" w:rsidRDefault="008268B7" w:rsidP="00134D1E">
            <w:pPr>
              <w:spacing w:line="480" w:lineRule="auto"/>
              <w:rPr>
                <w:rFonts w:ascii="Arial" w:eastAsia="Times New Roman" w:hAnsi="Arial" w:cs="Arial"/>
                <w:b/>
                <w:color w:val="000000"/>
              </w:rPr>
            </w:pPr>
            <w:r w:rsidRPr="008268B7">
              <w:rPr>
                <w:rFonts w:ascii="Arial" w:eastAsia="Times New Roman" w:hAnsi="Arial" w:cs="Arial"/>
                <w:b/>
                <w:color w:val="000000"/>
              </w:rPr>
              <w:t>Oil palm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FFAA0EB" w14:textId="7DB09771" w:rsidR="008268B7" w:rsidRPr="008268B7" w:rsidRDefault="005C25C6" w:rsidP="00134D1E">
            <w:pPr>
              <w:spacing w:line="480" w:lineRule="auto"/>
              <w:rPr>
                <w:rFonts w:ascii="Arial" w:eastAsia="Times New Roman" w:hAnsi="Arial" w:cs="Arial"/>
                <w:b/>
                <w:color w:val="000000"/>
              </w:rPr>
            </w:pPr>
            <w:r>
              <w:rPr>
                <w:rFonts w:ascii="Arial" w:eastAsia="Times New Roman" w:hAnsi="Arial" w:cs="Arial"/>
                <w:b/>
                <w:color w:val="000000"/>
              </w:rPr>
              <w:t>Improved p</w:t>
            </w:r>
            <w:r w:rsidR="008268B7" w:rsidRPr="008268B7">
              <w:rPr>
                <w:rFonts w:ascii="Arial" w:eastAsia="Times New Roman" w:hAnsi="Arial" w:cs="Arial"/>
                <w:b/>
                <w:color w:val="000000"/>
              </w:rPr>
              <w:t>asture</w:t>
            </w:r>
          </w:p>
        </w:tc>
      </w:tr>
      <w:tr w:rsidR="008268B7" w:rsidRPr="008268B7" w14:paraId="31A428EB" w14:textId="77777777" w:rsidTr="008268B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B38DE2" w14:textId="77777777" w:rsidR="008268B7" w:rsidRPr="008268B7" w:rsidRDefault="008268B7" w:rsidP="00134D1E">
            <w:pPr>
              <w:spacing w:line="480" w:lineRule="auto"/>
              <w:rPr>
                <w:rFonts w:ascii="Arial" w:eastAsia="Times New Roman" w:hAnsi="Arial" w:cs="Arial"/>
                <w:color w:val="000000"/>
              </w:rPr>
            </w:pPr>
            <w:r w:rsidRPr="008268B7">
              <w:rPr>
                <w:rFonts w:ascii="Arial" w:eastAsia="Times New Roman" w:hAnsi="Arial" w:cs="Arial"/>
                <w:color w:val="000000"/>
              </w:rPr>
              <w:t>FD</w:t>
            </w:r>
          </w:p>
        </w:tc>
        <w:tc>
          <w:tcPr>
            <w:tcW w:w="1300" w:type="dxa"/>
            <w:tcBorders>
              <w:top w:val="nil"/>
              <w:left w:val="nil"/>
              <w:bottom w:val="single" w:sz="4" w:space="0" w:color="auto"/>
              <w:right w:val="single" w:sz="4" w:space="0" w:color="auto"/>
            </w:tcBorders>
            <w:shd w:val="clear" w:color="auto" w:fill="auto"/>
            <w:noWrap/>
            <w:vAlign w:val="bottom"/>
            <w:hideMark/>
          </w:tcPr>
          <w:p w14:paraId="4D56F12A"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9.05</w:t>
            </w:r>
          </w:p>
        </w:tc>
        <w:tc>
          <w:tcPr>
            <w:tcW w:w="1300" w:type="dxa"/>
            <w:tcBorders>
              <w:top w:val="nil"/>
              <w:left w:val="nil"/>
              <w:bottom w:val="single" w:sz="4" w:space="0" w:color="auto"/>
              <w:right w:val="single" w:sz="4" w:space="0" w:color="auto"/>
            </w:tcBorders>
            <w:shd w:val="clear" w:color="auto" w:fill="auto"/>
            <w:noWrap/>
            <w:vAlign w:val="bottom"/>
            <w:hideMark/>
          </w:tcPr>
          <w:p w14:paraId="1B6EBED6"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6.63</w:t>
            </w:r>
          </w:p>
        </w:tc>
        <w:tc>
          <w:tcPr>
            <w:tcW w:w="1300" w:type="dxa"/>
            <w:tcBorders>
              <w:top w:val="nil"/>
              <w:left w:val="nil"/>
              <w:bottom w:val="single" w:sz="4" w:space="0" w:color="auto"/>
              <w:right w:val="single" w:sz="4" w:space="0" w:color="auto"/>
            </w:tcBorders>
            <w:shd w:val="clear" w:color="auto" w:fill="auto"/>
            <w:noWrap/>
            <w:vAlign w:val="bottom"/>
            <w:hideMark/>
          </w:tcPr>
          <w:p w14:paraId="029BE4C6"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7.51</w:t>
            </w:r>
          </w:p>
        </w:tc>
      </w:tr>
      <w:tr w:rsidR="008268B7" w:rsidRPr="008268B7" w14:paraId="20D9FBEF" w14:textId="77777777" w:rsidTr="008268B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C28091" w14:textId="77777777" w:rsidR="008268B7" w:rsidRPr="008268B7" w:rsidRDefault="008268B7" w:rsidP="00134D1E">
            <w:pPr>
              <w:spacing w:line="480" w:lineRule="auto"/>
              <w:rPr>
                <w:rFonts w:ascii="Arial" w:eastAsia="Times New Roman" w:hAnsi="Arial" w:cs="Arial"/>
                <w:color w:val="000000"/>
              </w:rPr>
            </w:pPr>
            <w:r w:rsidRPr="008268B7">
              <w:rPr>
                <w:rFonts w:ascii="Arial" w:eastAsia="Times New Roman" w:hAnsi="Arial" w:cs="Arial"/>
                <w:color w:val="000000"/>
              </w:rPr>
              <w:t>ses.FD</w:t>
            </w:r>
          </w:p>
        </w:tc>
        <w:tc>
          <w:tcPr>
            <w:tcW w:w="1300" w:type="dxa"/>
            <w:tcBorders>
              <w:top w:val="nil"/>
              <w:left w:val="nil"/>
              <w:bottom w:val="single" w:sz="4" w:space="0" w:color="auto"/>
              <w:right w:val="single" w:sz="4" w:space="0" w:color="auto"/>
            </w:tcBorders>
            <w:shd w:val="clear" w:color="auto" w:fill="auto"/>
            <w:noWrap/>
            <w:vAlign w:val="bottom"/>
            <w:hideMark/>
          </w:tcPr>
          <w:p w14:paraId="1DCADFD8"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-1.88</w:t>
            </w:r>
          </w:p>
        </w:tc>
        <w:tc>
          <w:tcPr>
            <w:tcW w:w="1300" w:type="dxa"/>
            <w:tcBorders>
              <w:top w:val="nil"/>
              <w:left w:val="nil"/>
              <w:bottom w:val="single" w:sz="4" w:space="0" w:color="auto"/>
              <w:right w:val="single" w:sz="4" w:space="0" w:color="auto"/>
            </w:tcBorders>
            <w:shd w:val="clear" w:color="auto" w:fill="auto"/>
            <w:noWrap/>
            <w:vAlign w:val="bottom"/>
            <w:hideMark/>
          </w:tcPr>
          <w:p w14:paraId="0AFA188C"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0.63</w:t>
            </w:r>
          </w:p>
        </w:tc>
        <w:tc>
          <w:tcPr>
            <w:tcW w:w="1300" w:type="dxa"/>
            <w:tcBorders>
              <w:top w:val="nil"/>
              <w:left w:val="nil"/>
              <w:bottom w:val="single" w:sz="4" w:space="0" w:color="auto"/>
              <w:right w:val="single" w:sz="4" w:space="0" w:color="auto"/>
            </w:tcBorders>
            <w:shd w:val="clear" w:color="auto" w:fill="auto"/>
            <w:noWrap/>
            <w:vAlign w:val="bottom"/>
            <w:hideMark/>
          </w:tcPr>
          <w:p w14:paraId="378C6A62"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0.10</w:t>
            </w:r>
          </w:p>
        </w:tc>
      </w:tr>
      <w:tr w:rsidR="008268B7" w:rsidRPr="008268B7" w14:paraId="54BD6EFC" w14:textId="77777777" w:rsidTr="008268B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A2BA7E" w14:textId="77777777" w:rsidR="008268B7" w:rsidRPr="008268B7" w:rsidRDefault="008268B7" w:rsidP="00134D1E">
            <w:pPr>
              <w:spacing w:line="480" w:lineRule="auto"/>
              <w:rPr>
                <w:rFonts w:ascii="Arial" w:eastAsia="Times New Roman" w:hAnsi="Arial" w:cs="Arial"/>
                <w:color w:val="000000"/>
              </w:rPr>
            </w:pPr>
            <w:r w:rsidRPr="008268B7">
              <w:rPr>
                <w:rFonts w:ascii="Arial" w:eastAsia="Times New Roman" w:hAnsi="Arial" w:cs="Arial"/>
                <w:color w:val="000000"/>
              </w:rPr>
              <w:t>FRic</w:t>
            </w:r>
          </w:p>
        </w:tc>
        <w:tc>
          <w:tcPr>
            <w:tcW w:w="1300" w:type="dxa"/>
            <w:tcBorders>
              <w:top w:val="nil"/>
              <w:left w:val="nil"/>
              <w:bottom w:val="single" w:sz="4" w:space="0" w:color="auto"/>
              <w:right w:val="single" w:sz="4" w:space="0" w:color="auto"/>
            </w:tcBorders>
            <w:shd w:val="clear" w:color="auto" w:fill="auto"/>
            <w:noWrap/>
            <w:vAlign w:val="bottom"/>
            <w:hideMark/>
          </w:tcPr>
          <w:p w14:paraId="2ED9563B"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3280.61</w:t>
            </w:r>
          </w:p>
        </w:tc>
        <w:tc>
          <w:tcPr>
            <w:tcW w:w="1300" w:type="dxa"/>
            <w:tcBorders>
              <w:top w:val="nil"/>
              <w:left w:val="nil"/>
              <w:bottom w:val="single" w:sz="4" w:space="0" w:color="auto"/>
              <w:right w:val="single" w:sz="4" w:space="0" w:color="auto"/>
            </w:tcBorders>
            <w:shd w:val="clear" w:color="auto" w:fill="auto"/>
            <w:noWrap/>
            <w:vAlign w:val="bottom"/>
            <w:hideMark/>
          </w:tcPr>
          <w:p w14:paraId="62CDE2D5"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2096.50</w:t>
            </w:r>
          </w:p>
        </w:tc>
        <w:tc>
          <w:tcPr>
            <w:tcW w:w="1300" w:type="dxa"/>
            <w:tcBorders>
              <w:top w:val="nil"/>
              <w:left w:val="nil"/>
              <w:bottom w:val="single" w:sz="4" w:space="0" w:color="auto"/>
              <w:right w:val="single" w:sz="4" w:space="0" w:color="auto"/>
            </w:tcBorders>
            <w:shd w:val="clear" w:color="auto" w:fill="auto"/>
            <w:noWrap/>
            <w:vAlign w:val="bottom"/>
            <w:hideMark/>
          </w:tcPr>
          <w:p w14:paraId="0F83F793"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3115.97</w:t>
            </w:r>
          </w:p>
        </w:tc>
      </w:tr>
      <w:tr w:rsidR="008268B7" w:rsidRPr="008268B7" w14:paraId="31F69F15" w14:textId="77777777" w:rsidTr="008268B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579650" w14:textId="77777777" w:rsidR="008268B7" w:rsidRPr="008268B7" w:rsidRDefault="008268B7" w:rsidP="00134D1E">
            <w:pPr>
              <w:spacing w:line="480" w:lineRule="auto"/>
              <w:rPr>
                <w:rFonts w:ascii="Arial" w:eastAsia="Times New Roman" w:hAnsi="Arial" w:cs="Arial"/>
                <w:color w:val="000000"/>
              </w:rPr>
            </w:pPr>
            <w:r w:rsidRPr="008268B7">
              <w:rPr>
                <w:rFonts w:ascii="Arial" w:eastAsia="Times New Roman" w:hAnsi="Arial" w:cs="Arial"/>
                <w:color w:val="000000"/>
              </w:rPr>
              <w:t>FEve</w:t>
            </w:r>
          </w:p>
        </w:tc>
        <w:tc>
          <w:tcPr>
            <w:tcW w:w="1300" w:type="dxa"/>
            <w:tcBorders>
              <w:top w:val="nil"/>
              <w:left w:val="nil"/>
              <w:bottom w:val="single" w:sz="4" w:space="0" w:color="auto"/>
              <w:right w:val="single" w:sz="4" w:space="0" w:color="auto"/>
            </w:tcBorders>
            <w:shd w:val="clear" w:color="auto" w:fill="auto"/>
            <w:noWrap/>
            <w:vAlign w:val="bottom"/>
            <w:hideMark/>
          </w:tcPr>
          <w:p w14:paraId="752E2997"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0.73</w:t>
            </w:r>
          </w:p>
        </w:tc>
        <w:tc>
          <w:tcPr>
            <w:tcW w:w="1300" w:type="dxa"/>
            <w:tcBorders>
              <w:top w:val="nil"/>
              <w:left w:val="nil"/>
              <w:bottom w:val="single" w:sz="4" w:space="0" w:color="auto"/>
              <w:right w:val="single" w:sz="4" w:space="0" w:color="auto"/>
            </w:tcBorders>
            <w:shd w:val="clear" w:color="auto" w:fill="auto"/>
            <w:noWrap/>
            <w:vAlign w:val="bottom"/>
            <w:hideMark/>
          </w:tcPr>
          <w:p w14:paraId="06FE7E59"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0.76</w:t>
            </w:r>
          </w:p>
        </w:tc>
        <w:tc>
          <w:tcPr>
            <w:tcW w:w="1300" w:type="dxa"/>
            <w:tcBorders>
              <w:top w:val="nil"/>
              <w:left w:val="nil"/>
              <w:bottom w:val="single" w:sz="4" w:space="0" w:color="auto"/>
              <w:right w:val="single" w:sz="4" w:space="0" w:color="auto"/>
            </w:tcBorders>
            <w:shd w:val="clear" w:color="auto" w:fill="auto"/>
            <w:noWrap/>
            <w:vAlign w:val="bottom"/>
            <w:hideMark/>
          </w:tcPr>
          <w:p w14:paraId="6C41C384"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0.69</w:t>
            </w:r>
          </w:p>
        </w:tc>
      </w:tr>
      <w:tr w:rsidR="008268B7" w:rsidRPr="008268B7" w14:paraId="559A18DE" w14:textId="77777777" w:rsidTr="008268B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41B37B" w14:textId="77777777" w:rsidR="008268B7" w:rsidRPr="008268B7" w:rsidRDefault="008268B7" w:rsidP="00134D1E">
            <w:pPr>
              <w:spacing w:line="480" w:lineRule="auto"/>
              <w:rPr>
                <w:rFonts w:ascii="Arial" w:eastAsia="Times New Roman" w:hAnsi="Arial" w:cs="Arial"/>
                <w:color w:val="000000"/>
              </w:rPr>
            </w:pPr>
            <w:r w:rsidRPr="008268B7">
              <w:rPr>
                <w:rFonts w:ascii="Arial" w:eastAsia="Times New Roman" w:hAnsi="Arial" w:cs="Arial"/>
                <w:color w:val="000000"/>
              </w:rPr>
              <w:t>FDiv</w:t>
            </w:r>
          </w:p>
        </w:tc>
        <w:tc>
          <w:tcPr>
            <w:tcW w:w="1300" w:type="dxa"/>
            <w:tcBorders>
              <w:top w:val="nil"/>
              <w:left w:val="nil"/>
              <w:bottom w:val="single" w:sz="4" w:space="0" w:color="auto"/>
              <w:right w:val="single" w:sz="4" w:space="0" w:color="auto"/>
            </w:tcBorders>
            <w:shd w:val="clear" w:color="auto" w:fill="auto"/>
            <w:noWrap/>
            <w:vAlign w:val="bottom"/>
            <w:hideMark/>
          </w:tcPr>
          <w:p w14:paraId="3C8F6122"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0.79</w:t>
            </w:r>
          </w:p>
        </w:tc>
        <w:tc>
          <w:tcPr>
            <w:tcW w:w="1300" w:type="dxa"/>
            <w:tcBorders>
              <w:top w:val="nil"/>
              <w:left w:val="nil"/>
              <w:bottom w:val="single" w:sz="4" w:space="0" w:color="auto"/>
              <w:right w:val="single" w:sz="4" w:space="0" w:color="auto"/>
            </w:tcBorders>
            <w:shd w:val="clear" w:color="auto" w:fill="auto"/>
            <w:noWrap/>
            <w:vAlign w:val="bottom"/>
            <w:hideMark/>
          </w:tcPr>
          <w:p w14:paraId="638E1AF5"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0.82</w:t>
            </w:r>
          </w:p>
        </w:tc>
        <w:tc>
          <w:tcPr>
            <w:tcW w:w="1300" w:type="dxa"/>
            <w:tcBorders>
              <w:top w:val="nil"/>
              <w:left w:val="nil"/>
              <w:bottom w:val="single" w:sz="4" w:space="0" w:color="auto"/>
              <w:right w:val="single" w:sz="4" w:space="0" w:color="auto"/>
            </w:tcBorders>
            <w:shd w:val="clear" w:color="auto" w:fill="auto"/>
            <w:noWrap/>
            <w:vAlign w:val="bottom"/>
            <w:hideMark/>
          </w:tcPr>
          <w:p w14:paraId="5DAD1F64"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0.81</w:t>
            </w:r>
          </w:p>
        </w:tc>
      </w:tr>
      <w:tr w:rsidR="008268B7" w:rsidRPr="008268B7" w14:paraId="2C21CA30" w14:textId="77777777" w:rsidTr="008268B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B8D8D0" w14:textId="77777777" w:rsidR="008268B7" w:rsidRPr="008268B7" w:rsidRDefault="008268B7" w:rsidP="00134D1E">
            <w:pPr>
              <w:spacing w:line="480" w:lineRule="auto"/>
              <w:rPr>
                <w:rFonts w:ascii="Arial" w:eastAsia="Times New Roman" w:hAnsi="Arial" w:cs="Arial"/>
                <w:color w:val="000000"/>
              </w:rPr>
            </w:pPr>
            <w:r w:rsidRPr="008268B7">
              <w:rPr>
                <w:rFonts w:ascii="Arial" w:eastAsia="Times New Roman" w:hAnsi="Arial" w:cs="Arial"/>
                <w:color w:val="000000"/>
              </w:rPr>
              <w:t>FDis</w:t>
            </w:r>
          </w:p>
        </w:tc>
        <w:tc>
          <w:tcPr>
            <w:tcW w:w="1300" w:type="dxa"/>
            <w:tcBorders>
              <w:top w:val="nil"/>
              <w:left w:val="nil"/>
              <w:bottom w:val="single" w:sz="4" w:space="0" w:color="auto"/>
              <w:right w:val="single" w:sz="4" w:space="0" w:color="auto"/>
            </w:tcBorders>
            <w:shd w:val="clear" w:color="auto" w:fill="auto"/>
            <w:noWrap/>
            <w:vAlign w:val="bottom"/>
            <w:hideMark/>
          </w:tcPr>
          <w:p w14:paraId="35626713"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4.33</w:t>
            </w:r>
          </w:p>
        </w:tc>
        <w:tc>
          <w:tcPr>
            <w:tcW w:w="1300" w:type="dxa"/>
            <w:tcBorders>
              <w:top w:val="nil"/>
              <w:left w:val="nil"/>
              <w:bottom w:val="single" w:sz="4" w:space="0" w:color="auto"/>
              <w:right w:val="single" w:sz="4" w:space="0" w:color="auto"/>
            </w:tcBorders>
            <w:shd w:val="clear" w:color="auto" w:fill="auto"/>
            <w:noWrap/>
            <w:vAlign w:val="bottom"/>
            <w:hideMark/>
          </w:tcPr>
          <w:p w14:paraId="1B1910A2"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4.53</w:t>
            </w:r>
          </w:p>
        </w:tc>
        <w:tc>
          <w:tcPr>
            <w:tcW w:w="1300" w:type="dxa"/>
            <w:tcBorders>
              <w:top w:val="nil"/>
              <w:left w:val="nil"/>
              <w:bottom w:val="single" w:sz="4" w:space="0" w:color="auto"/>
              <w:right w:val="single" w:sz="4" w:space="0" w:color="auto"/>
            </w:tcBorders>
            <w:shd w:val="clear" w:color="auto" w:fill="auto"/>
            <w:noWrap/>
            <w:vAlign w:val="bottom"/>
            <w:hideMark/>
          </w:tcPr>
          <w:p w14:paraId="2B9FCA54" w14:textId="77777777" w:rsidR="008268B7" w:rsidRPr="008268B7" w:rsidRDefault="008268B7" w:rsidP="00134D1E">
            <w:pPr>
              <w:spacing w:line="480" w:lineRule="auto"/>
              <w:jc w:val="right"/>
              <w:rPr>
                <w:rFonts w:ascii="Arial" w:eastAsia="Times New Roman" w:hAnsi="Arial" w:cs="Arial"/>
                <w:color w:val="000000"/>
              </w:rPr>
            </w:pPr>
            <w:r w:rsidRPr="008268B7">
              <w:rPr>
                <w:rFonts w:ascii="Arial" w:eastAsia="Times New Roman" w:hAnsi="Arial" w:cs="Arial"/>
                <w:color w:val="000000"/>
              </w:rPr>
              <w:t>5.27</w:t>
            </w:r>
          </w:p>
        </w:tc>
      </w:tr>
    </w:tbl>
    <w:p w14:paraId="6C03FFB8" w14:textId="36AEF479" w:rsidR="00581E92" w:rsidRPr="000A3652" w:rsidRDefault="00581E92" w:rsidP="00134D1E">
      <w:pPr>
        <w:spacing w:line="480" w:lineRule="auto"/>
        <w:rPr>
          <w:rFonts w:ascii="Arial" w:hAnsi="Arial" w:cs="Arial"/>
        </w:rPr>
      </w:pPr>
    </w:p>
    <w:p w14:paraId="003850CD" w14:textId="6EE581B8" w:rsidR="00581E92" w:rsidRDefault="00581E92" w:rsidP="00134D1E">
      <w:pPr>
        <w:spacing w:line="480" w:lineRule="auto"/>
        <w:rPr>
          <w:rFonts w:ascii="Arial" w:hAnsi="Arial" w:cs="Arial"/>
          <w:b/>
        </w:rPr>
      </w:pPr>
      <w:r>
        <w:rPr>
          <w:rFonts w:ascii="Arial" w:hAnsi="Arial" w:cs="Arial"/>
          <w:b/>
        </w:rPr>
        <w:br w:type="page"/>
      </w:r>
    </w:p>
    <w:p w14:paraId="49FD1140" w14:textId="07C3A0B1" w:rsidR="00581E92" w:rsidRPr="00EC1270" w:rsidRDefault="00B82777" w:rsidP="00134D1E">
      <w:pPr>
        <w:spacing w:line="480" w:lineRule="auto"/>
      </w:pPr>
      <w:r>
        <w:rPr>
          <w:noProof/>
          <w:lang w:val="en-US"/>
        </w:rPr>
        <w:lastRenderedPageBreak/>
        <w:drawing>
          <wp:inline distT="0" distB="0" distL="0" distR="0" wp14:anchorId="76F86563" wp14:editId="73B195B7">
            <wp:extent cx="5260975" cy="74363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8">
                      <a:extLst>
                        <a:ext uri="{28A0092B-C50C-407E-A947-70E740481C1C}">
                          <a14:useLocalDpi xmlns:a14="http://schemas.microsoft.com/office/drawing/2010/main" val="0"/>
                        </a:ext>
                      </a:extLst>
                    </a:blip>
                    <a:stretch>
                      <a:fillRect/>
                    </a:stretch>
                  </pic:blipFill>
                  <pic:spPr>
                    <a:xfrm>
                      <a:off x="0" y="0"/>
                      <a:ext cx="5260986" cy="7436372"/>
                    </a:xfrm>
                    <a:prstGeom prst="rect">
                      <a:avLst/>
                    </a:prstGeom>
                  </pic:spPr>
                </pic:pic>
              </a:graphicData>
            </a:graphic>
          </wp:inline>
        </w:drawing>
      </w:r>
    </w:p>
    <w:p w14:paraId="26584C69" w14:textId="1BF920A9" w:rsidR="00581E92" w:rsidRPr="00EC1270" w:rsidRDefault="00581E92" w:rsidP="00134D1E">
      <w:pPr>
        <w:spacing w:line="480" w:lineRule="auto"/>
        <w:jc w:val="both"/>
      </w:pPr>
      <w:r>
        <w:rPr>
          <w:rFonts w:ascii="Arial" w:hAnsi="Arial" w:cs="Arial"/>
        </w:rPr>
        <w:t>Figure 1</w:t>
      </w:r>
      <w:r w:rsidRPr="00EC1270">
        <w:rPr>
          <w:rFonts w:ascii="Arial" w:hAnsi="Arial" w:cs="Arial"/>
        </w:rPr>
        <w:t xml:space="preserve"> – </w:t>
      </w:r>
      <w:r w:rsidR="00F051EB">
        <w:rPr>
          <w:rFonts w:ascii="Arial" w:hAnsi="Arial" w:cs="Arial"/>
        </w:rPr>
        <w:t>(a) functional diversity (FD), (b) standard effect size of FD (sesFD), (c</w:t>
      </w:r>
      <w:r w:rsidRPr="00EC1270">
        <w:rPr>
          <w:rFonts w:ascii="Arial" w:hAnsi="Arial" w:cs="Arial"/>
        </w:rPr>
        <w:t>) functional richness (FRic), (</w:t>
      </w:r>
      <w:r w:rsidR="00F051EB">
        <w:rPr>
          <w:rFonts w:ascii="Arial" w:hAnsi="Arial" w:cs="Arial"/>
        </w:rPr>
        <w:t>d) functional evenness (FEve), (e</w:t>
      </w:r>
      <w:r w:rsidRPr="00EC1270">
        <w:rPr>
          <w:rFonts w:ascii="Arial" w:hAnsi="Arial" w:cs="Arial"/>
        </w:rPr>
        <w:t>) func</w:t>
      </w:r>
      <w:r w:rsidR="00F051EB">
        <w:rPr>
          <w:rFonts w:ascii="Arial" w:hAnsi="Arial" w:cs="Arial"/>
        </w:rPr>
        <w:t>tional divergence (FDiv), and (f</w:t>
      </w:r>
      <w:r w:rsidRPr="00EC1270">
        <w:rPr>
          <w:rFonts w:ascii="Arial" w:hAnsi="Arial" w:cs="Arial"/>
        </w:rPr>
        <w:t xml:space="preserve">) functional dispersion (FDis) for sampling points in </w:t>
      </w:r>
      <w:r w:rsidR="005C25C6">
        <w:rPr>
          <w:rFonts w:ascii="Arial" w:hAnsi="Arial" w:cs="Arial"/>
        </w:rPr>
        <w:t xml:space="preserve">remnant </w:t>
      </w:r>
      <w:r w:rsidRPr="00EC1270">
        <w:rPr>
          <w:rFonts w:ascii="Arial" w:hAnsi="Arial" w:cs="Arial"/>
        </w:rPr>
        <w:t xml:space="preserve">forest, oil palm, and </w:t>
      </w:r>
      <w:r w:rsidR="005C25C6">
        <w:rPr>
          <w:rFonts w:ascii="Arial" w:hAnsi="Arial" w:cs="Arial"/>
        </w:rPr>
        <w:t xml:space="preserve">improved </w:t>
      </w:r>
      <w:r w:rsidRPr="00EC1270">
        <w:rPr>
          <w:rFonts w:ascii="Arial" w:hAnsi="Arial" w:cs="Arial"/>
        </w:rPr>
        <w:t>pasture.</w:t>
      </w:r>
      <w:r w:rsidR="00C85EDE">
        <w:rPr>
          <w:rFonts w:ascii="Arial" w:hAnsi="Arial" w:cs="Arial"/>
        </w:rPr>
        <w:t xml:space="preserve"> </w:t>
      </w:r>
      <w:r w:rsidR="00B26980">
        <w:rPr>
          <w:rFonts w:ascii="Arial" w:hAnsi="Arial" w:cs="Arial"/>
        </w:rPr>
        <w:t xml:space="preserve">Different symbols above box </w:t>
      </w:r>
      <w:r w:rsidR="00B26980">
        <w:rPr>
          <w:rFonts w:ascii="Arial" w:hAnsi="Arial" w:cs="Arial"/>
        </w:rPr>
        <w:lastRenderedPageBreak/>
        <w:t xml:space="preserve">plots (*, §, or &amp;) indicate significant differences, shared symbols indicate no significant difference.   </w:t>
      </w:r>
      <w:r w:rsidR="00C85EDE">
        <w:rPr>
          <w:rFonts w:ascii="Arial" w:hAnsi="Arial" w:cs="Arial"/>
        </w:rPr>
        <w:tab/>
      </w:r>
      <w:r>
        <w:rPr>
          <w:rFonts w:ascii="Arial" w:hAnsi="Arial" w:cs="Arial"/>
          <w:b/>
        </w:rPr>
        <w:br w:type="page"/>
      </w:r>
    </w:p>
    <w:p w14:paraId="5A2306CE" w14:textId="29E6C872" w:rsidR="00BF7EE7" w:rsidRDefault="006C016E" w:rsidP="00134D1E">
      <w:pPr>
        <w:spacing w:line="480" w:lineRule="auto"/>
        <w:jc w:val="both"/>
        <w:rPr>
          <w:rFonts w:ascii="Arial" w:hAnsi="Arial" w:cs="Arial"/>
        </w:rPr>
      </w:pPr>
      <w:r>
        <w:rPr>
          <w:rFonts w:ascii="Arial" w:hAnsi="Arial" w:cs="Arial"/>
          <w:noProof/>
          <w:lang w:val="en-US"/>
        </w:rPr>
        <w:lastRenderedPageBreak/>
        <w:drawing>
          <wp:inline distT="0" distB="0" distL="0" distR="0" wp14:anchorId="15A488F2" wp14:editId="19322125">
            <wp:extent cx="5274310" cy="7454900"/>
            <wp:effectExtent l="0" t="0" r="889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y axis aligned.pdf"/>
                    <pic:cNvPicPr/>
                  </pic:nvPicPr>
                  <pic:blipFill>
                    <a:blip r:embed="rId9">
                      <a:extLst>
                        <a:ext uri="{28A0092B-C50C-407E-A947-70E740481C1C}">
                          <a14:useLocalDpi xmlns:a14="http://schemas.microsoft.com/office/drawing/2010/main" val="0"/>
                        </a:ext>
                      </a:extLst>
                    </a:blip>
                    <a:stretch>
                      <a:fillRect/>
                    </a:stretch>
                  </pic:blipFill>
                  <pic:spPr>
                    <a:xfrm>
                      <a:off x="0" y="0"/>
                      <a:ext cx="5274310" cy="7454900"/>
                    </a:xfrm>
                    <a:prstGeom prst="rect">
                      <a:avLst/>
                    </a:prstGeom>
                  </pic:spPr>
                </pic:pic>
              </a:graphicData>
            </a:graphic>
          </wp:inline>
        </w:drawing>
      </w:r>
    </w:p>
    <w:p w14:paraId="1F73992F" w14:textId="3E50C6BF" w:rsidR="00197A53" w:rsidRPr="00EC1270" w:rsidRDefault="00581E92" w:rsidP="00134D1E">
      <w:pPr>
        <w:spacing w:line="480" w:lineRule="auto"/>
        <w:jc w:val="both"/>
        <w:rPr>
          <w:rFonts w:ascii="Arial" w:hAnsi="Arial" w:cs="Arial"/>
        </w:rPr>
      </w:pPr>
      <w:r>
        <w:rPr>
          <w:rFonts w:ascii="Arial" w:hAnsi="Arial" w:cs="Arial"/>
        </w:rPr>
        <w:t>Figure 2</w:t>
      </w:r>
      <w:r w:rsidRPr="00EC1270">
        <w:rPr>
          <w:rFonts w:ascii="Arial" w:hAnsi="Arial" w:cs="Arial"/>
        </w:rPr>
        <w:t xml:space="preserve"> –</w:t>
      </w:r>
      <w:r w:rsidR="00197A53">
        <w:rPr>
          <w:rFonts w:ascii="Arial" w:hAnsi="Arial" w:cs="Arial"/>
        </w:rPr>
        <w:t xml:space="preserve"> (a) </w:t>
      </w:r>
      <w:r w:rsidR="00F051EB">
        <w:rPr>
          <w:rFonts w:ascii="Arial" w:hAnsi="Arial" w:cs="Arial"/>
        </w:rPr>
        <w:t>functional diversity</w:t>
      </w:r>
      <w:r w:rsidR="00197A53">
        <w:rPr>
          <w:rFonts w:ascii="Arial" w:hAnsi="Arial" w:cs="Arial"/>
        </w:rPr>
        <w:t xml:space="preserve"> (FD),</w:t>
      </w:r>
      <w:r w:rsidR="00F051EB">
        <w:rPr>
          <w:rFonts w:ascii="Arial" w:hAnsi="Arial" w:cs="Arial"/>
        </w:rPr>
        <w:t xml:space="preserve"> </w:t>
      </w:r>
      <w:r w:rsidR="00296AB5">
        <w:rPr>
          <w:rFonts w:ascii="Arial" w:hAnsi="Arial" w:cs="Arial"/>
        </w:rPr>
        <w:t>b) standard effect size of functional diversity (sesFD</w:t>
      </w:r>
      <w:r w:rsidR="00296AB5" w:rsidRPr="00EC1270">
        <w:rPr>
          <w:rFonts w:ascii="Arial" w:hAnsi="Arial" w:cs="Arial"/>
        </w:rPr>
        <w:t>)</w:t>
      </w:r>
      <w:r w:rsidR="00296AB5">
        <w:rPr>
          <w:rFonts w:ascii="Arial" w:hAnsi="Arial" w:cs="Arial"/>
        </w:rPr>
        <w:t>, (c</w:t>
      </w:r>
      <w:r w:rsidR="00197A53">
        <w:rPr>
          <w:rFonts w:ascii="Arial" w:hAnsi="Arial" w:cs="Arial"/>
        </w:rPr>
        <w:t xml:space="preserve">) </w:t>
      </w:r>
      <w:r w:rsidR="00F051EB" w:rsidRPr="00EC1270">
        <w:rPr>
          <w:rFonts w:ascii="Arial" w:hAnsi="Arial" w:cs="Arial"/>
        </w:rPr>
        <w:t>functi</w:t>
      </w:r>
      <w:r w:rsidR="00197A53">
        <w:rPr>
          <w:rFonts w:ascii="Arial" w:hAnsi="Arial" w:cs="Arial"/>
        </w:rPr>
        <w:t>onal richness (FRic),</w:t>
      </w:r>
      <w:r w:rsidR="00296AB5">
        <w:rPr>
          <w:rFonts w:ascii="Arial" w:hAnsi="Arial" w:cs="Arial"/>
        </w:rPr>
        <w:t xml:space="preserve"> and</w:t>
      </w:r>
      <w:r w:rsidR="00F051EB" w:rsidRPr="00EC1270">
        <w:rPr>
          <w:rFonts w:ascii="Arial" w:hAnsi="Arial" w:cs="Arial"/>
        </w:rPr>
        <w:t xml:space="preserve"> </w:t>
      </w:r>
      <w:r w:rsidR="00296AB5">
        <w:rPr>
          <w:rFonts w:ascii="Arial" w:hAnsi="Arial" w:cs="Arial"/>
        </w:rPr>
        <w:t>(d</w:t>
      </w:r>
      <w:r w:rsidR="00197A53">
        <w:rPr>
          <w:rFonts w:ascii="Arial" w:hAnsi="Arial" w:cs="Arial"/>
        </w:rPr>
        <w:t>) functional e</w:t>
      </w:r>
      <w:r w:rsidR="00296AB5">
        <w:rPr>
          <w:rFonts w:ascii="Arial" w:hAnsi="Arial" w:cs="Arial"/>
        </w:rPr>
        <w:t xml:space="preserve">venness (FEve) </w:t>
      </w:r>
      <w:r w:rsidR="00197A53" w:rsidRPr="00EC1270">
        <w:rPr>
          <w:rFonts w:ascii="Arial" w:hAnsi="Arial" w:cs="Arial"/>
        </w:rPr>
        <w:t xml:space="preserve">for sampling points in oil palm and </w:t>
      </w:r>
      <w:r w:rsidR="005C25C6">
        <w:rPr>
          <w:rFonts w:ascii="Arial" w:hAnsi="Arial" w:cs="Arial"/>
        </w:rPr>
        <w:t xml:space="preserve">improved </w:t>
      </w:r>
      <w:r w:rsidR="00197A53" w:rsidRPr="00EC1270">
        <w:rPr>
          <w:rFonts w:ascii="Arial" w:hAnsi="Arial" w:cs="Arial"/>
        </w:rPr>
        <w:t xml:space="preserve">pasture, plotted against </w:t>
      </w:r>
      <w:r w:rsidR="00197A53" w:rsidRPr="00EC1270">
        <w:rPr>
          <w:rFonts w:ascii="Arial" w:hAnsi="Arial" w:cs="Arial"/>
        </w:rPr>
        <w:lastRenderedPageBreak/>
        <w:t xml:space="preserve">the proportion of </w:t>
      </w:r>
      <w:r w:rsidR="005C25C6">
        <w:rPr>
          <w:rFonts w:ascii="Arial" w:hAnsi="Arial" w:cs="Arial"/>
        </w:rPr>
        <w:t xml:space="preserve">remnant </w:t>
      </w:r>
      <w:r w:rsidR="00197A53" w:rsidRPr="00EC1270">
        <w:rPr>
          <w:rFonts w:ascii="Arial" w:hAnsi="Arial" w:cs="Arial"/>
        </w:rPr>
        <w:t>forest in a 250 m radius around each sampling point.</w:t>
      </w:r>
      <w:r w:rsidR="00197A53">
        <w:rPr>
          <w:rFonts w:ascii="Arial" w:hAnsi="Arial" w:cs="Arial"/>
        </w:rPr>
        <w:t xml:space="preserve"> Best fit lines only drawn for pasture points i</w:t>
      </w:r>
      <w:r w:rsidR="00296AB5">
        <w:rPr>
          <w:rFonts w:ascii="Arial" w:hAnsi="Arial" w:cs="Arial"/>
        </w:rPr>
        <w:t>n (b</w:t>
      </w:r>
      <w:r w:rsidR="00197A53">
        <w:rPr>
          <w:rFonts w:ascii="Arial" w:hAnsi="Arial" w:cs="Arial"/>
        </w:rPr>
        <w:t xml:space="preserve">) and (d) because the best model in oil palm </w:t>
      </w:r>
      <w:r w:rsidR="00352B79">
        <w:rPr>
          <w:rFonts w:ascii="Arial" w:hAnsi="Arial" w:cs="Arial"/>
        </w:rPr>
        <w:t xml:space="preserve">was </w:t>
      </w:r>
      <w:r w:rsidR="00197A53">
        <w:rPr>
          <w:rFonts w:ascii="Arial" w:hAnsi="Arial" w:cs="Arial"/>
        </w:rPr>
        <w:t xml:space="preserve">the null model. </w:t>
      </w:r>
    </w:p>
    <w:p w14:paraId="6D58CE25" w14:textId="08647A66" w:rsidR="00581E92" w:rsidRDefault="00581E92" w:rsidP="00134D1E">
      <w:pPr>
        <w:spacing w:line="480" w:lineRule="auto"/>
        <w:rPr>
          <w:rFonts w:ascii="Arial" w:hAnsi="Arial" w:cs="Arial"/>
          <w:b/>
        </w:rPr>
      </w:pPr>
    </w:p>
    <w:p w14:paraId="7DAD9B44" w14:textId="423136E4" w:rsidR="00C77042" w:rsidRDefault="00C77042" w:rsidP="00134D1E">
      <w:pPr>
        <w:spacing w:line="480" w:lineRule="auto"/>
        <w:rPr>
          <w:rFonts w:ascii="Arial" w:hAnsi="Arial" w:cs="Arial"/>
          <w:b/>
        </w:rPr>
      </w:pPr>
      <w:r>
        <w:rPr>
          <w:rFonts w:ascii="Arial" w:hAnsi="Arial" w:cs="Arial"/>
          <w:b/>
        </w:rPr>
        <w:br w:type="page"/>
      </w:r>
    </w:p>
    <w:tbl>
      <w:tblPr>
        <w:tblW w:w="8670" w:type="dxa"/>
        <w:tblInd w:w="93" w:type="dxa"/>
        <w:tblLook w:val="04A0" w:firstRow="1" w:lastRow="0" w:firstColumn="1" w:lastColumn="0" w:noHBand="0" w:noVBand="1"/>
      </w:tblPr>
      <w:tblGrid>
        <w:gridCol w:w="1638"/>
        <w:gridCol w:w="2828"/>
        <w:gridCol w:w="1051"/>
        <w:gridCol w:w="1051"/>
        <w:gridCol w:w="1083"/>
        <w:gridCol w:w="1150"/>
      </w:tblGrid>
      <w:tr w:rsidR="00FB5E9D" w:rsidRPr="00FB5E9D" w14:paraId="0843BADF" w14:textId="77777777" w:rsidTr="00FB5E9D">
        <w:trPr>
          <w:trHeight w:val="320"/>
        </w:trPr>
        <w:tc>
          <w:tcPr>
            <w:tcW w:w="16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E34141" w14:textId="77777777" w:rsidR="00FB5E9D" w:rsidRPr="00FB5E9D" w:rsidRDefault="00FB5E9D" w:rsidP="00FB5E9D">
            <w:pPr>
              <w:jc w:val="center"/>
              <w:rPr>
                <w:rFonts w:ascii="Arial" w:eastAsia="Times New Roman" w:hAnsi="Arial" w:cs="Arial"/>
                <w:b/>
                <w:bCs/>
                <w:color w:val="000000"/>
              </w:rPr>
            </w:pPr>
            <w:r w:rsidRPr="00FB5E9D">
              <w:rPr>
                <w:rFonts w:ascii="Arial" w:eastAsia="Times New Roman" w:hAnsi="Arial" w:cs="Arial"/>
                <w:b/>
                <w:bCs/>
                <w:color w:val="000000"/>
              </w:rPr>
              <w:lastRenderedPageBreak/>
              <w:t>Category</w:t>
            </w:r>
          </w:p>
        </w:tc>
        <w:tc>
          <w:tcPr>
            <w:tcW w:w="2828" w:type="dxa"/>
            <w:tcBorders>
              <w:top w:val="single" w:sz="8" w:space="0" w:color="auto"/>
              <w:left w:val="nil"/>
              <w:bottom w:val="single" w:sz="8" w:space="0" w:color="auto"/>
              <w:right w:val="single" w:sz="8" w:space="0" w:color="auto"/>
            </w:tcBorders>
            <w:shd w:val="clear" w:color="auto" w:fill="auto"/>
            <w:noWrap/>
            <w:vAlign w:val="center"/>
            <w:hideMark/>
          </w:tcPr>
          <w:p w14:paraId="334B241E" w14:textId="77777777" w:rsidR="00FB5E9D" w:rsidRPr="00FB5E9D" w:rsidRDefault="00FB5E9D" w:rsidP="00FB5E9D">
            <w:pPr>
              <w:rPr>
                <w:rFonts w:ascii="Arial" w:eastAsia="Times New Roman" w:hAnsi="Arial" w:cs="Arial"/>
                <w:b/>
                <w:bCs/>
                <w:color w:val="000000"/>
              </w:rPr>
            </w:pPr>
            <w:r w:rsidRPr="00FB5E9D">
              <w:rPr>
                <w:rFonts w:ascii="Arial" w:eastAsia="Times New Roman" w:hAnsi="Arial" w:cs="Arial"/>
                <w:b/>
                <w:bCs/>
                <w:color w:val="000000"/>
              </w:rPr>
              <w:t>Trait</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14:paraId="64B57401" w14:textId="77777777" w:rsidR="00FB5E9D" w:rsidRPr="00FB5E9D" w:rsidRDefault="00FB5E9D" w:rsidP="00FB5E9D">
            <w:pPr>
              <w:rPr>
                <w:rFonts w:ascii="Arial" w:eastAsia="Times New Roman" w:hAnsi="Arial" w:cs="Arial"/>
                <w:b/>
                <w:bCs/>
                <w:color w:val="000000"/>
              </w:rPr>
            </w:pPr>
            <w:r w:rsidRPr="00FB5E9D">
              <w:rPr>
                <w:rFonts w:ascii="Arial" w:eastAsia="Times New Roman" w:hAnsi="Arial" w:cs="Arial"/>
                <w:b/>
                <w:bCs/>
                <w:color w:val="000000"/>
              </w:rPr>
              <w:t>forest</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14:paraId="203033CA" w14:textId="77777777" w:rsidR="00FB5E9D" w:rsidRPr="00FB5E9D" w:rsidRDefault="00FB5E9D" w:rsidP="00FB5E9D">
            <w:pPr>
              <w:rPr>
                <w:rFonts w:ascii="Arial" w:eastAsia="Times New Roman" w:hAnsi="Arial" w:cs="Arial"/>
                <w:b/>
                <w:bCs/>
                <w:color w:val="000000"/>
              </w:rPr>
            </w:pPr>
            <w:r w:rsidRPr="00FB5E9D">
              <w:rPr>
                <w:rFonts w:ascii="Arial" w:eastAsia="Times New Roman" w:hAnsi="Arial" w:cs="Arial"/>
                <w:b/>
                <w:bCs/>
                <w:color w:val="000000"/>
              </w:rPr>
              <w:t>palm</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14:paraId="743F95A9" w14:textId="77777777" w:rsidR="00FB5E9D" w:rsidRPr="00FB5E9D" w:rsidRDefault="00FB5E9D" w:rsidP="00FB5E9D">
            <w:pPr>
              <w:rPr>
                <w:rFonts w:ascii="Arial" w:eastAsia="Times New Roman" w:hAnsi="Arial" w:cs="Arial"/>
                <w:b/>
                <w:bCs/>
                <w:color w:val="000000"/>
              </w:rPr>
            </w:pPr>
            <w:r w:rsidRPr="00FB5E9D">
              <w:rPr>
                <w:rFonts w:ascii="Arial" w:eastAsia="Times New Roman" w:hAnsi="Arial" w:cs="Arial"/>
                <w:b/>
                <w:bCs/>
                <w:color w:val="000000"/>
              </w:rPr>
              <w:t>pasture</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14:paraId="465D66F6" w14:textId="77777777" w:rsidR="00FB5E9D" w:rsidRPr="00FB5E9D" w:rsidRDefault="00FB5E9D" w:rsidP="00FB5E9D">
            <w:pPr>
              <w:rPr>
                <w:rFonts w:ascii="Arial" w:eastAsia="Times New Roman" w:hAnsi="Arial" w:cs="Arial"/>
                <w:b/>
                <w:bCs/>
                <w:color w:val="000000"/>
              </w:rPr>
            </w:pPr>
            <w:r w:rsidRPr="00FB5E9D">
              <w:rPr>
                <w:rFonts w:ascii="Arial" w:eastAsia="Times New Roman" w:hAnsi="Arial" w:cs="Arial"/>
                <w:b/>
                <w:bCs/>
                <w:color w:val="000000"/>
              </w:rPr>
              <w:t>prop250</w:t>
            </w:r>
          </w:p>
        </w:tc>
      </w:tr>
      <w:tr w:rsidR="00FB5E9D" w:rsidRPr="00FB5E9D" w14:paraId="12677E5E" w14:textId="77777777" w:rsidTr="00FB5E9D">
        <w:trPr>
          <w:trHeight w:val="320"/>
        </w:trPr>
        <w:tc>
          <w:tcPr>
            <w:tcW w:w="1638"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964A5C6"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Size</w:t>
            </w:r>
          </w:p>
        </w:tc>
        <w:tc>
          <w:tcPr>
            <w:tcW w:w="2828" w:type="dxa"/>
            <w:tcBorders>
              <w:top w:val="nil"/>
              <w:left w:val="nil"/>
              <w:bottom w:val="single" w:sz="8" w:space="0" w:color="auto"/>
              <w:right w:val="single" w:sz="8" w:space="0" w:color="auto"/>
            </w:tcBorders>
            <w:shd w:val="clear" w:color="000000" w:fill="BFBFBF"/>
            <w:noWrap/>
            <w:vAlign w:val="center"/>
            <w:hideMark/>
          </w:tcPr>
          <w:p w14:paraId="15386F94"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length</w:t>
            </w:r>
          </w:p>
        </w:tc>
        <w:tc>
          <w:tcPr>
            <w:tcW w:w="1051" w:type="dxa"/>
            <w:tcBorders>
              <w:top w:val="nil"/>
              <w:left w:val="nil"/>
              <w:bottom w:val="single" w:sz="8" w:space="0" w:color="auto"/>
              <w:right w:val="single" w:sz="8" w:space="0" w:color="auto"/>
            </w:tcBorders>
            <w:shd w:val="clear" w:color="000000" w:fill="3366FF"/>
            <w:noWrap/>
            <w:vAlign w:val="center"/>
            <w:hideMark/>
          </w:tcPr>
          <w:p w14:paraId="311D41A8"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4A6C890C"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40D261FC"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6205C51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42E589E2"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2767A2A8"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000000" w:fill="BFBFBF"/>
            <w:noWrap/>
            <w:vAlign w:val="center"/>
            <w:hideMark/>
          </w:tcPr>
          <w:p w14:paraId="4DD7DDF3"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mass</w:t>
            </w:r>
          </w:p>
        </w:tc>
        <w:tc>
          <w:tcPr>
            <w:tcW w:w="1051" w:type="dxa"/>
            <w:tcBorders>
              <w:top w:val="nil"/>
              <w:left w:val="nil"/>
              <w:bottom w:val="single" w:sz="8" w:space="0" w:color="auto"/>
              <w:right w:val="single" w:sz="8" w:space="0" w:color="auto"/>
            </w:tcBorders>
            <w:shd w:val="clear" w:color="auto" w:fill="auto"/>
            <w:noWrap/>
            <w:vAlign w:val="bottom"/>
            <w:hideMark/>
          </w:tcPr>
          <w:p w14:paraId="6D6A81BA"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29FF9D3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4E3FA032"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79F18E1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1E2F775A" w14:textId="77777777" w:rsidTr="00FB5E9D">
        <w:trPr>
          <w:trHeight w:val="320"/>
        </w:trPr>
        <w:tc>
          <w:tcPr>
            <w:tcW w:w="16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E7887A"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Foraging stratum</w:t>
            </w:r>
          </w:p>
        </w:tc>
        <w:tc>
          <w:tcPr>
            <w:tcW w:w="2828" w:type="dxa"/>
            <w:tcBorders>
              <w:top w:val="nil"/>
              <w:left w:val="nil"/>
              <w:bottom w:val="single" w:sz="8" w:space="0" w:color="auto"/>
              <w:right w:val="single" w:sz="8" w:space="0" w:color="auto"/>
            </w:tcBorders>
            <w:shd w:val="clear" w:color="auto" w:fill="auto"/>
            <w:noWrap/>
            <w:vAlign w:val="center"/>
            <w:hideMark/>
          </w:tcPr>
          <w:p w14:paraId="1F6BA74F"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aquatic</w:t>
            </w:r>
          </w:p>
        </w:tc>
        <w:tc>
          <w:tcPr>
            <w:tcW w:w="1051" w:type="dxa"/>
            <w:tcBorders>
              <w:top w:val="nil"/>
              <w:left w:val="nil"/>
              <w:bottom w:val="single" w:sz="8" w:space="0" w:color="auto"/>
              <w:right w:val="single" w:sz="8" w:space="0" w:color="auto"/>
            </w:tcBorders>
            <w:shd w:val="clear" w:color="000000" w:fill="3366FF"/>
            <w:noWrap/>
            <w:vAlign w:val="center"/>
            <w:hideMark/>
          </w:tcPr>
          <w:p w14:paraId="7FFE4641"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8DA338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45F7D56D"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4FC39B73"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61A1596F"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1E0272BE"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5EF89B98"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terrestrial</w:t>
            </w:r>
          </w:p>
        </w:tc>
        <w:tc>
          <w:tcPr>
            <w:tcW w:w="1051" w:type="dxa"/>
            <w:tcBorders>
              <w:top w:val="nil"/>
              <w:left w:val="nil"/>
              <w:bottom w:val="single" w:sz="8" w:space="0" w:color="auto"/>
              <w:right w:val="single" w:sz="8" w:space="0" w:color="auto"/>
            </w:tcBorders>
            <w:shd w:val="clear" w:color="000000" w:fill="3366FF"/>
            <w:noWrap/>
            <w:vAlign w:val="center"/>
            <w:hideMark/>
          </w:tcPr>
          <w:p w14:paraId="0275F562"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025357F1"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526179E4"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008DF94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1595CE64"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05F0D118"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02923587"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understorey</w:t>
            </w:r>
          </w:p>
        </w:tc>
        <w:tc>
          <w:tcPr>
            <w:tcW w:w="1051" w:type="dxa"/>
            <w:tcBorders>
              <w:top w:val="nil"/>
              <w:left w:val="nil"/>
              <w:bottom w:val="single" w:sz="8" w:space="0" w:color="auto"/>
              <w:right w:val="single" w:sz="8" w:space="0" w:color="auto"/>
            </w:tcBorders>
            <w:shd w:val="clear" w:color="000000" w:fill="FF0000"/>
            <w:noWrap/>
            <w:vAlign w:val="center"/>
            <w:hideMark/>
          </w:tcPr>
          <w:p w14:paraId="3E1C2B2C"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9B11A7E"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3366FF"/>
            <w:noWrap/>
            <w:vAlign w:val="center"/>
            <w:hideMark/>
          </w:tcPr>
          <w:p w14:paraId="7A5226A4"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3CA15DBC"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18094283"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2F1B84AE"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4DBDE372"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midstrata</w:t>
            </w:r>
          </w:p>
        </w:tc>
        <w:tc>
          <w:tcPr>
            <w:tcW w:w="1051" w:type="dxa"/>
            <w:tcBorders>
              <w:top w:val="nil"/>
              <w:left w:val="nil"/>
              <w:bottom w:val="single" w:sz="8" w:space="0" w:color="auto"/>
              <w:right w:val="single" w:sz="8" w:space="0" w:color="auto"/>
            </w:tcBorders>
            <w:shd w:val="clear" w:color="000000" w:fill="FF0000"/>
            <w:noWrap/>
            <w:vAlign w:val="center"/>
            <w:hideMark/>
          </w:tcPr>
          <w:p w14:paraId="08CB7D42"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01911596"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3366FF"/>
            <w:noWrap/>
            <w:vAlign w:val="center"/>
            <w:hideMark/>
          </w:tcPr>
          <w:p w14:paraId="35F5CF58"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3220311F"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6058FB61"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364963AC"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38818D49"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canopy</w:t>
            </w:r>
          </w:p>
        </w:tc>
        <w:tc>
          <w:tcPr>
            <w:tcW w:w="1051" w:type="dxa"/>
            <w:tcBorders>
              <w:top w:val="nil"/>
              <w:left w:val="nil"/>
              <w:bottom w:val="single" w:sz="8" w:space="0" w:color="auto"/>
              <w:right w:val="single" w:sz="8" w:space="0" w:color="auto"/>
            </w:tcBorders>
            <w:shd w:val="clear" w:color="000000" w:fill="FF0000"/>
            <w:noWrap/>
            <w:vAlign w:val="center"/>
            <w:hideMark/>
          </w:tcPr>
          <w:p w14:paraId="5D15EE27"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2D5E36B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3366FF"/>
            <w:noWrap/>
            <w:vAlign w:val="center"/>
            <w:hideMark/>
          </w:tcPr>
          <w:p w14:paraId="12650D0E"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49B28304"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0ABE9EBC"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50B0AAA7"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248FB085"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grassland</w:t>
            </w:r>
          </w:p>
        </w:tc>
        <w:tc>
          <w:tcPr>
            <w:tcW w:w="1051" w:type="dxa"/>
            <w:tcBorders>
              <w:top w:val="nil"/>
              <w:left w:val="nil"/>
              <w:bottom w:val="single" w:sz="8" w:space="0" w:color="auto"/>
              <w:right w:val="single" w:sz="8" w:space="0" w:color="auto"/>
            </w:tcBorders>
            <w:shd w:val="clear" w:color="000000" w:fill="3366FF"/>
            <w:noWrap/>
            <w:vAlign w:val="center"/>
            <w:hideMark/>
          </w:tcPr>
          <w:p w14:paraId="3773AEB7"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6C02787F"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35D58E0F"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CB79AE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3D7C48F4" w14:textId="77777777" w:rsidTr="00FB5E9D">
        <w:trPr>
          <w:trHeight w:val="320"/>
        </w:trPr>
        <w:tc>
          <w:tcPr>
            <w:tcW w:w="1638"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DDC4DB7"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Foraging substrate</w:t>
            </w:r>
          </w:p>
        </w:tc>
        <w:tc>
          <w:tcPr>
            <w:tcW w:w="2828" w:type="dxa"/>
            <w:tcBorders>
              <w:top w:val="nil"/>
              <w:left w:val="nil"/>
              <w:bottom w:val="single" w:sz="8" w:space="0" w:color="auto"/>
              <w:right w:val="single" w:sz="8" w:space="0" w:color="auto"/>
            </w:tcBorders>
            <w:shd w:val="clear" w:color="000000" w:fill="BFBFBF"/>
            <w:noWrap/>
            <w:vAlign w:val="center"/>
            <w:hideMark/>
          </w:tcPr>
          <w:p w14:paraId="179E40E5"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aquatic</w:t>
            </w:r>
          </w:p>
        </w:tc>
        <w:tc>
          <w:tcPr>
            <w:tcW w:w="1051" w:type="dxa"/>
            <w:tcBorders>
              <w:top w:val="nil"/>
              <w:left w:val="nil"/>
              <w:bottom w:val="single" w:sz="8" w:space="0" w:color="auto"/>
              <w:right w:val="single" w:sz="8" w:space="0" w:color="auto"/>
            </w:tcBorders>
            <w:shd w:val="clear" w:color="000000" w:fill="3366FF"/>
            <w:noWrap/>
            <w:vAlign w:val="center"/>
            <w:hideMark/>
          </w:tcPr>
          <w:p w14:paraId="2D2C5BBF"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19C87DF7"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3B951C76"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6271A964"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272796C9"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64079A7F"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000000" w:fill="BFBFBF"/>
            <w:noWrap/>
            <w:vAlign w:val="center"/>
            <w:hideMark/>
          </w:tcPr>
          <w:p w14:paraId="12BEDC85"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soil/litter</w:t>
            </w:r>
          </w:p>
        </w:tc>
        <w:tc>
          <w:tcPr>
            <w:tcW w:w="1051" w:type="dxa"/>
            <w:tcBorders>
              <w:top w:val="nil"/>
              <w:left w:val="nil"/>
              <w:bottom w:val="single" w:sz="8" w:space="0" w:color="auto"/>
              <w:right w:val="single" w:sz="8" w:space="0" w:color="auto"/>
            </w:tcBorders>
            <w:shd w:val="clear" w:color="000000" w:fill="3366FF"/>
            <w:noWrap/>
            <w:vAlign w:val="center"/>
            <w:hideMark/>
          </w:tcPr>
          <w:p w14:paraId="3F1EA0C0"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1509B5B4"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308C6699"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1548DBDE"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3AAD4FF6"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34D06D45"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000000" w:fill="BFBFBF"/>
            <w:noWrap/>
            <w:vAlign w:val="center"/>
            <w:hideMark/>
          </w:tcPr>
          <w:p w14:paraId="3AFCB826"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trunk/branches</w:t>
            </w:r>
          </w:p>
        </w:tc>
        <w:tc>
          <w:tcPr>
            <w:tcW w:w="1051" w:type="dxa"/>
            <w:tcBorders>
              <w:top w:val="nil"/>
              <w:left w:val="nil"/>
              <w:bottom w:val="single" w:sz="8" w:space="0" w:color="auto"/>
              <w:right w:val="single" w:sz="8" w:space="0" w:color="auto"/>
            </w:tcBorders>
            <w:shd w:val="clear" w:color="000000" w:fill="FF0000"/>
            <w:noWrap/>
            <w:vAlign w:val="center"/>
            <w:hideMark/>
          </w:tcPr>
          <w:p w14:paraId="0C31599B"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C4753F1"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3366FF"/>
            <w:noWrap/>
            <w:vAlign w:val="center"/>
            <w:hideMark/>
          </w:tcPr>
          <w:p w14:paraId="376C2D14"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4C0A1AA7"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418918C2"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25E15B4C"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000000" w:fill="BFBFBF"/>
            <w:noWrap/>
            <w:vAlign w:val="center"/>
            <w:hideMark/>
          </w:tcPr>
          <w:p w14:paraId="51783EA9"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foliage</w:t>
            </w:r>
          </w:p>
        </w:tc>
        <w:tc>
          <w:tcPr>
            <w:tcW w:w="1051" w:type="dxa"/>
            <w:tcBorders>
              <w:top w:val="nil"/>
              <w:left w:val="nil"/>
              <w:bottom w:val="single" w:sz="8" w:space="0" w:color="auto"/>
              <w:right w:val="single" w:sz="8" w:space="0" w:color="auto"/>
            </w:tcBorders>
            <w:shd w:val="clear" w:color="000000" w:fill="FF0000"/>
            <w:noWrap/>
            <w:vAlign w:val="center"/>
            <w:hideMark/>
          </w:tcPr>
          <w:p w14:paraId="0D08C140"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23EA5E49"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3366FF"/>
            <w:noWrap/>
            <w:vAlign w:val="center"/>
            <w:hideMark/>
          </w:tcPr>
          <w:p w14:paraId="712FEC89"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69231B0"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24774247"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4387B2ED"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000000" w:fill="BFBFBF"/>
            <w:noWrap/>
            <w:vAlign w:val="center"/>
            <w:hideMark/>
          </w:tcPr>
          <w:p w14:paraId="47E80FE1"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aerial</w:t>
            </w:r>
          </w:p>
        </w:tc>
        <w:tc>
          <w:tcPr>
            <w:tcW w:w="1051" w:type="dxa"/>
            <w:tcBorders>
              <w:top w:val="nil"/>
              <w:left w:val="nil"/>
              <w:bottom w:val="single" w:sz="8" w:space="0" w:color="auto"/>
              <w:right w:val="single" w:sz="8" w:space="0" w:color="auto"/>
            </w:tcBorders>
            <w:shd w:val="clear" w:color="auto" w:fill="auto"/>
            <w:noWrap/>
            <w:vAlign w:val="bottom"/>
            <w:hideMark/>
          </w:tcPr>
          <w:p w14:paraId="2CB60627"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5E16D0B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2C5218C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648D86BF"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5CEC2467" w14:textId="77777777" w:rsidTr="00FB5E9D">
        <w:trPr>
          <w:trHeight w:val="320"/>
        </w:trPr>
        <w:tc>
          <w:tcPr>
            <w:tcW w:w="16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365F0F"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Food</w:t>
            </w:r>
          </w:p>
        </w:tc>
        <w:tc>
          <w:tcPr>
            <w:tcW w:w="2828" w:type="dxa"/>
            <w:tcBorders>
              <w:top w:val="nil"/>
              <w:left w:val="nil"/>
              <w:bottom w:val="single" w:sz="8" w:space="0" w:color="auto"/>
              <w:right w:val="single" w:sz="8" w:space="0" w:color="auto"/>
            </w:tcBorders>
            <w:shd w:val="clear" w:color="auto" w:fill="auto"/>
            <w:noWrap/>
            <w:vAlign w:val="center"/>
            <w:hideMark/>
          </w:tcPr>
          <w:p w14:paraId="56E97DF1"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arthropods (non-aquatic)</w:t>
            </w:r>
          </w:p>
        </w:tc>
        <w:tc>
          <w:tcPr>
            <w:tcW w:w="1051" w:type="dxa"/>
            <w:tcBorders>
              <w:top w:val="nil"/>
              <w:left w:val="nil"/>
              <w:bottom w:val="single" w:sz="8" w:space="0" w:color="auto"/>
              <w:right w:val="single" w:sz="8" w:space="0" w:color="auto"/>
            </w:tcBorders>
            <w:shd w:val="clear" w:color="auto" w:fill="auto"/>
            <w:noWrap/>
            <w:vAlign w:val="bottom"/>
            <w:hideMark/>
          </w:tcPr>
          <w:p w14:paraId="569168EE"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23735F4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1C1A36ED"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34B9F4A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5D181967"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6A3D6CEA"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5188439E"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arthropods (aquatic)</w:t>
            </w:r>
          </w:p>
        </w:tc>
        <w:tc>
          <w:tcPr>
            <w:tcW w:w="1051" w:type="dxa"/>
            <w:tcBorders>
              <w:top w:val="nil"/>
              <w:left w:val="nil"/>
              <w:bottom w:val="single" w:sz="8" w:space="0" w:color="auto"/>
              <w:right w:val="single" w:sz="8" w:space="0" w:color="auto"/>
            </w:tcBorders>
            <w:shd w:val="clear" w:color="000000" w:fill="3366FF"/>
            <w:noWrap/>
            <w:vAlign w:val="center"/>
            <w:hideMark/>
          </w:tcPr>
          <w:p w14:paraId="7396F2D7"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00EF1846"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6F82D3C6"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0903426E"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14DCAD37"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00935B0A"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30184136"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other invertebrates (aquatic)</w:t>
            </w:r>
          </w:p>
        </w:tc>
        <w:tc>
          <w:tcPr>
            <w:tcW w:w="1051" w:type="dxa"/>
            <w:tcBorders>
              <w:top w:val="nil"/>
              <w:left w:val="nil"/>
              <w:bottom w:val="single" w:sz="8" w:space="0" w:color="auto"/>
              <w:right w:val="single" w:sz="8" w:space="0" w:color="auto"/>
            </w:tcBorders>
            <w:shd w:val="clear" w:color="000000" w:fill="3366FF"/>
            <w:noWrap/>
            <w:vAlign w:val="center"/>
            <w:hideMark/>
          </w:tcPr>
          <w:p w14:paraId="2D8A7F66"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354635AC"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6185DFDC"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67E9F15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4DF41F7D"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70EDCE33"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6E0C75B5"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other invertebrates (non-aquatic)</w:t>
            </w:r>
          </w:p>
        </w:tc>
        <w:tc>
          <w:tcPr>
            <w:tcW w:w="1051" w:type="dxa"/>
            <w:tcBorders>
              <w:top w:val="nil"/>
              <w:left w:val="nil"/>
              <w:bottom w:val="single" w:sz="8" w:space="0" w:color="auto"/>
              <w:right w:val="single" w:sz="8" w:space="0" w:color="auto"/>
            </w:tcBorders>
            <w:shd w:val="clear" w:color="000000" w:fill="3366FF"/>
            <w:noWrap/>
            <w:vAlign w:val="center"/>
            <w:hideMark/>
          </w:tcPr>
          <w:p w14:paraId="6F0C9245"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0544219"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4B789B9D"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6CF6AA67"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670B9936"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2968D1CF"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3545AC0B"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carrion</w:t>
            </w:r>
          </w:p>
        </w:tc>
        <w:tc>
          <w:tcPr>
            <w:tcW w:w="1051" w:type="dxa"/>
            <w:tcBorders>
              <w:top w:val="nil"/>
              <w:left w:val="nil"/>
              <w:bottom w:val="single" w:sz="8" w:space="0" w:color="auto"/>
              <w:right w:val="single" w:sz="8" w:space="0" w:color="auto"/>
            </w:tcBorders>
            <w:shd w:val="clear" w:color="auto" w:fill="auto"/>
            <w:noWrap/>
            <w:vAlign w:val="bottom"/>
            <w:hideMark/>
          </w:tcPr>
          <w:p w14:paraId="4CE60487"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2F48836A"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0BE6413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1B60AE4E"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41DD9415"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43019345"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2E7B9210"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fish</w:t>
            </w:r>
          </w:p>
        </w:tc>
        <w:tc>
          <w:tcPr>
            <w:tcW w:w="1051" w:type="dxa"/>
            <w:tcBorders>
              <w:top w:val="nil"/>
              <w:left w:val="nil"/>
              <w:bottom w:val="single" w:sz="8" w:space="0" w:color="auto"/>
              <w:right w:val="single" w:sz="8" w:space="0" w:color="auto"/>
            </w:tcBorders>
            <w:shd w:val="clear" w:color="000000" w:fill="3366FF"/>
            <w:noWrap/>
            <w:vAlign w:val="center"/>
            <w:hideMark/>
          </w:tcPr>
          <w:p w14:paraId="559F3B0A"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58A8D68F"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603C0350"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79580C5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2A871F03"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6C86D1DA"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0B2D8B70"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other vertebrates</w:t>
            </w:r>
          </w:p>
        </w:tc>
        <w:tc>
          <w:tcPr>
            <w:tcW w:w="1051" w:type="dxa"/>
            <w:tcBorders>
              <w:top w:val="nil"/>
              <w:left w:val="nil"/>
              <w:bottom w:val="single" w:sz="8" w:space="0" w:color="auto"/>
              <w:right w:val="single" w:sz="8" w:space="0" w:color="auto"/>
            </w:tcBorders>
            <w:shd w:val="clear" w:color="auto" w:fill="auto"/>
            <w:noWrap/>
            <w:vAlign w:val="bottom"/>
            <w:hideMark/>
          </w:tcPr>
          <w:p w14:paraId="6D4B093F"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72AEB39D"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332D867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748B995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146E3500"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1CBD7FBF"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2CDA8B12"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fruit</w:t>
            </w:r>
          </w:p>
        </w:tc>
        <w:tc>
          <w:tcPr>
            <w:tcW w:w="1051" w:type="dxa"/>
            <w:tcBorders>
              <w:top w:val="nil"/>
              <w:left w:val="nil"/>
              <w:bottom w:val="single" w:sz="8" w:space="0" w:color="auto"/>
              <w:right w:val="single" w:sz="8" w:space="0" w:color="auto"/>
            </w:tcBorders>
            <w:shd w:val="clear" w:color="000000" w:fill="FF0000"/>
            <w:noWrap/>
            <w:vAlign w:val="center"/>
            <w:hideMark/>
          </w:tcPr>
          <w:p w14:paraId="5715EC5B"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7F194F73"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3366FF"/>
            <w:noWrap/>
            <w:vAlign w:val="center"/>
            <w:hideMark/>
          </w:tcPr>
          <w:p w14:paraId="0909DA4E"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000000" w:fill="FF0000"/>
            <w:noWrap/>
            <w:vAlign w:val="center"/>
            <w:hideMark/>
          </w:tcPr>
          <w:p w14:paraId="5A08889F"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r>
      <w:tr w:rsidR="00FB5E9D" w:rsidRPr="00FB5E9D" w14:paraId="514A7FD1"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62F3F06E"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435B84FA"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nectar</w:t>
            </w:r>
          </w:p>
        </w:tc>
        <w:tc>
          <w:tcPr>
            <w:tcW w:w="1051" w:type="dxa"/>
            <w:tcBorders>
              <w:top w:val="nil"/>
              <w:left w:val="nil"/>
              <w:bottom w:val="single" w:sz="8" w:space="0" w:color="auto"/>
              <w:right w:val="single" w:sz="8" w:space="0" w:color="auto"/>
            </w:tcBorders>
            <w:shd w:val="clear" w:color="auto" w:fill="auto"/>
            <w:noWrap/>
            <w:vAlign w:val="bottom"/>
            <w:hideMark/>
          </w:tcPr>
          <w:p w14:paraId="29093C9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62656708"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672E8E5F"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0018C50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685BFD7C"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32166792"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209009B5"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seeds</w:t>
            </w:r>
          </w:p>
        </w:tc>
        <w:tc>
          <w:tcPr>
            <w:tcW w:w="1051" w:type="dxa"/>
            <w:tcBorders>
              <w:top w:val="nil"/>
              <w:left w:val="nil"/>
              <w:bottom w:val="single" w:sz="8" w:space="0" w:color="auto"/>
              <w:right w:val="single" w:sz="8" w:space="0" w:color="auto"/>
            </w:tcBorders>
            <w:shd w:val="clear" w:color="auto" w:fill="auto"/>
            <w:noWrap/>
            <w:vAlign w:val="bottom"/>
            <w:hideMark/>
          </w:tcPr>
          <w:p w14:paraId="50D12B09"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036CE0A6"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02F2F4C2"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3DA46FA6"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r w:rsidR="00FB5E9D" w:rsidRPr="00FB5E9D" w14:paraId="2321EEEF" w14:textId="77777777" w:rsidTr="00FB5E9D">
        <w:trPr>
          <w:trHeight w:val="320"/>
        </w:trPr>
        <w:tc>
          <w:tcPr>
            <w:tcW w:w="1638" w:type="dxa"/>
            <w:vMerge/>
            <w:tcBorders>
              <w:top w:val="nil"/>
              <w:left w:val="single" w:sz="8" w:space="0" w:color="auto"/>
              <w:bottom w:val="single" w:sz="8" w:space="0" w:color="000000"/>
              <w:right w:val="single" w:sz="8" w:space="0" w:color="auto"/>
            </w:tcBorders>
            <w:vAlign w:val="center"/>
            <w:hideMark/>
          </w:tcPr>
          <w:p w14:paraId="2C186826" w14:textId="77777777" w:rsidR="00FB5E9D" w:rsidRPr="00FB5E9D" w:rsidRDefault="00FB5E9D" w:rsidP="00FB5E9D">
            <w:pPr>
              <w:rPr>
                <w:rFonts w:ascii="Arial" w:eastAsia="Times New Roman" w:hAnsi="Arial" w:cs="Arial"/>
                <w:color w:val="000000"/>
              </w:rPr>
            </w:pPr>
          </w:p>
        </w:tc>
        <w:tc>
          <w:tcPr>
            <w:tcW w:w="2828" w:type="dxa"/>
            <w:tcBorders>
              <w:top w:val="nil"/>
              <w:left w:val="nil"/>
              <w:bottom w:val="single" w:sz="8" w:space="0" w:color="auto"/>
              <w:right w:val="single" w:sz="8" w:space="0" w:color="auto"/>
            </w:tcBorders>
            <w:shd w:val="clear" w:color="auto" w:fill="auto"/>
            <w:noWrap/>
            <w:vAlign w:val="center"/>
            <w:hideMark/>
          </w:tcPr>
          <w:p w14:paraId="3F603513" w14:textId="77777777" w:rsidR="00FB5E9D" w:rsidRPr="00FB5E9D" w:rsidRDefault="00FB5E9D" w:rsidP="00FB5E9D">
            <w:pPr>
              <w:rPr>
                <w:rFonts w:ascii="Arial" w:eastAsia="Times New Roman" w:hAnsi="Arial" w:cs="Arial"/>
                <w:color w:val="000000"/>
              </w:rPr>
            </w:pPr>
            <w:r w:rsidRPr="00FB5E9D">
              <w:rPr>
                <w:rFonts w:ascii="Arial" w:eastAsia="Times New Roman" w:hAnsi="Arial" w:cs="Arial"/>
                <w:color w:val="000000"/>
              </w:rPr>
              <w:t>leaves</w:t>
            </w:r>
          </w:p>
        </w:tc>
        <w:tc>
          <w:tcPr>
            <w:tcW w:w="1051" w:type="dxa"/>
            <w:tcBorders>
              <w:top w:val="nil"/>
              <w:left w:val="nil"/>
              <w:bottom w:val="single" w:sz="8" w:space="0" w:color="auto"/>
              <w:right w:val="single" w:sz="8" w:space="0" w:color="auto"/>
            </w:tcBorders>
            <w:shd w:val="clear" w:color="auto" w:fill="auto"/>
            <w:noWrap/>
            <w:vAlign w:val="bottom"/>
            <w:hideMark/>
          </w:tcPr>
          <w:p w14:paraId="68E0E760"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auto" w:fill="auto"/>
            <w:noWrap/>
            <w:vAlign w:val="bottom"/>
            <w:hideMark/>
          </w:tcPr>
          <w:p w14:paraId="17194709"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c>
          <w:tcPr>
            <w:tcW w:w="1051" w:type="dxa"/>
            <w:tcBorders>
              <w:top w:val="nil"/>
              <w:left w:val="nil"/>
              <w:bottom w:val="single" w:sz="8" w:space="0" w:color="auto"/>
              <w:right w:val="single" w:sz="8" w:space="0" w:color="auto"/>
            </w:tcBorders>
            <w:shd w:val="clear" w:color="000000" w:fill="FF0000"/>
            <w:noWrap/>
            <w:vAlign w:val="center"/>
            <w:hideMark/>
          </w:tcPr>
          <w:p w14:paraId="3FC6F318" w14:textId="77777777" w:rsidR="00FB5E9D" w:rsidRPr="00FB5E9D" w:rsidRDefault="00FB5E9D" w:rsidP="00FB5E9D">
            <w:pPr>
              <w:jc w:val="center"/>
              <w:rPr>
                <w:rFonts w:ascii="Arial" w:eastAsia="Times New Roman" w:hAnsi="Arial" w:cs="Arial"/>
                <w:color w:val="000000"/>
              </w:rPr>
            </w:pPr>
            <w:r w:rsidRPr="00FB5E9D">
              <w:rPr>
                <w:rFonts w:ascii="Arial" w:eastAsia="Times New Roman" w:hAnsi="Arial" w:cs="Arial"/>
                <w:color w:val="000000"/>
              </w:rPr>
              <w:t>+</w:t>
            </w:r>
          </w:p>
        </w:tc>
        <w:tc>
          <w:tcPr>
            <w:tcW w:w="1051" w:type="dxa"/>
            <w:tcBorders>
              <w:top w:val="nil"/>
              <w:left w:val="nil"/>
              <w:bottom w:val="single" w:sz="8" w:space="0" w:color="auto"/>
              <w:right w:val="single" w:sz="8" w:space="0" w:color="auto"/>
            </w:tcBorders>
            <w:shd w:val="clear" w:color="auto" w:fill="auto"/>
            <w:noWrap/>
            <w:vAlign w:val="bottom"/>
            <w:hideMark/>
          </w:tcPr>
          <w:p w14:paraId="4E68BCDB" w14:textId="77777777" w:rsidR="00FB5E9D" w:rsidRPr="00FB5E9D" w:rsidRDefault="00FB5E9D" w:rsidP="00FB5E9D">
            <w:pPr>
              <w:rPr>
                <w:rFonts w:ascii="Cambria" w:eastAsia="Times New Roman" w:hAnsi="Cambria" w:cs="Times New Roman"/>
                <w:color w:val="000000"/>
              </w:rPr>
            </w:pPr>
            <w:r w:rsidRPr="00FB5E9D">
              <w:rPr>
                <w:rFonts w:ascii="Cambria" w:eastAsia="Times New Roman" w:hAnsi="Cambria" w:cs="Times New Roman"/>
                <w:color w:val="000000"/>
              </w:rPr>
              <w:t> </w:t>
            </w:r>
          </w:p>
        </w:tc>
      </w:tr>
    </w:tbl>
    <w:p w14:paraId="7513B04D" w14:textId="7D8EEAD9" w:rsidR="00C77042" w:rsidRDefault="00C77042" w:rsidP="00134D1E">
      <w:pPr>
        <w:spacing w:line="480" w:lineRule="auto"/>
        <w:rPr>
          <w:rFonts w:ascii="Arial" w:hAnsi="Arial" w:cs="Arial"/>
          <w:b/>
        </w:rPr>
      </w:pPr>
    </w:p>
    <w:p w14:paraId="0FA02ACB" w14:textId="6213B92C" w:rsidR="00C77042" w:rsidRPr="00C77042" w:rsidRDefault="00C77042" w:rsidP="00134D1E">
      <w:pPr>
        <w:spacing w:line="480" w:lineRule="auto"/>
        <w:rPr>
          <w:rFonts w:ascii="Arial" w:hAnsi="Arial" w:cs="Arial"/>
        </w:rPr>
      </w:pPr>
      <w:r w:rsidRPr="00C77042">
        <w:rPr>
          <w:rFonts w:ascii="Arial" w:hAnsi="Arial" w:cs="Arial"/>
        </w:rPr>
        <w:t xml:space="preserve">Figure 3 </w:t>
      </w:r>
      <w:r>
        <w:rPr>
          <w:rFonts w:ascii="Arial" w:hAnsi="Arial" w:cs="Arial"/>
        </w:rPr>
        <w:t>–</w:t>
      </w:r>
      <w:r w:rsidRPr="00C77042">
        <w:rPr>
          <w:rFonts w:ascii="Arial" w:hAnsi="Arial" w:cs="Arial"/>
        </w:rPr>
        <w:t xml:space="preserve"> </w:t>
      </w:r>
      <w:r>
        <w:rPr>
          <w:rFonts w:ascii="Arial" w:hAnsi="Arial" w:cs="Arial"/>
        </w:rPr>
        <w:t>effects of habitat and landscape configuration</w:t>
      </w:r>
      <w:r w:rsidR="00642D88">
        <w:rPr>
          <w:rFonts w:ascii="Arial" w:hAnsi="Arial" w:cs="Arial"/>
        </w:rPr>
        <w:t xml:space="preserve"> (prop250 = proportion of forest in a 250 m radius around a point)</w:t>
      </w:r>
      <w:r>
        <w:rPr>
          <w:rFonts w:ascii="Arial" w:hAnsi="Arial" w:cs="Arial"/>
        </w:rPr>
        <w:t xml:space="preserve"> on traits. Red boxes represent significant positive correlation, blue boxes represent significant negative correlation, and </w:t>
      </w:r>
      <w:r w:rsidR="004E65A1">
        <w:rPr>
          <w:rFonts w:ascii="Arial" w:hAnsi="Arial" w:cs="Arial"/>
        </w:rPr>
        <w:t>white</w:t>
      </w:r>
      <w:r>
        <w:rPr>
          <w:rFonts w:ascii="Arial" w:hAnsi="Arial" w:cs="Arial"/>
        </w:rPr>
        <w:t xml:space="preserve"> boxes represent no significant correlation. </w:t>
      </w:r>
    </w:p>
    <w:sectPr w:rsidR="00C77042" w:rsidRPr="00C77042" w:rsidSect="00511DB5">
      <w:pgSz w:w="11900" w:h="16840"/>
      <w:pgMar w:top="1440" w:right="1797" w:bottom="1440" w:left="1797" w:header="709" w:footer="709" w:gutter="0"/>
      <w:lnNumType w:countBy="5"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6EAC6" w15:done="0"/>
  <w15:commentEx w15:paraId="26049EA4" w15:done="0"/>
  <w15:commentEx w15:paraId="099BFF3B" w15:done="0"/>
  <w15:commentEx w15:paraId="4FFD80D3" w15:done="0"/>
  <w15:commentEx w15:paraId="1413CBEC" w15:done="0"/>
  <w15:commentEx w15:paraId="43CA3F8A" w15:done="0"/>
  <w15:commentEx w15:paraId="5F448BA4" w15:done="0"/>
  <w15:commentEx w15:paraId="6DADB5A1" w15:done="0"/>
  <w15:commentEx w15:paraId="131DDE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62B"/>
    <w:multiLevelType w:val="hybridMultilevel"/>
    <w:tmpl w:val="3EB8792A"/>
    <w:lvl w:ilvl="0" w:tplc="05F295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25BF5"/>
    <w:multiLevelType w:val="hybridMultilevel"/>
    <w:tmpl w:val="CB4C99B4"/>
    <w:lvl w:ilvl="0" w:tplc="A6221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36695"/>
    <w:multiLevelType w:val="hybridMultilevel"/>
    <w:tmpl w:val="C0F2B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671AE"/>
    <w:multiLevelType w:val="hybridMultilevel"/>
    <w:tmpl w:val="2C5C32B0"/>
    <w:lvl w:ilvl="0" w:tplc="0470B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E712C"/>
    <w:multiLevelType w:val="hybridMultilevel"/>
    <w:tmpl w:val="FCC6FB5C"/>
    <w:lvl w:ilvl="0" w:tplc="BD223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054B2"/>
    <w:multiLevelType w:val="hybridMultilevel"/>
    <w:tmpl w:val="CB4C99B4"/>
    <w:lvl w:ilvl="0" w:tplc="A6221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648FC"/>
    <w:multiLevelType w:val="hybridMultilevel"/>
    <w:tmpl w:val="C08C5168"/>
    <w:lvl w:ilvl="0" w:tplc="18747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B1AB4"/>
    <w:multiLevelType w:val="hybridMultilevel"/>
    <w:tmpl w:val="A2A8A844"/>
    <w:lvl w:ilvl="0" w:tplc="A2BE0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D08F4"/>
    <w:multiLevelType w:val="hybridMultilevel"/>
    <w:tmpl w:val="CB4C99B4"/>
    <w:lvl w:ilvl="0" w:tplc="A6221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E0661"/>
    <w:multiLevelType w:val="hybridMultilevel"/>
    <w:tmpl w:val="CF9AEE90"/>
    <w:lvl w:ilvl="0" w:tplc="604EE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44ED"/>
    <w:multiLevelType w:val="hybridMultilevel"/>
    <w:tmpl w:val="6D9211AA"/>
    <w:lvl w:ilvl="0" w:tplc="9FE0B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E4FC3"/>
    <w:multiLevelType w:val="hybridMultilevel"/>
    <w:tmpl w:val="37AA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73BD9"/>
    <w:multiLevelType w:val="hybridMultilevel"/>
    <w:tmpl w:val="96DC00FA"/>
    <w:lvl w:ilvl="0" w:tplc="D17AD2E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10B1C"/>
    <w:multiLevelType w:val="hybridMultilevel"/>
    <w:tmpl w:val="F9F00952"/>
    <w:lvl w:ilvl="0" w:tplc="CC58D9DE">
      <w:start w:val="1"/>
      <w:numFmt w:val="lowerRoman"/>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E157B2"/>
    <w:multiLevelType w:val="hybridMultilevel"/>
    <w:tmpl w:val="C6A0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B1A97"/>
    <w:multiLevelType w:val="hybridMultilevel"/>
    <w:tmpl w:val="E6B0954E"/>
    <w:lvl w:ilvl="0" w:tplc="A6221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4240E"/>
    <w:multiLevelType w:val="hybridMultilevel"/>
    <w:tmpl w:val="A8B84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5"/>
  </w:num>
  <w:num w:numId="5">
    <w:abstractNumId w:val="2"/>
  </w:num>
  <w:num w:numId="6">
    <w:abstractNumId w:val="16"/>
  </w:num>
  <w:num w:numId="7">
    <w:abstractNumId w:val="11"/>
  </w:num>
  <w:num w:numId="8">
    <w:abstractNumId w:val="10"/>
  </w:num>
  <w:num w:numId="9">
    <w:abstractNumId w:val="4"/>
  </w:num>
  <w:num w:numId="10">
    <w:abstractNumId w:val="7"/>
  </w:num>
  <w:num w:numId="11">
    <w:abstractNumId w:val="9"/>
  </w:num>
  <w:num w:numId="12">
    <w:abstractNumId w:val="0"/>
  </w:num>
  <w:num w:numId="13">
    <w:abstractNumId w:val="12"/>
  </w:num>
  <w:num w:numId="14">
    <w:abstractNumId w:val="3"/>
  </w:num>
  <w:num w:numId="15">
    <w:abstractNumId w:val="6"/>
  </w:num>
  <w:num w:numId="16">
    <w:abstractNumId w:val="13"/>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Gilroy (ENV)">
    <w15:presenceInfo w15:providerId="AD" w15:userId="S-1-5-21-1202660629-790525478-1417001333-25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4C"/>
    <w:rsid w:val="0000493F"/>
    <w:rsid w:val="00012035"/>
    <w:rsid w:val="000258BE"/>
    <w:rsid w:val="00025FE9"/>
    <w:rsid w:val="00030714"/>
    <w:rsid w:val="0004414D"/>
    <w:rsid w:val="00051214"/>
    <w:rsid w:val="000531D5"/>
    <w:rsid w:val="00056142"/>
    <w:rsid w:val="0007106A"/>
    <w:rsid w:val="0008187D"/>
    <w:rsid w:val="0008453A"/>
    <w:rsid w:val="00085C09"/>
    <w:rsid w:val="00087C08"/>
    <w:rsid w:val="00087FA1"/>
    <w:rsid w:val="000926E8"/>
    <w:rsid w:val="00093182"/>
    <w:rsid w:val="000A3652"/>
    <w:rsid w:val="000A49E1"/>
    <w:rsid w:val="000A5FBD"/>
    <w:rsid w:val="000B0D4A"/>
    <w:rsid w:val="000B1812"/>
    <w:rsid w:val="000B42BA"/>
    <w:rsid w:val="000B4B1C"/>
    <w:rsid w:val="000B6866"/>
    <w:rsid w:val="000C4465"/>
    <w:rsid w:val="000C70BF"/>
    <w:rsid w:val="000D13E0"/>
    <w:rsid w:val="000E0B20"/>
    <w:rsid w:val="000E42D1"/>
    <w:rsid w:val="000F0C62"/>
    <w:rsid w:val="000F0F9F"/>
    <w:rsid w:val="00100EB6"/>
    <w:rsid w:val="00101552"/>
    <w:rsid w:val="00104EDC"/>
    <w:rsid w:val="00107AF6"/>
    <w:rsid w:val="001100F8"/>
    <w:rsid w:val="00113EFA"/>
    <w:rsid w:val="00127091"/>
    <w:rsid w:val="00127D08"/>
    <w:rsid w:val="00130172"/>
    <w:rsid w:val="001317E3"/>
    <w:rsid w:val="00134733"/>
    <w:rsid w:val="00134D1E"/>
    <w:rsid w:val="00135C7D"/>
    <w:rsid w:val="001363FB"/>
    <w:rsid w:val="00140280"/>
    <w:rsid w:val="00151574"/>
    <w:rsid w:val="00157EBE"/>
    <w:rsid w:val="00165179"/>
    <w:rsid w:val="00177C71"/>
    <w:rsid w:val="00180D4E"/>
    <w:rsid w:val="00197A53"/>
    <w:rsid w:val="001C7BE3"/>
    <w:rsid w:val="001D23A5"/>
    <w:rsid w:val="001D6207"/>
    <w:rsid w:val="001E287B"/>
    <w:rsid w:val="001E2B47"/>
    <w:rsid w:val="001E5256"/>
    <w:rsid w:val="001F1E6A"/>
    <w:rsid w:val="001F35A4"/>
    <w:rsid w:val="001F3B1D"/>
    <w:rsid w:val="001F7DD9"/>
    <w:rsid w:val="002158C1"/>
    <w:rsid w:val="00222FFF"/>
    <w:rsid w:val="0022513B"/>
    <w:rsid w:val="002251B8"/>
    <w:rsid w:val="00226537"/>
    <w:rsid w:val="002364BE"/>
    <w:rsid w:val="00240F0A"/>
    <w:rsid w:val="002436DE"/>
    <w:rsid w:val="00251D35"/>
    <w:rsid w:val="0025474A"/>
    <w:rsid w:val="00254CF7"/>
    <w:rsid w:val="00264A99"/>
    <w:rsid w:val="002669BB"/>
    <w:rsid w:val="00266FAF"/>
    <w:rsid w:val="002670CB"/>
    <w:rsid w:val="00290144"/>
    <w:rsid w:val="00296AB5"/>
    <w:rsid w:val="002A0484"/>
    <w:rsid w:val="002A2FF8"/>
    <w:rsid w:val="002A77D5"/>
    <w:rsid w:val="002B344B"/>
    <w:rsid w:val="002B78A7"/>
    <w:rsid w:val="002C37AA"/>
    <w:rsid w:val="002D3DB9"/>
    <w:rsid w:val="002D6C77"/>
    <w:rsid w:val="002E160B"/>
    <w:rsid w:val="002E2A7A"/>
    <w:rsid w:val="0030001C"/>
    <w:rsid w:val="00310B32"/>
    <w:rsid w:val="003126AF"/>
    <w:rsid w:val="00314284"/>
    <w:rsid w:val="0031679C"/>
    <w:rsid w:val="0032149B"/>
    <w:rsid w:val="00343B04"/>
    <w:rsid w:val="00346B57"/>
    <w:rsid w:val="00352B79"/>
    <w:rsid w:val="0035450B"/>
    <w:rsid w:val="0035551A"/>
    <w:rsid w:val="00355C8A"/>
    <w:rsid w:val="00361D02"/>
    <w:rsid w:val="00383B68"/>
    <w:rsid w:val="0038473F"/>
    <w:rsid w:val="00391399"/>
    <w:rsid w:val="00391F87"/>
    <w:rsid w:val="003974E2"/>
    <w:rsid w:val="003A66FD"/>
    <w:rsid w:val="003B192D"/>
    <w:rsid w:val="003B3168"/>
    <w:rsid w:val="003B6481"/>
    <w:rsid w:val="003C7B29"/>
    <w:rsid w:val="003D0CF6"/>
    <w:rsid w:val="003D24D6"/>
    <w:rsid w:val="003E1187"/>
    <w:rsid w:val="003E28E8"/>
    <w:rsid w:val="003E4346"/>
    <w:rsid w:val="003E5E03"/>
    <w:rsid w:val="003F1A00"/>
    <w:rsid w:val="004035F5"/>
    <w:rsid w:val="00405732"/>
    <w:rsid w:val="00406B88"/>
    <w:rsid w:val="004247C8"/>
    <w:rsid w:val="0043397D"/>
    <w:rsid w:val="004351F4"/>
    <w:rsid w:val="00435669"/>
    <w:rsid w:val="00442D9B"/>
    <w:rsid w:val="00445ECE"/>
    <w:rsid w:val="00457173"/>
    <w:rsid w:val="00460928"/>
    <w:rsid w:val="00483826"/>
    <w:rsid w:val="00484DB5"/>
    <w:rsid w:val="00494D50"/>
    <w:rsid w:val="00496F07"/>
    <w:rsid w:val="004A3FCE"/>
    <w:rsid w:val="004B1FEA"/>
    <w:rsid w:val="004B2BAB"/>
    <w:rsid w:val="004C0DDF"/>
    <w:rsid w:val="004E34E7"/>
    <w:rsid w:val="004E45AE"/>
    <w:rsid w:val="004E65A1"/>
    <w:rsid w:val="004E7771"/>
    <w:rsid w:val="004F7DA1"/>
    <w:rsid w:val="00505D6A"/>
    <w:rsid w:val="005073E5"/>
    <w:rsid w:val="00511DB5"/>
    <w:rsid w:val="00512C7E"/>
    <w:rsid w:val="005179C7"/>
    <w:rsid w:val="00521BA8"/>
    <w:rsid w:val="00523E12"/>
    <w:rsid w:val="00524700"/>
    <w:rsid w:val="005309EA"/>
    <w:rsid w:val="00537B14"/>
    <w:rsid w:val="005408D0"/>
    <w:rsid w:val="005577E9"/>
    <w:rsid w:val="00570A67"/>
    <w:rsid w:val="00572267"/>
    <w:rsid w:val="00577CA1"/>
    <w:rsid w:val="00577D52"/>
    <w:rsid w:val="00581E92"/>
    <w:rsid w:val="005951B6"/>
    <w:rsid w:val="005A0A63"/>
    <w:rsid w:val="005A1199"/>
    <w:rsid w:val="005A2533"/>
    <w:rsid w:val="005A2589"/>
    <w:rsid w:val="005A2F43"/>
    <w:rsid w:val="005A72F7"/>
    <w:rsid w:val="005B5788"/>
    <w:rsid w:val="005C25C6"/>
    <w:rsid w:val="005D0C18"/>
    <w:rsid w:val="005D56D8"/>
    <w:rsid w:val="005E38AC"/>
    <w:rsid w:val="005E4EC8"/>
    <w:rsid w:val="005F107A"/>
    <w:rsid w:val="005F3268"/>
    <w:rsid w:val="00601F17"/>
    <w:rsid w:val="00613FAF"/>
    <w:rsid w:val="00614884"/>
    <w:rsid w:val="00623FF6"/>
    <w:rsid w:val="0063382E"/>
    <w:rsid w:val="00634769"/>
    <w:rsid w:val="00640643"/>
    <w:rsid w:val="00641AEC"/>
    <w:rsid w:val="00642D88"/>
    <w:rsid w:val="00644337"/>
    <w:rsid w:val="00652FB1"/>
    <w:rsid w:val="00673A1B"/>
    <w:rsid w:val="00681AE1"/>
    <w:rsid w:val="00692D5D"/>
    <w:rsid w:val="006A58CD"/>
    <w:rsid w:val="006A6F18"/>
    <w:rsid w:val="006C016E"/>
    <w:rsid w:val="006E11C2"/>
    <w:rsid w:val="006E12F8"/>
    <w:rsid w:val="006E2194"/>
    <w:rsid w:val="006E5222"/>
    <w:rsid w:val="0070101C"/>
    <w:rsid w:val="007040A1"/>
    <w:rsid w:val="00717453"/>
    <w:rsid w:val="00735E23"/>
    <w:rsid w:val="0074179B"/>
    <w:rsid w:val="00751EC1"/>
    <w:rsid w:val="0076016F"/>
    <w:rsid w:val="0076211C"/>
    <w:rsid w:val="00763CEB"/>
    <w:rsid w:val="00765EA8"/>
    <w:rsid w:val="00770ADC"/>
    <w:rsid w:val="00771F33"/>
    <w:rsid w:val="00776993"/>
    <w:rsid w:val="007833DA"/>
    <w:rsid w:val="00790317"/>
    <w:rsid w:val="007A5714"/>
    <w:rsid w:val="007A6072"/>
    <w:rsid w:val="007C0BF3"/>
    <w:rsid w:val="007C1BBF"/>
    <w:rsid w:val="007D116A"/>
    <w:rsid w:val="007E2F23"/>
    <w:rsid w:val="007E5A6A"/>
    <w:rsid w:val="007E79E2"/>
    <w:rsid w:val="007F048D"/>
    <w:rsid w:val="007F089F"/>
    <w:rsid w:val="007F2486"/>
    <w:rsid w:val="0080374C"/>
    <w:rsid w:val="00814DA5"/>
    <w:rsid w:val="008268B7"/>
    <w:rsid w:val="008271CD"/>
    <w:rsid w:val="00833470"/>
    <w:rsid w:val="00834F0F"/>
    <w:rsid w:val="0085190D"/>
    <w:rsid w:val="00852E09"/>
    <w:rsid w:val="00860477"/>
    <w:rsid w:val="008671B8"/>
    <w:rsid w:val="00871DFD"/>
    <w:rsid w:val="008819C0"/>
    <w:rsid w:val="00887A3F"/>
    <w:rsid w:val="008944B0"/>
    <w:rsid w:val="008B71C5"/>
    <w:rsid w:val="008C2A26"/>
    <w:rsid w:val="008C3289"/>
    <w:rsid w:val="008C40AA"/>
    <w:rsid w:val="008D161D"/>
    <w:rsid w:val="008F1C41"/>
    <w:rsid w:val="008F6223"/>
    <w:rsid w:val="009107E5"/>
    <w:rsid w:val="0092237C"/>
    <w:rsid w:val="00927C98"/>
    <w:rsid w:val="009300D3"/>
    <w:rsid w:val="00930122"/>
    <w:rsid w:val="00945C0C"/>
    <w:rsid w:val="00951405"/>
    <w:rsid w:val="00951AD0"/>
    <w:rsid w:val="0096488F"/>
    <w:rsid w:val="0098072C"/>
    <w:rsid w:val="00983DBA"/>
    <w:rsid w:val="009B114C"/>
    <w:rsid w:val="009C637D"/>
    <w:rsid w:val="009D5147"/>
    <w:rsid w:val="009E1417"/>
    <w:rsid w:val="009E2ADA"/>
    <w:rsid w:val="009E5B01"/>
    <w:rsid w:val="009F3641"/>
    <w:rsid w:val="009F3A57"/>
    <w:rsid w:val="00A019B0"/>
    <w:rsid w:val="00A26306"/>
    <w:rsid w:val="00A35868"/>
    <w:rsid w:val="00A55139"/>
    <w:rsid w:val="00A76711"/>
    <w:rsid w:val="00A82E07"/>
    <w:rsid w:val="00A8715C"/>
    <w:rsid w:val="00A94185"/>
    <w:rsid w:val="00AA4719"/>
    <w:rsid w:val="00AA49F9"/>
    <w:rsid w:val="00AA7F69"/>
    <w:rsid w:val="00AB5758"/>
    <w:rsid w:val="00AC011B"/>
    <w:rsid w:val="00AC305B"/>
    <w:rsid w:val="00AC3AC4"/>
    <w:rsid w:val="00AD1016"/>
    <w:rsid w:val="00AD55A5"/>
    <w:rsid w:val="00AE7893"/>
    <w:rsid w:val="00AF6483"/>
    <w:rsid w:val="00B00B1B"/>
    <w:rsid w:val="00B13C21"/>
    <w:rsid w:val="00B22F60"/>
    <w:rsid w:val="00B26980"/>
    <w:rsid w:val="00B27071"/>
    <w:rsid w:val="00B3417F"/>
    <w:rsid w:val="00B4485C"/>
    <w:rsid w:val="00B44958"/>
    <w:rsid w:val="00B52BFE"/>
    <w:rsid w:val="00B554C6"/>
    <w:rsid w:val="00B56524"/>
    <w:rsid w:val="00B57C15"/>
    <w:rsid w:val="00B73DC4"/>
    <w:rsid w:val="00B82777"/>
    <w:rsid w:val="00B84792"/>
    <w:rsid w:val="00B90C14"/>
    <w:rsid w:val="00BA27B3"/>
    <w:rsid w:val="00BA561D"/>
    <w:rsid w:val="00BB244C"/>
    <w:rsid w:val="00BC3D06"/>
    <w:rsid w:val="00BD144E"/>
    <w:rsid w:val="00BE0AB5"/>
    <w:rsid w:val="00BF2057"/>
    <w:rsid w:val="00BF5792"/>
    <w:rsid w:val="00BF7EE7"/>
    <w:rsid w:val="00C0074C"/>
    <w:rsid w:val="00C0155B"/>
    <w:rsid w:val="00C1078F"/>
    <w:rsid w:val="00C24FCE"/>
    <w:rsid w:val="00C27843"/>
    <w:rsid w:val="00C320AB"/>
    <w:rsid w:val="00C35877"/>
    <w:rsid w:val="00C44069"/>
    <w:rsid w:val="00C53687"/>
    <w:rsid w:val="00C5517D"/>
    <w:rsid w:val="00C73476"/>
    <w:rsid w:val="00C758EC"/>
    <w:rsid w:val="00C77042"/>
    <w:rsid w:val="00C85EDE"/>
    <w:rsid w:val="00CB77F3"/>
    <w:rsid w:val="00CD0536"/>
    <w:rsid w:val="00CF1B84"/>
    <w:rsid w:val="00CF77FD"/>
    <w:rsid w:val="00D04EFF"/>
    <w:rsid w:val="00D12DB4"/>
    <w:rsid w:val="00D21869"/>
    <w:rsid w:val="00D270EA"/>
    <w:rsid w:val="00D345F8"/>
    <w:rsid w:val="00D37A36"/>
    <w:rsid w:val="00D43610"/>
    <w:rsid w:val="00D72DA6"/>
    <w:rsid w:val="00D73A7D"/>
    <w:rsid w:val="00D741B7"/>
    <w:rsid w:val="00D85A09"/>
    <w:rsid w:val="00D939DF"/>
    <w:rsid w:val="00DA0AE7"/>
    <w:rsid w:val="00DA4844"/>
    <w:rsid w:val="00DB05DA"/>
    <w:rsid w:val="00DC5D2C"/>
    <w:rsid w:val="00DD1730"/>
    <w:rsid w:val="00DD34E1"/>
    <w:rsid w:val="00DE0916"/>
    <w:rsid w:val="00DE356B"/>
    <w:rsid w:val="00E01975"/>
    <w:rsid w:val="00E06E37"/>
    <w:rsid w:val="00E06F96"/>
    <w:rsid w:val="00E078BA"/>
    <w:rsid w:val="00E26177"/>
    <w:rsid w:val="00E33B8B"/>
    <w:rsid w:val="00E33C01"/>
    <w:rsid w:val="00E43A82"/>
    <w:rsid w:val="00E467FB"/>
    <w:rsid w:val="00E60257"/>
    <w:rsid w:val="00E61308"/>
    <w:rsid w:val="00E62FB6"/>
    <w:rsid w:val="00E63723"/>
    <w:rsid w:val="00E6391F"/>
    <w:rsid w:val="00E80A88"/>
    <w:rsid w:val="00E82005"/>
    <w:rsid w:val="00E8400E"/>
    <w:rsid w:val="00E853CE"/>
    <w:rsid w:val="00E8630F"/>
    <w:rsid w:val="00EA7CBC"/>
    <w:rsid w:val="00EB531D"/>
    <w:rsid w:val="00EB63AA"/>
    <w:rsid w:val="00ED4DEF"/>
    <w:rsid w:val="00EE2F69"/>
    <w:rsid w:val="00EE5437"/>
    <w:rsid w:val="00EE7A51"/>
    <w:rsid w:val="00F051EB"/>
    <w:rsid w:val="00F0602C"/>
    <w:rsid w:val="00F06F83"/>
    <w:rsid w:val="00F13141"/>
    <w:rsid w:val="00F24BE9"/>
    <w:rsid w:val="00F3007E"/>
    <w:rsid w:val="00F31ABD"/>
    <w:rsid w:val="00F35EF1"/>
    <w:rsid w:val="00F360ED"/>
    <w:rsid w:val="00F427F5"/>
    <w:rsid w:val="00F5114B"/>
    <w:rsid w:val="00F5293B"/>
    <w:rsid w:val="00F6006A"/>
    <w:rsid w:val="00F76B48"/>
    <w:rsid w:val="00F77217"/>
    <w:rsid w:val="00F774EE"/>
    <w:rsid w:val="00F97635"/>
    <w:rsid w:val="00FA0930"/>
    <w:rsid w:val="00FA5DAD"/>
    <w:rsid w:val="00FB5E9D"/>
    <w:rsid w:val="00FD050A"/>
    <w:rsid w:val="00FD7158"/>
    <w:rsid w:val="00FE7A22"/>
    <w:rsid w:val="00FE7CEB"/>
    <w:rsid w:val="00FF4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B7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6F"/>
    <w:pPr>
      <w:ind w:left="720"/>
      <w:contextualSpacing/>
    </w:pPr>
  </w:style>
  <w:style w:type="paragraph" w:styleId="Bibliography">
    <w:name w:val="Bibliography"/>
    <w:basedOn w:val="Normal"/>
    <w:next w:val="Normal"/>
    <w:uiPriority w:val="37"/>
    <w:unhideWhenUsed/>
    <w:rsid w:val="0076016F"/>
    <w:pPr>
      <w:ind w:left="720" w:hanging="720"/>
    </w:pPr>
  </w:style>
  <w:style w:type="paragraph" w:styleId="Header">
    <w:name w:val="header"/>
    <w:basedOn w:val="Normal"/>
    <w:link w:val="HeaderChar"/>
    <w:uiPriority w:val="99"/>
    <w:unhideWhenUsed/>
    <w:rsid w:val="0076016F"/>
    <w:pPr>
      <w:tabs>
        <w:tab w:val="center" w:pos="4320"/>
        <w:tab w:val="right" w:pos="8640"/>
      </w:tabs>
    </w:pPr>
  </w:style>
  <w:style w:type="character" w:customStyle="1" w:styleId="HeaderChar">
    <w:name w:val="Header Char"/>
    <w:basedOn w:val="DefaultParagraphFont"/>
    <w:link w:val="Header"/>
    <w:uiPriority w:val="99"/>
    <w:rsid w:val="0076016F"/>
  </w:style>
  <w:style w:type="paragraph" w:styleId="Footer">
    <w:name w:val="footer"/>
    <w:basedOn w:val="Normal"/>
    <w:link w:val="FooterChar"/>
    <w:uiPriority w:val="99"/>
    <w:unhideWhenUsed/>
    <w:rsid w:val="0076016F"/>
    <w:pPr>
      <w:tabs>
        <w:tab w:val="center" w:pos="4320"/>
        <w:tab w:val="right" w:pos="8640"/>
      </w:tabs>
    </w:pPr>
  </w:style>
  <w:style w:type="character" w:customStyle="1" w:styleId="FooterChar">
    <w:name w:val="Footer Char"/>
    <w:basedOn w:val="DefaultParagraphFont"/>
    <w:link w:val="Footer"/>
    <w:uiPriority w:val="99"/>
    <w:rsid w:val="0076016F"/>
  </w:style>
  <w:style w:type="character" w:styleId="PageNumber">
    <w:name w:val="page number"/>
    <w:basedOn w:val="DefaultParagraphFont"/>
    <w:uiPriority w:val="99"/>
    <w:semiHidden/>
    <w:unhideWhenUsed/>
    <w:rsid w:val="0076016F"/>
  </w:style>
  <w:style w:type="character" w:customStyle="1" w:styleId="BalloonTextChar">
    <w:name w:val="Balloon Text Char"/>
    <w:basedOn w:val="DefaultParagraphFont"/>
    <w:link w:val="BalloonText"/>
    <w:uiPriority w:val="99"/>
    <w:semiHidden/>
    <w:rsid w:val="0076016F"/>
    <w:rPr>
      <w:rFonts w:ascii="Lucida Grande" w:hAnsi="Lucida Grande"/>
      <w:sz w:val="18"/>
      <w:szCs w:val="18"/>
    </w:rPr>
  </w:style>
  <w:style w:type="paragraph" w:styleId="BalloonText">
    <w:name w:val="Balloon Text"/>
    <w:basedOn w:val="Normal"/>
    <w:link w:val="BalloonTextChar"/>
    <w:uiPriority w:val="99"/>
    <w:semiHidden/>
    <w:unhideWhenUsed/>
    <w:rsid w:val="0076016F"/>
    <w:rPr>
      <w:rFonts w:ascii="Lucida Grande" w:hAnsi="Lucida Grande"/>
      <w:sz w:val="18"/>
      <w:szCs w:val="18"/>
    </w:rPr>
  </w:style>
  <w:style w:type="character" w:customStyle="1" w:styleId="BalloonTextChar1">
    <w:name w:val="Balloon Text Char1"/>
    <w:basedOn w:val="DefaultParagraphFont"/>
    <w:uiPriority w:val="99"/>
    <w:semiHidden/>
    <w:rsid w:val="0076016F"/>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76016F"/>
  </w:style>
  <w:style w:type="paragraph" w:styleId="CommentText">
    <w:name w:val="annotation text"/>
    <w:basedOn w:val="Normal"/>
    <w:link w:val="CommentTextChar"/>
    <w:uiPriority w:val="99"/>
    <w:semiHidden/>
    <w:unhideWhenUsed/>
    <w:rsid w:val="0076016F"/>
  </w:style>
  <w:style w:type="character" w:customStyle="1" w:styleId="CommentTextChar1">
    <w:name w:val="Comment Text Char1"/>
    <w:basedOn w:val="DefaultParagraphFont"/>
    <w:uiPriority w:val="99"/>
    <w:semiHidden/>
    <w:rsid w:val="0076016F"/>
  </w:style>
  <w:style w:type="character" w:customStyle="1" w:styleId="CommentSubjectChar">
    <w:name w:val="Comment Subject Char"/>
    <w:basedOn w:val="CommentTextChar"/>
    <w:link w:val="CommentSubject"/>
    <w:uiPriority w:val="99"/>
    <w:semiHidden/>
    <w:rsid w:val="0076016F"/>
    <w:rPr>
      <w:b/>
      <w:bCs/>
      <w:sz w:val="20"/>
      <w:szCs w:val="20"/>
    </w:rPr>
  </w:style>
  <w:style w:type="paragraph" w:styleId="CommentSubject">
    <w:name w:val="annotation subject"/>
    <w:basedOn w:val="CommentText"/>
    <w:next w:val="CommentText"/>
    <w:link w:val="CommentSubjectChar"/>
    <w:uiPriority w:val="99"/>
    <w:semiHidden/>
    <w:unhideWhenUsed/>
    <w:rsid w:val="0076016F"/>
    <w:rPr>
      <w:b/>
      <w:bCs/>
      <w:sz w:val="20"/>
      <w:szCs w:val="20"/>
    </w:rPr>
  </w:style>
  <w:style w:type="character" w:customStyle="1" w:styleId="CommentSubjectChar1">
    <w:name w:val="Comment Subject Char1"/>
    <w:basedOn w:val="CommentTextChar1"/>
    <w:uiPriority w:val="99"/>
    <w:semiHidden/>
    <w:rsid w:val="0076016F"/>
    <w:rPr>
      <w:b/>
      <w:bCs/>
      <w:sz w:val="20"/>
      <w:szCs w:val="20"/>
    </w:rPr>
  </w:style>
  <w:style w:type="character" w:customStyle="1" w:styleId="QuoteChar">
    <w:name w:val="Quote Char"/>
    <w:basedOn w:val="DefaultParagraphFont"/>
    <w:link w:val="Quote"/>
    <w:uiPriority w:val="29"/>
    <w:rsid w:val="0076016F"/>
    <w:rPr>
      <w:rFonts w:ascii="Times New Roman" w:eastAsia="Times New Roman" w:hAnsi="Times New Roman" w:cs="Times New Roman"/>
      <w:i/>
      <w:iCs/>
      <w:color w:val="000000"/>
    </w:rPr>
  </w:style>
  <w:style w:type="paragraph" w:styleId="Quote">
    <w:name w:val="Quote"/>
    <w:basedOn w:val="Normal"/>
    <w:next w:val="Normal"/>
    <w:link w:val="QuoteChar"/>
    <w:uiPriority w:val="29"/>
    <w:qFormat/>
    <w:rsid w:val="0076016F"/>
    <w:rPr>
      <w:rFonts w:ascii="Times New Roman" w:eastAsia="Times New Roman" w:hAnsi="Times New Roman" w:cs="Times New Roman"/>
      <w:i/>
      <w:iCs/>
      <w:color w:val="000000"/>
    </w:rPr>
  </w:style>
  <w:style w:type="character" w:customStyle="1" w:styleId="QuoteChar1">
    <w:name w:val="Quote Char1"/>
    <w:basedOn w:val="DefaultParagraphFont"/>
    <w:uiPriority w:val="29"/>
    <w:rsid w:val="0076016F"/>
    <w:rPr>
      <w:i/>
      <w:iCs/>
      <w:color w:val="000000" w:themeColor="text1"/>
    </w:rPr>
  </w:style>
  <w:style w:type="character" w:styleId="Emphasis">
    <w:name w:val="Emphasis"/>
    <w:qFormat/>
    <w:rsid w:val="0076016F"/>
    <w:rPr>
      <w:i/>
      <w:iCs/>
    </w:rPr>
  </w:style>
  <w:style w:type="character" w:styleId="Hyperlink">
    <w:name w:val="Hyperlink"/>
    <w:basedOn w:val="DefaultParagraphFont"/>
    <w:uiPriority w:val="99"/>
    <w:unhideWhenUsed/>
    <w:rsid w:val="0076016F"/>
    <w:rPr>
      <w:color w:val="0000FF" w:themeColor="hyperlink"/>
      <w:u w:val="single"/>
    </w:rPr>
  </w:style>
  <w:style w:type="character" w:styleId="CommentReference">
    <w:name w:val="annotation reference"/>
    <w:basedOn w:val="DefaultParagraphFont"/>
    <w:uiPriority w:val="99"/>
    <w:semiHidden/>
    <w:unhideWhenUsed/>
    <w:rsid w:val="0076016F"/>
    <w:rPr>
      <w:sz w:val="16"/>
      <w:szCs w:val="16"/>
    </w:rPr>
  </w:style>
  <w:style w:type="table" w:styleId="TableGrid">
    <w:name w:val="Table Grid"/>
    <w:basedOn w:val="TableNormal"/>
    <w:uiPriority w:val="59"/>
    <w:rsid w:val="0076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016F"/>
    <w:rPr>
      <w:rFonts w:cs="Times New Roman"/>
      <w:color w:val="800080"/>
      <w:u w:val="single"/>
    </w:rPr>
  </w:style>
  <w:style w:type="paragraph" w:customStyle="1" w:styleId="xl63">
    <w:name w:val="xl63"/>
    <w:basedOn w:val="Normal"/>
    <w:rsid w:val="0076016F"/>
    <w:pPr>
      <w:spacing w:before="100" w:beforeAutospacing="1" w:after="100" w:afterAutospacing="1"/>
      <w:jc w:val="center"/>
    </w:pPr>
    <w:rPr>
      <w:rFonts w:ascii="Arial" w:hAnsi="Arial" w:cs="Arial"/>
      <w:sz w:val="20"/>
      <w:szCs w:val="20"/>
    </w:rPr>
  </w:style>
  <w:style w:type="paragraph" w:customStyle="1" w:styleId="xl64">
    <w:name w:val="xl64"/>
    <w:basedOn w:val="Normal"/>
    <w:rsid w:val="0076016F"/>
    <w:pPr>
      <w:spacing w:before="100" w:beforeAutospacing="1" w:after="100" w:afterAutospacing="1"/>
      <w:jc w:val="center"/>
    </w:pPr>
    <w:rPr>
      <w:rFonts w:ascii="Arial" w:hAnsi="Arial" w:cs="Arial"/>
      <w:i/>
      <w:iCs/>
      <w:sz w:val="20"/>
      <w:szCs w:val="20"/>
    </w:rPr>
  </w:style>
  <w:style w:type="paragraph" w:customStyle="1" w:styleId="xl65">
    <w:name w:val="xl65"/>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7">
    <w:name w:val="xl67"/>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0"/>
      <w:szCs w:val="20"/>
    </w:rPr>
  </w:style>
  <w:style w:type="paragraph" w:customStyle="1" w:styleId="xl68">
    <w:name w:val="xl68"/>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0"/>
      <w:szCs w:val="20"/>
    </w:rPr>
  </w:style>
  <w:style w:type="paragraph" w:customStyle="1" w:styleId="xl69">
    <w:name w:val="xl69"/>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71">
    <w:name w:val="xl71"/>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styleId="Revision">
    <w:name w:val="Revision"/>
    <w:hidden/>
    <w:uiPriority w:val="99"/>
    <w:semiHidden/>
    <w:rsid w:val="0076016F"/>
    <w:rPr>
      <w:rFonts w:ascii="Cambria" w:eastAsia="MS Mincho" w:hAnsi="Cambria" w:cs="Times New Roman"/>
    </w:rPr>
  </w:style>
  <w:style w:type="character" w:customStyle="1" w:styleId="st">
    <w:name w:val="st"/>
    <w:basedOn w:val="DefaultParagraphFont"/>
    <w:rsid w:val="0076016F"/>
  </w:style>
  <w:style w:type="character" w:styleId="LineNumber">
    <w:name w:val="line number"/>
    <w:basedOn w:val="DefaultParagraphFont"/>
    <w:uiPriority w:val="99"/>
    <w:semiHidden/>
    <w:unhideWhenUsed/>
    <w:rsid w:val="0076016F"/>
  </w:style>
  <w:style w:type="paragraph" w:styleId="FootnoteText">
    <w:name w:val="footnote text"/>
    <w:basedOn w:val="Normal"/>
    <w:link w:val="FootnoteTextChar"/>
    <w:uiPriority w:val="99"/>
    <w:unhideWhenUsed/>
    <w:rsid w:val="0076016F"/>
  </w:style>
  <w:style w:type="character" w:customStyle="1" w:styleId="FootnoteTextChar">
    <w:name w:val="Footnote Text Char"/>
    <w:basedOn w:val="DefaultParagraphFont"/>
    <w:link w:val="FootnoteText"/>
    <w:uiPriority w:val="99"/>
    <w:rsid w:val="0076016F"/>
  </w:style>
  <w:style w:type="character" w:styleId="FootnoteReference">
    <w:name w:val="footnote reference"/>
    <w:basedOn w:val="DefaultParagraphFont"/>
    <w:uiPriority w:val="99"/>
    <w:unhideWhenUsed/>
    <w:rsid w:val="0076016F"/>
    <w:rPr>
      <w:vertAlign w:val="superscript"/>
    </w:rPr>
  </w:style>
  <w:style w:type="character" w:customStyle="1" w:styleId="il">
    <w:name w:val="il"/>
    <w:basedOn w:val="DefaultParagraphFont"/>
    <w:rsid w:val="0076016F"/>
  </w:style>
  <w:style w:type="paragraph" w:styleId="DocumentMap">
    <w:name w:val="Document Map"/>
    <w:basedOn w:val="Normal"/>
    <w:link w:val="DocumentMapChar"/>
    <w:uiPriority w:val="99"/>
    <w:semiHidden/>
    <w:unhideWhenUsed/>
    <w:rsid w:val="0076016F"/>
    <w:rPr>
      <w:rFonts w:ascii="Lucida Grande" w:hAnsi="Lucida Grande" w:cs="Lucida Grande"/>
    </w:rPr>
  </w:style>
  <w:style w:type="character" w:customStyle="1" w:styleId="DocumentMapChar">
    <w:name w:val="Document Map Char"/>
    <w:basedOn w:val="DefaultParagraphFont"/>
    <w:link w:val="DocumentMap"/>
    <w:uiPriority w:val="99"/>
    <w:semiHidden/>
    <w:rsid w:val="0076016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6F"/>
    <w:pPr>
      <w:ind w:left="720"/>
      <w:contextualSpacing/>
    </w:pPr>
  </w:style>
  <w:style w:type="paragraph" w:styleId="Bibliography">
    <w:name w:val="Bibliography"/>
    <w:basedOn w:val="Normal"/>
    <w:next w:val="Normal"/>
    <w:uiPriority w:val="37"/>
    <w:unhideWhenUsed/>
    <w:rsid w:val="0076016F"/>
    <w:pPr>
      <w:ind w:left="720" w:hanging="720"/>
    </w:pPr>
  </w:style>
  <w:style w:type="paragraph" w:styleId="Header">
    <w:name w:val="header"/>
    <w:basedOn w:val="Normal"/>
    <w:link w:val="HeaderChar"/>
    <w:uiPriority w:val="99"/>
    <w:unhideWhenUsed/>
    <w:rsid w:val="0076016F"/>
    <w:pPr>
      <w:tabs>
        <w:tab w:val="center" w:pos="4320"/>
        <w:tab w:val="right" w:pos="8640"/>
      </w:tabs>
    </w:pPr>
  </w:style>
  <w:style w:type="character" w:customStyle="1" w:styleId="HeaderChar">
    <w:name w:val="Header Char"/>
    <w:basedOn w:val="DefaultParagraphFont"/>
    <w:link w:val="Header"/>
    <w:uiPriority w:val="99"/>
    <w:rsid w:val="0076016F"/>
  </w:style>
  <w:style w:type="paragraph" w:styleId="Footer">
    <w:name w:val="footer"/>
    <w:basedOn w:val="Normal"/>
    <w:link w:val="FooterChar"/>
    <w:uiPriority w:val="99"/>
    <w:unhideWhenUsed/>
    <w:rsid w:val="0076016F"/>
    <w:pPr>
      <w:tabs>
        <w:tab w:val="center" w:pos="4320"/>
        <w:tab w:val="right" w:pos="8640"/>
      </w:tabs>
    </w:pPr>
  </w:style>
  <w:style w:type="character" w:customStyle="1" w:styleId="FooterChar">
    <w:name w:val="Footer Char"/>
    <w:basedOn w:val="DefaultParagraphFont"/>
    <w:link w:val="Footer"/>
    <w:uiPriority w:val="99"/>
    <w:rsid w:val="0076016F"/>
  </w:style>
  <w:style w:type="character" w:styleId="PageNumber">
    <w:name w:val="page number"/>
    <w:basedOn w:val="DefaultParagraphFont"/>
    <w:uiPriority w:val="99"/>
    <w:semiHidden/>
    <w:unhideWhenUsed/>
    <w:rsid w:val="0076016F"/>
  </w:style>
  <w:style w:type="character" w:customStyle="1" w:styleId="BalloonTextChar">
    <w:name w:val="Balloon Text Char"/>
    <w:basedOn w:val="DefaultParagraphFont"/>
    <w:link w:val="BalloonText"/>
    <w:uiPriority w:val="99"/>
    <w:semiHidden/>
    <w:rsid w:val="0076016F"/>
    <w:rPr>
      <w:rFonts w:ascii="Lucida Grande" w:hAnsi="Lucida Grande"/>
      <w:sz w:val="18"/>
      <w:szCs w:val="18"/>
    </w:rPr>
  </w:style>
  <w:style w:type="paragraph" w:styleId="BalloonText">
    <w:name w:val="Balloon Text"/>
    <w:basedOn w:val="Normal"/>
    <w:link w:val="BalloonTextChar"/>
    <w:uiPriority w:val="99"/>
    <w:semiHidden/>
    <w:unhideWhenUsed/>
    <w:rsid w:val="0076016F"/>
    <w:rPr>
      <w:rFonts w:ascii="Lucida Grande" w:hAnsi="Lucida Grande"/>
      <w:sz w:val="18"/>
      <w:szCs w:val="18"/>
    </w:rPr>
  </w:style>
  <w:style w:type="character" w:customStyle="1" w:styleId="BalloonTextChar1">
    <w:name w:val="Balloon Text Char1"/>
    <w:basedOn w:val="DefaultParagraphFont"/>
    <w:uiPriority w:val="99"/>
    <w:semiHidden/>
    <w:rsid w:val="0076016F"/>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76016F"/>
  </w:style>
  <w:style w:type="paragraph" w:styleId="CommentText">
    <w:name w:val="annotation text"/>
    <w:basedOn w:val="Normal"/>
    <w:link w:val="CommentTextChar"/>
    <w:uiPriority w:val="99"/>
    <w:semiHidden/>
    <w:unhideWhenUsed/>
    <w:rsid w:val="0076016F"/>
  </w:style>
  <w:style w:type="character" w:customStyle="1" w:styleId="CommentTextChar1">
    <w:name w:val="Comment Text Char1"/>
    <w:basedOn w:val="DefaultParagraphFont"/>
    <w:uiPriority w:val="99"/>
    <w:semiHidden/>
    <w:rsid w:val="0076016F"/>
  </w:style>
  <w:style w:type="character" w:customStyle="1" w:styleId="CommentSubjectChar">
    <w:name w:val="Comment Subject Char"/>
    <w:basedOn w:val="CommentTextChar"/>
    <w:link w:val="CommentSubject"/>
    <w:uiPriority w:val="99"/>
    <w:semiHidden/>
    <w:rsid w:val="0076016F"/>
    <w:rPr>
      <w:b/>
      <w:bCs/>
      <w:sz w:val="20"/>
      <w:szCs w:val="20"/>
    </w:rPr>
  </w:style>
  <w:style w:type="paragraph" w:styleId="CommentSubject">
    <w:name w:val="annotation subject"/>
    <w:basedOn w:val="CommentText"/>
    <w:next w:val="CommentText"/>
    <w:link w:val="CommentSubjectChar"/>
    <w:uiPriority w:val="99"/>
    <w:semiHidden/>
    <w:unhideWhenUsed/>
    <w:rsid w:val="0076016F"/>
    <w:rPr>
      <w:b/>
      <w:bCs/>
      <w:sz w:val="20"/>
      <w:szCs w:val="20"/>
    </w:rPr>
  </w:style>
  <w:style w:type="character" w:customStyle="1" w:styleId="CommentSubjectChar1">
    <w:name w:val="Comment Subject Char1"/>
    <w:basedOn w:val="CommentTextChar1"/>
    <w:uiPriority w:val="99"/>
    <w:semiHidden/>
    <w:rsid w:val="0076016F"/>
    <w:rPr>
      <w:b/>
      <w:bCs/>
      <w:sz w:val="20"/>
      <w:szCs w:val="20"/>
    </w:rPr>
  </w:style>
  <w:style w:type="character" w:customStyle="1" w:styleId="QuoteChar">
    <w:name w:val="Quote Char"/>
    <w:basedOn w:val="DefaultParagraphFont"/>
    <w:link w:val="Quote"/>
    <w:uiPriority w:val="29"/>
    <w:rsid w:val="0076016F"/>
    <w:rPr>
      <w:rFonts w:ascii="Times New Roman" w:eastAsia="Times New Roman" w:hAnsi="Times New Roman" w:cs="Times New Roman"/>
      <w:i/>
      <w:iCs/>
      <w:color w:val="000000"/>
    </w:rPr>
  </w:style>
  <w:style w:type="paragraph" w:styleId="Quote">
    <w:name w:val="Quote"/>
    <w:basedOn w:val="Normal"/>
    <w:next w:val="Normal"/>
    <w:link w:val="QuoteChar"/>
    <w:uiPriority w:val="29"/>
    <w:qFormat/>
    <w:rsid w:val="0076016F"/>
    <w:rPr>
      <w:rFonts w:ascii="Times New Roman" w:eastAsia="Times New Roman" w:hAnsi="Times New Roman" w:cs="Times New Roman"/>
      <w:i/>
      <w:iCs/>
      <w:color w:val="000000"/>
    </w:rPr>
  </w:style>
  <w:style w:type="character" w:customStyle="1" w:styleId="QuoteChar1">
    <w:name w:val="Quote Char1"/>
    <w:basedOn w:val="DefaultParagraphFont"/>
    <w:uiPriority w:val="29"/>
    <w:rsid w:val="0076016F"/>
    <w:rPr>
      <w:i/>
      <w:iCs/>
      <w:color w:val="000000" w:themeColor="text1"/>
    </w:rPr>
  </w:style>
  <w:style w:type="character" w:styleId="Emphasis">
    <w:name w:val="Emphasis"/>
    <w:qFormat/>
    <w:rsid w:val="0076016F"/>
    <w:rPr>
      <w:i/>
      <w:iCs/>
    </w:rPr>
  </w:style>
  <w:style w:type="character" w:styleId="Hyperlink">
    <w:name w:val="Hyperlink"/>
    <w:basedOn w:val="DefaultParagraphFont"/>
    <w:uiPriority w:val="99"/>
    <w:unhideWhenUsed/>
    <w:rsid w:val="0076016F"/>
    <w:rPr>
      <w:color w:val="0000FF" w:themeColor="hyperlink"/>
      <w:u w:val="single"/>
    </w:rPr>
  </w:style>
  <w:style w:type="character" w:styleId="CommentReference">
    <w:name w:val="annotation reference"/>
    <w:basedOn w:val="DefaultParagraphFont"/>
    <w:uiPriority w:val="99"/>
    <w:semiHidden/>
    <w:unhideWhenUsed/>
    <w:rsid w:val="0076016F"/>
    <w:rPr>
      <w:sz w:val="16"/>
      <w:szCs w:val="16"/>
    </w:rPr>
  </w:style>
  <w:style w:type="table" w:styleId="TableGrid">
    <w:name w:val="Table Grid"/>
    <w:basedOn w:val="TableNormal"/>
    <w:uiPriority w:val="59"/>
    <w:rsid w:val="0076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016F"/>
    <w:rPr>
      <w:rFonts w:cs="Times New Roman"/>
      <w:color w:val="800080"/>
      <w:u w:val="single"/>
    </w:rPr>
  </w:style>
  <w:style w:type="paragraph" w:customStyle="1" w:styleId="xl63">
    <w:name w:val="xl63"/>
    <w:basedOn w:val="Normal"/>
    <w:rsid w:val="0076016F"/>
    <w:pPr>
      <w:spacing w:before="100" w:beforeAutospacing="1" w:after="100" w:afterAutospacing="1"/>
      <w:jc w:val="center"/>
    </w:pPr>
    <w:rPr>
      <w:rFonts w:ascii="Arial" w:hAnsi="Arial" w:cs="Arial"/>
      <w:sz w:val="20"/>
      <w:szCs w:val="20"/>
    </w:rPr>
  </w:style>
  <w:style w:type="paragraph" w:customStyle="1" w:styleId="xl64">
    <w:name w:val="xl64"/>
    <w:basedOn w:val="Normal"/>
    <w:rsid w:val="0076016F"/>
    <w:pPr>
      <w:spacing w:before="100" w:beforeAutospacing="1" w:after="100" w:afterAutospacing="1"/>
      <w:jc w:val="center"/>
    </w:pPr>
    <w:rPr>
      <w:rFonts w:ascii="Arial" w:hAnsi="Arial" w:cs="Arial"/>
      <w:i/>
      <w:iCs/>
      <w:sz w:val="20"/>
      <w:szCs w:val="20"/>
    </w:rPr>
  </w:style>
  <w:style w:type="paragraph" w:customStyle="1" w:styleId="xl65">
    <w:name w:val="xl65"/>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7">
    <w:name w:val="xl67"/>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0"/>
      <w:szCs w:val="20"/>
    </w:rPr>
  </w:style>
  <w:style w:type="paragraph" w:customStyle="1" w:styleId="xl68">
    <w:name w:val="xl68"/>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0"/>
      <w:szCs w:val="20"/>
    </w:rPr>
  </w:style>
  <w:style w:type="paragraph" w:customStyle="1" w:styleId="xl69">
    <w:name w:val="xl69"/>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71">
    <w:name w:val="xl71"/>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760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styleId="Revision">
    <w:name w:val="Revision"/>
    <w:hidden/>
    <w:uiPriority w:val="99"/>
    <w:semiHidden/>
    <w:rsid w:val="0076016F"/>
    <w:rPr>
      <w:rFonts w:ascii="Cambria" w:eastAsia="MS Mincho" w:hAnsi="Cambria" w:cs="Times New Roman"/>
    </w:rPr>
  </w:style>
  <w:style w:type="character" w:customStyle="1" w:styleId="st">
    <w:name w:val="st"/>
    <w:basedOn w:val="DefaultParagraphFont"/>
    <w:rsid w:val="0076016F"/>
  </w:style>
  <w:style w:type="character" w:styleId="LineNumber">
    <w:name w:val="line number"/>
    <w:basedOn w:val="DefaultParagraphFont"/>
    <w:uiPriority w:val="99"/>
    <w:semiHidden/>
    <w:unhideWhenUsed/>
    <w:rsid w:val="0076016F"/>
  </w:style>
  <w:style w:type="paragraph" w:styleId="FootnoteText">
    <w:name w:val="footnote text"/>
    <w:basedOn w:val="Normal"/>
    <w:link w:val="FootnoteTextChar"/>
    <w:uiPriority w:val="99"/>
    <w:unhideWhenUsed/>
    <w:rsid w:val="0076016F"/>
  </w:style>
  <w:style w:type="character" w:customStyle="1" w:styleId="FootnoteTextChar">
    <w:name w:val="Footnote Text Char"/>
    <w:basedOn w:val="DefaultParagraphFont"/>
    <w:link w:val="FootnoteText"/>
    <w:uiPriority w:val="99"/>
    <w:rsid w:val="0076016F"/>
  </w:style>
  <w:style w:type="character" w:styleId="FootnoteReference">
    <w:name w:val="footnote reference"/>
    <w:basedOn w:val="DefaultParagraphFont"/>
    <w:uiPriority w:val="99"/>
    <w:unhideWhenUsed/>
    <w:rsid w:val="0076016F"/>
    <w:rPr>
      <w:vertAlign w:val="superscript"/>
    </w:rPr>
  </w:style>
  <w:style w:type="character" w:customStyle="1" w:styleId="il">
    <w:name w:val="il"/>
    <w:basedOn w:val="DefaultParagraphFont"/>
    <w:rsid w:val="0076016F"/>
  </w:style>
  <w:style w:type="paragraph" w:styleId="DocumentMap">
    <w:name w:val="Document Map"/>
    <w:basedOn w:val="Normal"/>
    <w:link w:val="DocumentMapChar"/>
    <w:uiPriority w:val="99"/>
    <w:semiHidden/>
    <w:unhideWhenUsed/>
    <w:rsid w:val="0076016F"/>
    <w:rPr>
      <w:rFonts w:ascii="Lucida Grande" w:hAnsi="Lucida Grande" w:cs="Lucida Grande"/>
    </w:rPr>
  </w:style>
  <w:style w:type="character" w:customStyle="1" w:styleId="DocumentMapChar">
    <w:name w:val="Document Map Char"/>
    <w:basedOn w:val="DefaultParagraphFont"/>
    <w:link w:val="DocumentMap"/>
    <w:uiPriority w:val="99"/>
    <w:semiHidden/>
    <w:rsid w:val="0076016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669">
      <w:bodyDiv w:val="1"/>
      <w:marLeft w:val="0"/>
      <w:marRight w:val="0"/>
      <w:marTop w:val="0"/>
      <w:marBottom w:val="0"/>
      <w:divBdr>
        <w:top w:val="none" w:sz="0" w:space="0" w:color="auto"/>
        <w:left w:val="none" w:sz="0" w:space="0" w:color="auto"/>
        <w:bottom w:val="none" w:sz="0" w:space="0" w:color="auto"/>
        <w:right w:val="none" w:sz="0" w:space="0" w:color="auto"/>
      </w:divBdr>
    </w:div>
    <w:div w:id="255485443">
      <w:bodyDiv w:val="1"/>
      <w:marLeft w:val="0"/>
      <w:marRight w:val="0"/>
      <w:marTop w:val="0"/>
      <w:marBottom w:val="0"/>
      <w:divBdr>
        <w:top w:val="none" w:sz="0" w:space="0" w:color="auto"/>
        <w:left w:val="none" w:sz="0" w:space="0" w:color="auto"/>
        <w:bottom w:val="none" w:sz="0" w:space="0" w:color="auto"/>
        <w:right w:val="none" w:sz="0" w:space="0" w:color="auto"/>
      </w:divBdr>
    </w:div>
    <w:div w:id="367489642">
      <w:bodyDiv w:val="1"/>
      <w:marLeft w:val="0"/>
      <w:marRight w:val="0"/>
      <w:marTop w:val="0"/>
      <w:marBottom w:val="0"/>
      <w:divBdr>
        <w:top w:val="none" w:sz="0" w:space="0" w:color="auto"/>
        <w:left w:val="none" w:sz="0" w:space="0" w:color="auto"/>
        <w:bottom w:val="none" w:sz="0" w:space="0" w:color="auto"/>
        <w:right w:val="none" w:sz="0" w:space="0" w:color="auto"/>
      </w:divBdr>
    </w:div>
    <w:div w:id="644235654">
      <w:bodyDiv w:val="1"/>
      <w:marLeft w:val="0"/>
      <w:marRight w:val="0"/>
      <w:marTop w:val="0"/>
      <w:marBottom w:val="0"/>
      <w:divBdr>
        <w:top w:val="none" w:sz="0" w:space="0" w:color="auto"/>
        <w:left w:val="none" w:sz="0" w:space="0" w:color="auto"/>
        <w:bottom w:val="none" w:sz="0" w:space="0" w:color="auto"/>
        <w:right w:val="none" w:sz="0" w:space="0" w:color="auto"/>
      </w:divBdr>
    </w:div>
    <w:div w:id="1376855005">
      <w:bodyDiv w:val="1"/>
      <w:marLeft w:val="0"/>
      <w:marRight w:val="0"/>
      <w:marTop w:val="0"/>
      <w:marBottom w:val="0"/>
      <w:divBdr>
        <w:top w:val="none" w:sz="0" w:space="0" w:color="auto"/>
        <w:left w:val="none" w:sz="0" w:space="0" w:color="auto"/>
        <w:bottom w:val="none" w:sz="0" w:space="0" w:color="auto"/>
        <w:right w:val="none" w:sz="0" w:space="0" w:color="auto"/>
      </w:divBdr>
    </w:div>
    <w:div w:id="1957442282">
      <w:bodyDiv w:val="1"/>
      <w:marLeft w:val="0"/>
      <w:marRight w:val="0"/>
      <w:marTop w:val="0"/>
      <w:marBottom w:val="0"/>
      <w:divBdr>
        <w:top w:val="none" w:sz="0" w:space="0" w:color="auto"/>
        <w:left w:val="none" w:sz="0" w:space="0" w:color="auto"/>
        <w:bottom w:val="none" w:sz="0" w:space="0" w:color="auto"/>
        <w:right w:val="none" w:sz="0" w:space="0" w:color="auto"/>
      </w:divBdr>
    </w:div>
    <w:div w:id="2047370159">
      <w:bodyDiv w:val="1"/>
      <w:marLeft w:val="0"/>
      <w:marRight w:val="0"/>
      <w:marTop w:val="0"/>
      <w:marBottom w:val="0"/>
      <w:divBdr>
        <w:top w:val="none" w:sz="0" w:space="0" w:color="auto"/>
        <w:left w:val="none" w:sz="0" w:space="0" w:color="auto"/>
        <w:bottom w:val="none" w:sz="0" w:space="0" w:color="auto"/>
        <w:right w:val="none" w:sz="0" w:space="0" w:color="auto"/>
      </w:divBdr>
    </w:div>
    <w:div w:id="2139562364">
      <w:bodyDiv w:val="1"/>
      <w:marLeft w:val="0"/>
      <w:marRight w:val="0"/>
      <w:marTop w:val="0"/>
      <w:marBottom w:val="0"/>
      <w:divBdr>
        <w:top w:val="none" w:sz="0" w:space="0" w:color="auto"/>
        <w:left w:val="none" w:sz="0" w:space="0" w:color="auto"/>
        <w:bottom w:val="none" w:sz="0" w:space="0" w:color="auto"/>
        <w:right w:val="none" w:sz="0" w:space="0" w:color="auto"/>
      </w:divBdr>
      <w:divsChild>
        <w:div w:id="810026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xeno-canto.org"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FA20-1C79-814A-B945-3AC815D4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44147</Words>
  <Characters>251644</Characters>
  <Application>Microsoft Macintosh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295201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Prescott</dc:creator>
  <cp:keywords/>
  <dc:description/>
  <cp:lastModifiedBy>Graham Prescott</cp:lastModifiedBy>
  <cp:revision>36</cp:revision>
  <dcterms:created xsi:type="dcterms:W3CDTF">2015-12-07T02:32:00Z</dcterms:created>
  <dcterms:modified xsi:type="dcterms:W3CDTF">2015-12-07T23:31:00Z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id="N6mJ55Ug"/&gt;&lt;style id="http://www.zotero.org/styles/biological-conservation"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