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7561E" w14:textId="2C812166" w:rsidR="005B13BC" w:rsidRPr="00CE4E23" w:rsidRDefault="002040BA" w:rsidP="00052FBF">
      <w:pPr>
        <w:spacing w:after="0" w:line="480" w:lineRule="auto"/>
        <w:rPr>
          <w:rFonts w:cs="Times New Roman"/>
          <w:b/>
          <w:sz w:val="32"/>
          <w:szCs w:val="32"/>
        </w:rPr>
      </w:pPr>
      <w:r>
        <w:rPr>
          <w:rFonts w:cs="Times New Roman"/>
          <w:b/>
          <w:sz w:val="32"/>
          <w:szCs w:val="32"/>
        </w:rPr>
        <w:t>Introduction: China and the British Romantic Imagination</w:t>
      </w:r>
      <w:r w:rsidR="00472FBD" w:rsidRPr="00CE4E23">
        <w:rPr>
          <w:rFonts w:cs="Times New Roman"/>
          <w:b/>
          <w:sz w:val="32"/>
          <w:szCs w:val="32"/>
        </w:rPr>
        <w:t>.</w:t>
      </w:r>
    </w:p>
    <w:p w14:paraId="4CBA0D98" w14:textId="306FB118" w:rsidR="00232C31" w:rsidRPr="004C7E29" w:rsidRDefault="00232C31" w:rsidP="00052FBF">
      <w:pPr>
        <w:spacing w:after="0" w:line="480" w:lineRule="auto"/>
        <w:rPr>
          <w:rFonts w:cs="Times New Roman"/>
          <w:i/>
        </w:rPr>
      </w:pPr>
      <w:r w:rsidRPr="004C7E29">
        <w:rPr>
          <w:rFonts w:cs="Times New Roman"/>
          <w:i/>
        </w:rPr>
        <w:t>Peter J. Kitson</w:t>
      </w:r>
      <w:r w:rsidR="005D06A8" w:rsidRPr="004C7E29">
        <w:rPr>
          <w:rFonts w:cs="Times New Roman"/>
          <w:i/>
        </w:rPr>
        <w:t>*</w:t>
      </w:r>
    </w:p>
    <w:p w14:paraId="700B52D6" w14:textId="02640EFE" w:rsidR="0079691E" w:rsidRPr="00745DAE" w:rsidRDefault="005B13BC" w:rsidP="00052FBF">
      <w:pPr>
        <w:spacing w:after="0" w:line="480" w:lineRule="auto"/>
        <w:rPr>
          <w:rFonts w:cs="Times New Roman"/>
          <w:i/>
        </w:rPr>
      </w:pPr>
      <w:r w:rsidRPr="00745DAE">
        <w:rPr>
          <w:rFonts w:cs="Times New Roman"/>
          <w:i/>
        </w:rPr>
        <w:t>School of Literature, Drama</w:t>
      </w:r>
      <w:r w:rsidR="00B4032B" w:rsidRPr="00745DAE">
        <w:rPr>
          <w:rFonts w:cs="Times New Roman"/>
          <w:i/>
        </w:rPr>
        <w:t>,</w:t>
      </w:r>
      <w:r w:rsidRPr="00745DAE">
        <w:rPr>
          <w:rFonts w:cs="Times New Roman"/>
          <w:i/>
        </w:rPr>
        <w:t xml:space="preserve"> and Creative Writing, </w:t>
      </w:r>
      <w:r w:rsidR="0079691E" w:rsidRPr="00745DAE">
        <w:rPr>
          <w:rFonts w:cs="Times New Roman"/>
          <w:i/>
        </w:rPr>
        <w:t>University of East Anglia</w:t>
      </w:r>
      <w:r w:rsidRPr="00745DAE">
        <w:rPr>
          <w:rFonts w:cs="Times New Roman"/>
          <w:i/>
        </w:rPr>
        <w:t>, UK.</w:t>
      </w:r>
    </w:p>
    <w:p w14:paraId="63ABA775" w14:textId="2D388D7A" w:rsidR="00745DAE" w:rsidRPr="00745DAE" w:rsidRDefault="00C047E9" w:rsidP="004C7E29">
      <w:pPr>
        <w:tabs>
          <w:tab w:val="center" w:pos="4150"/>
        </w:tabs>
        <w:jc w:val="both"/>
      </w:pPr>
      <w:r>
        <w:t>*Email: P.Kitson@uea.ac.uk</w:t>
      </w:r>
      <w:r w:rsidR="004C7E29">
        <w:tab/>
      </w:r>
    </w:p>
    <w:p w14:paraId="58022B55" w14:textId="77777777" w:rsidR="00C047E9" w:rsidRDefault="00C047E9" w:rsidP="00052FBF">
      <w:pPr>
        <w:spacing w:after="0" w:line="480" w:lineRule="auto"/>
        <w:rPr>
          <w:rFonts w:cs="Times New Roman"/>
          <w:i/>
        </w:rPr>
      </w:pPr>
    </w:p>
    <w:p w14:paraId="18A85843" w14:textId="03824630" w:rsidR="00232C31" w:rsidRPr="00F74F78" w:rsidRDefault="00232C31" w:rsidP="00052FBF">
      <w:pPr>
        <w:spacing w:after="0" w:line="480" w:lineRule="auto"/>
        <w:rPr>
          <w:rFonts w:cs="Times New Roman"/>
        </w:rPr>
      </w:pPr>
      <w:r w:rsidRPr="00745DAE">
        <w:rPr>
          <w:rFonts w:cs="Times New Roman"/>
        </w:rPr>
        <w:t>The essays in this cluster engage with recent work on British cultural representations of</w:t>
      </w:r>
      <w:r w:rsidR="00F47DBF">
        <w:rPr>
          <w:rFonts w:cs="Times New Roman"/>
        </w:rPr>
        <w:t>,</w:t>
      </w:r>
      <w:r w:rsidRPr="00745DAE">
        <w:rPr>
          <w:rFonts w:cs="Times New Roman"/>
        </w:rPr>
        <w:t xml:space="preserve"> and exchanges with</w:t>
      </w:r>
      <w:r w:rsidR="00F47DBF">
        <w:rPr>
          <w:rFonts w:cs="Times New Roman"/>
        </w:rPr>
        <w:t>,</w:t>
      </w:r>
      <w:r w:rsidRPr="00745DAE">
        <w:rPr>
          <w:rFonts w:cs="Times New Roman"/>
        </w:rPr>
        <w:t xml:space="preserve"> Qing China</w:t>
      </w:r>
      <w:r w:rsidR="00D94004" w:rsidRPr="00745DAE">
        <w:rPr>
          <w:rFonts w:cs="Times New Roman"/>
        </w:rPr>
        <w:t>,</w:t>
      </w:r>
      <w:r w:rsidR="00B85DF5">
        <w:rPr>
          <w:rFonts w:cs="Times New Roman"/>
        </w:rPr>
        <w:t xml:space="preserve"> extending our existing but still provisional</w:t>
      </w:r>
      <w:r w:rsidRPr="00745DAE">
        <w:rPr>
          <w:rFonts w:cs="Times New Roman"/>
        </w:rPr>
        <w:t xml:space="preserve"> understanding of this complex </w:t>
      </w:r>
      <w:r w:rsidR="001C2FFC" w:rsidRPr="00745DAE">
        <w:rPr>
          <w:rFonts w:cs="Times New Roman"/>
        </w:rPr>
        <w:t>and emerging area</w:t>
      </w:r>
      <w:r w:rsidRPr="00745DAE">
        <w:rPr>
          <w:rFonts w:cs="Times New Roman"/>
        </w:rPr>
        <w:t xml:space="preserve"> </w:t>
      </w:r>
      <w:r w:rsidR="001C2FFC" w:rsidRPr="00745DAE">
        <w:rPr>
          <w:rFonts w:cs="Times New Roman"/>
        </w:rPr>
        <w:t xml:space="preserve">of study </w:t>
      </w:r>
      <w:r w:rsidRPr="00745DAE">
        <w:rPr>
          <w:rFonts w:cs="Times New Roman"/>
        </w:rPr>
        <w:t>in new and interesting directions. Although Orientalis</w:t>
      </w:r>
      <w:r w:rsidR="00226AB5" w:rsidRPr="00745DAE">
        <w:rPr>
          <w:rFonts w:cs="Times New Roman"/>
        </w:rPr>
        <w:t>m as a discursive field ha</w:t>
      </w:r>
      <w:r w:rsidR="00C61444" w:rsidRPr="00745DAE">
        <w:rPr>
          <w:rFonts w:cs="Times New Roman"/>
        </w:rPr>
        <w:t xml:space="preserve">s </w:t>
      </w:r>
      <w:r w:rsidR="00226AB5" w:rsidRPr="00745DAE">
        <w:rPr>
          <w:rFonts w:cs="Times New Roman"/>
        </w:rPr>
        <w:t xml:space="preserve">extensively </w:t>
      </w:r>
      <w:r w:rsidR="00C61444" w:rsidRPr="00745DAE">
        <w:rPr>
          <w:rFonts w:cs="Times New Roman"/>
        </w:rPr>
        <w:t>established in Romantic period critical writing</w:t>
      </w:r>
      <w:r w:rsidR="00226AB5" w:rsidRPr="00745DAE">
        <w:rPr>
          <w:rFonts w:cs="Times New Roman"/>
        </w:rPr>
        <w:t xml:space="preserve"> for some time</w:t>
      </w:r>
      <w:r w:rsidR="00C61444" w:rsidRPr="00745DAE">
        <w:rPr>
          <w:rFonts w:cs="Times New Roman"/>
        </w:rPr>
        <w:t>,</w:t>
      </w:r>
      <w:r w:rsidR="001A7576" w:rsidRPr="00745DAE">
        <w:rPr>
          <w:rFonts w:cs="Times New Roman"/>
        </w:rPr>
        <w:t xml:space="preserve"> studies of the cultural relationship between Britain and China are still relatively few. </w:t>
      </w:r>
      <w:r w:rsidR="00226AB5" w:rsidRPr="00745DAE">
        <w:rPr>
          <w:rFonts w:cs="Times New Roman"/>
        </w:rPr>
        <w:t xml:space="preserve">This is clearly a situation that is </w:t>
      </w:r>
      <w:r w:rsidR="00D94004" w:rsidRPr="00745DAE">
        <w:rPr>
          <w:rFonts w:cs="Times New Roman"/>
        </w:rPr>
        <w:t xml:space="preserve">now </w:t>
      </w:r>
      <w:r w:rsidR="00243B17">
        <w:rPr>
          <w:rFonts w:cs="Times New Roman"/>
        </w:rPr>
        <w:t xml:space="preserve">rapidly </w:t>
      </w:r>
      <w:r w:rsidR="00226AB5" w:rsidRPr="00745DAE">
        <w:rPr>
          <w:rFonts w:cs="Times New Roman"/>
        </w:rPr>
        <w:t>changi</w:t>
      </w:r>
      <w:r w:rsidR="00493CC7" w:rsidRPr="00745DAE">
        <w:rPr>
          <w:rFonts w:cs="Times New Roman"/>
        </w:rPr>
        <w:t xml:space="preserve">ng. As evidence of this we </w:t>
      </w:r>
      <w:r w:rsidR="00226AB5" w:rsidRPr="00745DAE">
        <w:rPr>
          <w:rFonts w:cs="Times New Roman"/>
        </w:rPr>
        <w:t xml:space="preserve">note the 2013 NASSR </w:t>
      </w:r>
      <w:r w:rsidR="00107DF3" w:rsidRPr="00745DAE">
        <w:rPr>
          <w:rFonts w:cs="Times New Roman"/>
        </w:rPr>
        <w:t>supernumerary</w:t>
      </w:r>
      <w:r w:rsidR="00226AB5" w:rsidRPr="00745DAE">
        <w:rPr>
          <w:rFonts w:cs="Times New Roman"/>
        </w:rPr>
        <w:t xml:space="preserve"> conference held at the University of Tokyo addressing </w:t>
      </w:r>
      <w:r w:rsidR="00D94004" w:rsidRPr="00745DAE">
        <w:rPr>
          <w:rFonts w:cs="Times New Roman"/>
          <w:i/>
        </w:rPr>
        <w:t xml:space="preserve">Romantic Connections </w:t>
      </w:r>
      <w:r w:rsidR="00D94004" w:rsidRPr="00745DAE">
        <w:rPr>
          <w:rFonts w:cs="Times New Roman"/>
        </w:rPr>
        <w:t>and featuring work on connections between European Romantic writers and Southeast Asia</w:t>
      </w:r>
      <w:r w:rsidR="00243B17">
        <w:rPr>
          <w:rFonts w:cs="Times New Roman"/>
        </w:rPr>
        <w:t xml:space="preserve"> and vice versa</w:t>
      </w:r>
      <w:r w:rsidR="00D94004" w:rsidRPr="00745DAE">
        <w:rPr>
          <w:rFonts w:cs="Times New Roman"/>
        </w:rPr>
        <w:t xml:space="preserve">. </w:t>
      </w:r>
      <w:r w:rsidR="00226AB5" w:rsidRPr="00745DAE">
        <w:rPr>
          <w:rFonts w:cs="Times New Roman"/>
        </w:rPr>
        <w:t>T</w:t>
      </w:r>
      <w:r w:rsidR="001A7576" w:rsidRPr="00745DAE">
        <w:rPr>
          <w:rFonts w:cs="Times New Roman"/>
        </w:rPr>
        <w:t>his cluster attempts to take for</w:t>
      </w:r>
      <w:r w:rsidR="00243B17">
        <w:rPr>
          <w:rFonts w:cs="Times New Roman"/>
        </w:rPr>
        <w:t xml:space="preserve">ward this </w:t>
      </w:r>
      <w:r w:rsidR="00D94004" w:rsidRPr="00745DAE">
        <w:rPr>
          <w:rFonts w:cs="Times New Roman"/>
        </w:rPr>
        <w:t xml:space="preserve">critical agenda. </w:t>
      </w:r>
      <w:r w:rsidR="001A7576" w:rsidRPr="00745DAE">
        <w:rPr>
          <w:rFonts w:cs="Times New Roman"/>
        </w:rPr>
        <w:t xml:space="preserve">In the 1980s Romantic criticism experienced a famous </w:t>
      </w:r>
      <w:r w:rsidR="00D94004" w:rsidRPr="00745DAE">
        <w:rPr>
          <w:rFonts w:cs="Times New Roman"/>
        </w:rPr>
        <w:t>“</w:t>
      </w:r>
      <w:r w:rsidR="001A7576" w:rsidRPr="00745DAE">
        <w:rPr>
          <w:rFonts w:cs="Times New Roman"/>
        </w:rPr>
        <w:t>turn to history,</w:t>
      </w:r>
      <w:r w:rsidR="00D94004" w:rsidRPr="00745DAE">
        <w:rPr>
          <w:rFonts w:cs="Times New Roman"/>
        </w:rPr>
        <w:t>”</w:t>
      </w:r>
      <w:r w:rsidR="001A7576" w:rsidRPr="00745DAE">
        <w:rPr>
          <w:rFonts w:cs="Times New Roman"/>
        </w:rPr>
        <w:t xml:space="preserve"> largely focused on British cultural responses to the French Revolution</w:t>
      </w:r>
      <w:r w:rsidR="00D94004" w:rsidRPr="00745DAE">
        <w:rPr>
          <w:rFonts w:cs="Times New Roman"/>
        </w:rPr>
        <w:t xml:space="preserve"> and the debate it created</w:t>
      </w:r>
      <w:r w:rsidR="005142F3" w:rsidRPr="00745DAE">
        <w:rPr>
          <w:rFonts w:cs="Times New Roman"/>
        </w:rPr>
        <w:t xml:space="preserve">. </w:t>
      </w:r>
      <w:r w:rsidR="004039D2" w:rsidRPr="00745DAE">
        <w:rPr>
          <w:rFonts w:cs="Times New Roman"/>
        </w:rPr>
        <w:t>With the increasing presence of the PRC on the global stage</w:t>
      </w:r>
      <w:r w:rsidR="00D94004" w:rsidRPr="00745DAE">
        <w:rPr>
          <w:rFonts w:cs="Times New Roman"/>
        </w:rPr>
        <w:t>,</w:t>
      </w:r>
      <w:r w:rsidR="004039D2" w:rsidRPr="00745DAE">
        <w:rPr>
          <w:rFonts w:cs="Times New Roman"/>
        </w:rPr>
        <w:t xml:space="preserve"> </w:t>
      </w:r>
      <w:r w:rsidR="00493CC7" w:rsidRPr="00745DAE">
        <w:rPr>
          <w:rFonts w:cs="Times New Roman"/>
        </w:rPr>
        <w:t xml:space="preserve">imminently </w:t>
      </w:r>
      <w:r w:rsidR="00D94004" w:rsidRPr="00745DAE">
        <w:rPr>
          <w:rFonts w:cs="Times New Roman"/>
        </w:rPr>
        <w:t>about to assume</w:t>
      </w:r>
      <w:r w:rsidR="004039D2" w:rsidRPr="00745DAE">
        <w:rPr>
          <w:rFonts w:cs="Times New Roman"/>
        </w:rPr>
        <w:t xml:space="preserve"> the status of the world’s largest economy, i</w:t>
      </w:r>
      <w:r w:rsidR="005142F3" w:rsidRPr="00745DAE">
        <w:rPr>
          <w:rFonts w:cs="Times New Roman"/>
        </w:rPr>
        <w:t xml:space="preserve">t might </w:t>
      </w:r>
      <w:r w:rsidR="00243B17">
        <w:rPr>
          <w:rFonts w:cs="Times New Roman"/>
        </w:rPr>
        <w:t>now be argued that in the second</w:t>
      </w:r>
      <w:r w:rsidR="005142F3" w:rsidRPr="00745DAE">
        <w:rPr>
          <w:rFonts w:cs="Times New Roman"/>
        </w:rPr>
        <w:t xml:space="preserve"> decade of the twenty-first century</w:t>
      </w:r>
      <w:r w:rsidR="00243B17">
        <w:rPr>
          <w:rFonts w:cs="Times New Roman"/>
        </w:rPr>
        <w:t xml:space="preserve"> our critical focus might</w:t>
      </w:r>
      <w:r w:rsidR="00F06F05">
        <w:rPr>
          <w:rFonts w:cs="Times New Roman"/>
        </w:rPr>
        <w:t xml:space="preserve"> be attuned</w:t>
      </w:r>
      <w:r w:rsidR="000C2B6E" w:rsidRPr="00745DAE">
        <w:rPr>
          <w:rFonts w:cs="Times New Roman"/>
        </w:rPr>
        <w:t xml:space="preserve"> to China </w:t>
      </w:r>
      <w:r w:rsidR="00D94004" w:rsidRPr="00745DAE">
        <w:rPr>
          <w:rFonts w:cs="Times New Roman"/>
        </w:rPr>
        <w:t>and Southeast Asia</w:t>
      </w:r>
      <w:r w:rsidR="00243B17">
        <w:rPr>
          <w:rFonts w:cs="Times New Roman"/>
        </w:rPr>
        <w:t>,</w:t>
      </w:r>
      <w:r w:rsidR="00D94004" w:rsidRPr="00745DAE">
        <w:rPr>
          <w:rFonts w:cs="Times New Roman"/>
        </w:rPr>
        <w:t xml:space="preserve"> </w:t>
      </w:r>
      <w:r w:rsidR="000C2B6E" w:rsidRPr="00745DAE">
        <w:rPr>
          <w:rFonts w:cs="Times New Roman"/>
        </w:rPr>
        <w:t xml:space="preserve">and the </w:t>
      </w:r>
      <w:r w:rsidR="00A22E5A" w:rsidRPr="00745DAE">
        <w:rPr>
          <w:rFonts w:cs="Times New Roman"/>
        </w:rPr>
        <w:t xml:space="preserve">crucial </w:t>
      </w:r>
      <w:r w:rsidR="000C2B6E" w:rsidRPr="00745DAE">
        <w:rPr>
          <w:rFonts w:cs="Times New Roman"/>
        </w:rPr>
        <w:t>politi</w:t>
      </w:r>
      <w:r w:rsidR="001C2FFC" w:rsidRPr="00745DAE">
        <w:rPr>
          <w:rFonts w:cs="Times New Roman"/>
        </w:rPr>
        <w:t xml:space="preserve">cal </w:t>
      </w:r>
      <w:r w:rsidR="00D94004" w:rsidRPr="00745DAE">
        <w:rPr>
          <w:rFonts w:cs="Times New Roman"/>
        </w:rPr>
        <w:t xml:space="preserve">and cultural </w:t>
      </w:r>
      <w:r w:rsidR="001C2FFC" w:rsidRPr="00745DAE">
        <w:rPr>
          <w:rFonts w:cs="Times New Roman"/>
        </w:rPr>
        <w:t>events</w:t>
      </w:r>
      <w:r w:rsidR="00243B17">
        <w:rPr>
          <w:rFonts w:cs="Times New Roman"/>
        </w:rPr>
        <w:t>, among others,</w:t>
      </w:r>
      <w:r w:rsidR="001C2FFC" w:rsidRPr="00745DAE">
        <w:rPr>
          <w:rFonts w:cs="Times New Roman"/>
        </w:rPr>
        <w:t xml:space="preserve"> that will define this </w:t>
      </w:r>
      <w:r w:rsidR="000C2B6E" w:rsidRPr="00745DAE">
        <w:rPr>
          <w:rFonts w:cs="Times New Roman"/>
        </w:rPr>
        <w:t xml:space="preserve">scholarly enquiry will be the first two British </w:t>
      </w:r>
      <w:r w:rsidR="000C2B6E" w:rsidRPr="00745DAE">
        <w:rPr>
          <w:rFonts w:cs="Times New Roman"/>
        </w:rPr>
        <w:lastRenderedPageBreak/>
        <w:t>embassies to China (Macartney, 1793 and Amherst 1816)</w:t>
      </w:r>
      <w:r w:rsidR="00A22E5A" w:rsidRPr="00745DAE">
        <w:rPr>
          <w:rFonts w:cs="Times New Roman"/>
        </w:rPr>
        <w:t>, the end of the East India Company’</w:t>
      </w:r>
      <w:r w:rsidR="00D94004" w:rsidRPr="00745DAE">
        <w:rPr>
          <w:rFonts w:cs="Times New Roman"/>
        </w:rPr>
        <w:t>s monopoly of</w:t>
      </w:r>
      <w:r w:rsidR="00A22E5A" w:rsidRPr="00745DAE">
        <w:rPr>
          <w:rFonts w:cs="Times New Roman"/>
        </w:rPr>
        <w:t xml:space="preserve"> the China trade</w:t>
      </w:r>
      <w:r w:rsidR="00243B17">
        <w:rPr>
          <w:rFonts w:cs="Times New Roman"/>
        </w:rPr>
        <w:t xml:space="preserve"> in 1833</w:t>
      </w:r>
      <w:r w:rsidR="00A22E5A" w:rsidRPr="00745DAE">
        <w:rPr>
          <w:rFonts w:cs="Times New Roman"/>
        </w:rPr>
        <w:t>,</w:t>
      </w:r>
      <w:r w:rsidR="000C2B6E" w:rsidRPr="00745DAE">
        <w:rPr>
          <w:rFonts w:cs="Times New Roman"/>
        </w:rPr>
        <w:t xml:space="preserve"> and the outbreak of hostilities leading to the </w:t>
      </w:r>
      <w:r w:rsidR="00243B17">
        <w:rPr>
          <w:rFonts w:cs="Times New Roman"/>
        </w:rPr>
        <w:t xml:space="preserve">first </w:t>
      </w:r>
      <w:r w:rsidR="000C2B6E" w:rsidRPr="00745DAE">
        <w:rPr>
          <w:rFonts w:cs="Times New Roman"/>
        </w:rPr>
        <w:t>so-called “Opium War” of 1839-42</w:t>
      </w:r>
      <w:r w:rsidR="00D94004" w:rsidRPr="00745DAE">
        <w:rPr>
          <w:rFonts w:cs="Times New Roman"/>
        </w:rPr>
        <w:t xml:space="preserve">, ushering in the period of </w:t>
      </w:r>
      <w:r w:rsidR="00F74F78">
        <w:rPr>
          <w:rFonts w:cs="Times New Roman"/>
        </w:rPr>
        <w:t>China’s “century of humiliation</w:t>
      </w:r>
      <w:r w:rsidR="00D94004" w:rsidRPr="00745DAE">
        <w:rPr>
          <w:rFonts w:cs="Times New Roman"/>
        </w:rPr>
        <w:t>”</w:t>
      </w:r>
      <w:r w:rsidR="00F74F78">
        <w:rPr>
          <w:rFonts w:cs="Times New Roman"/>
        </w:rPr>
        <w:t xml:space="preserve"> (</w:t>
      </w:r>
      <w:r w:rsidR="00F74F78" w:rsidRPr="00F74F78">
        <w:rPr>
          <w:rFonts w:cs="Times New Roman"/>
          <w:i/>
          <w:iCs/>
          <w:lang w:val="uz-Cyrl-UZ"/>
        </w:rPr>
        <w:t>bǎinián guóchǐ</w:t>
      </w:r>
      <w:r w:rsidR="00F74F78">
        <w:rPr>
          <w:rFonts w:cs="Times New Roman"/>
          <w:iCs/>
          <w:lang w:val="uz-Cyrl-UZ"/>
        </w:rPr>
        <w:t>)</w:t>
      </w:r>
      <w:r w:rsidR="00F74F78">
        <w:rPr>
          <w:rFonts w:cs="Times New Roman"/>
        </w:rPr>
        <w:t xml:space="preserve"> from 1839-1949.</w:t>
      </w:r>
    </w:p>
    <w:p w14:paraId="7F47F1C5" w14:textId="3F8DB4B1" w:rsidR="00B747B0" w:rsidRPr="00745DAE" w:rsidRDefault="001C2FFC" w:rsidP="00052FBF">
      <w:pPr>
        <w:spacing w:after="0" w:line="480" w:lineRule="auto"/>
        <w:rPr>
          <w:rFonts w:cs="Times New Roman"/>
        </w:rPr>
      </w:pPr>
      <w:r w:rsidRPr="00745DAE">
        <w:rPr>
          <w:rFonts w:cs="Times New Roman"/>
        </w:rPr>
        <w:tab/>
      </w:r>
      <w:r w:rsidR="008F5818" w:rsidRPr="00745DAE">
        <w:rPr>
          <w:rFonts w:cs="Times New Roman"/>
        </w:rPr>
        <w:t>The essays in this cluster</w:t>
      </w:r>
      <w:r w:rsidR="008F5818" w:rsidRPr="00745DAE">
        <w:rPr>
          <w:rFonts w:cs="Times New Roman"/>
          <w:i/>
        </w:rPr>
        <w:t xml:space="preserve"> </w:t>
      </w:r>
      <w:r w:rsidRPr="00745DAE">
        <w:rPr>
          <w:rFonts w:cs="Times New Roman"/>
        </w:rPr>
        <w:t xml:space="preserve">further </w:t>
      </w:r>
      <w:r w:rsidR="008F5818" w:rsidRPr="00745DAE">
        <w:rPr>
          <w:rFonts w:cs="Times New Roman"/>
        </w:rPr>
        <w:t>the case that Qing China was a</w:t>
      </w:r>
      <w:r w:rsidR="000A2BBC">
        <w:rPr>
          <w:rFonts w:cs="Times New Roman"/>
        </w:rPr>
        <w:t>n important</w:t>
      </w:r>
      <w:r w:rsidR="008F5818" w:rsidRPr="00745DAE">
        <w:rPr>
          <w:rFonts w:cs="Times New Roman"/>
        </w:rPr>
        <w:t xml:space="preserve">, though </w:t>
      </w:r>
      <w:r w:rsidR="000C6E88" w:rsidRPr="00745DAE">
        <w:rPr>
          <w:rFonts w:cs="Times New Roman"/>
        </w:rPr>
        <w:t xml:space="preserve">highly </w:t>
      </w:r>
      <w:r w:rsidR="008F5818" w:rsidRPr="00745DAE">
        <w:rPr>
          <w:rFonts w:cs="Times New Roman"/>
        </w:rPr>
        <w:t xml:space="preserve">problematic, referent in the literature and culture of what we know of </w:t>
      </w:r>
      <w:r w:rsidR="000A2BBC">
        <w:rPr>
          <w:rFonts w:cs="Times New Roman"/>
        </w:rPr>
        <w:t xml:space="preserve">as the British </w:t>
      </w:r>
      <w:r w:rsidR="00DC1738" w:rsidRPr="00745DAE">
        <w:rPr>
          <w:rFonts w:cs="Times New Roman"/>
        </w:rPr>
        <w:t>Romantic period</w:t>
      </w:r>
      <w:r w:rsidRPr="00745DAE">
        <w:rPr>
          <w:rFonts w:cs="Times New Roman"/>
        </w:rPr>
        <w:t>,</w:t>
      </w:r>
      <w:r w:rsidR="00DC1738" w:rsidRPr="00745DAE">
        <w:rPr>
          <w:rFonts w:cs="Times New Roman"/>
        </w:rPr>
        <w:t xml:space="preserve"> </w:t>
      </w:r>
      <w:r w:rsidR="008F5818" w:rsidRPr="00745DAE">
        <w:rPr>
          <w:rFonts w:cs="Times New Roman"/>
        </w:rPr>
        <w:t>and that</w:t>
      </w:r>
      <w:r w:rsidR="00DC1738" w:rsidRPr="00745DAE">
        <w:rPr>
          <w:rFonts w:cs="Times New Roman"/>
        </w:rPr>
        <w:t xml:space="preserve"> this crucial presence has not </w:t>
      </w:r>
      <w:r w:rsidRPr="00745DAE">
        <w:rPr>
          <w:rFonts w:cs="Times New Roman"/>
        </w:rPr>
        <w:t xml:space="preserve">been </w:t>
      </w:r>
      <w:r w:rsidR="009E570F" w:rsidRPr="00745DAE">
        <w:rPr>
          <w:rFonts w:cs="Times New Roman"/>
        </w:rPr>
        <w:t>sufficiently addressed</w:t>
      </w:r>
      <w:r w:rsidR="00DC1738" w:rsidRPr="00745DAE">
        <w:rPr>
          <w:rFonts w:cs="Times New Roman"/>
        </w:rPr>
        <w:t xml:space="preserve">. </w:t>
      </w:r>
      <w:r w:rsidR="008F5818" w:rsidRPr="00745DAE">
        <w:rPr>
          <w:rFonts w:cs="Times New Roman"/>
        </w:rPr>
        <w:t>China, a</w:t>
      </w:r>
      <w:r w:rsidR="00DC1738" w:rsidRPr="00745DAE">
        <w:rPr>
          <w:rFonts w:cs="Times New Roman"/>
        </w:rPr>
        <w:t xml:space="preserve">s Eric Hayot, David Porter, </w:t>
      </w:r>
      <w:r w:rsidR="008F5818" w:rsidRPr="00745DAE">
        <w:rPr>
          <w:rFonts w:cs="Times New Roman"/>
        </w:rPr>
        <w:t>Chi-ming Yang</w:t>
      </w:r>
      <w:r w:rsidR="00DC1738" w:rsidRPr="00745DAE">
        <w:rPr>
          <w:rFonts w:cs="Times New Roman"/>
        </w:rPr>
        <w:t>, Eugenia Zuro</w:t>
      </w:r>
      <w:r w:rsidR="00B90C79" w:rsidRPr="00745DAE">
        <w:rPr>
          <w:rFonts w:cs="Times New Roman"/>
        </w:rPr>
        <w:t>vski Jenkins, and Elizabeth</w:t>
      </w:r>
      <w:r w:rsidR="00DC1738" w:rsidRPr="00745DAE">
        <w:rPr>
          <w:rFonts w:cs="Times New Roman"/>
        </w:rPr>
        <w:t xml:space="preserve"> Chang</w:t>
      </w:r>
      <w:r w:rsidR="008F5818" w:rsidRPr="00745DAE">
        <w:rPr>
          <w:rFonts w:cs="Times New Roman"/>
        </w:rPr>
        <w:t xml:space="preserve"> have reminded us was central to the making of modernity and the forma</w:t>
      </w:r>
      <w:r w:rsidR="00B90C79" w:rsidRPr="00745DAE">
        <w:rPr>
          <w:rFonts w:cs="Times New Roman"/>
        </w:rPr>
        <w:t>tion of the modern western</w:t>
      </w:r>
      <w:r w:rsidR="008F5818" w:rsidRPr="00745DAE">
        <w:rPr>
          <w:rFonts w:cs="Times New Roman"/>
        </w:rPr>
        <w:t xml:space="preserve"> self</w:t>
      </w:r>
      <w:r w:rsidR="00514E4C" w:rsidRPr="00745DAE">
        <w:rPr>
          <w:rFonts w:cs="Times New Roman"/>
        </w:rPr>
        <w:t>.</w:t>
      </w:r>
      <w:r w:rsidR="008F5818" w:rsidRPr="00745DAE">
        <w:rPr>
          <w:rFonts w:cs="Times New Roman"/>
        </w:rPr>
        <w:t xml:space="preserve"> A. O. Lovejoy, many years ago, put forward the </w:t>
      </w:r>
      <w:r w:rsidR="00107DF3" w:rsidRPr="00745DAE">
        <w:rPr>
          <w:rFonts w:cs="Times New Roman"/>
        </w:rPr>
        <w:t xml:space="preserve">then </w:t>
      </w:r>
      <w:r w:rsidRPr="00745DAE">
        <w:rPr>
          <w:rFonts w:cs="Times New Roman"/>
        </w:rPr>
        <w:t xml:space="preserve">unusual </w:t>
      </w:r>
      <w:r w:rsidR="008F5818" w:rsidRPr="00745DAE">
        <w:rPr>
          <w:rFonts w:cs="Times New Roman"/>
        </w:rPr>
        <w:t xml:space="preserve">thesis that one of the </w:t>
      </w:r>
      <w:r w:rsidR="009E570F" w:rsidRPr="00745DAE">
        <w:rPr>
          <w:rFonts w:cs="Times New Roman"/>
        </w:rPr>
        <w:t>origins of Romanticism was located in</w:t>
      </w:r>
      <w:r w:rsidR="008F5818" w:rsidRPr="00745DAE">
        <w:rPr>
          <w:rFonts w:cs="Times New Roman"/>
        </w:rPr>
        <w:t xml:space="preserve"> a Chinese source, the preference for a form of wildness and irregularity in the eighteenth-century British landscape garden.</w:t>
      </w:r>
      <w:r w:rsidR="00514E4C" w:rsidRPr="00745DAE">
        <w:rPr>
          <w:rFonts w:cs="Times New Roman"/>
        </w:rPr>
        <w:t xml:space="preserve"> </w:t>
      </w:r>
      <w:r w:rsidR="008F5818" w:rsidRPr="00745DAE">
        <w:rPr>
          <w:rFonts w:cs="Times New Roman"/>
        </w:rPr>
        <w:t>Other scholars of British literature and culture in the long eighteenth century, such as Robert Markley and Ros Ballaster, have addressed such issues placing British cultural responses to C</w:t>
      </w:r>
      <w:r w:rsidR="000A2BBC">
        <w:rPr>
          <w:rFonts w:cs="Times New Roman"/>
        </w:rPr>
        <w:t>hina in the context of a dominant</w:t>
      </w:r>
      <w:r w:rsidR="008F5818" w:rsidRPr="00745DAE">
        <w:rPr>
          <w:rFonts w:cs="Times New Roman"/>
        </w:rPr>
        <w:t xml:space="preserve"> sinocentric global economy, up until around 1800. Such criticism has </w:t>
      </w:r>
      <w:r w:rsidR="00107DF3" w:rsidRPr="00745DAE">
        <w:rPr>
          <w:rFonts w:cs="Times New Roman"/>
        </w:rPr>
        <w:t xml:space="preserve">also </w:t>
      </w:r>
      <w:r w:rsidR="008F5818" w:rsidRPr="00745DAE">
        <w:rPr>
          <w:rFonts w:cs="Times New Roman"/>
        </w:rPr>
        <w:t>demonstrated the sustained allure that Chinese commodities, tea, silk, porcelain, furniture, lacquerware, and Chinese designs in gardening and interior decoration held throughout the long eighteenth century. Yet this British desire for Chinese forms and p</w:t>
      </w:r>
      <w:r w:rsidR="000A2BBC">
        <w:rPr>
          <w:rFonts w:cs="Times New Roman"/>
        </w:rPr>
        <w:t>roducts was always balanced by</w:t>
      </w:r>
      <w:r w:rsidR="008F5818" w:rsidRPr="00745DAE">
        <w:rPr>
          <w:rFonts w:cs="Times New Roman"/>
        </w:rPr>
        <w:t xml:space="preserve"> </w:t>
      </w:r>
      <w:r w:rsidR="00B90C79" w:rsidRPr="00745DAE">
        <w:rPr>
          <w:rFonts w:cs="Times New Roman"/>
        </w:rPr>
        <w:t xml:space="preserve">a </w:t>
      </w:r>
      <w:r w:rsidR="00DC1738" w:rsidRPr="00745DAE">
        <w:rPr>
          <w:rFonts w:cs="Times New Roman"/>
        </w:rPr>
        <w:t xml:space="preserve">strange </w:t>
      </w:r>
      <w:r w:rsidR="008F5818" w:rsidRPr="00745DAE">
        <w:rPr>
          <w:rFonts w:cs="Times New Roman"/>
        </w:rPr>
        <w:t xml:space="preserve">ambivalence for what Porter </w:t>
      </w:r>
      <w:r w:rsidR="009247EC">
        <w:rPr>
          <w:rFonts w:cs="Times New Roman"/>
        </w:rPr>
        <w:t>has described</w:t>
      </w:r>
      <w:r w:rsidR="008F5818" w:rsidRPr="00745DAE">
        <w:rPr>
          <w:rFonts w:cs="Times New Roman"/>
        </w:rPr>
        <w:t xml:space="preserve"> as</w:t>
      </w:r>
      <w:r w:rsidR="00DC1738" w:rsidRPr="00745DAE">
        <w:rPr>
          <w:rFonts w:cs="Times New Roman"/>
        </w:rPr>
        <w:t xml:space="preserve"> “an aesthetic monstrosity” underpinning</w:t>
      </w:r>
      <w:r w:rsidR="008F5818" w:rsidRPr="00745DAE">
        <w:rPr>
          <w:rFonts w:cs="Times New Roman"/>
        </w:rPr>
        <w:t xml:space="preserve"> this allure</w:t>
      </w:r>
      <w:r w:rsidR="00E2167F" w:rsidRPr="00745DAE">
        <w:rPr>
          <w:rFonts w:cs="Times New Roman"/>
        </w:rPr>
        <w:t xml:space="preserve"> (</w:t>
      </w:r>
      <w:r w:rsidR="00723362" w:rsidRPr="00745DAE">
        <w:rPr>
          <w:rFonts w:cs="Times New Roman"/>
        </w:rPr>
        <w:t xml:space="preserve">3). </w:t>
      </w:r>
      <w:r w:rsidR="008F5818" w:rsidRPr="00745DAE">
        <w:rPr>
          <w:rFonts w:cs="Times New Roman"/>
        </w:rPr>
        <w:t xml:space="preserve">The essays in this cluster argue that the Chinese contribution to </w:t>
      </w:r>
      <w:r w:rsidR="00DC1738" w:rsidRPr="00745DAE">
        <w:rPr>
          <w:rFonts w:cs="Times New Roman"/>
        </w:rPr>
        <w:t>the culture</w:t>
      </w:r>
      <w:r w:rsidR="008F5818" w:rsidRPr="00745DAE">
        <w:rPr>
          <w:rFonts w:cs="Times New Roman"/>
        </w:rPr>
        <w:t xml:space="preserve"> of t</w:t>
      </w:r>
      <w:r w:rsidRPr="00745DAE">
        <w:rPr>
          <w:rFonts w:cs="Times New Roman"/>
        </w:rPr>
        <w:t xml:space="preserve">he British Romantic period </w:t>
      </w:r>
      <w:r w:rsidR="00B90C79" w:rsidRPr="00745DAE">
        <w:rPr>
          <w:rFonts w:cs="Times New Roman"/>
        </w:rPr>
        <w:t xml:space="preserve">(and to European Romanticism more widely) </w:t>
      </w:r>
      <w:r w:rsidRPr="00745DAE">
        <w:rPr>
          <w:rFonts w:cs="Times New Roman"/>
        </w:rPr>
        <w:t xml:space="preserve">was </w:t>
      </w:r>
      <w:r w:rsidR="008F5818" w:rsidRPr="00745DAE">
        <w:rPr>
          <w:rFonts w:cs="Times New Roman"/>
        </w:rPr>
        <w:t>substantial and just as important as the later, more discussed, nineteenth-century influence of Chinese aesthetics on European Aestheticism and Modernism.</w:t>
      </w:r>
      <w:r w:rsidR="0028198D" w:rsidRPr="00745DAE">
        <w:rPr>
          <w:rFonts w:cs="Times New Roman"/>
        </w:rPr>
        <w:t xml:space="preserve"> We also argue</w:t>
      </w:r>
      <w:r w:rsidR="00052FBF" w:rsidRPr="00745DAE">
        <w:rPr>
          <w:rFonts w:cs="Times New Roman"/>
        </w:rPr>
        <w:t xml:space="preserve"> that this was not simply a one-</w:t>
      </w:r>
      <w:r w:rsidR="0028198D" w:rsidRPr="00745DAE">
        <w:rPr>
          <w:rFonts w:cs="Times New Roman"/>
        </w:rPr>
        <w:t>way process but an exchange of ideas and knowledge</w:t>
      </w:r>
      <w:r w:rsidR="00052FBF" w:rsidRPr="00745DAE">
        <w:rPr>
          <w:rFonts w:cs="Times New Roman"/>
        </w:rPr>
        <w:t>. Saree Makdisi has discussed the importance of the o</w:t>
      </w:r>
      <w:r w:rsidR="00E2167F" w:rsidRPr="00745DAE">
        <w:rPr>
          <w:rFonts w:cs="Times New Roman"/>
        </w:rPr>
        <w:t>rientalist elements in English</w:t>
      </w:r>
      <w:r w:rsidR="00052FBF" w:rsidRPr="00745DAE">
        <w:rPr>
          <w:rFonts w:cs="Times New Roman"/>
        </w:rPr>
        <w:t xml:space="preserve"> society in the nineteenth century and how a process of modernising Occidentalism or westernizing wa</w:t>
      </w:r>
      <w:r w:rsidR="009247EC">
        <w:rPr>
          <w:rFonts w:cs="Times New Roman"/>
        </w:rPr>
        <w:t>s deployed against them</w:t>
      </w:r>
      <w:r w:rsidR="006A4501" w:rsidRPr="00745DAE">
        <w:rPr>
          <w:rFonts w:cs="Times New Roman"/>
        </w:rPr>
        <w:t xml:space="preserve"> at home, before the orientalising project abroad could </w:t>
      </w:r>
      <w:r w:rsidR="009247EC" w:rsidRPr="00745DAE">
        <w:rPr>
          <w:rFonts w:cs="Times New Roman"/>
        </w:rPr>
        <w:t>proceed</w:t>
      </w:r>
      <w:r w:rsidR="00052FBF" w:rsidRPr="00745DAE">
        <w:rPr>
          <w:rFonts w:cs="Times New Roman"/>
        </w:rPr>
        <w:t xml:space="preserve">. David Simpson has also discussed the </w:t>
      </w:r>
      <w:r w:rsidR="006A4501" w:rsidRPr="00745DAE">
        <w:rPr>
          <w:rFonts w:cs="Times New Roman"/>
        </w:rPr>
        <w:t xml:space="preserve">importance of the </w:t>
      </w:r>
      <w:r w:rsidR="00052FBF" w:rsidRPr="00745DAE">
        <w:rPr>
          <w:rFonts w:cs="Times New Roman"/>
        </w:rPr>
        <w:t>“stranger syndrome” in Romantic period writing</w:t>
      </w:r>
      <w:r w:rsidR="006A4501" w:rsidRPr="00745DAE">
        <w:rPr>
          <w:rFonts w:cs="Times New Roman"/>
        </w:rPr>
        <w:t>,</w:t>
      </w:r>
      <w:r w:rsidR="00052FBF" w:rsidRPr="00745DAE">
        <w:rPr>
          <w:rFonts w:cs="Times New Roman"/>
        </w:rPr>
        <w:t xml:space="preserve"> analysing a range of discourses relating to xenophobia and cosmopolitanism. We seek to enlarge the purview of such exemplary criticism to take in China and its </w:t>
      </w:r>
      <w:r w:rsidR="006A4501" w:rsidRPr="00745DAE">
        <w:rPr>
          <w:rFonts w:cs="Times New Roman"/>
        </w:rPr>
        <w:t xml:space="preserve">ambivalent </w:t>
      </w:r>
      <w:r w:rsidR="00052FBF" w:rsidRPr="00745DAE">
        <w:rPr>
          <w:rFonts w:cs="Times New Roman"/>
        </w:rPr>
        <w:t xml:space="preserve">contribution to the British domestic </w:t>
      </w:r>
      <w:r w:rsidR="009247EC">
        <w:rPr>
          <w:rFonts w:cs="Times New Roman"/>
        </w:rPr>
        <w:t xml:space="preserve">cultural </w:t>
      </w:r>
      <w:r w:rsidR="00052FBF" w:rsidRPr="00745DAE">
        <w:rPr>
          <w:rFonts w:cs="Times New Roman"/>
        </w:rPr>
        <w:t>sphere</w:t>
      </w:r>
      <w:r w:rsidR="009247EC">
        <w:rPr>
          <w:rFonts w:cs="Times New Roman"/>
        </w:rPr>
        <w:t>, focusing on Chinese flowers, Chinese visitors, the reception of Chinese subject in contemporary periodicals, and the role of other, others, such as Ireland in mediating Chinese subjects to Georgian Britain</w:t>
      </w:r>
      <w:r w:rsidR="00052FBF" w:rsidRPr="00745DAE">
        <w:rPr>
          <w:rFonts w:cs="Times New Roman"/>
        </w:rPr>
        <w:t>.</w:t>
      </w:r>
      <w:r w:rsidR="00BC0F8E" w:rsidRPr="00745DAE">
        <w:rPr>
          <w:rFonts w:cs="Times New Roman"/>
        </w:rPr>
        <w:t xml:space="preserve"> </w:t>
      </w:r>
    </w:p>
    <w:p w14:paraId="37CB4F3E" w14:textId="68D3DBA8" w:rsidR="00F06F05" w:rsidRDefault="00AB1B04" w:rsidP="00052FBF">
      <w:pPr>
        <w:spacing w:after="0" w:line="480" w:lineRule="auto"/>
        <w:rPr>
          <w:rFonts w:cs="Times New Roman"/>
        </w:rPr>
      </w:pPr>
      <w:r w:rsidRPr="00745DAE">
        <w:rPr>
          <w:rFonts w:cs="Times New Roman"/>
        </w:rPr>
        <w:tab/>
        <w:t xml:space="preserve">In the period, new </w:t>
      </w:r>
      <w:r w:rsidR="008F5818" w:rsidRPr="00745DAE">
        <w:rPr>
          <w:rFonts w:cs="Times New Roman"/>
        </w:rPr>
        <w:t xml:space="preserve">perceptions and understandings of China </w:t>
      </w:r>
      <w:r w:rsidR="00B90C79" w:rsidRPr="00745DAE">
        <w:rPr>
          <w:rFonts w:cs="Times New Roman"/>
        </w:rPr>
        <w:t xml:space="preserve">deriving from the numerous accounts of the </w:t>
      </w:r>
      <w:r w:rsidR="000228CF">
        <w:rPr>
          <w:rFonts w:cs="Times New Roman"/>
        </w:rPr>
        <w:t xml:space="preserve">first </w:t>
      </w:r>
      <w:r w:rsidR="00B90C79" w:rsidRPr="00745DAE">
        <w:rPr>
          <w:rFonts w:cs="Times New Roman"/>
        </w:rPr>
        <w:t>two British embassies</w:t>
      </w:r>
      <w:r w:rsidR="006A4501" w:rsidRPr="00745DAE">
        <w:rPr>
          <w:rFonts w:cs="Times New Roman"/>
        </w:rPr>
        <w:t xml:space="preserve"> </w:t>
      </w:r>
      <w:r w:rsidR="000228CF">
        <w:rPr>
          <w:rFonts w:cs="Times New Roman"/>
        </w:rPr>
        <w:t xml:space="preserve">to China </w:t>
      </w:r>
      <w:r w:rsidR="006A4501" w:rsidRPr="00745DAE">
        <w:rPr>
          <w:rFonts w:cs="Times New Roman"/>
        </w:rPr>
        <w:t>(</w:t>
      </w:r>
      <w:r w:rsidR="000228CF">
        <w:rPr>
          <w:rFonts w:cs="Times New Roman"/>
        </w:rPr>
        <w:t>Macart</w:t>
      </w:r>
      <w:r w:rsidR="00287E04">
        <w:rPr>
          <w:rFonts w:cs="Times New Roman"/>
        </w:rPr>
        <w:t>n</w:t>
      </w:r>
      <w:bookmarkStart w:id="0" w:name="_GoBack"/>
      <w:bookmarkEnd w:id="0"/>
      <w:r w:rsidR="000228CF">
        <w:rPr>
          <w:rFonts w:cs="Times New Roman"/>
        </w:rPr>
        <w:t>ey and Amherst</w:t>
      </w:r>
      <w:r w:rsidR="006A4501" w:rsidRPr="00745DAE">
        <w:rPr>
          <w:rFonts w:cs="Times New Roman"/>
        </w:rPr>
        <w:t>)</w:t>
      </w:r>
      <w:r w:rsidR="00B90C79" w:rsidRPr="00745DAE">
        <w:rPr>
          <w:rFonts w:cs="Times New Roman"/>
        </w:rPr>
        <w:t xml:space="preserve"> </w:t>
      </w:r>
      <w:r w:rsidR="000228CF">
        <w:rPr>
          <w:rFonts w:cs="Times New Roman"/>
        </w:rPr>
        <w:t xml:space="preserve">and of </w:t>
      </w:r>
      <w:r w:rsidR="00B90C79" w:rsidRPr="00745DAE">
        <w:rPr>
          <w:rFonts w:cs="Times New Roman"/>
        </w:rPr>
        <w:t xml:space="preserve">East India Company personnel, missionaries, naturalists, and the odd independent traveller (Thomas Manning) </w:t>
      </w:r>
      <w:r w:rsidR="008F5818" w:rsidRPr="00745DAE">
        <w:rPr>
          <w:rFonts w:cs="Times New Roman"/>
        </w:rPr>
        <w:t xml:space="preserve">were </w:t>
      </w:r>
      <w:r w:rsidR="00B90C79" w:rsidRPr="00745DAE">
        <w:rPr>
          <w:rFonts w:cs="Times New Roman"/>
        </w:rPr>
        <w:t xml:space="preserve">quickly </w:t>
      </w:r>
      <w:r w:rsidR="008F5818" w:rsidRPr="00745DAE">
        <w:rPr>
          <w:rFonts w:cs="Times New Roman"/>
        </w:rPr>
        <w:t xml:space="preserve">mediated via a dynamic print and visual culture to a diverse range of poets, novelists, essayists, dramatists, and reviewers, including Jane Austen, S. T. Coleridge, Thomas De Quincey, Charles Lamb, </w:t>
      </w:r>
      <w:r w:rsidR="006A4501" w:rsidRPr="00745DAE">
        <w:rPr>
          <w:rFonts w:cs="Times New Roman"/>
        </w:rPr>
        <w:t xml:space="preserve">Robert Southey, </w:t>
      </w:r>
      <w:r w:rsidR="008F5818" w:rsidRPr="00745DAE">
        <w:rPr>
          <w:rFonts w:cs="Times New Roman"/>
        </w:rPr>
        <w:t xml:space="preserve">the Wordsworths, </w:t>
      </w:r>
      <w:r w:rsidR="000228CF">
        <w:rPr>
          <w:rFonts w:cs="Times New Roman"/>
        </w:rPr>
        <w:t xml:space="preserve">Sydney Owenson, </w:t>
      </w:r>
      <w:r w:rsidR="006A4501" w:rsidRPr="00745DAE">
        <w:rPr>
          <w:rFonts w:cs="Times New Roman"/>
        </w:rPr>
        <w:t xml:space="preserve">John Wilson Croker, John Barrow, </w:t>
      </w:r>
      <w:r w:rsidR="008F5818" w:rsidRPr="00745DAE">
        <w:rPr>
          <w:rFonts w:cs="Times New Roman"/>
        </w:rPr>
        <w:t xml:space="preserve">and others, and subsequently informed British understandings and imaginings of China on the eve of the first Opium War of 1839-42. </w:t>
      </w:r>
      <w:r w:rsidR="00F06F05">
        <w:rPr>
          <w:rFonts w:cs="Times New Roman"/>
        </w:rPr>
        <w:t>References to China are everywhere in the writing of the period but have been overlooked, in the main, by earlier critics. Similarly, new English language translations appeared of Chinese literature, philosophy, and other subjects, which were reviewed, in the major periodicals.</w:t>
      </w:r>
    </w:p>
    <w:p w14:paraId="26950D81" w14:textId="3541BDA8" w:rsidR="008F5818" w:rsidRPr="00745DAE" w:rsidRDefault="009F607A" w:rsidP="00052FBF">
      <w:pPr>
        <w:spacing w:after="0" w:line="480" w:lineRule="auto"/>
        <w:rPr>
          <w:rFonts w:cs="Times New Roman"/>
        </w:rPr>
      </w:pPr>
      <w:r w:rsidRPr="00745DAE">
        <w:rPr>
          <w:rFonts w:cs="Times New Roman"/>
        </w:rPr>
        <w:t xml:space="preserve">We thus </w:t>
      </w:r>
      <w:r w:rsidR="00B90C79" w:rsidRPr="00745DAE">
        <w:rPr>
          <w:rFonts w:cs="Times New Roman"/>
        </w:rPr>
        <w:t>see</w:t>
      </w:r>
      <w:r w:rsidR="00F06F05">
        <w:rPr>
          <w:rFonts w:cs="Times New Roman"/>
        </w:rPr>
        <w:t xml:space="preserve"> ourselves as cognate with this </w:t>
      </w:r>
      <w:r w:rsidR="00B90C79" w:rsidRPr="00745DAE">
        <w:rPr>
          <w:rFonts w:cs="Times New Roman"/>
        </w:rPr>
        <w:t xml:space="preserve">larger project to </w:t>
      </w:r>
      <w:r w:rsidR="00AB1B04" w:rsidRPr="00745DAE">
        <w:rPr>
          <w:rFonts w:cs="Times New Roman"/>
        </w:rPr>
        <w:t>restore</w:t>
      </w:r>
      <w:r w:rsidR="008F5818" w:rsidRPr="00745DAE">
        <w:rPr>
          <w:rFonts w:cs="Times New Roman"/>
        </w:rPr>
        <w:t xml:space="preserve"> </w:t>
      </w:r>
      <w:r w:rsidR="00B90C79" w:rsidRPr="00745DAE">
        <w:rPr>
          <w:rFonts w:cs="Times New Roman"/>
        </w:rPr>
        <w:t xml:space="preserve">Qing </w:t>
      </w:r>
      <w:r w:rsidR="008F5818" w:rsidRPr="00745DAE">
        <w:rPr>
          <w:rFonts w:cs="Times New Roman"/>
        </w:rPr>
        <w:t xml:space="preserve">China </w:t>
      </w:r>
      <w:r w:rsidR="00B90C79" w:rsidRPr="00745DAE">
        <w:rPr>
          <w:rFonts w:cs="Times New Roman"/>
        </w:rPr>
        <w:t xml:space="preserve">both as a topos and </w:t>
      </w:r>
      <w:r w:rsidR="008F5818" w:rsidRPr="00745DAE">
        <w:rPr>
          <w:rFonts w:cs="Times New Roman"/>
        </w:rPr>
        <w:t>a</w:t>
      </w:r>
      <w:r w:rsidR="00AB1B04" w:rsidRPr="00745DAE">
        <w:rPr>
          <w:rFonts w:cs="Times New Roman"/>
        </w:rPr>
        <w:t xml:space="preserve"> geographical place to its</w:t>
      </w:r>
      <w:r w:rsidR="008F5818" w:rsidRPr="00745DAE">
        <w:rPr>
          <w:rFonts w:cs="Times New Roman"/>
        </w:rPr>
        <w:t xml:space="preserve"> global presence in our understandings of the culture and literature of the late eighteenth and early nineteenth centuries, and to speculate about the kind of cultural lan</w:t>
      </w:r>
      <w:r w:rsidR="00B90C79" w:rsidRPr="00745DAE">
        <w:rPr>
          <w:rFonts w:cs="Times New Roman"/>
        </w:rPr>
        <w:t>dscape this assertion presents and what difference it makes to our present understandings.</w:t>
      </w:r>
    </w:p>
    <w:p w14:paraId="1FAEAE67" w14:textId="76830694" w:rsidR="009E570F" w:rsidRPr="00745DAE" w:rsidRDefault="009E570F" w:rsidP="00052FBF">
      <w:pPr>
        <w:spacing w:after="0" w:line="480" w:lineRule="auto"/>
        <w:rPr>
          <w:rFonts w:cs="Times New Roman"/>
        </w:rPr>
      </w:pPr>
      <w:r w:rsidRPr="00745DAE">
        <w:rPr>
          <w:rFonts w:cs="Times New Roman"/>
        </w:rPr>
        <w:tab/>
        <w:t>The first essay</w:t>
      </w:r>
      <w:r w:rsidR="00620C1C" w:rsidRPr="00745DAE">
        <w:rPr>
          <w:rFonts w:cs="Times New Roman"/>
        </w:rPr>
        <w:t xml:space="preserve"> in this cluster, Elizabeth</w:t>
      </w:r>
      <w:r w:rsidRPr="00745DAE">
        <w:rPr>
          <w:rFonts w:cs="Times New Roman"/>
        </w:rPr>
        <w:t xml:space="preserve"> Chang’s “Chinese Flowers and the Idea of Cultivation in Early-Nineteenth Century British Word and Image,” </w:t>
      </w:r>
      <w:r w:rsidR="00620C1C" w:rsidRPr="00745DAE">
        <w:rPr>
          <w:rFonts w:cs="Times New Roman"/>
        </w:rPr>
        <w:t>reminds us that “culture” is a verb as well as a noun</w:t>
      </w:r>
      <w:r w:rsidR="00806EF7" w:rsidRPr="00745DAE">
        <w:rPr>
          <w:rFonts w:cs="Times New Roman"/>
        </w:rPr>
        <w:t xml:space="preserve"> and proposes that we should consider flowers as fictions, to be read</w:t>
      </w:r>
      <w:r w:rsidR="006A4501" w:rsidRPr="00745DAE">
        <w:rPr>
          <w:rFonts w:cs="Times New Roman"/>
        </w:rPr>
        <w:t xml:space="preserve"> critically</w:t>
      </w:r>
      <w:r w:rsidR="00620C1C" w:rsidRPr="00745DAE">
        <w:rPr>
          <w:rFonts w:cs="Times New Roman"/>
        </w:rPr>
        <w:t xml:space="preserve">. It </w:t>
      </w:r>
      <w:r w:rsidRPr="00745DAE">
        <w:rPr>
          <w:rFonts w:cs="Times New Roman"/>
        </w:rPr>
        <w:t>shifts the focus of our cu</w:t>
      </w:r>
      <w:r w:rsidR="006A4501" w:rsidRPr="00745DAE">
        <w:rPr>
          <w:rFonts w:cs="Times New Roman"/>
        </w:rPr>
        <w:t xml:space="preserve">ltural enquiry to the </w:t>
      </w:r>
      <w:r w:rsidRPr="00745DAE">
        <w:rPr>
          <w:rFonts w:cs="Times New Roman"/>
        </w:rPr>
        <w:t>domestic areas of gardening and horticulture</w:t>
      </w:r>
      <w:r w:rsidR="00EF2FBE">
        <w:rPr>
          <w:rFonts w:cs="Times New Roman"/>
        </w:rPr>
        <w:t xml:space="preserve">, in ways cognate to the criticism </w:t>
      </w:r>
      <w:r w:rsidR="006A4501" w:rsidRPr="00745DAE">
        <w:rPr>
          <w:rFonts w:cs="Times New Roman"/>
        </w:rPr>
        <w:t>of Makdisi and Simpson. Chang argues that we</w:t>
      </w:r>
      <w:r w:rsidRPr="00745DAE">
        <w:rPr>
          <w:rFonts w:cs="Times New Roman"/>
        </w:rPr>
        <w:t xml:space="preserve"> have been too preoccupied in recent years with traditional readings of chinoiserie or</w:t>
      </w:r>
      <w:r w:rsidR="006A4501" w:rsidRPr="00745DAE">
        <w:rPr>
          <w:rFonts w:cs="Times New Roman"/>
        </w:rPr>
        <w:t xml:space="preserve"> the “Chinese Taste” that see the style as </w:t>
      </w:r>
      <w:r w:rsidR="00431ECA">
        <w:rPr>
          <w:rFonts w:cs="Times New Roman"/>
        </w:rPr>
        <w:t xml:space="preserve">simply </w:t>
      </w:r>
      <w:r w:rsidR="006A4501" w:rsidRPr="00745DAE">
        <w:rPr>
          <w:rFonts w:cs="Times New Roman"/>
        </w:rPr>
        <w:t xml:space="preserve">unfashionable </w:t>
      </w:r>
      <w:r w:rsidR="00431ECA">
        <w:rPr>
          <w:rFonts w:cs="Times New Roman"/>
        </w:rPr>
        <w:t xml:space="preserve">at the close </w:t>
      </w:r>
      <w:r w:rsidRPr="00745DAE">
        <w:rPr>
          <w:rFonts w:cs="Times New Roman"/>
        </w:rPr>
        <w:t>of the eighteenth century. Chan</w:t>
      </w:r>
      <w:r w:rsidR="00431ECA">
        <w:rPr>
          <w:rFonts w:cs="Times New Roman"/>
        </w:rPr>
        <w:t xml:space="preserve">g shows how this narrative is not applicable </w:t>
      </w:r>
      <w:r w:rsidRPr="00745DAE">
        <w:rPr>
          <w:rFonts w:cs="Times New Roman"/>
        </w:rPr>
        <w:t>to Chinese flowering plants</w:t>
      </w:r>
      <w:r w:rsidR="006A4501" w:rsidRPr="00745DAE">
        <w:rPr>
          <w:rFonts w:cs="Times New Roman"/>
        </w:rPr>
        <w:t>,</w:t>
      </w:r>
      <w:r w:rsidRPr="00745DAE">
        <w:rPr>
          <w:rFonts w:cs="Times New Roman"/>
        </w:rPr>
        <w:t xml:space="preserve"> which were avidly sought in greater </w:t>
      </w:r>
      <w:r w:rsidR="006A4501" w:rsidRPr="00745DAE">
        <w:rPr>
          <w:rFonts w:cs="Times New Roman"/>
        </w:rPr>
        <w:t xml:space="preserve">and greater </w:t>
      </w:r>
      <w:r w:rsidRPr="00745DAE">
        <w:rPr>
          <w:rFonts w:cs="Times New Roman"/>
        </w:rPr>
        <w:t>numbers as the century progressed. Chang takes the example of the Chinese tree peony</w:t>
      </w:r>
      <w:r w:rsidR="00D71831" w:rsidRPr="00745DAE">
        <w:rPr>
          <w:rFonts w:cs="Times New Roman"/>
        </w:rPr>
        <w:t xml:space="preserve"> and looks at its cultivation and textual reproduction in the period. In so doing, she directs our attention away from the prevalent </w:t>
      </w:r>
      <w:r w:rsidR="00F06F05">
        <w:rPr>
          <w:rFonts w:cs="Times New Roman"/>
        </w:rPr>
        <w:t xml:space="preserve">high culture </w:t>
      </w:r>
      <w:r w:rsidR="00D71831" w:rsidRPr="00745DAE">
        <w:rPr>
          <w:rFonts w:cs="Times New Roman"/>
        </w:rPr>
        <w:t xml:space="preserve">discourse of the eighteenth-century landscape garden to consider </w:t>
      </w:r>
      <w:r w:rsidR="00066C06" w:rsidRPr="00745DAE">
        <w:rPr>
          <w:rFonts w:cs="Times New Roman"/>
        </w:rPr>
        <w:t>discussion of individual plant specimens and the discursive and material contexts of which they were a part.</w:t>
      </w:r>
      <w:r w:rsidR="00A65A3E" w:rsidRPr="00745DAE">
        <w:rPr>
          <w:rFonts w:cs="Times New Roman"/>
        </w:rPr>
        <w:t xml:space="preserve"> The Chinese tree peony was a cultivated object but also a cultivated fiction deeply imbricated </w:t>
      </w:r>
      <w:r w:rsidR="006A4501" w:rsidRPr="00745DAE">
        <w:rPr>
          <w:rFonts w:cs="Times New Roman"/>
        </w:rPr>
        <w:t xml:space="preserve">in </w:t>
      </w:r>
      <w:r w:rsidR="00A65A3E" w:rsidRPr="00745DAE">
        <w:rPr>
          <w:rFonts w:cs="Times New Roman"/>
        </w:rPr>
        <w:t xml:space="preserve">the global flows of trade and knowledge between Qing China and </w:t>
      </w:r>
      <w:r w:rsidR="00925EC5" w:rsidRPr="00745DAE">
        <w:rPr>
          <w:rFonts w:cs="Times New Roman"/>
        </w:rPr>
        <w:t xml:space="preserve">Georgian Britain. </w:t>
      </w:r>
      <w:r w:rsidR="00DB3BCC" w:rsidRPr="00745DAE">
        <w:rPr>
          <w:rFonts w:cs="Times New Roman"/>
        </w:rPr>
        <w:t xml:space="preserve">It was “imaginatively experienced” alongside and part of the new British garden. Chang’s essay focuses on the life on the peony not just as a </w:t>
      </w:r>
      <w:r w:rsidR="006A4501" w:rsidRPr="00745DAE">
        <w:rPr>
          <w:rFonts w:cs="Times New Roman"/>
        </w:rPr>
        <w:t>f</w:t>
      </w:r>
      <w:r w:rsidR="00DB3BCC" w:rsidRPr="00745DAE">
        <w:rPr>
          <w:rFonts w:cs="Times New Roman"/>
        </w:rPr>
        <w:t>lowering plant, but also as an object reproduced verbally and visually by new printing technologies in a variety of forms</w:t>
      </w:r>
      <w:r w:rsidR="00620C1C" w:rsidRPr="00745DAE">
        <w:rPr>
          <w:rFonts w:cs="Times New Roman"/>
        </w:rPr>
        <w:t>, in pet</w:t>
      </w:r>
      <w:r w:rsidR="00806EF7" w:rsidRPr="00745DAE">
        <w:rPr>
          <w:rFonts w:cs="Times New Roman"/>
        </w:rPr>
        <w:t>al, porcelain, print and fabric</w:t>
      </w:r>
      <w:r w:rsidR="00DB3BCC" w:rsidRPr="00745DAE">
        <w:rPr>
          <w:rFonts w:cs="Times New Roman"/>
        </w:rPr>
        <w:t>. Most importantly, the early nineteenth cent</w:t>
      </w:r>
      <w:r w:rsidR="00EF315E" w:rsidRPr="00745DAE">
        <w:rPr>
          <w:rFonts w:cs="Times New Roman"/>
        </w:rPr>
        <w:t xml:space="preserve">ury saw the development of </w:t>
      </w:r>
      <w:r w:rsidR="006A4501" w:rsidRPr="00745DAE">
        <w:rPr>
          <w:rFonts w:cs="Times New Roman"/>
        </w:rPr>
        <w:t xml:space="preserve">a </w:t>
      </w:r>
      <w:r w:rsidR="00DB3BCC" w:rsidRPr="00745DAE">
        <w:rPr>
          <w:rFonts w:cs="Times New Roman"/>
        </w:rPr>
        <w:t>periodical press</w:t>
      </w:r>
      <w:r w:rsidR="00EF315E" w:rsidRPr="00745DAE">
        <w:rPr>
          <w:rFonts w:cs="Times New Roman"/>
        </w:rPr>
        <w:t xml:space="preserve"> devoted to horticulture. </w:t>
      </w:r>
      <w:r w:rsidR="00D676DB" w:rsidRPr="00745DAE">
        <w:rPr>
          <w:rFonts w:cs="Times New Roman"/>
        </w:rPr>
        <w:t xml:space="preserve">These pressures and forces led to </w:t>
      </w:r>
      <w:r w:rsidR="006A4501" w:rsidRPr="00745DAE">
        <w:rPr>
          <w:rFonts w:cs="Times New Roman"/>
        </w:rPr>
        <w:t>an altered</w:t>
      </w:r>
      <w:r w:rsidR="00EA7C96" w:rsidRPr="00745DAE">
        <w:rPr>
          <w:rFonts w:cs="Times New Roman"/>
        </w:rPr>
        <w:t xml:space="preserve"> understanding of </w:t>
      </w:r>
      <w:r w:rsidR="00D676DB" w:rsidRPr="00745DAE">
        <w:rPr>
          <w:rFonts w:cs="Times New Roman"/>
        </w:rPr>
        <w:t>a cultivated nature that “was multimedia in form, global in scope, and destabilizing in effect</w:t>
      </w:r>
      <w:r w:rsidR="00C50370">
        <w:rPr>
          <w:rFonts w:cs="Times New Roman"/>
        </w:rPr>
        <w:t>,</w:t>
      </w:r>
      <w:r w:rsidR="00D676DB" w:rsidRPr="00745DAE">
        <w:rPr>
          <w:rFonts w:cs="Times New Roman"/>
        </w:rPr>
        <w:t>” uncoupling the native from the natural as the century progressed.</w:t>
      </w:r>
      <w:r w:rsidR="00806EF7" w:rsidRPr="00745DAE">
        <w:rPr>
          <w:rFonts w:cs="Times New Roman"/>
        </w:rPr>
        <w:t xml:space="preserve"> In particular, Chang’s essay looks at the work of John Loudon</w:t>
      </w:r>
      <w:r w:rsidR="00C50370">
        <w:rPr>
          <w:rFonts w:cs="Times New Roman"/>
        </w:rPr>
        <w:t>,</w:t>
      </w:r>
      <w:r w:rsidR="00806EF7" w:rsidRPr="00745DAE">
        <w:rPr>
          <w:rFonts w:cs="Times New Roman"/>
        </w:rPr>
        <w:t xml:space="preserve"> the century</w:t>
      </w:r>
      <w:r w:rsidR="003C5A0C" w:rsidRPr="00745DAE">
        <w:rPr>
          <w:rFonts w:cs="Times New Roman"/>
        </w:rPr>
        <w:t>’s most important garden writer and the periodical</w:t>
      </w:r>
      <w:r w:rsidR="000345E4" w:rsidRPr="00745DAE">
        <w:rPr>
          <w:rFonts w:cs="Times New Roman"/>
        </w:rPr>
        <w:t>s</w:t>
      </w:r>
      <w:r w:rsidR="003C5A0C" w:rsidRPr="00745DAE">
        <w:rPr>
          <w:rFonts w:cs="Times New Roman"/>
        </w:rPr>
        <w:t xml:space="preserve">, the </w:t>
      </w:r>
      <w:r w:rsidR="00F54F83" w:rsidRPr="00745DAE">
        <w:rPr>
          <w:rFonts w:cs="Times New Roman"/>
          <w:i/>
        </w:rPr>
        <w:t>Gardener’s Magazine</w:t>
      </w:r>
      <w:r w:rsidR="00F54F83" w:rsidRPr="00745DAE">
        <w:rPr>
          <w:rFonts w:cs="Times New Roman"/>
        </w:rPr>
        <w:t xml:space="preserve">, the </w:t>
      </w:r>
      <w:r w:rsidR="003C5A0C" w:rsidRPr="00745DAE">
        <w:rPr>
          <w:rFonts w:cs="Times New Roman"/>
          <w:i/>
        </w:rPr>
        <w:t>Horticultural</w:t>
      </w:r>
      <w:r w:rsidR="000345E4" w:rsidRPr="00745DAE">
        <w:rPr>
          <w:rFonts w:cs="Times New Roman"/>
          <w:i/>
        </w:rPr>
        <w:t xml:space="preserve"> Register</w:t>
      </w:r>
      <w:r w:rsidR="008A38DD" w:rsidRPr="00745DAE">
        <w:rPr>
          <w:rFonts w:cs="Times New Roman"/>
        </w:rPr>
        <w:t xml:space="preserve">, </w:t>
      </w:r>
      <w:r w:rsidR="008A38DD" w:rsidRPr="00745DAE">
        <w:rPr>
          <w:rFonts w:cs="Times New Roman"/>
          <w:i/>
        </w:rPr>
        <w:t xml:space="preserve">The Botanical Magazine, </w:t>
      </w:r>
      <w:r w:rsidR="000345E4" w:rsidRPr="00745DAE">
        <w:rPr>
          <w:rFonts w:cs="Times New Roman"/>
        </w:rPr>
        <w:t xml:space="preserve">and </w:t>
      </w:r>
      <w:r w:rsidR="000345E4" w:rsidRPr="00745DAE">
        <w:rPr>
          <w:rFonts w:cs="Times New Roman"/>
          <w:i/>
        </w:rPr>
        <w:t>The Floricultural Cabinet</w:t>
      </w:r>
      <w:r w:rsidR="000345E4" w:rsidRPr="00745DAE">
        <w:rPr>
          <w:rFonts w:cs="Times New Roman"/>
        </w:rPr>
        <w:t>.</w:t>
      </w:r>
    </w:p>
    <w:p w14:paraId="42B22FB5" w14:textId="1BA0444B" w:rsidR="00C737F4" w:rsidRDefault="0050101C" w:rsidP="0050101C">
      <w:pPr>
        <w:spacing w:after="0" w:line="480" w:lineRule="auto"/>
        <w:rPr>
          <w:rFonts w:cs="Times New Roman"/>
        </w:rPr>
      </w:pPr>
      <w:r w:rsidRPr="00745DAE">
        <w:rPr>
          <w:rFonts w:cs="Times New Roman"/>
        </w:rPr>
        <w:tab/>
      </w:r>
      <w:r w:rsidR="004E6280" w:rsidRPr="00745DAE">
        <w:rPr>
          <w:rFonts w:cs="Times New Roman"/>
        </w:rPr>
        <w:t xml:space="preserve">The concern with the wider understanding of China and matters Chinese as expressed not simply through the writings of the major literary writers of the period, but through the wider periodical press is the subject of William Christie’s essay.  Christie shows that </w:t>
      </w:r>
      <w:r w:rsidR="00C737F4">
        <w:rPr>
          <w:rFonts w:cs="Times New Roman"/>
        </w:rPr>
        <w:t xml:space="preserve">periodical </w:t>
      </w:r>
      <w:r w:rsidR="004E6280" w:rsidRPr="00745DAE">
        <w:rPr>
          <w:rFonts w:cs="Times New Roman"/>
        </w:rPr>
        <w:t>coverage of works relating to the rest of the world was substantial at this time, pointing out that the role of the periodical in mediating current knowledge about the globe has been substantially overlooked. Like Chang, he looks at the broader understanding of China</w:t>
      </w:r>
      <w:r w:rsidR="00C737F4">
        <w:rPr>
          <w:rFonts w:cs="Times New Roman"/>
        </w:rPr>
        <w:t xml:space="preserve"> by surveying </w:t>
      </w:r>
      <w:r w:rsidR="004E6280" w:rsidRPr="00745DAE">
        <w:rPr>
          <w:rFonts w:cs="Times New Roman"/>
        </w:rPr>
        <w:t xml:space="preserve">the representation of the Macartney embassy in a series of periodicals other than the </w:t>
      </w:r>
      <w:r w:rsidR="004E6280" w:rsidRPr="00745DAE">
        <w:rPr>
          <w:rFonts w:cs="Times New Roman"/>
          <w:i/>
        </w:rPr>
        <w:t>Quarterly</w:t>
      </w:r>
      <w:r w:rsidR="004E6280" w:rsidRPr="00745DAE">
        <w:rPr>
          <w:rFonts w:cs="Times New Roman"/>
        </w:rPr>
        <w:t xml:space="preserve"> and </w:t>
      </w:r>
      <w:r w:rsidR="004E6280" w:rsidRPr="00745DAE">
        <w:rPr>
          <w:rFonts w:cs="Times New Roman"/>
          <w:i/>
        </w:rPr>
        <w:t>Edinburgh</w:t>
      </w:r>
      <w:r w:rsidR="004E6280" w:rsidRPr="00745DAE">
        <w:rPr>
          <w:rFonts w:cs="Times New Roman"/>
        </w:rPr>
        <w:t xml:space="preserve"> that have so far dominated our critical purview. In some ways, we are gradually emerging from the shadow of John Barrow, comptroller of the Macartney embassy, second secretary of the Admiralty, and the period’s most respected British “China expert.” Barrow’s “corrosive” (as Christie describes it), view of China was promulgated in a series of extensive review essays for the </w:t>
      </w:r>
      <w:r w:rsidR="004E6280" w:rsidRPr="00745DAE">
        <w:rPr>
          <w:rFonts w:cs="Times New Roman"/>
          <w:i/>
        </w:rPr>
        <w:t>Quarterly</w:t>
      </w:r>
      <w:r w:rsidR="004E6280" w:rsidRPr="00745DAE">
        <w:rPr>
          <w:rFonts w:cs="Times New Roman"/>
        </w:rPr>
        <w:t xml:space="preserve"> as well as his own, influential, </w:t>
      </w:r>
      <w:r w:rsidR="004E6280" w:rsidRPr="00745DAE">
        <w:rPr>
          <w:rFonts w:cs="Times New Roman"/>
          <w:i/>
        </w:rPr>
        <w:t>Travels in China</w:t>
      </w:r>
      <w:r w:rsidR="004E6280" w:rsidRPr="00745DAE">
        <w:rPr>
          <w:rFonts w:cs="Times New Roman"/>
        </w:rPr>
        <w:t xml:space="preserve"> of 1804. Southey, Wordsworth, and, probably Coleridge, all read his work and he remained the most influential writer on China until John Francis Davis’s major synthesis of early nineteenth-century thinking on the empire, </w:t>
      </w:r>
      <w:r w:rsidR="004E6280" w:rsidRPr="00745DAE">
        <w:rPr>
          <w:rFonts w:cs="Times New Roman"/>
          <w:i/>
        </w:rPr>
        <w:t>The Chinese: A General Description</w:t>
      </w:r>
      <w:r w:rsidR="004E6280" w:rsidRPr="00745DAE">
        <w:rPr>
          <w:rFonts w:cs="Times New Roman"/>
        </w:rPr>
        <w:t xml:space="preserve"> (1836). Christie concentrates on reviews of Sir George Staunton’s official </w:t>
      </w:r>
      <w:r w:rsidR="004E6280" w:rsidRPr="00745DAE">
        <w:rPr>
          <w:rFonts w:cs="Times New Roman"/>
          <w:i/>
        </w:rPr>
        <w:t>Authentic Account</w:t>
      </w:r>
      <w:r w:rsidR="004E6280" w:rsidRPr="00745DAE">
        <w:rPr>
          <w:rFonts w:cs="Times New Roman"/>
        </w:rPr>
        <w:t xml:space="preserve"> of the embassy of 1797 and the spectrum of viewpoints it produced. Christie demonstrates the fluidity and ambivalence of periodical responses to China and the embassy and concludes that it would be wrong to assume that by the end of the eighteenth-century, the ideological debate was settled.</w:t>
      </w:r>
    </w:p>
    <w:p w14:paraId="376B0A4F" w14:textId="0C403F03" w:rsidR="00D676DB" w:rsidRPr="00A34307" w:rsidRDefault="00C737F4" w:rsidP="00052FBF">
      <w:pPr>
        <w:spacing w:after="0" w:line="480" w:lineRule="auto"/>
        <w:rPr>
          <w:rFonts w:eastAsia="Times New Roman" w:cs="Times New Roman"/>
          <w:szCs w:val="22"/>
        </w:rPr>
      </w:pPr>
      <w:r>
        <w:rPr>
          <w:rFonts w:cs="Times New Roman"/>
        </w:rPr>
        <w:tab/>
      </w:r>
      <w:r w:rsidR="0050101C" w:rsidRPr="00745DAE">
        <w:rPr>
          <w:rFonts w:cs="Times New Roman"/>
        </w:rPr>
        <w:t>The third and fourth essays in this cluster view exchanges with China in the context of a long-standing discourse of civic rationality and cosmopolitan universalism. Robert Markley has demonstrated that the discourse of civility was frequently associated with China in the period and that sympathy and civility was used to “override lingu</w:t>
      </w:r>
      <w:r w:rsidR="003109F8" w:rsidRPr="00745DAE">
        <w:rPr>
          <w:rFonts w:cs="Times New Roman"/>
        </w:rPr>
        <w:t xml:space="preserve">istic and cultural differences” </w:t>
      </w:r>
      <w:r>
        <w:rPr>
          <w:rFonts w:cs="Times New Roman"/>
        </w:rPr>
        <w:t xml:space="preserve">(“Ceremony, Civility, and Desire” </w:t>
      </w:r>
      <w:r w:rsidR="0050101C" w:rsidRPr="00745DAE">
        <w:rPr>
          <w:rFonts w:cs="Times New Roman"/>
        </w:rPr>
        <w:t>62). Nicola Lloyd when discussing the fascinating case of Ireland and China shows how this discourse continues into the nineteenth century. L</w:t>
      </w:r>
      <w:r w:rsidR="003109F8" w:rsidRPr="00745DAE">
        <w:rPr>
          <w:rFonts w:cs="Times New Roman"/>
        </w:rPr>
        <w:t>l</w:t>
      </w:r>
      <w:r w:rsidR="008A45AA">
        <w:rPr>
          <w:rFonts w:cs="Times New Roman"/>
        </w:rPr>
        <w:t>oyd’s essay is concerned with</w:t>
      </w:r>
      <w:r w:rsidR="0050101C" w:rsidRPr="00745DAE">
        <w:rPr>
          <w:rFonts w:cs="Times New Roman"/>
        </w:rPr>
        <w:t xml:space="preserve"> the </w:t>
      </w:r>
      <w:r w:rsidR="0050101C" w:rsidRPr="00745DAE">
        <w:rPr>
          <w:rFonts w:eastAsia="Times New Roman" w:cs="Times New Roman"/>
          <w:szCs w:val="22"/>
        </w:rPr>
        <w:t xml:space="preserve">relationship between China and Ireland in Sydney Owenson’s </w:t>
      </w:r>
      <w:r w:rsidR="0050101C" w:rsidRPr="00745DAE">
        <w:rPr>
          <w:rFonts w:eastAsia="Times New Roman" w:cs="Times New Roman"/>
          <w:i/>
          <w:szCs w:val="22"/>
        </w:rPr>
        <w:t xml:space="preserve">Florence Macarthy </w:t>
      </w:r>
      <w:r w:rsidR="0050101C" w:rsidRPr="00745DAE">
        <w:rPr>
          <w:rFonts w:eastAsia="Times New Roman" w:cs="Times New Roman"/>
          <w:szCs w:val="22"/>
        </w:rPr>
        <w:t>(1</w:t>
      </w:r>
      <w:r w:rsidR="00A34307">
        <w:rPr>
          <w:rFonts w:eastAsia="Times New Roman" w:cs="Times New Roman"/>
          <w:szCs w:val="22"/>
        </w:rPr>
        <w:t xml:space="preserve">818). Whereas </w:t>
      </w:r>
      <w:r w:rsidR="00A34307" w:rsidRPr="00A34307">
        <w:rPr>
          <w:rFonts w:eastAsia="Times New Roman" w:cs="Times New Roman"/>
          <w:i/>
          <w:szCs w:val="22"/>
        </w:rPr>
        <w:t>The Missionary</w:t>
      </w:r>
      <w:r w:rsidR="00A34307">
        <w:rPr>
          <w:rFonts w:eastAsia="Times New Roman" w:cs="Times New Roman"/>
          <w:szCs w:val="22"/>
        </w:rPr>
        <w:t xml:space="preserve"> (1811) has been extensively discussed in numerous accounts of Romantic Orientalism, the Chinese elements of </w:t>
      </w:r>
      <w:r w:rsidR="00A34307" w:rsidRPr="00A34307">
        <w:rPr>
          <w:rFonts w:eastAsia="Times New Roman" w:cs="Times New Roman"/>
          <w:i/>
          <w:szCs w:val="22"/>
        </w:rPr>
        <w:t>Florence Macarthy</w:t>
      </w:r>
      <w:r w:rsidR="00A34307">
        <w:rPr>
          <w:rFonts w:eastAsia="Times New Roman" w:cs="Times New Roman"/>
          <w:szCs w:val="22"/>
        </w:rPr>
        <w:t xml:space="preserve"> have so far escaped analysis. Lloyd directs </w:t>
      </w:r>
      <w:r>
        <w:rPr>
          <w:rFonts w:eastAsia="Times New Roman" w:cs="Times New Roman"/>
          <w:szCs w:val="22"/>
        </w:rPr>
        <w:t xml:space="preserve">our attention </w:t>
      </w:r>
      <w:r w:rsidR="00A34307">
        <w:rPr>
          <w:rFonts w:eastAsia="Times New Roman" w:cs="Times New Roman"/>
          <w:szCs w:val="22"/>
        </w:rPr>
        <w:t>to</w:t>
      </w:r>
      <w:r w:rsidR="006A4501" w:rsidRPr="00745DAE">
        <w:rPr>
          <w:rFonts w:eastAsia="Times New Roman" w:cs="Times New Roman"/>
          <w:szCs w:val="22"/>
        </w:rPr>
        <w:t xml:space="preserve"> this</w:t>
      </w:r>
      <w:r w:rsidR="0050101C" w:rsidRPr="00745DAE">
        <w:rPr>
          <w:rFonts w:eastAsia="Times New Roman" w:cs="Times New Roman"/>
          <w:szCs w:val="22"/>
        </w:rPr>
        <w:t xml:space="preserve"> interaction within the wider context of Enlightenment formations of sympathy, suggesting that Owenson’s depiction of China is closely linked to the aesthetic of sensibility and its implied model of an emergent cosmopolitanism based on cross-cultural sympathetic identification. In doing so, it positions the novel within a body of writing about China and Ireland that includes John Wilson Croker’s </w:t>
      </w:r>
      <w:r w:rsidR="0050101C" w:rsidRPr="00745DAE">
        <w:rPr>
          <w:rFonts w:eastAsia="Times New Roman" w:cs="Times New Roman"/>
          <w:i/>
          <w:szCs w:val="22"/>
        </w:rPr>
        <w:t xml:space="preserve">An Intercepted Letter from J– T–, Esq. Writer at Canton </w:t>
      </w:r>
      <w:r w:rsidR="0050101C" w:rsidRPr="00745DAE">
        <w:rPr>
          <w:rFonts w:eastAsia="Times New Roman" w:cs="Times New Roman"/>
          <w:szCs w:val="22"/>
        </w:rPr>
        <w:t xml:space="preserve">(1804), </w:t>
      </w:r>
      <w:r w:rsidR="006A4501" w:rsidRPr="00745DAE">
        <w:rPr>
          <w:rFonts w:eastAsia="Times New Roman" w:cs="Times New Roman"/>
          <w:szCs w:val="22"/>
        </w:rPr>
        <w:t xml:space="preserve">surprisingly </w:t>
      </w:r>
      <w:r w:rsidR="0050101C" w:rsidRPr="00745DAE">
        <w:rPr>
          <w:rFonts w:eastAsia="Times New Roman" w:cs="Times New Roman"/>
          <w:szCs w:val="22"/>
        </w:rPr>
        <w:t xml:space="preserve">exposing a number of shared concerns in the </w:t>
      </w:r>
      <w:r>
        <w:rPr>
          <w:rFonts w:eastAsia="Times New Roman" w:cs="Times New Roman"/>
          <w:szCs w:val="22"/>
        </w:rPr>
        <w:t xml:space="preserve">rival </w:t>
      </w:r>
      <w:r w:rsidR="0050101C" w:rsidRPr="00745DAE">
        <w:rPr>
          <w:rFonts w:eastAsia="Times New Roman" w:cs="Times New Roman"/>
          <w:szCs w:val="22"/>
        </w:rPr>
        <w:t>writing</w:t>
      </w:r>
      <w:r>
        <w:rPr>
          <w:rFonts w:eastAsia="Times New Roman" w:cs="Times New Roman"/>
          <w:szCs w:val="22"/>
        </w:rPr>
        <w:t>s</w:t>
      </w:r>
      <w:r w:rsidR="0050101C" w:rsidRPr="00745DAE">
        <w:rPr>
          <w:rFonts w:eastAsia="Times New Roman" w:cs="Times New Roman"/>
          <w:szCs w:val="22"/>
        </w:rPr>
        <w:t xml:space="preserve"> of Owenson and Croker. Reading discourses of Sino-Irish cultural exchange in terms of Enlightenment models of sympathy reveals how de</w:t>
      </w:r>
      <w:r>
        <w:rPr>
          <w:rFonts w:eastAsia="Times New Roman" w:cs="Times New Roman"/>
          <w:szCs w:val="22"/>
        </w:rPr>
        <w:t xml:space="preserve">pictions of China were </w:t>
      </w:r>
      <w:r w:rsidR="0050101C" w:rsidRPr="00745DAE">
        <w:rPr>
          <w:rFonts w:eastAsia="Times New Roman" w:cs="Times New Roman"/>
          <w:szCs w:val="22"/>
        </w:rPr>
        <w:t>central component</w:t>
      </w:r>
      <w:r>
        <w:rPr>
          <w:rFonts w:eastAsia="Times New Roman" w:cs="Times New Roman"/>
          <w:szCs w:val="22"/>
        </w:rPr>
        <w:t>s</w:t>
      </w:r>
      <w:r w:rsidR="0050101C" w:rsidRPr="00745DAE">
        <w:rPr>
          <w:rFonts w:eastAsia="Times New Roman" w:cs="Times New Roman"/>
          <w:szCs w:val="22"/>
        </w:rPr>
        <w:t xml:space="preserve"> in the articulation and formation of British identity in the Romantic period, problematising established models of international cultural assimilation.</w:t>
      </w:r>
      <w:r w:rsidR="008A45AA">
        <w:rPr>
          <w:rFonts w:cs="Times New Roman"/>
        </w:rPr>
        <w:t xml:space="preserve"> In particular, Lloyd argues that </w:t>
      </w:r>
      <w:r w:rsidR="008A45AA" w:rsidRPr="00A572BB">
        <w:rPr>
          <w:rFonts w:eastAsia="Times New Roman" w:cs="Times New Roman"/>
        </w:rPr>
        <w:t xml:space="preserve">the association of the </w:t>
      </w:r>
      <w:r w:rsidR="008A45AA">
        <w:rPr>
          <w:rFonts w:eastAsia="Times New Roman" w:cs="Times New Roman"/>
        </w:rPr>
        <w:t xml:space="preserve">land </w:t>
      </w:r>
      <w:r w:rsidR="008A45AA" w:rsidRPr="00A572BB">
        <w:rPr>
          <w:rFonts w:eastAsia="Times New Roman" w:cs="Times New Roman"/>
        </w:rPr>
        <w:t xml:space="preserve">agent class </w:t>
      </w:r>
      <w:r w:rsidR="008A45AA">
        <w:rPr>
          <w:rFonts w:eastAsia="Times New Roman" w:cs="Times New Roman"/>
        </w:rPr>
        <w:t xml:space="preserve">(the Crawley family) </w:t>
      </w:r>
      <w:r w:rsidR="008A45AA" w:rsidRPr="00A572BB">
        <w:rPr>
          <w:rFonts w:eastAsia="Times New Roman" w:cs="Times New Roman"/>
        </w:rPr>
        <w:t xml:space="preserve">with the Qing dynasty simultaneously parodies the contemporary political discourse of international sympathy and assimilation while </w:t>
      </w:r>
      <w:r w:rsidR="008A45AA">
        <w:rPr>
          <w:rFonts w:eastAsia="Times New Roman" w:cs="Times New Roman"/>
        </w:rPr>
        <w:t>at the same time stigmatizing</w:t>
      </w:r>
      <w:r w:rsidR="008A45AA" w:rsidRPr="00A572BB">
        <w:rPr>
          <w:rFonts w:eastAsia="Times New Roman" w:cs="Times New Roman"/>
        </w:rPr>
        <w:t xml:space="preserve"> the ascendancy </w:t>
      </w:r>
      <w:r w:rsidR="008A45AA">
        <w:rPr>
          <w:rFonts w:eastAsia="Times New Roman" w:cs="Times New Roman"/>
        </w:rPr>
        <w:t xml:space="preserve">class </w:t>
      </w:r>
      <w:r w:rsidR="008A45AA" w:rsidRPr="00A572BB">
        <w:rPr>
          <w:rFonts w:eastAsia="Times New Roman" w:cs="Times New Roman"/>
        </w:rPr>
        <w:t xml:space="preserve">as an insidious other that threatens Irish culture from within.   </w:t>
      </w:r>
    </w:p>
    <w:p w14:paraId="29004E82" w14:textId="3DEB74C6" w:rsidR="00DA4BC0" w:rsidRPr="00745DAE" w:rsidRDefault="00DA4BC0" w:rsidP="00052FBF">
      <w:pPr>
        <w:spacing w:after="0" w:line="480" w:lineRule="auto"/>
        <w:rPr>
          <w:rFonts w:cs="Times New Roman"/>
        </w:rPr>
      </w:pPr>
      <w:r w:rsidRPr="00745DAE">
        <w:rPr>
          <w:rFonts w:cs="Times New Roman"/>
        </w:rPr>
        <w:tab/>
        <w:t>My essay deals with the presence of Chinese visitors in London from the 1750s onwards. Its focus is on the discourses of hospitality, cosmopolitianis</w:t>
      </w:r>
      <w:r w:rsidR="00E06B6E" w:rsidRPr="00745DAE">
        <w:rPr>
          <w:rFonts w:cs="Times New Roman"/>
        </w:rPr>
        <w:t>m, gift-exchange</w:t>
      </w:r>
      <w:r w:rsidR="006F6965">
        <w:rPr>
          <w:rFonts w:cs="Times New Roman"/>
        </w:rPr>
        <w:t>,</w:t>
      </w:r>
      <w:r w:rsidR="00E06B6E" w:rsidRPr="00745DAE">
        <w:rPr>
          <w:rFonts w:cs="Times New Roman"/>
        </w:rPr>
        <w:t xml:space="preserve"> and </w:t>
      </w:r>
      <w:r w:rsidR="00FF4C43" w:rsidRPr="00745DAE">
        <w:rPr>
          <w:rFonts w:cs="Times New Roman"/>
        </w:rPr>
        <w:t xml:space="preserve">the </w:t>
      </w:r>
      <w:r w:rsidR="00C737F4">
        <w:rPr>
          <w:rFonts w:cs="Times New Roman"/>
        </w:rPr>
        <w:t xml:space="preserve">linguistic interaction </w:t>
      </w:r>
      <w:r w:rsidRPr="00745DAE">
        <w:rPr>
          <w:rFonts w:cs="Times New Roman"/>
        </w:rPr>
        <w:t>involved in these important</w:t>
      </w:r>
      <w:r w:rsidR="00C737F4">
        <w:rPr>
          <w:rFonts w:cs="Times New Roman"/>
        </w:rPr>
        <w:t>,</w:t>
      </w:r>
      <w:r w:rsidRPr="00745DAE">
        <w:rPr>
          <w:rFonts w:cs="Times New Roman"/>
        </w:rPr>
        <w:t xml:space="preserve"> but </w:t>
      </w:r>
      <w:r w:rsidR="006F6965">
        <w:rPr>
          <w:rFonts w:cs="Times New Roman"/>
        </w:rPr>
        <w:t xml:space="preserve">oddly </w:t>
      </w:r>
      <w:r w:rsidRPr="00745DAE">
        <w:rPr>
          <w:rFonts w:cs="Times New Roman"/>
        </w:rPr>
        <w:t>seldom discussed</w:t>
      </w:r>
      <w:r w:rsidR="00C737F4">
        <w:rPr>
          <w:rFonts w:cs="Times New Roman"/>
        </w:rPr>
        <w:t>,</w:t>
      </w:r>
      <w:r w:rsidRPr="00745DAE">
        <w:rPr>
          <w:rFonts w:cs="Times New Roman"/>
        </w:rPr>
        <w:t xml:space="preserve"> encounters</w:t>
      </w:r>
      <w:r w:rsidR="00E06B6E" w:rsidRPr="00745DAE">
        <w:rPr>
          <w:rFonts w:cs="Times New Roman"/>
        </w:rPr>
        <w:t xml:space="preserve"> between Britons and Chinese. The essay argues that we should cast our net</w:t>
      </w:r>
      <w:r w:rsidR="006F6965">
        <w:rPr>
          <w:rFonts w:cs="Times New Roman"/>
        </w:rPr>
        <w:t xml:space="preserve"> more</w:t>
      </w:r>
      <w:r w:rsidR="00E06B6E" w:rsidRPr="00745DAE">
        <w:rPr>
          <w:rFonts w:cs="Times New Roman"/>
        </w:rPr>
        <w:t xml:space="preserve"> widely in evaluating the nature of such encounters with these </w:t>
      </w:r>
      <w:r w:rsidR="006F6965">
        <w:rPr>
          <w:rFonts w:cs="Times New Roman"/>
        </w:rPr>
        <w:t>“</w:t>
      </w:r>
      <w:r w:rsidR="00E06B6E" w:rsidRPr="00745DAE">
        <w:rPr>
          <w:rFonts w:cs="Times New Roman"/>
        </w:rPr>
        <w:t>strangers</w:t>
      </w:r>
      <w:r w:rsidR="006F6965">
        <w:rPr>
          <w:rFonts w:cs="Times New Roman"/>
        </w:rPr>
        <w:t>”</w:t>
      </w:r>
      <w:r w:rsidR="00E06B6E" w:rsidRPr="00745DAE">
        <w:rPr>
          <w:rFonts w:cs="Times New Roman"/>
        </w:rPr>
        <w:t xml:space="preserve"> from the east. While the dominant and paradigmatic textual encounter </w:t>
      </w:r>
      <w:r w:rsidR="006F6965">
        <w:rPr>
          <w:rFonts w:cs="Times New Roman"/>
        </w:rPr>
        <w:t xml:space="preserve">with Southeast Asian people in the </w:t>
      </w:r>
      <w:r w:rsidR="00E06B6E" w:rsidRPr="00745DAE">
        <w:rPr>
          <w:rFonts w:cs="Times New Roman"/>
        </w:rPr>
        <w:t>period remains the much discussed meeting (real or imagined) of Thomas De Quincey with his uncan</w:t>
      </w:r>
      <w:r w:rsidR="00C737F4">
        <w:rPr>
          <w:rFonts w:cs="Times New Roman"/>
        </w:rPr>
        <w:t>ny Malay at</w:t>
      </w:r>
      <w:r w:rsidR="00E06B6E" w:rsidRPr="00745DAE">
        <w:rPr>
          <w:rFonts w:cs="Times New Roman"/>
        </w:rPr>
        <w:t xml:space="preserve"> Grasmere, this is not, or should not be </w:t>
      </w:r>
      <w:r w:rsidR="00C737F4">
        <w:rPr>
          <w:rFonts w:cs="Times New Roman"/>
        </w:rPr>
        <w:t xml:space="preserve">regarded as </w:t>
      </w:r>
      <w:r w:rsidR="00E06B6E" w:rsidRPr="00C737F4">
        <w:rPr>
          <w:rFonts w:cs="Times New Roman"/>
          <w:i/>
        </w:rPr>
        <w:t>the primal encounter</w:t>
      </w:r>
      <w:r w:rsidR="00E06B6E" w:rsidRPr="00745DAE">
        <w:rPr>
          <w:rFonts w:cs="Times New Roman"/>
        </w:rPr>
        <w:t xml:space="preserve"> that informs later discussions, an </w:t>
      </w:r>
      <w:r w:rsidR="00E06B6E" w:rsidRPr="00745DAE">
        <w:rPr>
          <w:rFonts w:cs="Times New Roman"/>
          <w:i/>
        </w:rPr>
        <w:t>ur-text</w:t>
      </w:r>
      <w:r w:rsidR="00E06B6E" w:rsidRPr="00745DAE">
        <w:rPr>
          <w:rFonts w:cs="Times New Roman"/>
        </w:rPr>
        <w:t xml:space="preserve"> </w:t>
      </w:r>
      <w:r w:rsidR="00C7774C" w:rsidRPr="00745DAE">
        <w:rPr>
          <w:rFonts w:cs="Times New Roman"/>
        </w:rPr>
        <w:t xml:space="preserve">that taps into the deep psychology of Romanticism in the lead up to the violent </w:t>
      </w:r>
      <w:r w:rsidR="00C737F4">
        <w:rPr>
          <w:rFonts w:cs="Times New Roman"/>
        </w:rPr>
        <w:t xml:space="preserve">global </w:t>
      </w:r>
      <w:r w:rsidR="00C7774C" w:rsidRPr="00745DAE">
        <w:rPr>
          <w:rFonts w:cs="Times New Roman"/>
        </w:rPr>
        <w:t>realignments of the first Opium Wa</w:t>
      </w:r>
      <w:r w:rsidR="00F55390">
        <w:rPr>
          <w:rFonts w:cs="Times New Roman"/>
        </w:rPr>
        <w:t>r. The encounters I discuss are</w:t>
      </w:r>
      <w:r w:rsidR="006F6965">
        <w:rPr>
          <w:rFonts w:cs="Times New Roman"/>
        </w:rPr>
        <w:t xml:space="preserve"> </w:t>
      </w:r>
      <w:r w:rsidR="00C7774C" w:rsidRPr="00745DAE">
        <w:rPr>
          <w:rFonts w:cs="Times New Roman"/>
        </w:rPr>
        <w:t xml:space="preserve">varied and </w:t>
      </w:r>
      <w:r w:rsidR="006F6965">
        <w:rPr>
          <w:rFonts w:cs="Times New Roman"/>
        </w:rPr>
        <w:t xml:space="preserve">differently </w:t>
      </w:r>
      <w:r w:rsidR="00F55390">
        <w:rPr>
          <w:rFonts w:cs="Times New Roman"/>
        </w:rPr>
        <w:t>nuanced</w:t>
      </w:r>
      <w:r w:rsidR="00C7774C" w:rsidRPr="00745DAE">
        <w:rPr>
          <w:rFonts w:cs="Times New Roman"/>
        </w:rPr>
        <w:t>.</w:t>
      </w:r>
      <w:r w:rsidR="006F6965">
        <w:rPr>
          <w:rFonts w:cs="Times New Roman"/>
        </w:rPr>
        <w:t xml:space="preserve"> The</w:t>
      </w:r>
      <w:r w:rsidR="0079691E" w:rsidRPr="00745DAE">
        <w:rPr>
          <w:rFonts w:cs="Times New Roman"/>
        </w:rPr>
        <w:t xml:space="preserve"> essay deals </w:t>
      </w:r>
      <w:r w:rsidR="006F6965">
        <w:rPr>
          <w:rFonts w:cs="Times New Roman"/>
        </w:rPr>
        <w:t xml:space="preserve">chiefly </w:t>
      </w:r>
      <w:r w:rsidR="0079691E" w:rsidRPr="00745DAE">
        <w:rPr>
          <w:rFonts w:cs="Times New Roman"/>
        </w:rPr>
        <w:t xml:space="preserve">with a number of “elite” Chinese visitors to London, known in the period by the names (often with many variant spellings) Loum Kiqua, Chitqua, </w:t>
      </w:r>
      <w:r w:rsidR="00404F8B" w:rsidRPr="00745DAE">
        <w:rPr>
          <w:rFonts w:cs="Times New Roman"/>
        </w:rPr>
        <w:t>Whang at T</w:t>
      </w:r>
      <w:r w:rsidR="007567F2" w:rsidRPr="00745DAE">
        <w:rPr>
          <w:rFonts w:cs="Times New Roman"/>
        </w:rPr>
        <w:t>ong, Yong Sam-Tak</w:t>
      </w:r>
      <w:r w:rsidR="00404F8B" w:rsidRPr="00745DAE">
        <w:rPr>
          <w:rFonts w:cs="Times New Roman"/>
        </w:rPr>
        <w:t>, Ahui, and an unnamed merchant. It describes the ways in which t</w:t>
      </w:r>
      <w:r w:rsidR="00D245B5">
        <w:rPr>
          <w:rFonts w:cs="Times New Roman"/>
        </w:rPr>
        <w:t>hey were</w:t>
      </w:r>
      <w:r w:rsidR="00F55390">
        <w:rPr>
          <w:rFonts w:cs="Times New Roman"/>
        </w:rPr>
        <w:t>,</w:t>
      </w:r>
      <w:r w:rsidR="00D245B5">
        <w:rPr>
          <w:rFonts w:cs="Times New Roman"/>
        </w:rPr>
        <w:t xml:space="preserve"> </w:t>
      </w:r>
      <w:r w:rsidR="00FF4C43" w:rsidRPr="00745DAE">
        <w:rPr>
          <w:rFonts w:cs="Times New Roman"/>
        </w:rPr>
        <w:t>for the most part</w:t>
      </w:r>
      <w:r w:rsidR="00F55390">
        <w:rPr>
          <w:rFonts w:cs="Times New Roman"/>
        </w:rPr>
        <w:t>,</w:t>
      </w:r>
      <w:r w:rsidR="00FF4C43" w:rsidRPr="00745DAE">
        <w:rPr>
          <w:rFonts w:cs="Times New Roman"/>
        </w:rPr>
        <w:t xml:space="preserve"> wel</w:t>
      </w:r>
      <w:r w:rsidR="00D245B5">
        <w:rPr>
          <w:rFonts w:cs="Times New Roman"/>
        </w:rPr>
        <w:t>comed</w:t>
      </w:r>
      <w:r w:rsidR="00404F8B" w:rsidRPr="00745DAE">
        <w:rPr>
          <w:rFonts w:cs="Times New Roman"/>
        </w:rPr>
        <w:t xml:space="preserve"> </w:t>
      </w:r>
      <w:r w:rsidR="00FF4C43" w:rsidRPr="00745DAE">
        <w:rPr>
          <w:rFonts w:cs="Times New Roman"/>
        </w:rPr>
        <w:t xml:space="preserve">and </w:t>
      </w:r>
      <w:r w:rsidR="00404F8B" w:rsidRPr="00745DAE">
        <w:rPr>
          <w:rFonts w:cs="Times New Roman"/>
        </w:rPr>
        <w:t>even feted by late eighteenth-century polite society according to the rituals of rational civility and cosmopolitan ope</w:t>
      </w:r>
      <w:r w:rsidR="00C737F4">
        <w:rPr>
          <w:rFonts w:cs="Times New Roman"/>
        </w:rPr>
        <w:t>n-ness. These cultural interactions</w:t>
      </w:r>
      <w:r w:rsidR="00404F8B" w:rsidRPr="00745DAE">
        <w:rPr>
          <w:rFonts w:cs="Times New Roman"/>
        </w:rPr>
        <w:t xml:space="preserve"> involved not De Quincey’s gift exchange of opium and incomprehensibility, but linguistic exchange (China Coast pidgin and standard English), music, works of art, botanical, medical and scientific knowledge, and even poetry.</w:t>
      </w:r>
      <w:r w:rsidR="00253C39" w:rsidRPr="00745DAE">
        <w:rPr>
          <w:rFonts w:cs="Times New Roman"/>
        </w:rPr>
        <w:t xml:space="preserve"> Tensions were certainly also present, especially when missionary zeal became involved, yet on the whole and at an individual level xenophobia and mistrust was not yet the order of the day.</w:t>
      </w:r>
    </w:p>
    <w:p w14:paraId="4E0525B1" w14:textId="77777777" w:rsidR="003109F8" w:rsidRPr="00745DAE" w:rsidRDefault="003109F8" w:rsidP="00052FBF">
      <w:pPr>
        <w:tabs>
          <w:tab w:val="left" w:pos="851"/>
        </w:tabs>
        <w:spacing w:after="0" w:line="480" w:lineRule="auto"/>
        <w:rPr>
          <w:rFonts w:cs="Times New Roman"/>
          <w:b/>
        </w:rPr>
      </w:pPr>
    </w:p>
    <w:p w14:paraId="09FF374C" w14:textId="529F7A07" w:rsidR="00A23253" w:rsidRPr="00745DAE" w:rsidRDefault="00A23253" w:rsidP="00052FBF">
      <w:pPr>
        <w:tabs>
          <w:tab w:val="left" w:pos="851"/>
        </w:tabs>
        <w:spacing w:after="0" w:line="480" w:lineRule="auto"/>
        <w:rPr>
          <w:rFonts w:cs="Times New Roman"/>
          <w:b/>
        </w:rPr>
      </w:pPr>
      <w:r w:rsidRPr="00745DAE">
        <w:rPr>
          <w:rFonts w:cs="Times New Roman"/>
          <w:b/>
        </w:rPr>
        <w:t>References</w:t>
      </w:r>
    </w:p>
    <w:p w14:paraId="571D11D6" w14:textId="77777777" w:rsidR="00F02FE3" w:rsidRPr="00745DAE" w:rsidRDefault="00052FBF" w:rsidP="00052FBF">
      <w:pPr>
        <w:spacing w:after="0" w:line="480" w:lineRule="auto"/>
        <w:rPr>
          <w:rFonts w:cs="Times New Roman"/>
          <w:i/>
          <w:lang w:val="x-none"/>
        </w:rPr>
      </w:pPr>
      <w:r w:rsidRPr="00745DAE">
        <w:rPr>
          <w:rFonts w:cs="Times New Roman"/>
          <w:lang w:val="x-none"/>
        </w:rPr>
        <w:t>Chang, Elizabeth Hope</w:t>
      </w:r>
      <w:r w:rsidR="00AC72A2" w:rsidRPr="00745DAE">
        <w:rPr>
          <w:rFonts w:cs="Times New Roman"/>
          <w:lang w:val="x-none"/>
        </w:rPr>
        <w:t xml:space="preserve">. </w:t>
      </w:r>
      <w:r w:rsidR="00AC72A2" w:rsidRPr="00745DAE">
        <w:rPr>
          <w:rFonts w:cs="Times New Roman"/>
          <w:i/>
          <w:lang w:val="x-none"/>
        </w:rPr>
        <w:t xml:space="preserve">Britain’s Chinese Eye: Literature, Empire, and Aesthetics in </w:t>
      </w:r>
    </w:p>
    <w:p w14:paraId="394B6459" w14:textId="72291780" w:rsidR="00052FBF" w:rsidRPr="00745DAE" w:rsidRDefault="00F02FE3" w:rsidP="00052FBF">
      <w:pPr>
        <w:spacing w:after="0" w:line="480" w:lineRule="auto"/>
        <w:rPr>
          <w:rFonts w:cs="Times New Roman"/>
          <w:lang w:val="x-none"/>
        </w:rPr>
      </w:pPr>
      <w:r w:rsidRPr="00745DAE">
        <w:rPr>
          <w:rFonts w:cs="Times New Roman"/>
          <w:i/>
          <w:lang w:val="x-none"/>
        </w:rPr>
        <w:tab/>
      </w:r>
      <w:r w:rsidR="00AC72A2" w:rsidRPr="00745DAE">
        <w:rPr>
          <w:rFonts w:cs="Times New Roman"/>
          <w:i/>
          <w:lang w:val="x-none"/>
        </w:rPr>
        <w:t>Nineteenth-Century Britain</w:t>
      </w:r>
      <w:r w:rsidR="00AC72A2" w:rsidRPr="00745DAE">
        <w:rPr>
          <w:rFonts w:cs="Times New Roman"/>
          <w:lang w:val="x-none"/>
        </w:rPr>
        <w:t xml:space="preserve">. Stanford: Stanford </w:t>
      </w:r>
      <w:r w:rsidR="00A82698" w:rsidRPr="00745DAE">
        <w:rPr>
          <w:rFonts w:cs="Times New Roman"/>
          <w:lang w:val="x-none"/>
        </w:rPr>
        <w:t>UP</w:t>
      </w:r>
      <w:r w:rsidR="00AC72A2" w:rsidRPr="00745DAE">
        <w:rPr>
          <w:rFonts w:cs="Times New Roman"/>
          <w:lang w:val="x-none"/>
        </w:rPr>
        <w:t>, 2013.</w:t>
      </w:r>
      <w:r w:rsidR="001A5DA0" w:rsidRPr="00745DAE">
        <w:rPr>
          <w:rFonts w:cs="Times New Roman"/>
          <w:lang w:val="x-none"/>
        </w:rPr>
        <w:t xml:space="preserve"> Print.</w:t>
      </w:r>
    </w:p>
    <w:p w14:paraId="6CC69F7A" w14:textId="317D5383" w:rsidR="00F02FE3" w:rsidRPr="00745DAE" w:rsidRDefault="00A23253" w:rsidP="00052FBF">
      <w:pPr>
        <w:spacing w:after="0" w:line="480" w:lineRule="auto"/>
        <w:rPr>
          <w:rFonts w:cs="Times New Roman"/>
          <w:i/>
          <w:lang w:val="x-none"/>
        </w:rPr>
      </w:pPr>
      <w:r w:rsidRPr="00745DAE">
        <w:rPr>
          <w:rFonts w:cs="Times New Roman"/>
          <w:lang w:val="x-none"/>
        </w:rPr>
        <w:t>Hayot, Eric</w:t>
      </w:r>
      <w:r w:rsidR="00234B9C" w:rsidRPr="00745DAE">
        <w:rPr>
          <w:rFonts w:cs="Times New Roman"/>
          <w:lang w:val="x-none"/>
        </w:rPr>
        <w:t>.</w:t>
      </w:r>
      <w:r w:rsidRPr="00745DAE">
        <w:rPr>
          <w:rFonts w:cs="Times New Roman"/>
          <w:lang w:val="x-none"/>
        </w:rPr>
        <w:t xml:space="preserve"> </w:t>
      </w:r>
      <w:r w:rsidRPr="00745DAE">
        <w:rPr>
          <w:rFonts w:cs="Times New Roman"/>
          <w:i/>
          <w:lang w:val="x-none"/>
        </w:rPr>
        <w:t xml:space="preserve">The Hypothetical Mandarin: Sympathy, Modernity, and Chinese Pain. </w:t>
      </w:r>
    </w:p>
    <w:p w14:paraId="60833B3C" w14:textId="5AD133D4" w:rsidR="00A23253" w:rsidRPr="00745DAE" w:rsidRDefault="00F02FE3" w:rsidP="00052FBF">
      <w:pPr>
        <w:spacing w:after="0" w:line="480" w:lineRule="auto"/>
        <w:rPr>
          <w:rFonts w:cs="Times New Roman"/>
          <w:lang w:val="x-none"/>
        </w:rPr>
      </w:pPr>
      <w:r w:rsidRPr="00745DAE">
        <w:rPr>
          <w:rFonts w:cs="Times New Roman"/>
          <w:i/>
          <w:lang w:val="x-none"/>
        </w:rPr>
        <w:tab/>
      </w:r>
      <w:r w:rsidR="00A23253" w:rsidRPr="00745DAE">
        <w:rPr>
          <w:rFonts w:cs="Times New Roman"/>
          <w:lang w:val="x-none"/>
        </w:rPr>
        <w:t xml:space="preserve">Oxford: Oxford </w:t>
      </w:r>
      <w:r w:rsidR="00A82698" w:rsidRPr="00745DAE">
        <w:rPr>
          <w:rFonts w:cs="Times New Roman"/>
          <w:lang w:val="x-none"/>
        </w:rPr>
        <w:t>UP</w:t>
      </w:r>
      <w:r w:rsidR="00A23253" w:rsidRPr="00745DAE">
        <w:rPr>
          <w:rFonts w:cs="Times New Roman"/>
          <w:lang w:val="x-none"/>
        </w:rPr>
        <w:t>, 2009.</w:t>
      </w:r>
      <w:r w:rsidR="001A5DA0" w:rsidRPr="00745DAE">
        <w:rPr>
          <w:rFonts w:cs="Times New Roman"/>
          <w:lang w:val="x-none"/>
        </w:rPr>
        <w:t xml:space="preserve"> Print.</w:t>
      </w:r>
    </w:p>
    <w:p w14:paraId="636690F0" w14:textId="77777777" w:rsidR="00F02FE3" w:rsidRPr="00745DAE" w:rsidRDefault="00723362" w:rsidP="00052FBF">
      <w:pPr>
        <w:spacing w:after="0" w:line="480" w:lineRule="auto"/>
        <w:rPr>
          <w:rFonts w:cs="Times New Roman"/>
          <w:i/>
          <w:lang w:val="x-none"/>
        </w:rPr>
      </w:pPr>
      <w:r w:rsidRPr="00745DAE">
        <w:rPr>
          <w:rFonts w:cs="Times New Roman"/>
          <w:lang w:val="x-none"/>
        </w:rPr>
        <w:t xml:space="preserve">Jenkins, Eugenia Zuroski. </w:t>
      </w:r>
      <w:r w:rsidRPr="00745DAE">
        <w:rPr>
          <w:rFonts w:cs="Times New Roman"/>
          <w:i/>
          <w:lang w:val="x-none"/>
        </w:rPr>
        <w:t xml:space="preserve">A Taste for China: English Subjectivity and the Prehistory </w:t>
      </w:r>
    </w:p>
    <w:p w14:paraId="4568BCEC" w14:textId="6C737E0A" w:rsidR="00723362" w:rsidRPr="00745DAE" w:rsidRDefault="00F02FE3" w:rsidP="00052FBF">
      <w:pPr>
        <w:spacing w:after="0" w:line="480" w:lineRule="auto"/>
        <w:rPr>
          <w:rFonts w:cs="Times New Roman"/>
          <w:lang w:val="x-none"/>
        </w:rPr>
      </w:pPr>
      <w:r w:rsidRPr="00745DAE">
        <w:rPr>
          <w:rFonts w:cs="Times New Roman"/>
          <w:i/>
          <w:lang w:val="x-none"/>
        </w:rPr>
        <w:tab/>
      </w:r>
      <w:r w:rsidR="00723362" w:rsidRPr="00745DAE">
        <w:rPr>
          <w:rFonts w:cs="Times New Roman"/>
          <w:i/>
          <w:lang w:val="x-none"/>
        </w:rPr>
        <w:t>of Orientalism:</w:t>
      </w:r>
      <w:r w:rsidR="00723362" w:rsidRPr="00745DAE">
        <w:rPr>
          <w:rFonts w:cs="Times New Roman"/>
          <w:lang w:val="x-none"/>
        </w:rPr>
        <w:t xml:space="preserve"> Oxford: Oxford </w:t>
      </w:r>
      <w:r w:rsidR="00A82698" w:rsidRPr="00745DAE">
        <w:rPr>
          <w:rFonts w:cs="Times New Roman"/>
          <w:lang w:val="x-none"/>
        </w:rPr>
        <w:t>UP</w:t>
      </w:r>
      <w:r w:rsidR="00723362" w:rsidRPr="00745DAE">
        <w:rPr>
          <w:rFonts w:cs="Times New Roman"/>
          <w:lang w:val="x-none"/>
        </w:rPr>
        <w:t>, 2013.</w:t>
      </w:r>
      <w:r w:rsidR="001A5DA0" w:rsidRPr="00745DAE">
        <w:rPr>
          <w:rFonts w:cs="Times New Roman"/>
          <w:lang w:val="x-none"/>
        </w:rPr>
        <w:t xml:space="preserve"> Print.</w:t>
      </w:r>
    </w:p>
    <w:p w14:paraId="2F982F7B" w14:textId="77777777" w:rsidR="00D3239E" w:rsidRPr="00700707" w:rsidRDefault="00D3239E" w:rsidP="00D3239E">
      <w:pPr>
        <w:spacing w:after="0" w:line="480" w:lineRule="auto"/>
        <w:rPr>
          <w:rFonts w:cs="Times New Roman"/>
          <w:color w:val="000000" w:themeColor="text1"/>
        </w:rPr>
      </w:pPr>
      <w:r w:rsidRPr="00700707">
        <w:rPr>
          <w:rFonts w:cs="Times New Roman"/>
          <w:color w:val="000000" w:themeColor="text1"/>
        </w:rPr>
        <w:t xml:space="preserve">Keevak, Michael, </w:t>
      </w:r>
      <w:r w:rsidRPr="00700707">
        <w:rPr>
          <w:rFonts w:cs="Times New Roman"/>
          <w:i/>
          <w:color w:val="000000" w:themeColor="text1"/>
        </w:rPr>
        <w:t xml:space="preserve">Becoming Yellow: A Short History of Racial Thinking.  </w:t>
      </w:r>
      <w:r w:rsidRPr="00700707">
        <w:rPr>
          <w:rFonts w:cs="Times New Roman"/>
          <w:color w:val="000000" w:themeColor="text1"/>
        </w:rPr>
        <w:t xml:space="preserve">Princeton: </w:t>
      </w:r>
    </w:p>
    <w:p w14:paraId="7C623C20" w14:textId="77777777" w:rsidR="00D3239E" w:rsidRPr="00700707" w:rsidRDefault="00D3239E" w:rsidP="00D3239E">
      <w:pPr>
        <w:spacing w:after="0" w:line="480" w:lineRule="auto"/>
        <w:rPr>
          <w:rFonts w:cs="Times New Roman"/>
          <w:color w:val="000000" w:themeColor="text1"/>
        </w:rPr>
      </w:pPr>
      <w:r w:rsidRPr="00700707">
        <w:rPr>
          <w:rFonts w:cs="Times New Roman"/>
          <w:color w:val="000000" w:themeColor="text1"/>
        </w:rPr>
        <w:tab/>
        <w:t xml:space="preserve">Princeton UP. 2011. Print </w:t>
      </w:r>
    </w:p>
    <w:p w14:paraId="03A87637" w14:textId="2E20C743" w:rsidR="00723362" w:rsidRPr="00745DAE" w:rsidRDefault="00723362" w:rsidP="00052FBF">
      <w:pPr>
        <w:spacing w:after="0" w:line="480" w:lineRule="auto"/>
        <w:rPr>
          <w:rFonts w:cs="Times New Roman"/>
          <w:lang w:val="x-none"/>
        </w:rPr>
      </w:pPr>
      <w:r w:rsidRPr="00745DAE">
        <w:rPr>
          <w:rFonts w:cs="Times New Roman"/>
          <w:lang w:val="x-none"/>
        </w:rPr>
        <w:t xml:space="preserve">Kitson, Peter J. </w:t>
      </w:r>
      <w:r w:rsidRPr="00745DAE">
        <w:rPr>
          <w:rFonts w:cs="Times New Roman"/>
          <w:i/>
          <w:lang w:val="x-none"/>
        </w:rPr>
        <w:t>Forging Romantic China: Sino-British Cultural Exchange 1760-</w:t>
      </w:r>
      <w:r w:rsidR="00745DAE">
        <w:rPr>
          <w:rFonts w:cs="Times New Roman"/>
          <w:i/>
          <w:lang w:val="x-none"/>
        </w:rPr>
        <w:tab/>
      </w:r>
      <w:r w:rsidRPr="00745DAE">
        <w:rPr>
          <w:rFonts w:cs="Times New Roman"/>
          <w:i/>
          <w:lang w:val="x-none"/>
        </w:rPr>
        <w:t>1840</w:t>
      </w:r>
      <w:r w:rsidRPr="00745DAE">
        <w:rPr>
          <w:rFonts w:cs="Times New Roman"/>
          <w:lang w:val="x-none"/>
        </w:rPr>
        <w:t xml:space="preserve">. Cambridge: Cambridge </w:t>
      </w:r>
      <w:r w:rsidR="00A82698" w:rsidRPr="00745DAE">
        <w:rPr>
          <w:rFonts w:cs="Times New Roman"/>
          <w:lang w:val="x-none"/>
        </w:rPr>
        <w:t>UP</w:t>
      </w:r>
      <w:r w:rsidRPr="00745DAE">
        <w:rPr>
          <w:rFonts w:cs="Times New Roman"/>
          <w:lang w:val="x-none"/>
        </w:rPr>
        <w:t>, 2013.</w:t>
      </w:r>
      <w:r w:rsidR="001A5DA0" w:rsidRPr="00745DAE">
        <w:rPr>
          <w:rFonts w:cs="Times New Roman"/>
          <w:lang w:val="x-none"/>
        </w:rPr>
        <w:t xml:space="preserve"> Print.</w:t>
      </w:r>
    </w:p>
    <w:p w14:paraId="6556C4DE" w14:textId="77777777" w:rsidR="00B6057C" w:rsidRPr="00745DAE" w:rsidRDefault="00B6057C" w:rsidP="00B6057C">
      <w:pPr>
        <w:spacing w:after="0" w:line="480" w:lineRule="auto"/>
        <w:rPr>
          <w:rFonts w:cs="Times New Roman"/>
          <w:i/>
        </w:rPr>
      </w:pPr>
      <w:r w:rsidRPr="00745DAE">
        <w:rPr>
          <w:rFonts w:cs="Times New Roman"/>
        </w:rPr>
        <w:t xml:space="preserve">Lovejoy, A. O. “The Chinese Origin of A Romanticism,” in </w:t>
      </w:r>
      <w:r w:rsidRPr="00745DAE">
        <w:rPr>
          <w:rFonts w:cs="Times New Roman"/>
          <w:i/>
        </w:rPr>
        <w:t xml:space="preserve">Essays in the History of </w:t>
      </w:r>
    </w:p>
    <w:p w14:paraId="4CCB61C6" w14:textId="77777777" w:rsidR="00B6057C" w:rsidRPr="00745DAE" w:rsidRDefault="00B6057C" w:rsidP="00B6057C">
      <w:pPr>
        <w:spacing w:after="0" w:line="480" w:lineRule="auto"/>
        <w:rPr>
          <w:rFonts w:cs="Times New Roman"/>
        </w:rPr>
      </w:pPr>
      <w:r w:rsidRPr="00745DAE">
        <w:rPr>
          <w:rFonts w:cs="Times New Roman"/>
          <w:i/>
        </w:rPr>
        <w:tab/>
        <w:t xml:space="preserve">Ideas </w:t>
      </w:r>
      <w:r w:rsidRPr="00745DAE">
        <w:rPr>
          <w:rFonts w:cs="Times New Roman"/>
        </w:rPr>
        <w:t>New York: George Braziller, 1948: 99-135. Print.</w:t>
      </w:r>
    </w:p>
    <w:p w14:paraId="6733F4C5" w14:textId="77777777" w:rsidR="00B6057C" w:rsidRPr="00745DAE" w:rsidRDefault="00B6057C" w:rsidP="00B6057C">
      <w:pPr>
        <w:spacing w:after="0" w:line="480" w:lineRule="auto"/>
        <w:rPr>
          <w:rFonts w:cs="Times New Roman"/>
        </w:rPr>
      </w:pPr>
      <w:r w:rsidRPr="00745DAE">
        <w:rPr>
          <w:rFonts w:cs="Times New Roman"/>
        </w:rPr>
        <w:t xml:space="preserve">Markley, Robert. </w:t>
      </w:r>
      <w:r w:rsidRPr="00745DAE">
        <w:rPr>
          <w:rFonts w:cs="Times New Roman"/>
          <w:i/>
        </w:rPr>
        <w:t>The Far East and the English Imagination, 1600-1730</w:t>
      </w:r>
      <w:r w:rsidRPr="00745DAE">
        <w:rPr>
          <w:rFonts w:cs="Times New Roman"/>
        </w:rPr>
        <w:t xml:space="preserve">. Oxford: </w:t>
      </w:r>
    </w:p>
    <w:p w14:paraId="1CFAC387" w14:textId="346B568E" w:rsidR="00936230" w:rsidRPr="00745DAE" w:rsidRDefault="00B6057C" w:rsidP="00B6057C">
      <w:pPr>
        <w:spacing w:after="0" w:line="480" w:lineRule="auto"/>
        <w:rPr>
          <w:rFonts w:cs="Times New Roman"/>
        </w:rPr>
      </w:pPr>
      <w:r w:rsidRPr="00745DAE">
        <w:rPr>
          <w:rFonts w:cs="Times New Roman"/>
        </w:rPr>
        <w:tab/>
        <w:t xml:space="preserve">Oxford </w:t>
      </w:r>
      <w:r w:rsidR="00A82698" w:rsidRPr="00745DAE">
        <w:rPr>
          <w:rFonts w:cs="Times New Roman"/>
        </w:rPr>
        <w:t>UP</w:t>
      </w:r>
      <w:r w:rsidRPr="00745DAE">
        <w:rPr>
          <w:rFonts w:cs="Times New Roman"/>
        </w:rPr>
        <w:t>, 2006.</w:t>
      </w:r>
      <w:r w:rsidR="003109F8" w:rsidRPr="00745DAE">
        <w:rPr>
          <w:rFonts w:cs="Times New Roman"/>
        </w:rPr>
        <w:t xml:space="preserve"> Print.</w:t>
      </w:r>
    </w:p>
    <w:p w14:paraId="31A4BF03" w14:textId="7F332DA2" w:rsidR="00936230" w:rsidRPr="00745DAE" w:rsidRDefault="008B1673" w:rsidP="00936230">
      <w:pPr>
        <w:spacing w:after="0" w:line="480" w:lineRule="auto"/>
        <w:rPr>
          <w:rFonts w:eastAsia="Times New Roman" w:cs="Times New Roman"/>
          <w:color w:val="000000"/>
          <w:shd w:val="clear" w:color="auto" w:fill="FFFFFF"/>
          <w:lang w:eastAsia="en-US"/>
        </w:rPr>
      </w:pPr>
      <w:r>
        <w:rPr>
          <w:rFonts w:eastAsia="Times New Roman" w:cs="Times New Roman"/>
          <w:color w:val="000000"/>
          <w:shd w:val="clear" w:color="auto" w:fill="FFFFFF"/>
          <w:lang w:eastAsia="en-US"/>
        </w:rPr>
        <w:t>----------</w:t>
      </w:r>
      <w:r w:rsidR="00936230" w:rsidRPr="00745DAE">
        <w:rPr>
          <w:rFonts w:eastAsia="Times New Roman" w:cs="Times New Roman"/>
          <w:color w:val="000000"/>
          <w:shd w:val="clear" w:color="auto" w:fill="FFFFFF"/>
          <w:lang w:eastAsia="en-US"/>
        </w:rPr>
        <w:t>. "Civility, Ceremony, and Desire at Beijing: Sensibility and the</w:t>
      </w:r>
    </w:p>
    <w:p w14:paraId="28B2C7AA" w14:textId="77777777" w:rsidR="00936230" w:rsidRPr="00745DAE" w:rsidRDefault="00936230" w:rsidP="00936230">
      <w:pPr>
        <w:spacing w:after="0" w:line="480" w:lineRule="auto"/>
        <w:rPr>
          <w:rFonts w:eastAsia="Times New Roman" w:cs="Times New Roman"/>
          <w:color w:val="000000"/>
          <w:shd w:val="clear" w:color="auto" w:fill="FFFFFF"/>
          <w:lang w:eastAsia="en-US"/>
        </w:rPr>
      </w:pPr>
      <w:r w:rsidRPr="00745DAE">
        <w:rPr>
          <w:rFonts w:eastAsia="Times New Roman" w:cs="Times New Roman"/>
          <w:color w:val="000000"/>
          <w:shd w:val="clear" w:color="auto" w:fill="FFFFFF"/>
          <w:lang w:eastAsia="en-US"/>
        </w:rPr>
        <w:tab/>
        <w:t xml:space="preserve"> European Quest for 'Free Trade' with China in the Late Seventeenth </w:t>
      </w:r>
    </w:p>
    <w:p w14:paraId="1A3BD9B4" w14:textId="77777777" w:rsidR="00936230" w:rsidRPr="00745DAE" w:rsidRDefault="00936230" w:rsidP="00936230">
      <w:pPr>
        <w:spacing w:after="0" w:line="480" w:lineRule="auto"/>
        <w:rPr>
          <w:rFonts w:eastAsia="Times New Roman" w:cs="Times New Roman"/>
          <w:color w:val="000000"/>
          <w:shd w:val="clear" w:color="auto" w:fill="FFFFFF"/>
          <w:lang w:eastAsia="en-US"/>
        </w:rPr>
      </w:pPr>
      <w:r w:rsidRPr="00745DAE">
        <w:rPr>
          <w:rFonts w:eastAsia="Times New Roman" w:cs="Times New Roman"/>
          <w:color w:val="000000"/>
          <w:shd w:val="clear" w:color="auto" w:fill="FFFFFF"/>
          <w:lang w:eastAsia="en-US"/>
        </w:rPr>
        <w:tab/>
        <w:t>Century." </w:t>
      </w:r>
      <w:r w:rsidRPr="00745DAE">
        <w:rPr>
          <w:rFonts w:eastAsia="Times New Roman" w:cs="Times New Roman"/>
          <w:i/>
          <w:iCs/>
          <w:color w:val="000000"/>
          <w:shd w:val="clear" w:color="auto" w:fill="FFFFFF"/>
          <w:lang w:eastAsia="en-US"/>
        </w:rPr>
        <w:t>Sensibility, Sex, and Madness</w:t>
      </w:r>
      <w:r w:rsidRPr="00745DAE">
        <w:rPr>
          <w:rFonts w:eastAsia="Times New Roman" w:cs="Times New Roman"/>
          <w:color w:val="000000"/>
          <w:shd w:val="clear" w:color="auto" w:fill="FFFFFF"/>
          <w:lang w:eastAsia="en-US"/>
        </w:rPr>
        <w:t xml:space="preserve">. Ed. Anne Mellor and Maximilian </w:t>
      </w:r>
    </w:p>
    <w:p w14:paraId="6EC35CAC" w14:textId="26B31074" w:rsidR="00936230" w:rsidRPr="00745DAE" w:rsidRDefault="00936230" w:rsidP="00936230">
      <w:pPr>
        <w:spacing w:after="0" w:line="480" w:lineRule="auto"/>
        <w:rPr>
          <w:rFonts w:eastAsia="Times New Roman" w:cs="Times New Roman"/>
          <w:lang w:eastAsia="en-US"/>
        </w:rPr>
      </w:pPr>
      <w:r w:rsidRPr="00745DAE">
        <w:rPr>
          <w:rFonts w:eastAsia="Times New Roman" w:cs="Times New Roman"/>
          <w:color w:val="000000"/>
          <w:shd w:val="clear" w:color="auto" w:fill="FFFFFF"/>
          <w:lang w:eastAsia="en-US"/>
        </w:rPr>
        <w:tab/>
        <w:t>Novak. Berkeley and Los Angeles</w:t>
      </w:r>
      <w:r w:rsidR="00454D13">
        <w:rPr>
          <w:rFonts w:eastAsia="Times New Roman" w:cs="Times New Roman"/>
          <w:color w:val="000000"/>
          <w:shd w:val="clear" w:color="auto" w:fill="FFFFFF"/>
          <w:lang w:eastAsia="en-US"/>
        </w:rPr>
        <w:t>: U of California P</w:t>
      </w:r>
      <w:r w:rsidRPr="00745DAE">
        <w:rPr>
          <w:rFonts w:eastAsia="Times New Roman" w:cs="Times New Roman"/>
          <w:color w:val="000000"/>
          <w:shd w:val="clear" w:color="auto" w:fill="FFFFFF"/>
          <w:lang w:eastAsia="en-US"/>
        </w:rPr>
        <w:t xml:space="preserve">, </w:t>
      </w:r>
      <w:r w:rsidR="003109F8" w:rsidRPr="00745DAE">
        <w:rPr>
          <w:rFonts w:eastAsia="Times New Roman" w:cs="Times New Roman"/>
          <w:color w:val="000000"/>
          <w:shd w:val="clear" w:color="auto" w:fill="FFFFFF"/>
          <w:lang w:eastAsia="en-US"/>
        </w:rPr>
        <w:t>2000. Print.</w:t>
      </w:r>
    </w:p>
    <w:p w14:paraId="0CF716A1" w14:textId="5B2B832A" w:rsidR="00B6057C" w:rsidRPr="00745DAE" w:rsidRDefault="00052FBF" w:rsidP="00B6057C">
      <w:pPr>
        <w:spacing w:after="0" w:line="480" w:lineRule="auto"/>
        <w:rPr>
          <w:rFonts w:cs="Times New Roman"/>
        </w:rPr>
      </w:pPr>
      <w:r w:rsidRPr="00745DAE">
        <w:rPr>
          <w:rFonts w:cs="Times New Roman"/>
        </w:rPr>
        <w:t xml:space="preserve">Makdisi, Saree. </w:t>
      </w:r>
      <w:r w:rsidRPr="00745DAE">
        <w:rPr>
          <w:rFonts w:cs="Times New Roman"/>
          <w:i/>
        </w:rPr>
        <w:t>Making England Western</w:t>
      </w:r>
      <w:r w:rsidR="00165217" w:rsidRPr="00745DAE">
        <w:rPr>
          <w:rFonts w:cs="Times New Roman"/>
          <w:i/>
        </w:rPr>
        <w:t xml:space="preserve">: Occidentalism, Race, and Imperial </w:t>
      </w:r>
      <w:r w:rsidR="00745DAE">
        <w:rPr>
          <w:rFonts w:cs="Times New Roman"/>
          <w:i/>
        </w:rPr>
        <w:tab/>
      </w:r>
      <w:r w:rsidR="00165217" w:rsidRPr="00745DAE">
        <w:rPr>
          <w:rFonts w:cs="Times New Roman"/>
          <w:i/>
        </w:rPr>
        <w:t>Culture.</w:t>
      </w:r>
      <w:r w:rsidR="00165217" w:rsidRPr="00745DAE">
        <w:rPr>
          <w:rFonts w:cs="Times New Roman"/>
        </w:rPr>
        <w:t xml:space="preserve"> Chicago: University of Chicago Press, 2014.</w:t>
      </w:r>
      <w:r w:rsidR="00165217" w:rsidRPr="00745DAE">
        <w:rPr>
          <w:rFonts w:cs="Times New Roman"/>
          <w:lang w:val="x-none"/>
        </w:rPr>
        <w:t xml:space="preserve"> </w:t>
      </w:r>
      <w:r w:rsidR="001A5DA0" w:rsidRPr="00745DAE">
        <w:rPr>
          <w:rFonts w:cs="Times New Roman"/>
          <w:lang w:val="x-none"/>
        </w:rPr>
        <w:t>Print.</w:t>
      </w:r>
      <w:r w:rsidR="00B6057C" w:rsidRPr="00745DAE">
        <w:rPr>
          <w:rFonts w:cs="Times New Roman"/>
          <w:lang w:val="x-none"/>
        </w:rPr>
        <w:t xml:space="preserve"> </w:t>
      </w:r>
    </w:p>
    <w:p w14:paraId="37A5C4C5" w14:textId="7E2BCB4B" w:rsidR="00B6057C" w:rsidRPr="00745DAE" w:rsidRDefault="00B6057C" w:rsidP="00B6057C">
      <w:pPr>
        <w:spacing w:after="0" w:line="480" w:lineRule="auto"/>
        <w:rPr>
          <w:rFonts w:cs="Times New Roman"/>
          <w:lang w:val="x-none"/>
        </w:rPr>
      </w:pPr>
      <w:r w:rsidRPr="00745DAE">
        <w:rPr>
          <w:rFonts w:cs="Times New Roman"/>
          <w:lang w:val="x-none"/>
        </w:rPr>
        <w:t xml:space="preserve">Porter, David </w:t>
      </w:r>
      <w:r w:rsidRPr="00745DAE">
        <w:rPr>
          <w:rFonts w:cs="Times New Roman"/>
          <w:i/>
          <w:lang w:val="x-none"/>
        </w:rPr>
        <w:t>The Chinese Taste in Eighteenth-Century England</w:t>
      </w:r>
      <w:r w:rsidRPr="00745DAE">
        <w:rPr>
          <w:rFonts w:cs="Times New Roman"/>
          <w:lang w:val="x-none"/>
        </w:rPr>
        <w:t xml:space="preserve">. Cambridge:  </w:t>
      </w:r>
    </w:p>
    <w:p w14:paraId="6D7A943B" w14:textId="13D25C73" w:rsidR="00B6057C" w:rsidRPr="00745DAE" w:rsidRDefault="00B6057C" w:rsidP="00B6057C">
      <w:pPr>
        <w:spacing w:after="0" w:line="480" w:lineRule="auto"/>
        <w:rPr>
          <w:rFonts w:cs="Times New Roman"/>
          <w:lang w:val="x-none"/>
        </w:rPr>
      </w:pPr>
      <w:r w:rsidRPr="00745DAE">
        <w:rPr>
          <w:rFonts w:cs="Times New Roman"/>
          <w:lang w:val="x-none"/>
        </w:rPr>
        <w:tab/>
        <w:t xml:space="preserve">Cambridge </w:t>
      </w:r>
      <w:r w:rsidR="00A82698" w:rsidRPr="00745DAE">
        <w:rPr>
          <w:rFonts w:cs="Times New Roman"/>
          <w:lang w:val="x-none"/>
        </w:rPr>
        <w:t>UP</w:t>
      </w:r>
      <w:r w:rsidRPr="00745DAE">
        <w:rPr>
          <w:rFonts w:cs="Times New Roman"/>
          <w:lang w:val="x-none"/>
        </w:rPr>
        <w:t>, 2010. Print.</w:t>
      </w:r>
    </w:p>
    <w:p w14:paraId="696FFB6B" w14:textId="35C22C20" w:rsidR="001A5DA0" w:rsidRPr="00745DAE" w:rsidRDefault="001A5DA0" w:rsidP="001A5DA0">
      <w:pPr>
        <w:spacing w:after="0" w:line="480" w:lineRule="auto"/>
        <w:rPr>
          <w:rFonts w:cs="Times New Roman"/>
          <w:bCs/>
        </w:rPr>
      </w:pPr>
      <w:r w:rsidRPr="00745DAE">
        <w:rPr>
          <w:rFonts w:cs="Times New Roman"/>
          <w:bCs/>
        </w:rPr>
        <w:t>Simpson, David.</w:t>
      </w:r>
      <w:r w:rsidRPr="00745DAE">
        <w:rPr>
          <w:rFonts w:cs="Times New Roman"/>
          <w:bCs/>
          <w:i/>
        </w:rPr>
        <w:t xml:space="preserve"> Romanticism and the Question of the Stranger</w:t>
      </w:r>
      <w:r w:rsidR="00745DAE">
        <w:rPr>
          <w:rFonts w:cs="Times New Roman"/>
          <w:bCs/>
        </w:rPr>
        <w:t xml:space="preserve">. Chicago: U of </w:t>
      </w:r>
      <w:r w:rsidR="00745DAE">
        <w:rPr>
          <w:rFonts w:cs="Times New Roman"/>
          <w:bCs/>
        </w:rPr>
        <w:tab/>
        <w:t>Chicago P</w:t>
      </w:r>
      <w:r w:rsidRPr="00745DAE">
        <w:rPr>
          <w:rFonts w:cs="Times New Roman"/>
          <w:bCs/>
        </w:rPr>
        <w:t>, 2013. Print.</w:t>
      </w:r>
    </w:p>
    <w:p w14:paraId="59880BEE" w14:textId="77777777" w:rsidR="001A5DA0" w:rsidRPr="00745DAE" w:rsidRDefault="00165217" w:rsidP="00165217">
      <w:pPr>
        <w:spacing w:after="0" w:line="480" w:lineRule="auto"/>
        <w:rPr>
          <w:rFonts w:cs="Times New Roman"/>
          <w:i/>
          <w:lang w:val="en-US"/>
        </w:rPr>
      </w:pPr>
      <w:r w:rsidRPr="00745DAE">
        <w:rPr>
          <w:rFonts w:cs="Times New Roman"/>
          <w:lang w:val="x-none"/>
        </w:rPr>
        <w:t xml:space="preserve">Yang, Chi-ming. </w:t>
      </w:r>
      <w:r w:rsidRPr="00745DAE">
        <w:rPr>
          <w:rFonts w:cs="Times New Roman"/>
          <w:i/>
          <w:lang w:val="en-US"/>
        </w:rPr>
        <w:t xml:space="preserve">Performing China, Virtue, Commerce, and Orientalism in </w:t>
      </w:r>
    </w:p>
    <w:p w14:paraId="56B5D4E9" w14:textId="080E1537" w:rsidR="001A7576" w:rsidRPr="00745DAE" w:rsidRDefault="001A5DA0" w:rsidP="00B6057C">
      <w:pPr>
        <w:spacing w:after="0" w:line="480" w:lineRule="auto"/>
        <w:rPr>
          <w:rFonts w:cs="Times New Roman"/>
          <w:lang w:val="en-US"/>
        </w:rPr>
      </w:pPr>
      <w:r w:rsidRPr="00745DAE">
        <w:rPr>
          <w:rFonts w:cs="Times New Roman"/>
          <w:i/>
          <w:lang w:val="en-US"/>
        </w:rPr>
        <w:tab/>
      </w:r>
      <w:r w:rsidR="00165217" w:rsidRPr="00745DAE">
        <w:rPr>
          <w:rFonts w:cs="Times New Roman"/>
          <w:i/>
          <w:lang w:val="en-US"/>
        </w:rPr>
        <w:t xml:space="preserve">Eighteenth-century England 1660-1760. </w:t>
      </w:r>
      <w:r w:rsidR="00A82698" w:rsidRPr="00745DAE">
        <w:rPr>
          <w:rFonts w:cs="Times New Roman"/>
          <w:lang w:val="en-US"/>
        </w:rPr>
        <w:t>Baltimore: John Hopkins UP</w:t>
      </w:r>
      <w:r w:rsidR="00165217" w:rsidRPr="00745DAE">
        <w:rPr>
          <w:rFonts w:cs="Times New Roman"/>
          <w:lang w:val="en-US"/>
        </w:rPr>
        <w:t>, 2010.</w:t>
      </w:r>
      <w:r w:rsidR="003109F8" w:rsidRPr="00745DAE">
        <w:rPr>
          <w:rFonts w:cs="Times New Roman"/>
          <w:lang w:val="en-US"/>
        </w:rPr>
        <w:t xml:space="preserve"> </w:t>
      </w:r>
      <w:r w:rsidR="00A82698" w:rsidRPr="00745DAE">
        <w:rPr>
          <w:rFonts w:cs="Times New Roman"/>
          <w:lang w:val="en-US"/>
        </w:rPr>
        <w:tab/>
      </w:r>
      <w:r w:rsidR="003109F8" w:rsidRPr="00745DAE">
        <w:rPr>
          <w:rFonts w:cs="Times New Roman"/>
          <w:lang w:val="en-US"/>
        </w:rPr>
        <w:t>Print.</w:t>
      </w:r>
    </w:p>
    <w:p w14:paraId="18B5E1F6" w14:textId="77777777" w:rsidR="00232C31" w:rsidRPr="00745DAE" w:rsidRDefault="00232C31" w:rsidP="004E7E80">
      <w:pPr>
        <w:spacing w:line="480" w:lineRule="auto"/>
      </w:pPr>
    </w:p>
    <w:sectPr w:rsidR="00232C31" w:rsidRPr="00745DAE" w:rsidSect="00D63287">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A0E2" w14:textId="77777777" w:rsidR="00243B17" w:rsidRDefault="00243B17" w:rsidP="008F5818">
      <w:pPr>
        <w:spacing w:after="0"/>
      </w:pPr>
      <w:r>
        <w:separator/>
      </w:r>
    </w:p>
  </w:endnote>
  <w:endnote w:type="continuationSeparator" w:id="0">
    <w:p w14:paraId="00B71D0B" w14:textId="77777777" w:rsidR="00243B17" w:rsidRDefault="00243B17" w:rsidP="008F5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BB25B" w14:textId="77777777" w:rsidR="00243B17" w:rsidRDefault="00243B17" w:rsidP="008F5818">
      <w:pPr>
        <w:spacing w:after="0"/>
      </w:pPr>
      <w:r>
        <w:separator/>
      </w:r>
    </w:p>
  </w:footnote>
  <w:footnote w:type="continuationSeparator" w:id="0">
    <w:p w14:paraId="3FED47EF" w14:textId="77777777" w:rsidR="00243B17" w:rsidRDefault="00243B17" w:rsidP="008F581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687B" w14:textId="77777777" w:rsidR="00243B17" w:rsidRDefault="00243B17" w:rsidP="00A23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44532" w14:textId="77777777" w:rsidR="00243B17" w:rsidRDefault="00243B17" w:rsidP="00991B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DF32" w14:textId="77777777" w:rsidR="00243B17" w:rsidRDefault="00243B17" w:rsidP="00A23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E04">
      <w:rPr>
        <w:rStyle w:val="PageNumber"/>
        <w:noProof/>
      </w:rPr>
      <w:t>1</w:t>
    </w:r>
    <w:r>
      <w:rPr>
        <w:rStyle w:val="PageNumber"/>
      </w:rPr>
      <w:fldChar w:fldCharType="end"/>
    </w:r>
  </w:p>
  <w:p w14:paraId="7D95D66C" w14:textId="77777777" w:rsidR="00243B17" w:rsidRDefault="00243B17" w:rsidP="00991B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BD"/>
    <w:rsid w:val="000228CF"/>
    <w:rsid w:val="000345E4"/>
    <w:rsid w:val="00052FBF"/>
    <w:rsid w:val="00066C06"/>
    <w:rsid w:val="000A2BBC"/>
    <w:rsid w:val="000C2B6E"/>
    <w:rsid w:val="000C6E88"/>
    <w:rsid w:val="00107DF3"/>
    <w:rsid w:val="00142027"/>
    <w:rsid w:val="00165217"/>
    <w:rsid w:val="001A5DA0"/>
    <w:rsid w:val="001A7576"/>
    <w:rsid w:val="001C2FFC"/>
    <w:rsid w:val="002040BA"/>
    <w:rsid w:val="00226AB5"/>
    <w:rsid w:val="00232C31"/>
    <w:rsid w:val="00234B9C"/>
    <w:rsid w:val="00243B17"/>
    <w:rsid w:val="00253C39"/>
    <w:rsid w:val="0028198D"/>
    <w:rsid w:val="00287E04"/>
    <w:rsid w:val="002E48A1"/>
    <w:rsid w:val="003109F8"/>
    <w:rsid w:val="00315476"/>
    <w:rsid w:val="0034456C"/>
    <w:rsid w:val="003775E1"/>
    <w:rsid w:val="003C2163"/>
    <w:rsid w:val="003C5A0C"/>
    <w:rsid w:val="004039D2"/>
    <w:rsid w:val="00404F8B"/>
    <w:rsid w:val="00431ECA"/>
    <w:rsid w:val="00454D13"/>
    <w:rsid w:val="00472FBD"/>
    <w:rsid w:val="00477B5E"/>
    <w:rsid w:val="00493CC7"/>
    <w:rsid w:val="004C7E29"/>
    <w:rsid w:val="004E6280"/>
    <w:rsid w:val="004E7E80"/>
    <w:rsid w:val="004F6E03"/>
    <w:rsid w:val="0050101C"/>
    <w:rsid w:val="005142F3"/>
    <w:rsid w:val="00514E4C"/>
    <w:rsid w:val="0052557F"/>
    <w:rsid w:val="005414C4"/>
    <w:rsid w:val="005B13BC"/>
    <w:rsid w:val="005D06A8"/>
    <w:rsid w:val="005E538A"/>
    <w:rsid w:val="00600595"/>
    <w:rsid w:val="00620C1C"/>
    <w:rsid w:val="0068477A"/>
    <w:rsid w:val="006A4501"/>
    <w:rsid w:val="006B724A"/>
    <w:rsid w:val="006D3030"/>
    <w:rsid w:val="006E7687"/>
    <w:rsid w:val="006F6965"/>
    <w:rsid w:val="00713104"/>
    <w:rsid w:val="00723362"/>
    <w:rsid w:val="00745DAE"/>
    <w:rsid w:val="007567F2"/>
    <w:rsid w:val="0079691E"/>
    <w:rsid w:val="007A0EF1"/>
    <w:rsid w:val="007E3C3A"/>
    <w:rsid w:val="00806EF7"/>
    <w:rsid w:val="008338F4"/>
    <w:rsid w:val="00874ED0"/>
    <w:rsid w:val="008A38DD"/>
    <w:rsid w:val="008A45AA"/>
    <w:rsid w:val="008B1673"/>
    <w:rsid w:val="008F5818"/>
    <w:rsid w:val="009152F9"/>
    <w:rsid w:val="009247EC"/>
    <w:rsid w:val="00925EC5"/>
    <w:rsid w:val="00936230"/>
    <w:rsid w:val="00936FD4"/>
    <w:rsid w:val="00940BE0"/>
    <w:rsid w:val="00981ADF"/>
    <w:rsid w:val="00991BDA"/>
    <w:rsid w:val="009E570F"/>
    <w:rsid w:val="009F607A"/>
    <w:rsid w:val="00A22E5A"/>
    <w:rsid w:val="00A23253"/>
    <w:rsid w:val="00A34307"/>
    <w:rsid w:val="00A52EF3"/>
    <w:rsid w:val="00A65A3E"/>
    <w:rsid w:val="00A82698"/>
    <w:rsid w:val="00AB1B04"/>
    <w:rsid w:val="00AC72A2"/>
    <w:rsid w:val="00AF79A1"/>
    <w:rsid w:val="00B2687A"/>
    <w:rsid w:val="00B4032B"/>
    <w:rsid w:val="00B6057C"/>
    <w:rsid w:val="00B747B0"/>
    <w:rsid w:val="00B85DF5"/>
    <w:rsid w:val="00B90C79"/>
    <w:rsid w:val="00B90D80"/>
    <w:rsid w:val="00BA6BD0"/>
    <w:rsid w:val="00BC0F8E"/>
    <w:rsid w:val="00BC10BC"/>
    <w:rsid w:val="00C047E9"/>
    <w:rsid w:val="00C50370"/>
    <w:rsid w:val="00C61444"/>
    <w:rsid w:val="00C737F4"/>
    <w:rsid w:val="00C7774C"/>
    <w:rsid w:val="00C90496"/>
    <w:rsid w:val="00CB48C3"/>
    <w:rsid w:val="00CE4E23"/>
    <w:rsid w:val="00D245B5"/>
    <w:rsid w:val="00D3239E"/>
    <w:rsid w:val="00D63287"/>
    <w:rsid w:val="00D676DB"/>
    <w:rsid w:val="00D71831"/>
    <w:rsid w:val="00D94004"/>
    <w:rsid w:val="00DA4BC0"/>
    <w:rsid w:val="00DB3BCC"/>
    <w:rsid w:val="00DC124A"/>
    <w:rsid w:val="00DC1738"/>
    <w:rsid w:val="00DD49BC"/>
    <w:rsid w:val="00E05713"/>
    <w:rsid w:val="00E06B6E"/>
    <w:rsid w:val="00E2167F"/>
    <w:rsid w:val="00E54281"/>
    <w:rsid w:val="00EA7C96"/>
    <w:rsid w:val="00EE319D"/>
    <w:rsid w:val="00EF2FBE"/>
    <w:rsid w:val="00EF315E"/>
    <w:rsid w:val="00F02FE3"/>
    <w:rsid w:val="00F06F05"/>
    <w:rsid w:val="00F47DBF"/>
    <w:rsid w:val="00F54F83"/>
    <w:rsid w:val="00F55390"/>
    <w:rsid w:val="00F74F78"/>
    <w:rsid w:val="00F90C0C"/>
    <w:rsid w:val="00FE164C"/>
    <w:rsid w:val="00FF4C4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9B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818"/>
    <w:rPr>
      <w:rFonts w:ascii="Times New Roman" w:hAnsi="Times New Roman"/>
    </w:rPr>
  </w:style>
  <w:style w:type="paragraph" w:styleId="EndnoteText">
    <w:name w:val="endnote text"/>
    <w:basedOn w:val="Normal"/>
    <w:link w:val="EndnoteTextChar"/>
    <w:rsid w:val="008F5818"/>
    <w:pPr>
      <w:spacing w:after="0"/>
    </w:pPr>
    <w:rPr>
      <w:rFonts w:ascii="Palatino" w:eastAsia="Times New Roman" w:hAnsi="Palatino" w:cs="Times New Roman"/>
      <w:lang w:val="x-none" w:eastAsia="x-none"/>
    </w:rPr>
  </w:style>
  <w:style w:type="character" w:customStyle="1" w:styleId="EndnoteTextChar">
    <w:name w:val="Endnote Text Char"/>
    <w:basedOn w:val="DefaultParagraphFont"/>
    <w:link w:val="EndnoteText"/>
    <w:rsid w:val="008F5818"/>
    <w:rPr>
      <w:rFonts w:ascii="Palatino" w:eastAsia="Times New Roman" w:hAnsi="Palatino" w:cs="Times New Roman"/>
      <w:sz w:val="24"/>
      <w:szCs w:val="24"/>
      <w:lang w:val="x-none" w:eastAsia="x-none"/>
    </w:rPr>
  </w:style>
  <w:style w:type="character" w:styleId="EndnoteReference">
    <w:name w:val="endnote reference"/>
    <w:rsid w:val="008F5818"/>
    <w:rPr>
      <w:vertAlign w:val="superscript"/>
    </w:rPr>
  </w:style>
  <w:style w:type="paragraph" w:styleId="Header">
    <w:name w:val="header"/>
    <w:basedOn w:val="Normal"/>
    <w:link w:val="HeaderChar"/>
    <w:uiPriority w:val="99"/>
    <w:unhideWhenUsed/>
    <w:rsid w:val="00991BDA"/>
    <w:pPr>
      <w:tabs>
        <w:tab w:val="center" w:pos="4320"/>
        <w:tab w:val="right" w:pos="8640"/>
      </w:tabs>
      <w:spacing w:after="0"/>
    </w:pPr>
  </w:style>
  <w:style w:type="character" w:customStyle="1" w:styleId="HeaderChar">
    <w:name w:val="Header Char"/>
    <w:basedOn w:val="DefaultParagraphFont"/>
    <w:link w:val="Header"/>
    <w:uiPriority w:val="99"/>
    <w:rsid w:val="00991BDA"/>
    <w:rPr>
      <w:sz w:val="24"/>
      <w:szCs w:val="24"/>
    </w:rPr>
  </w:style>
  <w:style w:type="character" w:styleId="PageNumber">
    <w:name w:val="page number"/>
    <w:basedOn w:val="DefaultParagraphFont"/>
    <w:uiPriority w:val="99"/>
    <w:semiHidden/>
    <w:unhideWhenUsed/>
    <w:rsid w:val="00991BDA"/>
  </w:style>
  <w:style w:type="paragraph" w:customStyle="1" w:styleId="normal0">
    <w:name w:val="normal"/>
    <w:rsid w:val="0050101C"/>
    <w:pPr>
      <w:spacing w:line="276" w:lineRule="auto"/>
    </w:pPr>
    <w:rPr>
      <w:rFonts w:ascii="Calibri" w:eastAsia="Calibri" w:hAnsi="Calibri" w:cs="Calibri"/>
      <w:color w:val="000000"/>
      <w:sz w:val="22"/>
      <w:lang w:eastAsia="en-US"/>
    </w:rPr>
  </w:style>
  <w:style w:type="character" w:customStyle="1" w:styleId="apple-converted-space">
    <w:name w:val="apple-converted-space"/>
    <w:basedOn w:val="DefaultParagraphFont"/>
    <w:rsid w:val="009362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818"/>
    <w:rPr>
      <w:rFonts w:ascii="Times New Roman" w:hAnsi="Times New Roman"/>
    </w:rPr>
  </w:style>
  <w:style w:type="paragraph" w:styleId="EndnoteText">
    <w:name w:val="endnote text"/>
    <w:basedOn w:val="Normal"/>
    <w:link w:val="EndnoteTextChar"/>
    <w:rsid w:val="008F5818"/>
    <w:pPr>
      <w:spacing w:after="0"/>
    </w:pPr>
    <w:rPr>
      <w:rFonts w:ascii="Palatino" w:eastAsia="Times New Roman" w:hAnsi="Palatino" w:cs="Times New Roman"/>
      <w:lang w:val="x-none" w:eastAsia="x-none"/>
    </w:rPr>
  </w:style>
  <w:style w:type="character" w:customStyle="1" w:styleId="EndnoteTextChar">
    <w:name w:val="Endnote Text Char"/>
    <w:basedOn w:val="DefaultParagraphFont"/>
    <w:link w:val="EndnoteText"/>
    <w:rsid w:val="008F5818"/>
    <w:rPr>
      <w:rFonts w:ascii="Palatino" w:eastAsia="Times New Roman" w:hAnsi="Palatino" w:cs="Times New Roman"/>
      <w:sz w:val="24"/>
      <w:szCs w:val="24"/>
      <w:lang w:val="x-none" w:eastAsia="x-none"/>
    </w:rPr>
  </w:style>
  <w:style w:type="character" w:styleId="EndnoteReference">
    <w:name w:val="endnote reference"/>
    <w:rsid w:val="008F5818"/>
    <w:rPr>
      <w:vertAlign w:val="superscript"/>
    </w:rPr>
  </w:style>
  <w:style w:type="paragraph" w:styleId="Header">
    <w:name w:val="header"/>
    <w:basedOn w:val="Normal"/>
    <w:link w:val="HeaderChar"/>
    <w:uiPriority w:val="99"/>
    <w:unhideWhenUsed/>
    <w:rsid w:val="00991BDA"/>
    <w:pPr>
      <w:tabs>
        <w:tab w:val="center" w:pos="4320"/>
        <w:tab w:val="right" w:pos="8640"/>
      </w:tabs>
      <w:spacing w:after="0"/>
    </w:pPr>
  </w:style>
  <w:style w:type="character" w:customStyle="1" w:styleId="HeaderChar">
    <w:name w:val="Header Char"/>
    <w:basedOn w:val="DefaultParagraphFont"/>
    <w:link w:val="Header"/>
    <w:uiPriority w:val="99"/>
    <w:rsid w:val="00991BDA"/>
    <w:rPr>
      <w:sz w:val="24"/>
      <w:szCs w:val="24"/>
    </w:rPr>
  </w:style>
  <w:style w:type="character" w:styleId="PageNumber">
    <w:name w:val="page number"/>
    <w:basedOn w:val="DefaultParagraphFont"/>
    <w:uiPriority w:val="99"/>
    <w:semiHidden/>
    <w:unhideWhenUsed/>
    <w:rsid w:val="00991BDA"/>
  </w:style>
  <w:style w:type="paragraph" w:customStyle="1" w:styleId="normal0">
    <w:name w:val="normal"/>
    <w:rsid w:val="0050101C"/>
    <w:pPr>
      <w:spacing w:line="276" w:lineRule="auto"/>
    </w:pPr>
    <w:rPr>
      <w:rFonts w:ascii="Calibri" w:eastAsia="Calibri" w:hAnsi="Calibri" w:cs="Calibri"/>
      <w:color w:val="000000"/>
      <w:sz w:val="22"/>
      <w:lang w:eastAsia="en-US"/>
    </w:rPr>
  </w:style>
  <w:style w:type="character" w:customStyle="1" w:styleId="apple-converted-space">
    <w:name w:val="apple-converted-space"/>
    <w:basedOn w:val="DefaultParagraphFont"/>
    <w:rsid w:val="0093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7656">
      <w:bodyDiv w:val="1"/>
      <w:marLeft w:val="0"/>
      <w:marRight w:val="0"/>
      <w:marTop w:val="0"/>
      <w:marBottom w:val="0"/>
      <w:divBdr>
        <w:top w:val="none" w:sz="0" w:space="0" w:color="auto"/>
        <w:left w:val="none" w:sz="0" w:space="0" w:color="auto"/>
        <w:bottom w:val="none" w:sz="0" w:space="0" w:color="auto"/>
        <w:right w:val="none" w:sz="0" w:space="0" w:color="auto"/>
      </w:divBdr>
    </w:div>
    <w:div w:id="1622494921">
      <w:bodyDiv w:val="1"/>
      <w:marLeft w:val="0"/>
      <w:marRight w:val="0"/>
      <w:marTop w:val="0"/>
      <w:marBottom w:val="0"/>
      <w:divBdr>
        <w:top w:val="none" w:sz="0" w:space="0" w:color="auto"/>
        <w:left w:val="none" w:sz="0" w:space="0" w:color="auto"/>
        <w:bottom w:val="none" w:sz="0" w:space="0" w:color="auto"/>
        <w:right w:val="none" w:sz="0" w:space="0" w:color="auto"/>
      </w:divBdr>
    </w:div>
    <w:div w:id="1647978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2300</Words>
  <Characters>13116</Characters>
  <Application>Microsoft Macintosh Word</Application>
  <DocSecurity>0</DocSecurity>
  <Lines>109</Lines>
  <Paragraphs>30</Paragraphs>
  <ScaleCrop>false</ScaleCrop>
  <Company>University of Dundee</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Kitson</dc:creator>
  <cp:keywords/>
  <dc:description/>
  <cp:lastModifiedBy>Peter Kitson</cp:lastModifiedBy>
  <cp:revision>34</cp:revision>
  <dcterms:created xsi:type="dcterms:W3CDTF">2015-03-24T15:29:00Z</dcterms:created>
  <dcterms:modified xsi:type="dcterms:W3CDTF">2015-10-12T13:34:00Z</dcterms:modified>
</cp:coreProperties>
</file>