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5357B3" w:rsidRPr="00180EE9" w:rsidRDefault="00180EE9" w:rsidP="009B144A">
      <w:pPr>
        <w:spacing w:after="0"/>
        <w:rPr>
          <w:rFonts w:ascii="Garamond" w:hAnsi="Garamond"/>
          <w:i/>
          <w:sz w:val="24"/>
          <w:szCs w:val="32"/>
        </w:rPr>
      </w:pPr>
      <w:r>
        <w:rPr>
          <w:rFonts w:ascii="Garamond" w:hAnsi="Garamond"/>
          <w:i/>
          <w:sz w:val="24"/>
          <w:szCs w:val="32"/>
        </w:rPr>
        <w:t>History Workshop Journal</w:t>
      </w:r>
    </w:p>
    <w:p w:rsidR="005357B3" w:rsidRDefault="005357B3" w:rsidP="009B144A">
      <w:pPr>
        <w:spacing w:after="0"/>
        <w:rPr>
          <w:rFonts w:ascii="Gill Sans MT" w:hAnsi="Gill Sans MT"/>
          <w:sz w:val="32"/>
          <w:szCs w:val="32"/>
        </w:rPr>
      </w:pPr>
    </w:p>
    <w:p w:rsidR="00441494" w:rsidRPr="005357B3" w:rsidRDefault="00441494" w:rsidP="009B144A">
      <w:pPr>
        <w:spacing w:after="0"/>
        <w:rPr>
          <w:rFonts w:ascii="Gill Sans MT" w:hAnsi="Gill Sans MT"/>
          <w:sz w:val="32"/>
          <w:szCs w:val="32"/>
        </w:rPr>
      </w:pPr>
    </w:p>
    <w:p w:rsidR="00954A64" w:rsidRDefault="002F4CAB" w:rsidP="009B144A">
      <w:pPr>
        <w:spacing w:after="0"/>
        <w:ind w:left="720"/>
        <w:rPr>
          <w:rFonts w:ascii="Gill Sans MT" w:hAnsi="Gill Sans MT"/>
          <w:sz w:val="32"/>
          <w:szCs w:val="32"/>
        </w:rPr>
      </w:pPr>
      <w:r>
        <w:rPr>
          <w:rFonts w:ascii="Gill Sans MT" w:hAnsi="Gill Sans MT"/>
          <w:sz w:val="32"/>
          <w:szCs w:val="32"/>
        </w:rPr>
        <w:t>‘</w:t>
      </w:r>
      <w:r w:rsidR="00163560" w:rsidRPr="00163560">
        <w:rPr>
          <w:rFonts w:ascii="Gill Sans MT" w:hAnsi="Gill Sans MT"/>
          <w:sz w:val="32"/>
          <w:szCs w:val="32"/>
        </w:rPr>
        <w:t>That alien, new-fangled, thick, intractable dodecagon</w:t>
      </w:r>
      <w:r w:rsidR="00163560">
        <w:rPr>
          <w:rFonts w:ascii="Gill Sans MT" w:hAnsi="Gill Sans MT"/>
          <w:sz w:val="32"/>
          <w:szCs w:val="32"/>
        </w:rPr>
        <w:t>’</w:t>
      </w:r>
      <w:r>
        <w:rPr>
          <w:rFonts w:ascii="Gill Sans MT" w:hAnsi="Gill Sans MT"/>
          <w:sz w:val="32"/>
          <w:szCs w:val="32"/>
        </w:rPr>
        <w:t>:</w:t>
      </w:r>
      <w:r w:rsidR="00BC35BE">
        <w:rPr>
          <w:rFonts w:ascii="Gill Sans MT" w:hAnsi="Gill Sans MT"/>
          <w:sz w:val="32"/>
          <w:szCs w:val="32"/>
        </w:rPr>
        <w:t xml:space="preserve"> </w:t>
      </w:r>
    </w:p>
    <w:p w:rsidR="005357B3" w:rsidRDefault="00BC35BE" w:rsidP="009B144A">
      <w:pPr>
        <w:spacing w:after="0"/>
        <w:ind w:left="720"/>
        <w:rPr>
          <w:rFonts w:ascii="Gill Sans MT" w:hAnsi="Gill Sans MT"/>
          <w:sz w:val="32"/>
          <w:szCs w:val="32"/>
        </w:rPr>
      </w:pPr>
      <w:r>
        <w:rPr>
          <w:rFonts w:ascii="Gill Sans MT" w:hAnsi="Gill Sans MT"/>
          <w:sz w:val="32"/>
          <w:szCs w:val="32"/>
        </w:rPr>
        <w:t>The</w:t>
      </w:r>
      <w:r w:rsidR="00A41635">
        <w:rPr>
          <w:rFonts w:ascii="Gill Sans MT" w:hAnsi="Gill Sans MT"/>
          <w:sz w:val="32"/>
          <w:szCs w:val="32"/>
        </w:rPr>
        <w:t xml:space="preserve"> </w:t>
      </w:r>
      <w:r w:rsidR="00A805B9">
        <w:rPr>
          <w:rFonts w:ascii="Gill Sans MT" w:hAnsi="Gill Sans MT"/>
          <w:sz w:val="32"/>
          <w:szCs w:val="32"/>
        </w:rPr>
        <w:t xml:space="preserve">design and introduction of the </w:t>
      </w:r>
      <w:r w:rsidR="00A41635">
        <w:rPr>
          <w:rFonts w:ascii="Gill Sans MT" w:hAnsi="Gill Sans MT"/>
          <w:sz w:val="32"/>
          <w:szCs w:val="32"/>
        </w:rPr>
        <w:t>1937</w:t>
      </w:r>
      <w:r w:rsidR="00163560">
        <w:rPr>
          <w:rFonts w:ascii="Gill Sans MT" w:hAnsi="Gill Sans MT"/>
          <w:sz w:val="32"/>
          <w:szCs w:val="32"/>
        </w:rPr>
        <w:t xml:space="preserve"> </w:t>
      </w:r>
      <w:r w:rsidR="0034765A">
        <w:rPr>
          <w:rFonts w:ascii="Gill Sans MT" w:hAnsi="Gill Sans MT"/>
          <w:sz w:val="32"/>
          <w:szCs w:val="32"/>
        </w:rPr>
        <w:t xml:space="preserve">British </w:t>
      </w:r>
      <w:proofErr w:type="spellStart"/>
      <w:r w:rsidR="00163560">
        <w:rPr>
          <w:rFonts w:ascii="Gill Sans MT" w:hAnsi="Gill Sans MT"/>
          <w:sz w:val="32"/>
          <w:szCs w:val="32"/>
        </w:rPr>
        <w:t>threepenny</w:t>
      </w:r>
      <w:proofErr w:type="spellEnd"/>
      <w:r w:rsidR="00163560">
        <w:rPr>
          <w:rFonts w:ascii="Gill Sans MT" w:hAnsi="Gill Sans MT"/>
          <w:sz w:val="32"/>
          <w:szCs w:val="32"/>
        </w:rPr>
        <w:t xml:space="preserve"> </w:t>
      </w:r>
      <w:r w:rsidR="0034765A">
        <w:rPr>
          <w:rFonts w:ascii="Gill Sans MT" w:hAnsi="Gill Sans MT"/>
          <w:sz w:val="32"/>
          <w:szCs w:val="32"/>
        </w:rPr>
        <w:t>coin</w:t>
      </w:r>
    </w:p>
    <w:p w:rsidR="00A03508" w:rsidRDefault="00A03508" w:rsidP="009B144A">
      <w:pPr>
        <w:spacing w:after="0"/>
        <w:rPr>
          <w:rFonts w:ascii="Garamond" w:hAnsi="Garamond"/>
          <w:sz w:val="24"/>
          <w:szCs w:val="24"/>
        </w:rPr>
      </w:pPr>
    </w:p>
    <w:p w:rsidR="00180EE9" w:rsidRDefault="00180EE9" w:rsidP="009B144A">
      <w:pPr>
        <w:spacing w:after="0"/>
        <w:rPr>
          <w:rFonts w:ascii="Garamond" w:hAnsi="Garamond"/>
          <w:sz w:val="24"/>
          <w:szCs w:val="24"/>
        </w:rPr>
      </w:pPr>
    </w:p>
    <w:p w:rsidR="00163560" w:rsidRDefault="00DE7D59" w:rsidP="005B7250">
      <w:pPr>
        <w:spacing w:after="0" w:line="480" w:lineRule="auto"/>
        <w:rPr>
          <w:rFonts w:ascii="Garamond" w:hAnsi="Garamond"/>
          <w:sz w:val="24"/>
          <w:szCs w:val="24"/>
        </w:rPr>
      </w:pPr>
      <w:r>
        <w:rPr>
          <w:rFonts w:ascii="Garamond" w:hAnsi="Garamond"/>
          <w:sz w:val="24"/>
          <w:szCs w:val="24"/>
        </w:rPr>
        <w:t>In March 2014, the Royal Mint announced plans to introduce a new £1 coin</w:t>
      </w:r>
      <w:r w:rsidR="00BE23A1">
        <w:rPr>
          <w:rFonts w:ascii="Garamond" w:hAnsi="Garamond"/>
          <w:sz w:val="24"/>
          <w:szCs w:val="24"/>
        </w:rPr>
        <w:t xml:space="preserve"> that would </w:t>
      </w:r>
      <w:r w:rsidR="004034BB">
        <w:rPr>
          <w:rFonts w:ascii="Garamond" w:hAnsi="Garamond"/>
          <w:sz w:val="24"/>
          <w:szCs w:val="24"/>
        </w:rPr>
        <w:t>blend</w:t>
      </w:r>
      <w:r>
        <w:rPr>
          <w:rFonts w:ascii="Garamond" w:hAnsi="Garamond"/>
          <w:sz w:val="24"/>
          <w:szCs w:val="24"/>
        </w:rPr>
        <w:t xml:space="preserve"> cutting-edge technology with a </w:t>
      </w:r>
      <w:r w:rsidR="004034BB">
        <w:rPr>
          <w:rFonts w:ascii="Garamond" w:hAnsi="Garamond"/>
          <w:sz w:val="24"/>
          <w:szCs w:val="24"/>
        </w:rPr>
        <w:t xml:space="preserve">nod to Britain’s </w:t>
      </w:r>
      <w:r w:rsidR="006F7DB3">
        <w:rPr>
          <w:rFonts w:ascii="Garamond" w:hAnsi="Garamond"/>
          <w:sz w:val="24"/>
          <w:szCs w:val="24"/>
        </w:rPr>
        <w:t>numismatic</w:t>
      </w:r>
      <w:r w:rsidR="004034BB">
        <w:rPr>
          <w:rFonts w:ascii="Garamond" w:hAnsi="Garamond"/>
          <w:sz w:val="24"/>
          <w:szCs w:val="24"/>
        </w:rPr>
        <w:t xml:space="preserve"> heritage</w:t>
      </w:r>
      <w:r w:rsidR="00827D7E">
        <w:rPr>
          <w:rFonts w:ascii="Garamond" w:hAnsi="Garamond"/>
          <w:sz w:val="24"/>
          <w:szCs w:val="24"/>
        </w:rPr>
        <w:t>.</w:t>
      </w:r>
      <w:r w:rsidR="004034BB">
        <w:rPr>
          <w:rFonts w:ascii="Garamond" w:hAnsi="Garamond"/>
          <w:sz w:val="24"/>
          <w:szCs w:val="24"/>
        </w:rPr>
        <w:t xml:space="preserve"> </w:t>
      </w:r>
      <w:r w:rsidR="00827D7E">
        <w:rPr>
          <w:rFonts w:ascii="Garamond" w:hAnsi="Garamond"/>
          <w:sz w:val="24"/>
          <w:szCs w:val="24"/>
        </w:rPr>
        <w:t xml:space="preserve"> M</w:t>
      </w:r>
      <w:r>
        <w:rPr>
          <w:rFonts w:ascii="Garamond" w:hAnsi="Garamond"/>
          <w:sz w:val="24"/>
          <w:szCs w:val="24"/>
        </w:rPr>
        <w:t xml:space="preserve">odern anti-counterfeiting features </w:t>
      </w:r>
      <w:r w:rsidR="004034BB">
        <w:rPr>
          <w:rFonts w:ascii="Garamond" w:hAnsi="Garamond"/>
          <w:sz w:val="24"/>
          <w:szCs w:val="24"/>
        </w:rPr>
        <w:t xml:space="preserve">were to be </w:t>
      </w:r>
      <w:r>
        <w:rPr>
          <w:rFonts w:ascii="Garamond" w:hAnsi="Garamond"/>
          <w:sz w:val="24"/>
          <w:szCs w:val="24"/>
        </w:rPr>
        <w:t xml:space="preserve">combined with a </w:t>
      </w:r>
      <w:r w:rsidR="00BE23A1">
        <w:rPr>
          <w:rFonts w:ascii="Garamond" w:hAnsi="Garamond"/>
          <w:sz w:val="24"/>
          <w:szCs w:val="24"/>
        </w:rPr>
        <w:t xml:space="preserve">twelve-sided </w:t>
      </w:r>
      <w:r>
        <w:rPr>
          <w:rFonts w:ascii="Garamond" w:hAnsi="Garamond"/>
          <w:sz w:val="24"/>
          <w:szCs w:val="24"/>
        </w:rPr>
        <w:t xml:space="preserve">design that </w:t>
      </w:r>
      <w:r w:rsidR="00BE23A1">
        <w:rPr>
          <w:rFonts w:ascii="Garamond" w:hAnsi="Garamond"/>
          <w:sz w:val="24"/>
          <w:szCs w:val="24"/>
        </w:rPr>
        <w:t>paid</w:t>
      </w:r>
      <w:r>
        <w:rPr>
          <w:rFonts w:ascii="Garamond" w:hAnsi="Garamond"/>
          <w:sz w:val="24"/>
          <w:szCs w:val="24"/>
        </w:rPr>
        <w:t xml:space="preserve"> </w:t>
      </w:r>
      <w:r w:rsidR="00BE23A1">
        <w:rPr>
          <w:rFonts w:ascii="Garamond" w:hAnsi="Garamond"/>
          <w:sz w:val="24"/>
          <w:szCs w:val="24"/>
        </w:rPr>
        <w:t>‘</w:t>
      </w:r>
      <w:r w:rsidR="009C6EA7">
        <w:rPr>
          <w:rFonts w:ascii="Garamond" w:hAnsi="Garamond"/>
          <w:sz w:val="24"/>
          <w:szCs w:val="24"/>
        </w:rPr>
        <w:t xml:space="preserve">a fitting </w:t>
      </w:r>
      <w:r>
        <w:rPr>
          <w:rFonts w:ascii="Garamond" w:hAnsi="Garamond"/>
          <w:sz w:val="24"/>
          <w:szCs w:val="24"/>
        </w:rPr>
        <w:t xml:space="preserve">tribute to the past’ </w:t>
      </w:r>
      <w:r w:rsidR="00BE23A1">
        <w:rPr>
          <w:rFonts w:ascii="Garamond" w:hAnsi="Garamond"/>
          <w:sz w:val="24"/>
          <w:szCs w:val="24"/>
        </w:rPr>
        <w:t>by self-consciously</w:t>
      </w:r>
      <w:r>
        <w:rPr>
          <w:rFonts w:ascii="Garamond" w:hAnsi="Garamond"/>
          <w:sz w:val="24"/>
          <w:szCs w:val="24"/>
        </w:rPr>
        <w:t xml:space="preserve"> </w:t>
      </w:r>
      <w:r w:rsidR="004034BB">
        <w:rPr>
          <w:rFonts w:ascii="Garamond" w:hAnsi="Garamond"/>
          <w:sz w:val="24"/>
          <w:szCs w:val="24"/>
        </w:rPr>
        <w:t>e</w:t>
      </w:r>
      <w:r w:rsidR="00BE23A1">
        <w:rPr>
          <w:rFonts w:ascii="Garamond" w:hAnsi="Garamond"/>
          <w:sz w:val="24"/>
          <w:szCs w:val="24"/>
        </w:rPr>
        <w:t>choing</w:t>
      </w:r>
      <w:r w:rsidR="00EE1EAC">
        <w:rPr>
          <w:rFonts w:ascii="Garamond" w:hAnsi="Garamond"/>
          <w:sz w:val="24"/>
          <w:szCs w:val="24"/>
        </w:rPr>
        <w:t xml:space="preserve"> </w:t>
      </w:r>
      <w:r w:rsidR="004217F8">
        <w:rPr>
          <w:rFonts w:ascii="Garamond" w:hAnsi="Garamond"/>
          <w:sz w:val="24"/>
          <w:szCs w:val="24"/>
        </w:rPr>
        <w:t xml:space="preserve">the shape of a </w:t>
      </w:r>
      <w:proofErr w:type="spellStart"/>
      <w:r w:rsidR="004217F8">
        <w:rPr>
          <w:rFonts w:ascii="Garamond" w:hAnsi="Garamond"/>
          <w:sz w:val="24"/>
          <w:szCs w:val="24"/>
        </w:rPr>
        <w:t>threepenny</w:t>
      </w:r>
      <w:proofErr w:type="spellEnd"/>
      <w:r w:rsidR="00BE23A1">
        <w:rPr>
          <w:rFonts w:ascii="Garamond" w:hAnsi="Garamond"/>
          <w:sz w:val="24"/>
          <w:szCs w:val="24"/>
        </w:rPr>
        <w:t xml:space="preserve"> piece</w:t>
      </w:r>
      <w:r w:rsidR="00213C6D">
        <w:rPr>
          <w:rFonts w:ascii="Garamond" w:hAnsi="Garamond"/>
          <w:sz w:val="24"/>
          <w:szCs w:val="24"/>
        </w:rPr>
        <w:t xml:space="preserve"> that had ceased to be legal tender </w:t>
      </w:r>
      <w:r w:rsidR="00827D7E">
        <w:rPr>
          <w:rFonts w:ascii="Garamond" w:hAnsi="Garamond"/>
          <w:sz w:val="24"/>
          <w:szCs w:val="24"/>
        </w:rPr>
        <w:t xml:space="preserve">following Britain’s adoption of a </w:t>
      </w:r>
      <w:r w:rsidR="00EE1EAC">
        <w:rPr>
          <w:rFonts w:ascii="Garamond" w:hAnsi="Garamond"/>
          <w:sz w:val="24"/>
          <w:szCs w:val="24"/>
        </w:rPr>
        <w:t xml:space="preserve">decimal </w:t>
      </w:r>
      <w:r w:rsidR="00FD2AF6">
        <w:rPr>
          <w:rFonts w:ascii="Garamond" w:hAnsi="Garamond"/>
          <w:sz w:val="24"/>
          <w:szCs w:val="24"/>
        </w:rPr>
        <w:t xml:space="preserve">system of </w:t>
      </w:r>
      <w:r w:rsidR="00EE1EAC">
        <w:rPr>
          <w:rFonts w:ascii="Garamond" w:hAnsi="Garamond"/>
          <w:sz w:val="24"/>
          <w:szCs w:val="24"/>
        </w:rPr>
        <w:t>currency</w:t>
      </w:r>
      <w:r w:rsidR="00570A45">
        <w:rPr>
          <w:rFonts w:ascii="Garamond" w:hAnsi="Garamond"/>
          <w:sz w:val="24"/>
          <w:szCs w:val="24"/>
        </w:rPr>
        <w:t xml:space="preserve"> in 1971</w:t>
      </w:r>
      <w:r w:rsidR="00EE1EAC">
        <w:rPr>
          <w:rFonts w:ascii="Garamond" w:hAnsi="Garamond"/>
          <w:sz w:val="24"/>
          <w:szCs w:val="24"/>
        </w:rPr>
        <w:t>.</w:t>
      </w:r>
      <w:r>
        <w:rPr>
          <w:rFonts w:ascii="Garamond" w:hAnsi="Garamond"/>
          <w:sz w:val="24"/>
          <w:szCs w:val="24"/>
        </w:rPr>
        <w:t xml:space="preserve">  </w:t>
      </w:r>
      <w:r w:rsidR="004034BB">
        <w:rPr>
          <w:rFonts w:ascii="Garamond" w:hAnsi="Garamond"/>
          <w:sz w:val="24"/>
          <w:szCs w:val="24"/>
        </w:rPr>
        <w:t xml:space="preserve">The return of a dodecagonal shape was given a positive press, with </w:t>
      </w:r>
      <w:r w:rsidR="009C6EA7">
        <w:rPr>
          <w:rFonts w:ascii="Garamond" w:hAnsi="Garamond"/>
          <w:sz w:val="24"/>
          <w:szCs w:val="24"/>
        </w:rPr>
        <w:t xml:space="preserve">a Treasury </w:t>
      </w:r>
      <w:r w:rsidR="00BE23A1">
        <w:rPr>
          <w:rFonts w:ascii="Garamond" w:hAnsi="Garamond"/>
          <w:sz w:val="24"/>
          <w:szCs w:val="24"/>
        </w:rPr>
        <w:t xml:space="preserve">description of ‘the iconic </w:t>
      </w:r>
      <w:proofErr w:type="spellStart"/>
      <w:r w:rsidR="00BE23A1">
        <w:rPr>
          <w:rFonts w:ascii="Garamond" w:hAnsi="Garamond"/>
          <w:sz w:val="24"/>
          <w:szCs w:val="24"/>
        </w:rPr>
        <w:t>threepenny</w:t>
      </w:r>
      <w:proofErr w:type="spellEnd"/>
      <w:r w:rsidR="00BE23A1">
        <w:rPr>
          <w:rFonts w:ascii="Garamond" w:hAnsi="Garamond"/>
          <w:sz w:val="24"/>
          <w:szCs w:val="24"/>
        </w:rPr>
        <w:t xml:space="preserve"> bit’ </w:t>
      </w:r>
      <w:r w:rsidR="004034BB">
        <w:rPr>
          <w:rFonts w:ascii="Garamond" w:hAnsi="Garamond"/>
          <w:sz w:val="24"/>
          <w:szCs w:val="24"/>
        </w:rPr>
        <w:t>speaking to a residual memory of, and even affection for, th</w:t>
      </w:r>
      <w:r w:rsidR="00BE23A1">
        <w:rPr>
          <w:rFonts w:ascii="Garamond" w:hAnsi="Garamond"/>
          <w:sz w:val="24"/>
          <w:szCs w:val="24"/>
        </w:rPr>
        <w:t>is coin</w:t>
      </w:r>
      <w:r w:rsidR="004034BB">
        <w:rPr>
          <w:rFonts w:ascii="Garamond" w:hAnsi="Garamond"/>
          <w:sz w:val="24"/>
          <w:szCs w:val="24"/>
        </w:rPr>
        <w:t>.</w:t>
      </w:r>
      <w:r w:rsidR="00BE23A1">
        <w:rPr>
          <w:rStyle w:val="FootnoteReference"/>
          <w:rFonts w:ascii="Garamond" w:hAnsi="Garamond"/>
          <w:sz w:val="24"/>
          <w:szCs w:val="24"/>
        </w:rPr>
        <w:footnoteReference w:id="1"/>
      </w:r>
      <w:r w:rsidR="004034BB">
        <w:rPr>
          <w:rFonts w:ascii="Garamond" w:hAnsi="Garamond"/>
          <w:sz w:val="24"/>
          <w:szCs w:val="24"/>
        </w:rPr>
        <w:t xml:space="preserve">  However,</w:t>
      </w:r>
      <w:r w:rsidR="009B144A">
        <w:rPr>
          <w:rFonts w:ascii="Garamond" w:hAnsi="Garamond"/>
          <w:sz w:val="24"/>
          <w:szCs w:val="24"/>
        </w:rPr>
        <w:t xml:space="preserve"> </w:t>
      </w:r>
      <w:r w:rsidR="00EE1EAC">
        <w:rPr>
          <w:rFonts w:ascii="Garamond" w:hAnsi="Garamond"/>
          <w:sz w:val="24"/>
          <w:szCs w:val="24"/>
        </w:rPr>
        <w:t xml:space="preserve">lost amidst </w:t>
      </w:r>
      <w:r w:rsidR="009B144A">
        <w:rPr>
          <w:rFonts w:ascii="Garamond" w:hAnsi="Garamond"/>
          <w:sz w:val="24"/>
          <w:szCs w:val="24"/>
        </w:rPr>
        <w:t>the nostalgia</w:t>
      </w:r>
      <w:r w:rsidR="00EE1EAC">
        <w:rPr>
          <w:rFonts w:ascii="Garamond" w:hAnsi="Garamond"/>
          <w:sz w:val="24"/>
          <w:szCs w:val="24"/>
        </w:rPr>
        <w:t xml:space="preserve"> was the fact that </w:t>
      </w:r>
      <w:r w:rsidR="004034BB">
        <w:rPr>
          <w:rFonts w:ascii="Garamond" w:hAnsi="Garamond"/>
          <w:sz w:val="24"/>
          <w:szCs w:val="24"/>
        </w:rPr>
        <w:t xml:space="preserve">on its initial </w:t>
      </w:r>
      <w:r w:rsidR="00EE1EAC">
        <w:rPr>
          <w:rFonts w:ascii="Garamond" w:hAnsi="Garamond"/>
          <w:sz w:val="24"/>
          <w:szCs w:val="24"/>
        </w:rPr>
        <w:t>release</w:t>
      </w:r>
      <w:r w:rsidR="004034BB">
        <w:rPr>
          <w:rFonts w:ascii="Garamond" w:hAnsi="Garamond"/>
          <w:sz w:val="24"/>
          <w:szCs w:val="24"/>
        </w:rPr>
        <w:t xml:space="preserve"> in 1937, the twelve-sided </w:t>
      </w:r>
      <w:proofErr w:type="spellStart"/>
      <w:r w:rsidR="004034BB">
        <w:rPr>
          <w:rFonts w:ascii="Garamond" w:hAnsi="Garamond"/>
          <w:sz w:val="24"/>
          <w:szCs w:val="24"/>
        </w:rPr>
        <w:t>threepenny</w:t>
      </w:r>
      <w:proofErr w:type="spellEnd"/>
      <w:r w:rsidR="004034BB">
        <w:rPr>
          <w:rFonts w:ascii="Garamond" w:hAnsi="Garamond"/>
          <w:sz w:val="24"/>
          <w:szCs w:val="24"/>
        </w:rPr>
        <w:t xml:space="preserve"> was</w:t>
      </w:r>
      <w:r w:rsidR="009B144A">
        <w:rPr>
          <w:rFonts w:ascii="Garamond" w:hAnsi="Garamond"/>
          <w:sz w:val="24"/>
          <w:szCs w:val="24"/>
        </w:rPr>
        <w:t xml:space="preserve"> not </w:t>
      </w:r>
      <w:r w:rsidR="009F3F82">
        <w:rPr>
          <w:rFonts w:ascii="Garamond" w:hAnsi="Garamond"/>
          <w:sz w:val="24"/>
          <w:szCs w:val="24"/>
        </w:rPr>
        <w:t>universally welcomed.</w:t>
      </w:r>
      <w:r w:rsidR="00FD2AF6">
        <w:rPr>
          <w:rFonts w:ascii="Garamond" w:hAnsi="Garamond"/>
          <w:sz w:val="24"/>
          <w:szCs w:val="24"/>
        </w:rPr>
        <w:t xml:space="preserve">  Popular resistance to the coi</w:t>
      </w:r>
      <w:r w:rsidR="006F7DB3">
        <w:rPr>
          <w:rFonts w:ascii="Garamond" w:hAnsi="Garamond"/>
          <w:sz w:val="24"/>
          <w:szCs w:val="24"/>
        </w:rPr>
        <w:t>n tended to focus on its un-</w:t>
      </w:r>
      <w:r w:rsidR="004672F5">
        <w:rPr>
          <w:rFonts w:ascii="Garamond" w:hAnsi="Garamond"/>
          <w:sz w:val="24"/>
          <w:szCs w:val="24"/>
        </w:rPr>
        <w:t>circular</w:t>
      </w:r>
      <w:r w:rsidR="001B672E">
        <w:rPr>
          <w:rFonts w:ascii="Garamond" w:hAnsi="Garamond"/>
          <w:sz w:val="24"/>
          <w:szCs w:val="24"/>
        </w:rPr>
        <w:t xml:space="preserve"> shape, its uncommon thickness</w:t>
      </w:r>
      <w:r w:rsidR="00FD2AF6">
        <w:rPr>
          <w:rFonts w:ascii="Garamond" w:hAnsi="Garamond"/>
          <w:sz w:val="24"/>
          <w:szCs w:val="24"/>
        </w:rPr>
        <w:t xml:space="preserve">, and its unusual colour (it was produced from an alloy </w:t>
      </w:r>
      <w:r w:rsidR="002B726B">
        <w:rPr>
          <w:rFonts w:ascii="Garamond" w:hAnsi="Garamond"/>
          <w:sz w:val="24"/>
          <w:szCs w:val="24"/>
        </w:rPr>
        <w:t>that gave it</w:t>
      </w:r>
      <w:r w:rsidR="004672F5">
        <w:rPr>
          <w:rFonts w:ascii="Garamond" w:hAnsi="Garamond"/>
          <w:sz w:val="24"/>
          <w:szCs w:val="24"/>
        </w:rPr>
        <w:t xml:space="preserve"> a </w:t>
      </w:r>
      <w:r w:rsidR="001B672E">
        <w:rPr>
          <w:rFonts w:ascii="Garamond" w:hAnsi="Garamond"/>
          <w:sz w:val="24"/>
          <w:szCs w:val="24"/>
        </w:rPr>
        <w:t>distinctive</w:t>
      </w:r>
      <w:r w:rsidR="00001ABC">
        <w:rPr>
          <w:rFonts w:ascii="Garamond" w:hAnsi="Garamond"/>
          <w:sz w:val="24"/>
          <w:szCs w:val="24"/>
        </w:rPr>
        <w:t xml:space="preserve"> </w:t>
      </w:r>
      <w:r w:rsidR="006A6442">
        <w:rPr>
          <w:rFonts w:ascii="Garamond" w:hAnsi="Garamond"/>
          <w:sz w:val="24"/>
          <w:szCs w:val="24"/>
        </w:rPr>
        <w:t>‘yellow’</w:t>
      </w:r>
      <w:r w:rsidR="004672F5">
        <w:rPr>
          <w:rFonts w:ascii="Garamond" w:hAnsi="Garamond"/>
          <w:sz w:val="24"/>
          <w:szCs w:val="24"/>
        </w:rPr>
        <w:t xml:space="preserve"> appearance</w:t>
      </w:r>
      <w:r w:rsidR="00FD2AF6">
        <w:rPr>
          <w:rFonts w:ascii="Garamond" w:hAnsi="Garamond"/>
          <w:sz w:val="24"/>
          <w:szCs w:val="24"/>
        </w:rPr>
        <w:t>).</w:t>
      </w:r>
      <w:r w:rsidR="00FC5CFD">
        <w:rPr>
          <w:rStyle w:val="FootnoteReference"/>
          <w:rFonts w:ascii="Garamond" w:hAnsi="Garamond"/>
          <w:sz w:val="24"/>
          <w:szCs w:val="24"/>
        </w:rPr>
        <w:footnoteReference w:id="2"/>
      </w:r>
      <w:r w:rsidR="001B672E">
        <w:rPr>
          <w:rFonts w:ascii="Garamond" w:hAnsi="Garamond"/>
          <w:sz w:val="24"/>
          <w:szCs w:val="24"/>
        </w:rPr>
        <w:t xml:space="preserve">  All in all, the</w:t>
      </w:r>
      <w:r w:rsidR="00FD2AF6">
        <w:rPr>
          <w:rFonts w:ascii="Garamond" w:hAnsi="Garamond"/>
          <w:sz w:val="24"/>
          <w:szCs w:val="24"/>
        </w:rPr>
        <w:t xml:space="preserve"> design</w:t>
      </w:r>
      <w:r w:rsidR="001B672E">
        <w:rPr>
          <w:rFonts w:ascii="Garamond" w:hAnsi="Garamond"/>
          <w:sz w:val="24"/>
          <w:szCs w:val="24"/>
        </w:rPr>
        <w:t xml:space="preserve"> of the coin</w:t>
      </w:r>
      <w:r w:rsidR="00FD2AF6">
        <w:rPr>
          <w:rFonts w:ascii="Garamond" w:hAnsi="Garamond"/>
          <w:sz w:val="24"/>
          <w:szCs w:val="24"/>
        </w:rPr>
        <w:t xml:space="preserve"> was considered by many Britons to contain too much that was too novel, and in early 1940 one disgruntled poet informed the </w:t>
      </w:r>
      <w:r w:rsidR="00FD2AF6">
        <w:rPr>
          <w:rFonts w:ascii="Garamond" w:hAnsi="Garamond"/>
          <w:i/>
          <w:sz w:val="24"/>
          <w:szCs w:val="24"/>
        </w:rPr>
        <w:lastRenderedPageBreak/>
        <w:t xml:space="preserve">Manchester Guardian </w:t>
      </w:r>
      <w:r w:rsidR="00FD2AF6">
        <w:rPr>
          <w:rFonts w:ascii="Garamond" w:hAnsi="Garamond"/>
          <w:sz w:val="24"/>
          <w:szCs w:val="24"/>
        </w:rPr>
        <w:t>that</w:t>
      </w:r>
      <w:r w:rsidR="00FD2AF6" w:rsidRPr="00827D7E">
        <w:rPr>
          <w:rFonts w:ascii="Garamond" w:hAnsi="Garamond"/>
          <w:sz w:val="24"/>
          <w:szCs w:val="24"/>
        </w:rPr>
        <w:t xml:space="preserve"> ‘I would not fritter breath / Upon that alien, new-fangled, thick / Intractable dodecagon’.</w:t>
      </w:r>
      <w:r w:rsidR="00FD2AF6" w:rsidRPr="00827D7E">
        <w:rPr>
          <w:rStyle w:val="FootnoteReference"/>
          <w:rFonts w:ascii="Garamond" w:hAnsi="Garamond"/>
          <w:sz w:val="24"/>
          <w:szCs w:val="24"/>
        </w:rPr>
        <w:footnoteReference w:id="3"/>
      </w:r>
    </w:p>
    <w:p w:rsidR="00ED276A" w:rsidRDefault="00FD2AF6" w:rsidP="00163560">
      <w:pPr>
        <w:spacing w:after="0" w:line="480" w:lineRule="auto"/>
        <w:ind w:firstLine="720"/>
        <w:rPr>
          <w:rFonts w:ascii="Garamond" w:hAnsi="Garamond"/>
          <w:sz w:val="24"/>
          <w:szCs w:val="24"/>
        </w:rPr>
      </w:pPr>
      <w:r>
        <w:rPr>
          <w:rFonts w:ascii="Garamond" w:hAnsi="Garamond"/>
          <w:sz w:val="24"/>
          <w:szCs w:val="24"/>
        </w:rPr>
        <w:t>That a c</w:t>
      </w:r>
      <w:r w:rsidR="008F4F85">
        <w:rPr>
          <w:rFonts w:ascii="Garamond" w:hAnsi="Garamond"/>
          <w:sz w:val="24"/>
          <w:szCs w:val="24"/>
        </w:rPr>
        <w:t>oin provoked</w:t>
      </w:r>
      <w:r>
        <w:rPr>
          <w:rFonts w:ascii="Garamond" w:hAnsi="Garamond"/>
          <w:sz w:val="24"/>
          <w:szCs w:val="24"/>
        </w:rPr>
        <w:t xml:space="preserve"> such a response </w:t>
      </w:r>
      <w:r w:rsidR="008F4F85">
        <w:rPr>
          <w:rFonts w:ascii="Garamond" w:hAnsi="Garamond"/>
          <w:sz w:val="24"/>
          <w:szCs w:val="24"/>
        </w:rPr>
        <w:t>is not</w:t>
      </w:r>
      <w:r>
        <w:rPr>
          <w:rFonts w:ascii="Garamond" w:hAnsi="Garamond"/>
          <w:sz w:val="24"/>
          <w:szCs w:val="24"/>
        </w:rPr>
        <w:t xml:space="preserve"> </w:t>
      </w:r>
      <w:r w:rsidR="004672F5">
        <w:rPr>
          <w:rFonts w:ascii="Garamond" w:hAnsi="Garamond"/>
          <w:sz w:val="24"/>
          <w:szCs w:val="24"/>
        </w:rPr>
        <w:t>surprising</w:t>
      </w:r>
      <w:r w:rsidR="00ED276A">
        <w:rPr>
          <w:rFonts w:ascii="Garamond" w:hAnsi="Garamond"/>
          <w:sz w:val="24"/>
          <w:szCs w:val="24"/>
        </w:rPr>
        <w:t xml:space="preserve"> to anybody who remembers the way in which many Britons reacted to what they saw as the ‘threat’ of the Euro in the late 1990s.</w:t>
      </w:r>
      <w:r w:rsidR="00663EC4">
        <w:rPr>
          <w:rStyle w:val="FootnoteReference"/>
          <w:rFonts w:ascii="Garamond" w:hAnsi="Garamond"/>
          <w:sz w:val="24"/>
          <w:szCs w:val="24"/>
        </w:rPr>
        <w:footnoteReference w:id="4"/>
      </w:r>
      <w:r w:rsidR="00ED276A">
        <w:rPr>
          <w:rFonts w:ascii="Garamond" w:hAnsi="Garamond"/>
          <w:sz w:val="24"/>
          <w:szCs w:val="24"/>
        </w:rPr>
        <w:t xml:space="preserve">  Money, in its physical form, functions as a national symbol and is frequently associated with sovereignty and identity. </w:t>
      </w:r>
      <w:r w:rsidR="006F7DB3">
        <w:rPr>
          <w:rFonts w:ascii="Garamond" w:hAnsi="Garamond"/>
          <w:sz w:val="24"/>
          <w:szCs w:val="24"/>
        </w:rPr>
        <w:t xml:space="preserve"> The introduction of the pound coin and the phasing out of the pound note (in England, at least) in the 1980s, the introduction of a small</w:t>
      </w:r>
      <w:r w:rsidR="00A849F3">
        <w:rPr>
          <w:rFonts w:ascii="Garamond" w:hAnsi="Garamond"/>
          <w:sz w:val="24"/>
          <w:szCs w:val="24"/>
        </w:rPr>
        <w:t>er five</w:t>
      </w:r>
      <w:r w:rsidR="006F7DB3">
        <w:rPr>
          <w:rFonts w:ascii="Garamond" w:hAnsi="Garamond"/>
          <w:sz w:val="24"/>
          <w:szCs w:val="24"/>
        </w:rPr>
        <w:t xml:space="preserve"> pence coi</w:t>
      </w:r>
      <w:r w:rsidR="005B7250">
        <w:rPr>
          <w:rFonts w:ascii="Garamond" w:hAnsi="Garamond"/>
          <w:sz w:val="24"/>
          <w:szCs w:val="24"/>
        </w:rPr>
        <w:t xml:space="preserve">n in </w:t>
      </w:r>
      <w:r w:rsidR="008D2FA7">
        <w:rPr>
          <w:rFonts w:ascii="Garamond" w:hAnsi="Garamond"/>
          <w:sz w:val="24"/>
          <w:szCs w:val="24"/>
        </w:rPr>
        <w:t>1990</w:t>
      </w:r>
      <w:r w:rsidR="005B7250">
        <w:rPr>
          <w:rFonts w:ascii="Garamond" w:hAnsi="Garamond"/>
          <w:sz w:val="24"/>
          <w:szCs w:val="24"/>
        </w:rPr>
        <w:t>, the vicious opposition to</w:t>
      </w:r>
      <w:r w:rsidR="006F7DB3">
        <w:rPr>
          <w:rFonts w:ascii="Garamond" w:hAnsi="Garamond"/>
          <w:sz w:val="24"/>
          <w:szCs w:val="24"/>
        </w:rPr>
        <w:t xml:space="preserve"> a campaign to see more female faces on British banknotes, all provide evidence </w:t>
      </w:r>
      <w:r w:rsidR="0034765A">
        <w:rPr>
          <w:rFonts w:ascii="Garamond" w:hAnsi="Garamond"/>
          <w:sz w:val="24"/>
          <w:szCs w:val="24"/>
        </w:rPr>
        <w:t xml:space="preserve">that consumers do not view </w:t>
      </w:r>
      <w:r w:rsidR="00530013">
        <w:rPr>
          <w:rFonts w:ascii="Garamond" w:hAnsi="Garamond"/>
          <w:sz w:val="24"/>
          <w:szCs w:val="24"/>
        </w:rPr>
        <w:t>money</w:t>
      </w:r>
      <w:r w:rsidR="006F7DB3">
        <w:rPr>
          <w:rFonts w:ascii="Garamond" w:hAnsi="Garamond"/>
          <w:sz w:val="24"/>
          <w:szCs w:val="24"/>
        </w:rPr>
        <w:t xml:space="preserve"> </w:t>
      </w:r>
      <w:r w:rsidR="005B7250">
        <w:rPr>
          <w:rFonts w:ascii="Garamond" w:hAnsi="Garamond"/>
          <w:sz w:val="24"/>
          <w:szCs w:val="24"/>
        </w:rPr>
        <w:t>as neutral</w:t>
      </w:r>
      <w:r w:rsidR="00530013">
        <w:rPr>
          <w:rFonts w:ascii="Garamond" w:hAnsi="Garamond"/>
          <w:sz w:val="24"/>
          <w:szCs w:val="24"/>
        </w:rPr>
        <w:t>s</w:t>
      </w:r>
      <w:r w:rsidR="00A849F3">
        <w:rPr>
          <w:rFonts w:ascii="Garamond" w:hAnsi="Garamond"/>
          <w:sz w:val="24"/>
          <w:szCs w:val="24"/>
        </w:rPr>
        <w:t>,</w:t>
      </w:r>
      <w:r w:rsidR="005B7250">
        <w:rPr>
          <w:rFonts w:ascii="Garamond" w:hAnsi="Garamond"/>
          <w:sz w:val="24"/>
          <w:szCs w:val="24"/>
        </w:rPr>
        <w:t xml:space="preserve"> or </w:t>
      </w:r>
      <w:r w:rsidR="006F7DB3">
        <w:rPr>
          <w:rFonts w:ascii="Garamond" w:hAnsi="Garamond"/>
          <w:sz w:val="24"/>
          <w:szCs w:val="24"/>
        </w:rPr>
        <w:t xml:space="preserve">in a dispassionate manner.  </w:t>
      </w:r>
      <w:r w:rsidR="00A849F3">
        <w:rPr>
          <w:rFonts w:ascii="Garamond" w:hAnsi="Garamond"/>
          <w:sz w:val="24"/>
          <w:szCs w:val="24"/>
        </w:rPr>
        <w:t xml:space="preserve">Cash </w:t>
      </w:r>
      <w:r w:rsidR="002F6763">
        <w:rPr>
          <w:rFonts w:ascii="Garamond" w:hAnsi="Garamond"/>
          <w:sz w:val="24"/>
          <w:szCs w:val="24"/>
        </w:rPr>
        <w:t>m</w:t>
      </w:r>
      <w:r w:rsidR="00A849F3">
        <w:rPr>
          <w:rFonts w:ascii="Garamond" w:hAnsi="Garamond"/>
          <w:sz w:val="24"/>
          <w:szCs w:val="24"/>
        </w:rPr>
        <w:t xml:space="preserve">oney </w:t>
      </w:r>
      <w:proofErr w:type="gramStart"/>
      <w:r w:rsidR="00A849F3">
        <w:rPr>
          <w:rFonts w:ascii="Garamond" w:hAnsi="Garamond"/>
          <w:sz w:val="24"/>
          <w:szCs w:val="24"/>
        </w:rPr>
        <w:t>matters,</w:t>
      </w:r>
      <w:proofErr w:type="gramEnd"/>
      <w:r w:rsidR="00A849F3">
        <w:rPr>
          <w:rFonts w:ascii="Garamond" w:hAnsi="Garamond"/>
          <w:sz w:val="24"/>
          <w:szCs w:val="24"/>
        </w:rPr>
        <w:t xml:space="preserve"> and people develop strong </w:t>
      </w:r>
      <w:r w:rsidR="006F7DB3">
        <w:rPr>
          <w:rFonts w:ascii="Garamond" w:hAnsi="Garamond"/>
          <w:sz w:val="24"/>
          <w:szCs w:val="24"/>
        </w:rPr>
        <w:t>feelings about it.  In part, this is because they</w:t>
      </w:r>
      <w:r w:rsidR="00A849F3">
        <w:rPr>
          <w:rFonts w:ascii="Garamond" w:hAnsi="Garamond"/>
          <w:sz w:val="24"/>
          <w:szCs w:val="24"/>
        </w:rPr>
        <w:t xml:space="preserve"> can actually</w:t>
      </w:r>
      <w:r w:rsidR="006F7DB3">
        <w:rPr>
          <w:rFonts w:ascii="Garamond" w:hAnsi="Garamond"/>
          <w:sz w:val="24"/>
          <w:szCs w:val="24"/>
        </w:rPr>
        <w:t xml:space="preserve"> </w:t>
      </w:r>
      <w:r w:rsidR="006F7DB3" w:rsidRPr="00A849F3">
        <w:rPr>
          <w:rFonts w:ascii="Garamond" w:hAnsi="Garamond"/>
          <w:i/>
          <w:sz w:val="24"/>
          <w:szCs w:val="24"/>
        </w:rPr>
        <w:t>feel</w:t>
      </w:r>
      <w:r w:rsidR="006F7DB3">
        <w:rPr>
          <w:rFonts w:ascii="Garamond" w:hAnsi="Garamond"/>
          <w:sz w:val="24"/>
          <w:szCs w:val="24"/>
        </w:rPr>
        <w:t xml:space="preserve"> it: cash, and coins especially, offers scope for a tactile experience, and it is the solidity of a coin</w:t>
      </w:r>
      <w:r w:rsidR="002F6763">
        <w:rPr>
          <w:rFonts w:ascii="Garamond" w:hAnsi="Garamond"/>
          <w:sz w:val="24"/>
          <w:szCs w:val="24"/>
        </w:rPr>
        <w:t>, its physical reality,</w:t>
      </w:r>
      <w:r w:rsidR="006F7DB3">
        <w:rPr>
          <w:rFonts w:ascii="Garamond" w:hAnsi="Garamond"/>
          <w:sz w:val="24"/>
          <w:szCs w:val="24"/>
        </w:rPr>
        <w:t xml:space="preserve"> that supports the weight of all the </w:t>
      </w:r>
      <w:r w:rsidR="002F6763">
        <w:rPr>
          <w:rFonts w:ascii="Garamond" w:hAnsi="Garamond"/>
          <w:sz w:val="24"/>
          <w:szCs w:val="24"/>
        </w:rPr>
        <w:t xml:space="preserve">financial </w:t>
      </w:r>
      <w:r w:rsidR="006F7DB3">
        <w:rPr>
          <w:rFonts w:ascii="Garamond" w:hAnsi="Garamond"/>
          <w:sz w:val="24"/>
          <w:szCs w:val="24"/>
        </w:rPr>
        <w:t>abstract</w:t>
      </w:r>
      <w:r w:rsidR="002F6763">
        <w:rPr>
          <w:rFonts w:ascii="Garamond" w:hAnsi="Garamond"/>
          <w:sz w:val="24"/>
          <w:szCs w:val="24"/>
        </w:rPr>
        <w:t>ions</w:t>
      </w:r>
      <w:r w:rsidR="006F7DB3">
        <w:rPr>
          <w:rFonts w:ascii="Garamond" w:hAnsi="Garamond"/>
          <w:sz w:val="24"/>
          <w:szCs w:val="24"/>
        </w:rPr>
        <w:t xml:space="preserve"> that </w:t>
      </w:r>
      <w:r w:rsidR="002F6763">
        <w:rPr>
          <w:rFonts w:ascii="Garamond" w:hAnsi="Garamond"/>
          <w:sz w:val="24"/>
          <w:szCs w:val="24"/>
        </w:rPr>
        <w:t>are</w:t>
      </w:r>
      <w:r w:rsidR="006F7DB3">
        <w:rPr>
          <w:rFonts w:ascii="Garamond" w:hAnsi="Garamond"/>
          <w:sz w:val="24"/>
          <w:szCs w:val="24"/>
        </w:rPr>
        <w:t xml:space="preserve"> place</w:t>
      </w:r>
      <w:r w:rsidR="002F6763">
        <w:rPr>
          <w:rFonts w:ascii="Garamond" w:hAnsi="Garamond"/>
          <w:sz w:val="24"/>
          <w:szCs w:val="24"/>
        </w:rPr>
        <w:t>d</w:t>
      </w:r>
      <w:r w:rsidR="006F7DB3">
        <w:rPr>
          <w:rFonts w:ascii="Garamond" w:hAnsi="Garamond"/>
          <w:sz w:val="24"/>
          <w:szCs w:val="24"/>
        </w:rPr>
        <w:t xml:space="preserve"> upon it.  In the modern era, very few coins have actually been worth,</w:t>
      </w:r>
      <w:r w:rsidR="00A849F3">
        <w:rPr>
          <w:rFonts w:ascii="Garamond" w:hAnsi="Garamond"/>
          <w:sz w:val="24"/>
          <w:szCs w:val="24"/>
        </w:rPr>
        <w:t xml:space="preserve"> materially, the value that their reverse proclaims</w:t>
      </w:r>
      <w:r w:rsidR="006F7DB3">
        <w:rPr>
          <w:rFonts w:ascii="Garamond" w:hAnsi="Garamond"/>
          <w:sz w:val="24"/>
          <w:szCs w:val="24"/>
        </w:rPr>
        <w:t xml:space="preserve">: a pound </w:t>
      </w:r>
      <w:r w:rsidR="002F6763">
        <w:rPr>
          <w:rFonts w:ascii="Garamond" w:hAnsi="Garamond"/>
          <w:sz w:val="24"/>
          <w:szCs w:val="24"/>
        </w:rPr>
        <w:t xml:space="preserve">coin </w:t>
      </w:r>
      <w:r w:rsidR="006F7DB3">
        <w:rPr>
          <w:rFonts w:ascii="Garamond" w:hAnsi="Garamond"/>
          <w:sz w:val="24"/>
          <w:szCs w:val="24"/>
        </w:rPr>
        <w:t xml:space="preserve">is worth a pound </w:t>
      </w:r>
      <w:r w:rsidR="002F6763">
        <w:rPr>
          <w:rFonts w:ascii="Garamond" w:hAnsi="Garamond"/>
          <w:sz w:val="24"/>
          <w:szCs w:val="24"/>
        </w:rPr>
        <w:t xml:space="preserve">not because the materials that are used to make </w:t>
      </w:r>
      <w:r w:rsidR="00530013">
        <w:rPr>
          <w:rFonts w:ascii="Garamond" w:hAnsi="Garamond"/>
          <w:sz w:val="24"/>
          <w:szCs w:val="24"/>
        </w:rPr>
        <w:t>it</w:t>
      </w:r>
      <w:r w:rsidR="002F6763">
        <w:rPr>
          <w:rFonts w:ascii="Garamond" w:hAnsi="Garamond"/>
          <w:sz w:val="24"/>
          <w:szCs w:val="24"/>
        </w:rPr>
        <w:t xml:space="preserve"> are worth a pound, but </w:t>
      </w:r>
      <w:r w:rsidR="006F7DB3">
        <w:rPr>
          <w:rFonts w:ascii="Garamond" w:hAnsi="Garamond"/>
          <w:sz w:val="24"/>
          <w:szCs w:val="24"/>
        </w:rPr>
        <w:t xml:space="preserve">because </w:t>
      </w:r>
      <w:r w:rsidR="002F6763">
        <w:rPr>
          <w:rFonts w:ascii="Garamond" w:hAnsi="Garamond"/>
          <w:sz w:val="24"/>
          <w:szCs w:val="24"/>
        </w:rPr>
        <w:t xml:space="preserve">both parties to a transaction </w:t>
      </w:r>
      <w:r w:rsidR="006F7DB3">
        <w:rPr>
          <w:rFonts w:ascii="Garamond" w:hAnsi="Garamond"/>
          <w:sz w:val="24"/>
          <w:szCs w:val="24"/>
        </w:rPr>
        <w:t>agree</w:t>
      </w:r>
      <w:r w:rsidR="00A849F3">
        <w:rPr>
          <w:rFonts w:ascii="Garamond" w:hAnsi="Garamond"/>
          <w:sz w:val="24"/>
          <w:szCs w:val="24"/>
        </w:rPr>
        <w:t>, with reference to a nationwide system of currency,</w:t>
      </w:r>
      <w:r w:rsidR="006F7DB3">
        <w:rPr>
          <w:rFonts w:ascii="Garamond" w:hAnsi="Garamond"/>
          <w:sz w:val="24"/>
          <w:szCs w:val="24"/>
        </w:rPr>
        <w:t xml:space="preserve"> that it is worth a pound.  And, further, </w:t>
      </w:r>
      <w:r w:rsidR="002F6763">
        <w:rPr>
          <w:rFonts w:ascii="Garamond" w:hAnsi="Garamond"/>
          <w:sz w:val="24"/>
          <w:szCs w:val="24"/>
        </w:rPr>
        <w:t xml:space="preserve">this agreement is founded upon a mutual acceptance of the token that carries this value: shopkeeper and consumer are able to agree on the value of the token, because they both recognise it </w:t>
      </w:r>
      <w:r w:rsidR="002F6763">
        <w:rPr>
          <w:rFonts w:ascii="Garamond" w:hAnsi="Garamond"/>
          <w:i/>
          <w:sz w:val="24"/>
          <w:szCs w:val="24"/>
        </w:rPr>
        <w:t xml:space="preserve">as </w:t>
      </w:r>
      <w:r w:rsidR="002F6763">
        <w:rPr>
          <w:rFonts w:ascii="Garamond" w:hAnsi="Garamond"/>
          <w:sz w:val="24"/>
          <w:szCs w:val="24"/>
        </w:rPr>
        <w:t>a pound coin.</w:t>
      </w:r>
      <w:r w:rsidR="00ED276A">
        <w:rPr>
          <w:rFonts w:ascii="Garamond" w:hAnsi="Garamond"/>
          <w:sz w:val="24"/>
          <w:szCs w:val="24"/>
        </w:rPr>
        <w:t xml:space="preserve">  </w:t>
      </w:r>
    </w:p>
    <w:p w:rsidR="0076024E" w:rsidRDefault="00FD2AF6" w:rsidP="00663EC4">
      <w:pPr>
        <w:spacing w:after="0" w:line="480" w:lineRule="auto"/>
        <w:ind w:firstLine="720"/>
        <w:rPr>
          <w:rFonts w:ascii="Garamond" w:hAnsi="Garamond"/>
          <w:sz w:val="24"/>
          <w:szCs w:val="24"/>
        </w:rPr>
      </w:pPr>
      <w:r>
        <w:rPr>
          <w:rFonts w:ascii="Garamond" w:hAnsi="Garamond"/>
          <w:sz w:val="24"/>
          <w:szCs w:val="24"/>
        </w:rPr>
        <w:t xml:space="preserve">This article will </w:t>
      </w:r>
      <w:r w:rsidR="00A849F3">
        <w:rPr>
          <w:rFonts w:ascii="Garamond" w:hAnsi="Garamond"/>
          <w:sz w:val="24"/>
          <w:szCs w:val="24"/>
        </w:rPr>
        <w:t xml:space="preserve">investigate the genesis of the twelve-sided </w:t>
      </w:r>
      <w:proofErr w:type="spellStart"/>
      <w:r>
        <w:rPr>
          <w:rFonts w:ascii="Garamond" w:hAnsi="Garamond"/>
          <w:sz w:val="24"/>
          <w:szCs w:val="24"/>
        </w:rPr>
        <w:t>threep</w:t>
      </w:r>
      <w:r w:rsidR="00A849F3">
        <w:rPr>
          <w:rFonts w:ascii="Garamond" w:hAnsi="Garamond"/>
          <w:sz w:val="24"/>
          <w:szCs w:val="24"/>
        </w:rPr>
        <w:t>enny</w:t>
      </w:r>
      <w:proofErr w:type="spellEnd"/>
      <w:r w:rsidR="00A849F3">
        <w:rPr>
          <w:rFonts w:ascii="Garamond" w:hAnsi="Garamond"/>
          <w:sz w:val="24"/>
          <w:szCs w:val="24"/>
        </w:rPr>
        <w:t>, e</w:t>
      </w:r>
      <w:r w:rsidR="003A7A4C">
        <w:rPr>
          <w:rFonts w:ascii="Garamond" w:hAnsi="Garamond"/>
          <w:sz w:val="24"/>
          <w:szCs w:val="24"/>
        </w:rPr>
        <w:t xml:space="preserve">xplaining </w:t>
      </w:r>
      <w:r w:rsidR="00ED276A">
        <w:rPr>
          <w:rFonts w:ascii="Garamond" w:hAnsi="Garamond"/>
          <w:sz w:val="24"/>
          <w:szCs w:val="24"/>
        </w:rPr>
        <w:t xml:space="preserve">the reasoning behind the coin’s introduction, </w:t>
      </w:r>
      <w:r w:rsidR="00A849F3">
        <w:rPr>
          <w:rFonts w:ascii="Garamond" w:hAnsi="Garamond"/>
          <w:sz w:val="24"/>
          <w:szCs w:val="24"/>
        </w:rPr>
        <w:t xml:space="preserve">outlining </w:t>
      </w:r>
      <w:r w:rsidR="00ED276A">
        <w:rPr>
          <w:rFonts w:ascii="Garamond" w:hAnsi="Garamond"/>
          <w:sz w:val="24"/>
          <w:szCs w:val="24"/>
        </w:rPr>
        <w:t xml:space="preserve">how </w:t>
      </w:r>
      <w:r w:rsidR="00A849F3">
        <w:rPr>
          <w:rFonts w:ascii="Garamond" w:hAnsi="Garamond"/>
          <w:sz w:val="24"/>
          <w:szCs w:val="24"/>
        </w:rPr>
        <w:t>its</w:t>
      </w:r>
      <w:r w:rsidR="00ED276A">
        <w:rPr>
          <w:rFonts w:ascii="Garamond" w:hAnsi="Garamond"/>
          <w:sz w:val="24"/>
          <w:szCs w:val="24"/>
        </w:rPr>
        <w:t xml:space="preserve"> design </w:t>
      </w:r>
      <w:r w:rsidR="00A849F3">
        <w:rPr>
          <w:rFonts w:ascii="Garamond" w:hAnsi="Garamond"/>
          <w:sz w:val="24"/>
          <w:szCs w:val="24"/>
        </w:rPr>
        <w:t>was arrived at, analysing</w:t>
      </w:r>
      <w:r w:rsidR="003A7A4C">
        <w:rPr>
          <w:rFonts w:ascii="Garamond" w:hAnsi="Garamond"/>
          <w:sz w:val="24"/>
          <w:szCs w:val="24"/>
        </w:rPr>
        <w:t xml:space="preserve"> </w:t>
      </w:r>
      <w:r w:rsidR="00A849F3">
        <w:rPr>
          <w:rFonts w:ascii="Garamond" w:hAnsi="Garamond"/>
          <w:sz w:val="24"/>
          <w:szCs w:val="24"/>
        </w:rPr>
        <w:t>it</w:t>
      </w:r>
      <w:r w:rsidR="003A7A4C">
        <w:rPr>
          <w:rFonts w:ascii="Garamond" w:hAnsi="Garamond"/>
          <w:sz w:val="24"/>
          <w:szCs w:val="24"/>
        </w:rPr>
        <w:t xml:space="preserve">s position in relation to George VI’s unexpected accession to the British throne, </w:t>
      </w:r>
      <w:r w:rsidR="00ED276A">
        <w:rPr>
          <w:rFonts w:ascii="Garamond" w:hAnsi="Garamond"/>
          <w:sz w:val="24"/>
          <w:szCs w:val="24"/>
        </w:rPr>
        <w:lastRenderedPageBreak/>
        <w:t>and</w:t>
      </w:r>
      <w:r w:rsidR="00A849F3">
        <w:rPr>
          <w:rFonts w:ascii="Garamond" w:hAnsi="Garamond"/>
          <w:sz w:val="24"/>
          <w:szCs w:val="24"/>
        </w:rPr>
        <w:t xml:space="preserve"> ascertaining the methods used by the Mint to both increase the circulation of, and foster public affection for, this most unusual of coins.</w:t>
      </w:r>
      <w:r w:rsidR="00ED276A">
        <w:rPr>
          <w:rFonts w:ascii="Garamond" w:hAnsi="Garamond"/>
          <w:sz w:val="24"/>
          <w:szCs w:val="24"/>
        </w:rPr>
        <w:t xml:space="preserve">  Whilst the paper </w:t>
      </w:r>
      <w:r w:rsidR="00BD72D7">
        <w:rPr>
          <w:rFonts w:ascii="Garamond" w:hAnsi="Garamond"/>
          <w:sz w:val="24"/>
          <w:szCs w:val="24"/>
        </w:rPr>
        <w:t>focusses on</w:t>
      </w:r>
      <w:r w:rsidR="00ED276A">
        <w:rPr>
          <w:rFonts w:ascii="Garamond" w:hAnsi="Garamond"/>
          <w:sz w:val="24"/>
          <w:szCs w:val="24"/>
        </w:rPr>
        <w:t xml:space="preserve"> the </w:t>
      </w:r>
      <w:r w:rsidR="00C54305">
        <w:rPr>
          <w:rFonts w:ascii="Garamond" w:hAnsi="Garamond"/>
          <w:sz w:val="24"/>
          <w:szCs w:val="24"/>
        </w:rPr>
        <w:t>dodecagonal</w:t>
      </w:r>
      <w:r w:rsidR="00ED276A">
        <w:rPr>
          <w:rFonts w:ascii="Garamond" w:hAnsi="Garamond"/>
          <w:sz w:val="24"/>
          <w:szCs w:val="24"/>
        </w:rPr>
        <w:t xml:space="preserve"> </w:t>
      </w:r>
      <w:proofErr w:type="spellStart"/>
      <w:r w:rsidR="00ED276A">
        <w:rPr>
          <w:rFonts w:ascii="Garamond" w:hAnsi="Garamond"/>
          <w:sz w:val="24"/>
          <w:szCs w:val="24"/>
        </w:rPr>
        <w:t>threepenny</w:t>
      </w:r>
      <w:proofErr w:type="spellEnd"/>
      <w:r w:rsidR="00BD72D7">
        <w:rPr>
          <w:rFonts w:ascii="Garamond" w:hAnsi="Garamond"/>
          <w:sz w:val="24"/>
          <w:szCs w:val="24"/>
        </w:rPr>
        <w:t>,</w:t>
      </w:r>
      <w:r w:rsidR="00C54305">
        <w:rPr>
          <w:rFonts w:ascii="Garamond" w:hAnsi="Garamond"/>
          <w:sz w:val="24"/>
          <w:szCs w:val="24"/>
        </w:rPr>
        <w:t xml:space="preserve"> made legal tender by way of a royal proclamation dated 18 March 1937,</w:t>
      </w:r>
      <w:r w:rsidR="003A7A4C">
        <w:rPr>
          <w:rFonts w:ascii="Garamond" w:hAnsi="Garamond"/>
          <w:sz w:val="24"/>
          <w:szCs w:val="24"/>
        </w:rPr>
        <w:t xml:space="preserve"> </w:t>
      </w:r>
      <w:r w:rsidR="00C54305">
        <w:rPr>
          <w:rFonts w:ascii="Garamond" w:hAnsi="Garamond"/>
          <w:sz w:val="24"/>
          <w:szCs w:val="24"/>
        </w:rPr>
        <w:t>its conclusions might be used to think more widely about how people think and feel about money as a physical object.</w:t>
      </w:r>
      <w:r w:rsidR="004672F5">
        <w:rPr>
          <w:rFonts w:ascii="Garamond" w:hAnsi="Garamond"/>
          <w:sz w:val="24"/>
          <w:szCs w:val="24"/>
        </w:rPr>
        <w:t xml:space="preserve"> </w:t>
      </w:r>
      <w:r w:rsidR="008F4F85">
        <w:rPr>
          <w:rFonts w:ascii="Garamond" w:hAnsi="Garamond"/>
          <w:sz w:val="24"/>
          <w:szCs w:val="24"/>
        </w:rPr>
        <w:t xml:space="preserve"> </w:t>
      </w:r>
      <w:r w:rsidR="00663EC4" w:rsidRPr="00B226E5">
        <w:rPr>
          <w:rFonts w:ascii="Garamond" w:hAnsi="Garamond"/>
          <w:sz w:val="24"/>
          <w:szCs w:val="24"/>
        </w:rPr>
        <w:t xml:space="preserve">Of course, one need not </w:t>
      </w:r>
      <w:r w:rsidR="00663EC4" w:rsidRPr="00B226E5">
        <w:rPr>
          <w:rFonts w:ascii="Garamond" w:hAnsi="Garamond"/>
          <w:i/>
          <w:sz w:val="24"/>
          <w:szCs w:val="24"/>
        </w:rPr>
        <w:t xml:space="preserve">like </w:t>
      </w:r>
      <w:r w:rsidR="00663EC4" w:rsidRPr="00B226E5">
        <w:rPr>
          <w:rFonts w:ascii="Garamond" w:hAnsi="Garamond"/>
          <w:sz w:val="24"/>
          <w:szCs w:val="24"/>
        </w:rPr>
        <w:t>a coin to be able and willing to make use of it: a 3d coin had the same monetary value regardless of a consumer’s opinion as to its design</w:t>
      </w:r>
      <w:r w:rsidR="00663EC4">
        <w:rPr>
          <w:rFonts w:ascii="Garamond" w:hAnsi="Garamond"/>
          <w:sz w:val="24"/>
          <w:szCs w:val="24"/>
        </w:rPr>
        <w:t xml:space="preserve"> or its perceived merits relative to its </w:t>
      </w:r>
      <w:r w:rsidR="0034765A">
        <w:rPr>
          <w:rFonts w:ascii="Garamond" w:hAnsi="Garamond"/>
          <w:sz w:val="24"/>
          <w:szCs w:val="24"/>
        </w:rPr>
        <w:t xml:space="preserve">smaller, silver </w:t>
      </w:r>
      <w:r w:rsidR="00663EC4">
        <w:rPr>
          <w:rFonts w:ascii="Garamond" w:hAnsi="Garamond"/>
          <w:sz w:val="24"/>
          <w:szCs w:val="24"/>
        </w:rPr>
        <w:t>predecessor</w:t>
      </w:r>
      <w:r w:rsidR="00663EC4" w:rsidRPr="00B226E5">
        <w:rPr>
          <w:rFonts w:ascii="Garamond" w:hAnsi="Garamond"/>
          <w:sz w:val="24"/>
          <w:szCs w:val="24"/>
        </w:rPr>
        <w:t xml:space="preserve">.  But, that said, it does not follow that the way in which particular coins were thought about was unimportant, for coins were – </w:t>
      </w:r>
      <w:r w:rsidR="00663EC4">
        <w:rPr>
          <w:rFonts w:ascii="Garamond" w:hAnsi="Garamond"/>
          <w:sz w:val="24"/>
          <w:szCs w:val="24"/>
        </w:rPr>
        <w:t>and remain</w:t>
      </w:r>
      <w:r w:rsidR="00663EC4" w:rsidRPr="00B226E5">
        <w:rPr>
          <w:rFonts w:ascii="Garamond" w:hAnsi="Garamond"/>
          <w:sz w:val="24"/>
          <w:szCs w:val="24"/>
        </w:rPr>
        <w:t xml:space="preserve"> – part of people’s everyday lives</w:t>
      </w:r>
      <w:r w:rsidR="00663EC4">
        <w:rPr>
          <w:rFonts w:ascii="Garamond" w:hAnsi="Garamond"/>
          <w:sz w:val="24"/>
          <w:szCs w:val="24"/>
        </w:rPr>
        <w:t>.</w:t>
      </w:r>
    </w:p>
    <w:p w:rsidR="008F4F85" w:rsidRDefault="008F4F85" w:rsidP="00163560">
      <w:pPr>
        <w:spacing w:after="0" w:line="480" w:lineRule="auto"/>
        <w:ind w:firstLine="720"/>
        <w:rPr>
          <w:rFonts w:ascii="Garamond" w:hAnsi="Garamond"/>
          <w:sz w:val="24"/>
          <w:szCs w:val="24"/>
        </w:rPr>
      </w:pPr>
      <w:r>
        <w:rPr>
          <w:rFonts w:ascii="Garamond" w:hAnsi="Garamond"/>
          <w:sz w:val="24"/>
          <w:szCs w:val="24"/>
        </w:rPr>
        <w:t xml:space="preserve">Coins have attracted academic attention for many years, particularly from archaeologists.  </w:t>
      </w:r>
      <w:r w:rsidR="00A828C5">
        <w:rPr>
          <w:rFonts w:ascii="Garamond" w:hAnsi="Garamond"/>
          <w:sz w:val="24"/>
          <w:szCs w:val="24"/>
        </w:rPr>
        <w:t>Met</w:t>
      </w:r>
      <w:r w:rsidR="00F04C4D">
        <w:rPr>
          <w:rFonts w:ascii="Garamond" w:hAnsi="Garamond"/>
          <w:sz w:val="24"/>
          <w:szCs w:val="24"/>
        </w:rPr>
        <w:t>al</w:t>
      </w:r>
      <w:r w:rsidR="00A828C5">
        <w:rPr>
          <w:rFonts w:ascii="Garamond" w:hAnsi="Garamond"/>
          <w:sz w:val="24"/>
          <w:szCs w:val="24"/>
        </w:rPr>
        <w:t>l</w:t>
      </w:r>
      <w:r w:rsidR="00F04C4D">
        <w:rPr>
          <w:rFonts w:ascii="Garamond" w:hAnsi="Garamond"/>
          <w:sz w:val="24"/>
          <w:szCs w:val="24"/>
        </w:rPr>
        <w:t>ic c</w:t>
      </w:r>
      <w:r>
        <w:rPr>
          <w:rFonts w:ascii="Garamond" w:hAnsi="Garamond"/>
          <w:sz w:val="24"/>
          <w:szCs w:val="24"/>
        </w:rPr>
        <w:t>oins</w:t>
      </w:r>
      <w:r w:rsidR="00F04C4D">
        <w:rPr>
          <w:rFonts w:ascii="Garamond" w:hAnsi="Garamond"/>
          <w:sz w:val="24"/>
          <w:szCs w:val="24"/>
        </w:rPr>
        <w:t xml:space="preserve"> </w:t>
      </w:r>
      <w:r w:rsidR="00954A64">
        <w:rPr>
          <w:rFonts w:ascii="Garamond" w:hAnsi="Garamond"/>
          <w:sz w:val="24"/>
          <w:szCs w:val="24"/>
        </w:rPr>
        <w:t>have proved, as was surely intended, remarkably durable</w:t>
      </w:r>
      <w:r w:rsidR="00A828C5">
        <w:rPr>
          <w:rFonts w:ascii="Garamond" w:hAnsi="Garamond"/>
          <w:sz w:val="24"/>
          <w:szCs w:val="24"/>
        </w:rPr>
        <w:t>.  I</w:t>
      </w:r>
      <w:r w:rsidR="00F04C4D">
        <w:rPr>
          <w:rFonts w:ascii="Garamond" w:hAnsi="Garamond"/>
          <w:sz w:val="24"/>
          <w:szCs w:val="24"/>
        </w:rPr>
        <w:t xml:space="preserve">n many instances </w:t>
      </w:r>
      <w:r w:rsidR="00A828C5">
        <w:rPr>
          <w:rFonts w:ascii="Garamond" w:hAnsi="Garamond"/>
          <w:sz w:val="24"/>
          <w:szCs w:val="24"/>
        </w:rPr>
        <w:t xml:space="preserve">coins have </w:t>
      </w:r>
      <w:r w:rsidR="00954A64">
        <w:rPr>
          <w:rFonts w:ascii="Garamond" w:hAnsi="Garamond"/>
          <w:sz w:val="24"/>
          <w:szCs w:val="24"/>
        </w:rPr>
        <w:t xml:space="preserve">demonstrated a greater longevity </w:t>
      </w:r>
      <w:r w:rsidR="00A828C5">
        <w:rPr>
          <w:rFonts w:ascii="Garamond" w:hAnsi="Garamond"/>
          <w:sz w:val="24"/>
          <w:szCs w:val="24"/>
        </w:rPr>
        <w:t>not only than the written records of the states or rulers that struck them, but also than those states or rulers themselves</w:t>
      </w:r>
      <w:r w:rsidR="00954A64">
        <w:rPr>
          <w:rFonts w:ascii="Garamond" w:hAnsi="Garamond"/>
          <w:sz w:val="24"/>
          <w:szCs w:val="24"/>
        </w:rPr>
        <w:t>.</w:t>
      </w:r>
      <w:r w:rsidR="00954A64">
        <w:rPr>
          <w:rStyle w:val="FootnoteReference"/>
          <w:rFonts w:ascii="Garamond" w:hAnsi="Garamond"/>
          <w:sz w:val="24"/>
          <w:szCs w:val="24"/>
        </w:rPr>
        <w:footnoteReference w:id="5"/>
      </w:r>
      <w:r>
        <w:rPr>
          <w:rFonts w:ascii="Garamond" w:hAnsi="Garamond"/>
          <w:sz w:val="24"/>
          <w:szCs w:val="24"/>
        </w:rPr>
        <w:t xml:space="preserve">  </w:t>
      </w:r>
      <w:r w:rsidR="00A828C5">
        <w:rPr>
          <w:rFonts w:ascii="Garamond" w:hAnsi="Garamond"/>
          <w:sz w:val="24"/>
          <w:szCs w:val="24"/>
        </w:rPr>
        <w:t xml:space="preserve">For this very reason, </w:t>
      </w:r>
      <w:r>
        <w:rPr>
          <w:rFonts w:ascii="Garamond" w:hAnsi="Garamond"/>
          <w:sz w:val="24"/>
          <w:szCs w:val="24"/>
        </w:rPr>
        <w:t xml:space="preserve">coins offer invaluable insights into </w:t>
      </w:r>
      <w:r w:rsidR="00A0023E">
        <w:rPr>
          <w:rFonts w:ascii="Garamond" w:hAnsi="Garamond"/>
          <w:sz w:val="24"/>
          <w:szCs w:val="24"/>
        </w:rPr>
        <w:t xml:space="preserve">ancient and </w:t>
      </w:r>
      <w:r>
        <w:rPr>
          <w:rFonts w:ascii="Garamond" w:hAnsi="Garamond"/>
          <w:sz w:val="24"/>
          <w:szCs w:val="24"/>
        </w:rPr>
        <w:t>pre-modern societies,</w:t>
      </w:r>
      <w:r w:rsidR="00F40624">
        <w:rPr>
          <w:rFonts w:ascii="Garamond" w:hAnsi="Garamond"/>
          <w:sz w:val="24"/>
          <w:szCs w:val="24"/>
        </w:rPr>
        <w:t xml:space="preserve"> providing </w:t>
      </w:r>
      <w:r w:rsidR="008E3791">
        <w:rPr>
          <w:rFonts w:ascii="Garamond" w:hAnsi="Garamond"/>
          <w:sz w:val="24"/>
          <w:szCs w:val="24"/>
        </w:rPr>
        <w:t xml:space="preserve">precisely dated </w:t>
      </w:r>
      <w:r w:rsidR="00A828C5">
        <w:rPr>
          <w:rFonts w:ascii="Garamond" w:hAnsi="Garamond"/>
          <w:sz w:val="24"/>
          <w:szCs w:val="24"/>
        </w:rPr>
        <w:t xml:space="preserve">evidence </w:t>
      </w:r>
      <w:r w:rsidR="0064793D">
        <w:rPr>
          <w:rFonts w:ascii="Garamond" w:hAnsi="Garamond"/>
          <w:sz w:val="24"/>
          <w:szCs w:val="24"/>
        </w:rPr>
        <w:t>that has underpinned research into</w:t>
      </w:r>
      <w:r w:rsidR="00A828C5">
        <w:rPr>
          <w:rFonts w:ascii="Garamond" w:hAnsi="Garamond"/>
          <w:sz w:val="24"/>
          <w:szCs w:val="24"/>
        </w:rPr>
        <w:t xml:space="preserve"> </w:t>
      </w:r>
      <w:r w:rsidR="0064793D">
        <w:rPr>
          <w:rFonts w:ascii="Garamond" w:hAnsi="Garamond"/>
          <w:sz w:val="24"/>
          <w:szCs w:val="24"/>
        </w:rPr>
        <w:t xml:space="preserve">domestic political </w:t>
      </w:r>
      <w:r w:rsidR="00A0023E">
        <w:rPr>
          <w:rFonts w:ascii="Garamond" w:hAnsi="Garamond"/>
          <w:sz w:val="24"/>
          <w:szCs w:val="24"/>
        </w:rPr>
        <w:t xml:space="preserve">and </w:t>
      </w:r>
      <w:r w:rsidR="0064793D">
        <w:rPr>
          <w:rFonts w:ascii="Garamond" w:hAnsi="Garamond"/>
          <w:sz w:val="24"/>
          <w:szCs w:val="24"/>
        </w:rPr>
        <w:t xml:space="preserve">structures, </w:t>
      </w:r>
      <w:r w:rsidR="00A828C5">
        <w:rPr>
          <w:rFonts w:ascii="Garamond" w:hAnsi="Garamond"/>
          <w:sz w:val="24"/>
          <w:szCs w:val="24"/>
        </w:rPr>
        <w:t>trade routes,</w:t>
      </w:r>
      <w:r w:rsidR="0064793D">
        <w:rPr>
          <w:rFonts w:ascii="Garamond" w:hAnsi="Garamond"/>
          <w:sz w:val="24"/>
          <w:szCs w:val="24"/>
        </w:rPr>
        <w:t xml:space="preserve"> </w:t>
      </w:r>
      <w:r w:rsidR="00A0023E">
        <w:rPr>
          <w:rFonts w:ascii="Garamond" w:hAnsi="Garamond"/>
          <w:sz w:val="24"/>
          <w:szCs w:val="24"/>
        </w:rPr>
        <w:t xml:space="preserve">economic and </w:t>
      </w:r>
      <w:r w:rsidR="0064793D">
        <w:rPr>
          <w:rFonts w:ascii="Garamond" w:hAnsi="Garamond"/>
          <w:sz w:val="24"/>
          <w:szCs w:val="24"/>
        </w:rPr>
        <w:t>cultural ex</w:t>
      </w:r>
      <w:r w:rsidR="001F3DFA">
        <w:rPr>
          <w:rFonts w:ascii="Garamond" w:hAnsi="Garamond"/>
          <w:sz w:val="24"/>
          <w:szCs w:val="24"/>
        </w:rPr>
        <w:t>change,</w:t>
      </w:r>
      <w:r w:rsidR="003903F0">
        <w:rPr>
          <w:rFonts w:ascii="Garamond" w:hAnsi="Garamond"/>
          <w:sz w:val="24"/>
          <w:szCs w:val="24"/>
        </w:rPr>
        <w:t xml:space="preserve"> </w:t>
      </w:r>
      <w:r w:rsidR="00A828C5">
        <w:rPr>
          <w:rFonts w:ascii="Garamond" w:hAnsi="Garamond"/>
          <w:sz w:val="24"/>
          <w:szCs w:val="24"/>
        </w:rPr>
        <w:t xml:space="preserve">and the </w:t>
      </w:r>
      <w:r w:rsidR="0064793D">
        <w:rPr>
          <w:rFonts w:ascii="Garamond" w:hAnsi="Garamond"/>
          <w:sz w:val="24"/>
          <w:szCs w:val="24"/>
        </w:rPr>
        <w:t>power, influence</w:t>
      </w:r>
      <w:r w:rsidR="00A828C5">
        <w:rPr>
          <w:rFonts w:ascii="Garamond" w:hAnsi="Garamond"/>
          <w:sz w:val="24"/>
          <w:szCs w:val="24"/>
        </w:rPr>
        <w:t xml:space="preserve"> and reach of particular states.</w:t>
      </w:r>
      <w:r w:rsidR="00F40624" w:rsidRPr="0009752D">
        <w:rPr>
          <w:rStyle w:val="FootnoteReference"/>
          <w:rFonts w:ascii="Garamond" w:hAnsi="Garamond"/>
          <w:sz w:val="24"/>
          <w:szCs w:val="24"/>
        </w:rPr>
        <w:footnoteReference w:id="6"/>
      </w:r>
      <w:r w:rsidR="00A828C5">
        <w:rPr>
          <w:rFonts w:ascii="Garamond" w:hAnsi="Garamond"/>
          <w:sz w:val="24"/>
          <w:szCs w:val="24"/>
        </w:rPr>
        <w:t xml:space="preserve">  They have also allowed for an understanding of how states and rulers saw themselves, and how they wanted others – most importantly, but not exclusively, their own subjects – to see them.</w:t>
      </w:r>
      <w:r w:rsidR="00F40624">
        <w:rPr>
          <w:rStyle w:val="FootnoteReference"/>
          <w:rFonts w:ascii="Garamond" w:hAnsi="Garamond"/>
          <w:sz w:val="24"/>
          <w:szCs w:val="24"/>
        </w:rPr>
        <w:footnoteReference w:id="7"/>
      </w:r>
      <w:r w:rsidR="00A828C5">
        <w:rPr>
          <w:rFonts w:ascii="Garamond" w:hAnsi="Garamond"/>
          <w:sz w:val="24"/>
          <w:szCs w:val="24"/>
        </w:rPr>
        <w:t xml:space="preserve"> </w:t>
      </w:r>
      <w:r w:rsidR="00F40624">
        <w:rPr>
          <w:rFonts w:ascii="Garamond" w:hAnsi="Garamond"/>
          <w:sz w:val="24"/>
          <w:szCs w:val="24"/>
        </w:rPr>
        <w:t xml:space="preserve"> </w:t>
      </w:r>
      <w:r w:rsidR="001F3DFA">
        <w:rPr>
          <w:rFonts w:ascii="Garamond" w:hAnsi="Garamond"/>
          <w:sz w:val="24"/>
          <w:szCs w:val="24"/>
        </w:rPr>
        <w:t>Coins communicated through the information that they bore – image</w:t>
      </w:r>
      <w:r w:rsidR="0034765A">
        <w:rPr>
          <w:rFonts w:ascii="Garamond" w:hAnsi="Garamond"/>
          <w:sz w:val="24"/>
          <w:szCs w:val="24"/>
        </w:rPr>
        <w:t>s, inscriptions, dates</w:t>
      </w:r>
      <w:r w:rsidR="001F3DFA">
        <w:rPr>
          <w:rFonts w:ascii="Garamond" w:hAnsi="Garamond"/>
          <w:sz w:val="24"/>
          <w:szCs w:val="24"/>
        </w:rPr>
        <w:t xml:space="preserve"> – but </w:t>
      </w:r>
      <w:r w:rsidR="001F3DFA">
        <w:rPr>
          <w:rFonts w:ascii="Garamond" w:hAnsi="Garamond"/>
          <w:sz w:val="24"/>
          <w:szCs w:val="24"/>
        </w:rPr>
        <w:lastRenderedPageBreak/>
        <w:t xml:space="preserve">also through their size, shape, and value.  </w:t>
      </w:r>
      <w:r w:rsidR="00A828C5">
        <w:rPr>
          <w:rFonts w:ascii="Garamond" w:hAnsi="Garamond"/>
          <w:sz w:val="24"/>
          <w:szCs w:val="24"/>
        </w:rPr>
        <w:t>Coins were, as Donald M. Reid has no</w:t>
      </w:r>
      <w:r w:rsidR="00A828C5" w:rsidRPr="001F3DFA">
        <w:rPr>
          <w:rFonts w:ascii="Garamond" w:hAnsi="Garamond"/>
          <w:sz w:val="24"/>
          <w:szCs w:val="24"/>
        </w:rPr>
        <w:t>ted, ‘uniquely useful as instruments of propaganda</w:t>
      </w:r>
      <w:r w:rsidR="001F3DFA">
        <w:rPr>
          <w:rFonts w:ascii="Garamond" w:hAnsi="Garamond"/>
          <w:sz w:val="24"/>
          <w:szCs w:val="24"/>
        </w:rPr>
        <w:t>,</w:t>
      </w:r>
      <w:r w:rsidR="00A828C5" w:rsidRPr="001F3DFA">
        <w:rPr>
          <w:rFonts w:ascii="Garamond" w:hAnsi="Garamond"/>
          <w:sz w:val="24"/>
          <w:szCs w:val="24"/>
        </w:rPr>
        <w:t>’</w:t>
      </w:r>
      <w:r w:rsidR="001F3DFA" w:rsidRPr="001F3DFA">
        <w:rPr>
          <w:rFonts w:ascii="Garamond" w:hAnsi="Garamond"/>
          <w:sz w:val="24"/>
          <w:szCs w:val="24"/>
        </w:rPr>
        <w:t xml:space="preserve"> especially in the era before the printing press.</w:t>
      </w:r>
      <w:r w:rsidR="001F3DFA">
        <w:rPr>
          <w:rStyle w:val="FootnoteReference"/>
          <w:rFonts w:ascii="Garamond" w:hAnsi="Garamond"/>
          <w:sz w:val="24"/>
          <w:szCs w:val="24"/>
        </w:rPr>
        <w:footnoteReference w:id="8"/>
      </w:r>
      <w:r w:rsidR="00FB5A6C">
        <w:rPr>
          <w:rFonts w:ascii="Garamond" w:hAnsi="Garamond"/>
          <w:sz w:val="24"/>
          <w:szCs w:val="24"/>
        </w:rPr>
        <w:t xml:space="preserve">  </w:t>
      </w:r>
    </w:p>
    <w:p w:rsidR="00954A64" w:rsidRDefault="001F3DFA" w:rsidP="00163560">
      <w:pPr>
        <w:spacing w:after="0" w:line="480" w:lineRule="auto"/>
        <w:ind w:firstLine="720"/>
        <w:rPr>
          <w:rFonts w:ascii="Garamond" w:hAnsi="Garamond"/>
          <w:sz w:val="24"/>
          <w:szCs w:val="24"/>
        </w:rPr>
      </w:pPr>
      <w:r>
        <w:rPr>
          <w:rFonts w:ascii="Garamond" w:hAnsi="Garamond"/>
          <w:sz w:val="24"/>
          <w:szCs w:val="24"/>
        </w:rPr>
        <w:t>For obvious reasons, archaeologists have</w:t>
      </w:r>
      <w:r w:rsidR="0034765A">
        <w:rPr>
          <w:rFonts w:ascii="Garamond" w:hAnsi="Garamond"/>
          <w:sz w:val="24"/>
          <w:szCs w:val="24"/>
        </w:rPr>
        <w:t xml:space="preserve"> tended to</w:t>
      </w:r>
      <w:r>
        <w:rPr>
          <w:rFonts w:ascii="Garamond" w:hAnsi="Garamond"/>
          <w:sz w:val="24"/>
          <w:szCs w:val="24"/>
        </w:rPr>
        <w:t xml:space="preserve"> look </w:t>
      </w:r>
      <w:r w:rsidR="0034765A">
        <w:rPr>
          <w:rFonts w:ascii="Garamond" w:hAnsi="Garamond"/>
          <w:sz w:val="24"/>
          <w:szCs w:val="24"/>
        </w:rPr>
        <w:t>at coins as finished objects; t</w:t>
      </w:r>
      <w:r>
        <w:rPr>
          <w:rFonts w:ascii="Garamond" w:hAnsi="Garamond"/>
          <w:sz w:val="24"/>
          <w:szCs w:val="24"/>
        </w:rPr>
        <w:t xml:space="preserve">he processes by which they came into being remain </w:t>
      </w:r>
      <w:r w:rsidR="0076024E">
        <w:rPr>
          <w:rFonts w:ascii="Garamond" w:hAnsi="Garamond"/>
          <w:sz w:val="24"/>
          <w:szCs w:val="24"/>
        </w:rPr>
        <w:t xml:space="preserve">largely </w:t>
      </w:r>
      <w:r>
        <w:rPr>
          <w:rFonts w:ascii="Garamond" w:hAnsi="Garamond"/>
          <w:sz w:val="24"/>
          <w:szCs w:val="24"/>
        </w:rPr>
        <w:t xml:space="preserve">unknown.  </w:t>
      </w:r>
      <w:r w:rsidR="007D7EB5">
        <w:rPr>
          <w:rFonts w:ascii="Garamond" w:hAnsi="Garamond"/>
          <w:sz w:val="24"/>
          <w:szCs w:val="24"/>
        </w:rPr>
        <w:t>Similarly, the ways in which pre-modern people used, un</w:t>
      </w:r>
      <w:r w:rsidR="0034765A">
        <w:rPr>
          <w:rFonts w:ascii="Garamond" w:hAnsi="Garamond"/>
          <w:sz w:val="24"/>
          <w:szCs w:val="24"/>
        </w:rPr>
        <w:t xml:space="preserve">derstood and conceptualised </w:t>
      </w:r>
      <w:r w:rsidR="007D7EB5">
        <w:rPr>
          <w:rFonts w:ascii="Garamond" w:hAnsi="Garamond"/>
          <w:sz w:val="24"/>
          <w:szCs w:val="24"/>
        </w:rPr>
        <w:t xml:space="preserve">coins remains, by necessity, largely speculative.  </w:t>
      </w:r>
      <w:r w:rsidR="0034765A">
        <w:rPr>
          <w:rFonts w:ascii="Garamond" w:hAnsi="Garamond"/>
          <w:sz w:val="24"/>
          <w:szCs w:val="24"/>
        </w:rPr>
        <w:t>But t</w:t>
      </w:r>
      <w:r w:rsidR="0054656D">
        <w:rPr>
          <w:rFonts w:ascii="Garamond" w:hAnsi="Garamond"/>
          <w:sz w:val="24"/>
          <w:szCs w:val="24"/>
        </w:rPr>
        <w:t xml:space="preserve">he processes of design, production and distribution </w:t>
      </w:r>
      <w:r w:rsidR="00BD72D7">
        <w:rPr>
          <w:rFonts w:ascii="Garamond" w:hAnsi="Garamond"/>
          <w:sz w:val="24"/>
          <w:szCs w:val="24"/>
        </w:rPr>
        <w:t>are important</w:t>
      </w:r>
      <w:r w:rsidR="0054656D">
        <w:rPr>
          <w:rFonts w:ascii="Garamond" w:hAnsi="Garamond"/>
          <w:sz w:val="24"/>
          <w:szCs w:val="24"/>
        </w:rPr>
        <w:t xml:space="preserve">: </w:t>
      </w:r>
      <w:r>
        <w:rPr>
          <w:rFonts w:ascii="Garamond" w:hAnsi="Garamond"/>
          <w:sz w:val="24"/>
          <w:szCs w:val="24"/>
        </w:rPr>
        <w:t xml:space="preserve">a coin is a made object, for all that its </w:t>
      </w:r>
      <w:r w:rsidR="0034765A">
        <w:rPr>
          <w:rFonts w:ascii="Garamond" w:hAnsi="Garamond"/>
          <w:sz w:val="24"/>
          <w:szCs w:val="24"/>
        </w:rPr>
        <w:t>ubiquity</w:t>
      </w:r>
      <w:r w:rsidR="00BD72D7">
        <w:rPr>
          <w:rFonts w:ascii="Garamond" w:hAnsi="Garamond"/>
          <w:sz w:val="24"/>
          <w:szCs w:val="24"/>
        </w:rPr>
        <w:t xml:space="preserve"> makes it feel a natural part of the human experience</w:t>
      </w:r>
      <w:r w:rsidRPr="00277E58">
        <w:rPr>
          <w:rFonts w:ascii="Garamond" w:hAnsi="Garamond"/>
          <w:sz w:val="24"/>
          <w:szCs w:val="24"/>
        </w:rPr>
        <w:t xml:space="preserve">.  </w:t>
      </w:r>
      <w:r w:rsidR="0034765A">
        <w:rPr>
          <w:rFonts w:ascii="Garamond" w:hAnsi="Garamond"/>
          <w:sz w:val="24"/>
          <w:szCs w:val="24"/>
        </w:rPr>
        <w:t>If</w:t>
      </w:r>
      <w:r w:rsidR="00277E58">
        <w:rPr>
          <w:rFonts w:ascii="Garamond" w:hAnsi="Garamond"/>
          <w:sz w:val="24"/>
          <w:szCs w:val="24"/>
        </w:rPr>
        <w:t xml:space="preserve"> m</w:t>
      </w:r>
      <w:r w:rsidR="00277E58" w:rsidRPr="00277E58">
        <w:rPr>
          <w:rFonts w:ascii="Garamond" w:hAnsi="Garamond"/>
          <w:sz w:val="24"/>
          <w:szCs w:val="24"/>
        </w:rPr>
        <w:t>oney is</w:t>
      </w:r>
      <w:r w:rsidR="00277E58">
        <w:rPr>
          <w:rFonts w:ascii="Garamond" w:hAnsi="Garamond"/>
          <w:sz w:val="24"/>
          <w:szCs w:val="24"/>
        </w:rPr>
        <w:t xml:space="preserve"> to be understood as</w:t>
      </w:r>
      <w:r w:rsidR="00277E58" w:rsidRPr="00277E58">
        <w:rPr>
          <w:rFonts w:ascii="Garamond" w:hAnsi="Garamond"/>
          <w:sz w:val="24"/>
          <w:szCs w:val="24"/>
        </w:rPr>
        <w:t xml:space="preserve"> a ‘social and psy</w:t>
      </w:r>
      <w:r w:rsidR="00277E58">
        <w:rPr>
          <w:rFonts w:ascii="Garamond" w:hAnsi="Garamond"/>
          <w:sz w:val="24"/>
          <w:szCs w:val="24"/>
        </w:rPr>
        <w:t>chological phenomenon’ with</w:t>
      </w:r>
      <w:r w:rsidR="00277E58" w:rsidRPr="00277E58">
        <w:rPr>
          <w:rFonts w:ascii="Garamond" w:hAnsi="Garamond"/>
          <w:sz w:val="24"/>
          <w:szCs w:val="24"/>
        </w:rPr>
        <w:t xml:space="preserve"> ‘meanings associated with its various sources, forms and uses’</w:t>
      </w:r>
      <w:r w:rsidR="00277E58" w:rsidRPr="00277E58">
        <w:rPr>
          <w:rStyle w:val="FootnoteReference"/>
          <w:rFonts w:ascii="Garamond" w:hAnsi="Garamond"/>
          <w:sz w:val="24"/>
          <w:szCs w:val="24"/>
        </w:rPr>
        <w:footnoteReference w:id="9"/>
      </w:r>
      <w:r w:rsidR="00277E58" w:rsidRPr="00277E58">
        <w:rPr>
          <w:rFonts w:ascii="Garamond" w:hAnsi="Garamond"/>
          <w:sz w:val="24"/>
          <w:szCs w:val="24"/>
        </w:rPr>
        <w:t xml:space="preserve"> </w:t>
      </w:r>
      <w:r w:rsidR="00277E58">
        <w:rPr>
          <w:rFonts w:ascii="Garamond" w:hAnsi="Garamond"/>
          <w:sz w:val="24"/>
          <w:szCs w:val="24"/>
        </w:rPr>
        <w:t>th</w:t>
      </w:r>
      <w:r w:rsidR="0054656D">
        <w:rPr>
          <w:rFonts w:ascii="Garamond" w:hAnsi="Garamond"/>
          <w:sz w:val="24"/>
          <w:szCs w:val="24"/>
        </w:rPr>
        <w:t>en the methods by which money is constructed in</w:t>
      </w:r>
      <w:r w:rsidR="00277E58">
        <w:rPr>
          <w:rFonts w:ascii="Garamond" w:hAnsi="Garamond"/>
          <w:sz w:val="24"/>
          <w:szCs w:val="24"/>
        </w:rPr>
        <w:t xml:space="preserve"> its material form</w:t>
      </w:r>
      <w:r w:rsidR="0076024E">
        <w:rPr>
          <w:rFonts w:ascii="Garamond" w:hAnsi="Garamond"/>
          <w:sz w:val="24"/>
          <w:szCs w:val="24"/>
        </w:rPr>
        <w:t>, the role</w:t>
      </w:r>
      <w:r w:rsidR="0054656D">
        <w:rPr>
          <w:rFonts w:ascii="Garamond" w:hAnsi="Garamond"/>
          <w:sz w:val="24"/>
          <w:szCs w:val="24"/>
        </w:rPr>
        <w:t>s</w:t>
      </w:r>
      <w:r w:rsidR="0076024E">
        <w:rPr>
          <w:rFonts w:ascii="Garamond" w:hAnsi="Garamond"/>
          <w:sz w:val="24"/>
          <w:szCs w:val="24"/>
        </w:rPr>
        <w:t xml:space="preserve"> that it is intended to perform (both monetary and symbolic)</w:t>
      </w:r>
      <w:r w:rsidR="0054656D">
        <w:rPr>
          <w:rFonts w:ascii="Garamond" w:hAnsi="Garamond"/>
          <w:sz w:val="24"/>
          <w:szCs w:val="24"/>
        </w:rPr>
        <w:t>,</w:t>
      </w:r>
      <w:r w:rsidR="00277E58">
        <w:rPr>
          <w:rFonts w:ascii="Garamond" w:hAnsi="Garamond"/>
          <w:sz w:val="24"/>
          <w:szCs w:val="24"/>
        </w:rPr>
        <w:t xml:space="preserve"> and </w:t>
      </w:r>
      <w:r w:rsidR="0076024E">
        <w:rPr>
          <w:rFonts w:ascii="Garamond" w:hAnsi="Garamond"/>
          <w:sz w:val="24"/>
          <w:szCs w:val="24"/>
        </w:rPr>
        <w:t xml:space="preserve">the ways by which it </w:t>
      </w:r>
      <w:r w:rsidR="00277E58">
        <w:rPr>
          <w:rFonts w:ascii="Garamond" w:hAnsi="Garamond"/>
          <w:sz w:val="24"/>
          <w:szCs w:val="24"/>
        </w:rPr>
        <w:t xml:space="preserve">makes its way into the pockets, purses and hands of ordinary people are worth </w:t>
      </w:r>
      <w:r w:rsidR="00BD72D7">
        <w:rPr>
          <w:rFonts w:ascii="Garamond" w:hAnsi="Garamond"/>
          <w:sz w:val="24"/>
          <w:szCs w:val="24"/>
        </w:rPr>
        <w:t>investigating</w:t>
      </w:r>
      <w:r w:rsidR="00277E58">
        <w:rPr>
          <w:rFonts w:ascii="Garamond" w:hAnsi="Garamond"/>
          <w:sz w:val="24"/>
          <w:szCs w:val="24"/>
        </w:rPr>
        <w:t>.</w:t>
      </w:r>
      <w:r w:rsidR="004D05EB">
        <w:rPr>
          <w:rFonts w:ascii="Garamond" w:hAnsi="Garamond"/>
          <w:sz w:val="24"/>
          <w:szCs w:val="24"/>
        </w:rPr>
        <w:t xml:space="preserve">  </w:t>
      </w:r>
    </w:p>
    <w:p w:rsidR="005A0AAD" w:rsidRDefault="00D1277D" w:rsidP="004D05EB">
      <w:pPr>
        <w:spacing w:after="0" w:line="480" w:lineRule="auto"/>
        <w:ind w:firstLine="720"/>
        <w:rPr>
          <w:rFonts w:ascii="Garamond" w:hAnsi="Garamond"/>
          <w:sz w:val="24"/>
          <w:szCs w:val="24"/>
        </w:rPr>
      </w:pPr>
      <w:r>
        <w:rPr>
          <w:rFonts w:ascii="Garamond" w:hAnsi="Garamond"/>
          <w:sz w:val="24"/>
          <w:szCs w:val="24"/>
        </w:rPr>
        <w:t>Although it has been suggested that</w:t>
      </w:r>
      <w:r w:rsidR="0034765A">
        <w:rPr>
          <w:rFonts w:ascii="Garamond" w:hAnsi="Garamond"/>
          <w:sz w:val="24"/>
          <w:szCs w:val="24"/>
        </w:rPr>
        <w:t>, compared</w:t>
      </w:r>
      <w:r w:rsidR="008B7646">
        <w:rPr>
          <w:rFonts w:ascii="Garamond" w:hAnsi="Garamond"/>
          <w:sz w:val="24"/>
          <w:szCs w:val="24"/>
        </w:rPr>
        <w:t xml:space="preserve"> to the pre-modern period,</w:t>
      </w:r>
      <w:r>
        <w:rPr>
          <w:rFonts w:ascii="Garamond" w:hAnsi="Garamond"/>
          <w:sz w:val="24"/>
          <w:szCs w:val="24"/>
        </w:rPr>
        <w:t xml:space="preserve"> modern coinage remains under</w:t>
      </w:r>
      <w:r w:rsidR="008B7646">
        <w:rPr>
          <w:rFonts w:ascii="Garamond" w:hAnsi="Garamond"/>
          <w:sz w:val="24"/>
          <w:szCs w:val="24"/>
        </w:rPr>
        <w:t>-examined,</w:t>
      </w:r>
      <w:r w:rsidR="008B7646">
        <w:rPr>
          <w:rStyle w:val="FootnoteReference"/>
          <w:rFonts w:ascii="Garamond" w:hAnsi="Garamond"/>
          <w:sz w:val="24"/>
          <w:szCs w:val="24"/>
        </w:rPr>
        <w:footnoteReference w:id="10"/>
      </w:r>
      <w:r w:rsidR="008B7646">
        <w:rPr>
          <w:rFonts w:ascii="Garamond" w:hAnsi="Garamond"/>
          <w:sz w:val="24"/>
          <w:szCs w:val="24"/>
        </w:rPr>
        <w:t xml:space="preserve"> t</w:t>
      </w:r>
      <w:r w:rsidR="00FB5A6C">
        <w:rPr>
          <w:rFonts w:ascii="Garamond" w:hAnsi="Garamond"/>
          <w:sz w:val="24"/>
          <w:szCs w:val="24"/>
        </w:rPr>
        <w:t xml:space="preserve">he </w:t>
      </w:r>
      <w:r w:rsidR="008B7646">
        <w:rPr>
          <w:rFonts w:ascii="Garamond" w:hAnsi="Garamond"/>
          <w:sz w:val="24"/>
          <w:szCs w:val="24"/>
        </w:rPr>
        <w:t xml:space="preserve">abundance </w:t>
      </w:r>
      <w:r w:rsidR="00FB5A6C">
        <w:rPr>
          <w:rFonts w:ascii="Garamond" w:hAnsi="Garamond"/>
          <w:sz w:val="24"/>
          <w:szCs w:val="24"/>
        </w:rPr>
        <w:t xml:space="preserve">literature produced by historians, sociologists and economists testifies to the continued interest that scholars </w:t>
      </w:r>
      <w:r w:rsidR="008B7646">
        <w:rPr>
          <w:rFonts w:ascii="Garamond" w:hAnsi="Garamond"/>
          <w:sz w:val="24"/>
          <w:szCs w:val="24"/>
        </w:rPr>
        <w:t xml:space="preserve">of contemporary societies and the recent past </w:t>
      </w:r>
      <w:r w:rsidR="007D7EB5">
        <w:rPr>
          <w:rFonts w:ascii="Garamond" w:hAnsi="Garamond"/>
          <w:sz w:val="24"/>
          <w:szCs w:val="24"/>
        </w:rPr>
        <w:t xml:space="preserve">have in </w:t>
      </w:r>
      <w:r w:rsidR="00C92EE5">
        <w:rPr>
          <w:rFonts w:ascii="Garamond" w:hAnsi="Garamond"/>
          <w:sz w:val="24"/>
          <w:szCs w:val="24"/>
        </w:rPr>
        <w:t>coins and</w:t>
      </w:r>
      <w:r w:rsidR="008B7646">
        <w:rPr>
          <w:rFonts w:ascii="Garamond" w:hAnsi="Garamond"/>
          <w:sz w:val="24"/>
          <w:szCs w:val="24"/>
        </w:rPr>
        <w:t>, indeed,</w:t>
      </w:r>
      <w:r w:rsidR="00C92EE5">
        <w:rPr>
          <w:rFonts w:ascii="Garamond" w:hAnsi="Garamond"/>
          <w:sz w:val="24"/>
          <w:szCs w:val="24"/>
        </w:rPr>
        <w:t xml:space="preserve"> banknotes</w:t>
      </w:r>
      <w:r w:rsidR="0056368F">
        <w:rPr>
          <w:rFonts w:ascii="Garamond" w:hAnsi="Garamond"/>
          <w:sz w:val="24"/>
          <w:szCs w:val="24"/>
        </w:rPr>
        <w:t>.</w:t>
      </w:r>
      <w:r w:rsidR="001E31B0">
        <w:rPr>
          <w:rStyle w:val="FootnoteReference"/>
          <w:rFonts w:ascii="Garamond" w:hAnsi="Garamond"/>
          <w:sz w:val="24"/>
          <w:szCs w:val="24"/>
        </w:rPr>
        <w:footnoteReference w:id="11"/>
      </w:r>
      <w:r w:rsidR="0056368F">
        <w:rPr>
          <w:rFonts w:ascii="Garamond" w:hAnsi="Garamond"/>
          <w:sz w:val="24"/>
          <w:szCs w:val="24"/>
        </w:rPr>
        <w:t xml:space="preserve">  </w:t>
      </w:r>
      <w:r w:rsidR="001E31B0">
        <w:rPr>
          <w:rFonts w:ascii="Garamond" w:hAnsi="Garamond"/>
          <w:sz w:val="24"/>
          <w:szCs w:val="24"/>
        </w:rPr>
        <w:t>The ability to explore thoug</w:t>
      </w:r>
      <w:r w:rsidR="0034765A">
        <w:rPr>
          <w:rFonts w:ascii="Garamond" w:hAnsi="Garamond"/>
          <w:sz w:val="24"/>
          <w:szCs w:val="24"/>
        </w:rPr>
        <w:t>hts and feelings about money in</w:t>
      </w:r>
      <w:r w:rsidR="001E31B0">
        <w:rPr>
          <w:rFonts w:ascii="Garamond" w:hAnsi="Garamond"/>
          <w:sz w:val="24"/>
          <w:szCs w:val="24"/>
        </w:rPr>
        <w:t xml:space="preserve"> real time,</w:t>
      </w:r>
      <w:r w:rsidR="0034765A">
        <w:rPr>
          <w:rFonts w:ascii="Garamond" w:hAnsi="Garamond"/>
          <w:sz w:val="24"/>
          <w:szCs w:val="24"/>
        </w:rPr>
        <w:t xml:space="preserve"> as it were,</w:t>
      </w:r>
      <w:r w:rsidR="001E31B0">
        <w:rPr>
          <w:rFonts w:ascii="Garamond" w:hAnsi="Garamond"/>
          <w:sz w:val="24"/>
          <w:szCs w:val="24"/>
        </w:rPr>
        <w:t xml:space="preserve"> has opened up new avenues for investigation.  Further, the depth and breadth of the historical record for </w:t>
      </w:r>
      <w:r w:rsidR="001E31B0">
        <w:rPr>
          <w:rFonts w:ascii="Garamond" w:hAnsi="Garamond"/>
          <w:sz w:val="24"/>
          <w:szCs w:val="24"/>
        </w:rPr>
        <w:lastRenderedPageBreak/>
        <w:t xml:space="preserve">the </w:t>
      </w:r>
      <w:r w:rsidR="007D7EB5">
        <w:rPr>
          <w:rFonts w:ascii="Garamond" w:hAnsi="Garamond"/>
          <w:sz w:val="24"/>
          <w:szCs w:val="24"/>
        </w:rPr>
        <w:t>last few centuries</w:t>
      </w:r>
      <w:r w:rsidR="001E31B0">
        <w:rPr>
          <w:rFonts w:ascii="Garamond" w:hAnsi="Garamond"/>
          <w:sz w:val="24"/>
          <w:szCs w:val="24"/>
        </w:rPr>
        <w:t xml:space="preserve"> allows for a more nuanced and detailed exami</w:t>
      </w:r>
      <w:r w:rsidR="007D7EB5">
        <w:rPr>
          <w:rFonts w:ascii="Garamond" w:hAnsi="Garamond"/>
          <w:sz w:val="24"/>
          <w:szCs w:val="24"/>
        </w:rPr>
        <w:t>nation of the role of cash</w:t>
      </w:r>
      <w:r w:rsidR="001E31B0">
        <w:rPr>
          <w:rFonts w:ascii="Garamond" w:hAnsi="Garamond"/>
          <w:sz w:val="24"/>
          <w:szCs w:val="24"/>
        </w:rPr>
        <w:t xml:space="preserve"> in people’s lives, in national histories and </w:t>
      </w:r>
      <w:r w:rsidR="007D7EB5">
        <w:rPr>
          <w:rFonts w:ascii="Garamond" w:hAnsi="Garamond"/>
          <w:sz w:val="24"/>
          <w:szCs w:val="24"/>
        </w:rPr>
        <w:t xml:space="preserve">in </w:t>
      </w:r>
      <w:r w:rsidR="001E31B0">
        <w:rPr>
          <w:rFonts w:ascii="Garamond" w:hAnsi="Garamond"/>
          <w:sz w:val="24"/>
          <w:szCs w:val="24"/>
        </w:rPr>
        <w:t xml:space="preserve">international relations.  </w:t>
      </w:r>
      <w:r w:rsidR="00FB5A6C">
        <w:rPr>
          <w:rFonts w:ascii="Garamond" w:hAnsi="Garamond"/>
          <w:sz w:val="24"/>
          <w:szCs w:val="24"/>
        </w:rPr>
        <w:t>T</w:t>
      </w:r>
      <w:r w:rsidR="00C92EE5">
        <w:rPr>
          <w:rFonts w:ascii="Garamond" w:hAnsi="Garamond"/>
          <w:sz w:val="24"/>
          <w:szCs w:val="24"/>
        </w:rPr>
        <w:t xml:space="preserve">he </w:t>
      </w:r>
      <w:r w:rsidR="00FB5A6C">
        <w:rPr>
          <w:rFonts w:ascii="Garamond" w:hAnsi="Garamond"/>
          <w:sz w:val="24"/>
          <w:szCs w:val="24"/>
        </w:rPr>
        <w:t xml:space="preserve">issue of coinage in </w:t>
      </w:r>
      <w:r w:rsidR="00C92EE5">
        <w:rPr>
          <w:rFonts w:ascii="Garamond" w:hAnsi="Garamond"/>
          <w:sz w:val="24"/>
          <w:szCs w:val="24"/>
        </w:rPr>
        <w:t xml:space="preserve">the Irish Free State, currency decimalisation in Britain, the introduction of the Euro in 2002 </w:t>
      </w:r>
      <w:r w:rsidR="008B7646">
        <w:rPr>
          <w:rFonts w:ascii="Garamond" w:hAnsi="Garamond"/>
          <w:sz w:val="24"/>
          <w:szCs w:val="24"/>
        </w:rPr>
        <w:t xml:space="preserve">have all received </w:t>
      </w:r>
      <w:r w:rsidR="00C92EE5">
        <w:rPr>
          <w:rFonts w:ascii="Garamond" w:hAnsi="Garamond"/>
          <w:sz w:val="24"/>
          <w:szCs w:val="24"/>
        </w:rPr>
        <w:t>attention</w:t>
      </w:r>
      <w:r w:rsidR="00FB5A6C">
        <w:rPr>
          <w:rFonts w:ascii="Garamond" w:hAnsi="Garamond"/>
          <w:sz w:val="24"/>
          <w:szCs w:val="24"/>
        </w:rPr>
        <w:t>,</w:t>
      </w:r>
      <w:r w:rsidR="0034765A">
        <w:rPr>
          <w:rStyle w:val="FootnoteReference"/>
          <w:rFonts w:ascii="Garamond" w:hAnsi="Garamond"/>
          <w:sz w:val="24"/>
          <w:szCs w:val="24"/>
        </w:rPr>
        <w:footnoteReference w:id="12"/>
      </w:r>
      <w:r w:rsidR="00FB5A6C">
        <w:rPr>
          <w:rFonts w:ascii="Garamond" w:hAnsi="Garamond"/>
          <w:sz w:val="24"/>
          <w:szCs w:val="24"/>
        </w:rPr>
        <w:t xml:space="preserve"> whilst the ways in which coins and banknotes </w:t>
      </w:r>
      <w:r w:rsidR="001E31B0">
        <w:rPr>
          <w:rFonts w:ascii="Garamond" w:hAnsi="Garamond"/>
          <w:sz w:val="24"/>
          <w:szCs w:val="24"/>
        </w:rPr>
        <w:t xml:space="preserve">have been designed </w:t>
      </w:r>
      <w:r w:rsidR="00FB5A6C">
        <w:rPr>
          <w:rFonts w:ascii="Garamond" w:hAnsi="Garamond"/>
          <w:sz w:val="24"/>
          <w:szCs w:val="24"/>
        </w:rPr>
        <w:t>to project symbolic representations of the nations that produce them have also come under scrutiny</w:t>
      </w:r>
      <w:r w:rsidR="00C92EE5">
        <w:rPr>
          <w:rFonts w:ascii="Garamond" w:hAnsi="Garamond"/>
          <w:sz w:val="24"/>
          <w:szCs w:val="24"/>
        </w:rPr>
        <w:t>.</w:t>
      </w:r>
      <w:r w:rsidR="00FB5A6C">
        <w:rPr>
          <w:rStyle w:val="FootnoteReference"/>
          <w:rFonts w:ascii="Garamond" w:hAnsi="Garamond"/>
          <w:sz w:val="24"/>
          <w:szCs w:val="24"/>
        </w:rPr>
        <w:footnoteReference w:id="13"/>
      </w:r>
      <w:r w:rsidR="001E31B0">
        <w:rPr>
          <w:rFonts w:ascii="Garamond" w:hAnsi="Garamond"/>
          <w:sz w:val="24"/>
          <w:szCs w:val="24"/>
        </w:rPr>
        <w:t xml:space="preserve">  </w:t>
      </w:r>
      <w:r w:rsidR="00BD72D7">
        <w:rPr>
          <w:rFonts w:ascii="Garamond" w:hAnsi="Garamond"/>
          <w:sz w:val="24"/>
          <w:szCs w:val="24"/>
        </w:rPr>
        <w:t>N</w:t>
      </w:r>
      <w:r w:rsidR="001E31B0">
        <w:rPr>
          <w:rFonts w:ascii="Garamond" w:hAnsi="Garamond"/>
          <w:sz w:val="24"/>
          <w:szCs w:val="24"/>
        </w:rPr>
        <w:t>ew means of payment – cheques, cre</w:t>
      </w:r>
      <w:r w:rsidR="004A020B">
        <w:rPr>
          <w:rFonts w:ascii="Garamond" w:hAnsi="Garamond"/>
          <w:sz w:val="24"/>
          <w:szCs w:val="24"/>
        </w:rPr>
        <w:t>dit and debit cards, online</w:t>
      </w:r>
      <w:r w:rsidR="001E31B0">
        <w:rPr>
          <w:rFonts w:ascii="Garamond" w:hAnsi="Garamond"/>
          <w:sz w:val="24"/>
          <w:szCs w:val="24"/>
        </w:rPr>
        <w:t xml:space="preserve"> financial transaction</w:t>
      </w:r>
      <w:r w:rsidR="004A020B">
        <w:rPr>
          <w:rFonts w:ascii="Garamond" w:hAnsi="Garamond"/>
          <w:sz w:val="24"/>
          <w:szCs w:val="24"/>
        </w:rPr>
        <w:t>s and contactless technologies</w:t>
      </w:r>
      <w:r w:rsidR="001E31B0">
        <w:rPr>
          <w:rFonts w:ascii="Garamond" w:hAnsi="Garamond"/>
          <w:sz w:val="24"/>
          <w:szCs w:val="24"/>
        </w:rPr>
        <w:t xml:space="preserve"> – have threatened to place </w:t>
      </w:r>
      <w:r w:rsidR="00FE4C48">
        <w:rPr>
          <w:rFonts w:ascii="Garamond" w:hAnsi="Garamond"/>
          <w:sz w:val="24"/>
          <w:szCs w:val="24"/>
        </w:rPr>
        <w:t>cash</w:t>
      </w:r>
      <w:r w:rsidR="001E31B0">
        <w:rPr>
          <w:rFonts w:ascii="Garamond" w:hAnsi="Garamond"/>
          <w:sz w:val="24"/>
          <w:szCs w:val="24"/>
        </w:rPr>
        <w:t xml:space="preserve"> on the endangered </w:t>
      </w:r>
      <w:proofErr w:type="spellStart"/>
      <w:r w:rsidR="001E31B0">
        <w:rPr>
          <w:rFonts w:ascii="Garamond" w:hAnsi="Garamond"/>
          <w:sz w:val="24"/>
          <w:szCs w:val="24"/>
        </w:rPr>
        <w:t>specie</w:t>
      </w:r>
      <w:proofErr w:type="spellEnd"/>
      <w:r w:rsidR="001E31B0">
        <w:rPr>
          <w:rFonts w:ascii="Garamond" w:hAnsi="Garamond"/>
          <w:sz w:val="24"/>
          <w:szCs w:val="24"/>
        </w:rPr>
        <w:t xml:space="preserve"> list, </w:t>
      </w:r>
      <w:r w:rsidR="00BD72D7">
        <w:rPr>
          <w:rFonts w:ascii="Garamond" w:hAnsi="Garamond"/>
          <w:sz w:val="24"/>
          <w:szCs w:val="24"/>
        </w:rPr>
        <w:t xml:space="preserve">but </w:t>
      </w:r>
      <w:r w:rsidR="001E31B0">
        <w:rPr>
          <w:rFonts w:ascii="Garamond" w:hAnsi="Garamond"/>
          <w:sz w:val="24"/>
          <w:szCs w:val="24"/>
        </w:rPr>
        <w:t>coins and banknotes are still of great interest</w:t>
      </w:r>
      <w:r w:rsidR="00FE4C48">
        <w:rPr>
          <w:rFonts w:ascii="Garamond" w:hAnsi="Garamond"/>
          <w:sz w:val="24"/>
          <w:szCs w:val="24"/>
        </w:rPr>
        <w:t xml:space="preserve">, </w:t>
      </w:r>
      <w:r w:rsidR="004A020B">
        <w:rPr>
          <w:rFonts w:ascii="Garamond" w:hAnsi="Garamond"/>
          <w:sz w:val="24"/>
          <w:szCs w:val="24"/>
        </w:rPr>
        <w:t xml:space="preserve">just as they are </w:t>
      </w:r>
      <w:r w:rsidR="00FE4C48">
        <w:rPr>
          <w:rFonts w:ascii="Garamond" w:hAnsi="Garamond"/>
          <w:sz w:val="24"/>
          <w:szCs w:val="24"/>
        </w:rPr>
        <w:t>for periods when the overwhelming majority of financial transactions involved</w:t>
      </w:r>
      <w:r w:rsidR="00BD72D7">
        <w:rPr>
          <w:rFonts w:ascii="Garamond" w:hAnsi="Garamond"/>
          <w:sz w:val="24"/>
          <w:szCs w:val="24"/>
        </w:rPr>
        <w:t xml:space="preserve"> the handling of money</w:t>
      </w:r>
      <w:r w:rsidR="001E31B0">
        <w:rPr>
          <w:rFonts w:ascii="Garamond" w:hAnsi="Garamond"/>
          <w:sz w:val="24"/>
          <w:szCs w:val="24"/>
        </w:rPr>
        <w:t>.</w:t>
      </w:r>
    </w:p>
    <w:p w:rsidR="007D7EB5" w:rsidRDefault="007D7EB5" w:rsidP="007D7EB5">
      <w:pPr>
        <w:spacing w:after="0" w:line="480" w:lineRule="auto"/>
        <w:rPr>
          <w:rFonts w:ascii="Garamond" w:hAnsi="Garamond"/>
          <w:sz w:val="24"/>
          <w:szCs w:val="24"/>
        </w:rPr>
      </w:pPr>
    </w:p>
    <w:p w:rsidR="001E31B0" w:rsidRPr="001E31B0" w:rsidRDefault="001E31B0" w:rsidP="001E31B0">
      <w:pPr>
        <w:spacing w:after="0" w:line="480" w:lineRule="auto"/>
        <w:rPr>
          <w:rFonts w:ascii="Garamond" w:hAnsi="Garamond"/>
          <w:b/>
          <w:sz w:val="24"/>
          <w:szCs w:val="24"/>
        </w:rPr>
      </w:pPr>
      <w:r w:rsidRPr="001E31B0">
        <w:rPr>
          <w:rFonts w:ascii="Garamond" w:hAnsi="Garamond"/>
          <w:b/>
          <w:sz w:val="24"/>
          <w:szCs w:val="24"/>
        </w:rPr>
        <w:t>DESIGNING A NEW COIN</w:t>
      </w:r>
    </w:p>
    <w:p w:rsidR="004F56EB" w:rsidRDefault="00FE4C48" w:rsidP="00FE4C48">
      <w:pPr>
        <w:spacing w:after="0" w:line="480" w:lineRule="auto"/>
        <w:rPr>
          <w:rFonts w:ascii="Garamond" w:hAnsi="Garamond"/>
          <w:sz w:val="24"/>
          <w:szCs w:val="24"/>
        </w:rPr>
      </w:pPr>
      <w:r>
        <w:rPr>
          <w:rFonts w:ascii="Garamond" w:hAnsi="Garamond"/>
          <w:sz w:val="24"/>
          <w:szCs w:val="24"/>
        </w:rPr>
        <w:t xml:space="preserve">As late as 1967, </w:t>
      </w:r>
      <w:r w:rsidR="00462353">
        <w:rPr>
          <w:rFonts w:ascii="Garamond" w:hAnsi="Garamond"/>
          <w:sz w:val="24"/>
          <w:szCs w:val="24"/>
        </w:rPr>
        <w:t xml:space="preserve">a survey of working-age Britons found that </w:t>
      </w:r>
      <w:r>
        <w:rPr>
          <w:rFonts w:ascii="Garamond" w:hAnsi="Garamond"/>
          <w:sz w:val="24"/>
          <w:szCs w:val="24"/>
        </w:rPr>
        <w:t>only 28 per cent of over-16s had a bank account.</w:t>
      </w:r>
      <w:r>
        <w:rPr>
          <w:rStyle w:val="FootnoteReference"/>
          <w:rFonts w:ascii="Garamond" w:hAnsi="Garamond"/>
          <w:sz w:val="24"/>
          <w:szCs w:val="24"/>
        </w:rPr>
        <w:footnoteReference w:id="14"/>
      </w:r>
      <w:r>
        <w:rPr>
          <w:rFonts w:ascii="Garamond" w:hAnsi="Garamond"/>
          <w:sz w:val="24"/>
          <w:szCs w:val="24"/>
        </w:rPr>
        <w:t xml:space="preserve">  </w:t>
      </w:r>
      <w:r w:rsidR="00462353">
        <w:rPr>
          <w:rFonts w:ascii="Garamond" w:hAnsi="Garamond"/>
          <w:sz w:val="24"/>
          <w:szCs w:val="24"/>
        </w:rPr>
        <w:t>Thirty years earlier, th</w:t>
      </w:r>
      <w:r w:rsidR="00253A5C">
        <w:rPr>
          <w:rFonts w:ascii="Garamond" w:hAnsi="Garamond"/>
          <w:sz w:val="24"/>
          <w:szCs w:val="24"/>
        </w:rPr>
        <w:t>e number had been</w:t>
      </w:r>
      <w:r w:rsidR="00001ABC">
        <w:rPr>
          <w:rFonts w:ascii="Garamond" w:hAnsi="Garamond"/>
          <w:sz w:val="24"/>
          <w:szCs w:val="24"/>
        </w:rPr>
        <w:t xml:space="preserve"> even lower.  I</w:t>
      </w:r>
      <w:r w:rsidR="00462353">
        <w:rPr>
          <w:rFonts w:ascii="Garamond" w:hAnsi="Garamond"/>
          <w:sz w:val="24"/>
          <w:szCs w:val="24"/>
        </w:rPr>
        <w:t xml:space="preserve">n 1939, for example, Britain’s ‘Big Five’ banks </w:t>
      </w:r>
      <w:r w:rsidR="00C24524">
        <w:rPr>
          <w:rFonts w:ascii="Garamond" w:hAnsi="Garamond"/>
          <w:sz w:val="24"/>
          <w:szCs w:val="24"/>
        </w:rPr>
        <w:t>operated</w:t>
      </w:r>
      <w:r w:rsidR="00462353">
        <w:rPr>
          <w:rFonts w:ascii="Garamond" w:hAnsi="Garamond"/>
          <w:sz w:val="24"/>
          <w:szCs w:val="24"/>
        </w:rPr>
        <w:t xml:space="preserve"> a combined total of five million accounts</w:t>
      </w:r>
      <w:r w:rsidR="004F56EB">
        <w:rPr>
          <w:rFonts w:ascii="Garamond" w:hAnsi="Garamond"/>
          <w:sz w:val="24"/>
          <w:szCs w:val="24"/>
        </w:rPr>
        <w:t>,</w:t>
      </w:r>
      <w:r w:rsidR="00462353">
        <w:rPr>
          <w:rFonts w:ascii="Garamond" w:hAnsi="Garamond"/>
          <w:sz w:val="24"/>
          <w:szCs w:val="24"/>
        </w:rPr>
        <w:t xml:space="preserve"> </w:t>
      </w:r>
      <w:r w:rsidR="004F56EB">
        <w:rPr>
          <w:rFonts w:ascii="Garamond" w:hAnsi="Garamond"/>
          <w:sz w:val="24"/>
          <w:szCs w:val="24"/>
        </w:rPr>
        <w:t xml:space="preserve">a figure </w:t>
      </w:r>
      <w:r w:rsidR="00462353">
        <w:rPr>
          <w:rFonts w:ascii="Garamond" w:hAnsi="Garamond"/>
          <w:sz w:val="24"/>
          <w:szCs w:val="24"/>
        </w:rPr>
        <w:t>in</w:t>
      </w:r>
      <w:r w:rsidR="004F56EB">
        <w:rPr>
          <w:rFonts w:ascii="Garamond" w:hAnsi="Garamond"/>
          <w:sz w:val="24"/>
          <w:szCs w:val="24"/>
        </w:rPr>
        <w:t>clusive of</w:t>
      </w:r>
      <w:r w:rsidR="00462353">
        <w:rPr>
          <w:rFonts w:ascii="Garamond" w:hAnsi="Garamond"/>
          <w:sz w:val="24"/>
          <w:szCs w:val="24"/>
        </w:rPr>
        <w:t xml:space="preserve"> </w:t>
      </w:r>
      <w:r w:rsidR="00C24524">
        <w:rPr>
          <w:rFonts w:ascii="Garamond" w:hAnsi="Garamond"/>
          <w:sz w:val="24"/>
          <w:szCs w:val="24"/>
        </w:rPr>
        <w:t>those held by businesses</w:t>
      </w:r>
      <w:r w:rsidR="00462353">
        <w:rPr>
          <w:rFonts w:ascii="Garamond" w:hAnsi="Garamond"/>
          <w:sz w:val="24"/>
          <w:szCs w:val="24"/>
        </w:rPr>
        <w:t>.</w:t>
      </w:r>
      <w:r w:rsidR="00462353">
        <w:rPr>
          <w:rStyle w:val="FootnoteReference"/>
          <w:rFonts w:ascii="Garamond" w:hAnsi="Garamond"/>
          <w:sz w:val="24"/>
          <w:szCs w:val="24"/>
        </w:rPr>
        <w:footnoteReference w:id="15"/>
      </w:r>
      <w:r w:rsidR="00462353">
        <w:rPr>
          <w:rFonts w:ascii="Garamond" w:hAnsi="Garamond"/>
          <w:sz w:val="24"/>
          <w:szCs w:val="24"/>
        </w:rPr>
        <w:t xml:space="preserve">  The small number of personal accounts can be explained by </w:t>
      </w:r>
      <w:r w:rsidR="00C24524">
        <w:rPr>
          <w:rFonts w:ascii="Garamond" w:hAnsi="Garamond"/>
          <w:sz w:val="24"/>
          <w:szCs w:val="24"/>
        </w:rPr>
        <w:t xml:space="preserve">two factors.  First, </w:t>
      </w:r>
      <w:r w:rsidR="00462353">
        <w:rPr>
          <w:rFonts w:ascii="Garamond" w:hAnsi="Garamond"/>
          <w:sz w:val="24"/>
          <w:szCs w:val="24"/>
        </w:rPr>
        <w:t>the labour-intensive nature of pre-computerised banking, which meant that, as a 1968 advert for the Midland Bank put it, ‘banks didn’t seem to welcome you unless you had a lot of money’</w:t>
      </w:r>
      <w:r w:rsidR="00C24524">
        <w:rPr>
          <w:rFonts w:ascii="Garamond" w:hAnsi="Garamond"/>
          <w:sz w:val="24"/>
          <w:szCs w:val="24"/>
        </w:rPr>
        <w:t>.</w:t>
      </w:r>
      <w:r w:rsidR="00462353">
        <w:rPr>
          <w:rStyle w:val="FootnoteReference"/>
          <w:rFonts w:ascii="Garamond" w:hAnsi="Garamond"/>
          <w:sz w:val="24"/>
          <w:szCs w:val="24"/>
        </w:rPr>
        <w:footnoteReference w:id="16"/>
      </w:r>
      <w:r w:rsidR="00253A5C">
        <w:rPr>
          <w:rFonts w:ascii="Garamond" w:hAnsi="Garamond"/>
          <w:sz w:val="24"/>
          <w:szCs w:val="24"/>
        </w:rPr>
        <w:t xml:space="preserve"> </w:t>
      </w:r>
      <w:r w:rsidR="00C24524">
        <w:rPr>
          <w:rFonts w:ascii="Garamond" w:hAnsi="Garamond"/>
          <w:sz w:val="24"/>
          <w:szCs w:val="24"/>
        </w:rPr>
        <w:t xml:space="preserve"> Second,</w:t>
      </w:r>
      <w:r w:rsidR="00253A5C">
        <w:rPr>
          <w:rFonts w:ascii="Garamond" w:hAnsi="Garamond"/>
          <w:sz w:val="24"/>
          <w:szCs w:val="24"/>
        </w:rPr>
        <w:t xml:space="preserve"> the Truck Act of 1831, </w:t>
      </w:r>
      <w:r w:rsidR="00253A5C">
        <w:rPr>
          <w:rFonts w:ascii="Garamond" w:hAnsi="Garamond"/>
          <w:sz w:val="24"/>
          <w:szCs w:val="24"/>
        </w:rPr>
        <w:lastRenderedPageBreak/>
        <w:t>which ensured that wages were paid in cash</w:t>
      </w:r>
      <w:r w:rsidR="00C24524">
        <w:rPr>
          <w:rFonts w:ascii="Garamond" w:hAnsi="Garamond"/>
          <w:sz w:val="24"/>
          <w:szCs w:val="24"/>
        </w:rPr>
        <w:t>, rat</w:t>
      </w:r>
      <w:r w:rsidR="004A020B">
        <w:rPr>
          <w:rFonts w:ascii="Garamond" w:hAnsi="Garamond"/>
          <w:sz w:val="24"/>
          <w:szCs w:val="24"/>
        </w:rPr>
        <w:t>her than, for example, tokens that</w:t>
      </w:r>
      <w:r w:rsidR="00C24524">
        <w:rPr>
          <w:rFonts w:ascii="Garamond" w:hAnsi="Garamond"/>
          <w:sz w:val="24"/>
          <w:szCs w:val="24"/>
        </w:rPr>
        <w:t xml:space="preserve"> could only be used at the company store</w:t>
      </w:r>
      <w:r w:rsidR="00253A5C">
        <w:rPr>
          <w:rFonts w:ascii="Garamond" w:hAnsi="Garamond"/>
          <w:sz w:val="24"/>
          <w:szCs w:val="24"/>
        </w:rPr>
        <w:t xml:space="preserve">.  Payment </w:t>
      </w:r>
      <w:r w:rsidR="00BD72D7">
        <w:rPr>
          <w:rFonts w:ascii="Garamond" w:hAnsi="Garamond"/>
          <w:sz w:val="24"/>
          <w:szCs w:val="24"/>
        </w:rPr>
        <w:t xml:space="preserve">of wages </w:t>
      </w:r>
      <w:r w:rsidR="00253A5C">
        <w:rPr>
          <w:rFonts w:ascii="Garamond" w:hAnsi="Garamond"/>
          <w:sz w:val="24"/>
          <w:szCs w:val="24"/>
        </w:rPr>
        <w:t xml:space="preserve">by cheque, money order, postal order or deposit into a bank account only </w:t>
      </w:r>
      <w:r w:rsidR="00C24524">
        <w:rPr>
          <w:rFonts w:ascii="Garamond" w:hAnsi="Garamond"/>
          <w:sz w:val="24"/>
          <w:szCs w:val="24"/>
        </w:rPr>
        <w:t xml:space="preserve">became </w:t>
      </w:r>
      <w:r w:rsidR="00253A5C">
        <w:rPr>
          <w:rFonts w:ascii="Garamond" w:hAnsi="Garamond"/>
          <w:sz w:val="24"/>
          <w:szCs w:val="24"/>
        </w:rPr>
        <w:t>permi</w:t>
      </w:r>
      <w:r w:rsidR="00C24524">
        <w:rPr>
          <w:rFonts w:ascii="Garamond" w:hAnsi="Garamond"/>
          <w:sz w:val="24"/>
          <w:szCs w:val="24"/>
        </w:rPr>
        <w:t>ssible</w:t>
      </w:r>
      <w:r w:rsidR="00253A5C">
        <w:rPr>
          <w:rFonts w:ascii="Garamond" w:hAnsi="Garamond"/>
          <w:sz w:val="24"/>
          <w:szCs w:val="24"/>
        </w:rPr>
        <w:t xml:space="preserve"> </w:t>
      </w:r>
      <w:r w:rsidR="004F56EB">
        <w:rPr>
          <w:rFonts w:ascii="Garamond" w:hAnsi="Garamond"/>
          <w:sz w:val="24"/>
          <w:szCs w:val="24"/>
        </w:rPr>
        <w:t xml:space="preserve">under the terms of </w:t>
      </w:r>
      <w:r w:rsidR="00253A5C">
        <w:rPr>
          <w:rFonts w:ascii="Garamond" w:hAnsi="Garamond"/>
          <w:sz w:val="24"/>
          <w:szCs w:val="24"/>
        </w:rPr>
        <w:t>the Payment of Wages Act, 1960.</w:t>
      </w:r>
      <w:r w:rsidR="00253A5C">
        <w:rPr>
          <w:rStyle w:val="FootnoteReference"/>
          <w:rFonts w:ascii="Garamond" w:hAnsi="Garamond"/>
          <w:sz w:val="24"/>
          <w:szCs w:val="24"/>
        </w:rPr>
        <w:footnoteReference w:id="17"/>
      </w:r>
      <w:r w:rsidR="00253A5C">
        <w:rPr>
          <w:rFonts w:ascii="Garamond" w:hAnsi="Garamond"/>
          <w:sz w:val="24"/>
          <w:szCs w:val="24"/>
        </w:rPr>
        <w:t xml:space="preserve">  </w:t>
      </w:r>
      <w:r w:rsidR="004F56EB">
        <w:rPr>
          <w:rFonts w:ascii="Garamond" w:hAnsi="Garamond"/>
          <w:sz w:val="24"/>
          <w:szCs w:val="24"/>
        </w:rPr>
        <w:t>Credit cards were not introduced into Britain until the mid-1960s, a</w:t>
      </w:r>
      <w:r w:rsidR="00BD72D7">
        <w:rPr>
          <w:rFonts w:ascii="Garamond" w:hAnsi="Garamond"/>
          <w:sz w:val="24"/>
          <w:szCs w:val="24"/>
        </w:rPr>
        <w:t>nd chequebooks were only provided</w:t>
      </w:r>
      <w:r w:rsidR="004F56EB">
        <w:rPr>
          <w:rFonts w:ascii="Garamond" w:hAnsi="Garamond"/>
          <w:sz w:val="24"/>
          <w:szCs w:val="24"/>
        </w:rPr>
        <w:t xml:space="preserve"> to people who held a bank account.  </w:t>
      </w:r>
      <w:r w:rsidR="00253A5C">
        <w:rPr>
          <w:rFonts w:ascii="Garamond" w:hAnsi="Garamond"/>
          <w:sz w:val="24"/>
          <w:szCs w:val="24"/>
        </w:rPr>
        <w:t>Until the 1960s, therefore,</w:t>
      </w:r>
      <w:r w:rsidR="004F56EB">
        <w:rPr>
          <w:rFonts w:ascii="Garamond" w:hAnsi="Garamond"/>
          <w:sz w:val="24"/>
          <w:szCs w:val="24"/>
        </w:rPr>
        <w:t xml:space="preserve"> most </w:t>
      </w:r>
      <w:r w:rsidR="00253A5C">
        <w:rPr>
          <w:rFonts w:ascii="Garamond" w:hAnsi="Garamond"/>
          <w:sz w:val="24"/>
          <w:szCs w:val="24"/>
        </w:rPr>
        <w:t xml:space="preserve">people </w:t>
      </w:r>
      <w:r w:rsidR="004F56EB">
        <w:rPr>
          <w:rFonts w:ascii="Garamond" w:hAnsi="Garamond"/>
          <w:sz w:val="24"/>
          <w:szCs w:val="24"/>
        </w:rPr>
        <w:t xml:space="preserve">in Britain </w:t>
      </w:r>
      <w:r w:rsidR="00253A5C">
        <w:rPr>
          <w:rFonts w:ascii="Garamond" w:hAnsi="Garamond"/>
          <w:sz w:val="24"/>
          <w:szCs w:val="24"/>
        </w:rPr>
        <w:t>worked for cash, paid</w:t>
      </w:r>
      <w:r w:rsidR="004F56EB">
        <w:rPr>
          <w:rFonts w:ascii="Garamond" w:hAnsi="Garamond"/>
          <w:sz w:val="24"/>
          <w:szCs w:val="24"/>
        </w:rPr>
        <w:t xml:space="preserve"> for goods and services</w:t>
      </w:r>
      <w:r w:rsidR="00253A5C">
        <w:rPr>
          <w:rFonts w:ascii="Garamond" w:hAnsi="Garamond"/>
          <w:sz w:val="24"/>
          <w:szCs w:val="24"/>
        </w:rPr>
        <w:t xml:space="preserve"> in cash and, as a consequence, thought about money in terms of cash.</w:t>
      </w:r>
      <w:r w:rsidR="004F56EB">
        <w:rPr>
          <w:rFonts w:ascii="Garamond" w:hAnsi="Garamond"/>
          <w:sz w:val="24"/>
          <w:szCs w:val="24"/>
        </w:rPr>
        <w:t xml:space="preserve">  </w:t>
      </w:r>
      <w:r w:rsidR="00253A5C">
        <w:rPr>
          <w:rFonts w:ascii="Garamond" w:hAnsi="Garamond"/>
          <w:sz w:val="24"/>
          <w:szCs w:val="24"/>
        </w:rPr>
        <w:tab/>
      </w:r>
    </w:p>
    <w:p w:rsidR="004F56EB" w:rsidRDefault="00253A5C" w:rsidP="004F56EB">
      <w:pPr>
        <w:spacing w:after="0" w:line="480" w:lineRule="auto"/>
        <w:ind w:firstLine="720"/>
        <w:rPr>
          <w:rFonts w:ascii="Garamond" w:hAnsi="Garamond"/>
          <w:sz w:val="24"/>
          <w:szCs w:val="24"/>
        </w:rPr>
      </w:pPr>
      <w:r>
        <w:rPr>
          <w:rFonts w:ascii="Garamond" w:hAnsi="Garamond"/>
          <w:sz w:val="24"/>
          <w:szCs w:val="24"/>
        </w:rPr>
        <w:t>For many people,</w:t>
      </w:r>
      <w:r w:rsidR="004F56EB">
        <w:rPr>
          <w:rFonts w:ascii="Garamond" w:hAnsi="Garamond"/>
          <w:sz w:val="24"/>
          <w:szCs w:val="24"/>
        </w:rPr>
        <w:t xml:space="preserve"> </w:t>
      </w:r>
      <w:r w:rsidR="00390196">
        <w:rPr>
          <w:rFonts w:ascii="Garamond" w:hAnsi="Garamond"/>
          <w:sz w:val="24"/>
          <w:szCs w:val="24"/>
        </w:rPr>
        <w:t xml:space="preserve">and </w:t>
      </w:r>
      <w:r w:rsidR="004F56EB">
        <w:rPr>
          <w:rFonts w:ascii="Garamond" w:hAnsi="Garamond"/>
          <w:sz w:val="24"/>
          <w:szCs w:val="24"/>
        </w:rPr>
        <w:t>for the majority of transactions,</w:t>
      </w:r>
      <w:r>
        <w:rPr>
          <w:rFonts w:ascii="Garamond" w:hAnsi="Garamond"/>
          <w:sz w:val="24"/>
          <w:szCs w:val="24"/>
        </w:rPr>
        <w:t xml:space="preserve"> this meant coins.  </w:t>
      </w:r>
      <w:r w:rsidR="004F56EB">
        <w:rPr>
          <w:rFonts w:ascii="Garamond" w:hAnsi="Garamond"/>
          <w:sz w:val="24"/>
          <w:szCs w:val="24"/>
        </w:rPr>
        <w:t>Paper money</w:t>
      </w:r>
      <w:r>
        <w:rPr>
          <w:rFonts w:ascii="Garamond" w:hAnsi="Garamond"/>
          <w:sz w:val="24"/>
          <w:szCs w:val="24"/>
        </w:rPr>
        <w:t xml:space="preserve"> w</w:t>
      </w:r>
      <w:r w:rsidR="004F56EB">
        <w:rPr>
          <w:rFonts w:ascii="Garamond" w:hAnsi="Garamond"/>
          <w:sz w:val="24"/>
          <w:szCs w:val="24"/>
        </w:rPr>
        <w:t>as</w:t>
      </w:r>
      <w:r>
        <w:rPr>
          <w:rFonts w:ascii="Garamond" w:hAnsi="Garamond"/>
          <w:sz w:val="24"/>
          <w:szCs w:val="24"/>
        </w:rPr>
        <w:t xml:space="preserve"> </w:t>
      </w:r>
      <w:r w:rsidR="00BD72D7">
        <w:rPr>
          <w:rFonts w:ascii="Garamond" w:hAnsi="Garamond"/>
          <w:sz w:val="24"/>
          <w:szCs w:val="24"/>
        </w:rPr>
        <w:t>not</w:t>
      </w:r>
      <w:r w:rsidR="004F56EB">
        <w:rPr>
          <w:rFonts w:ascii="Garamond" w:hAnsi="Garamond"/>
          <w:sz w:val="24"/>
          <w:szCs w:val="24"/>
        </w:rPr>
        <w:t xml:space="preserve"> </w:t>
      </w:r>
      <w:r w:rsidR="00BD72D7">
        <w:rPr>
          <w:rFonts w:ascii="Garamond" w:hAnsi="Garamond"/>
          <w:sz w:val="24"/>
          <w:szCs w:val="24"/>
        </w:rPr>
        <w:t>uncommon</w:t>
      </w:r>
      <w:r w:rsidR="004F56EB">
        <w:rPr>
          <w:rFonts w:ascii="Garamond" w:hAnsi="Garamond"/>
          <w:sz w:val="24"/>
          <w:szCs w:val="24"/>
        </w:rPr>
        <w:t xml:space="preserve">, but the smallest denomination banknote in the latter part of the 1930s was </w:t>
      </w:r>
      <w:r w:rsidR="004A020B">
        <w:rPr>
          <w:rFonts w:ascii="Garamond" w:hAnsi="Garamond"/>
          <w:sz w:val="24"/>
          <w:szCs w:val="24"/>
        </w:rPr>
        <w:t xml:space="preserve">worth </w:t>
      </w:r>
      <w:r w:rsidR="004F56EB">
        <w:rPr>
          <w:rFonts w:ascii="Garamond" w:hAnsi="Garamond"/>
          <w:sz w:val="24"/>
          <w:szCs w:val="24"/>
        </w:rPr>
        <w:t>10 shillings</w:t>
      </w:r>
      <w:r w:rsidR="00FA3234">
        <w:rPr>
          <w:rFonts w:ascii="Garamond" w:hAnsi="Garamond"/>
          <w:sz w:val="24"/>
          <w:szCs w:val="24"/>
        </w:rPr>
        <w:t xml:space="preserve">.  </w:t>
      </w:r>
      <w:r w:rsidR="004879EF">
        <w:rPr>
          <w:rFonts w:ascii="Garamond" w:hAnsi="Garamond"/>
          <w:sz w:val="24"/>
          <w:szCs w:val="24"/>
        </w:rPr>
        <w:t xml:space="preserve">In 1938, the average </w:t>
      </w:r>
      <w:r w:rsidR="00972898">
        <w:rPr>
          <w:rFonts w:ascii="Garamond" w:hAnsi="Garamond"/>
          <w:sz w:val="24"/>
          <w:szCs w:val="24"/>
        </w:rPr>
        <w:t>weekly wage for British workers was £2 3s and 3d, with men over 21 earning £3 9s a week, and women over 16, £1 12s 6d</w:t>
      </w:r>
      <w:r w:rsidR="00BD72D7">
        <w:rPr>
          <w:rFonts w:ascii="Garamond" w:hAnsi="Garamond"/>
          <w:sz w:val="24"/>
          <w:szCs w:val="24"/>
        </w:rPr>
        <w:t>.</w:t>
      </w:r>
      <w:r w:rsidR="004879EF">
        <w:rPr>
          <w:rStyle w:val="FootnoteReference"/>
          <w:rFonts w:ascii="Garamond" w:hAnsi="Garamond"/>
          <w:sz w:val="24"/>
          <w:szCs w:val="24"/>
        </w:rPr>
        <w:footnoteReference w:id="18"/>
      </w:r>
      <w:r w:rsidR="00FA3234">
        <w:rPr>
          <w:rFonts w:ascii="Garamond" w:hAnsi="Garamond"/>
          <w:sz w:val="24"/>
          <w:szCs w:val="24"/>
        </w:rPr>
        <w:t xml:space="preserve"> </w:t>
      </w:r>
      <w:r w:rsidR="00BD72D7">
        <w:rPr>
          <w:rFonts w:ascii="Garamond" w:hAnsi="Garamond"/>
          <w:sz w:val="24"/>
          <w:szCs w:val="24"/>
        </w:rPr>
        <w:t xml:space="preserve"> W</w:t>
      </w:r>
      <w:r w:rsidR="00FA3234">
        <w:rPr>
          <w:rFonts w:ascii="Garamond" w:hAnsi="Garamond"/>
          <w:sz w:val="24"/>
          <w:szCs w:val="24"/>
        </w:rPr>
        <w:t xml:space="preserve">ages might have been paid, in part, in banknotes, but any notes that were included in wage packets would have swiftly been broken down and change given in coins. </w:t>
      </w:r>
      <w:r w:rsidR="004879EF">
        <w:rPr>
          <w:rFonts w:ascii="Garamond" w:hAnsi="Garamond"/>
          <w:sz w:val="24"/>
          <w:szCs w:val="24"/>
        </w:rPr>
        <w:t xml:space="preserve"> </w:t>
      </w:r>
      <w:r w:rsidR="00972898">
        <w:rPr>
          <w:rFonts w:ascii="Garamond" w:hAnsi="Garamond"/>
          <w:sz w:val="24"/>
          <w:szCs w:val="24"/>
        </w:rPr>
        <w:t>As of March 1939, the average price for a quart of milk was 6¾d,</w:t>
      </w:r>
      <w:r w:rsidR="00FA3234">
        <w:rPr>
          <w:rFonts w:ascii="Garamond" w:hAnsi="Garamond"/>
          <w:sz w:val="24"/>
          <w:szCs w:val="24"/>
        </w:rPr>
        <w:t xml:space="preserve"> a 2 pound loaf cost 4¼d, </w:t>
      </w:r>
      <w:r w:rsidR="00CE6E81">
        <w:rPr>
          <w:rFonts w:ascii="Garamond" w:hAnsi="Garamond"/>
          <w:sz w:val="24"/>
          <w:szCs w:val="24"/>
        </w:rPr>
        <w:t xml:space="preserve"> eggs were available for 1s 6d a dozen, whilst </w:t>
      </w:r>
      <w:r w:rsidR="00972898">
        <w:rPr>
          <w:rFonts w:ascii="Garamond" w:hAnsi="Garamond"/>
          <w:sz w:val="24"/>
          <w:szCs w:val="24"/>
        </w:rPr>
        <w:t>tea</w:t>
      </w:r>
      <w:r w:rsidR="00CE6E81">
        <w:rPr>
          <w:rFonts w:ascii="Garamond" w:hAnsi="Garamond"/>
          <w:sz w:val="24"/>
          <w:szCs w:val="24"/>
        </w:rPr>
        <w:t>, cheese</w:t>
      </w:r>
      <w:r w:rsidR="00972898">
        <w:rPr>
          <w:rFonts w:ascii="Garamond" w:hAnsi="Garamond"/>
          <w:sz w:val="24"/>
          <w:szCs w:val="24"/>
        </w:rPr>
        <w:t xml:space="preserve"> </w:t>
      </w:r>
      <w:r w:rsidR="00CE6E81">
        <w:rPr>
          <w:rFonts w:ascii="Garamond" w:hAnsi="Garamond"/>
          <w:sz w:val="24"/>
          <w:szCs w:val="24"/>
        </w:rPr>
        <w:t xml:space="preserve">and streaky bacon </w:t>
      </w:r>
      <w:r w:rsidR="00972898">
        <w:rPr>
          <w:rFonts w:ascii="Garamond" w:hAnsi="Garamond"/>
          <w:sz w:val="24"/>
          <w:szCs w:val="24"/>
        </w:rPr>
        <w:t>cost 2¼d</w:t>
      </w:r>
      <w:r w:rsidR="00CE6E81">
        <w:rPr>
          <w:rFonts w:ascii="Garamond" w:hAnsi="Garamond"/>
          <w:sz w:val="24"/>
          <w:szCs w:val="24"/>
        </w:rPr>
        <w:t>, 10 ¾d and</w:t>
      </w:r>
      <w:r w:rsidR="00972898">
        <w:rPr>
          <w:rFonts w:ascii="Garamond" w:hAnsi="Garamond"/>
          <w:sz w:val="24"/>
          <w:szCs w:val="24"/>
        </w:rPr>
        <w:t xml:space="preserve"> 1s 3¼d per pound</w:t>
      </w:r>
      <w:r w:rsidR="00CE6E81">
        <w:rPr>
          <w:rFonts w:ascii="Garamond" w:hAnsi="Garamond"/>
          <w:sz w:val="24"/>
          <w:szCs w:val="24"/>
        </w:rPr>
        <w:t>, respectively</w:t>
      </w:r>
      <w:r w:rsidR="00972898">
        <w:rPr>
          <w:rFonts w:ascii="Garamond" w:hAnsi="Garamond"/>
          <w:sz w:val="24"/>
          <w:szCs w:val="24"/>
        </w:rPr>
        <w:t>.</w:t>
      </w:r>
      <w:r w:rsidR="00CE6E81">
        <w:rPr>
          <w:rStyle w:val="FootnoteReference"/>
          <w:rFonts w:ascii="Garamond" w:hAnsi="Garamond"/>
          <w:sz w:val="24"/>
          <w:szCs w:val="24"/>
        </w:rPr>
        <w:footnoteReference w:id="19"/>
      </w:r>
      <w:r w:rsidR="00972898">
        <w:rPr>
          <w:rFonts w:ascii="Garamond" w:hAnsi="Garamond"/>
          <w:sz w:val="24"/>
          <w:szCs w:val="24"/>
        </w:rPr>
        <w:t xml:space="preserve">  </w:t>
      </w:r>
      <w:r w:rsidR="00FA3234">
        <w:rPr>
          <w:rFonts w:ascii="Garamond" w:hAnsi="Garamond"/>
          <w:sz w:val="24"/>
          <w:szCs w:val="24"/>
        </w:rPr>
        <w:t xml:space="preserve">The mean cost for a </w:t>
      </w:r>
      <w:r w:rsidR="00CE6E81">
        <w:rPr>
          <w:rFonts w:ascii="Garamond" w:hAnsi="Garamond"/>
          <w:sz w:val="24"/>
          <w:szCs w:val="24"/>
        </w:rPr>
        <w:t xml:space="preserve">cinema ticket </w:t>
      </w:r>
      <w:r w:rsidR="00FA3234">
        <w:rPr>
          <w:rFonts w:ascii="Garamond" w:hAnsi="Garamond"/>
          <w:sz w:val="24"/>
          <w:szCs w:val="24"/>
        </w:rPr>
        <w:t>was a little over</w:t>
      </w:r>
      <w:r w:rsidR="00CE6E81">
        <w:rPr>
          <w:rFonts w:ascii="Garamond" w:hAnsi="Garamond"/>
          <w:sz w:val="24"/>
          <w:szCs w:val="24"/>
        </w:rPr>
        <w:t xml:space="preserve"> 10d.</w:t>
      </w:r>
      <w:r w:rsidR="00CE6E81">
        <w:rPr>
          <w:rStyle w:val="FootnoteReference"/>
          <w:rFonts w:ascii="Garamond" w:hAnsi="Garamond"/>
          <w:sz w:val="24"/>
          <w:szCs w:val="24"/>
        </w:rPr>
        <w:footnoteReference w:id="20"/>
      </w:r>
      <w:r w:rsidR="00001ABC">
        <w:rPr>
          <w:rFonts w:ascii="Garamond" w:hAnsi="Garamond"/>
          <w:sz w:val="24"/>
          <w:szCs w:val="24"/>
        </w:rPr>
        <w:t xml:space="preserve">  Coins were</w:t>
      </w:r>
      <w:r w:rsidR="000E6018">
        <w:rPr>
          <w:rFonts w:ascii="Garamond" w:hAnsi="Garamond"/>
          <w:sz w:val="24"/>
          <w:szCs w:val="24"/>
        </w:rPr>
        <w:t>,</w:t>
      </w:r>
      <w:r w:rsidR="004F56EB">
        <w:rPr>
          <w:rFonts w:ascii="Garamond" w:hAnsi="Garamond"/>
          <w:sz w:val="24"/>
          <w:szCs w:val="24"/>
        </w:rPr>
        <w:t xml:space="preserve"> quite simply</w:t>
      </w:r>
      <w:r w:rsidR="000E6018">
        <w:rPr>
          <w:rFonts w:ascii="Garamond" w:hAnsi="Garamond"/>
          <w:sz w:val="24"/>
          <w:szCs w:val="24"/>
        </w:rPr>
        <w:t>,</w:t>
      </w:r>
      <w:r w:rsidR="004F56EB">
        <w:rPr>
          <w:rFonts w:ascii="Garamond" w:hAnsi="Garamond"/>
          <w:sz w:val="24"/>
          <w:szCs w:val="24"/>
        </w:rPr>
        <w:t xml:space="preserve"> a fact of life for Britons in the 1930s</w:t>
      </w:r>
      <w:r w:rsidR="00390196">
        <w:rPr>
          <w:rFonts w:ascii="Garamond" w:hAnsi="Garamond"/>
          <w:sz w:val="24"/>
          <w:szCs w:val="24"/>
        </w:rPr>
        <w:t>.  T</w:t>
      </w:r>
      <w:r w:rsidR="004F56EB">
        <w:rPr>
          <w:rFonts w:ascii="Garamond" w:hAnsi="Garamond"/>
          <w:sz w:val="24"/>
          <w:szCs w:val="24"/>
        </w:rPr>
        <w:t>he introduction of a new coin was an important event</w:t>
      </w:r>
      <w:r w:rsidR="00390196">
        <w:rPr>
          <w:rFonts w:ascii="Garamond" w:hAnsi="Garamond"/>
          <w:sz w:val="24"/>
          <w:szCs w:val="24"/>
        </w:rPr>
        <w:t>,</w:t>
      </w:r>
      <w:r w:rsidR="000E6018">
        <w:rPr>
          <w:rFonts w:ascii="Garamond" w:hAnsi="Garamond"/>
          <w:sz w:val="24"/>
          <w:szCs w:val="24"/>
        </w:rPr>
        <w:t xml:space="preserve"> therefore,</w:t>
      </w:r>
      <w:r w:rsidR="00390196">
        <w:rPr>
          <w:rFonts w:ascii="Garamond" w:hAnsi="Garamond"/>
          <w:sz w:val="24"/>
          <w:szCs w:val="24"/>
        </w:rPr>
        <w:t xml:space="preserve"> and one that required detailed</w:t>
      </w:r>
      <w:r w:rsidR="00FC5CFD">
        <w:rPr>
          <w:rFonts w:ascii="Garamond" w:hAnsi="Garamond"/>
          <w:sz w:val="24"/>
          <w:szCs w:val="24"/>
        </w:rPr>
        <w:t xml:space="preserve"> and careful</w:t>
      </w:r>
      <w:r w:rsidR="00390196">
        <w:rPr>
          <w:rFonts w:ascii="Garamond" w:hAnsi="Garamond"/>
          <w:sz w:val="24"/>
          <w:szCs w:val="24"/>
        </w:rPr>
        <w:t xml:space="preserve"> pre-planning</w:t>
      </w:r>
      <w:r w:rsidR="004F56EB">
        <w:rPr>
          <w:rFonts w:ascii="Garamond" w:hAnsi="Garamond"/>
          <w:sz w:val="24"/>
          <w:szCs w:val="24"/>
        </w:rPr>
        <w:t>.</w:t>
      </w:r>
    </w:p>
    <w:p w:rsidR="00402685" w:rsidRDefault="00390196" w:rsidP="004F56EB">
      <w:pPr>
        <w:spacing w:after="0" w:line="480" w:lineRule="auto"/>
        <w:ind w:firstLine="720"/>
        <w:rPr>
          <w:rFonts w:ascii="Garamond" w:hAnsi="Garamond"/>
          <w:sz w:val="24"/>
          <w:szCs w:val="24"/>
        </w:rPr>
      </w:pPr>
      <w:r>
        <w:rPr>
          <w:rFonts w:ascii="Garamond" w:hAnsi="Garamond"/>
          <w:sz w:val="24"/>
          <w:szCs w:val="24"/>
        </w:rPr>
        <w:t>The idea</w:t>
      </w:r>
      <w:r w:rsidR="00303648">
        <w:rPr>
          <w:rFonts w:ascii="Garamond" w:hAnsi="Garamond"/>
          <w:sz w:val="24"/>
          <w:szCs w:val="24"/>
        </w:rPr>
        <w:t xml:space="preserve"> for a new </w:t>
      </w:r>
      <w:proofErr w:type="spellStart"/>
      <w:r w:rsidR="00303648">
        <w:rPr>
          <w:rFonts w:ascii="Garamond" w:hAnsi="Garamond"/>
          <w:sz w:val="24"/>
          <w:szCs w:val="24"/>
        </w:rPr>
        <w:t>threepenny</w:t>
      </w:r>
      <w:proofErr w:type="spellEnd"/>
      <w:r>
        <w:rPr>
          <w:rFonts w:ascii="Garamond" w:hAnsi="Garamond"/>
          <w:sz w:val="24"/>
          <w:szCs w:val="24"/>
        </w:rPr>
        <w:t xml:space="preserve"> </w:t>
      </w:r>
      <w:r w:rsidR="00303648">
        <w:rPr>
          <w:rFonts w:ascii="Garamond" w:hAnsi="Garamond"/>
          <w:sz w:val="24"/>
          <w:szCs w:val="24"/>
        </w:rPr>
        <w:t>bit</w:t>
      </w:r>
      <w:r>
        <w:rPr>
          <w:rFonts w:ascii="Garamond" w:hAnsi="Garamond"/>
          <w:sz w:val="24"/>
          <w:szCs w:val="24"/>
        </w:rPr>
        <w:t xml:space="preserve"> came not from the Royal Mint,</w:t>
      </w:r>
      <w:r w:rsidR="00303648">
        <w:rPr>
          <w:rFonts w:ascii="Garamond" w:hAnsi="Garamond"/>
          <w:sz w:val="24"/>
          <w:szCs w:val="24"/>
        </w:rPr>
        <w:t xml:space="preserve"> which </w:t>
      </w:r>
      <w:r w:rsidR="000E6018">
        <w:rPr>
          <w:rFonts w:ascii="Garamond" w:hAnsi="Garamond"/>
          <w:sz w:val="24"/>
          <w:szCs w:val="24"/>
        </w:rPr>
        <w:t>had responsibility</w:t>
      </w:r>
      <w:r w:rsidR="00303648">
        <w:rPr>
          <w:rFonts w:ascii="Garamond" w:hAnsi="Garamond"/>
          <w:sz w:val="24"/>
          <w:szCs w:val="24"/>
        </w:rPr>
        <w:t xml:space="preserve"> for the </w:t>
      </w:r>
      <w:r w:rsidR="00B45E75">
        <w:rPr>
          <w:rFonts w:ascii="Garamond" w:hAnsi="Garamond"/>
          <w:sz w:val="24"/>
          <w:szCs w:val="24"/>
        </w:rPr>
        <w:t xml:space="preserve">design and production </w:t>
      </w:r>
      <w:r w:rsidR="00303648">
        <w:rPr>
          <w:rFonts w:ascii="Garamond" w:hAnsi="Garamond"/>
          <w:sz w:val="24"/>
          <w:szCs w:val="24"/>
        </w:rPr>
        <w:t>of British coins and banknotes,</w:t>
      </w:r>
      <w:r>
        <w:rPr>
          <w:rFonts w:ascii="Garamond" w:hAnsi="Garamond"/>
          <w:sz w:val="24"/>
          <w:szCs w:val="24"/>
        </w:rPr>
        <w:t xml:space="preserve"> but rather from the London Passenger Transport Board (LPTB)</w:t>
      </w:r>
      <w:r w:rsidR="00B45E75">
        <w:rPr>
          <w:rFonts w:ascii="Garamond" w:hAnsi="Garamond"/>
          <w:sz w:val="24"/>
          <w:szCs w:val="24"/>
        </w:rPr>
        <w:t xml:space="preserve">, an organisation that handled </w:t>
      </w:r>
      <w:r w:rsidR="000E6018">
        <w:rPr>
          <w:rFonts w:ascii="Garamond" w:hAnsi="Garamond"/>
          <w:sz w:val="24"/>
          <w:szCs w:val="24"/>
        </w:rPr>
        <w:t>huge</w:t>
      </w:r>
      <w:r w:rsidR="00B45E75">
        <w:rPr>
          <w:rFonts w:ascii="Garamond" w:hAnsi="Garamond"/>
          <w:sz w:val="24"/>
          <w:szCs w:val="24"/>
        </w:rPr>
        <w:t xml:space="preserve"> </w:t>
      </w:r>
      <w:r w:rsidR="00B45E75">
        <w:rPr>
          <w:rFonts w:ascii="Garamond" w:hAnsi="Garamond"/>
          <w:sz w:val="24"/>
          <w:szCs w:val="24"/>
        </w:rPr>
        <w:lastRenderedPageBreak/>
        <w:t>numbers of coins, collecting them as fares and distributing them as change and as wages to staff</w:t>
      </w:r>
      <w:r>
        <w:rPr>
          <w:rFonts w:ascii="Garamond" w:hAnsi="Garamond"/>
          <w:sz w:val="24"/>
          <w:szCs w:val="24"/>
        </w:rPr>
        <w:t xml:space="preserve">.  </w:t>
      </w:r>
      <w:r w:rsidR="000E6018">
        <w:rPr>
          <w:rFonts w:ascii="Garamond" w:hAnsi="Garamond"/>
          <w:sz w:val="24"/>
          <w:szCs w:val="24"/>
        </w:rPr>
        <w:t>I</w:t>
      </w:r>
      <w:r w:rsidR="000E6018">
        <w:rPr>
          <w:rFonts w:ascii="Garamond" w:hAnsi="Garamond"/>
          <w:sz w:val="24"/>
          <w:szCs w:val="24"/>
        </w:rPr>
        <w:t>n February 1936</w:t>
      </w:r>
      <w:r w:rsidR="000E6018">
        <w:rPr>
          <w:rFonts w:ascii="Garamond" w:hAnsi="Garamond"/>
          <w:sz w:val="24"/>
          <w:szCs w:val="24"/>
        </w:rPr>
        <w:t xml:space="preserve">, an </w:t>
      </w:r>
      <w:r>
        <w:rPr>
          <w:rFonts w:ascii="Garamond" w:hAnsi="Garamond"/>
          <w:sz w:val="24"/>
          <w:szCs w:val="24"/>
        </w:rPr>
        <w:t>LPTB official wrote to Sir Robert Johnson, Deputy Master and Comptroller of the Mint, to request an opportunity to discuss ‘the question of the introduction of a more convenient coin to the value of 3d than the present silver one’</w:t>
      </w:r>
      <w:r w:rsidR="00303648">
        <w:rPr>
          <w:rFonts w:ascii="Garamond" w:hAnsi="Garamond"/>
          <w:sz w:val="24"/>
          <w:szCs w:val="24"/>
        </w:rPr>
        <w:t>.</w:t>
      </w:r>
      <w:r w:rsidR="00303648">
        <w:rPr>
          <w:rStyle w:val="FootnoteReference"/>
          <w:rFonts w:ascii="Garamond" w:hAnsi="Garamond"/>
          <w:sz w:val="24"/>
          <w:szCs w:val="24"/>
        </w:rPr>
        <w:footnoteReference w:id="21"/>
      </w:r>
      <w:r w:rsidR="00303648">
        <w:rPr>
          <w:rFonts w:ascii="Garamond" w:hAnsi="Garamond"/>
          <w:sz w:val="24"/>
          <w:szCs w:val="24"/>
        </w:rPr>
        <w:t xml:space="preserve">  </w:t>
      </w:r>
      <w:r w:rsidR="00B45E75">
        <w:rPr>
          <w:rFonts w:ascii="Garamond" w:hAnsi="Garamond"/>
          <w:sz w:val="24"/>
          <w:szCs w:val="24"/>
        </w:rPr>
        <w:t>The silver 3d coin was very small, thin and l</w:t>
      </w:r>
      <w:r w:rsidR="00EA0319">
        <w:rPr>
          <w:rFonts w:ascii="Garamond" w:hAnsi="Garamond"/>
          <w:sz w:val="24"/>
          <w:szCs w:val="24"/>
        </w:rPr>
        <w:t>ight</w:t>
      </w:r>
      <w:r w:rsidR="00402685">
        <w:rPr>
          <w:rFonts w:ascii="Garamond" w:hAnsi="Garamond"/>
          <w:sz w:val="24"/>
          <w:szCs w:val="24"/>
        </w:rPr>
        <w:t>, and considered something of a nuisance: ‘</w:t>
      </w:r>
      <w:r w:rsidR="00DF3181" w:rsidRPr="009C5D54">
        <w:rPr>
          <w:rFonts w:ascii="Garamond" w:hAnsi="Garamond"/>
          <w:sz w:val="24"/>
          <w:szCs w:val="24"/>
        </w:rPr>
        <w:t>Beastly, useless thing</w:t>
      </w:r>
      <w:r w:rsidR="00DF3181" w:rsidRPr="009C5D54">
        <w:rPr>
          <w:rStyle w:val="citation"/>
          <w:rFonts w:ascii="Garamond" w:hAnsi="Garamond"/>
          <w:sz w:val="24"/>
          <w:szCs w:val="24"/>
        </w:rPr>
        <w:t>!</w:t>
      </w:r>
      <w:r w:rsidR="00402685" w:rsidRPr="009C5D54">
        <w:rPr>
          <w:rStyle w:val="citation"/>
          <w:rFonts w:ascii="Garamond" w:hAnsi="Garamond"/>
          <w:sz w:val="24"/>
          <w:szCs w:val="24"/>
        </w:rPr>
        <w:t xml:space="preserve">’ George Orwell </w:t>
      </w:r>
      <w:r w:rsidR="0086216B" w:rsidRPr="009C5D54">
        <w:rPr>
          <w:rStyle w:val="citation"/>
          <w:rFonts w:ascii="Garamond" w:hAnsi="Garamond"/>
          <w:sz w:val="24"/>
          <w:szCs w:val="24"/>
        </w:rPr>
        <w:t xml:space="preserve">had </w:t>
      </w:r>
      <w:r w:rsidR="00DF3181" w:rsidRPr="009C5D54">
        <w:rPr>
          <w:rStyle w:val="citation"/>
          <w:rFonts w:ascii="Garamond" w:hAnsi="Garamond"/>
          <w:sz w:val="24"/>
          <w:szCs w:val="24"/>
        </w:rPr>
        <w:t>Gordon Comstock rage</w:t>
      </w:r>
      <w:r w:rsidR="0086216B" w:rsidRPr="009C5D54">
        <w:rPr>
          <w:rStyle w:val="citation"/>
          <w:rFonts w:ascii="Garamond" w:hAnsi="Garamond"/>
          <w:sz w:val="24"/>
          <w:szCs w:val="24"/>
        </w:rPr>
        <w:t xml:space="preserve"> </w:t>
      </w:r>
      <w:r w:rsidR="00402685" w:rsidRPr="009C5D54">
        <w:rPr>
          <w:rStyle w:val="citation"/>
          <w:rFonts w:ascii="Garamond" w:hAnsi="Garamond"/>
          <w:sz w:val="24"/>
          <w:szCs w:val="24"/>
        </w:rPr>
        <w:t xml:space="preserve">in </w:t>
      </w:r>
      <w:r w:rsidR="00402685" w:rsidRPr="009C5D54">
        <w:rPr>
          <w:rStyle w:val="citation"/>
          <w:rFonts w:ascii="Garamond" w:hAnsi="Garamond"/>
          <w:i/>
          <w:sz w:val="24"/>
          <w:szCs w:val="24"/>
        </w:rPr>
        <w:t xml:space="preserve">Keep the Aspidistra Flying </w:t>
      </w:r>
      <w:r w:rsidR="00402685" w:rsidRPr="009C5D54">
        <w:rPr>
          <w:rStyle w:val="citation"/>
          <w:rFonts w:ascii="Garamond" w:hAnsi="Garamond"/>
          <w:sz w:val="24"/>
          <w:szCs w:val="24"/>
        </w:rPr>
        <w:t>(1936), ‘</w:t>
      </w:r>
      <w:r w:rsidR="00DF3181" w:rsidRPr="009C5D54">
        <w:rPr>
          <w:rStyle w:val="citation"/>
          <w:rFonts w:ascii="Garamond" w:hAnsi="Garamond"/>
          <w:sz w:val="24"/>
          <w:szCs w:val="24"/>
        </w:rPr>
        <w:t xml:space="preserve">It isn’t a coin, </w:t>
      </w:r>
      <w:r w:rsidR="00402685" w:rsidRPr="009C5D54">
        <w:rPr>
          <w:rStyle w:val="citation"/>
          <w:rFonts w:ascii="Garamond" w:hAnsi="Garamond"/>
          <w:sz w:val="24"/>
          <w:szCs w:val="24"/>
        </w:rPr>
        <w:t>it’s the answer to a riddle</w:t>
      </w:r>
      <w:r w:rsidR="009C5D54" w:rsidRPr="009C5D54">
        <w:rPr>
          <w:rStyle w:val="citation"/>
          <w:rFonts w:ascii="Garamond" w:hAnsi="Garamond"/>
          <w:sz w:val="24"/>
          <w:szCs w:val="24"/>
        </w:rPr>
        <w:t>,’ and</w:t>
      </w:r>
      <w:r w:rsidR="00A805B9" w:rsidRPr="009C5D54">
        <w:rPr>
          <w:rStyle w:val="citation"/>
          <w:rFonts w:ascii="Garamond" w:hAnsi="Garamond"/>
          <w:sz w:val="24"/>
          <w:szCs w:val="24"/>
        </w:rPr>
        <w:t xml:space="preserve"> an answer</w:t>
      </w:r>
      <w:r w:rsidR="009C5D54" w:rsidRPr="009C5D54">
        <w:rPr>
          <w:rStyle w:val="citation"/>
          <w:rFonts w:ascii="Garamond" w:hAnsi="Garamond"/>
          <w:sz w:val="24"/>
          <w:szCs w:val="24"/>
        </w:rPr>
        <w:t>, what’s more,</w:t>
      </w:r>
      <w:r w:rsidR="00A805B9" w:rsidRPr="009C5D54">
        <w:rPr>
          <w:rStyle w:val="citation"/>
          <w:rFonts w:ascii="Garamond" w:hAnsi="Garamond"/>
          <w:sz w:val="24"/>
          <w:szCs w:val="24"/>
        </w:rPr>
        <w:t xml:space="preserve"> most usually proffered </w:t>
      </w:r>
      <w:r w:rsidR="009C5D54" w:rsidRPr="009C5D54">
        <w:rPr>
          <w:rStyle w:val="citation"/>
          <w:rFonts w:ascii="Garamond" w:hAnsi="Garamond"/>
          <w:sz w:val="24"/>
          <w:szCs w:val="24"/>
        </w:rPr>
        <w:t>‘sticking on the end of your</w:t>
      </w:r>
      <w:r w:rsidR="00A805B9" w:rsidRPr="009C5D54">
        <w:rPr>
          <w:rStyle w:val="citation"/>
          <w:rFonts w:ascii="Garamond" w:hAnsi="Garamond"/>
          <w:sz w:val="24"/>
          <w:szCs w:val="24"/>
        </w:rPr>
        <w:t xml:space="preserve"> </w:t>
      </w:r>
      <w:r w:rsidR="009C5D54" w:rsidRPr="009C5D54">
        <w:rPr>
          <w:rStyle w:val="citation"/>
          <w:rFonts w:ascii="Garamond" w:hAnsi="Garamond"/>
          <w:sz w:val="24"/>
          <w:szCs w:val="24"/>
        </w:rPr>
        <w:t xml:space="preserve">finger like a </w:t>
      </w:r>
      <w:proofErr w:type="spellStart"/>
      <w:r w:rsidR="009C5D54" w:rsidRPr="009C5D54">
        <w:rPr>
          <w:rStyle w:val="citation"/>
          <w:rFonts w:ascii="Garamond" w:hAnsi="Garamond"/>
          <w:sz w:val="24"/>
          <w:szCs w:val="24"/>
        </w:rPr>
        <w:t>tiddley</w:t>
      </w:r>
      <w:r w:rsidR="00A805B9" w:rsidRPr="009C5D54">
        <w:rPr>
          <w:rStyle w:val="citation"/>
          <w:rFonts w:ascii="Garamond" w:hAnsi="Garamond"/>
          <w:sz w:val="24"/>
          <w:szCs w:val="24"/>
        </w:rPr>
        <w:t>wink</w:t>
      </w:r>
      <w:proofErr w:type="spellEnd"/>
      <w:r w:rsidR="00402685" w:rsidRPr="009C5D54">
        <w:rPr>
          <w:rStyle w:val="citation"/>
          <w:rFonts w:ascii="Garamond" w:hAnsi="Garamond"/>
          <w:sz w:val="24"/>
          <w:szCs w:val="24"/>
        </w:rPr>
        <w:t>.</w:t>
      </w:r>
      <w:r w:rsidR="009C5D54" w:rsidRPr="009C5D54">
        <w:rPr>
          <w:rStyle w:val="citation"/>
          <w:rFonts w:ascii="Garamond" w:hAnsi="Garamond"/>
          <w:sz w:val="24"/>
          <w:szCs w:val="24"/>
        </w:rPr>
        <w:t>’</w:t>
      </w:r>
      <w:r w:rsidR="00402685">
        <w:rPr>
          <w:rStyle w:val="FootnoteReference"/>
          <w:rFonts w:ascii="Garamond" w:hAnsi="Garamond"/>
          <w:sz w:val="24"/>
          <w:szCs w:val="24"/>
        </w:rPr>
        <w:footnoteReference w:id="22"/>
      </w:r>
    </w:p>
    <w:p w:rsidR="00B45E75" w:rsidRDefault="00402685" w:rsidP="004F56EB">
      <w:pPr>
        <w:spacing w:after="0" w:line="480" w:lineRule="auto"/>
        <w:ind w:firstLine="720"/>
        <w:rPr>
          <w:rFonts w:ascii="Garamond" w:hAnsi="Garamond"/>
          <w:sz w:val="24"/>
          <w:szCs w:val="24"/>
        </w:rPr>
      </w:pPr>
      <w:r>
        <w:rPr>
          <w:rFonts w:ascii="Garamond" w:hAnsi="Garamond"/>
          <w:sz w:val="24"/>
          <w:szCs w:val="24"/>
        </w:rPr>
        <w:t>The Mint recognised that the coin was</w:t>
      </w:r>
      <w:r w:rsidR="00B45E75">
        <w:rPr>
          <w:rFonts w:ascii="Garamond" w:hAnsi="Garamond"/>
          <w:sz w:val="24"/>
          <w:szCs w:val="24"/>
        </w:rPr>
        <w:t xml:space="preserve"> ‘unpopular with the public’</w:t>
      </w:r>
      <w:r w:rsidR="00112114">
        <w:rPr>
          <w:rFonts w:ascii="Garamond" w:hAnsi="Garamond"/>
          <w:sz w:val="24"/>
          <w:szCs w:val="24"/>
        </w:rPr>
        <w:t>:</w:t>
      </w:r>
    </w:p>
    <w:p w:rsidR="00B45E75" w:rsidRDefault="00B45E75" w:rsidP="004F56EB">
      <w:pPr>
        <w:spacing w:after="0" w:line="480" w:lineRule="auto"/>
        <w:ind w:firstLine="720"/>
        <w:rPr>
          <w:rFonts w:ascii="Garamond" w:hAnsi="Garamond"/>
          <w:sz w:val="24"/>
          <w:szCs w:val="24"/>
        </w:rPr>
      </w:pPr>
    </w:p>
    <w:p w:rsidR="004F56EB" w:rsidRDefault="00B45E75" w:rsidP="001E1F81">
      <w:pPr>
        <w:spacing w:after="0" w:line="480" w:lineRule="auto"/>
        <w:ind w:left="720"/>
        <w:rPr>
          <w:rFonts w:ascii="Garamond" w:hAnsi="Garamond"/>
          <w:sz w:val="24"/>
          <w:szCs w:val="24"/>
        </w:rPr>
      </w:pPr>
      <w:r>
        <w:rPr>
          <w:rFonts w:ascii="Garamond" w:hAnsi="Garamond"/>
          <w:sz w:val="24"/>
          <w:szCs w:val="24"/>
        </w:rPr>
        <w:t xml:space="preserve">if mixed with silver in a purse, they </w:t>
      </w:r>
      <w:r w:rsidR="00112114">
        <w:rPr>
          <w:rFonts w:ascii="Garamond" w:hAnsi="Garamond"/>
          <w:sz w:val="24"/>
          <w:szCs w:val="24"/>
        </w:rPr>
        <w:t xml:space="preserve">[the silver </w:t>
      </w:r>
      <w:proofErr w:type="spellStart"/>
      <w:r w:rsidR="00112114">
        <w:rPr>
          <w:rFonts w:ascii="Garamond" w:hAnsi="Garamond"/>
          <w:sz w:val="24"/>
          <w:szCs w:val="24"/>
        </w:rPr>
        <w:t>threepenny</w:t>
      </w:r>
      <w:proofErr w:type="spellEnd"/>
      <w:r w:rsidR="00112114">
        <w:rPr>
          <w:rFonts w:ascii="Garamond" w:hAnsi="Garamond"/>
          <w:sz w:val="24"/>
          <w:szCs w:val="24"/>
        </w:rPr>
        <w:t xml:space="preserve">] </w:t>
      </w:r>
      <w:r>
        <w:rPr>
          <w:rFonts w:ascii="Garamond" w:hAnsi="Garamond"/>
          <w:sz w:val="24"/>
          <w:szCs w:val="24"/>
        </w:rPr>
        <w:t xml:space="preserve">invariably </w:t>
      </w:r>
      <w:r w:rsidR="001E1F81">
        <w:rPr>
          <w:rFonts w:ascii="Garamond" w:hAnsi="Garamond"/>
          <w:sz w:val="24"/>
          <w:szCs w:val="24"/>
        </w:rPr>
        <w:t>get down to the bottom and the purse requires to be emptied into the hand before they can be picked out again, while, if they are carried loose in the trouser pocket, they are extremely elusive and have an uncomfortable habit of proving that the lining requires repair by disappearing from it.</w:t>
      </w:r>
      <w:r w:rsidR="001E1F81">
        <w:rPr>
          <w:rStyle w:val="FootnoteReference"/>
          <w:rFonts w:ascii="Garamond" w:hAnsi="Garamond"/>
          <w:sz w:val="24"/>
          <w:szCs w:val="24"/>
        </w:rPr>
        <w:footnoteReference w:id="23"/>
      </w:r>
      <w:r>
        <w:rPr>
          <w:rFonts w:ascii="Garamond" w:hAnsi="Garamond"/>
          <w:sz w:val="24"/>
          <w:szCs w:val="24"/>
        </w:rPr>
        <w:t xml:space="preserve"> </w:t>
      </w:r>
    </w:p>
    <w:p w:rsidR="001E1F81" w:rsidRDefault="001E1F81" w:rsidP="00B45E75">
      <w:pPr>
        <w:spacing w:after="0" w:line="480" w:lineRule="auto"/>
        <w:rPr>
          <w:rFonts w:ascii="Garamond" w:hAnsi="Garamond"/>
          <w:sz w:val="24"/>
          <w:szCs w:val="24"/>
        </w:rPr>
      </w:pPr>
    </w:p>
    <w:p w:rsidR="00BA17FF" w:rsidRDefault="001E1F81" w:rsidP="001E1F81">
      <w:pPr>
        <w:spacing w:after="0" w:line="480" w:lineRule="auto"/>
        <w:rPr>
          <w:rFonts w:ascii="Garamond" w:hAnsi="Garamond"/>
          <w:sz w:val="24"/>
          <w:szCs w:val="24"/>
        </w:rPr>
      </w:pPr>
      <w:r>
        <w:rPr>
          <w:rFonts w:ascii="Garamond" w:hAnsi="Garamond"/>
          <w:sz w:val="24"/>
          <w:szCs w:val="24"/>
        </w:rPr>
        <w:t xml:space="preserve">The silver </w:t>
      </w:r>
      <w:proofErr w:type="spellStart"/>
      <w:r>
        <w:rPr>
          <w:rFonts w:ascii="Garamond" w:hAnsi="Garamond"/>
          <w:sz w:val="24"/>
          <w:szCs w:val="24"/>
        </w:rPr>
        <w:t>threepenny</w:t>
      </w:r>
      <w:proofErr w:type="spellEnd"/>
      <w:r>
        <w:rPr>
          <w:rFonts w:ascii="Garamond" w:hAnsi="Garamond"/>
          <w:sz w:val="24"/>
          <w:szCs w:val="24"/>
        </w:rPr>
        <w:t xml:space="preserve"> was viewed by LPTB staff with ‘the utmost distaste’ for </w:t>
      </w:r>
      <w:r w:rsidR="00EA0319">
        <w:rPr>
          <w:rFonts w:ascii="Garamond" w:hAnsi="Garamond"/>
          <w:sz w:val="24"/>
          <w:szCs w:val="24"/>
        </w:rPr>
        <w:t>similar</w:t>
      </w:r>
      <w:r>
        <w:rPr>
          <w:rFonts w:ascii="Garamond" w:hAnsi="Garamond"/>
          <w:sz w:val="24"/>
          <w:szCs w:val="24"/>
        </w:rPr>
        <w:t xml:space="preserve"> reasons.</w:t>
      </w:r>
      <w:r>
        <w:rPr>
          <w:rStyle w:val="FootnoteReference"/>
          <w:rFonts w:ascii="Garamond" w:hAnsi="Garamond"/>
          <w:sz w:val="24"/>
          <w:szCs w:val="24"/>
        </w:rPr>
        <w:footnoteReference w:id="24"/>
      </w:r>
      <w:r>
        <w:rPr>
          <w:rFonts w:ascii="Garamond" w:hAnsi="Garamond"/>
          <w:sz w:val="24"/>
          <w:szCs w:val="24"/>
        </w:rPr>
        <w:t xml:space="preserve">  It was hoped that </w:t>
      </w:r>
      <w:r w:rsidR="00B45E75">
        <w:rPr>
          <w:rFonts w:ascii="Garamond" w:hAnsi="Garamond"/>
          <w:sz w:val="24"/>
          <w:szCs w:val="24"/>
        </w:rPr>
        <w:t xml:space="preserve">a ‘more convenient’ </w:t>
      </w:r>
      <w:proofErr w:type="spellStart"/>
      <w:r w:rsidR="00B45E75">
        <w:rPr>
          <w:rFonts w:ascii="Garamond" w:hAnsi="Garamond"/>
          <w:sz w:val="24"/>
          <w:szCs w:val="24"/>
        </w:rPr>
        <w:t>threepenny</w:t>
      </w:r>
      <w:proofErr w:type="spellEnd"/>
      <w:r w:rsidR="00B45E75">
        <w:rPr>
          <w:rFonts w:ascii="Garamond" w:hAnsi="Garamond"/>
          <w:sz w:val="24"/>
          <w:szCs w:val="24"/>
        </w:rPr>
        <w:t xml:space="preserve"> </w:t>
      </w:r>
      <w:r w:rsidR="006564D4">
        <w:rPr>
          <w:rFonts w:ascii="Garamond" w:hAnsi="Garamond"/>
          <w:sz w:val="24"/>
          <w:szCs w:val="24"/>
        </w:rPr>
        <w:t>would</w:t>
      </w:r>
      <w:r>
        <w:rPr>
          <w:rFonts w:ascii="Garamond" w:hAnsi="Garamond"/>
          <w:sz w:val="24"/>
          <w:szCs w:val="24"/>
        </w:rPr>
        <w:t xml:space="preserve"> encourage greater </w:t>
      </w:r>
      <w:r w:rsidR="00112114">
        <w:rPr>
          <w:rFonts w:ascii="Garamond" w:hAnsi="Garamond"/>
          <w:sz w:val="24"/>
          <w:szCs w:val="24"/>
        </w:rPr>
        <w:t xml:space="preserve">circulation.  This could have significant benefits for </w:t>
      </w:r>
      <w:r w:rsidR="00BA17FF">
        <w:rPr>
          <w:rFonts w:ascii="Garamond" w:hAnsi="Garamond"/>
          <w:sz w:val="24"/>
          <w:szCs w:val="24"/>
        </w:rPr>
        <w:t>organisations that</w:t>
      </w:r>
      <w:r w:rsidR="000E6018">
        <w:rPr>
          <w:rFonts w:ascii="Garamond" w:hAnsi="Garamond"/>
          <w:sz w:val="24"/>
          <w:szCs w:val="24"/>
        </w:rPr>
        <w:t xml:space="preserve"> regularly</w:t>
      </w:r>
      <w:r w:rsidR="00BA17FF">
        <w:rPr>
          <w:rFonts w:ascii="Garamond" w:hAnsi="Garamond"/>
          <w:sz w:val="24"/>
          <w:szCs w:val="24"/>
        </w:rPr>
        <w:t xml:space="preserve"> handled and transported</w:t>
      </w:r>
      <w:r w:rsidR="00112114">
        <w:rPr>
          <w:rFonts w:ascii="Garamond" w:hAnsi="Garamond"/>
          <w:sz w:val="24"/>
          <w:szCs w:val="24"/>
        </w:rPr>
        <w:t xml:space="preserve"> </w:t>
      </w:r>
      <w:r w:rsidR="00BA17FF">
        <w:rPr>
          <w:rFonts w:ascii="Garamond" w:hAnsi="Garamond"/>
          <w:sz w:val="24"/>
          <w:szCs w:val="24"/>
        </w:rPr>
        <w:t>coins, especially if</w:t>
      </w:r>
      <w:r w:rsidR="00112114">
        <w:rPr>
          <w:rFonts w:ascii="Garamond" w:hAnsi="Garamond"/>
          <w:sz w:val="24"/>
          <w:szCs w:val="24"/>
        </w:rPr>
        <w:t xml:space="preserve"> the new coin retain</w:t>
      </w:r>
      <w:r w:rsidR="00EA0319">
        <w:rPr>
          <w:rFonts w:ascii="Garamond" w:hAnsi="Garamond"/>
          <w:sz w:val="24"/>
          <w:szCs w:val="24"/>
        </w:rPr>
        <w:t xml:space="preserve">ed one of the major advantages of the silver </w:t>
      </w:r>
      <w:proofErr w:type="spellStart"/>
      <w:r w:rsidR="00EA0319">
        <w:rPr>
          <w:rFonts w:ascii="Garamond" w:hAnsi="Garamond"/>
          <w:sz w:val="24"/>
          <w:szCs w:val="24"/>
        </w:rPr>
        <w:t>threepenny</w:t>
      </w:r>
      <w:proofErr w:type="spellEnd"/>
      <w:r w:rsidR="00EA0319">
        <w:rPr>
          <w:rFonts w:ascii="Garamond" w:hAnsi="Garamond"/>
          <w:sz w:val="24"/>
          <w:szCs w:val="24"/>
        </w:rPr>
        <w:t xml:space="preserve">: it weighed significantly less than three separate pennies.  </w:t>
      </w:r>
      <w:r w:rsidR="00BA17FF">
        <w:rPr>
          <w:rFonts w:ascii="Garamond" w:hAnsi="Garamond"/>
          <w:sz w:val="24"/>
          <w:szCs w:val="24"/>
        </w:rPr>
        <w:t xml:space="preserve">The </w:t>
      </w:r>
      <w:r w:rsidR="000E6018">
        <w:rPr>
          <w:rFonts w:ascii="Garamond" w:hAnsi="Garamond"/>
          <w:sz w:val="24"/>
          <w:szCs w:val="24"/>
        </w:rPr>
        <w:t xml:space="preserve">size of the </w:t>
      </w:r>
      <w:r w:rsidR="00BA17FF">
        <w:rPr>
          <w:rFonts w:ascii="Garamond" w:hAnsi="Garamond"/>
          <w:sz w:val="24"/>
          <w:szCs w:val="24"/>
        </w:rPr>
        <w:t>penny</w:t>
      </w:r>
      <w:r w:rsidR="00EA0319">
        <w:rPr>
          <w:rFonts w:ascii="Garamond" w:hAnsi="Garamond"/>
          <w:sz w:val="24"/>
          <w:szCs w:val="24"/>
        </w:rPr>
        <w:t xml:space="preserve"> </w:t>
      </w:r>
      <w:r w:rsidR="000E6018">
        <w:rPr>
          <w:rFonts w:ascii="Garamond" w:hAnsi="Garamond"/>
          <w:sz w:val="24"/>
          <w:szCs w:val="24"/>
        </w:rPr>
        <w:t>was</w:t>
      </w:r>
      <w:r w:rsidR="004A020B">
        <w:rPr>
          <w:rFonts w:ascii="Garamond" w:hAnsi="Garamond"/>
          <w:sz w:val="24"/>
          <w:szCs w:val="24"/>
        </w:rPr>
        <w:t xml:space="preserve"> </w:t>
      </w:r>
      <w:r w:rsidR="00EA0319">
        <w:rPr>
          <w:rFonts w:ascii="Garamond" w:hAnsi="Garamond"/>
          <w:sz w:val="24"/>
          <w:szCs w:val="24"/>
        </w:rPr>
        <w:t xml:space="preserve">completely out of proportion </w:t>
      </w:r>
      <w:r w:rsidR="00BA17FF">
        <w:rPr>
          <w:rFonts w:ascii="Garamond" w:hAnsi="Garamond"/>
          <w:sz w:val="24"/>
          <w:szCs w:val="24"/>
        </w:rPr>
        <w:t>to</w:t>
      </w:r>
      <w:r w:rsidR="00EA0319">
        <w:rPr>
          <w:rFonts w:ascii="Garamond" w:hAnsi="Garamond"/>
          <w:sz w:val="24"/>
          <w:szCs w:val="24"/>
        </w:rPr>
        <w:t xml:space="preserve"> its monetary va</w:t>
      </w:r>
      <w:r w:rsidR="001B672E">
        <w:rPr>
          <w:rFonts w:ascii="Garamond" w:hAnsi="Garamond"/>
          <w:sz w:val="24"/>
          <w:szCs w:val="24"/>
        </w:rPr>
        <w:t xml:space="preserve">lue: it had a diameter of 31mm </w:t>
      </w:r>
      <w:r w:rsidR="00EA0319">
        <w:rPr>
          <w:rFonts w:ascii="Garamond" w:hAnsi="Garamond"/>
          <w:sz w:val="24"/>
          <w:szCs w:val="24"/>
        </w:rPr>
        <w:t>and</w:t>
      </w:r>
      <w:r w:rsidR="00BA17FF">
        <w:rPr>
          <w:rFonts w:ascii="Garamond" w:hAnsi="Garamond"/>
          <w:sz w:val="24"/>
          <w:szCs w:val="24"/>
        </w:rPr>
        <w:t>, as a consequence of</w:t>
      </w:r>
      <w:r w:rsidR="00EA0319">
        <w:rPr>
          <w:rFonts w:ascii="Garamond" w:hAnsi="Garamond"/>
          <w:sz w:val="24"/>
          <w:szCs w:val="24"/>
        </w:rPr>
        <w:t xml:space="preserve"> its high copper content (95.5 per cent </w:t>
      </w:r>
      <w:r w:rsidR="00BA17FF">
        <w:rPr>
          <w:rFonts w:ascii="Garamond" w:hAnsi="Garamond"/>
          <w:sz w:val="24"/>
          <w:szCs w:val="24"/>
        </w:rPr>
        <w:t xml:space="preserve">between 1925 and </w:t>
      </w:r>
      <w:r w:rsidR="00BA17FF">
        <w:rPr>
          <w:rFonts w:ascii="Garamond" w:hAnsi="Garamond"/>
          <w:sz w:val="24"/>
          <w:szCs w:val="24"/>
        </w:rPr>
        <w:lastRenderedPageBreak/>
        <w:t>1944</w:t>
      </w:r>
      <w:r w:rsidR="00EA0319">
        <w:rPr>
          <w:rFonts w:ascii="Garamond" w:hAnsi="Garamond"/>
          <w:sz w:val="24"/>
          <w:szCs w:val="24"/>
        </w:rPr>
        <w:t>)</w:t>
      </w:r>
      <w:r w:rsidR="00DF0B2E">
        <w:rPr>
          <w:rFonts w:ascii="Garamond" w:hAnsi="Garamond"/>
          <w:sz w:val="24"/>
          <w:szCs w:val="24"/>
        </w:rPr>
        <w:t>,</w:t>
      </w:r>
      <w:r w:rsidR="001B672E">
        <w:rPr>
          <w:rFonts w:ascii="Garamond" w:hAnsi="Garamond"/>
          <w:sz w:val="24"/>
          <w:szCs w:val="24"/>
        </w:rPr>
        <w:t xml:space="preserve"> weighed</w:t>
      </w:r>
      <w:r w:rsidR="00BA17FF">
        <w:rPr>
          <w:rFonts w:ascii="Garamond" w:hAnsi="Garamond"/>
          <w:sz w:val="24"/>
          <w:szCs w:val="24"/>
        </w:rPr>
        <w:t xml:space="preserve"> </w:t>
      </w:r>
      <w:r w:rsidR="00EA0319">
        <w:rPr>
          <w:rFonts w:ascii="Garamond" w:hAnsi="Garamond"/>
          <w:sz w:val="24"/>
          <w:szCs w:val="24"/>
        </w:rPr>
        <w:t>9.4g (</w:t>
      </w:r>
      <w:r w:rsidR="00BA17FF" w:rsidRPr="00BA17FF">
        <w:rPr>
          <w:rFonts w:ascii="Times New Roman" w:hAnsi="Times New Roman" w:cs="Times New Roman"/>
          <w:sz w:val="24"/>
          <w:szCs w:val="24"/>
        </w:rPr>
        <w:t>⅓</w:t>
      </w:r>
      <w:r w:rsidR="00EA0319">
        <w:rPr>
          <w:rFonts w:ascii="Garamond" w:hAnsi="Garamond"/>
          <w:sz w:val="24"/>
          <w:szCs w:val="24"/>
        </w:rPr>
        <w:t xml:space="preserve"> ounce)</w:t>
      </w:r>
      <w:r w:rsidR="00DF0B2E">
        <w:rPr>
          <w:rFonts w:ascii="Garamond" w:hAnsi="Garamond"/>
          <w:sz w:val="24"/>
          <w:szCs w:val="24"/>
        </w:rPr>
        <w:t xml:space="preserve">.  </w:t>
      </w:r>
      <w:r w:rsidR="00DD6057">
        <w:rPr>
          <w:rFonts w:ascii="Garamond" w:hAnsi="Garamond"/>
          <w:sz w:val="24"/>
          <w:szCs w:val="24"/>
        </w:rPr>
        <w:t>It was, noted the Mint with a mixture of pride and frustration, ‘the heaviest coin of its kind in circulation in Europe.’</w:t>
      </w:r>
      <w:r w:rsidR="00DD6057">
        <w:rPr>
          <w:rStyle w:val="FootnoteReference"/>
          <w:rFonts w:ascii="Garamond" w:hAnsi="Garamond"/>
          <w:sz w:val="24"/>
          <w:szCs w:val="24"/>
        </w:rPr>
        <w:footnoteReference w:id="25"/>
      </w:r>
      <w:r w:rsidR="00DD6057">
        <w:rPr>
          <w:rFonts w:ascii="Garamond" w:hAnsi="Garamond"/>
          <w:sz w:val="24"/>
          <w:szCs w:val="24"/>
        </w:rPr>
        <w:t xml:space="preserve">  </w:t>
      </w:r>
      <w:r w:rsidR="00BA17FF">
        <w:rPr>
          <w:rFonts w:ascii="Garamond" w:hAnsi="Garamond"/>
          <w:sz w:val="24"/>
          <w:szCs w:val="24"/>
        </w:rPr>
        <w:t xml:space="preserve">By way of comparison, the silver 3d measured </w:t>
      </w:r>
      <w:r w:rsidR="004F11D4">
        <w:rPr>
          <w:rFonts w:ascii="Garamond" w:hAnsi="Garamond"/>
          <w:sz w:val="24"/>
          <w:szCs w:val="24"/>
        </w:rPr>
        <w:t>16</w:t>
      </w:r>
      <w:r w:rsidR="00BA17FF">
        <w:rPr>
          <w:rFonts w:ascii="Garamond" w:hAnsi="Garamond"/>
          <w:sz w:val="24"/>
          <w:szCs w:val="24"/>
        </w:rPr>
        <w:t xml:space="preserve">mm and weighed </w:t>
      </w:r>
      <w:r w:rsidR="004F11D4">
        <w:rPr>
          <w:rFonts w:ascii="Garamond" w:hAnsi="Garamond"/>
          <w:sz w:val="24"/>
          <w:szCs w:val="24"/>
        </w:rPr>
        <w:t>1.2</w:t>
      </w:r>
      <w:r w:rsidR="000E6018">
        <w:rPr>
          <w:rFonts w:ascii="Garamond" w:hAnsi="Garamond"/>
          <w:sz w:val="24"/>
          <w:szCs w:val="24"/>
        </w:rPr>
        <w:t>g</w:t>
      </w:r>
      <w:r w:rsidR="00BA17FF">
        <w:rPr>
          <w:rFonts w:ascii="Garamond" w:hAnsi="Garamond"/>
          <w:sz w:val="24"/>
          <w:szCs w:val="24"/>
        </w:rPr>
        <w:t>.  In an average week, the LPTB might</w:t>
      </w:r>
      <w:r w:rsidR="00DF0B2E">
        <w:rPr>
          <w:rFonts w:ascii="Garamond" w:hAnsi="Garamond"/>
          <w:sz w:val="24"/>
          <w:szCs w:val="24"/>
        </w:rPr>
        <w:t xml:space="preserve"> receive 120 tons </w:t>
      </w:r>
      <w:r w:rsidR="000E6018">
        <w:rPr>
          <w:rFonts w:ascii="Garamond" w:hAnsi="Garamond"/>
          <w:sz w:val="24"/>
          <w:szCs w:val="24"/>
        </w:rPr>
        <w:t>of copper coins</w:t>
      </w:r>
      <w:r w:rsidR="004F11D4">
        <w:rPr>
          <w:rFonts w:ascii="Garamond" w:hAnsi="Garamond"/>
          <w:sz w:val="24"/>
          <w:szCs w:val="24"/>
        </w:rPr>
        <w:t xml:space="preserve">, an amount that </w:t>
      </w:r>
      <w:r w:rsidR="00BA17FF">
        <w:rPr>
          <w:rFonts w:ascii="Garamond" w:hAnsi="Garamond"/>
          <w:sz w:val="24"/>
          <w:szCs w:val="24"/>
        </w:rPr>
        <w:t>represented more than 70 per cent of the total weight of coins received, but less than 10 per cent by value.</w:t>
      </w:r>
      <w:r w:rsidR="00BA17FF">
        <w:rPr>
          <w:rStyle w:val="FootnoteReference"/>
          <w:rFonts w:ascii="Garamond" w:hAnsi="Garamond"/>
          <w:sz w:val="24"/>
          <w:szCs w:val="24"/>
        </w:rPr>
        <w:footnoteReference w:id="26"/>
      </w:r>
      <w:r w:rsidR="004F11D4">
        <w:rPr>
          <w:rFonts w:ascii="Garamond" w:hAnsi="Garamond"/>
          <w:sz w:val="24"/>
          <w:szCs w:val="24"/>
        </w:rPr>
        <w:t xml:space="preserve">  Having to deal with such a high proportion of coppers was an expensive business: labour costs associated with transporting them were high, they took longer to pay into the bank</w:t>
      </w:r>
      <w:r w:rsidR="00BA17FF">
        <w:rPr>
          <w:rFonts w:ascii="Garamond" w:hAnsi="Garamond"/>
          <w:sz w:val="24"/>
          <w:szCs w:val="24"/>
        </w:rPr>
        <w:t xml:space="preserve"> </w:t>
      </w:r>
      <w:r w:rsidR="004F11D4">
        <w:rPr>
          <w:rFonts w:ascii="Garamond" w:hAnsi="Garamond"/>
          <w:sz w:val="24"/>
          <w:szCs w:val="24"/>
        </w:rPr>
        <w:t xml:space="preserve">than did higher denomination coins, and </w:t>
      </w:r>
      <w:r w:rsidR="00CF6F42">
        <w:rPr>
          <w:rFonts w:ascii="Garamond" w:hAnsi="Garamond"/>
          <w:sz w:val="24"/>
          <w:szCs w:val="24"/>
        </w:rPr>
        <w:t>longer to pay out in employee wage packets.</w:t>
      </w:r>
      <w:r w:rsidR="00CF6F42">
        <w:rPr>
          <w:rStyle w:val="FootnoteReference"/>
          <w:rFonts w:ascii="Garamond" w:hAnsi="Garamond"/>
          <w:sz w:val="24"/>
          <w:szCs w:val="24"/>
        </w:rPr>
        <w:footnoteReference w:id="27"/>
      </w:r>
      <w:r w:rsidR="00CF6F42">
        <w:rPr>
          <w:rFonts w:ascii="Garamond" w:hAnsi="Garamond"/>
          <w:sz w:val="24"/>
          <w:szCs w:val="24"/>
        </w:rPr>
        <w:t xml:space="preserve">  </w:t>
      </w:r>
      <w:r w:rsidR="000E6018">
        <w:rPr>
          <w:rFonts w:ascii="Garamond" w:hAnsi="Garamond"/>
          <w:sz w:val="24"/>
          <w:szCs w:val="24"/>
        </w:rPr>
        <w:t xml:space="preserve">For the LPTB, </w:t>
      </w:r>
      <w:r w:rsidR="00CF6F42">
        <w:rPr>
          <w:rFonts w:ascii="Garamond" w:hAnsi="Garamond"/>
          <w:sz w:val="24"/>
          <w:szCs w:val="24"/>
        </w:rPr>
        <w:t xml:space="preserve">a new 3d coin could be a considerable boon, if the pubic was more willing to use it than </w:t>
      </w:r>
      <w:r w:rsidR="00EB5F76">
        <w:rPr>
          <w:rFonts w:ascii="Garamond" w:hAnsi="Garamond"/>
          <w:sz w:val="24"/>
          <w:szCs w:val="24"/>
        </w:rPr>
        <w:t xml:space="preserve">it had been </w:t>
      </w:r>
      <w:r w:rsidR="00CF6F42">
        <w:rPr>
          <w:rFonts w:ascii="Garamond" w:hAnsi="Garamond"/>
          <w:sz w:val="24"/>
          <w:szCs w:val="24"/>
        </w:rPr>
        <w:t xml:space="preserve">the silver </w:t>
      </w:r>
      <w:proofErr w:type="spellStart"/>
      <w:r w:rsidR="00CF6F42">
        <w:rPr>
          <w:rFonts w:ascii="Garamond" w:hAnsi="Garamond"/>
          <w:sz w:val="24"/>
          <w:szCs w:val="24"/>
        </w:rPr>
        <w:t>threepenny</w:t>
      </w:r>
      <w:proofErr w:type="spellEnd"/>
      <w:r w:rsidR="00CF6F42">
        <w:rPr>
          <w:rFonts w:ascii="Garamond" w:hAnsi="Garamond"/>
          <w:sz w:val="24"/>
          <w:szCs w:val="24"/>
        </w:rPr>
        <w:t>.</w:t>
      </w:r>
    </w:p>
    <w:p w:rsidR="00EB5F76" w:rsidRDefault="00CF6F42" w:rsidP="001E1F81">
      <w:pPr>
        <w:spacing w:after="0" w:line="480" w:lineRule="auto"/>
        <w:rPr>
          <w:rFonts w:ascii="Garamond" w:hAnsi="Garamond"/>
          <w:sz w:val="24"/>
          <w:szCs w:val="24"/>
        </w:rPr>
      </w:pPr>
      <w:r>
        <w:rPr>
          <w:rFonts w:ascii="Garamond" w:hAnsi="Garamond"/>
          <w:sz w:val="24"/>
          <w:szCs w:val="24"/>
        </w:rPr>
        <w:tab/>
      </w:r>
      <w:r w:rsidR="00A74A1A">
        <w:rPr>
          <w:rFonts w:ascii="Garamond" w:hAnsi="Garamond"/>
          <w:sz w:val="24"/>
          <w:szCs w:val="24"/>
        </w:rPr>
        <w:t>T</w:t>
      </w:r>
      <w:r w:rsidR="00A66468">
        <w:rPr>
          <w:rFonts w:ascii="Garamond" w:hAnsi="Garamond"/>
          <w:sz w:val="24"/>
          <w:szCs w:val="24"/>
        </w:rPr>
        <w:t>he L</w:t>
      </w:r>
      <w:r w:rsidR="00B6533C">
        <w:rPr>
          <w:rFonts w:ascii="Garamond" w:hAnsi="Garamond"/>
          <w:sz w:val="24"/>
          <w:szCs w:val="24"/>
        </w:rPr>
        <w:t>P</w:t>
      </w:r>
      <w:r w:rsidR="00A66468">
        <w:rPr>
          <w:rFonts w:ascii="Garamond" w:hAnsi="Garamond"/>
          <w:sz w:val="24"/>
          <w:szCs w:val="24"/>
        </w:rPr>
        <w:t>T</w:t>
      </w:r>
      <w:r w:rsidR="00B6533C">
        <w:rPr>
          <w:rFonts w:ascii="Garamond" w:hAnsi="Garamond"/>
          <w:sz w:val="24"/>
          <w:szCs w:val="24"/>
        </w:rPr>
        <w:t xml:space="preserve">B </w:t>
      </w:r>
      <w:r w:rsidR="00A74A1A">
        <w:rPr>
          <w:rFonts w:ascii="Garamond" w:hAnsi="Garamond"/>
          <w:sz w:val="24"/>
          <w:szCs w:val="24"/>
        </w:rPr>
        <w:t>proposed</w:t>
      </w:r>
      <w:r w:rsidR="00B6533C">
        <w:rPr>
          <w:rFonts w:ascii="Garamond" w:hAnsi="Garamond"/>
          <w:sz w:val="24"/>
          <w:szCs w:val="24"/>
        </w:rPr>
        <w:t xml:space="preserve"> that the new coin should be</w:t>
      </w:r>
      <w:r w:rsidR="00A74A1A">
        <w:rPr>
          <w:rFonts w:ascii="Garamond" w:hAnsi="Garamond"/>
          <w:sz w:val="24"/>
          <w:szCs w:val="24"/>
        </w:rPr>
        <w:t xml:space="preserve"> design</w:t>
      </w:r>
      <w:r w:rsidR="00B6533C">
        <w:rPr>
          <w:rFonts w:ascii="Garamond" w:hAnsi="Garamond"/>
          <w:sz w:val="24"/>
          <w:szCs w:val="24"/>
        </w:rPr>
        <w:t xml:space="preserve">ed </w:t>
      </w:r>
      <w:r w:rsidR="004A020B">
        <w:rPr>
          <w:rFonts w:ascii="Garamond" w:hAnsi="Garamond"/>
          <w:sz w:val="24"/>
          <w:szCs w:val="24"/>
        </w:rPr>
        <w:t xml:space="preserve">so that it might be </w:t>
      </w:r>
      <w:r w:rsidR="00B6533C">
        <w:rPr>
          <w:rFonts w:ascii="Garamond" w:hAnsi="Garamond"/>
          <w:sz w:val="24"/>
          <w:szCs w:val="24"/>
        </w:rPr>
        <w:t xml:space="preserve">easily </w:t>
      </w:r>
      <w:r w:rsidR="004A020B">
        <w:rPr>
          <w:rFonts w:ascii="Garamond" w:hAnsi="Garamond"/>
          <w:sz w:val="24"/>
          <w:szCs w:val="24"/>
        </w:rPr>
        <w:t xml:space="preserve">told </w:t>
      </w:r>
      <w:r w:rsidR="00C21351">
        <w:rPr>
          <w:rFonts w:ascii="Garamond" w:hAnsi="Garamond"/>
          <w:sz w:val="24"/>
          <w:szCs w:val="24"/>
        </w:rPr>
        <w:t xml:space="preserve">apart </w:t>
      </w:r>
      <w:r w:rsidR="00A74A1A">
        <w:rPr>
          <w:rFonts w:ascii="Garamond" w:hAnsi="Garamond"/>
          <w:sz w:val="24"/>
          <w:szCs w:val="24"/>
        </w:rPr>
        <w:t>from other coins</w:t>
      </w:r>
      <w:r w:rsidR="00EB5F76">
        <w:rPr>
          <w:rFonts w:ascii="Garamond" w:hAnsi="Garamond"/>
          <w:sz w:val="24"/>
          <w:szCs w:val="24"/>
        </w:rPr>
        <w:t xml:space="preserve">.  The Mint was of a similar opinion: </w:t>
      </w:r>
    </w:p>
    <w:p w:rsidR="00EB5F76" w:rsidRDefault="00EB5F76" w:rsidP="001E1F81">
      <w:pPr>
        <w:spacing w:after="0" w:line="480" w:lineRule="auto"/>
        <w:rPr>
          <w:rFonts w:ascii="Garamond" w:hAnsi="Garamond"/>
          <w:sz w:val="24"/>
          <w:szCs w:val="24"/>
        </w:rPr>
      </w:pPr>
    </w:p>
    <w:p w:rsidR="00EB5F76" w:rsidRDefault="00EB5F76" w:rsidP="00EB5F76">
      <w:pPr>
        <w:spacing w:after="0" w:line="480" w:lineRule="auto"/>
        <w:ind w:left="720"/>
        <w:rPr>
          <w:rFonts w:ascii="Garamond" w:hAnsi="Garamond"/>
          <w:sz w:val="24"/>
          <w:szCs w:val="24"/>
        </w:rPr>
      </w:pPr>
      <w:r w:rsidRPr="00027E0E">
        <w:rPr>
          <w:rFonts w:ascii="Garamond" w:hAnsi="Garamond"/>
          <w:sz w:val="24"/>
          <w:szCs w:val="24"/>
        </w:rPr>
        <w:t xml:space="preserve">it must be a coin neither unreasonably small, as is the existing </w:t>
      </w:r>
      <w:proofErr w:type="spellStart"/>
      <w:r w:rsidRPr="00027E0E">
        <w:rPr>
          <w:rFonts w:ascii="Garamond" w:hAnsi="Garamond"/>
          <w:sz w:val="24"/>
          <w:szCs w:val="24"/>
        </w:rPr>
        <w:t>threepence</w:t>
      </w:r>
      <w:proofErr w:type="spellEnd"/>
      <w:r w:rsidRPr="00027E0E">
        <w:rPr>
          <w:rFonts w:ascii="Garamond" w:hAnsi="Garamond"/>
          <w:sz w:val="24"/>
          <w:szCs w:val="24"/>
        </w:rPr>
        <w:t xml:space="preserve">, nor unreasonably large, as three separate </w:t>
      </w:r>
      <w:r>
        <w:rPr>
          <w:rFonts w:ascii="Garamond" w:hAnsi="Garamond"/>
          <w:sz w:val="24"/>
          <w:szCs w:val="24"/>
        </w:rPr>
        <w:t>pence are</w:t>
      </w:r>
      <w:r w:rsidR="004A020B">
        <w:rPr>
          <w:rFonts w:ascii="Garamond" w:hAnsi="Garamond"/>
          <w:sz w:val="24"/>
          <w:szCs w:val="24"/>
        </w:rPr>
        <w:t>,</w:t>
      </w:r>
      <w:r w:rsidRPr="00027E0E">
        <w:rPr>
          <w:rFonts w:ascii="Garamond" w:hAnsi="Garamond"/>
          <w:sz w:val="24"/>
          <w:szCs w:val="24"/>
        </w:rPr>
        <w:t xml:space="preserve"> it must be easily picked out of a pocket or a purse, and it must in every way possible be readily distinguishable from all other coins in our series, so readily that not even a strayed reveller in the dark would be unlikely to bestow it upon some unworthy recipient in mistake for, say, a sixpence or a shilling.  Nor must it enable individuals, who are parsimoniously inclined, to obtain a shilling</w:t>
      </w:r>
      <w:r>
        <w:rPr>
          <w:rFonts w:ascii="Garamond" w:hAnsi="Garamond"/>
          <w:sz w:val="24"/>
          <w:szCs w:val="24"/>
        </w:rPr>
        <w:t xml:space="preserve">’s worth of gas for </w:t>
      </w:r>
      <w:proofErr w:type="spellStart"/>
      <w:r>
        <w:rPr>
          <w:rFonts w:ascii="Garamond" w:hAnsi="Garamond"/>
          <w:sz w:val="24"/>
          <w:szCs w:val="24"/>
        </w:rPr>
        <w:t>threepence</w:t>
      </w:r>
      <w:proofErr w:type="spellEnd"/>
      <w:r>
        <w:rPr>
          <w:rFonts w:ascii="Garamond" w:hAnsi="Garamond"/>
          <w:sz w:val="24"/>
          <w:szCs w:val="24"/>
        </w:rPr>
        <w:t>.</w:t>
      </w:r>
      <w:r>
        <w:rPr>
          <w:rStyle w:val="FootnoteReference"/>
          <w:rFonts w:ascii="Garamond" w:hAnsi="Garamond"/>
          <w:sz w:val="24"/>
          <w:szCs w:val="24"/>
        </w:rPr>
        <w:footnoteReference w:id="28"/>
      </w:r>
      <w:r w:rsidR="00B6533C">
        <w:rPr>
          <w:rFonts w:ascii="Garamond" w:hAnsi="Garamond"/>
          <w:sz w:val="24"/>
          <w:szCs w:val="24"/>
        </w:rPr>
        <w:t xml:space="preserve"> </w:t>
      </w:r>
    </w:p>
    <w:p w:rsidR="00EB5F76" w:rsidRDefault="00EB5F76" w:rsidP="001E1F81">
      <w:pPr>
        <w:spacing w:after="0" w:line="480" w:lineRule="auto"/>
        <w:rPr>
          <w:rFonts w:ascii="Garamond" w:hAnsi="Garamond"/>
          <w:sz w:val="24"/>
          <w:szCs w:val="24"/>
        </w:rPr>
      </w:pPr>
    </w:p>
    <w:p w:rsidR="00496986" w:rsidRDefault="00A66468" w:rsidP="001E1F81">
      <w:pPr>
        <w:spacing w:after="0" w:line="480" w:lineRule="auto"/>
        <w:rPr>
          <w:rFonts w:ascii="Garamond" w:hAnsi="Garamond"/>
          <w:sz w:val="24"/>
          <w:szCs w:val="24"/>
        </w:rPr>
      </w:pPr>
      <w:r>
        <w:rPr>
          <w:rFonts w:ascii="Garamond" w:hAnsi="Garamond"/>
          <w:sz w:val="24"/>
          <w:szCs w:val="24"/>
        </w:rPr>
        <w:lastRenderedPageBreak/>
        <w:t>The LPT</w:t>
      </w:r>
      <w:r w:rsidR="00EB5F76">
        <w:rPr>
          <w:rFonts w:ascii="Garamond" w:hAnsi="Garamond"/>
          <w:sz w:val="24"/>
          <w:szCs w:val="24"/>
        </w:rPr>
        <w:t>B</w:t>
      </w:r>
      <w:r w:rsidR="00B6533C">
        <w:rPr>
          <w:rFonts w:ascii="Garamond" w:hAnsi="Garamond"/>
          <w:sz w:val="24"/>
          <w:szCs w:val="24"/>
        </w:rPr>
        <w:t xml:space="preserve"> </w:t>
      </w:r>
      <w:r w:rsidR="00DF1AB7">
        <w:rPr>
          <w:rFonts w:ascii="Garamond" w:hAnsi="Garamond"/>
          <w:sz w:val="24"/>
          <w:szCs w:val="24"/>
        </w:rPr>
        <w:t>suggested that the new coin</w:t>
      </w:r>
      <w:r w:rsidR="00B6533C">
        <w:rPr>
          <w:rFonts w:ascii="Garamond" w:hAnsi="Garamond"/>
          <w:sz w:val="24"/>
          <w:szCs w:val="24"/>
        </w:rPr>
        <w:t xml:space="preserve"> might be </w:t>
      </w:r>
      <w:r w:rsidR="00DF1AB7">
        <w:rPr>
          <w:rFonts w:ascii="Garamond" w:hAnsi="Garamond"/>
          <w:sz w:val="24"/>
          <w:szCs w:val="24"/>
        </w:rPr>
        <w:t xml:space="preserve">differentiated </w:t>
      </w:r>
      <w:r w:rsidR="00A74A1A">
        <w:rPr>
          <w:rFonts w:ascii="Garamond" w:hAnsi="Garamond"/>
          <w:sz w:val="24"/>
          <w:szCs w:val="24"/>
        </w:rPr>
        <w:t>by means of it being ‘pierced with a hole in the centre’.</w:t>
      </w:r>
      <w:r w:rsidR="00A74A1A">
        <w:rPr>
          <w:rStyle w:val="FootnoteReference"/>
          <w:rFonts w:ascii="Garamond" w:hAnsi="Garamond"/>
          <w:sz w:val="24"/>
          <w:szCs w:val="24"/>
        </w:rPr>
        <w:footnoteReference w:id="29"/>
      </w:r>
      <w:r w:rsidR="00A74A1A">
        <w:rPr>
          <w:rFonts w:ascii="Garamond" w:hAnsi="Garamond"/>
          <w:sz w:val="24"/>
          <w:szCs w:val="24"/>
        </w:rPr>
        <w:t xml:space="preserve">  </w:t>
      </w:r>
      <w:r w:rsidR="00EB5F76">
        <w:rPr>
          <w:rFonts w:ascii="Garamond" w:hAnsi="Garamond"/>
          <w:sz w:val="24"/>
          <w:szCs w:val="24"/>
        </w:rPr>
        <w:t>The Mint disagreed, explaining that a</w:t>
      </w:r>
      <w:r w:rsidR="00A74A1A">
        <w:rPr>
          <w:rFonts w:ascii="Garamond" w:hAnsi="Garamond"/>
          <w:sz w:val="24"/>
          <w:szCs w:val="24"/>
        </w:rPr>
        <w:t xml:space="preserve"> perforated coin </w:t>
      </w:r>
      <w:r w:rsidR="00B6533C">
        <w:rPr>
          <w:rFonts w:ascii="Garamond" w:hAnsi="Garamond"/>
          <w:sz w:val="24"/>
          <w:szCs w:val="24"/>
        </w:rPr>
        <w:t>could not bear the mon</w:t>
      </w:r>
      <w:r w:rsidR="00A74A1A">
        <w:rPr>
          <w:rFonts w:ascii="Garamond" w:hAnsi="Garamond"/>
          <w:sz w:val="24"/>
          <w:szCs w:val="24"/>
        </w:rPr>
        <w:t>arch’s effigy</w:t>
      </w:r>
      <w:r w:rsidR="00B6533C">
        <w:rPr>
          <w:rFonts w:ascii="Garamond" w:hAnsi="Garamond"/>
          <w:sz w:val="24"/>
          <w:szCs w:val="24"/>
        </w:rPr>
        <w:t xml:space="preserve">, and </w:t>
      </w:r>
      <w:r w:rsidR="001B3179">
        <w:rPr>
          <w:rFonts w:ascii="Garamond" w:hAnsi="Garamond"/>
          <w:sz w:val="24"/>
          <w:szCs w:val="24"/>
        </w:rPr>
        <w:t xml:space="preserve">that </w:t>
      </w:r>
      <w:r w:rsidR="00DF1AB7">
        <w:rPr>
          <w:rFonts w:ascii="Garamond" w:hAnsi="Garamond"/>
          <w:sz w:val="24"/>
          <w:szCs w:val="24"/>
        </w:rPr>
        <w:t>any coin so produced would constitute</w:t>
      </w:r>
      <w:r w:rsidR="00B6533C">
        <w:rPr>
          <w:rFonts w:ascii="Garamond" w:hAnsi="Garamond"/>
          <w:sz w:val="24"/>
          <w:szCs w:val="24"/>
        </w:rPr>
        <w:t xml:space="preserve"> a ‘departure from tradition in the British coinage to which … strong objection would be taken by many.’</w:t>
      </w:r>
      <w:r w:rsidR="00B6533C">
        <w:rPr>
          <w:rStyle w:val="FootnoteReference"/>
          <w:rFonts w:ascii="Garamond" w:hAnsi="Garamond"/>
          <w:sz w:val="24"/>
          <w:szCs w:val="24"/>
        </w:rPr>
        <w:footnoteReference w:id="30"/>
      </w:r>
      <w:r w:rsidR="00A74A1A">
        <w:rPr>
          <w:rFonts w:ascii="Garamond" w:hAnsi="Garamond"/>
          <w:sz w:val="24"/>
          <w:szCs w:val="24"/>
        </w:rPr>
        <w:t xml:space="preserve"> </w:t>
      </w:r>
      <w:r w:rsidR="00B6533C">
        <w:rPr>
          <w:rFonts w:ascii="Garamond" w:hAnsi="Garamond"/>
          <w:sz w:val="24"/>
          <w:szCs w:val="24"/>
        </w:rPr>
        <w:t xml:space="preserve"> </w:t>
      </w:r>
    </w:p>
    <w:p w:rsidR="00B53A00" w:rsidRDefault="00B6533C" w:rsidP="003E247C">
      <w:pPr>
        <w:spacing w:after="0" w:line="480" w:lineRule="auto"/>
        <w:ind w:firstLine="720"/>
        <w:rPr>
          <w:rFonts w:ascii="Garamond" w:hAnsi="Garamond"/>
          <w:sz w:val="24"/>
          <w:szCs w:val="24"/>
        </w:rPr>
      </w:pPr>
      <w:r>
        <w:rPr>
          <w:rFonts w:ascii="Garamond" w:hAnsi="Garamond"/>
          <w:sz w:val="24"/>
          <w:szCs w:val="24"/>
        </w:rPr>
        <w:t xml:space="preserve">The Mint </w:t>
      </w:r>
      <w:r w:rsidR="00496986">
        <w:rPr>
          <w:rFonts w:ascii="Garamond" w:hAnsi="Garamond"/>
          <w:sz w:val="24"/>
          <w:szCs w:val="24"/>
        </w:rPr>
        <w:t xml:space="preserve">therefore </w:t>
      </w:r>
      <w:r w:rsidR="001B3179">
        <w:rPr>
          <w:rFonts w:ascii="Garamond" w:hAnsi="Garamond"/>
          <w:sz w:val="24"/>
          <w:szCs w:val="24"/>
        </w:rPr>
        <w:t>determined th</w:t>
      </w:r>
      <w:r w:rsidR="00496986">
        <w:rPr>
          <w:rFonts w:ascii="Garamond" w:hAnsi="Garamond"/>
          <w:sz w:val="24"/>
          <w:szCs w:val="24"/>
        </w:rPr>
        <w:t xml:space="preserve">at the new </w:t>
      </w:r>
      <w:proofErr w:type="spellStart"/>
      <w:r w:rsidR="00496986">
        <w:rPr>
          <w:rFonts w:ascii="Garamond" w:hAnsi="Garamond"/>
          <w:sz w:val="24"/>
          <w:szCs w:val="24"/>
        </w:rPr>
        <w:t>threepenny</w:t>
      </w:r>
      <w:proofErr w:type="spellEnd"/>
      <w:r w:rsidR="00496986">
        <w:rPr>
          <w:rFonts w:ascii="Garamond" w:hAnsi="Garamond"/>
          <w:sz w:val="24"/>
          <w:szCs w:val="24"/>
        </w:rPr>
        <w:t xml:space="preserve"> was to be</w:t>
      </w:r>
      <w:r w:rsidR="000E6018">
        <w:rPr>
          <w:rFonts w:ascii="Garamond" w:hAnsi="Garamond"/>
          <w:sz w:val="24"/>
          <w:szCs w:val="24"/>
        </w:rPr>
        <w:t xml:space="preserve"> made distinctive</w:t>
      </w:r>
      <w:r w:rsidR="001B3179">
        <w:rPr>
          <w:rFonts w:ascii="Garamond" w:hAnsi="Garamond"/>
          <w:sz w:val="24"/>
          <w:szCs w:val="24"/>
        </w:rPr>
        <w:t xml:space="preserve"> </w:t>
      </w:r>
      <w:r w:rsidR="00C21351">
        <w:rPr>
          <w:rFonts w:ascii="Garamond" w:hAnsi="Garamond"/>
          <w:sz w:val="24"/>
          <w:szCs w:val="24"/>
        </w:rPr>
        <w:t xml:space="preserve">by means of </w:t>
      </w:r>
      <w:r w:rsidR="00DF1AB7">
        <w:rPr>
          <w:rFonts w:ascii="Garamond" w:hAnsi="Garamond"/>
          <w:sz w:val="24"/>
          <w:szCs w:val="24"/>
        </w:rPr>
        <w:t>it</w:t>
      </w:r>
      <w:r w:rsidR="001B3179">
        <w:rPr>
          <w:rFonts w:ascii="Garamond" w:hAnsi="Garamond"/>
          <w:sz w:val="24"/>
          <w:szCs w:val="24"/>
        </w:rPr>
        <w:t xml:space="preserve"> having a</w:t>
      </w:r>
      <w:r>
        <w:rPr>
          <w:rFonts w:ascii="Garamond" w:hAnsi="Garamond"/>
          <w:sz w:val="24"/>
          <w:szCs w:val="24"/>
        </w:rPr>
        <w:t xml:space="preserve"> non-circular</w:t>
      </w:r>
      <w:r w:rsidR="001B3179">
        <w:rPr>
          <w:rFonts w:ascii="Garamond" w:hAnsi="Garamond"/>
          <w:sz w:val="24"/>
          <w:szCs w:val="24"/>
        </w:rPr>
        <w:t xml:space="preserve"> shape</w:t>
      </w:r>
      <w:r w:rsidR="003317D8">
        <w:rPr>
          <w:rFonts w:ascii="Garamond" w:hAnsi="Garamond"/>
          <w:sz w:val="24"/>
          <w:szCs w:val="24"/>
        </w:rPr>
        <w:t xml:space="preserve">.  Two options were </w:t>
      </w:r>
      <w:r w:rsidR="001B3179">
        <w:rPr>
          <w:rFonts w:ascii="Garamond" w:hAnsi="Garamond"/>
          <w:sz w:val="24"/>
          <w:szCs w:val="24"/>
        </w:rPr>
        <w:t>proposed</w:t>
      </w:r>
      <w:r w:rsidR="00DF1AB7">
        <w:rPr>
          <w:rFonts w:ascii="Garamond" w:hAnsi="Garamond"/>
          <w:sz w:val="24"/>
          <w:szCs w:val="24"/>
        </w:rPr>
        <w:t>.</w:t>
      </w:r>
      <w:r>
        <w:rPr>
          <w:rFonts w:ascii="Garamond" w:hAnsi="Garamond"/>
          <w:sz w:val="24"/>
          <w:szCs w:val="24"/>
        </w:rPr>
        <w:t xml:space="preserve">  The first </w:t>
      </w:r>
      <w:r w:rsidR="00C21351">
        <w:rPr>
          <w:rFonts w:ascii="Garamond" w:hAnsi="Garamond"/>
          <w:sz w:val="24"/>
          <w:szCs w:val="24"/>
        </w:rPr>
        <w:t xml:space="preserve">was </w:t>
      </w:r>
      <w:r w:rsidR="001B3179">
        <w:rPr>
          <w:rFonts w:ascii="Garamond" w:hAnsi="Garamond"/>
          <w:sz w:val="24"/>
          <w:szCs w:val="24"/>
        </w:rPr>
        <w:t xml:space="preserve">for </w:t>
      </w:r>
      <w:r w:rsidR="00C21351">
        <w:rPr>
          <w:rFonts w:ascii="Garamond" w:hAnsi="Garamond"/>
          <w:sz w:val="24"/>
          <w:szCs w:val="24"/>
        </w:rPr>
        <w:t>a coin with</w:t>
      </w:r>
      <w:r>
        <w:rPr>
          <w:rFonts w:ascii="Garamond" w:hAnsi="Garamond"/>
          <w:sz w:val="24"/>
          <w:szCs w:val="24"/>
        </w:rPr>
        <w:t xml:space="preserve"> a scalloped edge</w:t>
      </w:r>
      <w:r w:rsidR="00DA4F17">
        <w:rPr>
          <w:rFonts w:ascii="Garamond" w:hAnsi="Garamond"/>
          <w:sz w:val="24"/>
          <w:szCs w:val="24"/>
        </w:rPr>
        <w:t xml:space="preserve"> with either 12 or 20 indentations</w:t>
      </w:r>
      <w:r w:rsidR="000E6018">
        <w:rPr>
          <w:rFonts w:ascii="Garamond" w:hAnsi="Garamond"/>
          <w:sz w:val="24"/>
          <w:szCs w:val="24"/>
        </w:rPr>
        <w:t xml:space="preserve">.  This </w:t>
      </w:r>
      <w:r>
        <w:rPr>
          <w:rFonts w:ascii="Garamond" w:hAnsi="Garamond"/>
          <w:sz w:val="24"/>
          <w:szCs w:val="24"/>
        </w:rPr>
        <w:t>did not find favour with the members of the Standing Committee on Coins, Medals and Decorations</w:t>
      </w:r>
      <w:r w:rsidR="000E6018">
        <w:rPr>
          <w:rFonts w:ascii="Garamond" w:hAnsi="Garamond"/>
          <w:sz w:val="24"/>
          <w:szCs w:val="24"/>
        </w:rPr>
        <w:t>,</w:t>
      </w:r>
      <w:r w:rsidR="00C21351">
        <w:rPr>
          <w:rFonts w:ascii="Garamond" w:hAnsi="Garamond"/>
          <w:sz w:val="24"/>
          <w:szCs w:val="24"/>
        </w:rPr>
        <w:t xml:space="preserve"> as t</w:t>
      </w:r>
      <w:r>
        <w:rPr>
          <w:rFonts w:ascii="Garamond" w:hAnsi="Garamond"/>
          <w:sz w:val="24"/>
          <w:szCs w:val="24"/>
        </w:rPr>
        <w:t>he ‘wobbly’ shape of the coin</w:t>
      </w:r>
      <w:r w:rsidR="00C21351">
        <w:rPr>
          <w:rFonts w:ascii="Garamond" w:hAnsi="Garamond"/>
          <w:sz w:val="24"/>
          <w:szCs w:val="24"/>
        </w:rPr>
        <w:t xml:space="preserve"> was not thought ‘sufficiently distinguished.’</w:t>
      </w:r>
      <w:r>
        <w:rPr>
          <w:rStyle w:val="FootnoteReference"/>
          <w:rFonts w:ascii="Garamond" w:hAnsi="Garamond"/>
          <w:sz w:val="24"/>
          <w:szCs w:val="24"/>
        </w:rPr>
        <w:footnoteReference w:id="31"/>
      </w:r>
      <w:r>
        <w:rPr>
          <w:rFonts w:ascii="Garamond" w:hAnsi="Garamond"/>
          <w:sz w:val="24"/>
          <w:szCs w:val="24"/>
        </w:rPr>
        <w:t xml:space="preserve"> </w:t>
      </w:r>
      <w:r w:rsidR="00C21351">
        <w:rPr>
          <w:rFonts w:ascii="Garamond" w:hAnsi="Garamond"/>
          <w:sz w:val="24"/>
          <w:szCs w:val="24"/>
        </w:rPr>
        <w:t xml:space="preserve"> The second was </w:t>
      </w:r>
      <w:r w:rsidR="001B3179">
        <w:rPr>
          <w:rFonts w:ascii="Garamond" w:hAnsi="Garamond"/>
          <w:sz w:val="24"/>
          <w:szCs w:val="24"/>
        </w:rPr>
        <w:t xml:space="preserve">for </w:t>
      </w:r>
      <w:r w:rsidR="00C21351">
        <w:rPr>
          <w:rFonts w:ascii="Garamond" w:hAnsi="Garamond"/>
          <w:sz w:val="24"/>
          <w:szCs w:val="24"/>
        </w:rPr>
        <w:t>a polygonal coin,</w:t>
      </w:r>
      <w:r w:rsidR="00432BE2">
        <w:rPr>
          <w:rFonts w:ascii="Garamond" w:hAnsi="Garamond"/>
          <w:sz w:val="24"/>
          <w:szCs w:val="24"/>
        </w:rPr>
        <w:t xml:space="preserve"> </w:t>
      </w:r>
      <w:r w:rsidR="00DD6057">
        <w:rPr>
          <w:rFonts w:ascii="Garamond" w:hAnsi="Garamond"/>
          <w:sz w:val="24"/>
          <w:szCs w:val="24"/>
        </w:rPr>
        <w:t xml:space="preserve">and although this was received more positively, </w:t>
      </w:r>
      <w:r w:rsidR="00C21351">
        <w:rPr>
          <w:rFonts w:ascii="Garamond" w:hAnsi="Garamond"/>
          <w:sz w:val="24"/>
          <w:szCs w:val="24"/>
        </w:rPr>
        <w:t>the</w:t>
      </w:r>
      <w:r w:rsidR="003317D8">
        <w:rPr>
          <w:rFonts w:ascii="Garamond" w:hAnsi="Garamond"/>
          <w:sz w:val="24"/>
          <w:szCs w:val="24"/>
        </w:rPr>
        <w:t>re</w:t>
      </w:r>
      <w:r w:rsidR="00C21351">
        <w:rPr>
          <w:rFonts w:ascii="Garamond" w:hAnsi="Garamond"/>
          <w:sz w:val="24"/>
          <w:szCs w:val="24"/>
        </w:rPr>
        <w:t xml:space="preserve"> </w:t>
      </w:r>
      <w:r w:rsidR="003317D8">
        <w:rPr>
          <w:rFonts w:ascii="Garamond" w:hAnsi="Garamond"/>
          <w:sz w:val="24"/>
          <w:szCs w:val="24"/>
        </w:rPr>
        <w:t>were disagreements with</w:t>
      </w:r>
      <w:r w:rsidR="004A020B">
        <w:rPr>
          <w:rFonts w:ascii="Garamond" w:hAnsi="Garamond"/>
          <w:sz w:val="24"/>
          <w:szCs w:val="24"/>
        </w:rPr>
        <w:t>in</w:t>
      </w:r>
      <w:r w:rsidR="003317D8">
        <w:rPr>
          <w:rFonts w:ascii="Garamond" w:hAnsi="Garamond"/>
          <w:sz w:val="24"/>
          <w:szCs w:val="24"/>
        </w:rPr>
        <w:t xml:space="preserve"> the </w:t>
      </w:r>
      <w:r w:rsidR="00C21351">
        <w:rPr>
          <w:rFonts w:ascii="Garamond" w:hAnsi="Garamond"/>
          <w:sz w:val="24"/>
          <w:szCs w:val="24"/>
        </w:rPr>
        <w:t xml:space="preserve">Committee </w:t>
      </w:r>
      <w:r w:rsidR="00853EC2">
        <w:rPr>
          <w:rFonts w:ascii="Garamond" w:hAnsi="Garamond"/>
          <w:sz w:val="24"/>
          <w:szCs w:val="24"/>
        </w:rPr>
        <w:t>a</w:t>
      </w:r>
      <w:r w:rsidR="004A020B">
        <w:rPr>
          <w:rFonts w:ascii="Garamond" w:hAnsi="Garamond"/>
          <w:sz w:val="24"/>
          <w:szCs w:val="24"/>
        </w:rPr>
        <w:t>bout</w:t>
      </w:r>
      <w:r w:rsidR="00853EC2">
        <w:rPr>
          <w:rFonts w:ascii="Garamond" w:hAnsi="Garamond"/>
          <w:sz w:val="24"/>
          <w:szCs w:val="24"/>
        </w:rPr>
        <w:t xml:space="preserve"> how many sides any such coin</w:t>
      </w:r>
      <w:r w:rsidR="00C21351">
        <w:rPr>
          <w:rFonts w:ascii="Garamond" w:hAnsi="Garamond"/>
          <w:sz w:val="24"/>
          <w:szCs w:val="24"/>
        </w:rPr>
        <w:t xml:space="preserve"> should have</w:t>
      </w:r>
      <w:r w:rsidR="003E247C">
        <w:rPr>
          <w:rFonts w:ascii="Garamond" w:hAnsi="Garamond"/>
          <w:sz w:val="24"/>
          <w:szCs w:val="24"/>
        </w:rPr>
        <w:t>,</w:t>
      </w:r>
      <w:r w:rsidR="00853EC2">
        <w:rPr>
          <w:rFonts w:ascii="Garamond" w:hAnsi="Garamond"/>
          <w:sz w:val="24"/>
          <w:szCs w:val="24"/>
        </w:rPr>
        <w:t xml:space="preserve"> </w:t>
      </w:r>
      <w:r w:rsidR="003317D8">
        <w:rPr>
          <w:rFonts w:ascii="Garamond" w:hAnsi="Garamond"/>
          <w:sz w:val="24"/>
          <w:szCs w:val="24"/>
        </w:rPr>
        <w:t>with f</w:t>
      </w:r>
      <w:r w:rsidR="00853EC2">
        <w:rPr>
          <w:rFonts w:ascii="Garamond" w:hAnsi="Garamond"/>
          <w:sz w:val="24"/>
          <w:szCs w:val="24"/>
        </w:rPr>
        <w:t>our, eight or</w:t>
      </w:r>
      <w:r w:rsidR="00DD6057">
        <w:rPr>
          <w:rFonts w:ascii="Garamond" w:hAnsi="Garamond"/>
          <w:sz w:val="24"/>
          <w:szCs w:val="24"/>
        </w:rPr>
        <w:t xml:space="preserve"> twelve </w:t>
      </w:r>
      <w:r w:rsidR="00853EC2">
        <w:rPr>
          <w:rFonts w:ascii="Garamond" w:hAnsi="Garamond"/>
          <w:sz w:val="24"/>
          <w:szCs w:val="24"/>
        </w:rPr>
        <w:t>sides</w:t>
      </w:r>
      <w:r w:rsidR="003E247C">
        <w:rPr>
          <w:rFonts w:ascii="Garamond" w:hAnsi="Garamond"/>
          <w:sz w:val="24"/>
          <w:szCs w:val="24"/>
        </w:rPr>
        <w:t xml:space="preserve"> all suggested</w:t>
      </w:r>
      <w:r w:rsidR="00496986">
        <w:rPr>
          <w:rFonts w:ascii="Garamond" w:hAnsi="Garamond"/>
          <w:sz w:val="24"/>
          <w:szCs w:val="24"/>
        </w:rPr>
        <w:t>.</w:t>
      </w:r>
      <w:r w:rsidR="00496986">
        <w:rPr>
          <w:rStyle w:val="FootnoteReference"/>
          <w:rFonts w:ascii="Garamond" w:hAnsi="Garamond"/>
          <w:sz w:val="24"/>
          <w:szCs w:val="24"/>
        </w:rPr>
        <w:footnoteReference w:id="32"/>
      </w:r>
      <w:r w:rsidR="00B47B30">
        <w:rPr>
          <w:rFonts w:ascii="Garamond" w:hAnsi="Garamond"/>
          <w:sz w:val="24"/>
          <w:szCs w:val="24"/>
        </w:rPr>
        <w:t xml:space="preserve">  </w:t>
      </w:r>
    </w:p>
    <w:p w:rsidR="003317D8" w:rsidRDefault="00DA4F17" w:rsidP="00156B71">
      <w:pPr>
        <w:spacing w:after="0" w:line="480" w:lineRule="auto"/>
        <w:ind w:firstLine="720"/>
        <w:rPr>
          <w:rFonts w:ascii="Garamond" w:hAnsi="Garamond"/>
          <w:sz w:val="24"/>
          <w:szCs w:val="24"/>
        </w:rPr>
      </w:pPr>
      <w:r>
        <w:rPr>
          <w:rFonts w:ascii="Garamond" w:hAnsi="Garamond"/>
          <w:sz w:val="24"/>
          <w:szCs w:val="24"/>
        </w:rPr>
        <w:t>The Committe</w:t>
      </w:r>
      <w:r w:rsidR="00C43DDF">
        <w:rPr>
          <w:rFonts w:ascii="Garamond" w:hAnsi="Garamond"/>
          <w:sz w:val="24"/>
          <w:szCs w:val="24"/>
        </w:rPr>
        <w:t xml:space="preserve">e </w:t>
      </w:r>
      <w:r w:rsidR="000E6018">
        <w:rPr>
          <w:rFonts w:ascii="Garamond" w:hAnsi="Garamond"/>
          <w:sz w:val="24"/>
          <w:szCs w:val="24"/>
        </w:rPr>
        <w:t xml:space="preserve">kept the likely public reaction in mind when making its </w:t>
      </w:r>
      <w:r w:rsidR="00C43DDF">
        <w:rPr>
          <w:rFonts w:ascii="Garamond" w:hAnsi="Garamond"/>
          <w:sz w:val="24"/>
          <w:szCs w:val="24"/>
        </w:rPr>
        <w:t xml:space="preserve">choice </w:t>
      </w:r>
      <w:r>
        <w:rPr>
          <w:rFonts w:ascii="Garamond" w:hAnsi="Garamond"/>
          <w:sz w:val="24"/>
          <w:szCs w:val="24"/>
        </w:rPr>
        <w:t xml:space="preserve">– the </w:t>
      </w:r>
      <w:r>
        <w:rPr>
          <w:rFonts w:ascii="Garamond" w:hAnsi="Garamond"/>
          <w:i/>
          <w:sz w:val="24"/>
          <w:szCs w:val="24"/>
        </w:rPr>
        <w:t xml:space="preserve">raison </w:t>
      </w:r>
      <w:proofErr w:type="spellStart"/>
      <w:r>
        <w:rPr>
          <w:rFonts w:ascii="Garamond" w:hAnsi="Garamond"/>
          <w:i/>
          <w:sz w:val="24"/>
          <w:szCs w:val="24"/>
        </w:rPr>
        <w:t>d’etre</w:t>
      </w:r>
      <w:proofErr w:type="spellEnd"/>
      <w:r>
        <w:rPr>
          <w:rFonts w:ascii="Garamond" w:hAnsi="Garamond"/>
          <w:i/>
          <w:sz w:val="24"/>
          <w:szCs w:val="24"/>
        </w:rPr>
        <w:t xml:space="preserve"> </w:t>
      </w:r>
      <w:r>
        <w:rPr>
          <w:rFonts w:ascii="Garamond" w:hAnsi="Garamond"/>
          <w:sz w:val="24"/>
          <w:szCs w:val="24"/>
        </w:rPr>
        <w:t>of the coin, after all, was t</w:t>
      </w:r>
      <w:r w:rsidR="00156B71">
        <w:rPr>
          <w:rFonts w:ascii="Garamond" w:hAnsi="Garamond"/>
          <w:sz w:val="24"/>
          <w:szCs w:val="24"/>
        </w:rPr>
        <w:t>o gain</w:t>
      </w:r>
      <w:r>
        <w:rPr>
          <w:rFonts w:ascii="Garamond" w:hAnsi="Garamond"/>
          <w:sz w:val="24"/>
          <w:szCs w:val="24"/>
        </w:rPr>
        <w:t xml:space="preserve"> greater </w:t>
      </w:r>
      <w:r w:rsidR="00C43DDF">
        <w:rPr>
          <w:rFonts w:ascii="Garamond" w:hAnsi="Garamond"/>
          <w:sz w:val="24"/>
          <w:szCs w:val="24"/>
        </w:rPr>
        <w:t>popular</w:t>
      </w:r>
      <w:r>
        <w:rPr>
          <w:rFonts w:ascii="Garamond" w:hAnsi="Garamond"/>
          <w:sz w:val="24"/>
          <w:szCs w:val="24"/>
        </w:rPr>
        <w:t xml:space="preserve"> acceptance </w:t>
      </w:r>
      <w:r w:rsidR="00156B71">
        <w:rPr>
          <w:rFonts w:ascii="Garamond" w:hAnsi="Garamond"/>
          <w:sz w:val="24"/>
          <w:szCs w:val="24"/>
        </w:rPr>
        <w:t>and</w:t>
      </w:r>
      <w:r>
        <w:rPr>
          <w:rFonts w:ascii="Garamond" w:hAnsi="Garamond"/>
          <w:sz w:val="24"/>
          <w:szCs w:val="24"/>
        </w:rPr>
        <w:t xml:space="preserve"> a wider circulation than the silver </w:t>
      </w:r>
      <w:proofErr w:type="spellStart"/>
      <w:r>
        <w:rPr>
          <w:rFonts w:ascii="Garamond" w:hAnsi="Garamond"/>
          <w:sz w:val="24"/>
          <w:szCs w:val="24"/>
        </w:rPr>
        <w:t>threepenny</w:t>
      </w:r>
      <w:proofErr w:type="spellEnd"/>
      <w:r>
        <w:rPr>
          <w:rFonts w:ascii="Garamond" w:hAnsi="Garamond"/>
          <w:sz w:val="24"/>
          <w:szCs w:val="24"/>
        </w:rPr>
        <w:t xml:space="preserve">.  </w:t>
      </w:r>
      <w:r w:rsidR="00853EC2">
        <w:rPr>
          <w:rFonts w:ascii="Garamond" w:hAnsi="Garamond"/>
          <w:sz w:val="24"/>
          <w:szCs w:val="24"/>
        </w:rPr>
        <w:t xml:space="preserve">A </w:t>
      </w:r>
      <w:r w:rsidR="00C43DDF">
        <w:rPr>
          <w:rFonts w:ascii="Garamond" w:hAnsi="Garamond"/>
          <w:sz w:val="24"/>
          <w:szCs w:val="24"/>
        </w:rPr>
        <w:t>polygonal shape</w:t>
      </w:r>
      <w:r w:rsidR="00853EC2">
        <w:rPr>
          <w:rFonts w:ascii="Garamond" w:hAnsi="Garamond"/>
          <w:sz w:val="24"/>
          <w:szCs w:val="24"/>
        </w:rPr>
        <w:t xml:space="preserve"> was itself a signi</w:t>
      </w:r>
      <w:r>
        <w:rPr>
          <w:rFonts w:ascii="Garamond" w:hAnsi="Garamond"/>
          <w:sz w:val="24"/>
          <w:szCs w:val="24"/>
        </w:rPr>
        <w:t>ficant departure from tradition</w:t>
      </w:r>
      <w:r w:rsidR="00156B71">
        <w:rPr>
          <w:rFonts w:ascii="Garamond" w:hAnsi="Garamond"/>
          <w:sz w:val="24"/>
          <w:szCs w:val="24"/>
        </w:rPr>
        <w:t>,</w:t>
      </w:r>
      <w:r>
        <w:rPr>
          <w:rFonts w:ascii="Garamond" w:hAnsi="Garamond"/>
          <w:sz w:val="24"/>
          <w:szCs w:val="24"/>
        </w:rPr>
        <w:t xml:space="preserve"> as all coins struck for general circulation in Britain had, until that date, been circular.</w:t>
      </w:r>
      <w:r>
        <w:rPr>
          <w:rStyle w:val="FootnoteReference"/>
          <w:rFonts w:ascii="Garamond" w:hAnsi="Garamond"/>
          <w:sz w:val="24"/>
          <w:szCs w:val="24"/>
        </w:rPr>
        <w:footnoteReference w:id="33"/>
      </w:r>
      <w:r>
        <w:rPr>
          <w:rFonts w:ascii="Garamond" w:hAnsi="Garamond"/>
          <w:sz w:val="24"/>
          <w:szCs w:val="24"/>
        </w:rPr>
        <w:t xml:space="preserve">  </w:t>
      </w:r>
      <w:r w:rsidR="00156B71">
        <w:rPr>
          <w:rFonts w:ascii="Garamond" w:hAnsi="Garamond"/>
          <w:sz w:val="24"/>
          <w:szCs w:val="24"/>
        </w:rPr>
        <w:t xml:space="preserve">It was </w:t>
      </w:r>
      <w:r w:rsidR="00B53A00">
        <w:rPr>
          <w:rFonts w:ascii="Garamond" w:hAnsi="Garamond"/>
          <w:sz w:val="24"/>
          <w:szCs w:val="24"/>
        </w:rPr>
        <w:t xml:space="preserve">eventually </w:t>
      </w:r>
      <w:r w:rsidR="00156B71">
        <w:rPr>
          <w:rFonts w:ascii="Garamond" w:hAnsi="Garamond"/>
          <w:sz w:val="24"/>
          <w:szCs w:val="24"/>
        </w:rPr>
        <w:t>decided</w:t>
      </w:r>
      <w:r w:rsidR="00B53A00">
        <w:rPr>
          <w:rFonts w:ascii="Garamond" w:hAnsi="Garamond"/>
          <w:sz w:val="24"/>
          <w:szCs w:val="24"/>
        </w:rPr>
        <w:t xml:space="preserve"> to adopt a dodecagonal shape, in part because such a shape offered the distinctiveness of non-circularity whilst presenting a quasi-ci</w:t>
      </w:r>
      <w:r w:rsidR="00156B71">
        <w:rPr>
          <w:rFonts w:ascii="Garamond" w:hAnsi="Garamond"/>
          <w:sz w:val="24"/>
          <w:szCs w:val="24"/>
        </w:rPr>
        <w:t>rcular appearance;</w:t>
      </w:r>
      <w:r w:rsidR="00ED276A">
        <w:rPr>
          <w:rFonts w:ascii="Garamond" w:hAnsi="Garamond"/>
          <w:sz w:val="24"/>
          <w:szCs w:val="24"/>
        </w:rPr>
        <w:t xml:space="preserve"> it was novel</w:t>
      </w:r>
      <w:r w:rsidR="00B53A00">
        <w:rPr>
          <w:rFonts w:ascii="Garamond" w:hAnsi="Garamond"/>
          <w:sz w:val="24"/>
          <w:szCs w:val="24"/>
        </w:rPr>
        <w:t xml:space="preserve"> but not unrecognisably radical.  </w:t>
      </w:r>
      <w:r w:rsidR="004A020B">
        <w:rPr>
          <w:rFonts w:ascii="Garamond" w:hAnsi="Garamond"/>
          <w:sz w:val="24"/>
          <w:szCs w:val="24"/>
        </w:rPr>
        <w:t>There were also p</w:t>
      </w:r>
      <w:r w:rsidR="00725624">
        <w:rPr>
          <w:rFonts w:ascii="Garamond" w:hAnsi="Garamond"/>
          <w:sz w:val="24"/>
          <w:szCs w:val="24"/>
        </w:rPr>
        <w:t>ractical considerations</w:t>
      </w:r>
      <w:r w:rsidR="003E247C">
        <w:rPr>
          <w:rFonts w:ascii="Garamond" w:hAnsi="Garamond"/>
          <w:sz w:val="24"/>
          <w:szCs w:val="24"/>
        </w:rPr>
        <w:t xml:space="preserve">: there was no point in designing a coin that the public was prepared to use, </w:t>
      </w:r>
      <w:r w:rsidR="003E247C">
        <w:rPr>
          <w:rFonts w:ascii="Garamond" w:hAnsi="Garamond"/>
          <w:sz w:val="24"/>
          <w:szCs w:val="24"/>
        </w:rPr>
        <w:lastRenderedPageBreak/>
        <w:t xml:space="preserve">if they were unable to use it.  Hand-to-hand transactions were obviously not a problem in this regard, but coin-operated machines might be.  The Mint </w:t>
      </w:r>
      <w:r w:rsidR="00853EC2">
        <w:rPr>
          <w:rFonts w:ascii="Garamond" w:hAnsi="Garamond"/>
          <w:sz w:val="24"/>
          <w:szCs w:val="24"/>
        </w:rPr>
        <w:t>gathered i</w:t>
      </w:r>
      <w:r w:rsidR="00496986">
        <w:rPr>
          <w:rFonts w:ascii="Garamond" w:hAnsi="Garamond"/>
          <w:sz w:val="24"/>
          <w:szCs w:val="24"/>
        </w:rPr>
        <w:t>nformation about non-circular coins from countries where they were already in circulation</w:t>
      </w:r>
      <w:r w:rsidR="00853EC2">
        <w:rPr>
          <w:rFonts w:ascii="Garamond" w:hAnsi="Garamond"/>
          <w:sz w:val="24"/>
          <w:szCs w:val="24"/>
        </w:rPr>
        <w:t>.  T</w:t>
      </w:r>
      <w:r w:rsidR="003E247C">
        <w:rPr>
          <w:rFonts w:ascii="Garamond" w:hAnsi="Garamond"/>
          <w:sz w:val="24"/>
          <w:szCs w:val="24"/>
        </w:rPr>
        <w:t xml:space="preserve">he Dutch government </w:t>
      </w:r>
      <w:r w:rsidR="00725624">
        <w:rPr>
          <w:rFonts w:ascii="Garamond" w:hAnsi="Garamond"/>
          <w:sz w:val="24"/>
          <w:szCs w:val="24"/>
        </w:rPr>
        <w:t>was asked if</w:t>
      </w:r>
      <w:r w:rsidR="003317D8">
        <w:rPr>
          <w:rFonts w:ascii="Garamond" w:hAnsi="Garamond"/>
          <w:sz w:val="24"/>
          <w:szCs w:val="24"/>
        </w:rPr>
        <w:t xml:space="preserve"> the </w:t>
      </w:r>
      <w:r w:rsidR="00B53A00">
        <w:rPr>
          <w:rFonts w:ascii="Garamond" w:hAnsi="Garamond"/>
          <w:sz w:val="24"/>
          <w:szCs w:val="24"/>
        </w:rPr>
        <w:t>five-cent ‘</w:t>
      </w:r>
      <w:proofErr w:type="spellStart"/>
      <w:r w:rsidR="00B53A00">
        <w:rPr>
          <w:rFonts w:ascii="Garamond" w:hAnsi="Garamond"/>
          <w:sz w:val="24"/>
          <w:szCs w:val="24"/>
        </w:rPr>
        <w:t>stuiver</w:t>
      </w:r>
      <w:proofErr w:type="spellEnd"/>
      <w:r w:rsidR="00B53A00">
        <w:rPr>
          <w:rFonts w:ascii="Garamond" w:hAnsi="Garamond"/>
          <w:sz w:val="24"/>
          <w:szCs w:val="24"/>
        </w:rPr>
        <w:t xml:space="preserve">’, </w:t>
      </w:r>
      <w:r w:rsidR="00725624">
        <w:rPr>
          <w:rFonts w:ascii="Garamond" w:hAnsi="Garamond"/>
          <w:sz w:val="24"/>
          <w:szCs w:val="24"/>
        </w:rPr>
        <w:t>square</w:t>
      </w:r>
      <w:r w:rsidR="00156B71">
        <w:rPr>
          <w:rFonts w:ascii="Garamond" w:hAnsi="Garamond"/>
          <w:sz w:val="24"/>
          <w:szCs w:val="24"/>
        </w:rPr>
        <w:t>,</w:t>
      </w:r>
      <w:r w:rsidR="00725624">
        <w:rPr>
          <w:rFonts w:ascii="Garamond" w:hAnsi="Garamond"/>
          <w:sz w:val="24"/>
          <w:szCs w:val="24"/>
        </w:rPr>
        <w:t xml:space="preserve"> </w:t>
      </w:r>
      <w:r w:rsidR="00B53A00">
        <w:rPr>
          <w:rFonts w:ascii="Garamond" w:hAnsi="Garamond"/>
          <w:sz w:val="24"/>
          <w:szCs w:val="24"/>
        </w:rPr>
        <w:t>with rounded corners</w:t>
      </w:r>
      <w:r w:rsidR="003E247C">
        <w:rPr>
          <w:rFonts w:ascii="Garamond" w:hAnsi="Garamond"/>
          <w:sz w:val="24"/>
          <w:szCs w:val="24"/>
        </w:rPr>
        <w:t xml:space="preserve">, </w:t>
      </w:r>
      <w:r w:rsidR="003317D8">
        <w:rPr>
          <w:rFonts w:ascii="Garamond" w:hAnsi="Garamond"/>
          <w:sz w:val="24"/>
          <w:szCs w:val="24"/>
        </w:rPr>
        <w:t>had given rise to ‘any special mechanical difficulties or inconvenience.’</w:t>
      </w:r>
      <w:r w:rsidR="003317D8">
        <w:rPr>
          <w:rStyle w:val="FootnoteReference"/>
          <w:rFonts w:ascii="Garamond" w:hAnsi="Garamond"/>
          <w:sz w:val="24"/>
          <w:szCs w:val="24"/>
        </w:rPr>
        <w:footnoteReference w:id="34"/>
      </w:r>
      <w:r w:rsidR="003317D8">
        <w:rPr>
          <w:rFonts w:ascii="Garamond" w:hAnsi="Garamond"/>
          <w:sz w:val="24"/>
          <w:szCs w:val="24"/>
        </w:rPr>
        <w:t xml:space="preserve">  </w:t>
      </w:r>
      <w:r w:rsidR="003E247C">
        <w:rPr>
          <w:rFonts w:ascii="Garamond" w:hAnsi="Garamond"/>
          <w:sz w:val="24"/>
          <w:szCs w:val="24"/>
        </w:rPr>
        <w:t>T</w:t>
      </w:r>
      <w:r w:rsidR="00A60639">
        <w:rPr>
          <w:rFonts w:ascii="Garamond" w:hAnsi="Garamond"/>
          <w:sz w:val="24"/>
          <w:szCs w:val="24"/>
        </w:rPr>
        <w:t xml:space="preserve">he </w:t>
      </w:r>
      <w:r w:rsidR="003E247C">
        <w:rPr>
          <w:rFonts w:ascii="Garamond" w:hAnsi="Garamond"/>
          <w:sz w:val="24"/>
          <w:szCs w:val="24"/>
        </w:rPr>
        <w:t>response was</w:t>
      </w:r>
      <w:r w:rsidR="00A60639">
        <w:rPr>
          <w:rFonts w:ascii="Garamond" w:hAnsi="Garamond"/>
          <w:sz w:val="24"/>
          <w:szCs w:val="24"/>
        </w:rPr>
        <w:t xml:space="preserve"> less</w:t>
      </w:r>
      <w:r w:rsidR="003E247C">
        <w:rPr>
          <w:rFonts w:ascii="Garamond" w:hAnsi="Garamond"/>
          <w:sz w:val="24"/>
          <w:szCs w:val="24"/>
        </w:rPr>
        <w:t xml:space="preserve"> than</w:t>
      </w:r>
      <w:r w:rsidR="00A60639">
        <w:rPr>
          <w:rFonts w:ascii="Garamond" w:hAnsi="Garamond"/>
          <w:sz w:val="24"/>
          <w:szCs w:val="24"/>
        </w:rPr>
        <w:t xml:space="preserve"> positive: ‘Enquiries addressed to a maker of automatic machines produced an unfavourable reply’</w:t>
      </w:r>
      <w:r w:rsidR="00156B71">
        <w:rPr>
          <w:rFonts w:ascii="Garamond" w:hAnsi="Garamond"/>
          <w:sz w:val="24"/>
          <w:szCs w:val="24"/>
        </w:rPr>
        <w:t xml:space="preserve"> and </w:t>
      </w:r>
      <w:r w:rsidR="00A60639">
        <w:rPr>
          <w:rFonts w:ascii="Garamond" w:hAnsi="Garamond"/>
          <w:sz w:val="24"/>
          <w:szCs w:val="24"/>
        </w:rPr>
        <w:t xml:space="preserve">few </w:t>
      </w:r>
      <w:r w:rsidR="00B53A00">
        <w:rPr>
          <w:rFonts w:ascii="Garamond" w:hAnsi="Garamond"/>
          <w:sz w:val="24"/>
          <w:szCs w:val="24"/>
        </w:rPr>
        <w:t>instances</w:t>
      </w:r>
      <w:r w:rsidR="00B47B30">
        <w:rPr>
          <w:rFonts w:ascii="Garamond" w:hAnsi="Garamond"/>
          <w:sz w:val="24"/>
          <w:szCs w:val="24"/>
        </w:rPr>
        <w:t xml:space="preserve"> </w:t>
      </w:r>
      <w:r w:rsidR="00B53A00">
        <w:rPr>
          <w:rFonts w:ascii="Garamond" w:hAnsi="Garamond"/>
          <w:sz w:val="24"/>
          <w:szCs w:val="24"/>
        </w:rPr>
        <w:t>were</w:t>
      </w:r>
      <w:r w:rsidR="00B47B30">
        <w:rPr>
          <w:rFonts w:ascii="Garamond" w:hAnsi="Garamond"/>
          <w:sz w:val="24"/>
          <w:szCs w:val="24"/>
        </w:rPr>
        <w:t xml:space="preserve"> found where coin-operated vending machines had been </w:t>
      </w:r>
      <w:r w:rsidR="00B53A00">
        <w:rPr>
          <w:rFonts w:ascii="Garamond" w:hAnsi="Garamond"/>
          <w:sz w:val="24"/>
          <w:szCs w:val="24"/>
        </w:rPr>
        <w:t>adapted to accept</w:t>
      </w:r>
      <w:r w:rsidR="00B47B30">
        <w:rPr>
          <w:rFonts w:ascii="Garamond" w:hAnsi="Garamond"/>
          <w:sz w:val="24"/>
          <w:szCs w:val="24"/>
        </w:rPr>
        <w:t xml:space="preserve"> </w:t>
      </w:r>
      <w:r w:rsidR="00B53A00">
        <w:rPr>
          <w:rFonts w:ascii="Garamond" w:hAnsi="Garamond"/>
          <w:sz w:val="24"/>
          <w:szCs w:val="24"/>
        </w:rPr>
        <w:t xml:space="preserve">the </w:t>
      </w:r>
      <w:proofErr w:type="spellStart"/>
      <w:r w:rsidR="00B47B30">
        <w:rPr>
          <w:rFonts w:ascii="Garamond" w:hAnsi="Garamond"/>
          <w:sz w:val="24"/>
          <w:szCs w:val="24"/>
        </w:rPr>
        <w:t>stuiver</w:t>
      </w:r>
      <w:proofErr w:type="spellEnd"/>
      <w:r w:rsidR="00A60639">
        <w:rPr>
          <w:rFonts w:ascii="Garamond" w:hAnsi="Garamond"/>
          <w:sz w:val="24"/>
          <w:szCs w:val="24"/>
        </w:rPr>
        <w:t>.</w:t>
      </w:r>
      <w:r w:rsidR="00A60639">
        <w:rPr>
          <w:rStyle w:val="FootnoteReference"/>
          <w:rFonts w:ascii="Garamond" w:hAnsi="Garamond"/>
          <w:sz w:val="24"/>
          <w:szCs w:val="24"/>
        </w:rPr>
        <w:footnoteReference w:id="35"/>
      </w:r>
      <w:r w:rsidR="00A60639">
        <w:rPr>
          <w:rFonts w:ascii="Garamond" w:hAnsi="Garamond"/>
          <w:sz w:val="24"/>
          <w:szCs w:val="24"/>
        </w:rPr>
        <w:t xml:space="preserve">  </w:t>
      </w:r>
      <w:r w:rsidR="00811335">
        <w:rPr>
          <w:rFonts w:ascii="Garamond" w:hAnsi="Garamond"/>
          <w:sz w:val="24"/>
          <w:szCs w:val="24"/>
        </w:rPr>
        <w:t xml:space="preserve">The LPTB assured the Mint that </w:t>
      </w:r>
      <w:r w:rsidR="00725624">
        <w:rPr>
          <w:rFonts w:ascii="Garamond" w:hAnsi="Garamond"/>
          <w:sz w:val="24"/>
          <w:szCs w:val="24"/>
        </w:rPr>
        <w:t>a twelve-sided coin could be used in vending machines with few issues.</w:t>
      </w:r>
    </w:p>
    <w:p w:rsidR="00576346" w:rsidRDefault="00576346" w:rsidP="00594095">
      <w:pPr>
        <w:spacing w:after="0" w:line="480" w:lineRule="auto"/>
        <w:ind w:firstLine="720"/>
        <w:rPr>
          <w:rFonts w:ascii="Garamond" w:hAnsi="Garamond"/>
          <w:sz w:val="24"/>
          <w:szCs w:val="24"/>
        </w:rPr>
      </w:pPr>
      <w:r>
        <w:rPr>
          <w:rFonts w:ascii="Garamond" w:hAnsi="Garamond"/>
          <w:sz w:val="24"/>
          <w:szCs w:val="24"/>
        </w:rPr>
        <w:t xml:space="preserve">It was initially proposed that the </w:t>
      </w:r>
      <w:r w:rsidR="004A020B">
        <w:rPr>
          <w:rFonts w:ascii="Garamond" w:hAnsi="Garamond"/>
          <w:sz w:val="24"/>
          <w:szCs w:val="24"/>
        </w:rPr>
        <w:t xml:space="preserve">new </w:t>
      </w:r>
      <w:r>
        <w:rPr>
          <w:rFonts w:ascii="Garamond" w:hAnsi="Garamond"/>
          <w:sz w:val="24"/>
          <w:szCs w:val="24"/>
        </w:rPr>
        <w:t xml:space="preserve">coin should weigh </w:t>
      </w:r>
      <w:r w:rsidR="00C17965">
        <w:rPr>
          <w:rFonts w:ascii="Garamond" w:hAnsi="Garamond"/>
          <w:sz w:val="24"/>
          <w:szCs w:val="24"/>
        </w:rPr>
        <w:t xml:space="preserve">between 4 and 4.5 grams, but when it was found that this would allow it to pass for a sixpence or even a shilling in some automated </w:t>
      </w:r>
      <w:proofErr w:type="gramStart"/>
      <w:r w:rsidR="00C17965">
        <w:rPr>
          <w:rFonts w:ascii="Garamond" w:hAnsi="Garamond"/>
          <w:sz w:val="24"/>
          <w:szCs w:val="24"/>
        </w:rPr>
        <w:t>machines,</w:t>
      </w:r>
      <w:proofErr w:type="gramEnd"/>
      <w:r w:rsidR="00C17965">
        <w:rPr>
          <w:rFonts w:ascii="Garamond" w:hAnsi="Garamond"/>
          <w:sz w:val="24"/>
          <w:szCs w:val="24"/>
        </w:rPr>
        <w:t xml:space="preserve"> it became</w:t>
      </w:r>
      <w:r w:rsidR="004A020B">
        <w:rPr>
          <w:rFonts w:ascii="Garamond" w:hAnsi="Garamond"/>
          <w:sz w:val="24"/>
          <w:szCs w:val="24"/>
        </w:rPr>
        <w:t xml:space="preserve"> necessary to change the </w:t>
      </w:r>
      <w:r w:rsidR="00C17965">
        <w:rPr>
          <w:rFonts w:ascii="Garamond" w:hAnsi="Garamond"/>
          <w:sz w:val="24"/>
          <w:szCs w:val="24"/>
        </w:rPr>
        <w:t xml:space="preserve">design.  Rather than change its diameter, it was decided to increase the </w:t>
      </w:r>
      <w:r w:rsidR="00156B71">
        <w:rPr>
          <w:rFonts w:ascii="Garamond" w:hAnsi="Garamond"/>
          <w:sz w:val="24"/>
          <w:szCs w:val="24"/>
        </w:rPr>
        <w:t>thickness of the coin</w:t>
      </w:r>
      <w:r w:rsidR="00C17965">
        <w:rPr>
          <w:rFonts w:ascii="Garamond" w:hAnsi="Garamond"/>
          <w:sz w:val="24"/>
          <w:szCs w:val="24"/>
        </w:rPr>
        <w:t xml:space="preserve"> to 2.5mm.  This gave the coin a distinctive ‘dumpy’ appearance and </w:t>
      </w:r>
      <w:r w:rsidR="00594095">
        <w:rPr>
          <w:rFonts w:ascii="Garamond" w:hAnsi="Garamond"/>
          <w:sz w:val="24"/>
          <w:szCs w:val="24"/>
        </w:rPr>
        <w:t>made handling it a unique tactile experience</w:t>
      </w:r>
      <w:r w:rsidR="00C17965">
        <w:rPr>
          <w:rFonts w:ascii="Garamond" w:hAnsi="Garamond"/>
          <w:sz w:val="24"/>
          <w:szCs w:val="24"/>
        </w:rPr>
        <w:t>.</w:t>
      </w:r>
      <w:r w:rsidR="00C17965">
        <w:rPr>
          <w:rStyle w:val="FootnoteReference"/>
          <w:rFonts w:ascii="Garamond" w:hAnsi="Garamond"/>
          <w:sz w:val="24"/>
          <w:szCs w:val="24"/>
        </w:rPr>
        <w:footnoteReference w:id="36"/>
      </w:r>
      <w:r w:rsidR="00C17965">
        <w:rPr>
          <w:rFonts w:ascii="Garamond" w:hAnsi="Garamond"/>
          <w:sz w:val="24"/>
          <w:szCs w:val="24"/>
        </w:rPr>
        <w:t xml:space="preserve">  </w:t>
      </w:r>
      <w:r w:rsidR="00594095">
        <w:rPr>
          <w:rFonts w:ascii="Garamond" w:hAnsi="Garamond"/>
          <w:sz w:val="24"/>
          <w:szCs w:val="24"/>
        </w:rPr>
        <w:t>Increasing the thickness of the coin also increased its</w:t>
      </w:r>
      <w:r w:rsidR="00C17965">
        <w:rPr>
          <w:rFonts w:ascii="Garamond" w:hAnsi="Garamond"/>
          <w:sz w:val="24"/>
          <w:szCs w:val="24"/>
        </w:rPr>
        <w:t xml:space="preserve"> weight</w:t>
      </w:r>
      <w:r w:rsidR="00594095">
        <w:rPr>
          <w:rFonts w:ascii="Garamond" w:hAnsi="Garamond"/>
          <w:sz w:val="24"/>
          <w:szCs w:val="24"/>
        </w:rPr>
        <w:t xml:space="preserve">.  At 6.8g, </w:t>
      </w:r>
      <w:r w:rsidR="00C17965">
        <w:rPr>
          <w:rFonts w:ascii="Garamond" w:hAnsi="Garamond"/>
          <w:sz w:val="24"/>
          <w:szCs w:val="24"/>
        </w:rPr>
        <w:t xml:space="preserve">the </w:t>
      </w:r>
      <w:r w:rsidR="00594095">
        <w:rPr>
          <w:rFonts w:ascii="Garamond" w:hAnsi="Garamond"/>
          <w:sz w:val="24"/>
          <w:szCs w:val="24"/>
        </w:rPr>
        <w:t xml:space="preserve">revised </w:t>
      </w:r>
      <w:r w:rsidR="00C17965">
        <w:rPr>
          <w:rFonts w:ascii="Garamond" w:hAnsi="Garamond"/>
          <w:sz w:val="24"/>
          <w:szCs w:val="24"/>
        </w:rPr>
        <w:t xml:space="preserve">dodecagonal 3d </w:t>
      </w:r>
      <w:r w:rsidR="00594095">
        <w:rPr>
          <w:rFonts w:ascii="Garamond" w:hAnsi="Garamond"/>
          <w:sz w:val="24"/>
          <w:szCs w:val="24"/>
        </w:rPr>
        <w:t>was not as svelte as first co</w:t>
      </w:r>
      <w:r w:rsidR="00156B71">
        <w:rPr>
          <w:rFonts w:ascii="Garamond" w:hAnsi="Garamond"/>
          <w:sz w:val="24"/>
          <w:szCs w:val="24"/>
        </w:rPr>
        <w:t>nceived, but even so, it weighed</w:t>
      </w:r>
      <w:r w:rsidR="00594095">
        <w:rPr>
          <w:rFonts w:ascii="Garamond" w:hAnsi="Garamond"/>
          <w:sz w:val="24"/>
          <w:szCs w:val="24"/>
        </w:rPr>
        <w:t xml:space="preserve"> less than a quarter of </w:t>
      </w:r>
      <w:r w:rsidR="004A020B">
        <w:rPr>
          <w:rFonts w:ascii="Garamond" w:hAnsi="Garamond"/>
          <w:sz w:val="24"/>
          <w:szCs w:val="24"/>
        </w:rPr>
        <w:t>three</w:t>
      </w:r>
      <w:r w:rsidR="00594095">
        <w:rPr>
          <w:rFonts w:ascii="Garamond" w:hAnsi="Garamond"/>
          <w:sz w:val="24"/>
          <w:szCs w:val="24"/>
        </w:rPr>
        <w:t xml:space="preserve"> pennies.</w:t>
      </w:r>
    </w:p>
    <w:p w:rsidR="00D45C38" w:rsidRDefault="00705D6D" w:rsidP="009F4CEC">
      <w:pPr>
        <w:spacing w:after="0" w:line="480" w:lineRule="auto"/>
        <w:ind w:firstLine="720"/>
        <w:rPr>
          <w:rFonts w:ascii="Garamond" w:hAnsi="Garamond"/>
          <w:sz w:val="24"/>
          <w:szCs w:val="24"/>
        </w:rPr>
      </w:pPr>
      <w:r>
        <w:rPr>
          <w:rFonts w:ascii="Garamond" w:hAnsi="Garamond"/>
          <w:sz w:val="24"/>
          <w:szCs w:val="24"/>
        </w:rPr>
        <w:t xml:space="preserve">To further reduce the possibility that the new </w:t>
      </w:r>
      <w:proofErr w:type="spellStart"/>
      <w:r>
        <w:rPr>
          <w:rFonts w:ascii="Garamond" w:hAnsi="Garamond"/>
          <w:sz w:val="24"/>
          <w:szCs w:val="24"/>
        </w:rPr>
        <w:t>threepenny</w:t>
      </w:r>
      <w:proofErr w:type="spellEnd"/>
      <w:r>
        <w:rPr>
          <w:rFonts w:ascii="Garamond" w:hAnsi="Garamond"/>
          <w:sz w:val="24"/>
          <w:szCs w:val="24"/>
        </w:rPr>
        <w:t xml:space="preserve"> piece would be mistaken for </w:t>
      </w:r>
      <w:r w:rsidR="002B726B">
        <w:rPr>
          <w:rFonts w:ascii="Garamond" w:hAnsi="Garamond"/>
          <w:sz w:val="24"/>
          <w:szCs w:val="24"/>
        </w:rPr>
        <w:t>any bronze, copper and silver coin</w:t>
      </w:r>
      <w:r w:rsidR="00811335">
        <w:rPr>
          <w:rFonts w:ascii="Garamond" w:hAnsi="Garamond"/>
          <w:sz w:val="24"/>
          <w:szCs w:val="24"/>
        </w:rPr>
        <w:t xml:space="preserve"> in circulation</w:t>
      </w:r>
      <w:r>
        <w:rPr>
          <w:rFonts w:ascii="Garamond" w:hAnsi="Garamond"/>
          <w:sz w:val="24"/>
          <w:szCs w:val="24"/>
        </w:rPr>
        <w:t>, i</w:t>
      </w:r>
      <w:r w:rsidR="00DF1AB7">
        <w:rPr>
          <w:rFonts w:ascii="Garamond" w:hAnsi="Garamond"/>
          <w:sz w:val="24"/>
          <w:szCs w:val="24"/>
        </w:rPr>
        <w:t>t was decided</w:t>
      </w:r>
      <w:r>
        <w:rPr>
          <w:rFonts w:ascii="Garamond" w:hAnsi="Garamond"/>
          <w:sz w:val="24"/>
          <w:szCs w:val="24"/>
        </w:rPr>
        <w:t xml:space="preserve"> to give it a ‘distinctive colo</w:t>
      </w:r>
      <w:r w:rsidR="00811335">
        <w:rPr>
          <w:rFonts w:ascii="Garamond" w:hAnsi="Garamond"/>
          <w:sz w:val="24"/>
          <w:szCs w:val="24"/>
        </w:rPr>
        <w:t>u</w:t>
      </w:r>
      <w:r>
        <w:rPr>
          <w:rFonts w:ascii="Garamond" w:hAnsi="Garamond"/>
          <w:sz w:val="24"/>
          <w:szCs w:val="24"/>
        </w:rPr>
        <w:t>r.’</w:t>
      </w:r>
      <w:r w:rsidR="00DF1AB7">
        <w:rPr>
          <w:rFonts w:ascii="Garamond" w:hAnsi="Garamond"/>
          <w:sz w:val="24"/>
          <w:szCs w:val="24"/>
        </w:rPr>
        <w:t xml:space="preserve"> </w:t>
      </w:r>
      <w:r>
        <w:rPr>
          <w:rFonts w:ascii="Garamond" w:hAnsi="Garamond"/>
          <w:sz w:val="24"/>
          <w:szCs w:val="24"/>
        </w:rPr>
        <w:t xml:space="preserve"> </w:t>
      </w:r>
      <w:r w:rsidR="00001ABC">
        <w:rPr>
          <w:rFonts w:ascii="Garamond" w:hAnsi="Garamond"/>
          <w:sz w:val="24"/>
          <w:szCs w:val="24"/>
        </w:rPr>
        <w:t>The newcomer was to</w:t>
      </w:r>
      <w:r w:rsidR="00811335">
        <w:rPr>
          <w:rFonts w:ascii="Garamond" w:hAnsi="Garamond"/>
          <w:sz w:val="24"/>
          <w:szCs w:val="24"/>
        </w:rPr>
        <w:t xml:space="preserve"> be ‘yellow’, produced from an alloy of</w:t>
      </w:r>
      <w:r w:rsidR="002B726B">
        <w:rPr>
          <w:rFonts w:ascii="Garamond" w:hAnsi="Garamond"/>
          <w:sz w:val="24"/>
          <w:szCs w:val="24"/>
        </w:rPr>
        <w:t xml:space="preserve"> </w:t>
      </w:r>
      <w:r w:rsidR="00A6636F">
        <w:rPr>
          <w:rFonts w:ascii="Garamond" w:hAnsi="Garamond"/>
          <w:sz w:val="24"/>
          <w:szCs w:val="24"/>
        </w:rPr>
        <w:t>copper, zinc</w:t>
      </w:r>
      <w:r w:rsidR="002B726B">
        <w:rPr>
          <w:rFonts w:ascii="Garamond" w:hAnsi="Garamond"/>
          <w:sz w:val="24"/>
          <w:szCs w:val="24"/>
        </w:rPr>
        <w:t xml:space="preserve"> and nickel</w:t>
      </w:r>
      <w:r w:rsidR="00001ABC">
        <w:rPr>
          <w:rFonts w:ascii="Garamond" w:hAnsi="Garamond"/>
          <w:sz w:val="24"/>
          <w:szCs w:val="24"/>
        </w:rPr>
        <w:t xml:space="preserve">, </w:t>
      </w:r>
      <w:r w:rsidR="00ED276A">
        <w:rPr>
          <w:rFonts w:ascii="Garamond" w:hAnsi="Garamond"/>
          <w:sz w:val="24"/>
          <w:szCs w:val="24"/>
        </w:rPr>
        <w:t>an innovation</w:t>
      </w:r>
      <w:r w:rsidR="00001ABC">
        <w:rPr>
          <w:rFonts w:ascii="Garamond" w:hAnsi="Garamond"/>
          <w:sz w:val="24"/>
          <w:szCs w:val="24"/>
        </w:rPr>
        <w:t xml:space="preserve"> that would prevent confusion ‘even by an intoxicated female on a dark night</w:t>
      </w:r>
      <w:r w:rsidR="002B726B">
        <w:rPr>
          <w:rFonts w:ascii="Garamond" w:hAnsi="Garamond"/>
          <w:sz w:val="24"/>
          <w:szCs w:val="24"/>
        </w:rPr>
        <w:t>.</w:t>
      </w:r>
      <w:r w:rsidR="00001ABC">
        <w:rPr>
          <w:rFonts w:ascii="Garamond" w:hAnsi="Garamond"/>
          <w:sz w:val="24"/>
          <w:szCs w:val="24"/>
        </w:rPr>
        <w:t>’</w:t>
      </w:r>
      <w:r w:rsidR="002B726B">
        <w:rPr>
          <w:rFonts w:ascii="Garamond" w:hAnsi="Garamond"/>
          <w:sz w:val="24"/>
          <w:szCs w:val="24"/>
        </w:rPr>
        <w:t xml:space="preserve">  </w:t>
      </w:r>
      <w:r w:rsidR="003A7A4C">
        <w:rPr>
          <w:rFonts w:ascii="Garamond" w:hAnsi="Garamond"/>
          <w:sz w:val="24"/>
          <w:szCs w:val="24"/>
        </w:rPr>
        <w:t xml:space="preserve">The Mint had </w:t>
      </w:r>
      <w:r w:rsidR="00ED276A">
        <w:rPr>
          <w:rFonts w:ascii="Garamond" w:hAnsi="Garamond"/>
          <w:sz w:val="24"/>
          <w:szCs w:val="24"/>
        </w:rPr>
        <w:t xml:space="preserve">previously used this alloy when </w:t>
      </w:r>
      <w:r w:rsidR="003A7A4C">
        <w:rPr>
          <w:rFonts w:ascii="Garamond" w:hAnsi="Garamond"/>
          <w:sz w:val="24"/>
          <w:szCs w:val="24"/>
        </w:rPr>
        <w:t>produc</w:t>
      </w:r>
      <w:r w:rsidR="00ED276A">
        <w:rPr>
          <w:rFonts w:ascii="Garamond" w:hAnsi="Garamond"/>
          <w:sz w:val="24"/>
          <w:szCs w:val="24"/>
        </w:rPr>
        <w:t>ing</w:t>
      </w:r>
      <w:r w:rsidR="003A7A4C">
        <w:rPr>
          <w:rFonts w:ascii="Garamond" w:hAnsi="Garamond"/>
          <w:sz w:val="24"/>
          <w:szCs w:val="24"/>
        </w:rPr>
        <w:t xml:space="preserve"> coins for other countries, and a 1929 Romanian 5 lei piece was acquired to see how the coin looked ‘after 7 </w:t>
      </w:r>
      <w:r w:rsidR="003A7A4C">
        <w:rPr>
          <w:rFonts w:ascii="Garamond" w:hAnsi="Garamond"/>
          <w:sz w:val="24"/>
          <w:szCs w:val="24"/>
        </w:rPr>
        <w:lastRenderedPageBreak/>
        <w:t xml:space="preserve">years of circulation among the peasants in a temperature which in the summer time approaches to tropical heat’.  It was noted that the coin had lost some of its brightness, but that the </w:t>
      </w:r>
      <w:r w:rsidR="009D74BE">
        <w:rPr>
          <w:rFonts w:ascii="Garamond" w:hAnsi="Garamond"/>
          <w:sz w:val="24"/>
          <w:szCs w:val="24"/>
        </w:rPr>
        <w:t>tarnished</w:t>
      </w:r>
      <w:r w:rsidR="003A7A4C">
        <w:rPr>
          <w:rFonts w:ascii="Garamond" w:hAnsi="Garamond"/>
          <w:sz w:val="24"/>
          <w:szCs w:val="24"/>
        </w:rPr>
        <w:t xml:space="preserve"> coin was ‘not unplea</w:t>
      </w:r>
      <w:r w:rsidR="009D74BE">
        <w:rPr>
          <w:rFonts w:ascii="Garamond" w:hAnsi="Garamond"/>
          <w:sz w:val="24"/>
          <w:szCs w:val="24"/>
        </w:rPr>
        <w:t>sing’ in appearance and</w:t>
      </w:r>
      <w:r w:rsidR="003A7A4C">
        <w:rPr>
          <w:rFonts w:ascii="Garamond" w:hAnsi="Garamond"/>
          <w:sz w:val="24"/>
          <w:szCs w:val="24"/>
        </w:rPr>
        <w:t xml:space="preserve"> remained easy to distinguish from the coppers placed beside it for comparison.</w:t>
      </w:r>
      <w:r w:rsidR="003A7A4C">
        <w:rPr>
          <w:rStyle w:val="FootnoteReference"/>
          <w:rFonts w:ascii="Garamond" w:hAnsi="Garamond"/>
          <w:sz w:val="24"/>
          <w:szCs w:val="24"/>
        </w:rPr>
        <w:footnoteReference w:id="37"/>
      </w:r>
      <w:r w:rsidR="003A7A4C">
        <w:rPr>
          <w:rFonts w:ascii="Garamond" w:hAnsi="Garamond"/>
          <w:sz w:val="24"/>
          <w:szCs w:val="24"/>
        </w:rPr>
        <w:t xml:space="preserve"> </w:t>
      </w:r>
      <w:r w:rsidR="00E05AC1">
        <w:rPr>
          <w:rFonts w:ascii="Garamond" w:hAnsi="Garamond"/>
          <w:sz w:val="24"/>
          <w:szCs w:val="24"/>
        </w:rPr>
        <w:t xml:space="preserve"> The brass-zinc alloy would also be financially beneficial to the Mint, as it </w:t>
      </w:r>
      <w:r w:rsidR="009D74BE">
        <w:rPr>
          <w:rFonts w:ascii="Garamond" w:hAnsi="Garamond"/>
          <w:sz w:val="24"/>
          <w:szCs w:val="24"/>
        </w:rPr>
        <w:t>was cheaper</w:t>
      </w:r>
      <w:r w:rsidR="00E05AC1">
        <w:rPr>
          <w:rFonts w:ascii="Garamond" w:hAnsi="Garamond"/>
          <w:sz w:val="24"/>
          <w:szCs w:val="24"/>
        </w:rPr>
        <w:t xml:space="preserve"> to produce than did an equivalent value </w:t>
      </w:r>
      <w:r w:rsidR="009D74BE">
        <w:rPr>
          <w:rFonts w:ascii="Garamond" w:hAnsi="Garamond"/>
          <w:sz w:val="24"/>
          <w:szCs w:val="24"/>
        </w:rPr>
        <w:t>in</w:t>
      </w:r>
      <w:r w:rsidR="00E05AC1">
        <w:rPr>
          <w:rFonts w:ascii="Garamond" w:hAnsi="Garamond"/>
          <w:sz w:val="24"/>
          <w:szCs w:val="24"/>
        </w:rPr>
        <w:t xml:space="preserve"> bronze pennies: for every £586 of new </w:t>
      </w:r>
      <w:proofErr w:type="spellStart"/>
      <w:r w:rsidR="00E05AC1">
        <w:rPr>
          <w:rFonts w:ascii="Garamond" w:hAnsi="Garamond"/>
          <w:sz w:val="24"/>
          <w:szCs w:val="24"/>
        </w:rPr>
        <w:t>threepennies</w:t>
      </w:r>
      <w:proofErr w:type="spellEnd"/>
      <w:r w:rsidR="00E05AC1">
        <w:rPr>
          <w:rFonts w:ascii="Garamond" w:hAnsi="Garamond"/>
          <w:sz w:val="24"/>
          <w:szCs w:val="24"/>
        </w:rPr>
        <w:t xml:space="preserve"> issued, one ton of copper could be saved.  Given the vast numbers of pennies produced in Britain every year, it was estimated that a complete switch to the production of </w:t>
      </w:r>
      <w:proofErr w:type="spellStart"/>
      <w:r w:rsidR="00E05AC1">
        <w:rPr>
          <w:rFonts w:ascii="Garamond" w:hAnsi="Garamond"/>
          <w:sz w:val="24"/>
          <w:szCs w:val="24"/>
        </w:rPr>
        <w:t>threepennies</w:t>
      </w:r>
      <w:proofErr w:type="spellEnd"/>
      <w:r w:rsidR="00E05AC1">
        <w:rPr>
          <w:rFonts w:ascii="Garamond" w:hAnsi="Garamond"/>
          <w:sz w:val="24"/>
          <w:szCs w:val="24"/>
        </w:rPr>
        <w:t xml:space="preserve">, as happened during the Second World War, </w:t>
      </w:r>
      <w:r w:rsidR="009F4CEC">
        <w:rPr>
          <w:rFonts w:ascii="Garamond" w:hAnsi="Garamond"/>
          <w:sz w:val="24"/>
          <w:szCs w:val="24"/>
        </w:rPr>
        <w:t xml:space="preserve">could affect an annual saving of more than </w:t>
      </w:r>
      <w:r w:rsidR="00E05AC1">
        <w:rPr>
          <w:rFonts w:ascii="Garamond" w:hAnsi="Garamond"/>
          <w:sz w:val="24"/>
          <w:szCs w:val="24"/>
        </w:rPr>
        <w:t>800 tons of copper.</w:t>
      </w:r>
      <w:r w:rsidR="009F4CEC">
        <w:rPr>
          <w:rStyle w:val="FootnoteReference"/>
          <w:rFonts w:ascii="Garamond" w:hAnsi="Garamond"/>
          <w:sz w:val="24"/>
          <w:szCs w:val="24"/>
        </w:rPr>
        <w:footnoteReference w:id="38"/>
      </w:r>
    </w:p>
    <w:p w:rsidR="00D45C38" w:rsidRDefault="00D45C38" w:rsidP="00FE4C48">
      <w:pPr>
        <w:spacing w:after="0" w:line="480" w:lineRule="auto"/>
        <w:rPr>
          <w:rFonts w:ascii="Garamond" w:hAnsi="Garamond"/>
          <w:sz w:val="24"/>
          <w:szCs w:val="24"/>
        </w:rPr>
      </w:pPr>
    </w:p>
    <w:p w:rsidR="00725624" w:rsidRPr="00ED18B7" w:rsidRDefault="00ED18B7" w:rsidP="00FE4C48">
      <w:pPr>
        <w:spacing w:after="0" w:line="480" w:lineRule="auto"/>
        <w:rPr>
          <w:rFonts w:ascii="Garamond" w:hAnsi="Garamond"/>
          <w:b/>
          <w:sz w:val="24"/>
          <w:szCs w:val="24"/>
        </w:rPr>
      </w:pPr>
      <w:r w:rsidRPr="00ED18B7">
        <w:rPr>
          <w:rFonts w:ascii="Garamond" w:hAnsi="Garamond"/>
          <w:b/>
          <w:sz w:val="24"/>
          <w:szCs w:val="24"/>
        </w:rPr>
        <w:t xml:space="preserve">HEADS </w:t>
      </w:r>
    </w:p>
    <w:p w:rsidR="00DA3295" w:rsidRDefault="00ED18B7" w:rsidP="00FE4C48">
      <w:pPr>
        <w:spacing w:after="0" w:line="480" w:lineRule="auto"/>
        <w:rPr>
          <w:rFonts w:ascii="Garamond" w:hAnsi="Garamond"/>
          <w:sz w:val="24"/>
          <w:szCs w:val="24"/>
        </w:rPr>
      </w:pPr>
      <w:r>
        <w:rPr>
          <w:rFonts w:ascii="Garamond" w:hAnsi="Garamond"/>
          <w:sz w:val="24"/>
          <w:szCs w:val="24"/>
        </w:rPr>
        <w:t xml:space="preserve">The process of designing the new </w:t>
      </w:r>
      <w:proofErr w:type="spellStart"/>
      <w:r>
        <w:rPr>
          <w:rFonts w:ascii="Garamond" w:hAnsi="Garamond"/>
          <w:sz w:val="24"/>
          <w:szCs w:val="24"/>
        </w:rPr>
        <w:t>threepenny</w:t>
      </w:r>
      <w:proofErr w:type="spellEnd"/>
      <w:r>
        <w:rPr>
          <w:rFonts w:ascii="Garamond" w:hAnsi="Garamond"/>
          <w:sz w:val="24"/>
          <w:szCs w:val="24"/>
        </w:rPr>
        <w:t xml:space="preserve"> coin began during the </w:t>
      </w:r>
      <w:r w:rsidR="001F3669">
        <w:rPr>
          <w:rFonts w:ascii="Garamond" w:hAnsi="Garamond"/>
          <w:sz w:val="24"/>
          <w:szCs w:val="24"/>
        </w:rPr>
        <w:t xml:space="preserve">short, eventful reign of Edward VIII.  </w:t>
      </w:r>
      <w:r w:rsidR="001A59A5">
        <w:rPr>
          <w:rFonts w:ascii="Garamond" w:hAnsi="Garamond"/>
          <w:sz w:val="24"/>
          <w:szCs w:val="24"/>
        </w:rPr>
        <w:t xml:space="preserve">This seems fitting: George V, who died on 20 January 1936, was </w:t>
      </w:r>
      <w:r w:rsidR="00563D06">
        <w:rPr>
          <w:rFonts w:ascii="Garamond" w:hAnsi="Garamond"/>
          <w:sz w:val="24"/>
          <w:szCs w:val="24"/>
        </w:rPr>
        <w:t xml:space="preserve">an </w:t>
      </w:r>
      <w:r w:rsidR="001A59A5">
        <w:rPr>
          <w:rFonts w:ascii="Garamond" w:hAnsi="Garamond"/>
          <w:sz w:val="24"/>
          <w:szCs w:val="24"/>
        </w:rPr>
        <w:t>innately conservative</w:t>
      </w:r>
      <w:r w:rsidR="00563D06">
        <w:rPr>
          <w:rFonts w:ascii="Garamond" w:hAnsi="Garamond"/>
          <w:sz w:val="24"/>
          <w:szCs w:val="24"/>
        </w:rPr>
        <w:t xml:space="preserve"> man</w:t>
      </w:r>
      <w:r w:rsidR="009D74BE">
        <w:rPr>
          <w:rFonts w:ascii="Garamond" w:hAnsi="Garamond"/>
          <w:sz w:val="24"/>
          <w:szCs w:val="24"/>
        </w:rPr>
        <w:t>;</w:t>
      </w:r>
      <w:r w:rsidR="001A59A5">
        <w:rPr>
          <w:rFonts w:ascii="Garamond" w:hAnsi="Garamond"/>
          <w:sz w:val="24"/>
          <w:szCs w:val="24"/>
        </w:rPr>
        <w:t xml:space="preserve"> George VI, who acceded to the throne upon his brother’s abdication in December 1936 and with whose effigy the dodecagonal </w:t>
      </w:r>
      <w:proofErr w:type="spellStart"/>
      <w:proofErr w:type="gramStart"/>
      <w:r w:rsidR="001A59A5">
        <w:rPr>
          <w:rFonts w:ascii="Garamond" w:hAnsi="Garamond"/>
          <w:sz w:val="24"/>
          <w:szCs w:val="24"/>
        </w:rPr>
        <w:t>threepenny</w:t>
      </w:r>
      <w:proofErr w:type="spellEnd"/>
      <w:proofErr w:type="gramEnd"/>
      <w:r w:rsidR="001A59A5">
        <w:rPr>
          <w:rFonts w:ascii="Garamond" w:hAnsi="Garamond"/>
          <w:sz w:val="24"/>
          <w:szCs w:val="24"/>
        </w:rPr>
        <w:t xml:space="preserve"> would e</w:t>
      </w:r>
      <w:r w:rsidR="00563D06">
        <w:rPr>
          <w:rFonts w:ascii="Garamond" w:hAnsi="Garamond"/>
          <w:sz w:val="24"/>
          <w:szCs w:val="24"/>
        </w:rPr>
        <w:t>ventually enter circulation, a</w:t>
      </w:r>
      <w:r w:rsidR="00C74C3B">
        <w:rPr>
          <w:rFonts w:ascii="Garamond" w:hAnsi="Garamond"/>
          <w:sz w:val="24"/>
          <w:szCs w:val="24"/>
        </w:rPr>
        <w:t xml:space="preserve"> </w:t>
      </w:r>
      <w:r w:rsidR="001A59A5">
        <w:rPr>
          <w:rFonts w:ascii="Garamond" w:hAnsi="Garamond"/>
          <w:sz w:val="24"/>
          <w:szCs w:val="24"/>
        </w:rPr>
        <w:t>cautious and timid</w:t>
      </w:r>
      <w:r w:rsidR="00563D06">
        <w:rPr>
          <w:rFonts w:ascii="Garamond" w:hAnsi="Garamond"/>
          <w:sz w:val="24"/>
          <w:szCs w:val="24"/>
        </w:rPr>
        <w:t xml:space="preserve"> one</w:t>
      </w:r>
      <w:r w:rsidR="009D74BE">
        <w:rPr>
          <w:rFonts w:ascii="Garamond" w:hAnsi="Garamond"/>
          <w:sz w:val="24"/>
          <w:szCs w:val="24"/>
        </w:rPr>
        <w:t>.  Edward</w:t>
      </w:r>
      <w:r w:rsidR="001A59A5">
        <w:rPr>
          <w:rFonts w:ascii="Garamond" w:hAnsi="Garamond"/>
          <w:sz w:val="24"/>
          <w:szCs w:val="24"/>
        </w:rPr>
        <w:t>, however, fancied himself as bold and modern, a monarch w</w:t>
      </w:r>
      <w:r w:rsidR="00DA3295">
        <w:rPr>
          <w:rFonts w:ascii="Garamond" w:hAnsi="Garamond"/>
          <w:sz w:val="24"/>
          <w:szCs w:val="24"/>
        </w:rPr>
        <w:t>hose ‘occasional tilting at the creaking windmills of custom’</w:t>
      </w:r>
      <w:r w:rsidR="007C7496">
        <w:rPr>
          <w:rFonts w:ascii="Garamond" w:hAnsi="Garamond"/>
          <w:sz w:val="24"/>
          <w:szCs w:val="24"/>
        </w:rPr>
        <w:t xml:space="preserve"> has afforded him </w:t>
      </w:r>
      <w:r w:rsidR="00DA3295">
        <w:rPr>
          <w:rFonts w:ascii="Garamond" w:hAnsi="Garamond"/>
          <w:sz w:val="24"/>
          <w:szCs w:val="24"/>
        </w:rPr>
        <w:t xml:space="preserve">the reputation of having, </w:t>
      </w:r>
      <w:r w:rsidR="004B4A9F">
        <w:rPr>
          <w:rFonts w:ascii="Garamond" w:hAnsi="Garamond"/>
          <w:sz w:val="24"/>
          <w:szCs w:val="24"/>
        </w:rPr>
        <w:t xml:space="preserve">for a king, </w:t>
      </w:r>
      <w:r w:rsidR="007C7496">
        <w:rPr>
          <w:rFonts w:ascii="Garamond" w:hAnsi="Garamond"/>
          <w:sz w:val="24"/>
          <w:szCs w:val="24"/>
        </w:rPr>
        <w:t>something approaching</w:t>
      </w:r>
      <w:r w:rsidR="00DA3295">
        <w:rPr>
          <w:rFonts w:ascii="Garamond" w:hAnsi="Garamond"/>
          <w:sz w:val="24"/>
          <w:szCs w:val="24"/>
        </w:rPr>
        <w:t xml:space="preserve"> </w:t>
      </w:r>
      <w:r w:rsidR="001A59A5">
        <w:rPr>
          <w:rFonts w:ascii="Garamond" w:hAnsi="Garamond"/>
          <w:sz w:val="24"/>
          <w:szCs w:val="24"/>
        </w:rPr>
        <w:t>reformist tendencies.</w:t>
      </w:r>
      <w:r w:rsidR="00DA3295">
        <w:rPr>
          <w:rStyle w:val="FootnoteReference"/>
          <w:rFonts w:ascii="Garamond" w:hAnsi="Garamond"/>
          <w:sz w:val="24"/>
          <w:szCs w:val="24"/>
        </w:rPr>
        <w:footnoteReference w:id="39"/>
      </w:r>
      <w:r w:rsidR="001A59A5">
        <w:rPr>
          <w:rFonts w:ascii="Garamond" w:hAnsi="Garamond"/>
          <w:sz w:val="24"/>
          <w:szCs w:val="24"/>
        </w:rPr>
        <w:t xml:space="preserve">  </w:t>
      </w:r>
      <w:r w:rsidR="00563D06">
        <w:rPr>
          <w:rFonts w:ascii="Garamond" w:hAnsi="Garamond"/>
          <w:sz w:val="24"/>
          <w:szCs w:val="24"/>
        </w:rPr>
        <w:t>Given that Edward</w:t>
      </w:r>
      <w:r w:rsidR="004B4A9F">
        <w:rPr>
          <w:rFonts w:ascii="Garamond" w:hAnsi="Garamond"/>
          <w:sz w:val="24"/>
          <w:szCs w:val="24"/>
        </w:rPr>
        <w:t xml:space="preserve"> </w:t>
      </w:r>
      <w:r w:rsidR="00DA3295">
        <w:rPr>
          <w:rFonts w:ascii="Garamond" w:hAnsi="Garamond"/>
          <w:sz w:val="24"/>
          <w:szCs w:val="24"/>
        </w:rPr>
        <w:t>was king for</w:t>
      </w:r>
      <w:r w:rsidR="004B4A9F">
        <w:rPr>
          <w:rFonts w:ascii="Garamond" w:hAnsi="Garamond"/>
          <w:sz w:val="24"/>
          <w:szCs w:val="24"/>
        </w:rPr>
        <w:t xml:space="preserve"> </w:t>
      </w:r>
      <w:r w:rsidR="00DA3295">
        <w:rPr>
          <w:rFonts w:ascii="Garamond" w:hAnsi="Garamond"/>
          <w:sz w:val="24"/>
          <w:szCs w:val="24"/>
        </w:rPr>
        <w:t>less than a year</w:t>
      </w:r>
      <w:r w:rsidR="004B4A9F">
        <w:rPr>
          <w:rFonts w:ascii="Garamond" w:hAnsi="Garamond"/>
          <w:sz w:val="24"/>
          <w:szCs w:val="24"/>
        </w:rPr>
        <w:t>, i</w:t>
      </w:r>
      <w:r w:rsidR="001A59A5">
        <w:rPr>
          <w:rFonts w:ascii="Garamond" w:hAnsi="Garamond"/>
          <w:sz w:val="24"/>
          <w:szCs w:val="24"/>
        </w:rPr>
        <w:t xml:space="preserve">t is possible to argue about </w:t>
      </w:r>
      <w:r w:rsidR="0087008B">
        <w:rPr>
          <w:rFonts w:ascii="Garamond" w:hAnsi="Garamond"/>
          <w:sz w:val="24"/>
          <w:szCs w:val="24"/>
        </w:rPr>
        <w:t xml:space="preserve">the vigour with which he might have pursued his modernisation programme </w:t>
      </w:r>
      <w:r w:rsidR="004B4A9F">
        <w:rPr>
          <w:rFonts w:ascii="Garamond" w:hAnsi="Garamond"/>
          <w:sz w:val="24"/>
          <w:szCs w:val="24"/>
        </w:rPr>
        <w:t>had his reign been longer</w:t>
      </w:r>
      <w:r w:rsidR="001A59A5">
        <w:rPr>
          <w:rFonts w:ascii="Garamond" w:hAnsi="Garamond"/>
          <w:sz w:val="24"/>
          <w:szCs w:val="24"/>
        </w:rPr>
        <w:t xml:space="preserve">, but it </w:t>
      </w:r>
      <w:r w:rsidR="004B4A9F">
        <w:rPr>
          <w:rFonts w:ascii="Garamond" w:hAnsi="Garamond"/>
          <w:sz w:val="24"/>
          <w:szCs w:val="24"/>
        </w:rPr>
        <w:t>is possible to s</w:t>
      </w:r>
      <w:r w:rsidR="00563D06">
        <w:rPr>
          <w:rFonts w:ascii="Garamond" w:hAnsi="Garamond"/>
          <w:sz w:val="24"/>
          <w:szCs w:val="24"/>
        </w:rPr>
        <w:t>ee his influence in the</w:t>
      </w:r>
      <w:r w:rsidR="004B4A9F">
        <w:rPr>
          <w:rFonts w:ascii="Garamond" w:hAnsi="Garamond"/>
          <w:sz w:val="24"/>
          <w:szCs w:val="24"/>
        </w:rPr>
        <w:t xml:space="preserve"> overhaul of coins and stam</w:t>
      </w:r>
      <w:r w:rsidR="00563D06">
        <w:rPr>
          <w:rFonts w:ascii="Garamond" w:hAnsi="Garamond"/>
          <w:sz w:val="24"/>
          <w:szCs w:val="24"/>
        </w:rPr>
        <w:t>ps that he ins</w:t>
      </w:r>
      <w:r w:rsidR="00C74C3B">
        <w:rPr>
          <w:rFonts w:ascii="Garamond" w:hAnsi="Garamond"/>
          <w:sz w:val="24"/>
          <w:szCs w:val="24"/>
        </w:rPr>
        <w:t>tigated</w:t>
      </w:r>
      <w:r w:rsidR="004B4A9F">
        <w:rPr>
          <w:rFonts w:ascii="Garamond" w:hAnsi="Garamond"/>
          <w:sz w:val="24"/>
          <w:szCs w:val="24"/>
        </w:rPr>
        <w:t>.</w:t>
      </w:r>
      <w:r w:rsidR="001A59A5">
        <w:rPr>
          <w:rStyle w:val="FootnoteReference"/>
          <w:rFonts w:ascii="Garamond" w:hAnsi="Garamond"/>
          <w:sz w:val="24"/>
          <w:szCs w:val="24"/>
        </w:rPr>
        <w:footnoteReference w:id="40"/>
      </w:r>
      <w:r w:rsidR="001A59A5">
        <w:rPr>
          <w:rFonts w:ascii="Garamond" w:hAnsi="Garamond"/>
          <w:sz w:val="24"/>
          <w:szCs w:val="24"/>
        </w:rPr>
        <w:t xml:space="preserve">  </w:t>
      </w:r>
    </w:p>
    <w:p w:rsidR="00273672" w:rsidRDefault="007C7496" w:rsidP="00DA3295">
      <w:pPr>
        <w:spacing w:after="0" w:line="480" w:lineRule="auto"/>
        <w:ind w:firstLine="720"/>
        <w:rPr>
          <w:rFonts w:ascii="Garamond" w:hAnsi="Garamond"/>
          <w:sz w:val="24"/>
          <w:szCs w:val="24"/>
        </w:rPr>
      </w:pPr>
      <w:r>
        <w:rPr>
          <w:rFonts w:ascii="Garamond" w:hAnsi="Garamond"/>
          <w:sz w:val="24"/>
          <w:szCs w:val="24"/>
        </w:rPr>
        <w:lastRenderedPageBreak/>
        <w:t>T</w:t>
      </w:r>
      <w:r w:rsidR="00D82F2C">
        <w:rPr>
          <w:rFonts w:ascii="Garamond" w:hAnsi="Garamond"/>
          <w:sz w:val="24"/>
          <w:szCs w:val="24"/>
        </w:rPr>
        <w:t>he stamps appro</w:t>
      </w:r>
      <w:r w:rsidR="00B042F6">
        <w:rPr>
          <w:rFonts w:ascii="Garamond" w:hAnsi="Garamond"/>
          <w:sz w:val="24"/>
          <w:szCs w:val="24"/>
        </w:rPr>
        <w:t>ved by Edward</w:t>
      </w:r>
      <w:r w:rsidR="00D82F2C">
        <w:rPr>
          <w:rFonts w:ascii="Garamond" w:hAnsi="Garamond"/>
          <w:sz w:val="24"/>
          <w:szCs w:val="24"/>
        </w:rPr>
        <w:t xml:space="preserve"> </w:t>
      </w:r>
      <w:r>
        <w:rPr>
          <w:rFonts w:ascii="Garamond" w:hAnsi="Garamond"/>
          <w:sz w:val="24"/>
          <w:szCs w:val="24"/>
        </w:rPr>
        <w:t>give</w:t>
      </w:r>
      <w:r w:rsidR="00D82F2C">
        <w:rPr>
          <w:rFonts w:ascii="Garamond" w:hAnsi="Garamond"/>
          <w:sz w:val="24"/>
          <w:szCs w:val="24"/>
        </w:rPr>
        <w:t xml:space="preserve"> a sense of his ambitions</w:t>
      </w:r>
      <w:r w:rsidR="00B915E8">
        <w:rPr>
          <w:rFonts w:ascii="Garamond" w:hAnsi="Garamond"/>
          <w:sz w:val="24"/>
          <w:szCs w:val="24"/>
        </w:rPr>
        <w:t>.  T</w:t>
      </w:r>
      <w:r w:rsidR="00D82F2C">
        <w:rPr>
          <w:rFonts w:ascii="Garamond" w:hAnsi="Garamond"/>
          <w:sz w:val="24"/>
          <w:szCs w:val="24"/>
        </w:rPr>
        <w:t xml:space="preserve">he contrast with the stamps issued for George V’s jubilee in 1935 is notable – gone is the </w:t>
      </w:r>
      <w:r w:rsidR="00273672">
        <w:rPr>
          <w:rFonts w:ascii="Garamond" w:hAnsi="Garamond"/>
          <w:sz w:val="24"/>
          <w:szCs w:val="24"/>
        </w:rPr>
        <w:t>‘otiose ornament’ and ‘petty detail</w:t>
      </w:r>
      <w:r w:rsidR="00B915E8">
        <w:rPr>
          <w:rFonts w:ascii="Garamond" w:hAnsi="Garamond"/>
          <w:sz w:val="24"/>
          <w:szCs w:val="24"/>
        </w:rPr>
        <w:t>,</w:t>
      </w:r>
      <w:r w:rsidR="00273672">
        <w:rPr>
          <w:rFonts w:ascii="Garamond" w:hAnsi="Garamond"/>
          <w:sz w:val="24"/>
          <w:szCs w:val="24"/>
        </w:rPr>
        <w:t>’</w:t>
      </w:r>
      <w:r w:rsidR="00D82F2C">
        <w:rPr>
          <w:rFonts w:ascii="Garamond" w:hAnsi="Garamond"/>
          <w:sz w:val="24"/>
          <w:szCs w:val="24"/>
        </w:rPr>
        <w:t xml:space="preserve"> </w:t>
      </w:r>
      <w:r w:rsidR="00273672">
        <w:rPr>
          <w:rFonts w:ascii="Garamond" w:hAnsi="Garamond"/>
          <w:sz w:val="24"/>
          <w:szCs w:val="24"/>
        </w:rPr>
        <w:t xml:space="preserve">replaced by what </w:t>
      </w:r>
      <w:r w:rsidR="00273672">
        <w:rPr>
          <w:rFonts w:ascii="Garamond" w:hAnsi="Garamond"/>
          <w:i/>
          <w:sz w:val="24"/>
          <w:szCs w:val="24"/>
        </w:rPr>
        <w:t xml:space="preserve">The Times </w:t>
      </w:r>
      <w:r w:rsidR="00273672">
        <w:rPr>
          <w:rFonts w:ascii="Garamond" w:hAnsi="Garamond"/>
          <w:sz w:val="24"/>
          <w:szCs w:val="24"/>
        </w:rPr>
        <w:t>called a ‘clear-cut directness … true to the spirit of the age’</w:t>
      </w:r>
      <w:r w:rsidR="00D82F2C">
        <w:rPr>
          <w:rFonts w:ascii="Garamond" w:hAnsi="Garamond"/>
          <w:sz w:val="24"/>
          <w:szCs w:val="24"/>
        </w:rPr>
        <w:t>.</w:t>
      </w:r>
      <w:r w:rsidR="00563D06">
        <w:rPr>
          <w:rStyle w:val="FootnoteReference"/>
          <w:rFonts w:ascii="Garamond" w:hAnsi="Garamond"/>
          <w:sz w:val="24"/>
          <w:szCs w:val="24"/>
        </w:rPr>
        <w:footnoteReference w:id="41"/>
      </w:r>
      <w:r w:rsidR="00D82F2C">
        <w:rPr>
          <w:rFonts w:ascii="Garamond" w:hAnsi="Garamond"/>
          <w:sz w:val="24"/>
          <w:szCs w:val="24"/>
        </w:rPr>
        <w:t xml:space="preserve"> </w:t>
      </w:r>
      <w:r w:rsidR="00273672">
        <w:rPr>
          <w:rFonts w:ascii="Garamond" w:hAnsi="Garamond"/>
          <w:sz w:val="24"/>
          <w:szCs w:val="24"/>
        </w:rPr>
        <w:t xml:space="preserve"> </w:t>
      </w:r>
      <w:r w:rsidR="00563D06">
        <w:rPr>
          <w:rFonts w:ascii="Garamond" w:hAnsi="Garamond"/>
          <w:sz w:val="24"/>
          <w:szCs w:val="24"/>
        </w:rPr>
        <w:t>T</w:t>
      </w:r>
      <w:r w:rsidR="0087008B">
        <w:rPr>
          <w:rFonts w:ascii="Garamond" w:hAnsi="Garamond"/>
          <w:sz w:val="24"/>
          <w:szCs w:val="24"/>
        </w:rPr>
        <w:t>he Edward VIII stamps,</w:t>
      </w:r>
      <w:r w:rsidR="00DA3295">
        <w:rPr>
          <w:rFonts w:ascii="Garamond" w:hAnsi="Garamond"/>
          <w:sz w:val="24"/>
          <w:szCs w:val="24"/>
        </w:rPr>
        <w:t xml:space="preserve"> issued in the summer of 1936</w:t>
      </w:r>
      <w:r w:rsidR="00D82F2C">
        <w:rPr>
          <w:rFonts w:ascii="Garamond" w:hAnsi="Garamond"/>
          <w:sz w:val="24"/>
          <w:szCs w:val="24"/>
        </w:rPr>
        <w:t>,</w:t>
      </w:r>
      <w:r w:rsidR="00B915E8">
        <w:rPr>
          <w:rFonts w:ascii="Garamond" w:hAnsi="Garamond"/>
          <w:sz w:val="24"/>
          <w:szCs w:val="24"/>
        </w:rPr>
        <w:t xml:space="preserve"> </w:t>
      </w:r>
      <w:r w:rsidR="009C7209">
        <w:rPr>
          <w:rFonts w:ascii="Garamond" w:hAnsi="Garamond"/>
          <w:sz w:val="24"/>
          <w:szCs w:val="24"/>
        </w:rPr>
        <w:t>were said to be popular amongst the young,</w:t>
      </w:r>
      <w:r w:rsidR="009C7209">
        <w:rPr>
          <w:rStyle w:val="FootnoteReference"/>
          <w:rFonts w:ascii="Garamond" w:hAnsi="Garamond"/>
          <w:sz w:val="24"/>
          <w:szCs w:val="24"/>
        </w:rPr>
        <w:footnoteReference w:id="42"/>
      </w:r>
      <w:r w:rsidR="00C74C3B">
        <w:rPr>
          <w:rFonts w:ascii="Garamond" w:hAnsi="Garamond"/>
          <w:sz w:val="24"/>
          <w:szCs w:val="24"/>
        </w:rPr>
        <w:t xml:space="preserve"> and were </w:t>
      </w:r>
      <w:r w:rsidR="009C7209">
        <w:rPr>
          <w:rFonts w:ascii="Garamond" w:hAnsi="Garamond"/>
          <w:sz w:val="24"/>
          <w:szCs w:val="24"/>
        </w:rPr>
        <w:t>described by Eric Gill as ‘</w:t>
      </w:r>
      <w:r w:rsidR="009C7209" w:rsidRPr="00A05B69">
        <w:rPr>
          <w:rFonts w:ascii="Garamond" w:hAnsi="Garamond"/>
          <w:sz w:val="24"/>
          <w:szCs w:val="24"/>
        </w:rPr>
        <w:t xml:space="preserve">the only good stamp </w:t>
      </w:r>
      <w:r w:rsidR="009C7209">
        <w:rPr>
          <w:rFonts w:ascii="Garamond" w:hAnsi="Garamond"/>
          <w:sz w:val="24"/>
          <w:szCs w:val="24"/>
        </w:rPr>
        <w:t>…</w:t>
      </w:r>
      <w:r w:rsidR="009C7209" w:rsidRPr="00A05B69">
        <w:rPr>
          <w:rFonts w:ascii="Garamond" w:hAnsi="Garamond"/>
          <w:sz w:val="24"/>
          <w:szCs w:val="24"/>
        </w:rPr>
        <w:t xml:space="preserve"> produced in any country in the world within recent years</w:t>
      </w:r>
      <w:r w:rsidR="009C7209">
        <w:rPr>
          <w:rFonts w:ascii="Garamond" w:hAnsi="Garamond"/>
          <w:sz w:val="24"/>
          <w:szCs w:val="24"/>
        </w:rPr>
        <w:t>’.</w:t>
      </w:r>
      <w:r w:rsidR="009C7209">
        <w:rPr>
          <w:rStyle w:val="FootnoteReference"/>
          <w:rFonts w:ascii="Garamond" w:hAnsi="Garamond"/>
          <w:sz w:val="24"/>
          <w:szCs w:val="24"/>
        </w:rPr>
        <w:footnoteReference w:id="43"/>
      </w:r>
      <w:r w:rsidR="009C7209">
        <w:rPr>
          <w:rFonts w:ascii="Garamond" w:hAnsi="Garamond"/>
          <w:sz w:val="24"/>
          <w:szCs w:val="24"/>
        </w:rPr>
        <w:t xml:space="preserve">  The stamps, however, </w:t>
      </w:r>
      <w:r w:rsidR="00563D06">
        <w:rPr>
          <w:rFonts w:ascii="Garamond" w:hAnsi="Garamond"/>
          <w:sz w:val="24"/>
          <w:szCs w:val="24"/>
        </w:rPr>
        <w:t>did not find favour with</w:t>
      </w:r>
      <w:r w:rsidR="009C7209">
        <w:rPr>
          <w:rFonts w:ascii="Garamond" w:hAnsi="Garamond"/>
          <w:sz w:val="24"/>
          <w:szCs w:val="24"/>
        </w:rPr>
        <w:t xml:space="preserve"> many</w:t>
      </w:r>
      <w:r w:rsidR="00DA3295">
        <w:rPr>
          <w:rFonts w:ascii="Garamond" w:hAnsi="Garamond"/>
          <w:sz w:val="24"/>
          <w:szCs w:val="24"/>
        </w:rPr>
        <w:t xml:space="preserve"> traditionally-minded</w:t>
      </w:r>
      <w:r w:rsidR="00B915E8">
        <w:rPr>
          <w:rFonts w:ascii="Garamond" w:hAnsi="Garamond"/>
          <w:sz w:val="24"/>
          <w:szCs w:val="24"/>
        </w:rPr>
        <w:t xml:space="preserve"> reader</w:t>
      </w:r>
      <w:r w:rsidR="009C7209">
        <w:rPr>
          <w:rFonts w:ascii="Garamond" w:hAnsi="Garamond"/>
          <w:sz w:val="24"/>
          <w:szCs w:val="24"/>
        </w:rPr>
        <w:t>s</w:t>
      </w:r>
      <w:r w:rsidR="00B915E8">
        <w:rPr>
          <w:rFonts w:ascii="Garamond" w:hAnsi="Garamond"/>
          <w:sz w:val="24"/>
          <w:szCs w:val="24"/>
        </w:rPr>
        <w:t xml:space="preserve"> of </w:t>
      </w:r>
      <w:r w:rsidR="00B915E8">
        <w:rPr>
          <w:rFonts w:ascii="Garamond" w:hAnsi="Garamond"/>
          <w:i/>
          <w:sz w:val="24"/>
          <w:szCs w:val="24"/>
        </w:rPr>
        <w:t>The Times</w:t>
      </w:r>
      <w:r w:rsidR="00273672">
        <w:rPr>
          <w:rFonts w:ascii="Garamond" w:hAnsi="Garamond"/>
          <w:sz w:val="24"/>
          <w:szCs w:val="24"/>
        </w:rPr>
        <w:t xml:space="preserve">.  The simplicity of the </w:t>
      </w:r>
      <w:r w:rsidR="00B915E8">
        <w:rPr>
          <w:rFonts w:ascii="Garamond" w:hAnsi="Garamond"/>
          <w:sz w:val="24"/>
          <w:szCs w:val="24"/>
        </w:rPr>
        <w:t>design</w:t>
      </w:r>
      <w:r w:rsidR="00273672">
        <w:rPr>
          <w:rFonts w:ascii="Garamond" w:hAnsi="Garamond"/>
          <w:sz w:val="24"/>
          <w:szCs w:val="24"/>
        </w:rPr>
        <w:t>, some critics claimed, had ‘no inherent virtue’: ‘There is fine simplicity and there is commonplace simplicity.  The first is the province of great art; the second may be produced by any competent journeyman.’</w:t>
      </w:r>
      <w:r w:rsidR="00273672">
        <w:rPr>
          <w:rStyle w:val="FootnoteReference"/>
          <w:rFonts w:ascii="Garamond" w:hAnsi="Garamond"/>
          <w:sz w:val="24"/>
          <w:szCs w:val="24"/>
        </w:rPr>
        <w:footnoteReference w:id="44"/>
      </w:r>
      <w:r w:rsidR="00B915E8">
        <w:rPr>
          <w:rFonts w:ascii="Garamond" w:hAnsi="Garamond"/>
          <w:sz w:val="24"/>
          <w:szCs w:val="24"/>
        </w:rPr>
        <w:t xml:space="preserve">  </w:t>
      </w:r>
      <w:r w:rsidR="009C7209">
        <w:rPr>
          <w:rFonts w:ascii="Garamond" w:hAnsi="Garamond"/>
          <w:sz w:val="24"/>
          <w:szCs w:val="24"/>
        </w:rPr>
        <w:t>The stamps were</w:t>
      </w:r>
      <w:r w:rsidR="00B915E8">
        <w:rPr>
          <w:rFonts w:ascii="Garamond" w:hAnsi="Garamond"/>
          <w:sz w:val="24"/>
          <w:szCs w:val="24"/>
        </w:rPr>
        <w:t xml:space="preserve"> said to represent ‘the same spirit which is covering the land with iron and concrete barrack-flats in the design of which the artist has been cast out.’</w:t>
      </w:r>
      <w:r w:rsidR="00B915E8">
        <w:rPr>
          <w:rStyle w:val="FootnoteReference"/>
          <w:rFonts w:ascii="Garamond" w:hAnsi="Garamond"/>
          <w:sz w:val="24"/>
          <w:szCs w:val="24"/>
        </w:rPr>
        <w:footnoteReference w:id="45"/>
      </w:r>
      <w:r w:rsidR="00B915E8">
        <w:rPr>
          <w:rFonts w:ascii="Garamond" w:hAnsi="Garamond"/>
          <w:sz w:val="24"/>
          <w:szCs w:val="24"/>
        </w:rPr>
        <w:t xml:space="preserve">  </w:t>
      </w:r>
      <w:r w:rsidR="0087008B">
        <w:rPr>
          <w:rFonts w:ascii="Garamond" w:hAnsi="Garamond"/>
          <w:sz w:val="24"/>
          <w:szCs w:val="24"/>
        </w:rPr>
        <w:t>Furthermore, t</w:t>
      </w:r>
      <w:r w:rsidR="00B915E8">
        <w:rPr>
          <w:rFonts w:ascii="Garamond" w:hAnsi="Garamond"/>
          <w:sz w:val="24"/>
          <w:szCs w:val="24"/>
        </w:rPr>
        <w:t>he use</w:t>
      </w:r>
      <w:r w:rsidR="00C74C3B">
        <w:rPr>
          <w:rFonts w:ascii="Garamond" w:hAnsi="Garamond"/>
          <w:sz w:val="24"/>
          <w:szCs w:val="24"/>
        </w:rPr>
        <w:t xml:space="preserve"> of</w:t>
      </w:r>
      <w:r w:rsidR="00B915E8">
        <w:rPr>
          <w:rFonts w:ascii="Garamond" w:hAnsi="Garamond"/>
          <w:sz w:val="24"/>
          <w:szCs w:val="24"/>
        </w:rPr>
        <w:t xml:space="preserve"> a photograph, rather than an engraving,</w:t>
      </w:r>
      <w:r w:rsidR="009C7209">
        <w:rPr>
          <w:rFonts w:ascii="Garamond" w:hAnsi="Garamond"/>
          <w:sz w:val="24"/>
          <w:szCs w:val="24"/>
        </w:rPr>
        <w:t xml:space="preserve"> of the king </w:t>
      </w:r>
      <w:r w:rsidR="00563D06">
        <w:rPr>
          <w:rFonts w:ascii="Garamond" w:hAnsi="Garamond"/>
          <w:sz w:val="24"/>
          <w:szCs w:val="24"/>
        </w:rPr>
        <w:t xml:space="preserve">also </w:t>
      </w:r>
      <w:r w:rsidR="009C7209">
        <w:rPr>
          <w:rFonts w:ascii="Garamond" w:hAnsi="Garamond"/>
          <w:sz w:val="24"/>
          <w:szCs w:val="24"/>
        </w:rPr>
        <w:t xml:space="preserve">raised hackles: mechanical reproduction of this kind was not </w:t>
      </w:r>
      <w:r w:rsidR="00563D06">
        <w:rPr>
          <w:rFonts w:ascii="Garamond" w:hAnsi="Garamond"/>
          <w:sz w:val="24"/>
          <w:szCs w:val="24"/>
        </w:rPr>
        <w:t xml:space="preserve">thought </w:t>
      </w:r>
      <w:r w:rsidR="0087008B">
        <w:rPr>
          <w:rFonts w:ascii="Garamond" w:hAnsi="Garamond"/>
          <w:sz w:val="24"/>
          <w:szCs w:val="24"/>
        </w:rPr>
        <w:t>appropriate.</w:t>
      </w:r>
      <w:r w:rsidR="009C7209">
        <w:rPr>
          <w:rStyle w:val="FootnoteReference"/>
          <w:rFonts w:ascii="Garamond" w:hAnsi="Garamond"/>
          <w:sz w:val="24"/>
          <w:szCs w:val="24"/>
        </w:rPr>
        <w:footnoteReference w:id="46"/>
      </w:r>
      <w:r w:rsidR="00B915E8">
        <w:rPr>
          <w:rFonts w:ascii="Garamond" w:hAnsi="Garamond"/>
          <w:sz w:val="24"/>
          <w:szCs w:val="24"/>
        </w:rPr>
        <w:t xml:space="preserve">  </w:t>
      </w:r>
    </w:p>
    <w:p w:rsidR="009F23A3" w:rsidRDefault="00B915E8" w:rsidP="00FE4C48">
      <w:pPr>
        <w:spacing w:after="0" w:line="480" w:lineRule="auto"/>
        <w:rPr>
          <w:rFonts w:ascii="Garamond" w:hAnsi="Garamond"/>
          <w:sz w:val="24"/>
          <w:szCs w:val="24"/>
        </w:rPr>
      </w:pPr>
      <w:r>
        <w:rPr>
          <w:rFonts w:ascii="Garamond" w:hAnsi="Garamond"/>
          <w:sz w:val="24"/>
          <w:szCs w:val="24"/>
        </w:rPr>
        <w:tab/>
      </w:r>
      <w:r w:rsidR="00DA3295">
        <w:rPr>
          <w:rFonts w:ascii="Garamond" w:hAnsi="Garamond"/>
          <w:sz w:val="24"/>
          <w:szCs w:val="24"/>
        </w:rPr>
        <w:t xml:space="preserve">Although stamps bearing Edward’s </w:t>
      </w:r>
      <w:r w:rsidR="0087008B">
        <w:rPr>
          <w:rFonts w:ascii="Garamond" w:hAnsi="Garamond"/>
          <w:sz w:val="24"/>
          <w:szCs w:val="24"/>
        </w:rPr>
        <w:t xml:space="preserve">image </w:t>
      </w:r>
      <w:r w:rsidR="00DA3295">
        <w:rPr>
          <w:rFonts w:ascii="Garamond" w:hAnsi="Garamond"/>
          <w:sz w:val="24"/>
          <w:szCs w:val="24"/>
        </w:rPr>
        <w:t xml:space="preserve">were issued during his reign, </w:t>
      </w:r>
      <w:r w:rsidR="007C7496">
        <w:rPr>
          <w:rFonts w:ascii="Garamond" w:hAnsi="Garamond"/>
          <w:sz w:val="24"/>
          <w:szCs w:val="24"/>
        </w:rPr>
        <w:t xml:space="preserve">no coins bearing his </w:t>
      </w:r>
      <w:r w:rsidR="0087008B">
        <w:rPr>
          <w:rFonts w:ascii="Garamond" w:hAnsi="Garamond"/>
          <w:sz w:val="24"/>
          <w:szCs w:val="24"/>
        </w:rPr>
        <w:t>effigy</w:t>
      </w:r>
      <w:r w:rsidR="007C7496">
        <w:rPr>
          <w:rFonts w:ascii="Garamond" w:hAnsi="Garamond"/>
          <w:sz w:val="24"/>
          <w:szCs w:val="24"/>
        </w:rPr>
        <w:t xml:space="preserve"> entered general circulation.</w:t>
      </w:r>
      <w:r w:rsidR="00563D06">
        <w:rPr>
          <w:rStyle w:val="FootnoteReference"/>
          <w:rFonts w:ascii="Garamond" w:hAnsi="Garamond"/>
          <w:sz w:val="24"/>
          <w:szCs w:val="24"/>
        </w:rPr>
        <w:footnoteReference w:id="47"/>
      </w:r>
      <w:r w:rsidR="007C7496">
        <w:rPr>
          <w:rFonts w:ascii="Garamond" w:hAnsi="Garamond"/>
          <w:sz w:val="24"/>
          <w:szCs w:val="24"/>
        </w:rPr>
        <w:t xml:space="preserve">  </w:t>
      </w:r>
      <w:r w:rsidR="00B54D60">
        <w:rPr>
          <w:rFonts w:ascii="Garamond" w:hAnsi="Garamond"/>
          <w:sz w:val="24"/>
          <w:szCs w:val="24"/>
        </w:rPr>
        <w:t>From the earliest days of his r</w:t>
      </w:r>
      <w:r w:rsidR="00263E80">
        <w:rPr>
          <w:rFonts w:ascii="Garamond" w:hAnsi="Garamond"/>
          <w:sz w:val="24"/>
          <w:szCs w:val="24"/>
        </w:rPr>
        <w:t>eign,</w:t>
      </w:r>
      <w:r w:rsidR="00B54D60">
        <w:rPr>
          <w:rFonts w:ascii="Garamond" w:hAnsi="Garamond"/>
          <w:sz w:val="24"/>
          <w:szCs w:val="24"/>
        </w:rPr>
        <w:t xml:space="preserve"> </w:t>
      </w:r>
      <w:r w:rsidR="00263E80">
        <w:rPr>
          <w:rFonts w:ascii="Garamond" w:hAnsi="Garamond"/>
          <w:sz w:val="24"/>
          <w:szCs w:val="24"/>
        </w:rPr>
        <w:t>the ‘conservative’ Standing Committee on Coins, Medals and Decorations was made</w:t>
      </w:r>
      <w:r w:rsidR="00B54D60">
        <w:rPr>
          <w:rFonts w:ascii="Garamond" w:hAnsi="Garamond"/>
          <w:sz w:val="24"/>
          <w:szCs w:val="24"/>
        </w:rPr>
        <w:t xml:space="preserve"> aware that Edward was </w:t>
      </w:r>
      <w:r w:rsidR="00263E80">
        <w:rPr>
          <w:rFonts w:ascii="Garamond" w:hAnsi="Garamond"/>
          <w:sz w:val="24"/>
          <w:szCs w:val="24"/>
        </w:rPr>
        <w:t>determined to do things his own way.</w:t>
      </w:r>
      <w:r w:rsidR="00263E80" w:rsidRPr="00263E80">
        <w:rPr>
          <w:rStyle w:val="FootnoteReference"/>
          <w:rFonts w:ascii="Garamond" w:hAnsi="Garamond"/>
          <w:sz w:val="24"/>
          <w:szCs w:val="24"/>
        </w:rPr>
        <w:t xml:space="preserve"> </w:t>
      </w:r>
      <w:r w:rsidR="00263E80">
        <w:rPr>
          <w:rStyle w:val="FootnoteReference"/>
          <w:rFonts w:ascii="Garamond" w:hAnsi="Garamond"/>
          <w:sz w:val="24"/>
          <w:szCs w:val="24"/>
        </w:rPr>
        <w:footnoteReference w:id="48"/>
      </w:r>
      <w:r w:rsidR="00263E80">
        <w:rPr>
          <w:rFonts w:ascii="Garamond" w:hAnsi="Garamond"/>
          <w:sz w:val="24"/>
          <w:szCs w:val="24"/>
        </w:rPr>
        <w:t xml:space="preserve">  Traditionally, the direction in which </w:t>
      </w:r>
      <w:r w:rsidR="00263E80">
        <w:rPr>
          <w:rFonts w:ascii="Garamond" w:hAnsi="Garamond"/>
          <w:sz w:val="24"/>
          <w:szCs w:val="24"/>
        </w:rPr>
        <w:lastRenderedPageBreak/>
        <w:t>the monarch faced on coins and stamps alternated from one to the next: ‘as if,’ the king noted, ‘the Sovereigns of England were following a perpetual tennis-game from the side lines.’</w:t>
      </w:r>
      <w:r w:rsidR="00263E80">
        <w:rPr>
          <w:rStyle w:val="FootnoteReference"/>
          <w:rFonts w:ascii="Garamond" w:hAnsi="Garamond"/>
          <w:sz w:val="24"/>
          <w:szCs w:val="24"/>
        </w:rPr>
        <w:footnoteReference w:id="49"/>
      </w:r>
      <w:r w:rsidR="00263E80">
        <w:rPr>
          <w:rFonts w:ascii="Garamond" w:hAnsi="Garamond"/>
          <w:sz w:val="24"/>
          <w:szCs w:val="24"/>
        </w:rPr>
        <w:t xml:space="preserve">  </w:t>
      </w:r>
      <w:r w:rsidR="00814516">
        <w:rPr>
          <w:rFonts w:ascii="Garamond" w:hAnsi="Garamond"/>
          <w:sz w:val="24"/>
          <w:szCs w:val="24"/>
        </w:rPr>
        <w:t xml:space="preserve">George V had faced to the left, so Edward VIII should face to the right.  </w:t>
      </w:r>
      <w:r w:rsidR="00B54D60">
        <w:rPr>
          <w:rFonts w:ascii="Garamond" w:hAnsi="Garamond"/>
          <w:sz w:val="24"/>
          <w:szCs w:val="24"/>
        </w:rPr>
        <w:t>Edward</w:t>
      </w:r>
      <w:r w:rsidR="00563D06">
        <w:rPr>
          <w:rFonts w:ascii="Garamond" w:hAnsi="Garamond"/>
          <w:sz w:val="24"/>
          <w:szCs w:val="24"/>
        </w:rPr>
        <w:t>, however,</w:t>
      </w:r>
      <w:r w:rsidR="00263E80">
        <w:rPr>
          <w:rFonts w:ascii="Garamond" w:hAnsi="Garamond"/>
          <w:sz w:val="24"/>
          <w:szCs w:val="24"/>
        </w:rPr>
        <w:t xml:space="preserve"> wa</w:t>
      </w:r>
      <w:r w:rsidR="00B54D60">
        <w:rPr>
          <w:rFonts w:ascii="Garamond" w:hAnsi="Garamond"/>
          <w:sz w:val="24"/>
          <w:szCs w:val="24"/>
        </w:rPr>
        <w:t xml:space="preserve">s </w:t>
      </w:r>
      <w:r w:rsidR="00263E80">
        <w:rPr>
          <w:rFonts w:ascii="Garamond" w:hAnsi="Garamond"/>
          <w:sz w:val="24"/>
          <w:szCs w:val="24"/>
        </w:rPr>
        <w:t xml:space="preserve">adamant that </w:t>
      </w:r>
      <w:r w:rsidR="0087008B">
        <w:rPr>
          <w:rFonts w:ascii="Garamond" w:hAnsi="Garamond"/>
          <w:sz w:val="24"/>
          <w:szCs w:val="24"/>
        </w:rPr>
        <w:t>he, too, wanted to</w:t>
      </w:r>
      <w:r w:rsidR="00B54D60">
        <w:rPr>
          <w:rFonts w:ascii="Garamond" w:hAnsi="Garamond"/>
          <w:sz w:val="24"/>
          <w:szCs w:val="24"/>
        </w:rPr>
        <w:t xml:space="preserve"> face left</w:t>
      </w:r>
      <w:r w:rsidR="00AD1677">
        <w:rPr>
          <w:rFonts w:ascii="Garamond" w:hAnsi="Garamond"/>
          <w:sz w:val="24"/>
          <w:szCs w:val="24"/>
        </w:rPr>
        <w:t>;</w:t>
      </w:r>
      <w:r w:rsidR="00B54D60">
        <w:rPr>
          <w:rFonts w:ascii="Garamond" w:hAnsi="Garamond"/>
          <w:sz w:val="24"/>
          <w:szCs w:val="24"/>
        </w:rPr>
        <w:t xml:space="preserve"> he felt that his left profile was ‘better than the right’ </w:t>
      </w:r>
      <w:r w:rsidR="00263E80">
        <w:rPr>
          <w:rFonts w:ascii="Garamond" w:hAnsi="Garamond"/>
          <w:sz w:val="24"/>
          <w:szCs w:val="24"/>
        </w:rPr>
        <w:t>and he was eager to present himself ‘in the most favourable light.’  There followed a tense standoff wherein</w:t>
      </w:r>
      <w:r w:rsidR="00B54D60">
        <w:rPr>
          <w:rFonts w:ascii="Garamond" w:hAnsi="Garamond"/>
          <w:sz w:val="24"/>
          <w:szCs w:val="24"/>
        </w:rPr>
        <w:t xml:space="preserve"> Johnson </w:t>
      </w:r>
      <w:r w:rsidR="00263E80">
        <w:rPr>
          <w:rFonts w:ascii="Garamond" w:hAnsi="Garamond"/>
          <w:sz w:val="24"/>
          <w:szCs w:val="24"/>
        </w:rPr>
        <w:t xml:space="preserve">suggested that tradition might be served, and the king satisfied, by transferring to the right-hand side of Edward’s face </w:t>
      </w:r>
      <w:r w:rsidR="00814516">
        <w:rPr>
          <w:rFonts w:ascii="Garamond" w:hAnsi="Garamond"/>
          <w:sz w:val="24"/>
          <w:szCs w:val="24"/>
        </w:rPr>
        <w:t>the features of</w:t>
      </w:r>
      <w:r w:rsidR="00263E80">
        <w:rPr>
          <w:rFonts w:ascii="Garamond" w:hAnsi="Garamond"/>
          <w:sz w:val="24"/>
          <w:szCs w:val="24"/>
        </w:rPr>
        <w:t xml:space="preserve"> the left – thus allowing the better profile to be used whilst still adhering to tradition.</w:t>
      </w:r>
      <w:r w:rsidR="00263E80">
        <w:rPr>
          <w:rStyle w:val="FootnoteReference"/>
          <w:rFonts w:ascii="Garamond" w:hAnsi="Garamond"/>
          <w:sz w:val="24"/>
          <w:szCs w:val="24"/>
        </w:rPr>
        <w:footnoteReference w:id="50"/>
      </w:r>
      <w:r w:rsidR="00263E80">
        <w:rPr>
          <w:rFonts w:ascii="Garamond" w:hAnsi="Garamond"/>
          <w:sz w:val="24"/>
          <w:szCs w:val="24"/>
        </w:rPr>
        <w:t xml:space="preserve">  The king refused, and the coins and stamps designed for him all show</w:t>
      </w:r>
      <w:r w:rsidR="009F23A3">
        <w:rPr>
          <w:rFonts w:ascii="Garamond" w:hAnsi="Garamond"/>
          <w:sz w:val="24"/>
          <w:szCs w:val="24"/>
        </w:rPr>
        <w:t>ed</w:t>
      </w:r>
      <w:r w:rsidR="00263E80">
        <w:rPr>
          <w:rFonts w:ascii="Garamond" w:hAnsi="Garamond"/>
          <w:sz w:val="24"/>
          <w:szCs w:val="24"/>
        </w:rPr>
        <w:t xml:space="preserve"> him</w:t>
      </w:r>
      <w:r w:rsidR="009F23A3">
        <w:rPr>
          <w:rFonts w:ascii="Garamond" w:hAnsi="Garamond"/>
          <w:sz w:val="24"/>
          <w:szCs w:val="24"/>
        </w:rPr>
        <w:t>, in defiance of convention,</w:t>
      </w:r>
      <w:r w:rsidR="00263E80">
        <w:rPr>
          <w:rFonts w:ascii="Garamond" w:hAnsi="Garamond"/>
          <w:sz w:val="24"/>
          <w:szCs w:val="24"/>
        </w:rPr>
        <w:t xml:space="preserve"> facing to the left.  </w:t>
      </w:r>
      <w:r w:rsidR="009F23A3">
        <w:rPr>
          <w:rFonts w:ascii="Garamond" w:hAnsi="Garamond"/>
          <w:sz w:val="24"/>
          <w:szCs w:val="24"/>
        </w:rPr>
        <w:t xml:space="preserve">This situation might go some way towards explaining the </w:t>
      </w:r>
      <w:r w:rsidR="00AD1677">
        <w:rPr>
          <w:rFonts w:ascii="Garamond" w:hAnsi="Garamond"/>
          <w:sz w:val="24"/>
          <w:szCs w:val="24"/>
        </w:rPr>
        <w:t xml:space="preserve">glacial speed </w:t>
      </w:r>
      <w:r w:rsidR="009F23A3">
        <w:rPr>
          <w:rFonts w:ascii="Garamond" w:hAnsi="Garamond"/>
          <w:sz w:val="24"/>
          <w:szCs w:val="24"/>
        </w:rPr>
        <w:t xml:space="preserve">with which the Mint moved to strike coins for Edward; </w:t>
      </w:r>
      <w:r w:rsidR="00C74C3B">
        <w:rPr>
          <w:rFonts w:ascii="Garamond" w:hAnsi="Garamond"/>
          <w:sz w:val="24"/>
          <w:szCs w:val="24"/>
        </w:rPr>
        <w:t>there was</w:t>
      </w:r>
      <w:r w:rsidR="00AD1677">
        <w:rPr>
          <w:rFonts w:ascii="Garamond" w:hAnsi="Garamond"/>
          <w:sz w:val="24"/>
          <w:szCs w:val="24"/>
        </w:rPr>
        <w:t xml:space="preserve"> </w:t>
      </w:r>
      <w:r w:rsidR="009F23A3">
        <w:rPr>
          <w:rFonts w:ascii="Garamond" w:hAnsi="Garamond"/>
          <w:sz w:val="24"/>
          <w:szCs w:val="24"/>
        </w:rPr>
        <w:t xml:space="preserve">a </w:t>
      </w:r>
      <w:r w:rsidR="00AD1677">
        <w:rPr>
          <w:rFonts w:ascii="Garamond" w:hAnsi="Garamond"/>
          <w:sz w:val="24"/>
          <w:szCs w:val="24"/>
        </w:rPr>
        <w:t xml:space="preserve">distinct </w:t>
      </w:r>
      <w:r w:rsidR="009F23A3">
        <w:rPr>
          <w:rFonts w:ascii="Garamond" w:hAnsi="Garamond"/>
          <w:sz w:val="24"/>
          <w:szCs w:val="24"/>
        </w:rPr>
        <w:t xml:space="preserve">lack of enthusiasm for the king’s </w:t>
      </w:r>
      <w:r w:rsidR="00C74C3B">
        <w:rPr>
          <w:rFonts w:ascii="Garamond" w:hAnsi="Garamond"/>
          <w:sz w:val="24"/>
          <w:szCs w:val="24"/>
        </w:rPr>
        <w:t>plan</w:t>
      </w:r>
      <w:r w:rsidR="00263E80">
        <w:rPr>
          <w:rFonts w:ascii="Garamond" w:hAnsi="Garamond"/>
          <w:sz w:val="24"/>
          <w:szCs w:val="24"/>
        </w:rPr>
        <w:t xml:space="preserve"> to modernise the British coinage</w:t>
      </w:r>
      <w:r w:rsidR="00AD1677">
        <w:rPr>
          <w:rFonts w:ascii="Garamond" w:hAnsi="Garamond"/>
          <w:sz w:val="24"/>
          <w:szCs w:val="24"/>
        </w:rPr>
        <w:t>,</w:t>
      </w:r>
      <w:r w:rsidR="009F23A3">
        <w:rPr>
          <w:rFonts w:ascii="Garamond" w:hAnsi="Garamond"/>
          <w:sz w:val="24"/>
          <w:szCs w:val="24"/>
        </w:rPr>
        <w:t xml:space="preserve"> and </w:t>
      </w:r>
      <w:r w:rsidR="00C74C3B">
        <w:rPr>
          <w:rFonts w:ascii="Garamond" w:hAnsi="Garamond"/>
          <w:sz w:val="24"/>
          <w:szCs w:val="24"/>
        </w:rPr>
        <w:t xml:space="preserve">it was </w:t>
      </w:r>
      <w:r w:rsidR="009F23A3">
        <w:rPr>
          <w:rFonts w:ascii="Garamond" w:hAnsi="Garamond"/>
          <w:sz w:val="24"/>
          <w:szCs w:val="24"/>
        </w:rPr>
        <w:t>hope</w:t>
      </w:r>
      <w:r w:rsidR="00C74C3B">
        <w:rPr>
          <w:rFonts w:ascii="Garamond" w:hAnsi="Garamond"/>
          <w:sz w:val="24"/>
          <w:szCs w:val="24"/>
        </w:rPr>
        <w:t>d</w:t>
      </w:r>
      <w:r w:rsidR="009F23A3">
        <w:rPr>
          <w:rFonts w:ascii="Garamond" w:hAnsi="Garamond"/>
          <w:sz w:val="24"/>
          <w:szCs w:val="24"/>
        </w:rPr>
        <w:t xml:space="preserve"> that he</w:t>
      </w:r>
      <w:r w:rsidR="00AD1677">
        <w:rPr>
          <w:rFonts w:ascii="Garamond" w:hAnsi="Garamond"/>
          <w:sz w:val="24"/>
          <w:szCs w:val="24"/>
        </w:rPr>
        <w:t xml:space="preserve"> might jettison his plan when he becam</w:t>
      </w:r>
      <w:r w:rsidR="0087008B">
        <w:rPr>
          <w:rFonts w:ascii="Garamond" w:hAnsi="Garamond"/>
          <w:sz w:val="24"/>
          <w:szCs w:val="24"/>
        </w:rPr>
        <w:t>e more fully acquainted with his responsibilities</w:t>
      </w:r>
      <w:r w:rsidR="009F23A3">
        <w:rPr>
          <w:rFonts w:ascii="Garamond" w:hAnsi="Garamond"/>
          <w:sz w:val="24"/>
          <w:szCs w:val="24"/>
        </w:rPr>
        <w:t>.</w:t>
      </w:r>
      <w:r w:rsidR="00263E80">
        <w:rPr>
          <w:rFonts w:ascii="Garamond" w:hAnsi="Garamond"/>
          <w:sz w:val="24"/>
          <w:szCs w:val="24"/>
        </w:rPr>
        <w:t xml:space="preserve"> </w:t>
      </w:r>
    </w:p>
    <w:p w:rsidR="00DD439B" w:rsidRDefault="009F23A3" w:rsidP="00FE4C48">
      <w:pPr>
        <w:spacing w:after="0" w:line="480" w:lineRule="auto"/>
        <w:rPr>
          <w:rFonts w:ascii="Garamond" w:hAnsi="Garamond"/>
          <w:sz w:val="24"/>
          <w:szCs w:val="24"/>
        </w:rPr>
      </w:pPr>
      <w:r>
        <w:rPr>
          <w:rFonts w:ascii="Garamond" w:hAnsi="Garamond"/>
          <w:sz w:val="24"/>
          <w:szCs w:val="24"/>
        </w:rPr>
        <w:tab/>
      </w:r>
      <w:r w:rsidR="00AD1677">
        <w:rPr>
          <w:rFonts w:ascii="Garamond" w:hAnsi="Garamond"/>
          <w:sz w:val="24"/>
          <w:szCs w:val="24"/>
        </w:rPr>
        <w:t>Eventually, t</w:t>
      </w:r>
      <w:r>
        <w:rPr>
          <w:rFonts w:ascii="Garamond" w:hAnsi="Garamond"/>
          <w:sz w:val="24"/>
          <w:szCs w:val="24"/>
        </w:rPr>
        <w:t xml:space="preserve">wo </w:t>
      </w:r>
      <w:r w:rsidR="00AD1677">
        <w:rPr>
          <w:rFonts w:ascii="Garamond" w:hAnsi="Garamond"/>
          <w:sz w:val="24"/>
          <w:szCs w:val="24"/>
        </w:rPr>
        <w:t>sets of coins were d</w:t>
      </w:r>
      <w:r w:rsidR="00A25571">
        <w:rPr>
          <w:rFonts w:ascii="Garamond" w:hAnsi="Garamond"/>
          <w:sz w:val="24"/>
          <w:szCs w:val="24"/>
        </w:rPr>
        <w:t>eveloped</w:t>
      </w:r>
      <w:r w:rsidR="00EA7A9F">
        <w:rPr>
          <w:rFonts w:ascii="Garamond" w:hAnsi="Garamond"/>
          <w:sz w:val="24"/>
          <w:szCs w:val="24"/>
        </w:rPr>
        <w:t>, one with</w:t>
      </w:r>
      <w:r w:rsidR="00B54D60">
        <w:rPr>
          <w:rFonts w:ascii="Garamond" w:hAnsi="Garamond"/>
          <w:sz w:val="24"/>
          <w:szCs w:val="24"/>
        </w:rPr>
        <w:t xml:space="preserve"> heraldic motifs</w:t>
      </w:r>
      <w:r w:rsidR="00A25571">
        <w:rPr>
          <w:rFonts w:ascii="Garamond" w:hAnsi="Garamond"/>
          <w:sz w:val="24"/>
          <w:szCs w:val="24"/>
        </w:rPr>
        <w:t xml:space="preserve"> and regal insignia</w:t>
      </w:r>
      <w:r w:rsidR="00B54D60">
        <w:rPr>
          <w:rFonts w:ascii="Garamond" w:hAnsi="Garamond"/>
          <w:sz w:val="24"/>
          <w:szCs w:val="24"/>
        </w:rPr>
        <w:t xml:space="preserve">, </w:t>
      </w:r>
      <w:r w:rsidR="00814516">
        <w:rPr>
          <w:rFonts w:ascii="Garamond" w:hAnsi="Garamond"/>
          <w:sz w:val="24"/>
          <w:szCs w:val="24"/>
        </w:rPr>
        <w:t xml:space="preserve">the other </w:t>
      </w:r>
      <w:r w:rsidR="0087008B">
        <w:rPr>
          <w:rFonts w:ascii="Garamond" w:hAnsi="Garamond"/>
          <w:sz w:val="24"/>
          <w:szCs w:val="24"/>
        </w:rPr>
        <w:t>with</w:t>
      </w:r>
      <w:r w:rsidR="00814516">
        <w:rPr>
          <w:rFonts w:ascii="Garamond" w:hAnsi="Garamond"/>
          <w:sz w:val="24"/>
          <w:szCs w:val="24"/>
        </w:rPr>
        <w:t xml:space="preserve"> </w:t>
      </w:r>
      <w:r w:rsidR="00AD1677">
        <w:rPr>
          <w:rFonts w:ascii="Garamond" w:hAnsi="Garamond"/>
          <w:sz w:val="24"/>
          <w:szCs w:val="24"/>
        </w:rPr>
        <w:t>more ‘modern’ designs</w:t>
      </w:r>
      <w:r w:rsidR="00431091">
        <w:rPr>
          <w:rFonts w:ascii="Garamond" w:hAnsi="Garamond"/>
          <w:sz w:val="24"/>
          <w:szCs w:val="24"/>
        </w:rPr>
        <w:t xml:space="preserve">.  </w:t>
      </w:r>
      <w:r w:rsidR="00EA7A9F">
        <w:rPr>
          <w:rFonts w:ascii="Garamond" w:hAnsi="Garamond"/>
          <w:sz w:val="24"/>
          <w:szCs w:val="24"/>
        </w:rPr>
        <w:t xml:space="preserve">Edward was </w:t>
      </w:r>
      <w:r w:rsidR="00431091">
        <w:rPr>
          <w:rFonts w:ascii="Garamond" w:hAnsi="Garamond"/>
          <w:sz w:val="24"/>
          <w:szCs w:val="24"/>
        </w:rPr>
        <w:t xml:space="preserve">then </w:t>
      </w:r>
      <w:r w:rsidR="00EA7A9F">
        <w:rPr>
          <w:rFonts w:ascii="Garamond" w:hAnsi="Garamond"/>
          <w:sz w:val="24"/>
          <w:szCs w:val="24"/>
        </w:rPr>
        <w:t>asked whether he ‘definitely preferred the new to the present design</w:t>
      </w:r>
      <w:r w:rsidR="00431091">
        <w:rPr>
          <w:rFonts w:ascii="Garamond" w:hAnsi="Garamond"/>
          <w:sz w:val="24"/>
          <w:szCs w:val="24"/>
        </w:rPr>
        <w:t>,</w:t>
      </w:r>
      <w:r w:rsidR="00EA7A9F">
        <w:rPr>
          <w:rFonts w:ascii="Garamond" w:hAnsi="Garamond"/>
          <w:sz w:val="24"/>
          <w:szCs w:val="24"/>
        </w:rPr>
        <w:t>’</w:t>
      </w:r>
      <w:r w:rsidR="00431091">
        <w:rPr>
          <w:rFonts w:ascii="Garamond" w:hAnsi="Garamond"/>
          <w:sz w:val="24"/>
          <w:szCs w:val="24"/>
        </w:rPr>
        <w:t xml:space="preserve"> and if he did not, the existing design, or a variant thereof, would continue to be used.</w:t>
      </w:r>
      <w:r w:rsidR="00EA7A9F">
        <w:rPr>
          <w:rStyle w:val="FootnoteReference"/>
          <w:rFonts w:ascii="Garamond" w:hAnsi="Garamond"/>
          <w:sz w:val="24"/>
          <w:szCs w:val="24"/>
        </w:rPr>
        <w:footnoteReference w:id="51"/>
      </w:r>
      <w:r w:rsidR="00AD1677">
        <w:rPr>
          <w:rFonts w:ascii="Garamond" w:hAnsi="Garamond"/>
          <w:sz w:val="24"/>
          <w:szCs w:val="24"/>
        </w:rPr>
        <w:t xml:space="preserve">  </w:t>
      </w:r>
      <w:r w:rsidR="00C74C3B">
        <w:rPr>
          <w:rFonts w:ascii="Garamond" w:hAnsi="Garamond"/>
          <w:sz w:val="24"/>
          <w:szCs w:val="24"/>
        </w:rPr>
        <w:t>T</w:t>
      </w:r>
      <w:r w:rsidR="00AD1677">
        <w:rPr>
          <w:rFonts w:ascii="Garamond" w:hAnsi="Garamond"/>
          <w:sz w:val="24"/>
          <w:szCs w:val="24"/>
        </w:rPr>
        <w:t>he ‘modern’</w:t>
      </w:r>
      <w:r w:rsidR="00431091">
        <w:rPr>
          <w:rFonts w:ascii="Garamond" w:hAnsi="Garamond"/>
          <w:sz w:val="24"/>
          <w:szCs w:val="24"/>
        </w:rPr>
        <w:t xml:space="preserve"> coins </w:t>
      </w:r>
      <w:r w:rsidR="00C74C3B">
        <w:rPr>
          <w:rFonts w:ascii="Garamond" w:hAnsi="Garamond"/>
          <w:sz w:val="24"/>
          <w:szCs w:val="24"/>
        </w:rPr>
        <w:t>– inspired by the coins issued by the Irish Free State in 1928</w:t>
      </w:r>
      <w:r w:rsidR="00C74C3B">
        <w:rPr>
          <w:rStyle w:val="FootnoteReference"/>
          <w:rFonts w:ascii="Garamond" w:hAnsi="Garamond"/>
          <w:sz w:val="24"/>
          <w:szCs w:val="24"/>
        </w:rPr>
        <w:footnoteReference w:id="52"/>
      </w:r>
      <w:r w:rsidR="00C74C3B">
        <w:rPr>
          <w:rFonts w:ascii="Garamond" w:hAnsi="Garamond"/>
          <w:sz w:val="24"/>
          <w:szCs w:val="24"/>
        </w:rPr>
        <w:t xml:space="preserve"> – </w:t>
      </w:r>
      <w:r w:rsidR="00431091">
        <w:rPr>
          <w:rFonts w:ascii="Garamond" w:hAnsi="Garamond"/>
          <w:sz w:val="24"/>
          <w:szCs w:val="24"/>
        </w:rPr>
        <w:t>w</w:t>
      </w:r>
      <w:r w:rsidR="00C74C3B">
        <w:rPr>
          <w:rFonts w:ascii="Garamond" w:hAnsi="Garamond"/>
          <w:sz w:val="24"/>
          <w:szCs w:val="24"/>
        </w:rPr>
        <w:t>ere to feature animals or plants,</w:t>
      </w:r>
      <w:r w:rsidR="00AD1677">
        <w:rPr>
          <w:rFonts w:ascii="Garamond" w:hAnsi="Garamond"/>
          <w:sz w:val="24"/>
          <w:szCs w:val="24"/>
        </w:rPr>
        <w:t xml:space="preserve"> but it proved difficult to find fauna that was </w:t>
      </w:r>
      <w:r w:rsidR="009146C4">
        <w:rPr>
          <w:rFonts w:ascii="Garamond" w:hAnsi="Garamond"/>
          <w:sz w:val="24"/>
          <w:szCs w:val="24"/>
        </w:rPr>
        <w:t xml:space="preserve">both </w:t>
      </w:r>
      <w:r w:rsidR="00AD1677">
        <w:rPr>
          <w:rFonts w:ascii="Garamond" w:hAnsi="Garamond"/>
          <w:sz w:val="24"/>
          <w:szCs w:val="24"/>
        </w:rPr>
        <w:t xml:space="preserve">sufficiently </w:t>
      </w:r>
      <w:r w:rsidR="009146C4">
        <w:rPr>
          <w:rFonts w:ascii="Garamond" w:hAnsi="Garamond"/>
          <w:sz w:val="24"/>
          <w:szCs w:val="24"/>
        </w:rPr>
        <w:t>“</w:t>
      </w:r>
      <w:r w:rsidR="00AD1677">
        <w:rPr>
          <w:rFonts w:ascii="Garamond" w:hAnsi="Garamond"/>
          <w:sz w:val="24"/>
          <w:szCs w:val="24"/>
        </w:rPr>
        <w:t>British</w:t>
      </w:r>
      <w:r w:rsidR="00DD439B">
        <w:rPr>
          <w:rFonts w:ascii="Garamond" w:hAnsi="Garamond"/>
          <w:sz w:val="24"/>
          <w:szCs w:val="24"/>
        </w:rPr>
        <w:t>,</w:t>
      </w:r>
      <w:r w:rsidR="009146C4">
        <w:rPr>
          <w:rFonts w:ascii="Garamond" w:hAnsi="Garamond"/>
          <w:sz w:val="24"/>
          <w:szCs w:val="24"/>
        </w:rPr>
        <w:t>”</w:t>
      </w:r>
      <w:r w:rsidR="00DD439B">
        <w:rPr>
          <w:rFonts w:ascii="Garamond" w:hAnsi="Garamond"/>
          <w:sz w:val="24"/>
          <w:szCs w:val="24"/>
        </w:rPr>
        <w:t xml:space="preserve"> appropriately regal,</w:t>
      </w:r>
      <w:r w:rsidR="00AD1677">
        <w:rPr>
          <w:rFonts w:ascii="Garamond" w:hAnsi="Garamond"/>
          <w:sz w:val="24"/>
          <w:szCs w:val="24"/>
        </w:rPr>
        <w:t xml:space="preserve"> </w:t>
      </w:r>
      <w:r w:rsidR="009146C4">
        <w:rPr>
          <w:rFonts w:ascii="Garamond" w:hAnsi="Garamond"/>
          <w:sz w:val="24"/>
          <w:szCs w:val="24"/>
        </w:rPr>
        <w:t>and</w:t>
      </w:r>
      <w:r w:rsidR="00DD439B">
        <w:rPr>
          <w:rFonts w:ascii="Garamond" w:hAnsi="Garamond"/>
          <w:sz w:val="24"/>
          <w:szCs w:val="24"/>
        </w:rPr>
        <w:t xml:space="preserve"> which was not already associated </w:t>
      </w:r>
      <w:r w:rsidR="00AD1677">
        <w:rPr>
          <w:rFonts w:ascii="Garamond" w:hAnsi="Garamond"/>
          <w:sz w:val="24"/>
          <w:szCs w:val="24"/>
        </w:rPr>
        <w:t>other countries</w:t>
      </w:r>
      <w:r w:rsidR="009146C4">
        <w:rPr>
          <w:rFonts w:ascii="Garamond" w:hAnsi="Garamond"/>
          <w:sz w:val="24"/>
          <w:szCs w:val="24"/>
        </w:rPr>
        <w:t xml:space="preserve">.  </w:t>
      </w:r>
      <w:r w:rsidR="00814516">
        <w:rPr>
          <w:rFonts w:ascii="Garamond" w:hAnsi="Garamond"/>
          <w:sz w:val="24"/>
          <w:szCs w:val="24"/>
        </w:rPr>
        <w:t xml:space="preserve">Only the red grouse was found to be peculiar </w:t>
      </w:r>
      <w:r w:rsidR="00814516">
        <w:rPr>
          <w:rFonts w:ascii="Garamond" w:hAnsi="Garamond"/>
          <w:sz w:val="24"/>
          <w:szCs w:val="24"/>
        </w:rPr>
        <w:lastRenderedPageBreak/>
        <w:t xml:space="preserve">to Britain, whilst the </w:t>
      </w:r>
      <w:r w:rsidR="00A25571">
        <w:rPr>
          <w:rFonts w:ascii="Garamond" w:hAnsi="Garamond"/>
          <w:sz w:val="24"/>
          <w:szCs w:val="24"/>
        </w:rPr>
        <w:t xml:space="preserve">eagle, for example, was </w:t>
      </w:r>
      <w:r w:rsidR="00EA7A9F">
        <w:rPr>
          <w:rFonts w:ascii="Garamond" w:hAnsi="Garamond"/>
          <w:sz w:val="24"/>
          <w:szCs w:val="24"/>
        </w:rPr>
        <w:t xml:space="preserve">considered </w:t>
      </w:r>
      <w:r w:rsidR="00A25571">
        <w:rPr>
          <w:rFonts w:ascii="Garamond" w:hAnsi="Garamond"/>
          <w:sz w:val="24"/>
          <w:szCs w:val="24"/>
        </w:rPr>
        <w:t>‘too “Am</w:t>
      </w:r>
      <w:r w:rsidR="00DD439B">
        <w:rPr>
          <w:rFonts w:ascii="Garamond" w:hAnsi="Garamond"/>
          <w:sz w:val="24"/>
          <w:szCs w:val="24"/>
        </w:rPr>
        <w:t>erican” in style and as a motif,</w:t>
      </w:r>
      <w:r w:rsidR="00A25571">
        <w:rPr>
          <w:rFonts w:ascii="Garamond" w:hAnsi="Garamond"/>
          <w:sz w:val="24"/>
          <w:szCs w:val="24"/>
        </w:rPr>
        <w:t>’</w:t>
      </w:r>
      <w:r w:rsidR="00A25571">
        <w:rPr>
          <w:rStyle w:val="FootnoteReference"/>
          <w:rFonts w:ascii="Garamond" w:hAnsi="Garamond"/>
          <w:sz w:val="24"/>
          <w:szCs w:val="24"/>
        </w:rPr>
        <w:footnoteReference w:id="53"/>
      </w:r>
      <w:r w:rsidR="00DD439B">
        <w:rPr>
          <w:rFonts w:ascii="Garamond" w:hAnsi="Garamond"/>
          <w:sz w:val="24"/>
          <w:szCs w:val="24"/>
        </w:rPr>
        <w:t xml:space="preserve"> and the dove too political, given its pacifist connotations.</w:t>
      </w:r>
      <w:r w:rsidR="00DD439B">
        <w:rPr>
          <w:rStyle w:val="FootnoteReference"/>
          <w:rFonts w:ascii="Garamond" w:hAnsi="Garamond"/>
          <w:sz w:val="24"/>
          <w:szCs w:val="24"/>
        </w:rPr>
        <w:footnoteReference w:id="54"/>
      </w:r>
      <w:r w:rsidR="00EA7A9F">
        <w:rPr>
          <w:rFonts w:ascii="Garamond" w:hAnsi="Garamond"/>
          <w:sz w:val="24"/>
          <w:szCs w:val="24"/>
        </w:rPr>
        <w:t xml:space="preserve">  </w:t>
      </w:r>
    </w:p>
    <w:p w:rsidR="007C7496" w:rsidRDefault="00EA7A9F" w:rsidP="00DD439B">
      <w:pPr>
        <w:spacing w:after="0" w:line="480" w:lineRule="auto"/>
        <w:ind w:firstLine="720"/>
        <w:rPr>
          <w:rFonts w:ascii="Garamond" w:hAnsi="Garamond"/>
          <w:sz w:val="24"/>
          <w:szCs w:val="24"/>
        </w:rPr>
      </w:pPr>
      <w:r>
        <w:rPr>
          <w:rFonts w:ascii="Garamond" w:hAnsi="Garamond"/>
          <w:sz w:val="24"/>
          <w:szCs w:val="24"/>
        </w:rPr>
        <w:t>Perhaps conscious of the</w:t>
      </w:r>
      <w:r w:rsidR="00AD1677">
        <w:rPr>
          <w:rFonts w:ascii="Garamond" w:hAnsi="Garamond"/>
          <w:sz w:val="24"/>
          <w:szCs w:val="24"/>
        </w:rPr>
        <w:t xml:space="preserve"> </w:t>
      </w:r>
      <w:r w:rsidR="00A11617">
        <w:rPr>
          <w:rFonts w:ascii="Garamond" w:hAnsi="Garamond"/>
          <w:sz w:val="24"/>
          <w:szCs w:val="24"/>
        </w:rPr>
        <w:t>mixed response that greeted his stamps, Edward ‘balked’ at the opportunity to issue similarly modern coins.</w:t>
      </w:r>
      <w:r w:rsidR="00A11617">
        <w:rPr>
          <w:rStyle w:val="FootnoteReference"/>
          <w:rFonts w:ascii="Garamond" w:hAnsi="Garamond"/>
          <w:sz w:val="24"/>
          <w:szCs w:val="24"/>
        </w:rPr>
        <w:footnoteReference w:id="55"/>
      </w:r>
      <w:r w:rsidR="00A11617">
        <w:rPr>
          <w:rFonts w:ascii="Garamond" w:hAnsi="Garamond"/>
          <w:sz w:val="24"/>
          <w:szCs w:val="24"/>
        </w:rPr>
        <w:t xml:space="preserve">  </w:t>
      </w:r>
      <w:r w:rsidR="009A09AE">
        <w:rPr>
          <w:rFonts w:ascii="Garamond" w:hAnsi="Garamond"/>
          <w:sz w:val="24"/>
          <w:szCs w:val="24"/>
        </w:rPr>
        <w:t>T</w:t>
      </w:r>
      <w:r w:rsidR="007272E7">
        <w:rPr>
          <w:rFonts w:ascii="Garamond" w:hAnsi="Garamond"/>
          <w:sz w:val="24"/>
          <w:szCs w:val="24"/>
        </w:rPr>
        <w:t>he Committee</w:t>
      </w:r>
      <w:r w:rsidR="009A09AE">
        <w:rPr>
          <w:rFonts w:ascii="Garamond" w:hAnsi="Garamond"/>
          <w:sz w:val="24"/>
          <w:szCs w:val="24"/>
        </w:rPr>
        <w:t>’s relief</w:t>
      </w:r>
      <w:r w:rsidR="007272E7">
        <w:rPr>
          <w:rFonts w:ascii="Garamond" w:hAnsi="Garamond"/>
          <w:sz w:val="24"/>
          <w:szCs w:val="24"/>
        </w:rPr>
        <w:t xml:space="preserve"> </w:t>
      </w:r>
      <w:r w:rsidR="008124E9">
        <w:rPr>
          <w:rFonts w:ascii="Garamond" w:hAnsi="Garamond"/>
          <w:sz w:val="24"/>
          <w:szCs w:val="24"/>
        </w:rPr>
        <w:t>at avoiding</w:t>
      </w:r>
      <w:r w:rsidR="007272E7">
        <w:rPr>
          <w:rFonts w:ascii="Garamond" w:hAnsi="Garamond"/>
          <w:sz w:val="24"/>
          <w:szCs w:val="24"/>
        </w:rPr>
        <w:t xml:space="preserve"> the worst excesses of Edward’s modernisation programme </w:t>
      </w:r>
      <w:r w:rsidR="008124E9">
        <w:rPr>
          <w:rFonts w:ascii="Garamond" w:hAnsi="Garamond"/>
          <w:sz w:val="24"/>
          <w:szCs w:val="24"/>
        </w:rPr>
        <w:t>was</w:t>
      </w:r>
      <w:r w:rsidR="009A09AE">
        <w:rPr>
          <w:rFonts w:ascii="Garamond" w:hAnsi="Garamond"/>
          <w:sz w:val="24"/>
          <w:szCs w:val="24"/>
        </w:rPr>
        <w:t xml:space="preserve"> tempered by a sense of disappointment</w:t>
      </w:r>
      <w:r w:rsidR="007272E7">
        <w:rPr>
          <w:rFonts w:ascii="Garamond" w:hAnsi="Garamond"/>
          <w:sz w:val="24"/>
          <w:szCs w:val="24"/>
        </w:rPr>
        <w:t xml:space="preserve"> that some of the </w:t>
      </w:r>
      <w:r w:rsidR="00011E69">
        <w:rPr>
          <w:rFonts w:ascii="Garamond" w:hAnsi="Garamond"/>
          <w:sz w:val="24"/>
          <w:szCs w:val="24"/>
        </w:rPr>
        <w:t xml:space="preserve">modern </w:t>
      </w:r>
      <w:r w:rsidR="007272E7">
        <w:rPr>
          <w:rFonts w:ascii="Garamond" w:hAnsi="Garamond"/>
          <w:sz w:val="24"/>
          <w:szCs w:val="24"/>
        </w:rPr>
        <w:t xml:space="preserve">designs </w:t>
      </w:r>
      <w:r w:rsidR="009A09AE">
        <w:rPr>
          <w:rFonts w:ascii="Garamond" w:hAnsi="Garamond"/>
          <w:sz w:val="24"/>
          <w:szCs w:val="24"/>
        </w:rPr>
        <w:t xml:space="preserve">would not now be used; </w:t>
      </w:r>
      <w:r w:rsidR="00C74C3B">
        <w:rPr>
          <w:rFonts w:ascii="Garamond" w:hAnsi="Garamond"/>
          <w:sz w:val="24"/>
          <w:szCs w:val="24"/>
        </w:rPr>
        <w:t xml:space="preserve">despite themselves, </w:t>
      </w:r>
      <w:r w:rsidR="007272E7">
        <w:rPr>
          <w:rFonts w:ascii="Garamond" w:hAnsi="Garamond"/>
          <w:sz w:val="24"/>
          <w:szCs w:val="24"/>
        </w:rPr>
        <w:t xml:space="preserve">members of the Committee </w:t>
      </w:r>
      <w:r w:rsidR="008124E9">
        <w:rPr>
          <w:rFonts w:ascii="Garamond" w:hAnsi="Garamond"/>
          <w:sz w:val="24"/>
          <w:szCs w:val="24"/>
        </w:rPr>
        <w:t>had come to see the merit of</w:t>
      </w:r>
      <w:r w:rsidR="009A09AE">
        <w:rPr>
          <w:rFonts w:ascii="Garamond" w:hAnsi="Garamond"/>
          <w:sz w:val="24"/>
          <w:szCs w:val="24"/>
        </w:rPr>
        <w:t xml:space="preserve"> these designs</w:t>
      </w:r>
      <w:r w:rsidR="007272E7">
        <w:rPr>
          <w:rFonts w:ascii="Garamond" w:hAnsi="Garamond"/>
          <w:sz w:val="24"/>
          <w:szCs w:val="24"/>
        </w:rPr>
        <w:t xml:space="preserve">.  </w:t>
      </w:r>
      <w:r w:rsidR="00E31263">
        <w:rPr>
          <w:rFonts w:ascii="Garamond" w:hAnsi="Garamond"/>
          <w:sz w:val="24"/>
          <w:szCs w:val="24"/>
        </w:rPr>
        <w:t>Such a reaction suggests</w:t>
      </w:r>
      <w:r w:rsidR="008124E9">
        <w:rPr>
          <w:rFonts w:ascii="Garamond" w:hAnsi="Garamond"/>
          <w:sz w:val="24"/>
          <w:szCs w:val="24"/>
        </w:rPr>
        <w:t xml:space="preserve"> that </w:t>
      </w:r>
      <w:r w:rsidR="007E6118">
        <w:rPr>
          <w:rFonts w:ascii="Garamond" w:hAnsi="Garamond"/>
          <w:sz w:val="24"/>
          <w:szCs w:val="24"/>
        </w:rPr>
        <w:t xml:space="preserve">at least part of </w:t>
      </w:r>
      <w:r w:rsidR="008124E9">
        <w:rPr>
          <w:rFonts w:ascii="Garamond" w:hAnsi="Garamond"/>
          <w:sz w:val="24"/>
          <w:szCs w:val="24"/>
        </w:rPr>
        <w:t>the Committee</w:t>
      </w:r>
      <w:r w:rsidR="00814516">
        <w:rPr>
          <w:rFonts w:ascii="Garamond" w:hAnsi="Garamond"/>
          <w:sz w:val="24"/>
          <w:szCs w:val="24"/>
        </w:rPr>
        <w:t xml:space="preserve">’s reticence about putting Edward’s plans into effect </w:t>
      </w:r>
      <w:r w:rsidR="008124E9">
        <w:rPr>
          <w:rFonts w:ascii="Garamond" w:hAnsi="Garamond"/>
          <w:sz w:val="24"/>
          <w:szCs w:val="24"/>
        </w:rPr>
        <w:t>was</w:t>
      </w:r>
      <w:r w:rsidR="007E6118">
        <w:rPr>
          <w:rFonts w:ascii="Garamond" w:hAnsi="Garamond"/>
          <w:sz w:val="24"/>
          <w:szCs w:val="24"/>
        </w:rPr>
        <w:t xml:space="preserve"> prompted </w:t>
      </w:r>
      <w:r w:rsidR="00814516">
        <w:rPr>
          <w:rFonts w:ascii="Garamond" w:hAnsi="Garamond"/>
          <w:sz w:val="24"/>
          <w:szCs w:val="24"/>
        </w:rPr>
        <w:t>not by the prospect of modern</w:t>
      </w:r>
      <w:r w:rsidR="008124E9">
        <w:rPr>
          <w:rFonts w:ascii="Garamond" w:hAnsi="Garamond"/>
          <w:sz w:val="24"/>
          <w:szCs w:val="24"/>
        </w:rPr>
        <w:t xml:space="preserve"> design</w:t>
      </w:r>
      <w:r w:rsidR="00814516">
        <w:rPr>
          <w:rFonts w:ascii="Garamond" w:hAnsi="Garamond"/>
          <w:sz w:val="24"/>
          <w:szCs w:val="24"/>
        </w:rPr>
        <w:t xml:space="preserve"> </w:t>
      </w:r>
      <w:r w:rsidR="00814516">
        <w:rPr>
          <w:rFonts w:ascii="Garamond" w:hAnsi="Garamond"/>
          <w:i/>
          <w:sz w:val="24"/>
          <w:szCs w:val="24"/>
        </w:rPr>
        <w:t>per se</w:t>
      </w:r>
      <w:r w:rsidR="007E6118">
        <w:rPr>
          <w:rFonts w:ascii="Garamond" w:hAnsi="Garamond"/>
          <w:sz w:val="24"/>
          <w:szCs w:val="24"/>
        </w:rPr>
        <w:t>,</w:t>
      </w:r>
      <w:r w:rsidR="008124E9">
        <w:rPr>
          <w:rFonts w:ascii="Garamond" w:hAnsi="Garamond"/>
          <w:sz w:val="24"/>
          <w:szCs w:val="24"/>
        </w:rPr>
        <w:t xml:space="preserve"> </w:t>
      </w:r>
      <w:r w:rsidR="007E6118">
        <w:rPr>
          <w:rFonts w:ascii="Garamond" w:hAnsi="Garamond"/>
          <w:sz w:val="24"/>
          <w:szCs w:val="24"/>
        </w:rPr>
        <w:t>but rather</w:t>
      </w:r>
      <w:r w:rsidR="008124E9">
        <w:rPr>
          <w:rFonts w:ascii="Garamond" w:hAnsi="Garamond"/>
          <w:sz w:val="24"/>
          <w:szCs w:val="24"/>
        </w:rPr>
        <w:t xml:space="preserve"> by the prospect of having to work with a strong-willed king who wanted to play an active role in developing the coi</w:t>
      </w:r>
      <w:r w:rsidR="00E31263">
        <w:rPr>
          <w:rFonts w:ascii="Garamond" w:hAnsi="Garamond"/>
          <w:sz w:val="24"/>
          <w:szCs w:val="24"/>
        </w:rPr>
        <w:t>nage that would bear his image.</w:t>
      </w:r>
      <w:r w:rsidR="008124E9">
        <w:rPr>
          <w:rFonts w:ascii="Garamond" w:hAnsi="Garamond"/>
          <w:sz w:val="24"/>
          <w:szCs w:val="24"/>
        </w:rPr>
        <w:t xml:space="preserve"> </w:t>
      </w:r>
      <w:r w:rsidR="00AD1677">
        <w:rPr>
          <w:rFonts w:ascii="Garamond" w:hAnsi="Garamond"/>
          <w:sz w:val="24"/>
          <w:szCs w:val="24"/>
        </w:rPr>
        <w:t xml:space="preserve"> </w:t>
      </w:r>
    </w:p>
    <w:p w:rsidR="008206D6" w:rsidRDefault="007272E7" w:rsidP="00814516">
      <w:pPr>
        <w:spacing w:after="0" w:line="480" w:lineRule="auto"/>
        <w:rPr>
          <w:rFonts w:ascii="Garamond" w:hAnsi="Garamond"/>
          <w:sz w:val="24"/>
          <w:szCs w:val="24"/>
        </w:rPr>
      </w:pPr>
      <w:r>
        <w:rPr>
          <w:rFonts w:ascii="Garamond" w:hAnsi="Garamond"/>
          <w:sz w:val="24"/>
          <w:szCs w:val="24"/>
        </w:rPr>
        <w:tab/>
      </w:r>
      <w:r w:rsidR="008124E9">
        <w:rPr>
          <w:rFonts w:ascii="Garamond" w:hAnsi="Garamond"/>
          <w:sz w:val="24"/>
          <w:szCs w:val="24"/>
        </w:rPr>
        <w:t>George VI, therefore, inherited not only his brother’</w:t>
      </w:r>
      <w:r w:rsidR="00E31263">
        <w:rPr>
          <w:rFonts w:ascii="Garamond" w:hAnsi="Garamond"/>
          <w:sz w:val="24"/>
          <w:szCs w:val="24"/>
        </w:rPr>
        <w:t xml:space="preserve">s throne, but also </w:t>
      </w:r>
      <w:r w:rsidR="008124E9">
        <w:rPr>
          <w:rFonts w:ascii="Garamond" w:hAnsi="Garamond"/>
          <w:sz w:val="24"/>
          <w:szCs w:val="24"/>
        </w:rPr>
        <w:t>his brother’s coinage.  Not all of the proposed Ed</w:t>
      </w:r>
      <w:r w:rsidR="00E31263">
        <w:rPr>
          <w:rFonts w:ascii="Garamond" w:hAnsi="Garamond"/>
          <w:sz w:val="24"/>
          <w:szCs w:val="24"/>
        </w:rPr>
        <w:t>war</w:t>
      </w:r>
      <w:r w:rsidR="00814516">
        <w:rPr>
          <w:rFonts w:ascii="Garamond" w:hAnsi="Garamond"/>
          <w:sz w:val="24"/>
          <w:szCs w:val="24"/>
        </w:rPr>
        <w:t>d VIII designs could be used.  P</w:t>
      </w:r>
      <w:r w:rsidR="008124E9">
        <w:rPr>
          <w:rFonts w:ascii="Garamond" w:hAnsi="Garamond"/>
          <w:sz w:val="24"/>
          <w:szCs w:val="24"/>
        </w:rPr>
        <w:t xml:space="preserve">lans for a sixpence that showed six interlinked </w:t>
      </w:r>
      <w:r w:rsidR="00E31263">
        <w:rPr>
          <w:rFonts w:ascii="Garamond" w:hAnsi="Garamond"/>
          <w:sz w:val="24"/>
          <w:szCs w:val="24"/>
        </w:rPr>
        <w:t xml:space="preserve">rings of </w:t>
      </w:r>
      <w:r w:rsidR="008124E9">
        <w:rPr>
          <w:rFonts w:ascii="Garamond" w:hAnsi="Garamond"/>
          <w:sz w:val="24"/>
          <w:szCs w:val="24"/>
        </w:rPr>
        <w:t>St Edward</w:t>
      </w:r>
      <w:r w:rsidR="00E31263">
        <w:rPr>
          <w:rFonts w:ascii="Garamond" w:hAnsi="Garamond"/>
          <w:sz w:val="24"/>
          <w:szCs w:val="24"/>
        </w:rPr>
        <w:t>, for example,</w:t>
      </w:r>
      <w:r w:rsidR="008124E9">
        <w:rPr>
          <w:rFonts w:ascii="Garamond" w:hAnsi="Garamond"/>
          <w:sz w:val="24"/>
          <w:szCs w:val="24"/>
        </w:rPr>
        <w:t xml:space="preserve"> were no longer considered</w:t>
      </w:r>
      <w:r w:rsidR="00E31263">
        <w:rPr>
          <w:rFonts w:ascii="Garamond" w:hAnsi="Garamond"/>
          <w:sz w:val="24"/>
          <w:szCs w:val="24"/>
        </w:rPr>
        <w:t xml:space="preserve"> to be so wittily app</w:t>
      </w:r>
      <w:r w:rsidR="00E31263" w:rsidRPr="00594482">
        <w:rPr>
          <w:rFonts w:ascii="Garamond" w:hAnsi="Garamond"/>
          <w:sz w:val="24"/>
          <w:szCs w:val="24"/>
        </w:rPr>
        <w:t>ropriate</w:t>
      </w:r>
      <w:r w:rsidR="007E6118" w:rsidRPr="00594482">
        <w:rPr>
          <w:rFonts w:ascii="Garamond" w:hAnsi="Garamond"/>
          <w:sz w:val="24"/>
          <w:szCs w:val="24"/>
        </w:rPr>
        <w:t>, and a new coin, decorated with George’s monogram</w:t>
      </w:r>
      <w:r w:rsidR="00594482" w:rsidRPr="00594482">
        <w:rPr>
          <w:rFonts w:ascii="Garamond" w:hAnsi="Garamond"/>
          <w:sz w:val="24"/>
          <w:szCs w:val="24"/>
        </w:rPr>
        <w:t xml:space="preserve"> (GRI – </w:t>
      </w:r>
      <w:proofErr w:type="spellStart"/>
      <w:r w:rsidR="00594482" w:rsidRPr="00594482">
        <w:rPr>
          <w:rFonts w:ascii="Garamond" w:hAnsi="Garamond"/>
          <w:sz w:val="24"/>
          <w:szCs w:val="24"/>
        </w:rPr>
        <w:t>Georgius</w:t>
      </w:r>
      <w:proofErr w:type="spellEnd"/>
      <w:r w:rsidR="00594482" w:rsidRPr="00594482">
        <w:rPr>
          <w:rFonts w:ascii="Garamond" w:hAnsi="Garamond"/>
          <w:sz w:val="24"/>
          <w:szCs w:val="24"/>
        </w:rPr>
        <w:t xml:space="preserve"> Rex Imperator)</w:t>
      </w:r>
      <w:r w:rsidR="007E6118" w:rsidRPr="00594482">
        <w:rPr>
          <w:rFonts w:ascii="Garamond" w:hAnsi="Garamond"/>
          <w:sz w:val="24"/>
          <w:szCs w:val="24"/>
        </w:rPr>
        <w:t>, took its place.</w:t>
      </w:r>
      <w:r w:rsidR="008124E9" w:rsidRPr="00594482">
        <w:rPr>
          <w:rStyle w:val="FootnoteReference"/>
          <w:rFonts w:ascii="Garamond" w:hAnsi="Garamond"/>
          <w:sz w:val="24"/>
          <w:szCs w:val="24"/>
        </w:rPr>
        <w:footnoteReference w:id="56"/>
      </w:r>
      <w:r w:rsidR="00E31263" w:rsidRPr="00594482">
        <w:rPr>
          <w:rFonts w:ascii="Garamond" w:hAnsi="Garamond"/>
          <w:sz w:val="24"/>
          <w:szCs w:val="24"/>
        </w:rPr>
        <w:t xml:space="preserve"> </w:t>
      </w:r>
      <w:r w:rsidR="007E6118" w:rsidRPr="00594482">
        <w:rPr>
          <w:rFonts w:ascii="Garamond" w:hAnsi="Garamond"/>
          <w:sz w:val="24"/>
          <w:szCs w:val="24"/>
        </w:rPr>
        <w:t xml:space="preserve">  However,</w:t>
      </w:r>
      <w:r w:rsidR="00E31263" w:rsidRPr="00594482">
        <w:rPr>
          <w:rFonts w:ascii="Garamond" w:hAnsi="Garamond"/>
          <w:sz w:val="24"/>
          <w:szCs w:val="24"/>
        </w:rPr>
        <w:t xml:space="preserve"> the new king was asked to approve </w:t>
      </w:r>
      <w:r w:rsidR="009146C4" w:rsidRPr="00594482">
        <w:rPr>
          <w:rFonts w:ascii="Garamond" w:hAnsi="Garamond"/>
          <w:sz w:val="24"/>
          <w:szCs w:val="24"/>
        </w:rPr>
        <w:t>the</w:t>
      </w:r>
      <w:r w:rsidR="00E31263" w:rsidRPr="00594482">
        <w:rPr>
          <w:rFonts w:ascii="Garamond" w:hAnsi="Garamond"/>
          <w:sz w:val="24"/>
          <w:szCs w:val="24"/>
        </w:rPr>
        <w:t xml:space="preserve"> new farthing, featuring </w:t>
      </w:r>
      <w:r w:rsidR="00E31263">
        <w:rPr>
          <w:rFonts w:ascii="Garamond" w:hAnsi="Garamond"/>
          <w:sz w:val="24"/>
          <w:szCs w:val="24"/>
        </w:rPr>
        <w:t>an ‘attractive and pert’ wren</w:t>
      </w:r>
      <w:r w:rsidR="00DA4F17">
        <w:rPr>
          <w:rFonts w:ascii="Garamond" w:hAnsi="Garamond"/>
          <w:sz w:val="24"/>
          <w:szCs w:val="24"/>
        </w:rPr>
        <w:t xml:space="preserve"> initially proposed for the silver </w:t>
      </w:r>
      <w:proofErr w:type="spellStart"/>
      <w:r w:rsidR="00DA4F17">
        <w:rPr>
          <w:rFonts w:ascii="Garamond" w:hAnsi="Garamond"/>
          <w:sz w:val="24"/>
          <w:szCs w:val="24"/>
        </w:rPr>
        <w:t>threepenny</w:t>
      </w:r>
      <w:proofErr w:type="spellEnd"/>
      <w:r w:rsidR="00E31263">
        <w:rPr>
          <w:rFonts w:ascii="Garamond" w:hAnsi="Garamond"/>
          <w:sz w:val="24"/>
          <w:szCs w:val="24"/>
        </w:rPr>
        <w:t>,</w:t>
      </w:r>
      <w:r w:rsidR="00E31263">
        <w:rPr>
          <w:rStyle w:val="FootnoteReference"/>
          <w:rFonts w:ascii="Garamond" w:hAnsi="Garamond"/>
          <w:sz w:val="24"/>
          <w:szCs w:val="24"/>
        </w:rPr>
        <w:footnoteReference w:id="57"/>
      </w:r>
      <w:r w:rsidR="00E31263">
        <w:rPr>
          <w:rFonts w:ascii="Garamond" w:hAnsi="Garamond"/>
          <w:sz w:val="24"/>
          <w:szCs w:val="24"/>
        </w:rPr>
        <w:t xml:space="preserve"> and </w:t>
      </w:r>
      <w:r w:rsidR="009146C4">
        <w:rPr>
          <w:rFonts w:ascii="Garamond" w:hAnsi="Garamond"/>
          <w:sz w:val="24"/>
          <w:szCs w:val="24"/>
        </w:rPr>
        <w:t>the</w:t>
      </w:r>
      <w:r w:rsidR="00E31263">
        <w:rPr>
          <w:rFonts w:ascii="Garamond" w:hAnsi="Garamond"/>
          <w:sz w:val="24"/>
          <w:szCs w:val="24"/>
        </w:rPr>
        <w:t xml:space="preserve"> new halfpenny</w:t>
      </w:r>
      <w:r w:rsidR="00DA4F17">
        <w:rPr>
          <w:rFonts w:ascii="Garamond" w:hAnsi="Garamond"/>
          <w:sz w:val="24"/>
          <w:szCs w:val="24"/>
        </w:rPr>
        <w:t>,</w:t>
      </w:r>
      <w:r w:rsidR="00E31263">
        <w:rPr>
          <w:rFonts w:ascii="Garamond" w:hAnsi="Garamond"/>
          <w:sz w:val="24"/>
          <w:szCs w:val="24"/>
        </w:rPr>
        <w:t xml:space="preserve"> adorned by a three-</w:t>
      </w:r>
      <w:proofErr w:type="spellStart"/>
      <w:r w:rsidR="00E31263">
        <w:rPr>
          <w:rFonts w:ascii="Garamond" w:hAnsi="Garamond"/>
          <w:sz w:val="24"/>
          <w:szCs w:val="24"/>
        </w:rPr>
        <w:t>masted</w:t>
      </w:r>
      <w:proofErr w:type="spellEnd"/>
      <w:r w:rsidR="00E31263">
        <w:rPr>
          <w:rFonts w:ascii="Garamond" w:hAnsi="Garamond"/>
          <w:sz w:val="24"/>
          <w:szCs w:val="24"/>
        </w:rPr>
        <w:t xml:space="preserve"> sailing ship.  And also, of course, the twelve-sided </w:t>
      </w:r>
      <w:proofErr w:type="spellStart"/>
      <w:r w:rsidR="00E31263">
        <w:rPr>
          <w:rFonts w:ascii="Garamond" w:hAnsi="Garamond"/>
          <w:sz w:val="24"/>
          <w:szCs w:val="24"/>
        </w:rPr>
        <w:t>threepenny</w:t>
      </w:r>
      <w:proofErr w:type="spellEnd"/>
      <w:r w:rsidR="00E31263">
        <w:rPr>
          <w:rFonts w:ascii="Garamond" w:hAnsi="Garamond"/>
          <w:sz w:val="24"/>
          <w:szCs w:val="24"/>
        </w:rPr>
        <w:t xml:space="preserve">. </w:t>
      </w:r>
      <w:r w:rsidR="008124E9">
        <w:rPr>
          <w:rFonts w:ascii="Garamond" w:hAnsi="Garamond"/>
          <w:sz w:val="24"/>
          <w:szCs w:val="24"/>
        </w:rPr>
        <w:t xml:space="preserve"> </w:t>
      </w:r>
    </w:p>
    <w:p w:rsidR="007272E7" w:rsidRDefault="00C74C3B" w:rsidP="00D741DF">
      <w:pPr>
        <w:spacing w:after="0" w:line="480" w:lineRule="auto"/>
        <w:ind w:firstLine="720"/>
        <w:rPr>
          <w:rFonts w:ascii="Garamond" w:hAnsi="Garamond"/>
          <w:sz w:val="24"/>
          <w:szCs w:val="24"/>
        </w:rPr>
      </w:pPr>
      <w:r>
        <w:rPr>
          <w:rFonts w:ascii="Garamond" w:hAnsi="Garamond"/>
          <w:sz w:val="24"/>
          <w:szCs w:val="24"/>
        </w:rPr>
        <w:t xml:space="preserve">The sense of urgency </w:t>
      </w:r>
      <w:r w:rsidR="00171EC9">
        <w:rPr>
          <w:rFonts w:ascii="Garamond" w:hAnsi="Garamond"/>
          <w:sz w:val="24"/>
          <w:szCs w:val="24"/>
        </w:rPr>
        <w:t>lacking in the Mint’s dealings with Edward VIII was more t</w:t>
      </w:r>
      <w:r w:rsidR="00AF4315">
        <w:rPr>
          <w:rFonts w:ascii="Garamond" w:hAnsi="Garamond"/>
          <w:sz w:val="24"/>
          <w:szCs w:val="24"/>
        </w:rPr>
        <w:t>han made up for by</w:t>
      </w:r>
      <w:r w:rsidR="00171EC9">
        <w:rPr>
          <w:rFonts w:ascii="Garamond" w:hAnsi="Garamond"/>
          <w:sz w:val="24"/>
          <w:szCs w:val="24"/>
        </w:rPr>
        <w:t xml:space="preserve"> the </w:t>
      </w:r>
      <w:r>
        <w:rPr>
          <w:rFonts w:ascii="Garamond" w:hAnsi="Garamond"/>
          <w:sz w:val="24"/>
          <w:szCs w:val="24"/>
        </w:rPr>
        <w:t>speed</w:t>
      </w:r>
      <w:r w:rsidR="00171EC9">
        <w:rPr>
          <w:rFonts w:ascii="Garamond" w:hAnsi="Garamond"/>
          <w:sz w:val="24"/>
          <w:szCs w:val="24"/>
        </w:rPr>
        <w:t xml:space="preserve"> with which the George VI coinage was issued</w:t>
      </w:r>
      <w:r w:rsidR="00814516">
        <w:rPr>
          <w:rFonts w:ascii="Garamond" w:hAnsi="Garamond"/>
          <w:sz w:val="24"/>
          <w:szCs w:val="24"/>
        </w:rPr>
        <w:t>;</w:t>
      </w:r>
      <w:r w:rsidR="007E6118">
        <w:rPr>
          <w:rFonts w:ascii="Garamond" w:hAnsi="Garamond"/>
          <w:sz w:val="24"/>
          <w:szCs w:val="24"/>
        </w:rPr>
        <w:t xml:space="preserve"> just </w:t>
      </w:r>
      <w:r w:rsidR="008206D6">
        <w:rPr>
          <w:rFonts w:ascii="Garamond" w:hAnsi="Garamond"/>
          <w:sz w:val="24"/>
          <w:szCs w:val="24"/>
        </w:rPr>
        <w:t>four months</w:t>
      </w:r>
      <w:r w:rsidR="00814516">
        <w:rPr>
          <w:rFonts w:ascii="Garamond" w:hAnsi="Garamond"/>
          <w:sz w:val="24"/>
          <w:szCs w:val="24"/>
        </w:rPr>
        <w:t xml:space="preserve"> passed</w:t>
      </w:r>
      <w:r w:rsidR="008206D6">
        <w:rPr>
          <w:rFonts w:ascii="Garamond" w:hAnsi="Garamond"/>
          <w:sz w:val="24"/>
          <w:szCs w:val="24"/>
        </w:rPr>
        <w:t xml:space="preserve"> </w:t>
      </w:r>
      <w:r w:rsidR="007E6118">
        <w:rPr>
          <w:rFonts w:ascii="Garamond" w:hAnsi="Garamond"/>
          <w:sz w:val="24"/>
          <w:szCs w:val="24"/>
        </w:rPr>
        <w:t>between the abdication and</w:t>
      </w:r>
      <w:r w:rsidR="008206D6">
        <w:rPr>
          <w:rFonts w:ascii="Garamond" w:hAnsi="Garamond"/>
          <w:sz w:val="24"/>
          <w:szCs w:val="24"/>
        </w:rPr>
        <w:t xml:space="preserve"> the </w:t>
      </w:r>
      <w:r w:rsidR="007E6118">
        <w:rPr>
          <w:rFonts w:ascii="Garamond" w:hAnsi="Garamond"/>
          <w:sz w:val="24"/>
          <w:szCs w:val="24"/>
        </w:rPr>
        <w:t xml:space="preserve">unveiling of the </w:t>
      </w:r>
      <w:r w:rsidR="008206D6">
        <w:rPr>
          <w:rFonts w:ascii="Garamond" w:hAnsi="Garamond"/>
          <w:sz w:val="24"/>
          <w:szCs w:val="24"/>
        </w:rPr>
        <w:t xml:space="preserve">new coins.  </w:t>
      </w:r>
      <w:r w:rsidR="007E6118">
        <w:rPr>
          <w:rFonts w:ascii="Garamond" w:hAnsi="Garamond"/>
          <w:sz w:val="24"/>
          <w:szCs w:val="24"/>
        </w:rPr>
        <w:t>The</w:t>
      </w:r>
      <w:r w:rsidR="008206D6">
        <w:rPr>
          <w:rFonts w:ascii="Garamond" w:hAnsi="Garamond"/>
          <w:sz w:val="24"/>
          <w:szCs w:val="24"/>
        </w:rPr>
        <w:t xml:space="preserve"> speed </w:t>
      </w:r>
      <w:r w:rsidR="007E6118">
        <w:rPr>
          <w:rFonts w:ascii="Garamond" w:hAnsi="Garamond"/>
          <w:sz w:val="24"/>
          <w:szCs w:val="24"/>
        </w:rPr>
        <w:t xml:space="preserve">of </w:t>
      </w:r>
      <w:r w:rsidR="007E6118">
        <w:rPr>
          <w:rFonts w:ascii="Garamond" w:hAnsi="Garamond"/>
          <w:sz w:val="24"/>
          <w:szCs w:val="24"/>
        </w:rPr>
        <w:lastRenderedPageBreak/>
        <w:t xml:space="preserve">this process </w:t>
      </w:r>
      <w:r w:rsidR="008206D6">
        <w:rPr>
          <w:rFonts w:ascii="Garamond" w:hAnsi="Garamond"/>
          <w:sz w:val="24"/>
          <w:szCs w:val="24"/>
        </w:rPr>
        <w:t>was made possible, of course, by the fact that des</w:t>
      </w:r>
      <w:r>
        <w:rPr>
          <w:rFonts w:ascii="Garamond" w:hAnsi="Garamond"/>
          <w:sz w:val="24"/>
          <w:szCs w:val="24"/>
        </w:rPr>
        <w:t>igns for most of the new coins</w:t>
      </w:r>
      <w:r w:rsidR="008206D6">
        <w:rPr>
          <w:rFonts w:ascii="Garamond" w:hAnsi="Garamond"/>
          <w:sz w:val="24"/>
          <w:szCs w:val="24"/>
        </w:rPr>
        <w:t xml:space="preserve"> were </w:t>
      </w:r>
      <w:r>
        <w:rPr>
          <w:rFonts w:ascii="Garamond" w:hAnsi="Garamond"/>
          <w:sz w:val="24"/>
          <w:szCs w:val="24"/>
        </w:rPr>
        <w:t>already</w:t>
      </w:r>
      <w:r w:rsidR="008206D6">
        <w:rPr>
          <w:rFonts w:ascii="Garamond" w:hAnsi="Garamond"/>
          <w:sz w:val="24"/>
          <w:szCs w:val="24"/>
        </w:rPr>
        <w:t xml:space="preserve"> well advanced</w:t>
      </w:r>
      <w:r w:rsidR="00A15A3B">
        <w:rPr>
          <w:rFonts w:ascii="Garamond" w:hAnsi="Garamond"/>
          <w:sz w:val="24"/>
          <w:szCs w:val="24"/>
        </w:rPr>
        <w:t xml:space="preserve">; had Edward’s reign lasted </w:t>
      </w:r>
      <w:r>
        <w:rPr>
          <w:rFonts w:ascii="Garamond" w:hAnsi="Garamond"/>
          <w:sz w:val="24"/>
          <w:szCs w:val="24"/>
        </w:rPr>
        <w:t xml:space="preserve">another </w:t>
      </w:r>
      <w:r w:rsidR="00011E69">
        <w:rPr>
          <w:rFonts w:ascii="Garamond" w:hAnsi="Garamond"/>
          <w:sz w:val="24"/>
          <w:szCs w:val="24"/>
        </w:rPr>
        <w:t>fortnight</w:t>
      </w:r>
      <w:r>
        <w:rPr>
          <w:rFonts w:ascii="Garamond" w:hAnsi="Garamond"/>
          <w:sz w:val="24"/>
          <w:szCs w:val="24"/>
        </w:rPr>
        <w:t>, his</w:t>
      </w:r>
      <w:r w:rsidR="00A15A3B">
        <w:rPr>
          <w:rFonts w:ascii="Garamond" w:hAnsi="Garamond"/>
          <w:sz w:val="24"/>
          <w:szCs w:val="24"/>
        </w:rPr>
        <w:t xml:space="preserve"> coins would have been ready for issue</w:t>
      </w:r>
      <w:r w:rsidR="008206D6">
        <w:rPr>
          <w:rFonts w:ascii="Garamond" w:hAnsi="Garamond"/>
          <w:sz w:val="24"/>
          <w:szCs w:val="24"/>
        </w:rPr>
        <w:t>.</w:t>
      </w:r>
      <w:r w:rsidR="00A15A3B">
        <w:rPr>
          <w:rStyle w:val="FootnoteReference"/>
          <w:rFonts w:ascii="Garamond" w:hAnsi="Garamond"/>
          <w:sz w:val="24"/>
          <w:szCs w:val="24"/>
        </w:rPr>
        <w:footnoteReference w:id="58"/>
      </w:r>
      <w:r w:rsidR="008206D6">
        <w:rPr>
          <w:rFonts w:ascii="Garamond" w:hAnsi="Garamond"/>
          <w:sz w:val="24"/>
          <w:szCs w:val="24"/>
        </w:rPr>
        <w:t xml:space="preserve">  </w:t>
      </w:r>
      <w:r w:rsidR="008A6A99">
        <w:rPr>
          <w:rFonts w:ascii="Garamond" w:hAnsi="Garamond"/>
          <w:sz w:val="24"/>
          <w:szCs w:val="24"/>
        </w:rPr>
        <w:t xml:space="preserve">When they were </w:t>
      </w:r>
      <w:r w:rsidR="00453FB9">
        <w:rPr>
          <w:rFonts w:ascii="Garamond" w:hAnsi="Garamond"/>
          <w:sz w:val="24"/>
          <w:szCs w:val="24"/>
        </w:rPr>
        <w:t>unveiled in April 1937</w:t>
      </w:r>
      <w:r w:rsidR="008A6A99">
        <w:rPr>
          <w:rFonts w:ascii="Garamond" w:hAnsi="Garamond"/>
          <w:sz w:val="24"/>
          <w:szCs w:val="24"/>
        </w:rPr>
        <w:t xml:space="preserve">, however, the new coins were not </w:t>
      </w:r>
      <w:r w:rsidR="007E6118">
        <w:rPr>
          <w:rFonts w:ascii="Garamond" w:hAnsi="Garamond"/>
          <w:sz w:val="24"/>
          <w:szCs w:val="24"/>
        </w:rPr>
        <w:t xml:space="preserve">widely </w:t>
      </w:r>
      <w:r w:rsidR="008A6A99">
        <w:rPr>
          <w:rFonts w:ascii="Garamond" w:hAnsi="Garamond"/>
          <w:sz w:val="24"/>
          <w:szCs w:val="24"/>
        </w:rPr>
        <w:t>recognised as hand-me-downs</w:t>
      </w:r>
      <w:r>
        <w:rPr>
          <w:rFonts w:ascii="Garamond" w:hAnsi="Garamond"/>
          <w:sz w:val="24"/>
          <w:szCs w:val="24"/>
        </w:rPr>
        <w:t xml:space="preserve">, as it was not </w:t>
      </w:r>
      <w:r w:rsidR="008A6A99">
        <w:rPr>
          <w:rFonts w:ascii="Garamond" w:hAnsi="Garamond"/>
          <w:sz w:val="24"/>
          <w:szCs w:val="24"/>
        </w:rPr>
        <w:t xml:space="preserve">common knowledge that a re-coinage had been planned.  </w:t>
      </w:r>
      <w:r>
        <w:rPr>
          <w:rFonts w:ascii="Garamond" w:hAnsi="Garamond"/>
          <w:sz w:val="24"/>
          <w:szCs w:val="24"/>
        </w:rPr>
        <w:t xml:space="preserve">As it was, elements of the </w:t>
      </w:r>
      <w:r w:rsidR="00A15A3B">
        <w:rPr>
          <w:rFonts w:ascii="Garamond" w:hAnsi="Garamond"/>
          <w:sz w:val="24"/>
          <w:szCs w:val="24"/>
        </w:rPr>
        <w:t>coinage developed for Edward suited George very well, with</w:t>
      </w:r>
      <w:r w:rsidR="00011E69">
        <w:rPr>
          <w:rFonts w:ascii="Garamond" w:hAnsi="Garamond"/>
          <w:sz w:val="24"/>
          <w:szCs w:val="24"/>
        </w:rPr>
        <w:t>, for example,</w:t>
      </w:r>
      <w:r w:rsidR="00A15A3B">
        <w:rPr>
          <w:rFonts w:ascii="Garamond" w:hAnsi="Garamond"/>
          <w:sz w:val="24"/>
          <w:szCs w:val="24"/>
        </w:rPr>
        <w:t xml:space="preserve"> the new ‘Scottish’ shilling, </w:t>
      </w:r>
      <w:r w:rsidR="00011E69">
        <w:rPr>
          <w:rFonts w:ascii="Garamond" w:hAnsi="Garamond"/>
          <w:sz w:val="24"/>
          <w:szCs w:val="24"/>
        </w:rPr>
        <w:t>which bore</w:t>
      </w:r>
      <w:r w:rsidR="007604D0">
        <w:rPr>
          <w:rFonts w:ascii="Garamond" w:hAnsi="Garamond"/>
          <w:sz w:val="24"/>
          <w:szCs w:val="24"/>
        </w:rPr>
        <w:t xml:space="preserve"> the</w:t>
      </w:r>
      <w:r w:rsidR="00011E69">
        <w:rPr>
          <w:rFonts w:ascii="Garamond" w:hAnsi="Garamond"/>
          <w:sz w:val="24"/>
          <w:szCs w:val="24"/>
        </w:rPr>
        <w:t xml:space="preserve"> King’s crest for Scotland, </w:t>
      </w:r>
      <w:r w:rsidR="007604D0">
        <w:rPr>
          <w:rFonts w:ascii="Garamond" w:hAnsi="Garamond"/>
          <w:sz w:val="24"/>
          <w:szCs w:val="24"/>
        </w:rPr>
        <w:t>discussed</w:t>
      </w:r>
      <w:r w:rsidR="00A15A3B">
        <w:rPr>
          <w:rFonts w:ascii="Garamond" w:hAnsi="Garamond"/>
          <w:sz w:val="24"/>
          <w:szCs w:val="24"/>
        </w:rPr>
        <w:t xml:space="preserve"> as a ‘compliment’ to the new Queen’s Scottish ancestry.</w:t>
      </w:r>
      <w:r w:rsidR="00A15A3B">
        <w:rPr>
          <w:rStyle w:val="FootnoteReference"/>
          <w:rFonts w:ascii="Garamond" w:hAnsi="Garamond"/>
          <w:sz w:val="24"/>
          <w:szCs w:val="24"/>
        </w:rPr>
        <w:footnoteReference w:id="59"/>
      </w:r>
      <w:r w:rsidR="00A15A3B">
        <w:rPr>
          <w:rFonts w:ascii="Garamond" w:hAnsi="Garamond"/>
          <w:sz w:val="24"/>
          <w:szCs w:val="24"/>
        </w:rPr>
        <w:t xml:space="preserve">  </w:t>
      </w:r>
      <w:r w:rsidR="009146C4">
        <w:rPr>
          <w:rFonts w:ascii="Garamond" w:hAnsi="Garamond"/>
          <w:sz w:val="24"/>
          <w:szCs w:val="24"/>
        </w:rPr>
        <w:t>T</w:t>
      </w:r>
      <w:r w:rsidR="006B310E">
        <w:rPr>
          <w:rFonts w:ascii="Garamond" w:hAnsi="Garamond"/>
          <w:sz w:val="24"/>
          <w:szCs w:val="24"/>
        </w:rPr>
        <w:t>he interest</w:t>
      </w:r>
      <w:r w:rsidR="009146C4">
        <w:rPr>
          <w:rFonts w:ascii="Garamond" w:hAnsi="Garamond"/>
          <w:sz w:val="24"/>
          <w:szCs w:val="24"/>
        </w:rPr>
        <w:t xml:space="preserve"> provoked by the new coin designs contributed to the more general sense of interest in the new king</w:t>
      </w:r>
      <w:r w:rsidR="006B310E">
        <w:rPr>
          <w:rFonts w:ascii="Garamond" w:hAnsi="Garamond"/>
          <w:sz w:val="24"/>
          <w:szCs w:val="24"/>
        </w:rPr>
        <w:t>, providing his reign with something of a fillip</w:t>
      </w:r>
      <w:r w:rsidR="009146C4">
        <w:rPr>
          <w:rFonts w:ascii="Garamond" w:hAnsi="Garamond"/>
          <w:sz w:val="24"/>
          <w:szCs w:val="24"/>
        </w:rPr>
        <w:t>.</w:t>
      </w:r>
      <w:r w:rsidR="008A6A99">
        <w:rPr>
          <w:rFonts w:ascii="Garamond" w:hAnsi="Garamond"/>
          <w:sz w:val="24"/>
          <w:szCs w:val="24"/>
        </w:rPr>
        <w:t xml:space="preserve"> </w:t>
      </w:r>
      <w:r w:rsidR="008206D6">
        <w:rPr>
          <w:rFonts w:ascii="Garamond" w:hAnsi="Garamond"/>
          <w:sz w:val="24"/>
          <w:szCs w:val="24"/>
        </w:rPr>
        <w:t xml:space="preserve"> </w:t>
      </w:r>
    </w:p>
    <w:p w:rsidR="007C7496" w:rsidRDefault="009146C4" w:rsidP="009146C4">
      <w:pPr>
        <w:spacing w:after="0" w:line="480" w:lineRule="auto"/>
        <w:ind w:firstLine="720"/>
        <w:rPr>
          <w:rFonts w:ascii="Garamond" w:hAnsi="Garamond"/>
          <w:sz w:val="24"/>
          <w:szCs w:val="24"/>
        </w:rPr>
      </w:pPr>
      <w:r>
        <w:rPr>
          <w:rFonts w:ascii="Garamond" w:hAnsi="Garamond"/>
          <w:sz w:val="24"/>
          <w:szCs w:val="24"/>
        </w:rPr>
        <w:t>Although there is little to suggest that George VI was as interested in the issue of coins and stamps as his brother had been, the new coins were nonetheless important for him.  If British coins draw part of their legitimacy and authority from the royal effigy, then it might also be suggested that the monarch derives a measure of legitimacy and authority from their presence on the coin.  For George VI, who acceded to the throne in such unusual circumstances, notions of authority and legitimacy were especially significant.  He was, of course, king by right, but the British public had not had long to prepare for his reign.  The swift issue and s</w:t>
      </w:r>
      <w:r w:rsidR="00011E69">
        <w:rPr>
          <w:rFonts w:ascii="Garamond" w:hAnsi="Garamond"/>
          <w:sz w:val="24"/>
          <w:szCs w:val="24"/>
        </w:rPr>
        <w:t>ubsequent circulation of coins</w:t>
      </w:r>
      <w:r>
        <w:rPr>
          <w:rFonts w:ascii="Garamond" w:hAnsi="Garamond"/>
          <w:sz w:val="24"/>
          <w:szCs w:val="24"/>
        </w:rPr>
        <w:t xml:space="preserve"> bearing </w:t>
      </w:r>
      <w:r w:rsidR="00011E69">
        <w:rPr>
          <w:rFonts w:ascii="Garamond" w:hAnsi="Garamond"/>
          <w:sz w:val="24"/>
          <w:szCs w:val="24"/>
        </w:rPr>
        <w:t>his</w:t>
      </w:r>
      <w:r>
        <w:rPr>
          <w:rFonts w:ascii="Garamond" w:hAnsi="Garamond"/>
          <w:sz w:val="24"/>
          <w:szCs w:val="24"/>
        </w:rPr>
        <w:t xml:space="preserve"> image had the potential to create a visual identity for his reign and thereby cement his position.  </w:t>
      </w:r>
    </w:p>
    <w:p w:rsidR="0055110A" w:rsidRDefault="009146C4" w:rsidP="00FE4C48">
      <w:pPr>
        <w:spacing w:after="0" w:line="480" w:lineRule="auto"/>
        <w:rPr>
          <w:rFonts w:ascii="Garamond" w:hAnsi="Garamond" w:cs="AdvOT863180fb"/>
          <w:sz w:val="24"/>
          <w:szCs w:val="24"/>
        </w:rPr>
      </w:pPr>
      <w:r>
        <w:rPr>
          <w:rFonts w:ascii="Garamond" w:hAnsi="Garamond"/>
          <w:sz w:val="24"/>
          <w:szCs w:val="24"/>
        </w:rPr>
        <w:tab/>
      </w:r>
      <w:r w:rsidR="00814516">
        <w:rPr>
          <w:rFonts w:ascii="Garamond" w:hAnsi="Garamond"/>
          <w:sz w:val="24"/>
          <w:szCs w:val="24"/>
        </w:rPr>
        <w:t>Coins are often closely associated with the nations th</w:t>
      </w:r>
      <w:r w:rsidR="00DD508F">
        <w:rPr>
          <w:rFonts w:ascii="Garamond" w:hAnsi="Garamond"/>
          <w:sz w:val="24"/>
          <w:szCs w:val="24"/>
        </w:rPr>
        <w:t>at produce them and, like banknotes, ‘h</w:t>
      </w:r>
      <w:r w:rsidR="00DD508F" w:rsidRPr="00A9482C">
        <w:rPr>
          <w:rFonts w:ascii="Garamond" w:hAnsi="Garamond" w:cs="AdvOT863180fb"/>
          <w:sz w:val="24"/>
          <w:szCs w:val="24"/>
        </w:rPr>
        <w:t>ave been shown to work unobtrusively as bearers and transmitters of the iconography of the nation-state</w:t>
      </w:r>
      <w:r w:rsidR="00DD508F">
        <w:rPr>
          <w:rFonts w:ascii="Garamond" w:hAnsi="Garamond" w:cs="AdvOT863180fb"/>
          <w:sz w:val="24"/>
          <w:szCs w:val="24"/>
        </w:rPr>
        <w:t xml:space="preserve"> </w:t>
      </w:r>
      <w:r w:rsidR="00DD508F" w:rsidRPr="00A9482C">
        <w:rPr>
          <w:rFonts w:ascii="Garamond" w:hAnsi="Garamond" w:cs="AdvOT863180fb"/>
          <w:sz w:val="24"/>
          <w:szCs w:val="24"/>
        </w:rPr>
        <w:t xml:space="preserve">in which they are issued and which they, in turn, represent </w:t>
      </w:r>
      <w:r w:rsidR="00DD508F" w:rsidRPr="00A9482C">
        <w:rPr>
          <w:rFonts w:ascii="Garamond" w:hAnsi="Garamond" w:cs="AdvOT863180fb"/>
          <w:sz w:val="24"/>
          <w:szCs w:val="24"/>
        </w:rPr>
        <w:lastRenderedPageBreak/>
        <w:t>and help to construct.</w:t>
      </w:r>
      <w:r w:rsidR="00DD508F">
        <w:rPr>
          <w:rFonts w:ascii="Garamond" w:hAnsi="Garamond" w:cs="AdvOT863180fb"/>
          <w:sz w:val="24"/>
          <w:szCs w:val="24"/>
        </w:rPr>
        <w:t>’</w:t>
      </w:r>
      <w:r w:rsidR="00DD508F">
        <w:rPr>
          <w:rStyle w:val="FootnoteReference"/>
          <w:rFonts w:ascii="Garamond" w:hAnsi="Garamond" w:cs="AdvOT863180fb"/>
          <w:sz w:val="24"/>
          <w:szCs w:val="24"/>
        </w:rPr>
        <w:footnoteReference w:id="60"/>
      </w:r>
      <w:r w:rsidR="00093E9B">
        <w:rPr>
          <w:rFonts w:ascii="Garamond" w:hAnsi="Garamond" w:cs="AdvOT863180fb"/>
          <w:sz w:val="24"/>
          <w:szCs w:val="24"/>
        </w:rPr>
        <w:t xml:space="preserve">  Coins therefore function as </w:t>
      </w:r>
      <w:r w:rsidR="00011E69">
        <w:rPr>
          <w:rFonts w:ascii="Garamond" w:hAnsi="Garamond" w:cs="AdvOT863180fb"/>
          <w:sz w:val="24"/>
          <w:szCs w:val="24"/>
        </w:rPr>
        <w:t>disseminators</w:t>
      </w:r>
      <w:r w:rsidR="00093E9B">
        <w:rPr>
          <w:rFonts w:ascii="Garamond" w:hAnsi="Garamond" w:cs="AdvOT863180fb"/>
          <w:sz w:val="24"/>
          <w:szCs w:val="24"/>
        </w:rPr>
        <w:t xml:space="preserve"> of what Michael </w:t>
      </w:r>
      <w:proofErr w:type="spellStart"/>
      <w:r w:rsidR="00093E9B">
        <w:rPr>
          <w:rFonts w:ascii="Garamond" w:hAnsi="Garamond" w:cs="AdvOT863180fb"/>
          <w:sz w:val="24"/>
          <w:szCs w:val="24"/>
        </w:rPr>
        <w:t>Billig</w:t>
      </w:r>
      <w:proofErr w:type="spellEnd"/>
      <w:r w:rsidR="00093E9B">
        <w:rPr>
          <w:rFonts w:ascii="Garamond" w:hAnsi="Garamond" w:cs="AdvOT863180fb"/>
          <w:sz w:val="24"/>
          <w:szCs w:val="24"/>
        </w:rPr>
        <w:t xml:space="preserve"> has termed ‘banal nationalism,’ in that </w:t>
      </w:r>
      <w:r w:rsidR="00673B07">
        <w:rPr>
          <w:rFonts w:ascii="Garamond" w:hAnsi="Garamond" w:cs="AdvOT863180fb"/>
          <w:sz w:val="24"/>
          <w:szCs w:val="24"/>
        </w:rPr>
        <w:t>they</w:t>
      </w:r>
      <w:r w:rsidR="00093E9B">
        <w:rPr>
          <w:rFonts w:ascii="Garamond" w:hAnsi="Garamond" w:cs="AdvOT863180fb"/>
          <w:sz w:val="24"/>
          <w:szCs w:val="24"/>
        </w:rPr>
        <w:t xml:space="preserve"> </w:t>
      </w:r>
      <w:r w:rsidR="00673B07">
        <w:rPr>
          <w:rFonts w:ascii="Garamond" w:hAnsi="Garamond" w:cs="AdvOT863180fb"/>
          <w:sz w:val="24"/>
          <w:szCs w:val="24"/>
        </w:rPr>
        <w:t>‘flag’</w:t>
      </w:r>
      <w:r w:rsidR="00093E9B">
        <w:rPr>
          <w:rFonts w:ascii="Garamond" w:hAnsi="Garamond" w:cs="AdvOT863180fb"/>
          <w:sz w:val="24"/>
          <w:szCs w:val="24"/>
        </w:rPr>
        <w:t xml:space="preserve"> the presence of the modern nation</w:t>
      </w:r>
      <w:r w:rsidR="00673B07">
        <w:rPr>
          <w:rFonts w:ascii="Garamond" w:hAnsi="Garamond" w:cs="AdvOT863180fb"/>
          <w:sz w:val="24"/>
          <w:szCs w:val="24"/>
        </w:rPr>
        <w:t xml:space="preserve"> as a part of the everyday </w:t>
      </w:r>
      <w:r w:rsidR="00C43DDF">
        <w:rPr>
          <w:rFonts w:ascii="Garamond" w:hAnsi="Garamond" w:cs="AdvOT863180fb"/>
          <w:sz w:val="24"/>
          <w:szCs w:val="24"/>
        </w:rPr>
        <w:t>lives</w:t>
      </w:r>
      <w:r w:rsidR="00673B07">
        <w:rPr>
          <w:rFonts w:ascii="Garamond" w:hAnsi="Garamond" w:cs="AdvOT863180fb"/>
          <w:sz w:val="24"/>
          <w:szCs w:val="24"/>
        </w:rPr>
        <w:t xml:space="preserve"> of its citizens, for example by bearing specific and</w:t>
      </w:r>
      <w:r w:rsidR="00E60A3D">
        <w:rPr>
          <w:rFonts w:ascii="Garamond" w:hAnsi="Garamond" w:cs="AdvOT863180fb"/>
          <w:sz w:val="24"/>
          <w:szCs w:val="24"/>
        </w:rPr>
        <w:t xml:space="preserve"> recognisable ‘national emblems</w:t>
      </w:r>
      <w:r w:rsidR="00673B07">
        <w:rPr>
          <w:rFonts w:ascii="Garamond" w:hAnsi="Garamond" w:cs="AdvOT863180fb"/>
          <w:sz w:val="24"/>
          <w:szCs w:val="24"/>
        </w:rPr>
        <w:t>’</w:t>
      </w:r>
      <w:r w:rsidR="00E60A3D">
        <w:rPr>
          <w:rFonts w:ascii="Garamond" w:hAnsi="Garamond" w:cs="AdvOT863180fb"/>
          <w:sz w:val="24"/>
          <w:szCs w:val="24"/>
        </w:rPr>
        <w:t xml:space="preserve"> and</w:t>
      </w:r>
      <w:r w:rsidR="00673B07">
        <w:rPr>
          <w:rFonts w:ascii="Garamond" w:hAnsi="Garamond" w:cs="AdvOT863180fb"/>
          <w:sz w:val="24"/>
          <w:szCs w:val="24"/>
        </w:rPr>
        <w:t xml:space="preserve"> thereby inculcating within these citizens the idea that</w:t>
      </w:r>
      <w:r w:rsidR="00093E9B">
        <w:rPr>
          <w:rFonts w:ascii="Garamond" w:hAnsi="Garamond" w:cs="AdvOT863180fb"/>
          <w:sz w:val="24"/>
          <w:szCs w:val="24"/>
        </w:rPr>
        <w:t xml:space="preserve"> the </w:t>
      </w:r>
      <w:r w:rsidR="00673B07">
        <w:rPr>
          <w:rFonts w:ascii="Garamond" w:hAnsi="Garamond" w:cs="AdvOT863180fb"/>
          <w:sz w:val="24"/>
          <w:szCs w:val="24"/>
        </w:rPr>
        <w:t xml:space="preserve">nation is a normal, legitimate and vital element of their </w:t>
      </w:r>
      <w:r w:rsidR="00C43DDF">
        <w:rPr>
          <w:rFonts w:ascii="Garamond" w:hAnsi="Garamond" w:cs="AdvOT863180fb"/>
          <w:sz w:val="24"/>
          <w:szCs w:val="24"/>
        </w:rPr>
        <w:t>existence</w:t>
      </w:r>
      <w:r w:rsidR="00093E9B">
        <w:rPr>
          <w:rFonts w:ascii="Garamond" w:hAnsi="Garamond" w:cs="AdvOT863180fb"/>
          <w:sz w:val="24"/>
          <w:szCs w:val="24"/>
        </w:rPr>
        <w:t>.</w:t>
      </w:r>
      <w:r w:rsidR="00673B07">
        <w:rPr>
          <w:rStyle w:val="FootnoteReference"/>
          <w:rFonts w:ascii="Garamond" w:hAnsi="Garamond" w:cs="AdvOT863180fb"/>
          <w:sz w:val="24"/>
          <w:szCs w:val="24"/>
        </w:rPr>
        <w:footnoteReference w:id="61"/>
      </w:r>
      <w:r w:rsidR="00093E9B">
        <w:rPr>
          <w:rFonts w:ascii="Garamond" w:hAnsi="Garamond" w:cs="AdvOT863180fb"/>
          <w:sz w:val="24"/>
          <w:szCs w:val="24"/>
        </w:rPr>
        <w:t xml:space="preserve">  Similarly, the geographically specific ubiquity of </w:t>
      </w:r>
      <w:r w:rsidR="00E60A3D">
        <w:rPr>
          <w:rFonts w:ascii="Garamond" w:hAnsi="Garamond" w:cs="AdvOT863180fb"/>
          <w:sz w:val="24"/>
          <w:szCs w:val="24"/>
        </w:rPr>
        <w:t>a national currency</w:t>
      </w:r>
      <w:r w:rsidR="00093E9B">
        <w:rPr>
          <w:rFonts w:ascii="Garamond" w:hAnsi="Garamond" w:cs="AdvOT863180fb"/>
          <w:sz w:val="24"/>
          <w:szCs w:val="24"/>
        </w:rPr>
        <w:t xml:space="preserve"> might also be thought to contribute to the </w:t>
      </w:r>
      <w:r w:rsidR="00E60A3D">
        <w:rPr>
          <w:rFonts w:ascii="Garamond" w:hAnsi="Garamond" w:cs="AdvOT863180fb"/>
          <w:sz w:val="24"/>
          <w:szCs w:val="24"/>
        </w:rPr>
        <w:t>construction</w:t>
      </w:r>
      <w:r w:rsidR="00093E9B">
        <w:rPr>
          <w:rFonts w:ascii="Garamond" w:hAnsi="Garamond" w:cs="AdvOT863180fb"/>
          <w:sz w:val="24"/>
          <w:szCs w:val="24"/>
        </w:rPr>
        <w:t xml:space="preserve"> of Benedict Anderson’s ‘imagined community’</w:t>
      </w:r>
      <w:r w:rsidR="00673B07">
        <w:rPr>
          <w:rFonts w:ascii="Garamond" w:hAnsi="Garamond" w:cs="AdvOT863180fb"/>
          <w:sz w:val="24"/>
          <w:szCs w:val="24"/>
        </w:rPr>
        <w:t xml:space="preserve"> in that it imbues those who use it with a sense of commonality that </w:t>
      </w:r>
      <w:r w:rsidR="00A01F30">
        <w:rPr>
          <w:rFonts w:ascii="Garamond" w:hAnsi="Garamond" w:cs="AdvOT863180fb"/>
          <w:sz w:val="24"/>
          <w:szCs w:val="24"/>
        </w:rPr>
        <w:t xml:space="preserve">whilst feeling </w:t>
      </w:r>
      <w:r w:rsidR="00E60A3D">
        <w:rPr>
          <w:rFonts w:ascii="Garamond" w:hAnsi="Garamond" w:cs="AdvOT863180fb"/>
          <w:sz w:val="24"/>
          <w:szCs w:val="24"/>
        </w:rPr>
        <w:t>almost</w:t>
      </w:r>
      <w:r w:rsidR="00575236">
        <w:rPr>
          <w:rFonts w:ascii="Garamond" w:hAnsi="Garamond" w:cs="AdvOT863180fb"/>
          <w:sz w:val="24"/>
          <w:szCs w:val="24"/>
        </w:rPr>
        <w:t xml:space="preserve"> atavistic,</w:t>
      </w:r>
      <w:r w:rsidR="00A01F30">
        <w:rPr>
          <w:rFonts w:ascii="Garamond" w:hAnsi="Garamond" w:cs="AdvOT863180fb"/>
          <w:sz w:val="24"/>
          <w:szCs w:val="24"/>
        </w:rPr>
        <w:t xml:space="preserve"> is in fact entirely artificial.</w:t>
      </w:r>
      <w:r w:rsidR="00673B07">
        <w:rPr>
          <w:rStyle w:val="FootnoteReference"/>
          <w:rFonts w:ascii="Garamond" w:hAnsi="Garamond" w:cs="AdvOT863180fb"/>
          <w:sz w:val="24"/>
          <w:szCs w:val="24"/>
        </w:rPr>
        <w:footnoteReference w:id="62"/>
      </w:r>
      <w:r w:rsidR="00093E9B">
        <w:rPr>
          <w:rFonts w:ascii="Garamond" w:hAnsi="Garamond" w:cs="AdvOT863180fb"/>
          <w:sz w:val="24"/>
          <w:szCs w:val="24"/>
        </w:rPr>
        <w:t xml:space="preserve"> </w:t>
      </w:r>
      <w:r w:rsidR="00A01F30">
        <w:rPr>
          <w:rFonts w:ascii="Garamond" w:hAnsi="Garamond" w:cs="AdvOT863180fb"/>
          <w:sz w:val="24"/>
          <w:szCs w:val="24"/>
        </w:rPr>
        <w:t xml:space="preserve"> </w:t>
      </w:r>
      <w:r w:rsidR="00C43DDF">
        <w:rPr>
          <w:rFonts w:ascii="Garamond" w:hAnsi="Garamond" w:cs="AdvOT863180fb"/>
          <w:sz w:val="24"/>
          <w:szCs w:val="24"/>
        </w:rPr>
        <w:t xml:space="preserve">Certainly, questions concerning national currencies are capable of provoking what can often appear to be disproportionally emotional responses, but this is perhaps to view such questions as having </w:t>
      </w:r>
      <w:r w:rsidR="00A805B9">
        <w:rPr>
          <w:rFonts w:ascii="Garamond" w:hAnsi="Garamond" w:cs="AdvOT863180fb"/>
          <w:sz w:val="24"/>
          <w:szCs w:val="24"/>
        </w:rPr>
        <w:t xml:space="preserve">solely </w:t>
      </w:r>
      <w:r w:rsidR="00C43DDF">
        <w:rPr>
          <w:rFonts w:ascii="Garamond" w:hAnsi="Garamond" w:cs="AdvOT863180fb"/>
          <w:sz w:val="24"/>
          <w:szCs w:val="24"/>
        </w:rPr>
        <w:t>economic or financial implications.  If</w:t>
      </w:r>
      <w:r w:rsidR="00A805B9">
        <w:rPr>
          <w:rFonts w:ascii="Garamond" w:hAnsi="Garamond" w:cs="AdvOT863180fb"/>
          <w:sz w:val="24"/>
          <w:szCs w:val="24"/>
        </w:rPr>
        <w:t>, however,</w:t>
      </w:r>
      <w:r w:rsidR="00C43DDF">
        <w:rPr>
          <w:rFonts w:ascii="Garamond" w:hAnsi="Garamond" w:cs="AdvOT863180fb"/>
          <w:sz w:val="24"/>
          <w:szCs w:val="24"/>
        </w:rPr>
        <w:t xml:space="preserve"> they are understood as having implications for the ways in which citizens of particular nations live their lives and think about themselves in relation to their country, and their country in relation to the world, the passions aroused by </w:t>
      </w:r>
      <w:r w:rsidR="0055110A">
        <w:rPr>
          <w:rFonts w:ascii="Garamond" w:hAnsi="Garamond" w:cs="AdvOT863180fb"/>
          <w:sz w:val="24"/>
          <w:szCs w:val="24"/>
        </w:rPr>
        <w:t>such questions become much more understandable.  Coins and banknotes are tokens that help to give concrete form to notions that might otherwise remain abstract.  In the Britain of 1937, one such notion was the continuity of the nation and the sovereignty of the king.</w:t>
      </w:r>
    </w:p>
    <w:p w:rsidR="008708FF" w:rsidRDefault="00A82991" w:rsidP="00FE4C48">
      <w:pPr>
        <w:spacing w:after="0" w:line="480" w:lineRule="auto"/>
        <w:rPr>
          <w:rFonts w:ascii="Garamond" w:hAnsi="Garamond" w:cs="AdvOT863180fb"/>
          <w:sz w:val="24"/>
          <w:szCs w:val="24"/>
        </w:rPr>
      </w:pPr>
      <w:r>
        <w:rPr>
          <w:rFonts w:ascii="Garamond" w:hAnsi="Garamond" w:cs="AdvOT863180fb"/>
          <w:sz w:val="24"/>
          <w:szCs w:val="24"/>
        </w:rPr>
        <w:tab/>
        <w:t>It seemed only nat</w:t>
      </w:r>
      <w:r w:rsidR="00011E69">
        <w:rPr>
          <w:rFonts w:ascii="Garamond" w:hAnsi="Garamond" w:cs="AdvOT863180fb"/>
          <w:sz w:val="24"/>
          <w:szCs w:val="24"/>
        </w:rPr>
        <w:t>ural to most Britons in the 1930s</w:t>
      </w:r>
      <w:r>
        <w:rPr>
          <w:rFonts w:ascii="Garamond" w:hAnsi="Garamond" w:cs="AdvOT863180fb"/>
          <w:sz w:val="24"/>
          <w:szCs w:val="24"/>
        </w:rPr>
        <w:t xml:space="preserve"> that the reigning monarch’s effigy would appear on coins struck during their reign.  There is, of course, nothing natural whatsoever about coinage or banknotes, let alone the designs that feature on them.  </w:t>
      </w:r>
      <w:r w:rsidR="008708FF">
        <w:rPr>
          <w:rFonts w:ascii="Garamond" w:hAnsi="Garamond" w:cs="AdvOT863180fb"/>
          <w:sz w:val="24"/>
          <w:szCs w:val="24"/>
        </w:rPr>
        <w:t>S</w:t>
      </w:r>
      <w:r>
        <w:rPr>
          <w:rFonts w:ascii="Garamond" w:hAnsi="Garamond" w:cs="AdvOT863180fb"/>
          <w:sz w:val="24"/>
          <w:szCs w:val="24"/>
        </w:rPr>
        <w:t xml:space="preserve">ystems of weights, measures and financial exchange – for </w:t>
      </w:r>
      <w:r w:rsidR="008708FF">
        <w:rPr>
          <w:rFonts w:ascii="Garamond" w:hAnsi="Garamond" w:cs="AdvOT863180fb"/>
          <w:sz w:val="24"/>
          <w:szCs w:val="24"/>
        </w:rPr>
        <w:t>all the</w:t>
      </w:r>
      <w:r>
        <w:rPr>
          <w:rFonts w:ascii="Garamond" w:hAnsi="Garamond" w:cs="AdvOT863180fb"/>
          <w:sz w:val="24"/>
          <w:szCs w:val="24"/>
        </w:rPr>
        <w:t xml:space="preserve"> </w:t>
      </w:r>
      <w:r w:rsidR="008708FF">
        <w:rPr>
          <w:rFonts w:ascii="Garamond" w:hAnsi="Garamond" w:cs="AdvOT863180fb"/>
          <w:sz w:val="24"/>
          <w:szCs w:val="24"/>
        </w:rPr>
        <w:t>maintenance of the</w:t>
      </w:r>
      <w:r>
        <w:rPr>
          <w:rFonts w:ascii="Garamond" w:hAnsi="Garamond" w:cs="AdvOT863180fb"/>
          <w:sz w:val="24"/>
          <w:szCs w:val="24"/>
        </w:rPr>
        <w:t xml:space="preserve"> fiction that they are based </w:t>
      </w:r>
      <w:r w:rsidR="008708FF">
        <w:rPr>
          <w:rFonts w:ascii="Garamond" w:hAnsi="Garamond" w:cs="AdvOT863180fb"/>
          <w:sz w:val="24"/>
          <w:szCs w:val="24"/>
        </w:rPr>
        <w:t xml:space="preserve">either in the glories of </w:t>
      </w:r>
      <w:r>
        <w:rPr>
          <w:rFonts w:ascii="Garamond" w:hAnsi="Garamond" w:cs="AdvOT863180fb"/>
          <w:sz w:val="24"/>
          <w:szCs w:val="24"/>
        </w:rPr>
        <w:t>the natural world</w:t>
      </w:r>
      <w:r w:rsidR="000E107F">
        <w:rPr>
          <w:rFonts w:ascii="Garamond" w:hAnsi="Garamond" w:cs="AdvOT863180fb"/>
          <w:sz w:val="24"/>
          <w:szCs w:val="24"/>
        </w:rPr>
        <w:t xml:space="preserve">, the venerable and </w:t>
      </w:r>
      <w:r w:rsidR="000E107F">
        <w:rPr>
          <w:rFonts w:ascii="Garamond" w:hAnsi="Garamond" w:cs="AdvOT863180fb"/>
          <w:sz w:val="24"/>
          <w:szCs w:val="24"/>
        </w:rPr>
        <w:lastRenderedPageBreak/>
        <w:t>im</w:t>
      </w:r>
      <w:r w:rsidR="008708FF">
        <w:rPr>
          <w:rFonts w:ascii="Garamond" w:hAnsi="Garamond" w:cs="AdvOT863180fb"/>
          <w:sz w:val="24"/>
          <w:szCs w:val="24"/>
        </w:rPr>
        <w:t>penetrable mists of the national past,</w:t>
      </w:r>
      <w:r>
        <w:rPr>
          <w:rFonts w:ascii="Garamond" w:hAnsi="Garamond" w:cs="AdvOT863180fb"/>
          <w:sz w:val="24"/>
          <w:szCs w:val="24"/>
        </w:rPr>
        <w:t xml:space="preserve"> or the rational mind of enlightened man – are nothing more than </w:t>
      </w:r>
      <w:r w:rsidR="008708FF">
        <w:rPr>
          <w:rFonts w:ascii="Garamond" w:hAnsi="Garamond" w:cs="AdvOT863180fb"/>
          <w:sz w:val="24"/>
          <w:szCs w:val="24"/>
        </w:rPr>
        <w:t xml:space="preserve">conventions, </w:t>
      </w:r>
      <w:r>
        <w:rPr>
          <w:rFonts w:ascii="Garamond" w:hAnsi="Garamond" w:cs="AdvOT863180fb"/>
          <w:sz w:val="24"/>
          <w:szCs w:val="24"/>
        </w:rPr>
        <w:t>human constructs around whose initial utility has accreted layer upon layer of myth,</w:t>
      </w:r>
      <w:r w:rsidR="008708FF">
        <w:rPr>
          <w:rFonts w:ascii="Garamond" w:hAnsi="Garamond" w:cs="AdvOT863180fb"/>
          <w:sz w:val="24"/>
          <w:szCs w:val="24"/>
        </w:rPr>
        <w:t xml:space="preserve"> emotion and identity based upon their frequent use</w:t>
      </w:r>
      <w:r>
        <w:rPr>
          <w:rFonts w:ascii="Garamond" w:hAnsi="Garamond" w:cs="AdvOT863180fb"/>
          <w:sz w:val="24"/>
          <w:szCs w:val="24"/>
        </w:rPr>
        <w:t>.</w:t>
      </w:r>
      <w:r w:rsidR="008708FF">
        <w:rPr>
          <w:rStyle w:val="FootnoteReference"/>
          <w:rFonts w:ascii="Garamond" w:hAnsi="Garamond" w:cs="AdvOT863180fb"/>
          <w:sz w:val="24"/>
          <w:szCs w:val="24"/>
        </w:rPr>
        <w:footnoteReference w:id="63"/>
      </w:r>
      <w:r w:rsidR="008708FF">
        <w:rPr>
          <w:rFonts w:ascii="Garamond" w:hAnsi="Garamond" w:cs="AdvOT863180fb"/>
          <w:sz w:val="24"/>
          <w:szCs w:val="24"/>
        </w:rPr>
        <w:t xml:space="preserve">  </w:t>
      </w:r>
      <w:r>
        <w:rPr>
          <w:rFonts w:ascii="Garamond" w:hAnsi="Garamond" w:cs="AdvOT863180fb"/>
          <w:sz w:val="24"/>
          <w:szCs w:val="24"/>
        </w:rPr>
        <w:t xml:space="preserve">   </w:t>
      </w:r>
    </w:p>
    <w:p w:rsidR="004B40CA" w:rsidRDefault="0055110A" w:rsidP="00FE4C48">
      <w:pPr>
        <w:spacing w:after="0" w:line="480" w:lineRule="auto"/>
        <w:rPr>
          <w:rFonts w:ascii="Garamond" w:hAnsi="Garamond" w:cs="AdvOT863180fb"/>
          <w:sz w:val="24"/>
          <w:szCs w:val="24"/>
        </w:rPr>
      </w:pPr>
      <w:r>
        <w:rPr>
          <w:rFonts w:ascii="Garamond" w:hAnsi="Garamond" w:cs="AdvOT863180fb"/>
          <w:sz w:val="24"/>
          <w:szCs w:val="24"/>
        </w:rPr>
        <w:tab/>
        <w:t>George VI</w:t>
      </w:r>
      <w:r w:rsidR="004B40CA">
        <w:rPr>
          <w:rFonts w:ascii="Garamond" w:hAnsi="Garamond" w:cs="AdvOT863180fb"/>
          <w:sz w:val="24"/>
          <w:szCs w:val="24"/>
        </w:rPr>
        <w:t>’s status</w:t>
      </w:r>
      <w:r>
        <w:rPr>
          <w:rFonts w:ascii="Garamond" w:hAnsi="Garamond" w:cs="AdvOT863180fb"/>
          <w:sz w:val="24"/>
          <w:szCs w:val="24"/>
        </w:rPr>
        <w:t xml:space="preserve"> as a symbol of continuity was made all the more potent by the chan</w:t>
      </w:r>
      <w:r w:rsidR="004B40CA">
        <w:rPr>
          <w:rFonts w:ascii="Garamond" w:hAnsi="Garamond" w:cs="AdvOT863180fb"/>
          <w:sz w:val="24"/>
          <w:szCs w:val="24"/>
        </w:rPr>
        <w:t>ges visible on the reverse</w:t>
      </w:r>
      <w:r>
        <w:rPr>
          <w:rFonts w:ascii="Garamond" w:hAnsi="Garamond" w:cs="AdvOT863180fb"/>
          <w:sz w:val="24"/>
          <w:szCs w:val="24"/>
        </w:rPr>
        <w:t xml:space="preserve"> of the coins issued at the start of his reign.  As well as the entirely new twelve-sided </w:t>
      </w:r>
      <w:proofErr w:type="spellStart"/>
      <w:r>
        <w:rPr>
          <w:rFonts w:ascii="Garamond" w:hAnsi="Garamond" w:cs="AdvOT863180fb"/>
          <w:sz w:val="24"/>
          <w:szCs w:val="24"/>
        </w:rPr>
        <w:t>threepenny</w:t>
      </w:r>
      <w:proofErr w:type="spellEnd"/>
      <w:r>
        <w:rPr>
          <w:rFonts w:ascii="Garamond" w:hAnsi="Garamond" w:cs="AdvOT863180fb"/>
          <w:sz w:val="24"/>
          <w:szCs w:val="24"/>
        </w:rPr>
        <w:t>, the farthing, halfpenny, sixpence, and ‘Scottish’ shilling all sported new designs, whilst more minor alterations were made to each of the other coins (for example, on the penny a lighthouse was reintroduced alongside Britannia).  Consequently, the royal effigy</w:t>
      </w:r>
      <w:r w:rsidR="004B40CA">
        <w:rPr>
          <w:rFonts w:ascii="Garamond" w:hAnsi="Garamond" w:cs="AdvOT863180fb"/>
          <w:sz w:val="24"/>
          <w:szCs w:val="24"/>
        </w:rPr>
        <w:t>, for all that it provid</w:t>
      </w:r>
      <w:r w:rsidR="00E60A3D">
        <w:rPr>
          <w:rFonts w:ascii="Garamond" w:hAnsi="Garamond" w:cs="AdvOT863180fb"/>
          <w:sz w:val="24"/>
          <w:szCs w:val="24"/>
        </w:rPr>
        <w:t>ed an image of a monarch who</w:t>
      </w:r>
      <w:r w:rsidR="004B40CA">
        <w:rPr>
          <w:rFonts w:ascii="Garamond" w:hAnsi="Garamond" w:cs="AdvOT863180fb"/>
          <w:sz w:val="24"/>
          <w:szCs w:val="24"/>
        </w:rPr>
        <w:t xml:space="preserve"> had become king in remarkable circumstances, was in some ways the least remarkable aspect of these new coins.  Indeed, the effigy allowed the present to be understood as enjoying an unbroken connection with the past.  The Mint’s decision to have George VI</w:t>
      </w:r>
      <w:r w:rsidR="009F4CEC">
        <w:rPr>
          <w:rFonts w:ascii="Garamond" w:hAnsi="Garamond" w:cs="AdvOT863180fb"/>
          <w:sz w:val="24"/>
          <w:szCs w:val="24"/>
        </w:rPr>
        <w:t>’s eff</w:t>
      </w:r>
      <w:r w:rsidR="00B65ECA">
        <w:rPr>
          <w:rFonts w:ascii="Garamond" w:hAnsi="Garamond" w:cs="AdvOT863180fb"/>
          <w:sz w:val="24"/>
          <w:szCs w:val="24"/>
        </w:rPr>
        <w:t>igy</w:t>
      </w:r>
      <w:r w:rsidR="004B40CA">
        <w:rPr>
          <w:rFonts w:ascii="Garamond" w:hAnsi="Garamond" w:cs="AdvOT863180fb"/>
          <w:sz w:val="24"/>
          <w:szCs w:val="24"/>
        </w:rPr>
        <w:t xml:space="preserve"> face left on the new coinage – as had his brother and his father before him – further underscored this: a ‘harmless fiction’ was put out that any coins issued by Edward VIII would have shown the king facing right, as tradition dictated</w:t>
      </w:r>
      <w:r w:rsidR="00A82991">
        <w:rPr>
          <w:rFonts w:ascii="Garamond" w:hAnsi="Garamond" w:cs="AdvOT863180fb"/>
          <w:sz w:val="24"/>
          <w:szCs w:val="24"/>
        </w:rPr>
        <w:t>, thus allowing George VI’s reign to follow on seamlessly from those that had come before it</w:t>
      </w:r>
      <w:r w:rsidR="004B40CA">
        <w:rPr>
          <w:rFonts w:ascii="Garamond" w:hAnsi="Garamond" w:cs="AdvOT863180fb"/>
          <w:sz w:val="24"/>
          <w:szCs w:val="24"/>
        </w:rPr>
        <w:t>.</w:t>
      </w:r>
      <w:r w:rsidR="004B40CA">
        <w:rPr>
          <w:rStyle w:val="FootnoteReference"/>
          <w:rFonts w:ascii="Garamond" w:hAnsi="Garamond" w:cs="AdvOT863180fb"/>
          <w:sz w:val="24"/>
          <w:szCs w:val="24"/>
        </w:rPr>
        <w:footnoteReference w:id="64"/>
      </w:r>
    </w:p>
    <w:p w:rsidR="00C021C3" w:rsidRDefault="00C021C3" w:rsidP="00BF087D">
      <w:pPr>
        <w:spacing w:after="0" w:line="480" w:lineRule="auto"/>
        <w:rPr>
          <w:rFonts w:ascii="Garamond" w:hAnsi="Garamond" w:cs="AdvOT863180fb"/>
          <w:sz w:val="24"/>
          <w:szCs w:val="24"/>
        </w:rPr>
      </w:pPr>
    </w:p>
    <w:p w:rsidR="00A805B9" w:rsidRPr="00A805B9" w:rsidRDefault="00A805B9" w:rsidP="00BF087D">
      <w:pPr>
        <w:spacing w:after="0" w:line="480" w:lineRule="auto"/>
        <w:rPr>
          <w:rFonts w:ascii="Garamond" w:hAnsi="Garamond" w:cs="AdvOT863180fb"/>
          <w:b/>
          <w:sz w:val="24"/>
          <w:szCs w:val="24"/>
        </w:rPr>
      </w:pPr>
      <w:r w:rsidRPr="00A805B9">
        <w:rPr>
          <w:rFonts w:ascii="Garamond" w:hAnsi="Garamond" w:cs="AdvOT863180fb"/>
          <w:b/>
          <w:sz w:val="24"/>
          <w:szCs w:val="24"/>
        </w:rPr>
        <w:t>TAILS</w:t>
      </w:r>
    </w:p>
    <w:p w:rsidR="001B2F4E" w:rsidRDefault="00A805B9" w:rsidP="00BF087D">
      <w:pPr>
        <w:spacing w:after="0" w:line="480" w:lineRule="auto"/>
        <w:rPr>
          <w:rFonts w:ascii="Garamond" w:hAnsi="Garamond"/>
          <w:sz w:val="24"/>
          <w:szCs w:val="24"/>
        </w:rPr>
      </w:pPr>
      <w:r>
        <w:rPr>
          <w:rFonts w:ascii="Garamond" w:hAnsi="Garamond"/>
          <w:sz w:val="24"/>
          <w:szCs w:val="24"/>
        </w:rPr>
        <w:t xml:space="preserve">The reverse of the dodecagonal </w:t>
      </w:r>
      <w:proofErr w:type="spellStart"/>
      <w:r>
        <w:rPr>
          <w:rFonts w:ascii="Garamond" w:hAnsi="Garamond"/>
          <w:sz w:val="24"/>
          <w:szCs w:val="24"/>
        </w:rPr>
        <w:t>threepenny</w:t>
      </w:r>
      <w:proofErr w:type="spellEnd"/>
      <w:r>
        <w:rPr>
          <w:rFonts w:ascii="Garamond" w:hAnsi="Garamond"/>
          <w:sz w:val="24"/>
          <w:szCs w:val="24"/>
        </w:rPr>
        <w:t xml:space="preserve"> was based on a design submitted to the Royal Mint by </w:t>
      </w:r>
      <w:r w:rsidR="000A286A">
        <w:rPr>
          <w:rFonts w:ascii="Garamond" w:hAnsi="Garamond"/>
          <w:sz w:val="24"/>
          <w:szCs w:val="24"/>
        </w:rPr>
        <w:t>Frances ‘</w:t>
      </w:r>
      <w:r>
        <w:rPr>
          <w:rFonts w:ascii="Garamond" w:hAnsi="Garamond"/>
          <w:sz w:val="24"/>
          <w:szCs w:val="24"/>
        </w:rPr>
        <w:t>Madge</w:t>
      </w:r>
      <w:r w:rsidR="000A286A">
        <w:rPr>
          <w:rFonts w:ascii="Garamond" w:hAnsi="Garamond"/>
          <w:sz w:val="24"/>
          <w:szCs w:val="24"/>
        </w:rPr>
        <w:t>’</w:t>
      </w:r>
      <w:r w:rsidR="009C5D54">
        <w:rPr>
          <w:rFonts w:ascii="Garamond" w:hAnsi="Garamond"/>
          <w:sz w:val="24"/>
          <w:szCs w:val="24"/>
        </w:rPr>
        <w:t xml:space="preserve"> Kitchener</w:t>
      </w:r>
      <w:r w:rsidR="000A286A">
        <w:rPr>
          <w:rFonts w:ascii="Garamond" w:hAnsi="Garamond"/>
          <w:sz w:val="24"/>
          <w:szCs w:val="24"/>
        </w:rPr>
        <w:t>, niece of Kitchener of Khartoum,</w:t>
      </w:r>
      <w:r w:rsidR="009C5D54">
        <w:rPr>
          <w:rFonts w:ascii="Garamond" w:hAnsi="Garamond"/>
          <w:sz w:val="24"/>
          <w:szCs w:val="24"/>
        </w:rPr>
        <w:t xml:space="preserve"> in response to an article the Mint placed in the press soliciting ideas for the Edward VIII coinage.</w:t>
      </w:r>
      <w:r w:rsidR="009C5D54">
        <w:rPr>
          <w:rStyle w:val="FootnoteReference"/>
          <w:rFonts w:ascii="Garamond" w:hAnsi="Garamond"/>
          <w:sz w:val="24"/>
          <w:szCs w:val="24"/>
        </w:rPr>
        <w:footnoteReference w:id="65"/>
      </w:r>
      <w:r w:rsidR="009C5D54">
        <w:rPr>
          <w:rFonts w:ascii="Garamond" w:hAnsi="Garamond"/>
          <w:sz w:val="24"/>
          <w:szCs w:val="24"/>
        </w:rPr>
        <w:t xml:space="preserve">  </w:t>
      </w:r>
      <w:r w:rsidR="00DF23E1">
        <w:rPr>
          <w:rFonts w:ascii="Garamond" w:hAnsi="Garamond"/>
          <w:sz w:val="24"/>
          <w:szCs w:val="24"/>
        </w:rPr>
        <w:lastRenderedPageBreak/>
        <w:t>Kitchener</w:t>
      </w:r>
      <w:r w:rsidR="00A624A7">
        <w:rPr>
          <w:rFonts w:ascii="Garamond" w:hAnsi="Garamond"/>
          <w:sz w:val="24"/>
          <w:szCs w:val="24"/>
        </w:rPr>
        <w:t xml:space="preserve"> proposed a coin that would show</w:t>
      </w:r>
      <w:r w:rsidR="00DF23E1">
        <w:rPr>
          <w:rFonts w:ascii="Garamond" w:hAnsi="Garamond"/>
          <w:sz w:val="24"/>
          <w:szCs w:val="24"/>
        </w:rPr>
        <w:t xml:space="preserve"> three intertwined sea pinks, a plant commonly known as thrift</w:t>
      </w:r>
      <w:r w:rsidR="00A624A7">
        <w:rPr>
          <w:rFonts w:ascii="Garamond" w:hAnsi="Garamond"/>
          <w:sz w:val="24"/>
          <w:szCs w:val="24"/>
        </w:rPr>
        <w:t xml:space="preserve">.  This design was </w:t>
      </w:r>
      <w:r w:rsidR="00DF23E1">
        <w:rPr>
          <w:rFonts w:ascii="Garamond" w:hAnsi="Garamond"/>
          <w:sz w:val="24"/>
          <w:szCs w:val="24"/>
        </w:rPr>
        <w:t xml:space="preserve">at first considered for use on the </w:t>
      </w:r>
      <w:r w:rsidR="009C5D54">
        <w:rPr>
          <w:rFonts w:ascii="Garamond" w:hAnsi="Garamond"/>
          <w:sz w:val="24"/>
          <w:szCs w:val="24"/>
        </w:rPr>
        <w:t xml:space="preserve">silver </w:t>
      </w:r>
      <w:proofErr w:type="spellStart"/>
      <w:r w:rsidR="009C5D54">
        <w:rPr>
          <w:rFonts w:ascii="Garamond" w:hAnsi="Garamond"/>
          <w:sz w:val="24"/>
          <w:szCs w:val="24"/>
        </w:rPr>
        <w:t>threepenny</w:t>
      </w:r>
      <w:proofErr w:type="spellEnd"/>
      <w:r w:rsidR="009C5D54">
        <w:rPr>
          <w:rFonts w:ascii="Garamond" w:hAnsi="Garamond"/>
          <w:sz w:val="24"/>
          <w:szCs w:val="24"/>
        </w:rPr>
        <w:t>.</w:t>
      </w:r>
      <w:r w:rsidR="00DF23E1">
        <w:rPr>
          <w:rFonts w:ascii="Garamond" w:hAnsi="Garamond"/>
          <w:sz w:val="24"/>
          <w:szCs w:val="24"/>
        </w:rPr>
        <w:t xml:space="preserve">  </w:t>
      </w:r>
    </w:p>
    <w:p w:rsidR="00A805B9" w:rsidRPr="00FF69C8" w:rsidRDefault="00DF23E1" w:rsidP="001B2F4E">
      <w:pPr>
        <w:spacing w:after="0" w:line="480" w:lineRule="auto"/>
        <w:ind w:firstLine="720"/>
      </w:pPr>
      <w:r>
        <w:rPr>
          <w:rFonts w:ascii="Garamond" w:hAnsi="Garamond"/>
          <w:sz w:val="24"/>
          <w:szCs w:val="24"/>
        </w:rPr>
        <w:t xml:space="preserve">As the size and shape of the new </w:t>
      </w:r>
      <w:proofErr w:type="spellStart"/>
      <w:r>
        <w:rPr>
          <w:rFonts w:ascii="Garamond" w:hAnsi="Garamond"/>
          <w:sz w:val="24"/>
          <w:szCs w:val="24"/>
        </w:rPr>
        <w:t>threepenny</w:t>
      </w:r>
      <w:proofErr w:type="spellEnd"/>
      <w:r>
        <w:rPr>
          <w:rFonts w:ascii="Garamond" w:hAnsi="Garamond"/>
          <w:sz w:val="24"/>
          <w:szCs w:val="24"/>
        </w:rPr>
        <w:t xml:space="preserve"> evolved, so did Kitchener’s design; members of the Committee expressed doubt that a ‘design … originally prepared for a coin with a wavy [i.e. scalloped] edge could be made suitable for the “angular” piece now proposed.’</w:t>
      </w:r>
      <w:r w:rsidR="00EF10F8">
        <w:rPr>
          <w:rStyle w:val="FootnoteReference"/>
          <w:rFonts w:ascii="Garamond" w:hAnsi="Garamond"/>
          <w:sz w:val="24"/>
          <w:szCs w:val="24"/>
        </w:rPr>
        <w:footnoteReference w:id="66"/>
      </w:r>
      <w:r>
        <w:rPr>
          <w:rFonts w:ascii="Garamond" w:hAnsi="Garamond"/>
          <w:sz w:val="24"/>
          <w:szCs w:val="24"/>
        </w:rPr>
        <w:t xml:space="preserve">  </w:t>
      </w:r>
      <w:r w:rsidR="00EF10F8">
        <w:rPr>
          <w:rFonts w:ascii="Garamond" w:hAnsi="Garamond"/>
          <w:sz w:val="24"/>
          <w:szCs w:val="24"/>
        </w:rPr>
        <w:t xml:space="preserve">The Committee instructed Kitchener to rework the design, and to omit from it </w:t>
      </w:r>
      <w:r>
        <w:rPr>
          <w:rFonts w:ascii="Garamond" w:hAnsi="Garamond"/>
          <w:sz w:val="24"/>
          <w:szCs w:val="24"/>
        </w:rPr>
        <w:t>the word ‘Thrift’</w:t>
      </w:r>
      <w:r w:rsidR="00EF10F8">
        <w:rPr>
          <w:rFonts w:ascii="Garamond" w:hAnsi="Garamond"/>
          <w:sz w:val="24"/>
          <w:szCs w:val="24"/>
        </w:rPr>
        <w:t xml:space="preserve">, </w:t>
      </w:r>
      <w:r>
        <w:rPr>
          <w:rFonts w:ascii="Garamond" w:hAnsi="Garamond"/>
          <w:sz w:val="24"/>
          <w:szCs w:val="24"/>
        </w:rPr>
        <w:t>included in the original d</w:t>
      </w:r>
      <w:r w:rsidR="00EF10F8">
        <w:rPr>
          <w:rFonts w:ascii="Garamond" w:hAnsi="Garamond"/>
          <w:sz w:val="24"/>
          <w:szCs w:val="24"/>
        </w:rPr>
        <w:t>esign</w:t>
      </w:r>
      <w:r>
        <w:rPr>
          <w:rFonts w:ascii="Garamond" w:hAnsi="Garamond"/>
          <w:sz w:val="24"/>
          <w:szCs w:val="24"/>
        </w:rPr>
        <w:t xml:space="preserve"> to identify the plant and in reference to the fact that the </w:t>
      </w:r>
      <w:proofErr w:type="spellStart"/>
      <w:r>
        <w:rPr>
          <w:rFonts w:ascii="Garamond" w:hAnsi="Garamond"/>
          <w:sz w:val="24"/>
          <w:szCs w:val="24"/>
        </w:rPr>
        <w:t>threepenny</w:t>
      </w:r>
      <w:proofErr w:type="spellEnd"/>
      <w:r>
        <w:rPr>
          <w:rFonts w:ascii="Garamond" w:hAnsi="Garamond"/>
          <w:sz w:val="24"/>
          <w:szCs w:val="24"/>
        </w:rPr>
        <w:t xml:space="preserve"> was commonly </w:t>
      </w:r>
      <w:r w:rsidR="00E60A3D">
        <w:rPr>
          <w:rFonts w:ascii="Garamond" w:hAnsi="Garamond"/>
          <w:sz w:val="24"/>
          <w:szCs w:val="24"/>
        </w:rPr>
        <w:t>used for small-scale saving</w:t>
      </w:r>
      <w:r w:rsidR="00EF10F8">
        <w:rPr>
          <w:rFonts w:ascii="Garamond" w:hAnsi="Garamond"/>
          <w:sz w:val="24"/>
          <w:szCs w:val="24"/>
        </w:rPr>
        <w:t>.  When the thickness of the coin was increased, the delicacy of the plants as featured in Kitchener’s design was thought inappropriate, and Percy Metcalfe was asked to produce a more robust version of the thrift idea.</w:t>
      </w:r>
      <w:r w:rsidR="00EF10F8">
        <w:rPr>
          <w:rStyle w:val="FootnoteReference"/>
          <w:rFonts w:ascii="Garamond" w:hAnsi="Garamond"/>
          <w:sz w:val="24"/>
          <w:szCs w:val="24"/>
        </w:rPr>
        <w:footnoteReference w:id="67"/>
      </w:r>
      <w:r w:rsidR="00EF10F8">
        <w:rPr>
          <w:rFonts w:ascii="Garamond" w:hAnsi="Garamond"/>
          <w:sz w:val="24"/>
          <w:szCs w:val="24"/>
        </w:rPr>
        <w:t xml:space="preserve">  When Kitchener’s and Metcalfe’s rival versions were placed before the Committee for scrutiny, ‘opinion was sharply divided’ as to which had greater merit; </w:t>
      </w:r>
      <w:r w:rsidR="00FF69C8">
        <w:rPr>
          <w:rFonts w:ascii="Garamond" w:hAnsi="Garamond"/>
          <w:sz w:val="24"/>
          <w:szCs w:val="24"/>
        </w:rPr>
        <w:t xml:space="preserve">when </w:t>
      </w:r>
      <w:r w:rsidR="00EF10F8">
        <w:rPr>
          <w:rFonts w:ascii="Garamond" w:hAnsi="Garamond"/>
          <w:sz w:val="24"/>
          <w:szCs w:val="24"/>
        </w:rPr>
        <w:t xml:space="preserve">Metcalfe’s design </w:t>
      </w:r>
      <w:r w:rsidR="00FF69C8">
        <w:rPr>
          <w:rFonts w:ascii="Garamond" w:hAnsi="Garamond"/>
          <w:sz w:val="24"/>
          <w:szCs w:val="24"/>
        </w:rPr>
        <w:t>garnered seven votes to Kitchener’s four, the</w:t>
      </w:r>
      <w:r w:rsidR="00EF10F8">
        <w:rPr>
          <w:rFonts w:ascii="Garamond" w:hAnsi="Garamond"/>
          <w:sz w:val="24"/>
          <w:szCs w:val="24"/>
        </w:rPr>
        <w:t xml:space="preserve"> </w:t>
      </w:r>
      <w:r w:rsidR="00FF69C8">
        <w:rPr>
          <w:rFonts w:ascii="Garamond" w:hAnsi="Garamond"/>
          <w:sz w:val="24"/>
          <w:szCs w:val="24"/>
        </w:rPr>
        <w:t>design of the new coin was finalised.</w:t>
      </w:r>
      <w:r w:rsidR="00FF69C8">
        <w:rPr>
          <w:rStyle w:val="FootnoteReference"/>
          <w:rFonts w:ascii="Garamond" w:hAnsi="Garamond"/>
          <w:sz w:val="24"/>
          <w:szCs w:val="24"/>
        </w:rPr>
        <w:footnoteReference w:id="68"/>
      </w:r>
      <w:r w:rsidR="00FF69C8">
        <w:rPr>
          <w:rFonts w:ascii="Garamond" w:hAnsi="Garamond"/>
          <w:sz w:val="24"/>
          <w:szCs w:val="24"/>
        </w:rPr>
        <w:t xml:space="preserve">  Two days after the vote was taken, a cheque for £50 was drawn up and sent to Madge Kitchener.</w:t>
      </w:r>
      <w:r>
        <w:rPr>
          <w:rStyle w:val="FootnoteReference"/>
          <w:rFonts w:ascii="Garamond" w:hAnsi="Garamond"/>
          <w:sz w:val="24"/>
          <w:szCs w:val="24"/>
        </w:rPr>
        <w:footnoteReference w:id="69"/>
      </w:r>
    </w:p>
    <w:p w:rsidR="00DF23E1" w:rsidRDefault="00FF69C8" w:rsidP="00BF087D">
      <w:pPr>
        <w:spacing w:after="0" w:line="480" w:lineRule="auto"/>
        <w:rPr>
          <w:rFonts w:ascii="Garamond" w:hAnsi="Garamond"/>
          <w:sz w:val="24"/>
          <w:szCs w:val="24"/>
        </w:rPr>
      </w:pPr>
      <w:r>
        <w:rPr>
          <w:rFonts w:ascii="Garamond" w:hAnsi="Garamond"/>
          <w:sz w:val="24"/>
          <w:szCs w:val="24"/>
        </w:rPr>
        <w:tab/>
        <w:t>If the Mint thought that this was the end of its dealin</w:t>
      </w:r>
      <w:r w:rsidR="001D2366">
        <w:rPr>
          <w:rFonts w:ascii="Garamond" w:hAnsi="Garamond"/>
          <w:sz w:val="24"/>
          <w:szCs w:val="24"/>
        </w:rPr>
        <w:t>gs with Madge Kitchener</w:t>
      </w:r>
      <w:r>
        <w:rPr>
          <w:rFonts w:ascii="Garamond" w:hAnsi="Garamond"/>
          <w:sz w:val="24"/>
          <w:szCs w:val="24"/>
        </w:rPr>
        <w:t>, it was mistaken.</w:t>
      </w:r>
      <w:r w:rsidR="000F70BD">
        <w:rPr>
          <w:rFonts w:ascii="Garamond" w:hAnsi="Garamond"/>
          <w:sz w:val="24"/>
          <w:szCs w:val="24"/>
        </w:rPr>
        <w:t xml:space="preserve">  Whether by oversi</w:t>
      </w:r>
      <w:r w:rsidR="001D2366">
        <w:rPr>
          <w:rFonts w:ascii="Garamond" w:hAnsi="Garamond"/>
          <w:sz w:val="24"/>
          <w:szCs w:val="24"/>
        </w:rPr>
        <w:t>ght or high-handedness, it</w:t>
      </w:r>
      <w:r w:rsidR="000F70BD">
        <w:rPr>
          <w:rFonts w:ascii="Garamond" w:hAnsi="Garamond"/>
          <w:sz w:val="24"/>
          <w:szCs w:val="24"/>
        </w:rPr>
        <w:t xml:space="preserve"> had failed to tell Kitchener that although her </w:t>
      </w:r>
      <w:r w:rsidR="000F70BD">
        <w:rPr>
          <w:rFonts w:ascii="Garamond" w:hAnsi="Garamond"/>
          <w:i/>
          <w:sz w:val="24"/>
          <w:szCs w:val="24"/>
        </w:rPr>
        <w:t xml:space="preserve">idea </w:t>
      </w:r>
      <w:r w:rsidR="002B0946">
        <w:rPr>
          <w:rFonts w:ascii="Garamond" w:hAnsi="Garamond"/>
          <w:sz w:val="24"/>
          <w:szCs w:val="24"/>
        </w:rPr>
        <w:t xml:space="preserve">for using the thrift plant </w:t>
      </w:r>
      <w:r w:rsidR="000F70BD">
        <w:rPr>
          <w:rFonts w:ascii="Garamond" w:hAnsi="Garamond"/>
          <w:sz w:val="24"/>
          <w:szCs w:val="24"/>
        </w:rPr>
        <w:t xml:space="preserve">had been used, her </w:t>
      </w:r>
      <w:r w:rsidR="000F70BD">
        <w:rPr>
          <w:rFonts w:ascii="Garamond" w:hAnsi="Garamond"/>
          <w:i/>
          <w:sz w:val="24"/>
          <w:szCs w:val="24"/>
        </w:rPr>
        <w:t xml:space="preserve">design </w:t>
      </w:r>
      <w:r w:rsidR="000F70BD">
        <w:rPr>
          <w:rFonts w:ascii="Garamond" w:hAnsi="Garamond"/>
          <w:sz w:val="24"/>
          <w:szCs w:val="24"/>
        </w:rPr>
        <w:t>had not.  When</w:t>
      </w:r>
      <w:r w:rsidR="002B0946">
        <w:rPr>
          <w:rFonts w:ascii="Garamond" w:hAnsi="Garamond"/>
          <w:sz w:val="24"/>
          <w:szCs w:val="24"/>
        </w:rPr>
        <w:t>,</w:t>
      </w:r>
      <w:r w:rsidR="000F70BD">
        <w:rPr>
          <w:rFonts w:ascii="Garamond" w:hAnsi="Garamond"/>
          <w:sz w:val="24"/>
          <w:szCs w:val="24"/>
        </w:rPr>
        <w:t xml:space="preserve"> </w:t>
      </w:r>
      <w:r w:rsidR="002B0946">
        <w:rPr>
          <w:rFonts w:ascii="Garamond" w:hAnsi="Garamond"/>
          <w:sz w:val="24"/>
          <w:szCs w:val="24"/>
        </w:rPr>
        <w:t xml:space="preserve">in late February 1937, </w:t>
      </w:r>
      <w:r w:rsidR="000F70BD">
        <w:rPr>
          <w:rFonts w:ascii="Garamond" w:hAnsi="Garamond"/>
          <w:sz w:val="24"/>
          <w:szCs w:val="24"/>
        </w:rPr>
        <w:t xml:space="preserve">news of the twelve-sided </w:t>
      </w:r>
      <w:proofErr w:type="spellStart"/>
      <w:r w:rsidR="000F70BD">
        <w:rPr>
          <w:rFonts w:ascii="Garamond" w:hAnsi="Garamond"/>
          <w:sz w:val="24"/>
          <w:szCs w:val="24"/>
        </w:rPr>
        <w:t>threepenny</w:t>
      </w:r>
      <w:proofErr w:type="spellEnd"/>
      <w:r w:rsidR="000F70BD">
        <w:rPr>
          <w:rFonts w:ascii="Garamond" w:hAnsi="Garamond"/>
          <w:sz w:val="24"/>
          <w:szCs w:val="24"/>
        </w:rPr>
        <w:t xml:space="preserve"> </w:t>
      </w:r>
      <w:r w:rsidR="002B0946">
        <w:rPr>
          <w:rFonts w:ascii="Garamond" w:hAnsi="Garamond"/>
          <w:sz w:val="24"/>
          <w:szCs w:val="24"/>
        </w:rPr>
        <w:t>began to circulate in t</w:t>
      </w:r>
      <w:r w:rsidR="000F70BD">
        <w:rPr>
          <w:rFonts w:ascii="Garamond" w:hAnsi="Garamond"/>
          <w:sz w:val="24"/>
          <w:szCs w:val="24"/>
        </w:rPr>
        <w:t xml:space="preserve">he press, </w:t>
      </w:r>
      <w:r w:rsidR="002B0946">
        <w:rPr>
          <w:rFonts w:ascii="Garamond" w:hAnsi="Garamond"/>
          <w:sz w:val="24"/>
          <w:szCs w:val="24"/>
        </w:rPr>
        <w:t xml:space="preserve">Kitchener was understandably surprised, and no little aggrieved, to see </w:t>
      </w:r>
      <w:r w:rsidR="000F70BD">
        <w:rPr>
          <w:rFonts w:ascii="Garamond" w:hAnsi="Garamond"/>
          <w:sz w:val="24"/>
          <w:szCs w:val="24"/>
        </w:rPr>
        <w:t xml:space="preserve">its design </w:t>
      </w:r>
      <w:r w:rsidR="002B0946">
        <w:rPr>
          <w:rFonts w:ascii="Garamond" w:hAnsi="Garamond"/>
          <w:sz w:val="24"/>
          <w:szCs w:val="24"/>
        </w:rPr>
        <w:t>attributed to someone else</w:t>
      </w:r>
      <w:r w:rsidR="000F70BD">
        <w:rPr>
          <w:rFonts w:ascii="Garamond" w:hAnsi="Garamond"/>
          <w:sz w:val="24"/>
          <w:szCs w:val="24"/>
        </w:rPr>
        <w:t>.</w:t>
      </w:r>
      <w:r w:rsidR="002B0946">
        <w:rPr>
          <w:rStyle w:val="FootnoteReference"/>
          <w:rFonts w:ascii="Garamond" w:hAnsi="Garamond"/>
          <w:sz w:val="24"/>
          <w:szCs w:val="24"/>
        </w:rPr>
        <w:footnoteReference w:id="70"/>
      </w:r>
      <w:r w:rsidR="000F70BD">
        <w:rPr>
          <w:rFonts w:ascii="Garamond" w:hAnsi="Garamond"/>
          <w:sz w:val="24"/>
          <w:szCs w:val="24"/>
        </w:rPr>
        <w:t xml:space="preserve">  </w:t>
      </w:r>
      <w:r w:rsidR="002B0946">
        <w:rPr>
          <w:rFonts w:ascii="Garamond" w:hAnsi="Garamond"/>
          <w:sz w:val="24"/>
          <w:szCs w:val="24"/>
        </w:rPr>
        <w:t xml:space="preserve">Johnson was forced to concede that the Mint had ‘found it desirable to </w:t>
      </w:r>
      <w:r w:rsidR="002B0946">
        <w:rPr>
          <w:rFonts w:ascii="Garamond" w:hAnsi="Garamond"/>
          <w:sz w:val="24"/>
          <w:szCs w:val="24"/>
        </w:rPr>
        <w:lastRenderedPageBreak/>
        <w:t xml:space="preserve">make another edition of your original sketch, of which I hope you </w:t>
      </w:r>
      <w:r w:rsidR="00757FE6">
        <w:rPr>
          <w:rFonts w:ascii="Garamond" w:hAnsi="Garamond"/>
          <w:sz w:val="24"/>
          <w:szCs w:val="24"/>
        </w:rPr>
        <w:t>will approve’</w:t>
      </w:r>
      <w:r w:rsidR="004D58AF">
        <w:rPr>
          <w:rFonts w:ascii="Garamond" w:hAnsi="Garamond"/>
          <w:sz w:val="24"/>
          <w:szCs w:val="24"/>
        </w:rPr>
        <w:t>.</w:t>
      </w:r>
      <w:r w:rsidR="00757FE6">
        <w:rPr>
          <w:rStyle w:val="FootnoteReference"/>
          <w:rFonts w:ascii="Garamond" w:hAnsi="Garamond"/>
          <w:sz w:val="24"/>
          <w:szCs w:val="24"/>
        </w:rPr>
        <w:footnoteReference w:id="71"/>
      </w:r>
      <w:r w:rsidR="004D58AF">
        <w:rPr>
          <w:rFonts w:ascii="Garamond" w:hAnsi="Garamond"/>
          <w:sz w:val="24"/>
          <w:szCs w:val="24"/>
        </w:rPr>
        <w:t xml:space="preserve">  Kitchener was not impressed,</w:t>
      </w:r>
      <w:r w:rsidR="00757FE6">
        <w:rPr>
          <w:rFonts w:ascii="Garamond" w:hAnsi="Garamond"/>
          <w:sz w:val="24"/>
          <w:szCs w:val="24"/>
        </w:rPr>
        <w:t xml:space="preserve"> and</w:t>
      </w:r>
      <w:r w:rsidR="004D58AF">
        <w:rPr>
          <w:rFonts w:ascii="Garamond" w:hAnsi="Garamond"/>
          <w:sz w:val="24"/>
          <w:szCs w:val="24"/>
        </w:rPr>
        <w:t xml:space="preserve"> instructed her solicitors to act.</w:t>
      </w:r>
      <w:r w:rsidR="00A048FC">
        <w:rPr>
          <w:rFonts w:ascii="Garamond" w:hAnsi="Garamond"/>
          <w:sz w:val="24"/>
          <w:szCs w:val="24"/>
        </w:rPr>
        <w:t xml:space="preserve">  An injunction against the issue of the coin was threatened if the Mint did not offer a ‘satisfactory explanation’.</w:t>
      </w:r>
      <w:r w:rsidR="00A048FC">
        <w:rPr>
          <w:rStyle w:val="FootnoteReference"/>
          <w:rFonts w:ascii="Garamond" w:hAnsi="Garamond"/>
          <w:sz w:val="24"/>
          <w:szCs w:val="24"/>
        </w:rPr>
        <w:footnoteReference w:id="72"/>
      </w:r>
      <w:r w:rsidR="00757FE6">
        <w:rPr>
          <w:rFonts w:ascii="Garamond" w:hAnsi="Garamond"/>
          <w:sz w:val="24"/>
          <w:szCs w:val="24"/>
        </w:rPr>
        <w:t xml:space="preserve"> </w:t>
      </w:r>
      <w:r w:rsidR="000F70BD">
        <w:rPr>
          <w:rFonts w:ascii="Garamond" w:hAnsi="Garamond"/>
          <w:sz w:val="24"/>
          <w:szCs w:val="24"/>
        </w:rPr>
        <w:t xml:space="preserve">  </w:t>
      </w:r>
    </w:p>
    <w:p w:rsidR="00594482" w:rsidRPr="00E95467" w:rsidRDefault="00594482" w:rsidP="00BF087D">
      <w:pPr>
        <w:spacing w:after="0" w:line="480" w:lineRule="auto"/>
        <w:rPr>
          <w:rFonts w:ascii="Garamond" w:hAnsi="Garamond"/>
          <w:sz w:val="24"/>
          <w:szCs w:val="24"/>
        </w:rPr>
      </w:pPr>
      <w:r>
        <w:rPr>
          <w:rFonts w:ascii="Garamond" w:hAnsi="Garamond"/>
          <w:sz w:val="24"/>
          <w:szCs w:val="24"/>
        </w:rPr>
        <w:tab/>
      </w:r>
      <w:r w:rsidR="00E95467">
        <w:rPr>
          <w:rFonts w:ascii="Garamond" w:hAnsi="Garamond"/>
          <w:sz w:val="24"/>
          <w:szCs w:val="24"/>
        </w:rPr>
        <w:t>Kit</w:t>
      </w:r>
      <w:r w:rsidR="001B2F4E">
        <w:rPr>
          <w:rFonts w:ascii="Garamond" w:hAnsi="Garamond"/>
          <w:sz w:val="24"/>
          <w:szCs w:val="24"/>
        </w:rPr>
        <w:t>chener</w:t>
      </w:r>
      <w:r w:rsidR="00E95467">
        <w:rPr>
          <w:rFonts w:ascii="Garamond" w:hAnsi="Garamond"/>
          <w:sz w:val="24"/>
          <w:szCs w:val="24"/>
        </w:rPr>
        <w:t xml:space="preserve"> demanded that the Mint make it generally known</w:t>
      </w:r>
      <w:r w:rsidR="001B2F4E">
        <w:rPr>
          <w:rFonts w:ascii="Garamond" w:hAnsi="Garamond"/>
          <w:sz w:val="24"/>
          <w:szCs w:val="24"/>
        </w:rPr>
        <w:t xml:space="preserve"> that the design on</w:t>
      </w:r>
      <w:r w:rsidR="00E95467">
        <w:rPr>
          <w:rFonts w:ascii="Garamond" w:hAnsi="Garamond"/>
          <w:sz w:val="24"/>
          <w:szCs w:val="24"/>
        </w:rPr>
        <w:t xml:space="preserve"> the new </w:t>
      </w:r>
      <w:proofErr w:type="spellStart"/>
      <w:r w:rsidR="00E95467">
        <w:rPr>
          <w:rFonts w:ascii="Garamond" w:hAnsi="Garamond"/>
          <w:sz w:val="24"/>
          <w:szCs w:val="24"/>
        </w:rPr>
        <w:t>threepenny</w:t>
      </w:r>
      <w:proofErr w:type="spellEnd"/>
      <w:r w:rsidR="00E95467">
        <w:rPr>
          <w:rFonts w:ascii="Garamond" w:hAnsi="Garamond"/>
          <w:sz w:val="24"/>
          <w:szCs w:val="24"/>
        </w:rPr>
        <w:t xml:space="preserve"> coin was not, in fact, hers.  Johnson was astonished by </w:t>
      </w:r>
      <w:r w:rsidR="001D2366">
        <w:rPr>
          <w:rFonts w:ascii="Garamond" w:hAnsi="Garamond"/>
          <w:sz w:val="24"/>
          <w:szCs w:val="24"/>
        </w:rPr>
        <w:t>this</w:t>
      </w:r>
      <w:r w:rsidR="00E95467">
        <w:rPr>
          <w:rFonts w:ascii="Garamond" w:hAnsi="Garamond"/>
          <w:sz w:val="24"/>
          <w:szCs w:val="24"/>
        </w:rPr>
        <w:t xml:space="preserve"> </w:t>
      </w:r>
      <w:r w:rsidR="00E95467">
        <w:rPr>
          <w:rFonts w:ascii="Garamond" w:hAnsi="Garamond"/>
          <w:i/>
          <w:sz w:val="24"/>
          <w:szCs w:val="24"/>
        </w:rPr>
        <w:t>volte face</w:t>
      </w:r>
      <w:r w:rsidR="00E95467">
        <w:rPr>
          <w:rFonts w:ascii="Garamond" w:hAnsi="Garamond"/>
          <w:sz w:val="24"/>
          <w:szCs w:val="24"/>
        </w:rPr>
        <w:t xml:space="preserve">, and wrote to Harry Pirie-Gordon at </w:t>
      </w:r>
      <w:r w:rsidR="00E95467">
        <w:rPr>
          <w:rFonts w:ascii="Garamond" w:hAnsi="Garamond"/>
          <w:i/>
          <w:sz w:val="24"/>
          <w:szCs w:val="24"/>
        </w:rPr>
        <w:t>The Times</w:t>
      </w:r>
      <w:r w:rsidR="00E95467">
        <w:rPr>
          <w:rFonts w:ascii="Garamond" w:hAnsi="Garamond"/>
          <w:sz w:val="24"/>
          <w:szCs w:val="24"/>
        </w:rPr>
        <w:t xml:space="preserve">, who had himself been visited by Kitchener’s solicitors as they sought to find </w:t>
      </w:r>
      <w:r w:rsidR="001B2F4E">
        <w:rPr>
          <w:rFonts w:ascii="Garamond" w:hAnsi="Garamond"/>
          <w:sz w:val="24"/>
          <w:szCs w:val="24"/>
        </w:rPr>
        <w:t xml:space="preserve">sufficient </w:t>
      </w:r>
      <w:r w:rsidR="00E95467">
        <w:rPr>
          <w:rFonts w:ascii="Garamond" w:hAnsi="Garamond"/>
          <w:sz w:val="24"/>
          <w:szCs w:val="24"/>
        </w:rPr>
        <w:t>evidence to bring a case against the Mint, to call Kitchener a ‘foolish woman’: ‘all she had to do was sit down and enjoy the fame’.</w:t>
      </w:r>
      <w:r w:rsidR="00E95467">
        <w:rPr>
          <w:rStyle w:val="FootnoteReference"/>
          <w:rFonts w:ascii="Garamond" w:hAnsi="Garamond"/>
          <w:sz w:val="24"/>
          <w:szCs w:val="24"/>
        </w:rPr>
        <w:footnoteReference w:id="73"/>
      </w:r>
      <w:r w:rsidR="00E95467">
        <w:rPr>
          <w:rFonts w:ascii="Garamond" w:hAnsi="Garamond"/>
          <w:sz w:val="24"/>
          <w:szCs w:val="24"/>
        </w:rPr>
        <w:t xml:space="preserve"> </w:t>
      </w:r>
      <w:r w:rsidR="001D281D">
        <w:rPr>
          <w:rFonts w:ascii="Garamond" w:hAnsi="Garamond"/>
          <w:sz w:val="24"/>
          <w:szCs w:val="24"/>
        </w:rPr>
        <w:t xml:space="preserve"> Pirie-Gordon was more sympathetic, and attributed Kitchener’s ‘fury’ to ‘the effect of disappointment on the artistic temperament’.</w:t>
      </w:r>
      <w:r w:rsidR="001D281D">
        <w:rPr>
          <w:rStyle w:val="FootnoteReference"/>
          <w:rFonts w:ascii="Garamond" w:hAnsi="Garamond"/>
          <w:sz w:val="24"/>
          <w:szCs w:val="24"/>
        </w:rPr>
        <w:footnoteReference w:id="74"/>
      </w:r>
      <w:r w:rsidR="001D281D">
        <w:rPr>
          <w:rFonts w:ascii="Garamond" w:hAnsi="Garamond"/>
          <w:sz w:val="24"/>
          <w:szCs w:val="24"/>
        </w:rPr>
        <w:t xml:space="preserve">  Pirie-Gordon suggested, both to Kitchener’s representatives and to Johnson, that t</w:t>
      </w:r>
      <w:r w:rsidR="001D2366">
        <w:rPr>
          <w:rFonts w:ascii="Garamond" w:hAnsi="Garamond"/>
          <w:sz w:val="24"/>
          <w:szCs w:val="24"/>
        </w:rPr>
        <w:t>he problem might be solved</w:t>
      </w:r>
      <w:r w:rsidR="001D281D">
        <w:rPr>
          <w:rFonts w:ascii="Garamond" w:hAnsi="Garamond"/>
          <w:sz w:val="24"/>
          <w:szCs w:val="24"/>
        </w:rPr>
        <w:t xml:space="preserve"> if the Mint arranged for the publication of a statement that set out the reasons for the misunderstanding and explaining the means by which the thrift design came into being.</w:t>
      </w:r>
      <w:r w:rsidR="001D281D">
        <w:rPr>
          <w:rStyle w:val="FootnoteReference"/>
          <w:rFonts w:ascii="Garamond" w:hAnsi="Garamond"/>
          <w:sz w:val="24"/>
          <w:szCs w:val="24"/>
        </w:rPr>
        <w:footnoteReference w:id="75"/>
      </w:r>
      <w:r w:rsidR="001D281D">
        <w:rPr>
          <w:rFonts w:ascii="Garamond" w:hAnsi="Garamond"/>
          <w:sz w:val="24"/>
          <w:szCs w:val="24"/>
        </w:rPr>
        <w:t xml:space="preserve"> </w:t>
      </w:r>
    </w:p>
    <w:p w:rsidR="00636654" w:rsidRPr="001D281D" w:rsidRDefault="00636654" w:rsidP="00BF087D">
      <w:pPr>
        <w:spacing w:after="0" w:line="480" w:lineRule="auto"/>
        <w:rPr>
          <w:rFonts w:ascii="Garamond" w:hAnsi="Garamond"/>
          <w:sz w:val="24"/>
          <w:szCs w:val="24"/>
        </w:rPr>
      </w:pPr>
      <w:r>
        <w:rPr>
          <w:rFonts w:ascii="Garamond" w:hAnsi="Garamond"/>
          <w:sz w:val="24"/>
          <w:szCs w:val="24"/>
        </w:rPr>
        <w:tab/>
      </w:r>
      <w:r w:rsidR="001D2366">
        <w:rPr>
          <w:rFonts w:ascii="Garamond" w:hAnsi="Garamond"/>
          <w:sz w:val="24"/>
          <w:szCs w:val="24"/>
        </w:rPr>
        <w:t>Whilst</w:t>
      </w:r>
      <w:r w:rsidR="00E95467">
        <w:rPr>
          <w:rFonts w:ascii="Garamond" w:hAnsi="Garamond"/>
          <w:sz w:val="24"/>
          <w:szCs w:val="24"/>
        </w:rPr>
        <w:t xml:space="preserve"> Johnson was confident that the Mint case had no case to answer – it had not promised to make use of Kitchener’s design and the idea of using the sea-pink on a coin was not</w:t>
      </w:r>
      <w:r w:rsidR="00E60A3D">
        <w:rPr>
          <w:rFonts w:ascii="Garamond" w:hAnsi="Garamond"/>
          <w:sz w:val="24"/>
          <w:szCs w:val="24"/>
        </w:rPr>
        <w:t xml:space="preserve"> considered</w:t>
      </w:r>
      <w:r w:rsidR="00E95467">
        <w:rPr>
          <w:rFonts w:ascii="Garamond" w:hAnsi="Garamond"/>
          <w:sz w:val="24"/>
          <w:szCs w:val="24"/>
        </w:rPr>
        <w:t xml:space="preserve"> copyrightable – he </w:t>
      </w:r>
      <w:r w:rsidR="001D2366">
        <w:rPr>
          <w:rFonts w:ascii="Garamond" w:hAnsi="Garamond"/>
          <w:sz w:val="24"/>
          <w:szCs w:val="24"/>
        </w:rPr>
        <w:t>was also</w:t>
      </w:r>
      <w:r w:rsidR="00E95467">
        <w:rPr>
          <w:rFonts w:ascii="Garamond" w:hAnsi="Garamond"/>
          <w:sz w:val="24"/>
          <w:szCs w:val="24"/>
        </w:rPr>
        <w:t xml:space="preserve"> wary of allowing the Mint to be dragged into </w:t>
      </w:r>
      <w:r w:rsidR="001D2366">
        <w:rPr>
          <w:rFonts w:ascii="Garamond" w:hAnsi="Garamond"/>
          <w:sz w:val="24"/>
          <w:szCs w:val="24"/>
        </w:rPr>
        <w:t>a</w:t>
      </w:r>
      <w:r w:rsidR="00E95467">
        <w:rPr>
          <w:rFonts w:ascii="Garamond" w:hAnsi="Garamond"/>
          <w:sz w:val="24"/>
          <w:szCs w:val="24"/>
        </w:rPr>
        <w:t xml:space="preserve"> legal dispute, and eager to pr</w:t>
      </w:r>
      <w:r w:rsidR="00E60A3D">
        <w:rPr>
          <w:rFonts w:ascii="Garamond" w:hAnsi="Garamond"/>
          <w:sz w:val="24"/>
          <w:szCs w:val="24"/>
        </w:rPr>
        <w:t xml:space="preserve">otect the </w:t>
      </w:r>
      <w:r w:rsidR="00E95467">
        <w:rPr>
          <w:rFonts w:ascii="Garamond" w:hAnsi="Garamond"/>
          <w:sz w:val="24"/>
          <w:szCs w:val="24"/>
        </w:rPr>
        <w:t>reputation of the new coin, supplies of which had been distributed to the banks, ready to enter gene</w:t>
      </w:r>
      <w:r w:rsidR="00E60A3D">
        <w:rPr>
          <w:rFonts w:ascii="Garamond" w:hAnsi="Garamond"/>
          <w:sz w:val="24"/>
          <w:szCs w:val="24"/>
        </w:rPr>
        <w:t>ral circulation</w:t>
      </w:r>
      <w:r w:rsidR="00E95467">
        <w:rPr>
          <w:rFonts w:ascii="Garamond" w:hAnsi="Garamond"/>
          <w:sz w:val="24"/>
          <w:szCs w:val="24"/>
        </w:rPr>
        <w:t xml:space="preserve">.  </w:t>
      </w:r>
      <w:r w:rsidR="001D281D">
        <w:rPr>
          <w:rFonts w:ascii="Garamond" w:hAnsi="Garamond"/>
          <w:sz w:val="24"/>
          <w:szCs w:val="24"/>
        </w:rPr>
        <w:t xml:space="preserve">Pirie-Gordon’s plan provided an opportunity to satisfy Kitchener in a manner that, because it was to be part of a more general statement concerning the twelve-sided </w:t>
      </w:r>
      <w:proofErr w:type="spellStart"/>
      <w:r w:rsidR="001D281D">
        <w:rPr>
          <w:rFonts w:ascii="Garamond" w:hAnsi="Garamond"/>
          <w:sz w:val="24"/>
          <w:szCs w:val="24"/>
        </w:rPr>
        <w:t>threepenny</w:t>
      </w:r>
      <w:proofErr w:type="spellEnd"/>
      <w:r w:rsidR="001D281D">
        <w:rPr>
          <w:rFonts w:ascii="Garamond" w:hAnsi="Garamond"/>
          <w:sz w:val="24"/>
          <w:szCs w:val="24"/>
        </w:rPr>
        <w:t>, also served to promote the new coin.  Accordingly, Johnson arranged for a statement</w:t>
      </w:r>
      <w:r w:rsidR="00111BE8">
        <w:rPr>
          <w:rFonts w:ascii="Garamond" w:hAnsi="Garamond"/>
          <w:sz w:val="24"/>
          <w:szCs w:val="24"/>
        </w:rPr>
        <w:t>, accompanied by photographs of Kitchener’s design and the design of the coin as issued,</w:t>
      </w:r>
      <w:r w:rsidR="001D281D">
        <w:rPr>
          <w:rFonts w:ascii="Garamond" w:hAnsi="Garamond"/>
          <w:sz w:val="24"/>
          <w:szCs w:val="24"/>
        </w:rPr>
        <w:t xml:space="preserve"> to be published in </w:t>
      </w:r>
      <w:r w:rsidR="001D281D">
        <w:rPr>
          <w:rFonts w:ascii="Garamond" w:hAnsi="Garamond"/>
          <w:i/>
          <w:sz w:val="24"/>
          <w:szCs w:val="24"/>
        </w:rPr>
        <w:lastRenderedPageBreak/>
        <w:t>The Time</w:t>
      </w:r>
      <w:r w:rsidR="001D2366">
        <w:rPr>
          <w:rFonts w:ascii="Garamond" w:hAnsi="Garamond"/>
          <w:i/>
          <w:sz w:val="24"/>
          <w:szCs w:val="24"/>
        </w:rPr>
        <w:t>s</w:t>
      </w:r>
      <w:r w:rsidR="001D281D">
        <w:rPr>
          <w:rFonts w:ascii="Garamond" w:hAnsi="Garamond"/>
          <w:sz w:val="24"/>
          <w:szCs w:val="24"/>
        </w:rPr>
        <w:t xml:space="preserve">, the </w:t>
      </w:r>
      <w:r w:rsidR="001D281D">
        <w:rPr>
          <w:rFonts w:ascii="Garamond" w:hAnsi="Garamond"/>
          <w:i/>
          <w:sz w:val="24"/>
          <w:szCs w:val="24"/>
        </w:rPr>
        <w:t xml:space="preserve">Morning Post </w:t>
      </w:r>
      <w:r w:rsidR="001D281D">
        <w:rPr>
          <w:rFonts w:ascii="Garamond" w:hAnsi="Garamond"/>
          <w:sz w:val="24"/>
          <w:szCs w:val="24"/>
        </w:rPr>
        <w:t xml:space="preserve">and the </w:t>
      </w:r>
      <w:r w:rsidR="001D281D">
        <w:rPr>
          <w:rFonts w:ascii="Garamond" w:hAnsi="Garamond"/>
          <w:i/>
          <w:sz w:val="24"/>
          <w:szCs w:val="24"/>
        </w:rPr>
        <w:t xml:space="preserve">Daily Telegraph </w:t>
      </w:r>
      <w:r w:rsidR="001D281D">
        <w:rPr>
          <w:rFonts w:ascii="Garamond" w:hAnsi="Garamond"/>
          <w:sz w:val="24"/>
          <w:szCs w:val="24"/>
        </w:rPr>
        <w:t>on 27 July 1937</w:t>
      </w:r>
      <w:r w:rsidR="00111BE8">
        <w:rPr>
          <w:rFonts w:ascii="Garamond" w:hAnsi="Garamond"/>
          <w:sz w:val="24"/>
          <w:szCs w:val="24"/>
        </w:rPr>
        <w:t>.  Copies of the statement were also sent to the Press Association and the Central News Agency</w:t>
      </w:r>
      <w:r w:rsidR="0026096B">
        <w:rPr>
          <w:rFonts w:ascii="Garamond" w:hAnsi="Garamond"/>
          <w:sz w:val="24"/>
          <w:szCs w:val="24"/>
        </w:rPr>
        <w:t>, but Johnson, evidently concerned by the prospect of rec</w:t>
      </w:r>
      <w:r w:rsidR="001D2366">
        <w:rPr>
          <w:rFonts w:ascii="Garamond" w:hAnsi="Garamond"/>
          <w:sz w:val="24"/>
          <w:szCs w:val="24"/>
        </w:rPr>
        <w:t>eiving further correspondence from</w:t>
      </w:r>
      <w:r w:rsidR="0026096B">
        <w:rPr>
          <w:rFonts w:ascii="Garamond" w:hAnsi="Garamond"/>
          <w:sz w:val="24"/>
          <w:szCs w:val="24"/>
        </w:rPr>
        <w:t xml:space="preserve"> Kitchener’s </w:t>
      </w:r>
      <w:r w:rsidR="001D2366">
        <w:rPr>
          <w:rFonts w:ascii="Garamond" w:hAnsi="Garamond"/>
          <w:sz w:val="24"/>
          <w:szCs w:val="24"/>
        </w:rPr>
        <w:t>representatives</w:t>
      </w:r>
      <w:r w:rsidR="0026096B">
        <w:rPr>
          <w:rFonts w:ascii="Garamond" w:hAnsi="Garamond"/>
          <w:sz w:val="24"/>
          <w:szCs w:val="24"/>
        </w:rPr>
        <w:t>,</w:t>
      </w:r>
      <w:r w:rsidR="001D2366">
        <w:rPr>
          <w:rFonts w:ascii="Garamond" w:hAnsi="Garamond"/>
          <w:sz w:val="24"/>
          <w:szCs w:val="24"/>
        </w:rPr>
        <w:t xml:space="preserve"> made it</w:t>
      </w:r>
      <w:r w:rsidR="0026096B">
        <w:rPr>
          <w:rFonts w:ascii="Garamond" w:hAnsi="Garamond"/>
          <w:sz w:val="24"/>
          <w:szCs w:val="24"/>
        </w:rPr>
        <w:t xml:space="preserve"> clear that ‘notices appearing through these agencies in various papers will be much truncated and garbled and it is doubtful whether photographs will be printed</w:t>
      </w:r>
      <w:r w:rsidR="00111BE8">
        <w:rPr>
          <w:rFonts w:ascii="Garamond" w:hAnsi="Garamond"/>
          <w:sz w:val="24"/>
          <w:szCs w:val="24"/>
        </w:rPr>
        <w:t>.</w:t>
      </w:r>
      <w:r w:rsidR="0026096B">
        <w:rPr>
          <w:rFonts w:ascii="Garamond" w:hAnsi="Garamond"/>
          <w:sz w:val="24"/>
          <w:szCs w:val="24"/>
        </w:rPr>
        <w:t>’</w:t>
      </w:r>
      <w:r w:rsidR="0026096B">
        <w:rPr>
          <w:rStyle w:val="FootnoteReference"/>
          <w:rFonts w:ascii="Garamond" w:hAnsi="Garamond"/>
          <w:sz w:val="24"/>
          <w:szCs w:val="24"/>
        </w:rPr>
        <w:footnoteReference w:id="76"/>
      </w:r>
      <w:r w:rsidR="0026096B">
        <w:rPr>
          <w:rFonts w:ascii="Garamond" w:hAnsi="Garamond"/>
          <w:sz w:val="24"/>
          <w:szCs w:val="24"/>
        </w:rPr>
        <w:t xml:space="preserve">  Versions of the statement, </w:t>
      </w:r>
      <w:r w:rsidR="0026096B" w:rsidRPr="001D2366">
        <w:rPr>
          <w:rFonts w:ascii="Garamond" w:hAnsi="Garamond"/>
          <w:sz w:val="24"/>
          <w:szCs w:val="24"/>
          <w:highlight w:val="green"/>
        </w:rPr>
        <w:t>without photographs of Kitchener’s design</w:t>
      </w:r>
      <w:r w:rsidR="0026096B">
        <w:rPr>
          <w:rFonts w:ascii="Garamond" w:hAnsi="Garamond"/>
          <w:sz w:val="24"/>
          <w:szCs w:val="24"/>
        </w:rPr>
        <w:t xml:space="preserve">, duly appeared in papers such as the </w:t>
      </w:r>
      <w:r w:rsidR="0026096B">
        <w:rPr>
          <w:rFonts w:ascii="Garamond" w:hAnsi="Garamond"/>
          <w:i/>
          <w:sz w:val="24"/>
          <w:szCs w:val="24"/>
        </w:rPr>
        <w:t>Western Daily Press</w:t>
      </w:r>
      <w:r w:rsidR="0026096B">
        <w:rPr>
          <w:rFonts w:ascii="Garamond" w:hAnsi="Garamond"/>
          <w:sz w:val="24"/>
          <w:szCs w:val="24"/>
        </w:rPr>
        <w:t>.</w:t>
      </w:r>
      <w:r w:rsidR="0026096B" w:rsidRPr="0026096B">
        <w:rPr>
          <w:rStyle w:val="FootnoteReference"/>
          <w:rFonts w:ascii="Garamond" w:hAnsi="Garamond"/>
          <w:sz w:val="24"/>
          <w:szCs w:val="24"/>
        </w:rPr>
        <w:footnoteReference w:id="77"/>
      </w:r>
      <w:r w:rsidR="0026096B">
        <w:rPr>
          <w:rFonts w:ascii="Garamond" w:hAnsi="Garamond"/>
          <w:i/>
          <w:sz w:val="24"/>
          <w:szCs w:val="24"/>
        </w:rPr>
        <w:t xml:space="preserve"> </w:t>
      </w:r>
      <w:r w:rsidR="0026096B">
        <w:rPr>
          <w:rFonts w:ascii="Garamond" w:hAnsi="Garamond"/>
          <w:sz w:val="24"/>
          <w:szCs w:val="24"/>
        </w:rPr>
        <w:t xml:space="preserve">  </w:t>
      </w:r>
      <w:r w:rsidR="00D33F6C">
        <w:rPr>
          <w:rFonts w:ascii="Garamond" w:hAnsi="Garamond"/>
          <w:sz w:val="24"/>
          <w:szCs w:val="24"/>
        </w:rPr>
        <w:t xml:space="preserve">Little good it did her; </w:t>
      </w:r>
      <w:r w:rsidR="000E107F">
        <w:rPr>
          <w:rFonts w:ascii="Garamond" w:hAnsi="Garamond"/>
          <w:sz w:val="24"/>
          <w:szCs w:val="24"/>
        </w:rPr>
        <w:t>coin</w:t>
      </w:r>
      <w:r w:rsidR="006832C3">
        <w:rPr>
          <w:rFonts w:ascii="Garamond" w:hAnsi="Garamond"/>
          <w:sz w:val="24"/>
          <w:szCs w:val="24"/>
        </w:rPr>
        <w:t xml:space="preserve"> </w:t>
      </w:r>
      <w:r w:rsidR="00D33F6C">
        <w:rPr>
          <w:rFonts w:ascii="Garamond" w:hAnsi="Garamond"/>
          <w:sz w:val="24"/>
          <w:szCs w:val="24"/>
        </w:rPr>
        <w:t xml:space="preserve">catalogues </w:t>
      </w:r>
      <w:r w:rsidR="006832C3">
        <w:rPr>
          <w:rFonts w:ascii="Garamond" w:hAnsi="Garamond"/>
          <w:sz w:val="24"/>
          <w:szCs w:val="24"/>
        </w:rPr>
        <w:t>are</w:t>
      </w:r>
      <w:r w:rsidR="00D33F6C">
        <w:rPr>
          <w:rFonts w:ascii="Garamond" w:hAnsi="Garamond"/>
          <w:sz w:val="24"/>
          <w:szCs w:val="24"/>
        </w:rPr>
        <w:t xml:space="preserve"> still crediting her with the design </w:t>
      </w:r>
      <w:r w:rsidR="006832C3">
        <w:rPr>
          <w:rFonts w:ascii="Garamond" w:hAnsi="Garamond"/>
          <w:sz w:val="24"/>
          <w:szCs w:val="24"/>
        </w:rPr>
        <w:t>to the present day</w:t>
      </w:r>
      <w:r w:rsidR="00D33F6C">
        <w:rPr>
          <w:rFonts w:ascii="Garamond" w:hAnsi="Garamond"/>
          <w:sz w:val="24"/>
          <w:szCs w:val="24"/>
        </w:rPr>
        <w:t>.</w:t>
      </w:r>
      <w:r w:rsidR="00D33F6C">
        <w:rPr>
          <w:rStyle w:val="FootnoteReference"/>
          <w:rFonts w:ascii="Garamond" w:hAnsi="Garamond"/>
          <w:sz w:val="24"/>
          <w:szCs w:val="24"/>
        </w:rPr>
        <w:footnoteReference w:id="78"/>
      </w:r>
    </w:p>
    <w:p w:rsidR="00A12CFA" w:rsidRDefault="00A12CFA" w:rsidP="00BF087D">
      <w:pPr>
        <w:spacing w:after="0" w:line="480" w:lineRule="auto"/>
        <w:rPr>
          <w:rFonts w:ascii="Garamond" w:hAnsi="Garamond"/>
          <w:sz w:val="24"/>
          <w:szCs w:val="24"/>
        </w:rPr>
      </w:pPr>
    </w:p>
    <w:p w:rsidR="00AF4315" w:rsidRDefault="00C50C6D" w:rsidP="00FE4C48">
      <w:pPr>
        <w:spacing w:after="0" w:line="480" w:lineRule="auto"/>
        <w:rPr>
          <w:rFonts w:ascii="Garamond" w:hAnsi="Garamond"/>
          <w:sz w:val="24"/>
          <w:szCs w:val="24"/>
        </w:rPr>
      </w:pPr>
      <w:r>
        <w:rPr>
          <w:rFonts w:ascii="Garamond" w:hAnsi="Garamond"/>
          <w:b/>
          <w:sz w:val="24"/>
          <w:szCs w:val="24"/>
        </w:rPr>
        <w:t>USING THE COIN</w:t>
      </w:r>
    </w:p>
    <w:p w:rsidR="00F175B8" w:rsidRDefault="00365AB8" w:rsidP="00FE4C48">
      <w:pPr>
        <w:spacing w:after="0" w:line="480" w:lineRule="auto"/>
        <w:rPr>
          <w:rFonts w:ascii="Garamond" w:hAnsi="Garamond"/>
          <w:sz w:val="24"/>
          <w:szCs w:val="24"/>
        </w:rPr>
      </w:pPr>
      <w:r>
        <w:rPr>
          <w:rFonts w:ascii="Garamond" w:hAnsi="Garamond"/>
          <w:sz w:val="24"/>
          <w:szCs w:val="24"/>
        </w:rPr>
        <w:t xml:space="preserve">One reason that Kitchener may have been so keen to disassociate herself from the design of the new </w:t>
      </w:r>
      <w:proofErr w:type="spellStart"/>
      <w:r>
        <w:rPr>
          <w:rFonts w:ascii="Garamond" w:hAnsi="Garamond"/>
          <w:sz w:val="24"/>
          <w:szCs w:val="24"/>
        </w:rPr>
        <w:t>threepenny</w:t>
      </w:r>
      <w:proofErr w:type="spellEnd"/>
      <w:r>
        <w:rPr>
          <w:rFonts w:ascii="Garamond" w:hAnsi="Garamond"/>
          <w:sz w:val="24"/>
          <w:szCs w:val="24"/>
        </w:rPr>
        <w:t xml:space="preserve"> was the lukewarm reception it </w:t>
      </w:r>
      <w:r w:rsidR="001D2366">
        <w:rPr>
          <w:rFonts w:ascii="Garamond" w:hAnsi="Garamond"/>
          <w:sz w:val="24"/>
          <w:szCs w:val="24"/>
        </w:rPr>
        <w:t>received</w:t>
      </w:r>
      <w:r>
        <w:rPr>
          <w:rFonts w:ascii="Garamond" w:hAnsi="Garamond"/>
          <w:sz w:val="24"/>
          <w:szCs w:val="24"/>
        </w:rPr>
        <w:t xml:space="preserve">.  </w:t>
      </w:r>
      <w:r w:rsidR="001716EF">
        <w:rPr>
          <w:rFonts w:ascii="Garamond" w:hAnsi="Garamond"/>
          <w:sz w:val="24"/>
          <w:szCs w:val="24"/>
        </w:rPr>
        <w:t xml:space="preserve">It was not only the Standing Committee on Coins, Medal and Decorations that demonstrated a conservative attitude in matters numismatic.  </w:t>
      </w:r>
      <w:r w:rsidR="001C5EE6">
        <w:rPr>
          <w:rFonts w:ascii="Garamond" w:hAnsi="Garamond"/>
          <w:sz w:val="24"/>
          <w:szCs w:val="24"/>
        </w:rPr>
        <w:t>Even b</w:t>
      </w:r>
      <w:r w:rsidR="002F6763">
        <w:rPr>
          <w:rFonts w:ascii="Garamond" w:hAnsi="Garamond"/>
          <w:sz w:val="24"/>
          <w:szCs w:val="24"/>
        </w:rPr>
        <w:t>efore</w:t>
      </w:r>
      <w:r w:rsidR="00E60A3D">
        <w:rPr>
          <w:rFonts w:ascii="Garamond" w:hAnsi="Garamond"/>
          <w:sz w:val="24"/>
          <w:szCs w:val="24"/>
        </w:rPr>
        <w:t xml:space="preserve"> most people had actually seen a twelve-sided </w:t>
      </w:r>
      <w:proofErr w:type="spellStart"/>
      <w:r w:rsidR="00E60A3D">
        <w:rPr>
          <w:rFonts w:ascii="Garamond" w:hAnsi="Garamond"/>
          <w:sz w:val="24"/>
          <w:szCs w:val="24"/>
        </w:rPr>
        <w:t>threepenny</w:t>
      </w:r>
      <w:proofErr w:type="spellEnd"/>
      <w:r w:rsidR="002F6763">
        <w:rPr>
          <w:rFonts w:ascii="Garamond" w:hAnsi="Garamond"/>
          <w:sz w:val="24"/>
          <w:szCs w:val="24"/>
        </w:rPr>
        <w:t>,</w:t>
      </w:r>
      <w:r w:rsidR="00F175B8">
        <w:rPr>
          <w:rFonts w:ascii="Garamond" w:hAnsi="Garamond"/>
          <w:sz w:val="24"/>
          <w:szCs w:val="24"/>
        </w:rPr>
        <w:t xml:space="preserve"> </w:t>
      </w:r>
      <w:r w:rsidR="00E60A3D">
        <w:rPr>
          <w:rFonts w:ascii="Garamond" w:hAnsi="Garamond"/>
          <w:sz w:val="24"/>
          <w:szCs w:val="24"/>
        </w:rPr>
        <w:t>questions were</w:t>
      </w:r>
      <w:r w:rsidR="008C3DB3">
        <w:rPr>
          <w:rFonts w:ascii="Garamond" w:hAnsi="Garamond"/>
          <w:sz w:val="24"/>
          <w:szCs w:val="24"/>
        </w:rPr>
        <w:t xml:space="preserve"> asked about how the</w:t>
      </w:r>
      <w:r w:rsidR="002F6763">
        <w:rPr>
          <w:rFonts w:ascii="Garamond" w:hAnsi="Garamond"/>
          <w:sz w:val="24"/>
          <w:szCs w:val="24"/>
        </w:rPr>
        <w:t xml:space="preserve"> public would react to </w:t>
      </w:r>
      <w:r w:rsidR="00F175B8">
        <w:rPr>
          <w:rFonts w:ascii="Garamond" w:hAnsi="Garamond"/>
          <w:sz w:val="24"/>
          <w:szCs w:val="24"/>
        </w:rPr>
        <w:t>having to deal with ‘this new monster’:</w:t>
      </w:r>
    </w:p>
    <w:p w:rsidR="00F175B8" w:rsidRDefault="00F175B8" w:rsidP="00F175B8">
      <w:pPr>
        <w:spacing w:after="0" w:line="480" w:lineRule="auto"/>
        <w:ind w:left="720"/>
        <w:rPr>
          <w:rFonts w:ascii="Garamond" w:hAnsi="Garamond"/>
          <w:sz w:val="24"/>
          <w:szCs w:val="24"/>
        </w:rPr>
      </w:pPr>
    </w:p>
    <w:p w:rsidR="00F175B8" w:rsidRDefault="00F175B8" w:rsidP="00F175B8">
      <w:pPr>
        <w:spacing w:after="0" w:line="480" w:lineRule="auto"/>
        <w:ind w:left="720"/>
        <w:rPr>
          <w:rFonts w:ascii="Garamond" w:hAnsi="Garamond"/>
          <w:sz w:val="24"/>
          <w:szCs w:val="24"/>
        </w:rPr>
      </w:pPr>
      <w:r>
        <w:rPr>
          <w:rFonts w:ascii="Garamond" w:hAnsi="Garamond"/>
          <w:sz w:val="24"/>
          <w:szCs w:val="24"/>
        </w:rPr>
        <w:t>If nobody jibs at receiving … a strange coin, neither silver nor copper, twelve-sided instead of round, and neither as big as a shilling nor as small as a sixpence, then we shall know that the British public is past being surprised at anything.</w:t>
      </w:r>
      <w:r>
        <w:rPr>
          <w:rStyle w:val="FootnoteReference"/>
          <w:rFonts w:ascii="Garamond" w:hAnsi="Garamond"/>
          <w:sz w:val="24"/>
          <w:szCs w:val="24"/>
        </w:rPr>
        <w:footnoteReference w:id="79"/>
      </w:r>
    </w:p>
    <w:p w:rsidR="00F175B8" w:rsidRDefault="00F175B8" w:rsidP="00FE4C48">
      <w:pPr>
        <w:spacing w:after="0" w:line="480" w:lineRule="auto"/>
        <w:rPr>
          <w:rFonts w:ascii="Garamond" w:hAnsi="Garamond"/>
          <w:sz w:val="24"/>
          <w:szCs w:val="24"/>
        </w:rPr>
      </w:pPr>
    </w:p>
    <w:p w:rsidR="002F6763" w:rsidRDefault="00F175B8" w:rsidP="00FE4C48">
      <w:pPr>
        <w:spacing w:after="0" w:line="480" w:lineRule="auto"/>
        <w:rPr>
          <w:rFonts w:ascii="Garamond" w:hAnsi="Garamond"/>
          <w:sz w:val="24"/>
          <w:szCs w:val="24"/>
        </w:rPr>
      </w:pPr>
      <w:r>
        <w:rPr>
          <w:rFonts w:ascii="Garamond" w:hAnsi="Garamond"/>
          <w:sz w:val="24"/>
          <w:szCs w:val="24"/>
        </w:rPr>
        <w:lastRenderedPageBreak/>
        <w:t>T</w:t>
      </w:r>
      <w:r w:rsidR="0066764B">
        <w:rPr>
          <w:rFonts w:ascii="Garamond" w:hAnsi="Garamond"/>
          <w:sz w:val="24"/>
          <w:szCs w:val="24"/>
        </w:rPr>
        <w:t xml:space="preserve">here were concerns that the coin’s design was so innovative as to render it somehow un-British: ‘it looks as if it was made in Japan,’ sniffed the </w:t>
      </w:r>
      <w:r w:rsidR="0066764B">
        <w:rPr>
          <w:rFonts w:ascii="Garamond" w:hAnsi="Garamond"/>
          <w:i/>
          <w:sz w:val="24"/>
          <w:szCs w:val="24"/>
        </w:rPr>
        <w:t>Manchester Guardian</w:t>
      </w:r>
      <w:r w:rsidR="0066764B">
        <w:rPr>
          <w:rFonts w:ascii="Garamond" w:hAnsi="Garamond"/>
          <w:sz w:val="24"/>
          <w:szCs w:val="24"/>
        </w:rPr>
        <w:t>,</w:t>
      </w:r>
      <w:r w:rsidR="0066764B">
        <w:rPr>
          <w:rStyle w:val="FootnoteReference"/>
          <w:rFonts w:ascii="Garamond" w:hAnsi="Garamond"/>
          <w:sz w:val="24"/>
          <w:szCs w:val="24"/>
        </w:rPr>
        <w:footnoteReference w:id="80"/>
      </w:r>
      <w:r w:rsidR="0066764B">
        <w:rPr>
          <w:rFonts w:ascii="Garamond" w:hAnsi="Garamond"/>
          <w:sz w:val="24"/>
          <w:szCs w:val="24"/>
        </w:rPr>
        <w:t xml:space="preserve"> </w:t>
      </w:r>
      <w:r w:rsidR="008C3DB3">
        <w:rPr>
          <w:rFonts w:ascii="Garamond" w:hAnsi="Garamond"/>
          <w:sz w:val="24"/>
          <w:szCs w:val="24"/>
        </w:rPr>
        <w:t>it had</w:t>
      </w:r>
      <w:r>
        <w:rPr>
          <w:rFonts w:ascii="Garamond" w:hAnsi="Garamond"/>
          <w:sz w:val="24"/>
          <w:szCs w:val="24"/>
        </w:rPr>
        <w:t xml:space="preserve"> the appe</w:t>
      </w:r>
      <w:r w:rsidR="004423E7">
        <w:rPr>
          <w:rFonts w:ascii="Garamond" w:hAnsi="Garamond"/>
          <w:sz w:val="24"/>
          <w:szCs w:val="24"/>
        </w:rPr>
        <w:t>arance of ‘an inferior c</w:t>
      </w:r>
      <w:r w:rsidR="008C3DB3">
        <w:rPr>
          <w:rFonts w:ascii="Garamond" w:hAnsi="Garamond"/>
          <w:sz w:val="24"/>
          <w:szCs w:val="24"/>
        </w:rPr>
        <w:t>ontinental coin</w:t>
      </w:r>
      <w:r>
        <w:rPr>
          <w:rFonts w:ascii="Garamond" w:hAnsi="Garamond"/>
          <w:sz w:val="24"/>
          <w:szCs w:val="24"/>
        </w:rPr>
        <w:t xml:space="preserve">’ lamented the </w:t>
      </w:r>
      <w:r>
        <w:rPr>
          <w:rFonts w:ascii="Garamond" w:hAnsi="Garamond"/>
          <w:i/>
          <w:sz w:val="24"/>
          <w:szCs w:val="24"/>
        </w:rPr>
        <w:t>Spectator</w:t>
      </w:r>
      <w:r>
        <w:rPr>
          <w:rFonts w:ascii="Garamond" w:hAnsi="Garamond"/>
          <w:sz w:val="24"/>
          <w:szCs w:val="24"/>
        </w:rPr>
        <w:t>,</w:t>
      </w:r>
      <w:r w:rsidR="008C3DB3">
        <w:rPr>
          <w:rStyle w:val="FootnoteReference"/>
          <w:rFonts w:ascii="Garamond" w:hAnsi="Garamond"/>
          <w:sz w:val="24"/>
          <w:szCs w:val="24"/>
        </w:rPr>
        <w:footnoteReference w:id="81"/>
      </w:r>
      <w:r>
        <w:rPr>
          <w:rFonts w:ascii="Garamond" w:hAnsi="Garamond"/>
          <w:i/>
          <w:sz w:val="24"/>
          <w:szCs w:val="24"/>
        </w:rPr>
        <w:t xml:space="preserve"> </w:t>
      </w:r>
      <w:r w:rsidR="008C3DB3">
        <w:rPr>
          <w:rFonts w:ascii="Garamond" w:hAnsi="Garamond"/>
          <w:sz w:val="24"/>
          <w:szCs w:val="24"/>
        </w:rPr>
        <w:t>a</w:t>
      </w:r>
      <w:r w:rsidR="00C021C3">
        <w:rPr>
          <w:rFonts w:ascii="Garamond" w:hAnsi="Garamond"/>
          <w:sz w:val="24"/>
          <w:szCs w:val="24"/>
        </w:rPr>
        <w:t xml:space="preserve"> </w:t>
      </w:r>
      <w:proofErr w:type="spellStart"/>
      <w:r w:rsidR="00C021C3">
        <w:rPr>
          <w:rFonts w:ascii="Garamond" w:hAnsi="Garamond"/>
          <w:sz w:val="24"/>
          <w:szCs w:val="24"/>
        </w:rPr>
        <w:t>Preston</w:t>
      </w:r>
      <w:r w:rsidR="008C3DB3">
        <w:rPr>
          <w:rFonts w:ascii="Garamond" w:hAnsi="Garamond"/>
          <w:sz w:val="24"/>
          <w:szCs w:val="24"/>
        </w:rPr>
        <w:t>ian</w:t>
      </w:r>
      <w:proofErr w:type="spellEnd"/>
      <w:r w:rsidR="00C021C3">
        <w:rPr>
          <w:rFonts w:ascii="Garamond" w:hAnsi="Garamond"/>
          <w:sz w:val="24"/>
          <w:szCs w:val="24"/>
        </w:rPr>
        <w:t xml:space="preserve"> claimed it reminded him of an Indian </w:t>
      </w:r>
      <w:proofErr w:type="spellStart"/>
      <w:r w:rsidR="00C021C3">
        <w:rPr>
          <w:rFonts w:ascii="Garamond" w:hAnsi="Garamond"/>
          <w:sz w:val="24"/>
          <w:szCs w:val="24"/>
        </w:rPr>
        <w:t>anna</w:t>
      </w:r>
      <w:proofErr w:type="spellEnd"/>
      <w:r w:rsidR="00C021C3">
        <w:rPr>
          <w:rFonts w:ascii="Garamond" w:hAnsi="Garamond"/>
          <w:sz w:val="24"/>
          <w:szCs w:val="24"/>
        </w:rPr>
        <w:t>,</w:t>
      </w:r>
      <w:r w:rsidR="00C021C3">
        <w:rPr>
          <w:rStyle w:val="FootnoteReference"/>
          <w:rFonts w:ascii="Garamond" w:hAnsi="Garamond"/>
          <w:sz w:val="24"/>
          <w:szCs w:val="24"/>
        </w:rPr>
        <w:footnoteReference w:id="82"/>
      </w:r>
      <w:r w:rsidR="00C021C3">
        <w:rPr>
          <w:rFonts w:ascii="Garamond" w:hAnsi="Garamond"/>
          <w:sz w:val="24"/>
          <w:szCs w:val="24"/>
        </w:rPr>
        <w:t xml:space="preserve"> </w:t>
      </w:r>
      <w:r w:rsidR="0066764B">
        <w:rPr>
          <w:rFonts w:ascii="Garamond" w:hAnsi="Garamond"/>
          <w:sz w:val="24"/>
          <w:szCs w:val="24"/>
        </w:rPr>
        <w:t xml:space="preserve">whilst in the </w:t>
      </w:r>
      <w:r w:rsidR="0066764B">
        <w:rPr>
          <w:rFonts w:ascii="Garamond" w:hAnsi="Garamond"/>
          <w:i/>
          <w:sz w:val="24"/>
          <w:szCs w:val="24"/>
        </w:rPr>
        <w:t>Observer</w:t>
      </w:r>
      <w:r w:rsidR="0066764B">
        <w:rPr>
          <w:rFonts w:ascii="Garamond" w:hAnsi="Garamond"/>
          <w:sz w:val="24"/>
          <w:szCs w:val="24"/>
        </w:rPr>
        <w:t xml:space="preserve"> one reader noted that ‘It looks Chinese.’</w:t>
      </w:r>
      <w:r w:rsidR="0066764B">
        <w:rPr>
          <w:rStyle w:val="FootnoteReference"/>
          <w:rFonts w:ascii="Garamond" w:hAnsi="Garamond"/>
          <w:sz w:val="24"/>
          <w:szCs w:val="24"/>
        </w:rPr>
        <w:footnoteReference w:id="83"/>
      </w:r>
      <w:r w:rsidR="0066764B">
        <w:rPr>
          <w:rFonts w:ascii="Garamond" w:hAnsi="Garamond"/>
          <w:sz w:val="24"/>
          <w:szCs w:val="24"/>
        </w:rPr>
        <w:t xml:space="preserve">  </w:t>
      </w:r>
      <w:r w:rsidR="006D104C">
        <w:rPr>
          <w:rFonts w:ascii="Garamond" w:hAnsi="Garamond"/>
          <w:sz w:val="24"/>
          <w:szCs w:val="24"/>
        </w:rPr>
        <w:t>The casual xenophobia of these comments</w:t>
      </w:r>
      <w:r w:rsidR="0066764B">
        <w:rPr>
          <w:rFonts w:ascii="Garamond" w:hAnsi="Garamond"/>
          <w:sz w:val="24"/>
          <w:szCs w:val="24"/>
        </w:rPr>
        <w:t xml:space="preserve"> </w:t>
      </w:r>
      <w:r w:rsidR="006D104C">
        <w:rPr>
          <w:rFonts w:ascii="Garamond" w:hAnsi="Garamond"/>
          <w:sz w:val="24"/>
          <w:szCs w:val="24"/>
        </w:rPr>
        <w:t>make</w:t>
      </w:r>
      <w:r w:rsidR="008C3DB3">
        <w:rPr>
          <w:rFonts w:ascii="Garamond" w:hAnsi="Garamond"/>
          <w:sz w:val="24"/>
          <w:szCs w:val="24"/>
        </w:rPr>
        <w:t>s</w:t>
      </w:r>
      <w:r w:rsidR="006D104C">
        <w:rPr>
          <w:rFonts w:ascii="Garamond" w:hAnsi="Garamond"/>
          <w:sz w:val="24"/>
          <w:szCs w:val="24"/>
        </w:rPr>
        <w:t xml:space="preserve"> clear the central role that British coinage had come to play in the </w:t>
      </w:r>
      <w:r w:rsidR="00E60A3D">
        <w:rPr>
          <w:rFonts w:ascii="Garamond" w:hAnsi="Garamond"/>
          <w:sz w:val="24"/>
          <w:szCs w:val="24"/>
        </w:rPr>
        <w:t>formation of British identity.  S</w:t>
      </w:r>
      <w:r w:rsidR="006D104C">
        <w:rPr>
          <w:rFonts w:ascii="Garamond" w:hAnsi="Garamond"/>
          <w:sz w:val="24"/>
          <w:szCs w:val="24"/>
        </w:rPr>
        <w:t xml:space="preserve">ince </w:t>
      </w:r>
      <w:r w:rsidR="008E3010">
        <w:rPr>
          <w:rFonts w:ascii="Garamond" w:hAnsi="Garamond"/>
          <w:sz w:val="24"/>
          <w:szCs w:val="24"/>
        </w:rPr>
        <w:t xml:space="preserve">at least </w:t>
      </w:r>
      <w:r w:rsidR="006D104C">
        <w:rPr>
          <w:rFonts w:ascii="Garamond" w:hAnsi="Garamond"/>
          <w:sz w:val="24"/>
          <w:szCs w:val="24"/>
        </w:rPr>
        <w:t xml:space="preserve">the middle of the nineteenth century, coinage, and </w:t>
      </w:r>
      <w:r w:rsidR="00D743BD">
        <w:rPr>
          <w:rFonts w:ascii="Garamond" w:hAnsi="Garamond"/>
          <w:sz w:val="24"/>
          <w:szCs w:val="24"/>
        </w:rPr>
        <w:t>questions of how it was designed</w:t>
      </w:r>
      <w:r w:rsidR="008E3010">
        <w:rPr>
          <w:rFonts w:ascii="Garamond" w:hAnsi="Garamond"/>
          <w:sz w:val="24"/>
          <w:szCs w:val="24"/>
        </w:rPr>
        <w:t xml:space="preserve"> and used,</w:t>
      </w:r>
      <w:r w:rsidR="006D104C">
        <w:rPr>
          <w:rFonts w:ascii="Garamond" w:hAnsi="Garamond"/>
          <w:sz w:val="24"/>
          <w:szCs w:val="24"/>
        </w:rPr>
        <w:t xml:space="preserve"> spoke </w:t>
      </w:r>
      <w:r w:rsidR="008E3010">
        <w:rPr>
          <w:rFonts w:ascii="Garamond" w:hAnsi="Garamond"/>
          <w:sz w:val="24"/>
          <w:szCs w:val="24"/>
        </w:rPr>
        <w:t xml:space="preserve">directly to </w:t>
      </w:r>
      <w:r w:rsidR="006D104C">
        <w:rPr>
          <w:rFonts w:ascii="Garamond" w:hAnsi="Garamond"/>
          <w:sz w:val="24"/>
          <w:szCs w:val="24"/>
        </w:rPr>
        <w:t>the British public’s relationship to their government, th</w:t>
      </w:r>
      <w:r w:rsidR="008E3010">
        <w:rPr>
          <w:rFonts w:ascii="Garamond" w:hAnsi="Garamond"/>
          <w:sz w:val="24"/>
          <w:szCs w:val="24"/>
        </w:rPr>
        <w:t>eir monarch, their eco</w:t>
      </w:r>
      <w:r w:rsidR="008C3DB3">
        <w:rPr>
          <w:rFonts w:ascii="Garamond" w:hAnsi="Garamond"/>
          <w:sz w:val="24"/>
          <w:szCs w:val="24"/>
        </w:rPr>
        <w:t>nomy and their nation’s place</w:t>
      </w:r>
      <w:r w:rsidR="008E3010">
        <w:rPr>
          <w:rFonts w:ascii="Garamond" w:hAnsi="Garamond"/>
          <w:sz w:val="24"/>
          <w:szCs w:val="24"/>
        </w:rPr>
        <w:t xml:space="preserve"> in the world</w:t>
      </w:r>
      <w:r w:rsidR="00D743BD">
        <w:rPr>
          <w:rFonts w:ascii="Garamond" w:hAnsi="Garamond"/>
          <w:sz w:val="24"/>
          <w:szCs w:val="24"/>
        </w:rPr>
        <w:t>.</w:t>
      </w:r>
      <w:r w:rsidR="00D743BD">
        <w:rPr>
          <w:rStyle w:val="FootnoteReference"/>
          <w:rFonts w:ascii="Garamond" w:hAnsi="Garamond"/>
          <w:sz w:val="24"/>
          <w:szCs w:val="24"/>
        </w:rPr>
        <w:footnoteReference w:id="84"/>
      </w:r>
    </w:p>
    <w:p w:rsidR="001C5EE6" w:rsidRDefault="001C5EE6" w:rsidP="00090C92">
      <w:pPr>
        <w:spacing w:after="0" w:line="480" w:lineRule="auto"/>
        <w:ind w:firstLine="720"/>
        <w:rPr>
          <w:rFonts w:ascii="Garamond" w:hAnsi="Garamond"/>
          <w:sz w:val="24"/>
          <w:szCs w:val="24"/>
        </w:rPr>
      </w:pPr>
      <w:r>
        <w:rPr>
          <w:rFonts w:ascii="Garamond" w:hAnsi="Garamond"/>
          <w:sz w:val="24"/>
          <w:szCs w:val="24"/>
        </w:rPr>
        <w:t>Although the new coin did receive some positive press coverage –</w:t>
      </w:r>
      <w:r w:rsidR="00090C92">
        <w:rPr>
          <w:rFonts w:ascii="Garamond" w:hAnsi="Garamond"/>
          <w:sz w:val="24"/>
          <w:szCs w:val="24"/>
        </w:rPr>
        <w:t xml:space="preserve"> more often related to the utility of the piece than its </w:t>
      </w:r>
      <w:proofErr w:type="spellStart"/>
      <w:r w:rsidR="00090C92">
        <w:rPr>
          <w:rFonts w:ascii="Garamond" w:hAnsi="Garamond"/>
          <w:sz w:val="24"/>
          <w:szCs w:val="24"/>
        </w:rPr>
        <w:t>aesthestic</w:t>
      </w:r>
      <w:proofErr w:type="spellEnd"/>
      <w:r w:rsidR="00090C92">
        <w:rPr>
          <w:rFonts w:ascii="Garamond" w:hAnsi="Garamond"/>
          <w:sz w:val="24"/>
          <w:szCs w:val="24"/>
        </w:rPr>
        <w:t xml:space="preserve"> or haptic appeal</w:t>
      </w:r>
      <w:r>
        <w:rPr>
          <w:rFonts w:ascii="Garamond" w:hAnsi="Garamond"/>
          <w:sz w:val="24"/>
          <w:szCs w:val="24"/>
        </w:rPr>
        <w:t xml:space="preserve"> – </w:t>
      </w:r>
      <w:r w:rsidR="00090C92">
        <w:rPr>
          <w:rFonts w:ascii="Garamond" w:hAnsi="Garamond"/>
          <w:sz w:val="24"/>
          <w:szCs w:val="24"/>
        </w:rPr>
        <w:t xml:space="preserve">Johnson’s own </w:t>
      </w:r>
      <w:r>
        <w:rPr>
          <w:rFonts w:ascii="Garamond" w:hAnsi="Garamond"/>
          <w:sz w:val="24"/>
          <w:szCs w:val="24"/>
        </w:rPr>
        <w:t>official report for 193</w:t>
      </w:r>
      <w:r w:rsidR="008C3DB3">
        <w:rPr>
          <w:rFonts w:ascii="Garamond" w:hAnsi="Garamond"/>
          <w:sz w:val="24"/>
          <w:szCs w:val="24"/>
        </w:rPr>
        <w:t>7 hardly radiated confidence</w:t>
      </w:r>
      <w:r>
        <w:rPr>
          <w:rFonts w:ascii="Garamond" w:hAnsi="Garamond"/>
          <w:sz w:val="24"/>
          <w:szCs w:val="24"/>
        </w:rPr>
        <w:t xml:space="preserve">:  </w:t>
      </w:r>
    </w:p>
    <w:p w:rsidR="001C5EE6" w:rsidRDefault="001C5EE6" w:rsidP="001C5EE6">
      <w:pPr>
        <w:spacing w:after="0" w:line="480" w:lineRule="auto"/>
        <w:ind w:left="720"/>
        <w:rPr>
          <w:rFonts w:ascii="Garamond" w:hAnsi="Garamond"/>
          <w:sz w:val="24"/>
          <w:szCs w:val="24"/>
        </w:rPr>
      </w:pPr>
    </w:p>
    <w:p w:rsidR="001C5EE6" w:rsidRDefault="001C5EE6" w:rsidP="001C5EE6">
      <w:pPr>
        <w:spacing w:after="0" w:line="480" w:lineRule="auto"/>
        <w:ind w:left="720"/>
        <w:rPr>
          <w:rFonts w:ascii="Garamond" w:hAnsi="Garamond"/>
          <w:sz w:val="24"/>
          <w:szCs w:val="24"/>
        </w:rPr>
      </w:pPr>
      <w:r>
        <w:rPr>
          <w:rFonts w:ascii="Garamond" w:hAnsi="Garamond"/>
          <w:sz w:val="24"/>
          <w:szCs w:val="24"/>
        </w:rPr>
        <w:t xml:space="preserve">when first mooted it was clear that the project was distasteful to nearly all </w:t>
      </w:r>
      <w:r w:rsidR="00090C92">
        <w:rPr>
          <w:rFonts w:ascii="Garamond" w:hAnsi="Garamond"/>
          <w:sz w:val="24"/>
          <w:szCs w:val="24"/>
        </w:rPr>
        <w:t>my advisors upon</w:t>
      </w:r>
      <w:r>
        <w:rPr>
          <w:rFonts w:ascii="Garamond" w:hAnsi="Garamond"/>
          <w:sz w:val="24"/>
          <w:szCs w:val="24"/>
        </w:rPr>
        <w:t xml:space="preserve"> the Committee, and it was only when they were confronted with the </w:t>
      </w:r>
      <w:r>
        <w:rPr>
          <w:rFonts w:ascii="Garamond" w:hAnsi="Garamond"/>
          <w:i/>
          <w:sz w:val="24"/>
          <w:szCs w:val="24"/>
        </w:rPr>
        <w:t xml:space="preserve">fait accompli </w:t>
      </w:r>
      <w:r>
        <w:rPr>
          <w:rFonts w:ascii="Garamond" w:hAnsi="Garamond"/>
          <w:sz w:val="24"/>
          <w:szCs w:val="24"/>
        </w:rPr>
        <w:t xml:space="preserve">of a decision to make the experiment on what may be described briefly as commercial grounds, that the Committee could be persuaded to consider it at all, and then only with a view to making it as unobjectionable as possible.  In this distasteful task, however, they may </w:t>
      </w:r>
      <w:r w:rsidR="00090C92">
        <w:rPr>
          <w:rFonts w:ascii="Garamond" w:hAnsi="Garamond"/>
          <w:sz w:val="24"/>
          <w:szCs w:val="24"/>
        </w:rPr>
        <w:t>justly claim to have been reasonably successful.</w:t>
      </w:r>
      <w:r w:rsidR="00090C92">
        <w:rPr>
          <w:rStyle w:val="FootnoteReference"/>
          <w:rFonts w:ascii="Garamond" w:hAnsi="Garamond"/>
          <w:sz w:val="24"/>
          <w:szCs w:val="24"/>
        </w:rPr>
        <w:footnoteReference w:id="85"/>
      </w:r>
    </w:p>
    <w:p w:rsidR="001C5EE6" w:rsidRDefault="001C5EE6" w:rsidP="00FE4C48">
      <w:pPr>
        <w:spacing w:after="0" w:line="480" w:lineRule="auto"/>
        <w:rPr>
          <w:rFonts w:ascii="Garamond" w:hAnsi="Garamond"/>
          <w:sz w:val="24"/>
          <w:szCs w:val="24"/>
        </w:rPr>
      </w:pPr>
    </w:p>
    <w:p w:rsidR="00090C92" w:rsidRPr="00B226E5" w:rsidRDefault="008C3DB3" w:rsidP="00090C92">
      <w:pPr>
        <w:spacing w:after="0" w:line="480" w:lineRule="auto"/>
        <w:rPr>
          <w:rFonts w:ascii="Garamond" w:hAnsi="Garamond"/>
          <w:sz w:val="24"/>
          <w:szCs w:val="24"/>
        </w:rPr>
      </w:pPr>
      <w:r>
        <w:rPr>
          <w:rFonts w:ascii="Garamond" w:hAnsi="Garamond"/>
          <w:sz w:val="24"/>
          <w:szCs w:val="24"/>
        </w:rPr>
        <w:lastRenderedPageBreak/>
        <w:t>When</w:t>
      </w:r>
      <w:r w:rsidR="00090C92">
        <w:rPr>
          <w:rFonts w:ascii="Garamond" w:hAnsi="Garamond"/>
          <w:sz w:val="24"/>
          <w:szCs w:val="24"/>
        </w:rPr>
        <w:t xml:space="preserve"> even its </w:t>
      </w:r>
      <w:r w:rsidR="00090C92" w:rsidRPr="00160239">
        <w:rPr>
          <w:rFonts w:ascii="Garamond" w:hAnsi="Garamond"/>
          <w:sz w:val="24"/>
          <w:szCs w:val="24"/>
        </w:rPr>
        <w:t>progenitors</w:t>
      </w:r>
      <w:r>
        <w:rPr>
          <w:rFonts w:ascii="Garamond" w:hAnsi="Garamond"/>
          <w:sz w:val="24"/>
          <w:szCs w:val="24"/>
        </w:rPr>
        <w:t xml:space="preserve"> maintained so</w:t>
      </w:r>
      <w:r w:rsidR="00090C92">
        <w:rPr>
          <w:rFonts w:ascii="Garamond" w:hAnsi="Garamond"/>
          <w:sz w:val="24"/>
          <w:szCs w:val="24"/>
        </w:rPr>
        <w:t xml:space="preserve"> ambivalent an attitude, it is hardly surprising to find that as late as 1964 the dodecagonal </w:t>
      </w:r>
      <w:proofErr w:type="spellStart"/>
      <w:r w:rsidR="00090C92">
        <w:rPr>
          <w:rFonts w:ascii="Garamond" w:hAnsi="Garamond"/>
          <w:sz w:val="24"/>
          <w:szCs w:val="24"/>
        </w:rPr>
        <w:t>threepenny</w:t>
      </w:r>
      <w:proofErr w:type="spellEnd"/>
      <w:r w:rsidR="00090C92">
        <w:rPr>
          <w:rFonts w:ascii="Garamond" w:hAnsi="Garamond"/>
          <w:sz w:val="24"/>
          <w:szCs w:val="24"/>
        </w:rPr>
        <w:t xml:space="preserve"> was still being described, by </w:t>
      </w:r>
      <w:r w:rsidR="00090C92">
        <w:rPr>
          <w:rFonts w:ascii="Garamond" w:hAnsi="Garamond"/>
          <w:i/>
          <w:sz w:val="24"/>
          <w:szCs w:val="24"/>
        </w:rPr>
        <w:t>The Economist</w:t>
      </w:r>
      <w:r w:rsidR="00090C92">
        <w:rPr>
          <w:rFonts w:ascii="Garamond" w:hAnsi="Garamond"/>
          <w:sz w:val="24"/>
          <w:szCs w:val="24"/>
        </w:rPr>
        <w:t>,</w:t>
      </w:r>
      <w:r>
        <w:rPr>
          <w:rFonts w:ascii="Garamond" w:hAnsi="Garamond"/>
          <w:sz w:val="24"/>
          <w:szCs w:val="24"/>
        </w:rPr>
        <w:t xml:space="preserve"> no less,</w:t>
      </w:r>
      <w:r w:rsidR="00090C92">
        <w:rPr>
          <w:rFonts w:ascii="Garamond" w:hAnsi="Garamond"/>
          <w:sz w:val="24"/>
          <w:szCs w:val="24"/>
        </w:rPr>
        <w:t xml:space="preserve"> as ‘</w:t>
      </w:r>
      <w:r w:rsidR="00090C92" w:rsidRPr="00B226E5">
        <w:rPr>
          <w:rFonts w:ascii="Garamond" w:hAnsi="Garamond"/>
          <w:sz w:val="24"/>
          <w:szCs w:val="24"/>
        </w:rPr>
        <w:t>the basta</w:t>
      </w:r>
      <w:r w:rsidR="00160239">
        <w:rPr>
          <w:rFonts w:ascii="Garamond" w:hAnsi="Garamond"/>
          <w:sz w:val="24"/>
          <w:szCs w:val="24"/>
        </w:rPr>
        <w:t>rd foisted on the family</w:t>
      </w:r>
      <w:r w:rsidR="00090C92" w:rsidRPr="00B226E5">
        <w:rPr>
          <w:rFonts w:ascii="Garamond" w:hAnsi="Garamond"/>
          <w:sz w:val="24"/>
          <w:szCs w:val="24"/>
        </w:rPr>
        <w:t>’</w:t>
      </w:r>
      <w:r w:rsidR="00090C92">
        <w:rPr>
          <w:rFonts w:ascii="Garamond" w:hAnsi="Garamond"/>
          <w:sz w:val="24"/>
          <w:szCs w:val="24"/>
        </w:rPr>
        <w:t>.</w:t>
      </w:r>
      <w:r w:rsidR="00090C92">
        <w:rPr>
          <w:rStyle w:val="FootnoteReference"/>
          <w:rFonts w:ascii="Garamond" w:hAnsi="Garamond"/>
          <w:sz w:val="24"/>
          <w:szCs w:val="24"/>
        </w:rPr>
        <w:footnoteReference w:id="86"/>
      </w:r>
      <w:r w:rsidR="00090C92" w:rsidRPr="00B226E5">
        <w:rPr>
          <w:rFonts w:ascii="Garamond" w:hAnsi="Garamond"/>
          <w:sz w:val="24"/>
          <w:szCs w:val="24"/>
        </w:rPr>
        <w:t xml:space="preserve"> </w:t>
      </w:r>
    </w:p>
    <w:p w:rsidR="00090C92" w:rsidRDefault="00090C92" w:rsidP="00FE4C48">
      <w:pPr>
        <w:spacing w:after="0" w:line="480" w:lineRule="auto"/>
        <w:rPr>
          <w:rFonts w:ascii="Garamond" w:hAnsi="Garamond"/>
          <w:sz w:val="24"/>
          <w:szCs w:val="24"/>
        </w:rPr>
      </w:pPr>
      <w:r>
        <w:rPr>
          <w:rFonts w:ascii="Garamond" w:hAnsi="Garamond"/>
          <w:sz w:val="24"/>
          <w:szCs w:val="24"/>
        </w:rPr>
        <w:tab/>
      </w:r>
      <w:r w:rsidR="00214E55">
        <w:rPr>
          <w:rFonts w:ascii="Garamond" w:hAnsi="Garamond"/>
          <w:sz w:val="24"/>
          <w:szCs w:val="24"/>
        </w:rPr>
        <w:t>A good deal</w:t>
      </w:r>
      <w:r>
        <w:rPr>
          <w:rFonts w:ascii="Garamond" w:hAnsi="Garamond"/>
          <w:sz w:val="24"/>
          <w:szCs w:val="24"/>
        </w:rPr>
        <w:t xml:space="preserve"> of this antipathy </w:t>
      </w:r>
      <w:r w:rsidR="00214E55">
        <w:rPr>
          <w:rFonts w:ascii="Garamond" w:hAnsi="Garamond"/>
          <w:sz w:val="24"/>
          <w:szCs w:val="24"/>
        </w:rPr>
        <w:t>could be dismissed as being nothing more than</w:t>
      </w:r>
      <w:r>
        <w:rPr>
          <w:rFonts w:ascii="Garamond" w:hAnsi="Garamond"/>
          <w:sz w:val="24"/>
          <w:szCs w:val="24"/>
        </w:rPr>
        <w:t xml:space="preserve"> the shock of the new</w:t>
      </w:r>
      <w:r w:rsidR="00160239">
        <w:rPr>
          <w:rFonts w:ascii="Garamond" w:hAnsi="Garamond"/>
          <w:sz w:val="24"/>
          <w:szCs w:val="24"/>
        </w:rPr>
        <w:t>, and it wa</w:t>
      </w:r>
      <w:r w:rsidR="009B12D8">
        <w:rPr>
          <w:rFonts w:ascii="Garamond" w:hAnsi="Garamond"/>
          <w:sz w:val="24"/>
          <w:szCs w:val="24"/>
        </w:rPr>
        <w:t>s anticipated that as the British people</w:t>
      </w:r>
      <w:r w:rsidR="00160239">
        <w:rPr>
          <w:rFonts w:ascii="Garamond" w:hAnsi="Garamond"/>
          <w:sz w:val="24"/>
          <w:szCs w:val="24"/>
        </w:rPr>
        <w:t xml:space="preserve"> became more accustomed to the coin, it would find greater favour</w:t>
      </w:r>
      <w:r>
        <w:rPr>
          <w:rFonts w:ascii="Garamond" w:hAnsi="Garamond"/>
          <w:sz w:val="24"/>
          <w:szCs w:val="24"/>
        </w:rPr>
        <w:t>.</w:t>
      </w:r>
      <w:r w:rsidR="00160239">
        <w:rPr>
          <w:rFonts w:ascii="Garamond" w:hAnsi="Garamond"/>
          <w:sz w:val="24"/>
          <w:szCs w:val="24"/>
        </w:rPr>
        <w:t xml:space="preserve"> </w:t>
      </w:r>
      <w:r>
        <w:rPr>
          <w:rFonts w:ascii="Garamond" w:hAnsi="Garamond"/>
          <w:sz w:val="24"/>
          <w:szCs w:val="24"/>
        </w:rPr>
        <w:t xml:space="preserve"> </w:t>
      </w:r>
      <w:r w:rsidR="00214E55">
        <w:rPr>
          <w:rFonts w:ascii="Garamond" w:hAnsi="Garamond"/>
          <w:sz w:val="24"/>
          <w:szCs w:val="24"/>
        </w:rPr>
        <w:t>Unfamiliarity might be said, in this instance, to have bred contempt.  In Lancashire, one reporter made a tour of several shops on the day that the coin entered circulation</w:t>
      </w:r>
      <w:r w:rsidR="00767D6D">
        <w:rPr>
          <w:rFonts w:ascii="Garamond" w:hAnsi="Garamond"/>
          <w:sz w:val="24"/>
          <w:szCs w:val="24"/>
        </w:rPr>
        <w:t>.  When he ‘proffered the new coin for a packet of cigarettes,’ the tobacconist ‘eyed it askance [and] was on the point of handing it back … when he suddenly remembered about the</w:t>
      </w:r>
      <w:r w:rsidR="008C3DB3">
        <w:rPr>
          <w:rFonts w:ascii="Garamond" w:hAnsi="Garamond"/>
          <w:sz w:val="24"/>
          <w:szCs w:val="24"/>
        </w:rPr>
        <w:t xml:space="preserve"> new issues.’  At a haberdashery</w:t>
      </w:r>
      <w:r w:rsidR="00767D6D">
        <w:rPr>
          <w:rFonts w:ascii="Garamond" w:hAnsi="Garamond"/>
          <w:sz w:val="24"/>
          <w:szCs w:val="24"/>
        </w:rPr>
        <w:t>, a young assistant refused to accept the coin as payment for some ribbon without fi</w:t>
      </w:r>
      <w:r w:rsidR="008C3DB3">
        <w:rPr>
          <w:rFonts w:ascii="Garamond" w:hAnsi="Garamond"/>
          <w:sz w:val="24"/>
          <w:szCs w:val="24"/>
        </w:rPr>
        <w:t>rst checking with her manager, and a</w:t>
      </w:r>
      <w:r w:rsidR="009B12D8">
        <w:rPr>
          <w:rFonts w:ascii="Garamond" w:hAnsi="Garamond"/>
          <w:sz w:val="24"/>
          <w:szCs w:val="24"/>
        </w:rPr>
        <w:t xml:space="preserve">t a confectioners, a member of staff described the new </w:t>
      </w:r>
      <w:proofErr w:type="spellStart"/>
      <w:r w:rsidR="009B12D8">
        <w:rPr>
          <w:rFonts w:ascii="Garamond" w:hAnsi="Garamond"/>
          <w:sz w:val="24"/>
          <w:szCs w:val="24"/>
        </w:rPr>
        <w:t>threepenny</w:t>
      </w:r>
      <w:proofErr w:type="spellEnd"/>
      <w:r w:rsidR="009B12D8">
        <w:rPr>
          <w:rFonts w:ascii="Garamond" w:hAnsi="Garamond"/>
          <w:sz w:val="24"/>
          <w:szCs w:val="24"/>
        </w:rPr>
        <w:t xml:space="preserve"> as ‘ugly and inconvenient.’  Although </w:t>
      </w:r>
      <w:r w:rsidR="00767D6D">
        <w:rPr>
          <w:rFonts w:ascii="Garamond" w:hAnsi="Garamond"/>
          <w:sz w:val="24"/>
          <w:szCs w:val="24"/>
        </w:rPr>
        <w:t>the response was more positive</w:t>
      </w:r>
      <w:r w:rsidR="009B12D8">
        <w:rPr>
          <w:rFonts w:ascii="Garamond" w:hAnsi="Garamond"/>
          <w:sz w:val="24"/>
          <w:szCs w:val="24"/>
        </w:rPr>
        <w:t xml:space="preserve"> at other shops, the general impression was that the coin </w:t>
      </w:r>
      <w:r w:rsidR="00430728">
        <w:rPr>
          <w:rFonts w:ascii="Garamond" w:hAnsi="Garamond"/>
          <w:sz w:val="24"/>
          <w:szCs w:val="24"/>
        </w:rPr>
        <w:t>would have to work hard to win</w:t>
      </w:r>
      <w:r w:rsidR="009B12D8">
        <w:rPr>
          <w:rFonts w:ascii="Garamond" w:hAnsi="Garamond"/>
          <w:sz w:val="24"/>
          <w:szCs w:val="24"/>
        </w:rPr>
        <w:t xml:space="preserve"> the public’s affections</w:t>
      </w:r>
      <w:r w:rsidR="00767D6D">
        <w:rPr>
          <w:rFonts w:ascii="Garamond" w:hAnsi="Garamond"/>
          <w:sz w:val="24"/>
          <w:szCs w:val="24"/>
        </w:rPr>
        <w:t>.</w:t>
      </w:r>
      <w:r w:rsidR="00767D6D">
        <w:rPr>
          <w:rStyle w:val="FootnoteReference"/>
          <w:rFonts w:ascii="Garamond" w:hAnsi="Garamond"/>
          <w:sz w:val="24"/>
          <w:szCs w:val="24"/>
        </w:rPr>
        <w:footnoteReference w:id="87"/>
      </w:r>
    </w:p>
    <w:p w:rsidR="007B4F9B" w:rsidRDefault="0049455B" w:rsidP="00FE4C48">
      <w:pPr>
        <w:spacing w:after="0" w:line="480" w:lineRule="auto"/>
        <w:rPr>
          <w:rFonts w:ascii="Garamond" w:hAnsi="Garamond"/>
          <w:sz w:val="24"/>
          <w:szCs w:val="24"/>
        </w:rPr>
      </w:pPr>
      <w:r>
        <w:rPr>
          <w:rFonts w:ascii="Garamond" w:hAnsi="Garamond"/>
          <w:sz w:val="24"/>
          <w:szCs w:val="24"/>
        </w:rPr>
        <w:tab/>
      </w:r>
      <w:r w:rsidR="003B0546">
        <w:rPr>
          <w:rFonts w:ascii="Garamond" w:hAnsi="Garamond"/>
          <w:sz w:val="24"/>
          <w:szCs w:val="24"/>
        </w:rPr>
        <w:t>As soon as the twelve-</w:t>
      </w:r>
      <w:proofErr w:type="gramStart"/>
      <w:r w:rsidR="003B0546">
        <w:rPr>
          <w:rFonts w:ascii="Garamond" w:hAnsi="Garamond"/>
          <w:sz w:val="24"/>
          <w:szCs w:val="24"/>
        </w:rPr>
        <w:t>sided</w:t>
      </w:r>
      <w:proofErr w:type="gramEnd"/>
      <w:r w:rsidR="003B0546">
        <w:rPr>
          <w:rFonts w:ascii="Garamond" w:hAnsi="Garamond"/>
          <w:sz w:val="24"/>
          <w:szCs w:val="24"/>
        </w:rPr>
        <w:t xml:space="preserve"> </w:t>
      </w:r>
      <w:proofErr w:type="spellStart"/>
      <w:r w:rsidR="003B0546">
        <w:rPr>
          <w:rFonts w:ascii="Garamond" w:hAnsi="Garamond"/>
          <w:sz w:val="24"/>
          <w:szCs w:val="24"/>
        </w:rPr>
        <w:t>threepenny</w:t>
      </w:r>
      <w:proofErr w:type="spellEnd"/>
      <w:r w:rsidR="003B0546">
        <w:rPr>
          <w:rFonts w:ascii="Garamond" w:hAnsi="Garamond"/>
          <w:sz w:val="24"/>
          <w:szCs w:val="24"/>
        </w:rPr>
        <w:t xml:space="preserve"> entered circulation, attempts were made to find it a nickname.</w:t>
      </w:r>
      <w:r w:rsidR="00B148AC">
        <w:rPr>
          <w:rStyle w:val="FootnoteReference"/>
          <w:rFonts w:ascii="Garamond" w:hAnsi="Garamond"/>
          <w:sz w:val="24"/>
          <w:szCs w:val="24"/>
        </w:rPr>
        <w:footnoteReference w:id="88"/>
      </w:r>
      <w:r w:rsidR="003B0546">
        <w:rPr>
          <w:rFonts w:ascii="Garamond" w:hAnsi="Garamond"/>
          <w:sz w:val="24"/>
          <w:szCs w:val="24"/>
        </w:rPr>
        <w:t xml:space="preserve">  </w:t>
      </w:r>
      <w:r w:rsidR="00C751E3">
        <w:rPr>
          <w:rFonts w:ascii="Garamond" w:hAnsi="Garamond"/>
          <w:sz w:val="24"/>
          <w:szCs w:val="24"/>
        </w:rPr>
        <w:t xml:space="preserve">Pointing </w:t>
      </w:r>
      <w:r w:rsidR="003B0546">
        <w:rPr>
          <w:rFonts w:ascii="Garamond" w:hAnsi="Garamond"/>
          <w:sz w:val="24"/>
          <w:szCs w:val="24"/>
        </w:rPr>
        <w:t xml:space="preserve">out </w:t>
      </w:r>
      <w:r w:rsidR="00B148AC">
        <w:rPr>
          <w:rFonts w:ascii="Garamond" w:hAnsi="Garamond"/>
          <w:sz w:val="24"/>
          <w:szCs w:val="24"/>
        </w:rPr>
        <w:t xml:space="preserve">that silver </w:t>
      </w:r>
      <w:proofErr w:type="spellStart"/>
      <w:r w:rsidR="00B148AC">
        <w:rPr>
          <w:rFonts w:ascii="Garamond" w:hAnsi="Garamond"/>
          <w:sz w:val="24"/>
          <w:szCs w:val="24"/>
        </w:rPr>
        <w:t>threepennies</w:t>
      </w:r>
      <w:proofErr w:type="spellEnd"/>
      <w:r w:rsidR="003B0546">
        <w:rPr>
          <w:rFonts w:ascii="Garamond" w:hAnsi="Garamond"/>
          <w:sz w:val="24"/>
          <w:szCs w:val="24"/>
        </w:rPr>
        <w:t xml:space="preserve"> had been </w:t>
      </w:r>
      <w:r w:rsidR="00B148AC">
        <w:rPr>
          <w:rFonts w:ascii="Garamond" w:hAnsi="Garamond"/>
          <w:sz w:val="24"/>
          <w:szCs w:val="24"/>
        </w:rPr>
        <w:t xml:space="preserve">known as </w:t>
      </w:r>
      <w:r w:rsidR="003B0546">
        <w:rPr>
          <w:rFonts w:ascii="Garamond" w:hAnsi="Garamond"/>
          <w:sz w:val="24"/>
          <w:szCs w:val="24"/>
        </w:rPr>
        <w:t>‘joey</w:t>
      </w:r>
      <w:r w:rsidR="00B148AC">
        <w:rPr>
          <w:rFonts w:ascii="Garamond" w:hAnsi="Garamond"/>
          <w:sz w:val="24"/>
          <w:szCs w:val="24"/>
        </w:rPr>
        <w:t>s</w:t>
      </w:r>
      <w:r w:rsidR="003B0546">
        <w:rPr>
          <w:rFonts w:ascii="Garamond" w:hAnsi="Garamond"/>
          <w:sz w:val="24"/>
          <w:szCs w:val="24"/>
        </w:rPr>
        <w:t>’</w:t>
      </w:r>
      <w:r w:rsidR="00B148AC">
        <w:rPr>
          <w:rFonts w:ascii="Garamond" w:hAnsi="Garamond"/>
          <w:sz w:val="24"/>
          <w:szCs w:val="24"/>
        </w:rPr>
        <w:t xml:space="preserve"> in London and</w:t>
      </w:r>
      <w:r w:rsidR="003B0546">
        <w:rPr>
          <w:rFonts w:ascii="Garamond" w:hAnsi="Garamond"/>
          <w:sz w:val="24"/>
          <w:szCs w:val="24"/>
        </w:rPr>
        <w:t xml:space="preserve"> ‘dodger</w:t>
      </w:r>
      <w:r w:rsidR="00B148AC">
        <w:rPr>
          <w:rFonts w:ascii="Garamond" w:hAnsi="Garamond"/>
          <w:sz w:val="24"/>
          <w:szCs w:val="24"/>
        </w:rPr>
        <w:t>s</w:t>
      </w:r>
      <w:r w:rsidR="003B0546">
        <w:rPr>
          <w:rFonts w:ascii="Garamond" w:hAnsi="Garamond"/>
          <w:sz w:val="24"/>
          <w:szCs w:val="24"/>
        </w:rPr>
        <w:t xml:space="preserve">’ in northern England, the </w:t>
      </w:r>
      <w:r w:rsidR="003B0546">
        <w:rPr>
          <w:rFonts w:ascii="Garamond" w:hAnsi="Garamond"/>
          <w:i/>
          <w:sz w:val="24"/>
          <w:szCs w:val="24"/>
        </w:rPr>
        <w:t xml:space="preserve">Daily Express </w:t>
      </w:r>
      <w:r w:rsidR="003B0546">
        <w:rPr>
          <w:rFonts w:ascii="Garamond" w:hAnsi="Garamond"/>
          <w:sz w:val="24"/>
          <w:szCs w:val="24"/>
        </w:rPr>
        <w:t>proposed the name ‘Quarter’ (</w:t>
      </w:r>
      <w:proofErr w:type="spellStart"/>
      <w:r w:rsidR="008C3DB3">
        <w:rPr>
          <w:rFonts w:ascii="Garamond" w:hAnsi="Garamond"/>
          <w:sz w:val="24"/>
          <w:szCs w:val="24"/>
        </w:rPr>
        <w:t>threepence</w:t>
      </w:r>
      <w:proofErr w:type="spellEnd"/>
      <w:r w:rsidR="008C3DB3">
        <w:rPr>
          <w:rFonts w:ascii="Garamond" w:hAnsi="Garamond"/>
          <w:sz w:val="24"/>
          <w:szCs w:val="24"/>
        </w:rPr>
        <w:t xml:space="preserve"> being</w:t>
      </w:r>
      <w:r w:rsidR="00C751E3">
        <w:rPr>
          <w:rFonts w:ascii="Garamond" w:hAnsi="Garamond"/>
          <w:sz w:val="24"/>
          <w:szCs w:val="24"/>
        </w:rPr>
        <w:t xml:space="preserve"> quarter of a shilling)</w:t>
      </w:r>
      <w:r w:rsidR="00526242">
        <w:rPr>
          <w:rFonts w:ascii="Garamond" w:hAnsi="Garamond"/>
          <w:sz w:val="24"/>
          <w:szCs w:val="24"/>
        </w:rPr>
        <w:t>.</w:t>
      </w:r>
      <w:r w:rsidR="00526242">
        <w:rPr>
          <w:rStyle w:val="FootnoteReference"/>
          <w:rFonts w:ascii="Garamond" w:hAnsi="Garamond"/>
          <w:sz w:val="24"/>
          <w:szCs w:val="24"/>
        </w:rPr>
        <w:footnoteReference w:id="89"/>
      </w:r>
      <w:r w:rsidR="00526242">
        <w:rPr>
          <w:rFonts w:ascii="Garamond" w:hAnsi="Garamond"/>
          <w:sz w:val="24"/>
          <w:szCs w:val="24"/>
        </w:rPr>
        <w:t xml:space="preserve">  Its </w:t>
      </w:r>
      <w:r w:rsidR="00C751E3">
        <w:rPr>
          <w:rFonts w:ascii="Garamond" w:hAnsi="Garamond"/>
          <w:sz w:val="24"/>
          <w:szCs w:val="24"/>
        </w:rPr>
        <w:t xml:space="preserve">readers </w:t>
      </w:r>
      <w:r w:rsidR="00526242">
        <w:rPr>
          <w:rFonts w:ascii="Garamond" w:hAnsi="Garamond"/>
          <w:sz w:val="24"/>
          <w:szCs w:val="24"/>
        </w:rPr>
        <w:t xml:space="preserve">made their </w:t>
      </w:r>
      <w:r w:rsidR="00C751E3">
        <w:rPr>
          <w:rFonts w:ascii="Garamond" w:hAnsi="Garamond"/>
          <w:sz w:val="24"/>
          <w:szCs w:val="24"/>
        </w:rPr>
        <w:t>own suggestions: ‘</w:t>
      </w:r>
      <w:r w:rsidR="000E107F">
        <w:rPr>
          <w:rFonts w:ascii="Garamond" w:hAnsi="Garamond"/>
          <w:sz w:val="24"/>
          <w:szCs w:val="24"/>
        </w:rPr>
        <w:t>quad</w:t>
      </w:r>
      <w:r w:rsidR="00C751E3">
        <w:rPr>
          <w:rFonts w:ascii="Garamond" w:hAnsi="Garamond"/>
          <w:sz w:val="24"/>
          <w:szCs w:val="24"/>
        </w:rPr>
        <w:t>,’ ‘</w:t>
      </w:r>
      <w:r w:rsidR="000E107F">
        <w:rPr>
          <w:rFonts w:ascii="Garamond" w:hAnsi="Garamond"/>
          <w:sz w:val="24"/>
          <w:szCs w:val="24"/>
        </w:rPr>
        <w:t>George</w:t>
      </w:r>
      <w:r w:rsidR="00C751E3">
        <w:rPr>
          <w:rFonts w:ascii="Garamond" w:hAnsi="Garamond"/>
          <w:sz w:val="24"/>
          <w:szCs w:val="24"/>
        </w:rPr>
        <w:t>’ (after the king), ‘</w:t>
      </w:r>
      <w:r w:rsidR="000E107F">
        <w:rPr>
          <w:rFonts w:ascii="Garamond" w:hAnsi="Garamond"/>
          <w:sz w:val="24"/>
          <w:szCs w:val="24"/>
        </w:rPr>
        <w:t>Lizzie</w:t>
      </w:r>
      <w:r w:rsidR="00C751E3">
        <w:rPr>
          <w:rFonts w:ascii="Garamond" w:hAnsi="Garamond"/>
          <w:sz w:val="24"/>
          <w:szCs w:val="24"/>
        </w:rPr>
        <w:t>’ (after the queen), ‘</w:t>
      </w:r>
      <w:r w:rsidR="00526242">
        <w:rPr>
          <w:rFonts w:ascii="Garamond" w:hAnsi="Garamond"/>
          <w:sz w:val="24"/>
          <w:szCs w:val="24"/>
        </w:rPr>
        <w:t>nick</w:t>
      </w:r>
      <w:r w:rsidR="00C751E3">
        <w:rPr>
          <w:rFonts w:ascii="Garamond" w:hAnsi="Garamond"/>
          <w:sz w:val="24"/>
          <w:szCs w:val="24"/>
        </w:rPr>
        <w:t>s’ or ‘nickels’ (because of their</w:t>
      </w:r>
      <w:r w:rsidR="00526242">
        <w:rPr>
          <w:rFonts w:ascii="Garamond" w:hAnsi="Garamond"/>
          <w:sz w:val="24"/>
          <w:szCs w:val="24"/>
        </w:rPr>
        <w:t xml:space="preserve"> composition</w:t>
      </w:r>
      <w:r w:rsidR="00C751E3">
        <w:rPr>
          <w:rFonts w:ascii="Garamond" w:hAnsi="Garamond"/>
          <w:sz w:val="24"/>
          <w:szCs w:val="24"/>
        </w:rPr>
        <w:t>)</w:t>
      </w:r>
      <w:r w:rsidR="00526242">
        <w:rPr>
          <w:rFonts w:ascii="Garamond" w:hAnsi="Garamond"/>
          <w:sz w:val="24"/>
          <w:szCs w:val="24"/>
        </w:rPr>
        <w:t>,</w:t>
      </w:r>
      <w:r w:rsidR="00C751E3">
        <w:rPr>
          <w:rFonts w:ascii="Garamond" w:hAnsi="Garamond"/>
          <w:sz w:val="24"/>
          <w:szCs w:val="24"/>
        </w:rPr>
        <w:t xml:space="preserve"> ‘</w:t>
      </w:r>
      <w:proofErr w:type="spellStart"/>
      <w:r w:rsidR="00C751E3">
        <w:rPr>
          <w:rFonts w:ascii="Garamond" w:hAnsi="Garamond"/>
          <w:sz w:val="24"/>
          <w:szCs w:val="24"/>
        </w:rPr>
        <w:t>d</w:t>
      </w:r>
      <w:r w:rsidR="000E107F">
        <w:rPr>
          <w:rFonts w:ascii="Garamond" w:hAnsi="Garamond"/>
          <w:sz w:val="24"/>
          <w:szCs w:val="24"/>
        </w:rPr>
        <w:t>odie</w:t>
      </w:r>
      <w:proofErr w:type="spellEnd"/>
      <w:r w:rsidR="00526242">
        <w:rPr>
          <w:rFonts w:ascii="Garamond" w:hAnsi="Garamond"/>
          <w:sz w:val="24"/>
          <w:szCs w:val="24"/>
        </w:rPr>
        <w:t>,</w:t>
      </w:r>
      <w:r w:rsidR="00C751E3">
        <w:rPr>
          <w:rFonts w:ascii="Garamond" w:hAnsi="Garamond"/>
          <w:sz w:val="24"/>
          <w:szCs w:val="24"/>
        </w:rPr>
        <w:t>’</w:t>
      </w:r>
      <w:r w:rsidR="00526242">
        <w:rPr>
          <w:rFonts w:ascii="Garamond" w:hAnsi="Garamond"/>
          <w:sz w:val="24"/>
          <w:szCs w:val="24"/>
        </w:rPr>
        <w:t xml:space="preserve"> ‘</w:t>
      </w:r>
      <w:r w:rsidR="000E107F">
        <w:rPr>
          <w:rFonts w:ascii="Garamond" w:hAnsi="Garamond"/>
          <w:sz w:val="24"/>
          <w:szCs w:val="24"/>
        </w:rPr>
        <w:t>cutty</w:t>
      </w:r>
      <w:r w:rsidR="00526242">
        <w:rPr>
          <w:rFonts w:ascii="Garamond" w:hAnsi="Garamond"/>
          <w:sz w:val="24"/>
          <w:szCs w:val="24"/>
        </w:rPr>
        <w:t>’ or ‘</w:t>
      </w:r>
      <w:proofErr w:type="spellStart"/>
      <w:r w:rsidR="000E107F">
        <w:rPr>
          <w:rFonts w:ascii="Garamond" w:hAnsi="Garamond"/>
          <w:sz w:val="24"/>
          <w:szCs w:val="24"/>
        </w:rPr>
        <w:t>corney</w:t>
      </w:r>
      <w:proofErr w:type="spellEnd"/>
      <w:r w:rsidR="00526242">
        <w:rPr>
          <w:rFonts w:ascii="Garamond" w:hAnsi="Garamond"/>
          <w:sz w:val="24"/>
          <w:szCs w:val="24"/>
        </w:rPr>
        <w:t>’</w:t>
      </w:r>
      <w:r w:rsidR="00C751E3">
        <w:rPr>
          <w:rFonts w:ascii="Garamond" w:hAnsi="Garamond"/>
          <w:sz w:val="24"/>
          <w:szCs w:val="24"/>
        </w:rPr>
        <w:t xml:space="preserve"> (in reference to the shape)</w:t>
      </w:r>
      <w:r w:rsidR="00526242">
        <w:rPr>
          <w:rFonts w:ascii="Garamond" w:hAnsi="Garamond"/>
          <w:sz w:val="24"/>
          <w:szCs w:val="24"/>
        </w:rPr>
        <w:t>, ‘</w:t>
      </w:r>
      <w:proofErr w:type="spellStart"/>
      <w:r w:rsidR="000E107F">
        <w:rPr>
          <w:rFonts w:ascii="Garamond" w:hAnsi="Garamond"/>
          <w:sz w:val="24"/>
          <w:szCs w:val="24"/>
        </w:rPr>
        <w:t>dandie</w:t>
      </w:r>
      <w:proofErr w:type="spellEnd"/>
      <w:r w:rsidR="00526242">
        <w:rPr>
          <w:rFonts w:ascii="Garamond" w:hAnsi="Garamond"/>
          <w:sz w:val="24"/>
          <w:szCs w:val="24"/>
        </w:rPr>
        <w:t>’ (because the thrift plant looked like a dandelion)</w:t>
      </w:r>
      <w:r w:rsidR="00C751E3">
        <w:rPr>
          <w:rFonts w:ascii="Garamond" w:hAnsi="Garamond"/>
          <w:sz w:val="24"/>
          <w:szCs w:val="24"/>
        </w:rPr>
        <w:t>.</w:t>
      </w:r>
      <w:r w:rsidR="003B0546">
        <w:rPr>
          <w:rStyle w:val="FootnoteReference"/>
          <w:rFonts w:ascii="Garamond" w:hAnsi="Garamond"/>
          <w:sz w:val="24"/>
          <w:szCs w:val="24"/>
        </w:rPr>
        <w:footnoteReference w:id="90"/>
      </w:r>
      <w:r w:rsidR="00C751E3">
        <w:rPr>
          <w:rFonts w:ascii="Garamond" w:hAnsi="Garamond"/>
          <w:sz w:val="24"/>
          <w:szCs w:val="24"/>
        </w:rPr>
        <w:t xml:space="preserve">  </w:t>
      </w:r>
      <w:r w:rsidR="005B7250">
        <w:rPr>
          <w:rFonts w:ascii="Garamond" w:hAnsi="Garamond"/>
          <w:sz w:val="24"/>
          <w:szCs w:val="24"/>
        </w:rPr>
        <w:t xml:space="preserve">The name that seemed to gain most traction, initially </w:t>
      </w:r>
      <w:r w:rsidR="005B7250">
        <w:rPr>
          <w:rFonts w:ascii="Garamond" w:hAnsi="Garamond"/>
          <w:sz w:val="24"/>
          <w:szCs w:val="24"/>
        </w:rPr>
        <w:lastRenderedPageBreak/>
        <w:t xml:space="preserve">at </w:t>
      </w:r>
      <w:proofErr w:type="gramStart"/>
      <w:r w:rsidR="005B7250">
        <w:rPr>
          <w:rFonts w:ascii="Garamond" w:hAnsi="Garamond"/>
          <w:sz w:val="24"/>
          <w:szCs w:val="24"/>
        </w:rPr>
        <w:t>least,</w:t>
      </w:r>
      <w:proofErr w:type="gramEnd"/>
      <w:r w:rsidR="005B7250">
        <w:rPr>
          <w:rFonts w:ascii="Garamond" w:hAnsi="Garamond"/>
          <w:sz w:val="24"/>
          <w:szCs w:val="24"/>
        </w:rPr>
        <w:t xml:space="preserve"> wa</w:t>
      </w:r>
      <w:r w:rsidR="00C751E3">
        <w:rPr>
          <w:rFonts w:ascii="Garamond" w:hAnsi="Garamond"/>
          <w:sz w:val="24"/>
          <w:szCs w:val="24"/>
        </w:rPr>
        <w:t>s</w:t>
      </w:r>
      <w:r w:rsidR="003B0546">
        <w:rPr>
          <w:rFonts w:ascii="Garamond" w:hAnsi="Garamond"/>
          <w:sz w:val="24"/>
          <w:szCs w:val="24"/>
        </w:rPr>
        <w:t xml:space="preserve"> ‘thrifty</w:t>
      </w:r>
      <w:r w:rsidR="00526242">
        <w:rPr>
          <w:rFonts w:ascii="Garamond" w:hAnsi="Garamond"/>
          <w:sz w:val="24"/>
          <w:szCs w:val="24"/>
        </w:rPr>
        <w:t>,</w:t>
      </w:r>
      <w:r w:rsidR="003B0546">
        <w:rPr>
          <w:rFonts w:ascii="Garamond" w:hAnsi="Garamond"/>
          <w:sz w:val="24"/>
          <w:szCs w:val="24"/>
        </w:rPr>
        <w:t>’</w:t>
      </w:r>
      <w:r w:rsidR="005B7250">
        <w:rPr>
          <w:rFonts w:ascii="Garamond" w:hAnsi="Garamond"/>
          <w:sz w:val="24"/>
          <w:szCs w:val="24"/>
        </w:rPr>
        <w:t xml:space="preserve"> which</w:t>
      </w:r>
      <w:r w:rsidR="00526242">
        <w:rPr>
          <w:rFonts w:ascii="Garamond" w:hAnsi="Garamond"/>
          <w:sz w:val="24"/>
          <w:szCs w:val="24"/>
        </w:rPr>
        <w:t xml:space="preserve"> spoke to both the design and usage of the coin.</w:t>
      </w:r>
      <w:r w:rsidR="00526242">
        <w:rPr>
          <w:rStyle w:val="FootnoteReference"/>
          <w:rFonts w:ascii="Garamond" w:hAnsi="Garamond"/>
          <w:sz w:val="24"/>
          <w:szCs w:val="24"/>
        </w:rPr>
        <w:footnoteReference w:id="91"/>
      </w:r>
      <w:r w:rsidR="00B148AC">
        <w:rPr>
          <w:rFonts w:ascii="Garamond" w:hAnsi="Garamond"/>
          <w:sz w:val="24"/>
          <w:szCs w:val="24"/>
        </w:rPr>
        <w:t xml:space="preserve"> </w:t>
      </w:r>
      <w:r w:rsidR="005B7250">
        <w:rPr>
          <w:rFonts w:ascii="Garamond" w:hAnsi="Garamond"/>
          <w:sz w:val="24"/>
          <w:szCs w:val="24"/>
        </w:rPr>
        <w:t xml:space="preserve"> The outcome of these </w:t>
      </w:r>
      <w:proofErr w:type="spellStart"/>
      <w:r w:rsidR="005B7250">
        <w:rPr>
          <w:rFonts w:ascii="Garamond" w:hAnsi="Garamond"/>
          <w:sz w:val="24"/>
          <w:szCs w:val="24"/>
        </w:rPr>
        <w:t>neological</w:t>
      </w:r>
      <w:proofErr w:type="spellEnd"/>
      <w:r w:rsidR="005B7250">
        <w:rPr>
          <w:rFonts w:ascii="Garamond" w:hAnsi="Garamond"/>
          <w:sz w:val="24"/>
          <w:szCs w:val="24"/>
        </w:rPr>
        <w:t xml:space="preserve"> games, wherein ‘</w:t>
      </w:r>
      <w:proofErr w:type="spellStart"/>
      <w:r w:rsidR="005B7250">
        <w:rPr>
          <w:rFonts w:ascii="Garamond" w:hAnsi="Garamond"/>
          <w:sz w:val="24"/>
          <w:szCs w:val="24"/>
        </w:rPr>
        <w:t>thrup</w:t>
      </w:r>
      <w:proofErr w:type="spellEnd"/>
      <w:r w:rsidR="005B7250">
        <w:rPr>
          <w:rFonts w:ascii="Garamond" w:hAnsi="Garamond"/>
          <w:sz w:val="24"/>
          <w:szCs w:val="24"/>
        </w:rPr>
        <w:t>’/‘</w:t>
      </w:r>
      <w:proofErr w:type="spellStart"/>
      <w:r w:rsidR="005B7250">
        <w:rPr>
          <w:rFonts w:ascii="Garamond" w:hAnsi="Garamond"/>
          <w:sz w:val="24"/>
          <w:szCs w:val="24"/>
        </w:rPr>
        <w:t>threp</w:t>
      </w:r>
      <w:proofErr w:type="spellEnd"/>
      <w:r w:rsidR="005B7250">
        <w:rPr>
          <w:rFonts w:ascii="Garamond" w:hAnsi="Garamond"/>
          <w:sz w:val="24"/>
          <w:szCs w:val="24"/>
        </w:rPr>
        <w:t>’ or the pre-existing ‘bit’ seemed to hold sway for longest,</w:t>
      </w:r>
      <w:r w:rsidR="005B7250">
        <w:rPr>
          <w:rStyle w:val="FootnoteReference"/>
          <w:rFonts w:ascii="Garamond" w:hAnsi="Garamond"/>
          <w:sz w:val="24"/>
          <w:szCs w:val="24"/>
        </w:rPr>
        <w:footnoteReference w:id="92"/>
      </w:r>
      <w:r w:rsidR="005B7250">
        <w:rPr>
          <w:rFonts w:ascii="Garamond" w:hAnsi="Garamond"/>
          <w:sz w:val="24"/>
          <w:szCs w:val="24"/>
        </w:rPr>
        <w:t xml:space="preserve"> is less important than the fact that they were played at all.  Contrived though many of these names undoubtedly were, </w:t>
      </w:r>
      <w:r w:rsidR="007B4F9B">
        <w:rPr>
          <w:rFonts w:ascii="Garamond" w:hAnsi="Garamond"/>
          <w:sz w:val="24"/>
          <w:szCs w:val="24"/>
        </w:rPr>
        <w:t xml:space="preserve">they offer evidence of the British public’s desire to develop an </w:t>
      </w:r>
      <w:r w:rsidR="00EF7209">
        <w:rPr>
          <w:rFonts w:ascii="Garamond" w:hAnsi="Garamond"/>
          <w:sz w:val="24"/>
          <w:szCs w:val="24"/>
        </w:rPr>
        <w:t>intimate</w:t>
      </w:r>
      <w:r w:rsidR="007B4F9B">
        <w:rPr>
          <w:rFonts w:ascii="Garamond" w:hAnsi="Garamond"/>
          <w:sz w:val="24"/>
          <w:szCs w:val="24"/>
        </w:rPr>
        <w:t xml:space="preserve">, personal bond with the new coin.  Nicknaming the </w:t>
      </w:r>
      <w:proofErr w:type="spellStart"/>
      <w:r w:rsidR="007B4F9B">
        <w:rPr>
          <w:rFonts w:ascii="Garamond" w:hAnsi="Garamond"/>
          <w:sz w:val="24"/>
          <w:szCs w:val="24"/>
        </w:rPr>
        <w:t>threepenny</w:t>
      </w:r>
      <w:proofErr w:type="spellEnd"/>
      <w:r w:rsidR="007B4F9B">
        <w:rPr>
          <w:rFonts w:ascii="Garamond" w:hAnsi="Garamond"/>
          <w:sz w:val="24"/>
          <w:szCs w:val="24"/>
        </w:rPr>
        <w:t xml:space="preserve"> helped to impose</w:t>
      </w:r>
      <w:r w:rsidR="00EF7209">
        <w:rPr>
          <w:rFonts w:ascii="Garamond" w:hAnsi="Garamond"/>
          <w:sz w:val="24"/>
          <w:szCs w:val="24"/>
        </w:rPr>
        <w:t xml:space="preserve"> upon it a personality, and</w:t>
      </w:r>
      <w:r w:rsidR="007B4F9B">
        <w:rPr>
          <w:rFonts w:ascii="Garamond" w:hAnsi="Garamond"/>
          <w:sz w:val="24"/>
          <w:szCs w:val="24"/>
        </w:rPr>
        <w:t xml:space="preserve">, once the name </w:t>
      </w:r>
      <w:r w:rsidR="004D32F8">
        <w:rPr>
          <w:rFonts w:ascii="Garamond" w:hAnsi="Garamond"/>
          <w:sz w:val="24"/>
          <w:szCs w:val="24"/>
        </w:rPr>
        <w:t>had gained currency, reflected</w:t>
      </w:r>
      <w:r w:rsidR="007B4F9B">
        <w:rPr>
          <w:rFonts w:ascii="Garamond" w:hAnsi="Garamond"/>
          <w:sz w:val="24"/>
          <w:szCs w:val="24"/>
        </w:rPr>
        <w:t xml:space="preserve"> its newfound esteem and familiarity back to the user.</w:t>
      </w:r>
    </w:p>
    <w:p w:rsidR="0049455B" w:rsidRDefault="00C751E3" w:rsidP="00D36BBE">
      <w:pPr>
        <w:spacing w:after="0" w:line="480" w:lineRule="auto"/>
        <w:ind w:firstLine="720"/>
        <w:rPr>
          <w:rFonts w:ascii="Garamond" w:hAnsi="Garamond"/>
          <w:sz w:val="24"/>
          <w:szCs w:val="24"/>
        </w:rPr>
      </w:pPr>
      <w:r>
        <w:rPr>
          <w:rFonts w:ascii="Garamond" w:hAnsi="Garamond"/>
          <w:sz w:val="24"/>
          <w:szCs w:val="24"/>
        </w:rPr>
        <w:t xml:space="preserve">Not knowing how to refer to the new </w:t>
      </w:r>
      <w:proofErr w:type="spellStart"/>
      <w:r w:rsidR="00EF7209">
        <w:rPr>
          <w:rFonts w:ascii="Garamond" w:hAnsi="Garamond"/>
          <w:sz w:val="24"/>
          <w:szCs w:val="24"/>
        </w:rPr>
        <w:t>threepenny</w:t>
      </w:r>
      <w:proofErr w:type="spellEnd"/>
      <w:r>
        <w:rPr>
          <w:rFonts w:ascii="Garamond" w:hAnsi="Garamond"/>
          <w:sz w:val="24"/>
          <w:szCs w:val="24"/>
        </w:rPr>
        <w:t xml:space="preserve"> </w:t>
      </w:r>
      <w:r w:rsidR="007B4F9B">
        <w:rPr>
          <w:rFonts w:ascii="Garamond" w:hAnsi="Garamond"/>
          <w:sz w:val="24"/>
          <w:szCs w:val="24"/>
        </w:rPr>
        <w:t xml:space="preserve">in the weeks and months after its introduction </w:t>
      </w:r>
      <w:r>
        <w:rPr>
          <w:rFonts w:ascii="Garamond" w:hAnsi="Garamond"/>
          <w:sz w:val="24"/>
          <w:szCs w:val="24"/>
        </w:rPr>
        <w:t xml:space="preserve">was simply another part of its </w:t>
      </w:r>
      <w:r w:rsidR="00430728">
        <w:rPr>
          <w:rFonts w:ascii="Garamond" w:hAnsi="Garamond"/>
          <w:sz w:val="24"/>
          <w:szCs w:val="24"/>
        </w:rPr>
        <w:t>un</w:t>
      </w:r>
      <w:r w:rsidR="009B12D8">
        <w:rPr>
          <w:rFonts w:ascii="Garamond" w:hAnsi="Garamond"/>
          <w:sz w:val="24"/>
          <w:szCs w:val="24"/>
        </w:rPr>
        <w:t>familiarity</w:t>
      </w:r>
      <w:r>
        <w:rPr>
          <w:rFonts w:ascii="Garamond" w:hAnsi="Garamond"/>
          <w:sz w:val="24"/>
          <w:szCs w:val="24"/>
        </w:rPr>
        <w:t>: the unusual</w:t>
      </w:r>
      <w:r w:rsidR="009B12D8">
        <w:rPr>
          <w:rFonts w:ascii="Garamond" w:hAnsi="Garamond"/>
          <w:sz w:val="24"/>
          <w:szCs w:val="24"/>
        </w:rPr>
        <w:t xml:space="preserve"> shape, size and design of the new coin might have been thought to have affected</w:t>
      </w:r>
      <w:r w:rsidR="0049455B">
        <w:rPr>
          <w:rFonts w:ascii="Garamond" w:hAnsi="Garamond"/>
          <w:sz w:val="24"/>
          <w:szCs w:val="24"/>
        </w:rPr>
        <w:t xml:space="preserve"> public faith in its legitimacy and might explain the emergence of a </w:t>
      </w:r>
      <w:r w:rsidR="00430728">
        <w:rPr>
          <w:rFonts w:ascii="Garamond" w:hAnsi="Garamond"/>
          <w:sz w:val="24"/>
          <w:szCs w:val="24"/>
        </w:rPr>
        <w:t>rumour</w:t>
      </w:r>
      <w:r w:rsidR="009B12D8">
        <w:rPr>
          <w:rFonts w:ascii="Garamond" w:hAnsi="Garamond"/>
          <w:sz w:val="24"/>
          <w:szCs w:val="24"/>
        </w:rPr>
        <w:t xml:space="preserve"> that </w:t>
      </w:r>
      <w:r w:rsidR="00EF7209">
        <w:rPr>
          <w:rFonts w:ascii="Garamond" w:hAnsi="Garamond"/>
          <w:sz w:val="24"/>
          <w:szCs w:val="24"/>
        </w:rPr>
        <w:t>it</w:t>
      </w:r>
      <w:r w:rsidR="009B12D8">
        <w:rPr>
          <w:rFonts w:ascii="Garamond" w:hAnsi="Garamond"/>
          <w:sz w:val="24"/>
          <w:szCs w:val="24"/>
        </w:rPr>
        <w:t xml:space="preserve"> </w:t>
      </w:r>
      <w:r w:rsidR="0049455B">
        <w:rPr>
          <w:rFonts w:ascii="Garamond" w:hAnsi="Garamond"/>
          <w:sz w:val="24"/>
          <w:szCs w:val="24"/>
        </w:rPr>
        <w:t xml:space="preserve">was to be taken out of circulation.  </w:t>
      </w:r>
      <w:r w:rsidR="00184F72">
        <w:rPr>
          <w:rFonts w:ascii="Garamond" w:hAnsi="Garamond"/>
          <w:sz w:val="24"/>
          <w:szCs w:val="24"/>
        </w:rPr>
        <w:t>A</w:t>
      </w:r>
      <w:r w:rsidR="0049455B">
        <w:rPr>
          <w:rFonts w:ascii="Garamond" w:hAnsi="Garamond"/>
          <w:sz w:val="24"/>
          <w:szCs w:val="24"/>
        </w:rPr>
        <w:t xml:space="preserve"> story</w:t>
      </w:r>
      <w:r w:rsidR="00F6788D">
        <w:rPr>
          <w:rFonts w:ascii="Garamond" w:hAnsi="Garamond"/>
          <w:sz w:val="24"/>
          <w:szCs w:val="24"/>
        </w:rPr>
        <w:t xml:space="preserve"> </w:t>
      </w:r>
      <w:r w:rsidR="00184F72">
        <w:rPr>
          <w:rFonts w:ascii="Garamond" w:hAnsi="Garamond"/>
          <w:sz w:val="24"/>
          <w:szCs w:val="24"/>
        </w:rPr>
        <w:t xml:space="preserve">emerged claiming </w:t>
      </w:r>
      <w:r w:rsidR="00F6788D">
        <w:rPr>
          <w:rFonts w:ascii="Garamond" w:hAnsi="Garamond"/>
          <w:sz w:val="24"/>
          <w:szCs w:val="24"/>
        </w:rPr>
        <w:t>that</w:t>
      </w:r>
      <w:r w:rsidR="0049455B">
        <w:rPr>
          <w:rFonts w:ascii="Garamond" w:hAnsi="Garamond"/>
          <w:sz w:val="24"/>
          <w:szCs w:val="24"/>
        </w:rPr>
        <w:t xml:space="preserve"> a f</w:t>
      </w:r>
      <w:r w:rsidR="00F6788D">
        <w:rPr>
          <w:rFonts w:ascii="Garamond" w:hAnsi="Garamond"/>
          <w:sz w:val="24"/>
          <w:szCs w:val="24"/>
        </w:rPr>
        <w:t xml:space="preserve">law in the presentation of the royal </w:t>
      </w:r>
      <w:r w:rsidR="00955417">
        <w:rPr>
          <w:rFonts w:ascii="Garamond" w:hAnsi="Garamond"/>
          <w:sz w:val="24"/>
          <w:szCs w:val="24"/>
        </w:rPr>
        <w:t xml:space="preserve">style and </w:t>
      </w:r>
      <w:r w:rsidR="00F6788D">
        <w:rPr>
          <w:rFonts w:ascii="Garamond" w:hAnsi="Garamond"/>
          <w:sz w:val="24"/>
          <w:szCs w:val="24"/>
        </w:rPr>
        <w:t>titles (‘a full-stop has been used where there should be a colon’</w:t>
      </w:r>
      <w:r w:rsidR="00F6788D">
        <w:rPr>
          <w:rStyle w:val="FootnoteReference"/>
          <w:rFonts w:ascii="Garamond" w:hAnsi="Garamond"/>
          <w:sz w:val="24"/>
          <w:szCs w:val="24"/>
        </w:rPr>
        <w:footnoteReference w:id="93"/>
      </w:r>
      <w:r w:rsidR="00F6788D">
        <w:rPr>
          <w:rFonts w:ascii="Garamond" w:hAnsi="Garamond"/>
          <w:sz w:val="24"/>
          <w:szCs w:val="24"/>
        </w:rPr>
        <w:t>) necessitated the coin being recalled and reminted.  This story was based on an</w:t>
      </w:r>
      <w:r w:rsidR="00430728">
        <w:rPr>
          <w:rFonts w:ascii="Garamond" w:hAnsi="Garamond"/>
          <w:sz w:val="24"/>
          <w:szCs w:val="24"/>
        </w:rPr>
        <w:t>other</w:t>
      </w:r>
      <w:r w:rsidR="00F6788D">
        <w:rPr>
          <w:rFonts w:ascii="Garamond" w:hAnsi="Garamond"/>
          <w:sz w:val="24"/>
          <w:szCs w:val="24"/>
        </w:rPr>
        <w:t xml:space="preserve"> innovation in the new coinage</w:t>
      </w:r>
      <w:r w:rsidR="00955417">
        <w:rPr>
          <w:rFonts w:ascii="Garamond" w:hAnsi="Garamond"/>
          <w:sz w:val="24"/>
          <w:szCs w:val="24"/>
        </w:rPr>
        <w:t xml:space="preserve">.  Although the Mint could not bring itself to present the inscription in ‘good plain English’ as opposed to Latin, which was, </w:t>
      </w:r>
      <w:r w:rsidR="006412F2">
        <w:rPr>
          <w:rFonts w:ascii="Garamond" w:hAnsi="Garamond"/>
          <w:sz w:val="24"/>
          <w:szCs w:val="24"/>
        </w:rPr>
        <w:t>according</w:t>
      </w:r>
      <w:r w:rsidR="00955417">
        <w:rPr>
          <w:rFonts w:ascii="Garamond" w:hAnsi="Garamond"/>
          <w:sz w:val="24"/>
          <w:szCs w:val="24"/>
        </w:rPr>
        <w:t xml:space="preserve"> to Johnson, ‘becoming less and less a language </w:t>
      </w:r>
      <w:proofErr w:type="spellStart"/>
      <w:r w:rsidR="00955417">
        <w:rPr>
          <w:rFonts w:ascii="Garamond" w:hAnsi="Garamond"/>
          <w:sz w:val="24"/>
          <w:szCs w:val="24"/>
        </w:rPr>
        <w:t>understanded</w:t>
      </w:r>
      <w:proofErr w:type="spellEnd"/>
      <w:r w:rsidR="00955417">
        <w:rPr>
          <w:rFonts w:ascii="Garamond" w:hAnsi="Garamond"/>
          <w:sz w:val="24"/>
          <w:szCs w:val="24"/>
        </w:rPr>
        <w:t xml:space="preserve"> of the p</w:t>
      </w:r>
      <w:r w:rsidR="00EF7209">
        <w:rPr>
          <w:rFonts w:ascii="Garamond" w:hAnsi="Garamond"/>
          <w:sz w:val="24"/>
          <w:szCs w:val="24"/>
        </w:rPr>
        <w:t>eople’, it was agreed that the</w:t>
      </w:r>
      <w:r w:rsidR="00955417">
        <w:rPr>
          <w:rFonts w:ascii="Garamond" w:hAnsi="Garamond"/>
          <w:sz w:val="24"/>
          <w:szCs w:val="24"/>
        </w:rPr>
        <w:t xml:space="preserve"> titles coul</w:t>
      </w:r>
      <w:r w:rsidR="00EF7209">
        <w:rPr>
          <w:rFonts w:ascii="Garamond" w:hAnsi="Garamond"/>
          <w:sz w:val="24"/>
          <w:szCs w:val="24"/>
        </w:rPr>
        <w:t>d be further contracted where</w:t>
      </w:r>
      <w:r w:rsidR="00955417">
        <w:rPr>
          <w:rFonts w:ascii="Garamond" w:hAnsi="Garamond"/>
          <w:sz w:val="24"/>
          <w:szCs w:val="24"/>
        </w:rPr>
        <w:t xml:space="preserve"> possible.</w:t>
      </w:r>
      <w:r w:rsidR="00955417">
        <w:rPr>
          <w:rStyle w:val="FootnoteReference"/>
          <w:rFonts w:ascii="Garamond" w:hAnsi="Garamond"/>
          <w:sz w:val="24"/>
          <w:szCs w:val="24"/>
        </w:rPr>
        <w:footnoteReference w:id="94"/>
      </w:r>
      <w:r w:rsidR="00F6788D">
        <w:rPr>
          <w:rFonts w:ascii="Garamond" w:hAnsi="Garamond"/>
          <w:sz w:val="24"/>
          <w:szCs w:val="24"/>
        </w:rPr>
        <w:t xml:space="preserve">   </w:t>
      </w:r>
      <w:r w:rsidR="006412F2">
        <w:rPr>
          <w:rFonts w:ascii="Garamond" w:hAnsi="Garamond"/>
          <w:sz w:val="24"/>
          <w:szCs w:val="24"/>
        </w:rPr>
        <w:t>There was, however, little by wa</w:t>
      </w:r>
      <w:r w:rsidR="00EF7209">
        <w:rPr>
          <w:rFonts w:ascii="Garamond" w:hAnsi="Garamond"/>
          <w:sz w:val="24"/>
          <w:szCs w:val="24"/>
        </w:rPr>
        <w:t>y on uniformity, and the artist</w:t>
      </w:r>
      <w:r w:rsidR="006412F2">
        <w:rPr>
          <w:rFonts w:ascii="Garamond" w:hAnsi="Garamond"/>
          <w:sz w:val="24"/>
          <w:szCs w:val="24"/>
        </w:rPr>
        <w:t xml:space="preserve"> responsible for </w:t>
      </w:r>
      <w:r w:rsidR="00EF7209">
        <w:rPr>
          <w:rFonts w:ascii="Garamond" w:hAnsi="Garamond"/>
          <w:sz w:val="24"/>
          <w:szCs w:val="24"/>
        </w:rPr>
        <w:t>each design was</w:t>
      </w:r>
      <w:r w:rsidR="00AC571A">
        <w:rPr>
          <w:rFonts w:ascii="Garamond" w:hAnsi="Garamond"/>
          <w:sz w:val="24"/>
          <w:szCs w:val="24"/>
        </w:rPr>
        <w:t xml:space="preserve"> allowed to present the inscription as they saw fit.  The (as it transpired unfounded) possibility of withdrawal lead some Britons to speculate that the </w:t>
      </w:r>
      <w:proofErr w:type="spellStart"/>
      <w:r w:rsidR="00AC571A">
        <w:rPr>
          <w:rFonts w:ascii="Garamond" w:hAnsi="Garamond"/>
          <w:sz w:val="24"/>
          <w:szCs w:val="24"/>
        </w:rPr>
        <w:t>threepenny</w:t>
      </w:r>
      <w:proofErr w:type="spellEnd"/>
      <w:r w:rsidR="00AC571A">
        <w:rPr>
          <w:rFonts w:ascii="Garamond" w:hAnsi="Garamond"/>
          <w:sz w:val="24"/>
          <w:szCs w:val="24"/>
        </w:rPr>
        <w:t xml:space="preserve"> would increase in value, an</w:t>
      </w:r>
      <w:r w:rsidR="00EF7209">
        <w:rPr>
          <w:rFonts w:ascii="Garamond" w:hAnsi="Garamond"/>
          <w:sz w:val="24"/>
          <w:szCs w:val="24"/>
        </w:rPr>
        <w:t>d in early May 1937, just weeks after being</w:t>
      </w:r>
      <w:r w:rsidR="00AC571A">
        <w:rPr>
          <w:rFonts w:ascii="Garamond" w:hAnsi="Garamond"/>
          <w:sz w:val="24"/>
          <w:szCs w:val="24"/>
        </w:rPr>
        <w:t xml:space="preserve"> issue</w:t>
      </w:r>
      <w:r w:rsidR="00EF7209">
        <w:rPr>
          <w:rFonts w:ascii="Garamond" w:hAnsi="Garamond"/>
          <w:sz w:val="24"/>
          <w:szCs w:val="24"/>
        </w:rPr>
        <w:t>d</w:t>
      </w:r>
      <w:r w:rsidR="00AC571A">
        <w:rPr>
          <w:rFonts w:ascii="Garamond" w:hAnsi="Garamond"/>
          <w:sz w:val="24"/>
          <w:szCs w:val="24"/>
        </w:rPr>
        <w:t xml:space="preserve">, the 3d coin was reportedly </w:t>
      </w:r>
      <w:r w:rsidR="00AC571A">
        <w:rPr>
          <w:rFonts w:ascii="Garamond" w:hAnsi="Garamond"/>
          <w:sz w:val="24"/>
          <w:szCs w:val="24"/>
        </w:rPr>
        <w:lastRenderedPageBreak/>
        <w:t>changing hands for as much as 5s.</w:t>
      </w:r>
      <w:r w:rsidR="000E107F">
        <w:rPr>
          <w:rFonts w:ascii="Garamond" w:hAnsi="Garamond"/>
          <w:sz w:val="24"/>
          <w:szCs w:val="24"/>
        </w:rPr>
        <w:t xml:space="preserve">  The Mint moved to assure the public that there was nothing wrong with the coin.</w:t>
      </w:r>
      <w:r w:rsidR="00AC571A">
        <w:rPr>
          <w:rStyle w:val="FootnoteReference"/>
          <w:rFonts w:ascii="Garamond" w:hAnsi="Garamond"/>
          <w:sz w:val="24"/>
          <w:szCs w:val="24"/>
        </w:rPr>
        <w:footnoteReference w:id="95"/>
      </w:r>
      <w:r w:rsidR="00AC571A">
        <w:rPr>
          <w:rFonts w:ascii="Garamond" w:hAnsi="Garamond"/>
          <w:sz w:val="24"/>
          <w:szCs w:val="24"/>
        </w:rPr>
        <w:t xml:space="preserve">  </w:t>
      </w:r>
    </w:p>
    <w:p w:rsidR="0002356E" w:rsidRDefault="00430728" w:rsidP="00BC2984">
      <w:pPr>
        <w:spacing w:after="0" w:line="480" w:lineRule="auto"/>
        <w:ind w:firstLine="720"/>
        <w:rPr>
          <w:rFonts w:ascii="Garamond" w:hAnsi="Garamond"/>
          <w:sz w:val="24"/>
          <w:szCs w:val="24"/>
        </w:rPr>
      </w:pPr>
      <w:r>
        <w:rPr>
          <w:rFonts w:ascii="Garamond" w:hAnsi="Garamond"/>
          <w:sz w:val="24"/>
          <w:szCs w:val="24"/>
        </w:rPr>
        <w:t>Whispe</w:t>
      </w:r>
      <w:r w:rsidR="004D32F8">
        <w:rPr>
          <w:rFonts w:ascii="Garamond" w:hAnsi="Garamond"/>
          <w:sz w:val="24"/>
          <w:szCs w:val="24"/>
        </w:rPr>
        <w:t xml:space="preserve">rs that the </w:t>
      </w:r>
      <w:r w:rsidR="00EF7209">
        <w:rPr>
          <w:rFonts w:ascii="Garamond" w:hAnsi="Garamond"/>
          <w:sz w:val="24"/>
          <w:szCs w:val="24"/>
        </w:rPr>
        <w:t>coin</w:t>
      </w:r>
      <w:r w:rsidR="004D32F8">
        <w:rPr>
          <w:rFonts w:ascii="Garamond" w:hAnsi="Garamond"/>
          <w:sz w:val="24"/>
          <w:szCs w:val="24"/>
        </w:rPr>
        <w:t xml:space="preserve"> was to be taken out of circulation </w:t>
      </w:r>
      <w:r w:rsidR="00EF7209">
        <w:rPr>
          <w:rFonts w:ascii="Garamond" w:hAnsi="Garamond"/>
          <w:sz w:val="24"/>
          <w:szCs w:val="24"/>
        </w:rPr>
        <w:t>would</w:t>
      </w:r>
      <w:r w:rsidR="00D36BBE">
        <w:rPr>
          <w:rFonts w:ascii="Garamond" w:hAnsi="Garamond"/>
          <w:sz w:val="24"/>
          <w:szCs w:val="24"/>
        </w:rPr>
        <w:t xml:space="preserve"> have pleased those who disliked the </w:t>
      </w:r>
      <w:r w:rsidR="00EF7209">
        <w:rPr>
          <w:rFonts w:ascii="Garamond" w:hAnsi="Garamond"/>
          <w:sz w:val="24"/>
          <w:szCs w:val="24"/>
        </w:rPr>
        <w:t xml:space="preserve">new </w:t>
      </w:r>
      <w:proofErr w:type="spellStart"/>
      <w:r w:rsidR="00EF7209">
        <w:rPr>
          <w:rFonts w:ascii="Garamond" w:hAnsi="Garamond"/>
          <w:sz w:val="24"/>
          <w:szCs w:val="24"/>
        </w:rPr>
        <w:t>threepenny</w:t>
      </w:r>
      <w:proofErr w:type="spellEnd"/>
      <w:r w:rsidR="00D36BBE">
        <w:rPr>
          <w:rFonts w:ascii="Garamond" w:hAnsi="Garamond"/>
          <w:sz w:val="24"/>
          <w:szCs w:val="24"/>
        </w:rPr>
        <w:t xml:space="preserve"> – ‘It is a freak and the quicker the authorities withdraw it the better I shall be pleased.’</w:t>
      </w:r>
      <w:r w:rsidR="00D36BBE">
        <w:rPr>
          <w:rStyle w:val="FootnoteReference"/>
          <w:rFonts w:ascii="Garamond" w:hAnsi="Garamond"/>
          <w:sz w:val="24"/>
          <w:szCs w:val="24"/>
        </w:rPr>
        <w:footnoteReference w:id="96"/>
      </w:r>
      <w:r w:rsidR="00D36BBE">
        <w:rPr>
          <w:rFonts w:ascii="Garamond" w:hAnsi="Garamond"/>
          <w:sz w:val="24"/>
          <w:szCs w:val="24"/>
        </w:rPr>
        <w:t xml:space="preserve">  </w:t>
      </w:r>
      <w:r w:rsidR="00052732">
        <w:rPr>
          <w:rFonts w:ascii="Garamond" w:hAnsi="Garamond"/>
          <w:sz w:val="24"/>
          <w:szCs w:val="24"/>
        </w:rPr>
        <w:t xml:space="preserve">Whereas the old </w:t>
      </w:r>
      <w:proofErr w:type="spellStart"/>
      <w:r w:rsidR="00052732">
        <w:rPr>
          <w:rFonts w:ascii="Garamond" w:hAnsi="Garamond"/>
          <w:sz w:val="24"/>
          <w:szCs w:val="24"/>
        </w:rPr>
        <w:t>threepenny</w:t>
      </w:r>
      <w:proofErr w:type="spellEnd"/>
      <w:r w:rsidR="00052732">
        <w:rPr>
          <w:rFonts w:ascii="Garamond" w:hAnsi="Garamond"/>
          <w:sz w:val="24"/>
          <w:szCs w:val="24"/>
        </w:rPr>
        <w:t xml:space="preserve"> had been </w:t>
      </w:r>
      <w:r w:rsidR="0002356E">
        <w:rPr>
          <w:rFonts w:ascii="Garamond" w:hAnsi="Garamond"/>
          <w:sz w:val="24"/>
          <w:szCs w:val="24"/>
        </w:rPr>
        <w:t xml:space="preserve">made of </w:t>
      </w:r>
      <w:r w:rsidR="00052732">
        <w:rPr>
          <w:rFonts w:ascii="Garamond" w:hAnsi="Garamond"/>
          <w:sz w:val="24"/>
          <w:szCs w:val="24"/>
        </w:rPr>
        <w:t xml:space="preserve">silver, and so benefitted from its association with more valuable coins, the twelve-sided </w:t>
      </w:r>
      <w:proofErr w:type="spellStart"/>
      <w:r w:rsidR="00052732">
        <w:rPr>
          <w:rFonts w:ascii="Garamond" w:hAnsi="Garamond"/>
          <w:sz w:val="24"/>
          <w:szCs w:val="24"/>
        </w:rPr>
        <w:t>threepenny</w:t>
      </w:r>
      <w:proofErr w:type="spellEnd"/>
      <w:r w:rsidR="00052732">
        <w:rPr>
          <w:rFonts w:ascii="Garamond" w:hAnsi="Garamond"/>
          <w:sz w:val="24"/>
          <w:szCs w:val="24"/>
        </w:rPr>
        <w:t xml:space="preserve"> was made of base metal and so suffered from a ‘loss of status.’</w:t>
      </w:r>
      <w:r w:rsidR="00052732">
        <w:rPr>
          <w:rStyle w:val="FootnoteReference"/>
          <w:rFonts w:ascii="Garamond" w:hAnsi="Garamond"/>
          <w:sz w:val="24"/>
          <w:szCs w:val="24"/>
        </w:rPr>
        <w:footnoteReference w:id="97"/>
      </w:r>
      <w:r w:rsidR="00052732">
        <w:rPr>
          <w:rFonts w:ascii="Garamond" w:hAnsi="Garamond"/>
          <w:sz w:val="24"/>
          <w:szCs w:val="24"/>
        </w:rPr>
        <w:t xml:space="preserve">  </w:t>
      </w:r>
      <w:r w:rsidR="0002356E">
        <w:rPr>
          <w:rFonts w:ascii="Garamond" w:hAnsi="Garamond"/>
          <w:sz w:val="24"/>
          <w:szCs w:val="24"/>
        </w:rPr>
        <w:t>The fact that the new coin was neither silver nor copper increased suspicion: ‘</w:t>
      </w:r>
      <w:r w:rsidR="00E35C81">
        <w:rPr>
          <w:rFonts w:ascii="Garamond" w:hAnsi="Garamond"/>
          <w:sz w:val="24"/>
          <w:szCs w:val="24"/>
        </w:rPr>
        <w:t>It has neither the tarnished dignity of silver nor the homely honesty of pence, and looks, on the whole, like a pass-out check.</w:t>
      </w:r>
      <w:r w:rsidR="0002356E">
        <w:rPr>
          <w:rFonts w:ascii="Garamond" w:hAnsi="Garamond"/>
          <w:sz w:val="24"/>
          <w:szCs w:val="24"/>
        </w:rPr>
        <w:t>’</w:t>
      </w:r>
      <w:r w:rsidR="0002356E">
        <w:rPr>
          <w:rStyle w:val="FootnoteReference"/>
          <w:rFonts w:ascii="Garamond" w:hAnsi="Garamond"/>
          <w:sz w:val="24"/>
          <w:szCs w:val="24"/>
        </w:rPr>
        <w:footnoteReference w:id="98"/>
      </w:r>
      <w:r w:rsidR="00E35C81">
        <w:rPr>
          <w:rFonts w:ascii="Garamond" w:hAnsi="Garamond"/>
          <w:sz w:val="24"/>
          <w:szCs w:val="24"/>
        </w:rPr>
        <w:t xml:space="preserve">  </w:t>
      </w:r>
    </w:p>
    <w:p w:rsidR="004D32F8" w:rsidRDefault="00052732" w:rsidP="00137B82">
      <w:pPr>
        <w:spacing w:after="0" w:line="480" w:lineRule="auto"/>
        <w:ind w:firstLine="720"/>
        <w:rPr>
          <w:rFonts w:ascii="Garamond" w:hAnsi="Garamond"/>
          <w:sz w:val="24"/>
          <w:szCs w:val="24"/>
        </w:rPr>
      </w:pPr>
      <w:r>
        <w:rPr>
          <w:rFonts w:ascii="Garamond" w:hAnsi="Garamond"/>
          <w:sz w:val="24"/>
          <w:szCs w:val="24"/>
        </w:rPr>
        <w:t>T</w:t>
      </w:r>
      <w:r w:rsidR="004D32F8">
        <w:rPr>
          <w:rFonts w:ascii="Garamond" w:hAnsi="Garamond"/>
          <w:sz w:val="24"/>
          <w:szCs w:val="24"/>
        </w:rPr>
        <w:t xml:space="preserve">he Mint’s task of ‘selling’ the new coin was made harder by its decision to have both the dodecagonal and silver versions of the </w:t>
      </w:r>
      <w:proofErr w:type="spellStart"/>
      <w:r w:rsidR="00EF7209">
        <w:rPr>
          <w:rFonts w:ascii="Garamond" w:hAnsi="Garamond"/>
          <w:sz w:val="24"/>
          <w:szCs w:val="24"/>
        </w:rPr>
        <w:t>threepenny</w:t>
      </w:r>
      <w:proofErr w:type="spellEnd"/>
      <w:r w:rsidR="00EF7209">
        <w:rPr>
          <w:rFonts w:ascii="Garamond" w:hAnsi="Garamond"/>
          <w:sz w:val="24"/>
          <w:szCs w:val="24"/>
        </w:rPr>
        <w:t xml:space="preserve"> circulate side-by-</w:t>
      </w:r>
      <w:r w:rsidR="004D32F8">
        <w:rPr>
          <w:rFonts w:ascii="Garamond" w:hAnsi="Garamond"/>
          <w:sz w:val="24"/>
          <w:szCs w:val="24"/>
        </w:rPr>
        <w:t>side.</w:t>
      </w:r>
      <w:r w:rsidR="00D36BBE">
        <w:rPr>
          <w:rFonts w:ascii="Garamond" w:hAnsi="Garamond"/>
          <w:sz w:val="24"/>
          <w:szCs w:val="24"/>
        </w:rPr>
        <w:t xml:space="preserve">  </w:t>
      </w:r>
      <w:r w:rsidR="004D32F8">
        <w:rPr>
          <w:rFonts w:ascii="Garamond" w:hAnsi="Garamond"/>
          <w:sz w:val="24"/>
          <w:szCs w:val="24"/>
        </w:rPr>
        <w:t>Rather tha</w:t>
      </w:r>
      <w:r w:rsidR="00EF7209">
        <w:rPr>
          <w:rFonts w:ascii="Garamond" w:hAnsi="Garamond"/>
          <w:sz w:val="24"/>
          <w:szCs w:val="24"/>
        </w:rPr>
        <w:t xml:space="preserve">n simply replace the silver </w:t>
      </w:r>
      <w:proofErr w:type="spellStart"/>
      <w:r w:rsidR="00EF7209">
        <w:rPr>
          <w:rFonts w:ascii="Garamond" w:hAnsi="Garamond"/>
          <w:sz w:val="24"/>
          <w:szCs w:val="24"/>
        </w:rPr>
        <w:t>threepenny</w:t>
      </w:r>
      <w:proofErr w:type="spellEnd"/>
      <w:r w:rsidR="004D32F8">
        <w:rPr>
          <w:rFonts w:ascii="Garamond" w:hAnsi="Garamond"/>
          <w:sz w:val="24"/>
          <w:szCs w:val="24"/>
        </w:rPr>
        <w:t>, the Mint determined that competition – ‘</w:t>
      </w:r>
      <w:r w:rsidR="00F85E9F">
        <w:rPr>
          <w:rFonts w:ascii="Garamond" w:hAnsi="Garamond"/>
          <w:sz w:val="24"/>
          <w:szCs w:val="24"/>
        </w:rPr>
        <w:t xml:space="preserve">the law of the </w:t>
      </w:r>
      <w:r w:rsidR="004D32F8">
        <w:rPr>
          <w:rFonts w:ascii="Garamond" w:hAnsi="Garamond"/>
          <w:sz w:val="24"/>
          <w:szCs w:val="24"/>
        </w:rPr>
        <w:t>survival of</w:t>
      </w:r>
      <w:r w:rsidR="00430728">
        <w:rPr>
          <w:rFonts w:ascii="Garamond" w:hAnsi="Garamond"/>
          <w:sz w:val="24"/>
          <w:szCs w:val="24"/>
        </w:rPr>
        <w:t xml:space="preserve"> the fittest’ – should decide</w:t>
      </w:r>
      <w:r w:rsidR="004D32F8">
        <w:rPr>
          <w:rFonts w:ascii="Garamond" w:hAnsi="Garamond"/>
          <w:sz w:val="24"/>
          <w:szCs w:val="24"/>
        </w:rPr>
        <w:t xml:space="preserve"> which coin was more popular</w:t>
      </w:r>
      <w:r w:rsidR="00F85E9F">
        <w:rPr>
          <w:rFonts w:ascii="Garamond" w:hAnsi="Garamond"/>
          <w:sz w:val="24"/>
          <w:szCs w:val="24"/>
        </w:rPr>
        <w:t>, and would therefore</w:t>
      </w:r>
      <w:r w:rsidR="00EF7209">
        <w:rPr>
          <w:rFonts w:ascii="Garamond" w:hAnsi="Garamond"/>
          <w:sz w:val="24"/>
          <w:szCs w:val="24"/>
        </w:rPr>
        <w:t xml:space="preserve"> survive</w:t>
      </w:r>
      <w:r w:rsidR="00F85E9F">
        <w:rPr>
          <w:rFonts w:ascii="Garamond" w:hAnsi="Garamond"/>
          <w:sz w:val="24"/>
          <w:szCs w:val="24"/>
        </w:rPr>
        <w:t>.</w:t>
      </w:r>
      <w:r w:rsidR="00F85E9F">
        <w:rPr>
          <w:rStyle w:val="FootnoteReference"/>
          <w:rFonts w:ascii="Garamond" w:hAnsi="Garamond"/>
          <w:sz w:val="24"/>
          <w:szCs w:val="24"/>
        </w:rPr>
        <w:footnoteReference w:id="99"/>
      </w:r>
      <w:r w:rsidR="00F85E9F">
        <w:rPr>
          <w:rFonts w:ascii="Garamond" w:hAnsi="Garamond"/>
          <w:sz w:val="24"/>
          <w:szCs w:val="24"/>
        </w:rPr>
        <w:t xml:space="preserve"> </w:t>
      </w:r>
      <w:r w:rsidR="00430728">
        <w:rPr>
          <w:rFonts w:ascii="Garamond" w:hAnsi="Garamond"/>
          <w:sz w:val="24"/>
          <w:szCs w:val="24"/>
        </w:rPr>
        <w:t xml:space="preserve"> Continuing to strike the old</w:t>
      </w:r>
      <w:r w:rsidR="00F85E9F">
        <w:rPr>
          <w:rFonts w:ascii="Garamond" w:hAnsi="Garamond"/>
          <w:sz w:val="24"/>
          <w:szCs w:val="24"/>
        </w:rPr>
        <w:t xml:space="preserve"> 3d coin was a sop to </w:t>
      </w:r>
      <w:r w:rsidR="00BC2984">
        <w:rPr>
          <w:rFonts w:ascii="Garamond" w:hAnsi="Garamond"/>
          <w:sz w:val="24"/>
          <w:szCs w:val="24"/>
        </w:rPr>
        <w:t>public</w:t>
      </w:r>
      <w:r w:rsidR="00F85E9F">
        <w:rPr>
          <w:rFonts w:ascii="Garamond" w:hAnsi="Garamond"/>
          <w:sz w:val="24"/>
          <w:szCs w:val="24"/>
        </w:rPr>
        <w:t xml:space="preserve"> sentiment, </w:t>
      </w:r>
      <w:r w:rsidR="00137B82">
        <w:rPr>
          <w:rFonts w:ascii="Garamond" w:hAnsi="Garamond"/>
          <w:sz w:val="24"/>
          <w:szCs w:val="24"/>
        </w:rPr>
        <w:t xml:space="preserve">both </w:t>
      </w:r>
      <w:r w:rsidR="00EF7209">
        <w:rPr>
          <w:rFonts w:ascii="Garamond" w:hAnsi="Garamond"/>
          <w:sz w:val="24"/>
          <w:szCs w:val="24"/>
        </w:rPr>
        <w:t>because</w:t>
      </w:r>
      <w:r w:rsidR="00137B82">
        <w:rPr>
          <w:rFonts w:ascii="Garamond" w:hAnsi="Garamond"/>
          <w:sz w:val="24"/>
          <w:szCs w:val="24"/>
        </w:rPr>
        <w:t xml:space="preserve"> a round </w:t>
      </w:r>
      <w:proofErr w:type="spellStart"/>
      <w:r w:rsidR="00137B82">
        <w:rPr>
          <w:rFonts w:ascii="Garamond" w:hAnsi="Garamond"/>
          <w:sz w:val="24"/>
          <w:szCs w:val="24"/>
        </w:rPr>
        <w:t>threepenny</w:t>
      </w:r>
      <w:proofErr w:type="spellEnd"/>
      <w:r w:rsidR="00137B82">
        <w:rPr>
          <w:rFonts w:ascii="Garamond" w:hAnsi="Garamond"/>
          <w:sz w:val="24"/>
          <w:szCs w:val="24"/>
        </w:rPr>
        <w:t xml:space="preserve"> ‘of the current year’ was viewed as an ‘essential ingredient’ of a Christmas pudding,</w:t>
      </w:r>
      <w:r w:rsidR="00137B82">
        <w:rPr>
          <w:rStyle w:val="FootnoteReference"/>
          <w:rFonts w:ascii="Garamond" w:hAnsi="Garamond"/>
          <w:sz w:val="24"/>
          <w:szCs w:val="24"/>
        </w:rPr>
        <w:footnoteReference w:id="100"/>
      </w:r>
      <w:r w:rsidR="00137B82">
        <w:rPr>
          <w:rFonts w:ascii="Garamond" w:hAnsi="Garamond"/>
          <w:sz w:val="24"/>
          <w:szCs w:val="24"/>
        </w:rPr>
        <w:t xml:space="preserve"> and </w:t>
      </w:r>
      <w:r w:rsidR="00EF7209">
        <w:rPr>
          <w:rFonts w:ascii="Garamond" w:hAnsi="Garamond"/>
          <w:sz w:val="24"/>
          <w:szCs w:val="24"/>
        </w:rPr>
        <w:t>because</w:t>
      </w:r>
      <w:r w:rsidR="00F85E9F">
        <w:rPr>
          <w:rFonts w:ascii="Garamond" w:hAnsi="Garamond"/>
          <w:sz w:val="24"/>
          <w:szCs w:val="24"/>
        </w:rPr>
        <w:t xml:space="preserve"> </w:t>
      </w:r>
      <w:r w:rsidR="00137B82">
        <w:rPr>
          <w:rFonts w:ascii="Garamond" w:hAnsi="Garamond"/>
          <w:sz w:val="24"/>
          <w:szCs w:val="24"/>
        </w:rPr>
        <w:t xml:space="preserve">in </w:t>
      </w:r>
      <w:r w:rsidR="00F85E9F">
        <w:rPr>
          <w:rFonts w:ascii="Garamond" w:hAnsi="Garamond"/>
          <w:sz w:val="24"/>
          <w:szCs w:val="24"/>
        </w:rPr>
        <w:t xml:space="preserve">some parts of the United Kingdom, for instance Wales, but most particularly Scotland, the small, silver coin had actually been </w:t>
      </w:r>
      <w:r w:rsidR="00E35C81">
        <w:rPr>
          <w:rFonts w:ascii="Garamond" w:hAnsi="Garamond"/>
          <w:sz w:val="24"/>
          <w:szCs w:val="24"/>
        </w:rPr>
        <w:t xml:space="preserve">very </w:t>
      </w:r>
      <w:r w:rsidR="00F85E9F">
        <w:rPr>
          <w:rFonts w:ascii="Garamond" w:hAnsi="Garamond"/>
          <w:sz w:val="24"/>
          <w:szCs w:val="24"/>
        </w:rPr>
        <w:t>popular</w:t>
      </w:r>
      <w:r w:rsidR="00BC2984">
        <w:rPr>
          <w:rFonts w:ascii="Garamond" w:hAnsi="Garamond"/>
          <w:sz w:val="24"/>
          <w:szCs w:val="24"/>
        </w:rPr>
        <w:t>.  The Mint confessed it was at a loss to explain why the silver 3d was held in such esteem north of the border, so resorted to ti</w:t>
      </w:r>
      <w:r w:rsidR="00430728">
        <w:rPr>
          <w:rFonts w:ascii="Garamond" w:hAnsi="Garamond"/>
          <w:sz w:val="24"/>
          <w:szCs w:val="24"/>
        </w:rPr>
        <w:t>m</w:t>
      </w:r>
      <w:r w:rsidR="00BC2984">
        <w:rPr>
          <w:rFonts w:ascii="Garamond" w:hAnsi="Garamond"/>
          <w:sz w:val="24"/>
          <w:szCs w:val="24"/>
        </w:rPr>
        <w:t xml:space="preserve">e-honoured stereotypes: ‘the calls of Church and Chapel demand that all Christian men should contribute a silver piece to the plate on Sundays [and] the natural instinct of the Scotchman are to use the smallest silver </w:t>
      </w:r>
      <w:r w:rsidR="00BC2984">
        <w:rPr>
          <w:rFonts w:ascii="Garamond" w:hAnsi="Garamond"/>
          <w:sz w:val="24"/>
          <w:szCs w:val="24"/>
        </w:rPr>
        <w:lastRenderedPageBreak/>
        <w:t>piece available’.</w:t>
      </w:r>
      <w:r w:rsidR="00BC2984">
        <w:rPr>
          <w:rStyle w:val="FootnoteReference"/>
          <w:rFonts w:ascii="Garamond" w:hAnsi="Garamond"/>
          <w:sz w:val="24"/>
          <w:szCs w:val="24"/>
        </w:rPr>
        <w:footnoteReference w:id="101"/>
      </w:r>
      <w:r w:rsidR="00137B82">
        <w:rPr>
          <w:rFonts w:ascii="Garamond" w:hAnsi="Garamond"/>
          <w:sz w:val="24"/>
          <w:szCs w:val="24"/>
        </w:rPr>
        <w:t xml:space="preserve">  The silver </w:t>
      </w:r>
      <w:proofErr w:type="spellStart"/>
      <w:r w:rsidR="00137B82">
        <w:rPr>
          <w:rFonts w:ascii="Garamond" w:hAnsi="Garamond"/>
          <w:sz w:val="24"/>
          <w:szCs w:val="24"/>
        </w:rPr>
        <w:t>threepenny</w:t>
      </w:r>
      <w:proofErr w:type="spellEnd"/>
      <w:r w:rsidR="00137B82">
        <w:rPr>
          <w:rFonts w:ascii="Garamond" w:hAnsi="Garamond"/>
          <w:sz w:val="24"/>
          <w:szCs w:val="24"/>
        </w:rPr>
        <w:t xml:space="preserve"> eventually lost the popularity contest, but was a long time dying: production only ceased in 1945.</w:t>
      </w:r>
    </w:p>
    <w:p w:rsidR="00267BB3" w:rsidRDefault="00430728" w:rsidP="004D32F8">
      <w:pPr>
        <w:spacing w:after="0" w:line="480" w:lineRule="auto"/>
        <w:ind w:firstLine="720"/>
        <w:rPr>
          <w:rFonts w:ascii="Garamond" w:hAnsi="Garamond"/>
          <w:sz w:val="24"/>
          <w:szCs w:val="24"/>
        </w:rPr>
      </w:pPr>
      <w:r>
        <w:rPr>
          <w:rFonts w:ascii="Garamond" w:hAnsi="Garamond"/>
          <w:sz w:val="24"/>
          <w:szCs w:val="24"/>
        </w:rPr>
        <w:t>F</w:t>
      </w:r>
      <w:r w:rsidR="004D32F8">
        <w:rPr>
          <w:rFonts w:ascii="Garamond" w:hAnsi="Garamond"/>
          <w:sz w:val="24"/>
          <w:szCs w:val="24"/>
        </w:rPr>
        <w:t xml:space="preserve">earing that they might </w:t>
      </w:r>
      <w:r w:rsidR="00E34EF2">
        <w:rPr>
          <w:rFonts w:ascii="Garamond" w:hAnsi="Garamond"/>
          <w:sz w:val="24"/>
          <w:szCs w:val="24"/>
        </w:rPr>
        <w:t>be left with a worthless token</w:t>
      </w:r>
      <w:r w:rsidR="004D32F8">
        <w:rPr>
          <w:rFonts w:ascii="Garamond" w:hAnsi="Garamond"/>
          <w:sz w:val="24"/>
          <w:szCs w:val="24"/>
        </w:rPr>
        <w:t xml:space="preserve">, </w:t>
      </w:r>
      <w:r w:rsidR="00E34EF2">
        <w:rPr>
          <w:rFonts w:ascii="Garamond" w:hAnsi="Garamond"/>
          <w:sz w:val="24"/>
          <w:szCs w:val="24"/>
        </w:rPr>
        <w:t>many Britons</w:t>
      </w:r>
      <w:r w:rsidR="004D32F8">
        <w:rPr>
          <w:rFonts w:ascii="Garamond" w:hAnsi="Garamond"/>
          <w:sz w:val="24"/>
          <w:szCs w:val="24"/>
        </w:rPr>
        <w:t xml:space="preserve"> sought to rid themselves </w:t>
      </w:r>
      <w:r w:rsidR="00EF7209">
        <w:rPr>
          <w:rFonts w:ascii="Garamond" w:hAnsi="Garamond"/>
          <w:sz w:val="24"/>
          <w:szCs w:val="24"/>
        </w:rPr>
        <w:t>immediately</w:t>
      </w:r>
      <w:r w:rsidR="00A03508">
        <w:rPr>
          <w:rFonts w:ascii="Garamond" w:hAnsi="Garamond"/>
          <w:sz w:val="24"/>
          <w:szCs w:val="24"/>
        </w:rPr>
        <w:t xml:space="preserve"> </w:t>
      </w:r>
      <w:r w:rsidR="004D32F8">
        <w:rPr>
          <w:rFonts w:ascii="Garamond" w:hAnsi="Garamond"/>
          <w:sz w:val="24"/>
          <w:szCs w:val="24"/>
        </w:rPr>
        <w:t xml:space="preserve">of </w:t>
      </w:r>
      <w:r w:rsidR="00E34EF2">
        <w:rPr>
          <w:rFonts w:ascii="Garamond" w:hAnsi="Garamond"/>
          <w:sz w:val="24"/>
          <w:szCs w:val="24"/>
        </w:rPr>
        <w:t xml:space="preserve">any </w:t>
      </w:r>
      <w:r>
        <w:rPr>
          <w:rFonts w:ascii="Garamond" w:hAnsi="Garamond"/>
          <w:sz w:val="24"/>
          <w:szCs w:val="24"/>
        </w:rPr>
        <w:t xml:space="preserve">dodecagonal coins </w:t>
      </w:r>
      <w:r w:rsidR="00E34EF2">
        <w:rPr>
          <w:rFonts w:ascii="Garamond" w:hAnsi="Garamond"/>
          <w:sz w:val="24"/>
          <w:szCs w:val="24"/>
        </w:rPr>
        <w:t>that came their way</w:t>
      </w:r>
      <w:r w:rsidR="004D32F8">
        <w:rPr>
          <w:rFonts w:ascii="Garamond" w:hAnsi="Garamond"/>
          <w:sz w:val="24"/>
          <w:szCs w:val="24"/>
        </w:rPr>
        <w:t>.</w:t>
      </w:r>
      <w:r w:rsidR="004D32F8">
        <w:rPr>
          <w:rStyle w:val="FootnoteReference"/>
          <w:rFonts w:ascii="Garamond" w:hAnsi="Garamond"/>
          <w:sz w:val="24"/>
          <w:szCs w:val="24"/>
        </w:rPr>
        <w:footnoteReference w:id="102"/>
      </w:r>
      <w:r w:rsidR="00C36C8B">
        <w:rPr>
          <w:rFonts w:ascii="Garamond" w:hAnsi="Garamond"/>
          <w:sz w:val="24"/>
          <w:szCs w:val="24"/>
        </w:rPr>
        <w:t xml:space="preserve">  </w:t>
      </w:r>
      <w:r w:rsidR="00A03508">
        <w:rPr>
          <w:rFonts w:ascii="Garamond" w:hAnsi="Garamond"/>
          <w:sz w:val="24"/>
          <w:szCs w:val="24"/>
        </w:rPr>
        <w:t>I</w:t>
      </w:r>
      <w:r w:rsidR="00E34EF2">
        <w:rPr>
          <w:rFonts w:ascii="Garamond" w:hAnsi="Garamond"/>
          <w:sz w:val="24"/>
          <w:szCs w:val="24"/>
        </w:rPr>
        <w:t>n the months</w:t>
      </w:r>
      <w:r w:rsidR="00A03508">
        <w:rPr>
          <w:rFonts w:ascii="Garamond" w:hAnsi="Garamond"/>
          <w:sz w:val="24"/>
          <w:szCs w:val="24"/>
        </w:rPr>
        <w:t xml:space="preserve"> after the coin’s introduction, however,</w:t>
      </w:r>
      <w:r w:rsidR="00E34EF2">
        <w:rPr>
          <w:rFonts w:ascii="Garamond" w:hAnsi="Garamond"/>
          <w:sz w:val="24"/>
          <w:szCs w:val="24"/>
        </w:rPr>
        <w:t xml:space="preserve"> this was not </w:t>
      </w:r>
      <w:r w:rsidR="00EF7209">
        <w:rPr>
          <w:rFonts w:ascii="Garamond" w:hAnsi="Garamond"/>
          <w:sz w:val="24"/>
          <w:szCs w:val="24"/>
        </w:rPr>
        <w:t>as often as might be expected.  A</w:t>
      </w:r>
      <w:r w:rsidR="00E34EF2">
        <w:rPr>
          <w:rFonts w:ascii="Garamond" w:hAnsi="Garamond"/>
          <w:sz w:val="24"/>
          <w:szCs w:val="24"/>
        </w:rPr>
        <w:t>lthough in some cases people were actively hostile to the new design, in others</w:t>
      </w:r>
      <w:r w:rsidR="00267BB3">
        <w:rPr>
          <w:rFonts w:ascii="Garamond" w:hAnsi="Garamond"/>
          <w:sz w:val="24"/>
          <w:szCs w:val="24"/>
        </w:rPr>
        <w:t>,</w:t>
      </w:r>
      <w:r w:rsidR="00E34EF2">
        <w:rPr>
          <w:rFonts w:ascii="Garamond" w:hAnsi="Garamond"/>
          <w:sz w:val="24"/>
          <w:szCs w:val="24"/>
        </w:rPr>
        <w:t xml:space="preserve"> ambiva</w:t>
      </w:r>
      <w:r w:rsidR="00EF7209">
        <w:rPr>
          <w:rFonts w:ascii="Garamond" w:hAnsi="Garamond"/>
          <w:sz w:val="24"/>
          <w:szCs w:val="24"/>
        </w:rPr>
        <w:t>lence arose from</w:t>
      </w:r>
      <w:r w:rsidR="00E34EF2">
        <w:rPr>
          <w:rFonts w:ascii="Garamond" w:hAnsi="Garamond"/>
          <w:sz w:val="24"/>
          <w:szCs w:val="24"/>
        </w:rPr>
        <w:t xml:space="preserve"> ignorance – the length of time it took to mint millions of the new coins meant that they remained </w:t>
      </w:r>
      <w:r w:rsidR="00A03508">
        <w:rPr>
          <w:rFonts w:ascii="Garamond" w:hAnsi="Garamond"/>
          <w:sz w:val="24"/>
          <w:szCs w:val="24"/>
        </w:rPr>
        <w:t>relatively rare</w:t>
      </w:r>
      <w:r w:rsidR="00EF7209">
        <w:rPr>
          <w:rFonts w:ascii="Garamond" w:hAnsi="Garamond"/>
          <w:sz w:val="24"/>
          <w:szCs w:val="24"/>
        </w:rPr>
        <w:t xml:space="preserve"> for some time</w:t>
      </w:r>
      <w:r w:rsidR="00E34EF2">
        <w:rPr>
          <w:rFonts w:ascii="Garamond" w:hAnsi="Garamond"/>
          <w:sz w:val="24"/>
          <w:szCs w:val="24"/>
        </w:rPr>
        <w:t xml:space="preserve">, </w:t>
      </w:r>
      <w:r w:rsidR="00333B5B">
        <w:rPr>
          <w:rFonts w:ascii="Garamond" w:hAnsi="Garamond"/>
          <w:sz w:val="24"/>
          <w:szCs w:val="24"/>
        </w:rPr>
        <w:t>leading people to ‘treat it exceptionally, either fig</w:t>
      </w:r>
      <w:r>
        <w:rPr>
          <w:rFonts w:ascii="Garamond" w:hAnsi="Garamond"/>
          <w:sz w:val="24"/>
          <w:szCs w:val="24"/>
        </w:rPr>
        <w:t>hting shy of it or hoarding it’</w:t>
      </w:r>
      <w:r w:rsidR="00E34EF2">
        <w:rPr>
          <w:rFonts w:ascii="Garamond" w:hAnsi="Garamond"/>
          <w:sz w:val="24"/>
          <w:szCs w:val="24"/>
        </w:rPr>
        <w:t>.</w:t>
      </w:r>
      <w:r w:rsidR="00333B5B">
        <w:rPr>
          <w:rStyle w:val="FootnoteReference"/>
          <w:rFonts w:ascii="Garamond" w:hAnsi="Garamond"/>
          <w:sz w:val="24"/>
          <w:szCs w:val="24"/>
        </w:rPr>
        <w:footnoteReference w:id="103"/>
      </w:r>
      <w:r w:rsidR="00D07A07">
        <w:rPr>
          <w:rFonts w:ascii="Garamond" w:hAnsi="Garamond"/>
          <w:sz w:val="24"/>
          <w:szCs w:val="24"/>
        </w:rPr>
        <w:t xml:space="preserve">  </w:t>
      </w:r>
      <w:r w:rsidR="00EF7209">
        <w:rPr>
          <w:rFonts w:ascii="Garamond" w:hAnsi="Garamond"/>
          <w:sz w:val="24"/>
          <w:szCs w:val="24"/>
        </w:rPr>
        <w:t>This was of</w:t>
      </w:r>
      <w:r w:rsidR="00267BB3">
        <w:rPr>
          <w:rFonts w:ascii="Garamond" w:hAnsi="Garamond"/>
          <w:sz w:val="24"/>
          <w:szCs w:val="24"/>
        </w:rPr>
        <w:t xml:space="preserve"> concern </w:t>
      </w:r>
      <w:r w:rsidR="00EF7209">
        <w:rPr>
          <w:rFonts w:ascii="Garamond" w:hAnsi="Garamond"/>
          <w:sz w:val="24"/>
          <w:szCs w:val="24"/>
        </w:rPr>
        <w:t>to</w:t>
      </w:r>
      <w:r w:rsidR="00267BB3">
        <w:rPr>
          <w:rFonts w:ascii="Garamond" w:hAnsi="Garamond"/>
          <w:sz w:val="24"/>
          <w:szCs w:val="24"/>
        </w:rPr>
        <w:t xml:space="preserve"> the Mint</w:t>
      </w:r>
      <w:r w:rsidR="00663837">
        <w:rPr>
          <w:rFonts w:ascii="Garamond" w:hAnsi="Garamond"/>
          <w:sz w:val="24"/>
          <w:szCs w:val="24"/>
        </w:rPr>
        <w:t>, which found</w:t>
      </w:r>
      <w:r w:rsidR="00EF7209">
        <w:rPr>
          <w:rFonts w:ascii="Garamond" w:hAnsi="Garamond"/>
          <w:sz w:val="24"/>
          <w:szCs w:val="24"/>
        </w:rPr>
        <w:t xml:space="preserve"> itself trapped in </w:t>
      </w:r>
      <w:r w:rsidR="00663837">
        <w:rPr>
          <w:rFonts w:ascii="Garamond" w:hAnsi="Garamond"/>
          <w:sz w:val="24"/>
          <w:szCs w:val="24"/>
        </w:rPr>
        <w:t xml:space="preserve">a </w:t>
      </w:r>
      <w:r w:rsidR="00267BB3">
        <w:rPr>
          <w:rFonts w:ascii="Garamond" w:hAnsi="Garamond"/>
          <w:sz w:val="24"/>
          <w:szCs w:val="24"/>
        </w:rPr>
        <w:t xml:space="preserve">vicious circle: the public were chary of </w:t>
      </w:r>
      <w:r w:rsidR="00663837">
        <w:rPr>
          <w:rFonts w:ascii="Garamond" w:hAnsi="Garamond"/>
          <w:sz w:val="24"/>
          <w:szCs w:val="24"/>
        </w:rPr>
        <w:t xml:space="preserve">accepting and using </w:t>
      </w:r>
      <w:r w:rsidR="00267BB3">
        <w:rPr>
          <w:rFonts w:ascii="Garamond" w:hAnsi="Garamond"/>
          <w:sz w:val="24"/>
          <w:szCs w:val="24"/>
        </w:rPr>
        <w:t xml:space="preserve">the </w:t>
      </w:r>
      <w:r w:rsidR="00663837">
        <w:rPr>
          <w:rFonts w:ascii="Garamond" w:hAnsi="Garamond"/>
          <w:sz w:val="24"/>
          <w:szCs w:val="24"/>
        </w:rPr>
        <w:t xml:space="preserve">twelve-sided </w:t>
      </w:r>
      <w:proofErr w:type="spellStart"/>
      <w:r w:rsidR="00663837">
        <w:rPr>
          <w:rFonts w:ascii="Garamond" w:hAnsi="Garamond"/>
          <w:sz w:val="24"/>
          <w:szCs w:val="24"/>
        </w:rPr>
        <w:t>threepenny</w:t>
      </w:r>
      <w:proofErr w:type="spellEnd"/>
      <w:r w:rsidR="00267BB3">
        <w:rPr>
          <w:rFonts w:ascii="Garamond" w:hAnsi="Garamond"/>
          <w:sz w:val="24"/>
          <w:szCs w:val="24"/>
        </w:rPr>
        <w:t xml:space="preserve"> because the</w:t>
      </w:r>
      <w:r w:rsidR="00663837">
        <w:rPr>
          <w:rFonts w:ascii="Garamond" w:hAnsi="Garamond"/>
          <w:sz w:val="24"/>
          <w:szCs w:val="24"/>
        </w:rPr>
        <w:t>y</w:t>
      </w:r>
      <w:r w:rsidR="00267BB3">
        <w:rPr>
          <w:rFonts w:ascii="Garamond" w:hAnsi="Garamond"/>
          <w:sz w:val="24"/>
          <w:szCs w:val="24"/>
        </w:rPr>
        <w:t xml:space="preserve"> remained largely unfamiliar with it, </w:t>
      </w:r>
      <w:r w:rsidR="00663837">
        <w:rPr>
          <w:rFonts w:ascii="Garamond" w:hAnsi="Garamond"/>
          <w:sz w:val="24"/>
          <w:szCs w:val="24"/>
        </w:rPr>
        <w:t>in part because of its scarcity, yet this scarcity</w:t>
      </w:r>
      <w:r w:rsidR="00267BB3">
        <w:rPr>
          <w:rFonts w:ascii="Garamond" w:hAnsi="Garamond"/>
          <w:sz w:val="24"/>
          <w:szCs w:val="24"/>
        </w:rPr>
        <w:t xml:space="preserve"> </w:t>
      </w:r>
      <w:r w:rsidR="00663837">
        <w:rPr>
          <w:rFonts w:ascii="Garamond" w:hAnsi="Garamond"/>
          <w:sz w:val="24"/>
          <w:szCs w:val="24"/>
        </w:rPr>
        <w:t>was exacerbated by the reluctance of many employees in service industries to hand it out because it was</w:t>
      </w:r>
      <w:r w:rsidR="00EF7209">
        <w:rPr>
          <w:rFonts w:ascii="Garamond" w:hAnsi="Garamond"/>
          <w:sz w:val="24"/>
          <w:szCs w:val="24"/>
        </w:rPr>
        <w:t xml:space="preserve"> considered</w:t>
      </w:r>
      <w:r w:rsidR="00663837">
        <w:rPr>
          <w:rFonts w:ascii="Garamond" w:hAnsi="Garamond"/>
          <w:sz w:val="24"/>
          <w:szCs w:val="24"/>
        </w:rPr>
        <w:t xml:space="preserve">, if not </w:t>
      </w:r>
      <w:r w:rsidR="00EF7209">
        <w:rPr>
          <w:rFonts w:ascii="Garamond" w:hAnsi="Garamond"/>
          <w:sz w:val="24"/>
          <w:szCs w:val="24"/>
        </w:rPr>
        <w:t xml:space="preserve">exactly </w:t>
      </w:r>
      <w:r w:rsidR="00663837">
        <w:rPr>
          <w:rFonts w:ascii="Garamond" w:hAnsi="Garamond"/>
          <w:sz w:val="24"/>
          <w:szCs w:val="24"/>
        </w:rPr>
        <w:t>unpopular, then certainly a ‘nuisance’.</w:t>
      </w:r>
      <w:r w:rsidR="00663837">
        <w:rPr>
          <w:rStyle w:val="FootnoteReference"/>
          <w:rFonts w:ascii="Garamond" w:hAnsi="Garamond"/>
          <w:sz w:val="24"/>
          <w:szCs w:val="24"/>
        </w:rPr>
        <w:footnoteReference w:id="104"/>
      </w:r>
      <w:r w:rsidR="00663837">
        <w:rPr>
          <w:rFonts w:ascii="Garamond" w:hAnsi="Garamond"/>
          <w:sz w:val="24"/>
          <w:szCs w:val="24"/>
        </w:rPr>
        <w:t xml:space="preserve">  Striking the new coin in massive numbers would help, but only if these coins then entered </w:t>
      </w:r>
      <w:r w:rsidR="004565BD">
        <w:rPr>
          <w:rFonts w:ascii="Garamond" w:hAnsi="Garamond"/>
          <w:sz w:val="24"/>
          <w:szCs w:val="24"/>
        </w:rPr>
        <w:t xml:space="preserve">general circulation.  Of the first thirty million to leave the Mint, Johnson noted at the end of 1937, </w:t>
      </w:r>
      <w:r w:rsidR="009D25AE">
        <w:rPr>
          <w:rFonts w:ascii="Garamond" w:hAnsi="Garamond"/>
          <w:sz w:val="24"/>
          <w:szCs w:val="24"/>
        </w:rPr>
        <w:t>most quickly ‘vanished from sight’ to be ‘nursed as novelties in waist coat pockets or money boxes.’</w:t>
      </w:r>
      <w:r w:rsidR="004565BD">
        <w:rPr>
          <w:rStyle w:val="FootnoteReference"/>
          <w:rFonts w:ascii="Garamond" w:hAnsi="Garamond"/>
          <w:sz w:val="24"/>
          <w:szCs w:val="24"/>
        </w:rPr>
        <w:footnoteReference w:id="105"/>
      </w:r>
      <w:r w:rsidR="00727F8C">
        <w:rPr>
          <w:rFonts w:ascii="Garamond" w:hAnsi="Garamond"/>
          <w:sz w:val="24"/>
          <w:szCs w:val="24"/>
        </w:rPr>
        <w:t xml:space="preserve">  </w:t>
      </w:r>
    </w:p>
    <w:p w:rsidR="004565BD" w:rsidRDefault="00727F8C" w:rsidP="004D32F8">
      <w:pPr>
        <w:spacing w:after="0" w:line="480" w:lineRule="auto"/>
        <w:ind w:firstLine="720"/>
        <w:rPr>
          <w:rFonts w:ascii="Garamond" w:hAnsi="Garamond"/>
          <w:sz w:val="24"/>
          <w:szCs w:val="24"/>
        </w:rPr>
      </w:pPr>
      <w:r>
        <w:rPr>
          <w:rFonts w:ascii="Garamond" w:hAnsi="Garamond"/>
          <w:sz w:val="24"/>
          <w:szCs w:val="24"/>
        </w:rPr>
        <w:t>It was discovered</w:t>
      </w:r>
      <w:r w:rsidR="00333B5B">
        <w:rPr>
          <w:rFonts w:ascii="Garamond" w:hAnsi="Garamond"/>
          <w:sz w:val="24"/>
          <w:szCs w:val="24"/>
        </w:rPr>
        <w:t xml:space="preserve"> that</w:t>
      </w:r>
      <w:r w:rsidR="004565BD">
        <w:rPr>
          <w:rFonts w:ascii="Garamond" w:hAnsi="Garamond"/>
          <w:sz w:val="24"/>
          <w:szCs w:val="24"/>
        </w:rPr>
        <w:t xml:space="preserve"> </w:t>
      </w:r>
      <w:r>
        <w:rPr>
          <w:rFonts w:ascii="Garamond" w:hAnsi="Garamond"/>
          <w:sz w:val="24"/>
          <w:szCs w:val="24"/>
        </w:rPr>
        <w:t>LPTB staff were</w:t>
      </w:r>
      <w:r w:rsidR="004565BD">
        <w:rPr>
          <w:rFonts w:ascii="Garamond" w:hAnsi="Garamond"/>
          <w:sz w:val="24"/>
          <w:szCs w:val="24"/>
        </w:rPr>
        <w:t xml:space="preserve"> preventing </w:t>
      </w:r>
      <w:r>
        <w:rPr>
          <w:rFonts w:ascii="Garamond" w:hAnsi="Garamond"/>
          <w:sz w:val="24"/>
          <w:szCs w:val="24"/>
        </w:rPr>
        <w:t xml:space="preserve">the free circulation of the coin.  Because the new </w:t>
      </w:r>
      <w:proofErr w:type="spellStart"/>
      <w:r>
        <w:rPr>
          <w:rFonts w:ascii="Garamond" w:hAnsi="Garamond"/>
          <w:sz w:val="24"/>
          <w:szCs w:val="24"/>
        </w:rPr>
        <w:t>threepenny</w:t>
      </w:r>
      <w:proofErr w:type="spellEnd"/>
      <w:r>
        <w:rPr>
          <w:rFonts w:ascii="Garamond" w:hAnsi="Garamond"/>
          <w:sz w:val="24"/>
          <w:szCs w:val="24"/>
        </w:rPr>
        <w:t xml:space="preserve"> was lighter than</w:t>
      </w:r>
      <w:r w:rsidR="00A647D6">
        <w:rPr>
          <w:rFonts w:ascii="Garamond" w:hAnsi="Garamond"/>
          <w:sz w:val="24"/>
          <w:szCs w:val="24"/>
        </w:rPr>
        <w:t xml:space="preserve"> an equivalent sum in copper</w:t>
      </w:r>
      <w:r>
        <w:rPr>
          <w:rFonts w:ascii="Garamond" w:hAnsi="Garamond"/>
          <w:sz w:val="24"/>
          <w:szCs w:val="24"/>
        </w:rPr>
        <w:t xml:space="preserve">s, and took less time to pay in at the end of a shift, bus and tram conductors preferred to </w:t>
      </w:r>
      <w:r w:rsidR="00430728">
        <w:rPr>
          <w:rFonts w:ascii="Garamond" w:hAnsi="Garamond"/>
          <w:sz w:val="24"/>
          <w:szCs w:val="24"/>
        </w:rPr>
        <w:t>keep hold of it themselves</w:t>
      </w:r>
      <w:r>
        <w:rPr>
          <w:rFonts w:ascii="Garamond" w:hAnsi="Garamond"/>
          <w:sz w:val="24"/>
          <w:szCs w:val="24"/>
        </w:rPr>
        <w:t xml:space="preserve"> and dispense the heavier coins</w:t>
      </w:r>
      <w:r w:rsidR="004565BD">
        <w:rPr>
          <w:rFonts w:ascii="Garamond" w:hAnsi="Garamond"/>
          <w:sz w:val="24"/>
          <w:szCs w:val="24"/>
        </w:rPr>
        <w:t xml:space="preserve"> to passengers</w:t>
      </w:r>
      <w:r>
        <w:rPr>
          <w:rFonts w:ascii="Garamond" w:hAnsi="Garamond"/>
          <w:sz w:val="24"/>
          <w:szCs w:val="24"/>
        </w:rPr>
        <w:t xml:space="preserve"> as change.</w:t>
      </w:r>
      <w:r w:rsidR="004565BD">
        <w:rPr>
          <w:rFonts w:ascii="Garamond" w:hAnsi="Garamond"/>
          <w:sz w:val="24"/>
          <w:szCs w:val="24"/>
        </w:rPr>
        <w:t xml:space="preserve">   </w:t>
      </w:r>
      <w:r w:rsidR="00430728">
        <w:rPr>
          <w:rFonts w:ascii="Garamond" w:hAnsi="Garamond"/>
          <w:sz w:val="24"/>
          <w:szCs w:val="24"/>
        </w:rPr>
        <w:t>Coins returned to the depot</w:t>
      </w:r>
      <w:r w:rsidR="004565BD">
        <w:rPr>
          <w:rFonts w:ascii="Garamond" w:hAnsi="Garamond"/>
          <w:sz w:val="24"/>
          <w:szCs w:val="24"/>
        </w:rPr>
        <w:t xml:space="preserve"> were then paid into </w:t>
      </w:r>
      <w:r w:rsidR="00A647D6">
        <w:rPr>
          <w:rFonts w:ascii="Garamond" w:hAnsi="Garamond"/>
          <w:sz w:val="24"/>
          <w:szCs w:val="24"/>
        </w:rPr>
        <w:t xml:space="preserve">the </w:t>
      </w:r>
      <w:r w:rsidR="004565BD">
        <w:rPr>
          <w:rFonts w:ascii="Garamond" w:hAnsi="Garamond"/>
          <w:sz w:val="24"/>
          <w:szCs w:val="24"/>
        </w:rPr>
        <w:t xml:space="preserve">bank, and there they remained unless expressly requested by </w:t>
      </w:r>
      <w:r w:rsidR="004565BD">
        <w:rPr>
          <w:rFonts w:ascii="Garamond" w:hAnsi="Garamond"/>
          <w:sz w:val="24"/>
          <w:szCs w:val="24"/>
        </w:rPr>
        <w:lastRenderedPageBreak/>
        <w:t xml:space="preserve">a customer, which rarely happened because the public remained largely unfamiliar with them.  </w:t>
      </w:r>
      <w:r w:rsidR="00A647D6">
        <w:rPr>
          <w:rFonts w:ascii="Garamond" w:hAnsi="Garamond"/>
          <w:sz w:val="24"/>
          <w:szCs w:val="24"/>
        </w:rPr>
        <w:t>Banks, in</w:t>
      </w:r>
      <w:r w:rsidR="003959B8">
        <w:rPr>
          <w:rFonts w:ascii="Garamond" w:hAnsi="Garamond"/>
          <w:sz w:val="24"/>
          <w:szCs w:val="24"/>
        </w:rPr>
        <w:t xml:space="preserve"> turn, did not order many of the new coins from the Mint because they did not perceive a demand for them, meaning t</w:t>
      </w:r>
      <w:r w:rsidR="00333B5B">
        <w:rPr>
          <w:rFonts w:ascii="Garamond" w:hAnsi="Garamond"/>
          <w:sz w:val="24"/>
          <w:szCs w:val="24"/>
        </w:rPr>
        <w:t xml:space="preserve">hat the Mint did not </w:t>
      </w:r>
      <w:r w:rsidR="00430728">
        <w:rPr>
          <w:rFonts w:ascii="Garamond" w:hAnsi="Garamond"/>
          <w:sz w:val="24"/>
          <w:szCs w:val="24"/>
        </w:rPr>
        <w:t>strike additional supplies.</w:t>
      </w:r>
      <w:r w:rsidR="00333B5B">
        <w:rPr>
          <w:rStyle w:val="FootnoteReference"/>
          <w:rFonts w:ascii="Garamond" w:hAnsi="Garamond"/>
          <w:sz w:val="24"/>
          <w:szCs w:val="24"/>
        </w:rPr>
        <w:footnoteReference w:id="106"/>
      </w:r>
      <w:r w:rsidR="003959B8">
        <w:rPr>
          <w:rFonts w:ascii="Garamond" w:hAnsi="Garamond"/>
          <w:sz w:val="24"/>
          <w:szCs w:val="24"/>
        </w:rPr>
        <w:t xml:space="preserve">  </w:t>
      </w:r>
      <w:r w:rsidR="004565BD">
        <w:rPr>
          <w:rFonts w:ascii="Garamond" w:hAnsi="Garamond"/>
          <w:sz w:val="24"/>
          <w:szCs w:val="24"/>
        </w:rPr>
        <w:t xml:space="preserve">If, a Mint official wrote, such a state of affairs </w:t>
      </w:r>
      <w:r w:rsidR="00A647D6">
        <w:rPr>
          <w:rFonts w:ascii="Garamond" w:hAnsi="Garamond"/>
          <w:sz w:val="24"/>
          <w:szCs w:val="24"/>
        </w:rPr>
        <w:t>continued</w:t>
      </w:r>
      <w:r w:rsidR="004565BD">
        <w:rPr>
          <w:rFonts w:ascii="Garamond" w:hAnsi="Garamond"/>
          <w:sz w:val="24"/>
          <w:szCs w:val="24"/>
        </w:rPr>
        <w:t xml:space="preserve"> </w:t>
      </w:r>
      <w:r w:rsidR="00A647D6">
        <w:rPr>
          <w:rFonts w:ascii="Garamond" w:hAnsi="Garamond"/>
          <w:sz w:val="24"/>
          <w:szCs w:val="24"/>
        </w:rPr>
        <w:t>‘</w:t>
      </w:r>
      <w:r w:rsidR="004565BD">
        <w:rPr>
          <w:rFonts w:ascii="Garamond" w:hAnsi="Garamond"/>
          <w:sz w:val="24"/>
          <w:szCs w:val="24"/>
        </w:rPr>
        <w:t xml:space="preserve">then eventually the circulation of the large </w:t>
      </w:r>
      <w:proofErr w:type="spellStart"/>
      <w:r w:rsidR="004565BD">
        <w:rPr>
          <w:rFonts w:ascii="Garamond" w:hAnsi="Garamond"/>
          <w:sz w:val="24"/>
          <w:szCs w:val="24"/>
        </w:rPr>
        <w:t>threepenny</w:t>
      </w:r>
      <w:proofErr w:type="spellEnd"/>
      <w:r w:rsidR="004565BD">
        <w:rPr>
          <w:rFonts w:ascii="Garamond" w:hAnsi="Garamond"/>
          <w:sz w:val="24"/>
          <w:szCs w:val="24"/>
        </w:rPr>
        <w:t xml:space="preserve"> piece will be killed’.</w:t>
      </w:r>
      <w:r w:rsidR="004565BD">
        <w:rPr>
          <w:rStyle w:val="FootnoteReference"/>
          <w:rFonts w:ascii="Garamond" w:hAnsi="Garamond"/>
          <w:sz w:val="24"/>
          <w:szCs w:val="24"/>
        </w:rPr>
        <w:footnoteReference w:id="107"/>
      </w:r>
      <w:r w:rsidR="004565BD">
        <w:rPr>
          <w:rFonts w:ascii="Garamond" w:hAnsi="Garamond"/>
          <w:sz w:val="24"/>
          <w:szCs w:val="24"/>
        </w:rPr>
        <w:t xml:space="preserve">  </w:t>
      </w:r>
    </w:p>
    <w:p w:rsidR="00237136" w:rsidRDefault="009D25AE" w:rsidP="004D32F8">
      <w:pPr>
        <w:spacing w:after="0" w:line="480" w:lineRule="auto"/>
        <w:ind w:firstLine="720"/>
        <w:rPr>
          <w:rFonts w:ascii="Garamond" w:hAnsi="Garamond"/>
          <w:i/>
          <w:sz w:val="24"/>
          <w:szCs w:val="24"/>
        </w:rPr>
      </w:pPr>
      <w:r>
        <w:rPr>
          <w:rFonts w:ascii="Garamond" w:hAnsi="Garamond"/>
          <w:sz w:val="24"/>
          <w:szCs w:val="24"/>
        </w:rPr>
        <w:t xml:space="preserve">In May 1938, with the new </w:t>
      </w:r>
      <w:proofErr w:type="spellStart"/>
      <w:r>
        <w:rPr>
          <w:rFonts w:ascii="Garamond" w:hAnsi="Garamond"/>
          <w:sz w:val="24"/>
          <w:szCs w:val="24"/>
        </w:rPr>
        <w:t>threepenny</w:t>
      </w:r>
      <w:proofErr w:type="spellEnd"/>
      <w:r>
        <w:rPr>
          <w:rFonts w:ascii="Garamond" w:hAnsi="Garamond"/>
          <w:sz w:val="24"/>
          <w:szCs w:val="24"/>
        </w:rPr>
        <w:t xml:space="preserve"> still ‘not going very well,’ </w:t>
      </w:r>
      <w:r w:rsidR="00072D7F">
        <w:rPr>
          <w:rFonts w:ascii="Garamond" w:hAnsi="Garamond"/>
          <w:sz w:val="24"/>
          <w:szCs w:val="24"/>
        </w:rPr>
        <w:t xml:space="preserve">‘special steps’ </w:t>
      </w:r>
      <w:r w:rsidR="00237136">
        <w:rPr>
          <w:rFonts w:ascii="Garamond" w:hAnsi="Garamond"/>
          <w:sz w:val="24"/>
          <w:szCs w:val="24"/>
        </w:rPr>
        <w:t xml:space="preserve">were taken </w:t>
      </w:r>
      <w:r w:rsidR="00072D7F">
        <w:rPr>
          <w:rFonts w:ascii="Garamond" w:hAnsi="Garamond"/>
          <w:sz w:val="24"/>
          <w:szCs w:val="24"/>
        </w:rPr>
        <w:t>to ‘get the coin across the public’</w:t>
      </w:r>
      <w:r>
        <w:rPr>
          <w:rFonts w:ascii="Garamond" w:hAnsi="Garamond"/>
          <w:sz w:val="24"/>
          <w:szCs w:val="24"/>
        </w:rPr>
        <w:t>.</w:t>
      </w:r>
      <w:r>
        <w:rPr>
          <w:rStyle w:val="FootnoteReference"/>
          <w:rFonts w:ascii="Garamond" w:hAnsi="Garamond"/>
          <w:sz w:val="24"/>
          <w:szCs w:val="24"/>
        </w:rPr>
        <w:footnoteReference w:id="108"/>
      </w:r>
      <w:r w:rsidR="00072D7F">
        <w:rPr>
          <w:rFonts w:ascii="Garamond" w:hAnsi="Garamond"/>
          <w:sz w:val="24"/>
          <w:szCs w:val="24"/>
        </w:rPr>
        <w:t xml:space="preserve">  </w:t>
      </w:r>
      <w:r w:rsidR="00237136">
        <w:rPr>
          <w:rFonts w:ascii="Garamond" w:hAnsi="Garamond"/>
          <w:sz w:val="24"/>
          <w:szCs w:val="24"/>
        </w:rPr>
        <w:t xml:space="preserve">At the </w:t>
      </w:r>
      <w:r w:rsidR="00A647D6">
        <w:rPr>
          <w:rFonts w:ascii="Garamond" w:hAnsi="Garamond"/>
          <w:sz w:val="24"/>
          <w:szCs w:val="24"/>
        </w:rPr>
        <w:t xml:space="preserve">Mint’s </w:t>
      </w:r>
      <w:r w:rsidR="00237136">
        <w:rPr>
          <w:rFonts w:ascii="Garamond" w:hAnsi="Garamond"/>
          <w:sz w:val="24"/>
          <w:szCs w:val="24"/>
        </w:rPr>
        <w:t xml:space="preserve">request, a notice was placed in the </w:t>
      </w:r>
      <w:r w:rsidR="00237136" w:rsidRPr="00237136">
        <w:rPr>
          <w:rFonts w:ascii="Garamond" w:hAnsi="Garamond"/>
          <w:i/>
          <w:sz w:val="24"/>
          <w:szCs w:val="24"/>
        </w:rPr>
        <w:t>Post Office</w:t>
      </w:r>
      <w:r w:rsidR="00237136">
        <w:rPr>
          <w:rFonts w:ascii="Garamond" w:hAnsi="Garamond"/>
          <w:i/>
          <w:sz w:val="24"/>
          <w:szCs w:val="24"/>
        </w:rPr>
        <w:t xml:space="preserve"> Circular</w:t>
      </w:r>
      <w:r w:rsidR="00237136" w:rsidRPr="00237136">
        <w:rPr>
          <w:rFonts w:ascii="Garamond" w:hAnsi="Garamond"/>
          <w:sz w:val="24"/>
          <w:szCs w:val="24"/>
        </w:rPr>
        <w:t>:</w:t>
      </w:r>
      <w:r w:rsidR="00237136">
        <w:rPr>
          <w:rFonts w:ascii="Garamond" w:hAnsi="Garamond"/>
          <w:i/>
          <w:sz w:val="24"/>
          <w:szCs w:val="24"/>
        </w:rPr>
        <w:t xml:space="preserve"> </w:t>
      </w:r>
    </w:p>
    <w:p w:rsidR="00237136" w:rsidRDefault="00237136" w:rsidP="00237136">
      <w:pPr>
        <w:spacing w:after="0" w:line="480" w:lineRule="auto"/>
        <w:ind w:left="720"/>
        <w:rPr>
          <w:rFonts w:ascii="Garamond" w:hAnsi="Garamond"/>
          <w:sz w:val="24"/>
          <w:szCs w:val="24"/>
        </w:rPr>
      </w:pPr>
    </w:p>
    <w:p w:rsidR="00727F8C" w:rsidRDefault="00237136" w:rsidP="00237136">
      <w:pPr>
        <w:spacing w:after="0" w:line="480" w:lineRule="auto"/>
        <w:ind w:left="720"/>
        <w:rPr>
          <w:rFonts w:ascii="Garamond" w:hAnsi="Garamond"/>
          <w:sz w:val="24"/>
          <w:szCs w:val="24"/>
        </w:rPr>
      </w:pPr>
      <w:r>
        <w:rPr>
          <w:rFonts w:ascii="Garamond" w:hAnsi="Garamond"/>
          <w:sz w:val="24"/>
          <w:szCs w:val="24"/>
        </w:rPr>
        <w:t xml:space="preserve">The Post Office has been asked to co-operate in the movement to facilitate a more general circulation of [the new </w:t>
      </w:r>
      <w:proofErr w:type="spellStart"/>
      <w:r>
        <w:rPr>
          <w:rFonts w:ascii="Garamond" w:hAnsi="Garamond"/>
          <w:sz w:val="24"/>
          <w:szCs w:val="24"/>
        </w:rPr>
        <w:t>threepenny</w:t>
      </w:r>
      <w:proofErr w:type="spellEnd"/>
      <w:r>
        <w:rPr>
          <w:rFonts w:ascii="Garamond" w:hAnsi="Garamond"/>
          <w:sz w:val="24"/>
          <w:szCs w:val="24"/>
        </w:rPr>
        <w:t>] and the Postmaster General hopes that Postmasters and all counter officers and Sub-Office Assistants will … further the movement by including these coins when making payments to the public or giving change.</w:t>
      </w:r>
      <w:r>
        <w:rPr>
          <w:rStyle w:val="FootnoteReference"/>
          <w:rFonts w:ascii="Garamond" w:hAnsi="Garamond"/>
          <w:sz w:val="24"/>
          <w:szCs w:val="24"/>
        </w:rPr>
        <w:footnoteReference w:id="109"/>
      </w:r>
      <w:r w:rsidR="009D25AE">
        <w:rPr>
          <w:rFonts w:ascii="Garamond" w:hAnsi="Garamond"/>
          <w:sz w:val="24"/>
          <w:szCs w:val="24"/>
        </w:rPr>
        <w:t xml:space="preserve"> </w:t>
      </w:r>
      <w:r w:rsidR="004565BD">
        <w:rPr>
          <w:rFonts w:ascii="Garamond" w:hAnsi="Garamond"/>
          <w:sz w:val="24"/>
          <w:szCs w:val="24"/>
        </w:rPr>
        <w:t xml:space="preserve"> </w:t>
      </w:r>
    </w:p>
    <w:p w:rsidR="004D32F8" w:rsidRDefault="004D32F8" w:rsidP="00FE4C48">
      <w:pPr>
        <w:spacing w:after="0" w:line="480" w:lineRule="auto"/>
        <w:rPr>
          <w:rFonts w:ascii="Garamond" w:hAnsi="Garamond"/>
          <w:sz w:val="24"/>
          <w:szCs w:val="24"/>
        </w:rPr>
      </w:pPr>
    </w:p>
    <w:p w:rsidR="001176DA" w:rsidRDefault="00D257D3" w:rsidP="00FE4C48">
      <w:pPr>
        <w:spacing w:after="0" w:line="480" w:lineRule="auto"/>
        <w:rPr>
          <w:rFonts w:ascii="Garamond" w:hAnsi="Garamond"/>
          <w:sz w:val="24"/>
          <w:szCs w:val="24"/>
        </w:rPr>
      </w:pPr>
      <w:r>
        <w:rPr>
          <w:rFonts w:ascii="Garamond" w:hAnsi="Garamond"/>
          <w:sz w:val="24"/>
          <w:szCs w:val="24"/>
        </w:rPr>
        <w:t xml:space="preserve">When it became clear that the Post Office was not, on its own, going to be able to advance the cause of the large </w:t>
      </w:r>
      <w:proofErr w:type="spellStart"/>
      <w:r>
        <w:rPr>
          <w:rFonts w:ascii="Garamond" w:hAnsi="Garamond"/>
          <w:sz w:val="24"/>
          <w:szCs w:val="24"/>
        </w:rPr>
        <w:t>threepenny</w:t>
      </w:r>
      <w:proofErr w:type="spellEnd"/>
      <w:r>
        <w:rPr>
          <w:rFonts w:ascii="Garamond" w:hAnsi="Garamond"/>
          <w:sz w:val="24"/>
          <w:szCs w:val="24"/>
        </w:rPr>
        <w:t xml:space="preserve">, not least because Postmasters were </w:t>
      </w:r>
      <w:r w:rsidR="00A647D6">
        <w:rPr>
          <w:rFonts w:ascii="Garamond" w:hAnsi="Garamond"/>
          <w:sz w:val="24"/>
          <w:szCs w:val="24"/>
        </w:rPr>
        <w:t>frequently</w:t>
      </w:r>
      <w:r w:rsidR="00A647D6">
        <w:rPr>
          <w:rFonts w:ascii="Garamond" w:hAnsi="Garamond"/>
          <w:sz w:val="24"/>
          <w:szCs w:val="24"/>
        </w:rPr>
        <w:t xml:space="preserve"> </w:t>
      </w:r>
      <w:r>
        <w:rPr>
          <w:rFonts w:ascii="Garamond" w:hAnsi="Garamond"/>
          <w:sz w:val="24"/>
          <w:szCs w:val="24"/>
        </w:rPr>
        <w:t>unable to secure adequate supply from local banks,</w:t>
      </w:r>
      <w:r w:rsidR="001176DA">
        <w:rPr>
          <w:rStyle w:val="FootnoteReference"/>
          <w:rFonts w:ascii="Garamond" w:hAnsi="Garamond"/>
          <w:sz w:val="24"/>
          <w:szCs w:val="24"/>
        </w:rPr>
        <w:footnoteReference w:id="110"/>
      </w:r>
      <w:r>
        <w:rPr>
          <w:rFonts w:ascii="Garamond" w:hAnsi="Garamond"/>
          <w:sz w:val="24"/>
          <w:szCs w:val="24"/>
        </w:rPr>
        <w:t xml:space="preserve"> other government department</w:t>
      </w:r>
      <w:r w:rsidR="00824A06">
        <w:rPr>
          <w:rFonts w:ascii="Garamond" w:hAnsi="Garamond"/>
          <w:sz w:val="24"/>
          <w:szCs w:val="24"/>
        </w:rPr>
        <w:t xml:space="preserve">s were </w:t>
      </w:r>
      <w:r>
        <w:rPr>
          <w:rFonts w:ascii="Garamond" w:hAnsi="Garamond"/>
          <w:sz w:val="24"/>
          <w:szCs w:val="24"/>
        </w:rPr>
        <w:t>drafted in to help</w:t>
      </w:r>
      <w:r w:rsidR="001176DA">
        <w:rPr>
          <w:rFonts w:ascii="Garamond" w:hAnsi="Garamond"/>
          <w:sz w:val="24"/>
          <w:szCs w:val="24"/>
        </w:rPr>
        <w:t>:</w:t>
      </w:r>
    </w:p>
    <w:p w:rsidR="001176DA" w:rsidRDefault="001176DA" w:rsidP="00FE4C48">
      <w:pPr>
        <w:spacing w:after="0" w:line="480" w:lineRule="auto"/>
        <w:rPr>
          <w:rFonts w:ascii="Garamond" w:hAnsi="Garamond"/>
          <w:sz w:val="24"/>
          <w:szCs w:val="24"/>
        </w:rPr>
      </w:pPr>
    </w:p>
    <w:p w:rsidR="003959B8" w:rsidRDefault="001176DA" w:rsidP="001176DA">
      <w:pPr>
        <w:spacing w:after="0" w:line="480" w:lineRule="auto"/>
        <w:ind w:left="720"/>
        <w:rPr>
          <w:rFonts w:ascii="Garamond" w:hAnsi="Garamond"/>
          <w:sz w:val="24"/>
          <w:szCs w:val="24"/>
        </w:rPr>
      </w:pPr>
      <w:r>
        <w:rPr>
          <w:rFonts w:ascii="Garamond" w:hAnsi="Garamond"/>
          <w:sz w:val="24"/>
          <w:szCs w:val="24"/>
        </w:rPr>
        <w:t xml:space="preserve">The Mint and the Treasury would … be grateful if Government Departments employing large bodies of weekly paid staff could instruct their paying officers in </w:t>
      </w:r>
      <w:r>
        <w:rPr>
          <w:rFonts w:ascii="Garamond" w:hAnsi="Garamond"/>
          <w:sz w:val="24"/>
          <w:szCs w:val="24"/>
        </w:rPr>
        <w:lastRenderedPageBreak/>
        <w:t xml:space="preserve">England, Wales and Northern Ireland to use the nickel-brass </w:t>
      </w:r>
      <w:proofErr w:type="spellStart"/>
      <w:r>
        <w:rPr>
          <w:rFonts w:ascii="Garamond" w:hAnsi="Garamond"/>
          <w:sz w:val="24"/>
          <w:szCs w:val="24"/>
        </w:rPr>
        <w:t>threepence</w:t>
      </w:r>
      <w:proofErr w:type="spellEnd"/>
      <w:r>
        <w:rPr>
          <w:rFonts w:ascii="Garamond" w:hAnsi="Garamond"/>
          <w:sz w:val="24"/>
          <w:szCs w:val="24"/>
        </w:rPr>
        <w:t xml:space="preserve"> in lieu of pence in the payment of wages.  Similar action is not required in Scotland where the silver </w:t>
      </w:r>
      <w:proofErr w:type="spellStart"/>
      <w:r>
        <w:rPr>
          <w:rFonts w:ascii="Garamond" w:hAnsi="Garamond"/>
          <w:sz w:val="24"/>
          <w:szCs w:val="24"/>
        </w:rPr>
        <w:t>threepence</w:t>
      </w:r>
      <w:proofErr w:type="spellEnd"/>
      <w:r>
        <w:rPr>
          <w:rFonts w:ascii="Garamond" w:hAnsi="Garamond"/>
          <w:sz w:val="24"/>
          <w:szCs w:val="24"/>
        </w:rPr>
        <w:t xml:space="preserve"> circulates freely.</w:t>
      </w:r>
      <w:r>
        <w:rPr>
          <w:rStyle w:val="FootnoteReference"/>
          <w:rFonts w:ascii="Garamond" w:hAnsi="Garamond"/>
          <w:sz w:val="24"/>
          <w:szCs w:val="24"/>
        </w:rPr>
        <w:footnoteReference w:id="111"/>
      </w:r>
      <w:r w:rsidR="00D257D3">
        <w:rPr>
          <w:rFonts w:ascii="Garamond" w:hAnsi="Garamond"/>
          <w:sz w:val="24"/>
          <w:szCs w:val="24"/>
        </w:rPr>
        <w:t xml:space="preserve">  </w:t>
      </w:r>
    </w:p>
    <w:p w:rsidR="00824A06" w:rsidRDefault="00824A06" w:rsidP="00FE4C48">
      <w:pPr>
        <w:spacing w:after="0" w:line="480" w:lineRule="auto"/>
        <w:rPr>
          <w:rFonts w:ascii="Garamond" w:hAnsi="Garamond"/>
          <w:sz w:val="24"/>
          <w:szCs w:val="24"/>
        </w:rPr>
      </w:pPr>
    </w:p>
    <w:p w:rsidR="001176DA" w:rsidRDefault="00430728" w:rsidP="00FE4C48">
      <w:pPr>
        <w:spacing w:after="0" w:line="480" w:lineRule="auto"/>
        <w:rPr>
          <w:rFonts w:ascii="Garamond" w:hAnsi="Garamond"/>
          <w:sz w:val="24"/>
          <w:szCs w:val="24"/>
        </w:rPr>
      </w:pPr>
      <w:r>
        <w:rPr>
          <w:rFonts w:ascii="Garamond" w:hAnsi="Garamond"/>
          <w:sz w:val="24"/>
          <w:szCs w:val="24"/>
        </w:rPr>
        <w:t>The Ministry of Labour</w:t>
      </w:r>
      <w:r w:rsidR="001176DA">
        <w:rPr>
          <w:rFonts w:ascii="Garamond" w:hAnsi="Garamond"/>
          <w:sz w:val="24"/>
          <w:szCs w:val="24"/>
        </w:rPr>
        <w:t xml:space="preserve"> </w:t>
      </w:r>
      <w:r w:rsidR="00333B5B">
        <w:rPr>
          <w:rFonts w:ascii="Garamond" w:hAnsi="Garamond"/>
          <w:sz w:val="24"/>
          <w:szCs w:val="24"/>
        </w:rPr>
        <w:t>boosted the circulation of the coin at its</w:t>
      </w:r>
      <w:r w:rsidR="001176DA">
        <w:rPr>
          <w:rFonts w:ascii="Garamond" w:hAnsi="Garamond"/>
          <w:sz w:val="24"/>
          <w:szCs w:val="24"/>
        </w:rPr>
        <w:t xml:space="preserve"> Employment Exchanges</w:t>
      </w:r>
      <w:r w:rsidR="00333B5B">
        <w:rPr>
          <w:rFonts w:ascii="Garamond" w:hAnsi="Garamond"/>
          <w:sz w:val="24"/>
          <w:szCs w:val="24"/>
        </w:rPr>
        <w:t>,</w:t>
      </w:r>
      <w:r w:rsidR="00792CF7">
        <w:rPr>
          <w:rStyle w:val="FootnoteReference"/>
          <w:rFonts w:ascii="Garamond" w:hAnsi="Garamond"/>
          <w:sz w:val="24"/>
          <w:szCs w:val="24"/>
        </w:rPr>
        <w:footnoteReference w:id="112"/>
      </w:r>
      <w:r w:rsidR="00333B5B">
        <w:rPr>
          <w:rFonts w:ascii="Garamond" w:hAnsi="Garamond"/>
          <w:sz w:val="24"/>
          <w:szCs w:val="24"/>
        </w:rPr>
        <w:t xml:space="preserve"> whilst by late November 1938 the Admiralty was pa</w:t>
      </w:r>
      <w:r>
        <w:rPr>
          <w:rFonts w:ascii="Garamond" w:hAnsi="Garamond"/>
          <w:sz w:val="24"/>
          <w:szCs w:val="24"/>
        </w:rPr>
        <w:t>ying out some 35,000 new</w:t>
      </w:r>
      <w:r w:rsidR="00333B5B">
        <w:rPr>
          <w:rFonts w:ascii="Garamond" w:hAnsi="Garamond"/>
          <w:sz w:val="24"/>
          <w:szCs w:val="24"/>
        </w:rPr>
        <w:t xml:space="preserve"> </w:t>
      </w:r>
      <w:proofErr w:type="spellStart"/>
      <w:r w:rsidR="00333B5B">
        <w:rPr>
          <w:rFonts w:ascii="Garamond" w:hAnsi="Garamond"/>
          <w:sz w:val="24"/>
          <w:szCs w:val="24"/>
        </w:rPr>
        <w:t>threepennies</w:t>
      </w:r>
      <w:proofErr w:type="spellEnd"/>
      <w:r w:rsidR="00333B5B">
        <w:rPr>
          <w:rFonts w:ascii="Garamond" w:hAnsi="Garamond"/>
          <w:sz w:val="24"/>
          <w:szCs w:val="24"/>
        </w:rPr>
        <w:t xml:space="preserve"> each week.</w:t>
      </w:r>
      <w:r w:rsidR="00333B5B">
        <w:rPr>
          <w:rStyle w:val="FootnoteReference"/>
          <w:rFonts w:ascii="Garamond" w:hAnsi="Garamond"/>
          <w:sz w:val="24"/>
          <w:szCs w:val="24"/>
        </w:rPr>
        <w:footnoteReference w:id="113"/>
      </w:r>
      <w:r w:rsidR="00333B5B">
        <w:rPr>
          <w:rFonts w:ascii="Garamond" w:hAnsi="Garamond"/>
          <w:sz w:val="24"/>
          <w:szCs w:val="24"/>
        </w:rPr>
        <w:t xml:space="preserve"> </w:t>
      </w:r>
      <w:r w:rsidR="001176DA">
        <w:rPr>
          <w:rFonts w:ascii="Garamond" w:hAnsi="Garamond"/>
          <w:sz w:val="24"/>
          <w:szCs w:val="24"/>
        </w:rPr>
        <w:t xml:space="preserve"> </w:t>
      </w:r>
      <w:r w:rsidR="00333B5B">
        <w:rPr>
          <w:rFonts w:ascii="Garamond" w:hAnsi="Garamond"/>
          <w:sz w:val="24"/>
          <w:szCs w:val="24"/>
        </w:rPr>
        <w:t>The LPTB also issued ‘special instructions’ that conductors were to pay out the coin in change wherever possible.</w:t>
      </w:r>
      <w:r w:rsidR="00333B5B">
        <w:rPr>
          <w:rStyle w:val="FootnoteReference"/>
          <w:rFonts w:ascii="Garamond" w:hAnsi="Garamond"/>
          <w:sz w:val="24"/>
          <w:szCs w:val="24"/>
        </w:rPr>
        <w:footnoteReference w:id="114"/>
      </w:r>
    </w:p>
    <w:p w:rsidR="007B177B" w:rsidRDefault="00D71A87" w:rsidP="00FE4C48">
      <w:pPr>
        <w:spacing w:after="0" w:line="480" w:lineRule="auto"/>
        <w:rPr>
          <w:rFonts w:ascii="Garamond" w:hAnsi="Garamond"/>
          <w:sz w:val="24"/>
          <w:szCs w:val="24"/>
        </w:rPr>
      </w:pPr>
      <w:r>
        <w:rPr>
          <w:rFonts w:ascii="Garamond" w:hAnsi="Garamond"/>
          <w:sz w:val="24"/>
          <w:szCs w:val="24"/>
        </w:rPr>
        <w:tab/>
        <w:t xml:space="preserve">This concerted effort to force the coin into freer circulation was successful, and even if the coin did not </w:t>
      </w:r>
      <w:r w:rsidR="00A647D6">
        <w:rPr>
          <w:rFonts w:ascii="Garamond" w:hAnsi="Garamond"/>
          <w:sz w:val="24"/>
          <w:szCs w:val="24"/>
        </w:rPr>
        <w:t xml:space="preserve">exactly </w:t>
      </w:r>
      <w:r w:rsidR="00430728">
        <w:rPr>
          <w:rFonts w:ascii="Garamond" w:hAnsi="Garamond"/>
          <w:sz w:val="24"/>
          <w:szCs w:val="24"/>
        </w:rPr>
        <w:t>become popular</w:t>
      </w:r>
      <w:r>
        <w:rPr>
          <w:rFonts w:ascii="Garamond" w:hAnsi="Garamond"/>
          <w:sz w:val="24"/>
          <w:szCs w:val="24"/>
        </w:rPr>
        <w:t xml:space="preserve"> as it became more familiar, the public’s willingness to make use of it increased.  It took the advent of the Second World War, however, for</w:t>
      </w:r>
      <w:r w:rsidR="007B177B">
        <w:rPr>
          <w:rFonts w:ascii="Garamond" w:hAnsi="Garamond"/>
          <w:sz w:val="24"/>
          <w:szCs w:val="24"/>
        </w:rPr>
        <w:t xml:space="preserve"> ordinary Britons to </w:t>
      </w:r>
      <w:r w:rsidR="00A647D6">
        <w:rPr>
          <w:rFonts w:ascii="Garamond" w:hAnsi="Garamond"/>
          <w:sz w:val="24"/>
          <w:szCs w:val="24"/>
        </w:rPr>
        <w:t xml:space="preserve">take </w:t>
      </w:r>
      <w:r w:rsidR="00A647D6">
        <w:rPr>
          <w:rFonts w:ascii="Garamond" w:hAnsi="Garamond"/>
          <w:sz w:val="24"/>
          <w:szCs w:val="24"/>
        </w:rPr>
        <w:t xml:space="preserve">the twelve-sided </w:t>
      </w:r>
      <w:proofErr w:type="spellStart"/>
      <w:r w:rsidR="00A647D6">
        <w:rPr>
          <w:rFonts w:ascii="Garamond" w:hAnsi="Garamond"/>
          <w:sz w:val="24"/>
          <w:szCs w:val="24"/>
        </w:rPr>
        <w:t>threepenny</w:t>
      </w:r>
      <w:proofErr w:type="spellEnd"/>
      <w:r w:rsidR="00A647D6">
        <w:rPr>
          <w:rFonts w:ascii="Garamond" w:hAnsi="Garamond"/>
          <w:sz w:val="24"/>
          <w:szCs w:val="24"/>
        </w:rPr>
        <w:t xml:space="preserve"> to </w:t>
      </w:r>
      <w:r w:rsidR="007B177B">
        <w:rPr>
          <w:rFonts w:ascii="Garamond" w:hAnsi="Garamond"/>
          <w:sz w:val="24"/>
          <w:szCs w:val="24"/>
        </w:rPr>
        <w:t>their hearts</w:t>
      </w:r>
      <w:r>
        <w:rPr>
          <w:rFonts w:ascii="Garamond" w:hAnsi="Garamond"/>
          <w:sz w:val="24"/>
          <w:szCs w:val="24"/>
        </w:rPr>
        <w:t>.</w:t>
      </w:r>
      <w:r w:rsidR="005E314E">
        <w:rPr>
          <w:rStyle w:val="FootnoteReference"/>
          <w:rFonts w:ascii="Garamond" w:hAnsi="Garamond"/>
          <w:sz w:val="24"/>
          <w:szCs w:val="24"/>
        </w:rPr>
        <w:footnoteReference w:id="115"/>
      </w:r>
      <w:r>
        <w:rPr>
          <w:rFonts w:ascii="Garamond" w:hAnsi="Garamond"/>
          <w:sz w:val="24"/>
          <w:szCs w:val="24"/>
        </w:rPr>
        <w:t xml:space="preserve">  With copper in increasingly short </w:t>
      </w:r>
      <w:r w:rsidR="00A647D6">
        <w:rPr>
          <w:rFonts w:ascii="Garamond" w:hAnsi="Garamond"/>
          <w:sz w:val="24"/>
          <w:szCs w:val="24"/>
        </w:rPr>
        <w:t>supply</w:t>
      </w:r>
      <w:r>
        <w:rPr>
          <w:rFonts w:ascii="Garamond" w:hAnsi="Garamond"/>
          <w:sz w:val="24"/>
          <w:szCs w:val="24"/>
        </w:rPr>
        <w:t xml:space="preserve">, and with ample supplies </w:t>
      </w:r>
      <w:r w:rsidR="00A647D6">
        <w:rPr>
          <w:rFonts w:ascii="Garamond" w:hAnsi="Garamond"/>
          <w:sz w:val="24"/>
          <w:szCs w:val="24"/>
        </w:rPr>
        <w:t>of bronze coins believed</w:t>
      </w:r>
      <w:r>
        <w:rPr>
          <w:rFonts w:ascii="Garamond" w:hAnsi="Garamond"/>
          <w:sz w:val="24"/>
          <w:szCs w:val="24"/>
        </w:rPr>
        <w:t xml:space="preserve"> to be in circulation,</w:t>
      </w:r>
      <w:r w:rsidR="00792CF7">
        <w:rPr>
          <w:rStyle w:val="FootnoteReference"/>
          <w:rFonts w:ascii="Garamond" w:hAnsi="Garamond"/>
          <w:sz w:val="24"/>
          <w:szCs w:val="24"/>
        </w:rPr>
        <w:footnoteReference w:id="116"/>
      </w:r>
      <w:r>
        <w:rPr>
          <w:rFonts w:ascii="Garamond" w:hAnsi="Garamond"/>
          <w:sz w:val="24"/>
          <w:szCs w:val="24"/>
        </w:rPr>
        <w:t xml:space="preserve"> the Mint took the decision in the autumn of 1940 not to strike any new pennies</w:t>
      </w:r>
      <w:r w:rsidR="00A647D6">
        <w:rPr>
          <w:rFonts w:ascii="Garamond" w:hAnsi="Garamond"/>
          <w:sz w:val="24"/>
          <w:szCs w:val="24"/>
        </w:rPr>
        <w:t>.</w:t>
      </w:r>
      <w:r w:rsidR="00792CF7">
        <w:rPr>
          <w:rFonts w:ascii="Garamond" w:hAnsi="Garamond"/>
          <w:sz w:val="24"/>
          <w:szCs w:val="24"/>
        </w:rPr>
        <w:t xml:space="preserve">  The resulting penny shortage, which saw some banks ‘rationing’ the number that they w</w:t>
      </w:r>
      <w:r w:rsidR="0099701A">
        <w:rPr>
          <w:rFonts w:ascii="Garamond" w:hAnsi="Garamond"/>
          <w:sz w:val="24"/>
          <w:szCs w:val="24"/>
        </w:rPr>
        <w:t>ould provide to any one customer,</w:t>
      </w:r>
      <w:r w:rsidR="0099701A">
        <w:rPr>
          <w:rStyle w:val="FootnoteReference"/>
          <w:rFonts w:ascii="Garamond" w:hAnsi="Garamond"/>
          <w:sz w:val="24"/>
          <w:szCs w:val="24"/>
        </w:rPr>
        <w:footnoteReference w:id="117"/>
      </w:r>
      <w:r w:rsidR="0099701A">
        <w:rPr>
          <w:rFonts w:ascii="Garamond" w:hAnsi="Garamond"/>
          <w:sz w:val="24"/>
          <w:szCs w:val="24"/>
        </w:rPr>
        <w:t xml:space="preserve"> had the effect of increasing </w:t>
      </w:r>
      <w:r w:rsidR="007B177B">
        <w:rPr>
          <w:rFonts w:ascii="Garamond" w:hAnsi="Garamond"/>
          <w:sz w:val="24"/>
          <w:szCs w:val="24"/>
        </w:rPr>
        <w:t xml:space="preserve">the </w:t>
      </w:r>
      <w:r w:rsidR="0099701A">
        <w:rPr>
          <w:rFonts w:ascii="Garamond" w:hAnsi="Garamond"/>
          <w:sz w:val="24"/>
          <w:szCs w:val="24"/>
        </w:rPr>
        <w:t xml:space="preserve">use of the new </w:t>
      </w:r>
      <w:proofErr w:type="spellStart"/>
      <w:r w:rsidR="0099701A">
        <w:rPr>
          <w:rFonts w:ascii="Garamond" w:hAnsi="Garamond"/>
          <w:sz w:val="24"/>
          <w:szCs w:val="24"/>
        </w:rPr>
        <w:t>threepenny</w:t>
      </w:r>
      <w:proofErr w:type="spellEnd"/>
      <w:r w:rsidR="00A647D6">
        <w:rPr>
          <w:rFonts w:ascii="Garamond" w:hAnsi="Garamond"/>
          <w:sz w:val="24"/>
          <w:szCs w:val="24"/>
        </w:rPr>
        <w:t>, production of which had been maintained</w:t>
      </w:r>
      <w:r w:rsidR="0099701A">
        <w:rPr>
          <w:rFonts w:ascii="Garamond" w:hAnsi="Garamond"/>
          <w:sz w:val="24"/>
          <w:szCs w:val="24"/>
        </w:rPr>
        <w:t>.  By April 1941, the annual increase in circulation was estimated to be between 25 and 30 million, ‘well above’ the rate of the previous year.</w:t>
      </w:r>
      <w:r w:rsidR="0099701A">
        <w:rPr>
          <w:rStyle w:val="FootnoteReference"/>
          <w:rFonts w:ascii="Garamond" w:hAnsi="Garamond"/>
          <w:sz w:val="24"/>
          <w:szCs w:val="24"/>
        </w:rPr>
        <w:footnoteReference w:id="118"/>
      </w:r>
      <w:r w:rsidR="0099701A">
        <w:rPr>
          <w:rFonts w:ascii="Garamond" w:hAnsi="Garamond"/>
          <w:sz w:val="24"/>
          <w:szCs w:val="24"/>
        </w:rPr>
        <w:t xml:space="preserve"> </w:t>
      </w:r>
      <w:r w:rsidR="00A647D6">
        <w:rPr>
          <w:rFonts w:ascii="Garamond" w:hAnsi="Garamond"/>
          <w:sz w:val="24"/>
          <w:szCs w:val="24"/>
        </w:rPr>
        <w:t xml:space="preserve"> The</w:t>
      </w:r>
      <w:r w:rsidR="008F2138">
        <w:rPr>
          <w:rFonts w:ascii="Garamond" w:hAnsi="Garamond"/>
          <w:sz w:val="24"/>
          <w:szCs w:val="24"/>
        </w:rPr>
        <w:t xml:space="preserve"> </w:t>
      </w:r>
      <w:r w:rsidR="00A647D6">
        <w:rPr>
          <w:rFonts w:ascii="Garamond" w:hAnsi="Garamond"/>
          <w:sz w:val="24"/>
          <w:szCs w:val="24"/>
        </w:rPr>
        <w:t>dodecagonal shape</w:t>
      </w:r>
      <w:r w:rsidR="008F2138">
        <w:rPr>
          <w:rFonts w:ascii="Garamond" w:hAnsi="Garamond"/>
          <w:sz w:val="24"/>
          <w:szCs w:val="24"/>
        </w:rPr>
        <w:t xml:space="preserve"> came into its own: it was easy to distinguish by touch in the blackout.</w:t>
      </w:r>
      <w:r w:rsidR="007B177B">
        <w:rPr>
          <w:rFonts w:ascii="Garamond" w:hAnsi="Garamond"/>
          <w:sz w:val="24"/>
          <w:szCs w:val="24"/>
        </w:rPr>
        <w:t xml:space="preserve">  B</w:t>
      </w:r>
      <w:r w:rsidR="008F2138">
        <w:rPr>
          <w:rFonts w:ascii="Garamond" w:hAnsi="Garamond"/>
          <w:sz w:val="24"/>
          <w:szCs w:val="24"/>
        </w:rPr>
        <w:t xml:space="preserve">y May 1944, upon receipt of a request from the Post Office for an </w:t>
      </w:r>
      <w:r w:rsidR="008F2138">
        <w:rPr>
          <w:rFonts w:ascii="Garamond" w:hAnsi="Garamond"/>
          <w:sz w:val="24"/>
          <w:szCs w:val="24"/>
        </w:rPr>
        <w:lastRenderedPageBreak/>
        <w:t xml:space="preserve">‘authoritative assurance that the bronze </w:t>
      </w:r>
      <w:proofErr w:type="spellStart"/>
      <w:r w:rsidR="008F2138">
        <w:rPr>
          <w:rFonts w:ascii="Garamond" w:hAnsi="Garamond"/>
          <w:sz w:val="24"/>
          <w:szCs w:val="24"/>
        </w:rPr>
        <w:t>threepenny</w:t>
      </w:r>
      <w:proofErr w:type="spellEnd"/>
      <w:r w:rsidR="008F2138">
        <w:rPr>
          <w:rFonts w:ascii="Garamond" w:hAnsi="Garamond"/>
          <w:sz w:val="24"/>
          <w:szCs w:val="24"/>
        </w:rPr>
        <w:t xml:space="preserve"> has come to stay’,</w:t>
      </w:r>
      <w:r w:rsidR="008F2138">
        <w:rPr>
          <w:rStyle w:val="FootnoteReference"/>
          <w:rFonts w:ascii="Garamond" w:hAnsi="Garamond"/>
          <w:sz w:val="24"/>
          <w:szCs w:val="24"/>
        </w:rPr>
        <w:footnoteReference w:id="119"/>
      </w:r>
      <w:r w:rsidR="008F2138">
        <w:rPr>
          <w:rFonts w:ascii="Garamond" w:hAnsi="Garamond"/>
          <w:sz w:val="24"/>
          <w:szCs w:val="24"/>
        </w:rPr>
        <w:t xml:space="preserve"> the Mint was, finally, able to speak of the public’s affection for the coin: ‘It has proved its use, and has steadily become more popular, and once a coin acquires popularity it does not easily lose it.’</w:t>
      </w:r>
      <w:r w:rsidR="008F2138">
        <w:rPr>
          <w:rStyle w:val="FootnoteReference"/>
          <w:rFonts w:ascii="Garamond" w:hAnsi="Garamond"/>
          <w:sz w:val="24"/>
          <w:szCs w:val="24"/>
        </w:rPr>
        <w:footnoteReference w:id="120"/>
      </w:r>
      <w:r w:rsidR="008F2138">
        <w:rPr>
          <w:rFonts w:ascii="Garamond" w:hAnsi="Garamond"/>
          <w:sz w:val="24"/>
          <w:szCs w:val="24"/>
        </w:rPr>
        <w:t xml:space="preserve">  </w:t>
      </w:r>
    </w:p>
    <w:p w:rsidR="00A60CE7" w:rsidRDefault="008F2138" w:rsidP="00A647D6">
      <w:pPr>
        <w:spacing w:after="0" w:line="480" w:lineRule="auto"/>
        <w:ind w:firstLine="720"/>
        <w:rPr>
          <w:rFonts w:ascii="Garamond" w:hAnsi="Garamond"/>
          <w:sz w:val="24"/>
          <w:szCs w:val="24"/>
        </w:rPr>
      </w:pPr>
      <w:r>
        <w:rPr>
          <w:rFonts w:ascii="Garamond" w:hAnsi="Garamond"/>
          <w:sz w:val="24"/>
          <w:szCs w:val="24"/>
        </w:rPr>
        <w:t>As it bec</w:t>
      </w:r>
      <w:r w:rsidR="00A647D6">
        <w:rPr>
          <w:rFonts w:ascii="Garamond" w:hAnsi="Garamond"/>
          <w:sz w:val="24"/>
          <w:szCs w:val="24"/>
        </w:rPr>
        <w:t>a</w:t>
      </w:r>
      <w:r>
        <w:rPr>
          <w:rFonts w:ascii="Garamond" w:hAnsi="Garamond"/>
          <w:sz w:val="24"/>
          <w:szCs w:val="24"/>
        </w:rPr>
        <w:t xml:space="preserve">me more familiar, the British public had come to accept and trust the coin, </w:t>
      </w:r>
      <w:r w:rsidR="00A46E0C">
        <w:rPr>
          <w:rFonts w:ascii="Garamond" w:hAnsi="Garamond"/>
          <w:sz w:val="24"/>
          <w:szCs w:val="24"/>
        </w:rPr>
        <w:t xml:space="preserve">finding a place for it in the lore and </w:t>
      </w:r>
      <w:r w:rsidR="008E7E04">
        <w:rPr>
          <w:rFonts w:ascii="Garamond" w:hAnsi="Garamond"/>
          <w:sz w:val="24"/>
          <w:szCs w:val="24"/>
        </w:rPr>
        <w:t>process</w:t>
      </w:r>
      <w:r w:rsidR="005E314E">
        <w:rPr>
          <w:rFonts w:ascii="Garamond" w:hAnsi="Garamond"/>
          <w:sz w:val="24"/>
          <w:szCs w:val="24"/>
        </w:rPr>
        <w:t>es</w:t>
      </w:r>
      <w:r w:rsidR="00A46E0C">
        <w:rPr>
          <w:rFonts w:ascii="Garamond" w:hAnsi="Garamond"/>
          <w:sz w:val="24"/>
          <w:szCs w:val="24"/>
        </w:rPr>
        <w:t xml:space="preserve"> of everyday life and </w:t>
      </w:r>
      <w:r w:rsidR="007B177B">
        <w:rPr>
          <w:rFonts w:ascii="Garamond" w:hAnsi="Garamond"/>
          <w:sz w:val="24"/>
          <w:szCs w:val="24"/>
        </w:rPr>
        <w:t xml:space="preserve">in </w:t>
      </w:r>
      <w:r w:rsidR="008E7E04">
        <w:rPr>
          <w:rFonts w:ascii="Garamond" w:hAnsi="Garamond"/>
          <w:sz w:val="24"/>
          <w:szCs w:val="24"/>
        </w:rPr>
        <w:t xml:space="preserve">quotidian financial transactions, </w:t>
      </w:r>
      <w:r>
        <w:rPr>
          <w:rFonts w:ascii="Garamond" w:hAnsi="Garamond"/>
          <w:sz w:val="24"/>
          <w:szCs w:val="24"/>
        </w:rPr>
        <w:t xml:space="preserve">allowing it to accrete </w:t>
      </w:r>
      <w:r w:rsidR="00A46E0C">
        <w:rPr>
          <w:rFonts w:ascii="Garamond" w:hAnsi="Garamond"/>
          <w:sz w:val="24"/>
          <w:szCs w:val="24"/>
        </w:rPr>
        <w:t>meaning that it did not intrinsically possess.</w:t>
      </w:r>
      <w:r w:rsidR="00CF1B39">
        <w:rPr>
          <w:rFonts w:ascii="Garamond" w:hAnsi="Garamond"/>
          <w:sz w:val="24"/>
          <w:szCs w:val="24"/>
        </w:rPr>
        <w:t xml:space="preserve">  People establish relationships with the things that they own and the objects that they possess, even </w:t>
      </w:r>
      <w:r w:rsidR="009566C9">
        <w:rPr>
          <w:rFonts w:ascii="Garamond" w:hAnsi="Garamond"/>
          <w:sz w:val="24"/>
          <w:szCs w:val="24"/>
        </w:rPr>
        <w:t xml:space="preserve">if they possess them only </w:t>
      </w:r>
      <w:r w:rsidR="00CF1B39">
        <w:rPr>
          <w:rFonts w:ascii="Garamond" w:hAnsi="Garamond"/>
          <w:sz w:val="24"/>
          <w:szCs w:val="24"/>
        </w:rPr>
        <w:t>temporarily; they have favourites, and discriminate between objects based on sentiment and personal preference as well as utility and value.</w:t>
      </w:r>
      <w:r w:rsidR="009566C9">
        <w:rPr>
          <w:rFonts w:ascii="Garamond" w:hAnsi="Garamond"/>
          <w:sz w:val="24"/>
          <w:szCs w:val="24"/>
        </w:rPr>
        <w:t xml:space="preserve">  These relationships do not just happen, they must be created, and once created they must be refined and maintained.  To ‘miss’ a coin, as </w:t>
      </w:r>
      <w:r w:rsidR="00A647D6">
        <w:rPr>
          <w:rFonts w:ascii="Garamond" w:hAnsi="Garamond"/>
          <w:sz w:val="24"/>
          <w:szCs w:val="24"/>
        </w:rPr>
        <w:t>people</w:t>
      </w:r>
      <w:r w:rsidR="009566C9">
        <w:rPr>
          <w:rFonts w:ascii="Garamond" w:hAnsi="Garamond"/>
          <w:sz w:val="24"/>
          <w:szCs w:val="24"/>
        </w:rPr>
        <w:t xml:space="preserve"> claimed to do when the </w:t>
      </w:r>
      <w:proofErr w:type="spellStart"/>
      <w:r w:rsidR="009566C9">
        <w:rPr>
          <w:rFonts w:ascii="Garamond" w:hAnsi="Garamond"/>
          <w:sz w:val="24"/>
          <w:szCs w:val="24"/>
        </w:rPr>
        <w:t>thr</w:t>
      </w:r>
      <w:r w:rsidR="005E314E">
        <w:rPr>
          <w:rFonts w:ascii="Garamond" w:hAnsi="Garamond"/>
          <w:sz w:val="24"/>
          <w:szCs w:val="24"/>
        </w:rPr>
        <w:t>eepenny</w:t>
      </w:r>
      <w:proofErr w:type="spellEnd"/>
      <w:r w:rsidR="005E314E">
        <w:rPr>
          <w:rFonts w:ascii="Garamond" w:hAnsi="Garamond"/>
          <w:sz w:val="24"/>
          <w:szCs w:val="24"/>
        </w:rPr>
        <w:t xml:space="preserve"> </w:t>
      </w:r>
      <w:r w:rsidR="00A647D6">
        <w:rPr>
          <w:rFonts w:ascii="Garamond" w:hAnsi="Garamond"/>
          <w:sz w:val="24"/>
          <w:szCs w:val="24"/>
        </w:rPr>
        <w:t>was withdrawn</w:t>
      </w:r>
      <w:r w:rsidR="005E314E">
        <w:rPr>
          <w:rFonts w:ascii="Garamond" w:hAnsi="Garamond"/>
          <w:sz w:val="24"/>
          <w:szCs w:val="24"/>
        </w:rPr>
        <w:t xml:space="preserve"> in August 1971</w:t>
      </w:r>
      <w:r w:rsidR="009566C9">
        <w:rPr>
          <w:rFonts w:ascii="Garamond" w:hAnsi="Garamond"/>
          <w:sz w:val="24"/>
          <w:szCs w:val="24"/>
        </w:rPr>
        <w:t>,</w:t>
      </w:r>
      <w:r w:rsidR="0015373B">
        <w:rPr>
          <w:rStyle w:val="FootnoteReference"/>
          <w:rFonts w:ascii="Garamond" w:hAnsi="Garamond"/>
          <w:sz w:val="24"/>
          <w:szCs w:val="24"/>
        </w:rPr>
        <w:footnoteReference w:id="121"/>
      </w:r>
      <w:r w:rsidR="009566C9">
        <w:rPr>
          <w:rFonts w:ascii="Garamond" w:hAnsi="Garamond"/>
          <w:sz w:val="24"/>
          <w:szCs w:val="24"/>
        </w:rPr>
        <w:t xml:space="preserve"> is to recognise the cultural and even emotional </w:t>
      </w:r>
      <w:r w:rsidR="005E314E">
        <w:rPr>
          <w:rFonts w:ascii="Garamond" w:hAnsi="Garamond"/>
          <w:sz w:val="24"/>
          <w:szCs w:val="24"/>
        </w:rPr>
        <w:t>capital</w:t>
      </w:r>
      <w:r w:rsidR="009566C9">
        <w:rPr>
          <w:rFonts w:ascii="Garamond" w:hAnsi="Garamond"/>
          <w:sz w:val="24"/>
          <w:szCs w:val="24"/>
        </w:rPr>
        <w:t xml:space="preserve"> that it has built up, not by means of its ex</w:t>
      </w:r>
      <w:r w:rsidR="009566C9" w:rsidRPr="008C7678">
        <w:rPr>
          <w:rFonts w:ascii="Garamond" w:hAnsi="Garamond"/>
          <w:sz w:val="24"/>
          <w:szCs w:val="24"/>
        </w:rPr>
        <w:t xml:space="preserve">clusivity or preciousness, but rather because by means of </w:t>
      </w:r>
      <w:r w:rsidR="00D075D0" w:rsidRPr="008C7678">
        <w:rPr>
          <w:rFonts w:ascii="Garamond" w:hAnsi="Garamond"/>
          <w:sz w:val="24"/>
          <w:szCs w:val="24"/>
        </w:rPr>
        <w:t>the</w:t>
      </w:r>
      <w:r w:rsidR="009566C9" w:rsidRPr="008C7678">
        <w:rPr>
          <w:rFonts w:ascii="Garamond" w:hAnsi="Garamond"/>
          <w:sz w:val="24"/>
          <w:szCs w:val="24"/>
        </w:rPr>
        <w:t xml:space="preserve"> ubiquity </w:t>
      </w:r>
      <w:r w:rsidR="005E314E" w:rsidRPr="008C7678">
        <w:rPr>
          <w:rFonts w:ascii="Garamond" w:hAnsi="Garamond"/>
          <w:sz w:val="24"/>
          <w:szCs w:val="24"/>
        </w:rPr>
        <w:t xml:space="preserve">and </w:t>
      </w:r>
      <w:r w:rsidR="00D075D0" w:rsidRPr="008C7678">
        <w:rPr>
          <w:rFonts w:ascii="Garamond" w:hAnsi="Garamond"/>
          <w:sz w:val="24"/>
          <w:szCs w:val="24"/>
        </w:rPr>
        <w:t xml:space="preserve">usefulness.  Coins are central to the ways in which modern lives are lived, and should be recognised as possessing a cultural </w:t>
      </w:r>
      <w:r w:rsidR="005E314E" w:rsidRPr="008C7678">
        <w:rPr>
          <w:rFonts w:ascii="Garamond" w:hAnsi="Garamond"/>
          <w:sz w:val="24"/>
          <w:szCs w:val="24"/>
        </w:rPr>
        <w:t>currency</w:t>
      </w:r>
      <w:r w:rsidR="00D075D0" w:rsidRPr="008C7678">
        <w:rPr>
          <w:rFonts w:ascii="Garamond" w:hAnsi="Garamond"/>
          <w:sz w:val="24"/>
          <w:szCs w:val="24"/>
        </w:rPr>
        <w:t xml:space="preserve"> that has permitted them to play in a role</w:t>
      </w:r>
      <w:r w:rsidR="009566C9" w:rsidRPr="008C7678">
        <w:rPr>
          <w:rFonts w:ascii="Garamond" w:hAnsi="Garamond"/>
          <w:sz w:val="24"/>
          <w:szCs w:val="24"/>
        </w:rPr>
        <w:t xml:space="preserve"> in telling countless stories, feeding innumerable bellies and bringing millions of people together</w:t>
      </w:r>
      <w:r w:rsidR="008C7678" w:rsidRPr="008C7678">
        <w:rPr>
          <w:rFonts w:ascii="Garamond" w:hAnsi="Garamond"/>
          <w:sz w:val="24"/>
          <w:szCs w:val="24"/>
        </w:rPr>
        <w:t xml:space="preserve"> as</w:t>
      </w:r>
      <w:r w:rsidR="008C7678">
        <w:rPr>
          <w:rFonts w:ascii="Garamond" w:hAnsi="Garamond"/>
          <w:sz w:val="24"/>
          <w:szCs w:val="24"/>
        </w:rPr>
        <w:t xml:space="preserve"> they </w:t>
      </w:r>
      <w:r w:rsidR="008C7678" w:rsidRPr="008C7678">
        <w:rPr>
          <w:rFonts w:ascii="Garamond" w:hAnsi="Garamond"/>
          <w:sz w:val="24"/>
          <w:szCs w:val="24"/>
        </w:rPr>
        <w:t xml:space="preserve">pass from </w:t>
      </w:r>
      <w:r w:rsidR="008C7678">
        <w:rPr>
          <w:rFonts w:ascii="Garamond" w:hAnsi="Garamond"/>
          <w:sz w:val="24"/>
          <w:szCs w:val="24"/>
        </w:rPr>
        <w:t xml:space="preserve">purse to till, shop to bank, </w:t>
      </w:r>
      <w:r w:rsidR="008C7678" w:rsidRPr="008C7678">
        <w:rPr>
          <w:rFonts w:ascii="Garamond" w:hAnsi="Garamond"/>
          <w:sz w:val="24"/>
          <w:szCs w:val="24"/>
        </w:rPr>
        <w:t>hand to hand.</w:t>
      </w:r>
    </w:p>
    <w:p w:rsidR="002F48DC" w:rsidRPr="00FD3828" w:rsidRDefault="002F48DC" w:rsidP="002F48DC">
      <w:pPr>
        <w:spacing w:after="0" w:line="480" w:lineRule="auto"/>
        <w:rPr>
          <w:rFonts w:ascii="Garamond" w:hAnsi="Garamond"/>
          <w:sz w:val="24"/>
          <w:szCs w:val="24"/>
        </w:rPr>
      </w:pPr>
      <w:bookmarkStart w:id="0" w:name="_GoBack"/>
      <w:bookmarkEnd w:id="0"/>
    </w:p>
    <w:sectPr w:rsidR="002F48DC" w:rsidRPr="00FD3828" w:rsidSect="00341658">
      <w:footerReference w:type="default" r:id="rId9"/>
      <w:pgSz w:w="11906" w:h="16838"/>
      <w:pgMar w:top="1701" w:right="1701" w:bottom="1701"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464F" w:rsidRDefault="00CA464F" w:rsidP="00A97E02">
      <w:pPr>
        <w:spacing w:after="0" w:line="240" w:lineRule="auto"/>
      </w:pPr>
      <w:r>
        <w:separator/>
      </w:r>
    </w:p>
  </w:endnote>
  <w:endnote w:type="continuationSeparator" w:id="0">
    <w:p w:rsidR="00CA464F" w:rsidRDefault="00CA464F" w:rsidP="00A97E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ode">
    <w:altName w:val="Code"/>
    <w:panose1 w:val="00000000000000000000"/>
    <w:charset w:val="00"/>
    <w:family w:val="swiss"/>
    <w:notTrueType/>
    <w:pitch w:val="default"/>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FranklinGothic-Demi">
    <w:panose1 w:val="00000000000000000000"/>
    <w:charset w:val="00"/>
    <w:family w:val="swiss"/>
    <w:notTrueType/>
    <w:pitch w:val="default"/>
    <w:sig w:usb0="00000003" w:usb1="00000000" w:usb2="00000000" w:usb3="00000000" w:csb0="00000001" w:csb1="00000000"/>
  </w:font>
  <w:font w:name="FranklinGothic-Book">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dvP7D0F">
    <w:panose1 w:val="00000000000000000000"/>
    <w:charset w:val="00"/>
    <w:family w:val="swiss"/>
    <w:notTrueType/>
    <w:pitch w:val="default"/>
    <w:sig w:usb0="00000003" w:usb1="00000000" w:usb2="00000000" w:usb3="00000000" w:csb0="00000001" w:csb1="00000000"/>
  </w:font>
  <w:font w:name="AdvTimes">
    <w:altName w:val="MS Mincho"/>
    <w:panose1 w:val="00000000000000000000"/>
    <w:charset w:val="00"/>
    <w:family w:val="auto"/>
    <w:notTrueType/>
    <w:pitch w:val="default"/>
    <w:sig w:usb0="00000001" w:usb1="08070000" w:usb2="00000010" w:usb3="00000000" w:csb0="00020001" w:csb1="00000000"/>
  </w:font>
  <w:font w:name="AdvTimes-i">
    <w:panose1 w:val="00000000000000000000"/>
    <w:charset w:val="00"/>
    <w:family w:val="auto"/>
    <w:notTrueType/>
    <w:pitch w:val="default"/>
    <w:sig w:usb0="00000003" w:usb1="00000000" w:usb2="00000000" w:usb3="00000000" w:csb0="00000001" w:csb1="00000000"/>
  </w:font>
  <w:font w:name="AdvTimes-b">
    <w:panose1 w:val="00000000000000000000"/>
    <w:charset w:val="00"/>
    <w:family w:val="auto"/>
    <w:notTrueType/>
    <w:pitch w:val="default"/>
    <w:sig w:usb0="00000003" w:usb1="00000000" w:usb2="00000000" w:usb3="00000000" w:csb0="00000001" w:csb1="00000000"/>
  </w:font>
  <w:font w:name="Bookman-Demi">
    <w:panose1 w:val="00000000000000000000"/>
    <w:charset w:val="00"/>
    <w:family w:val="roman"/>
    <w:notTrueType/>
    <w:pitch w:val="default"/>
    <w:sig w:usb0="00000003" w:usb1="00000000" w:usb2="00000000" w:usb3="00000000" w:csb0="00000001" w:csb1="00000000"/>
  </w:font>
  <w:font w:name="Bookman-LightItalic">
    <w:panose1 w:val="00000000000000000000"/>
    <w:charset w:val="00"/>
    <w:family w:val="roman"/>
    <w:notTrueType/>
    <w:pitch w:val="default"/>
    <w:sig w:usb0="00000003" w:usb1="00000000" w:usb2="00000000" w:usb3="00000000" w:csb0="00000001" w:csb1="00000000"/>
  </w:font>
  <w:font w:name="AdvOT863180fb">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07161"/>
      <w:docPartObj>
        <w:docPartGallery w:val="Page Numbers (Bottom of Page)"/>
        <w:docPartUnique/>
      </w:docPartObj>
    </w:sdtPr>
    <w:sdtEndPr>
      <w:rPr>
        <w:rFonts w:ascii="Gill Sans MT" w:hAnsi="Gill Sans MT"/>
        <w:noProof/>
        <w:sz w:val="24"/>
        <w:szCs w:val="24"/>
      </w:rPr>
    </w:sdtEndPr>
    <w:sdtContent>
      <w:p w:rsidR="008E7E04" w:rsidRPr="008F4F85" w:rsidRDefault="008E7E04">
        <w:pPr>
          <w:pStyle w:val="Footer"/>
          <w:jc w:val="center"/>
          <w:rPr>
            <w:rFonts w:ascii="Gill Sans MT" w:hAnsi="Gill Sans MT"/>
            <w:sz w:val="24"/>
            <w:szCs w:val="24"/>
          </w:rPr>
        </w:pPr>
        <w:r w:rsidRPr="008F4F85">
          <w:rPr>
            <w:rFonts w:ascii="Gill Sans MT" w:hAnsi="Gill Sans MT"/>
            <w:sz w:val="24"/>
            <w:szCs w:val="24"/>
          </w:rPr>
          <w:fldChar w:fldCharType="begin"/>
        </w:r>
        <w:r w:rsidRPr="008F4F85">
          <w:rPr>
            <w:rFonts w:ascii="Gill Sans MT" w:hAnsi="Gill Sans MT"/>
            <w:sz w:val="24"/>
            <w:szCs w:val="24"/>
          </w:rPr>
          <w:instrText xml:space="preserve"> PAGE   \* MERGEFORMAT </w:instrText>
        </w:r>
        <w:r w:rsidRPr="008F4F85">
          <w:rPr>
            <w:rFonts w:ascii="Gill Sans MT" w:hAnsi="Gill Sans MT"/>
            <w:sz w:val="24"/>
            <w:szCs w:val="24"/>
          </w:rPr>
          <w:fldChar w:fldCharType="separate"/>
        </w:r>
        <w:r w:rsidR="002F48DC">
          <w:rPr>
            <w:rFonts w:ascii="Gill Sans MT" w:hAnsi="Gill Sans MT"/>
            <w:noProof/>
            <w:sz w:val="24"/>
            <w:szCs w:val="24"/>
          </w:rPr>
          <w:t>28</w:t>
        </w:r>
        <w:r w:rsidRPr="008F4F85">
          <w:rPr>
            <w:rFonts w:ascii="Gill Sans MT" w:hAnsi="Gill Sans MT"/>
            <w:noProof/>
            <w:sz w:val="24"/>
            <w:szCs w:val="24"/>
          </w:rPr>
          <w:fldChar w:fldCharType="end"/>
        </w:r>
      </w:p>
    </w:sdtContent>
  </w:sdt>
  <w:p w:rsidR="008E7E04" w:rsidRDefault="008E7E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464F" w:rsidRDefault="00CA464F" w:rsidP="00A97E02">
      <w:pPr>
        <w:spacing w:after="0" w:line="240" w:lineRule="auto"/>
      </w:pPr>
      <w:r>
        <w:separator/>
      </w:r>
    </w:p>
  </w:footnote>
  <w:footnote w:type="continuationSeparator" w:id="0">
    <w:p w:rsidR="00CA464F" w:rsidRDefault="00CA464F" w:rsidP="00A97E02">
      <w:pPr>
        <w:spacing w:after="0" w:line="240" w:lineRule="auto"/>
      </w:pPr>
      <w:r>
        <w:continuationSeparator/>
      </w:r>
    </w:p>
  </w:footnote>
  <w:footnote w:id="1">
    <w:p w:rsidR="008E7E04" w:rsidRPr="00D33F6C" w:rsidRDefault="008E7E04" w:rsidP="006A6442">
      <w:pPr>
        <w:autoSpaceDE w:val="0"/>
        <w:autoSpaceDN w:val="0"/>
        <w:adjustRightInd w:val="0"/>
        <w:spacing w:after="0" w:line="240" w:lineRule="auto"/>
        <w:rPr>
          <w:rFonts w:ascii="Garamond" w:hAnsi="Garamond" w:cs="Times New Roman"/>
          <w:sz w:val="20"/>
          <w:szCs w:val="20"/>
        </w:rPr>
      </w:pPr>
      <w:r w:rsidRPr="00D33F6C">
        <w:rPr>
          <w:rStyle w:val="FootnoteReference"/>
          <w:rFonts w:ascii="Garamond" w:hAnsi="Garamond"/>
          <w:sz w:val="20"/>
          <w:szCs w:val="20"/>
        </w:rPr>
        <w:footnoteRef/>
      </w:r>
      <w:r w:rsidRPr="00D33F6C">
        <w:rPr>
          <w:rFonts w:ascii="Garamond" w:hAnsi="Garamond"/>
          <w:sz w:val="20"/>
          <w:szCs w:val="20"/>
        </w:rPr>
        <w:t xml:space="preserve"> </w:t>
      </w:r>
      <w:proofErr w:type="gramStart"/>
      <w:r w:rsidRPr="00D33F6C">
        <w:rPr>
          <w:rFonts w:ascii="Garamond" w:hAnsi="Garamond"/>
          <w:i/>
          <w:sz w:val="20"/>
          <w:szCs w:val="20"/>
        </w:rPr>
        <w:t>Independent</w:t>
      </w:r>
      <w:r w:rsidR="00632AF3">
        <w:rPr>
          <w:rFonts w:ascii="Garamond" w:hAnsi="Garamond"/>
          <w:sz w:val="20"/>
          <w:szCs w:val="20"/>
        </w:rPr>
        <w:t xml:space="preserve">, 19 March 2014, </w:t>
      </w:r>
      <w:r>
        <w:rPr>
          <w:rFonts w:ascii="Garamond" w:hAnsi="Garamond"/>
          <w:sz w:val="20"/>
          <w:szCs w:val="20"/>
        </w:rPr>
        <w:t>11</w:t>
      </w:r>
      <w:r w:rsidRPr="00D33F6C">
        <w:rPr>
          <w:rFonts w:ascii="Garamond" w:hAnsi="Garamond"/>
          <w:sz w:val="20"/>
          <w:szCs w:val="20"/>
        </w:rPr>
        <w:t>.</w:t>
      </w:r>
      <w:proofErr w:type="gramEnd"/>
      <w:r w:rsidRPr="00D33F6C">
        <w:rPr>
          <w:rFonts w:ascii="Garamond" w:hAnsi="Garamond"/>
          <w:sz w:val="20"/>
          <w:szCs w:val="20"/>
        </w:rPr>
        <w:t xml:space="preserve">  </w:t>
      </w:r>
      <w:r w:rsidR="004958E4">
        <w:rPr>
          <w:rFonts w:ascii="Garamond" w:hAnsi="Garamond"/>
          <w:sz w:val="20"/>
          <w:szCs w:val="20"/>
        </w:rPr>
        <w:t>Before</w:t>
      </w:r>
      <w:r w:rsidRPr="00D33F6C">
        <w:rPr>
          <w:rFonts w:ascii="Garamond" w:hAnsi="Garamond"/>
          <w:sz w:val="20"/>
          <w:szCs w:val="20"/>
        </w:rPr>
        <w:t xml:space="preserve"> decimalisation, one British poun</w:t>
      </w:r>
      <w:r w:rsidR="00B330C5">
        <w:rPr>
          <w:rFonts w:ascii="Garamond" w:hAnsi="Garamond"/>
          <w:sz w:val="20"/>
          <w:szCs w:val="20"/>
        </w:rPr>
        <w:t>d (£) contained 20 shillings (s</w:t>
      </w:r>
      <w:r w:rsidR="0034765A">
        <w:rPr>
          <w:rFonts w:ascii="Garamond" w:hAnsi="Garamond"/>
          <w:sz w:val="20"/>
          <w:szCs w:val="20"/>
        </w:rPr>
        <w:t>), with e</w:t>
      </w:r>
      <w:r w:rsidRPr="00D33F6C">
        <w:rPr>
          <w:rFonts w:ascii="Garamond" w:hAnsi="Garamond"/>
          <w:sz w:val="20"/>
          <w:szCs w:val="20"/>
        </w:rPr>
        <w:t>ach shil</w:t>
      </w:r>
      <w:r w:rsidR="00B330C5">
        <w:rPr>
          <w:rFonts w:ascii="Garamond" w:hAnsi="Garamond"/>
          <w:sz w:val="20"/>
          <w:szCs w:val="20"/>
        </w:rPr>
        <w:t xml:space="preserve">ling </w:t>
      </w:r>
      <w:r w:rsidR="004958E4">
        <w:rPr>
          <w:rFonts w:ascii="Garamond" w:hAnsi="Garamond"/>
          <w:sz w:val="20"/>
          <w:szCs w:val="20"/>
        </w:rPr>
        <w:t>comprising</w:t>
      </w:r>
      <w:r w:rsidR="00B330C5">
        <w:rPr>
          <w:rFonts w:ascii="Garamond" w:hAnsi="Garamond"/>
          <w:sz w:val="20"/>
          <w:szCs w:val="20"/>
        </w:rPr>
        <w:t xml:space="preserve"> 12 pence (d</w:t>
      </w:r>
      <w:r w:rsidRPr="00D33F6C">
        <w:rPr>
          <w:rFonts w:ascii="Garamond" w:hAnsi="Garamond"/>
          <w:sz w:val="20"/>
          <w:szCs w:val="20"/>
        </w:rPr>
        <w:t>)</w:t>
      </w:r>
      <w:r w:rsidR="0034765A">
        <w:rPr>
          <w:rFonts w:ascii="Garamond" w:hAnsi="Garamond"/>
          <w:sz w:val="20"/>
          <w:szCs w:val="20"/>
        </w:rPr>
        <w:t xml:space="preserve">, i.e. </w:t>
      </w:r>
      <w:r w:rsidR="004958E4">
        <w:rPr>
          <w:rFonts w:ascii="Garamond" w:hAnsi="Garamond"/>
          <w:sz w:val="20"/>
          <w:szCs w:val="20"/>
        </w:rPr>
        <w:t xml:space="preserve">£1 = </w:t>
      </w:r>
      <w:r w:rsidR="0034765A">
        <w:rPr>
          <w:rFonts w:ascii="Garamond" w:hAnsi="Garamond"/>
          <w:sz w:val="20"/>
          <w:szCs w:val="20"/>
        </w:rPr>
        <w:t>240</w:t>
      </w:r>
      <w:r w:rsidR="004958E4">
        <w:rPr>
          <w:rFonts w:ascii="Garamond" w:hAnsi="Garamond"/>
          <w:sz w:val="20"/>
          <w:szCs w:val="20"/>
        </w:rPr>
        <w:t>d.</w:t>
      </w:r>
      <w:r w:rsidRPr="00D33F6C">
        <w:rPr>
          <w:rFonts w:ascii="Garamond" w:hAnsi="Garamond"/>
          <w:sz w:val="20"/>
          <w:szCs w:val="20"/>
        </w:rPr>
        <w:t xml:space="preserve">  </w:t>
      </w:r>
      <w:proofErr w:type="gramStart"/>
      <w:r w:rsidRPr="00D33F6C">
        <w:rPr>
          <w:rFonts w:ascii="Garamond" w:hAnsi="Garamond"/>
          <w:sz w:val="20"/>
          <w:szCs w:val="20"/>
        </w:rPr>
        <w:t xml:space="preserve">After decimalisation, </w:t>
      </w:r>
      <w:r w:rsidR="004958E4">
        <w:rPr>
          <w:rFonts w:ascii="Garamond" w:hAnsi="Garamond"/>
          <w:sz w:val="20"/>
          <w:szCs w:val="20"/>
        </w:rPr>
        <w:t>£1 =</w:t>
      </w:r>
      <w:r w:rsidRPr="00D33F6C">
        <w:rPr>
          <w:rFonts w:ascii="Garamond" w:hAnsi="Garamond"/>
          <w:sz w:val="20"/>
          <w:szCs w:val="20"/>
        </w:rPr>
        <w:t xml:space="preserve"> 100</w:t>
      </w:r>
      <w:r w:rsidR="004958E4">
        <w:rPr>
          <w:rFonts w:ascii="Garamond" w:hAnsi="Garamond"/>
          <w:sz w:val="20"/>
          <w:szCs w:val="20"/>
        </w:rPr>
        <w:t xml:space="preserve"> pence (p)</w:t>
      </w:r>
      <w:r w:rsidRPr="00D33F6C">
        <w:rPr>
          <w:rFonts w:ascii="Garamond" w:hAnsi="Garamond"/>
          <w:sz w:val="20"/>
          <w:szCs w:val="20"/>
        </w:rPr>
        <w:t>.</w:t>
      </w:r>
      <w:proofErr w:type="gramEnd"/>
      <w:r w:rsidRPr="00D33F6C">
        <w:rPr>
          <w:rFonts w:ascii="Garamond" w:hAnsi="Garamond"/>
          <w:sz w:val="20"/>
          <w:szCs w:val="20"/>
        </w:rPr>
        <w:t xml:space="preserve">  </w:t>
      </w:r>
      <w:r w:rsidR="004958E4">
        <w:rPr>
          <w:rFonts w:ascii="Garamond" w:hAnsi="Garamond"/>
          <w:sz w:val="20"/>
          <w:szCs w:val="20"/>
        </w:rPr>
        <w:t>For those not brought up with it, p</w:t>
      </w:r>
      <w:r w:rsidRPr="00D33F6C">
        <w:rPr>
          <w:rFonts w:ascii="Garamond" w:hAnsi="Garamond"/>
          <w:sz w:val="20"/>
          <w:szCs w:val="20"/>
        </w:rPr>
        <w:t xml:space="preserve">re-decimal British money </w:t>
      </w:r>
      <w:r w:rsidR="0034765A">
        <w:rPr>
          <w:rFonts w:ascii="Garamond" w:hAnsi="Garamond"/>
          <w:sz w:val="20"/>
          <w:szCs w:val="20"/>
        </w:rPr>
        <w:t>was something of a</w:t>
      </w:r>
      <w:r w:rsidR="004958E4">
        <w:rPr>
          <w:rFonts w:ascii="Garamond" w:hAnsi="Garamond"/>
          <w:sz w:val="20"/>
          <w:szCs w:val="20"/>
        </w:rPr>
        <w:t xml:space="preserve"> </w:t>
      </w:r>
      <w:r w:rsidRPr="00D33F6C">
        <w:rPr>
          <w:rFonts w:ascii="Garamond" w:hAnsi="Garamond"/>
          <w:sz w:val="20"/>
          <w:szCs w:val="20"/>
        </w:rPr>
        <w:t>linguistic minefield – witness, for example, the difference between pence</w:t>
      </w:r>
      <w:r w:rsidR="00B330C5">
        <w:rPr>
          <w:rFonts w:ascii="Garamond" w:hAnsi="Garamond"/>
          <w:sz w:val="20"/>
          <w:szCs w:val="20"/>
        </w:rPr>
        <w:t xml:space="preserve"> (value) and penny (coin).  A</w:t>
      </w:r>
      <w:r w:rsidRPr="00D33F6C">
        <w:rPr>
          <w:rFonts w:ascii="Garamond" w:hAnsi="Garamond"/>
          <w:sz w:val="20"/>
          <w:szCs w:val="20"/>
        </w:rPr>
        <w:t>n invaluable guide to this complex and often confusing lexicon is provided by C. L. Barber, ‘</w:t>
      </w:r>
      <w:r w:rsidRPr="00D33F6C">
        <w:rPr>
          <w:rFonts w:ascii="Garamond" w:hAnsi="Garamond" w:cs="Times New Roman"/>
          <w:sz w:val="20"/>
          <w:szCs w:val="20"/>
        </w:rPr>
        <w:t xml:space="preserve">English Money: A Statement of Present-day Usage’, </w:t>
      </w:r>
      <w:r w:rsidRPr="00D33F6C">
        <w:rPr>
          <w:rFonts w:ascii="Garamond" w:hAnsi="Garamond" w:cs="Times New Roman"/>
          <w:i/>
          <w:sz w:val="20"/>
          <w:szCs w:val="20"/>
        </w:rPr>
        <w:t>ELT Journal</w:t>
      </w:r>
      <w:r w:rsidR="00632AF3">
        <w:rPr>
          <w:rFonts w:ascii="Garamond" w:hAnsi="Garamond" w:cs="Times New Roman"/>
          <w:sz w:val="20"/>
          <w:szCs w:val="20"/>
        </w:rPr>
        <w:t>, 15:2 (1961),</w:t>
      </w:r>
      <w:r w:rsidRPr="00D33F6C">
        <w:rPr>
          <w:rFonts w:ascii="Garamond" w:hAnsi="Garamond" w:cs="Times New Roman"/>
          <w:sz w:val="20"/>
          <w:szCs w:val="20"/>
        </w:rPr>
        <w:t xml:space="preserve"> 73-81</w:t>
      </w:r>
      <w:r w:rsidR="00B330C5">
        <w:rPr>
          <w:rFonts w:ascii="Garamond" w:hAnsi="Garamond"/>
          <w:sz w:val="20"/>
          <w:szCs w:val="20"/>
        </w:rPr>
        <w:t>.</w:t>
      </w:r>
    </w:p>
  </w:footnote>
  <w:footnote w:id="2">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r w:rsidR="004958E4">
        <w:rPr>
          <w:rFonts w:ascii="Garamond" w:hAnsi="Garamond"/>
        </w:rPr>
        <w:t>In 1937</w:t>
      </w:r>
      <w:r w:rsidRPr="00D33F6C">
        <w:rPr>
          <w:rFonts w:ascii="Garamond" w:hAnsi="Garamond"/>
        </w:rPr>
        <w:t>, the coins in general circulation in Britain were the farthing (¼d), the halfpenny, and the penny, all of which were b</w:t>
      </w:r>
      <w:r w:rsidR="00B330C5">
        <w:rPr>
          <w:rFonts w:ascii="Garamond" w:hAnsi="Garamond"/>
        </w:rPr>
        <w:t xml:space="preserve">ronze/copper, and the </w:t>
      </w:r>
      <w:proofErr w:type="spellStart"/>
      <w:r w:rsidR="00B330C5">
        <w:rPr>
          <w:rFonts w:ascii="Garamond" w:hAnsi="Garamond"/>
        </w:rPr>
        <w:t>threepenny</w:t>
      </w:r>
      <w:proofErr w:type="spellEnd"/>
      <w:r w:rsidR="00B330C5">
        <w:rPr>
          <w:rFonts w:ascii="Garamond" w:hAnsi="Garamond"/>
        </w:rPr>
        <w:t>, the sixpence</w:t>
      </w:r>
      <w:r w:rsidRPr="00D33F6C">
        <w:rPr>
          <w:rFonts w:ascii="Garamond" w:hAnsi="Garamond"/>
        </w:rPr>
        <w:t xml:space="preserve">, the shilling, the florin (2s), the half-crown (2s 6d) and the crown (5s), all of which </w:t>
      </w:r>
      <w:r w:rsidR="00C7614A">
        <w:rPr>
          <w:rFonts w:ascii="Garamond" w:hAnsi="Garamond"/>
        </w:rPr>
        <w:t>were silver.</w:t>
      </w:r>
    </w:p>
  </w:footnote>
  <w:footnote w:id="3">
    <w:p w:rsidR="008E7E04" w:rsidRPr="00D33F6C" w:rsidRDefault="008E7E04" w:rsidP="00AE6D2E">
      <w:pPr>
        <w:pStyle w:val="FootnoteText"/>
        <w:rPr>
          <w:rFonts w:ascii="Garamond" w:hAnsi="Garamond"/>
        </w:rPr>
      </w:pPr>
      <w:r w:rsidRPr="00D33F6C">
        <w:rPr>
          <w:rStyle w:val="FootnoteReference"/>
          <w:rFonts w:ascii="Garamond" w:hAnsi="Garamond"/>
        </w:rPr>
        <w:footnoteRef/>
      </w:r>
      <w:r w:rsidR="005771A3">
        <w:rPr>
          <w:rFonts w:ascii="Garamond" w:hAnsi="Garamond"/>
        </w:rPr>
        <w:t xml:space="preserve"> </w:t>
      </w:r>
      <w:proofErr w:type="gramStart"/>
      <w:r w:rsidRPr="00D33F6C">
        <w:rPr>
          <w:rFonts w:ascii="Garamond" w:hAnsi="Garamond"/>
          <w:i/>
        </w:rPr>
        <w:t>Manchester Guardian</w:t>
      </w:r>
      <w:r w:rsidR="00632AF3">
        <w:rPr>
          <w:rFonts w:ascii="Garamond" w:hAnsi="Garamond"/>
        </w:rPr>
        <w:t>, 10 January 1940,</w:t>
      </w:r>
      <w:r w:rsidRPr="00D33F6C">
        <w:rPr>
          <w:rFonts w:ascii="Garamond" w:hAnsi="Garamond"/>
        </w:rPr>
        <w:t xml:space="preserve"> 4.</w:t>
      </w:r>
      <w:proofErr w:type="gramEnd"/>
    </w:p>
  </w:footnote>
  <w:footnote w:id="4">
    <w:p w:rsidR="00663EC4" w:rsidRPr="00663EC4" w:rsidRDefault="00663EC4">
      <w:pPr>
        <w:pStyle w:val="FootnoteText"/>
        <w:rPr>
          <w:rFonts w:asciiTheme="majorHAnsi" w:hAnsiTheme="majorHAnsi"/>
        </w:rPr>
      </w:pPr>
      <w:r w:rsidRPr="00663EC4">
        <w:rPr>
          <w:rStyle w:val="FootnoteReference"/>
          <w:rFonts w:asciiTheme="majorHAnsi" w:hAnsiTheme="majorHAnsi"/>
        </w:rPr>
        <w:footnoteRef/>
      </w:r>
      <w:r w:rsidR="004958E4">
        <w:rPr>
          <w:rFonts w:asciiTheme="majorHAnsi" w:hAnsiTheme="majorHAnsi"/>
        </w:rPr>
        <w:t xml:space="preserve"> On </w:t>
      </w:r>
      <w:r w:rsidRPr="00663EC4">
        <w:rPr>
          <w:rFonts w:asciiTheme="majorHAnsi" w:hAnsiTheme="majorHAnsi"/>
        </w:rPr>
        <w:t xml:space="preserve">supranational currency and questions of identity, see Johan </w:t>
      </w:r>
      <w:proofErr w:type="spellStart"/>
      <w:r w:rsidRPr="00663EC4">
        <w:rPr>
          <w:rFonts w:asciiTheme="majorHAnsi" w:hAnsiTheme="majorHAnsi"/>
        </w:rPr>
        <w:t>Fornäs</w:t>
      </w:r>
      <w:proofErr w:type="spellEnd"/>
      <w:r w:rsidRPr="00663EC4">
        <w:rPr>
          <w:rFonts w:asciiTheme="majorHAnsi" w:hAnsiTheme="majorHAnsi"/>
        </w:rPr>
        <w:t xml:space="preserve">, ‘Meanings of money: the Euro as a sign of value and of cultural identity’ in William </w:t>
      </w:r>
      <w:proofErr w:type="spellStart"/>
      <w:r w:rsidRPr="00663EC4">
        <w:rPr>
          <w:rFonts w:asciiTheme="majorHAnsi" w:hAnsiTheme="majorHAnsi"/>
        </w:rPr>
        <w:t>Uricchio</w:t>
      </w:r>
      <w:proofErr w:type="spellEnd"/>
      <w:r w:rsidR="0034765A">
        <w:rPr>
          <w:rFonts w:asciiTheme="majorHAnsi" w:hAnsiTheme="majorHAnsi"/>
        </w:rPr>
        <w:t xml:space="preserve"> (ed.)</w:t>
      </w:r>
      <w:r w:rsidRPr="00663EC4">
        <w:rPr>
          <w:rFonts w:asciiTheme="majorHAnsi" w:hAnsiTheme="majorHAnsi"/>
        </w:rPr>
        <w:t xml:space="preserve">, </w:t>
      </w:r>
      <w:r w:rsidR="005771A3">
        <w:rPr>
          <w:rFonts w:asciiTheme="majorHAnsi" w:hAnsiTheme="majorHAnsi"/>
          <w:i/>
        </w:rPr>
        <w:t>We Europeans?</w:t>
      </w:r>
      <w:r w:rsidRPr="00663EC4">
        <w:rPr>
          <w:rFonts w:asciiTheme="majorHAnsi" w:hAnsiTheme="majorHAnsi"/>
          <w:i/>
        </w:rPr>
        <w:t xml:space="preserve"> Media, Representations, Identities</w:t>
      </w:r>
      <w:r>
        <w:rPr>
          <w:rFonts w:asciiTheme="majorHAnsi" w:hAnsiTheme="majorHAnsi"/>
          <w:i/>
        </w:rPr>
        <w:t xml:space="preserve"> </w:t>
      </w:r>
      <w:r>
        <w:rPr>
          <w:rFonts w:asciiTheme="majorHAnsi" w:hAnsiTheme="majorHAnsi"/>
        </w:rPr>
        <w:t>(</w:t>
      </w:r>
      <w:r w:rsidR="00632AF3">
        <w:rPr>
          <w:rFonts w:asciiTheme="majorHAnsi" w:hAnsiTheme="majorHAnsi"/>
        </w:rPr>
        <w:t xml:space="preserve">Bristol: Intellect, 2008), </w:t>
      </w:r>
      <w:r>
        <w:rPr>
          <w:rFonts w:asciiTheme="majorHAnsi" w:hAnsiTheme="majorHAnsi"/>
        </w:rPr>
        <w:t>23-39.</w:t>
      </w:r>
    </w:p>
  </w:footnote>
  <w:footnote w:id="5">
    <w:p w:rsidR="008E7E04" w:rsidRPr="00D33F6C" w:rsidRDefault="008E7E04" w:rsidP="00AE6D2E">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rPr>
        <w:t xml:space="preserve">Fleur </w:t>
      </w:r>
      <w:proofErr w:type="spellStart"/>
      <w:r w:rsidRPr="00D33F6C">
        <w:rPr>
          <w:rFonts w:ascii="Garamond" w:hAnsi="Garamond"/>
        </w:rPr>
        <w:t>Kemmers</w:t>
      </w:r>
      <w:proofErr w:type="spellEnd"/>
      <w:r w:rsidRPr="00D33F6C">
        <w:rPr>
          <w:rFonts w:ascii="Garamond" w:hAnsi="Garamond"/>
        </w:rPr>
        <w:t xml:space="preserve"> and </w:t>
      </w:r>
      <w:proofErr w:type="spellStart"/>
      <w:r w:rsidRPr="00D33F6C">
        <w:rPr>
          <w:rFonts w:ascii="Garamond" w:hAnsi="Garamond"/>
        </w:rPr>
        <w:t>Nanouschka</w:t>
      </w:r>
      <w:proofErr w:type="spellEnd"/>
      <w:r w:rsidRPr="00D33F6C">
        <w:rPr>
          <w:rFonts w:ascii="Garamond" w:hAnsi="Garamond"/>
        </w:rPr>
        <w:t xml:space="preserve"> </w:t>
      </w:r>
      <w:proofErr w:type="spellStart"/>
      <w:r w:rsidRPr="00D33F6C">
        <w:rPr>
          <w:rFonts w:ascii="Garamond" w:hAnsi="Garamond"/>
        </w:rPr>
        <w:t>Myrberg</w:t>
      </w:r>
      <w:proofErr w:type="spellEnd"/>
      <w:r w:rsidRPr="00D33F6C">
        <w:rPr>
          <w:rFonts w:ascii="Garamond" w:hAnsi="Garamond"/>
        </w:rPr>
        <w:t>, ‘</w:t>
      </w:r>
      <w:r w:rsidRPr="00D33F6C">
        <w:rPr>
          <w:rFonts w:ascii="Garamond" w:hAnsi="Garamond" w:cs="FranklinGothic-Demi"/>
          <w:bCs/>
        </w:rPr>
        <w:t>Rethinking numismatics.</w:t>
      </w:r>
      <w:proofErr w:type="gramEnd"/>
      <w:r w:rsidRPr="00D33F6C">
        <w:rPr>
          <w:rFonts w:ascii="Garamond" w:hAnsi="Garamond" w:cs="FranklinGothic-Demi"/>
          <w:bCs/>
        </w:rPr>
        <w:t xml:space="preserve"> </w:t>
      </w:r>
      <w:proofErr w:type="gramStart"/>
      <w:r w:rsidRPr="00D33F6C">
        <w:rPr>
          <w:rFonts w:ascii="Garamond" w:hAnsi="Garamond" w:cs="FranklinGothic-Demi"/>
          <w:bCs/>
        </w:rPr>
        <w:t xml:space="preserve">The archaeology of coins’, </w:t>
      </w:r>
      <w:r w:rsidRPr="00D33F6C">
        <w:rPr>
          <w:rFonts w:ascii="Garamond" w:hAnsi="Garamond" w:cs="FranklinGothic-Book"/>
          <w:i/>
        </w:rPr>
        <w:t>Archaeological</w:t>
      </w:r>
      <w:r w:rsidRPr="00D33F6C">
        <w:rPr>
          <w:rFonts w:ascii="Garamond" w:hAnsi="Garamond" w:cs="FranklinGothic-Book"/>
        </w:rPr>
        <w:t xml:space="preserve"> </w:t>
      </w:r>
      <w:r w:rsidRPr="00D33F6C">
        <w:rPr>
          <w:rFonts w:ascii="Garamond" w:hAnsi="Garamond" w:cs="FranklinGothic-Book"/>
          <w:i/>
        </w:rPr>
        <w:t>Dialogues</w:t>
      </w:r>
      <w:r w:rsidRPr="00D33F6C">
        <w:rPr>
          <w:rFonts w:ascii="Garamond" w:hAnsi="Garamond" w:cs="FranklinGothic-Book"/>
        </w:rPr>
        <w:t xml:space="preserve"> 18:1</w:t>
      </w:r>
      <w:r w:rsidR="00632AF3">
        <w:rPr>
          <w:rFonts w:ascii="Garamond" w:hAnsi="Garamond" w:cs="FranklinGothic-Book"/>
        </w:rPr>
        <w:t xml:space="preserve"> (2011), </w:t>
      </w:r>
      <w:r w:rsidR="005771A3">
        <w:rPr>
          <w:rFonts w:ascii="Garamond" w:hAnsi="Garamond" w:cs="FranklinGothic-Book"/>
        </w:rPr>
        <w:t>87-9.</w:t>
      </w:r>
      <w:proofErr w:type="gramEnd"/>
    </w:p>
  </w:footnote>
  <w:footnote w:id="6">
    <w:p w:rsidR="008E7E04" w:rsidRPr="0009752D" w:rsidRDefault="008E7E04" w:rsidP="00AE6D2E">
      <w:pPr>
        <w:pStyle w:val="FootnoteText"/>
        <w:rPr>
          <w:rFonts w:ascii="Garamond" w:hAnsi="Garamond"/>
        </w:rPr>
      </w:pPr>
      <w:r w:rsidRPr="0009752D">
        <w:rPr>
          <w:rStyle w:val="FootnoteReference"/>
          <w:rFonts w:ascii="Garamond" w:hAnsi="Garamond"/>
        </w:rPr>
        <w:footnoteRef/>
      </w:r>
      <w:r w:rsidR="003903F0" w:rsidRPr="0009752D">
        <w:rPr>
          <w:rFonts w:ascii="Garamond" w:hAnsi="Garamond"/>
        </w:rPr>
        <w:t xml:space="preserve"> </w:t>
      </w:r>
      <w:proofErr w:type="spellStart"/>
      <w:r w:rsidR="0009752D" w:rsidRPr="0009752D">
        <w:rPr>
          <w:rFonts w:ascii="Garamond" w:hAnsi="Garamond" w:cs="Arial"/>
          <w:shd w:val="clear" w:color="auto" w:fill="FFFFFF"/>
        </w:rPr>
        <w:t>Darel</w:t>
      </w:r>
      <w:proofErr w:type="spellEnd"/>
      <w:r w:rsidR="0009752D" w:rsidRPr="0009752D">
        <w:rPr>
          <w:rFonts w:ascii="Garamond" w:hAnsi="Garamond" w:cs="Arial"/>
          <w:shd w:val="clear" w:color="auto" w:fill="FFFFFF"/>
        </w:rPr>
        <w:t xml:space="preserve"> Tai Engen, ‘</w:t>
      </w:r>
      <w:hyperlink r:id="rId1" w:history="1">
        <w:r w:rsidR="0009752D" w:rsidRPr="0009752D">
          <w:rPr>
            <w:rStyle w:val="Hyperlink"/>
            <w:rFonts w:ascii="Garamond" w:hAnsi="Garamond" w:cs="Arial"/>
            <w:bCs/>
            <w:color w:val="auto"/>
            <w:u w:val="none"/>
          </w:rPr>
          <w:t>“</w:t>
        </w:r>
        <w:r w:rsidR="0009752D" w:rsidRPr="0009752D">
          <w:rPr>
            <w:rStyle w:val="Hyperlink"/>
            <w:rFonts w:ascii="Garamond" w:hAnsi="Garamond" w:cs="Arial"/>
            <w:color w:val="auto"/>
            <w:u w:val="none"/>
          </w:rPr>
          <w:t>Ancient</w:t>
        </w:r>
        <w:r w:rsidR="0009752D" w:rsidRPr="0009752D">
          <w:rPr>
            <w:rStyle w:val="apple-converted-space"/>
            <w:rFonts w:ascii="Garamond" w:hAnsi="Garamond" w:cs="Arial"/>
          </w:rPr>
          <w:t> </w:t>
        </w:r>
        <w:r w:rsidR="0009752D" w:rsidRPr="0009752D">
          <w:rPr>
            <w:rStyle w:val="Hyperlink"/>
            <w:rFonts w:ascii="Garamond" w:hAnsi="Garamond" w:cs="Arial"/>
            <w:bCs/>
            <w:color w:val="auto"/>
            <w:u w:val="none"/>
          </w:rPr>
          <w:t xml:space="preserve">Greenbacks”: Athenian Owls, the Law of </w:t>
        </w:r>
        <w:proofErr w:type="spellStart"/>
        <w:r w:rsidR="0009752D" w:rsidRPr="0009752D">
          <w:rPr>
            <w:rStyle w:val="Hyperlink"/>
            <w:rFonts w:ascii="Garamond" w:hAnsi="Garamond" w:cs="Arial"/>
            <w:bCs/>
            <w:color w:val="auto"/>
            <w:u w:val="none"/>
          </w:rPr>
          <w:t>Nikophon</w:t>
        </w:r>
        <w:proofErr w:type="spellEnd"/>
        <w:r w:rsidR="0009752D" w:rsidRPr="0009752D">
          <w:rPr>
            <w:rStyle w:val="Hyperlink"/>
            <w:rFonts w:ascii="Garamond" w:hAnsi="Garamond" w:cs="Arial"/>
            <w:bCs/>
            <w:color w:val="auto"/>
            <w:u w:val="none"/>
          </w:rPr>
          <w:t>, and the</w:t>
        </w:r>
        <w:r w:rsidR="0009752D" w:rsidRPr="0009752D">
          <w:rPr>
            <w:rStyle w:val="apple-converted-space"/>
            <w:rFonts w:ascii="Garamond" w:hAnsi="Garamond" w:cs="Arial"/>
            <w:bCs/>
          </w:rPr>
          <w:t> </w:t>
        </w:r>
        <w:r w:rsidR="0009752D" w:rsidRPr="0009752D">
          <w:rPr>
            <w:rStyle w:val="Hyperlink"/>
            <w:rFonts w:ascii="Garamond" w:hAnsi="Garamond" w:cs="Arial"/>
            <w:color w:val="auto"/>
            <w:u w:val="none"/>
          </w:rPr>
          <w:t>Greek</w:t>
        </w:r>
        <w:r w:rsidR="0009752D" w:rsidRPr="0009752D">
          <w:rPr>
            <w:rStyle w:val="apple-converted-space"/>
            <w:rFonts w:ascii="Garamond" w:hAnsi="Garamond" w:cs="Arial"/>
          </w:rPr>
          <w:t> </w:t>
        </w:r>
        <w:r w:rsidR="0009752D" w:rsidRPr="0009752D">
          <w:rPr>
            <w:rStyle w:val="Hyperlink"/>
            <w:rFonts w:ascii="Garamond" w:hAnsi="Garamond" w:cs="Arial"/>
            <w:bCs/>
            <w:color w:val="auto"/>
            <w:u w:val="none"/>
          </w:rPr>
          <w:t>Economy</w:t>
        </w:r>
      </w:hyperlink>
      <w:r w:rsidR="0009752D" w:rsidRPr="0009752D">
        <w:rPr>
          <w:rFonts w:ascii="Garamond" w:hAnsi="Garamond" w:cs="Arial"/>
          <w:bCs/>
        </w:rPr>
        <w:t xml:space="preserve">’, </w:t>
      </w:r>
      <w:proofErr w:type="spellStart"/>
      <w:r w:rsidR="0009752D" w:rsidRPr="0009752D">
        <w:rPr>
          <w:rFonts w:ascii="Garamond" w:hAnsi="Garamond" w:cs="Arial"/>
          <w:bCs/>
          <w:i/>
        </w:rPr>
        <w:t>Historia</w:t>
      </w:r>
      <w:proofErr w:type="spellEnd"/>
      <w:r w:rsidR="0009752D" w:rsidRPr="0009752D">
        <w:rPr>
          <w:rFonts w:ascii="Garamond" w:hAnsi="Garamond" w:cs="Arial"/>
          <w:bCs/>
          <w:i/>
        </w:rPr>
        <w:t xml:space="preserve">: </w:t>
      </w:r>
      <w:proofErr w:type="spellStart"/>
      <w:r w:rsidR="0009752D" w:rsidRPr="0009752D">
        <w:rPr>
          <w:rFonts w:ascii="Garamond" w:hAnsi="Garamond" w:cs="Arial"/>
          <w:bCs/>
          <w:i/>
        </w:rPr>
        <w:t>Zeitschrift</w:t>
      </w:r>
      <w:proofErr w:type="spellEnd"/>
      <w:r w:rsidR="0009752D" w:rsidRPr="0009752D">
        <w:rPr>
          <w:rFonts w:ascii="Garamond" w:hAnsi="Garamond" w:cs="Arial"/>
          <w:bCs/>
          <w:i/>
        </w:rPr>
        <w:t xml:space="preserve"> </w:t>
      </w:r>
      <w:proofErr w:type="spellStart"/>
      <w:r w:rsidR="0009752D" w:rsidRPr="0009752D">
        <w:rPr>
          <w:rFonts w:ascii="Garamond" w:hAnsi="Garamond" w:cs="Arial"/>
          <w:bCs/>
          <w:i/>
        </w:rPr>
        <w:t>für</w:t>
      </w:r>
      <w:proofErr w:type="spellEnd"/>
      <w:r w:rsidR="0009752D" w:rsidRPr="0009752D">
        <w:rPr>
          <w:rFonts w:ascii="Garamond" w:hAnsi="Garamond" w:cs="Arial"/>
          <w:bCs/>
          <w:i/>
        </w:rPr>
        <w:t xml:space="preserve"> </w:t>
      </w:r>
      <w:proofErr w:type="spellStart"/>
      <w:r w:rsidR="0009752D" w:rsidRPr="0009752D">
        <w:rPr>
          <w:rFonts w:ascii="Garamond" w:hAnsi="Garamond" w:cs="Arial"/>
          <w:bCs/>
          <w:i/>
        </w:rPr>
        <w:t>Alte</w:t>
      </w:r>
      <w:proofErr w:type="spellEnd"/>
      <w:r w:rsidR="0009752D" w:rsidRPr="0009752D">
        <w:rPr>
          <w:rFonts w:ascii="Garamond" w:hAnsi="Garamond" w:cs="Arial"/>
          <w:bCs/>
          <w:i/>
        </w:rPr>
        <w:t xml:space="preserve"> Geschichte</w:t>
      </w:r>
      <w:r w:rsidR="00632AF3">
        <w:rPr>
          <w:rFonts w:ascii="Garamond" w:hAnsi="Garamond" w:cs="Arial"/>
          <w:bCs/>
        </w:rPr>
        <w:t xml:space="preserve">, 54:4 (2005), </w:t>
      </w:r>
      <w:r w:rsidR="0009752D" w:rsidRPr="0009752D">
        <w:rPr>
          <w:rFonts w:ascii="Garamond" w:hAnsi="Garamond" w:cs="Arial"/>
          <w:bCs/>
        </w:rPr>
        <w:t xml:space="preserve">359-81; </w:t>
      </w:r>
      <w:r w:rsidR="0009752D" w:rsidRPr="0009752D">
        <w:rPr>
          <w:rFonts w:ascii="Garamond" w:hAnsi="Garamond"/>
        </w:rPr>
        <w:t xml:space="preserve">Michael </w:t>
      </w:r>
      <w:proofErr w:type="spellStart"/>
      <w:r w:rsidR="0009752D" w:rsidRPr="0009752D">
        <w:rPr>
          <w:rFonts w:ascii="Garamond" w:hAnsi="Garamond"/>
        </w:rPr>
        <w:t>Flecker</w:t>
      </w:r>
      <w:proofErr w:type="spellEnd"/>
      <w:r w:rsidR="0009752D" w:rsidRPr="0009752D">
        <w:rPr>
          <w:rFonts w:ascii="Garamond" w:hAnsi="Garamond"/>
        </w:rPr>
        <w:t xml:space="preserve">, ‘A ninth-century AD Arab or Indian shipwreck in Indonesia: First evidence for direct trade with China’, </w:t>
      </w:r>
      <w:r w:rsidR="0009752D" w:rsidRPr="0009752D">
        <w:rPr>
          <w:rFonts w:ascii="Garamond" w:hAnsi="Garamond"/>
          <w:i/>
        </w:rPr>
        <w:t>World Archaeology</w:t>
      </w:r>
      <w:r w:rsidR="00632AF3">
        <w:rPr>
          <w:rFonts w:ascii="Garamond" w:hAnsi="Garamond"/>
        </w:rPr>
        <w:t xml:space="preserve">, 32:3 (2001), </w:t>
      </w:r>
      <w:r w:rsidR="005771A3">
        <w:rPr>
          <w:rFonts w:ascii="Garamond" w:hAnsi="Garamond"/>
        </w:rPr>
        <w:t>344</w:t>
      </w:r>
      <w:r w:rsidR="0009752D" w:rsidRPr="0009752D">
        <w:rPr>
          <w:rFonts w:ascii="Garamond" w:hAnsi="Garamond"/>
        </w:rPr>
        <w:t xml:space="preserve">; </w:t>
      </w:r>
      <w:proofErr w:type="spellStart"/>
      <w:r w:rsidR="0009752D" w:rsidRPr="0009752D">
        <w:rPr>
          <w:rFonts w:ascii="Garamond" w:hAnsi="Garamond"/>
        </w:rPr>
        <w:t>Joris</w:t>
      </w:r>
      <w:proofErr w:type="spellEnd"/>
      <w:r w:rsidR="0009752D" w:rsidRPr="0009752D">
        <w:rPr>
          <w:rFonts w:ascii="Garamond" w:hAnsi="Garamond"/>
        </w:rPr>
        <w:t xml:space="preserve"> </w:t>
      </w:r>
      <w:proofErr w:type="spellStart"/>
      <w:r w:rsidR="0009752D" w:rsidRPr="0009752D">
        <w:rPr>
          <w:rFonts w:ascii="Garamond" w:hAnsi="Garamond"/>
        </w:rPr>
        <w:t>Aarts</w:t>
      </w:r>
      <w:proofErr w:type="spellEnd"/>
      <w:r w:rsidR="0009752D" w:rsidRPr="0009752D">
        <w:rPr>
          <w:rFonts w:ascii="Garamond" w:hAnsi="Garamond"/>
        </w:rPr>
        <w:t xml:space="preserve">, ‘Coins, money and exchange in the Roman World’, </w:t>
      </w:r>
      <w:r w:rsidR="0009752D" w:rsidRPr="0009752D">
        <w:rPr>
          <w:rFonts w:ascii="Garamond" w:hAnsi="Garamond"/>
          <w:i/>
        </w:rPr>
        <w:t>Archaeological Dialogues</w:t>
      </w:r>
      <w:r w:rsidR="0009752D" w:rsidRPr="0009752D">
        <w:rPr>
          <w:rFonts w:ascii="Garamond" w:hAnsi="Garamond"/>
        </w:rPr>
        <w:t>,</w:t>
      </w:r>
      <w:r w:rsidR="00632AF3">
        <w:rPr>
          <w:rFonts w:ascii="Garamond" w:hAnsi="Garamond"/>
        </w:rPr>
        <w:t xml:space="preserve"> 12:1 (2005), </w:t>
      </w:r>
      <w:r w:rsidR="0009752D" w:rsidRPr="0009752D">
        <w:rPr>
          <w:rFonts w:ascii="Garamond" w:hAnsi="Garamond"/>
        </w:rPr>
        <w:t xml:space="preserve">1-28; </w:t>
      </w:r>
      <w:r w:rsidR="00F946AC" w:rsidRPr="0009752D">
        <w:rPr>
          <w:rFonts w:ascii="Garamond" w:hAnsi="Garamond"/>
        </w:rPr>
        <w:t>C</w:t>
      </w:r>
      <w:r w:rsidR="0009752D" w:rsidRPr="0009752D">
        <w:rPr>
          <w:rFonts w:ascii="Garamond" w:hAnsi="Garamond"/>
        </w:rPr>
        <w:t>hristopher</w:t>
      </w:r>
      <w:r w:rsidR="00F946AC" w:rsidRPr="0009752D">
        <w:rPr>
          <w:rFonts w:ascii="Garamond" w:hAnsi="Garamond"/>
        </w:rPr>
        <w:t xml:space="preserve"> </w:t>
      </w:r>
      <w:proofErr w:type="spellStart"/>
      <w:r w:rsidR="00F946AC" w:rsidRPr="0009752D">
        <w:rPr>
          <w:rFonts w:ascii="Garamond" w:hAnsi="Garamond"/>
        </w:rPr>
        <w:t>Howgego</w:t>
      </w:r>
      <w:proofErr w:type="spellEnd"/>
      <w:r w:rsidR="00F946AC" w:rsidRPr="0009752D">
        <w:rPr>
          <w:rFonts w:ascii="Garamond" w:hAnsi="Garamond"/>
        </w:rPr>
        <w:t xml:space="preserve">, ‘Coin circulation and the integration of the Roman Economy’, </w:t>
      </w:r>
      <w:r w:rsidR="00F946AC" w:rsidRPr="0009752D">
        <w:rPr>
          <w:rFonts w:ascii="Garamond" w:hAnsi="Garamond"/>
          <w:i/>
        </w:rPr>
        <w:t>Journal of Roman Archaeology</w:t>
      </w:r>
      <w:r w:rsidR="00C13822" w:rsidRPr="0009752D">
        <w:rPr>
          <w:rFonts w:ascii="Garamond" w:hAnsi="Garamond"/>
        </w:rPr>
        <w:t>, 7</w:t>
      </w:r>
      <w:r w:rsidR="00632AF3">
        <w:rPr>
          <w:rFonts w:ascii="Garamond" w:hAnsi="Garamond"/>
        </w:rPr>
        <w:t xml:space="preserve"> (1994),</w:t>
      </w:r>
      <w:r w:rsidR="00F946AC" w:rsidRPr="0009752D">
        <w:rPr>
          <w:rFonts w:ascii="Garamond" w:hAnsi="Garamond"/>
        </w:rPr>
        <w:t xml:space="preserve"> </w:t>
      </w:r>
      <w:r w:rsidR="00C13822" w:rsidRPr="0009752D">
        <w:rPr>
          <w:rFonts w:ascii="Garamond" w:hAnsi="Garamond"/>
        </w:rPr>
        <w:t>5</w:t>
      </w:r>
      <w:r w:rsidR="00F946AC" w:rsidRPr="0009752D">
        <w:rPr>
          <w:rFonts w:ascii="Garamond" w:hAnsi="Garamond"/>
        </w:rPr>
        <w:t>-</w:t>
      </w:r>
      <w:r w:rsidR="00C13822" w:rsidRPr="0009752D">
        <w:rPr>
          <w:rFonts w:ascii="Garamond" w:hAnsi="Garamond"/>
        </w:rPr>
        <w:t>21.</w:t>
      </w:r>
      <w:r w:rsidR="0034765A">
        <w:rPr>
          <w:rFonts w:ascii="Garamond" w:hAnsi="Garamond"/>
        </w:rPr>
        <w:t xml:space="preserve">  This list is</w:t>
      </w:r>
      <w:r w:rsidR="0009752D">
        <w:rPr>
          <w:rFonts w:ascii="Garamond" w:hAnsi="Garamond"/>
        </w:rPr>
        <w:t xml:space="preserve"> only intended to be indicative of a </w:t>
      </w:r>
      <w:r w:rsidR="0009752D" w:rsidRPr="0034765A">
        <w:rPr>
          <w:rFonts w:ascii="Garamond" w:hAnsi="Garamond"/>
        </w:rPr>
        <w:t>much</w:t>
      </w:r>
      <w:r w:rsidR="0009752D">
        <w:rPr>
          <w:rFonts w:ascii="Garamond" w:hAnsi="Garamond"/>
          <w:i/>
        </w:rPr>
        <w:t xml:space="preserve"> </w:t>
      </w:r>
      <w:r w:rsidR="0009752D">
        <w:rPr>
          <w:rFonts w:ascii="Garamond" w:hAnsi="Garamond"/>
        </w:rPr>
        <w:t>wider literature.</w:t>
      </w:r>
    </w:p>
  </w:footnote>
  <w:footnote w:id="7">
    <w:p w:rsidR="008E7E04" w:rsidRPr="00D33F6C" w:rsidRDefault="008E7E04" w:rsidP="00AE6D2E">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r w:rsidR="0034765A">
        <w:rPr>
          <w:rFonts w:ascii="Garamond" w:hAnsi="Garamond"/>
        </w:rPr>
        <w:t xml:space="preserve">See, for example, </w:t>
      </w:r>
      <w:r w:rsidRPr="00D33F6C">
        <w:rPr>
          <w:rFonts w:ascii="Garamond" w:eastAsia="Arial Unicode MS" w:hAnsi="Garamond" w:cs="Arial Unicode MS"/>
        </w:rPr>
        <w:t>Andrew Wallace-</w:t>
      </w:r>
      <w:proofErr w:type="spellStart"/>
      <w:r w:rsidRPr="00D33F6C">
        <w:rPr>
          <w:rFonts w:ascii="Garamond" w:eastAsia="Arial Unicode MS" w:hAnsi="Garamond" w:cs="Arial Unicode MS"/>
        </w:rPr>
        <w:t>Hadrill</w:t>
      </w:r>
      <w:proofErr w:type="spellEnd"/>
      <w:r w:rsidRPr="00D33F6C">
        <w:rPr>
          <w:rFonts w:ascii="Garamond" w:eastAsia="Arial Unicode MS" w:hAnsi="Garamond" w:cs="Arial Unicode MS"/>
        </w:rPr>
        <w:t xml:space="preserve">, ‘Image and Authority in the Coinage of Augustus’, </w:t>
      </w:r>
      <w:r w:rsidRPr="00D33F6C">
        <w:rPr>
          <w:rFonts w:ascii="Garamond" w:eastAsia="Arial Unicode MS" w:hAnsi="Garamond" w:cs="Arial Unicode MS"/>
          <w:i/>
        </w:rPr>
        <w:t>Journal of Roman Studies</w:t>
      </w:r>
      <w:r w:rsidR="00632AF3">
        <w:rPr>
          <w:rFonts w:ascii="Garamond" w:eastAsia="Arial Unicode MS" w:hAnsi="Garamond" w:cs="Arial Unicode MS"/>
        </w:rPr>
        <w:t>, 76 (1986),</w:t>
      </w:r>
      <w:r w:rsidRPr="00D33F6C">
        <w:rPr>
          <w:rFonts w:ascii="Garamond" w:eastAsia="Arial Unicode MS" w:hAnsi="Garamond" w:cs="Arial Unicode MS"/>
        </w:rPr>
        <w:t xml:space="preserve"> 66-87.</w:t>
      </w:r>
    </w:p>
  </w:footnote>
  <w:footnote w:id="8">
    <w:p w:rsidR="008E7E04" w:rsidRPr="00D33F6C" w:rsidRDefault="008E7E04" w:rsidP="00AE6D2E">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r w:rsidRPr="00D33F6C">
        <w:rPr>
          <w:rFonts w:ascii="Garamond" w:hAnsi="Garamond"/>
          <w:bCs/>
        </w:rPr>
        <w:t>Donald M. Reid, ‘</w:t>
      </w:r>
      <w:proofErr w:type="gramStart"/>
      <w:r w:rsidRPr="00D33F6C">
        <w:rPr>
          <w:rFonts w:ascii="Garamond" w:hAnsi="Garamond"/>
          <w:bCs/>
        </w:rPr>
        <w:t>The</w:t>
      </w:r>
      <w:proofErr w:type="gramEnd"/>
      <w:r w:rsidRPr="00D33F6C">
        <w:rPr>
          <w:rFonts w:ascii="Garamond" w:hAnsi="Garamond"/>
          <w:bCs/>
        </w:rPr>
        <w:t xml:space="preserve"> Symbolism of Postage Stamps: A Source for the Historian’, </w:t>
      </w:r>
      <w:r w:rsidRPr="00D33F6C">
        <w:rPr>
          <w:rFonts w:ascii="Garamond" w:hAnsi="Garamond"/>
          <w:i/>
        </w:rPr>
        <w:t>Journal of Contemporary History</w:t>
      </w:r>
      <w:r w:rsidRPr="00D33F6C">
        <w:rPr>
          <w:rFonts w:ascii="Garamond" w:hAnsi="Garamond"/>
        </w:rPr>
        <w:t>, 19:2 (Ap</w:t>
      </w:r>
      <w:r w:rsidR="00632AF3">
        <w:rPr>
          <w:rFonts w:ascii="Garamond" w:hAnsi="Garamond"/>
        </w:rPr>
        <w:t xml:space="preserve">ril 1984), </w:t>
      </w:r>
      <w:r w:rsidR="005771A3">
        <w:rPr>
          <w:rFonts w:ascii="Garamond" w:hAnsi="Garamond"/>
        </w:rPr>
        <w:t>225.</w:t>
      </w:r>
    </w:p>
  </w:footnote>
  <w:footnote w:id="9">
    <w:p w:rsidR="008E7E04" w:rsidRPr="00D33F6C" w:rsidRDefault="008E7E04" w:rsidP="00AE6D2E">
      <w:pPr>
        <w:pStyle w:val="Heading2"/>
        <w:spacing w:before="0" w:line="240" w:lineRule="auto"/>
        <w:rPr>
          <w:rFonts w:ascii="Garamond" w:hAnsi="Garamond"/>
          <w:b w:val="0"/>
          <w:color w:val="auto"/>
          <w:sz w:val="20"/>
          <w:szCs w:val="20"/>
        </w:rPr>
      </w:pPr>
      <w:r w:rsidRPr="00D33F6C">
        <w:rPr>
          <w:rStyle w:val="FootnoteReference"/>
          <w:rFonts w:ascii="Garamond" w:hAnsi="Garamond"/>
          <w:b w:val="0"/>
          <w:color w:val="auto"/>
          <w:sz w:val="20"/>
          <w:szCs w:val="20"/>
        </w:rPr>
        <w:footnoteRef/>
      </w:r>
      <w:r w:rsidRPr="00D33F6C">
        <w:rPr>
          <w:rFonts w:ascii="Garamond" w:hAnsi="Garamond"/>
          <w:b w:val="0"/>
          <w:color w:val="auto"/>
          <w:sz w:val="20"/>
          <w:szCs w:val="20"/>
        </w:rPr>
        <w:t xml:space="preserve"> </w:t>
      </w:r>
      <w:proofErr w:type="gramStart"/>
      <w:r w:rsidRPr="00D33F6C">
        <w:rPr>
          <w:rFonts w:ascii="Garamond" w:hAnsi="Garamond"/>
          <w:b w:val="0"/>
          <w:color w:val="auto"/>
          <w:sz w:val="20"/>
          <w:szCs w:val="20"/>
        </w:rPr>
        <w:t xml:space="preserve">Carole B. Burgoyne, David A. </w:t>
      </w:r>
      <w:proofErr w:type="spellStart"/>
      <w:r w:rsidRPr="00D33F6C">
        <w:rPr>
          <w:rFonts w:ascii="Garamond" w:hAnsi="Garamond"/>
          <w:b w:val="0"/>
          <w:color w:val="auto"/>
          <w:sz w:val="20"/>
          <w:szCs w:val="20"/>
        </w:rPr>
        <w:t>Routh</w:t>
      </w:r>
      <w:proofErr w:type="spellEnd"/>
      <w:r w:rsidRPr="00D33F6C">
        <w:rPr>
          <w:rFonts w:ascii="Garamond" w:hAnsi="Garamond"/>
          <w:b w:val="0"/>
          <w:color w:val="auto"/>
          <w:sz w:val="20"/>
          <w:szCs w:val="20"/>
        </w:rPr>
        <w:t xml:space="preserve"> ‘National Identity, European Identity and the Euro’ in Keith Cameron (ed.), </w:t>
      </w:r>
      <w:r w:rsidRPr="00D33F6C">
        <w:rPr>
          <w:rFonts w:ascii="Garamond" w:hAnsi="Garamond"/>
          <w:b w:val="0"/>
          <w:i/>
          <w:color w:val="auto"/>
          <w:sz w:val="20"/>
          <w:szCs w:val="20"/>
        </w:rPr>
        <w:t>National Identity</w:t>
      </w:r>
      <w:r w:rsidRPr="00D33F6C">
        <w:rPr>
          <w:rFonts w:ascii="Garamond" w:hAnsi="Garamond"/>
          <w:b w:val="0"/>
          <w:color w:val="auto"/>
          <w:sz w:val="20"/>
          <w:szCs w:val="20"/>
        </w:rPr>
        <w:t xml:space="preserve"> (Intellect: Ex</w:t>
      </w:r>
      <w:r w:rsidR="00632AF3">
        <w:rPr>
          <w:rFonts w:ascii="Garamond" w:hAnsi="Garamond"/>
          <w:b w:val="0"/>
          <w:color w:val="auto"/>
          <w:sz w:val="20"/>
          <w:szCs w:val="20"/>
        </w:rPr>
        <w:t xml:space="preserve">eter, 1999), </w:t>
      </w:r>
      <w:r w:rsidR="005771A3">
        <w:rPr>
          <w:rFonts w:ascii="Garamond" w:hAnsi="Garamond"/>
          <w:b w:val="0"/>
          <w:color w:val="auto"/>
          <w:sz w:val="20"/>
          <w:szCs w:val="20"/>
        </w:rPr>
        <w:t>114.</w:t>
      </w:r>
      <w:proofErr w:type="gramEnd"/>
    </w:p>
  </w:footnote>
  <w:footnote w:id="10">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spellStart"/>
      <w:r w:rsidR="005771A3" w:rsidRPr="005771A3">
        <w:rPr>
          <w:rFonts w:asciiTheme="majorHAnsi" w:hAnsiTheme="majorHAnsi" w:cs="Arial"/>
        </w:rPr>
        <w:t>Vesa-Pekka</w:t>
      </w:r>
      <w:proofErr w:type="spellEnd"/>
      <w:r w:rsidR="005771A3" w:rsidRPr="005771A3">
        <w:rPr>
          <w:rFonts w:asciiTheme="majorHAnsi" w:hAnsiTheme="majorHAnsi" w:cs="Arial"/>
        </w:rPr>
        <w:t xml:space="preserve"> </w:t>
      </w:r>
      <w:proofErr w:type="spellStart"/>
      <w:r w:rsidR="005771A3" w:rsidRPr="005771A3">
        <w:rPr>
          <w:rFonts w:asciiTheme="majorHAnsi" w:hAnsiTheme="majorHAnsi" w:cs="Arial"/>
        </w:rPr>
        <w:t>Herva</w:t>
      </w:r>
      <w:proofErr w:type="spellEnd"/>
      <w:r w:rsidR="005771A3" w:rsidRPr="005771A3">
        <w:rPr>
          <w:rFonts w:asciiTheme="majorHAnsi" w:hAnsiTheme="majorHAnsi" w:cs="Arial"/>
        </w:rPr>
        <w:t xml:space="preserve">, </w:t>
      </w:r>
      <w:proofErr w:type="spellStart"/>
      <w:r w:rsidR="005771A3" w:rsidRPr="005771A3">
        <w:rPr>
          <w:rFonts w:asciiTheme="majorHAnsi" w:hAnsiTheme="majorHAnsi" w:cs="Arial"/>
        </w:rPr>
        <w:t>Risto</w:t>
      </w:r>
      <w:proofErr w:type="spellEnd"/>
      <w:r w:rsidR="005771A3" w:rsidRPr="005771A3">
        <w:rPr>
          <w:rFonts w:asciiTheme="majorHAnsi" w:hAnsiTheme="majorHAnsi" w:cs="Arial"/>
        </w:rPr>
        <w:t xml:space="preserve"> </w:t>
      </w:r>
      <w:proofErr w:type="spellStart"/>
      <w:r w:rsidR="005771A3" w:rsidRPr="005771A3">
        <w:rPr>
          <w:rFonts w:asciiTheme="majorHAnsi" w:hAnsiTheme="majorHAnsi" w:cs="Arial"/>
        </w:rPr>
        <w:t>Nurmi</w:t>
      </w:r>
      <w:proofErr w:type="spellEnd"/>
      <w:r w:rsidR="005771A3" w:rsidRPr="005771A3">
        <w:rPr>
          <w:rFonts w:asciiTheme="majorHAnsi" w:hAnsiTheme="majorHAnsi" w:cs="Arial"/>
        </w:rPr>
        <w:t xml:space="preserve"> and James Symonds</w:t>
      </w:r>
      <w:r w:rsidRPr="00D33F6C">
        <w:rPr>
          <w:rFonts w:ascii="Garamond" w:hAnsi="Garamond"/>
        </w:rPr>
        <w:t>, ‘</w:t>
      </w:r>
      <w:r w:rsidRPr="00D33F6C">
        <w:rPr>
          <w:rFonts w:ascii="Garamond" w:hAnsi="Garamond" w:cs="AdvP7D0F"/>
        </w:rPr>
        <w:t xml:space="preserve">Engaging with money in a northern periphery of early modern Europe’, </w:t>
      </w:r>
      <w:r w:rsidRPr="00D33F6C">
        <w:rPr>
          <w:rFonts w:ascii="Garamond" w:hAnsi="Garamond" w:cs="AdvP7D0F"/>
          <w:i/>
        </w:rPr>
        <w:t>Journal of Social Archaeology</w:t>
      </w:r>
      <w:r w:rsidRPr="00D33F6C">
        <w:rPr>
          <w:rFonts w:ascii="Garamond" w:hAnsi="Garamond" w:cs="AdvP7D0F"/>
        </w:rPr>
        <w:t>, 12</w:t>
      </w:r>
      <w:r w:rsidR="00632AF3">
        <w:rPr>
          <w:rFonts w:ascii="Garamond" w:hAnsi="Garamond" w:cs="AdvP7D0F"/>
        </w:rPr>
        <w:t xml:space="preserve">:3 (2012), </w:t>
      </w:r>
      <w:r w:rsidR="005771A3">
        <w:rPr>
          <w:rFonts w:ascii="Garamond" w:hAnsi="Garamond" w:cs="AdvP7D0F"/>
        </w:rPr>
        <w:t>288.</w:t>
      </w:r>
      <w:r w:rsidRPr="00D33F6C">
        <w:rPr>
          <w:rFonts w:ascii="Garamond" w:hAnsi="Garamond" w:cs="AdvP7D0F"/>
        </w:rPr>
        <w:t xml:space="preserve">  </w:t>
      </w:r>
      <w:proofErr w:type="spellStart"/>
      <w:r w:rsidRPr="00D33F6C">
        <w:rPr>
          <w:rFonts w:ascii="Garamond" w:hAnsi="Garamond"/>
        </w:rPr>
        <w:t>Herva</w:t>
      </w:r>
      <w:proofErr w:type="spellEnd"/>
      <w:r w:rsidRPr="00D33F6C">
        <w:rPr>
          <w:rFonts w:ascii="Garamond" w:hAnsi="Garamond"/>
        </w:rPr>
        <w:t xml:space="preserve">, </w:t>
      </w:r>
      <w:proofErr w:type="spellStart"/>
      <w:r w:rsidRPr="00D33F6C">
        <w:rPr>
          <w:rFonts w:ascii="Garamond" w:hAnsi="Garamond"/>
        </w:rPr>
        <w:t>Numi</w:t>
      </w:r>
      <w:proofErr w:type="spellEnd"/>
      <w:r w:rsidRPr="00D33F6C">
        <w:rPr>
          <w:rFonts w:ascii="Garamond" w:hAnsi="Garamond"/>
        </w:rPr>
        <w:t xml:space="preserve"> and Symonds propose that this neglect may be explained by the fact that the ‘function and meanings [of coins] are considered self-evident’ in contemporary society: ‘</w:t>
      </w:r>
      <w:r w:rsidRPr="00D33F6C">
        <w:rPr>
          <w:rFonts w:ascii="Garamond" w:hAnsi="Garamond" w:cs="AdvTimes"/>
        </w:rPr>
        <w:t>coins are money and money, supposedly, is a standardized medium of exchange.’</w:t>
      </w:r>
    </w:p>
  </w:footnote>
  <w:footnote w:id="11">
    <w:p w:rsidR="008E7E04" w:rsidRPr="00D33F6C" w:rsidRDefault="008E7E04" w:rsidP="001E31B0">
      <w:pPr>
        <w:pStyle w:val="Default"/>
        <w:rPr>
          <w:rFonts w:ascii="Garamond" w:hAnsi="Garamond"/>
          <w:color w:val="auto"/>
          <w:sz w:val="20"/>
          <w:szCs w:val="20"/>
        </w:rPr>
      </w:pPr>
      <w:r w:rsidRPr="00D33F6C">
        <w:rPr>
          <w:rStyle w:val="FootnoteReference"/>
          <w:rFonts w:ascii="Garamond" w:hAnsi="Garamond"/>
          <w:color w:val="auto"/>
          <w:sz w:val="20"/>
          <w:szCs w:val="20"/>
        </w:rPr>
        <w:footnoteRef/>
      </w:r>
      <w:r w:rsidRPr="00D33F6C">
        <w:rPr>
          <w:rFonts w:ascii="Garamond" w:hAnsi="Garamond"/>
          <w:color w:val="auto"/>
          <w:sz w:val="20"/>
          <w:szCs w:val="20"/>
        </w:rPr>
        <w:t xml:space="preserve"> Some recent examples include:</w:t>
      </w:r>
      <w:r w:rsidRPr="00D33F6C">
        <w:rPr>
          <w:rFonts w:ascii="Garamond" w:hAnsi="Garamond"/>
          <w:bCs/>
          <w:sz w:val="20"/>
          <w:szCs w:val="20"/>
        </w:rPr>
        <w:t xml:space="preserve"> </w:t>
      </w:r>
      <w:r w:rsidRPr="00D33F6C">
        <w:rPr>
          <w:rFonts w:ascii="Garamond" w:hAnsi="Garamond" w:cs="Times New Roman"/>
          <w:sz w:val="20"/>
          <w:szCs w:val="20"/>
        </w:rPr>
        <w:t xml:space="preserve"> </w:t>
      </w:r>
      <w:r w:rsidRPr="00D33F6C">
        <w:rPr>
          <w:rFonts w:ascii="Garamond" w:hAnsi="Garamond"/>
          <w:color w:val="auto"/>
          <w:sz w:val="20"/>
          <w:szCs w:val="20"/>
        </w:rPr>
        <w:t xml:space="preserve">Timothy L. </w:t>
      </w:r>
      <w:proofErr w:type="spellStart"/>
      <w:r w:rsidRPr="00D33F6C">
        <w:rPr>
          <w:rFonts w:ascii="Garamond" w:hAnsi="Garamond"/>
          <w:color w:val="auto"/>
          <w:sz w:val="20"/>
          <w:szCs w:val="20"/>
        </w:rPr>
        <w:t>Alborn</w:t>
      </w:r>
      <w:proofErr w:type="spellEnd"/>
      <w:r w:rsidRPr="00D33F6C">
        <w:rPr>
          <w:rFonts w:ascii="Garamond" w:hAnsi="Garamond"/>
          <w:color w:val="auto"/>
          <w:sz w:val="20"/>
          <w:szCs w:val="20"/>
        </w:rPr>
        <w:t xml:space="preserve">, ‘Coin and country: visions of civilisation in the British </w:t>
      </w:r>
      <w:proofErr w:type="spellStart"/>
      <w:r w:rsidRPr="00D33F6C">
        <w:rPr>
          <w:rFonts w:ascii="Garamond" w:hAnsi="Garamond"/>
          <w:color w:val="auto"/>
          <w:sz w:val="20"/>
          <w:szCs w:val="20"/>
        </w:rPr>
        <w:t>recoinage</w:t>
      </w:r>
      <w:proofErr w:type="spellEnd"/>
      <w:r w:rsidRPr="00D33F6C">
        <w:rPr>
          <w:rFonts w:ascii="Garamond" w:hAnsi="Garamond"/>
          <w:color w:val="auto"/>
          <w:sz w:val="20"/>
          <w:szCs w:val="20"/>
        </w:rPr>
        <w:t xml:space="preserve"> debate, 1867–1891’, </w:t>
      </w:r>
      <w:r w:rsidRPr="00D33F6C">
        <w:rPr>
          <w:rFonts w:ascii="Garamond" w:hAnsi="Garamond"/>
          <w:i/>
          <w:color w:val="auto"/>
          <w:sz w:val="20"/>
          <w:szCs w:val="20"/>
        </w:rPr>
        <w:t>Journal of Victorian Culture</w:t>
      </w:r>
      <w:r w:rsidR="00632AF3">
        <w:rPr>
          <w:rFonts w:ascii="Garamond" w:hAnsi="Garamond"/>
          <w:color w:val="auto"/>
          <w:sz w:val="20"/>
          <w:szCs w:val="20"/>
        </w:rPr>
        <w:t xml:space="preserve">, 3:2 (1998), </w:t>
      </w:r>
      <w:r w:rsidRPr="00D33F6C">
        <w:rPr>
          <w:rFonts w:ascii="Garamond" w:hAnsi="Garamond"/>
          <w:color w:val="auto"/>
          <w:sz w:val="20"/>
          <w:szCs w:val="20"/>
        </w:rPr>
        <w:t xml:space="preserve">252-281; Virginia Hewitt, ‘A distant view: imagery and imagination in the paper currency of the British Empire, 1800-1960’ in Emily Gilbert and Eric </w:t>
      </w:r>
      <w:proofErr w:type="spellStart"/>
      <w:r w:rsidRPr="00D33F6C">
        <w:rPr>
          <w:rFonts w:ascii="Garamond" w:hAnsi="Garamond"/>
          <w:color w:val="auto"/>
          <w:sz w:val="20"/>
          <w:szCs w:val="20"/>
        </w:rPr>
        <w:t>Helleiner</w:t>
      </w:r>
      <w:proofErr w:type="spellEnd"/>
      <w:r w:rsidRPr="00D33F6C">
        <w:rPr>
          <w:rFonts w:ascii="Garamond" w:hAnsi="Garamond"/>
          <w:color w:val="auto"/>
          <w:sz w:val="20"/>
          <w:szCs w:val="20"/>
        </w:rPr>
        <w:t xml:space="preserve"> (</w:t>
      </w:r>
      <w:proofErr w:type="spellStart"/>
      <w:r w:rsidRPr="00D33F6C">
        <w:rPr>
          <w:rFonts w:ascii="Garamond" w:hAnsi="Garamond"/>
          <w:color w:val="auto"/>
          <w:sz w:val="20"/>
          <w:szCs w:val="20"/>
        </w:rPr>
        <w:t>eds</w:t>
      </w:r>
      <w:proofErr w:type="spellEnd"/>
      <w:r w:rsidRPr="00D33F6C">
        <w:rPr>
          <w:rFonts w:ascii="Garamond" w:hAnsi="Garamond"/>
          <w:color w:val="auto"/>
          <w:sz w:val="20"/>
          <w:szCs w:val="20"/>
        </w:rPr>
        <w:t xml:space="preserve">), </w:t>
      </w:r>
      <w:r w:rsidRPr="00D33F6C">
        <w:rPr>
          <w:rFonts w:ascii="Garamond" w:hAnsi="Garamond"/>
          <w:i/>
          <w:color w:val="auto"/>
          <w:sz w:val="20"/>
          <w:szCs w:val="20"/>
        </w:rPr>
        <w:t>Nation-States and Money: The Past, Present and Future of National Currencies</w:t>
      </w:r>
      <w:r w:rsidRPr="00D33F6C">
        <w:rPr>
          <w:rFonts w:ascii="Garamond" w:hAnsi="Garamond"/>
          <w:color w:val="auto"/>
          <w:sz w:val="20"/>
          <w:szCs w:val="20"/>
        </w:rPr>
        <w:t xml:space="preserve"> (</w:t>
      </w:r>
      <w:r w:rsidR="00632AF3">
        <w:rPr>
          <w:rFonts w:ascii="Garamond" w:hAnsi="Garamond"/>
          <w:color w:val="auto"/>
          <w:sz w:val="20"/>
          <w:szCs w:val="20"/>
        </w:rPr>
        <w:t xml:space="preserve">Abingdon: Routledge, 1999), </w:t>
      </w:r>
      <w:r w:rsidRPr="00D33F6C">
        <w:rPr>
          <w:rFonts w:ascii="Garamond" w:hAnsi="Garamond"/>
          <w:color w:val="auto"/>
          <w:sz w:val="20"/>
          <w:szCs w:val="20"/>
        </w:rPr>
        <w:t>97-115.</w:t>
      </w:r>
    </w:p>
  </w:footnote>
  <w:footnote w:id="12">
    <w:p w:rsidR="0034765A" w:rsidRPr="00D33F6C" w:rsidRDefault="0034765A" w:rsidP="0034765A">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r w:rsidRPr="00D33F6C">
        <w:rPr>
          <w:rFonts w:ascii="Garamond" w:hAnsi="Garamond" w:cs="Times New Roman"/>
          <w:color w:val="000000"/>
        </w:rPr>
        <w:t>Thomas Mohr</w:t>
      </w:r>
      <w:r w:rsidRPr="00D33F6C">
        <w:rPr>
          <w:rFonts w:ascii="Garamond" w:hAnsi="Garamond" w:cs="Times New Roman"/>
        </w:rPr>
        <w:t>, ‘</w:t>
      </w:r>
      <w:r w:rsidRPr="00D33F6C">
        <w:rPr>
          <w:rFonts w:ascii="Garamond" w:hAnsi="Garamond"/>
          <w:bCs/>
        </w:rPr>
        <w:t xml:space="preserve">The Political Significance of the Coinage of the Irish Free State’, </w:t>
      </w:r>
      <w:r w:rsidRPr="00D33F6C">
        <w:rPr>
          <w:rFonts w:ascii="Garamond" w:hAnsi="Garamond" w:cs="Times New Roman"/>
          <w:bCs/>
        </w:rPr>
        <w:t>UCD Working Papers in Law, Criminology &amp; Socio-Legal Studies,</w:t>
      </w:r>
      <w:r w:rsidRPr="00D33F6C">
        <w:rPr>
          <w:rFonts w:ascii="Garamond" w:hAnsi="Garamond" w:cs="Times New Roman"/>
        </w:rPr>
        <w:t xml:space="preserve"> </w:t>
      </w:r>
      <w:r w:rsidRPr="00D33F6C">
        <w:rPr>
          <w:rFonts w:ascii="Garamond" w:hAnsi="Garamond" w:cs="Times New Roman"/>
          <w:bCs/>
        </w:rPr>
        <w:t>No.</w:t>
      </w:r>
      <w:r>
        <w:rPr>
          <w:rFonts w:ascii="Garamond" w:hAnsi="Garamond" w:cs="Times New Roman"/>
          <w:bCs/>
        </w:rPr>
        <w:t xml:space="preserve"> </w:t>
      </w:r>
      <w:r w:rsidRPr="00D33F6C">
        <w:rPr>
          <w:rFonts w:ascii="Garamond" w:hAnsi="Garamond" w:cs="Times New Roman"/>
          <w:bCs/>
        </w:rPr>
        <w:t>11 (2014)</w:t>
      </w:r>
      <w:r>
        <w:rPr>
          <w:rFonts w:ascii="Garamond" w:hAnsi="Garamond" w:cs="Times New Roman"/>
          <w:bCs/>
        </w:rPr>
        <w:t xml:space="preserve">; </w:t>
      </w:r>
      <w:r w:rsidRPr="00D33F6C">
        <w:rPr>
          <w:rFonts w:ascii="Garamond" w:hAnsi="Garamond"/>
        </w:rPr>
        <w:t xml:space="preserve">N. E. A. Moore, </w:t>
      </w:r>
      <w:r w:rsidRPr="00D33F6C">
        <w:rPr>
          <w:rFonts w:ascii="Garamond" w:hAnsi="Garamond"/>
          <w:i/>
        </w:rPr>
        <w:t xml:space="preserve">The Decimalisation of Britain’s Currency </w:t>
      </w:r>
      <w:r>
        <w:rPr>
          <w:rFonts w:ascii="Garamond" w:hAnsi="Garamond"/>
        </w:rPr>
        <w:t xml:space="preserve">(London: HMSO, 1973); </w:t>
      </w:r>
      <w:r w:rsidRPr="00D33F6C">
        <w:rPr>
          <w:rFonts w:ascii="Garamond" w:hAnsi="Garamond" w:cs="Times New Roman"/>
        </w:rPr>
        <w:t xml:space="preserve">Carole B. Burgoyne, David A. </w:t>
      </w:r>
      <w:proofErr w:type="spellStart"/>
      <w:r w:rsidRPr="00D33F6C">
        <w:rPr>
          <w:rFonts w:ascii="Garamond" w:hAnsi="Garamond" w:cs="Times New Roman"/>
        </w:rPr>
        <w:t>Routh</w:t>
      </w:r>
      <w:proofErr w:type="spellEnd"/>
      <w:r w:rsidRPr="00D33F6C">
        <w:rPr>
          <w:rFonts w:ascii="Garamond" w:hAnsi="Garamond" w:cs="Times New Roman"/>
        </w:rPr>
        <w:t xml:space="preserve">, and Anne-Marie Ellis, ‘The Transition to the Euro: Some Perspectives from Economic Psychology’, </w:t>
      </w:r>
      <w:r w:rsidRPr="00D33F6C">
        <w:rPr>
          <w:rFonts w:ascii="Garamond" w:hAnsi="Garamond" w:cs="Times New Roman"/>
          <w:i/>
          <w:iCs/>
        </w:rPr>
        <w:t>Journal of Consumer Policy</w:t>
      </w:r>
      <w:r w:rsidRPr="00D33F6C">
        <w:rPr>
          <w:rFonts w:ascii="Garamond" w:hAnsi="Garamond" w:cs="Times New Roman"/>
          <w:iCs/>
        </w:rPr>
        <w:t>,</w:t>
      </w:r>
      <w:r w:rsidRPr="00D33F6C">
        <w:rPr>
          <w:rFonts w:ascii="Garamond" w:hAnsi="Garamond" w:cs="Times New Roman"/>
          <w:i/>
          <w:iCs/>
        </w:rPr>
        <w:t xml:space="preserve"> </w:t>
      </w:r>
      <w:r>
        <w:rPr>
          <w:rFonts w:ascii="Garamond" w:hAnsi="Garamond" w:cs="Times New Roman"/>
        </w:rPr>
        <w:t xml:space="preserve">22:1-2 (1999), </w:t>
      </w:r>
      <w:r w:rsidRPr="00D33F6C">
        <w:rPr>
          <w:rFonts w:ascii="Garamond" w:hAnsi="Garamond" w:cs="Times New Roman"/>
        </w:rPr>
        <w:t xml:space="preserve">91-116; </w:t>
      </w:r>
      <w:proofErr w:type="spellStart"/>
      <w:r w:rsidRPr="00D33F6C">
        <w:rPr>
          <w:rFonts w:ascii="Garamond" w:hAnsi="Garamond"/>
        </w:rPr>
        <w:t>Fornäs</w:t>
      </w:r>
      <w:proofErr w:type="spellEnd"/>
      <w:r w:rsidRPr="00D33F6C">
        <w:rPr>
          <w:rFonts w:ascii="Garamond" w:hAnsi="Garamond"/>
        </w:rPr>
        <w:t>, ‘Meanings of money</w:t>
      </w:r>
      <w:r>
        <w:rPr>
          <w:rFonts w:ascii="Garamond" w:hAnsi="Garamond"/>
        </w:rPr>
        <w:t xml:space="preserve">’, </w:t>
      </w:r>
      <w:r w:rsidRPr="00D33F6C">
        <w:rPr>
          <w:rFonts w:ascii="Garamond" w:hAnsi="Garamond"/>
        </w:rPr>
        <w:t>123-39.</w:t>
      </w:r>
    </w:p>
  </w:footnote>
  <w:footnote w:id="13">
    <w:p w:rsidR="008E7E04" w:rsidRPr="00D33F6C" w:rsidRDefault="008E7E04" w:rsidP="00FB5A6C">
      <w:pPr>
        <w:autoSpaceDE w:val="0"/>
        <w:autoSpaceDN w:val="0"/>
        <w:adjustRightInd w:val="0"/>
        <w:spacing w:after="0" w:line="240" w:lineRule="auto"/>
        <w:rPr>
          <w:rFonts w:ascii="Garamond" w:hAnsi="Garamond" w:cs="AdvTimes"/>
          <w:sz w:val="20"/>
          <w:szCs w:val="20"/>
        </w:rPr>
      </w:pPr>
      <w:r w:rsidRPr="00D33F6C">
        <w:rPr>
          <w:rStyle w:val="FootnoteReference"/>
          <w:rFonts w:ascii="Garamond" w:hAnsi="Garamond"/>
          <w:sz w:val="20"/>
          <w:szCs w:val="20"/>
        </w:rPr>
        <w:footnoteRef/>
      </w:r>
      <w:r w:rsidRPr="00D33F6C">
        <w:rPr>
          <w:rFonts w:ascii="Garamond" w:hAnsi="Garamond"/>
          <w:sz w:val="20"/>
          <w:szCs w:val="20"/>
        </w:rPr>
        <w:t xml:space="preserve"> Jan Penrose and Craig Cumming, ‘</w:t>
      </w:r>
      <w:r w:rsidRPr="00D33F6C">
        <w:rPr>
          <w:rFonts w:ascii="Garamond" w:hAnsi="Garamond" w:cs="AdvTimes"/>
          <w:sz w:val="20"/>
          <w:szCs w:val="20"/>
        </w:rPr>
        <w:t xml:space="preserve">Money talks: banknote iconography and symbolic constructions of Scotland’, </w:t>
      </w:r>
      <w:r w:rsidRPr="00D33F6C">
        <w:rPr>
          <w:rFonts w:ascii="Garamond" w:hAnsi="Garamond" w:cs="AdvTimes-i"/>
          <w:i/>
          <w:sz w:val="20"/>
          <w:szCs w:val="20"/>
        </w:rPr>
        <w:t xml:space="preserve">Nations and </w:t>
      </w:r>
      <w:proofErr w:type="gramStart"/>
      <w:r w:rsidRPr="00D33F6C">
        <w:rPr>
          <w:rFonts w:ascii="Garamond" w:hAnsi="Garamond" w:cs="AdvTimes-i"/>
          <w:i/>
          <w:sz w:val="20"/>
          <w:szCs w:val="20"/>
        </w:rPr>
        <w:t>Nationalism</w:t>
      </w:r>
      <w:r w:rsidRPr="00D33F6C">
        <w:rPr>
          <w:rFonts w:ascii="Garamond" w:hAnsi="Garamond" w:cs="AdvTimes-i"/>
          <w:sz w:val="20"/>
          <w:szCs w:val="20"/>
        </w:rPr>
        <w:t xml:space="preserve"> </w:t>
      </w:r>
      <w:r w:rsidRPr="00D33F6C">
        <w:rPr>
          <w:rFonts w:ascii="Garamond" w:hAnsi="Garamond" w:cs="AdvTimes-b"/>
          <w:sz w:val="20"/>
          <w:szCs w:val="20"/>
        </w:rPr>
        <w:t>,17:</w:t>
      </w:r>
      <w:r w:rsidR="00632AF3">
        <w:rPr>
          <w:rFonts w:ascii="Garamond" w:hAnsi="Garamond" w:cs="AdvTimes"/>
          <w:sz w:val="20"/>
          <w:szCs w:val="20"/>
        </w:rPr>
        <w:t>4</w:t>
      </w:r>
      <w:proofErr w:type="gramEnd"/>
      <w:r w:rsidR="00632AF3">
        <w:rPr>
          <w:rFonts w:ascii="Garamond" w:hAnsi="Garamond" w:cs="AdvTimes"/>
          <w:sz w:val="20"/>
          <w:szCs w:val="20"/>
        </w:rPr>
        <w:t xml:space="preserve"> (2011),</w:t>
      </w:r>
      <w:r w:rsidRPr="00D33F6C">
        <w:rPr>
          <w:rFonts w:ascii="Garamond" w:hAnsi="Garamond" w:cs="AdvTimes"/>
          <w:sz w:val="20"/>
          <w:szCs w:val="20"/>
        </w:rPr>
        <w:t xml:space="preserve"> 821–842; </w:t>
      </w:r>
      <w:r w:rsidRPr="00D33F6C">
        <w:rPr>
          <w:rFonts w:ascii="Garamond" w:hAnsi="Garamond"/>
          <w:sz w:val="20"/>
          <w:szCs w:val="20"/>
        </w:rPr>
        <w:t xml:space="preserve">Anders </w:t>
      </w:r>
      <w:proofErr w:type="spellStart"/>
      <w:r w:rsidRPr="00D33F6C">
        <w:rPr>
          <w:rFonts w:ascii="Garamond" w:hAnsi="Garamond"/>
          <w:sz w:val="20"/>
          <w:szCs w:val="20"/>
        </w:rPr>
        <w:t>Ravn</w:t>
      </w:r>
      <w:proofErr w:type="spellEnd"/>
      <w:r w:rsidRPr="00D33F6C">
        <w:rPr>
          <w:rFonts w:ascii="Garamond" w:hAnsi="Garamond"/>
          <w:sz w:val="20"/>
          <w:szCs w:val="20"/>
        </w:rPr>
        <w:t xml:space="preserve"> </w:t>
      </w:r>
      <w:proofErr w:type="spellStart"/>
      <w:r w:rsidRPr="00D33F6C">
        <w:rPr>
          <w:rFonts w:ascii="Garamond" w:hAnsi="Garamond"/>
          <w:sz w:val="20"/>
          <w:szCs w:val="20"/>
        </w:rPr>
        <w:t>Sørensen</w:t>
      </w:r>
      <w:proofErr w:type="spellEnd"/>
      <w:r w:rsidRPr="00D33F6C">
        <w:rPr>
          <w:rFonts w:ascii="Garamond" w:hAnsi="Garamond"/>
          <w:sz w:val="20"/>
          <w:szCs w:val="20"/>
        </w:rPr>
        <w:t>, ‘</w:t>
      </w:r>
      <w:r w:rsidRPr="00D33F6C">
        <w:rPr>
          <w:rFonts w:ascii="Garamond" w:hAnsi="Garamond" w:cs="Bookman-Demi"/>
          <w:bCs/>
          <w:sz w:val="20"/>
          <w:szCs w:val="20"/>
        </w:rPr>
        <w:t xml:space="preserve">“Too Weird for Banknotes”: Legitimacy and Identity in the Production of Danish Banknotes, 1947–2007’, </w:t>
      </w:r>
      <w:r w:rsidRPr="00D33F6C">
        <w:rPr>
          <w:rFonts w:ascii="Garamond" w:hAnsi="Garamond" w:cs="Bookman-LightItalic"/>
          <w:i/>
          <w:iCs/>
          <w:sz w:val="20"/>
          <w:szCs w:val="20"/>
        </w:rPr>
        <w:t>Journal of Historical Sociology</w:t>
      </w:r>
      <w:r w:rsidRPr="00D33F6C">
        <w:rPr>
          <w:rFonts w:ascii="Garamond" w:hAnsi="Garamond" w:cs="Bookman-LightItalic"/>
          <w:iCs/>
          <w:sz w:val="20"/>
          <w:szCs w:val="20"/>
        </w:rPr>
        <w:t xml:space="preserve">, </w:t>
      </w:r>
      <w:r w:rsidR="00441494">
        <w:rPr>
          <w:rFonts w:ascii="Garamond" w:hAnsi="Garamond" w:cs="Bookman-LightItalic"/>
          <w:iCs/>
          <w:sz w:val="20"/>
          <w:szCs w:val="20"/>
        </w:rPr>
        <w:t>(forthcoming</w:t>
      </w:r>
      <w:r w:rsidR="004958E4">
        <w:rPr>
          <w:rFonts w:ascii="Garamond" w:hAnsi="Garamond" w:cs="Bookman-LightItalic"/>
          <w:iCs/>
          <w:sz w:val="20"/>
          <w:szCs w:val="20"/>
        </w:rPr>
        <w:t>)</w:t>
      </w:r>
      <w:r w:rsidR="00C7614A">
        <w:rPr>
          <w:rFonts w:ascii="Garamond" w:hAnsi="Garamond"/>
          <w:sz w:val="20"/>
          <w:szCs w:val="20"/>
        </w:rPr>
        <w:t>.</w:t>
      </w:r>
    </w:p>
  </w:footnote>
  <w:footnote w:id="14">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Margaret </w:t>
      </w:r>
      <w:proofErr w:type="spellStart"/>
      <w:r w:rsidRPr="00D33F6C">
        <w:rPr>
          <w:rFonts w:ascii="Garamond" w:hAnsi="Garamond"/>
        </w:rPr>
        <w:t>Ackrill</w:t>
      </w:r>
      <w:proofErr w:type="spellEnd"/>
      <w:r w:rsidRPr="00D33F6C">
        <w:rPr>
          <w:rFonts w:ascii="Garamond" w:hAnsi="Garamond"/>
        </w:rPr>
        <w:t xml:space="preserve"> and Leslie Hannah, </w:t>
      </w:r>
      <w:r w:rsidRPr="00D33F6C">
        <w:rPr>
          <w:rFonts w:ascii="Garamond" w:hAnsi="Garamond"/>
          <w:i/>
        </w:rPr>
        <w:t>Barclays: The Business of Banking, 1690-1996</w:t>
      </w:r>
      <w:r w:rsidRPr="00D33F6C">
        <w:rPr>
          <w:rFonts w:ascii="Garamond" w:hAnsi="Garamond"/>
        </w:rPr>
        <w:t xml:space="preserve"> (Cambridge: Cambri</w:t>
      </w:r>
      <w:r w:rsidR="00632AF3">
        <w:rPr>
          <w:rFonts w:ascii="Garamond" w:hAnsi="Garamond"/>
        </w:rPr>
        <w:t xml:space="preserve">dge University Press, 2001), </w:t>
      </w:r>
      <w:r w:rsidRPr="00D33F6C">
        <w:rPr>
          <w:rFonts w:ascii="Garamond" w:hAnsi="Garamond"/>
        </w:rPr>
        <w:t>165.</w:t>
      </w:r>
    </w:p>
  </w:footnote>
  <w:footnote w:id="15">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i/>
        </w:rPr>
        <w:t>Picture Post</w:t>
      </w:r>
      <w:r w:rsidRPr="00D33F6C">
        <w:rPr>
          <w:rFonts w:ascii="Garamond" w:hAnsi="Garamond"/>
        </w:rPr>
        <w:t>,</w:t>
      </w:r>
      <w:r w:rsidR="00632AF3">
        <w:rPr>
          <w:rFonts w:ascii="Garamond" w:hAnsi="Garamond"/>
        </w:rPr>
        <w:t xml:space="preserve"> 4 March 1939,</w:t>
      </w:r>
      <w:r w:rsidR="00C54CC9">
        <w:rPr>
          <w:rFonts w:ascii="Garamond" w:hAnsi="Garamond"/>
        </w:rPr>
        <w:t xml:space="preserve"> 73.</w:t>
      </w:r>
      <w:proofErr w:type="gramEnd"/>
    </w:p>
  </w:footnote>
  <w:footnote w:id="16">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00BD72D7" w:rsidRPr="00BD72D7">
        <w:rPr>
          <w:rFonts w:ascii="Garamond" w:hAnsi="Garamond"/>
          <w:i/>
        </w:rPr>
        <w:t>D</w:t>
      </w:r>
      <w:r w:rsidRPr="00D33F6C">
        <w:rPr>
          <w:rFonts w:ascii="Garamond" w:hAnsi="Garamond"/>
          <w:i/>
        </w:rPr>
        <w:t>aily Telegraph Magazine</w:t>
      </w:r>
      <w:r w:rsidR="00632AF3">
        <w:rPr>
          <w:rFonts w:ascii="Garamond" w:hAnsi="Garamond"/>
        </w:rPr>
        <w:t>, 4 October 1968,</w:t>
      </w:r>
      <w:r w:rsidRPr="00D33F6C">
        <w:rPr>
          <w:rFonts w:ascii="Garamond" w:hAnsi="Garamond"/>
        </w:rPr>
        <w:t xml:space="preserve"> 2.</w:t>
      </w:r>
      <w:proofErr w:type="gramEnd"/>
      <w:r w:rsidRPr="00D33F6C">
        <w:rPr>
          <w:rFonts w:ascii="Garamond" w:hAnsi="Garamond"/>
        </w:rPr>
        <w:t xml:space="preserve">  </w:t>
      </w:r>
    </w:p>
  </w:footnote>
  <w:footnote w:id="17">
    <w:p w:rsidR="008E7E04" w:rsidRPr="00D33F6C" w:rsidRDefault="008E7E04">
      <w:pPr>
        <w:pStyle w:val="FootnoteText"/>
        <w:rPr>
          <w:rFonts w:ascii="Garamond" w:hAnsi="Garamond"/>
        </w:rPr>
      </w:pPr>
      <w:r w:rsidRPr="00D33F6C">
        <w:rPr>
          <w:rStyle w:val="FootnoteReference"/>
          <w:rFonts w:ascii="Garamond" w:hAnsi="Garamond"/>
        </w:rPr>
        <w:footnoteRef/>
      </w:r>
      <w:r w:rsidR="00441494">
        <w:rPr>
          <w:rFonts w:ascii="Garamond" w:hAnsi="Garamond"/>
        </w:rPr>
        <w:t xml:space="preserve"> </w:t>
      </w:r>
      <w:proofErr w:type="gramStart"/>
      <w:r w:rsidR="00441494">
        <w:rPr>
          <w:rFonts w:ascii="Garamond" w:hAnsi="Garamond"/>
        </w:rPr>
        <w:t xml:space="preserve">George </w:t>
      </w:r>
      <w:r w:rsidRPr="00D33F6C">
        <w:rPr>
          <w:rFonts w:ascii="Garamond" w:hAnsi="Garamond"/>
        </w:rPr>
        <w:t xml:space="preserve">Hilton, </w:t>
      </w:r>
      <w:r w:rsidRPr="00D33F6C">
        <w:rPr>
          <w:rFonts w:ascii="Garamond" w:hAnsi="Garamond"/>
          <w:i/>
        </w:rPr>
        <w:t xml:space="preserve">The Truck System, including a history of the British Truck Acts, 1465-1960 </w:t>
      </w:r>
      <w:r w:rsidRPr="00D33F6C">
        <w:rPr>
          <w:rFonts w:ascii="Garamond" w:hAnsi="Garamond"/>
        </w:rPr>
        <w:t>(Cambrid</w:t>
      </w:r>
      <w:r w:rsidR="00441494">
        <w:rPr>
          <w:rFonts w:ascii="Garamond" w:hAnsi="Garamond"/>
        </w:rPr>
        <w:t xml:space="preserve">ge: </w:t>
      </w:r>
      <w:proofErr w:type="spellStart"/>
      <w:r w:rsidR="00632AF3">
        <w:rPr>
          <w:rFonts w:ascii="Garamond" w:hAnsi="Garamond"/>
        </w:rPr>
        <w:t>Heffer</w:t>
      </w:r>
      <w:proofErr w:type="spellEnd"/>
      <w:r w:rsidR="00632AF3">
        <w:rPr>
          <w:rFonts w:ascii="Garamond" w:hAnsi="Garamond"/>
        </w:rPr>
        <w:t xml:space="preserve"> &amp; Sons, 1960),</w:t>
      </w:r>
      <w:r w:rsidRPr="00D33F6C">
        <w:rPr>
          <w:rFonts w:ascii="Garamond" w:hAnsi="Garamond"/>
        </w:rPr>
        <w:t xml:space="preserve"> 149-55.</w:t>
      </w:r>
      <w:proofErr w:type="gramEnd"/>
    </w:p>
  </w:footnote>
  <w:footnote w:id="18">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Central Statistical Office, </w:t>
      </w:r>
      <w:r w:rsidRPr="00D33F6C">
        <w:rPr>
          <w:rFonts w:ascii="Garamond" w:hAnsi="Garamond"/>
          <w:i/>
        </w:rPr>
        <w:t xml:space="preserve">Annual Abstract of Statistics, No. 84: 1935-1946 </w:t>
      </w:r>
      <w:r w:rsidR="00632AF3">
        <w:rPr>
          <w:rFonts w:ascii="Garamond" w:hAnsi="Garamond"/>
        </w:rPr>
        <w:t>(London: HMSO, 1947),</w:t>
      </w:r>
      <w:r w:rsidRPr="00D33F6C">
        <w:rPr>
          <w:rFonts w:ascii="Garamond" w:hAnsi="Garamond"/>
        </w:rPr>
        <w:t xml:space="preserve"> 119.</w:t>
      </w:r>
    </w:p>
  </w:footnote>
  <w:footnote w:id="19">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i/>
        </w:rPr>
        <w:t>Ministry of Labour Gazette</w:t>
      </w:r>
      <w:r w:rsidR="00632AF3">
        <w:rPr>
          <w:rFonts w:ascii="Garamond" w:hAnsi="Garamond"/>
        </w:rPr>
        <w:t xml:space="preserve">, March 1939, </w:t>
      </w:r>
      <w:r w:rsidRPr="00D33F6C">
        <w:rPr>
          <w:rFonts w:ascii="Garamond" w:hAnsi="Garamond"/>
        </w:rPr>
        <w:t>107.</w:t>
      </w:r>
      <w:proofErr w:type="gramEnd"/>
    </w:p>
  </w:footnote>
  <w:footnote w:id="20">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rPr>
        <w:t xml:space="preserve">H. E. Browning and A. A. Sorrell, ‘Cinemas and Cinemagoing in Great Britain’, </w:t>
      </w:r>
      <w:r w:rsidRPr="00D33F6C">
        <w:rPr>
          <w:rFonts w:ascii="Garamond" w:hAnsi="Garamond"/>
          <w:i/>
        </w:rPr>
        <w:t>Journal of the Royal Statistical Society</w:t>
      </w:r>
      <w:r w:rsidR="00632AF3">
        <w:rPr>
          <w:rFonts w:ascii="Garamond" w:hAnsi="Garamond"/>
        </w:rPr>
        <w:t xml:space="preserve">, 117:2 (1954), </w:t>
      </w:r>
      <w:r w:rsidR="00C54CC9">
        <w:rPr>
          <w:rFonts w:ascii="Garamond" w:hAnsi="Garamond"/>
        </w:rPr>
        <w:t>134.</w:t>
      </w:r>
      <w:proofErr w:type="gramEnd"/>
    </w:p>
  </w:footnote>
  <w:footnote w:id="21">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The National Archives (TNA) MINT</w:t>
      </w:r>
      <w:r w:rsidR="003D747D">
        <w:rPr>
          <w:rFonts w:ascii="Garamond" w:hAnsi="Garamond"/>
        </w:rPr>
        <w:t>/</w:t>
      </w:r>
      <w:r w:rsidRPr="00D33F6C">
        <w:rPr>
          <w:rFonts w:ascii="Garamond" w:hAnsi="Garamond"/>
        </w:rPr>
        <w:t>20/1475: Mr Anderson to Robert Johnson, 20 February 1936.</w:t>
      </w:r>
    </w:p>
  </w:footnote>
  <w:footnote w:id="22">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George Orwell, </w:t>
      </w:r>
      <w:r w:rsidRPr="00D33F6C">
        <w:rPr>
          <w:rFonts w:ascii="Garamond" w:hAnsi="Garamond"/>
          <w:i/>
        </w:rPr>
        <w:t xml:space="preserve">Keep the Aspidistra Flying </w:t>
      </w:r>
      <w:r w:rsidRPr="00D33F6C">
        <w:rPr>
          <w:rFonts w:ascii="Garamond" w:hAnsi="Garamond"/>
        </w:rPr>
        <w:t>(Lo</w:t>
      </w:r>
      <w:r w:rsidR="00632AF3">
        <w:rPr>
          <w:rFonts w:ascii="Garamond" w:hAnsi="Garamond"/>
        </w:rPr>
        <w:t>ndon: Penguin, 1989 [1936]),</w:t>
      </w:r>
      <w:r w:rsidRPr="00D33F6C">
        <w:rPr>
          <w:rFonts w:ascii="Garamond" w:hAnsi="Garamond"/>
        </w:rPr>
        <w:t xml:space="preserve"> 1-2.</w:t>
      </w:r>
    </w:p>
  </w:footnote>
  <w:footnote w:id="23">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TNA/T/</w:t>
      </w:r>
      <w:r w:rsidRPr="00D33F6C">
        <w:rPr>
          <w:rFonts w:ascii="Garamond" w:hAnsi="Garamond"/>
        </w:rPr>
        <w:t>160/1195: Robert</w:t>
      </w:r>
      <w:r w:rsidR="004A020B">
        <w:rPr>
          <w:rFonts w:ascii="Garamond" w:hAnsi="Garamond"/>
        </w:rPr>
        <w:t xml:space="preserve"> Johnson to the Secretary,</w:t>
      </w:r>
      <w:r w:rsidRPr="00D33F6C">
        <w:rPr>
          <w:rFonts w:ascii="Garamond" w:hAnsi="Garamond"/>
        </w:rPr>
        <w:t xml:space="preserve"> Treasury, 9 July 1936.</w:t>
      </w:r>
    </w:p>
  </w:footnote>
  <w:footnote w:id="24">
    <w:p w:rsidR="008E7E04" w:rsidRPr="00D33F6C" w:rsidRDefault="008E7E04" w:rsidP="001E1F81">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TNA/T/</w:t>
      </w:r>
      <w:r w:rsidRPr="00D33F6C">
        <w:rPr>
          <w:rFonts w:ascii="Garamond" w:hAnsi="Garamond"/>
        </w:rPr>
        <w:t>160/1195: Robert Johnson to the Secretary</w:t>
      </w:r>
      <w:r w:rsidR="004A020B">
        <w:rPr>
          <w:rFonts w:ascii="Garamond" w:hAnsi="Garamond"/>
        </w:rPr>
        <w:t xml:space="preserve">, </w:t>
      </w:r>
      <w:r w:rsidRPr="00D33F6C">
        <w:rPr>
          <w:rFonts w:ascii="Garamond" w:hAnsi="Garamond"/>
        </w:rPr>
        <w:t>Treasury, 9 July 1936.</w:t>
      </w:r>
      <w:r>
        <w:rPr>
          <w:rFonts w:ascii="Garamond" w:hAnsi="Garamond"/>
        </w:rPr>
        <w:t xml:space="preserve">  </w:t>
      </w:r>
    </w:p>
  </w:footnote>
  <w:footnote w:id="25">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i/>
        </w:rPr>
        <w:t>Sixty-sixth and Sixty-seventh Annual Reports of the Deputy Master and Comptroller of the Royal Mint, 1935 and 1936</w:t>
      </w:r>
      <w:r w:rsidR="00632AF3">
        <w:rPr>
          <w:rFonts w:ascii="Garamond" w:hAnsi="Garamond"/>
        </w:rPr>
        <w:t xml:space="preserve"> (London: HMSO, 1937),</w:t>
      </w:r>
      <w:r w:rsidRPr="00D33F6C">
        <w:rPr>
          <w:rFonts w:ascii="Garamond" w:hAnsi="Garamond"/>
        </w:rPr>
        <w:t xml:space="preserve"> 15.</w:t>
      </w:r>
      <w:proofErr w:type="gramEnd"/>
      <w:r w:rsidR="004A020B">
        <w:rPr>
          <w:rFonts w:ascii="Garamond" w:hAnsi="Garamond"/>
        </w:rPr>
        <w:t xml:space="preserve">  </w:t>
      </w:r>
      <w:r w:rsidR="004A020B" w:rsidRPr="00D33F6C">
        <w:rPr>
          <w:rFonts w:ascii="Garamond" w:hAnsi="Garamond"/>
        </w:rPr>
        <w:t xml:space="preserve">The Mint </w:t>
      </w:r>
      <w:r w:rsidR="0046304B">
        <w:rPr>
          <w:rFonts w:ascii="Garamond" w:hAnsi="Garamond"/>
        </w:rPr>
        <w:t>obs</w:t>
      </w:r>
      <w:r w:rsidR="00441494">
        <w:rPr>
          <w:rFonts w:ascii="Garamond" w:hAnsi="Garamond"/>
        </w:rPr>
        <w:t>erved that</w:t>
      </w:r>
      <w:r w:rsidR="0046304B">
        <w:rPr>
          <w:rFonts w:ascii="Garamond" w:hAnsi="Garamond"/>
        </w:rPr>
        <w:t xml:space="preserve"> </w:t>
      </w:r>
      <w:proofErr w:type="spellStart"/>
      <w:r w:rsidR="0046304B">
        <w:rPr>
          <w:rFonts w:ascii="Garamond" w:hAnsi="Garamond"/>
        </w:rPr>
        <w:t>recoining</w:t>
      </w:r>
      <w:proofErr w:type="spellEnd"/>
      <w:r w:rsidR="0046304B">
        <w:rPr>
          <w:rFonts w:ascii="Garamond" w:hAnsi="Garamond"/>
        </w:rPr>
        <w:t xml:space="preserve"> would </w:t>
      </w:r>
      <w:r w:rsidR="004A020B" w:rsidRPr="00D33F6C">
        <w:rPr>
          <w:rFonts w:ascii="Garamond" w:hAnsi="Garamond"/>
        </w:rPr>
        <w:t>involve ‘so great a disturbance in the automatic machine world – including the vendors of gas and electricity – that few Governments would be prepared to face it.’</w:t>
      </w:r>
    </w:p>
  </w:footnote>
  <w:footnote w:id="26">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TNA/T</w:t>
      </w:r>
      <w:r w:rsidRPr="00D33F6C">
        <w:rPr>
          <w:rFonts w:ascii="Garamond" w:hAnsi="Garamond"/>
        </w:rPr>
        <w:t>160/1195: L</w:t>
      </w:r>
      <w:r w:rsidR="0046304B">
        <w:rPr>
          <w:rFonts w:ascii="Garamond" w:hAnsi="Garamond"/>
        </w:rPr>
        <w:t>PTB</w:t>
      </w:r>
      <w:r w:rsidRPr="00D33F6C">
        <w:rPr>
          <w:rFonts w:ascii="Garamond" w:hAnsi="Garamond"/>
        </w:rPr>
        <w:t xml:space="preserve"> Traffic Receipts, 24 February 1936.</w:t>
      </w:r>
    </w:p>
  </w:footnote>
  <w:footnote w:id="27">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The LPTB estimated that more than 20 hours a week </w:t>
      </w:r>
      <w:r w:rsidR="0046304B">
        <w:rPr>
          <w:rFonts w:ascii="Garamond" w:hAnsi="Garamond"/>
        </w:rPr>
        <w:t>could be saved by the use of</w:t>
      </w:r>
      <w:r w:rsidRPr="00D33F6C">
        <w:rPr>
          <w:rFonts w:ascii="Garamond" w:hAnsi="Garamond"/>
        </w:rPr>
        <w:t xml:space="preserve"> 3d coin</w:t>
      </w:r>
      <w:r w:rsidR="0046304B">
        <w:rPr>
          <w:rFonts w:ascii="Garamond" w:hAnsi="Garamond"/>
        </w:rPr>
        <w:t>s</w:t>
      </w:r>
      <w:r w:rsidRPr="00D33F6C">
        <w:rPr>
          <w:rFonts w:ascii="Garamond" w:hAnsi="Garamond"/>
        </w:rPr>
        <w:t xml:space="preserve"> </w:t>
      </w:r>
      <w:r w:rsidR="0046304B">
        <w:rPr>
          <w:rFonts w:ascii="Garamond" w:hAnsi="Garamond"/>
        </w:rPr>
        <w:t>rather than</w:t>
      </w:r>
      <w:r w:rsidR="003D747D">
        <w:rPr>
          <w:rFonts w:ascii="Garamond" w:hAnsi="Garamond"/>
        </w:rPr>
        <w:t xml:space="preserve"> three pennies. TNA/T/</w:t>
      </w:r>
      <w:r w:rsidR="00441494">
        <w:rPr>
          <w:rFonts w:ascii="Garamond" w:hAnsi="Garamond"/>
        </w:rPr>
        <w:t>160/1195: LPTB</w:t>
      </w:r>
      <w:r w:rsidRPr="00D33F6C">
        <w:rPr>
          <w:rFonts w:ascii="Garamond" w:hAnsi="Garamond"/>
        </w:rPr>
        <w:t xml:space="preserve"> Traffic Receipts, 24 February 1936.  </w:t>
      </w:r>
    </w:p>
  </w:footnote>
  <w:footnote w:id="28">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i/>
        </w:rPr>
        <w:t>Sixty-sixth and Sixty-seventh Annual Reports of the Royal Mint</w:t>
      </w:r>
      <w:r w:rsidR="00632AF3">
        <w:rPr>
          <w:rFonts w:ascii="Garamond" w:hAnsi="Garamond"/>
        </w:rPr>
        <w:t>,</w:t>
      </w:r>
      <w:r w:rsidRPr="00D33F6C">
        <w:rPr>
          <w:rFonts w:ascii="Garamond" w:hAnsi="Garamond"/>
        </w:rPr>
        <w:t xml:space="preserve"> 16.</w:t>
      </w:r>
      <w:proofErr w:type="gramEnd"/>
    </w:p>
  </w:footnote>
  <w:footnote w:id="29">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20/1475: Mint minute, 25 February 1936.</w:t>
      </w:r>
    </w:p>
  </w:footnote>
  <w:footnote w:id="30">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25/2: Robert Johnson, Minutes of the Standing Committee on Coins, Medals and Decorations, 20 July 1936.</w:t>
      </w:r>
    </w:p>
  </w:footnote>
  <w:footnote w:id="31">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 xml:space="preserve">25/2: Minutes of the Standing Committee on Coins, Medals and Decorations, 20 July 1936; Eric </w:t>
      </w:r>
      <w:proofErr w:type="spellStart"/>
      <w:r w:rsidRPr="00D33F6C">
        <w:rPr>
          <w:rFonts w:ascii="Garamond" w:hAnsi="Garamond"/>
        </w:rPr>
        <w:t>Maclagan</w:t>
      </w:r>
      <w:proofErr w:type="spellEnd"/>
      <w:r w:rsidRPr="00D33F6C">
        <w:rPr>
          <w:rFonts w:ascii="Garamond" w:hAnsi="Garamond"/>
        </w:rPr>
        <w:t>, Minutes of the Standing Committee on Coins, Medals and Decorations, 3 April 1936.</w:t>
      </w:r>
    </w:p>
  </w:footnote>
  <w:footnote w:id="32">
    <w:p w:rsidR="008E7E04" w:rsidRPr="00D33F6C" w:rsidRDefault="008E7E04" w:rsidP="00496986">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25/2: Minutes of the Standing Committee o</w:t>
      </w:r>
      <w:r w:rsidR="00B330C5">
        <w:rPr>
          <w:rFonts w:ascii="Garamond" w:hAnsi="Garamond"/>
        </w:rPr>
        <w:t>n Coins, Medals and Decorations: 3 April 1936;</w:t>
      </w:r>
      <w:r w:rsidRPr="00D33F6C">
        <w:rPr>
          <w:rFonts w:ascii="Garamond" w:hAnsi="Garamond"/>
        </w:rPr>
        <w:t xml:space="preserve"> 29 July 1936.</w:t>
      </w:r>
    </w:p>
  </w:footnote>
  <w:footnote w:id="33">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G. P. Dyer, </w:t>
      </w:r>
      <w:proofErr w:type="gramStart"/>
      <w:r w:rsidRPr="00D33F6C">
        <w:rPr>
          <w:rFonts w:ascii="Garamond" w:hAnsi="Garamond"/>
          <w:i/>
        </w:rPr>
        <w:t>The</w:t>
      </w:r>
      <w:proofErr w:type="gramEnd"/>
      <w:r w:rsidRPr="00D33F6C">
        <w:rPr>
          <w:rFonts w:ascii="Garamond" w:hAnsi="Garamond"/>
          <w:i/>
        </w:rPr>
        <w:t xml:space="preserve"> Proposed Coinage of King Edward VIII </w:t>
      </w:r>
      <w:r w:rsidR="00632AF3">
        <w:rPr>
          <w:rFonts w:ascii="Garamond" w:hAnsi="Garamond"/>
        </w:rPr>
        <w:t xml:space="preserve">(London: HMSO, 1973), </w:t>
      </w:r>
      <w:r w:rsidRPr="00D33F6C">
        <w:rPr>
          <w:rFonts w:ascii="Garamond" w:hAnsi="Garamond"/>
        </w:rPr>
        <w:t xml:space="preserve">19. </w:t>
      </w:r>
    </w:p>
  </w:footnote>
  <w:footnote w:id="34">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20/1475: Robert Johnson to Under Secretary of State for Foreign Affairs, 12 May 1936.</w:t>
      </w:r>
    </w:p>
  </w:footnote>
  <w:footnote w:id="35">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20/1475: Official Note from the Netherlands Government, included in correspondence from Hubert Montgomery to Robert Johnson, 7 July 1936.</w:t>
      </w:r>
    </w:p>
  </w:footnote>
  <w:footnote w:id="36">
    <w:p w:rsidR="008E7E04" w:rsidRPr="000213F4"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20/1905: Robert Johnson to Madge Kitchener, 20 March 1937.</w:t>
      </w:r>
    </w:p>
  </w:footnote>
  <w:footnote w:id="37">
    <w:p w:rsidR="008E7E04" w:rsidRPr="00D33F6C" w:rsidRDefault="008E7E04" w:rsidP="003A7A4C">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TNA/T/</w:t>
      </w:r>
      <w:r w:rsidRPr="00D33F6C">
        <w:rPr>
          <w:rFonts w:ascii="Garamond" w:hAnsi="Garamond"/>
        </w:rPr>
        <w:t>160/1195: Robert</w:t>
      </w:r>
      <w:r w:rsidR="0046304B">
        <w:rPr>
          <w:rFonts w:ascii="Garamond" w:hAnsi="Garamond"/>
        </w:rPr>
        <w:t xml:space="preserve"> Johnson to the Secretary,</w:t>
      </w:r>
      <w:r w:rsidRPr="00D33F6C">
        <w:rPr>
          <w:rFonts w:ascii="Garamond" w:hAnsi="Garamond"/>
        </w:rPr>
        <w:t xml:space="preserve"> Treasury, 10 August 1936.</w:t>
      </w:r>
    </w:p>
  </w:footnote>
  <w:footnote w:id="38">
    <w:p w:rsidR="009F4CEC" w:rsidRPr="009F4CEC" w:rsidRDefault="009F4CEC">
      <w:pPr>
        <w:pStyle w:val="FootnoteText"/>
      </w:pPr>
      <w:r>
        <w:rPr>
          <w:rStyle w:val="FootnoteReference"/>
        </w:rPr>
        <w:footnoteRef/>
      </w:r>
      <w:r>
        <w:t xml:space="preserve"> </w:t>
      </w:r>
      <w:proofErr w:type="gramStart"/>
      <w:r>
        <w:rPr>
          <w:i/>
        </w:rPr>
        <w:t>The Times</w:t>
      </w:r>
      <w:r w:rsidR="00632AF3">
        <w:t xml:space="preserve">, 20 June 1940, </w:t>
      </w:r>
      <w:r>
        <w:t>3.</w:t>
      </w:r>
      <w:proofErr w:type="gramEnd"/>
    </w:p>
  </w:footnote>
  <w:footnote w:id="39">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Duke of Windsor, </w:t>
      </w:r>
      <w:r w:rsidRPr="00D33F6C">
        <w:rPr>
          <w:rFonts w:ascii="Garamond" w:hAnsi="Garamond"/>
          <w:i/>
        </w:rPr>
        <w:t xml:space="preserve">A King’s Story </w:t>
      </w:r>
      <w:r w:rsidR="00632AF3">
        <w:rPr>
          <w:rFonts w:ascii="Garamond" w:hAnsi="Garamond"/>
        </w:rPr>
        <w:t xml:space="preserve">(London: </w:t>
      </w:r>
      <w:proofErr w:type="spellStart"/>
      <w:r w:rsidR="00632AF3">
        <w:rPr>
          <w:rFonts w:ascii="Garamond" w:hAnsi="Garamond"/>
        </w:rPr>
        <w:t>Cassell</w:t>
      </w:r>
      <w:proofErr w:type="spellEnd"/>
      <w:r w:rsidR="00632AF3">
        <w:rPr>
          <w:rFonts w:ascii="Garamond" w:hAnsi="Garamond"/>
        </w:rPr>
        <w:t xml:space="preserve">, 1951), </w:t>
      </w:r>
      <w:r w:rsidRPr="00D33F6C">
        <w:rPr>
          <w:rFonts w:ascii="Garamond" w:hAnsi="Garamond"/>
        </w:rPr>
        <w:t>295.</w:t>
      </w:r>
    </w:p>
  </w:footnote>
  <w:footnote w:id="40">
    <w:p w:rsidR="008E7E04" w:rsidRPr="00D33F6C" w:rsidRDefault="008E7E04">
      <w:pPr>
        <w:pStyle w:val="FootnoteText"/>
        <w:rPr>
          <w:rFonts w:ascii="Garamond" w:hAnsi="Garamond"/>
        </w:rPr>
      </w:pPr>
      <w:r w:rsidRPr="00D33F6C">
        <w:rPr>
          <w:rStyle w:val="FootnoteReference"/>
          <w:rFonts w:ascii="Garamond" w:hAnsi="Garamond"/>
        </w:rPr>
        <w:footnoteRef/>
      </w:r>
      <w:r w:rsidR="0046304B">
        <w:rPr>
          <w:rFonts w:ascii="Garamond" w:hAnsi="Garamond"/>
        </w:rPr>
        <w:t xml:space="preserve"> On Edward as </w:t>
      </w:r>
      <w:r w:rsidRPr="00D33F6C">
        <w:rPr>
          <w:rFonts w:ascii="Garamond" w:hAnsi="Garamond"/>
        </w:rPr>
        <w:t>‘reformer,’ see Philip Ziegler, ‘E</w:t>
      </w:r>
      <w:r w:rsidRPr="00D33F6C">
        <w:rPr>
          <w:rStyle w:val="smallcaps"/>
          <w:rFonts w:ascii="Garamond" w:hAnsi="Garamond"/>
        </w:rPr>
        <w:t>dward</w:t>
      </w:r>
      <w:r w:rsidRPr="00D33F6C">
        <w:rPr>
          <w:rFonts w:ascii="Garamond" w:hAnsi="Garamond"/>
        </w:rPr>
        <w:t xml:space="preserve"> VIII: </w:t>
      </w:r>
      <w:r w:rsidRPr="00D33F6C">
        <w:rPr>
          <w:rStyle w:val="smallcaps"/>
          <w:rFonts w:ascii="Garamond" w:hAnsi="Garamond"/>
        </w:rPr>
        <w:t>the</w:t>
      </w:r>
      <w:r w:rsidRPr="00D33F6C">
        <w:rPr>
          <w:rFonts w:ascii="Garamond" w:hAnsi="Garamond"/>
        </w:rPr>
        <w:t xml:space="preserve"> M</w:t>
      </w:r>
      <w:r w:rsidRPr="00D33F6C">
        <w:rPr>
          <w:rStyle w:val="smallcaps"/>
          <w:rFonts w:ascii="Garamond" w:hAnsi="Garamond"/>
        </w:rPr>
        <w:t>odern</w:t>
      </w:r>
      <w:r w:rsidRPr="00D33F6C">
        <w:rPr>
          <w:rFonts w:ascii="Garamond" w:hAnsi="Garamond"/>
        </w:rPr>
        <w:t xml:space="preserve"> M</w:t>
      </w:r>
      <w:r w:rsidRPr="00D33F6C">
        <w:rPr>
          <w:rStyle w:val="smallcaps"/>
          <w:rFonts w:ascii="Garamond" w:hAnsi="Garamond"/>
        </w:rPr>
        <w:t>onarch</w:t>
      </w:r>
      <w:r w:rsidRPr="00D33F6C">
        <w:rPr>
          <w:rFonts w:ascii="Garamond" w:hAnsi="Garamond"/>
        </w:rPr>
        <w:t>?</w:t>
      </w:r>
      <w:proofErr w:type="gramStart"/>
      <w:r w:rsidRPr="00D33F6C">
        <w:rPr>
          <w:rFonts w:ascii="Garamond" w:hAnsi="Garamond"/>
        </w:rPr>
        <w:t>’,</w:t>
      </w:r>
      <w:proofErr w:type="gramEnd"/>
      <w:r w:rsidRPr="00D33F6C">
        <w:rPr>
          <w:rFonts w:ascii="Garamond" w:hAnsi="Garamond"/>
        </w:rPr>
        <w:t xml:space="preserve"> </w:t>
      </w:r>
      <w:r w:rsidRPr="00D33F6C">
        <w:rPr>
          <w:rFonts w:ascii="Garamond" w:hAnsi="Garamond"/>
          <w:i/>
        </w:rPr>
        <w:t>Court Historian</w:t>
      </w:r>
      <w:r w:rsidR="00632AF3">
        <w:rPr>
          <w:rFonts w:ascii="Garamond" w:hAnsi="Garamond"/>
        </w:rPr>
        <w:t>, 8:1 (2003),</w:t>
      </w:r>
      <w:r w:rsidRPr="00D33F6C">
        <w:rPr>
          <w:rFonts w:ascii="Garamond" w:hAnsi="Garamond"/>
        </w:rPr>
        <w:t xml:space="preserve"> 73-83.</w:t>
      </w:r>
    </w:p>
  </w:footnote>
  <w:footnote w:id="41">
    <w:p w:rsidR="008E7E04" w:rsidRPr="00D33F6C" w:rsidRDefault="008E7E04" w:rsidP="00563D06">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i/>
        </w:rPr>
        <w:t>The Times</w:t>
      </w:r>
      <w:r w:rsidR="00632AF3">
        <w:rPr>
          <w:rFonts w:ascii="Garamond" w:hAnsi="Garamond"/>
        </w:rPr>
        <w:t>, 27 August 1936,</w:t>
      </w:r>
      <w:r w:rsidRPr="00D33F6C">
        <w:rPr>
          <w:rFonts w:ascii="Garamond" w:hAnsi="Garamond"/>
        </w:rPr>
        <w:t xml:space="preserve"> 13.</w:t>
      </w:r>
      <w:proofErr w:type="gramEnd"/>
      <w:r w:rsidR="00C74C3B">
        <w:rPr>
          <w:rFonts w:ascii="Garamond" w:hAnsi="Garamond"/>
        </w:rPr>
        <w:t xml:space="preserve">  </w:t>
      </w:r>
      <w:r w:rsidR="00C74C3B" w:rsidRPr="00D33F6C">
        <w:rPr>
          <w:rFonts w:ascii="Garamond" w:hAnsi="Garamond"/>
        </w:rPr>
        <w:t xml:space="preserve">George V was described by one biographer as ‘the equal of any of the world’s philatelists.’ Harold Nicolson, </w:t>
      </w:r>
      <w:r w:rsidR="00C74C3B" w:rsidRPr="00D33F6C">
        <w:rPr>
          <w:rFonts w:ascii="Garamond" w:hAnsi="Garamond"/>
          <w:i/>
        </w:rPr>
        <w:t xml:space="preserve">King George the Fifth: His Life and Reign </w:t>
      </w:r>
      <w:r w:rsidR="00C74C3B">
        <w:rPr>
          <w:rFonts w:ascii="Garamond" w:hAnsi="Garamond"/>
        </w:rPr>
        <w:t xml:space="preserve">(London: Constable, 1952), </w:t>
      </w:r>
      <w:r w:rsidR="00C74C3B" w:rsidRPr="00D33F6C">
        <w:rPr>
          <w:rFonts w:ascii="Garamond" w:hAnsi="Garamond"/>
        </w:rPr>
        <w:t>142.</w:t>
      </w:r>
    </w:p>
  </w:footnote>
  <w:footnote w:id="42">
    <w:p w:rsidR="008E7E04" w:rsidRPr="00D33F6C" w:rsidRDefault="008E7E04" w:rsidP="009C7209">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Chris West, </w:t>
      </w:r>
      <w:r w:rsidRPr="00D33F6C">
        <w:rPr>
          <w:rFonts w:ascii="Garamond" w:hAnsi="Garamond"/>
          <w:i/>
        </w:rPr>
        <w:t xml:space="preserve">First Class: A History of Britain in 36 Postage Stamps </w:t>
      </w:r>
      <w:r w:rsidR="00632AF3">
        <w:rPr>
          <w:rFonts w:ascii="Garamond" w:hAnsi="Garamond"/>
        </w:rPr>
        <w:t xml:space="preserve">(London: Square Peg, 2012), </w:t>
      </w:r>
      <w:r w:rsidRPr="00D33F6C">
        <w:rPr>
          <w:rFonts w:ascii="Garamond" w:hAnsi="Garamond"/>
        </w:rPr>
        <w:t xml:space="preserve">100-5. </w:t>
      </w:r>
    </w:p>
  </w:footnote>
  <w:footnote w:id="43">
    <w:p w:rsidR="008E7E04" w:rsidRPr="00D33F6C" w:rsidRDefault="008E7E04" w:rsidP="009C7209">
      <w:pPr>
        <w:spacing w:after="0" w:line="240" w:lineRule="auto"/>
        <w:rPr>
          <w:rFonts w:ascii="Garamond" w:hAnsi="Garamond"/>
          <w:sz w:val="20"/>
          <w:szCs w:val="20"/>
        </w:rPr>
      </w:pPr>
      <w:r w:rsidRPr="00D33F6C">
        <w:rPr>
          <w:rStyle w:val="FootnoteReference"/>
          <w:rFonts w:ascii="Garamond" w:hAnsi="Garamond"/>
          <w:sz w:val="20"/>
          <w:szCs w:val="20"/>
        </w:rPr>
        <w:footnoteRef/>
      </w:r>
      <w:r w:rsidRPr="00D33F6C">
        <w:rPr>
          <w:rFonts w:ascii="Garamond" w:hAnsi="Garamond"/>
          <w:sz w:val="20"/>
          <w:szCs w:val="20"/>
        </w:rPr>
        <w:t xml:space="preserve"> Gill quoted in B. Guy Harrison, ‘The Postage Stamp’, </w:t>
      </w:r>
      <w:r w:rsidRPr="00D33F6C">
        <w:rPr>
          <w:rFonts w:ascii="Garamond" w:hAnsi="Garamond"/>
          <w:i/>
          <w:sz w:val="20"/>
          <w:szCs w:val="20"/>
        </w:rPr>
        <w:t>Journal of the Royal Society of Arts</w:t>
      </w:r>
      <w:r w:rsidRPr="00D33F6C">
        <w:rPr>
          <w:rFonts w:ascii="Garamond" w:hAnsi="Garamond"/>
          <w:sz w:val="20"/>
          <w:szCs w:val="20"/>
        </w:rPr>
        <w:t>, No. 4562 (</w:t>
      </w:r>
      <w:r w:rsidR="00632AF3">
        <w:rPr>
          <w:rFonts w:ascii="Garamond" w:hAnsi="Garamond"/>
          <w:sz w:val="20"/>
          <w:szCs w:val="20"/>
        </w:rPr>
        <w:t>31 May 1940),</w:t>
      </w:r>
      <w:r w:rsidR="00B330C5">
        <w:rPr>
          <w:rFonts w:ascii="Garamond" w:hAnsi="Garamond"/>
          <w:sz w:val="20"/>
          <w:szCs w:val="20"/>
        </w:rPr>
        <w:t xml:space="preserve"> 662.</w:t>
      </w:r>
    </w:p>
  </w:footnote>
  <w:footnote w:id="44">
    <w:p w:rsidR="008E7E04" w:rsidRPr="00D33F6C" w:rsidRDefault="008E7E04">
      <w:pPr>
        <w:pStyle w:val="FootnoteText"/>
        <w:rPr>
          <w:rFonts w:ascii="Garamond" w:hAnsi="Garamond"/>
        </w:rPr>
      </w:pPr>
      <w:r w:rsidRPr="00D33F6C">
        <w:rPr>
          <w:rStyle w:val="FootnoteReference"/>
          <w:rFonts w:ascii="Garamond" w:hAnsi="Garamond"/>
        </w:rPr>
        <w:footnoteRef/>
      </w:r>
      <w:r w:rsidR="00B330C5">
        <w:rPr>
          <w:rFonts w:ascii="Garamond" w:hAnsi="Garamond"/>
        </w:rPr>
        <w:t xml:space="preserve"> Mrs William Wallace, l</w:t>
      </w:r>
      <w:r w:rsidRPr="00D33F6C">
        <w:rPr>
          <w:rFonts w:ascii="Garamond" w:hAnsi="Garamond"/>
        </w:rPr>
        <w:t xml:space="preserve">etter, </w:t>
      </w:r>
      <w:proofErr w:type="gramStart"/>
      <w:r w:rsidRPr="00D33F6C">
        <w:rPr>
          <w:rFonts w:ascii="Garamond" w:hAnsi="Garamond"/>
          <w:i/>
        </w:rPr>
        <w:t>The</w:t>
      </w:r>
      <w:proofErr w:type="gramEnd"/>
      <w:r w:rsidRPr="00D33F6C">
        <w:rPr>
          <w:rFonts w:ascii="Garamond" w:hAnsi="Garamond"/>
          <w:i/>
        </w:rPr>
        <w:t xml:space="preserve"> Times</w:t>
      </w:r>
      <w:r w:rsidR="00632AF3">
        <w:rPr>
          <w:rFonts w:ascii="Garamond" w:hAnsi="Garamond"/>
        </w:rPr>
        <w:t xml:space="preserve">, 1 September 1936, </w:t>
      </w:r>
      <w:r w:rsidRPr="00D33F6C">
        <w:rPr>
          <w:rFonts w:ascii="Garamond" w:hAnsi="Garamond"/>
        </w:rPr>
        <w:t xml:space="preserve">8.  </w:t>
      </w:r>
    </w:p>
  </w:footnote>
  <w:footnote w:id="45">
    <w:p w:rsidR="008E7E04" w:rsidRPr="00D33F6C" w:rsidRDefault="008E7E04">
      <w:pPr>
        <w:pStyle w:val="FootnoteText"/>
        <w:rPr>
          <w:rFonts w:ascii="Garamond" w:hAnsi="Garamond"/>
        </w:rPr>
      </w:pPr>
      <w:r w:rsidRPr="00D33F6C">
        <w:rPr>
          <w:rStyle w:val="FootnoteReference"/>
          <w:rFonts w:ascii="Garamond" w:hAnsi="Garamond"/>
        </w:rPr>
        <w:footnoteRef/>
      </w:r>
      <w:r w:rsidR="00B330C5">
        <w:rPr>
          <w:rFonts w:ascii="Garamond" w:hAnsi="Garamond"/>
        </w:rPr>
        <w:t xml:space="preserve"> James Marchant, l</w:t>
      </w:r>
      <w:r w:rsidRPr="00D33F6C">
        <w:rPr>
          <w:rFonts w:ascii="Garamond" w:hAnsi="Garamond"/>
        </w:rPr>
        <w:t xml:space="preserve">etter, </w:t>
      </w:r>
      <w:proofErr w:type="gramStart"/>
      <w:r w:rsidRPr="00D33F6C">
        <w:rPr>
          <w:rFonts w:ascii="Garamond" w:hAnsi="Garamond"/>
          <w:i/>
        </w:rPr>
        <w:t>The</w:t>
      </w:r>
      <w:proofErr w:type="gramEnd"/>
      <w:r w:rsidRPr="00D33F6C">
        <w:rPr>
          <w:rFonts w:ascii="Garamond" w:hAnsi="Garamond"/>
          <w:i/>
        </w:rPr>
        <w:t xml:space="preserve"> Times</w:t>
      </w:r>
      <w:r w:rsidR="00632AF3">
        <w:rPr>
          <w:rFonts w:ascii="Garamond" w:hAnsi="Garamond"/>
        </w:rPr>
        <w:t xml:space="preserve">, 4 September 1936, </w:t>
      </w:r>
      <w:r w:rsidRPr="00D33F6C">
        <w:rPr>
          <w:rFonts w:ascii="Garamond" w:hAnsi="Garamond"/>
        </w:rPr>
        <w:t>8.</w:t>
      </w:r>
    </w:p>
  </w:footnote>
  <w:footnote w:id="46">
    <w:p w:rsidR="008E7E04" w:rsidRPr="00C021C3" w:rsidRDefault="008E7E04">
      <w:pPr>
        <w:pStyle w:val="FootnoteText"/>
        <w:rPr>
          <w:rFonts w:ascii="Garamond" w:hAnsi="Garamond"/>
        </w:rPr>
      </w:pPr>
      <w:r w:rsidRPr="00D33F6C">
        <w:rPr>
          <w:rStyle w:val="FootnoteReference"/>
          <w:rFonts w:ascii="Garamond" w:hAnsi="Garamond"/>
        </w:rPr>
        <w:footnoteRef/>
      </w:r>
      <w:r w:rsidR="00B330C5">
        <w:rPr>
          <w:rFonts w:ascii="Garamond" w:hAnsi="Garamond"/>
        </w:rPr>
        <w:t xml:space="preserve"> Gilbert </w:t>
      </w:r>
      <w:proofErr w:type="spellStart"/>
      <w:r w:rsidR="00B330C5">
        <w:rPr>
          <w:rFonts w:ascii="Garamond" w:hAnsi="Garamond"/>
        </w:rPr>
        <w:t>Ledward</w:t>
      </w:r>
      <w:proofErr w:type="spellEnd"/>
      <w:r w:rsidR="00B330C5">
        <w:rPr>
          <w:rFonts w:ascii="Garamond" w:hAnsi="Garamond"/>
        </w:rPr>
        <w:t>, l</w:t>
      </w:r>
      <w:r w:rsidRPr="00D33F6C">
        <w:rPr>
          <w:rFonts w:ascii="Garamond" w:hAnsi="Garamond"/>
        </w:rPr>
        <w:t xml:space="preserve">etter, </w:t>
      </w:r>
      <w:proofErr w:type="gramStart"/>
      <w:r w:rsidRPr="00D33F6C">
        <w:rPr>
          <w:rFonts w:ascii="Garamond" w:hAnsi="Garamond"/>
          <w:i/>
        </w:rPr>
        <w:t>The</w:t>
      </w:r>
      <w:proofErr w:type="gramEnd"/>
      <w:r w:rsidRPr="00D33F6C">
        <w:rPr>
          <w:rFonts w:ascii="Garamond" w:hAnsi="Garamond"/>
          <w:i/>
        </w:rPr>
        <w:t xml:space="preserve"> Times</w:t>
      </w:r>
      <w:r w:rsidRPr="00D33F6C">
        <w:rPr>
          <w:rFonts w:ascii="Garamond" w:hAnsi="Garamond"/>
        </w:rPr>
        <w:t>,</w:t>
      </w:r>
      <w:r w:rsidRPr="00D33F6C">
        <w:rPr>
          <w:rFonts w:ascii="Garamond" w:hAnsi="Garamond"/>
          <w:i/>
        </w:rPr>
        <w:t xml:space="preserve"> </w:t>
      </w:r>
      <w:r w:rsidR="00632AF3">
        <w:rPr>
          <w:rFonts w:ascii="Garamond" w:hAnsi="Garamond"/>
        </w:rPr>
        <w:t xml:space="preserve">3 September 1936, </w:t>
      </w:r>
      <w:r w:rsidRPr="00D33F6C">
        <w:rPr>
          <w:rFonts w:ascii="Garamond" w:hAnsi="Garamond"/>
        </w:rPr>
        <w:t>8.</w:t>
      </w:r>
      <w:r>
        <w:rPr>
          <w:rFonts w:ascii="Garamond" w:hAnsi="Garamond"/>
        </w:rPr>
        <w:t xml:space="preserve">  The first set of G</w:t>
      </w:r>
      <w:r w:rsidR="00C74C3B">
        <w:rPr>
          <w:rFonts w:ascii="Garamond" w:hAnsi="Garamond"/>
        </w:rPr>
        <w:t>eorge VI stamps</w:t>
      </w:r>
      <w:r>
        <w:rPr>
          <w:rFonts w:ascii="Garamond" w:hAnsi="Garamond"/>
        </w:rPr>
        <w:t xml:space="preserve"> were not so adventurou</w:t>
      </w:r>
      <w:r w:rsidR="00C74C3B">
        <w:rPr>
          <w:rFonts w:ascii="Garamond" w:hAnsi="Garamond"/>
        </w:rPr>
        <w:t>s in design</w:t>
      </w:r>
      <w:r>
        <w:rPr>
          <w:rFonts w:ascii="Garamond" w:hAnsi="Garamond"/>
        </w:rPr>
        <w:t xml:space="preserve">, but were said to ‘satisfy British ideas of what a postage stamp should be.’  </w:t>
      </w:r>
      <w:proofErr w:type="gramStart"/>
      <w:r w:rsidR="00C54CC9" w:rsidRPr="00C54CC9">
        <w:rPr>
          <w:rFonts w:ascii="Garamond" w:hAnsi="Garamond"/>
          <w:i/>
        </w:rPr>
        <w:t>Li</w:t>
      </w:r>
      <w:r w:rsidRPr="00C54CC9">
        <w:rPr>
          <w:rFonts w:ascii="Garamond" w:hAnsi="Garamond"/>
          <w:i/>
        </w:rPr>
        <w:t>chfield</w:t>
      </w:r>
      <w:r>
        <w:rPr>
          <w:rFonts w:ascii="Garamond" w:hAnsi="Garamond"/>
          <w:i/>
        </w:rPr>
        <w:t xml:space="preserve"> Mercury</w:t>
      </w:r>
      <w:r w:rsidR="00632AF3">
        <w:rPr>
          <w:rFonts w:ascii="Garamond" w:hAnsi="Garamond"/>
        </w:rPr>
        <w:t xml:space="preserve">, 31 December 1937, </w:t>
      </w:r>
      <w:r>
        <w:rPr>
          <w:rFonts w:ascii="Garamond" w:hAnsi="Garamond"/>
        </w:rPr>
        <w:t>5.</w:t>
      </w:r>
      <w:proofErr w:type="gramEnd"/>
    </w:p>
  </w:footnote>
  <w:footnote w:id="47">
    <w:p w:rsidR="008E7E04" w:rsidRPr="00D33F6C" w:rsidRDefault="008E7E04" w:rsidP="00563D06">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r w:rsidR="007906A3">
        <w:rPr>
          <w:rFonts w:ascii="Garamond" w:hAnsi="Garamond"/>
        </w:rPr>
        <w:t>A small number of</w:t>
      </w:r>
      <w:r w:rsidRPr="00D33F6C">
        <w:rPr>
          <w:rFonts w:ascii="Garamond" w:hAnsi="Garamond"/>
        </w:rPr>
        <w:t xml:space="preserve"> twelve-sid</w:t>
      </w:r>
      <w:r w:rsidR="0046304B">
        <w:rPr>
          <w:rFonts w:ascii="Garamond" w:hAnsi="Garamond"/>
        </w:rPr>
        <w:t xml:space="preserve">ed </w:t>
      </w:r>
      <w:proofErr w:type="spellStart"/>
      <w:r w:rsidR="0046304B">
        <w:rPr>
          <w:rFonts w:ascii="Garamond" w:hAnsi="Garamond"/>
        </w:rPr>
        <w:t>threepennies</w:t>
      </w:r>
      <w:proofErr w:type="spellEnd"/>
      <w:r w:rsidRPr="00D33F6C">
        <w:rPr>
          <w:rFonts w:ascii="Garamond" w:hAnsi="Garamond"/>
        </w:rPr>
        <w:t xml:space="preserve"> were struck with Edward VIII’s effigy</w:t>
      </w:r>
      <w:r w:rsidR="0046304B">
        <w:rPr>
          <w:rFonts w:ascii="Garamond" w:hAnsi="Garamond"/>
        </w:rPr>
        <w:t>,</w:t>
      </w:r>
      <w:r w:rsidRPr="00D33F6C">
        <w:rPr>
          <w:rFonts w:ascii="Garamond" w:hAnsi="Garamond"/>
        </w:rPr>
        <w:t xml:space="preserve"> to test the coin’s suitability for use in vending machines.  </w:t>
      </w:r>
      <w:r w:rsidR="0087008B">
        <w:rPr>
          <w:rFonts w:ascii="Garamond" w:hAnsi="Garamond"/>
        </w:rPr>
        <w:t>I</w:t>
      </w:r>
      <w:r w:rsidRPr="00D33F6C">
        <w:rPr>
          <w:rFonts w:ascii="Garamond" w:hAnsi="Garamond"/>
        </w:rPr>
        <w:t xml:space="preserve">n 2013, one </w:t>
      </w:r>
      <w:r w:rsidR="0087008B">
        <w:rPr>
          <w:rFonts w:ascii="Garamond" w:hAnsi="Garamond"/>
        </w:rPr>
        <w:t xml:space="preserve">of these coins </w:t>
      </w:r>
      <w:r w:rsidRPr="00D33F6C">
        <w:rPr>
          <w:rFonts w:ascii="Garamond" w:hAnsi="Garamond"/>
        </w:rPr>
        <w:t>was put up for sale with a guide p</w:t>
      </w:r>
      <w:r w:rsidR="0087008B">
        <w:rPr>
          <w:rFonts w:ascii="Garamond" w:hAnsi="Garamond"/>
        </w:rPr>
        <w:t>rice of £30,000.</w:t>
      </w:r>
    </w:p>
  </w:footnote>
  <w:footnote w:id="48">
    <w:p w:rsidR="008E7E04" w:rsidRPr="00D33F6C" w:rsidRDefault="008E7E04" w:rsidP="00263E80">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Paul D. Van </w:t>
      </w:r>
      <w:proofErr w:type="spellStart"/>
      <w:r w:rsidRPr="00D33F6C">
        <w:rPr>
          <w:rFonts w:ascii="Garamond" w:hAnsi="Garamond"/>
        </w:rPr>
        <w:t>Wie</w:t>
      </w:r>
      <w:proofErr w:type="spellEnd"/>
      <w:r w:rsidRPr="00D33F6C">
        <w:rPr>
          <w:rFonts w:ascii="Garamond" w:hAnsi="Garamond"/>
        </w:rPr>
        <w:t xml:space="preserve">, </w:t>
      </w:r>
      <w:r w:rsidRPr="00D33F6C">
        <w:rPr>
          <w:rFonts w:ascii="Garamond" w:hAnsi="Garamond"/>
          <w:i/>
        </w:rPr>
        <w:t>Image, History, and Politics: The Coinage of Modern Europe</w:t>
      </w:r>
      <w:r w:rsidRPr="00D33F6C">
        <w:rPr>
          <w:rFonts w:ascii="Garamond" w:hAnsi="Garamond"/>
        </w:rPr>
        <w:t xml:space="preserve"> (Lanham, MD: Universi</w:t>
      </w:r>
      <w:r w:rsidR="00632AF3">
        <w:rPr>
          <w:rFonts w:ascii="Garamond" w:hAnsi="Garamond"/>
        </w:rPr>
        <w:t xml:space="preserve">ty of America Press, 1999), </w:t>
      </w:r>
      <w:r w:rsidRPr="00D33F6C">
        <w:rPr>
          <w:rFonts w:ascii="Garamond" w:hAnsi="Garamond"/>
        </w:rPr>
        <w:t>68-9.</w:t>
      </w:r>
    </w:p>
  </w:footnote>
  <w:footnote w:id="49">
    <w:p w:rsidR="008E7E04" w:rsidRPr="00D33F6C" w:rsidRDefault="008E7E04" w:rsidP="00263E80">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Duke of Windsor, </w:t>
      </w:r>
      <w:r w:rsidRPr="00D33F6C">
        <w:rPr>
          <w:rFonts w:ascii="Garamond" w:hAnsi="Garamond"/>
          <w:i/>
        </w:rPr>
        <w:t>King’s Story</w:t>
      </w:r>
      <w:r w:rsidR="00632AF3">
        <w:rPr>
          <w:rFonts w:ascii="Garamond" w:hAnsi="Garamond"/>
        </w:rPr>
        <w:t xml:space="preserve">, </w:t>
      </w:r>
      <w:r w:rsidRPr="00D33F6C">
        <w:rPr>
          <w:rFonts w:ascii="Garamond" w:hAnsi="Garamond"/>
        </w:rPr>
        <w:t>294.</w:t>
      </w:r>
    </w:p>
  </w:footnote>
  <w:footnote w:id="50">
    <w:p w:rsidR="008E7E04" w:rsidRPr="00D33F6C" w:rsidRDefault="008E7E04" w:rsidP="00263E80">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r w:rsidR="00C54CC9" w:rsidRPr="00D33F6C">
        <w:rPr>
          <w:rFonts w:ascii="Garamond" w:hAnsi="Garamond"/>
        </w:rPr>
        <w:t xml:space="preserve">Duke of Windsor, </w:t>
      </w:r>
      <w:r w:rsidR="00C54CC9" w:rsidRPr="00D33F6C">
        <w:rPr>
          <w:rFonts w:ascii="Garamond" w:hAnsi="Garamond"/>
          <w:i/>
        </w:rPr>
        <w:t>King’s Story</w:t>
      </w:r>
      <w:r w:rsidR="00C54CC9" w:rsidRPr="00D33F6C">
        <w:rPr>
          <w:rFonts w:ascii="Garamond" w:hAnsi="Garamond"/>
        </w:rPr>
        <w:t>,</w:t>
      </w:r>
      <w:r w:rsidR="00632AF3">
        <w:rPr>
          <w:rFonts w:ascii="Garamond" w:hAnsi="Garamond"/>
        </w:rPr>
        <w:t xml:space="preserve"> </w:t>
      </w:r>
      <w:r w:rsidRPr="00D33F6C">
        <w:rPr>
          <w:rFonts w:ascii="Garamond" w:hAnsi="Garamond"/>
        </w:rPr>
        <w:t>293-4.</w:t>
      </w:r>
    </w:p>
  </w:footnote>
  <w:footnote w:id="51">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25/5: Minutes of the Standing Committee on Coins, Medals and Decorations, 29 July 1936.</w:t>
      </w:r>
    </w:p>
  </w:footnote>
  <w:footnote w:id="52">
    <w:p w:rsidR="00C74C3B" w:rsidRPr="00D33F6C" w:rsidRDefault="00C74C3B" w:rsidP="00C74C3B">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r w:rsidRPr="00D33F6C">
        <w:rPr>
          <w:rFonts w:ascii="Garamond" w:hAnsi="Garamond" w:cs="Times New Roman"/>
          <w:color w:val="000000"/>
        </w:rPr>
        <w:t>Mohr</w:t>
      </w:r>
      <w:r w:rsidRPr="00D33F6C">
        <w:rPr>
          <w:rFonts w:ascii="Garamond" w:hAnsi="Garamond" w:cs="Times New Roman"/>
        </w:rPr>
        <w:t>, ‘</w:t>
      </w:r>
      <w:r w:rsidRPr="00D33F6C">
        <w:rPr>
          <w:rFonts w:ascii="Garamond" w:hAnsi="Garamond"/>
          <w:bCs/>
        </w:rPr>
        <w:t xml:space="preserve">Political Significance of the Coinage of the Irish Free State’, </w:t>
      </w:r>
      <w:r w:rsidRPr="00D33F6C">
        <w:rPr>
          <w:rFonts w:ascii="Garamond" w:hAnsi="Garamond" w:cs="Times New Roman"/>
          <w:bCs/>
        </w:rPr>
        <w:t xml:space="preserve">16-19. </w:t>
      </w:r>
      <w:r w:rsidRPr="00D33F6C">
        <w:rPr>
          <w:rFonts w:ascii="Garamond" w:hAnsi="Garamond"/>
        </w:rPr>
        <w:t xml:space="preserve"> </w:t>
      </w:r>
    </w:p>
  </w:footnote>
  <w:footnote w:id="53">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 xml:space="preserve">25/5: Minutes of the Standing Committee on Coins, Medals and Decorations, 20 July 1936.  </w:t>
      </w:r>
    </w:p>
  </w:footnote>
  <w:footnote w:id="54">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rPr>
        <w:t xml:space="preserve">Dyer, </w:t>
      </w:r>
      <w:r w:rsidRPr="00D33F6C">
        <w:rPr>
          <w:rFonts w:ascii="Garamond" w:hAnsi="Garamond"/>
          <w:i/>
        </w:rPr>
        <w:t>Proposed Coinage of Edward VIII</w:t>
      </w:r>
      <w:r w:rsidR="00632AF3">
        <w:rPr>
          <w:rFonts w:ascii="Garamond" w:hAnsi="Garamond"/>
        </w:rPr>
        <w:t xml:space="preserve">, </w:t>
      </w:r>
      <w:r w:rsidRPr="00D33F6C">
        <w:rPr>
          <w:rFonts w:ascii="Garamond" w:hAnsi="Garamond"/>
        </w:rPr>
        <w:t>13.</w:t>
      </w:r>
      <w:proofErr w:type="gramEnd"/>
      <w:r w:rsidRPr="00D33F6C">
        <w:rPr>
          <w:rFonts w:ascii="Garamond" w:hAnsi="Garamond"/>
        </w:rPr>
        <w:t xml:space="preserve">  </w:t>
      </w:r>
      <w:r w:rsidR="00C74C3B">
        <w:rPr>
          <w:rFonts w:ascii="Garamond" w:hAnsi="Garamond"/>
        </w:rPr>
        <w:t>The ‘Royal Animal’ coin</w:t>
      </w:r>
      <w:r w:rsidRPr="00D33F6C">
        <w:rPr>
          <w:rFonts w:ascii="Garamond" w:hAnsi="Garamond"/>
        </w:rPr>
        <w:t>s</w:t>
      </w:r>
      <w:r w:rsidR="00C74C3B">
        <w:rPr>
          <w:rFonts w:ascii="Garamond" w:hAnsi="Garamond"/>
        </w:rPr>
        <w:t xml:space="preserve"> would also have featured </w:t>
      </w:r>
      <w:r w:rsidRPr="00D33F6C">
        <w:rPr>
          <w:rFonts w:ascii="Garamond" w:hAnsi="Garamond"/>
        </w:rPr>
        <w:t>stag</w:t>
      </w:r>
      <w:r w:rsidR="00C74C3B">
        <w:rPr>
          <w:rFonts w:ascii="Garamond" w:hAnsi="Garamond"/>
        </w:rPr>
        <w:t>s,</w:t>
      </w:r>
      <w:r w:rsidRPr="00D33F6C">
        <w:rPr>
          <w:rFonts w:ascii="Garamond" w:hAnsi="Garamond"/>
        </w:rPr>
        <w:t xml:space="preserve"> sturgeon</w:t>
      </w:r>
      <w:r w:rsidR="00C74C3B">
        <w:rPr>
          <w:rFonts w:ascii="Garamond" w:hAnsi="Garamond"/>
        </w:rPr>
        <w:t xml:space="preserve">s, </w:t>
      </w:r>
      <w:r w:rsidRPr="00D33F6C">
        <w:rPr>
          <w:rFonts w:ascii="Garamond" w:hAnsi="Garamond"/>
        </w:rPr>
        <w:t>swan</w:t>
      </w:r>
      <w:r w:rsidR="00C74C3B">
        <w:rPr>
          <w:rFonts w:ascii="Garamond" w:hAnsi="Garamond"/>
        </w:rPr>
        <w:t xml:space="preserve">s and </w:t>
      </w:r>
      <w:r w:rsidRPr="00D33F6C">
        <w:rPr>
          <w:rFonts w:ascii="Garamond" w:hAnsi="Garamond"/>
        </w:rPr>
        <w:t>wren</w:t>
      </w:r>
      <w:r w:rsidR="00C74C3B">
        <w:rPr>
          <w:rFonts w:ascii="Garamond" w:hAnsi="Garamond"/>
        </w:rPr>
        <w:t>s</w:t>
      </w:r>
      <w:r w:rsidRPr="00D33F6C">
        <w:rPr>
          <w:rFonts w:ascii="Garamond" w:hAnsi="Garamond"/>
        </w:rPr>
        <w:t>.</w:t>
      </w:r>
    </w:p>
  </w:footnote>
  <w:footnote w:id="55">
    <w:p w:rsidR="008E7E04" w:rsidRPr="00D33F6C" w:rsidRDefault="008E7E04">
      <w:pPr>
        <w:pStyle w:val="FootnoteText"/>
        <w:rPr>
          <w:rFonts w:ascii="Garamond" w:hAnsi="Garamond"/>
        </w:rPr>
      </w:pPr>
      <w:r w:rsidRPr="00D33F6C">
        <w:rPr>
          <w:rStyle w:val="FootnoteReference"/>
          <w:rFonts w:ascii="Garamond" w:hAnsi="Garamond"/>
        </w:rPr>
        <w:footnoteRef/>
      </w:r>
      <w:r w:rsidR="00C54CC9">
        <w:rPr>
          <w:rFonts w:ascii="Garamond" w:hAnsi="Garamond"/>
        </w:rPr>
        <w:t xml:space="preserve"> </w:t>
      </w:r>
      <w:proofErr w:type="gramStart"/>
      <w:r w:rsidRPr="00D33F6C">
        <w:rPr>
          <w:rFonts w:ascii="Garamond" w:hAnsi="Garamond"/>
        </w:rPr>
        <w:t xml:space="preserve">Van </w:t>
      </w:r>
      <w:proofErr w:type="spellStart"/>
      <w:r w:rsidRPr="00D33F6C">
        <w:rPr>
          <w:rFonts w:ascii="Garamond" w:hAnsi="Garamond"/>
        </w:rPr>
        <w:t>Wie</w:t>
      </w:r>
      <w:proofErr w:type="spellEnd"/>
      <w:r w:rsidRPr="00D33F6C">
        <w:rPr>
          <w:rFonts w:ascii="Garamond" w:hAnsi="Garamond"/>
        </w:rPr>
        <w:t xml:space="preserve">, </w:t>
      </w:r>
      <w:r w:rsidRPr="00D33F6C">
        <w:rPr>
          <w:rFonts w:ascii="Garamond" w:hAnsi="Garamond"/>
          <w:i/>
        </w:rPr>
        <w:t>Image, History, and Politics</w:t>
      </w:r>
      <w:r w:rsidRPr="00D33F6C">
        <w:rPr>
          <w:rFonts w:ascii="Garamond" w:hAnsi="Garamond"/>
        </w:rPr>
        <w:t>, 69.</w:t>
      </w:r>
      <w:proofErr w:type="gramEnd"/>
    </w:p>
  </w:footnote>
  <w:footnote w:id="56">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25/5: Minutes of the Standing Committee on Coins, Medals and Decorations, 17 December 1936.</w:t>
      </w:r>
    </w:p>
  </w:footnote>
  <w:footnote w:id="57">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i/>
        </w:rPr>
        <w:t>Manchester Guardian</w:t>
      </w:r>
      <w:r w:rsidR="00632AF3">
        <w:rPr>
          <w:rFonts w:ascii="Garamond" w:hAnsi="Garamond"/>
        </w:rPr>
        <w:t xml:space="preserve">, 15 April 1937, </w:t>
      </w:r>
      <w:r w:rsidRPr="00D33F6C">
        <w:rPr>
          <w:rFonts w:ascii="Garamond" w:hAnsi="Garamond"/>
        </w:rPr>
        <w:t>12.</w:t>
      </w:r>
      <w:proofErr w:type="gramEnd"/>
    </w:p>
  </w:footnote>
  <w:footnote w:id="58">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00C54CC9" w:rsidRPr="00D33F6C">
        <w:rPr>
          <w:rFonts w:ascii="Garamond" w:hAnsi="Garamond"/>
        </w:rPr>
        <w:t xml:space="preserve">Dyer, </w:t>
      </w:r>
      <w:r w:rsidR="00C54CC9" w:rsidRPr="00D33F6C">
        <w:rPr>
          <w:rFonts w:ascii="Garamond" w:hAnsi="Garamond"/>
          <w:i/>
        </w:rPr>
        <w:t>Proposed Coinage of Edward VIII</w:t>
      </w:r>
      <w:r w:rsidR="00C54CC9" w:rsidRPr="00D33F6C">
        <w:rPr>
          <w:rFonts w:ascii="Garamond" w:hAnsi="Garamond"/>
        </w:rPr>
        <w:t>,</w:t>
      </w:r>
      <w:r w:rsidRPr="00D33F6C">
        <w:rPr>
          <w:rFonts w:ascii="Garamond" w:hAnsi="Garamond"/>
        </w:rPr>
        <w:t xml:space="preserve"> 1.</w:t>
      </w:r>
      <w:proofErr w:type="gramEnd"/>
    </w:p>
  </w:footnote>
  <w:footnote w:id="59">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i/>
        </w:rPr>
        <w:t>Manchester Guardian</w:t>
      </w:r>
      <w:r w:rsidR="00632AF3">
        <w:rPr>
          <w:rFonts w:ascii="Garamond" w:hAnsi="Garamond"/>
        </w:rPr>
        <w:t>, 15 April 1937,</w:t>
      </w:r>
      <w:r w:rsidRPr="00D33F6C">
        <w:rPr>
          <w:rFonts w:ascii="Garamond" w:hAnsi="Garamond"/>
        </w:rPr>
        <w:t xml:space="preserve"> 10.</w:t>
      </w:r>
      <w:proofErr w:type="gramEnd"/>
    </w:p>
  </w:footnote>
  <w:footnote w:id="60">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rPr>
        <w:t>Jan Penrose, ‘</w:t>
      </w:r>
      <w:r w:rsidRPr="00D33F6C">
        <w:rPr>
          <w:rFonts w:ascii="Garamond" w:hAnsi="Garamond" w:cs="AdvOT863180fb"/>
        </w:rPr>
        <w:t>Designing the nation.</w:t>
      </w:r>
      <w:proofErr w:type="gramEnd"/>
      <w:r w:rsidRPr="00D33F6C">
        <w:rPr>
          <w:rFonts w:ascii="Garamond" w:hAnsi="Garamond" w:cs="AdvOT863180fb"/>
        </w:rPr>
        <w:t xml:space="preserve"> </w:t>
      </w:r>
      <w:proofErr w:type="gramStart"/>
      <w:r w:rsidRPr="00D33F6C">
        <w:rPr>
          <w:rFonts w:ascii="Garamond" w:hAnsi="Garamond" w:cs="AdvOT863180fb"/>
        </w:rPr>
        <w:t>Banknotes, banal nationalism and alternat</w:t>
      </w:r>
      <w:r w:rsidR="007906A3">
        <w:rPr>
          <w:rFonts w:ascii="Garamond" w:hAnsi="Garamond" w:cs="AdvOT863180fb"/>
        </w:rPr>
        <w:t>ive conceptions of the state’,</w:t>
      </w:r>
      <w:r w:rsidRPr="00D33F6C">
        <w:rPr>
          <w:rFonts w:ascii="Garamond" w:hAnsi="Garamond" w:cs="AdvOT863180fb"/>
        </w:rPr>
        <w:t xml:space="preserve"> </w:t>
      </w:r>
      <w:r w:rsidRPr="00D33F6C">
        <w:rPr>
          <w:rFonts w:ascii="Garamond" w:hAnsi="Garamond" w:cs="AdvOT863180fb"/>
          <w:i/>
        </w:rPr>
        <w:t>Political Geography</w:t>
      </w:r>
      <w:r w:rsidR="00632AF3">
        <w:rPr>
          <w:rFonts w:ascii="Garamond" w:hAnsi="Garamond" w:cs="AdvOT863180fb"/>
        </w:rPr>
        <w:t xml:space="preserve">, 30 (2011), </w:t>
      </w:r>
      <w:r w:rsidRPr="00D33F6C">
        <w:rPr>
          <w:rFonts w:ascii="Garamond" w:hAnsi="Garamond" w:cs="AdvOT863180fb"/>
        </w:rPr>
        <w:t>429.</w:t>
      </w:r>
      <w:proofErr w:type="gramEnd"/>
    </w:p>
  </w:footnote>
  <w:footnote w:id="61">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Michael </w:t>
      </w:r>
      <w:proofErr w:type="spellStart"/>
      <w:r w:rsidRPr="00D33F6C">
        <w:rPr>
          <w:rFonts w:ascii="Garamond" w:hAnsi="Garamond"/>
        </w:rPr>
        <w:t>Billig</w:t>
      </w:r>
      <w:proofErr w:type="spellEnd"/>
      <w:r w:rsidRPr="00D33F6C">
        <w:rPr>
          <w:rFonts w:ascii="Garamond" w:hAnsi="Garamond"/>
        </w:rPr>
        <w:t xml:space="preserve">, </w:t>
      </w:r>
      <w:r w:rsidRPr="00D33F6C">
        <w:rPr>
          <w:rFonts w:ascii="Garamond" w:hAnsi="Garamond"/>
          <w:i/>
        </w:rPr>
        <w:t xml:space="preserve">Banal Nationalism </w:t>
      </w:r>
      <w:r w:rsidR="00632AF3">
        <w:rPr>
          <w:rFonts w:ascii="Garamond" w:hAnsi="Garamond"/>
        </w:rPr>
        <w:t>(London: Sage, 1995),</w:t>
      </w:r>
      <w:r w:rsidRPr="00D33F6C">
        <w:rPr>
          <w:rFonts w:ascii="Garamond" w:hAnsi="Garamond"/>
        </w:rPr>
        <w:t xml:space="preserve"> 6, 41-2.</w:t>
      </w:r>
    </w:p>
  </w:footnote>
  <w:footnote w:id="62">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Benedict </w:t>
      </w:r>
      <w:proofErr w:type="gramStart"/>
      <w:r w:rsidRPr="00D33F6C">
        <w:rPr>
          <w:rFonts w:ascii="Garamond" w:hAnsi="Garamond"/>
        </w:rPr>
        <w:t>Anderson</w:t>
      </w:r>
      <w:r w:rsidRPr="00D33F6C">
        <w:rPr>
          <w:rFonts w:ascii="Garamond" w:hAnsi="Garamond"/>
          <w:i/>
        </w:rPr>
        <w:t>,</w:t>
      </w:r>
      <w:proofErr w:type="gramEnd"/>
      <w:r w:rsidRPr="00D33F6C">
        <w:rPr>
          <w:rFonts w:ascii="Garamond" w:hAnsi="Garamond"/>
          <w:i/>
        </w:rPr>
        <w:t xml:space="preserve"> Imagined Communities: Reflections on the Origins and Spread of Nationalism </w:t>
      </w:r>
      <w:r w:rsidRPr="00D33F6C">
        <w:rPr>
          <w:rFonts w:ascii="Garamond" w:hAnsi="Garamond"/>
        </w:rPr>
        <w:t>(London: Verso, 1983).</w:t>
      </w:r>
    </w:p>
  </w:footnote>
  <w:footnote w:id="63">
    <w:p w:rsidR="008E7E04" w:rsidRPr="00D33F6C" w:rsidRDefault="008E7E04">
      <w:pPr>
        <w:pStyle w:val="FootnoteText"/>
        <w:rPr>
          <w:rFonts w:ascii="Garamond" w:hAnsi="Garamond"/>
        </w:rPr>
      </w:pPr>
      <w:r w:rsidRPr="00D33F6C">
        <w:rPr>
          <w:rStyle w:val="FootnoteReference"/>
          <w:rFonts w:ascii="Garamond" w:hAnsi="Garamond"/>
        </w:rPr>
        <w:footnoteRef/>
      </w:r>
      <w:r w:rsidR="00E60A3D">
        <w:rPr>
          <w:rFonts w:ascii="Garamond" w:hAnsi="Garamond"/>
        </w:rPr>
        <w:t xml:space="preserve"> </w:t>
      </w:r>
      <w:r w:rsidR="00B65ECA">
        <w:rPr>
          <w:rFonts w:ascii="Garamond" w:hAnsi="Garamond"/>
        </w:rPr>
        <w:t>On the process</w:t>
      </w:r>
      <w:r w:rsidR="00441494">
        <w:rPr>
          <w:rFonts w:ascii="Garamond" w:hAnsi="Garamond"/>
        </w:rPr>
        <w:t xml:space="preserve"> by which this accretion occurs,</w:t>
      </w:r>
      <w:r w:rsidR="00B65ECA">
        <w:rPr>
          <w:rFonts w:ascii="Garamond" w:hAnsi="Garamond"/>
        </w:rPr>
        <w:t xml:space="preserve"> and the difficulties in countering it,</w:t>
      </w:r>
      <w:r w:rsidR="00441494">
        <w:rPr>
          <w:rFonts w:ascii="Garamond" w:hAnsi="Garamond"/>
        </w:rPr>
        <w:t xml:space="preserve"> see </w:t>
      </w:r>
      <w:r w:rsidRPr="00D33F6C">
        <w:rPr>
          <w:rFonts w:ascii="Garamond" w:hAnsi="Garamond"/>
        </w:rPr>
        <w:t xml:space="preserve">Menno </w:t>
      </w:r>
      <w:proofErr w:type="spellStart"/>
      <w:r w:rsidRPr="00D33F6C">
        <w:rPr>
          <w:rFonts w:ascii="Garamond" w:hAnsi="Garamond"/>
        </w:rPr>
        <w:t>Spiering</w:t>
      </w:r>
      <w:proofErr w:type="spellEnd"/>
      <w:r w:rsidR="00441494">
        <w:rPr>
          <w:rFonts w:ascii="Garamond" w:hAnsi="Garamond"/>
        </w:rPr>
        <w:t xml:space="preserve">, </w:t>
      </w:r>
      <w:r w:rsidRPr="00D33F6C">
        <w:rPr>
          <w:rFonts w:ascii="Garamond" w:hAnsi="Garamond"/>
        </w:rPr>
        <w:t xml:space="preserve">‘The Imperial System of Weights and Measures: Traditional, Superior and Banned by Europe?’ </w:t>
      </w:r>
      <w:proofErr w:type="gramStart"/>
      <w:r w:rsidRPr="00D33F6C">
        <w:rPr>
          <w:rFonts w:ascii="Garamond" w:hAnsi="Garamond"/>
          <w:i/>
        </w:rPr>
        <w:t>Contemporary</w:t>
      </w:r>
      <w:r w:rsidRPr="00D33F6C">
        <w:rPr>
          <w:rFonts w:ascii="Garamond" w:hAnsi="Garamond"/>
        </w:rPr>
        <w:t xml:space="preserve"> </w:t>
      </w:r>
      <w:r w:rsidRPr="00D33F6C">
        <w:rPr>
          <w:rFonts w:ascii="Garamond" w:hAnsi="Garamond"/>
          <w:i/>
        </w:rPr>
        <w:t>British</w:t>
      </w:r>
      <w:r w:rsidRPr="00D33F6C">
        <w:rPr>
          <w:rFonts w:ascii="Garamond" w:hAnsi="Garamond"/>
        </w:rPr>
        <w:t xml:space="preserve"> </w:t>
      </w:r>
      <w:r w:rsidRPr="00D33F6C">
        <w:rPr>
          <w:rFonts w:ascii="Garamond" w:hAnsi="Garamond"/>
          <w:i/>
        </w:rPr>
        <w:t>History</w:t>
      </w:r>
      <w:r w:rsidR="00632AF3">
        <w:rPr>
          <w:rFonts w:ascii="Garamond" w:hAnsi="Garamond"/>
        </w:rPr>
        <w:t>.</w:t>
      </w:r>
      <w:proofErr w:type="gramEnd"/>
      <w:r w:rsidR="00632AF3">
        <w:rPr>
          <w:rFonts w:ascii="Garamond" w:hAnsi="Garamond"/>
        </w:rPr>
        <w:t xml:space="preserve"> </w:t>
      </w:r>
      <w:proofErr w:type="gramStart"/>
      <w:r w:rsidR="00632AF3">
        <w:rPr>
          <w:rFonts w:ascii="Garamond" w:hAnsi="Garamond"/>
        </w:rPr>
        <w:t>15:4 (2001)</w:t>
      </w:r>
      <w:r w:rsidRPr="00D33F6C">
        <w:rPr>
          <w:rFonts w:ascii="Garamond" w:hAnsi="Garamond"/>
        </w:rPr>
        <w:t>.</w:t>
      </w:r>
      <w:proofErr w:type="gramEnd"/>
    </w:p>
  </w:footnote>
  <w:footnote w:id="64">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00C54CC9" w:rsidRPr="00D33F6C">
        <w:rPr>
          <w:rFonts w:ascii="Garamond" w:hAnsi="Garamond"/>
        </w:rPr>
        <w:t xml:space="preserve">Dyer, </w:t>
      </w:r>
      <w:r w:rsidR="00C54CC9" w:rsidRPr="00D33F6C">
        <w:rPr>
          <w:rFonts w:ascii="Garamond" w:hAnsi="Garamond"/>
          <w:i/>
        </w:rPr>
        <w:t>Proposed Coinage of Edward VIII</w:t>
      </w:r>
      <w:r w:rsidR="00C54CC9" w:rsidRPr="00D33F6C">
        <w:rPr>
          <w:rFonts w:ascii="Garamond" w:hAnsi="Garamond"/>
        </w:rPr>
        <w:t>,</w:t>
      </w:r>
      <w:r w:rsidR="00632AF3">
        <w:rPr>
          <w:rFonts w:ascii="Garamond" w:hAnsi="Garamond"/>
        </w:rPr>
        <w:t xml:space="preserve"> </w:t>
      </w:r>
      <w:r w:rsidRPr="00D33F6C">
        <w:rPr>
          <w:rFonts w:ascii="Garamond" w:hAnsi="Garamond"/>
        </w:rPr>
        <w:t>4.</w:t>
      </w:r>
      <w:proofErr w:type="gramEnd"/>
      <w:r w:rsidRPr="00D33F6C">
        <w:rPr>
          <w:rFonts w:ascii="Garamond" w:hAnsi="Garamond"/>
        </w:rPr>
        <w:t xml:space="preserve"> See</w:t>
      </w:r>
      <w:r w:rsidR="007906A3">
        <w:rPr>
          <w:rFonts w:ascii="Garamond" w:hAnsi="Garamond"/>
        </w:rPr>
        <w:t>,</w:t>
      </w:r>
      <w:r w:rsidRPr="00D33F6C">
        <w:rPr>
          <w:rFonts w:ascii="Garamond" w:hAnsi="Garamond"/>
        </w:rPr>
        <w:t xml:space="preserve"> for exa</w:t>
      </w:r>
      <w:r w:rsidR="00D72EA8">
        <w:rPr>
          <w:rFonts w:ascii="Garamond" w:hAnsi="Garamond"/>
        </w:rPr>
        <w:t xml:space="preserve">mple, </w:t>
      </w:r>
      <w:r w:rsidRPr="00D33F6C">
        <w:rPr>
          <w:rFonts w:ascii="Garamond" w:hAnsi="Garamond"/>
          <w:i/>
        </w:rPr>
        <w:t>Illustrated London News</w:t>
      </w:r>
      <w:r w:rsidR="00632AF3">
        <w:rPr>
          <w:rFonts w:ascii="Garamond" w:hAnsi="Garamond"/>
        </w:rPr>
        <w:t xml:space="preserve">, 17 April 1937, </w:t>
      </w:r>
      <w:r w:rsidRPr="00D33F6C">
        <w:rPr>
          <w:rFonts w:ascii="Garamond" w:hAnsi="Garamond"/>
        </w:rPr>
        <w:t>665.</w:t>
      </w:r>
    </w:p>
  </w:footnote>
  <w:footnote w:id="65">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20/1905: Madge Kitchener to Royal Mint, 11/12</w:t>
      </w:r>
      <w:r w:rsidR="00D72EA8">
        <w:rPr>
          <w:rFonts w:ascii="Garamond" w:hAnsi="Garamond"/>
        </w:rPr>
        <w:t>?</w:t>
      </w:r>
      <w:r w:rsidRPr="00D33F6C">
        <w:rPr>
          <w:rFonts w:ascii="Garamond" w:hAnsi="Garamond"/>
        </w:rPr>
        <w:t xml:space="preserve"> May 1936.</w:t>
      </w:r>
    </w:p>
  </w:footnote>
  <w:footnote w:id="66">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25/2: Minutes of the Standing Committee on Coins, Medals and Decorations, 29 July 1936.</w:t>
      </w:r>
    </w:p>
  </w:footnote>
  <w:footnote w:id="67">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 xml:space="preserve">20/1905: Robert Johnson to Madge Kitchener, 20 March 1937; </w:t>
      </w:r>
      <w:r w:rsidR="00C54CC9" w:rsidRPr="00D33F6C">
        <w:rPr>
          <w:rFonts w:ascii="Garamond" w:hAnsi="Garamond"/>
        </w:rPr>
        <w:t xml:space="preserve">Dyer, </w:t>
      </w:r>
      <w:r w:rsidR="00C54CC9" w:rsidRPr="00D33F6C">
        <w:rPr>
          <w:rFonts w:ascii="Garamond" w:hAnsi="Garamond"/>
          <w:i/>
        </w:rPr>
        <w:t>Proposed Coinage of Edward VIII</w:t>
      </w:r>
      <w:r w:rsidR="00C54CC9" w:rsidRPr="00D33F6C">
        <w:rPr>
          <w:rFonts w:ascii="Garamond" w:hAnsi="Garamond"/>
        </w:rPr>
        <w:t>,</w:t>
      </w:r>
      <w:r w:rsidRPr="00D33F6C">
        <w:rPr>
          <w:rFonts w:ascii="Garamond" w:hAnsi="Garamond"/>
        </w:rPr>
        <w:t xml:space="preserve"> 23.</w:t>
      </w:r>
    </w:p>
  </w:footnote>
  <w:footnote w:id="68">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25/2: Minutes of the Standing Committee on Coins, Medals and Decorations, 17 December 1936.</w:t>
      </w:r>
    </w:p>
  </w:footnote>
  <w:footnote w:id="69">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20/1905: Mint to Madge Kitchener, 19 December 1936.</w:t>
      </w:r>
    </w:p>
  </w:footnote>
  <w:footnote w:id="70">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 xml:space="preserve">20/1905: Madge Kitchener to Robert Johnson, 2 March 1937, including cutting from </w:t>
      </w:r>
      <w:r w:rsidRPr="00D33F6C">
        <w:rPr>
          <w:rFonts w:ascii="Garamond" w:hAnsi="Garamond"/>
          <w:i/>
        </w:rPr>
        <w:t xml:space="preserve">London Evening News </w:t>
      </w:r>
      <w:r w:rsidRPr="00D33F6C">
        <w:rPr>
          <w:rFonts w:ascii="Garamond" w:hAnsi="Garamond"/>
        </w:rPr>
        <w:t>dated 27 February 1937.</w:t>
      </w:r>
    </w:p>
  </w:footnote>
  <w:footnote w:id="71">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20/1905: Robert Johnson to Madge Kitchener, 16 March 1937.</w:t>
      </w:r>
    </w:p>
  </w:footnote>
  <w:footnote w:id="72">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 xml:space="preserve">20/1905: Sutton, </w:t>
      </w:r>
      <w:proofErr w:type="spellStart"/>
      <w:r w:rsidRPr="00D33F6C">
        <w:rPr>
          <w:rFonts w:ascii="Garamond" w:hAnsi="Garamond"/>
        </w:rPr>
        <w:t>Ommanney</w:t>
      </w:r>
      <w:proofErr w:type="spellEnd"/>
      <w:r w:rsidRPr="00D33F6C">
        <w:rPr>
          <w:rFonts w:ascii="Garamond" w:hAnsi="Garamond"/>
        </w:rPr>
        <w:t xml:space="preserve"> &amp; Oliver to Robert Johnson, 12 April 1937.</w:t>
      </w:r>
    </w:p>
  </w:footnote>
  <w:footnote w:id="73">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20/1905: Robert Johnson to Harry Pirie-Gordon, 27 May 1937.</w:t>
      </w:r>
    </w:p>
  </w:footnote>
  <w:footnote w:id="74">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20/1905: Harry Pirie-Gordon to Robert Johnson, 29 May 193</w:t>
      </w:r>
      <w:r w:rsidR="00441494">
        <w:rPr>
          <w:rFonts w:ascii="Garamond" w:hAnsi="Garamond"/>
        </w:rPr>
        <w:t xml:space="preserve">7.  </w:t>
      </w:r>
      <w:r w:rsidR="007906A3">
        <w:rPr>
          <w:rFonts w:ascii="Garamond" w:hAnsi="Garamond"/>
        </w:rPr>
        <w:t>Pirie-Gordon was much taken</w:t>
      </w:r>
      <w:r w:rsidR="00441494">
        <w:rPr>
          <w:rFonts w:ascii="Garamond" w:hAnsi="Garamond"/>
        </w:rPr>
        <w:t xml:space="preserve"> with the ‘Kitchener’ 3d</w:t>
      </w:r>
      <w:r w:rsidRPr="00D33F6C">
        <w:rPr>
          <w:rFonts w:ascii="Garamond" w:hAnsi="Garamond"/>
        </w:rPr>
        <w:t xml:space="preserve">: ‘It is with real regret that I return the graceful little might-have-been </w:t>
      </w:r>
      <w:proofErr w:type="spellStart"/>
      <w:r w:rsidRPr="00D33F6C">
        <w:rPr>
          <w:rFonts w:ascii="Garamond" w:hAnsi="Garamond"/>
        </w:rPr>
        <w:t>threepenny</w:t>
      </w:r>
      <w:proofErr w:type="spellEnd"/>
      <w:r w:rsidRPr="00D33F6C">
        <w:rPr>
          <w:rFonts w:ascii="Garamond" w:hAnsi="Garamond"/>
        </w:rPr>
        <w:t xml:space="preserve"> bit – what a pity that slot machines are so important.’  </w:t>
      </w:r>
    </w:p>
  </w:footnote>
  <w:footnote w:id="75">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20/1905: Harry Pirie-Gordon to Robert Johnson, 26 May 1937.</w:t>
      </w:r>
    </w:p>
  </w:footnote>
  <w:footnote w:id="76">
    <w:p w:rsidR="008E7E04" w:rsidRPr="00D33F6C" w:rsidRDefault="008E7E04">
      <w:pPr>
        <w:pStyle w:val="FootnoteText"/>
        <w:rPr>
          <w:rFonts w:ascii="Garamond" w:hAnsi="Garamond"/>
        </w:rPr>
      </w:pPr>
      <w:r w:rsidRPr="00D33F6C">
        <w:rPr>
          <w:rStyle w:val="FootnoteReference"/>
          <w:rFonts w:ascii="Garamond" w:hAnsi="Garamond"/>
        </w:rPr>
        <w:footnoteRef/>
      </w:r>
      <w:r w:rsidR="003D747D">
        <w:rPr>
          <w:rFonts w:ascii="Garamond" w:hAnsi="Garamond"/>
        </w:rPr>
        <w:t xml:space="preserve"> TNA/MINT/</w:t>
      </w:r>
      <w:r w:rsidRPr="00D33F6C">
        <w:rPr>
          <w:rFonts w:ascii="Garamond" w:hAnsi="Garamond"/>
        </w:rPr>
        <w:t xml:space="preserve">20/1905: Robert Johnson to Sutton, </w:t>
      </w:r>
      <w:proofErr w:type="spellStart"/>
      <w:r w:rsidRPr="00D33F6C">
        <w:rPr>
          <w:rFonts w:ascii="Garamond" w:hAnsi="Garamond"/>
        </w:rPr>
        <w:t>Ommanney</w:t>
      </w:r>
      <w:proofErr w:type="spellEnd"/>
      <w:r w:rsidRPr="00D33F6C">
        <w:rPr>
          <w:rFonts w:ascii="Garamond" w:hAnsi="Garamond"/>
        </w:rPr>
        <w:t xml:space="preserve"> &amp; Oliver, 26 July 1937.</w:t>
      </w:r>
    </w:p>
  </w:footnote>
  <w:footnote w:id="77">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w:t>
      </w:r>
      <w:proofErr w:type="gramStart"/>
      <w:r w:rsidRPr="00D33F6C">
        <w:rPr>
          <w:rFonts w:ascii="Garamond" w:hAnsi="Garamond"/>
          <w:i/>
        </w:rPr>
        <w:t>Western Daily Press</w:t>
      </w:r>
      <w:r w:rsidR="00632AF3">
        <w:rPr>
          <w:rFonts w:ascii="Garamond" w:hAnsi="Garamond"/>
        </w:rPr>
        <w:t>, 27 July 1937,</w:t>
      </w:r>
      <w:r w:rsidRPr="00D33F6C">
        <w:rPr>
          <w:rFonts w:ascii="Garamond" w:hAnsi="Garamond"/>
        </w:rPr>
        <w:t xml:space="preserve"> 12.</w:t>
      </w:r>
      <w:proofErr w:type="gramEnd"/>
      <w:r>
        <w:rPr>
          <w:rFonts w:ascii="Garamond" w:hAnsi="Garamond"/>
        </w:rPr>
        <w:t xml:space="preserve">  For a ‘truncated and garb</w:t>
      </w:r>
      <w:r w:rsidR="00E60A3D">
        <w:rPr>
          <w:rFonts w:ascii="Garamond" w:hAnsi="Garamond"/>
        </w:rPr>
        <w:t>led’ version of the statement</w:t>
      </w:r>
      <w:r>
        <w:rPr>
          <w:rFonts w:ascii="Garamond" w:hAnsi="Garamond"/>
        </w:rPr>
        <w:t xml:space="preserve">, see </w:t>
      </w:r>
      <w:r>
        <w:rPr>
          <w:rFonts w:ascii="Garamond" w:hAnsi="Garamond"/>
          <w:i/>
        </w:rPr>
        <w:t>Western Morning News</w:t>
      </w:r>
      <w:r w:rsidR="00632AF3">
        <w:rPr>
          <w:rFonts w:ascii="Garamond" w:hAnsi="Garamond"/>
        </w:rPr>
        <w:t xml:space="preserve">, 27 July 1937, </w:t>
      </w:r>
      <w:r>
        <w:rPr>
          <w:rFonts w:ascii="Garamond" w:hAnsi="Garamond"/>
        </w:rPr>
        <w:t xml:space="preserve">6. </w:t>
      </w:r>
    </w:p>
  </w:footnote>
  <w:footnote w:id="78">
    <w:p w:rsidR="008E7E04" w:rsidRPr="00D33F6C" w:rsidRDefault="008E7E04">
      <w:pPr>
        <w:pStyle w:val="FootnoteText"/>
        <w:rPr>
          <w:rFonts w:ascii="Garamond" w:hAnsi="Garamond"/>
        </w:rPr>
      </w:pPr>
      <w:r w:rsidRPr="00D33F6C">
        <w:rPr>
          <w:rStyle w:val="FootnoteReference"/>
          <w:rFonts w:ascii="Garamond" w:hAnsi="Garamond"/>
        </w:rPr>
        <w:footnoteRef/>
      </w:r>
      <w:r w:rsidRPr="00D33F6C">
        <w:rPr>
          <w:rFonts w:ascii="Garamond" w:hAnsi="Garamond"/>
        </w:rPr>
        <w:t xml:space="preserve"> George </w:t>
      </w:r>
      <w:r>
        <w:rPr>
          <w:rFonts w:ascii="Garamond" w:hAnsi="Garamond"/>
        </w:rPr>
        <w:t xml:space="preserve">S. </w:t>
      </w:r>
      <w:proofErr w:type="spellStart"/>
      <w:r w:rsidRPr="00D33F6C">
        <w:rPr>
          <w:rFonts w:ascii="Garamond" w:hAnsi="Garamond"/>
        </w:rPr>
        <w:t>Cuhaj</w:t>
      </w:r>
      <w:proofErr w:type="spellEnd"/>
      <w:r w:rsidRPr="00D33F6C">
        <w:rPr>
          <w:rFonts w:ascii="Garamond" w:hAnsi="Garamond"/>
        </w:rPr>
        <w:t xml:space="preserve"> </w:t>
      </w:r>
      <w:r>
        <w:rPr>
          <w:rFonts w:ascii="Garamond" w:hAnsi="Garamond"/>
        </w:rPr>
        <w:t>(ed.</w:t>
      </w:r>
      <w:r w:rsidRPr="00D33F6C">
        <w:rPr>
          <w:rFonts w:ascii="Garamond" w:hAnsi="Garamond"/>
        </w:rPr>
        <w:t xml:space="preserve">), </w:t>
      </w:r>
      <w:r>
        <w:rPr>
          <w:rFonts w:ascii="Garamond" w:hAnsi="Garamond"/>
          <w:i/>
        </w:rPr>
        <w:t xml:space="preserve">2012 Standard Catalogue of </w:t>
      </w:r>
      <w:r w:rsidRPr="00D33F6C">
        <w:rPr>
          <w:rFonts w:ascii="Garamond" w:hAnsi="Garamond"/>
          <w:i/>
        </w:rPr>
        <w:t>World Coins: 1901-</w:t>
      </w:r>
      <w:r>
        <w:rPr>
          <w:rFonts w:ascii="Garamond" w:hAnsi="Garamond"/>
          <w:i/>
        </w:rPr>
        <w:t>2000</w:t>
      </w:r>
      <w:r w:rsidRPr="00D33F6C">
        <w:rPr>
          <w:rFonts w:ascii="Garamond" w:hAnsi="Garamond"/>
          <w:i/>
        </w:rPr>
        <w:t xml:space="preserve"> </w:t>
      </w:r>
      <w:r w:rsidRPr="00D33F6C">
        <w:rPr>
          <w:rFonts w:ascii="Garamond" w:hAnsi="Garamond"/>
        </w:rPr>
        <w:t>(</w:t>
      </w:r>
      <w:r>
        <w:rPr>
          <w:rFonts w:ascii="Garamond" w:hAnsi="Garamond"/>
        </w:rPr>
        <w:t xml:space="preserve">Iola, WI: Krause, </w:t>
      </w:r>
      <w:r w:rsidRPr="00D33F6C">
        <w:rPr>
          <w:rFonts w:ascii="Garamond" w:hAnsi="Garamond"/>
        </w:rPr>
        <w:t>20</w:t>
      </w:r>
      <w:r>
        <w:rPr>
          <w:rFonts w:ascii="Garamond" w:hAnsi="Garamond"/>
        </w:rPr>
        <w:t>11, 39</w:t>
      </w:r>
      <w:r w:rsidRPr="006832C3">
        <w:rPr>
          <w:rFonts w:ascii="Garamond" w:hAnsi="Garamond"/>
          <w:vertAlign w:val="superscript"/>
        </w:rPr>
        <w:t>th</w:t>
      </w:r>
      <w:r>
        <w:rPr>
          <w:rFonts w:ascii="Garamond" w:hAnsi="Garamond"/>
        </w:rPr>
        <w:t xml:space="preserve"> </w:t>
      </w:r>
      <w:proofErr w:type="spellStart"/>
      <w:r>
        <w:rPr>
          <w:rFonts w:ascii="Garamond" w:hAnsi="Garamond"/>
        </w:rPr>
        <w:t>edn</w:t>
      </w:r>
      <w:proofErr w:type="spellEnd"/>
      <w:r>
        <w:rPr>
          <w:rFonts w:ascii="Garamond" w:hAnsi="Garamond"/>
        </w:rPr>
        <w:t>.</w:t>
      </w:r>
      <w:r w:rsidR="00632AF3">
        <w:rPr>
          <w:rFonts w:ascii="Garamond" w:hAnsi="Garamond"/>
        </w:rPr>
        <w:t>),</w:t>
      </w:r>
      <w:r>
        <w:rPr>
          <w:rFonts w:ascii="Garamond" w:hAnsi="Garamond"/>
        </w:rPr>
        <w:t xml:space="preserve"> 972</w:t>
      </w:r>
      <w:r w:rsidRPr="00D33F6C">
        <w:rPr>
          <w:rFonts w:ascii="Garamond" w:hAnsi="Garamond"/>
        </w:rPr>
        <w:t>.</w:t>
      </w:r>
    </w:p>
  </w:footnote>
  <w:footnote w:id="79">
    <w:p w:rsidR="008E7E04" w:rsidRPr="00F175B8" w:rsidRDefault="008E7E04">
      <w:pPr>
        <w:pStyle w:val="FootnoteText"/>
        <w:rPr>
          <w:i/>
        </w:rPr>
      </w:pPr>
      <w:r>
        <w:rPr>
          <w:rStyle w:val="FootnoteReference"/>
        </w:rPr>
        <w:footnoteRef/>
      </w:r>
      <w:r>
        <w:t xml:space="preserve"> </w:t>
      </w:r>
      <w:proofErr w:type="gramStart"/>
      <w:r>
        <w:rPr>
          <w:i/>
        </w:rPr>
        <w:t>Nottingham Evening Post</w:t>
      </w:r>
      <w:r w:rsidR="00632AF3">
        <w:t>, 12 April 1937,</w:t>
      </w:r>
      <w:r>
        <w:t xml:space="preserve"> 6.</w:t>
      </w:r>
      <w:proofErr w:type="gramEnd"/>
      <w:r>
        <w:rPr>
          <w:i/>
        </w:rPr>
        <w:t xml:space="preserve"> </w:t>
      </w:r>
    </w:p>
  </w:footnote>
  <w:footnote w:id="80">
    <w:p w:rsidR="008E7E04" w:rsidRDefault="008E7E04">
      <w:pPr>
        <w:pStyle w:val="FootnoteText"/>
      </w:pPr>
      <w:r>
        <w:rPr>
          <w:rStyle w:val="FootnoteReference"/>
        </w:rPr>
        <w:footnoteRef/>
      </w:r>
      <w:r>
        <w:t xml:space="preserve"> </w:t>
      </w:r>
      <w:proofErr w:type="gramStart"/>
      <w:r>
        <w:rPr>
          <w:i/>
        </w:rPr>
        <w:t>Manchester Guardian</w:t>
      </w:r>
      <w:r>
        <w:t>,</w:t>
      </w:r>
      <w:r>
        <w:rPr>
          <w:i/>
        </w:rPr>
        <w:t xml:space="preserve"> </w:t>
      </w:r>
      <w:r w:rsidR="00632AF3">
        <w:t xml:space="preserve">11 August 1937, </w:t>
      </w:r>
      <w:r>
        <w:t>8.</w:t>
      </w:r>
      <w:proofErr w:type="gramEnd"/>
    </w:p>
  </w:footnote>
  <w:footnote w:id="81">
    <w:p w:rsidR="008C3DB3" w:rsidRPr="004423E7" w:rsidRDefault="008C3DB3" w:rsidP="008C3DB3">
      <w:pPr>
        <w:pStyle w:val="FootnoteText"/>
      </w:pPr>
      <w:r>
        <w:rPr>
          <w:rStyle w:val="FootnoteReference"/>
        </w:rPr>
        <w:footnoteRef/>
      </w:r>
      <w:r>
        <w:t xml:space="preserve"> </w:t>
      </w:r>
      <w:proofErr w:type="gramStart"/>
      <w:r>
        <w:rPr>
          <w:i/>
        </w:rPr>
        <w:t>Spectator</w:t>
      </w:r>
      <w:r>
        <w:t xml:space="preserve"> </w:t>
      </w:r>
      <w:r>
        <w:rPr>
          <w:i/>
        </w:rPr>
        <w:t>Financial Supplement</w:t>
      </w:r>
      <w:r>
        <w:t>, 5 March 1937, 442.</w:t>
      </w:r>
      <w:proofErr w:type="gramEnd"/>
    </w:p>
  </w:footnote>
  <w:footnote w:id="82">
    <w:p w:rsidR="008E7E04" w:rsidRPr="00C021C3" w:rsidRDefault="008E7E04">
      <w:pPr>
        <w:pStyle w:val="FootnoteText"/>
      </w:pPr>
      <w:r>
        <w:rPr>
          <w:rStyle w:val="FootnoteReference"/>
        </w:rPr>
        <w:footnoteRef/>
      </w:r>
      <w:r>
        <w:t xml:space="preserve"> </w:t>
      </w:r>
      <w:proofErr w:type="gramStart"/>
      <w:r>
        <w:rPr>
          <w:i/>
        </w:rPr>
        <w:t>Lancashire Daily Post</w:t>
      </w:r>
      <w:r w:rsidR="00632AF3">
        <w:t xml:space="preserve">, 16 April 1937, </w:t>
      </w:r>
      <w:r>
        <w:t>7.</w:t>
      </w:r>
      <w:proofErr w:type="gramEnd"/>
    </w:p>
  </w:footnote>
  <w:footnote w:id="83">
    <w:p w:rsidR="008E7E04" w:rsidRDefault="008E7E04">
      <w:pPr>
        <w:pStyle w:val="FootnoteText"/>
      </w:pPr>
      <w:r>
        <w:rPr>
          <w:rStyle w:val="FootnoteReference"/>
        </w:rPr>
        <w:footnoteRef/>
      </w:r>
      <w:r>
        <w:t xml:space="preserve"> </w:t>
      </w:r>
      <w:r w:rsidR="007906A3">
        <w:t xml:space="preserve">W. </w:t>
      </w:r>
      <w:proofErr w:type="spellStart"/>
      <w:r w:rsidR="007906A3">
        <w:t>McE</w:t>
      </w:r>
      <w:proofErr w:type="spellEnd"/>
      <w:r w:rsidR="007906A3">
        <w:t>., l</w:t>
      </w:r>
      <w:r>
        <w:t xml:space="preserve">etter, in </w:t>
      </w:r>
      <w:r w:rsidRPr="00D33F6C">
        <w:rPr>
          <w:rFonts w:ascii="Garamond" w:hAnsi="Garamond"/>
          <w:i/>
        </w:rPr>
        <w:t>Observer</w:t>
      </w:r>
      <w:r w:rsidR="00632AF3">
        <w:rPr>
          <w:rFonts w:ascii="Garamond" w:hAnsi="Garamond"/>
        </w:rPr>
        <w:t xml:space="preserve">, 24 April 1938, </w:t>
      </w:r>
      <w:r w:rsidRPr="00D33F6C">
        <w:rPr>
          <w:rFonts w:ascii="Garamond" w:hAnsi="Garamond"/>
        </w:rPr>
        <w:t>26.</w:t>
      </w:r>
    </w:p>
  </w:footnote>
  <w:footnote w:id="84">
    <w:p w:rsidR="008E7E04" w:rsidRDefault="008E7E04">
      <w:pPr>
        <w:pStyle w:val="FootnoteText"/>
      </w:pPr>
      <w:r>
        <w:rPr>
          <w:rStyle w:val="FootnoteReference"/>
        </w:rPr>
        <w:footnoteRef/>
      </w:r>
      <w:r>
        <w:t xml:space="preserve"> See </w:t>
      </w:r>
      <w:proofErr w:type="spellStart"/>
      <w:r w:rsidRPr="00D33F6C">
        <w:rPr>
          <w:rFonts w:ascii="Garamond" w:hAnsi="Garamond"/>
        </w:rPr>
        <w:t>Alborn</w:t>
      </w:r>
      <w:r>
        <w:rPr>
          <w:rFonts w:ascii="Garamond" w:hAnsi="Garamond"/>
        </w:rPr>
        <w:t>’s</w:t>
      </w:r>
      <w:proofErr w:type="spellEnd"/>
      <w:r>
        <w:rPr>
          <w:rFonts w:ascii="Garamond" w:hAnsi="Garamond"/>
        </w:rPr>
        <w:t xml:space="preserve"> explorations of the Victorian arguments that came to associate ‘an intact gold coinage with Britain’s distinctive claims to national greatness.’</w:t>
      </w:r>
      <w:r w:rsidRPr="00D33F6C">
        <w:rPr>
          <w:rFonts w:ascii="Garamond" w:hAnsi="Garamond"/>
        </w:rPr>
        <w:t xml:space="preserve"> </w:t>
      </w:r>
      <w:proofErr w:type="gramStart"/>
      <w:r w:rsidRPr="00D33F6C">
        <w:rPr>
          <w:rFonts w:ascii="Garamond" w:hAnsi="Garamond"/>
        </w:rPr>
        <w:t>‘Coin and country</w:t>
      </w:r>
      <w:r w:rsidR="005771A3">
        <w:rPr>
          <w:rFonts w:ascii="Garamond" w:hAnsi="Garamond"/>
        </w:rPr>
        <w:t>’</w:t>
      </w:r>
      <w:r w:rsidR="00632AF3">
        <w:rPr>
          <w:rFonts w:ascii="Garamond" w:hAnsi="Garamond"/>
        </w:rPr>
        <w:t>,</w:t>
      </w:r>
      <w:r>
        <w:rPr>
          <w:rFonts w:ascii="Garamond" w:hAnsi="Garamond"/>
        </w:rPr>
        <w:t xml:space="preserve"> 255.</w:t>
      </w:r>
      <w:proofErr w:type="gramEnd"/>
    </w:p>
  </w:footnote>
  <w:footnote w:id="85">
    <w:p w:rsidR="008E7E04" w:rsidRDefault="008E7E04">
      <w:pPr>
        <w:pStyle w:val="FootnoteText"/>
      </w:pPr>
      <w:r>
        <w:rPr>
          <w:rStyle w:val="FootnoteReference"/>
        </w:rPr>
        <w:footnoteRef/>
      </w:r>
      <w:r>
        <w:t xml:space="preserve"> </w:t>
      </w:r>
      <w:proofErr w:type="gramStart"/>
      <w:r w:rsidR="00C54CC9" w:rsidRPr="00D33F6C">
        <w:rPr>
          <w:rFonts w:ascii="Garamond" w:hAnsi="Garamond"/>
          <w:i/>
        </w:rPr>
        <w:t>Sixty-sixth and Sixty-seventh Annual Reports of the Royal Mint</w:t>
      </w:r>
      <w:r w:rsidR="00C54CC9" w:rsidRPr="00D33F6C">
        <w:rPr>
          <w:rFonts w:ascii="Garamond" w:hAnsi="Garamond"/>
        </w:rPr>
        <w:t>,</w:t>
      </w:r>
      <w:r w:rsidR="00632AF3">
        <w:rPr>
          <w:rFonts w:ascii="Garamond" w:hAnsi="Garamond"/>
        </w:rPr>
        <w:t xml:space="preserve"> </w:t>
      </w:r>
      <w:r>
        <w:rPr>
          <w:rFonts w:ascii="Garamond" w:hAnsi="Garamond"/>
        </w:rPr>
        <w:t>6.</w:t>
      </w:r>
      <w:proofErr w:type="gramEnd"/>
    </w:p>
  </w:footnote>
  <w:footnote w:id="86">
    <w:p w:rsidR="008E7E04" w:rsidRPr="00090C92" w:rsidRDefault="008E7E04">
      <w:pPr>
        <w:pStyle w:val="FootnoteText"/>
      </w:pPr>
      <w:r w:rsidRPr="00090C92">
        <w:rPr>
          <w:rStyle w:val="FootnoteReference"/>
        </w:rPr>
        <w:footnoteRef/>
      </w:r>
      <w:r w:rsidRPr="00090C92">
        <w:t xml:space="preserve"> </w:t>
      </w:r>
      <w:proofErr w:type="gramStart"/>
      <w:r w:rsidRPr="00090C92">
        <w:rPr>
          <w:rFonts w:ascii="Garamond" w:hAnsi="Garamond"/>
          <w:i/>
        </w:rPr>
        <w:t>The Economist</w:t>
      </w:r>
      <w:r w:rsidRPr="00090C92">
        <w:rPr>
          <w:rFonts w:ascii="Garamond" w:hAnsi="Garamond"/>
        </w:rPr>
        <w:t>, 8 Feb</w:t>
      </w:r>
      <w:r>
        <w:rPr>
          <w:rFonts w:ascii="Garamond" w:hAnsi="Garamond"/>
        </w:rPr>
        <w:t>ruary</w:t>
      </w:r>
      <w:r w:rsidR="00632AF3">
        <w:rPr>
          <w:rFonts w:ascii="Garamond" w:hAnsi="Garamond"/>
        </w:rPr>
        <w:t xml:space="preserve"> 1964, </w:t>
      </w:r>
      <w:r w:rsidRPr="00090C92">
        <w:rPr>
          <w:rFonts w:ascii="Garamond" w:hAnsi="Garamond"/>
        </w:rPr>
        <w:t>521.</w:t>
      </w:r>
      <w:proofErr w:type="gramEnd"/>
    </w:p>
  </w:footnote>
  <w:footnote w:id="87">
    <w:p w:rsidR="008E7E04" w:rsidRDefault="008E7E04">
      <w:pPr>
        <w:pStyle w:val="FootnoteText"/>
      </w:pPr>
      <w:r>
        <w:rPr>
          <w:rStyle w:val="FootnoteReference"/>
        </w:rPr>
        <w:footnoteRef/>
      </w:r>
      <w:r>
        <w:t xml:space="preserve"> </w:t>
      </w:r>
      <w:proofErr w:type="gramStart"/>
      <w:r>
        <w:rPr>
          <w:i/>
        </w:rPr>
        <w:t>Lancashire Daily Post</w:t>
      </w:r>
      <w:r w:rsidR="00632AF3">
        <w:t>, 16 April 1937,</w:t>
      </w:r>
      <w:r>
        <w:t xml:space="preserve"> 7.</w:t>
      </w:r>
      <w:proofErr w:type="gramEnd"/>
    </w:p>
  </w:footnote>
  <w:footnote w:id="88">
    <w:p w:rsidR="008E7E04" w:rsidRPr="00B148AC" w:rsidRDefault="008E7E04" w:rsidP="00B148AC">
      <w:pPr>
        <w:autoSpaceDE w:val="0"/>
        <w:autoSpaceDN w:val="0"/>
        <w:adjustRightInd w:val="0"/>
        <w:spacing w:after="0" w:line="240" w:lineRule="auto"/>
        <w:rPr>
          <w:rFonts w:asciiTheme="majorHAnsi" w:hAnsiTheme="majorHAnsi"/>
          <w:sz w:val="20"/>
          <w:szCs w:val="20"/>
        </w:rPr>
      </w:pPr>
      <w:r w:rsidRPr="00B148AC">
        <w:rPr>
          <w:rStyle w:val="FootnoteReference"/>
          <w:rFonts w:asciiTheme="majorHAnsi" w:hAnsiTheme="majorHAnsi"/>
          <w:sz w:val="20"/>
          <w:szCs w:val="20"/>
        </w:rPr>
        <w:footnoteRef/>
      </w:r>
      <w:r w:rsidRPr="00B148AC">
        <w:rPr>
          <w:rFonts w:asciiTheme="majorHAnsi" w:hAnsiTheme="majorHAnsi"/>
          <w:sz w:val="20"/>
          <w:szCs w:val="20"/>
        </w:rPr>
        <w:t xml:space="preserve"> On slang and British currency, see: Leonard R. N. Ashley, ‘</w:t>
      </w:r>
      <w:r w:rsidRPr="00B148AC">
        <w:rPr>
          <w:rFonts w:asciiTheme="majorHAnsi" w:hAnsiTheme="majorHAnsi" w:cs="Times New Roman"/>
          <w:iCs/>
          <w:sz w:val="20"/>
          <w:szCs w:val="20"/>
        </w:rPr>
        <w:t xml:space="preserve">You Pays </w:t>
      </w:r>
      <w:proofErr w:type="spellStart"/>
      <w:r w:rsidRPr="00B148AC">
        <w:rPr>
          <w:rFonts w:asciiTheme="majorHAnsi" w:hAnsiTheme="majorHAnsi" w:cs="Times New Roman"/>
          <w:iCs/>
          <w:sz w:val="20"/>
          <w:szCs w:val="20"/>
        </w:rPr>
        <w:t>Yer</w:t>
      </w:r>
      <w:proofErr w:type="spellEnd"/>
      <w:r w:rsidRPr="00B148AC">
        <w:rPr>
          <w:rFonts w:asciiTheme="majorHAnsi" w:hAnsiTheme="majorHAnsi" w:cs="Times New Roman"/>
          <w:iCs/>
          <w:sz w:val="20"/>
          <w:szCs w:val="20"/>
        </w:rPr>
        <w:t xml:space="preserve"> Money and You Takes </w:t>
      </w:r>
      <w:proofErr w:type="spellStart"/>
      <w:r w:rsidRPr="00B148AC">
        <w:rPr>
          <w:rFonts w:asciiTheme="majorHAnsi" w:hAnsiTheme="majorHAnsi" w:cs="Times New Roman"/>
          <w:iCs/>
          <w:sz w:val="20"/>
          <w:szCs w:val="20"/>
        </w:rPr>
        <w:t>Yer</w:t>
      </w:r>
      <w:proofErr w:type="spellEnd"/>
      <w:r w:rsidRPr="00B148AC">
        <w:rPr>
          <w:rFonts w:asciiTheme="majorHAnsi" w:hAnsiTheme="majorHAnsi" w:cs="Times New Roman"/>
          <w:iCs/>
          <w:sz w:val="20"/>
          <w:szCs w:val="20"/>
        </w:rPr>
        <w:t xml:space="preserve"> Choice: </w:t>
      </w:r>
      <w:r w:rsidRPr="00B148AC">
        <w:rPr>
          <w:rFonts w:asciiTheme="majorHAnsi" w:hAnsiTheme="majorHAnsi" w:cs="Times New Roman"/>
          <w:sz w:val="20"/>
          <w:szCs w:val="20"/>
        </w:rPr>
        <w:t>British Slang for Pounds and Pennies, Old and New</w:t>
      </w:r>
      <w:r>
        <w:rPr>
          <w:rFonts w:asciiTheme="majorHAnsi" w:hAnsiTheme="majorHAnsi" w:cs="Times New Roman"/>
          <w:sz w:val="20"/>
          <w:szCs w:val="20"/>
        </w:rPr>
        <w:t xml:space="preserve">’, </w:t>
      </w:r>
      <w:r>
        <w:rPr>
          <w:rFonts w:asciiTheme="majorHAnsi" w:hAnsiTheme="majorHAnsi" w:cs="Times New Roman"/>
          <w:i/>
          <w:sz w:val="20"/>
          <w:szCs w:val="20"/>
        </w:rPr>
        <w:t>Names</w:t>
      </w:r>
      <w:r w:rsidR="007906A3">
        <w:rPr>
          <w:rFonts w:asciiTheme="majorHAnsi" w:hAnsiTheme="majorHAnsi" w:cs="Times New Roman"/>
          <w:sz w:val="20"/>
          <w:szCs w:val="20"/>
        </w:rPr>
        <w:t>, 21:1 (1973), 1-21.</w:t>
      </w:r>
    </w:p>
  </w:footnote>
  <w:footnote w:id="89">
    <w:p w:rsidR="008E7E04" w:rsidRDefault="008E7E04">
      <w:pPr>
        <w:pStyle w:val="FootnoteText"/>
      </w:pPr>
      <w:r>
        <w:rPr>
          <w:rStyle w:val="FootnoteReference"/>
        </w:rPr>
        <w:footnoteRef/>
      </w:r>
      <w:r>
        <w:t xml:space="preserve"> </w:t>
      </w:r>
      <w:r>
        <w:rPr>
          <w:i/>
        </w:rPr>
        <w:t>Daily Express</w:t>
      </w:r>
      <w:r w:rsidR="00632AF3">
        <w:t xml:space="preserve">, 15 April 1937, </w:t>
      </w:r>
      <w:r>
        <w:t>13.</w:t>
      </w:r>
      <w:r w:rsidR="008E3010">
        <w:t xml:space="preserve">  </w:t>
      </w:r>
    </w:p>
  </w:footnote>
  <w:footnote w:id="90">
    <w:p w:rsidR="008E7E04" w:rsidRPr="00526242" w:rsidRDefault="008E7E04">
      <w:pPr>
        <w:pStyle w:val="FootnoteText"/>
      </w:pPr>
      <w:r>
        <w:rPr>
          <w:rStyle w:val="FootnoteReference"/>
        </w:rPr>
        <w:footnoteRef/>
      </w:r>
      <w:r>
        <w:t xml:space="preserve"> </w:t>
      </w:r>
      <w:r>
        <w:rPr>
          <w:i/>
        </w:rPr>
        <w:t>Daily Express</w:t>
      </w:r>
      <w:r w:rsidR="00D72EA8">
        <w:t>:</w:t>
      </w:r>
      <w:r>
        <w:t xml:space="preserve"> 16 April 1937, </w:t>
      </w:r>
      <w:r w:rsidR="00632AF3">
        <w:t>3; 17 April 1937,</w:t>
      </w:r>
      <w:r>
        <w:t xml:space="preserve"> 5.</w:t>
      </w:r>
    </w:p>
  </w:footnote>
  <w:footnote w:id="91">
    <w:p w:rsidR="008E7E04" w:rsidRPr="00526242" w:rsidRDefault="008E7E04">
      <w:pPr>
        <w:pStyle w:val="FootnoteText"/>
      </w:pPr>
      <w:r>
        <w:rPr>
          <w:rStyle w:val="FootnoteReference"/>
        </w:rPr>
        <w:footnoteRef/>
      </w:r>
      <w:r>
        <w:t xml:space="preserve"> </w:t>
      </w:r>
      <w:proofErr w:type="gramStart"/>
      <w:r>
        <w:rPr>
          <w:i/>
        </w:rPr>
        <w:t>Daily Mirror</w:t>
      </w:r>
      <w:r>
        <w:t xml:space="preserve">, 15 April </w:t>
      </w:r>
      <w:r w:rsidR="00632AF3">
        <w:t xml:space="preserve">1937, </w:t>
      </w:r>
      <w:r>
        <w:t>3.</w:t>
      </w:r>
      <w:proofErr w:type="gramEnd"/>
    </w:p>
  </w:footnote>
  <w:footnote w:id="92">
    <w:p w:rsidR="008E7E04" w:rsidRDefault="008E7E04">
      <w:pPr>
        <w:pStyle w:val="FootnoteText"/>
      </w:pPr>
      <w:r>
        <w:rPr>
          <w:rStyle w:val="FootnoteReference"/>
        </w:rPr>
        <w:footnoteRef/>
      </w:r>
      <w:r>
        <w:t xml:space="preserve"> </w:t>
      </w:r>
      <w:proofErr w:type="gramStart"/>
      <w:r w:rsidR="00D72EA8">
        <w:t>A</w:t>
      </w:r>
      <w:r w:rsidR="00D72EA8" w:rsidRPr="00B148AC">
        <w:rPr>
          <w:rFonts w:asciiTheme="majorHAnsi" w:hAnsiTheme="majorHAnsi"/>
        </w:rPr>
        <w:t>shley, ‘</w:t>
      </w:r>
      <w:r w:rsidR="00D72EA8" w:rsidRPr="00B148AC">
        <w:rPr>
          <w:rFonts w:asciiTheme="majorHAnsi" w:hAnsiTheme="majorHAnsi" w:cs="Times New Roman"/>
          <w:iCs/>
        </w:rPr>
        <w:t xml:space="preserve">You Pays </w:t>
      </w:r>
      <w:proofErr w:type="spellStart"/>
      <w:r w:rsidR="00D72EA8" w:rsidRPr="00B148AC">
        <w:rPr>
          <w:rFonts w:asciiTheme="majorHAnsi" w:hAnsiTheme="majorHAnsi" w:cs="Times New Roman"/>
          <w:iCs/>
        </w:rPr>
        <w:t>Yer</w:t>
      </w:r>
      <w:proofErr w:type="spellEnd"/>
      <w:r w:rsidR="00D72EA8" w:rsidRPr="00B148AC">
        <w:rPr>
          <w:rFonts w:asciiTheme="majorHAnsi" w:hAnsiTheme="majorHAnsi" w:cs="Times New Roman"/>
          <w:iCs/>
        </w:rPr>
        <w:t xml:space="preserve"> Money</w:t>
      </w:r>
      <w:r w:rsidR="00D72EA8">
        <w:rPr>
          <w:rFonts w:asciiTheme="majorHAnsi" w:hAnsiTheme="majorHAnsi" w:cs="Times New Roman"/>
          <w:iCs/>
        </w:rPr>
        <w:t>’</w:t>
      </w:r>
      <w:r w:rsidR="00632AF3">
        <w:rPr>
          <w:rFonts w:asciiTheme="majorHAnsi" w:hAnsiTheme="majorHAnsi" w:cs="Times New Roman"/>
        </w:rPr>
        <w:t>,</w:t>
      </w:r>
      <w:r>
        <w:rPr>
          <w:rFonts w:asciiTheme="majorHAnsi" w:hAnsiTheme="majorHAnsi" w:cs="Times New Roman"/>
        </w:rPr>
        <w:t xml:space="preserve"> 12.</w:t>
      </w:r>
      <w:proofErr w:type="gramEnd"/>
    </w:p>
  </w:footnote>
  <w:footnote w:id="93">
    <w:p w:rsidR="008E7E04" w:rsidRPr="00F6788D" w:rsidRDefault="008E7E04">
      <w:pPr>
        <w:pStyle w:val="FootnoteText"/>
      </w:pPr>
      <w:r>
        <w:rPr>
          <w:rStyle w:val="FootnoteReference"/>
        </w:rPr>
        <w:footnoteRef/>
      </w:r>
      <w:r>
        <w:t xml:space="preserve"> </w:t>
      </w:r>
      <w:proofErr w:type="gramStart"/>
      <w:r>
        <w:rPr>
          <w:i/>
        </w:rPr>
        <w:t>Sunderland Echo</w:t>
      </w:r>
      <w:r w:rsidR="00632AF3">
        <w:t>, 6 May 1937,</w:t>
      </w:r>
      <w:r>
        <w:t xml:space="preserve"> 14.</w:t>
      </w:r>
      <w:proofErr w:type="gramEnd"/>
    </w:p>
  </w:footnote>
  <w:footnote w:id="94">
    <w:p w:rsidR="008E7E04" w:rsidRDefault="008E7E04">
      <w:pPr>
        <w:pStyle w:val="FootnoteText"/>
      </w:pPr>
      <w:r>
        <w:rPr>
          <w:rStyle w:val="FootnoteReference"/>
        </w:rPr>
        <w:footnoteRef/>
      </w:r>
      <w:r>
        <w:t xml:space="preserve"> </w:t>
      </w:r>
      <w:proofErr w:type="gramStart"/>
      <w:r w:rsidR="00C54CC9" w:rsidRPr="00D33F6C">
        <w:rPr>
          <w:rFonts w:ascii="Garamond" w:hAnsi="Garamond"/>
          <w:i/>
        </w:rPr>
        <w:t>Sixty-sixth and Sixty-seventh Annual Reports of the Royal Mint</w:t>
      </w:r>
      <w:r w:rsidR="00C54CC9" w:rsidRPr="00D33F6C">
        <w:rPr>
          <w:rFonts w:ascii="Garamond" w:hAnsi="Garamond"/>
        </w:rPr>
        <w:t>,</w:t>
      </w:r>
      <w:r w:rsidR="00530013">
        <w:rPr>
          <w:rFonts w:ascii="Garamond" w:hAnsi="Garamond"/>
        </w:rPr>
        <w:t xml:space="preserve"> 7.</w:t>
      </w:r>
      <w:proofErr w:type="gramEnd"/>
    </w:p>
  </w:footnote>
  <w:footnote w:id="95">
    <w:p w:rsidR="008E7E04" w:rsidRDefault="008E7E04">
      <w:pPr>
        <w:pStyle w:val="FootnoteText"/>
      </w:pPr>
      <w:r>
        <w:rPr>
          <w:rStyle w:val="FootnoteReference"/>
        </w:rPr>
        <w:footnoteRef/>
      </w:r>
      <w:r>
        <w:t xml:space="preserve"> </w:t>
      </w:r>
      <w:proofErr w:type="gramStart"/>
      <w:r>
        <w:rPr>
          <w:i/>
        </w:rPr>
        <w:t>Sunderland Echo</w:t>
      </w:r>
      <w:r w:rsidR="00632AF3">
        <w:t xml:space="preserve">, 6 May 1937, </w:t>
      </w:r>
      <w:r>
        <w:t>14.</w:t>
      </w:r>
      <w:proofErr w:type="gramEnd"/>
    </w:p>
  </w:footnote>
  <w:footnote w:id="96">
    <w:p w:rsidR="008E7E04" w:rsidRDefault="008E7E04" w:rsidP="00D36BBE">
      <w:pPr>
        <w:pStyle w:val="FootnoteText"/>
      </w:pPr>
      <w:r>
        <w:rPr>
          <w:rStyle w:val="FootnoteReference"/>
        </w:rPr>
        <w:footnoteRef/>
      </w:r>
      <w:r>
        <w:t xml:space="preserve"> </w:t>
      </w:r>
      <w:proofErr w:type="gramStart"/>
      <w:r>
        <w:rPr>
          <w:i/>
        </w:rPr>
        <w:t>Lancashire Daily Post</w:t>
      </w:r>
      <w:r w:rsidR="00632AF3">
        <w:t>, 11 October 1938,</w:t>
      </w:r>
      <w:r>
        <w:t xml:space="preserve"> 4.</w:t>
      </w:r>
      <w:proofErr w:type="gramEnd"/>
    </w:p>
  </w:footnote>
  <w:footnote w:id="97">
    <w:p w:rsidR="008E7E04" w:rsidRPr="00052732" w:rsidRDefault="008E7E04">
      <w:pPr>
        <w:pStyle w:val="FootnoteText"/>
      </w:pPr>
      <w:r>
        <w:rPr>
          <w:rStyle w:val="FootnoteReference"/>
        </w:rPr>
        <w:footnoteRef/>
      </w:r>
      <w:r>
        <w:t xml:space="preserve"> </w:t>
      </w:r>
      <w:r>
        <w:rPr>
          <w:i/>
        </w:rPr>
        <w:t>Angus Evening Telegraph</w:t>
      </w:r>
      <w:r>
        <w:t>, 20 March 1937, 2.</w:t>
      </w:r>
    </w:p>
  </w:footnote>
  <w:footnote w:id="98">
    <w:p w:rsidR="008E7E04" w:rsidRPr="0002356E" w:rsidRDefault="008E7E04">
      <w:pPr>
        <w:pStyle w:val="FootnoteText"/>
      </w:pPr>
      <w:r>
        <w:rPr>
          <w:rStyle w:val="FootnoteReference"/>
        </w:rPr>
        <w:footnoteRef/>
      </w:r>
      <w:r>
        <w:t xml:space="preserve"> R. S.</w:t>
      </w:r>
      <w:r w:rsidR="007906A3">
        <w:t xml:space="preserve"> J., l</w:t>
      </w:r>
      <w:r>
        <w:t xml:space="preserve">etter, </w:t>
      </w:r>
      <w:r w:rsidRPr="00D33F6C">
        <w:rPr>
          <w:rFonts w:ascii="Garamond" w:hAnsi="Garamond"/>
          <w:i/>
        </w:rPr>
        <w:t>Observer</w:t>
      </w:r>
      <w:r w:rsidR="00632AF3">
        <w:rPr>
          <w:rFonts w:ascii="Garamond" w:hAnsi="Garamond"/>
        </w:rPr>
        <w:t>, 24 April 1938,</w:t>
      </w:r>
      <w:r w:rsidRPr="00D33F6C">
        <w:rPr>
          <w:rFonts w:ascii="Garamond" w:hAnsi="Garamond"/>
        </w:rPr>
        <w:t xml:space="preserve"> 26.</w:t>
      </w:r>
    </w:p>
  </w:footnote>
  <w:footnote w:id="99">
    <w:p w:rsidR="008E7E04" w:rsidRDefault="008E7E04">
      <w:pPr>
        <w:pStyle w:val="FootnoteText"/>
      </w:pPr>
      <w:r>
        <w:rPr>
          <w:rStyle w:val="FootnoteReference"/>
        </w:rPr>
        <w:footnoteRef/>
      </w:r>
      <w:r>
        <w:t xml:space="preserve"> </w:t>
      </w:r>
      <w:proofErr w:type="gramStart"/>
      <w:r w:rsidR="00C54CC9" w:rsidRPr="00D33F6C">
        <w:rPr>
          <w:rFonts w:ascii="Garamond" w:hAnsi="Garamond"/>
          <w:i/>
        </w:rPr>
        <w:t>Sixty-sixth and Sixty-seventh Annual Reports of the Royal Mint</w:t>
      </w:r>
      <w:r w:rsidR="00C54CC9" w:rsidRPr="00D33F6C">
        <w:rPr>
          <w:rFonts w:ascii="Garamond" w:hAnsi="Garamond"/>
        </w:rPr>
        <w:t>,</w:t>
      </w:r>
      <w:r w:rsidR="00632AF3">
        <w:rPr>
          <w:rFonts w:ascii="Garamond" w:hAnsi="Garamond"/>
        </w:rPr>
        <w:t xml:space="preserve"> </w:t>
      </w:r>
      <w:r>
        <w:t>17.</w:t>
      </w:r>
      <w:proofErr w:type="gramEnd"/>
    </w:p>
  </w:footnote>
  <w:footnote w:id="100">
    <w:p w:rsidR="008E7E04" w:rsidRPr="00137B82" w:rsidRDefault="008E7E04">
      <w:pPr>
        <w:pStyle w:val="FootnoteText"/>
      </w:pPr>
      <w:r>
        <w:rPr>
          <w:rStyle w:val="FootnoteReference"/>
        </w:rPr>
        <w:footnoteRef/>
      </w:r>
      <w:r>
        <w:t xml:space="preserve"> </w:t>
      </w:r>
      <w:proofErr w:type="gramStart"/>
      <w:r>
        <w:rPr>
          <w:i/>
        </w:rPr>
        <w:t>Gloucester Citizen</w:t>
      </w:r>
      <w:r w:rsidR="00632AF3">
        <w:t xml:space="preserve">, 28 November 1938, </w:t>
      </w:r>
      <w:r>
        <w:t>7.</w:t>
      </w:r>
      <w:proofErr w:type="gramEnd"/>
    </w:p>
  </w:footnote>
  <w:footnote w:id="101">
    <w:p w:rsidR="008E7E04" w:rsidRDefault="008E7E04">
      <w:pPr>
        <w:pStyle w:val="FootnoteText"/>
      </w:pPr>
      <w:r>
        <w:rPr>
          <w:rStyle w:val="FootnoteReference"/>
        </w:rPr>
        <w:footnoteRef/>
      </w:r>
      <w:r w:rsidR="003D747D">
        <w:t xml:space="preserve"> TNA/T/</w:t>
      </w:r>
      <w:r>
        <w:t xml:space="preserve">60/1195: </w:t>
      </w:r>
      <w:r w:rsidRPr="00D33F6C">
        <w:rPr>
          <w:rFonts w:ascii="Garamond" w:hAnsi="Garamond"/>
        </w:rPr>
        <w:t>Robert</w:t>
      </w:r>
      <w:r w:rsidR="0046304B">
        <w:rPr>
          <w:rFonts w:ascii="Garamond" w:hAnsi="Garamond"/>
        </w:rPr>
        <w:t xml:space="preserve"> Johnson to the Secretary,</w:t>
      </w:r>
      <w:r w:rsidRPr="00D33F6C">
        <w:rPr>
          <w:rFonts w:ascii="Garamond" w:hAnsi="Garamond"/>
        </w:rPr>
        <w:t xml:space="preserve"> Treasury, 9 July 1936.</w:t>
      </w:r>
    </w:p>
  </w:footnote>
  <w:footnote w:id="102">
    <w:p w:rsidR="008E7E04" w:rsidRDefault="008E7E04" w:rsidP="004D32F8">
      <w:pPr>
        <w:pStyle w:val="FootnoteText"/>
      </w:pPr>
      <w:r>
        <w:rPr>
          <w:rStyle w:val="FootnoteReference"/>
        </w:rPr>
        <w:footnoteRef/>
      </w:r>
      <w:r>
        <w:t xml:space="preserve"> </w:t>
      </w:r>
      <w:proofErr w:type="gramStart"/>
      <w:r w:rsidRPr="00D33F6C">
        <w:rPr>
          <w:rFonts w:ascii="Garamond" w:hAnsi="Garamond"/>
          <w:i/>
        </w:rPr>
        <w:t>Sixty-</w:t>
      </w:r>
      <w:r>
        <w:rPr>
          <w:rFonts w:ascii="Garamond" w:hAnsi="Garamond"/>
          <w:i/>
        </w:rPr>
        <w:t>eighth Annual Report</w:t>
      </w:r>
      <w:r w:rsidRPr="00D33F6C">
        <w:rPr>
          <w:rFonts w:ascii="Garamond" w:hAnsi="Garamond"/>
          <w:i/>
        </w:rPr>
        <w:t xml:space="preserve"> of the Deputy Master and Comptroller of the Royal Mint, 193</w:t>
      </w:r>
      <w:r>
        <w:rPr>
          <w:rFonts w:ascii="Garamond" w:hAnsi="Garamond"/>
          <w:i/>
        </w:rPr>
        <w:t>7</w:t>
      </w:r>
      <w:r>
        <w:rPr>
          <w:rFonts w:ascii="Garamond" w:hAnsi="Garamond"/>
        </w:rPr>
        <w:t xml:space="preserve"> (London: HMSO, 1938</w:t>
      </w:r>
      <w:r w:rsidRPr="00D33F6C">
        <w:rPr>
          <w:rFonts w:ascii="Garamond" w:hAnsi="Garamond"/>
        </w:rPr>
        <w:t>),</w:t>
      </w:r>
      <w:r>
        <w:rPr>
          <w:rFonts w:ascii="Garamond" w:hAnsi="Garamond"/>
        </w:rPr>
        <w:t xml:space="preserve"> </w:t>
      </w:r>
      <w:r>
        <w:t>3.</w:t>
      </w:r>
      <w:proofErr w:type="gramEnd"/>
    </w:p>
  </w:footnote>
  <w:footnote w:id="103">
    <w:p w:rsidR="008E7E04" w:rsidRDefault="008E7E04">
      <w:pPr>
        <w:pStyle w:val="FootnoteText"/>
      </w:pPr>
      <w:r>
        <w:rPr>
          <w:rStyle w:val="FootnoteReference"/>
        </w:rPr>
        <w:footnoteRef/>
      </w:r>
      <w:r w:rsidR="003D747D">
        <w:t xml:space="preserve"> TNA/T/</w:t>
      </w:r>
      <w:r>
        <w:t xml:space="preserve">160/1195: W. Perry to M. T. </w:t>
      </w:r>
      <w:proofErr w:type="spellStart"/>
      <w:r>
        <w:t>Flett</w:t>
      </w:r>
      <w:proofErr w:type="spellEnd"/>
      <w:r>
        <w:t>, 21 April 1941.</w:t>
      </w:r>
    </w:p>
  </w:footnote>
  <w:footnote w:id="104">
    <w:p w:rsidR="008E7E04" w:rsidRDefault="008E7E04">
      <w:pPr>
        <w:pStyle w:val="FootnoteText"/>
      </w:pPr>
      <w:r>
        <w:rPr>
          <w:rStyle w:val="FootnoteReference"/>
        </w:rPr>
        <w:footnoteRef/>
      </w:r>
      <w:r w:rsidR="003D747D">
        <w:t xml:space="preserve"> TNA/T/</w:t>
      </w:r>
      <w:r>
        <w:t xml:space="preserve">160/1195: W. Perry to H. </w:t>
      </w:r>
      <w:proofErr w:type="spellStart"/>
      <w:r>
        <w:t>Gatliff</w:t>
      </w:r>
      <w:proofErr w:type="spellEnd"/>
      <w:r>
        <w:t xml:space="preserve">, 12 April 1938.  </w:t>
      </w:r>
      <w:r w:rsidR="002A373B">
        <w:t xml:space="preserve">On a recent visit to a </w:t>
      </w:r>
      <w:r>
        <w:t xml:space="preserve">teashop, </w:t>
      </w:r>
      <w:r w:rsidR="002A373B">
        <w:t>Perry had</w:t>
      </w:r>
      <w:r w:rsidR="007906A3">
        <w:t xml:space="preserve"> had to insist that his change include a </w:t>
      </w:r>
      <w:proofErr w:type="spellStart"/>
      <w:r w:rsidR="007906A3">
        <w:t>threepenny</w:t>
      </w:r>
      <w:proofErr w:type="spellEnd"/>
      <w:r w:rsidR="007906A3">
        <w:t xml:space="preserve"> piece, despite their being many such coins in the till.  </w:t>
      </w:r>
    </w:p>
  </w:footnote>
  <w:footnote w:id="105">
    <w:p w:rsidR="008E7E04" w:rsidRDefault="008E7E04">
      <w:pPr>
        <w:pStyle w:val="FootnoteText"/>
      </w:pPr>
      <w:r>
        <w:rPr>
          <w:rStyle w:val="FootnoteReference"/>
        </w:rPr>
        <w:footnoteRef/>
      </w:r>
      <w:r>
        <w:t xml:space="preserve"> </w:t>
      </w:r>
      <w:proofErr w:type="gramStart"/>
      <w:r w:rsidR="00C54CC9" w:rsidRPr="00D33F6C">
        <w:rPr>
          <w:rFonts w:ascii="Garamond" w:hAnsi="Garamond"/>
          <w:i/>
        </w:rPr>
        <w:t>Sixty-sixth and Sixty-seventh Annual Reports of the Royal Mint</w:t>
      </w:r>
      <w:r w:rsidR="00C54CC9" w:rsidRPr="00D33F6C">
        <w:rPr>
          <w:rFonts w:ascii="Garamond" w:hAnsi="Garamond"/>
        </w:rPr>
        <w:t>,</w:t>
      </w:r>
      <w:r>
        <w:rPr>
          <w:rFonts w:ascii="Garamond" w:hAnsi="Garamond"/>
        </w:rPr>
        <w:t xml:space="preserve"> </w:t>
      </w:r>
      <w:r>
        <w:t>17.</w:t>
      </w:r>
      <w:proofErr w:type="gramEnd"/>
    </w:p>
  </w:footnote>
  <w:footnote w:id="106">
    <w:p w:rsidR="008E7E04" w:rsidRDefault="008E7E04">
      <w:pPr>
        <w:pStyle w:val="FootnoteText"/>
      </w:pPr>
      <w:r>
        <w:rPr>
          <w:rStyle w:val="FootnoteReference"/>
        </w:rPr>
        <w:footnoteRef/>
      </w:r>
      <w:r w:rsidR="003D747D">
        <w:t xml:space="preserve"> TNA/T/</w:t>
      </w:r>
      <w:r>
        <w:t xml:space="preserve">160/1195: W. Perry to M. T. </w:t>
      </w:r>
      <w:proofErr w:type="spellStart"/>
      <w:r>
        <w:t>Flett</w:t>
      </w:r>
      <w:proofErr w:type="spellEnd"/>
      <w:r>
        <w:t>, 21 April 1941.</w:t>
      </w:r>
    </w:p>
  </w:footnote>
  <w:footnote w:id="107">
    <w:p w:rsidR="008E7E04" w:rsidRPr="00C54305" w:rsidRDefault="008E7E04" w:rsidP="004565BD">
      <w:pPr>
        <w:pStyle w:val="FootnoteText"/>
      </w:pPr>
      <w:r w:rsidRPr="00C54305">
        <w:rPr>
          <w:rStyle w:val="FootnoteReference"/>
        </w:rPr>
        <w:footnoteRef/>
      </w:r>
      <w:r w:rsidR="003D747D">
        <w:t xml:space="preserve"> TNA/T/</w:t>
      </w:r>
      <w:r w:rsidRPr="00C54305">
        <w:t xml:space="preserve">160/1195: W. Perry to H. </w:t>
      </w:r>
      <w:proofErr w:type="spellStart"/>
      <w:r w:rsidRPr="00C54305">
        <w:t>Gatliff</w:t>
      </w:r>
      <w:proofErr w:type="spellEnd"/>
      <w:r w:rsidRPr="00C54305">
        <w:t xml:space="preserve">, 9 May 1938.  </w:t>
      </w:r>
      <w:r w:rsidR="008C7678" w:rsidRPr="00C54305">
        <w:t>It was not unheard of for unpopular coins to be withdrawn from circulation</w:t>
      </w:r>
      <w:r w:rsidR="007906A3">
        <w:t>:</w:t>
      </w:r>
      <w:r w:rsidR="00C54305" w:rsidRPr="00C54305">
        <w:t xml:space="preserve"> </w:t>
      </w:r>
      <w:r w:rsidR="00530013">
        <w:t xml:space="preserve">both the 1865 </w:t>
      </w:r>
      <w:r w:rsidR="00C54305" w:rsidRPr="00C54305">
        <w:t xml:space="preserve">4d </w:t>
      </w:r>
      <w:r w:rsidR="00530013">
        <w:t>and the</w:t>
      </w:r>
      <w:r w:rsidR="007906A3">
        <w:rPr>
          <w:rFonts w:ascii="Garamond" w:hAnsi="Garamond"/>
        </w:rPr>
        <w:t xml:space="preserve"> </w:t>
      </w:r>
      <w:r w:rsidR="00530013">
        <w:rPr>
          <w:rFonts w:ascii="Garamond" w:hAnsi="Garamond"/>
        </w:rPr>
        <w:t xml:space="preserve">1887 </w:t>
      </w:r>
      <w:r w:rsidR="007906A3">
        <w:rPr>
          <w:rFonts w:ascii="Garamond" w:hAnsi="Garamond"/>
        </w:rPr>
        <w:t xml:space="preserve">double florin </w:t>
      </w:r>
      <w:r w:rsidR="00530013">
        <w:rPr>
          <w:rFonts w:ascii="Garamond" w:hAnsi="Garamond"/>
        </w:rPr>
        <w:t xml:space="preserve">were </w:t>
      </w:r>
      <w:r w:rsidR="00C54305" w:rsidRPr="00C54305">
        <w:rPr>
          <w:rFonts w:ascii="Garamond" w:hAnsi="Garamond"/>
        </w:rPr>
        <w:t>‘cold-shouldered’</w:t>
      </w:r>
      <w:r w:rsidR="00530013">
        <w:rPr>
          <w:rFonts w:ascii="Garamond" w:hAnsi="Garamond"/>
        </w:rPr>
        <w:t xml:space="preserve"> by the public</w:t>
      </w:r>
      <w:r w:rsidR="008C7678" w:rsidRPr="00C54305">
        <w:t xml:space="preserve">.  </w:t>
      </w:r>
      <w:r w:rsidR="00C54305" w:rsidRPr="00C54305">
        <w:rPr>
          <w:rFonts w:ascii="Garamond" w:hAnsi="Garamond"/>
        </w:rPr>
        <w:t xml:space="preserve">John Craig, ‘Coins of the Machine Age’, </w:t>
      </w:r>
      <w:r w:rsidR="00C54305" w:rsidRPr="00C54305">
        <w:rPr>
          <w:rFonts w:ascii="Garamond" w:hAnsi="Garamond"/>
          <w:i/>
        </w:rPr>
        <w:t>Journal of the Royal Society of Arts</w:t>
      </w:r>
      <w:r w:rsidR="00C54305" w:rsidRPr="00C54305">
        <w:rPr>
          <w:rFonts w:ascii="Garamond" w:hAnsi="Garamond"/>
        </w:rPr>
        <w:t xml:space="preserve">, 98:4831 </w:t>
      </w:r>
      <w:r w:rsidR="00D72EA8">
        <w:rPr>
          <w:rFonts w:ascii="Garamond" w:hAnsi="Garamond"/>
        </w:rPr>
        <w:t>(</w:t>
      </w:r>
      <w:r w:rsidR="00C54305" w:rsidRPr="00C54305">
        <w:rPr>
          <w:rFonts w:ascii="Garamond" w:hAnsi="Garamond"/>
        </w:rPr>
        <w:t>1950),</w:t>
      </w:r>
      <w:r w:rsidR="00C54305" w:rsidRPr="00C54305">
        <w:rPr>
          <w:rFonts w:ascii="Garamond" w:hAnsi="Garamond"/>
          <w:i/>
        </w:rPr>
        <w:t xml:space="preserve"> </w:t>
      </w:r>
      <w:r w:rsidR="00C54305" w:rsidRPr="00C54305">
        <w:rPr>
          <w:rFonts w:ascii="Garamond" w:hAnsi="Garamond"/>
        </w:rPr>
        <w:t xml:space="preserve">970-1. </w:t>
      </w:r>
    </w:p>
  </w:footnote>
  <w:footnote w:id="108">
    <w:p w:rsidR="008E7E04" w:rsidRDefault="008E7E04">
      <w:pPr>
        <w:pStyle w:val="FootnoteText"/>
      </w:pPr>
      <w:r>
        <w:rPr>
          <w:rStyle w:val="FootnoteReference"/>
        </w:rPr>
        <w:footnoteRef/>
      </w:r>
      <w:r w:rsidR="003D747D">
        <w:t xml:space="preserve"> TNA/T/</w:t>
      </w:r>
      <w:r>
        <w:t xml:space="preserve">160/1195: H. </w:t>
      </w:r>
      <w:proofErr w:type="spellStart"/>
      <w:r>
        <w:t>Gatliff</w:t>
      </w:r>
      <w:proofErr w:type="spellEnd"/>
      <w:r>
        <w:t xml:space="preserve"> to G. </w:t>
      </w:r>
      <w:proofErr w:type="spellStart"/>
      <w:r>
        <w:t>Ismay</w:t>
      </w:r>
      <w:proofErr w:type="spellEnd"/>
      <w:r>
        <w:t>, 12 May 1938.</w:t>
      </w:r>
    </w:p>
  </w:footnote>
  <w:footnote w:id="109">
    <w:p w:rsidR="008E7E04" w:rsidRPr="00237136" w:rsidRDefault="008E7E04">
      <w:pPr>
        <w:pStyle w:val="FootnoteText"/>
      </w:pPr>
      <w:r>
        <w:rPr>
          <w:rStyle w:val="FootnoteReference"/>
        </w:rPr>
        <w:footnoteRef/>
      </w:r>
      <w:r>
        <w:t xml:space="preserve"> </w:t>
      </w:r>
      <w:proofErr w:type="gramStart"/>
      <w:r>
        <w:rPr>
          <w:i/>
        </w:rPr>
        <w:t>Post Office Circular</w:t>
      </w:r>
      <w:r w:rsidR="00254189">
        <w:t xml:space="preserve">, 1 June 1938, </w:t>
      </w:r>
      <w:r>
        <w:t>243.</w:t>
      </w:r>
      <w:proofErr w:type="gramEnd"/>
    </w:p>
  </w:footnote>
  <w:footnote w:id="110">
    <w:p w:rsidR="008E7E04" w:rsidRDefault="008E7E04" w:rsidP="001176DA">
      <w:pPr>
        <w:pStyle w:val="FootnoteText"/>
      </w:pPr>
      <w:r>
        <w:rPr>
          <w:rStyle w:val="FootnoteReference"/>
        </w:rPr>
        <w:footnoteRef/>
      </w:r>
      <w:r w:rsidR="003D747D">
        <w:t xml:space="preserve"> TNA/T/</w:t>
      </w:r>
      <w:r>
        <w:t xml:space="preserve">160/1195: G. </w:t>
      </w:r>
      <w:proofErr w:type="spellStart"/>
      <w:r>
        <w:t>Ismay</w:t>
      </w:r>
      <w:proofErr w:type="spellEnd"/>
      <w:r>
        <w:t xml:space="preserve"> to W. Perry, 24 June 1938.</w:t>
      </w:r>
    </w:p>
  </w:footnote>
  <w:footnote w:id="111">
    <w:p w:rsidR="008E7E04" w:rsidRDefault="008E7E04">
      <w:pPr>
        <w:pStyle w:val="FootnoteText"/>
      </w:pPr>
      <w:r>
        <w:rPr>
          <w:rStyle w:val="FootnoteReference"/>
        </w:rPr>
        <w:footnoteRef/>
      </w:r>
      <w:r w:rsidR="003D747D">
        <w:t xml:space="preserve"> TNA/T/</w:t>
      </w:r>
      <w:r>
        <w:t>160/1195: H. E. Brooks to members of the Standing Committee of Establishment Officers, 19 October 1938.</w:t>
      </w:r>
    </w:p>
  </w:footnote>
  <w:footnote w:id="112">
    <w:p w:rsidR="008E7E04" w:rsidRDefault="008E7E04">
      <w:pPr>
        <w:pStyle w:val="FootnoteText"/>
      </w:pPr>
      <w:r>
        <w:rPr>
          <w:rStyle w:val="FootnoteReference"/>
        </w:rPr>
        <w:footnoteRef/>
      </w:r>
      <w:r w:rsidR="003D747D">
        <w:t xml:space="preserve"> TNA/T/</w:t>
      </w:r>
      <w:r>
        <w:t xml:space="preserve">160/1195: W. Perry to H. </w:t>
      </w:r>
      <w:proofErr w:type="spellStart"/>
      <w:r>
        <w:t>Gatliff</w:t>
      </w:r>
      <w:proofErr w:type="spellEnd"/>
      <w:r>
        <w:t xml:space="preserve">, 12 April 1938. </w:t>
      </w:r>
    </w:p>
  </w:footnote>
  <w:footnote w:id="113">
    <w:p w:rsidR="008E7E04" w:rsidRDefault="008E7E04" w:rsidP="00333B5B">
      <w:pPr>
        <w:pStyle w:val="FootnoteText"/>
      </w:pPr>
      <w:r>
        <w:rPr>
          <w:rStyle w:val="FootnoteReference"/>
        </w:rPr>
        <w:footnoteRef/>
      </w:r>
      <w:r w:rsidR="003D747D">
        <w:t xml:space="preserve"> TNA/T/</w:t>
      </w:r>
      <w:r>
        <w:t xml:space="preserve">160/1195: M. T. </w:t>
      </w:r>
      <w:proofErr w:type="spellStart"/>
      <w:r>
        <w:t>Flett</w:t>
      </w:r>
      <w:proofErr w:type="spellEnd"/>
      <w:r>
        <w:t xml:space="preserve"> to W. Perry, 5 November 1938.</w:t>
      </w:r>
    </w:p>
  </w:footnote>
  <w:footnote w:id="114">
    <w:p w:rsidR="008E7E04" w:rsidRDefault="008E7E04">
      <w:pPr>
        <w:pStyle w:val="FootnoteText"/>
      </w:pPr>
      <w:r>
        <w:rPr>
          <w:rStyle w:val="FootnoteReference"/>
        </w:rPr>
        <w:footnoteRef/>
      </w:r>
      <w:r w:rsidR="003D747D">
        <w:t xml:space="preserve"> TNA/T/</w:t>
      </w:r>
      <w:r>
        <w:t xml:space="preserve">160/1195: W. Perry to M. T. </w:t>
      </w:r>
      <w:proofErr w:type="spellStart"/>
      <w:r>
        <w:t>Flett</w:t>
      </w:r>
      <w:proofErr w:type="spellEnd"/>
      <w:r>
        <w:t>, 21 April 1941.</w:t>
      </w:r>
    </w:p>
  </w:footnote>
  <w:footnote w:id="115">
    <w:p w:rsidR="005E314E" w:rsidRPr="005E314E" w:rsidRDefault="005E314E" w:rsidP="005E314E">
      <w:pPr>
        <w:spacing w:after="0" w:line="240" w:lineRule="auto"/>
        <w:rPr>
          <w:rFonts w:ascii="Garamond" w:hAnsi="Garamond"/>
          <w:sz w:val="20"/>
          <w:szCs w:val="20"/>
        </w:rPr>
      </w:pPr>
      <w:r w:rsidRPr="005E314E">
        <w:rPr>
          <w:rStyle w:val="FootnoteReference"/>
          <w:sz w:val="20"/>
          <w:szCs w:val="20"/>
        </w:rPr>
        <w:footnoteRef/>
      </w:r>
      <w:r w:rsidRPr="005E314E">
        <w:rPr>
          <w:sz w:val="20"/>
          <w:szCs w:val="20"/>
        </w:rPr>
        <w:t xml:space="preserve"> </w:t>
      </w:r>
      <w:r w:rsidR="007B177B">
        <w:rPr>
          <w:rFonts w:ascii="Garamond" w:hAnsi="Garamond"/>
          <w:sz w:val="20"/>
          <w:szCs w:val="20"/>
        </w:rPr>
        <w:t>O</w:t>
      </w:r>
      <w:r w:rsidRPr="005E314E">
        <w:rPr>
          <w:rFonts w:ascii="Garamond" w:hAnsi="Garamond"/>
          <w:sz w:val="20"/>
          <w:szCs w:val="20"/>
        </w:rPr>
        <w:t xml:space="preserve">ne can only wonder how people might have responded </w:t>
      </w:r>
      <w:r w:rsidR="007B177B">
        <w:rPr>
          <w:rFonts w:ascii="Garamond" w:hAnsi="Garamond"/>
          <w:sz w:val="20"/>
          <w:szCs w:val="20"/>
        </w:rPr>
        <w:t>had the Mint pursued its tentative</w:t>
      </w:r>
      <w:r w:rsidRPr="005E314E">
        <w:rPr>
          <w:rFonts w:ascii="Garamond" w:hAnsi="Garamond"/>
          <w:sz w:val="20"/>
          <w:szCs w:val="20"/>
        </w:rPr>
        <w:t xml:space="preserve"> enquiries into the suitability of glass or Bakelite as materials for striking coins.  </w:t>
      </w:r>
      <w:r w:rsidRPr="005E314E">
        <w:rPr>
          <w:sz w:val="20"/>
          <w:szCs w:val="20"/>
        </w:rPr>
        <w:t xml:space="preserve">See </w:t>
      </w:r>
      <w:r w:rsidR="007906A3">
        <w:rPr>
          <w:sz w:val="20"/>
          <w:szCs w:val="20"/>
        </w:rPr>
        <w:t>documents</w:t>
      </w:r>
      <w:r w:rsidR="003D747D">
        <w:rPr>
          <w:sz w:val="20"/>
          <w:szCs w:val="20"/>
        </w:rPr>
        <w:t xml:space="preserve"> in TNA/MINT/</w:t>
      </w:r>
      <w:r w:rsidRPr="005E314E">
        <w:rPr>
          <w:sz w:val="20"/>
          <w:szCs w:val="20"/>
        </w:rPr>
        <w:t>20/1847.</w:t>
      </w:r>
    </w:p>
  </w:footnote>
  <w:footnote w:id="116">
    <w:p w:rsidR="008E7E04" w:rsidRPr="00792CF7" w:rsidRDefault="008E7E04">
      <w:pPr>
        <w:pStyle w:val="FootnoteText"/>
      </w:pPr>
      <w:r>
        <w:rPr>
          <w:rStyle w:val="FootnoteReference"/>
        </w:rPr>
        <w:footnoteRef/>
      </w:r>
      <w:r>
        <w:t xml:space="preserve"> By mid-1940, there were estimated to be 36 pen</w:t>
      </w:r>
      <w:r w:rsidR="007906A3">
        <w:t>nies per capita</w:t>
      </w:r>
      <w:r w:rsidR="00D72EA8">
        <w:t xml:space="preserve">. </w:t>
      </w:r>
      <w:proofErr w:type="gramStart"/>
      <w:r>
        <w:rPr>
          <w:i/>
        </w:rPr>
        <w:t>The Times</w:t>
      </w:r>
      <w:r>
        <w:t>, 20 J</w:t>
      </w:r>
      <w:r w:rsidR="00254189">
        <w:t xml:space="preserve">une 1940, </w:t>
      </w:r>
      <w:r>
        <w:t>3.</w:t>
      </w:r>
      <w:proofErr w:type="gramEnd"/>
    </w:p>
  </w:footnote>
  <w:footnote w:id="117">
    <w:p w:rsidR="008E7E04" w:rsidRDefault="008E7E04">
      <w:pPr>
        <w:pStyle w:val="FootnoteText"/>
      </w:pPr>
      <w:r>
        <w:rPr>
          <w:rStyle w:val="FootnoteReference"/>
        </w:rPr>
        <w:footnoteRef/>
      </w:r>
      <w:r>
        <w:t xml:space="preserve"> </w:t>
      </w:r>
      <w:proofErr w:type="gramStart"/>
      <w:r w:rsidRPr="002604C0">
        <w:rPr>
          <w:rFonts w:ascii="Garamond" w:hAnsi="Garamond"/>
          <w:i/>
        </w:rPr>
        <w:t>Financial Times</w:t>
      </w:r>
      <w:r w:rsidR="00254189">
        <w:rPr>
          <w:rFonts w:ascii="Garamond" w:hAnsi="Garamond"/>
        </w:rPr>
        <w:t>, 12 February 1942,</w:t>
      </w:r>
      <w:r w:rsidRPr="002604C0">
        <w:rPr>
          <w:rFonts w:ascii="Garamond" w:hAnsi="Garamond"/>
        </w:rPr>
        <w:t xml:space="preserve"> 3</w:t>
      </w:r>
      <w:r>
        <w:rPr>
          <w:rFonts w:ascii="Garamond" w:hAnsi="Garamond"/>
        </w:rPr>
        <w:t>.</w:t>
      </w:r>
      <w:proofErr w:type="gramEnd"/>
      <w:r>
        <w:rPr>
          <w:rFonts w:ascii="Garamond" w:hAnsi="Garamond"/>
        </w:rPr>
        <w:t xml:space="preserve">  </w:t>
      </w:r>
    </w:p>
  </w:footnote>
  <w:footnote w:id="118">
    <w:p w:rsidR="008E7E04" w:rsidRDefault="008E7E04">
      <w:pPr>
        <w:pStyle w:val="FootnoteText"/>
      </w:pPr>
      <w:r>
        <w:rPr>
          <w:rStyle w:val="FootnoteReference"/>
        </w:rPr>
        <w:footnoteRef/>
      </w:r>
      <w:r w:rsidR="003D747D">
        <w:t xml:space="preserve"> TNA/T/</w:t>
      </w:r>
      <w:r>
        <w:t xml:space="preserve">160/1195: W. Perry to M. T. </w:t>
      </w:r>
      <w:proofErr w:type="spellStart"/>
      <w:r>
        <w:t>Flett</w:t>
      </w:r>
      <w:proofErr w:type="spellEnd"/>
      <w:r>
        <w:t>, 21 April 1941.</w:t>
      </w:r>
    </w:p>
  </w:footnote>
  <w:footnote w:id="119">
    <w:p w:rsidR="008E7E04" w:rsidRDefault="008E7E04">
      <w:pPr>
        <w:pStyle w:val="FootnoteText"/>
      </w:pPr>
      <w:r>
        <w:rPr>
          <w:rStyle w:val="FootnoteReference"/>
        </w:rPr>
        <w:footnoteRef/>
      </w:r>
      <w:r w:rsidR="003D747D">
        <w:t xml:space="preserve"> TNA/T/</w:t>
      </w:r>
      <w:r>
        <w:t xml:space="preserve">160/1195: H. C. </w:t>
      </w:r>
      <w:proofErr w:type="spellStart"/>
      <w:r>
        <w:t>Belgrave</w:t>
      </w:r>
      <w:proofErr w:type="spellEnd"/>
      <w:r>
        <w:t xml:space="preserve"> to S. A. Sydney-Turner, 25 May 1944. </w:t>
      </w:r>
    </w:p>
  </w:footnote>
  <w:footnote w:id="120">
    <w:p w:rsidR="008E7E04" w:rsidRDefault="008E7E04">
      <w:pPr>
        <w:pStyle w:val="FootnoteText"/>
      </w:pPr>
      <w:r>
        <w:rPr>
          <w:rStyle w:val="FootnoteReference"/>
        </w:rPr>
        <w:footnoteRef/>
      </w:r>
      <w:r w:rsidR="003D747D">
        <w:t xml:space="preserve"> TNA/T/</w:t>
      </w:r>
      <w:r>
        <w:t xml:space="preserve">160/1195: S. A. Sydney-Turner to H. C. </w:t>
      </w:r>
      <w:proofErr w:type="spellStart"/>
      <w:r>
        <w:t>Belgrave</w:t>
      </w:r>
      <w:proofErr w:type="spellEnd"/>
      <w:r>
        <w:t>, 26 May 1944.</w:t>
      </w:r>
    </w:p>
  </w:footnote>
  <w:footnote w:id="121">
    <w:p w:rsidR="0015373B" w:rsidRDefault="0015373B" w:rsidP="0015373B">
      <w:pPr>
        <w:pStyle w:val="FootnoteText"/>
      </w:pPr>
      <w:r>
        <w:rPr>
          <w:rStyle w:val="FootnoteReference"/>
        </w:rPr>
        <w:footnoteRef/>
      </w:r>
      <w:r>
        <w:t xml:space="preserve"> See, for example, </w:t>
      </w:r>
      <w:r w:rsidR="00D72EA8">
        <w:t>A</w:t>
      </w:r>
      <w:r w:rsidR="00D72EA8" w:rsidRPr="00B148AC">
        <w:rPr>
          <w:rFonts w:asciiTheme="majorHAnsi" w:hAnsiTheme="majorHAnsi"/>
        </w:rPr>
        <w:t>shley, ‘</w:t>
      </w:r>
      <w:r w:rsidR="00D72EA8" w:rsidRPr="00B148AC">
        <w:rPr>
          <w:rFonts w:asciiTheme="majorHAnsi" w:hAnsiTheme="majorHAnsi" w:cs="Times New Roman"/>
          <w:iCs/>
        </w:rPr>
        <w:t xml:space="preserve">You Pays </w:t>
      </w:r>
      <w:proofErr w:type="spellStart"/>
      <w:r w:rsidR="00D72EA8" w:rsidRPr="00B148AC">
        <w:rPr>
          <w:rFonts w:asciiTheme="majorHAnsi" w:hAnsiTheme="majorHAnsi" w:cs="Times New Roman"/>
          <w:iCs/>
        </w:rPr>
        <w:t>Yer</w:t>
      </w:r>
      <w:proofErr w:type="spellEnd"/>
      <w:r w:rsidR="00D72EA8" w:rsidRPr="00B148AC">
        <w:rPr>
          <w:rFonts w:asciiTheme="majorHAnsi" w:hAnsiTheme="majorHAnsi" w:cs="Times New Roman"/>
          <w:iCs/>
        </w:rPr>
        <w:t xml:space="preserve"> Money</w:t>
      </w:r>
      <w:r w:rsidR="00D72EA8">
        <w:rPr>
          <w:rFonts w:asciiTheme="majorHAnsi" w:hAnsiTheme="majorHAnsi" w:cs="Times New Roman"/>
          <w:iCs/>
        </w:rPr>
        <w:t>’</w:t>
      </w:r>
      <w:r w:rsidR="00D72EA8">
        <w:rPr>
          <w:rFonts w:asciiTheme="majorHAnsi" w:hAnsiTheme="majorHAnsi" w:cs="Times New Roman"/>
        </w:rPr>
        <w:t>,</w:t>
      </w:r>
      <w:r w:rsidR="00254189">
        <w:rPr>
          <w:rFonts w:asciiTheme="majorHAnsi" w:hAnsiTheme="majorHAnsi" w:cs="Times New Roman"/>
        </w:rPr>
        <w:t xml:space="preserve"> </w:t>
      </w:r>
      <w:r>
        <w:rPr>
          <w:rFonts w:asciiTheme="majorHAnsi" w:hAnsiTheme="majorHAnsi" w:cs="Times New Roman"/>
        </w:rPr>
        <w:t>11.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C37A3"/>
    <w:multiLevelType w:val="hybridMultilevel"/>
    <w:tmpl w:val="340CF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CE33AE5"/>
    <w:multiLevelType w:val="hybridMultilevel"/>
    <w:tmpl w:val="4E962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10D0ECB"/>
    <w:multiLevelType w:val="hybridMultilevel"/>
    <w:tmpl w:val="27680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6FB039E"/>
    <w:multiLevelType w:val="hybridMultilevel"/>
    <w:tmpl w:val="A2B69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CE00E1A"/>
    <w:multiLevelType w:val="hybridMultilevel"/>
    <w:tmpl w:val="4A2AA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B4B436E"/>
    <w:multiLevelType w:val="hybridMultilevel"/>
    <w:tmpl w:val="A3E88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FEE24D7"/>
    <w:multiLevelType w:val="hybridMultilevel"/>
    <w:tmpl w:val="1DF6C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28C1A0E"/>
    <w:multiLevelType w:val="hybridMultilevel"/>
    <w:tmpl w:val="5CF6D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75C2F68"/>
    <w:multiLevelType w:val="hybridMultilevel"/>
    <w:tmpl w:val="C96EF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DAD130B"/>
    <w:multiLevelType w:val="hybridMultilevel"/>
    <w:tmpl w:val="AA32B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DE442D8"/>
    <w:multiLevelType w:val="hybridMultilevel"/>
    <w:tmpl w:val="471C6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7E32E8F"/>
    <w:multiLevelType w:val="hybridMultilevel"/>
    <w:tmpl w:val="BAD61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90832F3"/>
    <w:multiLevelType w:val="hybridMultilevel"/>
    <w:tmpl w:val="C8029C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5"/>
  </w:num>
  <w:num w:numId="4">
    <w:abstractNumId w:val="4"/>
  </w:num>
  <w:num w:numId="5">
    <w:abstractNumId w:val="9"/>
  </w:num>
  <w:num w:numId="6">
    <w:abstractNumId w:val="2"/>
  </w:num>
  <w:num w:numId="7">
    <w:abstractNumId w:val="7"/>
  </w:num>
  <w:num w:numId="8">
    <w:abstractNumId w:val="3"/>
  </w:num>
  <w:num w:numId="9">
    <w:abstractNumId w:val="11"/>
  </w:num>
  <w:num w:numId="10">
    <w:abstractNumId w:val="0"/>
  </w:num>
  <w:num w:numId="11">
    <w:abstractNumId w:val="8"/>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C42"/>
    <w:rsid w:val="00001ABC"/>
    <w:rsid w:val="00002B17"/>
    <w:rsid w:val="00011E69"/>
    <w:rsid w:val="000205BE"/>
    <w:rsid w:val="000213F4"/>
    <w:rsid w:val="0002356E"/>
    <w:rsid w:val="00027E0E"/>
    <w:rsid w:val="00030B99"/>
    <w:rsid w:val="000421B8"/>
    <w:rsid w:val="00046EB3"/>
    <w:rsid w:val="00052732"/>
    <w:rsid w:val="00072D7F"/>
    <w:rsid w:val="00090C92"/>
    <w:rsid w:val="00093E9B"/>
    <w:rsid w:val="0009752D"/>
    <w:rsid w:val="000979A0"/>
    <w:rsid w:val="000A286A"/>
    <w:rsid w:val="000A77EF"/>
    <w:rsid w:val="000E107F"/>
    <w:rsid w:val="000E5ECF"/>
    <w:rsid w:val="000E6018"/>
    <w:rsid w:val="000F70BD"/>
    <w:rsid w:val="00104DDF"/>
    <w:rsid w:val="00111BE8"/>
    <w:rsid w:val="00112114"/>
    <w:rsid w:val="00116195"/>
    <w:rsid w:val="001176DA"/>
    <w:rsid w:val="00120E5A"/>
    <w:rsid w:val="00136E4D"/>
    <w:rsid w:val="00137B82"/>
    <w:rsid w:val="0015373B"/>
    <w:rsid w:val="00156B71"/>
    <w:rsid w:val="00160239"/>
    <w:rsid w:val="00161927"/>
    <w:rsid w:val="00163560"/>
    <w:rsid w:val="001716EF"/>
    <w:rsid w:val="00171EC9"/>
    <w:rsid w:val="001736A2"/>
    <w:rsid w:val="00180EE9"/>
    <w:rsid w:val="00184F72"/>
    <w:rsid w:val="001A1E5A"/>
    <w:rsid w:val="001A35D7"/>
    <w:rsid w:val="001A59A5"/>
    <w:rsid w:val="001B2F4E"/>
    <w:rsid w:val="001B3179"/>
    <w:rsid w:val="001B672E"/>
    <w:rsid w:val="001C5EE6"/>
    <w:rsid w:val="001D2366"/>
    <w:rsid w:val="001D281D"/>
    <w:rsid w:val="001D7252"/>
    <w:rsid w:val="001E1F81"/>
    <w:rsid w:val="001E31B0"/>
    <w:rsid w:val="001F04DB"/>
    <w:rsid w:val="001F3669"/>
    <w:rsid w:val="001F3DFA"/>
    <w:rsid w:val="00206F11"/>
    <w:rsid w:val="00213C6D"/>
    <w:rsid w:val="00214E55"/>
    <w:rsid w:val="00237136"/>
    <w:rsid w:val="00242732"/>
    <w:rsid w:val="00245BCC"/>
    <w:rsid w:val="002529D0"/>
    <w:rsid w:val="00253A5C"/>
    <w:rsid w:val="00254189"/>
    <w:rsid w:val="0026096B"/>
    <w:rsid w:val="00263E80"/>
    <w:rsid w:val="00267BB3"/>
    <w:rsid w:val="00273672"/>
    <w:rsid w:val="00274797"/>
    <w:rsid w:val="00277C46"/>
    <w:rsid w:val="00277E58"/>
    <w:rsid w:val="00294974"/>
    <w:rsid w:val="002A373B"/>
    <w:rsid w:val="002A59BD"/>
    <w:rsid w:val="002B0946"/>
    <w:rsid w:val="002B726B"/>
    <w:rsid w:val="002E2867"/>
    <w:rsid w:val="002F0A76"/>
    <w:rsid w:val="002F48DC"/>
    <w:rsid w:val="002F4CAB"/>
    <w:rsid w:val="002F6763"/>
    <w:rsid w:val="002F7874"/>
    <w:rsid w:val="00301A87"/>
    <w:rsid w:val="00303648"/>
    <w:rsid w:val="003047F2"/>
    <w:rsid w:val="00321FEA"/>
    <w:rsid w:val="003317D8"/>
    <w:rsid w:val="00333B5B"/>
    <w:rsid w:val="00341658"/>
    <w:rsid w:val="0034765A"/>
    <w:rsid w:val="00365AB8"/>
    <w:rsid w:val="003671E9"/>
    <w:rsid w:val="0038476C"/>
    <w:rsid w:val="00386C84"/>
    <w:rsid w:val="00390196"/>
    <w:rsid w:val="003903F0"/>
    <w:rsid w:val="003959B8"/>
    <w:rsid w:val="003A2FA8"/>
    <w:rsid w:val="003A3A53"/>
    <w:rsid w:val="003A7A4C"/>
    <w:rsid w:val="003B0546"/>
    <w:rsid w:val="003C01D6"/>
    <w:rsid w:val="003C0C78"/>
    <w:rsid w:val="003D2191"/>
    <w:rsid w:val="003D747D"/>
    <w:rsid w:val="003E14DB"/>
    <w:rsid w:val="003E247C"/>
    <w:rsid w:val="003F23D6"/>
    <w:rsid w:val="003F7007"/>
    <w:rsid w:val="00402685"/>
    <w:rsid w:val="004034BB"/>
    <w:rsid w:val="004217F8"/>
    <w:rsid w:val="00430728"/>
    <w:rsid w:val="00431091"/>
    <w:rsid w:val="00432BE2"/>
    <w:rsid w:val="00441494"/>
    <w:rsid w:val="004423E7"/>
    <w:rsid w:val="00453FB9"/>
    <w:rsid w:val="004559C0"/>
    <w:rsid w:val="004565BD"/>
    <w:rsid w:val="0046093F"/>
    <w:rsid w:val="00460F64"/>
    <w:rsid w:val="00462353"/>
    <w:rsid w:val="0046304B"/>
    <w:rsid w:val="004672F5"/>
    <w:rsid w:val="00467C2A"/>
    <w:rsid w:val="00473D1E"/>
    <w:rsid w:val="004879EF"/>
    <w:rsid w:val="00491E2B"/>
    <w:rsid w:val="0049455B"/>
    <w:rsid w:val="004958E4"/>
    <w:rsid w:val="004964F0"/>
    <w:rsid w:val="00496986"/>
    <w:rsid w:val="004A020B"/>
    <w:rsid w:val="004A1AB5"/>
    <w:rsid w:val="004B40CA"/>
    <w:rsid w:val="004B4A9F"/>
    <w:rsid w:val="004C040C"/>
    <w:rsid w:val="004D05EB"/>
    <w:rsid w:val="004D21E1"/>
    <w:rsid w:val="004D32F8"/>
    <w:rsid w:val="004D584E"/>
    <w:rsid w:val="004D58AF"/>
    <w:rsid w:val="004E5AB2"/>
    <w:rsid w:val="004E7AC2"/>
    <w:rsid w:val="004F11D4"/>
    <w:rsid w:val="004F232E"/>
    <w:rsid w:val="004F56EB"/>
    <w:rsid w:val="00510BCC"/>
    <w:rsid w:val="00526242"/>
    <w:rsid w:val="00530013"/>
    <w:rsid w:val="005357B3"/>
    <w:rsid w:val="005378A4"/>
    <w:rsid w:val="00540755"/>
    <w:rsid w:val="00544EBF"/>
    <w:rsid w:val="0054656D"/>
    <w:rsid w:val="0055110A"/>
    <w:rsid w:val="00555EEB"/>
    <w:rsid w:val="0056368F"/>
    <w:rsid w:val="00563D06"/>
    <w:rsid w:val="00570A45"/>
    <w:rsid w:val="0057435E"/>
    <w:rsid w:val="005747A8"/>
    <w:rsid w:val="00575236"/>
    <w:rsid w:val="00576346"/>
    <w:rsid w:val="005771A3"/>
    <w:rsid w:val="00583764"/>
    <w:rsid w:val="00594095"/>
    <w:rsid w:val="00594482"/>
    <w:rsid w:val="005976A8"/>
    <w:rsid w:val="005A0AAD"/>
    <w:rsid w:val="005A4719"/>
    <w:rsid w:val="005A5CFF"/>
    <w:rsid w:val="005B4354"/>
    <w:rsid w:val="005B5727"/>
    <w:rsid w:val="005B7250"/>
    <w:rsid w:val="005C6E7F"/>
    <w:rsid w:val="005D6AD8"/>
    <w:rsid w:val="005E314E"/>
    <w:rsid w:val="005E5629"/>
    <w:rsid w:val="005F052A"/>
    <w:rsid w:val="005F52DE"/>
    <w:rsid w:val="00606D8B"/>
    <w:rsid w:val="00607AF3"/>
    <w:rsid w:val="00614FA6"/>
    <w:rsid w:val="00617245"/>
    <w:rsid w:val="00627A12"/>
    <w:rsid w:val="0063059A"/>
    <w:rsid w:val="00632AF3"/>
    <w:rsid w:val="00636654"/>
    <w:rsid w:val="006412F2"/>
    <w:rsid w:val="0064793D"/>
    <w:rsid w:val="006564D4"/>
    <w:rsid w:val="00663837"/>
    <w:rsid w:val="00663EC4"/>
    <w:rsid w:val="0066444F"/>
    <w:rsid w:val="0066764B"/>
    <w:rsid w:val="00673B07"/>
    <w:rsid w:val="006832C3"/>
    <w:rsid w:val="006A6442"/>
    <w:rsid w:val="006B310E"/>
    <w:rsid w:val="006D104C"/>
    <w:rsid w:val="006D5169"/>
    <w:rsid w:val="006E5CAD"/>
    <w:rsid w:val="006E66C4"/>
    <w:rsid w:val="006F7DB3"/>
    <w:rsid w:val="00705D6D"/>
    <w:rsid w:val="00725624"/>
    <w:rsid w:val="0072635F"/>
    <w:rsid w:val="007268AF"/>
    <w:rsid w:val="00726EBF"/>
    <w:rsid w:val="007272E7"/>
    <w:rsid w:val="00727F8C"/>
    <w:rsid w:val="00750EDE"/>
    <w:rsid w:val="00754D41"/>
    <w:rsid w:val="00757FE6"/>
    <w:rsid w:val="0076024E"/>
    <w:rsid w:val="007604D0"/>
    <w:rsid w:val="00760795"/>
    <w:rsid w:val="007662D7"/>
    <w:rsid w:val="00767D6D"/>
    <w:rsid w:val="00777004"/>
    <w:rsid w:val="0077780E"/>
    <w:rsid w:val="007906A3"/>
    <w:rsid w:val="00792CF7"/>
    <w:rsid w:val="00795AB5"/>
    <w:rsid w:val="007B0E03"/>
    <w:rsid w:val="007B177B"/>
    <w:rsid w:val="007B2955"/>
    <w:rsid w:val="007B4221"/>
    <w:rsid w:val="007B4F9B"/>
    <w:rsid w:val="007C7496"/>
    <w:rsid w:val="007D7EB5"/>
    <w:rsid w:val="007E46EF"/>
    <w:rsid w:val="007E6118"/>
    <w:rsid w:val="007F471D"/>
    <w:rsid w:val="007F7251"/>
    <w:rsid w:val="00811335"/>
    <w:rsid w:val="008124E9"/>
    <w:rsid w:val="008131E8"/>
    <w:rsid w:val="00814516"/>
    <w:rsid w:val="00815172"/>
    <w:rsid w:val="008206D6"/>
    <w:rsid w:val="00824A06"/>
    <w:rsid w:val="00827D7E"/>
    <w:rsid w:val="00827F77"/>
    <w:rsid w:val="00836E03"/>
    <w:rsid w:val="00853EC2"/>
    <w:rsid w:val="00854110"/>
    <w:rsid w:val="0086216B"/>
    <w:rsid w:val="0087008B"/>
    <w:rsid w:val="008708FF"/>
    <w:rsid w:val="00873F3E"/>
    <w:rsid w:val="0088048A"/>
    <w:rsid w:val="008927EB"/>
    <w:rsid w:val="008A6A99"/>
    <w:rsid w:val="008B7443"/>
    <w:rsid w:val="008B7646"/>
    <w:rsid w:val="008C3DB3"/>
    <w:rsid w:val="008C648E"/>
    <w:rsid w:val="008C7678"/>
    <w:rsid w:val="008D147B"/>
    <w:rsid w:val="008D2FA7"/>
    <w:rsid w:val="008E26B0"/>
    <w:rsid w:val="008E3010"/>
    <w:rsid w:val="008E3791"/>
    <w:rsid w:val="008E7E04"/>
    <w:rsid w:val="008F2138"/>
    <w:rsid w:val="008F4F85"/>
    <w:rsid w:val="00900463"/>
    <w:rsid w:val="009022FB"/>
    <w:rsid w:val="00903DFE"/>
    <w:rsid w:val="00906290"/>
    <w:rsid w:val="00907A70"/>
    <w:rsid w:val="0091082C"/>
    <w:rsid w:val="009146C4"/>
    <w:rsid w:val="009334B5"/>
    <w:rsid w:val="00954A64"/>
    <w:rsid w:val="00955417"/>
    <w:rsid w:val="009566C9"/>
    <w:rsid w:val="00957291"/>
    <w:rsid w:val="00972898"/>
    <w:rsid w:val="009811E7"/>
    <w:rsid w:val="00991A19"/>
    <w:rsid w:val="0099701A"/>
    <w:rsid w:val="009A09AE"/>
    <w:rsid w:val="009A23ED"/>
    <w:rsid w:val="009A2A6F"/>
    <w:rsid w:val="009B12D8"/>
    <w:rsid w:val="009B144A"/>
    <w:rsid w:val="009C3B29"/>
    <w:rsid w:val="009C5D54"/>
    <w:rsid w:val="009C6BAA"/>
    <w:rsid w:val="009C6EA7"/>
    <w:rsid w:val="009C7209"/>
    <w:rsid w:val="009C7A59"/>
    <w:rsid w:val="009D25AE"/>
    <w:rsid w:val="009D74BE"/>
    <w:rsid w:val="009F225F"/>
    <w:rsid w:val="009F23A3"/>
    <w:rsid w:val="009F3F82"/>
    <w:rsid w:val="009F4CEC"/>
    <w:rsid w:val="00A0023E"/>
    <w:rsid w:val="00A01F30"/>
    <w:rsid w:val="00A03508"/>
    <w:rsid w:val="00A048FC"/>
    <w:rsid w:val="00A05B69"/>
    <w:rsid w:val="00A11617"/>
    <w:rsid w:val="00A12CFA"/>
    <w:rsid w:val="00A13027"/>
    <w:rsid w:val="00A15A3B"/>
    <w:rsid w:val="00A25571"/>
    <w:rsid w:val="00A36A0C"/>
    <w:rsid w:val="00A41635"/>
    <w:rsid w:val="00A46E0C"/>
    <w:rsid w:val="00A60639"/>
    <w:rsid w:val="00A60CE7"/>
    <w:rsid w:val="00A624A7"/>
    <w:rsid w:val="00A647D6"/>
    <w:rsid w:val="00A6636F"/>
    <w:rsid w:val="00A66468"/>
    <w:rsid w:val="00A72FF4"/>
    <w:rsid w:val="00A74A1A"/>
    <w:rsid w:val="00A805B9"/>
    <w:rsid w:val="00A828C5"/>
    <w:rsid w:val="00A82991"/>
    <w:rsid w:val="00A848F9"/>
    <w:rsid w:val="00A849F3"/>
    <w:rsid w:val="00A9482C"/>
    <w:rsid w:val="00A97E02"/>
    <w:rsid w:val="00AA6CFA"/>
    <w:rsid w:val="00AC571A"/>
    <w:rsid w:val="00AC6C33"/>
    <w:rsid w:val="00AD1677"/>
    <w:rsid w:val="00AD1E6A"/>
    <w:rsid w:val="00AE6D2E"/>
    <w:rsid w:val="00AF4315"/>
    <w:rsid w:val="00AF63FB"/>
    <w:rsid w:val="00B042F6"/>
    <w:rsid w:val="00B04967"/>
    <w:rsid w:val="00B148AC"/>
    <w:rsid w:val="00B226E5"/>
    <w:rsid w:val="00B32929"/>
    <w:rsid w:val="00B330C5"/>
    <w:rsid w:val="00B34DFA"/>
    <w:rsid w:val="00B457EF"/>
    <w:rsid w:val="00B45E75"/>
    <w:rsid w:val="00B46D01"/>
    <w:rsid w:val="00B47B30"/>
    <w:rsid w:val="00B5106F"/>
    <w:rsid w:val="00B53A00"/>
    <w:rsid w:val="00B54D60"/>
    <w:rsid w:val="00B579DF"/>
    <w:rsid w:val="00B61260"/>
    <w:rsid w:val="00B6533C"/>
    <w:rsid w:val="00B65ECA"/>
    <w:rsid w:val="00B915E8"/>
    <w:rsid w:val="00B92BFC"/>
    <w:rsid w:val="00BA17FF"/>
    <w:rsid w:val="00BB7F35"/>
    <w:rsid w:val="00BC1B36"/>
    <w:rsid w:val="00BC2984"/>
    <w:rsid w:val="00BC2C53"/>
    <w:rsid w:val="00BC35BE"/>
    <w:rsid w:val="00BC5199"/>
    <w:rsid w:val="00BD72D7"/>
    <w:rsid w:val="00BE23A1"/>
    <w:rsid w:val="00BE5FA7"/>
    <w:rsid w:val="00BE6501"/>
    <w:rsid w:val="00BF087D"/>
    <w:rsid w:val="00BF0C20"/>
    <w:rsid w:val="00C012E0"/>
    <w:rsid w:val="00C021C3"/>
    <w:rsid w:val="00C04771"/>
    <w:rsid w:val="00C06734"/>
    <w:rsid w:val="00C123BC"/>
    <w:rsid w:val="00C12781"/>
    <w:rsid w:val="00C13822"/>
    <w:rsid w:val="00C13A3B"/>
    <w:rsid w:val="00C17965"/>
    <w:rsid w:val="00C21351"/>
    <w:rsid w:val="00C24524"/>
    <w:rsid w:val="00C25066"/>
    <w:rsid w:val="00C328CA"/>
    <w:rsid w:val="00C32E38"/>
    <w:rsid w:val="00C36C8B"/>
    <w:rsid w:val="00C43DDF"/>
    <w:rsid w:val="00C474E1"/>
    <w:rsid w:val="00C50C6D"/>
    <w:rsid w:val="00C54305"/>
    <w:rsid w:val="00C54CC9"/>
    <w:rsid w:val="00C551F6"/>
    <w:rsid w:val="00C60B16"/>
    <w:rsid w:val="00C653BE"/>
    <w:rsid w:val="00C74C3B"/>
    <w:rsid w:val="00C751E3"/>
    <w:rsid w:val="00C7614A"/>
    <w:rsid w:val="00C92EE5"/>
    <w:rsid w:val="00CA4481"/>
    <w:rsid w:val="00CA464F"/>
    <w:rsid w:val="00CB2F34"/>
    <w:rsid w:val="00CE6E81"/>
    <w:rsid w:val="00CF1B39"/>
    <w:rsid w:val="00CF4C42"/>
    <w:rsid w:val="00CF6F42"/>
    <w:rsid w:val="00D02C2C"/>
    <w:rsid w:val="00D050DE"/>
    <w:rsid w:val="00D075D0"/>
    <w:rsid w:val="00D07A07"/>
    <w:rsid w:val="00D100B7"/>
    <w:rsid w:val="00D1277D"/>
    <w:rsid w:val="00D17ABB"/>
    <w:rsid w:val="00D204EC"/>
    <w:rsid w:val="00D2480A"/>
    <w:rsid w:val="00D257D3"/>
    <w:rsid w:val="00D33F6C"/>
    <w:rsid w:val="00D36BBE"/>
    <w:rsid w:val="00D42238"/>
    <w:rsid w:val="00D43B3F"/>
    <w:rsid w:val="00D45C38"/>
    <w:rsid w:val="00D4699C"/>
    <w:rsid w:val="00D55850"/>
    <w:rsid w:val="00D57082"/>
    <w:rsid w:val="00D71A87"/>
    <w:rsid w:val="00D72EA8"/>
    <w:rsid w:val="00D741DF"/>
    <w:rsid w:val="00D743BD"/>
    <w:rsid w:val="00D81A55"/>
    <w:rsid w:val="00D82B3E"/>
    <w:rsid w:val="00D82F2C"/>
    <w:rsid w:val="00D90C09"/>
    <w:rsid w:val="00D9509F"/>
    <w:rsid w:val="00DA3295"/>
    <w:rsid w:val="00DA3EB8"/>
    <w:rsid w:val="00DA4F17"/>
    <w:rsid w:val="00DB0762"/>
    <w:rsid w:val="00DD439B"/>
    <w:rsid w:val="00DD508F"/>
    <w:rsid w:val="00DD6057"/>
    <w:rsid w:val="00DD72A5"/>
    <w:rsid w:val="00DE7D59"/>
    <w:rsid w:val="00DF0B2E"/>
    <w:rsid w:val="00DF1AB7"/>
    <w:rsid w:val="00DF23E1"/>
    <w:rsid w:val="00DF3181"/>
    <w:rsid w:val="00DF3D32"/>
    <w:rsid w:val="00E05AC1"/>
    <w:rsid w:val="00E243CD"/>
    <w:rsid w:val="00E3088E"/>
    <w:rsid w:val="00E31263"/>
    <w:rsid w:val="00E348D6"/>
    <w:rsid w:val="00E349CC"/>
    <w:rsid w:val="00E34EF2"/>
    <w:rsid w:val="00E35C81"/>
    <w:rsid w:val="00E533C8"/>
    <w:rsid w:val="00E57196"/>
    <w:rsid w:val="00E60A3D"/>
    <w:rsid w:val="00E84F84"/>
    <w:rsid w:val="00E8554E"/>
    <w:rsid w:val="00E85663"/>
    <w:rsid w:val="00E95467"/>
    <w:rsid w:val="00EA0319"/>
    <w:rsid w:val="00EA26DB"/>
    <w:rsid w:val="00EA7A9F"/>
    <w:rsid w:val="00EB5F76"/>
    <w:rsid w:val="00EC2188"/>
    <w:rsid w:val="00ED18B7"/>
    <w:rsid w:val="00ED276A"/>
    <w:rsid w:val="00ED5608"/>
    <w:rsid w:val="00ED7438"/>
    <w:rsid w:val="00EE1EAC"/>
    <w:rsid w:val="00EF10F8"/>
    <w:rsid w:val="00EF7209"/>
    <w:rsid w:val="00F04C4D"/>
    <w:rsid w:val="00F1120D"/>
    <w:rsid w:val="00F1499D"/>
    <w:rsid w:val="00F175B8"/>
    <w:rsid w:val="00F23FAA"/>
    <w:rsid w:val="00F248CD"/>
    <w:rsid w:val="00F40624"/>
    <w:rsid w:val="00F417D2"/>
    <w:rsid w:val="00F44E84"/>
    <w:rsid w:val="00F50C9D"/>
    <w:rsid w:val="00F603D7"/>
    <w:rsid w:val="00F64102"/>
    <w:rsid w:val="00F6788D"/>
    <w:rsid w:val="00F85E9F"/>
    <w:rsid w:val="00F946AC"/>
    <w:rsid w:val="00FA3234"/>
    <w:rsid w:val="00FA3650"/>
    <w:rsid w:val="00FB5A6C"/>
    <w:rsid w:val="00FC1684"/>
    <w:rsid w:val="00FC5CFD"/>
    <w:rsid w:val="00FD1576"/>
    <w:rsid w:val="00FD2AF6"/>
    <w:rsid w:val="00FD3828"/>
    <w:rsid w:val="00FE4C48"/>
    <w:rsid w:val="00FF69C8"/>
    <w:rsid w:val="00FF7E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60CE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FD3828"/>
    <w:pPr>
      <w:keepNext/>
      <w:keepLines/>
      <w:spacing w:before="200" w:after="0"/>
      <w:outlineLvl w:val="1"/>
    </w:pPr>
    <w:rPr>
      <w:rFonts w:asciiTheme="majorHAnsi" w:eastAsiaTheme="majorEastAsia" w:hAnsiTheme="majorHAnsi" w:cstheme="majorBidi"/>
      <w:b/>
      <w:bCs/>
      <w:color w:val="6F6F74" w:themeColor="accent1"/>
      <w:sz w:val="26"/>
      <w:szCs w:val="26"/>
    </w:rPr>
  </w:style>
  <w:style w:type="paragraph" w:styleId="Heading3">
    <w:name w:val="heading 3"/>
    <w:basedOn w:val="Normal"/>
    <w:next w:val="Normal"/>
    <w:link w:val="Heading3Char"/>
    <w:uiPriority w:val="9"/>
    <w:unhideWhenUsed/>
    <w:qFormat/>
    <w:rsid w:val="00FD3828"/>
    <w:pPr>
      <w:keepNext/>
      <w:keepLines/>
      <w:spacing w:before="200" w:after="0"/>
      <w:outlineLvl w:val="2"/>
    </w:pPr>
    <w:rPr>
      <w:rFonts w:asciiTheme="majorHAnsi" w:eastAsiaTheme="majorEastAsia" w:hAnsiTheme="majorHAnsi" w:cstheme="majorBidi"/>
      <w:b/>
      <w:bCs/>
      <w:color w:val="6F6F7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ite">
    <w:name w:val="HTML Cite"/>
    <w:basedOn w:val="DefaultParagraphFont"/>
    <w:uiPriority w:val="99"/>
    <w:semiHidden/>
    <w:unhideWhenUsed/>
    <w:rsid w:val="00A60CE7"/>
    <w:rPr>
      <w:i/>
      <w:iCs/>
    </w:rPr>
  </w:style>
  <w:style w:type="character" w:customStyle="1" w:styleId="Heading1Char">
    <w:name w:val="Heading 1 Char"/>
    <w:basedOn w:val="DefaultParagraphFont"/>
    <w:link w:val="Heading1"/>
    <w:uiPriority w:val="9"/>
    <w:rsid w:val="00A60CE7"/>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A60CE7"/>
    <w:rPr>
      <w:color w:val="0000FF"/>
      <w:u w:val="single"/>
    </w:rPr>
  </w:style>
  <w:style w:type="character" w:customStyle="1" w:styleId="questionno">
    <w:name w:val="question_no"/>
    <w:basedOn w:val="DefaultParagraphFont"/>
    <w:rsid w:val="00A60CE7"/>
  </w:style>
  <w:style w:type="paragraph" w:customStyle="1" w:styleId="first-para">
    <w:name w:val="first-para"/>
    <w:basedOn w:val="Normal"/>
    <w:rsid w:val="00A60CE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itation">
    <w:name w:val="citation"/>
    <w:basedOn w:val="DefaultParagraphFont"/>
    <w:rsid w:val="00754D41"/>
  </w:style>
  <w:style w:type="character" w:customStyle="1" w:styleId="Heading2Char">
    <w:name w:val="Heading 2 Char"/>
    <w:basedOn w:val="DefaultParagraphFont"/>
    <w:link w:val="Heading2"/>
    <w:uiPriority w:val="9"/>
    <w:rsid w:val="00FD3828"/>
    <w:rPr>
      <w:rFonts w:asciiTheme="majorHAnsi" w:eastAsiaTheme="majorEastAsia" w:hAnsiTheme="majorHAnsi" w:cstheme="majorBidi"/>
      <w:b/>
      <w:bCs/>
      <w:color w:val="6F6F74" w:themeColor="accent1"/>
      <w:sz w:val="26"/>
      <w:szCs w:val="26"/>
    </w:rPr>
  </w:style>
  <w:style w:type="character" w:customStyle="1" w:styleId="Heading3Char">
    <w:name w:val="Heading 3 Char"/>
    <w:basedOn w:val="DefaultParagraphFont"/>
    <w:link w:val="Heading3"/>
    <w:uiPriority w:val="9"/>
    <w:rsid w:val="00FD3828"/>
    <w:rPr>
      <w:rFonts w:asciiTheme="majorHAnsi" w:eastAsiaTheme="majorEastAsia" w:hAnsiTheme="majorHAnsi" w:cstheme="majorBidi"/>
      <w:b/>
      <w:bCs/>
      <w:color w:val="6F6F74" w:themeColor="accent1"/>
    </w:rPr>
  </w:style>
  <w:style w:type="paragraph" w:styleId="ListParagraph">
    <w:name w:val="List Paragraph"/>
    <w:basedOn w:val="Normal"/>
    <w:uiPriority w:val="34"/>
    <w:qFormat/>
    <w:rsid w:val="00B226E5"/>
    <w:pPr>
      <w:ind w:left="720"/>
      <w:contextualSpacing/>
    </w:pPr>
  </w:style>
  <w:style w:type="paragraph" w:customStyle="1" w:styleId="Default">
    <w:name w:val="Default"/>
    <w:rsid w:val="00B457EF"/>
    <w:pPr>
      <w:autoSpaceDE w:val="0"/>
      <w:autoSpaceDN w:val="0"/>
      <w:adjustRightInd w:val="0"/>
      <w:spacing w:after="0" w:line="240" w:lineRule="auto"/>
    </w:pPr>
    <w:rPr>
      <w:rFonts w:ascii="Code" w:hAnsi="Code" w:cs="Code"/>
      <w:color w:val="000000"/>
      <w:sz w:val="24"/>
      <w:szCs w:val="24"/>
    </w:rPr>
  </w:style>
  <w:style w:type="paragraph" w:styleId="Header">
    <w:name w:val="header"/>
    <w:basedOn w:val="Normal"/>
    <w:link w:val="HeaderChar"/>
    <w:uiPriority w:val="99"/>
    <w:unhideWhenUsed/>
    <w:rsid w:val="00A97E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7E02"/>
  </w:style>
  <w:style w:type="paragraph" w:styleId="Footer">
    <w:name w:val="footer"/>
    <w:basedOn w:val="Normal"/>
    <w:link w:val="FooterChar"/>
    <w:uiPriority w:val="99"/>
    <w:unhideWhenUsed/>
    <w:rsid w:val="00A97E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7E02"/>
  </w:style>
  <w:style w:type="paragraph" w:styleId="Subtitle">
    <w:name w:val="Subtitle"/>
    <w:basedOn w:val="Normal"/>
    <w:next w:val="Normal"/>
    <w:link w:val="SubtitleChar"/>
    <w:uiPriority w:val="11"/>
    <w:qFormat/>
    <w:rsid w:val="00C328CA"/>
    <w:pPr>
      <w:numPr>
        <w:ilvl w:val="1"/>
      </w:numPr>
    </w:pPr>
    <w:rPr>
      <w:rFonts w:asciiTheme="majorHAnsi" w:eastAsiaTheme="majorEastAsia" w:hAnsiTheme="majorHAnsi" w:cstheme="majorBidi"/>
      <w:i/>
      <w:iCs/>
      <w:color w:val="6F6F74" w:themeColor="accent1"/>
      <w:spacing w:val="15"/>
      <w:sz w:val="24"/>
      <w:szCs w:val="24"/>
    </w:rPr>
  </w:style>
  <w:style w:type="character" w:customStyle="1" w:styleId="SubtitleChar">
    <w:name w:val="Subtitle Char"/>
    <w:basedOn w:val="DefaultParagraphFont"/>
    <w:link w:val="Subtitle"/>
    <w:uiPriority w:val="11"/>
    <w:rsid w:val="00C328CA"/>
    <w:rPr>
      <w:rFonts w:asciiTheme="majorHAnsi" w:eastAsiaTheme="majorEastAsia" w:hAnsiTheme="majorHAnsi" w:cstheme="majorBidi"/>
      <w:i/>
      <w:iCs/>
      <w:color w:val="6F6F74" w:themeColor="accent1"/>
      <w:spacing w:val="15"/>
      <w:sz w:val="24"/>
      <w:szCs w:val="24"/>
    </w:rPr>
  </w:style>
  <w:style w:type="paragraph" w:styleId="FootnoteText">
    <w:name w:val="footnote text"/>
    <w:basedOn w:val="Normal"/>
    <w:link w:val="FootnoteTextChar"/>
    <w:uiPriority w:val="99"/>
    <w:semiHidden/>
    <w:unhideWhenUsed/>
    <w:rsid w:val="00DE7D5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7D59"/>
    <w:rPr>
      <w:sz w:val="20"/>
      <w:szCs w:val="20"/>
    </w:rPr>
  </w:style>
  <w:style w:type="character" w:styleId="FootnoteReference">
    <w:name w:val="footnote reference"/>
    <w:basedOn w:val="DefaultParagraphFont"/>
    <w:uiPriority w:val="99"/>
    <w:semiHidden/>
    <w:unhideWhenUsed/>
    <w:rsid w:val="00DE7D59"/>
    <w:rPr>
      <w:vertAlign w:val="superscript"/>
    </w:rPr>
  </w:style>
  <w:style w:type="character" w:customStyle="1" w:styleId="smallcaps">
    <w:name w:val="smallcaps"/>
    <w:basedOn w:val="DefaultParagraphFont"/>
    <w:rsid w:val="006E66C4"/>
  </w:style>
  <w:style w:type="character" w:customStyle="1" w:styleId="apple-converted-space">
    <w:name w:val="apple-converted-space"/>
    <w:basedOn w:val="DefaultParagraphFont"/>
    <w:rsid w:val="00A0023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60CE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FD3828"/>
    <w:pPr>
      <w:keepNext/>
      <w:keepLines/>
      <w:spacing w:before="200" w:after="0"/>
      <w:outlineLvl w:val="1"/>
    </w:pPr>
    <w:rPr>
      <w:rFonts w:asciiTheme="majorHAnsi" w:eastAsiaTheme="majorEastAsia" w:hAnsiTheme="majorHAnsi" w:cstheme="majorBidi"/>
      <w:b/>
      <w:bCs/>
      <w:color w:val="6F6F74" w:themeColor="accent1"/>
      <w:sz w:val="26"/>
      <w:szCs w:val="26"/>
    </w:rPr>
  </w:style>
  <w:style w:type="paragraph" w:styleId="Heading3">
    <w:name w:val="heading 3"/>
    <w:basedOn w:val="Normal"/>
    <w:next w:val="Normal"/>
    <w:link w:val="Heading3Char"/>
    <w:uiPriority w:val="9"/>
    <w:unhideWhenUsed/>
    <w:qFormat/>
    <w:rsid w:val="00FD3828"/>
    <w:pPr>
      <w:keepNext/>
      <w:keepLines/>
      <w:spacing w:before="200" w:after="0"/>
      <w:outlineLvl w:val="2"/>
    </w:pPr>
    <w:rPr>
      <w:rFonts w:asciiTheme="majorHAnsi" w:eastAsiaTheme="majorEastAsia" w:hAnsiTheme="majorHAnsi" w:cstheme="majorBidi"/>
      <w:b/>
      <w:bCs/>
      <w:color w:val="6F6F7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ite">
    <w:name w:val="HTML Cite"/>
    <w:basedOn w:val="DefaultParagraphFont"/>
    <w:uiPriority w:val="99"/>
    <w:semiHidden/>
    <w:unhideWhenUsed/>
    <w:rsid w:val="00A60CE7"/>
    <w:rPr>
      <w:i/>
      <w:iCs/>
    </w:rPr>
  </w:style>
  <w:style w:type="character" w:customStyle="1" w:styleId="Heading1Char">
    <w:name w:val="Heading 1 Char"/>
    <w:basedOn w:val="DefaultParagraphFont"/>
    <w:link w:val="Heading1"/>
    <w:uiPriority w:val="9"/>
    <w:rsid w:val="00A60CE7"/>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A60CE7"/>
    <w:rPr>
      <w:color w:val="0000FF"/>
      <w:u w:val="single"/>
    </w:rPr>
  </w:style>
  <w:style w:type="character" w:customStyle="1" w:styleId="questionno">
    <w:name w:val="question_no"/>
    <w:basedOn w:val="DefaultParagraphFont"/>
    <w:rsid w:val="00A60CE7"/>
  </w:style>
  <w:style w:type="paragraph" w:customStyle="1" w:styleId="first-para">
    <w:name w:val="first-para"/>
    <w:basedOn w:val="Normal"/>
    <w:rsid w:val="00A60CE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itation">
    <w:name w:val="citation"/>
    <w:basedOn w:val="DefaultParagraphFont"/>
    <w:rsid w:val="00754D41"/>
  </w:style>
  <w:style w:type="character" w:customStyle="1" w:styleId="Heading2Char">
    <w:name w:val="Heading 2 Char"/>
    <w:basedOn w:val="DefaultParagraphFont"/>
    <w:link w:val="Heading2"/>
    <w:uiPriority w:val="9"/>
    <w:rsid w:val="00FD3828"/>
    <w:rPr>
      <w:rFonts w:asciiTheme="majorHAnsi" w:eastAsiaTheme="majorEastAsia" w:hAnsiTheme="majorHAnsi" w:cstheme="majorBidi"/>
      <w:b/>
      <w:bCs/>
      <w:color w:val="6F6F74" w:themeColor="accent1"/>
      <w:sz w:val="26"/>
      <w:szCs w:val="26"/>
    </w:rPr>
  </w:style>
  <w:style w:type="character" w:customStyle="1" w:styleId="Heading3Char">
    <w:name w:val="Heading 3 Char"/>
    <w:basedOn w:val="DefaultParagraphFont"/>
    <w:link w:val="Heading3"/>
    <w:uiPriority w:val="9"/>
    <w:rsid w:val="00FD3828"/>
    <w:rPr>
      <w:rFonts w:asciiTheme="majorHAnsi" w:eastAsiaTheme="majorEastAsia" w:hAnsiTheme="majorHAnsi" w:cstheme="majorBidi"/>
      <w:b/>
      <w:bCs/>
      <w:color w:val="6F6F74" w:themeColor="accent1"/>
    </w:rPr>
  </w:style>
  <w:style w:type="paragraph" w:styleId="ListParagraph">
    <w:name w:val="List Paragraph"/>
    <w:basedOn w:val="Normal"/>
    <w:uiPriority w:val="34"/>
    <w:qFormat/>
    <w:rsid w:val="00B226E5"/>
    <w:pPr>
      <w:ind w:left="720"/>
      <w:contextualSpacing/>
    </w:pPr>
  </w:style>
  <w:style w:type="paragraph" w:customStyle="1" w:styleId="Default">
    <w:name w:val="Default"/>
    <w:rsid w:val="00B457EF"/>
    <w:pPr>
      <w:autoSpaceDE w:val="0"/>
      <w:autoSpaceDN w:val="0"/>
      <w:adjustRightInd w:val="0"/>
      <w:spacing w:after="0" w:line="240" w:lineRule="auto"/>
    </w:pPr>
    <w:rPr>
      <w:rFonts w:ascii="Code" w:hAnsi="Code" w:cs="Code"/>
      <w:color w:val="000000"/>
      <w:sz w:val="24"/>
      <w:szCs w:val="24"/>
    </w:rPr>
  </w:style>
  <w:style w:type="paragraph" w:styleId="Header">
    <w:name w:val="header"/>
    <w:basedOn w:val="Normal"/>
    <w:link w:val="HeaderChar"/>
    <w:uiPriority w:val="99"/>
    <w:unhideWhenUsed/>
    <w:rsid w:val="00A97E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7E02"/>
  </w:style>
  <w:style w:type="paragraph" w:styleId="Footer">
    <w:name w:val="footer"/>
    <w:basedOn w:val="Normal"/>
    <w:link w:val="FooterChar"/>
    <w:uiPriority w:val="99"/>
    <w:unhideWhenUsed/>
    <w:rsid w:val="00A97E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7E02"/>
  </w:style>
  <w:style w:type="paragraph" w:styleId="Subtitle">
    <w:name w:val="Subtitle"/>
    <w:basedOn w:val="Normal"/>
    <w:next w:val="Normal"/>
    <w:link w:val="SubtitleChar"/>
    <w:uiPriority w:val="11"/>
    <w:qFormat/>
    <w:rsid w:val="00C328CA"/>
    <w:pPr>
      <w:numPr>
        <w:ilvl w:val="1"/>
      </w:numPr>
    </w:pPr>
    <w:rPr>
      <w:rFonts w:asciiTheme="majorHAnsi" w:eastAsiaTheme="majorEastAsia" w:hAnsiTheme="majorHAnsi" w:cstheme="majorBidi"/>
      <w:i/>
      <w:iCs/>
      <w:color w:val="6F6F74" w:themeColor="accent1"/>
      <w:spacing w:val="15"/>
      <w:sz w:val="24"/>
      <w:szCs w:val="24"/>
    </w:rPr>
  </w:style>
  <w:style w:type="character" w:customStyle="1" w:styleId="SubtitleChar">
    <w:name w:val="Subtitle Char"/>
    <w:basedOn w:val="DefaultParagraphFont"/>
    <w:link w:val="Subtitle"/>
    <w:uiPriority w:val="11"/>
    <w:rsid w:val="00C328CA"/>
    <w:rPr>
      <w:rFonts w:asciiTheme="majorHAnsi" w:eastAsiaTheme="majorEastAsia" w:hAnsiTheme="majorHAnsi" w:cstheme="majorBidi"/>
      <w:i/>
      <w:iCs/>
      <w:color w:val="6F6F74" w:themeColor="accent1"/>
      <w:spacing w:val="15"/>
      <w:sz w:val="24"/>
      <w:szCs w:val="24"/>
    </w:rPr>
  </w:style>
  <w:style w:type="paragraph" w:styleId="FootnoteText">
    <w:name w:val="footnote text"/>
    <w:basedOn w:val="Normal"/>
    <w:link w:val="FootnoteTextChar"/>
    <w:uiPriority w:val="99"/>
    <w:semiHidden/>
    <w:unhideWhenUsed/>
    <w:rsid w:val="00DE7D5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7D59"/>
    <w:rPr>
      <w:sz w:val="20"/>
      <w:szCs w:val="20"/>
    </w:rPr>
  </w:style>
  <w:style w:type="character" w:styleId="FootnoteReference">
    <w:name w:val="footnote reference"/>
    <w:basedOn w:val="DefaultParagraphFont"/>
    <w:uiPriority w:val="99"/>
    <w:semiHidden/>
    <w:unhideWhenUsed/>
    <w:rsid w:val="00DE7D59"/>
    <w:rPr>
      <w:vertAlign w:val="superscript"/>
    </w:rPr>
  </w:style>
  <w:style w:type="character" w:customStyle="1" w:styleId="smallcaps">
    <w:name w:val="smallcaps"/>
    <w:basedOn w:val="DefaultParagraphFont"/>
    <w:rsid w:val="006E66C4"/>
  </w:style>
  <w:style w:type="character" w:customStyle="1" w:styleId="apple-converted-space">
    <w:name w:val="apple-converted-space"/>
    <w:basedOn w:val="DefaultParagraphFont"/>
    <w:rsid w:val="00A002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811753">
      <w:bodyDiv w:val="1"/>
      <w:marLeft w:val="0"/>
      <w:marRight w:val="0"/>
      <w:marTop w:val="0"/>
      <w:marBottom w:val="0"/>
      <w:divBdr>
        <w:top w:val="none" w:sz="0" w:space="0" w:color="auto"/>
        <w:left w:val="none" w:sz="0" w:space="0" w:color="auto"/>
        <w:bottom w:val="none" w:sz="0" w:space="0" w:color="auto"/>
        <w:right w:val="none" w:sz="0" w:space="0" w:color="auto"/>
      </w:divBdr>
    </w:div>
    <w:div w:id="182787738">
      <w:bodyDiv w:val="1"/>
      <w:marLeft w:val="0"/>
      <w:marRight w:val="0"/>
      <w:marTop w:val="0"/>
      <w:marBottom w:val="0"/>
      <w:divBdr>
        <w:top w:val="none" w:sz="0" w:space="0" w:color="auto"/>
        <w:left w:val="none" w:sz="0" w:space="0" w:color="auto"/>
        <w:bottom w:val="none" w:sz="0" w:space="0" w:color="auto"/>
        <w:right w:val="none" w:sz="0" w:space="0" w:color="auto"/>
      </w:divBdr>
    </w:div>
    <w:div w:id="199631611">
      <w:bodyDiv w:val="1"/>
      <w:marLeft w:val="0"/>
      <w:marRight w:val="0"/>
      <w:marTop w:val="0"/>
      <w:marBottom w:val="0"/>
      <w:divBdr>
        <w:top w:val="none" w:sz="0" w:space="0" w:color="auto"/>
        <w:left w:val="none" w:sz="0" w:space="0" w:color="auto"/>
        <w:bottom w:val="none" w:sz="0" w:space="0" w:color="auto"/>
        <w:right w:val="none" w:sz="0" w:space="0" w:color="auto"/>
      </w:divBdr>
    </w:div>
    <w:div w:id="264919859">
      <w:bodyDiv w:val="1"/>
      <w:marLeft w:val="0"/>
      <w:marRight w:val="0"/>
      <w:marTop w:val="0"/>
      <w:marBottom w:val="0"/>
      <w:divBdr>
        <w:top w:val="none" w:sz="0" w:space="0" w:color="auto"/>
        <w:left w:val="none" w:sz="0" w:space="0" w:color="auto"/>
        <w:bottom w:val="none" w:sz="0" w:space="0" w:color="auto"/>
        <w:right w:val="none" w:sz="0" w:space="0" w:color="auto"/>
      </w:divBdr>
    </w:div>
    <w:div w:id="272633483">
      <w:bodyDiv w:val="1"/>
      <w:marLeft w:val="0"/>
      <w:marRight w:val="0"/>
      <w:marTop w:val="0"/>
      <w:marBottom w:val="0"/>
      <w:divBdr>
        <w:top w:val="none" w:sz="0" w:space="0" w:color="auto"/>
        <w:left w:val="none" w:sz="0" w:space="0" w:color="auto"/>
        <w:bottom w:val="none" w:sz="0" w:space="0" w:color="auto"/>
        <w:right w:val="none" w:sz="0" w:space="0" w:color="auto"/>
      </w:divBdr>
    </w:div>
    <w:div w:id="386926271">
      <w:bodyDiv w:val="1"/>
      <w:marLeft w:val="0"/>
      <w:marRight w:val="0"/>
      <w:marTop w:val="0"/>
      <w:marBottom w:val="0"/>
      <w:divBdr>
        <w:top w:val="none" w:sz="0" w:space="0" w:color="auto"/>
        <w:left w:val="none" w:sz="0" w:space="0" w:color="auto"/>
        <w:bottom w:val="none" w:sz="0" w:space="0" w:color="auto"/>
        <w:right w:val="none" w:sz="0" w:space="0" w:color="auto"/>
      </w:divBdr>
    </w:div>
    <w:div w:id="724721040">
      <w:bodyDiv w:val="1"/>
      <w:marLeft w:val="0"/>
      <w:marRight w:val="0"/>
      <w:marTop w:val="0"/>
      <w:marBottom w:val="0"/>
      <w:divBdr>
        <w:top w:val="none" w:sz="0" w:space="0" w:color="auto"/>
        <w:left w:val="none" w:sz="0" w:space="0" w:color="auto"/>
        <w:bottom w:val="none" w:sz="0" w:space="0" w:color="auto"/>
        <w:right w:val="none" w:sz="0" w:space="0" w:color="auto"/>
      </w:divBdr>
    </w:div>
    <w:div w:id="788207686">
      <w:bodyDiv w:val="1"/>
      <w:marLeft w:val="0"/>
      <w:marRight w:val="0"/>
      <w:marTop w:val="0"/>
      <w:marBottom w:val="0"/>
      <w:divBdr>
        <w:top w:val="none" w:sz="0" w:space="0" w:color="auto"/>
        <w:left w:val="none" w:sz="0" w:space="0" w:color="auto"/>
        <w:bottom w:val="none" w:sz="0" w:space="0" w:color="auto"/>
        <w:right w:val="none" w:sz="0" w:space="0" w:color="auto"/>
      </w:divBdr>
      <w:divsChild>
        <w:div w:id="716976686">
          <w:marLeft w:val="0"/>
          <w:marRight w:val="0"/>
          <w:marTop w:val="0"/>
          <w:marBottom w:val="0"/>
          <w:divBdr>
            <w:top w:val="none" w:sz="0" w:space="0" w:color="auto"/>
            <w:left w:val="none" w:sz="0" w:space="0" w:color="auto"/>
            <w:bottom w:val="none" w:sz="0" w:space="0" w:color="auto"/>
            <w:right w:val="none" w:sz="0" w:space="0" w:color="auto"/>
          </w:divBdr>
        </w:div>
        <w:div w:id="1245380999">
          <w:marLeft w:val="0"/>
          <w:marRight w:val="0"/>
          <w:marTop w:val="0"/>
          <w:marBottom w:val="0"/>
          <w:divBdr>
            <w:top w:val="none" w:sz="0" w:space="0" w:color="auto"/>
            <w:left w:val="none" w:sz="0" w:space="0" w:color="auto"/>
            <w:bottom w:val="none" w:sz="0" w:space="0" w:color="auto"/>
            <w:right w:val="none" w:sz="0" w:space="0" w:color="auto"/>
          </w:divBdr>
          <w:divsChild>
            <w:div w:id="1168598829">
              <w:marLeft w:val="0"/>
              <w:marRight w:val="0"/>
              <w:marTop w:val="0"/>
              <w:marBottom w:val="0"/>
              <w:divBdr>
                <w:top w:val="none" w:sz="0" w:space="0" w:color="auto"/>
                <w:left w:val="none" w:sz="0" w:space="0" w:color="auto"/>
                <w:bottom w:val="none" w:sz="0" w:space="0" w:color="auto"/>
                <w:right w:val="none" w:sz="0" w:space="0" w:color="auto"/>
              </w:divBdr>
              <w:divsChild>
                <w:div w:id="7249847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6209909">
              <w:marLeft w:val="0"/>
              <w:marRight w:val="0"/>
              <w:marTop w:val="0"/>
              <w:marBottom w:val="0"/>
              <w:divBdr>
                <w:top w:val="none" w:sz="0" w:space="0" w:color="auto"/>
                <w:left w:val="none" w:sz="0" w:space="0" w:color="auto"/>
                <w:bottom w:val="none" w:sz="0" w:space="0" w:color="auto"/>
                <w:right w:val="none" w:sz="0" w:space="0" w:color="auto"/>
              </w:divBdr>
              <w:divsChild>
                <w:div w:id="15774745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48651891">
              <w:marLeft w:val="0"/>
              <w:marRight w:val="0"/>
              <w:marTop w:val="0"/>
              <w:marBottom w:val="0"/>
              <w:divBdr>
                <w:top w:val="none" w:sz="0" w:space="0" w:color="auto"/>
                <w:left w:val="none" w:sz="0" w:space="0" w:color="auto"/>
                <w:bottom w:val="none" w:sz="0" w:space="0" w:color="auto"/>
                <w:right w:val="none" w:sz="0" w:space="0" w:color="auto"/>
              </w:divBdr>
              <w:divsChild>
                <w:div w:id="4268509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15384297">
              <w:marLeft w:val="0"/>
              <w:marRight w:val="0"/>
              <w:marTop w:val="0"/>
              <w:marBottom w:val="0"/>
              <w:divBdr>
                <w:top w:val="none" w:sz="0" w:space="0" w:color="auto"/>
                <w:left w:val="none" w:sz="0" w:space="0" w:color="auto"/>
                <w:bottom w:val="none" w:sz="0" w:space="0" w:color="auto"/>
                <w:right w:val="none" w:sz="0" w:space="0" w:color="auto"/>
              </w:divBdr>
              <w:divsChild>
                <w:div w:id="523176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7694431">
              <w:marLeft w:val="0"/>
              <w:marRight w:val="0"/>
              <w:marTop w:val="0"/>
              <w:marBottom w:val="0"/>
              <w:divBdr>
                <w:top w:val="none" w:sz="0" w:space="0" w:color="auto"/>
                <w:left w:val="none" w:sz="0" w:space="0" w:color="auto"/>
                <w:bottom w:val="none" w:sz="0" w:space="0" w:color="auto"/>
                <w:right w:val="none" w:sz="0" w:space="0" w:color="auto"/>
              </w:divBdr>
              <w:divsChild>
                <w:div w:id="12073357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3328101">
              <w:marLeft w:val="0"/>
              <w:marRight w:val="0"/>
              <w:marTop w:val="0"/>
              <w:marBottom w:val="0"/>
              <w:divBdr>
                <w:top w:val="none" w:sz="0" w:space="0" w:color="auto"/>
                <w:left w:val="none" w:sz="0" w:space="0" w:color="auto"/>
                <w:bottom w:val="none" w:sz="0" w:space="0" w:color="auto"/>
                <w:right w:val="none" w:sz="0" w:space="0" w:color="auto"/>
              </w:divBdr>
              <w:divsChild>
                <w:div w:id="1220421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395472">
              <w:marLeft w:val="0"/>
              <w:marRight w:val="0"/>
              <w:marTop w:val="0"/>
              <w:marBottom w:val="0"/>
              <w:divBdr>
                <w:top w:val="none" w:sz="0" w:space="0" w:color="auto"/>
                <w:left w:val="none" w:sz="0" w:space="0" w:color="auto"/>
                <w:bottom w:val="none" w:sz="0" w:space="0" w:color="auto"/>
                <w:right w:val="none" w:sz="0" w:space="0" w:color="auto"/>
              </w:divBdr>
              <w:divsChild>
                <w:div w:id="14062241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4659210">
              <w:marLeft w:val="0"/>
              <w:marRight w:val="0"/>
              <w:marTop w:val="0"/>
              <w:marBottom w:val="0"/>
              <w:divBdr>
                <w:top w:val="none" w:sz="0" w:space="0" w:color="auto"/>
                <w:left w:val="none" w:sz="0" w:space="0" w:color="auto"/>
                <w:bottom w:val="none" w:sz="0" w:space="0" w:color="auto"/>
                <w:right w:val="none" w:sz="0" w:space="0" w:color="auto"/>
              </w:divBdr>
              <w:divsChild>
                <w:div w:id="11071654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184093">
              <w:marLeft w:val="0"/>
              <w:marRight w:val="0"/>
              <w:marTop w:val="0"/>
              <w:marBottom w:val="0"/>
              <w:divBdr>
                <w:top w:val="none" w:sz="0" w:space="0" w:color="auto"/>
                <w:left w:val="none" w:sz="0" w:space="0" w:color="auto"/>
                <w:bottom w:val="none" w:sz="0" w:space="0" w:color="auto"/>
                <w:right w:val="none" w:sz="0" w:space="0" w:color="auto"/>
              </w:divBdr>
              <w:divsChild>
                <w:div w:id="13130945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14573832">
      <w:bodyDiv w:val="1"/>
      <w:marLeft w:val="0"/>
      <w:marRight w:val="0"/>
      <w:marTop w:val="0"/>
      <w:marBottom w:val="0"/>
      <w:divBdr>
        <w:top w:val="none" w:sz="0" w:space="0" w:color="auto"/>
        <w:left w:val="none" w:sz="0" w:space="0" w:color="auto"/>
        <w:bottom w:val="none" w:sz="0" w:space="0" w:color="auto"/>
        <w:right w:val="none" w:sz="0" w:space="0" w:color="auto"/>
      </w:divBdr>
    </w:div>
    <w:div w:id="1041711446">
      <w:bodyDiv w:val="1"/>
      <w:marLeft w:val="0"/>
      <w:marRight w:val="0"/>
      <w:marTop w:val="0"/>
      <w:marBottom w:val="0"/>
      <w:divBdr>
        <w:top w:val="none" w:sz="0" w:space="0" w:color="auto"/>
        <w:left w:val="none" w:sz="0" w:space="0" w:color="auto"/>
        <w:bottom w:val="none" w:sz="0" w:space="0" w:color="auto"/>
        <w:right w:val="none" w:sz="0" w:space="0" w:color="auto"/>
      </w:divBdr>
    </w:div>
    <w:div w:id="1052342572">
      <w:bodyDiv w:val="1"/>
      <w:marLeft w:val="0"/>
      <w:marRight w:val="0"/>
      <w:marTop w:val="0"/>
      <w:marBottom w:val="0"/>
      <w:divBdr>
        <w:top w:val="none" w:sz="0" w:space="0" w:color="auto"/>
        <w:left w:val="none" w:sz="0" w:space="0" w:color="auto"/>
        <w:bottom w:val="none" w:sz="0" w:space="0" w:color="auto"/>
        <w:right w:val="none" w:sz="0" w:space="0" w:color="auto"/>
      </w:divBdr>
    </w:div>
    <w:div w:id="1075781299">
      <w:bodyDiv w:val="1"/>
      <w:marLeft w:val="0"/>
      <w:marRight w:val="0"/>
      <w:marTop w:val="0"/>
      <w:marBottom w:val="0"/>
      <w:divBdr>
        <w:top w:val="none" w:sz="0" w:space="0" w:color="auto"/>
        <w:left w:val="none" w:sz="0" w:space="0" w:color="auto"/>
        <w:bottom w:val="none" w:sz="0" w:space="0" w:color="auto"/>
        <w:right w:val="none" w:sz="0" w:space="0" w:color="auto"/>
      </w:divBdr>
    </w:div>
    <w:div w:id="1136877500">
      <w:bodyDiv w:val="1"/>
      <w:marLeft w:val="0"/>
      <w:marRight w:val="0"/>
      <w:marTop w:val="0"/>
      <w:marBottom w:val="0"/>
      <w:divBdr>
        <w:top w:val="none" w:sz="0" w:space="0" w:color="auto"/>
        <w:left w:val="none" w:sz="0" w:space="0" w:color="auto"/>
        <w:bottom w:val="none" w:sz="0" w:space="0" w:color="auto"/>
        <w:right w:val="none" w:sz="0" w:space="0" w:color="auto"/>
      </w:divBdr>
    </w:div>
    <w:div w:id="1383213356">
      <w:bodyDiv w:val="1"/>
      <w:marLeft w:val="0"/>
      <w:marRight w:val="0"/>
      <w:marTop w:val="0"/>
      <w:marBottom w:val="0"/>
      <w:divBdr>
        <w:top w:val="none" w:sz="0" w:space="0" w:color="auto"/>
        <w:left w:val="none" w:sz="0" w:space="0" w:color="auto"/>
        <w:bottom w:val="none" w:sz="0" w:space="0" w:color="auto"/>
        <w:right w:val="none" w:sz="0" w:space="0" w:color="auto"/>
      </w:divBdr>
      <w:divsChild>
        <w:div w:id="2071607878">
          <w:marLeft w:val="0"/>
          <w:marRight w:val="0"/>
          <w:marTop w:val="0"/>
          <w:marBottom w:val="0"/>
          <w:divBdr>
            <w:top w:val="none" w:sz="0" w:space="0" w:color="auto"/>
            <w:left w:val="none" w:sz="0" w:space="0" w:color="auto"/>
            <w:bottom w:val="none" w:sz="0" w:space="0" w:color="auto"/>
            <w:right w:val="none" w:sz="0" w:space="0" w:color="auto"/>
          </w:divBdr>
        </w:div>
        <w:div w:id="1002777088">
          <w:marLeft w:val="0"/>
          <w:marRight w:val="0"/>
          <w:marTop w:val="0"/>
          <w:marBottom w:val="0"/>
          <w:divBdr>
            <w:top w:val="none" w:sz="0" w:space="0" w:color="auto"/>
            <w:left w:val="none" w:sz="0" w:space="0" w:color="auto"/>
            <w:bottom w:val="none" w:sz="0" w:space="0" w:color="auto"/>
            <w:right w:val="none" w:sz="0" w:space="0" w:color="auto"/>
          </w:divBdr>
          <w:divsChild>
            <w:div w:id="1905799474">
              <w:marLeft w:val="0"/>
              <w:marRight w:val="0"/>
              <w:marTop w:val="0"/>
              <w:marBottom w:val="0"/>
              <w:divBdr>
                <w:top w:val="none" w:sz="0" w:space="0" w:color="auto"/>
                <w:left w:val="none" w:sz="0" w:space="0" w:color="auto"/>
                <w:bottom w:val="none" w:sz="0" w:space="0" w:color="auto"/>
                <w:right w:val="none" w:sz="0" w:space="0" w:color="auto"/>
              </w:divBdr>
              <w:divsChild>
                <w:div w:id="463499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2191450">
              <w:marLeft w:val="0"/>
              <w:marRight w:val="0"/>
              <w:marTop w:val="0"/>
              <w:marBottom w:val="0"/>
              <w:divBdr>
                <w:top w:val="none" w:sz="0" w:space="0" w:color="auto"/>
                <w:left w:val="none" w:sz="0" w:space="0" w:color="auto"/>
                <w:bottom w:val="none" w:sz="0" w:space="0" w:color="auto"/>
                <w:right w:val="none" w:sz="0" w:space="0" w:color="auto"/>
              </w:divBdr>
              <w:divsChild>
                <w:div w:id="18886377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264623">
              <w:marLeft w:val="0"/>
              <w:marRight w:val="0"/>
              <w:marTop w:val="0"/>
              <w:marBottom w:val="0"/>
              <w:divBdr>
                <w:top w:val="none" w:sz="0" w:space="0" w:color="auto"/>
                <w:left w:val="none" w:sz="0" w:space="0" w:color="auto"/>
                <w:bottom w:val="none" w:sz="0" w:space="0" w:color="auto"/>
                <w:right w:val="none" w:sz="0" w:space="0" w:color="auto"/>
              </w:divBdr>
              <w:divsChild>
                <w:div w:id="13151416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0354453">
              <w:marLeft w:val="0"/>
              <w:marRight w:val="0"/>
              <w:marTop w:val="0"/>
              <w:marBottom w:val="0"/>
              <w:divBdr>
                <w:top w:val="none" w:sz="0" w:space="0" w:color="auto"/>
                <w:left w:val="none" w:sz="0" w:space="0" w:color="auto"/>
                <w:bottom w:val="none" w:sz="0" w:space="0" w:color="auto"/>
                <w:right w:val="none" w:sz="0" w:space="0" w:color="auto"/>
              </w:divBdr>
              <w:divsChild>
                <w:div w:id="5159263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72061678">
              <w:marLeft w:val="0"/>
              <w:marRight w:val="0"/>
              <w:marTop w:val="0"/>
              <w:marBottom w:val="0"/>
              <w:divBdr>
                <w:top w:val="none" w:sz="0" w:space="0" w:color="auto"/>
                <w:left w:val="none" w:sz="0" w:space="0" w:color="auto"/>
                <w:bottom w:val="none" w:sz="0" w:space="0" w:color="auto"/>
                <w:right w:val="none" w:sz="0" w:space="0" w:color="auto"/>
              </w:divBdr>
              <w:divsChild>
                <w:div w:id="16329808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404063980">
      <w:bodyDiv w:val="1"/>
      <w:marLeft w:val="0"/>
      <w:marRight w:val="0"/>
      <w:marTop w:val="0"/>
      <w:marBottom w:val="0"/>
      <w:divBdr>
        <w:top w:val="none" w:sz="0" w:space="0" w:color="auto"/>
        <w:left w:val="none" w:sz="0" w:space="0" w:color="auto"/>
        <w:bottom w:val="none" w:sz="0" w:space="0" w:color="auto"/>
        <w:right w:val="none" w:sz="0" w:space="0" w:color="auto"/>
      </w:divBdr>
    </w:div>
    <w:div w:id="1601791232">
      <w:bodyDiv w:val="1"/>
      <w:marLeft w:val="0"/>
      <w:marRight w:val="0"/>
      <w:marTop w:val="0"/>
      <w:marBottom w:val="0"/>
      <w:divBdr>
        <w:top w:val="none" w:sz="0" w:space="0" w:color="auto"/>
        <w:left w:val="none" w:sz="0" w:space="0" w:color="auto"/>
        <w:bottom w:val="none" w:sz="0" w:space="0" w:color="auto"/>
        <w:right w:val="none" w:sz="0" w:space="0" w:color="auto"/>
      </w:divBdr>
      <w:divsChild>
        <w:div w:id="1787042160">
          <w:marLeft w:val="0"/>
          <w:marRight w:val="0"/>
          <w:marTop w:val="0"/>
          <w:marBottom w:val="0"/>
          <w:divBdr>
            <w:top w:val="none" w:sz="0" w:space="0" w:color="auto"/>
            <w:left w:val="none" w:sz="0" w:space="0" w:color="auto"/>
            <w:bottom w:val="none" w:sz="0" w:space="0" w:color="auto"/>
            <w:right w:val="none" w:sz="0" w:space="0" w:color="auto"/>
          </w:divBdr>
          <w:divsChild>
            <w:div w:id="22302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40744">
      <w:bodyDiv w:val="1"/>
      <w:marLeft w:val="0"/>
      <w:marRight w:val="0"/>
      <w:marTop w:val="0"/>
      <w:marBottom w:val="0"/>
      <w:divBdr>
        <w:top w:val="none" w:sz="0" w:space="0" w:color="auto"/>
        <w:left w:val="none" w:sz="0" w:space="0" w:color="auto"/>
        <w:bottom w:val="none" w:sz="0" w:space="0" w:color="auto"/>
        <w:right w:val="none" w:sz="0" w:space="0" w:color="auto"/>
      </w:divBdr>
    </w:div>
    <w:div w:id="1900357045">
      <w:bodyDiv w:val="1"/>
      <w:marLeft w:val="0"/>
      <w:marRight w:val="0"/>
      <w:marTop w:val="0"/>
      <w:marBottom w:val="0"/>
      <w:divBdr>
        <w:top w:val="none" w:sz="0" w:space="0" w:color="auto"/>
        <w:left w:val="none" w:sz="0" w:space="0" w:color="auto"/>
        <w:bottom w:val="none" w:sz="0" w:space="0" w:color="auto"/>
        <w:right w:val="none" w:sz="0" w:space="0" w:color="auto"/>
      </w:divBdr>
    </w:div>
    <w:div w:id="1964846222">
      <w:bodyDiv w:val="1"/>
      <w:marLeft w:val="0"/>
      <w:marRight w:val="0"/>
      <w:marTop w:val="0"/>
      <w:marBottom w:val="0"/>
      <w:divBdr>
        <w:top w:val="none" w:sz="0" w:space="0" w:color="auto"/>
        <w:left w:val="none" w:sz="0" w:space="0" w:color="auto"/>
        <w:bottom w:val="none" w:sz="0" w:space="0" w:color="auto"/>
        <w:right w:val="none" w:sz="0" w:space="0" w:color="auto"/>
      </w:divBdr>
    </w:div>
    <w:div w:id="2010214668">
      <w:bodyDiv w:val="1"/>
      <w:marLeft w:val="0"/>
      <w:marRight w:val="0"/>
      <w:marTop w:val="0"/>
      <w:marBottom w:val="0"/>
      <w:divBdr>
        <w:top w:val="none" w:sz="0" w:space="0" w:color="auto"/>
        <w:left w:val="none" w:sz="0" w:space="0" w:color="auto"/>
        <w:bottom w:val="none" w:sz="0" w:space="0" w:color="auto"/>
        <w:right w:val="none" w:sz="0" w:space="0" w:color="auto"/>
      </w:divBdr>
    </w:div>
    <w:div w:id="2032535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jstor.org/stable/4436787"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lackTie">
  <a:themeElements>
    <a:clrScheme name="BlackTie">
      <a:dk1>
        <a:srgbClr val="000000"/>
      </a:dk1>
      <a:lt1>
        <a:srgbClr val="FFFFFF"/>
      </a:lt1>
      <a:dk2>
        <a:srgbClr val="46464A"/>
      </a:dk2>
      <a:lt2>
        <a:srgbClr val="E3DCCF"/>
      </a:lt2>
      <a:accent1>
        <a:srgbClr val="6F6F74"/>
      </a:accent1>
      <a:accent2>
        <a:srgbClr val="A7B789"/>
      </a:accent2>
      <a:accent3>
        <a:srgbClr val="BEAE98"/>
      </a:accent3>
      <a:accent4>
        <a:srgbClr val="92A9B9"/>
      </a:accent4>
      <a:accent5>
        <a:srgbClr val="9C8265"/>
      </a:accent5>
      <a:accent6>
        <a:srgbClr val="8D6974"/>
      </a:accent6>
      <a:hlink>
        <a:srgbClr val="67AABF"/>
      </a:hlink>
      <a:folHlink>
        <a:srgbClr val="B1B5AB"/>
      </a:folHlink>
    </a:clrScheme>
    <a:fontScheme name="BlackTie">
      <a:maj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BlackTie">
      <a:fillStyleLst>
        <a:solidFill>
          <a:schemeClr val="phClr"/>
        </a:solidFill>
        <a:gradFill rotWithShape="1">
          <a:gsLst>
            <a:gs pos="0">
              <a:schemeClr val="phClr">
                <a:tint val="45000"/>
                <a:satMod val="220000"/>
              </a:schemeClr>
            </a:gs>
            <a:gs pos="30000">
              <a:schemeClr val="phClr">
                <a:tint val="61000"/>
                <a:satMod val="220000"/>
              </a:schemeClr>
            </a:gs>
            <a:gs pos="45000">
              <a:schemeClr val="phClr">
                <a:tint val="66000"/>
                <a:satMod val="240000"/>
              </a:schemeClr>
            </a:gs>
            <a:gs pos="55000">
              <a:schemeClr val="phClr">
                <a:tint val="66000"/>
                <a:satMod val="220000"/>
              </a:schemeClr>
            </a:gs>
            <a:gs pos="73000">
              <a:schemeClr val="phClr">
                <a:tint val="61000"/>
                <a:satMod val="220000"/>
              </a:schemeClr>
            </a:gs>
            <a:gs pos="100000">
              <a:schemeClr val="phClr">
                <a:tint val="45000"/>
                <a:satMod val="220000"/>
              </a:schemeClr>
            </a:gs>
          </a:gsLst>
          <a:lin ang="950000" scaled="1"/>
        </a:gradFill>
        <a:gradFill rotWithShape="1">
          <a:gsLst>
            <a:gs pos="0">
              <a:schemeClr val="phClr">
                <a:shade val="63000"/>
                <a:satMod val="110000"/>
              </a:schemeClr>
            </a:gs>
            <a:gs pos="30000">
              <a:schemeClr val="phClr">
                <a:shade val="90000"/>
                <a:satMod val="120000"/>
              </a:schemeClr>
            </a:gs>
            <a:gs pos="45000">
              <a:schemeClr val="phClr">
                <a:shade val="100000"/>
                <a:satMod val="128000"/>
              </a:schemeClr>
            </a:gs>
            <a:gs pos="55000">
              <a:schemeClr val="phClr">
                <a:shade val="100000"/>
                <a:satMod val="128000"/>
              </a:schemeClr>
            </a:gs>
            <a:gs pos="73000">
              <a:schemeClr val="phClr">
                <a:shade val="90000"/>
                <a:satMod val="120000"/>
              </a:schemeClr>
            </a:gs>
            <a:gs pos="100000">
              <a:schemeClr val="phClr">
                <a:shade val="63000"/>
                <a:satMod val="110000"/>
              </a:schemeClr>
            </a:gs>
          </a:gsLst>
          <a:lin ang="950000" scaled="1"/>
        </a:gradFill>
      </a:fillStyleLst>
      <a:lnStyleLst>
        <a:ln w="9525" cap="flat" cmpd="sng" algn="ctr">
          <a:solidFill>
            <a:schemeClr val="phClr"/>
          </a:solidFill>
          <a:prstDash val="solid"/>
        </a:ln>
        <a:ln w="19050" cap="flat" cmpd="sng" algn="ctr">
          <a:solidFill>
            <a:schemeClr val="phClr"/>
          </a:solidFill>
          <a:prstDash val="solid"/>
        </a:ln>
        <a:ln w="53975" cap="flat" cmpd="dbl" algn="ctr">
          <a:solidFill>
            <a:schemeClr val="phClr"/>
          </a:solidFill>
          <a:prstDash val="solid"/>
        </a:ln>
      </a:lnStyleLst>
      <a:effectStyleLst>
        <a:effectStyle>
          <a:effectLst>
            <a:outerShdw blurRad="38100" dist="25400" dir="5400000" rotWithShape="0">
              <a:srgbClr val="000000">
                <a:alpha val="40000"/>
              </a:srgbClr>
            </a:outerShdw>
          </a:effectLst>
        </a:effectStyle>
        <a:effectStyle>
          <a:effectLst>
            <a:outerShdw blurRad="50800" dist="41909" dir="5400000" rotWithShape="0">
              <a:srgbClr val="000000">
                <a:alpha val="40000"/>
              </a:srgbClr>
            </a:outerShdw>
          </a:effectLst>
        </a:effectStyle>
        <a:effectStyle>
          <a:effectLst>
            <a:outerShdw blurRad="57150" dist="38100" dir="5400000" algn="br" rotWithShape="0">
              <a:srgbClr val="000000">
                <a:alpha val="57000"/>
              </a:srgbClr>
            </a:outerShdw>
          </a:effectLst>
          <a:scene3d>
            <a:camera prst="orthographicFront">
              <a:rot lat="0" lon="0" rev="0"/>
            </a:camera>
            <a:lightRig rig="twoPt" dir="t">
              <a:rot lat="0" lon="0" rev="1800000"/>
            </a:lightRig>
          </a:scene3d>
          <a:sp3d>
            <a:bevelT w="44450" h="31750" prst="coolSlant"/>
          </a:sp3d>
        </a:effectStyle>
      </a:effectStyleLst>
      <a:bgFillStyleLst>
        <a:solidFill>
          <a:schemeClr val="phClr"/>
        </a:solidFill>
        <a:blipFill rotWithShape="1">
          <a:blip xmlns:r="http://schemas.openxmlformats.org/officeDocument/2006/relationships" r:embed="rId1">
            <a:duotone>
              <a:schemeClr val="phClr">
                <a:tint val="95000"/>
              </a:schemeClr>
              <a:schemeClr val="phClr">
                <a:shade val="20000"/>
              </a:schemeClr>
            </a:duotone>
          </a:blip>
          <a:stretch/>
        </a:blipFill>
        <a:gradFill rotWithShape="1">
          <a:gsLst>
            <a:gs pos="0">
              <a:schemeClr val="phClr">
                <a:tint val="40000"/>
                <a:satMod val="350000"/>
              </a:schemeClr>
            </a:gs>
            <a:gs pos="40000">
              <a:schemeClr val="phClr">
                <a:tint val="45000"/>
                <a:shade val="99000"/>
                <a:satMod val="350000"/>
              </a:schemeClr>
            </a:gs>
            <a:gs pos="100000">
              <a:schemeClr val="phClr">
                <a:shade val="30000"/>
                <a:satMod val="255000"/>
              </a:schemeClr>
            </a:gs>
          </a:gsLst>
          <a:path path="circle">
            <a:fillToRect l="50000" t="-80000" r="50000" b="18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10BAE2EF-7FD6-4E6A-9221-B1F5FB997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TotalTime>
  <Pages>28</Pages>
  <Words>7099</Words>
  <Characters>40470</Characters>
  <Application>Microsoft Office Word</Application>
  <DocSecurity>0</DocSecurity>
  <Lines>337</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15</cp:revision>
  <dcterms:created xsi:type="dcterms:W3CDTF">2015-04-22T19:04:00Z</dcterms:created>
  <dcterms:modified xsi:type="dcterms:W3CDTF">2015-05-22T15:26:00Z</dcterms:modified>
</cp:coreProperties>
</file>