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81AB4F" w14:textId="69EB5FFF" w:rsidR="00802854" w:rsidRDefault="0062474C" w:rsidP="00802854">
      <w:pPr>
        <w:pStyle w:val="Reports-Text"/>
        <w:spacing w:line="480" w:lineRule="auto"/>
        <w:rPr>
          <w:b/>
        </w:rPr>
      </w:pPr>
      <w:bookmarkStart w:id="0" w:name="OLE_LINK1"/>
      <w:bookmarkStart w:id="1" w:name="OLE_LINK2"/>
      <w:bookmarkStart w:id="2" w:name="OLE_LINK3"/>
      <w:r w:rsidRPr="00BF2B17">
        <w:rPr>
          <w:b/>
        </w:rPr>
        <w:t xml:space="preserve">Social Media </w:t>
      </w:r>
      <w:r w:rsidR="0094462E">
        <w:rPr>
          <w:b/>
        </w:rPr>
        <w:t xml:space="preserve">Interaction, </w:t>
      </w:r>
      <w:r w:rsidR="008A0621">
        <w:rPr>
          <w:b/>
        </w:rPr>
        <w:t>the University Brand</w:t>
      </w:r>
      <w:r w:rsidR="00723D0F">
        <w:rPr>
          <w:b/>
        </w:rPr>
        <w:t xml:space="preserve"> </w:t>
      </w:r>
      <w:r w:rsidR="008A0621">
        <w:rPr>
          <w:b/>
        </w:rPr>
        <w:t>and</w:t>
      </w:r>
      <w:r w:rsidRPr="00BF2B17">
        <w:rPr>
          <w:b/>
        </w:rPr>
        <w:t xml:space="preserve"> Recruitment Performance</w:t>
      </w:r>
    </w:p>
    <w:p w14:paraId="6F69B67A" w14:textId="0A81D3C8" w:rsidR="00802854" w:rsidRDefault="00802854" w:rsidP="00802854">
      <w:pPr>
        <w:pStyle w:val="StyleStyleAbsatz105ptLinespacingsingle1TimesNewRom"/>
        <w:spacing w:after="0" w:line="240" w:lineRule="auto"/>
        <w:jc w:val="left"/>
        <w:rPr>
          <w:sz w:val="24"/>
        </w:rPr>
      </w:pPr>
      <w:r>
        <w:rPr>
          <w:sz w:val="24"/>
          <w:szCs w:val="24"/>
        </w:rPr>
        <w:t>Dr Richard Rutter</w:t>
      </w:r>
      <w:r w:rsidRPr="00E444EE">
        <w:rPr>
          <w:sz w:val="24"/>
          <w:szCs w:val="24"/>
        </w:rPr>
        <w:t xml:space="preserve">, Norwich Business School, University of East Anglia, Norwich, Norfolk, NR4 7TJ, UK, Tel: +44 </w:t>
      </w:r>
      <w:r>
        <w:rPr>
          <w:sz w:val="24"/>
          <w:szCs w:val="24"/>
        </w:rPr>
        <w:t xml:space="preserve">1603 869384, </w:t>
      </w:r>
      <w:hyperlink r:id="rId8" w:history="1">
        <w:r w:rsidRPr="00A724CD">
          <w:rPr>
            <w:rStyle w:val="Hyperlink"/>
            <w:sz w:val="24"/>
            <w:szCs w:val="24"/>
          </w:rPr>
          <w:t>richrutter@gmail.com</w:t>
        </w:r>
      </w:hyperlink>
      <w:r>
        <w:rPr>
          <w:sz w:val="24"/>
          <w:szCs w:val="24"/>
        </w:rPr>
        <w:t xml:space="preserve"> </w:t>
      </w:r>
    </w:p>
    <w:p w14:paraId="458A585D" w14:textId="77777777" w:rsidR="00802854" w:rsidRDefault="00802854" w:rsidP="00802854">
      <w:pPr>
        <w:pStyle w:val="StyleStyleAbsatz105ptLinespacingsingle1TimesNewRom"/>
        <w:spacing w:after="0" w:line="240" w:lineRule="auto"/>
        <w:jc w:val="left"/>
        <w:rPr>
          <w:sz w:val="24"/>
          <w:szCs w:val="24"/>
        </w:rPr>
      </w:pPr>
    </w:p>
    <w:p w14:paraId="676CC3DF" w14:textId="27BE3534" w:rsidR="00802854" w:rsidRDefault="00802854" w:rsidP="00802854">
      <w:pPr>
        <w:pStyle w:val="StyleStyleAbsatz105ptLinespacingsingle1TimesNewRom"/>
        <w:spacing w:after="0" w:line="240" w:lineRule="auto"/>
        <w:jc w:val="left"/>
        <w:rPr>
          <w:sz w:val="24"/>
          <w:szCs w:val="24"/>
        </w:rPr>
      </w:pPr>
      <w:r>
        <w:rPr>
          <w:sz w:val="24"/>
          <w:szCs w:val="24"/>
        </w:rPr>
        <w:t xml:space="preserve">Professor Stuart Roper, Bradford University School of Management, Emm Lane, Bradford, BD7 4JL, UK, Tel: +44 1274 234435, </w:t>
      </w:r>
      <w:hyperlink r:id="rId9" w:history="1">
        <w:r w:rsidRPr="00A724CD">
          <w:rPr>
            <w:rStyle w:val="Hyperlink"/>
            <w:sz w:val="24"/>
            <w:szCs w:val="24"/>
          </w:rPr>
          <w:t>s.roper@bradford.ac.uk</w:t>
        </w:r>
      </w:hyperlink>
      <w:r>
        <w:rPr>
          <w:sz w:val="24"/>
          <w:szCs w:val="24"/>
        </w:rPr>
        <w:t xml:space="preserve"> </w:t>
      </w:r>
    </w:p>
    <w:p w14:paraId="25FFC875" w14:textId="77777777" w:rsidR="00A613E1" w:rsidRDefault="00A613E1" w:rsidP="00802854">
      <w:pPr>
        <w:pStyle w:val="StyleStyleAbsatz105ptLinespacingsingle1TimesNewRom"/>
        <w:spacing w:after="0" w:line="240" w:lineRule="auto"/>
        <w:jc w:val="left"/>
        <w:rPr>
          <w:sz w:val="24"/>
          <w:szCs w:val="24"/>
        </w:rPr>
      </w:pPr>
    </w:p>
    <w:p w14:paraId="5B3FEE3E" w14:textId="23F0C545" w:rsidR="00A613E1" w:rsidRDefault="00A613E1" w:rsidP="00A613E1">
      <w:pPr>
        <w:pStyle w:val="StyleStyleAbsatz105ptLinespacingsingle1TimesNewRom"/>
        <w:spacing w:after="0" w:line="240" w:lineRule="auto"/>
        <w:jc w:val="left"/>
        <w:rPr>
          <w:sz w:val="24"/>
          <w:szCs w:val="24"/>
        </w:rPr>
      </w:pPr>
      <w:r w:rsidRPr="00E444EE">
        <w:rPr>
          <w:sz w:val="24"/>
          <w:szCs w:val="24"/>
        </w:rPr>
        <w:t xml:space="preserve">Professor Fiona Lettice, Norwich Business School, University of East Anglia, Norwich, Norfolk, NR4 7TJ, UK, </w:t>
      </w:r>
      <w:r w:rsidRPr="007D510F">
        <w:rPr>
          <w:sz w:val="24"/>
          <w:szCs w:val="24"/>
        </w:rPr>
        <w:t>Tel: + 44 1603 592312</w:t>
      </w:r>
      <w:r w:rsidRPr="00E444EE">
        <w:rPr>
          <w:sz w:val="24"/>
          <w:szCs w:val="24"/>
        </w:rPr>
        <w:t>,</w:t>
      </w:r>
      <w:r w:rsidRPr="007D510F">
        <w:rPr>
          <w:sz w:val="24"/>
          <w:szCs w:val="24"/>
        </w:rPr>
        <w:t xml:space="preserve"> </w:t>
      </w:r>
      <w:r>
        <w:rPr>
          <w:sz w:val="24"/>
          <w:lang w:val="fr-FR"/>
        </w:rPr>
        <w:fldChar w:fldCharType="begin"/>
      </w:r>
      <w:r w:rsidRPr="007D510F">
        <w:rPr>
          <w:sz w:val="24"/>
        </w:rPr>
        <w:instrText xml:space="preserve"> HYPERLINK "mailto:fiona.lettice@uea.ac.uk" </w:instrText>
      </w:r>
      <w:r>
        <w:rPr>
          <w:sz w:val="24"/>
          <w:lang w:val="fr-FR"/>
        </w:rPr>
        <w:fldChar w:fldCharType="separate"/>
      </w:r>
      <w:r w:rsidRPr="007D510F">
        <w:rPr>
          <w:rStyle w:val="Hyperlink"/>
          <w:sz w:val="24"/>
        </w:rPr>
        <w:t>fiona</w:t>
      </w:r>
      <w:r w:rsidRPr="007D510F">
        <w:rPr>
          <w:rStyle w:val="Hyperlink"/>
          <w:sz w:val="24"/>
        </w:rPr>
        <w:t>.</w:t>
      </w:r>
      <w:r w:rsidRPr="007D510F">
        <w:rPr>
          <w:rStyle w:val="Hyperlink"/>
          <w:sz w:val="24"/>
        </w:rPr>
        <w:t>lettice@uea.ac.uk</w:t>
      </w:r>
      <w:r>
        <w:rPr>
          <w:sz w:val="24"/>
          <w:lang w:val="fr-FR"/>
        </w:rPr>
        <w:fldChar w:fldCharType="end"/>
      </w:r>
      <w:bookmarkStart w:id="3" w:name="_GoBack"/>
      <w:bookmarkEnd w:id="3"/>
      <w:r w:rsidRPr="007D510F">
        <w:rPr>
          <w:sz w:val="24"/>
          <w:szCs w:val="24"/>
        </w:rPr>
        <w:t xml:space="preserve"> </w:t>
      </w:r>
    </w:p>
    <w:p w14:paraId="52A324EB" w14:textId="77777777" w:rsidR="00802854" w:rsidRDefault="00802854" w:rsidP="00802854">
      <w:pPr>
        <w:pStyle w:val="StyleStyleAbsatz105ptLinespacingsingle1TimesNewRom"/>
        <w:spacing w:after="0" w:line="240" w:lineRule="auto"/>
        <w:rPr>
          <w:sz w:val="24"/>
          <w:szCs w:val="24"/>
        </w:rPr>
      </w:pPr>
    </w:p>
    <w:p w14:paraId="57CC1C38" w14:textId="77777777" w:rsidR="00802854" w:rsidRDefault="00802854" w:rsidP="00802854">
      <w:pPr>
        <w:pStyle w:val="StyleStyleAbsatz105ptLinespacingsingle1TimesNewRom"/>
        <w:spacing w:after="0" w:line="240" w:lineRule="auto"/>
        <w:jc w:val="left"/>
        <w:rPr>
          <w:sz w:val="24"/>
          <w:szCs w:val="24"/>
        </w:rPr>
      </w:pPr>
    </w:p>
    <w:p w14:paraId="4C6369CF" w14:textId="5A7DCF14" w:rsidR="00802854" w:rsidRDefault="00802854" w:rsidP="00802854">
      <w:pPr>
        <w:pStyle w:val="StyleStyleAbsatz105ptLinespacingsingle1TimesNewRom"/>
        <w:spacing w:after="0" w:line="240" w:lineRule="auto"/>
        <w:jc w:val="left"/>
        <w:rPr>
          <w:sz w:val="24"/>
          <w:szCs w:val="24"/>
        </w:rPr>
      </w:pPr>
      <w:r w:rsidRPr="00DF4AB1">
        <w:rPr>
          <w:b/>
          <w:bCs/>
          <w:sz w:val="24"/>
          <w:szCs w:val="24"/>
          <w:u w:val="single"/>
        </w:rPr>
        <w:t>Reference:</w:t>
      </w:r>
      <w:r>
        <w:rPr>
          <w:sz w:val="24"/>
          <w:szCs w:val="24"/>
        </w:rPr>
        <w:t xml:space="preserve"> Rutter R, Roper S and Lettice F.  2016.  Social Media Interaction, the University Brand and Recruitment Performance, </w:t>
      </w:r>
      <w:r w:rsidRPr="00DF4AB1">
        <w:rPr>
          <w:sz w:val="24"/>
          <w:szCs w:val="24"/>
          <w:u w:val="single"/>
        </w:rPr>
        <w:t>Journal of Business Research</w:t>
      </w:r>
      <w:r>
        <w:rPr>
          <w:sz w:val="24"/>
          <w:szCs w:val="24"/>
        </w:rPr>
        <w:t xml:space="preserve">, </w:t>
      </w:r>
    </w:p>
    <w:p w14:paraId="1CDEFF65" w14:textId="77777777" w:rsidR="00802854" w:rsidRDefault="00802854" w:rsidP="00802854">
      <w:pPr>
        <w:pStyle w:val="StyleStyleAbsatz105ptLinespacingsingle1TimesNewRom"/>
        <w:spacing w:after="0" w:line="240" w:lineRule="auto"/>
        <w:jc w:val="left"/>
        <w:rPr>
          <w:sz w:val="24"/>
          <w:szCs w:val="24"/>
        </w:rPr>
      </w:pPr>
    </w:p>
    <w:p w14:paraId="31F88D53" w14:textId="54FB2F15" w:rsidR="00802854" w:rsidRPr="0034540E" w:rsidRDefault="00802854" w:rsidP="00802854">
      <w:pPr>
        <w:pStyle w:val="StyleStyleAbsatz105ptLinespacingsingle1TimesNewRom"/>
        <w:spacing w:after="0" w:line="240" w:lineRule="auto"/>
        <w:jc w:val="left"/>
        <w:rPr>
          <w:sz w:val="24"/>
          <w:szCs w:val="24"/>
          <w:lang w:val="pt-BR"/>
        </w:rPr>
      </w:pPr>
      <w:r>
        <w:rPr>
          <w:sz w:val="24"/>
          <w:szCs w:val="24"/>
          <w:lang w:val="pt-BR"/>
        </w:rPr>
        <w:t>DOI</w:t>
      </w:r>
      <w:r w:rsidRPr="0034540E">
        <w:rPr>
          <w:sz w:val="24"/>
          <w:szCs w:val="24"/>
          <w:lang w:val="pt-BR"/>
        </w:rPr>
        <w:t xml:space="preserve">: </w:t>
      </w:r>
    </w:p>
    <w:p w14:paraId="0709F25A" w14:textId="059980C8" w:rsidR="00BC46E8" w:rsidRPr="00BC46E8" w:rsidRDefault="00BC46E8" w:rsidP="00802854">
      <w:pPr>
        <w:pStyle w:val="Reports-Text"/>
        <w:spacing w:line="480" w:lineRule="auto"/>
        <w:rPr>
          <w:lang w:val="pt-BR"/>
        </w:rPr>
      </w:pPr>
    </w:p>
    <w:bookmarkEnd w:id="0"/>
    <w:bookmarkEnd w:id="1"/>
    <w:bookmarkEnd w:id="2"/>
    <w:p w14:paraId="5FD8FB3A" w14:textId="77777777" w:rsidR="00E60915" w:rsidRDefault="00E60915" w:rsidP="00C03C18">
      <w:pPr>
        <w:pStyle w:val="Reports-Text"/>
        <w:spacing w:before="0" w:after="0" w:line="240" w:lineRule="auto"/>
        <w:rPr>
          <w:b/>
          <w:i/>
          <w:lang w:val="en-US"/>
        </w:rPr>
      </w:pPr>
      <w:r w:rsidRPr="00E60915">
        <w:rPr>
          <w:b/>
          <w:i/>
          <w:lang w:val="en-US"/>
        </w:rPr>
        <w:t>Abstract</w:t>
      </w:r>
    </w:p>
    <w:p w14:paraId="43938701" w14:textId="77777777" w:rsidR="00C03C18" w:rsidRPr="00E60915" w:rsidRDefault="00C03C18" w:rsidP="00C03C18">
      <w:pPr>
        <w:pStyle w:val="Reports-Text"/>
        <w:spacing w:before="0" w:after="0" w:line="240" w:lineRule="auto"/>
        <w:rPr>
          <w:b/>
          <w:i/>
          <w:lang w:val="en-US"/>
        </w:rPr>
      </w:pPr>
    </w:p>
    <w:p w14:paraId="222ABF62" w14:textId="0823B8C3" w:rsidR="00E60915" w:rsidRDefault="00F93D21" w:rsidP="00C03C18">
      <w:pPr>
        <w:pStyle w:val="Reports-Text"/>
        <w:spacing w:before="0" w:after="0" w:line="240" w:lineRule="auto"/>
        <w:rPr>
          <w:lang w:val="en-US"/>
        </w:rPr>
      </w:pPr>
      <w:r>
        <w:rPr>
          <w:lang w:val="en-US"/>
        </w:rPr>
        <w:t xml:space="preserve">     </w:t>
      </w:r>
      <w:r w:rsidR="00A64502">
        <w:rPr>
          <w:lang w:val="en-US"/>
        </w:rPr>
        <w:t>C</w:t>
      </w:r>
      <w:r w:rsidR="0091403A">
        <w:rPr>
          <w:lang w:val="en-US"/>
        </w:rPr>
        <w:t xml:space="preserve">ommentators and academics now refer to </w:t>
      </w:r>
      <w:r w:rsidR="00E60915" w:rsidRPr="0091403A">
        <w:rPr>
          <w:lang w:val="en-US"/>
        </w:rPr>
        <w:t>Higher Education (HE) as a market and the language of the market frame</w:t>
      </w:r>
      <w:r w:rsidR="00AF35F8" w:rsidRPr="0091403A">
        <w:rPr>
          <w:lang w:val="en-US"/>
        </w:rPr>
        <w:t>s</w:t>
      </w:r>
      <w:r w:rsidR="00E60915" w:rsidRPr="0091403A">
        <w:rPr>
          <w:lang w:val="en-US"/>
        </w:rPr>
        <w:t xml:space="preserve"> and describe</w:t>
      </w:r>
      <w:r w:rsidR="00AF35F8" w:rsidRPr="0091403A">
        <w:rPr>
          <w:lang w:val="en-US"/>
        </w:rPr>
        <w:t>s</w:t>
      </w:r>
      <w:r w:rsidR="00E60915" w:rsidRPr="0091403A">
        <w:rPr>
          <w:lang w:val="en-US"/>
        </w:rPr>
        <w:t xml:space="preserve"> </w:t>
      </w:r>
      <w:r w:rsidR="00AF35F8" w:rsidRPr="0091403A">
        <w:rPr>
          <w:lang w:val="en-US"/>
        </w:rPr>
        <w:t>the sector</w:t>
      </w:r>
      <w:r w:rsidR="00E60915" w:rsidRPr="0091403A">
        <w:rPr>
          <w:lang w:val="en-US"/>
        </w:rPr>
        <w:t>.</w:t>
      </w:r>
      <w:r w:rsidR="00E60915">
        <w:rPr>
          <w:lang w:val="en-US"/>
        </w:rPr>
        <w:t xml:space="preserve"> </w:t>
      </w:r>
      <w:r w:rsidR="00AD2FC0">
        <w:rPr>
          <w:lang w:val="en-US"/>
        </w:rPr>
        <w:t>C</w:t>
      </w:r>
      <w:r w:rsidR="00E60915">
        <w:rPr>
          <w:lang w:val="en-US"/>
        </w:rPr>
        <w:t xml:space="preserve">onsiderable competition for students </w:t>
      </w:r>
      <w:r w:rsidR="00AD2FC0">
        <w:rPr>
          <w:lang w:val="en-US"/>
        </w:rPr>
        <w:t xml:space="preserve">exists </w:t>
      </w:r>
      <w:r w:rsidR="00E60915">
        <w:rPr>
          <w:lang w:val="en-US"/>
        </w:rPr>
        <w:t xml:space="preserve">and the marketplace </w:t>
      </w:r>
      <w:r w:rsidR="00AF35F8">
        <w:rPr>
          <w:lang w:val="en-US"/>
        </w:rPr>
        <w:t>is</w:t>
      </w:r>
      <w:r w:rsidR="00E60915">
        <w:rPr>
          <w:lang w:val="en-US"/>
        </w:rPr>
        <w:t xml:space="preserve"> global as institutions compete for students not just from their own country</w:t>
      </w:r>
      <w:r w:rsidR="00AF35F8">
        <w:rPr>
          <w:lang w:val="en-US"/>
        </w:rPr>
        <w:t>,</w:t>
      </w:r>
      <w:r w:rsidR="00E60915">
        <w:rPr>
          <w:lang w:val="en-US"/>
        </w:rPr>
        <w:t xml:space="preserve"> but </w:t>
      </w:r>
      <w:r w:rsidR="00964750">
        <w:rPr>
          <w:lang w:val="en-US"/>
        </w:rPr>
        <w:t xml:space="preserve">from </w:t>
      </w:r>
      <w:r w:rsidR="00E60915">
        <w:rPr>
          <w:lang w:val="en-US"/>
        </w:rPr>
        <w:t xml:space="preserve">the lucrative international market. Universities </w:t>
      </w:r>
      <w:r w:rsidR="00964750">
        <w:rPr>
          <w:lang w:val="en-US"/>
        </w:rPr>
        <w:t>are</w:t>
      </w:r>
      <w:r w:rsidR="00E60915">
        <w:rPr>
          <w:lang w:val="en-US"/>
        </w:rPr>
        <w:t xml:space="preserve"> aware </w:t>
      </w:r>
      <w:r w:rsidR="00B94CB1">
        <w:rPr>
          <w:lang w:val="en-US"/>
        </w:rPr>
        <w:t xml:space="preserve">of </w:t>
      </w:r>
      <w:r w:rsidR="00964750">
        <w:rPr>
          <w:lang w:val="en-US"/>
        </w:rPr>
        <w:t xml:space="preserve">the importance of </w:t>
      </w:r>
      <w:r w:rsidR="00E60915">
        <w:rPr>
          <w:lang w:val="en-US"/>
        </w:rPr>
        <w:t xml:space="preserve">their reputations, but to what extent are they utilizing branding activity to deal with such competitive threats? </w:t>
      </w:r>
      <w:r w:rsidR="006C566A">
        <w:rPr>
          <w:lang w:val="en-US"/>
        </w:rPr>
        <w:t>Can</w:t>
      </w:r>
      <w:r w:rsidR="00E60915">
        <w:rPr>
          <w:lang w:val="en-US"/>
        </w:rPr>
        <w:t xml:space="preserve"> institutions with lower reputational capital </w:t>
      </w:r>
      <w:r w:rsidR="00BD5A57">
        <w:rPr>
          <w:lang w:val="en-US"/>
        </w:rPr>
        <w:t>compete</w:t>
      </w:r>
      <w:r w:rsidR="00E60915">
        <w:rPr>
          <w:lang w:val="en-US"/>
        </w:rPr>
        <w:t xml:space="preserve"> </w:t>
      </w:r>
      <w:r w:rsidR="00BD5A57">
        <w:rPr>
          <w:lang w:val="en-US"/>
        </w:rPr>
        <w:t xml:space="preserve">for students </w:t>
      </w:r>
      <w:r w:rsidR="00DD7875">
        <w:rPr>
          <w:lang w:val="en-US"/>
        </w:rPr>
        <w:t xml:space="preserve">by </w:t>
      </w:r>
      <w:r w:rsidR="006C566A">
        <w:rPr>
          <w:lang w:val="en-US"/>
        </w:rPr>
        <w:t>increasing their</w:t>
      </w:r>
      <w:r w:rsidR="00E60915">
        <w:rPr>
          <w:lang w:val="en-US"/>
        </w:rPr>
        <w:t xml:space="preserve"> brand presence? </w:t>
      </w:r>
    </w:p>
    <w:p w14:paraId="6CEE3D37" w14:textId="77777777" w:rsidR="00BC46E8" w:rsidRDefault="00BC46E8" w:rsidP="00C03C18">
      <w:pPr>
        <w:pStyle w:val="Reports-Text"/>
        <w:spacing w:before="0" w:after="0" w:line="240" w:lineRule="auto"/>
        <w:rPr>
          <w:lang w:val="en-US"/>
        </w:rPr>
      </w:pPr>
    </w:p>
    <w:p w14:paraId="5CFCD357" w14:textId="18C5BC0C" w:rsidR="0062474C" w:rsidRPr="000545FC" w:rsidRDefault="00F93D21" w:rsidP="00C03C18">
      <w:pPr>
        <w:pStyle w:val="Reports-Text"/>
        <w:spacing w:before="0" w:after="0" w:line="240" w:lineRule="auto"/>
      </w:pPr>
      <w:r>
        <w:rPr>
          <w:lang w:val="en-US"/>
        </w:rPr>
        <w:t xml:space="preserve">     </w:t>
      </w:r>
      <w:r w:rsidR="00E60915">
        <w:rPr>
          <w:lang w:val="en-US"/>
        </w:rPr>
        <w:t xml:space="preserve">This study provides evidence from research into social media related branding activity from </w:t>
      </w:r>
      <w:r w:rsidR="00D277DD" w:rsidRPr="000545FC">
        <w:rPr>
          <w:lang w:val="en-US"/>
        </w:rPr>
        <w:t>5</w:t>
      </w:r>
      <w:r w:rsidR="00D277DD">
        <w:rPr>
          <w:lang w:val="en-US"/>
        </w:rPr>
        <w:t xml:space="preserve">6 </w:t>
      </w:r>
      <w:r w:rsidR="00E60915">
        <w:rPr>
          <w:lang w:val="en-US"/>
        </w:rPr>
        <w:t>UK universities and considers the impact of this activity, in particular social media interaction and social media validation, on performance in terms of student recruitment.</w:t>
      </w:r>
      <w:r w:rsidR="00A67148">
        <w:rPr>
          <w:lang w:val="en-US"/>
        </w:rPr>
        <w:t xml:space="preserve"> </w:t>
      </w:r>
      <w:r w:rsidR="00964750">
        <w:rPr>
          <w:lang w:val="en-US"/>
        </w:rPr>
        <w:t xml:space="preserve">The </w:t>
      </w:r>
      <w:r w:rsidR="00964750">
        <w:t>results</w:t>
      </w:r>
      <w:r>
        <w:t xml:space="preserve"> </w:t>
      </w:r>
      <w:r w:rsidR="00DD7875">
        <w:t>demonstrate</w:t>
      </w:r>
      <w:r w:rsidR="0062474C" w:rsidRPr="000545FC">
        <w:t xml:space="preserve"> a </w:t>
      </w:r>
      <w:bookmarkStart w:id="4" w:name="OLE_LINK12"/>
      <w:bookmarkStart w:id="5" w:name="OLE_LINK13"/>
      <w:bookmarkStart w:id="6" w:name="OLE_LINK14"/>
      <w:r w:rsidR="0062474C" w:rsidRPr="000545FC">
        <w:t xml:space="preserve">positive effect </w:t>
      </w:r>
      <w:r w:rsidR="00AF35F8">
        <w:t>for the use of</w:t>
      </w:r>
      <w:r w:rsidR="0062474C" w:rsidRPr="000545FC">
        <w:t xml:space="preserve"> social media on brand</w:t>
      </w:r>
      <w:r w:rsidR="00895B38" w:rsidRPr="000545FC">
        <w:t xml:space="preserve"> performance,</w:t>
      </w:r>
      <w:r w:rsidR="0062474C" w:rsidRPr="000545FC">
        <w:t xml:space="preserve"> </w:t>
      </w:r>
      <w:r w:rsidR="00895B38" w:rsidRPr="000545FC">
        <w:t xml:space="preserve">especially </w:t>
      </w:r>
      <w:r w:rsidR="000545FC" w:rsidRPr="000545FC">
        <w:t>when an institution attract</w:t>
      </w:r>
      <w:r w:rsidR="00AF35F8">
        <w:t>s</w:t>
      </w:r>
      <w:r w:rsidR="00895B38" w:rsidRPr="000545FC">
        <w:t xml:space="preserve"> a large</w:t>
      </w:r>
      <w:r w:rsidR="0062474C" w:rsidRPr="000545FC">
        <w:t xml:space="preserve"> </w:t>
      </w:r>
      <w:r w:rsidR="00A67148">
        <w:t xml:space="preserve">number of Likes on Facebook and a high </w:t>
      </w:r>
      <w:r w:rsidR="0062474C" w:rsidRPr="000545FC">
        <w:t xml:space="preserve">number of </w:t>
      </w:r>
      <w:r w:rsidR="00940DE6">
        <w:t>Followers on Twitter</w:t>
      </w:r>
      <w:r w:rsidR="00A67148">
        <w:t>.</w:t>
      </w:r>
      <w:r w:rsidR="0062474C" w:rsidRPr="000545FC">
        <w:t xml:space="preserve"> </w:t>
      </w:r>
      <w:r w:rsidR="00A67148">
        <w:t>A</w:t>
      </w:r>
      <w:r w:rsidR="00895B38" w:rsidRPr="000545FC">
        <w:t xml:space="preserve"> particularly strong and positive effect </w:t>
      </w:r>
      <w:r w:rsidR="003A2C87">
        <w:t>results</w:t>
      </w:r>
      <w:r w:rsidR="00964750">
        <w:t xml:space="preserve"> when universities use social media </w:t>
      </w:r>
      <w:r w:rsidR="00D277DD">
        <w:t>interactivel</w:t>
      </w:r>
      <w:bookmarkEnd w:id="4"/>
      <w:bookmarkEnd w:id="5"/>
      <w:bookmarkEnd w:id="6"/>
      <w:r w:rsidR="00A67148">
        <w:t>y.</w:t>
      </w:r>
    </w:p>
    <w:p w14:paraId="6A44880B" w14:textId="77777777" w:rsidR="00E60915" w:rsidRPr="00AB3BF5" w:rsidRDefault="00E60915" w:rsidP="00C03C18">
      <w:pPr>
        <w:pStyle w:val="Reports-Text"/>
        <w:spacing w:before="0" w:after="0" w:line="240" w:lineRule="auto"/>
        <w:ind w:firstLine="720"/>
      </w:pPr>
    </w:p>
    <w:p w14:paraId="62240D39" w14:textId="77777777" w:rsidR="00E60915" w:rsidRDefault="00E60915" w:rsidP="00C03C18">
      <w:pPr>
        <w:pStyle w:val="Reports-Text"/>
        <w:spacing w:before="0" w:after="0" w:line="240" w:lineRule="auto"/>
        <w:rPr>
          <w:lang w:val="en-US"/>
        </w:rPr>
      </w:pPr>
    </w:p>
    <w:p w14:paraId="1C1C2DE2" w14:textId="77777777" w:rsidR="00E60915" w:rsidRDefault="00E60915" w:rsidP="00C03C18">
      <w:pPr>
        <w:rPr>
          <w:rFonts w:ascii="Times" w:hAnsi="Times"/>
          <w:b/>
          <w:sz w:val="24"/>
          <w:szCs w:val="24"/>
        </w:rPr>
      </w:pPr>
      <w:r>
        <w:rPr>
          <w:b/>
        </w:rPr>
        <w:br w:type="page"/>
      </w:r>
    </w:p>
    <w:p w14:paraId="0DAEFB52" w14:textId="77777777" w:rsidR="00C03C18" w:rsidRDefault="00502C7D" w:rsidP="00C03C18">
      <w:pPr>
        <w:pStyle w:val="Reports-Text"/>
        <w:spacing w:before="0" w:after="0" w:line="240" w:lineRule="auto"/>
        <w:rPr>
          <w:b/>
        </w:rPr>
      </w:pPr>
      <w:r>
        <w:rPr>
          <w:b/>
        </w:rPr>
        <w:lastRenderedPageBreak/>
        <w:t xml:space="preserve"> </w:t>
      </w:r>
      <w:r w:rsidR="00025E61">
        <w:rPr>
          <w:b/>
        </w:rPr>
        <w:t xml:space="preserve">Social Media and </w:t>
      </w:r>
      <w:r w:rsidR="009A6582">
        <w:rPr>
          <w:b/>
        </w:rPr>
        <w:t>Higher Education Institution (</w:t>
      </w:r>
      <w:r w:rsidR="00E837B1">
        <w:rPr>
          <w:b/>
        </w:rPr>
        <w:t>HEI</w:t>
      </w:r>
      <w:r w:rsidR="009A6582">
        <w:rPr>
          <w:b/>
        </w:rPr>
        <w:t>)</w:t>
      </w:r>
      <w:r w:rsidR="00E837B1">
        <w:rPr>
          <w:b/>
        </w:rPr>
        <w:t xml:space="preserve"> Branding</w:t>
      </w:r>
      <w:r w:rsidR="003C263F">
        <w:rPr>
          <w:b/>
        </w:rPr>
        <w:t xml:space="preserve"> </w:t>
      </w:r>
    </w:p>
    <w:p w14:paraId="0018F958" w14:textId="0CEC36FC" w:rsidR="00E60915" w:rsidRPr="00E60915" w:rsidRDefault="00025E61" w:rsidP="00C03C18">
      <w:pPr>
        <w:pStyle w:val="Reports-Text"/>
        <w:spacing w:before="0" w:after="0" w:line="240" w:lineRule="auto"/>
        <w:rPr>
          <w:b/>
        </w:rPr>
      </w:pPr>
      <w:r>
        <w:rPr>
          <w:b/>
        </w:rPr>
        <w:t xml:space="preserve"> </w:t>
      </w:r>
    </w:p>
    <w:p w14:paraId="592247F6" w14:textId="6A697BA0" w:rsidR="00E60915" w:rsidRDefault="000710A4" w:rsidP="00C03C18">
      <w:pPr>
        <w:pStyle w:val="Reports-Text"/>
        <w:spacing w:before="0" w:after="0" w:line="240" w:lineRule="auto"/>
        <w:ind w:firstLine="720"/>
      </w:pPr>
      <w:r>
        <w:t>The purpose of this paper is to examine branding activity in relation to social media</w:t>
      </w:r>
      <w:r w:rsidR="008C12BA">
        <w:t xml:space="preserve"> activity</w:t>
      </w:r>
      <w:r>
        <w:t xml:space="preserve"> within the university sector. </w:t>
      </w:r>
      <w:r w:rsidR="004254BF">
        <w:t xml:space="preserve">HEIs </w:t>
      </w:r>
      <w:r w:rsidR="00A64502">
        <w:t xml:space="preserve">have </w:t>
      </w:r>
      <w:r w:rsidR="004254BF">
        <w:t>adopt</w:t>
      </w:r>
      <w:r w:rsidR="00A64502">
        <w:t>ed</w:t>
      </w:r>
      <w:r w:rsidR="004254BF">
        <w:t xml:space="preserve"> t</w:t>
      </w:r>
      <w:r w:rsidR="00E60915">
        <w:t>he language of the market</w:t>
      </w:r>
      <w:r w:rsidR="003930BE">
        <w:t xml:space="preserve">place and the </w:t>
      </w:r>
      <w:r w:rsidR="00E60915">
        <w:t>student</w:t>
      </w:r>
      <w:r w:rsidR="003930BE">
        <w:t>-</w:t>
      </w:r>
      <w:r w:rsidR="00E60915">
        <w:t>as</w:t>
      </w:r>
      <w:r w:rsidR="003930BE">
        <w:t>-</w:t>
      </w:r>
      <w:r w:rsidR="00E60915">
        <w:t>customer mantra</w:t>
      </w:r>
      <w:r w:rsidR="004254BF">
        <w:t>, a</w:t>
      </w:r>
      <w:r w:rsidR="00E60915">
        <w:t xml:space="preserve">lthough </w:t>
      </w:r>
      <w:r w:rsidR="00B5575F">
        <w:t>not</w:t>
      </w:r>
      <w:r w:rsidR="00E60915">
        <w:t xml:space="preserve"> without some resistance</w:t>
      </w:r>
      <w:r w:rsidR="00A35EB4">
        <w:t xml:space="preserve"> </w:t>
      </w:r>
      <w:r w:rsidR="00F20099">
        <w:fldChar w:fldCharType="begin"/>
      </w:r>
      <w:r w:rsidR="00856770">
        <w:instrText xml:space="preserve"> ADDIN EN.CITE &lt;EndNote&gt;&lt;Cite&gt;&lt;Author&gt;Whisman&lt;/Author&gt;&lt;Year&gt;2009&lt;/Year&gt;&lt;RecNum&gt;1483&lt;/RecNum&gt;&lt;DisplayText&gt;(Whisman, 2009)&lt;/DisplayText&gt;&lt;record&gt;&lt;rec-number&gt;1483&lt;/rec-number&gt;&lt;foreign-keys&gt;&lt;key app="EN" db-id="wexxsrdpu9a5rgeaxxn5rw2dv5s9wrtvpsfe" timestamp="0"&gt;1483&lt;/key&gt;&lt;/foreign-keys&gt;&lt;ref-type name="Journal Article"&gt;17&lt;/ref-type&gt;&lt;contributors&gt;&lt;authors&gt;&lt;author&gt;Whisman, Rex&lt;/author&gt;&lt;/authors&gt;&lt;/contributors&gt;&lt;titles&gt;&lt;title&gt;Internal branding: a university&amp;apos;s most valuable intangible asset&lt;/title&gt;&lt;secondary-title&gt;Journal of Product &amp;amp; Brand Management&lt;/secondary-title&gt;&lt;/titles&gt;&lt;periodical&gt;&lt;full-title&gt;Journal of Product &amp;amp; Brand Management&lt;/full-title&gt;&lt;/periodical&gt;&lt;pages&gt;367-370&lt;/pages&gt;&lt;volume&gt;18&lt;/volume&gt;&lt;number&gt;5&lt;/number&gt;&lt;dates&gt;&lt;year&gt;2009&lt;/year&gt;&lt;/dates&gt;&lt;isbn&gt;1061-0421&lt;/isbn&gt;&lt;urls&gt;&lt;/urls&gt;&lt;/record&gt;&lt;/Cite&gt;&lt;/EndNote&gt;</w:instrText>
      </w:r>
      <w:r w:rsidR="00F20099">
        <w:fldChar w:fldCharType="separate"/>
      </w:r>
      <w:r w:rsidR="00574B0A">
        <w:rPr>
          <w:noProof/>
        </w:rPr>
        <w:t>(</w:t>
      </w:r>
      <w:hyperlink w:anchor="_ENREF_85" w:tooltip="Whisman, 2009 #1483" w:history="1">
        <w:r w:rsidR="00B77E38">
          <w:rPr>
            <w:noProof/>
          </w:rPr>
          <w:t>Whisman, 2009</w:t>
        </w:r>
      </w:hyperlink>
      <w:r w:rsidR="00574B0A">
        <w:rPr>
          <w:noProof/>
        </w:rPr>
        <w:t>)</w:t>
      </w:r>
      <w:r w:rsidR="00F20099">
        <w:fldChar w:fldCharType="end"/>
      </w:r>
      <w:r w:rsidR="00E60915">
        <w:t>. O</w:t>
      </w:r>
      <w:r w:rsidR="00E60915" w:rsidRPr="004246C5">
        <w:t xml:space="preserve">pponents of </w:t>
      </w:r>
      <w:r w:rsidR="00F7799C">
        <w:t>higher education (</w:t>
      </w:r>
      <w:r w:rsidR="00E60915" w:rsidRPr="004246C5">
        <w:t>HE</w:t>
      </w:r>
      <w:r w:rsidR="00F7799C">
        <w:t>)</w:t>
      </w:r>
      <w:r w:rsidR="00E60915" w:rsidRPr="004246C5">
        <w:t xml:space="preserve"> marketing </w:t>
      </w:r>
      <w:r w:rsidR="00D52B64">
        <w:t>state</w:t>
      </w:r>
      <w:r w:rsidR="00E60915" w:rsidRPr="004246C5">
        <w:t xml:space="preserve"> that the business world morally contradicts the values of education </w:t>
      </w:r>
      <w:r w:rsidR="00F20099">
        <w:fldChar w:fldCharType="begin"/>
      </w:r>
      <w:r w:rsidR="00E33AE7">
        <w:instrText xml:space="preserve"> ADDIN EN.CITE &lt;EndNote&gt;&lt;Cite&gt;&lt;Author&gt;Hemsley-Brown&lt;/Author&gt;&lt;Year&gt;2007&lt;/Year&gt;&lt;RecNum&gt;330&lt;/RecNum&gt;&lt;DisplayText&gt;(Hemsley-Brown &amp;amp; Goonawardana, 2007)&lt;/DisplayText&gt;&lt;record&gt;&lt;rec-number&gt;330&lt;/rec-number&gt;&lt;foreign-keys&gt;&lt;key app="EN" db-id="wexxsrdpu9a5rgeaxxn5rw2dv5s9wrtvpsfe" timestamp="0"&gt;330&lt;/key&gt;&lt;/foreign-keys&gt;&lt;ref-type name="Journal Article"&gt;17&lt;/ref-type&gt;&lt;contributors&gt;&lt;authors&gt;&lt;author&gt;Hemsley-Brown, J.&lt;/author&gt;&lt;author&gt;Goonawardana, S.&lt;/author&gt;&lt;/authors&gt;&lt;/contributors&gt;&lt;titles&gt;&lt;title&gt;Brand harmonization in the international higher education market&lt;/title&gt;&lt;secondary-title&gt;Journal of Business Research&lt;/secondary-title&gt;&lt;/titles&gt;&lt;periodical&gt;&lt;full-title&gt;Journal of Business Research&lt;/full-title&gt;&lt;/periodical&gt;&lt;pages&gt;942-948&lt;/pages&gt;&lt;volume&gt;60&lt;/volume&gt;&lt;number&gt;9&lt;/number&gt;&lt;dates&gt;&lt;year&gt;2007&lt;/year&gt;&lt;/dates&gt;&lt;isbn&gt;0148-2963&lt;/isbn&gt;&lt;urls&gt;&lt;/urls&gt;&lt;/record&gt;&lt;/Cite&gt;&lt;/EndNote&gt;</w:instrText>
      </w:r>
      <w:r w:rsidR="00F20099">
        <w:fldChar w:fldCharType="separate"/>
      </w:r>
      <w:r w:rsidR="009C2F96">
        <w:rPr>
          <w:noProof/>
        </w:rPr>
        <w:t>(</w:t>
      </w:r>
      <w:hyperlink w:anchor="_ENREF_40" w:tooltip="Hemsley-Brown, 2007 #330" w:history="1">
        <w:r w:rsidR="00B77E38">
          <w:rPr>
            <w:noProof/>
          </w:rPr>
          <w:t>Hemsley-Brown &amp; Goonawardana, 2007</w:t>
        </w:r>
      </w:hyperlink>
      <w:r w:rsidR="009C2F96">
        <w:rPr>
          <w:noProof/>
        </w:rPr>
        <w:t>)</w:t>
      </w:r>
      <w:r w:rsidR="00F20099">
        <w:fldChar w:fldCharType="end"/>
      </w:r>
      <w:r w:rsidR="002E0412">
        <w:t xml:space="preserve">. </w:t>
      </w:r>
      <w:r w:rsidR="004254BF">
        <w:t xml:space="preserve">Nonetheless, universities hold </w:t>
      </w:r>
      <w:r w:rsidR="00E60915">
        <w:t>powerful and valuable</w:t>
      </w:r>
      <w:r w:rsidR="004254BF">
        <w:t xml:space="preserve"> positions in </w:t>
      </w:r>
      <w:r w:rsidR="001C18D6">
        <w:t>both society and the economy and few would argue that many universities have long-standing reputations</w:t>
      </w:r>
      <w:r w:rsidR="00E60915">
        <w:t xml:space="preserve">. </w:t>
      </w:r>
      <w:r w:rsidR="001C18D6">
        <w:t xml:space="preserve"> </w:t>
      </w:r>
      <w:r w:rsidR="00AF35F8">
        <w:t>A growing</w:t>
      </w:r>
      <w:r w:rsidR="007F4866">
        <w:t xml:space="preserve"> emphasis on the</w:t>
      </w:r>
      <w:r w:rsidR="001C18D6">
        <w:t xml:space="preserve"> universit</w:t>
      </w:r>
      <w:r w:rsidR="007F4866">
        <w:t>y’</w:t>
      </w:r>
      <w:r w:rsidR="001C18D6">
        <w:t xml:space="preserve">s role in the economy </w:t>
      </w:r>
      <w:r w:rsidR="00964750">
        <w:t>leads</w:t>
      </w:r>
      <w:r w:rsidR="007F4866">
        <w:t xml:space="preserve"> to the use of increasingly more</w:t>
      </w:r>
      <w:r w:rsidR="001C18D6">
        <w:t xml:space="preserve"> c</w:t>
      </w:r>
      <w:r w:rsidR="00E60915">
        <w:t xml:space="preserve">ommercial language </w:t>
      </w:r>
      <w:r w:rsidR="001C18D6">
        <w:t xml:space="preserve">and </w:t>
      </w:r>
      <w:r w:rsidR="007F4866">
        <w:t xml:space="preserve">a rise in </w:t>
      </w:r>
      <w:r w:rsidR="00E60915">
        <w:t xml:space="preserve">the </w:t>
      </w:r>
      <w:r w:rsidR="007F4866">
        <w:t xml:space="preserve">uptake of the </w:t>
      </w:r>
      <w:r w:rsidR="00E60915">
        <w:t xml:space="preserve">practices of </w:t>
      </w:r>
      <w:r w:rsidR="001C18D6">
        <w:t xml:space="preserve">branding and </w:t>
      </w:r>
      <w:r w:rsidR="00E60915">
        <w:t xml:space="preserve">brand management. </w:t>
      </w:r>
      <w:r w:rsidR="001C18D6">
        <w:t>But, t</w:t>
      </w:r>
      <w:r w:rsidR="00E60915">
        <w:t xml:space="preserve">o what extent is brand related activity useful for a university? </w:t>
      </w:r>
    </w:p>
    <w:p w14:paraId="5D060BE1" w14:textId="77777777" w:rsidR="00C03C18" w:rsidRDefault="00C03C18" w:rsidP="00C03C18">
      <w:pPr>
        <w:pStyle w:val="Reports-Text"/>
        <w:spacing w:before="0" w:after="0" w:line="240" w:lineRule="auto"/>
        <w:ind w:firstLine="720"/>
      </w:pPr>
    </w:p>
    <w:p w14:paraId="454DC08F" w14:textId="3BE6389E" w:rsidR="00B1097D" w:rsidRDefault="00B1097D" w:rsidP="00C03C18">
      <w:pPr>
        <w:pStyle w:val="Reports-Text"/>
        <w:spacing w:before="0" w:after="0" w:line="240" w:lineRule="auto"/>
      </w:pPr>
      <w:r>
        <w:t xml:space="preserve">This paper develops the </w:t>
      </w:r>
      <w:r w:rsidR="00374F16">
        <w:t xml:space="preserve">higher education </w:t>
      </w:r>
      <w:r>
        <w:t>branding literature by considering the use and impact of social media within the university sector. Commercial brands quick</w:t>
      </w:r>
      <w:r w:rsidR="00CA0EB6">
        <w:t xml:space="preserve">ly </w:t>
      </w:r>
      <w:r>
        <w:t>harness</w:t>
      </w:r>
      <w:r w:rsidR="00CA0EB6">
        <w:t>ed</w:t>
      </w:r>
      <w:r>
        <w:t xml:space="preserve"> the benefits of the interactive communication that Twitter and Facebook offer.  This paper exa</w:t>
      </w:r>
      <w:r w:rsidR="00B94CB1">
        <w:t>mines the use of social media by</w:t>
      </w:r>
      <w:r>
        <w:t xml:space="preserve"> UK universities and the impact that the use of social media has on a specific </w:t>
      </w:r>
      <w:r w:rsidR="00F7799C">
        <w:t xml:space="preserve">higher education </w:t>
      </w:r>
      <w:r>
        <w:t xml:space="preserve">target, namely student recruitment. </w:t>
      </w:r>
    </w:p>
    <w:p w14:paraId="4C02A8A1" w14:textId="77777777" w:rsidR="00C03C18" w:rsidRDefault="00C03C18" w:rsidP="00C03C18">
      <w:pPr>
        <w:pStyle w:val="Reports-Text"/>
        <w:spacing w:before="0" w:after="0" w:line="240" w:lineRule="auto"/>
      </w:pPr>
    </w:p>
    <w:p w14:paraId="5FAF08C9" w14:textId="411BA910" w:rsidR="00783343" w:rsidRDefault="00F7799C" w:rsidP="00C03C18">
      <w:pPr>
        <w:pStyle w:val="Reports-Text"/>
        <w:spacing w:before="0" w:after="0" w:line="240" w:lineRule="auto"/>
      </w:pPr>
      <w:r>
        <w:t>D</w:t>
      </w:r>
      <w:r w:rsidR="00F2731B">
        <w:t xml:space="preserve">iscussion of </w:t>
      </w:r>
      <w:r w:rsidR="001C18D6">
        <w:t>t</w:t>
      </w:r>
      <w:r w:rsidR="00E60915">
        <w:t>he importance of branding</w:t>
      </w:r>
      <w:r w:rsidR="008B281E">
        <w:t xml:space="preserve"> in higher education</w:t>
      </w:r>
      <w:r w:rsidR="00F2731B">
        <w:t xml:space="preserve"> </w:t>
      </w:r>
      <w:r w:rsidR="00CA0EB6">
        <w:t xml:space="preserve">traces back to </w:t>
      </w:r>
      <w:r>
        <w:t>the 1990s</w:t>
      </w:r>
      <w:r w:rsidR="001C18D6">
        <w:t>.</w:t>
      </w:r>
      <w:r w:rsidR="00E60915">
        <w:t xml:space="preserve"> </w:t>
      </w:r>
      <w:r w:rsidR="001C18D6">
        <w:t xml:space="preserve"> </w:t>
      </w:r>
      <w:r w:rsidR="00BA31A9">
        <w:t>R</w:t>
      </w:r>
      <w:r w:rsidR="00B5575F">
        <w:t xml:space="preserve">esearchers </w:t>
      </w:r>
      <w:r w:rsidR="00BA31A9">
        <w:t xml:space="preserve">now </w:t>
      </w:r>
      <w:r w:rsidR="00B5575F">
        <w:t xml:space="preserve">explore </w:t>
      </w:r>
      <w:r w:rsidR="00E60915" w:rsidRPr="00D547BF">
        <w:t>more advanced branding concepts</w:t>
      </w:r>
      <w:r w:rsidR="008126CF">
        <w:t xml:space="preserve"> within </w:t>
      </w:r>
      <w:r w:rsidR="00374F16">
        <w:t>the higher education sector</w:t>
      </w:r>
      <w:r w:rsidR="00E60915" w:rsidRPr="00D547BF">
        <w:t xml:space="preserve"> </w:t>
      </w:r>
      <w:r w:rsidR="00F20099">
        <w:fldChar w:fldCharType="begin"/>
      </w:r>
      <w:r w:rsidR="00B77E38">
        <w:instrText xml:space="preserve"> ADDIN EN.CITE &lt;EndNote&gt;&lt;Cite&gt;&lt;Author&gt;Ali-Choudhury&lt;/Author&gt;&lt;Year&gt;2009&lt;/Year&gt;&lt;RecNum&gt;609&lt;/RecNum&gt;&lt;DisplayText&gt;(Ali-Choudhury et al., 2009)&lt;/DisplayText&gt;&lt;record&gt;&lt;rec-number&gt;609&lt;/rec-number&gt;&lt;foreign-keys&gt;&lt;key app="EN" db-id="wexxsrdpu9a5rgeaxxn5rw2dv5s9wrtvpsfe" timestamp="0"&gt;609&lt;/key&gt;&lt;/foreign-keys&gt;&lt;ref-type name="Journal Article"&gt;17&lt;/ref-type&gt;&lt;contributors&gt;&lt;authors&gt;&lt;author&gt;Ali-Choudhury, R.&lt;/author&gt;&lt;author&gt;Bennett, R.&lt;/author&gt;&lt;author&gt;Savani, S.&lt;/author&gt;&lt;/authors&gt;&lt;/contributors&gt;&lt;titles&gt;&lt;title&gt;University marketing directors’ views on the components of a university brand&lt;/title&gt;&lt;secondary-title&gt;International Review on Public and Nonprofit Marketing&lt;/secondary-title&gt;&lt;/titles&gt;&lt;pages&gt;11-33&lt;/pages&gt;&lt;volume&gt;6&lt;/volume&gt;&lt;number&gt;1&lt;/number&gt;&lt;dates&gt;&lt;year&gt;2009&lt;/year&gt;&lt;/dates&gt;&lt;isbn&gt;1865-1984&lt;/isbn&gt;&lt;urls&gt;&lt;/urls&gt;&lt;/record&gt;&lt;/Cite&gt;&lt;/EndNote&gt;</w:instrText>
      </w:r>
      <w:r w:rsidR="00F20099">
        <w:fldChar w:fldCharType="separate"/>
      </w:r>
      <w:r w:rsidR="00B77E38">
        <w:rPr>
          <w:noProof/>
        </w:rPr>
        <w:t>(</w:t>
      </w:r>
      <w:hyperlink w:anchor="_ENREF_3" w:tooltip="Ali-Choudhury, 2009 #609" w:history="1">
        <w:r w:rsidR="00B77E38">
          <w:rPr>
            <w:noProof/>
          </w:rPr>
          <w:t>Ali-Choudhury et al., 2009</w:t>
        </w:r>
      </w:hyperlink>
      <w:r w:rsidR="00B77E38">
        <w:rPr>
          <w:noProof/>
        </w:rPr>
        <w:t>)</w:t>
      </w:r>
      <w:r w:rsidR="00F20099">
        <w:fldChar w:fldCharType="end"/>
      </w:r>
      <w:r w:rsidR="00E60915" w:rsidRPr="00D547BF">
        <w:t xml:space="preserve">, such as brand as a logo </w:t>
      </w:r>
      <w:r w:rsidR="00F20099">
        <w:fldChar w:fldCharType="begin"/>
      </w:r>
      <w:r w:rsidR="00B77E38">
        <w:instrText xml:space="preserve"> ADDIN EN.CITE &lt;EndNote&gt;&lt;Cite&gt;&lt;Author&gt;Alessandri&lt;/Author&gt;&lt;Year&gt;2006&lt;/Year&gt;&lt;RecNum&gt;610&lt;/RecNum&gt;&lt;DisplayText&gt;(Alessandri et al., 2006)&lt;/DisplayText&gt;&lt;record&gt;&lt;rec-number&gt;610&lt;/rec-number&gt;&lt;foreign-keys&gt;&lt;key app="EN" db-id="wexxsrdpu9a5rgeaxxn5rw2dv5s9wrtvpsfe" timestamp="0"&gt;610&lt;/key&gt;&lt;/foreign-keys&gt;&lt;ref-type name="Journal Article"&gt;17&lt;/ref-type&gt;&lt;contributors&gt;&lt;authors&gt;&lt;author&gt;Alessandri, S.W.&lt;/author&gt;&lt;author&gt;Yang, S.U.&lt;/author&gt;&lt;author&gt;Kinsey, D.F.&lt;/author&gt;&lt;/authors&gt;&lt;/contributors&gt;&lt;titles&gt;&lt;title&gt;An integrative approach to university visual identity and reputation&lt;/title&gt;&lt;secondary-title&gt;Corporate Reputation Review&lt;/secondary-title&gt;&lt;/titles&gt;&lt;pages&gt;258-270&lt;/pages&gt;&lt;volume&gt;9&lt;/volume&gt;&lt;number&gt;4&lt;/number&gt;&lt;dates&gt;&lt;year&gt;2006&lt;/year&gt;&lt;/dates&gt;&lt;isbn&gt;1363-3589&lt;/isbn&gt;&lt;urls&gt;&lt;/urls&gt;&lt;/record&gt;&lt;/Cite&gt;&lt;/EndNote&gt;</w:instrText>
      </w:r>
      <w:r w:rsidR="00F20099">
        <w:fldChar w:fldCharType="separate"/>
      </w:r>
      <w:r w:rsidR="00B77E38">
        <w:rPr>
          <w:noProof/>
        </w:rPr>
        <w:t>(</w:t>
      </w:r>
      <w:hyperlink w:anchor="_ENREF_2" w:tooltip="Alessandri, 2006 #610" w:history="1">
        <w:r w:rsidR="00B77E38">
          <w:rPr>
            <w:noProof/>
          </w:rPr>
          <w:t>Alessandri et al., 2006</w:t>
        </w:r>
      </w:hyperlink>
      <w:r w:rsidR="00B77E38">
        <w:rPr>
          <w:noProof/>
        </w:rPr>
        <w:t>)</w:t>
      </w:r>
      <w:r w:rsidR="00F20099">
        <w:fldChar w:fldCharType="end"/>
      </w:r>
      <w:r w:rsidR="00E60915" w:rsidRPr="00D547BF">
        <w:t xml:space="preserve">, image </w:t>
      </w:r>
      <w:r w:rsidR="00F20099">
        <w:fldChar w:fldCharType="begin"/>
      </w:r>
      <w:r w:rsidR="00856770">
        <w:instrText xml:space="preserve"> ADDIN EN.CITE &lt;EndNote&gt;&lt;Cite&gt;&lt;Author&gt;Chapleo&lt;/Author&gt;&lt;Year&gt;2007&lt;/Year&gt;&lt;RecNum&gt;611&lt;/RecNum&gt;&lt;DisplayText&gt;(Chapleo, 2007)&lt;/DisplayText&gt;&lt;record&gt;&lt;rec-number&gt;611&lt;/rec-number&gt;&lt;foreign-keys&gt;&lt;key app="EN" db-id="wexxsrdpu9a5rgeaxxn5rw2dv5s9wrtvpsfe" timestamp="0"&gt;611&lt;/key&gt;&lt;/foreign-keys&gt;&lt;ref-type name="Journal Article"&gt;17&lt;/ref-type&gt;&lt;contributors&gt;&lt;authors&gt;&lt;author&gt;Chapleo, Chris&lt;/author&gt;&lt;/authors&gt;&lt;/contributors&gt;&lt;titles&gt;&lt;title&gt;Barriers to brand building in UK universities?&lt;/title&gt;&lt;secondary-title&gt;International Journal of Nonprofit and Voluntary Sector Marketing&lt;/secondary-title&gt;&lt;/titles&gt;&lt;pages&gt;23-32&lt;/pages&gt;&lt;volume&gt;12&lt;/volume&gt;&lt;number&gt;1&lt;/number&gt;&lt;dates&gt;&lt;year&gt;2007&lt;/year&gt;&lt;/dates&gt;&lt;isbn&gt;1479-103X&lt;/isbn&gt;&lt;urls&gt;&lt;/urls&gt;&lt;/record&gt;&lt;/Cite&gt;&lt;/EndNote&gt;</w:instrText>
      </w:r>
      <w:r w:rsidR="00F20099">
        <w:fldChar w:fldCharType="separate"/>
      </w:r>
      <w:r w:rsidR="00856770">
        <w:rPr>
          <w:noProof/>
        </w:rPr>
        <w:t>(</w:t>
      </w:r>
      <w:hyperlink w:anchor="_ENREF_14" w:tooltip="Chapleo, 2007 #611" w:history="1">
        <w:r w:rsidR="00B77E38">
          <w:rPr>
            <w:noProof/>
          </w:rPr>
          <w:t>Chapleo, 2007</w:t>
        </w:r>
      </w:hyperlink>
      <w:r w:rsidR="00856770">
        <w:rPr>
          <w:noProof/>
        </w:rPr>
        <w:t>)</w:t>
      </w:r>
      <w:r w:rsidR="00F20099">
        <w:fldChar w:fldCharType="end"/>
      </w:r>
      <w:r w:rsidR="00E60915" w:rsidRPr="00D547BF">
        <w:t xml:space="preserve">, brand awareness, brand identity </w:t>
      </w:r>
      <w:r w:rsidR="00F20099">
        <w:fldChar w:fldCharType="begin"/>
      </w:r>
      <w:r w:rsidR="00E33AE7">
        <w:instrText xml:space="preserve"> ADDIN EN.CITE &lt;EndNote&gt;&lt;Cite&gt;&lt;Author&gt;Lynch&lt;/Author&gt;&lt;Year&gt;2006&lt;/Year&gt;&lt;RecNum&gt;704&lt;/RecNum&gt;&lt;DisplayText&gt;(Lynch, 2006)&lt;/DisplayText&gt;&lt;record&gt;&lt;rec-number&gt;704&lt;/rec-number&gt;&lt;foreign-keys&gt;&lt;key app="EN" db-id="wexxsrdpu9a5rgeaxxn5rw2dv5s9wrtvpsfe" timestamp="0"&gt;704&lt;/key&gt;&lt;/foreign-keys&gt;&lt;ref-type name="Journal Article"&gt;17&lt;/ref-type&gt;&lt;contributors&gt;&lt;authors&gt;&lt;author&gt;Lynch, Andy.&lt;/author&gt;&lt;/authors&gt;&lt;/contributors&gt;&lt;titles&gt;&lt;title&gt;University Brand Identity: A Content Analysis Of Four-Year U.S. Higher Education Web Site Home Pages&lt;/title&gt;&lt;secondary-title&gt;Publication of the International Academy of Business Disciplines&lt;/secondary-title&gt;&lt;/titles&gt;&lt;pages&gt;81-87&lt;/pages&gt;&lt;volume&gt;XIII&lt;/volume&gt;&lt;dates&gt;&lt;year&gt;2006&lt;/year&gt;&lt;/dates&gt;&lt;urls&gt;&lt;/urls&gt;&lt;/record&gt;&lt;/Cite&gt;&lt;/EndNote&gt;</w:instrText>
      </w:r>
      <w:r w:rsidR="00F20099">
        <w:fldChar w:fldCharType="separate"/>
      </w:r>
      <w:r w:rsidR="00574B0A">
        <w:rPr>
          <w:noProof/>
        </w:rPr>
        <w:t>(</w:t>
      </w:r>
      <w:hyperlink w:anchor="_ENREF_60" w:tooltip="Lynch, 2006 #704" w:history="1">
        <w:r w:rsidR="00B77E38">
          <w:rPr>
            <w:noProof/>
          </w:rPr>
          <w:t>Lynch, 2006</w:t>
        </w:r>
      </w:hyperlink>
      <w:r w:rsidR="00574B0A">
        <w:rPr>
          <w:noProof/>
        </w:rPr>
        <w:t>)</w:t>
      </w:r>
      <w:r w:rsidR="00F20099">
        <w:fldChar w:fldCharType="end"/>
      </w:r>
      <w:r w:rsidR="00E60915" w:rsidRPr="00D547BF">
        <w:t xml:space="preserve">, brand meaning </w:t>
      </w:r>
      <w:r w:rsidR="00F20099">
        <w:fldChar w:fldCharType="begin"/>
      </w:r>
      <w:r w:rsidR="00E33AE7">
        <w:instrText xml:space="preserve"> ADDIN EN.CITE &lt;EndNote&gt;&lt;Cite&gt;&lt;Author&gt;Teh&lt;/Author&gt;&lt;Year&gt;2011&lt;/Year&gt;&lt;RecNum&gt;613&lt;/RecNum&gt;&lt;DisplayText&gt;(Teh &amp;amp; Salleh, 2011)&lt;/DisplayText&gt;&lt;record&gt;&lt;rec-number&gt;613&lt;/rec-number&gt;&lt;foreign-keys&gt;&lt;key app="EN" db-id="wexxsrdpu9a5rgeaxxn5rw2dv5s9wrtvpsfe" timestamp="0"&gt;613&lt;/key&gt;&lt;/foreign-keys&gt;&lt;ref-type name="Journal Article"&gt;17&lt;/ref-type&gt;&lt;contributors&gt;&lt;authors&gt;&lt;author&gt;Teh, G.M.&lt;/author&gt;&lt;author&gt;Salleh, A.H.M.&lt;/author&gt;&lt;/authors&gt;&lt;/contributors&gt;&lt;titles&gt;&lt;title&gt;Impact of Brand Meaning on Brand Equity Of Higher Educational Institutions in Malaysia&lt;/title&gt;&lt;secondary-title&gt;World&lt;/secondary-title&gt;&lt;/titles&gt;&lt;pages&gt;218-228&lt;/pages&gt;&lt;volume&gt;3&lt;/volume&gt;&lt;number&gt;2&lt;/number&gt;&lt;dates&gt;&lt;year&gt;2011&lt;/year&gt;&lt;/dates&gt;&lt;urls&gt;&lt;/urls&gt;&lt;/record&gt;&lt;/Cite&gt;&lt;/EndNote&gt;</w:instrText>
      </w:r>
      <w:r w:rsidR="00F20099">
        <w:fldChar w:fldCharType="separate"/>
      </w:r>
      <w:r w:rsidR="009C2F96">
        <w:rPr>
          <w:noProof/>
        </w:rPr>
        <w:t>(</w:t>
      </w:r>
      <w:hyperlink w:anchor="_ENREF_80" w:tooltip="Teh, 2011 #613" w:history="1">
        <w:r w:rsidR="00B77E38">
          <w:rPr>
            <w:noProof/>
          </w:rPr>
          <w:t>Teh &amp; Salleh, 2011</w:t>
        </w:r>
      </w:hyperlink>
      <w:r w:rsidR="009C2F96">
        <w:rPr>
          <w:noProof/>
        </w:rPr>
        <w:t>)</w:t>
      </w:r>
      <w:r w:rsidR="00F20099">
        <w:fldChar w:fldCharType="end"/>
      </w:r>
      <w:r w:rsidR="00E60915" w:rsidRPr="00D547BF">
        <w:t xml:space="preserve">, brand associations, brand personality </w:t>
      </w:r>
      <w:r w:rsidR="00F20099">
        <w:fldChar w:fldCharType="begin"/>
      </w:r>
      <w:r w:rsidR="00856770">
        <w:instrText xml:space="preserve"> ADDIN EN.CITE &lt;EndNote&gt;&lt;Cite&gt;&lt;Author&gt;Opoku&lt;/Author&gt;&lt;Year&gt;2005&lt;/Year&gt;&lt;RecNum&gt;1006&lt;/RecNum&gt;&lt;DisplayText&gt;(Opoku, 2005)&lt;/DisplayText&gt;&lt;record&gt;&lt;rec-number&gt;1006&lt;/rec-number&gt;&lt;foreign-keys&gt;&lt;key app="EN" db-id="wexxsrdpu9a5rgeaxxn5rw2dv5s9wrtvpsfe" timestamp="0"&gt;1006&lt;/key&gt;&lt;/foreign-keys&gt;&lt;ref-type name="Thesis"&gt;32&lt;/ref-type&gt;&lt;contributors&gt;&lt;authors&gt;&lt;author&gt;Opoku, Robert&lt;/author&gt;&lt;/authors&gt;&lt;/contributors&gt;&lt;titles&gt;&lt;title&gt;Communication of brand personality by some top business schools online&lt;/title&gt;&lt;secondary-title&gt;Licentiate Thesis, Lulea University of Technology, ISSN&lt;/secondary-title&gt;&lt;/titles&gt;&lt;pages&gt;1402-1757&lt;/pages&gt;&lt;dates&gt;&lt;year&gt;2005&lt;/year&gt;&lt;/dates&gt;&lt;urls&gt;&lt;/urls&gt;&lt;/record&gt;&lt;/Cite&gt;&lt;/EndNote&gt;</w:instrText>
      </w:r>
      <w:r w:rsidR="00F20099">
        <w:fldChar w:fldCharType="separate"/>
      </w:r>
      <w:r w:rsidR="00574B0A">
        <w:rPr>
          <w:noProof/>
        </w:rPr>
        <w:t>(</w:t>
      </w:r>
      <w:hyperlink w:anchor="_ENREF_66" w:tooltip="Opoku, 2005 #1006" w:history="1">
        <w:r w:rsidR="00B77E38">
          <w:rPr>
            <w:noProof/>
          </w:rPr>
          <w:t>Opoku, 2005</w:t>
        </w:r>
      </w:hyperlink>
      <w:r w:rsidR="00574B0A">
        <w:rPr>
          <w:noProof/>
        </w:rPr>
        <w:t>)</w:t>
      </w:r>
      <w:r w:rsidR="00F20099">
        <w:fldChar w:fldCharType="end"/>
      </w:r>
      <w:r w:rsidR="00E60915" w:rsidRPr="00D547BF">
        <w:t xml:space="preserve"> and brand consistency </w:t>
      </w:r>
      <w:r w:rsidR="00F20099">
        <w:fldChar w:fldCharType="begin"/>
      </w:r>
      <w:r w:rsidR="00E33AE7">
        <w:instrText xml:space="preserve"> ADDIN EN.CITE &lt;EndNote&gt;&lt;Cite&gt;&lt;Author&gt;Alessandri&lt;/Author&gt;&lt;Year&gt;2006&lt;/Year&gt;&lt;RecNum&gt;610&lt;/RecNum&gt;&lt;DisplayText&gt;(Alessandri et al., 2006)&lt;/DisplayText&gt;&lt;record&gt;&lt;rec-number&gt;610&lt;/rec-number&gt;&lt;foreign-keys&gt;&lt;key app="EN" db-id="wexxsrdpu9a5rgeaxxn5rw2dv5s9wrtvpsfe" timestamp="0"&gt;610&lt;/key&gt;&lt;/foreign-keys&gt;&lt;ref-type name="Journal Article"&gt;17&lt;/ref-type&gt;&lt;contributors&gt;&lt;authors&gt;&lt;author&gt;Alessandri, S.W.&lt;/author&gt;&lt;author&gt;Yang, S.U.&lt;/author&gt;&lt;author&gt;Kinsey, D.F.&lt;/author&gt;&lt;/authors&gt;&lt;/contributors&gt;&lt;titles&gt;&lt;title&gt;An integrative approach to university visual identity and reputation&lt;/title&gt;&lt;secondary-title&gt;Corporate Reputation Review&lt;/secondary-title&gt;&lt;/titles&gt;&lt;pages&gt;258-270&lt;/pages&gt;&lt;volume&gt;9&lt;/volume&gt;&lt;number&gt;4&lt;/number&gt;&lt;dates&gt;&lt;year&gt;2006&lt;/year&gt;&lt;/dates&gt;&lt;isbn&gt;1363-3589&lt;/isbn&gt;&lt;urls&gt;&lt;/urls&gt;&lt;/record&gt;&lt;/Cite&gt;&lt;/EndNote&gt;</w:instrText>
      </w:r>
      <w:r w:rsidR="00F20099">
        <w:fldChar w:fldCharType="separate"/>
      </w:r>
      <w:r w:rsidR="00574B0A">
        <w:rPr>
          <w:noProof/>
        </w:rPr>
        <w:t>(</w:t>
      </w:r>
      <w:hyperlink w:anchor="_ENREF_2" w:tooltip="Alessandri, 2006 #610" w:history="1">
        <w:r w:rsidR="00B77E38">
          <w:rPr>
            <w:noProof/>
          </w:rPr>
          <w:t>Alessandri et al., 2006</w:t>
        </w:r>
      </w:hyperlink>
      <w:r w:rsidR="00574B0A">
        <w:rPr>
          <w:noProof/>
        </w:rPr>
        <w:t>)</w:t>
      </w:r>
      <w:r w:rsidR="00F20099">
        <w:fldChar w:fldCharType="end"/>
      </w:r>
      <w:r w:rsidR="00E60915" w:rsidRPr="00D547BF">
        <w:t xml:space="preserve">. </w:t>
      </w:r>
      <w:hyperlink w:anchor="_ENREF_62" w:tooltip="Mazzarol, 2012 #1487" w:history="1">
        <w:r w:rsidR="00783343">
          <w:fldChar w:fldCharType="begin"/>
        </w:r>
        <w:r w:rsidR="00783343">
          <w:instrText xml:space="preserve"> ADDIN EN.CITE &lt;EndNote&gt;&lt;Cite AuthorYear="1"&gt;&lt;Author&gt;Mazzarol&lt;/Author&gt;&lt;Year&gt;2012&lt;/Year&gt;&lt;RecNum&gt;1487&lt;/RecNum&gt;&lt;DisplayText&gt;Mazzarol and Soutar (2012)&lt;/DisplayText&gt;&lt;record&gt;&lt;rec-number&gt;1487&lt;/rec-number&gt;&lt;foreign-keys&gt;&lt;key app="EN" db-id="wexxsrdpu9a5rgeaxxn5rw2dv5s9wrtvpsfe" timestamp="0"&gt;1487&lt;/key&gt;&lt;/foreign-keys&gt;&lt;ref-type name="Journal Article"&gt;17&lt;/ref-type&gt;&lt;contributors&gt;&lt;authors&gt;&lt;author&gt;Mazzarol, Tim&lt;/author&gt;&lt;author&gt;Soutar, Geoffrey N&lt;/author&gt;&lt;/authors&gt;&lt;/contributors&gt;&lt;titles&gt;&lt;title&gt;Revisiting the global market for higher education&lt;/title&gt;&lt;secondary-title&gt;Asia Pacific Journal of Marketing and Logistics&lt;/secondary-title&gt;&lt;/titles&gt;&lt;pages&gt;717-737&lt;/pages&gt;&lt;volume&gt;24&lt;/volume&gt;&lt;number&gt;5&lt;/number&gt;&lt;dates&gt;&lt;year&gt;2012&lt;/year&gt;&lt;/dates&gt;&lt;isbn&gt;1355-5855&lt;/isbn&gt;&lt;urls&gt;&lt;/urls&gt;&lt;/record&gt;&lt;/Cite&gt;&lt;/EndNote&gt;</w:instrText>
        </w:r>
        <w:r w:rsidR="00783343">
          <w:fldChar w:fldCharType="separate"/>
        </w:r>
        <w:r w:rsidR="00783343">
          <w:rPr>
            <w:noProof/>
          </w:rPr>
          <w:t>Mazzarol and Soutar (2012)</w:t>
        </w:r>
        <w:r w:rsidR="00783343">
          <w:fldChar w:fldCharType="end"/>
        </w:r>
      </w:hyperlink>
      <w:r w:rsidR="00783343">
        <w:t xml:space="preserve"> and </w:t>
      </w:r>
      <w:hyperlink w:anchor="_ENREF_78" w:tooltip="Sultan, 2012 #1488" w:history="1">
        <w:r w:rsidR="00783343">
          <w:fldChar w:fldCharType="begin"/>
        </w:r>
        <w:r w:rsidR="00783343">
          <w:instrText xml:space="preserve"> ADDIN EN.CITE &lt;EndNote&gt;&lt;Cite AuthorYear="1"&gt;&lt;Author&gt;Sultan&lt;/Author&gt;&lt;Year&gt;2012&lt;/Year&gt;&lt;RecNum&gt;1488&lt;/RecNum&gt;&lt;DisplayText&gt;Sultan and Wong (2012)&lt;/DisplayText&gt;&lt;record&gt;&lt;rec-number&gt;1488&lt;/rec-number&gt;&lt;foreign-keys&gt;&lt;key app="EN" db-id="wexxsrdpu9a5rgeaxxn5rw2dv5s9wrtvpsfe" timestamp="0"&gt;1488&lt;/key&gt;&lt;/foreign-keys&gt;&lt;ref-type name="Journal Article"&gt;17&lt;/ref-type&gt;&lt;contributors&gt;&lt;authors&gt;&lt;author&gt;Sultan, Parves&lt;/author&gt;&lt;author&gt;Wong, Ho Yin&lt;/author&gt;&lt;/authors&gt;&lt;/contributors&gt;&lt;titles&gt;&lt;title&gt;Service quality in a higher education context: an integrated model&lt;/title&gt;&lt;secondary-title&gt;Asia Pacific Journal of Marketing and Logistics&lt;/secondary-title&gt;&lt;/titles&gt;&lt;pages&gt;755-784&lt;/pages&gt;&lt;volume&gt;24&lt;/volume&gt;&lt;number&gt;5&lt;/number&gt;&lt;dates&gt;&lt;year&gt;2012&lt;/year&gt;&lt;/dates&gt;&lt;isbn&gt;1355-5855&lt;/isbn&gt;&lt;urls&gt;&lt;/urls&gt;&lt;/record&gt;&lt;/Cite&gt;&lt;/EndNote&gt;</w:instrText>
        </w:r>
        <w:r w:rsidR="00783343">
          <w:fldChar w:fldCharType="separate"/>
        </w:r>
        <w:r w:rsidR="00783343">
          <w:rPr>
            <w:noProof/>
          </w:rPr>
          <w:t>Sultan and Wong (2012)</w:t>
        </w:r>
        <w:r w:rsidR="00783343">
          <w:fldChar w:fldCharType="end"/>
        </w:r>
      </w:hyperlink>
      <w:r w:rsidR="00783343">
        <w:t xml:space="preserve"> discuss the competitive market of </w:t>
      </w:r>
      <w:r w:rsidR="00374F16">
        <w:t xml:space="preserve">higher education </w:t>
      </w:r>
      <w:r w:rsidR="00783343">
        <w:t xml:space="preserve">and argue for the importance of image and reputation to frame a university’s offering, while </w:t>
      </w:r>
      <w:hyperlink w:anchor="_ENREF_22" w:tooltip="Curtis, 2009 #1489" w:history="1">
        <w:r w:rsidR="00783343">
          <w:fldChar w:fldCharType="begin"/>
        </w:r>
        <w:r w:rsidR="00783343">
          <w:instrText xml:space="preserve"> ADDIN EN.CITE &lt;EndNote&gt;&lt;Cite AuthorYear="1"&gt;&lt;Author&gt;Curtis&lt;/Author&gt;&lt;Year&gt;2009&lt;/Year&gt;&lt;RecNum&gt;1489&lt;/RecNum&gt;&lt;DisplayText&gt;Curtis et al. (2009)&lt;/DisplayText&gt;&lt;record&gt;&lt;rec-number&gt;1489&lt;/rec-number&gt;&lt;foreign-keys&gt;&lt;key app="EN" db-id="wexxsrdpu9a5rgeaxxn5rw2dv5s9wrtvpsfe" timestamp="0"&gt;1489&lt;/key&gt;&lt;/foreign-keys&gt;&lt;ref-type name="Journal Article"&gt;17&lt;/ref-type&gt;&lt;contributors&gt;&lt;authors&gt;&lt;author&gt;Curtis, Tamilla&lt;/author&gt;&lt;author&gt;Abratt, Russell&lt;/author&gt;&lt;author&gt;Minor, William&lt;/author&gt;&lt;/authors&gt;&lt;/contributors&gt;&lt;titles&gt;&lt;title&gt;Corporate brand management in higher education: the case of ERAU&lt;/title&gt;&lt;secondary-title&gt;Journal of Product &amp;amp; Brand Management&lt;/secondary-title&gt;&lt;/titles&gt;&lt;periodical&gt;&lt;full-title&gt;Journal of Product &amp;amp; Brand Management&lt;/full-title&gt;&lt;/periodical&gt;&lt;pages&gt;404-413&lt;/pages&gt;&lt;volume&gt;18&lt;/volume&gt;&lt;number&gt;6&lt;/number&gt;&lt;dates&gt;&lt;year&gt;2009&lt;/year&gt;&lt;/dates&gt;&lt;isbn&gt;1061-0421&lt;/isbn&gt;&lt;urls&gt;&lt;/urls&gt;&lt;/record&gt;&lt;/Cite&gt;&lt;/EndNote&gt;</w:instrText>
        </w:r>
        <w:r w:rsidR="00783343">
          <w:fldChar w:fldCharType="separate"/>
        </w:r>
        <w:r w:rsidR="00783343">
          <w:rPr>
            <w:noProof/>
          </w:rPr>
          <w:t>Curtis et al. (2009)</w:t>
        </w:r>
        <w:r w:rsidR="00783343">
          <w:fldChar w:fldCharType="end"/>
        </w:r>
      </w:hyperlink>
      <w:r w:rsidR="00783343">
        <w:t xml:space="preserve"> postulate that HEIs feel these market pressures in many different nations.  </w:t>
      </w:r>
      <w:hyperlink w:anchor="_ENREF_12" w:tooltip="Casidy, 2013 #1490" w:history="1">
        <w:r w:rsidR="00783343">
          <w:fldChar w:fldCharType="begin"/>
        </w:r>
        <w:r w:rsidR="00783343">
          <w:instrText xml:space="preserve"> ADDIN EN.CITE &lt;EndNote&gt;&lt;Cite AuthorYear="1"&gt;&lt;Author&gt;Casidy&lt;/Author&gt;&lt;Year&gt;2013&lt;/Year&gt;&lt;RecNum&gt;1490&lt;/RecNum&gt;&lt;DisplayText&gt;Casidy (2013)&lt;/DisplayText&gt;&lt;record&gt;&lt;rec-number&gt;1490&lt;/rec-number&gt;&lt;foreign-keys&gt;&lt;key app="EN" db-id="wexxsrdpu9a5rgeaxxn5rw2dv5s9wrtvpsfe" timestamp="0"&gt;1490&lt;/key&gt;&lt;/foreign-keys&gt;&lt;ref-type name="Journal Article"&gt;17&lt;/ref-type&gt;&lt;contributors&gt;&lt;authors&gt;&lt;author&gt;Casidy, Riza&lt;/author&gt;&lt;/authors&gt;&lt;/contributors&gt;&lt;titles&gt;&lt;title&gt;The role of brand orientation in the higher education sector: a student-perceived paradigm&lt;/title&gt;&lt;secondary-title&gt;Asia Pacific Journal of Marketing and Logistics&lt;/secondary-title&gt;&lt;/titles&gt;&lt;pages&gt;803-820&lt;/pages&gt;&lt;volume&gt;25&lt;/volume&gt;&lt;number&gt;5&lt;/number&gt;&lt;dates&gt;&lt;year&gt;2013&lt;/year&gt;&lt;/dates&gt;&lt;isbn&gt;1355-5855&lt;/isbn&gt;&lt;urls&gt;&lt;/urls&gt;&lt;/record&gt;&lt;/Cite&gt;&lt;/EndNote&gt;</w:instrText>
        </w:r>
        <w:r w:rsidR="00783343">
          <w:fldChar w:fldCharType="separate"/>
        </w:r>
        <w:r w:rsidR="00783343">
          <w:rPr>
            <w:noProof/>
          </w:rPr>
          <w:t>Casidy (2013)</w:t>
        </w:r>
        <w:r w:rsidR="00783343">
          <w:fldChar w:fldCharType="end"/>
        </w:r>
      </w:hyperlink>
      <w:r w:rsidR="00783343">
        <w:t xml:space="preserve"> provides</w:t>
      </w:r>
      <w:r w:rsidR="00783343" w:rsidRPr="00C460F3">
        <w:t xml:space="preserve"> empirical evidence </w:t>
      </w:r>
      <w:r w:rsidR="00783343">
        <w:t>to demonstrate that</w:t>
      </w:r>
      <w:r w:rsidR="00783343" w:rsidRPr="00C460F3">
        <w:t xml:space="preserve"> </w:t>
      </w:r>
      <w:r w:rsidR="00783343">
        <w:t>a clear brand orientation works to a university’s advantage</w:t>
      </w:r>
      <w:r w:rsidR="00783343" w:rsidRPr="00C460F3">
        <w:t xml:space="preserve">. </w:t>
      </w:r>
      <w:r w:rsidR="00783343">
        <w:t xml:space="preserve">Her </w:t>
      </w:r>
      <w:r w:rsidR="00783343" w:rsidRPr="00C460F3">
        <w:t xml:space="preserve">research reveals that students’ perception of a university’s brand orientation </w:t>
      </w:r>
      <w:r w:rsidR="00783343">
        <w:t>significantly</w:t>
      </w:r>
      <w:r w:rsidR="00783343" w:rsidRPr="00C460F3">
        <w:t xml:space="preserve"> relate</w:t>
      </w:r>
      <w:r w:rsidR="00783343">
        <w:t>s</w:t>
      </w:r>
      <w:r w:rsidR="00783343" w:rsidRPr="00C460F3">
        <w:t xml:space="preserve"> to satisfaction, loyalty and post-</w:t>
      </w:r>
      <w:r w:rsidR="00783343">
        <w:t>enrolment communication behavio</w:t>
      </w:r>
      <w:r w:rsidR="00783343" w:rsidRPr="00C460F3">
        <w:t>r.</w:t>
      </w:r>
      <w:r w:rsidR="00783343">
        <w:t xml:space="preserve"> </w:t>
      </w:r>
    </w:p>
    <w:p w14:paraId="1D0C05ED" w14:textId="77777777" w:rsidR="00C03C18" w:rsidRDefault="00C03C18" w:rsidP="00C03C18">
      <w:pPr>
        <w:pStyle w:val="Reports-Text"/>
        <w:spacing w:before="0" w:after="0" w:line="240" w:lineRule="auto"/>
      </w:pPr>
    </w:p>
    <w:p w14:paraId="563578B3" w14:textId="15ABDE70" w:rsidR="000346C0" w:rsidRDefault="000346C0" w:rsidP="00C03C18">
      <w:pPr>
        <w:pStyle w:val="Reports-Text"/>
        <w:spacing w:before="0" w:after="0" w:line="240" w:lineRule="auto"/>
      </w:pPr>
      <w:r w:rsidRPr="002441F5">
        <w:rPr>
          <w:lang w:val="en-US"/>
        </w:rPr>
        <w:t xml:space="preserve">Social media increasingly represents an important part of a brand’s communication strategy </w:t>
      </w:r>
      <w:r w:rsidRPr="002441F5">
        <w:rPr>
          <w:lang w:val="en-US"/>
        </w:rPr>
        <w:fldChar w:fldCharType="begin"/>
      </w:r>
      <w:r w:rsidR="00B77E38">
        <w:rPr>
          <w:lang w:val="en-US"/>
        </w:rPr>
        <w:instrText xml:space="preserve"> ADDIN EN.CITE &lt;EndNote&gt;&lt;Cite&gt;&lt;Author&gt;Owyang&lt;/Author&gt;&lt;Year&gt;2009&lt;/Year&gt;&lt;RecNum&gt;278&lt;/RecNum&gt;&lt;Suffix&gt;`, p3&lt;/Suffix&gt;&lt;DisplayText&gt;(Owyang et al., 2009, p3)&lt;/DisplayText&gt;&lt;record&gt;&lt;rec-number&gt;278&lt;/rec-number&gt;&lt;foreign-keys&gt;&lt;key app="EN" db-id="wexxsrdpu9a5rgeaxxn5rw2dv5s9wrtvpsfe" timestamp="0"&gt;278&lt;/key&gt;&lt;/foreign-keys&gt;&lt;ref-type name="Generic"&gt;13&lt;/ref-type&gt;&lt;contributors&gt;&lt;authors&gt;&lt;author&gt;Owyang, J.K.&lt;/author&gt;&lt;author&gt;Bernoff, J.&lt;/author&gt;&lt;author&gt;Cummings, T.&lt;/author&gt;&lt;author&gt;Bowen, E.&lt;/author&gt;&lt;/authors&gt;&lt;/contributors&gt;&lt;titles&gt;&lt;title&gt;Social Media Playtime Is Over&lt;/title&gt;&lt;/titles&gt;&lt;dates&gt;&lt;year&gt;2009&lt;/year&gt;&lt;/dates&gt;&lt;publisher&gt;Cambridge, MA: Forrester Research, Inc&lt;/publisher&gt;&lt;urls&gt;&lt;/urls&gt;&lt;/record&gt;&lt;/Cite&gt;&lt;/EndNote&gt;</w:instrText>
      </w:r>
      <w:r w:rsidRPr="002441F5">
        <w:rPr>
          <w:lang w:val="en-US"/>
        </w:rPr>
        <w:fldChar w:fldCharType="separate"/>
      </w:r>
      <w:r w:rsidR="00B77E38">
        <w:rPr>
          <w:noProof/>
          <w:lang w:val="en-US"/>
        </w:rPr>
        <w:t>(</w:t>
      </w:r>
      <w:hyperlink w:anchor="_ENREF_67" w:tooltip="Owyang, 2009 #278" w:history="1">
        <w:r w:rsidR="00B77E38">
          <w:rPr>
            <w:noProof/>
            <w:lang w:val="en-US"/>
          </w:rPr>
          <w:t>Owyang et al., 2009</w:t>
        </w:r>
      </w:hyperlink>
      <w:r w:rsidR="00B77E38">
        <w:rPr>
          <w:noProof/>
          <w:lang w:val="en-US"/>
        </w:rPr>
        <w:t>)</w:t>
      </w:r>
      <w:r w:rsidRPr="002441F5">
        <w:rPr>
          <w:lang w:val="en-US"/>
        </w:rPr>
        <w:fldChar w:fldCharType="end"/>
      </w:r>
      <w:r w:rsidR="00F2731B">
        <w:rPr>
          <w:lang w:val="en-US"/>
        </w:rPr>
        <w:t>.</w:t>
      </w:r>
      <w:r w:rsidRPr="002441F5">
        <w:rPr>
          <w:lang w:val="en-US"/>
        </w:rPr>
        <w:t xml:space="preserve"> Online advertising is relatively inexpensive </w:t>
      </w:r>
      <w:r w:rsidRPr="002441F5">
        <w:rPr>
          <w:lang w:val="en-US"/>
        </w:rPr>
        <w:fldChar w:fldCharType="begin"/>
      </w:r>
      <w:r w:rsidR="00E33AE7">
        <w:rPr>
          <w:lang w:val="en-US"/>
        </w:rPr>
        <w:instrText xml:space="preserve"> ADDIN EN.CITE &lt;EndNote&gt;&lt;Cite&gt;&lt;Author&gt;Cox&lt;/Author&gt;&lt;Year&gt;2010&lt;/Year&gt;&lt;RecNum&gt;282&lt;/RecNum&gt;&lt;Suffix&gt;`, p20&lt;/Suffix&gt;&lt;DisplayText&gt;(Cox, 2010, p20)&lt;/DisplayText&gt;&lt;record&gt;&lt;rec-number&gt;282&lt;/rec-number&gt;&lt;foreign-keys&gt;&lt;key app="EN" db-id="wexxsrdpu9a5rgeaxxn5rw2dv5s9wrtvpsfe" timestamp="0"&gt;282&lt;/key&gt;&lt;/foreign-keys&gt;&lt;ref-type name="Journal Article"&gt;17&lt;/ref-type&gt;&lt;contributors&gt;&lt;authors&gt;&lt;author&gt;Cox, S.&lt;/author&gt;&lt;/authors&gt;&lt;/contributors&gt;&lt;titles&gt;&lt;title&gt;Online social network member attitude toward online advertising formats&lt;/title&gt;&lt;/titles&gt;&lt;dates&gt;&lt;year&gt;2010&lt;/year&gt;&lt;/dates&gt;&lt;urls&gt;&lt;/urls&gt;&lt;/record&gt;&lt;/Cite&gt;&lt;/EndNote&gt;</w:instrText>
      </w:r>
      <w:r w:rsidRPr="002441F5">
        <w:rPr>
          <w:lang w:val="en-US"/>
        </w:rPr>
        <w:fldChar w:fldCharType="separate"/>
      </w:r>
      <w:r w:rsidR="00621759">
        <w:rPr>
          <w:noProof/>
          <w:lang w:val="en-US"/>
        </w:rPr>
        <w:t>(</w:t>
      </w:r>
      <w:hyperlink w:anchor="_ENREF_21" w:tooltip="Cox, 2010 #282" w:history="1">
        <w:r w:rsidR="00B77E38">
          <w:rPr>
            <w:noProof/>
            <w:lang w:val="en-US"/>
          </w:rPr>
          <w:t>Cox, 2010</w:t>
        </w:r>
      </w:hyperlink>
      <w:r w:rsidR="00621759">
        <w:rPr>
          <w:noProof/>
          <w:lang w:val="en-US"/>
        </w:rPr>
        <w:t>)</w:t>
      </w:r>
      <w:r w:rsidRPr="002441F5">
        <w:rPr>
          <w:lang w:val="en-US"/>
        </w:rPr>
        <w:fldChar w:fldCharType="end"/>
      </w:r>
      <w:r w:rsidRPr="002441F5">
        <w:rPr>
          <w:lang w:val="en-US"/>
        </w:rPr>
        <w:t xml:space="preserve"> and recent literature suggests that whereas o</w:t>
      </w:r>
      <w:r w:rsidR="00920354">
        <w:rPr>
          <w:lang w:val="en-US"/>
        </w:rPr>
        <w:t>nce social media (wikis, blogs,</w:t>
      </w:r>
      <w:r w:rsidRPr="002441F5">
        <w:rPr>
          <w:lang w:val="en-US"/>
        </w:rPr>
        <w:t xml:space="preserve"> and other content sharing) was an afterthought to brands </w:t>
      </w:r>
      <w:r w:rsidRPr="002441F5">
        <w:rPr>
          <w:lang w:val="en-US"/>
        </w:rPr>
        <w:fldChar w:fldCharType="begin"/>
      </w:r>
      <w:r w:rsidR="00B77E38">
        <w:rPr>
          <w:lang w:val="en-US"/>
        </w:rPr>
        <w:instrText xml:space="preserve"> ADDIN EN.CITE &lt;EndNote&gt;&lt;Cite&gt;&lt;Author&gt;Eyrich&lt;/Author&gt;&lt;Year&gt;2008&lt;/Year&gt;&lt;RecNum&gt;526&lt;/RecNum&gt;&lt;DisplayText&gt;(Eyrich et al., 2008)&lt;/DisplayText&gt;&lt;record&gt;&lt;rec-number&gt;526&lt;/rec-number&gt;&lt;foreign-keys&gt;&lt;key app="EN" db-id="wexxsrdpu9a5rgeaxxn5rw2dv5s9wrtvpsfe" timestamp="0"&gt;526&lt;/key&gt;&lt;/foreign-keys&gt;&lt;ref-type name="Journal Article"&gt;17&lt;/ref-type&gt;&lt;contributors&gt;&lt;authors&gt;&lt;author&gt;Eyrich, N.&lt;/author&gt;&lt;author&gt;Padman, M.L.&lt;/author&gt;&lt;author&gt;Sweetser, K.D.&lt;/author&gt;&lt;/authors&gt;&lt;/contributors&gt;&lt;titles&gt;&lt;title&gt;PR practitioners&amp;apos; use of social media tools and communication technology&lt;/title&gt;&lt;secondary-title&gt;Public Relations Review&lt;/secondary-title&gt;&lt;/titles&gt;&lt;pages&gt;412-414&lt;/pages&gt;&lt;volume&gt;34&lt;/volume&gt;&lt;number&gt;4&lt;/number&gt;&lt;dates&gt;&lt;year&gt;2008&lt;/year&gt;&lt;/dates&gt;&lt;isbn&gt;0363-8111&lt;/isbn&gt;&lt;urls&gt;&lt;/urls&gt;&lt;/record&gt;&lt;/Cite&gt;&lt;/EndNote&gt;</w:instrText>
      </w:r>
      <w:r w:rsidRPr="002441F5">
        <w:rPr>
          <w:lang w:val="en-US"/>
        </w:rPr>
        <w:fldChar w:fldCharType="separate"/>
      </w:r>
      <w:r w:rsidR="00B77E38">
        <w:rPr>
          <w:noProof/>
          <w:lang w:val="en-US"/>
        </w:rPr>
        <w:t>(</w:t>
      </w:r>
      <w:hyperlink w:anchor="_ENREF_29" w:tooltip="Eyrich, 2008 #526" w:history="1">
        <w:r w:rsidR="00B77E38">
          <w:rPr>
            <w:noProof/>
            <w:lang w:val="en-US"/>
          </w:rPr>
          <w:t>Eyrich et al., 2008</w:t>
        </w:r>
      </w:hyperlink>
      <w:r w:rsidR="00B77E38">
        <w:rPr>
          <w:noProof/>
          <w:lang w:val="en-US"/>
        </w:rPr>
        <w:t>)</w:t>
      </w:r>
      <w:r w:rsidRPr="002441F5">
        <w:rPr>
          <w:lang w:val="en-US"/>
        </w:rPr>
        <w:fldChar w:fldCharType="end"/>
      </w:r>
      <w:r w:rsidR="00D52B64">
        <w:rPr>
          <w:lang w:val="en-US"/>
        </w:rPr>
        <w:t xml:space="preserve">, </w:t>
      </w:r>
      <w:r w:rsidR="008C12BA">
        <w:rPr>
          <w:lang w:val="en-US"/>
        </w:rPr>
        <w:t>now social media</w:t>
      </w:r>
      <w:r w:rsidRPr="002441F5">
        <w:rPr>
          <w:lang w:val="en-US"/>
        </w:rPr>
        <w:t xml:space="preserve"> represents a phenomenon which can drastically impact a brand’s rep</w:t>
      </w:r>
      <w:r w:rsidR="008C12BA">
        <w:rPr>
          <w:lang w:val="en-US"/>
        </w:rPr>
        <w:t>utation</w:t>
      </w:r>
      <w:r w:rsidRPr="002441F5">
        <w:rPr>
          <w:lang w:val="en-US"/>
        </w:rPr>
        <w:t xml:space="preserve"> and in some cases survival </w:t>
      </w:r>
      <w:r w:rsidRPr="00A55CDA">
        <w:rPr>
          <w:color w:val="000000" w:themeColor="text1"/>
          <w:lang w:val="en-US"/>
        </w:rPr>
        <w:fldChar w:fldCharType="begin"/>
      </w:r>
      <w:r w:rsidR="00B77E38">
        <w:rPr>
          <w:color w:val="000000" w:themeColor="text1"/>
          <w:lang w:val="en-US"/>
        </w:rPr>
        <w:instrText xml:space="preserve"> ADDIN EN.CITE &lt;EndNote&gt;&lt;Cite&gt;&lt;Author&gt;Kietzmann&lt;/Author&gt;&lt;Year&gt;2011&lt;/Year&gt;&lt;RecNum&gt;527&lt;/RecNum&gt;&lt;DisplayText&gt;(Kietzmann et al., 2011b)&lt;/DisplayText&gt;&lt;record&gt;&lt;rec-number&gt;527&lt;/rec-number&gt;&lt;foreign-keys&gt;&lt;key app="EN" db-id="wexxsrdpu9a5rgeaxxn5rw2dv5s9wrtvpsfe" timestamp="0"&gt;527&lt;/key&gt;&lt;/foreign-keys&gt;&lt;ref-type name="Journal Article"&gt;17&lt;/ref-type&gt;&lt;contributors&gt;&lt;authors&gt;&lt;author&gt;Kietzmann,&lt;/author&gt;&lt;author&gt;Hermkens&lt;/author&gt;&lt;author&gt;McCarthy&lt;/author&gt;&lt;author&gt;Silvestre&lt;/author&gt;&lt;/authors&gt;&lt;/contributors&gt;&lt;titles&gt;&lt;title&gt;Social media? Get serious! Understanding the functional building blocks of social media&lt;/title&gt;&lt;secondary-title&gt;Business horizons&lt;/secondary-title&gt;&lt;/titles&gt;&lt;dates&gt;&lt;year&gt;2011&lt;/year&gt;&lt;/dates&gt;&lt;isbn&gt;0007-6813&lt;/isbn&gt;&lt;urls&gt;&lt;/urls&gt;&lt;/record&gt;&lt;/Cite&gt;&lt;/EndNote&gt;</w:instrText>
      </w:r>
      <w:r w:rsidRPr="00A55CDA">
        <w:rPr>
          <w:color w:val="000000" w:themeColor="text1"/>
          <w:lang w:val="en-US"/>
        </w:rPr>
        <w:fldChar w:fldCharType="separate"/>
      </w:r>
      <w:r w:rsidR="00B77E38">
        <w:rPr>
          <w:noProof/>
          <w:color w:val="000000" w:themeColor="text1"/>
          <w:lang w:val="en-US"/>
        </w:rPr>
        <w:t>(</w:t>
      </w:r>
      <w:hyperlink w:anchor="_ENREF_53" w:tooltip="Kietzmann, 2011 #527" w:history="1">
        <w:r w:rsidR="00B77E38">
          <w:rPr>
            <w:noProof/>
            <w:color w:val="000000" w:themeColor="text1"/>
            <w:lang w:val="en-US"/>
          </w:rPr>
          <w:t>Kietzmann et al., 2011b</w:t>
        </w:r>
      </w:hyperlink>
      <w:r w:rsidR="00B77E38">
        <w:rPr>
          <w:noProof/>
          <w:color w:val="000000" w:themeColor="text1"/>
          <w:lang w:val="en-US"/>
        </w:rPr>
        <w:t>)</w:t>
      </w:r>
      <w:r w:rsidRPr="00A55CDA">
        <w:rPr>
          <w:color w:val="000000" w:themeColor="text1"/>
          <w:lang w:val="en-US"/>
        </w:rPr>
        <w:fldChar w:fldCharType="end"/>
      </w:r>
      <w:r w:rsidRPr="00A55CDA">
        <w:rPr>
          <w:color w:val="000000" w:themeColor="text1"/>
          <w:lang w:val="en-US"/>
        </w:rPr>
        <w:t>.</w:t>
      </w:r>
      <w:r w:rsidRPr="00A55CDA">
        <w:rPr>
          <w:color w:val="FF0000"/>
          <w:lang w:val="en-US"/>
        </w:rPr>
        <w:t xml:space="preserve"> </w:t>
      </w:r>
      <w:r w:rsidRPr="002441F5">
        <w:rPr>
          <w:lang w:val="en-US"/>
        </w:rPr>
        <w:t>This shift in emphasis fr</w:t>
      </w:r>
      <w:r w:rsidR="00374F16">
        <w:rPr>
          <w:lang w:val="en-US"/>
        </w:rPr>
        <w:t xml:space="preserve">om traditional brand communication </w:t>
      </w:r>
      <w:r w:rsidRPr="002441F5">
        <w:rPr>
          <w:lang w:val="en-US"/>
        </w:rPr>
        <w:t xml:space="preserve">to </w:t>
      </w:r>
      <w:r w:rsidR="002441F5">
        <w:rPr>
          <w:lang w:val="en-US"/>
        </w:rPr>
        <w:t xml:space="preserve">the use of </w:t>
      </w:r>
      <w:r w:rsidRPr="002441F5">
        <w:rPr>
          <w:lang w:val="en-US"/>
        </w:rPr>
        <w:t xml:space="preserve">social media </w:t>
      </w:r>
      <w:r w:rsidR="00964750">
        <w:rPr>
          <w:lang w:val="en-US"/>
        </w:rPr>
        <w:t>often leads</w:t>
      </w:r>
      <w:r w:rsidRPr="002441F5">
        <w:rPr>
          <w:lang w:val="en-US"/>
        </w:rPr>
        <w:t xml:space="preserve"> to positive outcomes for the brand, particularly in the case of co-creation of content be</w:t>
      </w:r>
      <w:r w:rsidR="00285735">
        <w:rPr>
          <w:lang w:val="en-US"/>
        </w:rPr>
        <w:t>tween consumers and brands, and</w:t>
      </w:r>
      <w:r w:rsidR="00964750">
        <w:rPr>
          <w:lang w:val="en-US"/>
        </w:rPr>
        <w:t xml:space="preserve"> enable</w:t>
      </w:r>
      <w:r w:rsidR="00285735">
        <w:rPr>
          <w:lang w:val="en-US"/>
        </w:rPr>
        <w:t>s</w:t>
      </w:r>
      <w:r w:rsidRPr="002441F5">
        <w:rPr>
          <w:lang w:val="en-US"/>
        </w:rPr>
        <w:t xml:space="preserve"> brands to reach new consumers. </w:t>
      </w:r>
      <w:r w:rsidR="00EC3A5C">
        <w:rPr>
          <w:lang w:val="en-US"/>
        </w:rPr>
        <w:t xml:space="preserve">Although organizations know </w:t>
      </w:r>
      <w:r w:rsidR="00285735">
        <w:rPr>
          <w:lang w:val="en-US"/>
        </w:rPr>
        <w:t xml:space="preserve">about </w:t>
      </w:r>
      <w:r w:rsidR="00EC3A5C">
        <w:rPr>
          <w:lang w:val="en-US"/>
        </w:rPr>
        <w:t xml:space="preserve">the </w:t>
      </w:r>
      <w:r w:rsidRPr="002441F5">
        <w:rPr>
          <w:lang w:val="en-US"/>
        </w:rPr>
        <w:t xml:space="preserve">performance benefits of </w:t>
      </w:r>
      <w:r w:rsidR="00EC3A5C">
        <w:rPr>
          <w:lang w:val="en-US"/>
        </w:rPr>
        <w:t xml:space="preserve">social media </w:t>
      </w:r>
      <w:r w:rsidRPr="002441F5">
        <w:rPr>
          <w:lang w:val="en-US"/>
        </w:rPr>
        <w:t xml:space="preserve">adoption and integration, research suggests that brands are unsure of how to manage their social media strategy and in turn achieve positive outcomes </w:t>
      </w:r>
      <w:r w:rsidRPr="002441F5">
        <w:rPr>
          <w:lang w:val="en-US"/>
        </w:rPr>
        <w:fldChar w:fldCharType="begin"/>
      </w:r>
      <w:r w:rsidR="00B77E38">
        <w:rPr>
          <w:lang w:val="en-US"/>
        </w:rPr>
        <w:instrText xml:space="preserve"> ADDIN EN.CITE &lt;EndNote&gt;&lt;Cite&gt;&lt;Author&gt;Hanna&lt;/Author&gt;&lt;Year&gt;2011&lt;/Year&gt;&lt;RecNum&gt;528&lt;/RecNum&gt;&lt;DisplayText&gt;(Hanna et al., 2011)&lt;/DisplayText&gt;&lt;record&gt;&lt;rec-number&gt;528&lt;/rec-number&gt;&lt;foreign-keys&gt;&lt;key app="EN" db-id="wexxsrdpu9a5rgeaxxn5rw2dv5s9wrtvpsfe" timestamp="0"&gt;528&lt;/key&gt;&lt;/foreign-keys&gt;&lt;ref-type name="Journal Article"&gt;17&lt;/ref-type&gt;&lt;contributors&gt;&lt;authors&gt;&lt;author&gt;Hanna, R.&lt;/author&gt;&lt;author&gt;Rohm, A.&lt;/author&gt;&lt;author&gt;Crittenden, V.L.&lt;/author&gt;&lt;/authors&gt;&lt;/contributors&gt;&lt;titles&gt;&lt;title&gt;We&amp;apos;re all connected: The power of the social media ecosystem&lt;/title&gt;&lt;secondary-title&gt;Business horizons&lt;/secondary-title&gt;&lt;/titles&gt;&lt;dates&gt;&lt;year&gt;2011&lt;/year&gt;&lt;/dates&gt;&lt;isbn&gt;0007-6813&lt;/isbn&gt;&lt;urls&gt;&lt;/urls&gt;&lt;/record&gt;&lt;/Cite&gt;&lt;/EndNote&gt;</w:instrText>
      </w:r>
      <w:r w:rsidRPr="002441F5">
        <w:rPr>
          <w:lang w:val="en-US"/>
        </w:rPr>
        <w:fldChar w:fldCharType="separate"/>
      </w:r>
      <w:r w:rsidR="00B77E38">
        <w:rPr>
          <w:noProof/>
          <w:lang w:val="en-US"/>
        </w:rPr>
        <w:t>(</w:t>
      </w:r>
      <w:hyperlink w:anchor="_ENREF_38" w:tooltip="Hanna, 2011 #528" w:history="1">
        <w:r w:rsidR="00B77E38">
          <w:rPr>
            <w:noProof/>
            <w:lang w:val="en-US"/>
          </w:rPr>
          <w:t>Hanna et al., 2011</w:t>
        </w:r>
      </w:hyperlink>
      <w:r w:rsidR="00B77E38">
        <w:rPr>
          <w:noProof/>
          <w:lang w:val="en-US"/>
        </w:rPr>
        <w:t>)</w:t>
      </w:r>
      <w:r w:rsidRPr="002441F5">
        <w:rPr>
          <w:lang w:val="en-US"/>
        </w:rPr>
        <w:fldChar w:fldCharType="end"/>
      </w:r>
      <w:r w:rsidRPr="002441F5">
        <w:rPr>
          <w:lang w:val="en-US"/>
        </w:rPr>
        <w:t xml:space="preserve">. </w:t>
      </w:r>
      <w:r w:rsidRPr="00633B58">
        <w:t xml:space="preserve">The higher education sector is </w:t>
      </w:r>
      <w:r w:rsidR="00544BDC">
        <w:t>no</w:t>
      </w:r>
      <w:r w:rsidRPr="00633B58">
        <w:t xml:space="preserve"> exception</w:t>
      </w:r>
      <w:r w:rsidR="00633B58">
        <w:t xml:space="preserve">, </w:t>
      </w:r>
      <w:r w:rsidR="00544BDC">
        <w:t>with</w:t>
      </w:r>
      <w:r w:rsidR="00633B58">
        <w:t xml:space="preserve"> confused</w:t>
      </w:r>
      <w:r w:rsidRPr="00633B58">
        <w:t xml:space="preserve"> socia</w:t>
      </w:r>
      <w:r w:rsidR="00CB7299" w:rsidRPr="00633B58">
        <w:t>l media campaigns and</w:t>
      </w:r>
      <w:r w:rsidR="006A03CF" w:rsidRPr="00633B58">
        <w:t xml:space="preserve"> </w:t>
      </w:r>
      <w:r w:rsidRPr="00633B58">
        <w:t>misaligned strategies</w:t>
      </w:r>
      <w:r w:rsidR="00633B58">
        <w:t xml:space="preserve"> which </w:t>
      </w:r>
      <w:r w:rsidR="00CB7299" w:rsidRPr="00633B58">
        <w:t>ultimately</w:t>
      </w:r>
      <w:r w:rsidR="006A03CF" w:rsidRPr="00633B58">
        <w:t xml:space="preserve"> </w:t>
      </w:r>
      <w:r w:rsidR="00A0793E" w:rsidRPr="00633B58">
        <w:t>hinder the</w:t>
      </w:r>
      <w:r w:rsidR="006A03CF" w:rsidRPr="00633B58">
        <w:t xml:space="preserve"> potential for </w:t>
      </w:r>
      <w:r w:rsidR="00865812">
        <w:t xml:space="preserve">cultivating </w:t>
      </w:r>
      <w:r w:rsidR="006A03CF" w:rsidRPr="00633B58">
        <w:t>relationship</w:t>
      </w:r>
      <w:r w:rsidR="00865812">
        <w:t>s</w:t>
      </w:r>
      <w:r w:rsidR="006A03CF" w:rsidRPr="00633B58">
        <w:t xml:space="preserve"> </w:t>
      </w:r>
      <w:r w:rsidR="00865812">
        <w:t>with</w:t>
      </w:r>
      <w:r w:rsidR="00A0793E" w:rsidRPr="00633B58">
        <w:t xml:space="preserve"> potential students </w:t>
      </w:r>
      <w:r w:rsidR="00A0793E" w:rsidRPr="00633B58">
        <w:fldChar w:fldCharType="begin"/>
      </w:r>
      <w:r w:rsidR="00A0793E" w:rsidRPr="00633B58">
        <w:instrText xml:space="preserve"> ADDIN EN.CITE &lt;EndNote&gt;&lt;Cite&gt;&lt;Author&gt;Constantinides&lt;/Author&gt;&lt;Year&gt;2011&lt;/Year&gt;&lt;RecNum&gt;1601&lt;/RecNum&gt;&lt;DisplayText&gt;(Constantinides &amp;amp; Zinck Stagno, 2011)&lt;/DisplayText&gt;&lt;record&gt;&lt;rec-number&gt;1601&lt;/rec-number&gt;&lt;foreign-keys&gt;&lt;key app="EN" db-id="wexxsrdpu9a5rgeaxxn5rw2dv5s9wrtvpsfe" timestamp="1443378210"&gt;1601&lt;/key&gt;&lt;/foreign-keys&gt;&lt;ref-type name="Journal Article"&gt;17&lt;/ref-type&gt;&lt;contributors&gt;&lt;authors&gt;&lt;author&gt;Constantinides, Efthymios&lt;/author&gt;&lt;author&gt;Zinck Stagno, Marc C.&lt;/author&gt;&lt;/authors&gt;&lt;/contributors&gt;&lt;titles&gt;&lt;title&gt;Potential of the social media as instruments of higher education marketing: a segmentation study&lt;/title&gt;&lt;secondary-title&gt;Journal of Marketing for Higher Education&lt;/secondary-title&gt;&lt;/titles&gt;&lt;periodical&gt;&lt;full-title&gt;Journal of Marketing for Higher Education&lt;/full-title&gt;&lt;/periodical&gt;&lt;pages&gt;7-24&lt;/pages&gt;&lt;volume&gt;21&lt;/volume&gt;&lt;number&gt;1&lt;/number&gt;&lt;dates&gt;&lt;year&gt;2011&lt;/year&gt;&lt;/dates&gt;&lt;isbn&gt;0884-1241&lt;/isbn&gt;&lt;urls&gt;&lt;/urls&gt;&lt;/record&gt;&lt;/Cite&gt;&lt;/EndNote&gt;</w:instrText>
      </w:r>
      <w:r w:rsidR="00A0793E" w:rsidRPr="00633B58">
        <w:fldChar w:fldCharType="separate"/>
      </w:r>
      <w:r w:rsidR="00A0793E" w:rsidRPr="00633B58">
        <w:t>(</w:t>
      </w:r>
      <w:hyperlink w:anchor="_ENREF_20" w:tooltip="Constantinides, 2011 #1478" w:history="1">
        <w:r w:rsidR="00B77E38" w:rsidRPr="00633B58">
          <w:t>Constantinides &amp; Zinck Stagno, 2011</w:t>
        </w:r>
      </w:hyperlink>
      <w:r w:rsidR="00A0793E" w:rsidRPr="00633B58">
        <w:t>)</w:t>
      </w:r>
      <w:r w:rsidR="00A0793E" w:rsidRPr="00633B58">
        <w:fldChar w:fldCharType="end"/>
      </w:r>
      <w:r w:rsidR="00A0793E" w:rsidRPr="00633B58">
        <w:t>.</w:t>
      </w:r>
    </w:p>
    <w:p w14:paraId="714C1BFA" w14:textId="77777777" w:rsidR="00C03C18" w:rsidRPr="00633B58" w:rsidRDefault="00C03C18" w:rsidP="00C03C18">
      <w:pPr>
        <w:pStyle w:val="Reports-Text"/>
        <w:spacing w:before="0" w:after="0" w:line="240" w:lineRule="auto"/>
        <w:rPr>
          <w:sz w:val="20"/>
          <w:szCs w:val="20"/>
        </w:rPr>
      </w:pPr>
    </w:p>
    <w:p w14:paraId="4FCA13EA" w14:textId="0A7DF1C2" w:rsidR="00634F9B" w:rsidRDefault="000346C0" w:rsidP="00C03C18">
      <w:pPr>
        <w:pStyle w:val="Reports-Text"/>
        <w:spacing w:before="0" w:after="0" w:line="240" w:lineRule="auto"/>
      </w:pPr>
      <w:r w:rsidRPr="002441F5">
        <w:rPr>
          <w:lang w:val="en-US"/>
        </w:rPr>
        <w:t xml:space="preserve">Twitter </w:t>
      </w:r>
      <w:r w:rsidR="00913D10">
        <w:rPr>
          <w:lang w:val="en-US"/>
        </w:rPr>
        <w:t>has an</w:t>
      </w:r>
      <w:r w:rsidRPr="002441F5">
        <w:rPr>
          <w:lang w:val="en-US"/>
        </w:rPr>
        <w:t xml:space="preserve"> </w:t>
      </w:r>
      <w:r w:rsidR="00913D10">
        <w:rPr>
          <w:lang w:val="en-US"/>
        </w:rPr>
        <w:t>inextricable link</w:t>
      </w:r>
      <w:r w:rsidR="009A6582">
        <w:rPr>
          <w:lang w:val="en-US"/>
        </w:rPr>
        <w:t xml:space="preserve"> with brands</w:t>
      </w:r>
      <w:r w:rsidRPr="002441F5">
        <w:rPr>
          <w:lang w:val="en-US"/>
        </w:rPr>
        <w:t xml:space="preserve">, and </w:t>
      </w:r>
      <w:r w:rsidR="002441F5">
        <w:rPr>
          <w:lang w:val="en-US"/>
        </w:rPr>
        <w:t xml:space="preserve">this </w:t>
      </w:r>
      <w:r w:rsidR="004317FB">
        <w:rPr>
          <w:lang w:val="en-US"/>
        </w:rPr>
        <w:t xml:space="preserve">link </w:t>
      </w:r>
      <w:r w:rsidRPr="002441F5">
        <w:rPr>
          <w:lang w:val="en-US"/>
        </w:rPr>
        <w:t xml:space="preserve">makes </w:t>
      </w:r>
      <w:r w:rsidR="00CC2A29">
        <w:rPr>
          <w:lang w:val="en-US"/>
        </w:rPr>
        <w:t>it</w:t>
      </w:r>
      <w:r w:rsidR="009A6582">
        <w:rPr>
          <w:lang w:val="en-US"/>
        </w:rPr>
        <w:t xml:space="preserve"> a</w:t>
      </w:r>
      <w:r w:rsidRPr="002441F5">
        <w:rPr>
          <w:lang w:val="en-US"/>
        </w:rPr>
        <w:t xml:space="preserve"> valuable social platform for brand communication measurement. Twitter </w:t>
      </w:r>
      <w:r w:rsidR="00285735">
        <w:rPr>
          <w:lang w:val="en-US"/>
        </w:rPr>
        <w:t xml:space="preserve">generally </w:t>
      </w:r>
      <w:r w:rsidRPr="002441F5">
        <w:rPr>
          <w:lang w:val="en-US"/>
        </w:rPr>
        <w:t xml:space="preserve">represents an honest and </w:t>
      </w:r>
      <w:r w:rsidR="002441F5">
        <w:rPr>
          <w:lang w:val="en-US"/>
        </w:rPr>
        <w:t xml:space="preserve">at times </w:t>
      </w:r>
      <w:r w:rsidRPr="002441F5">
        <w:rPr>
          <w:lang w:val="en-US"/>
        </w:rPr>
        <w:t>brutal feedback system, with offline word of</w:t>
      </w:r>
      <w:r w:rsidR="003930BE">
        <w:rPr>
          <w:lang w:val="en-US"/>
        </w:rPr>
        <w:t xml:space="preserve"> mouth becoming online word of </w:t>
      </w:r>
      <w:r w:rsidRPr="003930BE">
        <w:rPr>
          <w:i/>
          <w:lang w:val="en-US"/>
        </w:rPr>
        <w:t>mouse</w:t>
      </w:r>
      <w:r w:rsidRPr="002441F5">
        <w:rPr>
          <w:lang w:val="en-US"/>
        </w:rPr>
        <w:t xml:space="preserve">, where brands engage with consumers and consumers actively question, challenge and promote brands. </w:t>
      </w:r>
      <w:r w:rsidR="009A6582">
        <w:rPr>
          <w:lang w:val="en-US"/>
        </w:rPr>
        <w:t xml:space="preserve">Asur and </w:t>
      </w:r>
      <w:r w:rsidRPr="002441F5">
        <w:rPr>
          <w:lang w:val="en-US"/>
        </w:rPr>
        <w:t xml:space="preserve">Huberman </w:t>
      </w:r>
      <w:r w:rsidRPr="002441F5">
        <w:rPr>
          <w:lang w:val="en-US"/>
        </w:rPr>
        <w:fldChar w:fldCharType="begin"/>
      </w:r>
      <w:r w:rsidR="00E33AE7">
        <w:rPr>
          <w:lang w:val="en-US"/>
        </w:rPr>
        <w:instrText xml:space="preserve"> ADDIN EN.CITE &lt;EndNote&gt;&lt;Cite ExcludeAuth="1"&gt;&lt;Author&gt;Asur&lt;/Author&gt;&lt;Year&gt;2010&lt;/Year&gt;&lt;RecNum&gt;305&lt;/RecNum&gt;&lt;DisplayText&gt;(2010)&lt;/DisplayText&gt;&lt;record&gt;&lt;rec-number&gt;305&lt;/rec-number&gt;&lt;foreign-keys&gt;&lt;key app="EN" db-id="wexxsrdpu9a5rgeaxxn5rw2dv5s9wrtvpsfe" timestamp="0"&gt;305&lt;/key&gt;&lt;/foreign-keys&gt;&lt;ref-type name="Conference Proceedings"&gt;10&lt;/ref-type&gt;&lt;contributors&gt;&lt;authors&gt;&lt;author&gt;Asur, S.&lt;/author&gt;&lt;author&gt;Huberman, B.A.&lt;/author&gt;&lt;/authors&gt;&lt;/contributors&gt;&lt;titles&gt;&lt;title&gt;Predicting the future with social media&lt;/title&gt;&lt;/titles&gt;&lt;pages&gt;492-499&lt;/pages&gt;&lt;dates&gt;&lt;year&gt;2010&lt;/year&gt;&lt;/dates&gt;&lt;publisher&gt;IEEE&lt;/publisher&gt;&lt;urls&gt;&lt;/urls&gt;&lt;/record&gt;&lt;/Cite&gt;&lt;/EndNote&gt;</w:instrText>
      </w:r>
      <w:r w:rsidRPr="002441F5">
        <w:rPr>
          <w:lang w:val="en-US"/>
        </w:rPr>
        <w:fldChar w:fldCharType="separate"/>
      </w:r>
      <w:r w:rsidR="00856770" w:rsidRPr="002441F5">
        <w:rPr>
          <w:noProof/>
          <w:lang w:val="en-US"/>
        </w:rPr>
        <w:t>(</w:t>
      </w:r>
      <w:hyperlink w:anchor="_ENREF_4" w:tooltip="Asur, 2010 #305" w:history="1">
        <w:r w:rsidR="00B77E38" w:rsidRPr="002441F5">
          <w:rPr>
            <w:noProof/>
            <w:lang w:val="en-US"/>
          </w:rPr>
          <w:t>2010</w:t>
        </w:r>
      </w:hyperlink>
      <w:r w:rsidR="00856770" w:rsidRPr="002441F5">
        <w:rPr>
          <w:noProof/>
          <w:lang w:val="en-US"/>
        </w:rPr>
        <w:t>)</w:t>
      </w:r>
      <w:r w:rsidRPr="002441F5">
        <w:rPr>
          <w:lang w:val="en-US"/>
        </w:rPr>
        <w:fldChar w:fldCharType="end"/>
      </w:r>
      <w:r w:rsidRPr="002441F5">
        <w:rPr>
          <w:lang w:val="en-US"/>
        </w:rPr>
        <w:t xml:space="preserve"> </w:t>
      </w:r>
      <w:r w:rsidR="00374F16">
        <w:rPr>
          <w:lang w:val="en-US"/>
        </w:rPr>
        <w:t>postulate th</w:t>
      </w:r>
      <w:r w:rsidRPr="002441F5">
        <w:rPr>
          <w:lang w:val="en-US"/>
        </w:rPr>
        <w:t xml:space="preserve">at </w:t>
      </w:r>
      <w:r w:rsidR="000073A3">
        <w:rPr>
          <w:lang w:val="en-US"/>
        </w:rPr>
        <w:t xml:space="preserve">the social media buzz on </w:t>
      </w:r>
      <w:r w:rsidRPr="002441F5">
        <w:rPr>
          <w:lang w:val="en-US"/>
        </w:rPr>
        <w:t>Twitter can predict future performance out</w:t>
      </w:r>
      <w:r w:rsidR="00865812">
        <w:rPr>
          <w:lang w:val="en-US"/>
        </w:rPr>
        <w:t>comes</w:t>
      </w:r>
      <w:r w:rsidR="000073A3">
        <w:rPr>
          <w:lang w:val="en-US"/>
        </w:rPr>
        <w:t>.</w:t>
      </w:r>
      <w:r w:rsidR="002441F5">
        <w:rPr>
          <w:lang w:val="en-US"/>
        </w:rPr>
        <w:t xml:space="preserve"> S</w:t>
      </w:r>
      <w:r w:rsidRPr="002441F5">
        <w:rPr>
          <w:lang w:val="en-US"/>
        </w:rPr>
        <w:t xml:space="preserve">uch predictive and causal models </w:t>
      </w:r>
      <w:r w:rsidR="00865812">
        <w:rPr>
          <w:lang w:val="en-US"/>
        </w:rPr>
        <w:t>still need testing</w:t>
      </w:r>
      <w:r w:rsidRPr="002441F5">
        <w:rPr>
          <w:lang w:val="en-US"/>
        </w:rPr>
        <w:t xml:space="preserve"> within the higher education sector.</w:t>
      </w:r>
      <w:r w:rsidR="00634F9B" w:rsidRPr="00634F9B">
        <w:t xml:space="preserve"> </w:t>
      </w:r>
      <w:r w:rsidR="00634F9B">
        <w:lastRenderedPageBreak/>
        <w:t xml:space="preserve">Students today are </w:t>
      </w:r>
      <w:r w:rsidR="00634F9B" w:rsidRPr="005D5398">
        <w:t>more brand-savvy than previous generations</w:t>
      </w:r>
      <w:r w:rsidR="00634F9B">
        <w:t xml:space="preserve"> </w:t>
      </w:r>
      <w:r w:rsidR="00634F9B">
        <w:fldChar w:fldCharType="begin"/>
      </w:r>
      <w:r w:rsidR="00634F9B">
        <w:instrText xml:space="preserve"> ADDIN EN.CITE &lt;EndNote&gt;&lt;Cite&gt;&lt;Author&gt;Whisman&lt;/Author&gt;&lt;Year&gt;2009&lt;/Year&gt;&lt;RecNum&gt;1483&lt;/RecNum&gt;&lt;DisplayText&gt;(Whisman, 2009)&lt;/DisplayText&gt;&lt;record&gt;&lt;rec-number&gt;1483&lt;/rec-number&gt;&lt;foreign-keys&gt;&lt;key app="EN" db-id="wexxsrdpu9a5rgeaxxn5rw2dv5s9wrtvpsfe" timestamp="0"&gt;1483&lt;/key&gt;&lt;/foreign-keys&gt;&lt;ref-type name="Journal Article"&gt;17&lt;/ref-type&gt;&lt;contributors&gt;&lt;authors&gt;&lt;author&gt;Whisman, Rex&lt;/author&gt;&lt;/authors&gt;&lt;/contributors&gt;&lt;titles&gt;&lt;title&gt;Internal branding: a university&amp;apos;s most valuable intangible asset&lt;/title&gt;&lt;secondary-title&gt;Journal of Product &amp;amp; Brand Management&lt;/secondary-title&gt;&lt;/titles&gt;&lt;periodical&gt;&lt;full-title&gt;Journal of Product &amp;amp; Brand Management&lt;/full-title&gt;&lt;/periodical&gt;&lt;pages&gt;367-370&lt;/pages&gt;&lt;volume&gt;18&lt;/volume&gt;&lt;number&gt;5&lt;/number&gt;&lt;dates&gt;&lt;year&gt;2009&lt;/year&gt;&lt;/dates&gt;&lt;isbn&gt;1061-0421&lt;/isbn&gt;&lt;urls&gt;&lt;/urls&gt;&lt;/record&gt;&lt;/Cite&gt;&lt;/EndNote&gt;</w:instrText>
      </w:r>
      <w:r w:rsidR="00634F9B">
        <w:fldChar w:fldCharType="separate"/>
      </w:r>
      <w:r w:rsidR="00634F9B">
        <w:rPr>
          <w:noProof/>
        </w:rPr>
        <w:t>(</w:t>
      </w:r>
      <w:hyperlink w:anchor="_ENREF_85" w:tooltip="Whisman, 2009 #1483" w:history="1">
        <w:r w:rsidR="00634F9B">
          <w:rPr>
            <w:noProof/>
          </w:rPr>
          <w:t>Whisman, 2009</w:t>
        </w:r>
      </w:hyperlink>
      <w:r w:rsidR="00634F9B">
        <w:rPr>
          <w:noProof/>
        </w:rPr>
        <w:t>)</w:t>
      </w:r>
      <w:r w:rsidR="00634F9B">
        <w:fldChar w:fldCharType="end"/>
      </w:r>
      <w:r w:rsidR="00634F9B" w:rsidRPr="005D5398">
        <w:t xml:space="preserve">. </w:t>
      </w:r>
      <w:r w:rsidR="00634F9B">
        <w:t>Students are amongst a demographic that openly affili</w:t>
      </w:r>
      <w:r w:rsidR="00634F9B" w:rsidRPr="005D5398">
        <w:t xml:space="preserve">ates with </w:t>
      </w:r>
      <w:r w:rsidR="00634F9B">
        <w:t>a variety of</w:t>
      </w:r>
      <w:r w:rsidR="00634F9B" w:rsidRPr="005D5398">
        <w:t xml:space="preserve"> consumer brands,</w:t>
      </w:r>
      <w:r w:rsidR="00634F9B">
        <w:t xml:space="preserve"> showing their support by</w:t>
      </w:r>
      <w:r w:rsidR="00634F9B" w:rsidRPr="005D5398">
        <w:t xml:space="preserve"> </w:t>
      </w:r>
      <w:r w:rsidR="00634F9B">
        <w:t xml:space="preserve">following organizations and their brands on social media or by becoming members of brand communities. </w:t>
      </w:r>
      <w:hyperlink w:anchor="_ENREF_55" w:tooltip="Kurre, 2012 #1493" w:history="1">
        <w:r w:rsidR="00634F9B">
          <w:fldChar w:fldCharType="begin"/>
        </w:r>
        <w:r w:rsidR="00634F9B">
          <w:instrText xml:space="preserve"> ADDIN EN.CITE &lt;EndNote&gt;&lt;Cite AuthorYear="1"&gt;&lt;Author&gt;Kurre&lt;/Author&gt;&lt;Year&gt;2012&lt;/Year&gt;&lt;RecNum&gt;1493&lt;/RecNum&gt;&lt;DisplayText&gt;Kurre et al. (2012)&lt;/DisplayText&gt;&lt;record&gt;&lt;rec-number&gt;1493&lt;/rec-number&gt;&lt;foreign-keys&gt;&lt;key app="EN" db-id="wexxsrdpu9a5rgeaxxn5rw2dv5s9wrtvpsfe" timestamp="0"&gt;1493&lt;/key&gt;&lt;/foreign-keys&gt;&lt;ref-type name="Journal Article"&gt;17&lt;/ref-type&gt;&lt;contributors&gt;&lt;authors&gt;&lt;author&gt;Kurre, Frank L&lt;/author&gt;&lt;author&gt;Ladd, Larry&lt;/author&gt;&lt;author&gt;Foster, Mary F&lt;/author&gt;&lt;author&gt;Monahan, Michael J&lt;/author&gt;&lt;author&gt;Romano, Daniel&lt;/author&gt;&lt;/authors&gt;&lt;/contributors&gt;&lt;titles&gt;&lt;title&gt;The State Of Higher Education In 2012&lt;/title&gt;&lt;secondary-title&gt;Contemporary Issues in Education Research (CIER)&lt;/secondary-title&gt;&lt;/titles&gt;&lt;pages&gt;233-256&lt;/pages&gt;&lt;volume&gt;5&lt;/volume&gt;&lt;number&gt;4&lt;/number&gt;&lt;dates&gt;&lt;year&gt;2012&lt;/year&gt;&lt;/dates&gt;&lt;isbn&gt;1941-756X&lt;/isbn&gt;&lt;urls&gt;&lt;/urls&gt;&lt;/record&gt;&lt;/Cite&gt;&lt;/EndNote&gt;</w:instrText>
        </w:r>
        <w:r w:rsidR="00634F9B">
          <w:fldChar w:fldCharType="separate"/>
        </w:r>
        <w:r w:rsidR="00634F9B">
          <w:rPr>
            <w:noProof/>
          </w:rPr>
          <w:t>Kurre et al. (2012)</w:t>
        </w:r>
        <w:r w:rsidR="00634F9B">
          <w:fldChar w:fldCharType="end"/>
        </w:r>
      </w:hyperlink>
      <w:r w:rsidR="00634F9B">
        <w:t xml:space="preserve"> consider how social media impacts on the look and feel of higher education and for “</w:t>
      </w:r>
      <w:bookmarkStart w:id="7" w:name="OLE_LINK6"/>
      <w:bookmarkStart w:id="8" w:name="OLE_LINK7"/>
      <w:r w:rsidR="00634F9B" w:rsidRPr="00435884">
        <w:t>creating communities of learners where education and contemporary culture intersect</w:t>
      </w:r>
      <w:bookmarkEnd w:id="7"/>
      <w:bookmarkEnd w:id="8"/>
      <w:r w:rsidR="00634F9B" w:rsidRPr="00435884">
        <w:t>.</w:t>
      </w:r>
      <w:r w:rsidR="00634F9B">
        <w:t xml:space="preserve">”(p.237). Kurre et al. (2012) also </w:t>
      </w:r>
      <w:r w:rsidR="00F2731B">
        <w:t>report</w:t>
      </w:r>
      <w:r w:rsidR="001D366E">
        <w:t xml:space="preserve"> that </w:t>
      </w:r>
      <w:r w:rsidR="00374F16">
        <w:t xml:space="preserve">difficult times lie ahead </w:t>
      </w:r>
      <w:r w:rsidR="001D366E">
        <w:t>for</w:t>
      </w:r>
      <w:r w:rsidR="00634F9B">
        <w:t xml:space="preserve"> many institutions, </w:t>
      </w:r>
      <w:r w:rsidR="00374F16">
        <w:t>as they have</w:t>
      </w:r>
      <w:r w:rsidR="00634F9B">
        <w:t xml:space="preserve"> very similar services</w:t>
      </w:r>
      <w:r w:rsidR="00374F16">
        <w:t xml:space="preserve"> delivered</w:t>
      </w:r>
      <w:r w:rsidR="00634F9B">
        <w:t xml:space="preserve"> in </w:t>
      </w:r>
      <w:r w:rsidR="00374F16">
        <w:t xml:space="preserve">very </w:t>
      </w:r>
      <w:r w:rsidR="00634F9B">
        <w:t xml:space="preserve">similar ways. Can universities mitigate the threat of increased competition and engender liking and loyalty from the student body (and therefore improve institutional performance) with branding activity? </w:t>
      </w:r>
    </w:p>
    <w:p w14:paraId="0FDA3F95" w14:textId="77777777" w:rsidR="00C03C18" w:rsidRDefault="00C03C18" w:rsidP="00C03C18">
      <w:pPr>
        <w:pStyle w:val="Reports-Text"/>
        <w:spacing w:before="0" w:after="0" w:line="240" w:lineRule="auto"/>
      </w:pPr>
    </w:p>
    <w:p w14:paraId="7BDB337A" w14:textId="77777777" w:rsidR="004A6C93" w:rsidRDefault="004A6C93" w:rsidP="00C03C18">
      <w:pPr>
        <w:pStyle w:val="Reports-Text"/>
        <w:spacing w:before="0" w:after="0" w:line="240" w:lineRule="auto"/>
        <w:rPr>
          <w:i/>
        </w:rPr>
      </w:pPr>
      <w:r w:rsidRPr="00E60915">
        <w:rPr>
          <w:i/>
        </w:rPr>
        <w:t>HEIs as Corporate Brands</w:t>
      </w:r>
    </w:p>
    <w:p w14:paraId="42C5F10C" w14:textId="77777777" w:rsidR="00C03C18" w:rsidRPr="00E60915" w:rsidRDefault="00C03C18" w:rsidP="00C03C18">
      <w:pPr>
        <w:pStyle w:val="Reports-Text"/>
        <w:spacing w:before="0" w:after="0" w:line="240" w:lineRule="auto"/>
        <w:rPr>
          <w:i/>
        </w:rPr>
      </w:pPr>
    </w:p>
    <w:p w14:paraId="11A88BE7" w14:textId="7F3998FC" w:rsidR="007976EC" w:rsidRDefault="00F93D21" w:rsidP="00C03C18">
      <w:pPr>
        <w:pStyle w:val="Reports-Text"/>
        <w:spacing w:before="0" w:after="0" w:line="240" w:lineRule="auto"/>
      </w:pPr>
      <w:r>
        <w:t xml:space="preserve">     </w:t>
      </w:r>
      <w:r w:rsidR="00F87C5D">
        <w:t xml:space="preserve">Within </w:t>
      </w:r>
      <w:r w:rsidR="00865812">
        <w:t xml:space="preserve">the </w:t>
      </w:r>
      <w:r w:rsidR="00F87C5D">
        <w:t>higher education</w:t>
      </w:r>
      <w:r w:rsidR="00865812">
        <w:t xml:space="preserve"> sector</w:t>
      </w:r>
      <w:r w:rsidR="00F87C5D">
        <w:t>, s</w:t>
      </w:r>
      <w:r w:rsidR="00E60915" w:rsidRPr="003C116E">
        <w:t xml:space="preserve">tudies </w:t>
      </w:r>
      <w:r w:rsidR="00865812">
        <w:t>examine</w:t>
      </w:r>
      <w:r w:rsidR="00E60915" w:rsidRPr="003C116E">
        <w:t xml:space="preserve"> </w:t>
      </w:r>
      <w:r w:rsidR="00E60915">
        <w:t xml:space="preserve">the </w:t>
      </w:r>
      <w:r w:rsidR="00E60915" w:rsidRPr="003C116E">
        <w:t xml:space="preserve">brand architecture of </w:t>
      </w:r>
      <w:r w:rsidR="00B5575F">
        <w:t xml:space="preserve">universities </w:t>
      </w:r>
      <w:r w:rsidR="00F20099">
        <w:fldChar w:fldCharType="begin"/>
      </w:r>
      <w:r w:rsidR="00E33AE7">
        <w:instrText xml:space="preserve"> ADDIN EN.CITE &lt;EndNote&gt;&lt;Cite&gt;&lt;Author&gt;Hemsley-Brown&lt;/Author&gt;&lt;Year&gt;2007&lt;/Year&gt;&lt;RecNum&gt;330&lt;/RecNum&gt;&lt;DisplayText&gt;(Hemsley-Brown &amp;amp; Goonawardana, 2007)&lt;/DisplayText&gt;&lt;record&gt;&lt;rec-number&gt;330&lt;/rec-number&gt;&lt;foreign-keys&gt;&lt;key app="EN" db-id="wexxsrdpu9a5rgeaxxn5rw2dv5s9wrtvpsfe" timestamp="0"&gt;330&lt;/key&gt;&lt;/foreign-keys&gt;&lt;ref-type name="Journal Article"&gt;17&lt;/ref-type&gt;&lt;contributors&gt;&lt;authors&gt;&lt;author&gt;Hemsley-Brown, J.&lt;/author&gt;&lt;author&gt;Goonawardana, S.&lt;/author&gt;&lt;/authors&gt;&lt;/contributors&gt;&lt;titles&gt;&lt;title&gt;Brand harmonization in the international higher education market&lt;/title&gt;&lt;secondary-title&gt;Journal of Business Research&lt;/secondary-title&gt;&lt;/titles&gt;&lt;periodical&gt;&lt;full-title&gt;Journal of Business Research&lt;/full-title&gt;&lt;/periodical&gt;&lt;pages&gt;942-948&lt;/pages&gt;&lt;volume&gt;60&lt;/volume&gt;&lt;number&gt;9&lt;/number&gt;&lt;dates&gt;&lt;year&gt;2007&lt;/year&gt;&lt;/dates&gt;&lt;isbn&gt;0148-2963&lt;/isbn&gt;&lt;urls&gt;&lt;/urls&gt;&lt;/record&gt;&lt;/Cite&gt;&lt;/EndNote&gt;</w:instrText>
      </w:r>
      <w:r w:rsidR="00F20099">
        <w:fldChar w:fldCharType="separate"/>
      </w:r>
      <w:r w:rsidR="009C2F96">
        <w:rPr>
          <w:noProof/>
        </w:rPr>
        <w:t>(</w:t>
      </w:r>
      <w:hyperlink w:anchor="_ENREF_40" w:tooltip="Hemsley-Brown, 2007 #330" w:history="1">
        <w:r w:rsidR="00B77E38">
          <w:rPr>
            <w:noProof/>
          </w:rPr>
          <w:t>Hemsley-Brown &amp; Goonawardana, 2007</w:t>
        </w:r>
      </w:hyperlink>
      <w:r w:rsidR="009C2F96">
        <w:rPr>
          <w:noProof/>
        </w:rPr>
        <w:t>)</w:t>
      </w:r>
      <w:r w:rsidR="00F20099">
        <w:fldChar w:fldCharType="end"/>
      </w:r>
      <w:r w:rsidR="00E60915">
        <w:t xml:space="preserve"> as well as the rebranding </w:t>
      </w:r>
      <w:r w:rsidR="00C01FFA">
        <w:t xml:space="preserve">of </w:t>
      </w:r>
      <w:r w:rsidR="00285735">
        <w:t>universities</w:t>
      </w:r>
      <w:r w:rsidR="00E60915">
        <w:t xml:space="preserve"> to </w:t>
      </w:r>
      <w:r w:rsidR="00B5575F">
        <w:t xml:space="preserve">better </w:t>
      </w:r>
      <w:r w:rsidR="00E60915">
        <w:t xml:space="preserve">position </w:t>
      </w:r>
      <w:r w:rsidR="00285735">
        <w:t>themselves</w:t>
      </w:r>
      <w:r w:rsidR="00E60915">
        <w:t xml:space="preserve"> in the marketplace</w:t>
      </w:r>
      <w:r w:rsidR="00A35EB4">
        <w:t xml:space="preserve"> </w:t>
      </w:r>
      <w:r w:rsidR="00F20099" w:rsidRPr="00FA2D08">
        <w:fldChar w:fldCharType="begin"/>
      </w:r>
      <w:r w:rsidR="00856770">
        <w:instrText xml:space="preserve"> ADDIN EN.CITE &lt;EndNote&gt;&lt;Cite&gt;&lt;Author&gt;Brown&lt;/Author&gt;&lt;Year&gt;2006&lt;/Year&gt;&lt;RecNum&gt;1486&lt;/RecNum&gt;&lt;DisplayText&gt;(Brown &amp;amp; Geddes, 2006)&lt;/DisplayText&gt;&lt;record&gt;&lt;rec-number&gt;1486&lt;/rec-number&gt;&lt;foreign-keys&gt;&lt;key app="EN" db-id="wexxsrdpu9a5rgeaxxn5rw2dv5s9wrtvpsfe" timestamp="0"&gt;1486&lt;/key&gt;&lt;/foreign-keys&gt;&lt;ref-type name="Journal Article"&gt;17&lt;/ref-type&gt;&lt;contributors&gt;&lt;authors&gt;&lt;author&gt;Brown, Keith G&lt;/author&gt;&lt;author&gt;Geddes, Ruthanne&lt;/author&gt;&lt;/authors&gt;&lt;/contributors&gt;&lt;titles&gt;&lt;title&gt;Image repair: research, consensus, and strategies: a study of the University College of Cape Breton&lt;/title&gt;&lt;secondary-title&gt;Journal of Nonprofit &amp;amp; Public Sector Marketing&lt;/secondary-title&gt;&lt;/titles&gt;&lt;pages&gt;69-85&lt;/pages&gt;&lt;volume&gt;15&lt;/volume&gt;&lt;number&gt;1-2&lt;/number&gt;&lt;dates&gt;&lt;year&gt;2006&lt;/year&gt;&lt;/dates&gt;&lt;isbn&gt;1049-5142&lt;/isbn&gt;&lt;urls&gt;&lt;/urls&gt;&lt;/record&gt;&lt;/Cite&gt;&lt;/EndNote&gt;</w:instrText>
      </w:r>
      <w:r w:rsidR="00F20099" w:rsidRPr="00FA2D08">
        <w:fldChar w:fldCharType="separate"/>
      </w:r>
      <w:r w:rsidR="009C2F96">
        <w:rPr>
          <w:noProof/>
        </w:rPr>
        <w:t>(</w:t>
      </w:r>
      <w:hyperlink w:anchor="_ENREF_9" w:tooltip="Brown, 2006 #1486" w:history="1">
        <w:r w:rsidR="00B77E38">
          <w:rPr>
            <w:noProof/>
          </w:rPr>
          <w:t>Brown &amp; Geddes, 2006</w:t>
        </w:r>
      </w:hyperlink>
      <w:r w:rsidR="009C2F96">
        <w:rPr>
          <w:noProof/>
        </w:rPr>
        <w:t>)</w:t>
      </w:r>
      <w:r w:rsidR="00F20099" w:rsidRPr="00FA2D08">
        <w:fldChar w:fldCharType="end"/>
      </w:r>
      <w:r w:rsidR="00E60915" w:rsidRPr="00FA2D08">
        <w:t xml:space="preserve">. </w:t>
      </w:r>
      <w:r w:rsidR="00EC40F9">
        <w:t>T</w:t>
      </w:r>
      <w:r w:rsidR="00CB1653" w:rsidRPr="00FA2D08">
        <w:t>he recent attempt to rebrand Kings Col</w:t>
      </w:r>
      <w:r w:rsidR="00FA2D08" w:rsidRPr="00FA2D08">
        <w:t>lege, London demonstrates</w:t>
      </w:r>
      <w:r w:rsidR="00EC40F9">
        <w:t xml:space="preserve"> the controversy and opposition </w:t>
      </w:r>
      <w:r w:rsidR="00571DE4">
        <w:t>that still surround</w:t>
      </w:r>
      <w:r w:rsidR="00865812">
        <w:t>s</w:t>
      </w:r>
      <w:r w:rsidR="00EC40F9">
        <w:t xml:space="preserve"> these types of activities </w:t>
      </w:r>
      <w:r w:rsidR="00F20099" w:rsidRPr="00FA2D08">
        <w:fldChar w:fldCharType="begin"/>
      </w:r>
      <w:r w:rsidR="00574B0A">
        <w:instrText xml:space="preserve"> ADDIN EN.CITE &lt;EndNote&gt;&lt;Cite&gt;&lt;Author&gt;Dearden&lt;/Author&gt;&lt;Year&gt;2014&lt;/Year&gt;&lt;RecNum&gt;1499&lt;/RecNum&gt;&lt;DisplayText&gt;(Dearden, 2014)&lt;/DisplayText&gt;&lt;record&gt;&lt;rec-number&gt;1499&lt;/rec-number&gt;&lt;foreign-keys&gt;&lt;key app="EN" db-id="eafvdstps0fzwne2vaopez5ge2t9fwt0red9"&gt;1499&lt;/key&gt;&lt;/foreign-keys&gt;&lt;ref-type name="Web Page"&gt;12&lt;/ref-type&gt;&lt;contributors&gt;&lt;authors&gt;&lt;author&gt;Dearden, L.&lt;/author&gt;&lt;/authors&gt;&lt;/contributors&gt;&lt;titles&gt;&lt;title&gt;Students furious as King&amp;apos;s College London plans to change name at &amp;apos;obscene&amp;apos; cost &lt;/title&gt;&lt;/titles&gt;&lt;volume&gt;2015&lt;/volume&gt;&lt;number&gt;5th January&lt;/number&gt;&lt;dates&gt;&lt;year&gt;2014&lt;/year&gt;&lt;/dates&gt;&lt;publisher&gt;The Independent&lt;/publisher&gt;&lt;urls&gt;&lt;related-urls&gt;&lt;url&gt;http://www.independent.co.uk/student/news/students-furious-as-kings-college-london-plans-to-change-name-at-obscene-cost-9929099.html&lt;/url&gt;&lt;/related-urls&gt;&lt;/urls&gt;&lt;/record&gt;&lt;/Cite&gt;&lt;/EndNote&gt;</w:instrText>
      </w:r>
      <w:r w:rsidR="00F20099" w:rsidRPr="00FA2D08">
        <w:fldChar w:fldCharType="separate"/>
      </w:r>
      <w:r w:rsidR="00574B0A">
        <w:rPr>
          <w:noProof/>
        </w:rPr>
        <w:t>(</w:t>
      </w:r>
      <w:hyperlink w:anchor="_ENREF_25" w:tooltip="Dearden, 2014 #1499" w:history="1">
        <w:r w:rsidR="00B77E38">
          <w:rPr>
            <w:noProof/>
          </w:rPr>
          <w:t>Dearden, 2014</w:t>
        </w:r>
      </w:hyperlink>
      <w:r w:rsidR="00574B0A">
        <w:rPr>
          <w:noProof/>
        </w:rPr>
        <w:t>)</w:t>
      </w:r>
      <w:r w:rsidR="00F20099" w:rsidRPr="00FA2D08">
        <w:fldChar w:fldCharType="end"/>
      </w:r>
      <w:r w:rsidR="00CB1653" w:rsidRPr="00FA2D08">
        <w:t xml:space="preserve">. </w:t>
      </w:r>
      <w:r w:rsidR="00CC2A29">
        <w:t>Research</w:t>
      </w:r>
      <w:r w:rsidR="00E60915">
        <w:t xml:space="preserve"> </w:t>
      </w:r>
      <w:r w:rsidR="00B5575F">
        <w:t>details</w:t>
      </w:r>
      <w:r w:rsidR="00E60915">
        <w:t xml:space="preserve"> the similarities between HE and the operations of </w:t>
      </w:r>
      <w:r w:rsidR="00E60915" w:rsidRPr="008B4ED0">
        <w:t xml:space="preserve">commercial business </w:t>
      </w:r>
      <w:r w:rsidR="00F20099">
        <w:fldChar w:fldCharType="begin">
          <w:fldData xml:space="preserve">PEVuZE5vdGU+PENpdGU+PEF1dGhvcj5IZW1zbGV5LUJyb3duPC9BdXRob3I+PFllYXI+MjAwNzwv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</w:fldData>
        </w:fldChar>
      </w:r>
      <w:r w:rsidR="00E33AE7">
        <w:instrText xml:space="preserve"> ADDIN EN.CITE </w:instrText>
      </w:r>
      <w:r w:rsidR="00E33AE7">
        <w:fldChar w:fldCharType="begin">
          <w:fldData xml:space="preserve">PEVuZE5vdGU+PENpdGU+PEF1dGhvcj5IZW1zbGV5LUJyb3duPC9BdXRob3I+PFllYXI+MjAwNzwv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</w:fldData>
        </w:fldChar>
      </w:r>
      <w:r w:rsidR="00E33AE7">
        <w:instrText xml:space="preserve"> ADDIN EN.CITE.DATA </w:instrText>
      </w:r>
      <w:r w:rsidR="00E33AE7">
        <w:fldChar w:fldCharType="end"/>
      </w:r>
      <w:r w:rsidR="00F20099">
        <w:fldChar w:fldCharType="separate"/>
      </w:r>
      <w:r w:rsidR="009C2F96">
        <w:rPr>
          <w:noProof/>
        </w:rPr>
        <w:t>(</w:t>
      </w:r>
      <w:hyperlink w:anchor="_ENREF_10" w:tooltip="Bunzel, 2007 #1498" w:history="1">
        <w:r w:rsidR="00B77E38">
          <w:rPr>
            <w:noProof/>
          </w:rPr>
          <w:t>Bunzel, 2007</w:t>
        </w:r>
      </w:hyperlink>
      <w:r w:rsidR="009C2F96">
        <w:rPr>
          <w:noProof/>
        </w:rPr>
        <w:t xml:space="preserve">; </w:t>
      </w:r>
      <w:hyperlink w:anchor="_ENREF_40" w:tooltip="Hemsley-Brown, 2007 #330" w:history="1">
        <w:r w:rsidR="00B77E38">
          <w:rPr>
            <w:noProof/>
          </w:rPr>
          <w:t>Hemsley-Brown &amp; Goonawardana, 2007</w:t>
        </w:r>
      </w:hyperlink>
      <w:r w:rsidR="009C2F96">
        <w:rPr>
          <w:noProof/>
        </w:rPr>
        <w:t xml:space="preserve">; </w:t>
      </w:r>
      <w:hyperlink w:anchor="_ENREF_63" w:tooltip="Melewar, 2005 #634" w:history="1">
        <w:r w:rsidR="00B77E38">
          <w:rPr>
            <w:noProof/>
          </w:rPr>
          <w:t>Melewar &amp; Akel, 2005</w:t>
        </w:r>
      </w:hyperlink>
      <w:r w:rsidR="009C2F96">
        <w:rPr>
          <w:noProof/>
        </w:rPr>
        <w:t>)</w:t>
      </w:r>
      <w:r w:rsidR="00F20099">
        <w:fldChar w:fldCharType="end"/>
      </w:r>
      <w:r w:rsidR="00E60915">
        <w:t xml:space="preserve">. As with commercial brand management, the </w:t>
      </w:r>
      <w:r w:rsidR="00E60915" w:rsidRPr="004246C5">
        <w:t xml:space="preserve">development of a distinctive brand helps to create </w:t>
      </w:r>
      <w:r w:rsidR="00E60915">
        <w:t xml:space="preserve">a sustainable </w:t>
      </w:r>
      <w:r w:rsidR="00E60915" w:rsidRPr="004246C5">
        <w:t xml:space="preserve">competitive advantage in the HE sector </w:t>
      </w:r>
      <w:r w:rsidR="00F20099">
        <w:fldChar w:fldCharType="begin"/>
      </w:r>
      <w:r w:rsidR="00E33AE7">
        <w:instrText xml:space="preserve"> ADDIN EN.CITE &lt;EndNote&gt;&lt;Cite&gt;&lt;Author&gt;Aaker&lt;/Author&gt;&lt;Year&gt;2004&lt;/Year&gt;&lt;RecNum&gt;225&lt;/RecNum&gt;&lt;DisplayText&gt;(Aaker, 2004; Hemsley-Brown &amp;amp; Goonawardana, 2007)&lt;/DisplayText&gt;&lt;record&gt;&lt;rec-number&gt;225&lt;/rec-number&gt;&lt;foreign-keys&gt;&lt;key app="EN" db-id="wexxsrdpu9a5rgeaxxn5rw2dv5s9wrtvpsfe" timestamp="0"&gt;225&lt;/key&gt;&lt;/foreign-keys&gt;&lt;ref-type name="Journal Article"&gt;17&lt;/ref-type&gt;&lt;contributors&gt;&lt;authors&gt;&lt;author&gt;Aaker, D. A.&lt;/author&gt;&lt;/authors&gt;&lt;/contributors&gt;&lt;titles&gt;&lt;title&gt;Leveraging the corporate brand&lt;/title&gt;&lt;secondary-title&gt;California Management Review&lt;/secondary-title&gt;&lt;/titles&gt;&lt;pages&gt;6-18&lt;/pages&gt;&lt;volume&gt;46&lt;/volume&gt;&lt;number&gt;3&lt;/number&gt;&lt;dates&gt;&lt;year&gt;2004&lt;/year&gt;&lt;/dates&gt;&lt;urls&gt;&lt;/urls&gt;&lt;/record&gt;&lt;/Cite&gt;&lt;Cite&gt;&lt;Author&gt;Hemsley-Brown&lt;/Author&gt;&lt;Year&gt;2007&lt;/Year&gt;&lt;RecNum&gt;330&lt;/RecNum&gt;&lt;record&gt;&lt;rec-number&gt;330&lt;/rec-number&gt;&lt;foreign-keys&gt;&lt;key app="EN" db-id="wexxsrdpu9a5rgeaxxn5rw2dv5s9wrtvpsfe" timestamp="0"&gt;330&lt;/key&gt;&lt;/foreign-keys&gt;&lt;ref-type name="Journal Article"&gt;17&lt;/ref-type&gt;&lt;contributors&gt;&lt;authors&gt;&lt;author&gt;Hemsley-Brown, J.&lt;/author&gt;&lt;author&gt;Goonawardana, S.&lt;/author&gt;&lt;/authors&gt;&lt;/contributors&gt;&lt;titles&gt;&lt;title&gt;Brand harmonization in the international higher education market&lt;/title&gt;&lt;secondary-title&gt;Journal of Business Research&lt;/secondary-title&gt;&lt;/titles&gt;&lt;periodical&gt;&lt;full-title&gt;Journal of Business Research&lt;/full-title&gt;&lt;/periodical&gt;&lt;pages&gt;942-948&lt;/pages&gt;&lt;volume&gt;60&lt;/volume&gt;&lt;number&gt;9&lt;/number&gt;&lt;dates&gt;&lt;year&gt;2007&lt;/year&gt;&lt;/dates&gt;&lt;isbn&gt;0148-2963&lt;/isbn&gt;&lt;urls&gt;&lt;/urls&gt;&lt;/record&gt;&lt;/Cite&gt;&lt;/EndNote&gt;</w:instrText>
      </w:r>
      <w:r w:rsidR="00F20099">
        <w:fldChar w:fldCharType="separate"/>
      </w:r>
      <w:r w:rsidR="00621759">
        <w:rPr>
          <w:noProof/>
        </w:rPr>
        <w:t>(</w:t>
      </w:r>
      <w:hyperlink w:anchor="_ENREF_1" w:tooltip="Aaker, 2004 #225" w:history="1">
        <w:r w:rsidR="00B77E38">
          <w:rPr>
            <w:noProof/>
          </w:rPr>
          <w:t>Aaker, 2004</w:t>
        </w:r>
      </w:hyperlink>
      <w:r w:rsidR="00621759">
        <w:rPr>
          <w:noProof/>
        </w:rPr>
        <w:t xml:space="preserve">; </w:t>
      </w:r>
      <w:hyperlink w:anchor="_ENREF_40" w:tooltip="Hemsley-Brown, 2007 #330" w:history="1">
        <w:r w:rsidR="00B77E38">
          <w:rPr>
            <w:noProof/>
          </w:rPr>
          <w:t>Hemsley-Brown &amp; Goonawardana, 2007</w:t>
        </w:r>
      </w:hyperlink>
      <w:r w:rsidR="00621759">
        <w:rPr>
          <w:noProof/>
        </w:rPr>
        <w:t>)</w:t>
      </w:r>
      <w:r w:rsidR="00F20099">
        <w:fldChar w:fldCharType="end"/>
      </w:r>
      <w:r w:rsidR="00E60915">
        <w:t xml:space="preserve">.  </w:t>
      </w:r>
    </w:p>
    <w:p w14:paraId="3EBD42DC" w14:textId="77777777" w:rsidR="00C03C18" w:rsidRDefault="00C03C18" w:rsidP="00C03C18">
      <w:pPr>
        <w:pStyle w:val="Reports-Text"/>
        <w:spacing w:before="0" w:after="0" w:line="240" w:lineRule="auto"/>
      </w:pPr>
    </w:p>
    <w:p w14:paraId="620A94B0" w14:textId="7EA8A7E8" w:rsidR="00E60915" w:rsidRDefault="00F93D21" w:rsidP="00C03C18">
      <w:pPr>
        <w:pStyle w:val="Reports-Text"/>
        <w:spacing w:before="0" w:after="0" w:line="240" w:lineRule="auto"/>
      </w:pPr>
      <w:r>
        <w:t xml:space="preserve">     </w:t>
      </w:r>
      <w:hyperlink w:anchor="_ENREF_59" w:tooltip="Lowrie, 2007 #1491" w:history="1">
        <w:r w:rsidR="00B77E38">
          <w:fldChar w:fldCharType="begin"/>
        </w:r>
        <w:r w:rsidR="00B77E38">
          <w:instrText xml:space="preserve"> ADDIN EN.CITE &lt;EndNote&gt;&lt;Cite AuthorYear="1"&gt;&lt;Author&gt;Lowrie&lt;/Author&gt;&lt;Year&gt;2007&lt;/Year&gt;&lt;RecNum&gt;1491&lt;/RecNum&gt;&lt;DisplayText&gt;Lowrie (2007)&lt;/DisplayText&gt;&lt;record&gt;&lt;rec-number&gt;1491&lt;/rec-number&gt;&lt;foreign-keys&gt;&lt;key app="EN" db-id="wexxsrdpu9a5rgeaxxn5rw2dv5s9wrtvpsfe" timestamp="0"&gt;1491&lt;/key&gt;&lt;/foreign-keys&gt;&lt;ref-type name="Journal Article"&gt;17&lt;/ref-type&gt;&lt;contributors&gt;&lt;authors&gt;&lt;author&gt;Lowrie, Anthony&lt;/author&gt;&lt;/authors&gt;&lt;/contributors&gt;&lt;titles&gt;&lt;title&gt;Branding higher education: Equivalence and difference in developing identity&lt;/title&gt;&lt;secondary-title&gt;Journal of Business Research&lt;/secondary-title&gt;&lt;/titles&gt;&lt;periodical&gt;&lt;full-title&gt;Journal of Business Research&lt;/full-title&gt;&lt;/periodical&gt;&lt;pages&gt;990-999&lt;/pages&gt;&lt;volume&gt;60&lt;/volume&gt;&lt;number&gt;9&lt;/number&gt;&lt;dates&gt;&lt;year&gt;2007&lt;/year&gt;&lt;/dates&gt;&lt;isbn&gt;0148-2963&lt;/isbn&gt;&lt;urls&gt;&lt;/urls&gt;&lt;/record&gt;&lt;/Cite&gt;&lt;/EndNote&gt;</w:instrText>
        </w:r>
        <w:r w:rsidR="00B77E38">
          <w:fldChar w:fldCharType="separate"/>
        </w:r>
        <w:r w:rsidR="00B77E38">
          <w:rPr>
            <w:noProof/>
          </w:rPr>
          <w:t>Lowrie (2007)</w:t>
        </w:r>
        <w:r w:rsidR="00B77E38">
          <w:fldChar w:fldCharType="end"/>
        </w:r>
      </w:hyperlink>
      <w:r w:rsidR="001364CC">
        <w:t xml:space="preserve"> </w:t>
      </w:r>
      <w:r w:rsidR="00E60915">
        <w:t xml:space="preserve">remarks that the service orientation of </w:t>
      </w:r>
      <w:r w:rsidR="008A2C7E">
        <w:t>higher education</w:t>
      </w:r>
      <w:r w:rsidR="00AF35F8">
        <w:t>,</w:t>
      </w:r>
      <w:r w:rsidR="008A2C7E">
        <w:t xml:space="preserve"> particular</w:t>
      </w:r>
      <w:r w:rsidR="00450BB1">
        <w:t>ly</w:t>
      </w:r>
      <w:r w:rsidR="008A2C7E">
        <w:t xml:space="preserve"> </w:t>
      </w:r>
      <w:r w:rsidR="00AF35F8">
        <w:t>the</w:t>
      </w:r>
      <w:r w:rsidR="00E60915">
        <w:t xml:space="preserve"> </w:t>
      </w:r>
      <w:r w:rsidR="00E60915" w:rsidRPr="004246C5">
        <w:t>intangibility and inseparability</w:t>
      </w:r>
      <w:r w:rsidR="00AF35F8">
        <w:t xml:space="preserve"> of education,</w:t>
      </w:r>
      <w:r w:rsidR="00E60915" w:rsidRPr="004246C5">
        <w:t xml:space="preserve"> </w:t>
      </w:r>
      <w:r w:rsidR="00E60915">
        <w:t>m</w:t>
      </w:r>
      <w:r w:rsidR="00E60915" w:rsidRPr="004246C5">
        <w:t>ake branding even more important</w:t>
      </w:r>
      <w:r w:rsidR="00BA31A9">
        <w:t xml:space="preserve"> than </w:t>
      </w:r>
      <w:r w:rsidR="00517C5D">
        <w:t>for organizations that make physical products</w:t>
      </w:r>
      <w:r w:rsidR="00E60915" w:rsidRPr="004246C5">
        <w:t>.</w:t>
      </w:r>
      <w:r w:rsidR="00E60915">
        <w:t xml:space="preserve"> </w:t>
      </w:r>
      <w:hyperlink w:anchor="_ENREF_75" w:tooltip="Roper, 2007 #1498" w:history="1">
        <w:r w:rsidR="00B77E38">
          <w:fldChar w:fldCharType="begin"/>
        </w:r>
        <w:r w:rsidR="00B77E38">
          <w:instrText xml:space="preserve"> ADDIN EN.CITE &lt;EndNote&gt;&lt;Cite AuthorYear="1"&gt;&lt;Author&gt;Roper&lt;/Author&gt;&lt;Year&gt;2007&lt;/Year&gt;&lt;RecNum&gt;1498&lt;/RecNum&gt;&lt;DisplayText&gt;Roper and Davies (2007)&lt;/DisplayText&gt;&lt;record&gt;&lt;rec-number&gt;1498&lt;/rec-number&gt;&lt;foreign-keys&gt;&lt;key app="EN" db-id="wexxsrdpu9a5rgeaxxn5rw2dv5s9wrtvpsfe" timestamp="1421236326"&gt;1498&lt;/key&gt;&lt;/foreign-keys&gt;&lt;ref-type name="Journal Article"&gt;17&lt;/ref-type&gt;&lt;contributors&gt;&lt;authors&gt;&lt;author&gt;Roper, Stuart&lt;/author&gt;&lt;author&gt;Davies, Gary&lt;/author&gt;&lt;/authors&gt;&lt;/contributors&gt;&lt;titles&gt;&lt;title&gt;The corporate brand: Dealing with multiple stakeholders&lt;/title&gt;&lt;secondary-title&gt;Journal of Marketing Management&lt;/secondary-title&gt;&lt;/titles&gt;&lt;periodical&gt;&lt;full-title&gt;Journal of Marketing Management&lt;/full-title&gt;&lt;/periodical&gt;&lt;pages&gt;75-90&lt;/pages&gt;&lt;volume&gt;23&lt;/volume&gt;&lt;number&gt;1-2&lt;/number&gt;&lt;dates&gt;&lt;year&gt;2007&lt;/year&gt;&lt;/dates&gt;&lt;isbn&gt;0267-257X&lt;/isbn&gt;&lt;urls&gt;&lt;/urls&gt;&lt;/record&gt;&lt;/Cite&gt;&lt;/EndNote&gt;</w:instrText>
        </w:r>
        <w:r w:rsidR="00B77E38">
          <w:fldChar w:fldCharType="separate"/>
        </w:r>
        <w:r w:rsidR="00B77E38">
          <w:rPr>
            <w:noProof/>
          </w:rPr>
          <w:t>Roper and Davies (2007)</w:t>
        </w:r>
        <w:r w:rsidR="00B77E38">
          <w:fldChar w:fldCharType="end"/>
        </w:r>
      </w:hyperlink>
      <w:r w:rsidR="00574B0A">
        <w:t xml:space="preserve"> </w:t>
      </w:r>
      <w:r w:rsidR="004255D0">
        <w:t xml:space="preserve">argue </w:t>
      </w:r>
      <w:r w:rsidR="00E60915">
        <w:t>that universities are corporate brands due to the multiple stakeholders that they need to engage with and</w:t>
      </w:r>
      <w:r w:rsidR="008A2C7E">
        <w:t xml:space="preserve">, again, </w:t>
      </w:r>
      <w:r w:rsidR="00E60915">
        <w:t xml:space="preserve">their service industry orientation. </w:t>
      </w:r>
      <w:r w:rsidR="00E60915" w:rsidRPr="004246C5">
        <w:t>Corporate brand</w:t>
      </w:r>
      <w:r w:rsidR="00E60915">
        <w:t xml:space="preserve">ing is </w:t>
      </w:r>
      <w:r w:rsidR="008A2C7E">
        <w:t xml:space="preserve">the most </w:t>
      </w:r>
      <w:r w:rsidR="00E60915">
        <w:t xml:space="preserve">appropriate </w:t>
      </w:r>
      <w:r w:rsidR="008A2C7E">
        <w:t>branding orientation</w:t>
      </w:r>
      <w:r w:rsidR="00E60915">
        <w:t xml:space="preserve"> for HEI</w:t>
      </w:r>
      <w:r w:rsidR="00E60915" w:rsidRPr="004246C5">
        <w:t>s</w:t>
      </w:r>
      <w:r w:rsidR="00E60915">
        <w:t xml:space="preserve"> </w:t>
      </w:r>
      <w:r w:rsidR="00401BAA">
        <w:t xml:space="preserve">to </w:t>
      </w:r>
      <w:r w:rsidR="00E60915" w:rsidRPr="004246C5">
        <w:t>establish differentiation and preference at the level of the organization rather than</w:t>
      </w:r>
      <w:r w:rsidR="00E60915">
        <w:t xml:space="preserve"> </w:t>
      </w:r>
      <w:r w:rsidR="00517C5D">
        <w:t xml:space="preserve">at the level of </w:t>
      </w:r>
      <w:r w:rsidR="00E60915">
        <w:t xml:space="preserve">individual products or services </w:t>
      </w:r>
      <w:r w:rsidR="00F20099">
        <w:fldChar w:fldCharType="begin"/>
      </w:r>
      <w:r w:rsidR="00856770">
        <w:instrText xml:space="preserve"> ADDIN EN.CITE &lt;EndNote&gt;&lt;Cite&gt;&lt;Author&gt;Curtis&lt;/Author&gt;&lt;Year&gt;2009&lt;/Year&gt;&lt;RecNum&gt;1489&lt;/RecNum&gt;&lt;DisplayText&gt;(Curtis et al., 2009)&lt;/DisplayText&gt;&lt;record&gt;&lt;rec-number&gt;1489&lt;/rec-number&gt;&lt;foreign-keys&gt;&lt;key app="EN" db-id="wexxsrdpu9a5rgeaxxn5rw2dv5s9wrtvpsfe" timestamp="0"&gt;1489&lt;/key&gt;&lt;/foreign-keys&gt;&lt;ref-type name="Journal Article"&gt;17&lt;/ref-type&gt;&lt;contributors&gt;&lt;authors&gt;&lt;author&gt;Curtis, Tamilla&lt;/author&gt;&lt;author&gt;Abratt, Russell&lt;/author&gt;&lt;author&gt;Minor, William&lt;/author&gt;&lt;/authors&gt;&lt;/contributors&gt;&lt;titles&gt;&lt;title&gt;Corporate brand management in higher education: the case of ERAU&lt;/title&gt;&lt;secondary-title&gt;Journal of Product &amp;amp; Brand Management&lt;/secondary-title&gt;&lt;/titles&gt;&lt;periodical&gt;&lt;full-title&gt;Journal of Product &amp;amp; Brand Management&lt;/full-title&gt;&lt;/periodical&gt;&lt;pages&gt;404-413&lt;/pages&gt;&lt;volume&gt;18&lt;/volume&gt;&lt;number&gt;6&lt;/number&gt;&lt;dates&gt;&lt;year&gt;2009&lt;/year&gt;&lt;/dates&gt;&lt;isbn&gt;1061-0421&lt;/isbn&gt;&lt;urls&gt;&lt;/urls&gt;&lt;/record&gt;&lt;/Cite&gt;&lt;/EndNote&gt;</w:instrText>
      </w:r>
      <w:r w:rsidR="00F20099">
        <w:fldChar w:fldCharType="separate"/>
      </w:r>
      <w:r w:rsidR="00574B0A">
        <w:rPr>
          <w:noProof/>
        </w:rPr>
        <w:t>(</w:t>
      </w:r>
      <w:hyperlink w:anchor="_ENREF_22" w:tooltip="Curtis, 2009 #1489" w:history="1">
        <w:r w:rsidR="00B77E38">
          <w:rPr>
            <w:noProof/>
          </w:rPr>
          <w:t>Curtis et al., 2009</w:t>
        </w:r>
      </w:hyperlink>
      <w:r w:rsidR="00574B0A">
        <w:rPr>
          <w:noProof/>
        </w:rPr>
        <w:t>)</w:t>
      </w:r>
      <w:r w:rsidR="00F20099">
        <w:fldChar w:fldCharType="end"/>
      </w:r>
      <w:r w:rsidR="00B37359">
        <w:t>,</w:t>
      </w:r>
      <w:r w:rsidR="004255D0">
        <w:t xml:space="preserve"> </w:t>
      </w:r>
      <w:r w:rsidR="00E60915">
        <w:t xml:space="preserve">many of which  have </w:t>
      </w:r>
      <w:r w:rsidR="00517C5D">
        <w:t xml:space="preserve">similar or </w:t>
      </w:r>
      <w:r w:rsidR="00E60915">
        <w:t>identical titles</w:t>
      </w:r>
      <w:r w:rsidR="00517C5D">
        <w:t xml:space="preserve"> (consider degree programmes or individual modules)</w:t>
      </w:r>
      <w:r w:rsidR="00E60915">
        <w:t>.</w:t>
      </w:r>
      <w:r w:rsidR="00E60915" w:rsidRPr="004246C5">
        <w:t xml:space="preserve"> </w:t>
      </w:r>
      <w:r w:rsidR="00E60915">
        <w:t xml:space="preserve">The corporate brand operates across borders and </w:t>
      </w:r>
      <w:hyperlink w:anchor="_ENREF_55" w:tooltip="Kurre, 2012 #1493" w:history="1">
        <w:r w:rsidR="00B77E38">
          <w:fldChar w:fldCharType="begin"/>
        </w:r>
        <w:r w:rsidR="00B77E38">
          <w:instrText xml:space="preserve"> ADDIN EN.CITE &lt;EndNote&gt;&lt;Cite AuthorYear="1"&gt;&lt;Author&gt;Kurre&lt;/Author&gt;&lt;Year&gt;2012&lt;/Year&gt;&lt;RecNum&gt;1493&lt;/RecNum&gt;&lt;DisplayText&gt;Kurre et al. (2012)&lt;/DisplayText&gt;&lt;record&gt;&lt;rec-number&gt;1493&lt;/rec-number&gt;&lt;foreign-keys&gt;&lt;key app="EN" db-id="wexxsrdpu9a5rgeaxxn5rw2dv5s9wrtvpsfe" timestamp="0"&gt;1493&lt;/key&gt;&lt;/foreign-keys&gt;&lt;ref-type name="Journal Article"&gt;17&lt;/ref-type&gt;&lt;contributors&gt;&lt;authors&gt;&lt;author&gt;Kurre, Frank L&lt;/author&gt;&lt;author&gt;Ladd, Larry&lt;/author&gt;&lt;author&gt;Foster, Mary F&lt;/author&gt;&lt;author&gt;Monahan, Michael J&lt;/author&gt;&lt;author&gt;Romano, Daniel&lt;/author&gt;&lt;/authors&gt;&lt;/contributors&gt;&lt;titles&gt;&lt;title&gt;The State Of Higher Education In 2012&lt;/title&gt;&lt;secondary-title&gt;Contemporary Issues in Education Research (CIER)&lt;/secondary-title&gt;&lt;/titles&gt;&lt;pages&gt;233-256&lt;/pages&gt;&lt;volume&gt;5&lt;/volume&gt;&lt;number&gt;4&lt;/number&gt;&lt;dates&gt;&lt;year&gt;2012&lt;/year&gt;&lt;/dates&gt;&lt;isbn&gt;1941-756X&lt;/isbn&gt;&lt;urls&gt;&lt;/urls&gt;&lt;/record&gt;&lt;/Cite&gt;&lt;/EndNote&gt;</w:instrText>
        </w:r>
        <w:r w:rsidR="00B77E38">
          <w:fldChar w:fldCharType="separate"/>
        </w:r>
        <w:r w:rsidR="00B77E38">
          <w:rPr>
            <w:noProof/>
          </w:rPr>
          <w:t>Kurre et al. (2012)</w:t>
        </w:r>
        <w:r w:rsidR="00B77E38">
          <w:fldChar w:fldCharType="end"/>
        </w:r>
      </w:hyperlink>
      <w:r w:rsidR="00FD61EA">
        <w:t xml:space="preserve"> </w:t>
      </w:r>
      <w:r w:rsidR="00E60915">
        <w:t xml:space="preserve">discuss </w:t>
      </w:r>
      <w:r w:rsidR="008E3AAB">
        <w:t xml:space="preserve">how higher education </w:t>
      </w:r>
      <w:r w:rsidR="00EC3A5C">
        <w:t>disassociates</w:t>
      </w:r>
      <w:r w:rsidR="00E60915">
        <w:t xml:space="preserve"> with geographic limitations. </w:t>
      </w:r>
      <w:r w:rsidR="00517C5D">
        <w:t>As well as recruiting students globally and delivering courses through multiple channels</w:t>
      </w:r>
      <w:r w:rsidR="008E3AAB">
        <w:t xml:space="preserve"> (</w:t>
      </w:r>
      <w:r w:rsidR="00517C5D">
        <w:t>such as face-to-face, online, and distance learning</w:t>
      </w:r>
      <w:r w:rsidR="008E3AAB">
        <w:t>)</w:t>
      </w:r>
      <w:r w:rsidR="00517C5D">
        <w:t xml:space="preserve"> to students in disparate geographies, institutions are also opening sites and offices overseas.  For example, a </w:t>
      </w:r>
      <w:r w:rsidR="00C04CE1">
        <w:t xml:space="preserve">walk through the Knowledge Village in Dubai involves passing buildings </w:t>
      </w:r>
      <w:r w:rsidR="000073A3">
        <w:t xml:space="preserve">belonging to </w:t>
      </w:r>
      <w:r w:rsidR="00285735">
        <w:t>American, British</w:t>
      </w:r>
      <w:r w:rsidR="00C04CE1">
        <w:t xml:space="preserve">, Indian and Australasian universities. </w:t>
      </w:r>
    </w:p>
    <w:p w14:paraId="7DBAC22B" w14:textId="77777777" w:rsidR="00C03C18" w:rsidRDefault="00C03C18" w:rsidP="00C03C18">
      <w:pPr>
        <w:pStyle w:val="Reports-Text"/>
        <w:spacing w:before="0" w:after="0" w:line="240" w:lineRule="auto"/>
      </w:pPr>
    </w:p>
    <w:p w14:paraId="00B7DA12" w14:textId="77777777" w:rsidR="00C03C18" w:rsidRDefault="00F93D21" w:rsidP="00C03C18">
      <w:pPr>
        <w:pStyle w:val="Reports-Text"/>
        <w:spacing w:before="0" w:after="0" w:line="240" w:lineRule="auto"/>
      </w:pPr>
      <w:r>
        <w:t xml:space="preserve">     </w:t>
      </w:r>
      <w:r w:rsidR="00E60915">
        <w:t>Corporate branding suits increased social media activity</w:t>
      </w:r>
      <w:r w:rsidR="00517C5D">
        <w:t>,</w:t>
      </w:r>
      <w:r w:rsidR="00E60915">
        <w:t xml:space="preserve"> as the corporate brand should </w:t>
      </w:r>
      <w:r w:rsidR="00EC3A5C">
        <w:t>encourage</w:t>
      </w:r>
      <w:r w:rsidR="00E60915">
        <w:t xml:space="preserve"> permanent activity and interaction, not </w:t>
      </w:r>
      <w:r w:rsidR="00450BB1">
        <w:t xml:space="preserve">the </w:t>
      </w:r>
      <w:r w:rsidR="00E60915">
        <w:t>one-off promotions or specific marketing programmes</w:t>
      </w:r>
      <w:r w:rsidR="00756DD8">
        <w:t xml:space="preserve"> of </w:t>
      </w:r>
      <w:r w:rsidR="003604FE">
        <w:t>a transaction based approach</w:t>
      </w:r>
      <w:r w:rsidR="00E60915">
        <w:t xml:space="preserve">. The idea of belonging </w:t>
      </w:r>
      <w:r w:rsidR="00285735">
        <w:t>aligns with</w:t>
      </w:r>
      <w:r w:rsidR="00E60915">
        <w:t xml:space="preserve"> the corporate branding approach </w:t>
      </w:r>
      <w:r w:rsidR="00F20099">
        <w:fldChar w:fldCharType="begin"/>
      </w:r>
      <w:r w:rsidR="00856770">
        <w:instrText xml:space="preserve"> ADDIN EN.CITE &lt;EndNote&gt;&lt;Cite&gt;&lt;Author&gt;Curtis&lt;/Author&gt;&lt;Year&gt;2009&lt;/Year&gt;&lt;RecNum&gt;1489&lt;/RecNum&gt;&lt;DisplayText&gt;(Curtis et al., 2009)&lt;/DisplayText&gt;&lt;record&gt;&lt;rec-number&gt;1489&lt;/rec-number&gt;&lt;foreign-keys&gt;&lt;key app="EN" db-id="wexxsrdpu9a5rgeaxxn5rw2dv5s9wrtvpsfe" timestamp="0"&gt;1489&lt;/key&gt;&lt;/foreign-keys&gt;&lt;ref-type name="Journal Article"&gt;17&lt;/ref-type&gt;&lt;contributors&gt;&lt;authors&gt;&lt;author&gt;Curtis, Tamilla&lt;/author&gt;&lt;author&gt;Abratt, Russell&lt;/author&gt;&lt;author&gt;Minor, William&lt;/author&gt;&lt;/authors&gt;&lt;/contributors&gt;&lt;titles&gt;&lt;title&gt;Corporate brand management in higher education: the case of ERAU&lt;/title&gt;&lt;secondary-title&gt;Journal of Product &amp;amp; Brand Management&lt;/secondary-title&gt;&lt;/titles&gt;&lt;periodical&gt;&lt;full-title&gt;Journal of Product &amp;amp; Brand Management&lt;/full-title&gt;&lt;/periodical&gt;&lt;pages&gt;404-413&lt;/pages&gt;&lt;volume&gt;18&lt;/volume&gt;&lt;number&gt;6&lt;/number&gt;&lt;dates&gt;&lt;year&gt;2009&lt;/year&gt;&lt;/dates&gt;&lt;isbn&gt;1061-0421&lt;/isbn&gt;&lt;urls&gt;&lt;/urls&gt;&lt;/record&gt;&lt;/Cite&gt;&lt;/EndNote&gt;</w:instrText>
      </w:r>
      <w:r w:rsidR="00F20099">
        <w:fldChar w:fldCharType="separate"/>
      </w:r>
      <w:r w:rsidR="00574B0A">
        <w:rPr>
          <w:noProof/>
        </w:rPr>
        <w:t>(</w:t>
      </w:r>
      <w:hyperlink w:anchor="_ENREF_22" w:tooltip="Curtis, 2009 #1489" w:history="1">
        <w:r w:rsidR="00B77E38">
          <w:rPr>
            <w:noProof/>
          </w:rPr>
          <w:t>Curtis et al., 2009</w:t>
        </w:r>
      </w:hyperlink>
      <w:r w:rsidR="00574B0A">
        <w:rPr>
          <w:noProof/>
        </w:rPr>
        <w:t>)</w:t>
      </w:r>
      <w:r w:rsidR="00F20099">
        <w:fldChar w:fldCharType="end"/>
      </w:r>
      <w:r w:rsidR="00623BB1">
        <w:t>.</w:t>
      </w:r>
      <w:r w:rsidR="00E60915">
        <w:t xml:space="preserve"> Unlike other purchase decisions, a student sign</w:t>
      </w:r>
      <w:r w:rsidR="00450BB1">
        <w:t>ing</w:t>
      </w:r>
      <w:r w:rsidR="00E60915">
        <w:t xml:space="preserve"> up for a degree </w:t>
      </w:r>
      <w:r w:rsidR="00450BB1">
        <w:t>is</w:t>
      </w:r>
      <w:r w:rsidR="00E60915">
        <w:t xml:space="preserve"> effectively signing up for a lifelong relationship </w:t>
      </w:r>
      <w:r w:rsidR="00517C5D">
        <w:t xml:space="preserve">with the university, </w:t>
      </w:r>
      <w:r w:rsidR="00E60915">
        <w:t xml:space="preserve">as they will always have </w:t>
      </w:r>
      <w:r w:rsidR="00517C5D">
        <w:t>that university</w:t>
      </w:r>
      <w:r w:rsidR="001D366E">
        <w:t>’s</w:t>
      </w:r>
      <w:r w:rsidR="00E60915">
        <w:t xml:space="preserve"> name </w:t>
      </w:r>
      <w:r w:rsidR="0024078F">
        <w:t>link</w:t>
      </w:r>
      <w:r w:rsidR="00450BB1">
        <w:t>ed</w:t>
      </w:r>
      <w:r w:rsidR="00E60915">
        <w:t xml:space="preserve"> with their own. Like other corporate brands, universities are now more accountable to their publics</w:t>
      </w:r>
      <w:r w:rsidR="00517C5D">
        <w:t xml:space="preserve">.  </w:t>
      </w:r>
      <w:r w:rsidR="008E3AAB">
        <w:t>K</w:t>
      </w:r>
      <w:r w:rsidR="00517C5D">
        <w:t xml:space="preserve">ey </w:t>
      </w:r>
      <w:r w:rsidR="00E60915">
        <w:t>income providers</w:t>
      </w:r>
      <w:r w:rsidR="00285735">
        <w:t xml:space="preserve">, </w:t>
      </w:r>
      <w:r w:rsidR="00E60915">
        <w:t xml:space="preserve">such as the Higher Education Funding Council </w:t>
      </w:r>
      <w:r w:rsidR="00450BB1">
        <w:t>(</w:t>
      </w:r>
      <w:r w:rsidR="00E60915">
        <w:t>UK</w:t>
      </w:r>
      <w:r w:rsidR="00450BB1">
        <w:t>)</w:t>
      </w:r>
      <w:r w:rsidR="00285735">
        <w:t>,</w:t>
      </w:r>
      <w:r w:rsidR="008E3AAB">
        <w:t xml:space="preserve"> measure and report university performance</w:t>
      </w:r>
      <w:r w:rsidR="00450BB1">
        <w:t>,</w:t>
      </w:r>
      <w:r w:rsidR="00517C5D">
        <w:t xml:space="preserve"> </w:t>
      </w:r>
      <w:r w:rsidR="008E3AAB">
        <w:t>a</w:t>
      </w:r>
      <w:r w:rsidR="00450BB1">
        <w:t>nd</w:t>
      </w:r>
      <w:r w:rsidR="008E3AAB">
        <w:t xml:space="preserve"> </w:t>
      </w:r>
      <w:r w:rsidR="00E60915">
        <w:t xml:space="preserve">newspapers </w:t>
      </w:r>
      <w:r w:rsidR="00517C5D">
        <w:t>provid</w:t>
      </w:r>
      <w:r w:rsidR="00450BB1">
        <w:t>e</w:t>
      </w:r>
      <w:r w:rsidR="00517C5D">
        <w:t xml:space="preserve"> </w:t>
      </w:r>
      <w:r w:rsidR="00E60915">
        <w:t xml:space="preserve">league tables of performance data </w:t>
      </w:r>
      <w:r w:rsidR="00517C5D">
        <w:t xml:space="preserve">and rankings </w:t>
      </w:r>
      <w:r w:rsidR="00E60915">
        <w:t>for their readers.</w:t>
      </w:r>
      <w:r w:rsidR="00CB10DE">
        <w:t xml:space="preserve"> </w:t>
      </w:r>
    </w:p>
    <w:p w14:paraId="354792A6" w14:textId="28358E20" w:rsidR="00E60915" w:rsidRPr="004C370F" w:rsidRDefault="00F93D21" w:rsidP="00C03C18">
      <w:pPr>
        <w:pStyle w:val="Reports-Text"/>
        <w:spacing w:before="0" w:after="0" w:line="240" w:lineRule="auto"/>
        <w:rPr>
          <w:color w:val="FF0000"/>
        </w:rPr>
      </w:pPr>
      <w:r>
        <w:t xml:space="preserve">  </w:t>
      </w:r>
      <w:r w:rsidR="00E60915">
        <w:t xml:space="preserve"> </w:t>
      </w:r>
    </w:p>
    <w:p w14:paraId="407AA7EF" w14:textId="24665927" w:rsidR="00F937A4" w:rsidRDefault="00F93D21" w:rsidP="00C03C18">
      <w:pPr>
        <w:pStyle w:val="Reports-Text"/>
        <w:spacing w:before="0" w:after="0" w:line="240" w:lineRule="auto"/>
      </w:pPr>
      <w:r>
        <w:t xml:space="preserve">     </w:t>
      </w:r>
      <w:r w:rsidR="00F937A4">
        <w:t>Hypotheses Development</w:t>
      </w:r>
    </w:p>
    <w:p w14:paraId="299A3433" w14:textId="77777777" w:rsidR="00C03C18" w:rsidRDefault="00C03C18" w:rsidP="00C03C18">
      <w:pPr>
        <w:pStyle w:val="Reports-Text"/>
        <w:spacing w:before="0" w:after="0" w:line="240" w:lineRule="auto"/>
      </w:pPr>
    </w:p>
    <w:p w14:paraId="2948A973" w14:textId="5B2BAFA0" w:rsidR="004836AB" w:rsidRDefault="00F93D21" w:rsidP="00C03C18">
      <w:pPr>
        <w:pStyle w:val="Reports-Text"/>
        <w:spacing w:before="0" w:after="0" w:line="240" w:lineRule="auto"/>
      </w:pPr>
      <w:r>
        <w:t xml:space="preserve">     </w:t>
      </w:r>
      <w:r w:rsidR="00E60915">
        <w:t xml:space="preserve">Twitter provides real-time feedback </w:t>
      </w:r>
      <w:r w:rsidR="008A576B">
        <w:t>from</w:t>
      </w:r>
      <w:r w:rsidR="00E60915">
        <w:t xml:space="preserve"> customers to the brand, particularly regarding their experiences, thoughts and questions. </w:t>
      </w:r>
      <w:hyperlink w:anchor="_ENREF_4" w:tooltip="Asur, 2010 #305" w:history="1">
        <w:r w:rsidR="00B77E38">
          <w:fldChar w:fldCharType="begin"/>
        </w:r>
        <w:r w:rsidR="00B77E38">
          <w:instrText xml:space="preserve"> ADDIN EN.CITE &lt;EndNote&gt;&lt;Cite AuthorYear="1"&gt;&lt;Author&gt;Asur&lt;/Author&gt;&lt;Year&gt;2010&lt;/Year&gt;&lt;RecNum&gt;305&lt;/RecNum&gt;&lt;DisplayText&gt;Asur and Huberman (2010)&lt;/DisplayText&gt;&lt;record&gt;&lt;rec-number&gt;305&lt;/rec-number&gt;&lt;foreign-keys&gt;&lt;key app="EN" db-id="wexxsrdpu9a5rgeaxxn5rw2dv5s9wrtvpsfe" timestamp="0"&gt;305&lt;/key&gt;&lt;/foreign-keys&gt;&lt;ref-type name="Conference Proceedings"&gt;10&lt;/ref-type&gt;&lt;contributors&gt;&lt;authors&gt;&lt;author&gt;Asur, S.&lt;/author&gt;&lt;author&gt;Huberman, B.A.&lt;/author&gt;&lt;/authors&gt;&lt;/contributors&gt;&lt;titles&gt;&lt;title&gt;Predicting the future with social media&lt;/title&gt;&lt;/titles&gt;&lt;pages&gt;492-499&lt;/pages&gt;&lt;dates&gt;&lt;year&gt;2010&lt;/year&gt;&lt;/dates&gt;&lt;publisher&gt;IEEE&lt;/publisher&gt;&lt;urls&gt;&lt;/urls&gt;&lt;/record&gt;&lt;/Cite&gt;&lt;/EndNote&gt;</w:instrText>
        </w:r>
        <w:r w:rsidR="00B77E38">
          <w:fldChar w:fldCharType="separate"/>
        </w:r>
        <w:r w:rsidR="00B77E38">
          <w:rPr>
            <w:noProof/>
          </w:rPr>
          <w:t>Asur and Huberman (2010)</w:t>
        </w:r>
        <w:r w:rsidR="00B77E38">
          <w:fldChar w:fldCharType="end"/>
        </w:r>
      </w:hyperlink>
      <w:r w:rsidR="00E60915" w:rsidRPr="002A52ED">
        <w:t xml:space="preserve"> conclude that Twitter can predict future performance outcomes, </w:t>
      </w:r>
      <w:r w:rsidR="00C84EA2">
        <w:t xml:space="preserve">providing </w:t>
      </w:r>
      <w:r w:rsidR="00E60915" w:rsidRPr="002A52ED">
        <w:t xml:space="preserve">a model </w:t>
      </w:r>
      <w:r w:rsidR="000E4571">
        <w:t>to</w:t>
      </w:r>
      <w:r w:rsidR="000E4571" w:rsidRPr="002A52ED">
        <w:t xml:space="preserve"> </w:t>
      </w:r>
      <w:r w:rsidR="00C84EA2">
        <w:t>measure</w:t>
      </w:r>
      <w:r w:rsidR="00E60915" w:rsidRPr="002A52ED">
        <w:t xml:space="preserve"> the</w:t>
      </w:r>
      <w:r w:rsidR="003930BE">
        <w:t xml:space="preserve"> rate of social media buzz</w:t>
      </w:r>
      <w:r w:rsidR="00E60915" w:rsidRPr="002A52ED">
        <w:t>.</w:t>
      </w:r>
      <w:r w:rsidR="00E60915">
        <w:t xml:space="preserve"> </w:t>
      </w:r>
      <w:hyperlink w:anchor="_ENREF_23" w:tooltip="Davis, 2008 #489" w:history="1">
        <w:r w:rsidR="00B77E38">
          <w:fldChar w:fldCharType="begin"/>
        </w:r>
        <w:r w:rsidR="00B77E38">
          <w:instrText xml:space="preserve"> ADDIN EN.CITE &lt;EndNote&gt;&lt;Cite AuthorYear="1"&gt;&lt;Author&gt;Davis&lt;/Author&gt;&lt;Year&gt;2008&lt;/Year&gt;&lt;RecNum&gt;489&lt;/RecNum&gt;&lt;DisplayText&gt;Davis and Khazanchi (2008)&lt;/DisplayText&gt;&lt;record&gt;&lt;rec-number&gt;489&lt;/rec-number&gt;&lt;foreign-keys&gt;&lt;key app="EN" db-id="wexxsrdpu9a5rgeaxxn5rw2dv5s9wrtvpsfe" timestamp="0"&gt;489&lt;/key&gt;&lt;/foreign-keys&gt;&lt;ref-type name="Journal Article"&gt;17&lt;/ref-type&gt;&lt;contributors&gt;&lt;authors&gt;&lt;author&gt;Davis&lt;/author&gt;&lt;author&gt;Khazanchi&lt;/author&gt;&lt;/authors&gt;&lt;/contributors&gt;&lt;titles&gt;&lt;title&gt;An Empirical Study of Online Word of Mouth as a Predictor for Multi</w:instrText>
        </w:r>
        <w:r w:rsidR="00B77E38">
          <w:rPr>
            <w:rFonts w:ascii="Adobe Arabic" w:hAnsi="Adobe Arabic" w:cs="Adobe Arabic"/>
          </w:rPr>
          <w:instrText>‐</w:instrText>
        </w:r>
        <w:r w:rsidR="00B77E38">
          <w:instrText>product Category e</w:instrText>
        </w:r>
        <w:r w:rsidR="00B77E38">
          <w:rPr>
            <w:rFonts w:ascii="Adobe Arabic" w:hAnsi="Adobe Arabic" w:cs="Adobe Arabic"/>
          </w:rPr>
          <w:instrText>‐</w:instrText>
        </w:r>
        <w:r w:rsidR="00B77E38">
          <w:instrText>Commerce Sales&lt;/title&gt;&lt;secondary-title&gt;Electronic Markets&lt;/secondary-title&gt;&lt;/titles&gt;&lt;pages&gt;130-141&lt;/pages&gt;&lt;volume&gt;18&lt;/volume&gt;&lt;number&gt;2&lt;/number&gt;&lt;dates&gt;&lt;year&gt;2008&lt;/year&gt;&lt;/dates&gt;&lt;isbn&gt;1019-6781&lt;/isbn&gt;&lt;urls&gt;&lt;/urls&gt;&lt;/record&gt;&lt;/Cite&gt;&lt;/EndNote&gt;</w:instrText>
        </w:r>
        <w:r w:rsidR="00B77E38">
          <w:fldChar w:fldCharType="separate"/>
        </w:r>
        <w:r w:rsidR="00B77E38">
          <w:rPr>
            <w:noProof/>
          </w:rPr>
          <w:t>Davis and Khazanchi (2008)</w:t>
        </w:r>
        <w:r w:rsidR="00B77E38">
          <w:fldChar w:fldCharType="end"/>
        </w:r>
      </w:hyperlink>
      <w:r w:rsidR="00E60915" w:rsidRPr="000E47DC">
        <w:t xml:space="preserve"> </w:t>
      </w:r>
      <w:r w:rsidR="00E53CAF">
        <w:t>seek</w:t>
      </w:r>
      <w:r w:rsidR="00E60915" w:rsidRPr="000E47DC">
        <w:t xml:space="preserve"> to confirm a link between DWOM and performance, </w:t>
      </w:r>
      <w:r w:rsidR="00E53CAF">
        <w:t xml:space="preserve">by </w:t>
      </w:r>
      <w:r w:rsidR="00E60915" w:rsidRPr="000E47DC">
        <w:t>examining the effect of DWOM on product sales. They conclude that a positive, statistically significant relationship exist</w:t>
      </w:r>
      <w:r w:rsidR="00E53CAF">
        <w:t>s</w:t>
      </w:r>
      <w:r w:rsidR="00762A78">
        <w:t>.  In contrast</w:t>
      </w:r>
      <w:r w:rsidR="00E60915" w:rsidRPr="000E47DC">
        <w:t xml:space="preserve">, </w:t>
      </w:r>
      <w:hyperlink w:anchor="_ENREF_16" w:tooltip="Cheung, 2010 #538" w:history="1">
        <w:r w:rsidR="00B77E38">
          <w:fldChar w:fldCharType="begin"/>
        </w:r>
        <w:r w:rsidR="00B77E38">
          <w:instrText xml:space="preserve"> ADDIN EN.CITE &lt;EndNote&gt;&lt;Cite AuthorYear="1"&gt;&lt;Author&gt;Cheung&lt;/Author&gt;&lt;Year&gt;2010&lt;/Year&gt;&lt;RecNum&gt;538&lt;/RecNum&gt;&lt;DisplayText&gt;Cheung and Thadani (2010)&lt;/DisplayText&gt;&lt;record&gt;&lt;rec-number&gt;538&lt;/rec-number&gt;&lt;foreign-keys&gt;&lt;key app="EN" db-id="wexxsrdpu9a5rgeaxxn5rw2dv5s9wrtvpsfe" timestamp="0"&gt;538&lt;/key&gt;&lt;/foreign-keys&gt;&lt;ref-type name="Journal Article"&gt;17&lt;/ref-type&gt;&lt;contributors&gt;&lt;authors&gt;&lt;author&gt;Cheung, C.M.K.&lt;/author&gt;&lt;author&gt;Thadani, D.R.&lt;/author&gt;&lt;/authors&gt;&lt;/contributors&gt;&lt;titles&gt;&lt;title&gt;The Effectiveness of Electronic Word-of-Mouth Communication: A Literature Analysis&lt;/title&gt;&lt;secondary-title&gt;23rd Bled eConference eTrust: Implications for the Individual, Enterprises and Society, Bled, Slovenia&lt;/secondary-title&gt;&lt;/titles&gt;&lt;dates&gt;&lt;year&gt;2010&lt;/year&gt;&lt;/dates&gt;&lt;urls&gt;&lt;/urls&gt;&lt;/record&gt;&lt;/Cite&gt;&lt;/EndNote&gt;</w:instrText>
        </w:r>
        <w:r w:rsidR="00B77E38">
          <w:fldChar w:fldCharType="separate"/>
        </w:r>
        <w:r w:rsidR="00B77E38">
          <w:rPr>
            <w:noProof/>
          </w:rPr>
          <w:t>Cheung and Thadani (2010)</w:t>
        </w:r>
        <w:r w:rsidR="00B77E38">
          <w:fldChar w:fldCharType="end"/>
        </w:r>
      </w:hyperlink>
      <w:r w:rsidR="00E60915" w:rsidRPr="000E47DC">
        <w:t xml:space="preserve"> see the literature as fragmented and inconclusive; suggesting </w:t>
      </w:r>
      <w:r w:rsidR="00E53CAF">
        <w:t>the need for</w:t>
      </w:r>
      <w:r w:rsidR="00E60915" w:rsidRPr="000E47DC">
        <w:t xml:space="preserve"> further empirical research</w:t>
      </w:r>
      <w:r w:rsidR="00E53CAF">
        <w:t xml:space="preserve">, aligning with </w:t>
      </w:r>
      <w:hyperlink w:anchor="_ENREF_68" w:tooltip="Weinberg, 2011 #351" w:history="1">
        <w:r w:rsidR="00E53CAF">
          <w:rPr>
            <w:noProof/>
          </w:rPr>
          <w:t>Weinberg and Pehlivan’s (2011</w:t>
        </w:r>
      </w:hyperlink>
      <w:r w:rsidR="00E53CAF">
        <w:rPr>
          <w:noProof/>
        </w:rPr>
        <w:t>) call for more research to</w:t>
      </w:r>
      <w:r w:rsidR="006E4FBD">
        <w:rPr>
          <w:noProof/>
        </w:rPr>
        <w:t xml:space="preserve"> show a </w:t>
      </w:r>
      <w:r w:rsidR="00E60915" w:rsidRPr="000E47DC">
        <w:t>return on investment</w:t>
      </w:r>
      <w:r w:rsidR="00496F37">
        <w:t xml:space="preserve"> for</w:t>
      </w:r>
      <w:r w:rsidR="00C8500E">
        <w:t xml:space="preserve"> social media activity</w:t>
      </w:r>
      <w:r w:rsidR="00E60915" w:rsidRPr="000E47DC">
        <w:t>.</w:t>
      </w:r>
      <w:r w:rsidR="00E60915">
        <w:t xml:space="preserve"> </w:t>
      </w:r>
      <w:r w:rsidR="00E07C51">
        <w:t xml:space="preserve"> </w:t>
      </w:r>
      <w:r w:rsidR="008E3AAB">
        <w:t xml:space="preserve">An </w:t>
      </w:r>
      <w:r w:rsidR="00E60915">
        <w:t xml:space="preserve">intriguing question for the university brand is to </w:t>
      </w:r>
      <w:r w:rsidR="001B4227">
        <w:t xml:space="preserve">ask </w:t>
      </w:r>
      <w:r w:rsidR="00E60915">
        <w:t xml:space="preserve">whether a relationship </w:t>
      </w:r>
      <w:r w:rsidR="00AD2FC0">
        <w:t xml:space="preserve">exists </w:t>
      </w:r>
      <w:r w:rsidR="00E60915">
        <w:t xml:space="preserve">between social media use and brand </w:t>
      </w:r>
      <w:r w:rsidR="00C84EA2">
        <w:t>performance.</w:t>
      </w:r>
      <w:r w:rsidR="00E60915">
        <w:t xml:space="preserve"> </w:t>
      </w:r>
    </w:p>
    <w:p w14:paraId="1BD14DF3" w14:textId="77777777" w:rsidR="00C03C18" w:rsidRDefault="00C03C18" w:rsidP="00C03C18">
      <w:pPr>
        <w:pStyle w:val="Reports-Text"/>
        <w:spacing w:before="0" w:after="0" w:line="240" w:lineRule="auto"/>
      </w:pPr>
    </w:p>
    <w:p w14:paraId="63996E8D" w14:textId="35FD7739" w:rsidR="00F730A8" w:rsidRDefault="00F93D21" w:rsidP="00C03C18">
      <w:pPr>
        <w:pStyle w:val="Reports-Text"/>
        <w:spacing w:before="0" w:after="0" w:line="240" w:lineRule="auto"/>
      </w:pPr>
      <w:r>
        <w:t xml:space="preserve">     </w:t>
      </w:r>
      <w:hyperlink w:anchor="_ENREF_20" w:tooltip="Constantinides, 2011 #1478" w:history="1">
        <w:r w:rsidR="00B77E38" w:rsidRPr="00AD02D5">
          <w:fldChar w:fldCharType="begin"/>
        </w:r>
        <w:r w:rsidR="00B77E38">
          <w:instrText xml:space="preserve"> ADDIN EN.CITE &lt;EndNote&gt;&lt;Cite AuthorYear="1"&gt;&lt;Author&gt;Constantinides&lt;/Author&gt;&lt;Year&gt;2011&lt;/Year&gt;&lt;RecNum&gt;1478&lt;/RecNum&gt;&lt;DisplayText&gt;Constantinides and Zinck Stagno (2011)&lt;/DisplayText&gt;&lt;record&gt;&lt;rec-number&gt;1478&lt;/rec-number&gt;&lt;foreign-keys&gt;&lt;key app="EN" db-id="wexxsrdpu9a5rgeaxxn5rw2dv5s9wrtvpsfe" timestamp="0"&gt;1478&lt;/key&gt;&lt;/foreign-keys&gt;&lt;ref-type name="Journal Article"&gt;17&lt;/ref-type&gt;&lt;contributors&gt;&lt;authors&gt;&lt;author&gt;Constantinides, Efthymios&lt;/author&gt;&lt;author&gt;Zinck Stagno, Marc C&lt;/author&gt;&lt;/authors&gt;&lt;/contributors&gt;&lt;titles&gt;&lt;title&gt;Potential of the social media as instruments of higher education marketing: a segmentation study&lt;/title&gt;&lt;secondary-title&gt;Journal of Marketing for Higher Education&lt;/secondary-title&gt;&lt;/titles&gt;&lt;periodical&gt;&lt;full-title&gt;Journal of Marketing for Higher Education&lt;/full-title&gt;&lt;/periodical&gt;&lt;pages&gt;7-24&lt;/pages&gt;&lt;volume&gt;21&lt;/volume&gt;&lt;number&gt;1&lt;/number&gt;&lt;dates&gt;&lt;year&gt;2011&lt;/year&gt;&lt;/dates&gt;&lt;isbn&gt;0884-1241&lt;/isbn&gt;&lt;urls&gt;&lt;/urls&gt;&lt;/record&gt;&lt;/Cite&gt;&lt;/EndNote&gt;</w:instrText>
        </w:r>
        <w:r w:rsidR="00B77E38" w:rsidRPr="00AD02D5">
          <w:fldChar w:fldCharType="separate"/>
        </w:r>
        <w:r w:rsidR="00B77E38">
          <w:rPr>
            <w:noProof/>
          </w:rPr>
          <w:t>Constantinides and Zinck Stagno (2011)</w:t>
        </w:r>
        <w:r w:rsidR="00B77E38" w:rsidRPr="00AD02D5">
          <w:fldChar w:fldCharType="end"/>
        </w:r>
      </w:hyperlink>
      <w:r w:rsidR="00C02C7F" w:rsidRPr="00AD02D5">
        <w:t xml:space="preserve"> suggest that s</w:t>
      </w:r>
      <w:r w:rsidR="00364A3B" w:rsidRPr="00AD02D5">
        <w:t>ocial media is a particularly important higher education recruitment tool to reach and attract future students</w:t>
      </w:r>
      <w:r w:rsidR="000D5735" w:rsidRPr="00AD02D5">
        <w:t>.</w:t>
      </w:r>
      <w:r w:rsidR="00364A3B" w:rsidRPr="00AD02D5">
        <w:t xml:space="preserve"> </w:t>
      </w:r>
      <w:r w:rsidR="000D5735" w:rsidRPr="00AD02D5">
        <w:t>P</w:t>
      </w:r>
      <w:r w:rsidR="0041009F" w:rsidRPr="00AD02D5">
        <w:t>enetration of social media is extre</w:t>
      </w:r>
      <w:r w:rsidR="00364A3B" w:rsidRPr="00AD02D5">
        <w:t xml:space="preserve">mely high among </w:t>
      </w:r>
      <w:r w:rsidR="00573ABF" w:rsidRPr="00AD02D5">
        <w:t>potential</w:t>
      </w:r>
      <w:r w:rsidR="00364A3B" w:rsidRPr="00AD02D5">
        <w:t xml:space="preserve"> students</w:t>
      </w:r>
      <w:r w:rsidR="000D5735" w:rsidRPr="00AD02D5">
        <w:t xml:space="preserve">, </w:t>
      </w:r>
      <w:r w:rsidR="008B4F69" w:rsidRPr="00AD02D5">
        <w:t>typical</w:t>
      </w:r>
      <w:r w:rsidR="000D5735" w:rsidRPr="00AD02D5">
        <w:t>ly</w:t>
      </w:r>
      <w:r w:rsidR="008B4F69" w:rsidRPr="00AD02D5">
        <w:t xml:space="preserve"> </w:t>
      </w:r>
      <w:r w:rsidR="000D1B6F" w:rsidRPr="00AD02D5">
        <w:t>between 15</w:t>
      </w:r>
      <w:r w:rsidR="008B4F69" w:rsidRPr="00AD02D5">
        <w:t xml:space="preserve"> and 19</w:t>
      </w:r>
      <w:r w:rsidR="0024078F">
        <w:t xml:space="preserve"> years old</w:t>
      </w:r>
      <w:r w:rsidR="00C02C7F" w:rsidRPr="00AD02D5">
        <w:t xml:space="preserve">; </w:t>
      </w:r>
      <w:r w:rsidR="00BC385C" w:rsidRPr="00AD02D5">
        <w:t>members of the</w:t>
      </w:r>
      <w:r w:rsidR="008A576B">
        <w:t xml:space="preserve"> </w:t>
      </w:r>
      <w:r w:rsidR="00CA4D2A">
        <w:t>M</w:t>
      </w:r>
      <w:r w:rsidR="001A5E3A" w:rsidRPr="00AD02D5">
        <w:t>illennial</w:t>
      </w:r>
      <w:r w:rsidR="008B4F69" w:rsidRPr="00AD02D5">
        <w:t xml:space="preserve"> </w:t>
      </w:r>
      <w:r w:rsidR="000D5735" w:rsidRPr="00AD02D5">
        <w:t>generation</w:t>
      </w:r>
      <w:r w:rsidR="00EC7780" w:rsidRPr="00AD02D5">
        <w:t xml:space="preserve"> </w:t>
      </w:r>
      <w:r w:rsidR="00F20099" w:rsidRPr="00AD02D5">
        <w:fldChar w:fldCharType="begin"/>
      </w:r>
      <w:r w:rsidR="00B77E38">
        <w:instrText xml:space="preserve"> ADDIN EN.CITE &lt;EndNote&gt;&lt;Cite&gt;&lt;Author&gt;Liang&lt;/Author&gt;&lt;Year&gt;2010&lt;/Year&gt;&lt;RecNum&gt;1480&lt;/RecNum&gt;&lt;DisplayText&gt;(Liang et al., 2010)&lt;/DisplayText&gt;&lt;record&gt;&lt;rec-number&gt;1480&lt;/rec-number&gt;&lt;foreign-keys&gt;&lt;key app="EN" db-id="wexxsrdpu9a5rgeaxxn5rw2dv5s9wrtvpsfe" timestamp="0"&gt;1480&lt;/key&gt;&lt;/foreign-keys&gt;&lt;ref-type name="Journal Article"&gt;17&lt;/ref-type&gt;&lt;contributors&gt;&lt;authors&gt;&lt;author&gt;Liang, Belle&lt;/author&gt;&lt;author&gt;Commins, Meghan&lt;/author&gt;&lt;author&gt;Duffy, Nicole&lt;/author&gt;&lt;/authors&gt;&lt;/contributors&gt;&lt;titles&gt;&lt;title&gt;Using Social Media to Engage Youth: Education, Social Justice, &amp;amp; Humanitarianism&lt;/title&gt;&lt;secondary-title&gt;Prevention Researcher&lt;/secondary-title&gt;&lt;/titles&gt;&lt;pages&gt;13-16&lt;/pages&gt;&lt;volume&gt;17&lt;/volume&gt;&lt;number&gt;5&lt;/number&gt;&lt;dates&gt;&lt;year&gt;2010&lt;/year&gt;&lt;/dates&gt;&lt;isbn&gt;1086-4385&lt;/isbn&gt;&lt;urls&gt;&lt;/urls&gt;&lt;/record&gt;&lt;/Cite&gt;&lt;/EndNote&gt;</w:instrText>
      </w:r>
      <w:r w:rsidR="00F20099" w:rsidRPr="00AD02D5">
        <w:fldChar w:fldCharType="separate"/>
      </w:r>
      <w:r w:rsidR="00B77E38">
        <w:rPr>
          <w:noProof/>
        </w:rPr>
        <w:t>(</w:t>
      </w:r>
      <w:hyperlink w:anchor="_ENREF_57" w:tooltip="Liang, 2010 #1480" w:history="1">
        <w:r w:rsidR="00B77E38">
          <w:rPr>
            <w:noProof/>
          </w:rPr>
          <w:t>Liang et al., 2010</w:t>
        </w:r>
      </w:hyperlink>
      <w:r w:rsidR="00B77E38">
        <w:rPr>
          <w:noProof/>
        </w:rPr>
        <w:t>)</w:t>
      </w:r>
      <w:r w:rsidR="00F20099" w:rsidRPr="00AD02D5">
        <w:fldChar w:fldCharType="end"/>
      </w:r>
      <w:r w:rsidR="001F6230">
        <w:t>;</w:t>
      </w:r>
      <w:r w:rsidR="00BC385C" w:rsidRPr="00AD02D5">
        <w:t xml:space="preserve"> </w:t>
      </w:r>
      <w:r w:rsidR="000D5735" w:rsidRPr="00AD02D5">
        <w:t>e</w:t>
      </w:r>
      <w:r w:rsidR="008B4F69" w:rsidRPr="00AD02D5">
        <w:t xml:space="preserve">xtremely </w:t>
      </w:r>
      <w:r w:rsidR="000D5735" w:rsidRPr="00AD02D5">
        <w:t>technologically savvy</w:t>
      </w:r>
      <w:r w:rsidR="008B4F69" w:rsidRPr="00AD02D5">
        <w:t xml:space="preserve"> and immersed within social media.</w:t>
      </w:r>
      <w:r w:rsidR="009D33B5" w:rsidRPr="00AD02D5">
        <w:t xml:space="preserve"> </w:t>
      </w:r>
      <w:r w:rsidR="00203BE8" w:rsidRPr="00AD02D5">
        <w:t xml:space="preserve"> </w:t>
      </w:r>
      <w:hyperlink w:anchor="_ENREF_6" w:tooltip="Barnes, 2009 #1479" w:history="1">
        <w:r w:rsidR="00B77E38" w:rsidRPr="00AD02D5">
          <w:fldChar w:fldCharType="begin"/>
        </w:r>
        <w:r w:rsidR="00B77E38">
          <w:instrText xml:space="preserve"> ADDIN EN.CITE &lt;EndNote&gt;&lt;Cite AuthorYear="1"&gt;&lt;Author&gt;Barnes&lt;/Author&gt;&lt;Year&gt;2009&lt;/Year&gt;&lt;RecNum&gt;1479&lt;/RecNum&gt;&lt;DisplayText&gt;Barnes and Mattson (2009)&lt;/DisplayText&gt;&lt;record&gt;&lt;rec-number&gt;1479&lt;/rec-number&gt;&lt;foreign-keys&gt;&lt;key app="EN" db-id="wexxsrdpu9a5rgeaxxn5rw2dv5s9wrtvpsfe" timestamp="0"&gt;1479&lt;/key&gt;&lt;/foreign-keys&gt;&lt;ref-type name="Journal Article"&gt;17&lt;/ref-type&gt;&lt;contributors&gt;&lt;authors&gt;&lt;author&gt;Barnes, Nora Ganim&lt;/author&gt;&lt;author&gt;Mattson, Eric&lt;/author&gt;&lt;/authors&gt;&lt;/contributors&gt;&lt;titles&gt;&lt;title&gt;Social media and college admissions: The first longitudinal study&lt;/title&gt;&lt;secondary-title&gt;Center For Marketing Research&lt;/secondary-title&gt;&lt;/titles&gt;&lt;dates&gt;&lt;year&gt;2009&lt;/year&gt;&lt;/dates&gt;&lt;urls&gt;&lt;/urls&gt;&lt;/record&gt;&lt;/Cite&gt;&lt;/EndNote&gt;</w:instrText>
        </w:r>
        <w:r w:rsidR="00B77E38" w:rsidRPr="00AD02D5">
          <w:fldChar w:fldCharType="separate"/>
        </w:r>
        <w:r w:rsidR="00B77E38">
          <w:rPr>
            <w:noProof/>
          </w:rPr>
          <w:t>Barnes and Mattson (2009)</w:t>
        </w:r>
        <w:r w:rsidR="00B77E38" w:rsidRPr="00AD02D5">
          <w:fldChar w:fldCharType="end"/>
        </w:r>
      </w:hyperlink>
      <w:r w:rsidR="009D33B5" w:rsidRPr="00AD02D5">
        <w:t xml:space="preserve"> </w:t>
      </w:r>
      <w:r w:rsidR="001F6230" w:rsidRPr="00AD02D5">
        <w:t>f</w:t>
      </w:r>
      <w:r w:rsidR="001F6230">
        <w:t>ind</w:t>
      </w:r>
      <w:r w:rsidR="001F6230" w:rsidRPr="00AD02D5">
        <w:t xml:space="preserve"> </w:t>
      </w:r>
      <w:r w:rsidR="009D33B5" w:rsidRPr="00AD02D5">
        <w:t xml:space="preserve">that a high proportion of HEIs </w:t>
      </w:r>
      <w:r w:rsidR="001F6230">
        <w:t>use</w:t>
      </w:r>
      <w:r w:rsidR="009D33B5" w:rsidRPr="00AD02D5">
        <w:t xml:space="preserve"> social media</w:t>
      </w:r>
      <w:r w:rsidR="001F6230">
        <w:t xml:space="preserve">, </w:t>
      </w:r>
      <w:r w:rsidR="008E3AAB">
        <w:t xml:space="preserve">and particularly Twitter and Facebook, </w:t>
      </w:r>
      <w:r w:rsidR="001F6230">
        <w:t>albeit with varying degrees of proactivity,</w:t>
      </w:r>
      <w:r w:rsidR="009D33B5" w:rsidRPr="00AD02D5">
        <w:t xml:space="preserve"> </w:t>
      </w:r>
      <w:r w:rsidR="00951AB4" w:rsidRPr="00AD02D5">
        <w:t>in their</w:t>
      </w:r>
      <w:r w:rsidR="009D33B5" w:rsidRPr="00AD02D5">
        <w:t xml:space="preserve"> recruitment</w:t>
      </w:r>
      <w:r w:rsidR="001F6230">
        <w:t xml:space="preserve"> activities</w:t>
      </w:r>
      <w:r w:rsidR="00655141" w:rsidRPr="00AD02D5">
        <w:t xml:space="preserve">. </w:t>
      </w:r>
      <w:r w:rsidR="00C02C7F" w:rsidRPr="00AD02D5">
        <w:t>Twitter and Facebook represent the largest portion of social media use in the UK with approximately 5</w:t>
      </w:r>
      <w:r w:rsidR="008E3AAB">
        <w:t xml:space="preserve"> million</w:t>
      </w:r>
      <w:r w:rsidR="00C02C7F" w:rsidRPr="00AD02D5">
        <w:t xml:space="preserve"> </w:t>
      </w:r>
      <w:r w:rsidR="00F20099" w:rsidRPr="00AD02D5">
        <w:fldChar w:fldCharType="begin"/>
      </w:r>
      <w:r w:rsidR="00856770">
        <w:instrText xml:space="preserve"> ADDIN EN.CITE &lt;EndNote&gt;&lt;Cite&gt;&lt;Author&gt;eMarketer&lt;/Author&gt;&lt;Year&gt;2014&lt;/Year&gt;&lt;RecNum&gt;1481&lt;/RecNum&gt;&lt;DisplayText&gt;(eMarketer, 2014)&lt;/DisplayText&gt;&lt;record&gt;&lt;rec-number&gt;1481&lt;/rec-number&gt;&lt;foreign-keys&gt;&lt;key app="EN" db-id="wexxsrdpu9a5rgeaxxn5rw2dv5s9wrtvpsfe" timestamp="0"&gt;1481&lt;/key&gt;&lt;/foreign-keys&gt;&lt;ref-type name="Web Page"&gt;12&lt;/ref-type&gt;&lt;contributors&gt;&lt;authors&gt;&lt;author&gt;eMarketer&lt;/author&gt;&lt;/authors&gt;&lt;/contributors&gt;&lt;titles&gt;&lt;title&gt;More than One-Fifth of UK Consumers Use Twitter: UK Twitter usage will see double-digit growth this year&lt;/title&gt;&lt;/titles&gt;&lt;volume&gt;2015&lt;/volume&gt;&lt;number&gt;9th January&lt;/number&gt;&lt;dates&gt;&lt;year&gt;2014&lt;/year&gt;&lt;/dates&gt;&lt;publisher&gt;eMarketer&lt;/publisher&gt;&lt;urls&gt;&lt;related-urls&gt;&lt;url&gt;http://www.emarketer.com/Article/More-than-One-Fifth-of-UK-Consumers-Use-Twitter/1010623&lt;/url&gt;&lt;/related-urls&gt;&lt;/urls&gt;&lt;/record&gt;&lt;/Cite&gt;&lt;/EndNote&gt;</w:instrText>
      </w:r>
      <w:r w:rsidR="00F20099" w:rsidRPr="00AD02D5">
        <w:fldChar w:fldCharType="separate"/>
      </w:r>
      <w:r w:rsidR="00574B0A">
        <w:rPr>
          <w:noProof/>
        </w:rPr>
        <w:t>(</w:t>
      </w:r>
      <w:hyperlink w:anchor="_ENREF_28" w:tooltip="eMarketer, 2014 #1481" w:history="1">
        <w:r w:rsidR="00B77E38">
          <w:rPr>
            <w:noProof/>
          </w:rPr>
          <w:t>eMarketer, 2014</w:t>
        </w:r>
      </w:hyperlink>
      <w:r w:rsidR="00574B0A">
        <w:rPr>
          <w:noProof/>
        </w:rPr>
        <w:t>)</w:t>
      </w:r>
      <w:r w:rsidR="00F20099" w:rsidRPr="00AD02D5">
        <w:fldChar w:fldCharType="end"/>
      </w:r>
      <w:r w:rsidR="00C02C7F" w:rsidRPr="00AD02D5">
        <w:t xml:space="preserve"> and 8.2</w:t>
      </w:r>
      <w:r w:rsidR="008E3AAB">
        <w:t xml:space="preserve"> million</w:t>
      </w:r>
      <w:r w:rsidR="00C02C7F" w:rsidRPr="00AD02D5">
        <w:t xml:space="preserve"> </w:t>
      </w:r>
      <w:r w:rsidR="00F20099" w:rsidRPr="00AD02D5">
        <w:fldChar w:fldCharType="begin"/>
      </w:r>
      <w:r w:rsidR="00856770">
        <w:instrText xml:space="preserve"> ADDIN EN.CITE &lt;EndNote&gt;&lt;Cite&gt;&lt;Author&gt;eMarketer&lt;/Author&gt;&lt;Year&gt;2013&lt;/Year&gt;&lt;RecNum&gt;1482&lt;/RecNum&gt;&lt;DisplayText&gt;(eMarketer, 2013)&lt;/DisplayText&gt;&lt;record&gt;&lt;rec-number&gt;1482&lt;/rec-number&gt;&lt;foreign-keys&gt;&lt;key app="EN" db-id="wexxsrdpu9a5rgeaxxn5rw2dv5s9wrtvpsfe" timestamp="0"&gt;1482&lt;/key&gt;&lt;/foreign-keys&gt;&lt;ref-type name="Web Page"&gt;12&lt;/ref-type&gt;&lt;contributors&gt;&lt;authors&gt;&lt;author&gt;eMarketer&lt;/author&gt;&lt;/authors&gt;&lt;/contributors&gt;&lt;titles&gt;&lt;title&gt;Facebook Sees Growth in UK Monthly Users, but Nears Saturation Point: More than 20% of UK internet users use Twitter, compared to over 60% who use Facebook&amp;#xD;&lt;/title&gt;&lt;/titles&gt;&lt;volume&gt;2015&lt;/volume&gt;&lt;number&gt;9th January&lt;/number&gt;&lt;dates&gt;&lt;year&gt;2013&lt;/year&gt;&lt;/dates&gt;&lt;publisher&gt;eMarketer&lt;/publisher&gt;&lt;urls&gt;&lt;related-urls&gt;&lt;url&gt;http://www.emarketer.com/Article/Facebook-Sees-Growth-UK-Monthly-Users-Nears-Saturation-Point/1010136&lt;/url&gt;&lt;/related-urls&gt;&lt;/urls&gt;&lt;/record&gt;&lt;/Cite&gt;&lt;/EndNote&gt;</w:instrText>
      </w:r>
      <w:r w:rsidR="00F20099" w:rsidRPr="00AD02D5">
        <w:fldChar w:fldCharType="separate"/>
      </w:r>
      <w:r w:rsidR="00574B0A">
        <w:rPr>
          <w:noProof/>
        </w:rPr>
        <w:t>(</w:t>
      </w:r>
      <w:hyperlink w:anchor="_ENREF_27" w:tooltip="eMarketer, 2013 #1482" w:history="1">
        <w:r w:rsidR="00B77E38">
          <w:rPr>
            <w:noProof/>
          </w:rPr>
          <w:t>eMarketer, 2013</w:t>
        </w:r>
      </w:hyperlink>
      <w:r w:rsidR="00574B0A">
        <w:rPr>
          <w:noProof/>
        </w:rPr>
        <w:t>)</w:t>
      </w:r>
      <w:r w:rsidR="00F20099" w:rsidRPr="00AD02D5">
        <w:fldChar w:fldCharType="end"/>
      </w:r>
      <w:r w:rsidR="00C02C7F" w:rsidRPr="00AD02D5">
        <w:t xml:space="preserve"> </w:t>
      </w:r>
      <w:r w:rsidR="000D2D43">
        <w:t xml:space="preserve">active </w:t>
      </w:r>
      <w:r w:rsidR="00C02C7F" w:rsidRPr="00AD02D5">
        <w:t>Millennial</w:t>
      </w:r>
      <w:r w:rsidR="008E3AAB">
        <w:t xml:space="preserve"> users</w:t>
      </w:r>
      <w:r w:rsidR="00C02C7F" w:rsidRPr="00AD02D5">
        <w:t xml:space="preserve"> respectively. </w:t>
      </w:r>
      <w:r w:rsidR="00655141" w:rsidRPr="00AD02D5">
        <w:t xml:space="preserve">Given that </w:t>
      </w:r>
      <w:r w:rsidR="00364A3B" w:rsidRPr="00AD02D5">
        <w:t xml:space="preserve">previous </w:t>
      </w:r>
      <w:r w:rsidR="006F5531" w:rsidRPr="00AD02D5">
        <w:t>research</w:t>
      </w:r>
      <w:r w:rsidR="008A576B">
        <w:t xml:space="preserve"> </w:t>
      </w:r>
      <w:r w:rsidR="00F20099" w:rsidRPr="00AD02D5">
        <w:fldChar w:fldCharType="begin"/>
      </w:r>
      <w:r w:rsidR="00856770">
        <w:instrText xml:space="preserve"> ADDIN EN.CITE &lt;EndNote&gt;&lt;Cite&gt;&lt;Author&gt;Constantinides&lt;/Author&gt;&lt;Year&gt;2011&lt;/Year&gt;&lt;RecNum&gt;1478&lt;/RecNum&gt;&lt;DisplayText&gt;(Constantinides &amp;amp; Zinck Stagno, 2011)&lt;/DisplayText&gt;&lt;record&gt;&lt;rec-number&gt;1478&lt;/rec-number&gt;&lt;foreign-keys&gt;&lt;key app="EN" db-id="wexxsrdpu9a5rgeaxxn5rw2dv5s9wrtvpsfe" timestamp="0"&gt;1478&lt;/key&gt;&lt;/foreign-keys&gt;&lt;ref-type name="Journal Article"&gt;17&lt;/ref-type&gt;&lt;contributors&gt;&lt;authors&gt;&lt;author&gt;Constantinides, Efthymios&lt;/author&gt;&lt;author&gt;Zinck Stagno, Marc C&lt;/author&gt;&lt;/authors&gt;&lt;/contributors&gt;&lt;titles&gt;&lt;title&gt;Potential of the social media as instruments of higher education marketing: a segmentation study&lt;/title&gt;&lt;secondary-title&gt;Journal of Marketing for Higher Education&lt;/secondary-title&gt;&lt;/titles&gt;&lt;periodical&gt;&lt;full-title&gt;Journal of Marketing for Higher Education&lt;/full-title&gt;&lt;/periodical&gt;&lt;pages&gt;7-24&lt;/pages&gt;&lt;volume&gt;21&lt;/volume&gt;&lt;number&gt;1&lt;/number&gt;&lt;dates&gt;&lt;year&gt;2011&lt;/year&gt;&lt;/dates&gt;&lt;isbn&gt;0884-1241&lt;/isbn&gt;&lt;urls&gt;&lt;/urls&gt;&lt;/record&gt;&lt;/Cite&gt;&lt;/EndNote&gt;</w:instrText>
      </w:r>
      <w:r w:rsidR="00F20099" w:rsidRPr="00AD02D5">
        <w:fldChar w:fldCharType="separate"/>
      </w:r>
      <w:r w:rsidR="009C2F96">
        <w:rPr>
          <w:noProof/>
        </w:rPr>
        <w:t>(</w:t>
      </w:r>
      <w:hyperlink w:anchor="_ENREF_20" w:tooltip="Constantinides, 2011 #1478" w:history="1">
        <w:r w:rsidR="00B77E38">
          <w:rPr>
            <w:noProof/>
          </w:rPr>
          <w:t>Constantinides &amp; Zinck Stagno, 2011</w:t>
        </w:r>
      </w:hyperlink>
      <w:r w:rsidR="009C2F96">
        <w:rPr>
          <w:noProof/>
        </w:rPr>
        <w:t>)</w:t>
      </w:r>
      <w:r w:rsidR="00F20099" w:rsidRPr="00AD02D5">
        <w:fldChar w:fldCharType="end"/>
      </w:r>
      <w:r w:rsidR="008A576B">
        <w:t xml:space="preserve"> </w:t>
      </w:r>
      <w:r w:rsidR="001F6230">
        <w:t>indicates</w:t>
      </w:r>
      <w:r w:rsidR="00364A3B" w:rsidRPr="00AD02D5">
        <w:t xml:space="preserve"> that </w:t>
      </w:r>
      <w:r w:rsidR="008A576B">
        <w:t>prospective</w:t>
      </w:r>
      <w:r w:rsidR="00364A3B" w:rsidRPr="00AD02D5">
        <w:t xml:space="preserve"> students are </w:t>
      </w:r>
      <w:r w:rsidR="00655141" w:rsidRPr="00AD02D5">
        <w:t>predominantly</w:t>
      </w:r>
      <w:r w:rsidR="00364A3B" w:rsidRPr="00AD02D5">
        <w:t xml:space="preserve"> </w:t>
      </w:r>
      <w:r w:rsidR="00756DD8">
        <w:t>seeking</w:t>
      </w:r>
      <w:r w:rsidR="00364A3B" w:rsidRPr="00AD02D5">
        <w:t xml:space="preserve"> </w:t>
      </w:r>
      <w:r w:rsidR="008A576B" w:rsidRPr="00AD02D5">
        <w:t xml:space="preserve">information </w:t>
      </w:r>
      <w:r w:rsidR="00364A3B" w:rsidRPr="00AD02D5">
        <w:t>when using social media</w:t>
      </w:r>
      <w:r w:rsidR="00496F37">
        <w:t>,</w:t>
      </w:r>
      <w:r w:rsidR="00951AB4" w:rsidRPr="00AD02D5">
        <w:t xml:space="preserve"> </w:t>
      </w:r>
      <w:r w:rsidR="00C02C7F" w:rsidRPr="00AD02D5">
        <w:t>how does the level of proactive use of social media affect performance</w:t>
      </w:r>
      <w:r w:rsidR="001F6230">
        <w:t>?</w:t>
      </w:r>
      <w:r w:rsidR="00F730A8" w:rsidRPr="00AD02D5">
        <w:t xml:space="preserve"> </w:t>
      </w:r>
      <w:r w:rsidR="000D7771" w:rsidRPr="00AD02D5">
        <w:t>This</w:t>
      </w:r>
      <w:r w:rsidR="00EC40F9">
        <w:t xml:space="preserve"> question</w:t>
      </w:r>
      <w:r w:rsidR="000D7771" w:rsidRPr="00AD02D5">
        <w:t xml:space="preserve"> </w:t>
      </w:r>
      <w:r w:rsidR="000D2D43">
        <w:t>leads</w:t>
      </w:r>
      <w:r w:rsidR="000D7771" w:rsidRPr="00AD02D5">
        <w:t xml:space="preserve"> to </w:t>
      </w:r>
      <w:r w:rsidR="008E3AAB">
        <w:t>the</w:t>
      </w:r>
      <w:r w:rsidR="001F6230">
        <w:t xml:space="preserve"> first hypothesis</w:t>
      </w:r>
      <w:r w:rsidR="000D7771" w:rsidRPr="00AD02D5">
        <w:t>:</w:t>
      </w:r>
    </w:p>
    <w:p w14:paraId="47A83510" w14:textId="77777777" w:rsidR="00C03C18" w:rsidRPr="00AD02D5" w:rsidRDefault="00C03C18" w:rsidP="00C03C18">
      <w:pPr>
        <w:pStyle w:val="Reports-Text"/>
        <w:spacing w:before="0" w:after="0" w:line="240" w:lineRule="auto"/>
      </w:pPr>
    </w:p>
    <w:p w14:paraId="268BEF80" w14:textId="244363C9" w:rsidR="00D5114C" w:rsidRDefault="004F63DE" w:rsidP="00C03C18">
      <w:pPr>
        <w:pStyle w:val="Reports-Text"/>
        <w:spacing w:before="0" w:after="0" w:line="240" w:lineRule="auto"/>
        <w:ind w:left="720"/>
      </w:pPr>
      <w:r>
        <w:rPr>
          <w:b/>
        </w:rPr>
        <w:t>H1</w:t>
      </w:r>
      <w:r w:rsidRPr="00A82F08">
        <w:rPr>
          <w:b/>
        </w:rPr>
        <w:t>:</w:t>
      </w:r>
      <w:r w:rsidRPr="00A82F08">
        <w:t xml:space="preserve"> The level of </w:t>
      </w:r>
      <w:r>
        <w:t xml:space="preserve">HEI initiated </w:t>
      </w:r>
      <w:r w:rsidRPr="00A82F08">
        <w:t>social media</w:t>
      </w:r>
      <w:r w:rsidR="000D2D43">
        <w:t xml:space="preserve"> activity</w:t>
      </w:r>
      <w:r w:rsidRPr="00A82F08">
        <w:t xml:space="preserve"> </w:t>
      </w:r>
      <w:r>
        <w:t>(</w:t>
      </w:r>
      <w:r w:rsidRPr="00A82F08">
        <w:t xml:space="preserve">on </w:t>
      </w:r>
      <w:r w:rsidR="00C34B69">
        <w:t>H1(a)</w:t>
      </w:r>
      <w:r w:rsidR="00C34B69" w:rsidRPr="00A82F08">
        <w:t xml:space="preserve"> </w:t>
      </w:r>
      <w:r w:rsidR="00C34B69">
        <w:t xml:space="preserve">Twitter </w:t>
      </w:r>
      <w:r w:rsidRPr="00A82F08">
        <w:t xml:space="preserve">and </w:t>
      </w:r>
      <w:r w:rsidR="00C34B69">
        <w:t>H1(b)</w:t>
      </w:r>
      <w:r w:rsidR="00C34B69" w:rsidRPr="00A82F08">
        <w:t xml:space="preserve"> </w:t>
      </w:r>
      <w:r w:rsidRPr="00A82F08">
        <w:t>Facebook</w:t>
      </w:r>
      <w:r w:rsidR="00C34B69">
        <w:t xml:space="preserve">) </w:t>
      </w:r>
      <w:r w:rsidRPr="00A82F08">
        <w:t>positively and significantly relate</w:t>
      </w:r>
      <w:r w:rsidR="00756DD8">
        <w:t>s</w:t>
      </w:r>
      <w:r w:rsidRPr="00A82F08">
        <w:t xml:space="preserve"> to student recruitment performance.</w:t>
      </w:r>
    </w:p>
    <w:p w14:paraId="1B08777A" w14:textId="77777777" w:rsidR="00C03C18" w:rsidRPr="004F63DE" w:rsidRDefault="00C03C18" w:rsidP="00C03C18">
      <w:pPr>
        <w:pStyle w:val="Reports-Text"/>
        <w:spacing w:before="0" w:after="0" w:line="240" w:lineRule="auto"/>
        <w:ind w:left="720"/>
      </w:pPr>
    </w:p>
    <w:p w14:paraId="1075E089" w14:textId="051694AD" w:rsidR="0041009F" w:rsidRDefault="003B21DF" w:rsidP="00C03C18">
      <w:pPr>
        <w:pStyle w:val="Reports-Text"/>
        <w:spacing w:before="0" w:after="0" w:line="240" w:lineRule="auto"/>
      </w:pPr>
      <w:r>
        <w:t xml:space="preserve"> </w:t>
      </w:r>
      <w:r>
        <w:tab/>
      </w:r>
      <w:r w:rsidR="001F6230">
        <w:t>T</w:t>
      </w:r>
      <w:r w:rsidR="0041009F" w:rsidRPr="00AD02D5">
        <w:t>he level of positive attention</w:t>
      </w:r>
      <w:r w:rsidR="006F7F57" w:rsidRPr="00AD02D5">
        <w:t xml:space="preserve"> and endorsement</w:t>
      </w:r>
      <w:r w:rsidR="0041009F" w:rsidRPr="00AD02D5">
        <w:t xml:space="preserve"> </w:t>
      </w:r>
      <w:r w:rsidR="001F6230">
        <w:t>measures the popularity of a brand on social media</w:t>
      </w:r>
      <w:r w:rsidR="0041009F" w:rsidRPr="00AD02D5">
        <w:t xml:space="preserve"> (Romero et al., 2011). </w:t>
      </w:r>
      <w:r w:rsidR="006E0529" w:rsidRPr="00AD02D5">
        <w:t xml:space="preserve"> </w:t>
      </w:r>
      <w:hyperlink w:anchor="_ENREF_71" w:tooltip="Rapacz, 2008 #1476" w:history="1">
        <w:r w:rsidR="00B77E38" w:rsidRPr="00AD02D5">
          <w:fldChar w:fldCharType="begin"/>
        </w:r>
        <w:r w:rsidR="00B77E38">
          <w:instrText xml:space="preserve"> ADDIN EN.CITE &lt;EndNote&gt;&lt;Cite AuthorYear="1"&gt;&lt;Author&gt;Rapacz&lt;/Author&gt;&lt;Year&gt;2008&lt;/Year&gt;&lt;RecNum&gt;1476&lt;/RecNum&gt;&lt;DisplayText&gt;Rapacz et al. (2008)&lt;/DisplayText&gt;&lt;record&gt;&lt;rec-number&gt;1476&lt;/rec-number&gt;&lt;foreign-keys&gt;&lt;key app="EN" db-id="wexxsrdpu9a5rgeaxxn5rw2dv5s9wrtvpsfe" timestamp="0"&gt;1476&lt;/key&gt;&lt;/foreign-keys&gt;&lt;ref-type name="Journal Article"&gt;17&lt;/ref-type&gt;&lt;contributors&gt;&lt;authors&gt;&lt;author&gt;Rapacz, Deb&lt;/author&gt;&lt;author&gt;Reilly, Martin&lt;/author&gt;&lt;author&gt;Schultz, Don&lt;/author&gt;&lt;/authors&gt;&lt;/contributors&gt;&lt;titles&gt;&lt;title&gt;Better Branding Beyond Advertising&lt;/title&gt;&lt;secondary-title&gt;Marketing Management&lt;/secondary-title&gt;&lt;/titles&gt;&lt;pages&gt;25-29&lt;/pages&gt;&lt;volume&gt;17&lt;/volume&gt;&lt;number&gt;1&lt;/number&gt;&lt;dates&gt;&lt;year&gt;2008&lt;/year&gt;&lt;/dates&gt;&lt;urls&gt;&lt;/urls&gt;&lt;/record&gt;&lt;/Cite&gt;&lt;/EndNote&gt;</w:instrText>
        </w:r>
        <w:r w:rsidR="00B77E38" w:rsidRPr="00AD02D5">
          <w:fldChar w:fldCharType="separate"/>
        </w:r>
        <w:r w:rsidR="00B77E38">
          <w:rPr>
            <w:noProof/>
          </w:rPr>
          <w:t>Rapacz et al. (2008)</w:t>
        </w:r>
        <w:r w:rsidR="00B77E38" w:rsidRPr="00AD02D5">
          <w:fldChar w:fldCharType="end"/>
        </w:r>
      </w:hyperlink>
      <w:r w:rsidR="00D062E9" w:rsidRPr="00AD02D5">
        <w:t xml:space="preserve"> explain that c</w:t>
      </w:r>
      <w:r w:rsidR="006E0529" w:rsidRPr="00AD02D5">
        <w:t xml:space="preserve">onsumers </w:t>
      </w:r>
      <w:r w:rsidR="008A576B">
        <w:rPr>
          <w:szCs w:val="18"/>
        </w:rPr>
        <w:t xml:space="preserve">wish to </w:t>
      </w:r>
      <w:r w:rsidR="006E0529" w:rsidRPr="00AD02D5">
        <w:rPr>
          <w:szCs w:val="18"/>
        </w:rPr>
        <w:t>validate</w:t>
      </w:r>
      <w:r w:rsidR="006F7F57" w:rsidRPr="00AD02D5">
        <w:rPr>
          <w:szCs w:val="18"/>
        </w:rPr>
        <w:t xml:space="preserve"> </w:t>
      </w:r>
      <w:r w:rsidR="004836AB" w:rsidRPr="00AD02D5">
        <w:rPr>
          <w:szCs w:val="18"/>
        </w:rPr>
        <w:t xml:space="preserve">a </w:t>
      </w:r>
      <w:r w:rsidR="006E0529" w:rsidRPr="00AD02D5">
        <w:rPr>
          <w:szCs w:val="18"/>
        </w:rPr>
        <w:t>brand preference with rational support (</w:t>
      </w:r>
      <w:r w:rsidR="00D062E9" w:rsidRPr="00AD02D5">
        <w:rPr>
          <w:szCs w:val="18"/>
        </w:rPr>
        <w:t xml:space="preserve">for example, </w:t>
      </w:r>
      <w:r w:rsidR="008A576B">
        <w:rPr>
          <w:szCs w:val="18"/>
        </w:rPr>
        <w:t>by following</w:t>
      </w:r>
      <w:r w:rsidR="00D062E9" w:rsidRPr="00AD02D5">
        <w:rPr>
          <w:szCs w:val="18"/>
        </w:rPr>
        <w:t xml:space="preserve"> a brand’s Twitter feed</w:t>
      </w:r>
      <w:r w:rsidR="006E0529" w:rsidRPr="00AD02D5">
        <w:rPr>
          <w:szCs w:val="18"/>
        </w:rPr>
        <w:t xml:space="preserve"> </w:t>
      </w:r>
      <w:r w:rsidR="008A576B">
        <w:rPr>
          <w:szCs w:val="18"/>
        </w:rPr>
        <w:t xml:space="preserve">or viewing and </w:t>
      </w:r>
      <w:r w:rsidR="007F6006">
        <w:rPr>
          <w:szCs w:val="18"/>
        </w:rPr>
        <w:t>l</w:t>
      </w:r>
      <w:r w:rsidR="008A576B">
        <w:rPr>
          <w:szCs w:val="18"/>
        </w:rPr>
        <w:t>iking</w:t>
      </w:r>
      <w:r w:rsidR="00D062E9" w:rsidRPr="00AD02D5">
        <w:rPr>
          <w:szCs w:val="18"/>
        </w:rPr>
        <w:t xml:space="preserve"> a brand’s Facebook page</w:t>
      </w:r>
      <w:r w:rsidR="006E0529" w:rsidRPr="00AD02D5">
        <w:rPr>
          <w:szCs w:val="18"/>
        </w:rPr>
        <w:t>)</w:t>
      </w:r>
      <w:r w:rsidR="006F7F57" w:rsidRPr="00AD02D5">
        <w:rPr>
          <w:szCs w:val="18"/>
        </w:rPr>
        <w:t xml:space="preserve"> as</w:t>
      </w:r>
      <w:r w:rsidR="00D062E9" w:rsidRPr="00AD02D5">
        <w:rPr>
          <w:szCs w:val="18"/>
        </w:rPr>
        <w:t xml:space="preserve"> they require </w:t>
      </w:r>
      <w:r w:rsidR="006E0529" w:rsidRPr="00AD02D5">
        <w:rPr>
          <w:szCs w:val="18"/>
        </w:rPr>
        <w:t>further exposure to brand information</w:t>
      </w:r>
      <w:r w:rsidR="006F7F57" w:rsidRPr="00AD02D5">
        <w:rPr>
          <w:szCs w:val="18"/>
        </w:rPr>
        <w:t xml:space="preserve"> to increase</w:t>
      </w:r>
      <w:r w:rsidR="006E0529" w:rsidRPr="00AD02D5">
        <w:rPr>
          <w:szCs w:val="18"/>
        </w:rPr>
        <w:t xml:space="preserve"> confidence in an initial decision.</w:t>
      </w:r>
      <w:r w:rsidR="00176FF3" w:rsidRPr="00AD02D5">
        <w:rPr>
          <w:lang w:eastAsia="en-GB"/>
        </w:rPr>
        <w:t xml:space="preserve"> </w:t>
      </w:r>
      <w:r w:rsidR="001F6230">
        <w:rPr>
          <w:lang w:eastAsia="en-GB"/>
        </w:rPr>
        <w:t>P</w:t>
      </w:r>
      <w:r w:rsidR="00176FF3" w:rsidRPr="00AD02D5">
        <w:rPr>
          <w:lang w:eastAsia="en-GB"/>
        </w:rPr>
        <w:t>revious resear</w:t>
      </w:r>
      <w:r w:rsidR="00E6586D" w:rsidRPr="00AD02D5">
        <w:rPr>
          <w:lang w:eastAsia="en-GB"/>
        </w:rPr>
        <w:t xml:space="preserve">ch </w:t>
      </w:r>
      <w:r w:rsidR="001F6230">
        <w:rPr>
          <w:lang w:eastAsia="en-GB"/>
        </w:rPr>
        <w:t>also suggests</w:t>
      </w:r>
      <w:r w:rsidR="00E6586D" w:rsidRPr="00AD02D5">
        <w:rPr>
          <w:lang w:eastAsia="en-GB"/>
        </w:rPr>
        <w:t xml:space="preserve"> that validating </w:t>
      </w:r>
      <w:r w:rsidR="004F63DE" w:rsidRPr="00AD02D5">
        <w:t xml:space="preserve">a brand on social media </w:t>
      </w:r>
      <w:r w:rsidR="00176FF3" w:rsidRPr="00AD02D5">
        <w:t>affect</w:t>
      </w:r>
      <w:r w:rsidR="004F63DE" w:rsidRPr="00AD02D5">
        <w:t>s</w:t>
      </w:r>
      <w:r w:rsidR="00176FF3" w:rsidRPr="00AD02D5">
        <w:t xml:space="preserve"> consumers’ purchase intentions</w:t>
      </w:r>
      <w:r w:rsidR="004836AB" w:rsidRPr="00AD02D5">
        <w:t xml:space="preserve"> </w:t>
      </w:r>
      <w:r w:rsidR="00F20099" w:rsidRPr="00AD02D5">
        <w:fldChar w:fldCharType="begin"/>
      </w:r>
      <w:r w:rsidR="00856770">
        <w:instrText xml:space="preserve"> ADDIN EN.CITE &lt;EndNote&gt;&lt;Cite&gt;&lt;Author&gt;Muk&lt;/Author&gt;&lt;Year&gt;2013&lt;/Year&gt;&lt;RecNum&gt;1477&lt;/RecNum&gt;&lt;DisplayText&gt;(Muk, 2013)&lt;/DisplayText&gt;&lt;record&gt;&lt;rec-number&gt;1477&lt;/rec-number&gt;&lt;foreign-keys&gt;&lt;key app="EN" db-id="wexxsrdpu9a5rgeaxxn5rw2dv5s9wrtvpsfe" timestamp="0"&gt;1477&lt;/key&gt;&lt;/foreign-keys&gt;&lt;ref-type name="Journal Article"&gt;17&lt;/ref-type&gt;&lt;contributors&gt;&lt;authors&gt;&lt;author&gt;Muk, Alexander&lt;/author&gt;&lt;/authors&gt;&lt;/contributors&gt;&lt;titles&gt;&lt;title&gt;What factors influence millennials to like brand pages[quest]&lt;/title&gt;&lt;secondary-title&gt;JMA&lt;/secondary-title&gt;&lt;/titles&gt;&lt;pages&gt;127-137&lt;/pages&gt;&lt;volume&gt;1&lt;/volume&gt;&lt;number&gt;3&lt;/number&gt;&lt;keywords&gt;&lt;keyword&gt;brand&lt;/keyword&gt;&lt;keyword&gt;social&lt;/keyword&gt;&lt;keyword&gt;network&lt;/keyword&gt;&lt;keyword&gt;millennials&lt;/keyword&gt;&lt;keyword&gt;attitudes&lt;/keyword&gt;&lt;/keywords&gt;&lt;dates&gt;&lt;year&gt;2013&lt;/year&gt;&lt;pub-dates&gt;&lt;date&gt;08//print&lt;/date&gt;&lt;/pub-dates&gt;&lt;/dates&gt;&lt;publisher&gt;Palgrave Macmillan, a division of Macmillan Publishers Ltd&lt;/publisher&gt;&lt;isbn&gt;2050-3318&lt;/isbn&gt;&lt;work-type&gt;Original Article&lt;/work-type&gt;&lt;urls&gt;&lt;related-urls&gt;&lt;url&gt;http://dx.doi.org/10.1057/jma.2013.12&lt;/url&gt;&lt;/related-urls&gt;&lt;/urls&gt;&lt;electronic-resource-num&gt;10.1057/jma.2013.12&lt;/electronic-resource-num&gt;&lt;/record&gt;&lt;/Cite&gt;&lt;/EndNote&gt;</w:instrText>
      </w:r>
      <w:r w:rsidR="00F20099" w:rsidRPr="00AD02D5">
        <w:fldChar w:fldCharType="separate"/>
      </w:r>
      <w:r w:rsidR="00574B0A">
        <w:rPr>
          <w:noProof/>
        </w:rPr>
        <w:t>(</w:t>
      </w:r>
      <w:hyperlink w:anchor="_ENREF_64" w:tooltip="Muk, 2013 #1477" w:history="1">
        <w:r w:rsidR="00B77E38">
          <w:rPr>
            <w:noProof/>
          </w:rPr>
          <w:t>Muk, 2013</w:t>
        </w:r>
      </w:hyperlink>
      <w:r w:rsidR="00574B0A">
        <w:rPr>
          <w:noProof/>
        </w:rPr>
        <w:t>)</w:t>
      </w:r>
      <w:r w:rsidR="00F20099" w:rsidRPr="00AD02D5">
        <w:fldChar w:fldCharType="end"/>
      </w:r>
      <w:r w:rsidR="00176FF3" w:rsidRPr="00AD02D5">
        <w:t>.</w:t>
      </w:r>
      <w:r w:rsidR="00E6586D" w:rsidRPr="00AD02D5">
        <w:t xml:space="preserve"> </w:t>
      </w:r>
      <w:r w:rsidR="001F6230">
        <w:t>Therefore, the second hypothesis</w:t>
      </w:r>
      <w:r w:rsidR="0046267F">
        <w:t xml:space="preserve"> (see Figure 1)</w:t>
      </w:r>
      <w:r w:rsidR="001F6230">
        <w:t xml:space="preserve"> is</w:t>
      </w:r>
      <w:r w:rsidR="00E6586D" w:rsidRPr="00AD02D5">
        <w:t>:</w:t>
      </w:r>
    </w:p>
    <w:p w14:paraId="2EDC3839" w14:textId="77777777" w:rsidR="00C03C18" w:rsidRPr="00AD02D5" w:rsidRDefault="00C03C18" w:rsidP="00C03C18">
      <w:pPr>
        <w:pStyle w:val="Reports-Text"/>
        <w:spacing w:before="0" w:after="0" w:line="240" w:lineRule="auto"/>
      </w:pPr>
    </w:p>
    <w:p w14:paraId="3689C70F" w14:textId="531D3E46" w:rsidR="00D5114C" w:rsidRDefault="009A05DB" w:rsidP="00C03C18">
      <w:pPr>
        <w:pStyle w:val="Reports-Text"/>
        <w:spacing w:before="0" w:after="0" w:line="240" w:lineRule="auto"/>
        <w:ind w:left="720"/>
      </w:pPr>
      <w:r>
        <w:rPr>
          <w:b/>
        </w:rPr>
        <w:t xml:space="preserve">H2: </w:t>
      </w:r>
      <w:r>
        <w:t xml:space="preserve">The level of </w:t>
      </w:r>
      <w:r w:rsidR="00E07C51">
        <w:t xml:space="preserve">HEI </w:t>
      </w:r>
      <w:r>
        <w:t>social media validation</w:t>
      </w:r>
      <w:r w:rsidRPr="00A82F08">
        <w:t xml:space="preserve"> </w:t>
      </w:r>
      <w:r w:rsidR="00C34B69">
        <w:t>(</w:t>
      </w:r>
      <w:r w:rsidRPr="00A82F08">
        <w:t xml:space="preserve">on </w:t>
      </w:r>
      <w:r w:rsidR="008A4535">
        <w:t xml:space="preserve">H1(a) Twitter </w:t>
      </w:r>
      <w:r w:rsidRPr="00A82F08">
        <w:t xml:space="preserve">and </w:t>
      </w:r>
      <w:r w:rsidR="00C34B69">
        <w:t xml:space="preserve">H1(b) Facebook) </w:t>
      </w:r>
      <w:r w:rsidRPr="00A82F08">
        <w:t>posi</w:t>
      </w:r>
      <w:r w:rsidR="00756DD8">
        <w:t>tively and significantly relates</w:t>
      </w:r>
      <w:r w:rsidRPr="00A82F08">
        <w:t xml:space="preserve"> to</w:t>
      </w:r>
      <w:r w:rsidR="00D5114C">
        <w:t xml:space="preserve"> </w:t>
      </w:r>
      <w:r w:rsidRPr="00A82F08">
        <w:t>student recruitment performance.</w:t>
      </w:r>
    </w:p>
    <w:p w14:paraId="111BF976" w14:textId="77777777" w:rsidR="00730CE7" w:rsidRDefault="00730CE7" w:rsidP="00C03C18">
      <w:pPr>
        <w:pStyle w:val="Reports-Text"/>
        <w:spacing w:before="0" w:after="0" w:line="240" w:lineRule="auto"/>
        <w:ind w:left="720"/>
      </w:pPr>
    </w:p>
    <w:p w14:paraId="004D4119" w14:textId="77777777" w:rsidR="005D7CDC" w:rsidRPr="00A82F08" w:rsidRDefault="005D7CDC" w:rsidP="00C03C18">
      <w:pPr>
        <w:pStyle w:val="Reports-Text"/>
        <w:spacing w:before="0" w:after="0" w:line="240" w:lineRule="auto"/>
        <w:ind w:left="720"/>
      </w:pPr>
    </w:p>
    <w:p w14:paraId="2EC70212" w14:textId="77777777" w:rsidR="005D7CDC" w:rsidRDefault="005D7CDC" w:rsidP="00C03C18">
      <w:pPr>
        <w:pStyle w:val="Reports-Text"/>
        <w:spacing w:before="0" w:after="0" w:line="240" w:lineRule="auto"/>
        <w:ind w:left="720"/>
      </w:pPr>
      <w:r>
        <w:rPr>
          <w:noProof/>
          <w:lang w:eastAsia="en-GB"/>
        </w:rPr>
        <mc:AlternateContent>
          <mc:Choice Requires="wpg">
            <w:drawing>
              <wp:inline distT="0" distB="0" distL="0" distR="0" wp14:anchorId="63CAF137" wp14:editId="456A1106">
                <wp:extent cx="4552950" cy="2362200"/>
                <wp:effectExtent l="0" t="0" r="0" b="19050"/>
                <wp:docPr id="14" name="Canvas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2950" cy="2362200"/>
                          <a:chOff x="0" y="0"/>
                          <a:chExt cx="47904" cy="27400"/>
                        </a:xfrm>
                      </wpg:grpSpPr>
                      <wps:wsp>
                        <wps:cNvPr id="15" name="AutoShape 16"/>
                        <wps:cNvSpPr>
                          <a:spLocks noChangeAspect="1" noChangeArrowheads="1"/>
                        </wps:cNvSpPr>
                        <wps:spPr bwMode="auto">
                          <a:xfrm>
                            <a:off x="0" y="0"/>
                            <a:ext cx="47904" cy="2740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Text Box 67"/>
                        <wps:cNvSpPr txBox="1">
                          <a:spLocks noChangeArrowheads="1"/>
                        </wps:cNvSpPr>
                        <wps:spPr bwMode="auto">
                          <a:xfrm>
                            <a:off x="0" y="14331"/>
                            <a:ext cx="20681" cy="13069"/>
                          </a:xfrm>
                          <a:prstGeom prst="rect">
                            <a:avLst/>
                          </a:prstGeom>
                          <a:solidFill>
                            <a:srgbClr val="FFFFFF"/>
                          </a:solidFill>
                          <a:ln w="9525">
                            <a:solidFill>
                              <a:srgbClr val="000000"/>
                            </a:solidFill>
                            <a:miter lim="800000"/>
                            <a:headEnd/>
                            <a:tailEnd/>
                          </a:ln>
                        </wps:spPr>
                        <wps:txbx>
                          <w:txbxContent>
                            <w:p w14:paraId="20F00E21" w14:textId="77777777" w:rsidR="00C03C18" w:rsidRPr="00E07C51" w:rsidRDefault="00C03C18" w:rsidP="005D7CDC">
                              <w:pPr>
                                <w:jc w:val="center"/>
                                <w:rPr>
                                  <w:b/>
                                  <w:sz w:val="20"/>
                                </w:rPr>
                              </w:pPr>
                              <w:r w:rsidRPr="00E07C51">
                                <w:rPr>
                                  <w:b/>
                                  <w:sz w:val="20"/>
                                </w:rPr>
                                <w:t>Social Media Validation</w:t>
                              </w:r>
                            </w:p>
                          </w:txbxContent>
                        </wps:txbx>
                        <wps:bodyPr rot="0" vert="horz" wrap="square" lIns="91440" tIns="45720" rIns="91440" bIns="45720" anchor="t" anchorCtr="0" upright="1">
                          <a:noAutofit/>
                        </wps:bodyPr>
                      </wps:wsp>
                      <wps:wsp>
                        <wps:cNvPr id="17" name="Text Box 68"/>
                        <wps:cNvSpPr txBox="1">
                          <a:spLocks noChangeArrowheads="1"/>
                        </wps:cNvSpPr>
                        <wps:spPr bwMode="auto">
                          <a:xfrm>
                            <a:off x="0" y="0"/>
                            <a:ext cx="20681" cy="13068"/>
                          </a:xfrm>
                          <a:prstGeom prst="rect">
                            <a:avLst/>
                          </a:prstGeom>
                          <a:solidFill>
                            <a:srgbClr val="FFFFFF"/>
                          </a:solidFill>
                          <a:ln w="9525">
                            <a:solidFill>
                              <a:srgbClr val="000000"/>
                            </a:solidFill>
                            <a:miter lim="800000"/>
                            <a:headEnd/>
                            <a:tailEnd/>
                          </a:ln>
                        </wps:spPr>
                        <wps:txbx>
                          <w:txbxContent>
                            <w:p w14:paraId="345AD7A3" w14:textId="77777777" w:rsidR="00C03C18" w:rsidRPr="00407476" w:rsidRDefault="00C03C18" w:rsidP="005D7CDC">
                              <w:pPr>
                                <w:jc w:val="center"/>
                                <w:rPr>
                                  <w:b/>
                                </w:rPr>
                              </w:pPr>
                              <w:r w:rsidRPr="00407476">
                                <w:rPr>
                                  <w:b/>
                                </w:rPr>
                                <w:t xml:space="preserve">Social Media </w:t>
                              </w:r>
                              <w:r>
                                <w:rPr>
                                  <w:b/>
                                </w:rPr>
                                <w:t>Use</w:t>
                              </w:r>
                            </w:p>
                          </w:txbxContent>
                        </wps:txbx>
                        <wps:bodyPr rot="0" vert="horz" wrap="square" lIns="91440" tIns="45720" rIns="91440" bIns="45720" anchor="t" anchorCtr="0" upright="1">
                          <a:noAutofit/>
                        </wps:bodyPr>
                      </wps:wsp>
                      <wps:wsp>
                        <wps:cNvPr id="18" name="Text Box 69"/>
                        <wps:cNvSpPr txBox="1">
                          <a:spLocks noChangeArrowheads="1"/>
                        </wps:cNvSpPr>
                        <wps:spPr bwMode="auto">
                          <a:xfrm>
                            <a:off x="1371" y="3752"/>
                            <a:ext cx="17977" cy="3258"/>
                          </a:xfrm>
                          <a:prstGeom prst="rect">
                            <a:avLst/>
                          </a:prstGeom>
                          <a:solidFill>
                            <a:srgbClr val="FFFFFF"/>
                          </a:solidFill>
                          <a:ln w="9525">
                            <a:solidFill>
                              <a:srgbClr val="000000"/>
                            </a:solidFill>
                            <a:miter lim="800000"/>
                            <a:headEnd/>
                            <a:tailEnd/>
                          </a:ln>
                        </wps:spPr>
                        <wps:txbx>
                          <w:txbxContent>
                            <w:p w14:paraId="1C0F6547" w14:textId="77777777" w:rsidR="00C03C18" w:rsidRPr="009A05DB" w:rsidRDefault="00C03C18" w:rsidP="005D7CDC">
                              <w:pPr>
                                <w:jc w:val="center"/>
                                <w:rPr>
                                  <w:sz w:val="20"/>
                                </w:rPr>
                              </w:pPr>
                              <w:r w:rsidRPr="009A05DB">
                                <w:rPr>
                                  <w:sz w:val="20"/>
                                </w:rPr>
                                <w:t>H1(a) Twitter Tweets</w:t>
                              </w:r>
                            </w:p>
                          </w:txbxContent>
                        </wps:txbx>
                        <wps:bodyPr rot="0" vert="horz" wrap="square" lIns="91440" tIns="45720" rIns="91440" bIns="45720" anchor="t" anchorCtr="0" upright="1">
                          <a:noAutofit/>
                        </wps:bodyPr>
                      </wps:wsp>
                      <wps:wsp>
                        <wps:cNvPr id="19" name="Text Box 70"/>
                        <wps:cNvSpPr txBox="1">
                          <a:spLocks noChangeArrowheads="1"/>
                        </wps:cNvSpPr>
                        <wps:spPr bwMode="auto">
                          <a:xfrm>
                            <a:off x="1371" y="17875"/>
                            <a:ext cx="17977" cy="3264"/>
                          </a:xfrm>
                          <a:prstGeom prst="rect">
                            <a:avLst/>
                          </a:prstGeom>
                          <a:solidFill>
                            <a:srgbClr val="FFFFFF"/>
                          </a:solidFill>
                          <a:ln w="9525">
                            <a:solidFill>
                              <a:srgbClr val="000000"/>
                            </a:solidFill>
                            <a:miter lim="800000"/>
                            <a:headEnd/>
                            <a:tailEnd/>
                          </a:ln>
                        </wps:spPr>
                        <wps:txbx>
                          <w:txbxContent>
                            <w:p w14:paraId="15AD1F33" w14:textId="77777777" w:rsidR="00C03C18" w:rsidRPr="009A05DB" w:rsidRDefault="00C03C18" w:rsidP="005D7CDC">
                              <w:pPr>
                                <w:jc w:val="center"/>
                                <w:rPr>
                                  <w:sz w:val="20"/>
                                </w:rPr>
                              </w:pPr>
                              <w:r>
                                <w:rPr>
                                  <w:sz w:val="20"/>
                                </w:rPr>
                                <w:t>H2(a</w:t>
                              </w:r>
                              <w:r w:rsidRPr="009A05DB">
                                <w:rPr>
                                  <w:sz w:val="20"/>
                                </w:rPr>
                                <w:t>) Twitter Followers</w:t>
                              </w:r>
                            </w:p>
                          </w:txbxContent>
                        </wps:txbx>
                        <wps:bodyPr rot="0" vert="horz" wrap="square" lIns="91440" tIns="45720" rIns="91440" bIns="45720" anchor="t" anchorCtr="0" upright="1">
                          <a:noAutofit/>
                        </wps:bodyPr>
                      </wps:wsp>
                      <wps:wsp>
                        <wps:cNvPr id="20" name="Text Box 71"/>
                        <wps:cNvSpPr txBox="1">
                          <a:spLocks noChangeArrowheads="1"/>
                        </wps:cNvSpPr>
                        <wps:spPr bwMode="auto">
                          <a:xfrm>
                            <a:off x="1371" y="22694"/>
                            <a:ext cx="17977" cy="3264"/>
                          </a:xfrm>
                          <a:prstGeom prst="rect">
                            <a:avLst/>
                          </a:prstGeom>
                          <a:solidFill>
                            <a:srgbClr val="FFFFFF"/>
                          </a:solidFill>
                          <a:ln w="9525">
                            <a:solidFill>
                              <a:srgbClr val="000000"/>
                            </a:solidFill>
                            <a:miter lim="800000"/>
                            <a:headEnd/>
                            <a:tailEnd/>
                          </a:ln>
                        </wps:spPr>
                        <wps:txbx>
                          <w:txbxContent>
                            <w:p w14:paraId="2D92A92A" w14:textId="77777777" w:rsidR="00C03C18" w:rsidRPr="009A05DB" w:rsidRDefault="00C03C18" w:rsidP="005D7CDC">
                              <w:pPr>
                                <w:jc w:val="center"/>
                                <w:rPr>
                                  <w:sz w:val="20"/>
                                </w:rPr>
                              </w:pPr>
                              <w:r>
                                <w:rPr>
                                  <w:sz w:val="20"/>
                                </w:rPr>
                                <w:t>H2(b</w:t>
                              </w:r>
                              <w:r w:rsidRPr="009A05DB">
                                <w:rPr>
                                  <w:sz w:val="20"/>
                                </w:rPr>
                                <w:t>) Facebook Likes</w:t>
                              </w:r>
                            </w:p>
                          </w:txbxContent>
                        </wps:txbx>
                        <wps:bodyPr rot="0" vert="horz" wrap="square" lIns="91440" tIns="45720" rIns="91440" bIns="45720" anchor="t" anchorCtr="0" upright="1">
                          <a:noAutofit/>
                        </wps:bodyPr>
                      </wps:wsp>
                      <wps:wsp>
                        <wps:cNvPr id="21" name="Text Box 72"/>
                        <wps:cNvSpPr txBox="1">
                          <a:spLocks noChangeArrowheads="1"/>
                        </wps:cNvSpPr>
                        <wps:spPr bwMode="auto">
                          <a:xfrm>
                            <a:off x="1371" y="8280"/>
                            <a:ext cx="17977" cy="3264"/>
                          </a:xfrm>
                          <a:prstGeom prst="rect">
                            <a:avLst/>
                          </a:prstGeom>
                          <a:solidFill>
                            <a:srgbClr val="FFFFFF"/>
                          </a:solidFill>
                          <a:ln w="9525">
                            <a:solidFill>
                              <a:srgbClr val="000000"/>
                            </a:solidFill>
                            <a:miter lim="800000"/>
                            <a:headEnd/>
                            <a:tailEnd/>
                          </a:ln>
                        </wps:spPr>
                        <wps:txbx>
                          <w:txbxContent>
                            <w:p w14:paraId="6E708E97" w14:textId="77777777" w:rsidR="00C03C18" w:rsidRPr="009A05DB" w:rsidRDefault="00C03C18" w:rsidP="005D7CDC">
                              <w:pPr>
                                <w:jc w:val="center"/>
                                <w:rPr>
                                  <w:sz w:val="20"/>
                                </w:rPr>
                              </w:pPr>
                              <w:r w:rsidRPr="009A05DB">
                                <w:rPr>
                                  <w:sz w:val="20"/>
                                </w:rPr>
                                <w:t>H1(b) Facebook Talking About</w:t>
                              </w:r>
                            </w:p>
                          </w:txbxContent>
                        </wps:txbx>
                        <wps:bodyPr rot="0" vert="horz" wrap="square" lIns="91440" tIns="45720" rIns="91440" bIns="45720" anchor="t" anchorCtr="0" upright="1">
                          <a:noAutofit/>
                        </wps:bodyPr>
                      </wps:wsp>
                      <wps:wsp>
                        <wps:cNvPr id="22" name="Text Box 73"/>
                        <wps:cNvSpPr txBox="1">
                          <a:spLocks noChangeArrowheads="1"/>
                        </wps:cNvSpPr>
                        <wps:spPr bwMode="auto">
                          <a:xfrm>
                            <a:off x="34601" y="12617"/>
                            <a:ext cx="11690" cy="3423"/>
                          </a:xfrm>
                          <a:prstGeom prst="rect">
                            <a:avLst/>
                          </a:prstGeom>
                          <a:solidFill>
                            <a:srgbClr val="FFFFFF"/>
                          </a:solidFill>
                          <a:ln w="9525">
                            <a:solidFill>
                              <a:srgbClr val="000000"/>
                            </a:solidFill>
                            <a:miter lim="800000"/>
                            <a:headEnd/>
                            <a:tailEnd/>
                          </a:ln>
                        </wps:spPr>
                        <wps:txbx>
                          <w:txbxContent>
                            <w:p w14:paraId="6F1B2AFE" w14:textId="77777777" w:rsidR="00C03C18" w:rsidRPr="00A7617A" w:rsidRDefault="00C03C18" w:rsidP="005D7CDC">
                              <w:pPr>
                                <w:jc w:val="center"/>
                                <w:rPr>
                                  <w:b/>
                                </w:rPr>
                              </w:pPr>
                              <w:r w:rsidRPr="00A7617A">
                                <w:rPr>
                                  <w:b/>
                                </w:rPr>
                                <w:t>UCAS Demand</w:t>
                              </w:r>
                            </w:p>
                          </w:txbxContent>
                        </wps:txbx>
                        <wps:bodyPr rot="0" vert="horz" wrap="square" lIns="91440" tIns="45720" rIns="91440" bIns="45720" anchor="t" anchorCtr="0" upright="1">
                          <a:noAutofit/>
                        </wps:bodyPr>
                      </wps:wsp>
                      <wps:wsp>
                        <wps:cNvPr id="23" name="AutoShape 74"/>
                        <wps:cNvCnPr>
                          <a:cxnSpLocks noChangeShapeType="1"/>
                        </wps:cNvCnPr>
                        <wps:spPr bwMode="auto">
                          <a:xfrm>
                            <a:off x="19348" y="5384"/>
                            <a:ext cx="15253" cy="894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AutoShape 75"/>
                        <wps:cNvCnPr>
                          <a:cxnSpLocks noChangeShapeType="1"/>
                        </wps:cNvCnPr>
                        <wps:spPr bwMode="auto">
                          <a:xfrm flipV="1">
                            <a:off x="19348" y="14331"/>
                            <a:ext cx="15253" cy="517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AutoShape 76"/>
                        <wps:cNvCnPr>
                          <a:cxnSpLocks noChangeShapeType="1"/>
                        </wps:cNvCnPr>
                        <wps:spPr bwMode="auto">
                          <a:xfrm flipV="1">
                            <a:off x="19348" y="14331"/>
                            <a:ext cx="15253" cy="99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AutoShape 77"/>
                        <wps:cNvCnPr>
                          <a:cxnSpLocks noChangeShapeType="1"/>
                        </wps:cNvCnPr>
                        <wps:spPr bwMode="auto">
                          <a:xfrm>
                            <a:off x="19348" y="9912"/>
                            <a:ext cx="15253" cy="441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w14:anchorId="63CAF137" id="Canvas 65" o:spid="_x0000_s1026" style="width:358.5pt;height:186pt;mso-position-horizontal-relative:char;mso-position-vertical-relative:line" coordsize="47904,27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">
                <v:rect id="AutoShape 16" o:spid="_x0000_s1027" style="position:absolute;width:47904;height:27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tUh8IA&#10;AADbAAAADwAAAGRycy9kb3ducmV2LnhtbERPTWvCQBC9C/6HZYReRDctK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e1SHwgAAANsAAAAPAAAAAAAAAAAAAAAAAJgCAABkcnMvZG93&#10;bnJldi54bWxQSwUGAAAAAAQABAD1AAAAhwMAAAAA&#10;" filled="f" stroked="f">
                  <o:lock v:ext="edit" aspectratio="t"/>
                </v:rect>
                <v:shapetype id="_x0000_t202" coordsize="21600,21600" o:spt="202" path="m,l,21600r21600,l21600,xe">
                  <v:stroke joinstyle="miter"/>
                  <v:path gradientshapeok="t" o:connecttype="rect"/>
                </v:shapetype>
                <v:shape id="Text Box 67" o:spid="_x0000_s1028" type="#_x0000_t202" style="position:absolute;top:14331;width:20681;height:13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KxOcIA&#10;AADbAAAADwAAAGRycy9kb3ducmV2LnhtbERPTWvCQBC9F/oflin0UnTTKlFTVxFBsTebil6H7JiE&#10;ZmfT3TWm/75bELzN433OfNmbRnTkfG1ZweswAUFcWF1zqeDwtRlMQfiArLGxTAp+ycNy8fgwx0zb&#10;K39Sl4dSxBD2GSqoQmgzKX1RkUE/tC1x5M7WGQwRulJqh9cYbhr5liSpNFhzbKiwpXVFxXd+MQqm&#10;41138h+j/bFIz80svEy67Y9T6vmpX72DCNSHu/jm3uk4P4X/X+IB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0rE5wgAAANsAAAAPAAAAAAAAAAAAAAAAAJgCAABkcnMvZG93&#10;bnJldi54bWxQSwUGAAAAAAQABAD1AAAAhwMAAAAA&#10;">
                  <v:textbox>
                    <w:txbxContent>
                      <w:p w14:paraId="20F00E21" w14:textId="77777777" w:rsidR="00C03C18" w:rsidRPr="00E07C51" w:rsidRDefault="00C03C18" w:rsidP="005D7CDC">
                        <w:pPr>
                          <w:jc w:val="center"/>
                          <w:rPr>
                            <w:b/>
                            <w:sz w:val="20"/>
                          </w:rPr>
                        </w:pPr>
                        <w:r w:rsidRPr="00E07C51">
                          <w:rPr>
                            <w:b/>
                            <w:sz w:val="20"/>
                          </w:rPr>
                          <w:t>Social Media Validation</w:t>
                        </w:r>
                      </w:p>
                    </w:txbxContent>
                  </v:textbox>
                </v:shape>
                <v:shape id="Text Box 68" o:spid="_x0000_s1029" type="#_x0000_t202" style="position:absolute;width:20681;height:130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4UosIA&#10;AADbAAAADwAAAGRycy9kb3ducmV2LnhtbERPS2sCMRC+C/0PYQpeRLNV8bHdKKVQsTerotdhM/ug&#10;m8k2Sdftv28KQm/z8T0n2/amER05X1tW8DRJQBDnVtdcKjif3sYrED4ga2wsk4If8rDdPAwyTLW9&#10;8Qd1x1CKGMI+RQVVCG0qpc8rMugntiWOXGGdwRChK6V2eIvhppHTJFlIgzXHhgpbeq0o/zx+GwWr&#10;+b67+vfZ4ZIvimYdRstu9+WUGj72L88gAvXhX3x373Wcv4S/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nhSiwgAAANsAAAAPAAAAAAAAAAAAAAAAAJgCAABkcnMvZG93&#10;bnJldi54bWxQSwUGAAAAAAQABAD1AAAAhwMAAAAA&#10;">
                  <v:textbox>
                    <w:txbxContent>
                      <w:p w14:paraId="345AD7A3" w14:textId="77777777" w:rsidR="00C03C18" w:rsidRPr="00407476" w:rsidRDefault="00C03C18" w:rsidP="005D7CDC">
                        <w:pPr>
                          <w:jc w:val="center"/>
                          <w:rPr>
                            <w:b/>
                          </w:rPr>
                        </w:pPr>
                        <w:r w:rsidRPr="00407476">
                          <w:rPr>
                            <w:b/>
                          </w:rPr>
                          <w:t xml:space="preserve">Social Media </w:t>
                        </w:r>
                        <w:r>
                          <w:rPr>
                            <w:b/>
                          </w:rPr>
                          <w:t>Use</w:t>
                        </w:r>
                      </w:p>
                    </w:txbxContent>
                  </v:textbox>
                </v:shape>
                <v:shape id="Text Box 69" o:spid="_x0000_s1030" type="#_x0000_t202" style="position:absolute;left:1371;top:3752;width:17977;height:3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GA0MYA&#10;AADbAAAADwAAAGRycy9kb3ducmV2LnhtbESPT2/CMAzF75P4DpGRdpkgZZuAFQJCSJvYjT/TdrUa&#10;01Y0Tkmy0n37+TBpN1vv+b2fl+veNaqjEGvPBibjDBRx4W3NpYGP0+toDiomZIuNZzLwQxHWq8Hd&#10;EnPrb3yg7phKJSEcczRQpdTmWseiIodx7Fti0c4+OEyyhlLbgDcJd41+zLKpdlizNFTY0rai4nL8&#10;dgbmz7vuK74/7T+L6bl5SQ+z7u0ajLkf9psFqER9+jf/Xe+s4Aus/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GA0MYAAADbAAAADwAAAAAAAAAAAAAAAACYAgAAZHJz&#10;L2Rvd25yZXYueG1sUEsFBgAAAAAEAAQA9QAAAIsDAAAAAA==&#10;">
                  <v:textbox>
                    <w:txbxContent>
                      <w:p w14:paraId="1C0F6547" w14:textId="77777777" w:rsidR="00C03C18" w:rsidRPr="009A05DB" w:rsidRDefault="00C03C18" w:rsidP="005D7CDC">
                        <w:pPr>
                          <w:jc w:val="center"/>
                          <w:rPr>
                            <w:sz w:val="20"/>
                          </w:rPr>
                        </w:pPr>
                        <w:r w:rsidRPr="009A05DB">
                          <w:rPr>
                            <w:sz w:val="20"/>
                          </w:rPr>
                          <w:t>H1(a) Twitter Tweets</w:t>
                        </w:r>
                      </w:p>
                    </w:txbxContent>
                  </v:textbox>
                </v:shape>
                <v:shape id="Text Box 70" o:spid="_x0000_s1031" type="#_x0000_t202" style="position:absolute;left:1371;top:17875;width:17977;height:3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0lS8IA&#10;AADbAAAADwAAAGRycy9kb3ducmV2LnhtbERPS2sCMRC+C/0PYQpeRLNV8bHdKKVQsTerotdhM/ug&#10;m8k2Sdftv28KQm/z8T0n2/amER05X1tW8DRJQBDnVtdcKjif3sYrED4ga2wsk4If8rDdPAwyTLW9&#10;8Qd1x1CKGMI+RQVVCG0qpc8rMugntiWOXGGdwRChK6V2eIvhppHTJFlIgzXHhgpbeq0o/zx+GwWr&#10;+b67+vfZ4ZIvimYdRstu9+WUGj72L88gAvXhX3x373Wcv4a/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TSVLwgAAANsAAAAPAAAAAAAAAAAAAAAAAJgCAABkcnMvZG93&#10;bnJldi54bWxQSwUGAAAAAAQABAD1AAAAhwMAAAAA&#10;">
                  <v:textbox>
                    <w:txbxContent>
                      <w:p w14:paraId="15AD1F33" w14:textId="77777777" w:rsidR="00C03C18" w:rsidRPr="009A05DB" w:rsidRDefault="00C03C18" w:rsidP="005D7CDC">
                        <w:pPr>
                          <w:jc w:val="center"/>
                          <w:rPr>
                            <w:sz w:val="20"/>
                          </w:rPr>
                        </w:pPr>
                        <w:r>
                          <w:rPr>
                            <w:sz w:val="20"/>
                          </w:rPr>
                          <w:t>H2(a</w:t>
                        </w:r>
                        <w:r w:rsidRPr="009A05DB">
                          <w:rPr>
                            <w:sz w:val="20"/>
                          </w:rPr>
                          <w:t>) Twitter Followers</w:t>
                        </w:r>
                      </w:p>
                    </w:txbxContent>
                  </v:textbox>
                </v:shape>
                <v:shape id="Text Box 71" o:spid="_x0000_s1032" type="#_x0000_t202" style="position:absolute;left:1371;top:22694;width:17977;height:3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tGa8EA&#10;AADbAAAADwAAAGRycy9kb3ducmV2LnhtbERPz2vCMBS+C/sfwhO8yEynoq4zigiK3jYd2/XRPNti&#10;81KTWOt/bw6Cx4/v93zZmko05HxpWcHHIAFBnFldcq7g97h5n4HwAVljZZkU3MnDcvHWmWOq7Y1/&#10;qDmEXMQQ9ikqKEKoUyl9VpBBP7A1ceRO1hkMEbpcaoe3GG4qOUySiTRYcmwosKZ1Qdn5cDUKZuNd&#10;8+/3o++/bHKqPkN/2mwvTqlet119gQjUhpf46d5pBcO4P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bRmvBAAAA2wAAAA8AAAAAAAAAAAAAAAAAmAIAAGRycy9kb3du&#10;cmV2LnhtbFBLBQYAAAAABAAEAPUAAACGAwAAAAA=&#10;">
                  <v:textbox>
                    <w:txbxContent>
                      <w:p w14:paraId="2D92A92A" w14:textId="77777777" w:rsidR="00C03C18" w:rsidRPr="009A05DB" w:rsidRDefault="00C03C18" w:rsidP="005D7CDC">
                        <w:pPr>
                          <w:jc w:val="center"/>
                          <w:rPr>
                            <w:sz w:val="20"/>
                          </w:rPr>
                        </w:pPr>
                        <w:r>
                          <w:rPr>
                            <w:sz w:val="20"/>
                          </w:rPr>
                          <w:t>H2(b</w:t>
                        </w:r>
                        <w:r w:rsidRPr="009A05DB">
                          <w:rPr>
                            <w:sz w:val="20"/>
                          </w:rPr>
                          <w:t>) Facebook Likes</w:t>
                        </w:r>
                      </w:p>
                    </w:txbxContent>
                  </v:textbox>
                </v:shape>
                <v:shape id="Text Box 72" o:spid="_x0000_s1033" type="#_x0000_t202" style="position:absolute;left:1371;top:8280;width:17977;height:3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14:paraId="6E708E97" w14:textId="77777777" w:rsidR="00C03C18" w:rsidRPr="009A05DB" w:rsidRDefault="00C03C18" w:rsidP="005D7CDC">
                        <w:pPr>
                          <w:jc w:val="center"/>
                          <w:rPr>
                            <w:sz w:val="20"/>
                          </w:rPr>
                        </w:pPr>
                        <w:r w:rsidRPr="009A05DB">
                          <w:rPr>
                            <w:sz w:val="20"/>
                          </w:rPr>
                          <w:t>H1(b) Facebook Talking About</w:t>
                        </w:r>
                      </w:p>
                    </w:txbxContent>
                  </v:textbox>
                </v:shape>
                <v:shape id="Text Box 73" o:spid="_x0000_s1034" type="#_x0000_t202" style="position:absolute;left:34601;top:12617;width:11690;height:3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V9h8UA&#10;AADbAAAADwAAAGRycy9kb3ducmV2LnhtbESPQWvCQBSE70L/w/IKvYhuGsXa1FWkoNibTUWvj+wz&#10;Cc2+jbtrTP99tyD0OMzMN8xi1ZtGdOR8bVnB8zgBQVxYXXOp4PC1Gc1B+ICssbFMCn7Iw2r5MFhg&#10;pu2NP6nLQykihH2GCqoQ2kxKX1Rk0I9tSxy9s3UGQ5SulNrhLcJNI9MkmUmDNceFClt6r6j4zq9G&#10;wXy6607+Y7I/FrNz8xqGL9324pR6euzXbyAC9eE/fG/vtII0hb8v8Q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hX2HxQAAANsAAAAPAAAAAAAAAAAAAAAAAJgCAABkcnMv&#10;ZG93bnJldi54bWxQSwUGAAAAAAQABAD1AAAAigMAAAAA&#10;">
                  <v:textbox>
                    <w:txbxContent>
                      <w:p w14:paraId="6F1B2AFE" w14:textId="77777777" w:rsidR="00C03C18" w:rsidRPr="00A7617A" w:rsidRDefault="00C03C18" w:rsidP="005D7CDC">
                        <w:pPr>
                          <w:jc w:val="center"/>
                          <w:rPr>
                            <w:b/>
                          </w:rPr>
                        </w:pPr>
                        <w:r w:rsidRPr="00A7617A">
                          <w:rPr>
                            <w:b/>
                          </w:rPr>
                          <w:t>UCAS Demand</w:t>
                        </w:r>
                      </w:p>
                    </w:txbxContent>
                  </v:textbox>
                </v:shape>
                <v:shapetype id="_x0000_t32" coordsize="21600,21600" o:spt="32" o:oned="t" path="m,l21600,21600e" filled="f">
                  <v:path arrowok="t" fillok="f" o:connecttype="none"/>
                  <o:lock v:ext="edit" shapetype="t"/>
                </v:shapetype>
                <v:shape id="AutoShape 74" o:spid="_x0000_s1035" type="#_x0000_t32" style="position:absolute;left:19348;top:5384;width:15253;height:894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8s8QAAADbAAAADwAAAGRycy9kb3ducmV2LnhtbESPQWvCQBSE74X+h+UVvNWNC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v7yzxAAAANsAAAAPAAAAAAAAAAAA&#10;AAAAAKECAABkcnMvZG93bnJldi54bWxQSwUGAAAAAAQABAD5AAAAkgMAAAAA&#10;">
                  <v:stroke endarrow="block"/>
                </v:shape>
                <v:shape id="AutoShape 75" o:spid="_x0000_s1036" type="#_x0000_t32" style="position:absolute;left:19348;top:14331;width:15253;height:517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3c5cMAAADbAAAADwAAAGRycy9kb3ducmV2LnhtbESPT2sCMRTE7wW/Q3hCb91spRZZjVKF&#10;gvRS/AN6fGyeu8HNy7KJm/XbN4LQ4zAzv2EWq8E2oqfOG8cK3rMcBHHptOFKwfHw/TYD4QOyxsYx&#10;KbiTh9Vy9LLAQrvIO+r3oRIJwr5ABXUIbSGlL2uy6DPXEifv4jqLIcmukrrDmOC2kZM8/5QWDaeF&#10;Glva1FRe9zerwMRf07fbTVz/nM5eRzL3qTNKvY6HrzmIQEP4Dz/bW61g8gGPL+kHyO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Yt3OXDAAAA2wAAAA8AAAAAAAAAAAAA&#10;AAAAoQIAAGRycy9kb3ducmV2LnhtbFBLBQYAAAAABAAEAPkAAACRAwAAAAA=&#10;">
                  <v:stroke endarrow="block"/>
                </v:shape>
                <v:shape id="AutoShape 76" o:spid="_x0000_s1037" type="#_x0000_t32" style="position:absolute;left:19348;top:14331;width:15253;height:999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F5fsIAAADbAAAADwAAAGRycy9kb3ducmV2LnhtbESPwWrDMBBE74H+g9hCb7HcQEpxrYQ2&#10;UAi5lKaB9LhYG1vEWhlJsZy/rwqBHIeZecPU68n2YiQfjGMFz0UJgrhx2nCr4PDzOX8FESKyxt4x&#10;KbhSgPXqYVZjpV3ibxr3sRUZwqFCBV2MQyVlaDqyGAo3EGfv5LzFmKVvpfaYMtz2clGWL9Ki4bzQ&#10;4UCbjprz/mIVmPRlxmG7SR+742/Qicx16YxST4/T+xuISFO8h2/trVawWML/l/wD5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WF5fsIAAADbAAAADwAAAAAAAAAAAAAA&#10;AAChAgAAZHJzL2Rvd25yZXYueG1sUEsFBgAAAAAEAAQA+QAAAJADAAAAAA==&#10;">
                  <v:stroke endarrow="block"/>
                </v:shape>
                <v:shape id="AutoShape 77" o:spid="_x0000_s1038" type="#_x0000_t32" style="position:absolute;left:19348;top:9912;width:15253;height:441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gfK8MAAADbAAAADwAAAGRycy9kb3ducmV2LnhtbESPQYvCMBSE74L/ITzBm6Z6EK1GWRYU&#10;cfGwupT19miebbF5KUnUur9+Iwgeh5n5hlmsWlOLGzlfWVYwGiYgiHOrKy4U/BzXgykIH5A11pZJ&#10;wYM8rJbdzgJTbe/8TbdDKESEsE9RQRlCk0rp85IM+qFtiKN3ts5giNIVUju8R7ip5ThJJtJgxXGh&#10;xIY+S8ovh6tR8Ps1u2aPbE+7bDTbndAZ/3fcKNXvtR9zEIHa8A6/2lutYDyB55f4A+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HIHyvDAAAA2wAAAA8AAAAAAAAAAAAA&#10;AAAAoQIAAGRycy9kb3ducmV2LnhtbFBLBQYAAAAABAAEAPkAAACRAwAAAAA=&#10;">
                  <v:stroke endarrow="block"/>
                </v:shape>
                <w10:anchorlock/>
              </v:group>
            </w:pict>
          </mc:Fallback>
        </mc:AlternateContent>
      </w:r>
    </w:p>
    <w:p w14:paraId="23A749E7" w14:textId="77777777" w:rsidR="005D7CDC" w:rsidRDefault="005D7CDC" w:rsidP="00C03C18">
      <w:pPr>
        <w:pStyle w:val="Reports-Text"/>
        <w:spacing w:before="0" w:after="0" w:line="240" w:lineRule="auto"/>
        <w:ind w:left="720"/>
        <w:rPr>
          <w:b/>
        </w:rPr>
      </w:pPr>
      <w:r w:rsidRPr="00AF429C">
        <w:rPr>
          <w:b/>
        </w:rPr>
        <w:t xml:space="preserve">Figure </w:t>
      </w:r>
      <w:r w:rsidRPr="00AF429C">
        <w:rPr>
          <w:b/>
        </w:rPr>
        <w:fldChar w:fldCharType="begin"/>
      </w:r>
      <w:r w:rsidRPr="00AF429C">
        <w:rPr>
          <w:b/>
        </w:rPr>
        <w:instrText xml:space="preserve"> SEQ Figure \* ARABIC </w:instrText>
      </w:r>
      <w:r w:rsidRPr="00AF429C">
        <w:rPr>
          <w:b/>
        </w:rPr>
        <w:fldChar w:fldCharType="separate"/>
      </w:r>
      <w:r>
        <w:rPr>
          <w:b/>
          <w:noProof/>
        </w:rPr>
        <w:t>1</w:t>
      </w:r>
      <w:r w:rsidRPr="00AF429C">
        <w:rPr>
          <w:b/>
        </w:rPr>
        <w:fldChar w:fldCharType="end"/>
      </w:r>
      <w:r w:rsidRPr="00AF429C">
        <w:rPr>
          <w:b/>
        </w:rPr>
        <w:t>:</w:t>
      </w:r>
      <w:r>
        <w:t xml:space="preserve"> </w:t>
      </w:r>
      <w:r w:rsidRPr="001E6D17">
        <w:t xml:space="preserve">H1 </w:t>
      </w:r>
      <w:r>
        <w:t xml:space="preserve">and H2 - </w:t>
      </w:r>
      <w:r w:rsidRPr="001E6D17">
        <w:t xml:space="preserve">the relationship between social media interaction, validation and UCAS </w:t>
      </w:r>
      <w:r>
        <w:t>d</w:t>
      </w:r>
      <w:r w:rsidRPr="001E6D17">
        <w:t>emand as student recruitment performance.</w:t>
      </w:r>
    </w:p>
    <w:p w14:paraId="15328809" w14:textId="77777777" w:rsidR="005D7CDC" w:rsidRDefault="005D7CDC" w:rsidP="00C03C18">
      <w:pPr>
        <w:pStyle w:val="Reports-Text"/>
        <w:spacing w:before="0" w:after="0" w:line="240" w:lineRule="auto"/>
        <w:ind w:firstLine="720"/>
      </w:pPr>
    </w:p>
    <w:p w14:paraId="35926D58" w14:textId="15115E8F" w:rsidR="0082473F" w:rsidRDefault="0082473F" w:rsidP="00C03C18">
      <w:pPr>
        <w:pStyle w:val="Reports-Text"/>
        <w:spacing w:before="0" w:after="0" w:line="240" w:lineRule="auto"/>
        <w:ind w:firstLine="720"/>
      </w:pPr>
      <w:r w:rsidRPr="00D01AA5">
        <w:lastRenderedPageBreak/>
        <w:t xml:space="preserve">Social media is useful </w:t>
      </w:r>
      <w:r w:rsidR="007F6006">
        <w:t>to</w:t>
      </w:r>
      <w:r w:rsidR="007F6006" w:rsidRPr="00D01AA5">
        <w:t xml:space="preserve"> </w:t>
      </w:r>
      <w:r w:rsidRPr="00D01AA5">
        <w:t xml:space="preserve">reveal </w:t>
      </w:r>
      <w:r w:rsidR="00AD02D5" w:rsidRPr="00D01AA5">
        <w:t xml:space="preserve">how </w:t>
      </w:r>
      <w:r w:rsidRPr="00D01AA5">
        <w:t xml:space="preserve">consumers connect to those brands </w:t>
      </w:r>
      <w:r w:rsidR="001F6230">
        <w:t xml:space="preserve">that </w:t>
      </w:r>
      <w:r w:rsidRPr="00D01AA5">
        <w:t xml:space="preserve">they </w:t>
      </w:r>
      <w:r w:rsidR="00756DD8">
        <w:t>have an interest</w:t>
      </w:r>
      <w:r w:rsidRPr="00D01AA5">
        <w:t xml:space="preserve"> in</w:t>
      </w:r>
      <w:r w:rsidR="00D5114C">
        <w:t xml:space="preserve"> </w:t>
      </w:r>
      <w:r w:rsidR="00D5114C">
        <w:fldChar w:fldCharType="begin"/>
      </w:r>
      <w:r w:rsidR="00D5114C">
        <w:instrText xml:space="preserve"> ADDIN EN.CITE &lt;EndNote&gt;&lt;Cite&gt;&lt;Author&gt;Davis&lt;/Author&gt;&lt;Year&gt;2014&lt;/Year&gt;&lt;RecNum&gt;1472&lt;/RecNum&gt;&lt;DisplayText&gt;(Davis et al., 2014)&lt;/DisplayText&gt;&lt;record&gt;&lt;rec-number&gt;1472&lt;/rec-number&gt;&lt;foreign-keys&gt;&lt;key app="EN" db-id="wexxsrdpu9a5rgeaxxn5rw2dv5s9wrtvpsfe" timestamp="0"&gt;1472&lt;/key&gt;&lt;/foreign-keys&gt;&lt;ref-type name="Conference Proceedings"&gt;10&lt;/ref-type&gt;&lt;contributors&gt;&lt;authors&gt;&lt;author&gt;Davis&lt;/author&gt;&lt;author&gt;Piven&lt;/author&gt;&lt;author&gt;Breazeale&lt;/author&gt;&lt;/authors&gt;&lt;/contributors&gt;&lt;titles&gt;&lt;title&gt;Conceptualising Brand Consumption in Social Media Community&lt;/title&gt;&lt;secondary-title&gt;Proceedings of the European Conference on Social Media: ECSM 2014&lt;/secondary-title&gt;&lt;/titles&gt;&lt;pages&gt;128&lt;/pages&gt;&lt;dates&gt;&lt;year&gt;2014&lt;/year&gt;&lt;/dates&gt;&lt;pub-location&gt;University of Brighton, England, UK.&lt;/pub-location&gt;&lt;publisher&gt;University of Brighton&lt;/publisher&gt;&lt;isbn&gt;1910309281&lt;/isbn&gt;&lt;urls&gt;&lt;/urls&gt;&lt;/record&gt;&lt;/Cite&gt;&lt;/EndNote&gt;</w:instrText>
      </w:r>
      <w:r w:rsidR="00D5114C">
        <w:fldChar w:fldCharType="separate"/>
      </w:r>
      <w:r w:rsidR="00D5114C">
        <w:rPr>
          <w:noProof/>
        </w:rPr>
        <w:t>(</w:t>
      </w:r>
      <w:hyperlink w:anchor="_ENREF_24" w:tooltip="Davis, 2014 #1472" w:history="1">
        <w:r w:rsidR="00B77E38">
          <w:rPr>
            <w:noProof/>
          </w:rPr>
          <w:t>Davis et al., 2014</w:t>
        </w:r>
      </w:hyperlink>
      <w:r w:rsidR="00D5114C">
        <w:rPr>
          <w:noProof/>
        </w:rPr>
        <w:t>)</w:t>
      </w:r>
      <w:r w:rsidR="00D5114C">
        <w:fldChar w:fldCharType="end"/>
      </w:r>
      <w:r w:rsidR="00D5114C">
        <w:t xml:space="preserve">. </w:t>
      </w:r>
      <w:r w:rsidRPr="00D01AA5">
        <w:t xml:space="preserve">These associations attempt to satisfy a need </w:t>
      </w:r>
      <w:r w:rsidR="00F20099" w:rsidRPr="00D01AA5">
        <w:fldChar w:fldCharType="begin"/>
      </w:r>
      <w:r w:rsidR="00856770">
        <w:instrText xml:space="preserve"> ADDIN EN.CITE &lt;EndNote&gt;&lt;Cite&gt;&lt;Author&gt;Yan&lt;/Author&gt;&lt;Year&gt;2011&lt;/Year&gt;&lt;RecNum&gt;1475&lt;/RecNum&gt;&lt;DisplayText&gt;(Yan, 2011)&lt;/DisplayText&gt;&lt;record&gt;&lt;rec-number&gt;1475&lt;/rec-number&gt;&lt;foreign-keys&gt;&lt;key app="EN" db-id="wexxsrdpu9a5rgeaxxn5rw2dv5s9wrtvpsfe" timestamp="0"&gt;1475&lt;/key&gt;&lt;/foreign-keys&gt;&lt;ref-type name="Journal Article"&gt;17&lt;/ref-type&gt;&lt;contributors&gt;&lt;authors&gt;&lt;author&gt;Yan, Jack&lt;/author&gt;&lt;/authors&gt;&lt;/contributors&gt;&lt;titles&gt;&lt;title&gt;Social media in branding: Fulfilling a need&lt;/title&gt;&lt;secondary-title&gt;Journal of Brand Management&lt;/secondary-title&gt;&lt;/titles&gt;&lt;periodical&gt;&lt;full-title&gt;Journal of Brand Management&lt;/full-title&gt;&lt;/periodical&gt;&lt;pages&gt;688-696&lt;/pages&gt;&lt;volume&gt;18&lt;/volume&gt;&lt;number&gt;9&lt;/number&gt;&lt;dates&gt;&lt;year&gt;2011&lt;/year&gt;&lt;/dates&gt;&lt;isbn&gt;1350-231X&lt;/isbn&gt;&lt;urls&gt;&lt;/urls&gt;&lt;/record&gt;&lt;/Cite&gt;&lt;/EndNote&gt;</w:instrText>
      </w:r>
      <w:r w:rsidR="00F20099" w:rsidRPr="00D01AA5">
        <w:fldChar w:fldCharType="separate"/>
      </w:r>
      <w:r w:rsidR="00574B0A">
        <w:rPr>
          <w:noProof/>
        </w:rPr>
        <w:t>(</w:t>
      </w:r>
      <w:hyperlink w:anchor="_ENREF_88" w:tooltip="Yan, 2011 #1475" w:history="1">
        <w:r w:rsidR="00B77E38">
          <w:rPr>
            <w:noProof/>
          </w:rPr>
          <w:t>Yan, 2011</w:t>
        </w:r>
      </w:hyperlink>
      <w:r w:rsidR="00574B0A">
        <w:rPr>
          <w:noProof/>
        </w:rPr>
        <w:t>)</w:t>
      </w:r>
      <w:r w:rsidR="00F20099" w:rsidRPr="00D01AA5">
        <w:fldChar w:fldCharType="end"/>
      </w:r>
      <w:r w:rsidRPr="00D01AA5">
        <w:t xml:space="preserve"> and </w:t>
      </w:r>
      <w:r w:rsidR="001713AD" w:rsidRPr="00D01AA5">
        <w:t xml:space="preserve">lead to </w:t>
      </w:r>
      <w:r w:rsidRPr="00D01AA5">
        <w:t xml:space="preserve">varying degrees of future engagement with brands. Thus a brand can strengthen its relationship </w:t>
      </w:r>
      <w:r w:rsidR="007F6006">
        <w:t>by</w:t>
      </w:r>
      <w:r w:rsidR="007F6006" w:rsidRPr="00D01AA5">
        <w:t xml:space="preserve"> </w:t>
      </w:r>
      <w:r w:rsidRPr="00D01AA5">
        <w:t>providing interaction and participation; allowing</w:t>
      </w:r>
      <w:r w:rsidR="001713AD" w:rsidRPr="00D01AA5">
        <w:t xml:space="preserve"> external audiences to identify, </w:t>
      </w:r>
      <w:r w:rsidR="00756DD8">
        <w:t>engage</w:t>
      </w:r>
      <w:r w:rsidR="001F6230">
        <w:t xml:space="preserve"> with</w:t>
      </w:r>
      <w:r w:rsidR="000F76A7">
        <w:t xml:space="preserve"> </w:t>
      </w:r>
      <w:r w:rsidR="00F20099" w:rsidRPr="00D01AA5">
        <w:fldChar w:fldCharType="begin"/>
      </w:r>
      <w:r w:rsidR="00B77E38">
        <w:instrText xml:space="preserve"> ADDIN EN.CITE &lt;EndNote&gt;&lt;Cite&gt;&lt;Author&gt;Ind&lt;/Author&gt;&lt;Year&gt;2007&lt;/Year&gt;&lt;RecNum&gt;1473&lt;/RecNum&gt;&lt;DisplayText&gt;(Ind &amp;amp; Bjerke, 2007)&lt;/DisplayText&gt;&lt;record&gt;&lt;rec-number&gt;1473&lt;/rec-number&gt;&lt;foreign-keys&gt;&lt;key app="EN" db-id="wexxsrdpu9a5rgeaxxn5rw2dv5s9wrtvpsfe" timestamp="0"&gt;1473&lt;/key&gt;&lt;/foreign-keys&gt;&lt;ref-type name="Book"&gt;6&lt;/ref-type&gt;&lt;contributors&gt;&lt;authors&gt;&lt;author&gt;Ind, Nicholas&lt;/author&gt;&lt;author&gt;Bjerke, Rune&lt;/author&gt;&lt;/authors&gt;&lt;/contributors&gt;&lt;titles&gt;&lt;title&gt;Branding governance: A participatory approach to the brand building process&lt;/title&gt;&lt;/titles&gt;&lt;dates&gt;&lt;year&gt;2007&lt;/year&gt;&lt;/dates&gt;&lt;publisher&gt;John Wiley &amp;amp; Sons&lt;/publisher&gt;&lt;isbn&gt;0470511699&lt;/isbn&gt;&lt;urls&gt;&lt;/urls&gt;&lt;/record&gt;&lt;/Cite&gt;&lt;/EndNote&gt;</w:instrText>
      </w:r>
      <w:r w:rsidR="00F20099" w:rsidRPr="00D01AA5">
        <w:fldChar w:fldCharType="separate"/>
      </w:r>
      <w:r w:rsidR="00B77E38">
        <w:rPr>
          <w:noProof/>
        </w:rPr>
        <w:t>(</w:t>
      </w:r>
      <w:hyperlink w:anchor="_ENREF_48" w:tooltip="Ind, 2007 #1473" w:history="1">
        <w:r w:rsidR="00B77E38">
          <w:rPr>
            <w:noProof/>
          </w:rPr>
          <w:t>Ind &amp; Bjerke, 2007</w:t>
        </w:r>
      </w:hyperlink>
      <w:r w:rsidR="00B77E38">
        <w:rPr>
          <w:noProof/>
        </w:rPr>
        <w:t>)</w:t>
      </w:r>
      <w:r w:rsidR="00F20099" w:rsidRPr="00D01AA5">
        <w:fldChar w:fldCharType="end"/>
      </w:r>
      <w:r w:rsidR="001713AD" w:rsidRPr="00D01AA5">
        <w:t xml:space="preserve"> and advocate </w:t>
      </w:r>
      <w:r w:rsidR="00012957" w:rsidRPr="00D01AA5">
        <w:t xml:space="preserve">brands </w:t>
      </w:r>
      <w:r w:rsidR="00F20099" w:rsidRPr="00D01AA5">
        <w:fldChar w:fldCharType="begin"/>
      </w:r>
      <w:r w:rsidR="00B77E38">
        <w:instrText xml:space="preserve"> ADDIN EN.CITE &lt;EndNote&gt;&lt;Cite&gt;&lt;Author&gt;Carlson&lt;/Author&gt;&lt;Year&gt;2008&lt;/Year&gt;&lt;RecNum&gt;1471&lt;/RecNum&gt;&lt;DisplayText&gt;(Carlson et al., 2008)&lt;/DisplayText&gt;&lt;record&gt;&lt;rec-number&gt;1471&lt;/rec-number&gt;&lt;foreign-keys&gt;&lt;key app="EN" db-id="wexxsrdpu9a5rgeaxxn5rw2dv5s9wrtvpsfe" timestamp="0"&gt;1471&lt;/key&gt;&lt;/foreign-keys&gt;&lt;ref-type name="Journal Article"&gt;17&lt;/ref-type&gt;&lt;contributors&gt;&lt;authors&gt;&lt;author&gt;Carlson, Brad D&lt;/author&gt;&lt;author&gt;Suter, Tracy A&lt;/author&gt;&lt;author&gt;Brown, Tom J&lt;/author&gt;&lt;/authors&gt;&lt;/contributors&gt;&lt;titles&gt;&lt;title&gt;Social versus psychological brand community: The role of psychological sense of brand community&lt;/title&gt;&lt;secondary-title&gt;Journal of Business Research&lt;/secondary-title&gt;&lt;/titles&gt;&lt;periodical&gt;&lt;full-title&gt;Journal of Business Research&lt;/full-title&gt;&lt;/periodical&gt;&lt;pages&gt;284-291&lt;/pages&gt;&lt;volume&gt;61&lt;/volume&gt;&lt;number&gt;4&lt;/number&gt;&lt;dates&gt;&lt;year&gt;2008&lt;/year&gt;&lt;/dates&gt;&lt;isbn&gt;0148-2963&lt;/isbn&gt;&lt;urls&gt;&lt;/urls&gt;&lt;/record&gt;&lt;/Cite&gt;&lt;/EndNote&gt;</w:instrText>
      </w:r>
      <w:r w:rsidR="00F20099" w:rsidRPr="00D01AA5">
        <w:fldChar w:fldCharType="separate"/>
      </w:r>
      <w:r w:rsidR="00B77E38">
        <w:rPr>
          <w:noProof/>
        </w:rPr>
        <w:t>(</w:t>
      </w:r>
      <w:hyperlink w:anchor="_ENREF_11" w:tooltip="Carlson, 2008 #1471" w:history="1">
        <w:r w:rsidR="00B77E38">
          <w:rPr>
            <w:noProof/>
          </w:rPr>
          <w:t>Carlson et al., 2008</w:t>
        </w:r>
      </w:hyperlink>
      <w:r w:rsidR="00B77E38">
        <w:rPr>
          <w:noProof/>
        </w:rPr>
        <w:t>)</w:t>
      </w:r>
      <w:r w:rsidR="00F20099" w:rsidRPr="00D01AA5">
        <w:fldChar w:fldCharType="end"/>
      </w:r>
      <w:r w:rsidRPr="00D01AA5">
        <w:t xml:space="preserve">. </w:t>
      </w:r>
      <w:r w:rsidR="00107019">
        <w:t>As well as</w:t>
      </w:r>
      <w:r w:rsidRPr="00D01AA5">
        <w:t xml:space="preserve"> build</w:t>
      </w:r>
      <w:r w:rsidR="00107019">
        <w:t>ing</w:t>
      </w:r>
      <w:r w:rsidRPr="00D01AA5">
        <w:t xml:space="preserve"> a connection with users, </w:t>
      </w:r>
      <w:r w:rsidR="00107019">
        <w:t>brands must also</w:t>
      </w:r>
      <w:r w:rsidRPr="00D01AA5">
        <w:t xml:space="preserve"> foster a sense of belonging through interact</w:t>
      </w:r>
      <w:r w:rsidR="008A576B">
        <w:t>ion</w:t>
      </w:r>
      <w:r w:rsidRPr="00D01AA5">
        <w:t xml:space="preserve"> and engagement</w:t>
      </w:r>
      <w:r w:rsidR="00107019">
        <w:t>, where e</w:t>
      </w:r>
      <w:r w:rsidRPr="00D01AA5">
        <w:t xml:space="preserve">ngagement can take the form of content </w:t>
      </w:r>
      <w:r w:rsidR="00756DD8">
        <w:t>which tailors</w:t>
      </w:r>
      <w:r w:rsidRPr="00D01AA5">
        <w:t xml:space="preserve"> </w:t>
      </w:r>
      <w:r w:rsidR="002C0D85">
        <w:t xml:space="preserve">to </w:t>
      </w:r>
      <w:r w:rsidRPr="00D01AA5">
        <w:t xml:space="preserve">specific groups of users </w:t>
      </w:r>
      <w:r w:rsidR="00F20099" w:rsidRPr="00D01AA5">
        <w:fldChar w:fldCharType="begin"/>
      </w:r>
      <w:r w:rsidR="00B77E38">
        <w:instrText xml:space="preserve"> ADDIN EN.CITE &lt;EndNote&gt;&lt;Cite&gt;&lt;Author&gt;Lasorsa&lt;/Author&gt;&lt;Year&gt;2012&lt;/Year&gt;&lt;RecNum&gt;1474&lt;/RecNum&gt;&lt;DisplayText&gt;(Lasorsa et al., 2012)&lt;/DisplayText&gt;&lt;record&gt;&lt;rec-number&gt;1474&lt;/rec-number&gt;&lt;foreign-keys&gt;&lt;key app="EN" db-id="wexxsrdpu9a5rgeaxxn5rw2dv5s9wrtvpsfe" timestamp="0"&gt;1474&lt;/key&gt;&lt;/foreign-keys&gt;&lt;ref-type name="Journal Article"&gt;17&lt;/ref-type&gt;&lt;contributors&gt;&lt;authors&gt;&lt;author&gt;Lasorsa, Dominic L&lt;/author&gt;&lt;author&gt;Lewis, Seth C&lt;/author&gt;&lt;author&gt;Holton, Avery E&lt;/author&gt;&lt;/authors&gt;&lt;/contributors&gt;&lt;titles&gt;&lt;title&gt;Normalizing Twitter: Journalism practice in an emerging communication space&lt;/title&gt;&lt;secondary-title&gt;Journalism Studies&lt;/secondary-title&gt;&lt;/titles&gt;&lt;pages&gt;19-36&lt;/pages&gt;&lt;volume&gt;13&lt;/volume&gt;&lt;number&gt;1&lt;/number&gt;&lt;dates&gt;&lt;year&gt;2012&lt;/year&gt;&lt;/dates&gt;&lt;isbn&gt;1461-670X&lt;/isbn&gt;&lt;urls&gt;&lt;/urls&gt;&lt;/record&gt;&lt;/Cite&gt;&lt;/EndNote&gt;</w:instrText>
      </w:r>
      <w:r w:rsidR="00F20099" w:rsidRPr="00D01AA5">
        <w:fldChar w:fldCharType="separate"/>
      </w:r>
      <w:r w:rsidR="00B77E38">
        <w:rPr>
          <w:noProof/>
        </w:rPr>
        <w:t>(</w:t>
      </w:r>
      <w:hyperlink w:anchor="_ENREF_56" w:tooltip="Lasorsa, 2012 #1474" w:history="1">
        <w:r w:rsidR="00B77E38">
          <w:rPr>
            <w:noProof/>
          </w:rPr>
          <w:t>Lasorsa et al., 2012</w:t>
        </w:r>
      </w:hyperlink>
      <w:r w:rsidR="00B77E38">
        <w:rPr>
          <w:noProof/>
        </w:rPr>
        <w:t>)</w:t>
      </w:r>
      <w:r w:rsidR="00F20099" w:rsidRPr="00D01AA5">
        <w:fldChar w:fldCharType="end"/>
      </w:r>
      <w:r w:rsidR="00756DD8">
        <w:t>,</w:t>
      </w:r>
      <w:r w:rsidR="00535243">
        <w:t xml:space="preserve"> for example, prospective students</w:t>
      </w:r>
      <w:r w:rsidRPr="00D01AA5">
        <w:t xml:space="preserve">. </w:t>
      </w:r>
      <w:hyperlink w:anchor="_ENREF_31" w:tooltip="Foulger, 2014 #1603" w:history="1">
        <w:r w:rsidR="00B77E38" w:rsidRPr="00B376DA">
          <w:fldChar w:fldCharType="begin"/>
        </w:r>
        <w:r w:rsidR="00B77E38" w:rsidRPr="00B376DA">
          <w:instrText xml:space="preserve"> ADDIN EN.CITE &lt;EndNote&gt;&lt;Cite AuthorYear="1"&gt;&lt;Author&gt;Foulger&lt;/Author&gt;&lt;Year&gt;2014&lt;/Year&gt;&lt;RecNum&gt;1603&lt;/RecNum&gt;&lt;DisplayText&gt;Foulger (2014)&lt;/DisplayText&gt;&lt;record&gt;&lt;rec-number&gt;1603&lt;/rec-number&gt;&lt;foreign-keys&gt;&lt;key app="EN" db-id="wexxsrdpu9a5rgeaxxn5rw2dv5s9wrtvpsfe" timestamp="1443462995"&gt;1603&lt;/key&gt;&lt;/foreign-keys&gt;&lt;ref-type name="Web Page"&gt;12&lt;/ref-type&gt;&lt;contributors&gt;&lt;authors&gt;&lt;author&gt;Foulger, M&lt;/author&gt;&lt;/authors&gt;&lt;/contributors&gt;&lt;titles&gt;&lt;title&gt;Higher Education Success Stories: How 3 Leading Universities Use Social Media&lt;/title&gt;&lt;/titles&gt;&lt;volume&gt;2015&lt;/volume&gt;&lt;number&gt;6th September&lt;/number&gt;&lt;dates&gt;&lt;year&gt;2014&lt;/year&gt;&lt;/dates&gt;&lt;publisher&gt;Hootsuite&lt;/publisher&gt;&lt;urls&gt;&lt;related-urls&gt;&lt;url&gt;http://blog.hootsuite.com/higher-education-success-stories-3-leading-universities/&lt;/url&gt;&lt;/related-urls&gt;&lt;/urls&gt;&lt;/record&gt;&lt;/Cite&gt;&lt;/EndNote&gt;</w:instrText>
        </w:r>
        <w:r w:rsidR="00B77E38" w:rsidRPr="00B376DA">
          <w:fldChar w:fldCharType="separate"/>
        </w:r>
        <w:r w:rsidR="00B77E38" w:rsidRPr="00B376DA">
          <w:rPr>
            <w:noProof/>
          </w:rPr>
          <w:t>Foulger (2014)</w:t>
        </w:r>
        <w:r w:rsidR="00B77E38" w:rsidRPr="00B376DA">
          <w:fldChar w:fldCharType="end"/>
        </w:r>
      </w:hyperlink>
      <w:r w:rsidR="00D76657">
        <w:t xml:space="preserve"> explains</w:t>
      </w:r>
      <w:r w:rsidR="00BA30E8" w:rsidRPr="00B376DA">
        <w:t xml:space="preserve"> that </w:t>
      </w:r>
      <w:r w:rsidR="00B735FE" w:rsidRPr="00B376DA">
        <w:t xml:space="preserve">successful </w:t>
      </w:r>
      <w:r w:rsidR="00AE7763">
        <w:t>HEIs utiliz</w:t>
      </w:r>
      <w:r w:rsidR="00BA30E8" w:rsidRPr="00B376DA">
        <w:t>e</w:t>
      </w:r>
      <w:r w:rsidR="00B735FE" w:rsidRPr="00B376DA">
        <w:t xml:space="preserve"> social media </w:t>
      </w:r>
      <w:r w:rsidR="00BA30E8" w:rsidRPr="00B376DA">
        <w:t>as a</w:t>
      </w:r>
      <w:r w:rsidR="00B735FE" w:rsidRPr="00B376DA">
        <w:t xml:space="preserve"> traditional marketing funnel: </w:t>
      </w:r>
      <w:r w:rsidR="00BA30E8" w:rsidRPr="00B376DA">
        <w:t xml:space="preserve">they </w:t>
      </w:r>
      <w:r w:rsidR="00B735FE" w:rsidRPr="00B376DA">
        <w:t>“</w:t>
      </w:r>
      <w:r w:rsidR="00BA30E8" w:rsidRPr="00B376DA">
        <w:t>acquire</w:t>
      </w:r>
      <w:r w:rsidR="00B735FE" w:rsidRPr="00B376DA">
        <w:t xml:space="preserve"> potentia</w:t>
      </w:r>
      <w:r w:rsidR="00535243" w:rsidRPr="00B376DA">
        <w:t>l students [followers</w:t>
      </w:r>
      <w:r w:rsidR="00BA30E8" w:rsidRPr="00B376DA">
        <w:t>], engage</w:t>
      </w:r>
      <w:r w:rsidR="00B735FE" w:rsidRPr="00B376DA">
        <w:t xml:space="preserve"> </w:t>
      </w:r>
      <w:r w:rsidR="00BA30E8" w:rsidRPr="00B376DA">
        <w:t>with them [interaction], drive</w:t>
      </w:r>
      <w:r w:rsidR="00B735FE" w:rsidRPr="00B376DA">
        <w:t xml:space="preserve"> them to submit inquiries and applications</w:t>
      </w:r>
      <w:r w:rsidR="00BA30E8" w:rsidRPr="00B376DA">
        <w:t xml:space="preserve"> [links], and finally convert</w:t>
      </w:r>
      <w:r w:rsidR="00B735FE" w:rsidRPr="00B376DA">
        <w:t xml:space="preserve"> them into </w:t>
      </w:r>
      <w:r w:rsidR="00BA30E8" w:rsidRPr="00B376DA">
        <w:t>enrolments</w:t>
      </w:r>
      <w:r w:rsidR="00B735FE" w:rsidRPr="00B376DA">
        <w:t>.”</w:t>
      </w:r>
      <w:r w:rsidR="00BA30E8" w:rsidRPr="00BA30E8">
        <w:t xml:space="preserve"> </w:t>
      </w:r>
      <w:r w:rsidR="00BA30E8" w:rsidRPr="00D01AA5">
        <w:t xml:space="preserve">Therefore, a brand must consider the level of engagement (interaction) and external content (website links) with its audience (followers) in </w:t>
      </w:r>
      <w:r w:rsidR="00BA30E8" w:rsidRPr="00BA30E8">
        <w:t>mind</w:t>
      </w:r>
      <w:r w:rsidR="00B376DA">
        <w:t xml:space="preserve">. Therefore </w:t>
      </w:r>
      <w:r w:rsidR="00FC349E">
        <w:t>the</w:t>
      </w:r>
      <w:r w:rsidR="00B376DA">
        <w:t xml:space="preserve"> third hypothesis</w:t>
      </w:r>
      <w:r w:rsidR="00C41D78">
        <w:t xml:space="preserve"> (Figure 2)</w:t>
      </w:r>
      <w:r w:rsidR="00B376DA">
        <w:t xml:space="preserve"> is:</w:t>
      </w:r>
    </w:p>
    <w:p w14:paraId="51659F53" w14:textId="77777777" w:rsidR="00C03C18" w:rsidRPr="00D01AA5" w:rsidRDefault="00C03C18" w:rsidP="00C03C18">
      <w:pPr>
        <w:pStyle w:val="Reports-Text"/>
        <w:spacing w:before="0" w:after="0" w:line="240" w:lineRule="auto"/>
        <w:ind w:firstLine="720"/>
      </w:pPr>
    </w:p>
    <w:p w14:paraId="1478AEC3" w14:textId="33595C9E" w:rsidR="00D5114C" w:rsidRDefault="009A05DB" w:rsidP="00C03C18">
      <w:pPr>
        <w:pStyle w:val="Reports-Text"/>
        <w:spacing w:before="0" w:after="0" w:line="240" w:lineRule="auto"/>
        <w:ind w:left="720"/>
      </w:pPr>
      <w:r>
        <w:rPr>
          <w:b/>
        </w:rPr>
        <w:t>H3</w:t>
      </w:r>
      <w:r w:rsidR="00A82F08" w:rsidRPr="00A82F08">
        <w:rPr>
          <w:b/>
        </w:rPr>
        <w:t>:</w:t>
      </w:r>
      <w:r w:rsidR="00A82F08" w:rsidRPr="00A82F08">
        <w:t xml:space="preserve"> </w:t>
      </w:r>
      <w:r>
        <w:t xml:space="preserve">The </w:t>
      </w:r>
      <w:r w:rsidR="00AE3021">
        <w:t>type of</w:t>
      </w:r>
      <w:r w:rsidR="00E07C51">
        <w:t xml:space="preserve"> tweets (of </w:t>
      </w:r>
      <w:r>
        <w:t xml:space="preserve">H3(a) </w:t>
      </w:r>
      <w:r w:rsidR="00E07C51">
        <w:t xml:space="preserve">direct </w:t>
      </w:r>
      <w:r>
        <w:t>user intera</w:t>
      </w:r>
      <w:r w:rsidR="00E07C51">
        <w:t>ction</w:t>
      </w:r>
      <w:r>
        <w:t xml:space="preserve"> and H3(b) </w:t>
      </w:r>
      <w:r w:rsidR="00E07C51">
        <w:t>website links)</w:t>
      </w:r>
      <w:r>
        <w:t xml:space="preserve"> </w:t>
      </w:r>
      <w:r w:rsidRPr="00A82F08">
        <w:t xml:space="preserve">will significantly moderate the relationship between </w:t>
      </w:r>
      <w:r w:rsidR="00E07C51">
        <w:t>social media follow</w:t>
      </w:r>
      <w:r w:rsidR="00CA616B">
        <w:t>er</w:t>
      </w:r>
      <w:r w:rsidR="00E07C51">
        <w:t>s</w:t>
      </w:r>
      <w:r w:rsidRPr="00A82F08">
        <w:t xml:space="preserve"> and student recruitment performance.</w:t>
      </w:r>
    </w:p>
    <w:p w14:paraId="42B213D2" w14:textId="77777777" w:rsidR="005D7CDC" w:rsidRDefault="005D7CDC" w:rsidP="00C03C18">
      <w:pPr>
        <w:pStyle w:val="Reports-Text"/>
        <w:spacing w:before="0" w:after="0" w:line="240" w:lineRule="auto"/>
        <w:ind w:left="720"/>
      </w:pPr>
    </w:p>
    <w:p w14:paraId="44AF38AE" w14:textId="77777777" w:rsidR="005D7CDC" w:rsidRDefault="005D7CDC" w:rsidP="00C03C18">
      <w:pPr>
        <w:pStyle w:val="Reports-Text"/>
        <w:spacing w:before="0" w:after="0" w:line="240" w:lineRule="auto"/>
        <w:ind w:left="720"/>
      </w:pPr>
      <w:r>
        <w:rPr>
          <w:noProof/>
          <w:lang w:eastAsia="en-GB"/>
        </w:rPr>
        <mc:AlternateContent>
          <mc:Choice Requires="wpg">
            <w:drawing>
              <wp:inline distT="0" distB="0" distL="0" distR="0" wp14:anchorId="111E3970" wp14:editId="4F8E4970">
                <wp:extent cx="4898390" cy="1984375"/>
                <wp:effectExtent l="0" t="0" r="16510" b="9525"/>
                <wp:docPr id="5" name="Canvas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8390" cy="1984375"/>
                          <a:chOff x="0" y="0"/>
                          <a:chExt cx="48983" cy="19843"/>
                        </a:xfrm>
                      </wpg:grpSpPr>
                      <wps:wsp>
                        <wps:cNvPr id="6" name="AutoShape 29"/>
                        <wps:cNvSpPr>
                          <a:spLocks noChangeAspect="1" noChangeArrowheads="1"/>
                        </wps:cNvSpPr>
                        <wps:spPr bwMode="auto">
                          <a:xfrm>
                            <a:off x="0" y="0"/>
                            <a:ext cx="48983" cy="19843"/>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Text Box 80"/>
                        <wps:cNvSpPr txBox="1">
                          <a:spLocks noChangeArrowheads="1"/>
                        </wps:cNvSpPr>
                        <wps:spPr bwMode="auto">
                          <a:xfrm>
                            <a:off x="16979" y="0"/>
                            <a:ext cx="18822" cy="13106"/>
                          </a:xfrm>
                          <a:prstGeom prst="rect">
                            <a:avLst/>
                          </a:prstGeom>
                          <a:solidFill>
                            <a:srgbClr val="FFFFFF"/>
                          </a:solidFill>
                          <a:ln w="9525">
                            <a:solidFill>
                              <a:srgbClr val="000000"/>
                            </a:solidFill>
                            <a:miter lim="800000"/>
                            <a:headEnd/>
                            <a:tailEnd/>
                          </a:ln>
                        </wps:spPr>
                        <wps:txbx>
                          <w:txbxContent>
                            <w:p w14:paraId="6E883ED1" w14:textId="77777777" w:rsidR="00C03C18" w:rsidRPr="00407476" w:rsidRDefault="00C03C18" w:rsidP="005D7CDC">
                              <w:pPr>
                                <w:jc w:val="center"/>
                                <w:rPr>
                                  <w:b/>
                                </w:rPr>
                              </w:pPr>
                              <w:r w:rsidRPr="00407476">
                                <w:rPr>
                                  <w:b/>
                                </w:rPr>
                                <w:t>Types of Tweets</w:t>
                              </w:r>
                            </w:p>
                          </w:txbxContent>
                        </wps:txbx>
                        <wps:bodyPr rot="0" vert="horz" wrap="square" lIns="91440" tIns="45720" rIns="91440" bIns="45720" anchor="t" anchorCtr="0" upright="1">
                          <a:noAutofit/>
                        </wps:bodyPr>
                      </wps:wsp>
                      <wps:wsp>
                        <wps:cNvPr id="8" name="Text Box 81"/>
                        <wps:cNvSpPr txBox="1">
                          <a:spLocks noChangeArrowheads="1"/>
                        </wps:cNvSpPr>
                        <wps:spPr bwMode="auto">
                          <a:xfrm>
                            <a:off x="18167" y="3860"/>
                            <a:ext cx="16726" cy="3264"/>
                          </a:xfrm>
                          <a:prstGeom prst="rect">
                            <a:avLst/>
                          </a:prstGeom>
                          <a:solidFill>
                            <a:srgbClr val="FFFFFF"/>
                          </a:solidFill>
                          <a:ln w="9525">
                            <a:solidFill>
                              <a:srgbClr val="000000"/>
                            </a:solidFill>
                            <a:miter lim="800000"/>
                            <a:headEnd/>
                            <a:tailEnd/>
                          </a:ln>
                        </wps:spPr>
                        <wps:txbx>
                          <w:txbxContent>
                            <w:p w14:paraId="7BDEC039" w14:textId="77777777" w:rsidR="00C03C18" w:rsidRPr="00E07C51" w:rsidRDefault="00C03C18" w:rsidP="005D7CDC">
                              <w:pPr>
                                <w:jc w:val="center"/>
                                <w:rPr>
                                  <w:sz w:val="20"/>
                                </w:rPr>
                              </w:pPr>
                              <w:r w:rsidRPr="00E07C51">
                                <w:rPr>
                                  <w:sz w:val="20"/>
                                </w:rPr>
                                <w:t>H3(a) User Interactions</w:t>
                              </w:r>
                            </w:p>
                          </w:txbxContent>
                        </wps:txbx>
                        <wps:bodyPr rot="0" vert="horz" wrap="square" lIns="91440" tIns="45720" rIns="91440" bIns="45720" anchor="t" anchorCtr="0" upright="1">
                          <a:noAutofit/>
                        </wps:bodyPr>
                      </wps:wsp>
                      <wps:wsp>
                        <wps:cNvPr id="9" name="Text Box 82"/>
                        <wps:cNvSpPr txBox="1">
                          <a:spLocks noChangeArrowheads="1"/>
                        </wps:cNvSpPr>
                        <wps:spPr bwMode="auto">
                          <a:xfrm>
                            <a:off x="18059" y="8432"/>
                            <a:ext cx="16834" cy="3258"/>
                          </a:xfrm>
                          <a:prstGeom prst="rect">
                            <a:avLst/>
                          </a:prstGeom>
                          <a:solidFill>
                            <a:srgbClr val="FFFFFF"/>
                          </a:solidFill>
                          <a:ln w="9525">
                            <a:solidFill>
                              <a:srgbClr val="000000"/>
                            </a:solidFill>
                            <a:miter lim="800000"/>
                            <a:headEnd/>
                            <a:tailEnd/>
                          </a:ln>
                        </wps:spPr>
                        <wps:txbx>
                          <w:txbxContent>
                            <w:p w14:paraId="2B8144EB" w14:textId="77777777" w:rsidR="00C03C18" w:rsidRPr="00E07C51" w:rsidRDefault="00C03C18" w:rsidP="005D7CDC">
                              <w:pPr>
                                <w:jc w:val="center"/>
                                <w:rPr>
                                  <w:sz w:val="20"/>
                                </w:rPr>
                              </w:pPr>
                              <w:r w:rsidRPr="00E07C51">
                                <w:rPr>
                                  <w:sz w:val="20"/>
                                </w:rPr>
                                <w:t>H3(b) Website Links</w:t>
                              </w:r>
                            </w:p>
                          </w:txbxContent>
                        </wps:txbx>
                        <wps:bodyPr rot="0" vert="horz" wrap="square" lIns="91440" tIns="45720" rIns="91440" bIns="45720" anchor="t" anchorCtr="0" upright="1">
                          <a:noAutofit/>
                        </wps:bodyPr>
                      </wps:wsp>
                      <wps:wsp>
                        <wps:cNvPr id="10" name="Text Box 83"/>
                        <wps:cNvSpPr txBox="1">
                          <a:spLocks noChangeArrowheads="1"/>
                        </wps:cNvSpPr>
                        <wps:spPr bwMode="auto">
                          <a:xfrm>
                            <a:off x="37293" y="16421"/>
                            <a:ext cx="11690" cy="3422"/>
                          </a:xfrm>
                          <a:prstGeom prst="rect">
                            <a:avLst/>
                          </a:prstGeom>
                          <a:solidFill>
                            <a:srgbClr val="FFFFFF"/>
                          </a:solidFill>
                          <a:ln w="9525">
                            <a:solidFill>
                              <a:srgbClr val="000000"/>
                            </a:solidFill>
                            <a:miter lim="800000"/>
                            <a:headEnd/>
                            <a:tailEnd/>
                          </a:ln>
                        </wps:spPr>
                        <wps:txbx>
                          <w:txbxContent>
                            <w:p w14:paraId="193DA8BD" w14:textId="77777777" w:rsidR="00C03C18" w:rsidRPr="00A7617A" w:rsidRDefault="00C03C18" w:rsidP="005D7CDC">
                              <w:pPr>
                                <w:jc w:val="center"/>
                                <w:rPr>
                                  <w:b/>
                                </w:rPr>
                              </w:pPr>
                              <w:r w:rsidRPr="00A7617A">
                                <w:rPr>
                                  <w:b/>
                                </w:rPr>
                                <w:t>UCAS Demand</w:t>
                              </w:r>
                            </w:p>
                          </w:txbxContent>
                        </wps:txbx>
                        <wps:bodyPr rot="0" vert="horz" wrap="square" lIns="91440" tIns="45720" rIns="91440" bIns="45720" anchor="t" anchorCtr="0" upright="1">
                          <a:noAutofit/>
                        </wps:bodyPr>
                      </wps:wsp>
                      <wps:wsp>
                        <wps:cNvPr id="11" name="Text Box 84"/>
                        <wps:cNvSpPr txBox="1">
                          <a:spLocks noChangeArrowheads="1"/>
                        </wps:cNvSpPr>
                        <wps:spPr bwMode="auto">
                          <a:xfrm>
                            <a:off x="0" y="16497"/>
                            <a:ext cx="15024" cy="3257"/>
                          </a:xfrm>
                          <a:prstGeom prst="rect">
                            <a:avLst/>
                          </a:prstGeom>
                          <a:solidFill>
                            <a:srgbClr val="FFFFFF"/>
                          </a:solidFill>
                          <a:ln w="9525">
                            <a:solidFill>
                              <a:srgbClr val="000000"/>
                            </a:solidFill>
                            <a:miter lim="800000"/>
                            <a:headEnd/>
                            <a:tailEnd/>
                          </a:ln>
                        </wps:spPr>
                        <wps:txbx>
                          <w:txbxContent>
                            <w:p w14:paraId="6D7F2B6E" w14:textId="77777777" w:rsidR="00C03C18" w:rsidRPr="00A7617A" w:rsidRDefault="00C03C18" w:rsidP="005D7CDC">
                              <w:pPr>
                                <w:jc w:val="center"/>
                                <w:rPr>
                                  <w:b/>
                                </w:rPr>
                              </w:pPr>
                              <w:r w:rsidRPr="00A7617A">
                                <w:rPr>
                                  <w:b/>
                                </w:rPr>
                                <w:t>Twitter Followers</w:t>
                              </w:r>
                            </w:p>
                          </w:txbxContent>
                        </wps:txbx>
                        <wps:bodyPr rot="0" vert="horz" wrap="square" lIns="91440" tIns="45720" rIns="91440" bIns="45720" anchor="t" anchorCtr="0" upright="1">
                          <a:noAutofit/>
                        </wps:bodyPr>
                      </wps:wsp>
                      <wps:wsp>
                        <wps:cNvPr id="12" name="AutoShape 85"/>
                        <wps:cNvCnPr>
                          <a:cxnSpLocks noChangeShapeType="1"/>
                        </wps:cNvCnPr>
                        <wps:spPr bwMode="auto">
                          <a:xfrm>
                            <a:off x="15024" y="18129"/>
                            <a:ext cx="22269" cy="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AutoShape 86"/>
                        <wps:cNvCnPr>
                          <a:cxnSpLocks noChangeShapeType="1"/>
                        </wps:cNvCnPr>
                        <wps:spPr bwMode="auto">
                          <a:xfrm>
                            <a:off x="26390" y="13106"/>
                            <a:ext cx="6" cy="502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w14:anchorId="111E3970" id="Canvas 78" o:spid="_x0000_s1039" style="width:385.7pt;height:156.25pt;mso-position-horizontal-relative:char;mso-position-vertical-relative:line" coordsize="48983,19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">
                <v:rect id="AutoShape 29" o:spid="_x0000_s1040" style="position:absolute;width:48983;height:19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p7asMA&#10;AADaAAAADwAAAGRycy9kb3ducmV2LnhtbESPT4vCMBTE7wt+h/AEL4um60GkGkUE2bIsiPXP+dE8&#10;22LzUpts2/32RhA8DjPzG2a57k0lWmpcaVnB1yQCQZxZXXKu4HTcjecgnEfWWFkmBf/kYL0afCwx&#10;1rbjA7Wpz0WAsItRQeF9HUvpsoIMuomtiYN3tY1BH2STS91gF+CmktMomkmDJYeFAmvaFpTd0j+j&#10;oMv27eX4+y33n5fE8j25b9Pzj1KjYb9ZgPDU+3f41U60ghk8r4Qb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p7asMAAADaAAAADwAAAAAAAAAAAAAAAACYAgAAZHJzL2Rv&#10;d25yZXYueG1sUEsFBgAAAAAEAAQA9QAAAIgDAAAAAA==&#10;" filled="f" stroked="f">
                  <o:lock v:ext="edit" aspectratio="t"/>
                </v:rect>
                <v:shape id="Text Box 80" o:spid="_x0000_s1041" type="#_x0000_t202" style="position:absolute;left:16979;width:18822;height:13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14:paraId="6E883ED1" w14:textId="77777777" w:rsidR="00C03C18" w:rsidRPr="00407476" w:rsidRDefault="00C03C18" w:rsidP="005D7CDC">
                        <w:pPr>
                          <w:jc w:val="center"/>
                          <w:rPr>
                            <w:b/>
                          </w:rPr>
                        </w:pPr>
                        <w:r w:rsidRPr="00407476">
                          <w:rPr>
                            <w:b/>
                          </w:rPr>
                          <w:t>Types of Tweets</w:t>
                        </w:r>
                      </w:p>
                    </w:txbxContent>
                  </v:textbox>
                </v:shape>
                <v:shape id="Text Box 81" o:spid="_x0000_s1042" type="#_x0000_t202" style="position:absolute;left:18167;top:3860;width:16726;height:3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14:paraId="7BDEC039" w14:textId="77777777" w:rsidR="00C03C18" w:rsidRPr="00E07C51" w:rsidRDefault="00C03C18" w:rsidP="005D7CDC">
                        <w:pPr>
                          <w:jc w:val="center"/>
                          <w:rPr>
                            <w:sz w:val="20"/>
                          </w:rPr>
                        </w:pPr>
                        <w:r w:rsidRPr="00E07C51">
                          <w:rPr>
                            <w:sz w:val="20"/>
                          </w:rPr>
                          <w:t>H3(a) User Interactions</w:t>
                        </w:r>
                      </w:p>
                    </w:txbxContent>
                  </v:textbox>
                </v:shape>
                <v:shape id="Text Box 82" o:spid="_x0000_s1043" type="#_x0000_t202" style="position:absolute;left:18059;top:8432;width:16834;height:3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14:paraId="2B8144EB" w14:textId="77777777" w:rsidR="00C03C18" w:rsidRPr="00E07C51" w:rsidRDefault="00C03C18" w:rsidP="005D7CDC">
                        <w:pPr>
                          <w:jc w:val="center"/>
                          <w:rPr>
                            <w:sz w:val="20"/>
                          </w:rPr>
                        </w:pPr>
                        <w:r w:rsidRPr="00E07C51">
                          <w:rPr>
                            <w:sz w:val="20"/>
                          </w:rPr>
                          <w:t>H3(b) Website Links</w:t>
                        </w:r>
                      </w:p>
                    </w:txbxContent>
                  </v:textbox>
                </v:shape>
                <v:shape id="Text Box 83" o:spid="_x0000_s1044" type="#_x0000_t202" style="position:absolute;left:37293;top:16421;width:11690;height:3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14:paraId="193DA8BD" w14:textId="77777777" w:rsidR="00C03C18" w:rsidRPr="00A7617A" w:rsidRDefault="00C03C18" w:rsidP="005D7CDC">
                        <w:pPr>
                          <w:jc w:val="center"/>
                          <w:rPr>
                            <w:b/>
                          </w:rPr>
                        </w:pPr>
                        <w:r w:rsidRPr="00A7617A">
                          <w:rPr>
                            <w:b/>
                          </w:rPr>
                          <w:t>UCAS Demand</w:t>
                        </w:r>
                      </w:p>
                    </w:txbxContent>
                  </v:textbox>
                </v:shape>
                <v:shape id="Text Box 84" o:spid="_x0000_s1045" type="#_x0000_t202" style="position:absolute;top:16497;width:15024;height:32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14:paraId="6D7F2B6E" w14:textId="77777777" w:rsidR="00C03C18" w:rsidRPr="00A7617A" w:rsidRDefault="00C03C18" w:rsidP="005D7CDC">
                        <w:pPr>
                          <w:jc w:val="center"/>
                          <w:rPr>
                            <w:b/>
                          </w:rPr>
                        </w:pPr>
                        <w:r w:rsidRPr="00A7617A">
                          <w:rPr>
                            <w:b/>
                          </w:rPr>
                          <w:t>Twitter Followers</w:t>
                        </w:r>
                      </w:p>
                    </w:txbxContent>
                  </v:textbox>
                </v:shape>
                <v:shape id="AutoShape 85" o:spid="_x0000_s1046" type="#_x0000_t32" style="position:absolute;left:15024;top:18129;width:22269;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TlcEAAADbAAAADwAAAGRycy9kb3ducmV2LnhtbERPTYvCMBC9C/sfwix401QPotUosrAi&#10;Lh5WpehtaMa22ExKErXur98Igrd5vM+ZLVpTixs5X1lWMOgnIIhzqysuFBz2370xCB+QNdaWScGD&#10;PCzmH50Zptre+Zduu1CIGMI+RQVlCE0qpc9LMuj7tiGO3Nk6gyFCV0jt8B7DTS2HSTKSBiuODSU2&#10;9FVSftldjYLjz+SaPbItbbLBZHNCZ/zffqVU97NdTkEEasNb/HKvdZw/hOcv8QA5/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n9OVwQAAANsAAAAPAAAAAAAAAAAAAAAA&#10;AKECAABkcnMvZG93bnJldi54bWxQSwUGAAAAAAQABAD5AAAAjwMAAAAA&#10;">
                  <v:stroke endarrow="block"/>
                </v:shape>
                <v:shape id="AutoShape 86" o:spid="_x0000_s1047" type="#_x0000_t32" style="position:absolute;left:26390;top:13106;width:6;height:50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9N2DsIAAADbAAAADwAAAGRycy9kb3ducmV2LnhtbERPTYvCMBC9C/6HMII3TV1B1moUEVZE&#10;8bC6lPU2NLNt2WZSkqjVX2+Ehb3N433OfNmaWlzJ+cqygtEwAUGcW11xoeDr9DF4B+EDssbaMim4&#10;k4flotuZY6rtjT/pegyFiCHsU1RQhtCkUvq8JIN+aBviyP1YZzBE6AqpHd5iuKnlW5JMpMGKY0OJ&#10;Da1Lyn+PF6Pgez+9ZPfsQLtsNN2d0Rn/OG2U6vfa1QxEoDb8i//cWx3nj+H1Szx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9N2DsIAAADbAAAADwAAAAAAAAAAAAAA&#10;AAChAgAAZHJzL2Rvd25yZXYueG1sUEsFBgAAAAAEAAQA+QAAAJADAAAAAA==&#10;">
                  <v:stroke endarrow="block"/>
                </v:shape>
                <w10:anchorlock/>
              </v:group>
            </w:pict>
          </mc:Fallback>
        </mc:AlternateContent>
      </w:r>
      <w:r>
        <w:rPr>
          <w:b/>
        </w:rPr>
        <w:br/>
      </w:r>
      <w:r>
        <w:rPr>
          <w:b/>
        </w:rPr>
        <w:br/>
      </w:r>
      <w:r w:rsidRPr="00AF429C">
        <w:rPr>
          <w:b/>
        </w:rPr>
        <w:t xml:space="preserve">Figure </w:t>
      </w:r>
      <w:r w:rsidRPr="00AF429C">
        <w:rPr>
          <w:b/>
        </w:rPr>
        <w:fldChar w:fldCharType="begin"/>
      </w:r>
      <w:r w:rsidRPr="00AF429C">
        <w:rPr>
          <w:b/>
        </w:rPr>
        <w:instrText xml:space="preserve"> SEQ Figure \* ARABIC </w:instrText>
      </w:r>
      <w:r w:rsidRPr="00AF429C">
        <w:rPr>
          <w:b/>
        </w:rPr>
        <w:fldChar w:fldCharType="separate"/>
      </w:r>
      <w:r>
        <w:rPr>
          <w:b/>
          <w:noProof/>
        </w:rPr>
        <w:t>2</w:t>
      </w:r>
      <w:r w:rsidRPr="00AF429C">
        <w:rPr>
          <w:b/>
        </w:rPr>
        <w:fldChar w:fldCharType="end"/>
      </w:r>
      <w:r w:rsidRPr="00AF429C">
        <w:rPr>
          <w:b/>
        </w:rPr>
        <w:t>:</w:t>
      </w:r>
      <w:r>
        <w:t xml:space="preserve"> </w:t>
      </w:r>
      <w:r w:rsidRPr="00A80A19">
        <w:t>H</w:t>
      </w:r>
      <w:r>
        <w:t>3</w:t>
      </w:r>
      <w:r w:rsidRPr="00A80A19">
        <w:t xml:space="preserve"> </w:t>
      </w:r>
      <w:r>
        <w:t xml:space="preserve">- </w:t>
      </w:r>
      <w:r w:rsidRPr="00A80A19">
        <w:t xml:space="preserve">the relationship between social media interaction, validation and UCAS </w:t>
      </w:r>
      <w:r>
        <w:t>d</w:t>
      </w:r>
      <w:r w:rsidRPr="00A80A19">
        <w:t>emand as student recruitment performance.</w:t>
      </w:r>
    </w:p>
    <w:p w14:paraId="429E0AF8" w14:textId="77777777" w:rsidR="00C03C18" w:rsidRDefault="00C03C18" w:rsidP="00C03C18">
      <w:pPr>
        <w:pStyle w:val="Reports-Text"/>
        <w:spacing w:before="0" w:after="0" w:line="240" w:lineRule="auto"/>
        <w:ind w:left="720"/>
      </w:pPr>
    </w:p>
    <w:p w14:paraId="1392E94D" w14:textId="76257DEA" w:rsidR="00E60915" w:rsidRDefault="00165F57" w:rsidP="00C03C18">
      <w:pPr>
        <w:pStyle w:val="Reports-Text"/>
        <w:spacing w:before="0" w:after="0" w:line="240" w:lineRule="auto"/>
        <w:ind w:firstLine="720"/>
        <w:rPr>
          <w:lang w:val="en-US"/>
        </w:rPr>
      </w:pPr>
      <w:r>
        <w:t xml:space="preserve">Some researchers argue that </w:t>
      </w:r>
      <w:r w:rsidRPr="00D547BF">
        <w:t>traditional brand management methods</w:t>
      </w:r>
      <w:r>
        <w:t xml:space="preserve">, </w:t>
      </w:r>
      <w:r w:rsidR="0024078F">
        <w:t>initially meant</w:t>
      </w:r>
      <w:r>
        <w:t xml:space="preserve"> for use in a capitalist marketplace,</w:t>
      </w:r>
      <w:r w:rsidRPr="00D547BF">
        <w:t xml:space="preserve"> are not suitable within the HE context </w:t>
      </w:r>
      <w:r w:rsidR="00F20099">
        <w:fldChar w:fldCharType="begin"/>
      </w:r>
      <w:r w:rsidR="00E33AE7">
        <w:instrText xml:space="preserve"> ADDIN EN.CITE &lt;EndNote&gt;&lt;Cite&gt;&lt;Author&gt;Jevons&lt;/Author&gt;&lt;Year&gt;2006&lt;/Year&gt;&lt;RecNum&gt;322&lt;/RecNum&gt;&lt;DisplayText&gt;(Jevons, 2006; Ramachandran, 2010)&lt;/DisplayText&gt;&lt;record&gt;&lt;rec-number&gt;322&lt;/rec-number&gt;&lt;foreign-keys&gt;&lt;key app="EN" db-id="wexxsrdpu9a5rgeaxxn5rw2dv5s9wrtvpsfe" timestamp="0"&gt;322&lt;/key&gt;&lt;/foreign-keys&gt;&lt;ref-type name="Journal Article"&gt;17&lt;/ref-type&gt;&lt;contributors&gt;&lt;authors&gt;&lt;author&gt;Jevons, C.&lt;/author&gt;&lt;/authors&gt;&lt;/contributors&gt;&lt;titles&gt;&lt;title&gt;Universities: a prime example of branding going wrong&lt;/title&gt;&lt;secondary-title&gt;Journal of Product &amp;amp; Brand Management&lt;/secondary-title&gt;&lt;/titles&gt;&lt;periodical&gt;&lt;full-title&gt;Journal of Product &amp;amp; Brand Management&lt;/full-title&gt;&lt;/periodical&gt;&lt;pages&gt;466-467&lt;/pages&gt;&lt;volume&gt;15&lt;/volume&gt;&lt;number&gt;7&lt;/number&gt;&lt;dates&gt;&lt;year&gt;2006&lt;/year&gt;&lt;/dates&gt;&lt;publisher&gt;Emerald Group Publishing Limited&lt;/publisher&gt;&lt;isbn&gt;1061-0421&lt;/isbn&gt;&lt;urls&gt;&lt;/urls&gt;&lt;/record&gt;&lt;/Cite&gt;&lt;Cite&gt;&lt;Author&gt;Ramachandran&lt;/Author&gt;&lt;Year&gt;2010&lt;/Year&gt;&lt;RecNum&gt;629&lt;/RecNum&gt;&lt;record&gt;&lt;rec-number&gt;629&lt;/rec-number&gt;&lt;foreign-keys&gt;&lt;key app="EN" db-id="wexxsrdpu9a5rgeaxxn5rw2dv5s9wrtvpsfe" timestamp="0"&gt;629&lt;/key&gt;&lt;/foreign-keys&gt;&lt;ref-type name="Journal Article"&gt;17&lt;/ref-type&gt;&lt;contributors&gt;&lt;authors&gt;&lt;author&gt;Ramachandran, N.T.&lt;/author&gt;&lt;/authors&gt;&lt;/contributors&gt;&lt;titles&gt;&lt;title&gt;Marketing framework in higher education: Addressing aspirations of students beyond conventional tenets of selling products&lt;/title&gt;&lt;secondary-title&gt;International Journal of Educational Management&lt;/secondary-title&gt;&lt;/titles&gt;&lt;pages&gt;544-556&lt;/pages&gt;&lt;volume&gt;24&lt;/volume&gt;&lt;number&gt;6&lt;/number&gt;&lt;dates&gt;&lt;year&gt;2010&lt;/year&gt;&lt;/dates&gt;&lt;isbn&gt;0951-354X&lt;/isbn&gt;&lt;urls&gt;&lt;/urls&gt;&lt;/record&gt;&lt;/Cite&gt;&lt;/EndNote&gt;</w:instrText>
      </w:r>
      <w:r w:rsidR="00F20099">
        <w:fldChar w:fldCharType="separate"/>
      </w:r>
      <w:r w:rsidR="009C2F96">
        <w:rPr>
          <w:noProof/>
        </w:rPr>
        <w:t>(</w:t>
      </w:r>
      <w:hyperlink w:anchor="_ENREF_51" w:tooltip="Jevons, 2006 #322" w:history="1">
        <w:r w:rsidR="00B77E38">
          <w:rPr>
            <w:noProof/>
          </w:rPr>
          <w:t>Jevons, 2006</w:t>
        </w:r>
      </w:hyperlink>
      <w:r w:rsidR="009C2F96">
        <w:rPr>
          <w:noProof/>
        </w:rPr>
        <w:t xml:space="preserve">; </w:t>
      </w:r>
      <w:hyperlink w:anchor="_ENREF_70" w:tooltip="Ramachandran, 2010 #629" w:history="1">
        <w:r w:rsidR="00B77E38">
          <w:rPr>
            <w:noProof/>
          </w:rPr>
          <w:t>Ramachandran, 2010</w:t>
        </w:r>
      </w:hyperlink>
      <w:r w:rsidR="009C2F96">
        <w:rPr>
          <w:noProof/>
        </w:rPr>
        <w:t>)</w:t>
      </w:r>
      <w:r w:rsidR="00F20099">
        <w:fldChar w:fldCharType="end"/>
      </w:r>
      <w:r w:rsidRPr="00D547BF">
        <w:t>.</w:t>
      </w:r>
      <w:r>
        <w:t xml:space="preserve"> Other r</w:t>
      </w:r>
      <w:r w:rsidR="00E60915" w:rsidRPr="00D547BF">
        <w:t>es</w:t>
      </w:r>
      <w:r w:rsidR="000D2D43">
        <w:t>earch suggests that the ranking</w:t>
      </w:r>
      <w:r w:rsidR="00E60915" w:rsidRPr="00D547BF">
        <w:t xml:space="preserve"> of top universities do</w:t>
      </w:r>
      <w:r w:rsidR="000D2D43">
        <w:t>es</w:t>
      </w:r>
      <w:r w:rsidR="00E60915" w:rsidRPr="00D547BF">
        <w:t xml:space="preserve"> not change significantly</w:t>
      </w:r>
      <w:r w:rsidR="007F4866">
        <w:t xml:space="preserve"> from year to year</w:t>
      </w:r>
      <w:r w:rsidR="00E60915" w:rsidRPr="00D547BF">
        <w:t xml:space="preserve"> </w:t>
      </w:r>
      <w:r w:rsidR="00F20099">
        <w:fldChar w:fldCharType="begin"/>
      </w:r>
      <w:r w:rsidR="00574B0A">
        <w:instrText xml:space="preserve"> ADDIN EN.CITE &lt;EndNote&gt;&lt;Cite&gt;&lt;Author&gt;Bunzel&lt;/Author&gt;&lt;Year&gt;2007&lt;/Year&gt;&lt;RecNum&gt;1498&lt;/RecNum&gt;&lt;DisplayText&gt;(Bunzel, 2007)&lt;/DisplayText&gt;&lt;record&gt;&lt;rec-number&gt;1498&lt;/rec-number&gt;&lt;foreign-keys&gt;&lt;key app="EN" db-id="eafvdstps0fzwne2vaopez5ge2t9fwt0red9"&gt;1498&lt;/key&gt;&lt;/foreign-keys&gt;&lt;ref-type name="Journal Article"&gt;17&lt;/ref-type&gt;&lt;contributors&gt;&lt;authors&gt;&lt;author&gt;Bunzel, David L&lt;/author&gt;&lt;/authors&gt;&lt;/contributors&gt;&lt;titles&gt;&lt;title&gt;Universities sell their brands&lt;/title&gt;&lt;secondary-title&gt;Journal of Product &amp;amp; Brand Management&lt;/secondary-title&gt;&lt;/titles&gt;&lt;periodical&gt;&lt;full-title&gt;Journal of Product &amp;amp; Brand Management&lt;/full-title&gt;&lt;/periodical&gt;&lt;pages&gt;152-153&lt;/pages&gt;&lt;volume&gt;16&lt;/volume&gt;&lt;number&gt;2&lt;/number&gt;&lt;dates&gt;&lt;year&gt;2007&lt;/year&gt;&lt;/dates&gt;&lt;isbn&gt;1061-0421&lt;/isbn&gt;&lt;urls&gt;&lt;/urls&gt;&lt;/record&gt;&lt;/Cite&gt;&lt;/EndNote&gt;</w:instrText>
      </w:r>
      <w:r w:rsidR="00F20099">
        <w:fldChar w:fldCharType="separate"/>
      </w:r>
      <w:r w:rsidR="00574B0A">
        <w:rPr>
          <w:noProof/>
        </w:rPr>
        <w:t>(</w:t>
      </w:r>
      <w:hyperlink w:anchor="_ENREF_10" w:tooltip="Bunzel, 2007 #1498" w:history="1">
        <w:r w:rsidR="00B77E38">
          <w:rPr>
            <w:noProof/>
          </w:rPr>
          <w:t>Bunzel, 2007</w:t>
        </w:r>
      </w:hyperlink>
      <w:r w:rsidR="00574B0A">
        <w:rPr>
          <w:noProof/>
        </w:rPr>
        <w:t>)</w:t>
      </w:r>
      <w:r w:rsidR="00F20099">
        <w:fldChar w:fldCharType="end"/>
      </w:r>
      <w:r w:rsidR="007F4866">
        <w:t>, reinforcing t</w:t>
      </w:r>
      <w:r w:rsidR="003930BE">
        <w:t>he opposition to branding</w:t>
      </w:r>
      <w:r w:rsidR="007F4866">
        <w:t xml:space="preserve"> further.</w:t>
      </w:r>
      <w:r w:rsidR="005D6971">
        <w:t xml:space="preserve"> </w:t>
      </w:r>
      <w:r>
        <w:t xml:space="preserve">Within the UK, 24 leading universities belong to the Russell Group, formed in 1994. The Russell Group </w:t>
      </w:r>
      <w:r w:rsidR="0099681F">
        <w:t>universities are well-established research-intensive institutions with strong reputati</w:t>
      </w:r>
      <w:r w:rsidR="00AE7763">
        <w:t>ons. Collectively, they symboliz</w:t>
      </w:r>
      <w:r w:rsidR="0099681F">
        <w:t>e academic excellence, selectivity in admissions and a degree of elitism that the less influential universities try to compete against.</w:t>
      </w:r>
      <w:r>
        <w:t xml:space="preserve">   </w:t>
      </w:r>
      <w:r w:rsidR="00E60915">
        <w:t>Th</w:t>
      </w:r>
      <w:r w:rsidR="0099681F">
        <w:t xml:space="preserve">is reputational grouping of universities </w:t>
      </w:r>
      <w:r w:rsidR="00E60915">
        <w:t xml:space="preserve">leaves us with an interesting question. </w:t>
      </w:r>
      <w:r w:rsidR="00E60915">
        <w:rPr>
          <w:lang w:val="en-US"/>
        </w:rPr>
        <w:t xml:space="preserve">Can overt branding activity improve the status of an HEI and make up some of the reputational shortfall of a less prestigious university over an older, better established institution? </w:t>
      </w:r>
      <w:r w:rsidR="00C268BA">
        <w:rPr>
          <w:lang w:val="en-US"/>
        </w:rPr>
        <w:t xml:space="preserve"> This leads to the fourth hypothesis (Figure 3):</w:t>
      </w:r>
    </w:p>
    <w:p w14:paraId="4417A170" w14:textId="77777777" w:rsidR="00C03C18" w:rsidRPr="00F2658C" w:rsidRDefault="00C03C18" w:rsidP="00C03C18">
      <w:pPr>
        <w:pStyle w:val="Reports-Text"/>
        <w:spacing w:before="0" w:after="0" w:line="240" w:lineRule="auto"/>
        <w:ind w:firstLine="720"/>
        <w:rPr>
          <w:i/>
          <w:iCs/>
          <w:color w:val="FF0000"/>
          <w:lang w:val="en-US"/>
        </w:rPr>
      </w:pPr>
    </w:p>
    <w:p w14:paraId="4995471A" w14:textId="207516A8" w:rsidR="00F6315B" w:rsidRDefault="00F6315B" w:rsidP="00C03C18">
      <w:pPr>
        <w:pStyle w:val="Reports-Text"/>
        <w:spacing w:before="0" w:after="0" w:line="240" w:lineRule="auto"/>
        <w:ind w:left="720"/>
      </w:pPr>
      <w:r>
        <w:rPr>
          <w:b/>
        </w:rPr>
        <w:t>H4</w:t>
      </w:r>
      <w:r w:rsidR="00E60915" w:rsidRPr="009749A3">
        <w:rPr>
          <w:b/>
        </w:rPr>
        <w:t>:</w:t>
      </w:r>
      <w:r w:rsidR="00383C8A">
        <w:t xml:space="preserve"> The level of social media </w:t>
      </w:r>
      <w:r w:rsidR="00EF2B8F">
        <w:t>use</w:t>
      </w:r>
      <w:r w:rsidR="00E60915" w:rsidRPr="009749A3">
        <w:t xml:space="preserve"> (</w:t>
      </w:r>
      <w:r w:rsidR="00EF2B8F">
        <w:t xml:space="preserve">number of </w:t>
      </w:r>
      <w:r w:rsidR="00BA30E8">
        <w:t>H4</w:t>
      </w:r>
      <w:r w:rsidR="008455F9">
        <w:t>(a)</w:t>
      </w:r>
      <w:r w:rsidR="00BA30E8">
        <w:t xml:space="preserve"> tweets, H4</w:t>
      </w:r>
      <w:r w:rsidR="00383C8A">
        <w:t xml:space="preserve">(b) </w:t>
      </w:r>
      <w:r w:rsidR="008455F9">
        <w:t>direct</w:t>
      </w:r>
      <w:r w:rsidR="00274AB3">
        <w:t xml:space="preserve"> </w:t>
      </w:r>
      <w:r w:rsidR="00383C8A">
        <w:t xml:space="preserve">user </w:t>
      </w:r>
      <w:r w:rsidR="00274AB3">
        <w:t xml:space="preserve">interactions, </w:t>
      </w:r>
      <w:r w:rsidR="00BA30E8">
        <w:t>H4</w:t>
      </w:r>
      <w:r w:rsidR="00383C8A">
        <w:t xml:space="preserve">(c) </w:t>
      </w:r>
      <w:r w:rsidR="00274AB3">
        <w:t>website links</w:t>
      </w:r>
      <w:r w:rsidR="00BA30E8">
        <w:t xml:space="preserve"> on Twitter and H4</w:t>
      </w:r>
      <w:r w:rsidR="00383C8A">
        <w:t>(d</w:t>
      </w:r>
      <w:r w:rsidR="00274AB3">
        <w:t>) Facebook Talking About</w:t>
      </w:r>
      <w:r w:rsidR="00E60915" w:rsidRPr="009749A3">
        <w:t xml:space="preserve">) will be significantly different between Russell group and </w:t>
      </w:r>
      <w:r w:rsidR="006A061D">
        <w:t>non-Russell</w:t>
      </w:r>
      <w:r w:rsidR="00756DD8">
        <w:t xml:space="preserve"> </w:t>
      </w:r>
      <w:r w:rsidR="006A061D">
        <w:t>group</w:t>
      </w:r>
      <w:r w:rsidR="00E60915" w:rsidRPr="009749A3">
        <w:t xml:space="preserve"> HEIs.</w:t>
      </w:r>
    </w:p>
    <w:p w14:paraId="59991B41" w14:textId="77777777" w:rsidR="00C03C18" w:rsidRDefault="00C03C18" w:rsidP="00C03C18">
      <w:pPr>
        <w:pStyle w:val="Reports-Text"/>
        <w:spacing w:before="0" w:after="0" w:line="240" w:lineRule="auto"/>
        <w:ind w:left="720"/>
      </w:pPr>
    </w:p>
    <w:p w14:paraId="61B77716" w14:textId="77777777" w:rsidR="00C03C18" w:rsidRDefault="00C03C18" w:rsidP="00C03C18">
      <w:pPr>
        <w:pStyle w:val="Reports-Text"/>
        <w:spacing w:before="0" w:after="0" w:line="240" w:lineRule="auto"/>
        <w:ind w:left="720"/>
      </w:pPr>
    </w:p>
    <w:p w14:paraId="6DCCA33D" w14:textId="77777777" w:rsidR="005D7CDC" w:rsidRPr="009749A3" w:rsidRDefault="005D7CDC" w:rsidP="00C03C18">
      <w:pPr>
        <w:pStyle w:val="Reports-Text"/>
        <w:spacing w:before="0" w:after="0" w:line="240" w:lineRule="auto"/>
        <w:ind w:left="720"/>
      </w:pPr>
    </w:p>
    <w:p w14:paraId="5E9F512C" w14:textId="77777777" w:rsidR="005D7CDC" w:rsidRDefault="005D7CDC" w:rsidP="00C03C18">
      <w:pPr>
        <w:pStyle w:val="Caption"/>
        <w:spacing w:after="0"/>
        <w:ind w:left="720"/>
      </w:pPr>
      <w:r>
        <w:rPr>
          <w:noProof/>
          <w:lang w:eastAsia="en-GB"/>
        </w:rPr>
        <w:lastRenderedPageBreak/>
        <mc:AlternateContent>
          <mc:Choice Requires="wpc">
            <w:drawing>
              <wp:inline distT="0" distB="0" distL="0" distR="0" wp14:anchorId="4E2A36A4" wp14:editId="447F2232">
                <wp:extent cx="2928620" cy="2402840"/>
                <wp:effectExtent l="0" t="0" r="17780" b="35560"/>
                <wp:docPr id="37" name="Canvas 12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7" name="Text Box 127"/>
                        <wps:cNvSpPr txBox="1">
                          <a:spLocks noChangeArrowheads="1"/>
                        </wps:cNvSpPr>
                        <wps:spPr bwMode="auto">
                          <a:xfrm>
                            <a:off x="0" y="0"/>
                            <a:ext cx="1632511" cy="24028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E85AA24" w14:textId="77777777" w:rsidR="00C03C18" w:rsidRPr="00091BD5" w:rsidRDefault="00C03C18" w:rsidP="005D7CDC">
                              <w:pPr>
                                <w:jc w:val="center"/>
                                <w:rPr>
                                  <w:b/>
                                </w:rPr>
                              </w:pPr>
                              <w:r>
                                <w:rPr>
                                  <w:b/>
                                </w:rPr>
                                <w:t>Russell Group</w:t>
                              </w:r>
                            </w:p>
                          </w:txbxContent>
                        </wps:txbx>
                        <wps:bodyPr rot="0" vert="horz" wrap="square" lIns="91440" tIns="45720" rIns="91440" bIns="45720" anchor="t" anchorCtr="0" upright="1">
                          <a:noAutofit/>
                        </wps:bodyPr>
                      </wps:wsp>
                      <wps:wsp>
                        <wps:cNvPr id="28" name="Text Box 154"/>
                        <wps:cNvSpPr txBox="1">
                          <a:spLocks noChangeArrowheads="1"/>
                        </wps:cNvSpPr>
                        <wps:spPr bwMode="auto">
                          <a:xfrm>
                            <a:off x="95801" y="357506"/>
                            <a:ext cx="1433210" cy="1501125"/>
                          </a:xfrm>
                          <a:prstGeom prst="rect">
                            <a:avLst/>
                          </a:prstGeom>
                          <a:noFill/>
                          <a:ln w="9525">
                            <a:solidFill>
                              <a:schemeClr val="tx1">
                                <a:lumMod val="100000"/>
                                <a:lumOff val="0"/>
                              </a:schemeClr>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14:paraId="48DD22B6" w14:textId="77777777" w:rsidR="00C03C18" w:rsidRPr="00B47BB4" w:rsidRDefault="00C03C18" w:rsidP="005D7CDC">
                              <w:pPr>
                                <w:jc w:val="center"/>
                                <w:rPr>
                                  <w:sz w:val="20"/>
                                  <w:u w:val="single"/>
                                </w:rPr>
                              </w:pPr>
                              <w:r w:rsidRPr="00B47BB4">
                                <w:rPr>
                                  <w:sz w:val="20"/>
                                  <w:u w:val="single"/>
                                </w:rPr>
                                <w:t>Tweets</w:t>
                              </w:r>
                            </w:p>
                          </w:txbxContent>
                        </wps:txbx>
                        <wps:bodyPr rot="0" vert="horz" wrap="square" lIns="91440" tIns="45720" rIns="91440" bIns="45720" anchor="t" anchorCtr="0" upright="1">
                          <a:noAutofit/>
                        </wps:bodyPr>
                      </wps:wsp>
                      <wps:wsp>
                        <wps:cNvPr id="29" name="Text Box 128"/>
                        <wps:cNvSpPr txBox="1">
                          <a:spLocks noChangeArrowheads="1"/>
                        </wps:cNvSpPr>
                        <wps:spPr bwMode="auto">
                          <a:xfrm>
                            <a:off x="2536117" y="0"/>
                            <a:ext cx="392503" cy="2402840"/>
                          </a:xfrm>
                          <a:prstGeom prst="rect">
                            <a:avLst/>
                          </a:prstGeom>
                          <a:solidFill>
                            <a:srgbClr val="FFFFFF"/>
                          </a:solidFill>
                          <a:ln w="9525">
                            <a:solidFill>
                              <a:srgbClr val="000000"/>
                            </a:solidFill>
                            <a:miter lim="800000"/>
                            <a:headEnd/>
                            <a:tailEnd/>
                          </a:ln>
                        </wps:spPr>
                        <wps:txbx>
                          <w:txbxContent>
                            <w:p w14:paraId="66896EB7" w14:textId="77777777" w:rsidR="00C03C18" w:rsidRPr="00091BD5" w:rsidRDefault="00C03C18" w:rsidP="005D7CDC">
                              <w:pPr>
                                <w:jc w:val="center"/>
                                <w:rPr>
                                  <w:b/>
                                </w:rPr>
                              </w:pPr>
                              <w:r>
                                <w:rPr>
                                  <w:b/>
                                </w:rPr>
                                <w:t>Non-Russell Group</w:t>
                              </w:r>
                            </w:p>
                          </w:txbxContent>
                        </wps:txbx>
                        <wps:bodyPr rot="0" vert="vert270" wrap="square" lIns="91440" tIns="45720" rIns="91440" bIns="45720" anchor="t" anchorCtr="0" upright="1">
                          <a:noAutofit/>
                        </wps:bodyPr>
                      </wps:wsp>
                      <wps:wsp>
                        <wps:cNvPr id="30" name="Text Box 129"/>
                        <wps:cNvSpPr txBox="1">
                          <a:spLocks noChangeArrowheads="1"/>
                        </wps:cNvSpPr>
                        <wps:spPr bwMode="auto">
                          <a:xfrm>
                            <a:off x="186001" y="1066818"/>
                            <a:ext cx="1256709" cy="325705"/>
                          </a:xfrm>
                          <a:prstGeom prst="rect">
                            <a:avLst/>
                          </a:prstGeom>
                          <a:solidFill>
                            <a:srgbClr val="FFFFFF"/>
                          </a:solidFill>
                          <a:ln w="9525">
                            <a:solidFill>
                              <a:srgbClr val="000000"/>
                            </a:solidFill>
                            <a:miter lim="800000"/>
                            <a:headEnd/>
                            <a:tailEnd/>
                          </a:ln>
                        </wps:spPr>
                        <wps:txbx>
                          <w:txbxContent>
                            <w:p w14:paraId="41695113" w14:textId="77777777" w:rsidR="00C03C18" w:rsidRPr="008455F9" w:rsidRDefault="00C03C18" w:rsidP="005D7CDC">
                              <w:pPr>
                                <w:jc w:val="center"/>
                                <w:rPr>
                                  <w:sz w:val="20"/>
                                </w:rPr>
                              </w:pPr>
                              <w:r>
                                <w:rPr>
                                  <w:sz w:val="20"/>
                                </w:rPr>
                                <w:t xml:space="preserve">H4(b) </w:t>
                              </w:r>
                              <w:r w:rsidRPr="008455F9">
                                <w:rPr>
                                  <w:sz w:val="20"/>
                                </w:rPr>
                                <w:t>Interaction</w:t>
                              </w:r>
                              <w:r>
                                <w:rPr>
                                  <w:sz w:val="20"/>
                                </w:rPr>
                                <w:t>s</w:t>
                              </w:r>
                            </w:p>
                          </w:txbxContent>
                        </wps:txbx>
                        <wps:bodyPr rot="0" vert="horz" wrap="square" lIns="91440" tIns="45720" rIns="91440" bIns="45720" anchor="t" anchorCtr="0" upright="1">
                          <a:noAutofit/>
                        </wps:bodyPr>
                      </wps:wsp>
                      <wps:wsp>
                        <wps:cNvPr id="31" name="Text Box 130"/>
                        <wps:cNvSpPr txBox="1">
                          <a:spLocks noChangeArrowheads="1"/>
                        </wps:cNvSpPr>
                        <wps:spPr bwMode="auto">
                          <a:xfrm>
                            <a:off x="186001" y="1471224"/>
                            <a:ext cx="1256709" cy="325205"/>
                          </a:xfrm>
                          <a:prstGeom prst="rect">
                            <a:avLst/>
                          </a:prstGeom>
                          <a:solidFill>
                            <a:srgbClr val="FFFFFF"/>
                          </a:solidFill>
                          <a:ln w="9525">
                            <a:solidFill>
                              <a:srgbClr val="000000"/>
                            </a:solidFill>
                            <a:miter lim="800000"/>
                            <a:headEnd/>
                            <a:tailEnd/>
                          </a:ln>
                        </wps:spPr>
                        <wps:txbx>
                          <w:txbxContent>
                            <w:p w14:paraId="005823A4" w14:textId="77777777" w:rsidR="00C03C18" w:rsidRPr="008455F9" w:rsidRDefault="00C03C18" w:rsidP="005D7CDC">
                              <w:pPr>
                                <w:jc w:val="center"/>
                                <w:rPr>
                                  <w:sz w:val="20"/>
                                  <w:szCs w:val="20"/>
                                </w:rPr>
                              </w:pPr>
                              <w:r>
                                <w:rPr>
                                  <w:sz w:val="20"/>
                                  <w:szCs w:val="20"/>
                                </w:rPr>
                                <w:t xml:space="preserve">H4(c) </w:t>
                              </w:r>
                              <w:r w:rsidRPr="008455F9">
                                <w:rPr>
                                  <w:sz w:val="20"/>
                                  <w:szCs w:val="20"/>
                                </w:rPr>
                                <w:t>Website Links</w:t>
                              </w:r>
                            </w:p>
                          </w:txbxContent>
                        </wps:txbx>
                        <wps:bodyPr rot="0" vert="horz" wrap="square" lIns="91440" tIns="45720" rIns="91440" bIns="45720" anchor="t" anchorCtr="0" upright="1">
                          <a:noAutofit/>
                        </wps:bodyPr>
                      </wps:wsp>
                      <wps:wsp>
                        <wps:cNvPr id="32" name="Text Box 131"/>
                        <wps:cNvSpPr txBox="1">
                          <a:spLocks noChangeArrowheads="1"/>
                        </wps:cNvSpPr>
                        <wps:spPr bwMode="auto">
                          <a:xfrm>
                            <a:off x="169501" y="1966533"/>
                            <a:ext cx="1263609" cy="334106"/>
                          </a:xfrm>
                          <a:prstGeom prst="rect">
                            <a:avLst/>
                          </a:prstGeom>
                          <a:solidFill>
                            <a:srgbClr val="FFFFFF"/>
                          </a:solidFill>
                          <a:ln w="9525">
                            <a:solidFill>
                              <a:srgbClr val="000000"/>
                            </a:solidFill>
                            <a:miter lim="800000"/>
                            <a:headEnd/>
                            <a:tailEnd/>
                          </a:ln>
                        </wps:spPr>
                        <wps:txbx>
                          <w:txbxContent>
                            <w:p w14:paraId="505C06F8" w14:textId="77777777" w:rsidR="00C03C18" w:rsidRPr="008455F9" w:rsidRDefault="00C03C18" w:rsidP="005D7CDC">
                              <w:pPr>
                                <w:jc w:val="center"/>
                                <w:rPr>
                                  <w:sz w:val="20"/>
                                  <w:szCs w:val="20"/>
                                </w:rPr>
                              </w:pPr>
                              <w:r>
                                <w:rPr>
                                  <w:sz w:val="20"/>
                                  <w:szCs w:val="20"/>
                                </w:rPr>
                                <w:t xml:space="preserve">H4(d) </w:t>
                              </w:r>
                              <w:r w:rsidRPr="008455F9">
                                <w:rPr>
                                  <w:sz w:val="20"/>
                                  <w:szCs w:val="20"/>
                                </w:rPr>
                                <w:t>Talking About</w:t>
                              </w:r>
                            </w:p>
                          </w:txbxContent>
                        </wps:txbx>
                        <wps:bodyPr rot="0" vert="horz" wrap="square" lIns="91440" tIns="45720" rIns="91440" bIns="45720" anchor="t" anchorCtr="0" upright="1">
                          <a:noAutofit/>
                        </wps:bodyPr>
                      </wps:wsp>
                      <wps:wsp>
                        <wps:cNvPr id="33" name="AutoShape 139"/>
                        <wps:cNvCnPr>
                          <a:cxnSpLocks noChangeShapeType="1"/>
                        </wps:cNvCnPr>
                        <wps:spPr bwMode="auto">
                          <a:xfrm>
                            <a:off x="1632511" y="1201420"/>
                            <a:ext cx="903606" cy="60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4" name="Text Box 156"/>
                        <wps:cNvSpPr txBox="1">
                          <a:spLocks noChangeArrowheads="1"/>
                        </wps:cNvSpPr>
                        <wps:spPr bwMode="auto">
                          <a:xfrm>
                            <a:off x="186001" y="671111"/>
                            <a:ext cx="1256709" cy="325805"/>
                          </a:xfrm>
                          <a:prstGeom prst="rect">
                            <a:avLst/>
                          </a:prstGeom>
                          <a:solidFill>
                            <a:srgbClr val="FFFFFF"/>
                          </a:solidFill>
                          <a:ln w="9525">
                            <a:solidFill>
                              <a:srgbClr val="000000"/>
                            </a:solidFill>
                            <a:miter lim="800000"/>
                            <a:headEnd/>
                            <a:tailEnd/>
                          </a:ln>
                        </wps:spPr>
                        <wps:txbx>
                          <w:txbxContent>
                            <w:p w14:paraId="7584415E" w14:textId="77777777" w:rsidR="00C03C18" w:rsidRPr="008455F9" w:rsidRDefault="00C03C18" w:rsidP="005D7CDC">
                              <w:pPr>
                                <w:jc w:val="center"/>
                                <w:rPr>
                                  <w:sz w:val="20"/>
                                </w:rPr>
                              </w:pPr>
                              <w:r>
                                <w:rPr>
                                  <w:sz w:val="20"/>
                                </w:rPr>
                                <w:t>H4(a) All Tweets</w:t>
                              </w:r>
                            </w:p>
                          </w:txbxContent>
                        </wps:txbx>
                        <wps:bodyPr rot="0" vert="horz" wrap="square" lIns="91440" tIns="45720" rIns="91440" bIns="45720" anchor="t" anchorCtr="0" upright="1">
                          <a:noAutofit/>
                        </wps:bodyPr>
                      </wps:wsp>
                    </wpc:wpc>
                  </a:graphicData>
                </a:graphic>
              </wp:inline>
            </w:drawing>
          </mc:Choice>
          <mc:Fallback>
            <w:pict>
              <v:group w14:anchorId="4E2A36A4" id="Canvas 125" o:spid="_x0000_s1048" editas="canvas" style="width:230.6pt;height:189.2pt;mso-position-horizontal-relative:char;mso-position-vertical-relative:line" coordsize="29286,24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9" type="#_x0000_t75" style="position:absolute;width:29286;height:24028;visibility:visible;mso-wrap-style:square">
                  <v:fill o:detectmouseclick="t"/>
                  <v:path o:connecttype="none"/>
                </v:shape>
                <v:shape id="Text Box 127" o:spid="_x0000_s1050" type="#_x0000_t202" style="position:absolute;width:16325;height:24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Ws88QA&#10;AADbAAAADwAAAGRycy9kb3ducmV2LnhtbESPQWvCQBCF74L/YRmht7oxgmmjq0htoUcbbb2O2TEJ&#10;ZmdDdqvRX+8KgsfHm/e9ebNFZ2pxotZVlhWMhhEI4tzqigsF283X6xsI55E11pZJwYUcLOb93gxT&#10;bc/8Q6fMFyJA2KWooPS+SaV0eUkG3dA2xME72NagD7ItpG7xHOCmlnEUTaTBikNDiQ19lJQfs38T&#10;3oh32/FqnVGS4H68+rz+vh/+aqVeBt1yCsJT55/Hj/S3VhAncN8SACD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1rPPEAAAA2wAAAA8AAAAAAAAAAAAAAAAAmAIAAGRycy9k&#10;b3ducmV2LnhtbFBLBQYAAAAABAAEAPUAAACJAwAAAAA=&#10;" filled="f">
                  <v:textbox>
                    <w:txbxContent>
                      <w:p w14:paraId="5E85AA24" w14:textId="77777777" w:rsidR="00C03C18" w:rsidRPr="00091BD5" w:rsidRDefault="00C03C18" w:rsidP="005D7CDC">
                        <w:pPr>
                          <w:jc w:val="center"/>
                          <w:rPr>
                            <w:b/>
                          </w:rPr>
                        </w:pPr>
                        <w:r>
                          <w:rPr>
                            <w:b/>
                          </w:rPr>
                          <w:t>Russell Group</w:t>
                        </w:r>
                      </w:p>
                    </w:txbxContent>
                  </v:textbox>
                </v:shape>
                <v:shape id="Text Box 154" o:spid="_x0000_s1051" type="#_x0000_t202" style="position:absolute;left:958;top:3575;width:14332;height:150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ee+L8A&#10;AADbAAAADwAAAGRycy9kb3ducmV2LnhtbERPz2vCMBS+D/Y/hDfwNtMVKls1ihMngqfpen80z7bY&#10;vNQks9W/3hwEjx/f79liMK24kPONZQUf4wQEcWl1w5WCv8PP+ycIH5A1tpZJwZU8LOavLzPMte35&#10;ly77UIkYwj5HBXUIXS6lL2sy6Me2I47c0TqDIUJXSe2wj+GmlWmSTKTBhmNDjR2taipP+3+jwOMt&#10;46Lf4Iq+zsW62Q1FFr6VGr0NyymIQEN4ih/urVaQxrHxS/wBcn4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d1574vwAAANsAAAAPAAAAAAAAAAAAAAAAAJgCAABkcnMvZG93bnJl&#10;di54bWxQSwUGAAAAAAQABAD1AAAAhAMAAAAA&#10;" filled="f" strokecolor="black [3213]">
                  <v:stroke dashstyle="dash"/>
                  <v:textbox>
                    <w:txbxContent>
                      <w:p w14:paraId="48DD22B6" w14:textId="77777777" w:rsidR="00C03C18" w:rsidRPr="00B47BB4" w:rsidRDefault="00C03C18" w:rsidP="005D7CDC">
                        <w:pPr>
                          <w:jc w:val="center"/>
                          <w:rPr>
                            <w:sz w:val="20"/>
                            <w:u w:val="single"/>
                          </w:rPr>
                        </w:pPr>
                        <w:r w:rsidRPr="00B47BB4">
                          <w:rPr>
                            <w:sz w:val="20"/>
                            <w:u w:val="single"/>
                          </w:rPr>
                          <w:t>Tweets</w:t>
                        </w:r>
                      </w:p>
                    </w:txbxContent>
                  </v:textbox>
                </v:shape>
                <v:shape id="Text Box 128" o:spid="_x0000_s1052" type="#_x0000_t202" style="position:absolute;left:25361;width:3925;height:24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Mb1MMA&#10;AADbAAAADwAAAGRycy9kb3ducmV2LnhtbESP0WoCMRRE3wv+Q7iCbzVbkVK3RlFBUCirrv2Ay+aa&#10;Xbq5WZKo69+bQqGPw8ycYebL3rbiRj40jhW8jTMQxJXTDRsF3+ft6weIEJE1to5JwYMCLBeDlznm&#10;2t35RLcyGpEgHHJUUMfY5VKGqiaLYew64uRdnLcYk/RGao/3BLetnGTZu7TYcFqosaNNTdVPebUK&#10;ivKg15f+UBwLvz+b6Xb1le2MUqNhv/oEEamP/+G/9k4rmMzg90v6AX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5Mb1MMAAADbAAAADwAAAAAAAAAAAAAAAACYAgAAZHJzL2Rv&#10;d25yZXYueG1sUEsFBgAAAAAEAAQA9QAAAIgDAAAAAA==&#10;">
                  <v:textbox style="layout-flow:vertical;mso-layout-flow-alt:bottom-to-top">
                    <w:txbxContent>
                      <w:p w14:paraId="66896EB7" w14:textId="77777777" w:rsidR="00C03C18" w:rsidRPr="00091BD5" w:rsidRDefault="00C03C18" w:rsidP="005D7CDC">
                        <w:pPr>
                          <w:jc w:val="center"/>
                          <w:rPr>
                            <w:b/>
                          </w:rPr>
                        </w:pPr>
                        <w:r>
                          <w:rPr>
                            <w:b/>
                          </w:rPr>
                          <w:t>Non-Russell Group</w:t>
                        </w:r>
                      </w:p>
                    </w:txbxContent>
                  </v:textbox>
                </v:shape>
                <v:shape id="Text Box 129" o:spid="_x0000_s1053" type="#_x0000_t202" style="position:absolute;left:1860;top:10668;width:12567;height:32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LQtsIA&#10;AADbAAAADwAAAGRycy9kb3ducmV2LnhtbERPy2oCMRTdC/5DuEI30slYy6ijUUqhxe58lHZ7mdx5&#10;4ORmmqTj9O+bheDycN6b3WBa0ZPzjWUFsyQFQVxY3XCl4PP89rgE4QOyxtYyKfgjD7vteLTBXNsr&#10;H6k/hUrEEPY5KqhD6HIpfVGTQZ/YjjhypXUGQ4SuktrhNYabVj6laSYNNhwbauzotabicvo1CpbP&#10;+/7bf8wPX0VWtqswXfTvP06ph8nwsgYRaAh38c291wrmcX3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wtC2wgAAANsAAAAPAAAAAAAAAAAAAAAAAJgCAABkcnMvZG93&#10;bnJldi54bWxQSwUGAAAAAAQABAD1AAAAhwMAAAAA&#10;">
                  <v:textbox>
                    <w:txbxContent>
                      <w:p w14:paraId="41695113" w14:textId="77777777" w:rsidR="00C03C18" w:rsidRPr="008455F9" w:rsidRDefault="00C03C18" w:rsidP="005D7CDC">
                        <w:pPr>
                          <w:jc w:val="center"/>
                          <w:rPr>
                            <w:sz w:val="20"/>
                          </w:rPr>
                        </w:pPr>
                        <w:r>
                          <w:rPr>
                            <w:sz w:val="20"/>
                          </w:rPr>
                          <w:t xml:space="preserve">H4(b) </w:t>
                        </w:r>
                        <w:r w:rsidRPr="008455F9">
                          <w:rPr>
                            <w:sz w:val="20"/>
                          </w:rPr>
                          <w:t>Interaction</w:t>
                        </w:r>
                        <w:r>
                          <w:rPr>
                            <w:sz w:val="20"/>
                          </w:rPr>
                          <w:t>s</w:t>
                        </w:r>
                      </w:p>
                    </w:txbxContent>
                  </v:textbox>
                </v:shape>
                <v:shape id="Text Box 130" o:spid="_x0000_s1054" type="#_x0000_t202" style="position:absolute;left:1860;top:14712;width:12567;height:3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51LcUA&#10;AADbAAAADwAAAGRycy9kb3ducmV2LnhtbESPS2vDMBCE74X+B7GFXEoi50EeruVQAi3prU1Dcl2s&#10;jW1qrVxJcZx/HxUCPQ4z8w2TrXvTiI6cry0rGI8SEMSF1TWXCvbfb8MlCB+QNTaWScGVPKzzx4cM&#10;U20v/EXdLpQiQtinqKAKoU2l9EVFBv3ItsTRO1lnMETpSqkdXiLcNHKSJHNpsOa4UGFLm4qKn93Z&#10;KFjOtt3Rf0w/D8X81KzC86J7/3VKDZ761xcQgfrwH763t1rBdAx/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jnUtxQAAANsAAAAPAAAAAAAAAAAAAAAAAJgCAABkcnMv&#10;ZG93bnJldi54bWxQSwUGAAAAAAQABAD1AAAAigMAAAAA&#10;">
                  <v:textbox>
                    <w:txbxContent>
                      <w:p w14:paraId="005823A4" w14:textId="77777777" w:rsidR="00C03C18" w:rsidRPr="008455F9" w:rsidRDefault="00C03C18" w:rsidP="005D7CDC">
                        <w:pPr>
                          <w:jc w:val="center"/>
                          <w:rPr>
                            <w:sz w:val="20"/>
                            <w:szCs w:val="20"/>
                          </w:rPr>
                        </w:pPr>
                        <w:r>
                          <w:rPr>
                            <w:sz w:val="20"/>
                            <w:szCs w:val="20"/>
                          </w:rPr>
                          <w:t xml:space="preserve">H4(c) </w:t>
                        </w:r>
                        <w:r w:rsidRPr="008455F9">
                          <w:rPr>
                            <w:sz w:val="20"/>
                            <w:szCs w:val="20"/>
                          </w:rPr>
                          <w:t>Website Links</w:t>
                        </w:r>
                      </w:p>
                    </w:txbxContent>
                  </v:textbox>
                </v:shape>
                <v:shape id="Text Box 131" o:spid="_x0000_s1055" type="#_x0000_t202" style="position:absolute;left:1695;top:19665;width:12636;height:3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zrWsUA&#10;AADbAAAADwAAAGRycy9kb3ducmV2LnhtbESPS2vDMBCE74X8B7GBXkoj50GaOpZDKbSkt+ZBel2s&#10;jW1irRxJdZx/HxUCPQ4z8w2TrXrTiI6cry0rGI8SEMSF1TWXCva7j+cFCB+QNTaWScGVPKzywUOG&#10;qbYX3lC3DaWIEPYpKqhCaFMpfVGRQT+yLXH0jtYZDFG6UmqHlwg3jZwkyVwarDkuVNjSe0XFaftr&#10;FCxm6+7Hf02/D8X82LyGp5fu8+yUehz2b0sQgfrwH76311rBdAJ/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XOtaxQAAANsAAAAPAAAAAAAAAAAAAAAAAJgCAABkcnMv&#10;ZG93bnJldi54bWxQSwUGAAAAAAQABAD1AAAAigMAAAAA&#10;">
                  <v:textbox>
                    <w:txbxContent>
                      <w:p w14:paraId="505C06F8" w14:textId="77777777" w:rsidR="00C03C18" w:rsidRPr="008455F9" w:rsidRDefault="00C03C18" w:rsidP="005D7CDC">
                        <w:pPr>
                          <w:jc w:val="center"/>
                          <w:rPr>
                            <w:sz w:val="20"/>
                            <w:szCs w:val="20"/>
                          </w:rPr>
                        </w:pPr>
                        <w:r>
                          <w:rPr>
                            <w:sz w:val="20"/>
                            <w:szCs w:val="20"/>
                          </w:rPr>
                          <w:t xml:space="preserve">H4(d) </w:t>
                        </w:r>
                        <w:r w:rsidRPr="008455F9">
                          <w:rPr>
                            <w:sz w:val="20"/>
                            <w:szCs w:val="20"/>
                          </w:rPr>
                          <w:t>Talking About</w:t>
                        </w:r>
                      </w:p>
                    </w:txbxContent>
                  </v:textbox>
                </v:shape>
                <v:shape id="AutoShape 139" o:spid="_x0000_s1056" type="#_x0000_t32" style="position:absolute;left:16325;top:12014;width:9036;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i10sMAAADbAAAADwAAAGRycy9kb3ducmV2LnhtbESPQYvCMBSE78L+h/AWvGmq4iJdo8iy&#10;oiAq1u390TzbYvNSmqjVX28WBI/DzHzDTOetqcSVGldaVjDoRyCIM6tLzhX8HZe9CQjnkTVWlknB&#10;nRzMZx+dKcba3vhA18TnIkDYxaig8L6OpXRZQQZd39bEwTvZxqAPssmlbvAW4KaSwyj6kgZLDgsF&#10;1vRTUHZOLkbBY7ui4xZPj/1vku4249VgvEtTpbqf7eIbhKfWv8Ov9lorGI3g/0v4AXL2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jotdLDAAAA2wAAAA8AAAAAAAAAAAAA&#10;AAAAoQIAAGRycy9kb3ducmV2LnhtbFBLBQYAAAAABAAEAPkAAACRAwAAAAA=&#10;">
                  <v:stroke startarrow="block" endarrow="block"/>
                </v:shape>
                <v:shape id="Text Box 156" o:spid="_x0000_s1057" type="#_x0000_t202" style="position:absolute;left:1860;top:6711;width:12567;height:3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WtcUA&#10;AADbAAAADwAAAGRycy9kb3ducmV2LnhtbESPW2sCMRSE3wv+h3AEX4pmveBlaxQRKvattaKvh81x&#10;d+nmZE3Sdf33Rij0cZiZb5jlujWVaMj50rKC4SABQZxZXXKu4Pj93p+D8AFZY2WZFNzJw3rVeVli&#10;qu2Nv6g5hFxECPsUFRQh1KmUPivIoB/Ymjh6F+sMhihdLrXDW4SbSo6SZCoNlhwXCqxpW1D2c/g1&#10;CuaTfXP2H+PPUza9VIvwOmt2V6dUr9tu3kAEasN/+K+91wrGE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da1xQAAANsAAAAPAAAAAAAAAAAAAAAAAJgCAABkcnMv&#10;ZG93bnJldi54bWxQSwUGAAAAAAQABAD1AAAAigMAAAAA&#10;">
                  <v:textbox>
                    <w:txbxContent>
                      <w:p w14:paraId="7584415E" w14:textId="77777777" w:rsidR="00C03C18" w:rsidRPr="008455F9" w:rsidRDefault="00C03C18" w:rsidP="005D7CDC">
                        <w:pPr>
                          <w:jc w:val="center"/>
                          <w:rPr>
                            <w:sz w:val="20"/>
                          </w:rPr>
                        </w:pPr>
                        <w:r>
                          <w:rPr>
                            <w:sz w:val="20"/>
                          </w:rPr>
                          <w:t>H4(a) All Tweets</w:t>
                        </w:r>
                      </w:p>
                    </w:txbxContent>
                  </v:textbox>
                </v:shape>
                <w10:anchorlock/>
              </v:group>
            </w:pict>
          </mc:Fallback>
        </mc:AlternateContent>
      </w:r>
      <w:r>
        <w:rPr>
          <w:b w:val="0"/>
        </w:rPr>
        <w:br/>
      </w:r>
      <w:r w:rsidRPr="00EB1D27">
        <w:rPr>
          <w:b w:val="0"/>
        </w:rPr>
        <w:br/>
      </w:r>
      <w:r w:rsidRPr="00EB1D27">
        <w:rPr>
          <w:rStyle w:val="Reports-TextCharChar"/>
          <w:color w:val="000000" w:themeColor="text1"/>
        </w:rPr>
        <w:t xml:space="preserve">Figure </w:t>
      </w:r>
      <w:r w:rsidRPr="00EB1D27">
        <w:rPr>
          <w:rStyle w:val="Reports-TextCharChar"/>
          <w:color w:val="000000" w:themeColor="text1"/>
        </w:rPr>
        <w:fldChar w:fldCharType="begin"/>
      </w:r>
      <w:r w:rsidRPr="00EB1D27">
        <w:rPr>
          <w:rStyle w:val="Reports-TextCharChar"/>
          <w:color w:val="000000" w:themeColor="text1"/>
        </w:rPr>
        <w:instrText xml:space="preserve"> SEQ Figure \* ARABIC </w:instrText>
      </w:r>
      <w:r w:rsidRPr="00EB1D27">
        <w:rPr>
          <w:rStyle w:val="Reports-TextCharChar"/>
          <w:color w:val="000000" w:themeColor="text1"/>
        </w:rPr>
        <w:fldChar w:fldCharType="separate"/>
      </w:r>
      <w:r w:rsidRPr="00EB1D27">
        <w:rPr>
          <w:rStyle w:val="Reports-TextCharChar"/>
          <w:color w:val="000000" w:themeColor="text1"/>
        </w:rPr>
        <w:t>3</w:t>
      </w:r>
      <w:r w:rsidRPr="00EB1D27">
        <w:rPr>
          <w:rStyle w:val="Reports-TextCharChar"/>
          <w:color w:val="000000" w:themeColor="text1"/>
        </w:rPr>
        <w:fldChar w:fldCharType="end"/>
      </w:r>
      <w:r>
        <w:rPr>
          <w:rStyle w:val="Reports-TextCharChar"/>
          <w:b w:val="0"/>
          <w:color w:val="000000" w:themeColor="text1"/>
        </w:rPr>
        <w:t xml:space="preserve"> H4</w:t>
      </w:r>
      <w:r w:rsidRPr="00EB1D27">
        <w:rPr>
          <w:rStyle w:val="Reports-TextCharChar"/>
          <w:b w:val="0"/>
          <w:color w:val="000000" w:themeColor="text1"/>
        </w:rPr>
        <w:t xml:space="preserve"> – Comparing Russell and non-Russell group HEIs’ social media use.</w:t>
      </w:r>
    </w:p>
    <w:p w14:paraId="20F9E21F" w14:textId="77777777" w:rsidR="005D7CDC" w:rsidRDefault="005D7CDC" w:rsidP="00C03C18">
      <w:pPr>
        <w:rPr>
          <w:rFonts w:ascii="Times" w:hAnsi="Times"/>
          <w:b/>
          <w:sz w:val="24"/>
          <w:szCs w:val="24"/>
        </w:rPr>
      </w:pPr>
    </w:p>
    <w:p w14:paraId="59426351" w14:textId="77777777" w:rsidR="00C03C18" w:rsidRDefault="00C03C18" w:rsidP="00C03C18">
      <w:pPr>
        <w:pStyle w:val="Reports-Text"/>
        <w:spacing w:before="0" w:after="0" w:line="240" w:lineRule="auto"/>
        <w:rPr>
          <w:b/>
        </w:rPr>
      </w:pPr>
    </w:p>
    <w:p w14:paraId="018F76F2" w14:textId="5638EBD4" w:rsidR="009C2F96" w:rsidRDefault="009C2F96" w:rsidP="00C03C18">
      <w:pPr>
        <w:pStyle w:val="Reports-Text"/>
        <w:spacing w:before="0" w:after="0" w:line="240" w:lineRule="auto"/>
        <w:rPr>
          <w:b/>
        </w:rPr>
      </w:pPr>
      <w:r w:rsidRPr="009C2F96">
        <w:rPr>
          <w:b/>
        </w:rPr>
        <w:t>Method</w:t>
      </w:r>
      <w:r w:rsidR="00BB7A0E">
        <w:rPr>
          <w:b/>
        </w:rPr>
        <w:t>ology</w:t>
      </w:r>
    </w:p>
    <w:p w14:paraId="62E903A0" w14:textId="77777777" w:rsidR="00C03C18" w:rsidRDefault="00C03C18" w:rsidP="00C03C18">
      <w:pPr>
        <w:pStyle w:val="Reports-Text"/>
        <w:spacing w:before="0" w:after="0" w:line="240" w:lineRule="auto"/>
        <w:rPr>
          <w:b/>
        </w:rPr>
      </w:pPr>
    </w:p>
    <w:p w14:paraId="6E376C22" w14:textId="5F3C4A4A" w:rsidR="00BB7A0E" w:rsidRDefault="00BB7A0E" w:rsidP="00C03C18">
      <w:pPr>
        <w:pStyle w:val="Reports-Text"/>
        <w:spacing w:before="0" w:after="0" w:line="240" w:lineRule="auto"/>
        <w:rPr>
          <w:i/>
        </w:rPr>
      </w:pPr>
      <w:r>
        <w:rPr>
          <w:i/>
        </w:rPr>
        <w:t>Research Design</w:t>
      </w:r>
    </w:p>
    <w:p w14:paraId="203CEBDE" w14:textId="77777777" w:rsidR="00C03C18" w:rsidRPr="00BA30E8" w:rsidRDefault="00C03C18" w:rsidP="00C03C18">
      <w:pPr>
        <w:pStyle w:val="Reports-Text"/>
        <w:spacing w:before="0" w:after="0" w:line="240" w:lineRule="auto"/>
        <w:rPr>
          <w:i/>
        </w:rPr>
      </w:pPr>
    </w:p>
    <w:p w14:paraId="77D2E57F" w14:textId="295862F1" w:rsidR="009C2F96" w:rsidRDefault="009C2F96" w:rsidP="00C03C18">
      <w:pPr>
        <w:pStyle w:val="Reports-Text"/>
        <w:spacing w:before="0" w:after="0" w:line="240" w:lineRule="auto"/>
        <w:ind w:firstLine="720"/>
      </w:pPr>
      <w:r w:rsidRPr="0065252C">
        <w:t xml:space="preserve">The aim of this research is to test the relationship between social media variables and higher education recruitment performance. </w:t>
      </w:r>
      <w:r w:rsidR="000372F1">
        <w:t>The researchers selected</w:t>
      </w:r>
      <w:r w:rsidRPr="0065252C">
        <w:t xml:space="preserve"> a range of UK higher education institutions </w:t>
      </w:r>
      <w:r w:rsidR="00615D14">
        <w:t>to monitor and analyz</w:t>
      </w:r>
      <w:r w:rsidR="000372F1">
        <w:t>e</w:t>
      </w:r>
      <w:r w:rsidRPr="0065252C">
        <w:t xml:space="preserve"> their social media activity. </w:t>
      </w:r>
      <w:r w:rsidR="00516419">
        <w:t>Data was</w:t>
      </w:r>
      <w:r w:rsidR="000372F1">
        <w:t xml:space="preserve"> extract</w:t>
      </w:r>
      <w:r w:rsidR="00516419">
        <w:t>ed</w:t>
      </w:r>
      <w:r w:rsidRPr="0065252C">
        <w:t xml:space="preserve"> from each HEI’s social media feed</w:t>
      </w:r>
      <w:r w:rsidR="000372F1">
        <w:t xml:space="preserve"> manually (likes, followers, talking about) and then with</w:t>
      </w:r>
      <w:r w:rsidRPr="0065252C">
        <w:t xml:space="preserve"> automated web scraping software </w:t>
      </w:r>
      <w:r w:rsidR="000372F1">
        <w:t>to download</w:t>
      </w:r>
      <w:r w:rsidRPr="0065252C">
        <w:t xml:space="preserve"> each tweet by each HEI. </w:t>
      </w:r>
      <w:r w:rsidR="000372F1">
        <w:t xml:space="preserve">The second step </w:t>
      </w:r>
      <w:r w:rsidR="000D2D43">
        <w:t>wa</w:t>
      </w:r>
      <w:r w:rsidR="00615D14">
        <w:t>s to analyz</w:t>
      </w:r>
      <w:r w:rsidR="000372F1">
        <w:t xml:space="preserve">e the </w:t>
      </w:r>
      <w:r w:rsidRPr="0065252C">
        <w:t xml:space="preserve">content of </w:t>
      </w:r>
      <w:r w:rsidR="000372F1">
        <w:t xml:space="preserve">all </w:t>
      </w:r>
      <w:r w:rsidRPr="0065252C">
        <w:t xml:space="preserve">Tweets </w:t>
      </w:r>
      <w:r w:rsidR="000372F1">
        <w:t>and</w:t>
      </w:r>
      <w:r w:rsidRPr="0065252C">
        <w:t xml:space="preserve"> the number of User Interact</w:t>
      </w:r>
      <w:r w:rsidR="000372F1">
        <w:t>ions (any tweet which interacts</w:t>
      </w:r>
      <w:r w:rsidRPr="0065252C">
        <w:t xml:space="preserve"> with one or more other Twitter user account</w:t>
      </w:r>
      <w:r w:rsidR="000D2D43">
        <w:t>s</w:t>
      </w:r>
      <w:r w:rsidRPr="0065252C">
        <w:t xml:space="preserve">) and </w:t>
      </w:r>
      <w:r w:rsidR="000372F1">
        <w:t>the number of tweeted links</w:t>
      </w:r>
      <w:r w:rsidRPr="0065252C">
        <w:t xml:space="preserve">. </w:t>
      </w:r>
      <w:r w:rsidR="000372F1">
        <w:t xml:space="preserve">The </w:t>
      </w:r>
      <w:r w:rsidR="000D2D43">
        <w:t>third step wa</w:t>
      </w:r>
      <w:r w:rsidR="000372F1">
        <w:t>s to explore the</w:t>
      </w:r>
      <w:r w:rsidRPr="0065252C">
        <w:t xml:space="preserve"> </w:t>
      </w:r>
      <w:r w:rsidR="000372F1">
        <w:t>data visually and test</w:t>
      </w:r>
      <w:r w:rsidRPr="0065252C">
        <w:t xml:space="preserve"> for normality, linearity, homoscedasticity and independent errors. </w:t>
      </w:r>
      <w:r w:rsidR="000372F1">
        <w:t>The f</w:t>
      </w:r>
      <w:r w:rsidRPr="0065252C">
        <w:t>ourth</w:t>
      </w:r>
      <w:r w:rsidR="000D2D43">
        <w:t xml:space="preserve"> step wa</w:t>
      </w:r>
      <w:r w:rsidR="000372F1">
        <w:t>s to use</w:t>
      </w:r>
      <w:r w:rsidRPr="0065252C">
        <w:t xml:space="preserve"> structur</w:t>
      </w:r>
      <w:r w:rsidR="00516419">
        <w:t>al</w:t>
      </w:r>
      <w:r w:rsidRPr="0065252C">
        <w:t xml:space="preserve"> equation modelling (SEM) to test the holistic model. </w:t>
      </w:r>
      <w:r w:rsidR="000D2D43">
        <w:t>The final step wa</w:t>
      </w:r>
      <w:r w:rsidR="000372F1">
        <w:t xml:space="preserve">s to explore the </w:t>
      </w:r>
      <w:r w:rsidRPr="0065252C">
        <w:t>differences between Un</w:t>
      </w:r>
      <w:r w:rsidR="000372F1">
        <w:t>iversity groupings</w:t>
      </w:r>
      <w:r w:rsidRPr="0065252C">
        <w:t xml:space="preserve">. </w:t>
      </w:r>
    </w:p>
    <w:p w14:paraId="5C3155D9" w14:textId="77777777" w:rsidR="00C03C18" w:rsidRPr="009C2F96" w:rsidRDefault="00C03C18" w:rsidP="00C03C18">
      <w:pPr>
        <w:pStyle w:val="Reports-Text"/>
        <w:spacing w:before="0" w:after="0" w:line="240" w:lineRule="auto"/>
        <w:ind w:firstLine="720"/>
        <w:rPr>
          <w:b/>
        </w:rPr>
      </w:pPr>
    </w:p>
    <w:p w14:paraId="70BB3332" w14:textId="77777777" w:rsidR="009C2F96" w:rsidRDefault="009C2F96" w:rsidP="00C03C18">
      <w:pPr>
        <w:pStyle w:val="Reports-Text"/>
        <w:spacing w:before="0" w:after="0" w:line="240" w:lineRule="auto"/>
        <w:rPr>
          <w:i/>
        </w:rPr>
      </w:pPr>
      <w:r w:rsidRPr="0065252C">
        <w:rPr>
          <w:i/>
        </w:rPr>
        <w:t>Sample</w:t>
      </w:r>
    </w:p>
    <w:p w14:paraId="6BB75A7E" w14:textId="77777777" w:rsidR="00C03C18" w:rsidRPr="009C2F96" w:rsidRDefault="00C03C18" w:rsidP="00C03C18">
      <w:pPr>
        <w:pStyle w:val="Reports-Text"/>
        <w:spacing w:before="0" w:after="0" w:line="240" w:lineRule="auto"/>
        <w:rPr>
          <w:i/>
        </w:rPr>
      </w:pPr>
    </w:p>
    <w:p w14:paraId="58A7E67F" w14:textId="09E83853" w:rsidR="009C2F96" w:rsidRDefault="009C2F96" w:rsidP="00C03C18">
      <w:pPr>
        <w:pStyle w:val="Reports-Text"/>
        <w:spacing w:before="0" w:after="0" w:line="240" w:lineRule="auto"/>
        <w:ind w:firstLine="720"/>
      </w:pPr>
      <w:r>
        <w:rPr>
          <w:lang w:val="en-US"/>
        </w:rPr>
        <w:t>The initial</w:t>
      </w:r>
      <w:r w:rsidRPr="00783611">
        <w:rPr>
          <w:lang w:val="en-US"/>
        </w:rPr>
        <w:t xml:space="preserve"> sample consist</w:t>
      </w:r>
      <w:r w:rsidR="008645B9">
        <w:rPr>
          <w:lang w:val="en-US"/>
        </w:rPr>
        <w:t>s</w:t>
      </w:r>
      <w:r w:rsidRPr="00783611">
        <w:rPr>
          <w:lang w:val="en-US"/>
        </w:rPr>
        <w:t xml:space="preserve"> of </w:t>
      </w:r>
      <w:r>
        <w:rPr>
          <w:lang w:val="en-US"/>
        </w:rPr>
        <w:t>60</w:t>
      </w:r>
      <w:r w:rsidRPr="00783611">
        <w:rPr>
          <w:lang w:val="en-US"/>
        </w:rPr>
        <w:t xml:space="preserve"> HEIs within the UK.  These HEIs </w:t>
      </w:r>
      <w:r w:rsidR="008645B9" w:rsidRPr="00783611">
        <w:rPr>
          <w:lang w:val="en-US"/>
        </w:rPr>
        <w:t xml:space="preserve">cover a broad range of performance from the top to the bottom of </w:t>
      </w:r>
      <w:r w:rsidR="008645B9">
        <w:rPr>
          <w:lang w:val="en-US"/>
        </w:rPr>
        <w:t xml:space="preserve">a research-based </w:t>
      </w:r>
      <w:r w:rsidR="008645B9" w:rsidRPr="00783611">
        <w:rPr>
          <w:lang w:val="en-US"/>
        </w:rPr>
        <w:t>league table</w:t>
      </w:r>
      <w:r w:rsidR="008645B9">
        <w:rPr>
          <w:lang w:val="en-US"/>
        </w:rPr>
        <w:t xml:space="preserve"> of </w:t>
      </w:r>
      <w:r w:rsidR="000D2D43">
        <w:rPr>
          <w:lang w:val="en-US"/>
        </w:rPr>
        <w:t xml:space="preserve">Russell group and non-Russell group </w:t>
      </w:r>
      <w:r w:rsidR="008645B9">
        <w:rPr>
          <w:lang w:val="en-US"/>
        </w:rPr>
        <w:t xml:space="preserve">universities </w:t>
      </w:r>
      <w:r>
        <w:rPr>
          <w:lang w:val="en-US"/>
        </w:rPr>
        <w:fldChar w:fldCharType="begin"/>
      </w:r>
      <w:r w:rsidR="00B77E38">
        <w:rPr>
          <w:lang w:val="en-US"/>
        </w:rPr>
        <w:instrText xml:space="preserve"> ADDIN EN.CITE &lt;EndNote&gt;&lt;Cite&gt;&lt;Author&gt;RAE&lt;/Author&gt;&lt;Year&gt;2014&lt;/Year&gt;&lt;RecNum&gt;1496&lt;/RecNum&gt;&lt;DisplayText&gt;(RAE, 2014)&lt;/DisplayText&gt;&lt;record&gt;&lt;rec-number&gt;1496&lt;/rec-number&gt;&lt;foreign-keys&gt;&lt;key app="EN" db-id="eafvdstps0fzwne2vaopez5ge2t9fwt0red9"&gt;1496&lt;/key&gt;&lt;/foreign-keys&gt;&lt;ref-type name="Web Page"&gt;12&lt;/ref-type&gt;&lt;contributors&gt;&lt;authors&gt;&lt;author&gt;RAE&lt;/author&gt;&lt;/authors&gt;&lt;/contributors&gt;&lt;titles&gt;&lt;title&gt;Research Assessment Exercise (RAE)&lt;/title&gt;&lt;/titles&gt;&lt;volume&gt;2015&lt;/volume&gt;&lt;number&gt;5th January&lt;/number&gt;&lt;dates&gt;&lt;year&gt;2014&lt;/year&gt;&lt;/dates&gt;&lt;urls&gt;&lt;related-urls&gt;&lt;url&gt;http://www.rae.ac.uk/&lt;/url&gt;&lt;/related-urls&gt;&lt;/urls&gt;&lt;/record&gt;&lt;/Cite&gt;&lt;/EndNote&gt;</w:instrText>
      </w:r>
      <w:r>
        <w:rPr>
          <w:lang w:val="en-US"/>
        </w:rPr>
        <w:fldChar w:fldCharType="separate"/>
      </w:r>
      <w:r w:rsidR="00B77E38">
        <w:rPr>
          <w:noProof/>
          <w:lang w:val="en-US"/>
        </w:rPr>
        <w:t>(</w:t>
      </w:r>
      <w:hyperlink w:anchor="_ENREF_69" w:tooltip="RAE, 2014 #1496" w:history="1">
        <w:r w:rsidR="00B77E38">
          <w:rPr>
            <w:noProof/>
            <w:lang w:val="en-US"/>
          </w:rPr>
          <w:t>RAE, 2014</w:t>
        </w:r>
      </w:hyperlink>
      <w:r w:rsidR="00B77E38">
        <w:rPr>
          <w:noProof/>
          <w:lang w:val="en-US"/>
        </w:rPr>
        <w:t>)</w:t>
      </w:r>
      <w:r>
        <w:rPr>
          <w:lang w:val="en-US"/>
        </w:rPr>
        <w:fldChar w:fldCharType="end"/>
      </w:r>
      <w:r w:rsidR="008645B9">
        <w:rPr>
          <w:lang w:val="en-US"/>
        </w:rPr>
        <w:t>.</w:t>
      </w:r>
      <w:r w:rsidRPr="00783611">
        <w:rPr>
          <w:lang w:val="en-US"/>
        </w:rPr>
        <w:t xml:space="preserve"> </w:t>
      </w:r>
      <w:r w:rsidR="008645B9">
        <w:rPr>
          <w:lang w:val="en-US"/>
        </w:rPr>
        <w:t xml:space="preserve">A box plot checks </w:t>
      </w:r>
      <w:r w:rsidR="00BB7A0E" w:rsidRPr="00E86539">
        <w:t xml:space="preserve">for outliers. The London School of Economics, Oxford University and Cambridge University </w:t>
      </w:r>
      <w:r w:rsidR="00812BCF">
        <w:t>are</w:t>
      </w:r>
      <w:r w:rsidR="00BB7A0E" w:rsidRPr="00E86539">
        <w:t xml:space="preserve"> outliers</w:t>
      </w:r>
      <w:r w:rsidR="00BB7A0E">
        <w:t xml:space="preserve"> </w:t>
      </w:r>
      <w:r w:rsidR="00812BCF">
        <w:t xml:space="preserve">in this dataset </w:t>
      </w:r>
      <w:r w:rsidR="00BB7A0E">
        <w:t xml:space="preserve">and </w:t>
      </w:r>
      <w:r w:rsidR="00812BCF">
        <w:t xml:space="preserve">their removal </w:t>
      </w:r>
      <w:r w:rsidR="000D2D43">
        <w:t>reduces the</w:t>
      </w:r>
      <w:r w:rsidR="00812BCF">
        <w:t xml:space="preserve"> </w:t>
      </w:r>
      <w:r w:rsidR="00BB7A0E" w:rsidRPr="00E86539">
        <w:t xml:space="preserve">sample size </w:t>
      </w:r>
      <w:r w:rsidR="000D2D43">
        <w:t xml:space="preserve">to </w:t>
      </w:r>
      <w:r w:rsidR="00BB7A0E" w:rsidRPr="00E86539">
        <w:t xml:space="preserve">57.  Middlesex University does not have any </w:t>
      </w:r>
      <w:r w:rsidR="00516419">
        <w:t xml:space="preserve">data for Facebook Talking About, </w:t>
      </w:r>
      <w:r w:rsidR="00812BCF">
        <w:t xml:space="preserve">the removal of this university reduces the </w:t>
      </w:r>
      <w:r w:rsidR="000D2D43">
        <w:t xml:space="preserve">final </w:t>
      </w:r>
      <w:r w:rsidR="00812BCF">
        <w:t xml:space="preserve">sample size to </w:t>
      </w:r>
      <w:r w:rsidR="00BB7A0E" w:rsidRPr="00E86539">
        <w:t>56 HEIs.</w:t>
      </w:r>
    </w:p>
    <w:p w14:paraId="74178CDB" w14:textId="77777777" w:rsidR="00C03C18" w:rsidRDefault="00C03C18" w:rsidP="00C03C18">
      <w:pPr>
        <w:pStyle w:val="Reports-Text"/>
        <w:spacing w:before="0" w:after="0" w:line="240" w:lineRule="auto"/>
        <w:ind w:firstLine="720"/>
        <w:rPr>
          <w:rFonts w:asciiTheme="majorBidi" w:hAnsiTheme="majorBidi" w:cstheme="majorBidi"/>
          <w:lang w:val="en-US"/>
        </w:rPr>
      </w:pPr>
    </w:p>
    <w:p w14:paraId="3C426E2E" w14:textId="7340F7FE" w:rsidR="009C2F96" w:rsidRDefault="00B43732" w:rsidP="00C03C18">
      <w:pPr>
        <w:pStyle w:val="Reports-Text"/>
        <w:spacing w:before="0" w:after="0" w:line="240" w:lineRule="auto"/>
        <w:rPr>
          <w:i/>
        </w:rPr>
      </w:pPr>
      <w:r>
        <w:rPr>
          <w:i/>
        </w:rPr>
        <w:t xml:space="preserve">Measures and </w:t>
      </w:r>
      <w:r w:rsidR="009C2F96" w:rsidRPr="0065252C">
        <w:rPr>
          <w:i/>
        </w:rPr>
        <w:t>Data Collection</w:t>
      </w:r>
    </w:p>
    <w:p w14:paraId="46839BC7" w14:textId="77777777" w:rsidR="00C03C18" w:rsidRDefault="00C03C18" w:rsidP="00C03C18">
      <w:pPr>
        <w:pStyle w:val="Reports-Text"/>
        <w:spacing w:before="0" w:after="0" w:line="240" w:lineRule="auto"/>
        <w:rPr>
          <w:i/>
        </w:rPr>
      </w:pPr>
    </w:p>
    <w:p w14:paraId="34F55C26" w14:textId="0DCBFF3B" w:rsidR="00C268BA" w:rsidRDefault="009C2F96" w:rsidP="00C03C18">
      <w:pPr>
        <w:pStyle w:val="Reports-Text"/>
        <w:spacing w:before="0" w:after="0" w:line="240" w:lineRule="auto"/>
        <w:ind w:firstLine="720"/>
      </w:pPr>
      <w:r>
        <w:t>The research</w:t>
      </w:r>
      <w:r w:rsidR="00756DD8">
        <w:t xml:space="preserve"> collects</w:t>
      </w:r>
      <w:r>
        <w:t xml:space="preserve"> and </w:t>
      </w:r>
      <w:r w:rsidR="00615D14">
        <w:t>analyz</w:t>
      </w:r>
      <w:r w:rsidRPr="005C454C">
        <w:t>e</w:t>
      </w:r>
      <w:r w:rsidR="00756DD8">
        <w:t>s</w:t>
      </w:r>
      <w:r w:rsidRPr="005C454C">
        <w:t xml:space="preserve"> secondary data found on </w:t>
      </w:r>
      <w:r w:rsidR="000D2D43">
        <w:t xml:space="preserve">2 </w:t>
      </w:r>
      <w:r w:rsidR="00C53C55">
        <w:t xml:space="preserve">popular </w:t>
      </w:r>
      <w:r w:rsidRPr="005C454C">
        <w:t>social media outlets</w:t>
      </w:r>
      <w:r w:rsidR="000D2D43">
        <w:t>; Facebook and Twitter</w:t>
      </w:r>
      <w:r w:rsidRPr="005C454C">
        <w:t>.</w:t>
      </w:r>
      <w:r>
        <w:t xml:space="preserve"> S</w:t>
      </w:r>
      <w:r w:rsidRPr="005C454C">
        <w:t xml:space="preserve">ocial media interaction and social media validation are key measures of social media use.  The total number of tweets by the HEI and the number of Facebook interactions in the previous </w:t>
      </w:r>
      <w:r w:rsidR="006A061D">
        <w:t>seven</w:t>
      </w:r>
      <w:r w:rsidRPr="005C454C">
        <w:t xml:space="preserve"> days quantify social media interaction</w:t>
      </w:r>
      <w:r w:rsidR="0042372D" w:rsidRPr="006A061D">
        <w:rPr>
          <w:b/>
        </w:rPr>
        <w:t xml:space="preserve">, </w:t>
      </w:r>
      <w:r w:rsidR="0042372D" w:rsidRPr="006A061D">
        <w:t xml:space="preserve">in line with previous studies </w:t>
      </w:r>
      <w:r w:rsidR="0042372D" w:rsidRPr="006A061D">
        <w:fldChar w:fldCharType="begin"/>
      </w:r>
      <w:r w:rsidR="00B77E38">
        <w:instrText xml:space="preserve"> ADDIN EN.CITE &lt;EndNote&gt;&lt;Cite&gt;&lt;Author&gt;Asur&lt;/Author&gt;&lt;Year&gt;2010&lt;/Year&gt;&lt;RecNum&gt;305&lt;/RecNum&gt;&lt;DisplayText&gt;(Asur &amp;amp; Huberman, 2010; Nguyen et al., 2012)&lt;/DisplayText&gt;&lt;record&gt;&lt;rec-number&gt;305&lt;/rec-number&gt;&lt;foreign-keys&gt;&lt;key app="EN" db-id="wexxsrdpu9a5rgeaxxn5rw2dv5s9wrtvpsfe" timestamp="0"&gt;305&lt;/key&gt;&lt;/foreign-keys&gt;&lt;ref-type name="Conference Proceedings"&gt;10&lt;/ref-type&gt;&lt;contributors&gt;&lt;authors&gt;&lt;author&gt;Asur, S.&lt;/author&gt;&lt;author&gt;Huberman, B.A.&lt;/author&gt;&lt;/authors&gt;&lt;/contributors&gt;&lt;titles&gt;&lt;title&gt;Predicting the future with social media&lt;/title&gt;&lt;/titles&gt;&lt;pages&gt;492-499&lt;/pages&gt;&lt;dates&gt;&lt;year&gt;2010&lt;/year&gt;&lt;/dates&gt;&lt;publisher&gt;IEEE&lt;/publisher&gt;&lt;urls&gt;&lt;/urls&gt;&lt;/record&gt;&lt;/Cite&gt;&lt;Cite&gt;&lt;Author&gt;Nguyen&lt;/Author&gt;&lt;Year&gt;2012&lt;/Year&gt;&lt;RecNum&gt;1613&lt;/RecNum&gt;&lt;record&gt;&lt;rec-number&gt;1613&lt;/rec-number&gt;&lt;foreign-keys&gt;&lt;key app="EN" db-id="wexxsrdpu9a5rgeaxxn5rw2dv5s9wrtvpsfe" timestamp="1443807867"&gt;1613&lt;/key&gt;&lt;/foreign-keys&gt;&lt;ref-type name="Conference Proceedings"&gt;10&lt;/ref-type&gt;&lt;contributors&gt;&lt;authors&gt;&lt;author&gt;Nguyen, Le T.&lt;/author&gt;&lt;author&gt;Wu, Pang&lt;/author&gt;&lt;author&gt;Chan, William&lt;/author&gt;&lt;author&gt;Peng, Wei&lt;/author&gt;&lt;author&gt;Zhang, Ying&lt;/author&gt;&lt;/authors&gt;&lt;/contributors&gt;&lt;titles&gt;&lt;title&gt;Predicting collective sentiment dynamics from time-series social media&lt;/title&gt;&lt;secondary-title&gt;Proceedings of the first international workshop on issues of sentiment discovery and opinion mining&lt;/secondary-title&gt;&lt;/titles&gt;&lt;pages&gt;6&lt;/pages&gt;&lt;dates&gt;&lt;year&gt;2012&lt;/year&gt;&lt;/dates&gt;&lt;publisher&gt;ACM&lt;/publisher&gt;&lt;isbn&gt;1450315437&lt;/isbn&gt;&lt;urls&gt;&lt;/urls&gt;&lt;/record&gt;&lt;/Cite&gt;&lt;/EndNote&gt;</w:instrText>
      </w:r>
      <w:r w:rsidR="0042372D" w:rsidRPr="006A061D">
        <w:fldChar w:fldCharType="separate"/>
      </w:r>
      <w:r w:rsidR="00B77E38">
        <w:rPr>
          <w:noProof/>
        </w:rPr>
        <w:t>(</w:t>
      </w:r>
      <w:hyperlink w:anchor="_ENREF_4" w:tooltip="Asur, 2010 #305" w:history="1">
        <w:r w:rsidR="00B77E38">
          <w:rPr>
            <w:noProof/>
          </w:rPr>
          <w:t>Asur &amp; Huberman, 2010</w:t>
        </w:r>
      </w:hyperlink>
      <w:r w:rsidR="00B77E38">
        <w:rPr>
          <w:noProof/>
        </w:rPr>
        <w:t xml:space="preserve">; </w:t>
      </w:r>
      <w:hyperlink w:anchor="_ENREF_65" w:tooltip="Nguyen, 2012 #1613" w:history="1">
        <w:r w:rsidR="00B77E38">
          <w:rPr>
            <w:noProof/>
          </w:rPr>
          <w:t>Nguyen et al., 2012</w:t>
        </w:r>
      </w:hyperlink>
      <w:r w:rsidR="00B77E38">
        <w:rPr>
          <w:noProof/>
        </w:rPr>
        <w:t>)</w:t>
      </w:r>
      <w:r w:rsidR="0042372D" w:rsidRPr="006A061D">
        <w:fldChar w:fldCharType="end"/>
      </w:r>
      <w:r w:rsidRPr="006A061D">
        <w:t xml:space="preserve">.  </w:t>
      </w:r>
      <w:r w:rsidR="00762A78">
        <w:t>The data collection</w:t>
      </w:r>
      <w:r w:rsidR="00701B22" w:rsidRPr="006A061D">
        <w:t xml:space="preserve"> was </w:t>
      </w:r>
      <w:r w:rsidR="00756DD8">
        <w:t xml:space="preserve">during </w:t>
      </w:r>
      <w:r w:rsidR="00701B22" w:rsidRPr="006A061D">
        <w:t>the second week of November</w:t>
      </w:r>
      <w:r w:rsidR="00535243" w:rsidRPr="006A061D">
        <w:t xml:space="preserve"> </w:t>
      </w:r>
      <w:r w:rsidR="00701B22" w:rsidRPr="006A061D">
        <w:t xml:space="preserve">as a high number of </w:t>
      </w:r>
      <w:r w:rsidR="000D2D43">
        <w:t xml:space="preserve">UK </w:t>
      </w:r>
      <w:r w:rsidR="00701B22" w:rsidRPr="006A061D">
        <w:t>HEIs have open days</w:t>
      </w:r>
      <w:r w:rsidR="006A061D" w:rsidRPr="006A061D">
        <w:t xml:space="preserve"> during the first semester</w:t>
      </w:r>
      <w:r w:rsidR="00535243" w:rsidRPr="006A061D">
        <w:t xml:space="preserve">. </w:t>
      </w:r>
      <w:r w:rsidR="000316AC" w:rsidRPr="006A061D">
        <w:t>Open days coincide</w:t>
      </w:r>
      <w:r w:rsidR="00535243" w:rsidRPr="006A061D">
        <w:t xml:space="preserve"> with a peak in social media activity with</w:t>
      </w:r>
      <w:r w:rsidR="00701B22" w:rsidRPr="006A061D">
        <w:t xml:space="preserve"> HEIs attempting to nurture and convert prospective student</w:t>
      </w:r>
      <w:r w:rsidR="006A061D" w:rsidRPr="006A061D">
        <w:t xml:space="preserve"> interest into</w:t>
      </w:r>
      <w:r w:rsidR="00701B22" w:rsidRPr="006A061D">
        <w:t xml:space="preserve"> </w:t>
      </w:r>
      <w:r w:rsidR="006A061D" w:rsidRPr="006A061D">
        <w:t>applications</w:t>
      </w:r>
      <w:r w:rsidR="00701B22" w:rsidRPr="006A061D">
        <w:t xml:space="preserve">. </w:t>
      </w:r>
      <w:r w:rsidR="00D52B64">
        <w:t>Social media users</w:t>
      </w:r>
      <w:r w:rsidR="00701B22" w:rsidRPr="006A061D">
        <w:t xml:space="preserve"> </w:t>
      </w:r>
      <w:r w:rsidR="00D52B64">
        <w:t xml:space="preserve">do not just represent </w:t>
      </w:r>
      <w:r w:rsidR="00D52B64">
        <w:lastRenderedPageBreak/>
        <w:t>prospective students</w:t>
      </w:r>
      <w:r w:rsidR="00701B22" w:rsidRPr="006A061D">
        <w:t xml:space="preserve">, </w:t>
      </w:r>
      <w:r w:rsidR="00D52B64">
        <w:t xml:space="preserve">but </w:t>
      </w:r>
      <w:r w:rsidR="006A061D" w:rsidRPr="006A061D">
        <w:t xml:space="preserve">university </w:t>
      </w:r>
      <w:r w:rsidR="00701B22" w:rsidRPr="006A061D">
        <w:t xml:space="preserve">marketing activity </w:t>
      </w:r>
      <w:r w:rsidR="00D52B64">
        <w:t>in this period focuses</w:t>
      </w:r>
      <w:r w:rsidR="00701B22" w:rsidRPr="006A061D">
        <w:t xml:space="preserve"> on driving recruitment</w:t>
      </w:r>
      <w:r w:rsidR="000D2D43">
        <w:t xml:space="preserve"> and targets this specific group of social media users</w:t>
      </w:r>
      <w:r w:rsidR="00701B22" w:rsidRPr="006A061D">
        <w:t>.</w:t>
      </w:r>
      <w:r w:rsidR="00535243" w:rsidRPr="006A061D">
        <w:t xml:space="preserve"> </w:t>
      </w:r>
      <w:r w:rsidRPr="005C454C">
        <w:t xml:space="preserve">This </w:t>
      </w:r>
      <w:r w:rsidR="00BC67D1">
        <w:t>data give</w:t>
      </w:r>
      <w:r w:rsidR="00042E03">
        <w:t>s</w:t>
      </w:r>
      <w:r w:rsidRPr="005C454C">
        <w:t xml:space="preserve"> an indication of the magnitude of the HEI’s communication over these two social media platforms.  The number of Twitter followers and the number of Facebook likes for the HEI Facebook page measure social media validation. To ensure consistency across the sample, the researchers collected student recruitment performance data </w:t>
      </w:r>
      <w:r w:rsidRPr="005C454C">
        <w:fldChar w:fldCharType="begin"/>
      </w:r>
      <w:r w:rsidRPr="005C454C">
        <w:instrText xml:space="preserve"> ADDIN EN.CITE &lt;EndNote&gt;&lt;Cite&gt;&lt;Author&gt;UCAS&lt;/Author&gt;&lt;Year&gt;2014&lt;/Year&gt;&lt;RecNum&gt;1497&lt;/RecNum&gt;&lt;DisplayText&gt;(UCAS, 2014)&lt;/DisplayText&gt;&lt;record&gt;&lt;rec-number&gt;1497&lt;/rec-number&gt;&lt;foreign-keys&gt;&lt;key app="EN" db-id="eafvdstps0fzwne2vaopez5ge2t9fwt0red9"&gt;1497&lt;/key&gt;&lt;/foreign-keys&gt;&lt;ref-type name="Web Page"&gt;12&lt;/ref-type&gt;&lt;contributors&gt;&lt;authors&gt;&lt;author&gt;UCAS&lt;/author&gt;&lt;/authors&gt;&lt;/contributors&gt;&lt;titles&gt;&lt;title&gt;Universities and Colleges Admissions Service Statistics&lt;/title&gt;&lt;/titles&gt;&lt;volume&gt;2015&lt;/volume&gt;&lt;number&gt;6th January&lt;/number&gt;&lt;dates&gt;&lt;year&gt;2014&lt;/year&gt;&lt;/dates&gt;&lt;publisher&gt;UCAS&lt;/publisher&gt;&lt;urls&gt;&lt;related-urls&gt;&lt;url&gt;http://www.ucas.com/data-analysis&lt;/url&gt;&lt;/related-urls&gt;&lt;/urls&gt;&lt;/record&gt;&lt;/Cite&gt;&lt;/EndNote&gt;</w:instrText>
      </w:r>
      <w:r w:rsidRPr="005C454C">
        <w:fldChar w:fldCharType="separate"/>
      </w:r>
      <w:r w:rsidRPr="005C454C">
        <w:t>(</w:t>
      </w:r>
      <w:hyperlink w:anchor="_ENREF_83" w:tooltip="UCAS, 2014 #1497" w:history="1">
        <w:r w:rsidR="00B77E38" w:rsidRPr="005C454C">
          <w:t>UCAS, 2014</w:t>
        </w:r>
      </w:hyperlink>
      <w:r w:rsidRPr="005C454C">
        <w:t>)</w:t>
      </w:r>
      <w:r w:rsidRPr="005C454C">
        <w:fldChar w:fldCharType="end"/>
      </w:r>
      <w:r w:rsidRPr="005C454C">
        <w:t xml:space="preserve"> for each of the </w:t>
      </w:r>
      <w:r w:rsidR="006A061D">
        <w:t>56</w:t>
      </w:r>
      <w:r w:rsidRPr="005C454C">
        <w:t xml:space="preserve"> HEIs, along with their social media (Twitter and Facebook) metrics at a single point i</w:t>
      </w:r>
      <w:r>
        <w:t xml:space="preserve">n time. </w:t>
      </w:r>
      <w:r w:rsidRPr="005C454C">
        <w:t xml:space="preserve">Table </w:t>
      </w:r>
      <w:r w:rsidR="00EB1D27">
        <w:t xml:space="preserve">1 </w:t>
      </w:r>
      <w:r w:rsidRPr="005C454C">
        <w:t>summarizes the variables in this research.</w:t>
      </w:r>
    </w:p>
    <w:p w14:paraId="2217365A" w14:textId="77777777" w:rsidR="005D7CDC" w:rsidRDefault="005D7CDC" w:rsidP="00C03C18">
      <w:pPr>
        <w:pStyle w:val="Reports-Text"/>
        <w:spacing w:before="0" w:after="0" w:line="240" w:lineRule="auto"/>
      </w:pPr>
    </w:p>
    <w:tbl>
      <w:tblPr>
        <w:tblStyle w:val="TableGrid"/>
        <w:tblW w:w="0" w:type="auto"/>
        <w:tblInd w:w="108" w:type="dxa"/>
        <w:tblLook w:val="04A0" w:firstRow="1" w:lastRow="0" w:firstColumn="1" w:lastColumn="0" w:noHBand="0" w:noVBand="1"/>
      </w:tblPr>
      <w:tblGrid>
        <w:gridCol w:w="2268"/>
        <w:gridCol w:w="5954"/>
      </w:tblGrid>
      <w:tr w:rsidR="005D7CDC" w:rsidRPr="004658C3" w14:paraId="747C3185" w14:textId="77777777" w:rsidTr="00C03C18">
        <w:tc>
          <w:tcPr>
            <w:tcW w:w="2268" w:type="dxa"/>
          </w:tcPr>
          <w:p w14:paraId="6F8CDBCE" w14:textId="77777777" w:rsidR="005D7CDC" w:rsidRPr="00534E07" w:rsidRDefault="005D7CDC" w:rsidP="00C03C18">
            <w:pPr>
              <w:rPr>
                <w:rFonts w:ascii="Times New Roman" w:hAnsi="Times New Roman"/>
                <w:b/>
                <w:sz w:val="24"/>
                <w:szCs w:val="24"/>
              </w:rPr>
            </w:pPr>
            <w:r w:rsidRPr="00534E07">
              <w:rPr>
                <w:rFonts w:ascii="Times New Roman" w:hAnsi="Times New Roman"/>
                <w:b/>
                <w:sz w:val="24"/>
                <w:szCs w:val="24"/>
              </w:rPr>
              <w:t>Variable</w:t>
            </w:r>
          </w:p>
        </w:tc>
        <w:tc>
          <w:tcPr>
            <w:tcW w:w="5954" w:type="dxa"/>
          </w:tcPr>
          <w:p w14:paraId="09D9681F" w14:textId="77777777" w:rsidR="005D7CDC" w:rsidRPr="00534E07" w:rsidRDefault="005D7CDC" w:rsidP="00C03C18">
            <w:pPr>
              <w:rPr>
                <w:rFonts w:ascii="Times New Roman" w:hAnsi="Times New Roman"/>
                <w:b/>
                <w:sz w:val="24"/>
                <w:szCs w:val="24"/>
              </w:rPr>
            </w:pPr>
            <w:r w:rsidRPr="00534E07">
              <w:rPr>
                <w:rFonts w:ascii="Times New Roman" w:hAnsi="Times New Roman"/>
                <w:b/>
                <w:sz w:val="24"/>
                <w:szCs w:val="24"/>
              </w:rPr>
              <w:t>Description and Measure</w:t>
            </w:r>
          </w:p>
        </w:tc>
      </w:tr>
      <w:tr w:rsidR="005D7CDC" w:rsidRPr="004658C3" w14:paraId="44269C0B" w14:textId="77777777" w:rsidTr="00C03C18">
        <w:tc>
          <w:tcPr>
            <w:tcW w:w="2268" w:type="dxa"/>
          </w:tcPr>
          <w:p w14:paraId="5B84A75D" w14:textId="77777777" w:rsidR="005D7CDC" w:rsidRPr="00534E07" w:rsidRDefault="005D7CDC" w:rsidP="00C03C18">
            <w:pPr>
              <w:rPr>
                <w:rFonts w:ascii="Times New Roman" w:hAnsi="Times New Roman"/>
                <w:sz w:val="24"/>
                <w:szCs w:val="24"/>
              </w:rPr>
            </w:pPr>
            <w:r w:rsidRPr="00534E07">
              <w:rPr>
                <w:rFonts w:ascii="Times New Roman" w:hAnsi="Times New Roman"/>
                <w:sz w:val="24"/>
                <w:szCs w:val="24"/>
              </w:rPr>
              <w:t>Social media use</w:t>
            </w:r>
          </w:p>
        </w:tc>
        <w:tc>
          <w:tcPr>
            <w:tcW w:w="5954" w:type="dxa"/>
          </w:tcPr>
          <w:p w14:paraId="0B1571EE" w14:textId="77777777" w:rsidR="005D7CDC" w:rsidRPr="00534E07" w:rsidRDefault="005D7CDC" w:rsidP="00C03C18">
            <w:pPr>
              <w:pStyle w:val="ListParagraph"/>
              <w:numPr>
                <w:ilvl w:val="0"/>
                <w:numId w:val="17"/>
              </w:numPr>
              <w:rPr>
                <w:rFonts w:ascii="Times New Roman" w:hAnsi="Times New Roman"/>
                <w:sz w:val="24"/>
                <w:szCs w:val="24"/>
              </w:rPr>
            </w:pPr>
            <w:r w:rsidRPr="00534E07">
              <w:rPr>
                <w:rFonts w:ascii="Times New Roman" w:hAnsi="Times New Roman"/>
                <w:sz w:val="24"/>
                <w:szCs w:val="24"/>
              </w:rPr>
              <w:t>Twitter Tweets – the number of tweets from the HEI twitter account.</w:t>
            </w:r>
          </w:p>
          <w:p w14:paraId="50C07474" w14:textId="77777777" w:rsidR="005D7CDC" w:rsidRPr="00534E07" w:rsidRDefault="005D7CDC" w:rsidP="00C03C18">
            <w:pPr>
              <w:pStyle w:val="ListParagraph"/>
              <w:numPr>
                <w:ilvl w:val="0"/>
                <w:numId w:val="17"/>
              </w:numPr>
              <w:rPr>
                <w:rFonts w:ascii="Times New Roman" w:hAnsi="Times New Roman"/>
                <w:sz w:val="24"/>
                <w:szCs w:val="24"/>
              </w:rPr>
            </w:pPr>
            <w:r w:rsidRPr="00534E07">
              <w:rPr>
                <w:rFonts w:ascii="Times New Roman" w:hAnsi="Times New Roman"/>
                <w:sz w:val="24"/>
                <w:szCs w:val="24"/>
              </w:rPr>
              <w:t>Twitter Interaction – the number of direct interactions with other Twitter users.</w:t>
            </w:r>
          </w:p>
          <w:p w14:paraId="02405A70" w14:textId="77777777" w:rsidR="005D7CDC" w:rsidRPr="00534E07" w:rsidRDefault="005D7CDC" w:rsidP="00C03C18">
            <w:pPr>
              <w:pStyle w:val="ListParagraph"/>
              <w:numPr>
                <w:ilvl w:val="0"/>
                <w:numId w:val="17"/>
              </w:numPr>
              <w:rPr>
                <w:rFonts w:ascii="Times New Roman" w:hAnsi="Times New Roman"/>
                <w:sz w:val="24"/>
                <w:szCs w:val="24"/>
              </w:rPr>
            </w:pPr>
            <w:r w:rsidRPr="00534E07">
              <w:rPr>
                <w:rFonts w:ascii="Times New Roman" w:hAnsi="Times New Roman"/>
                <w:sz w:val="24"/>
                <w:szCs w:val="24"/>
              </w:rPr>
              <w:t>Twitter Website Links – the number of website links posted to Twitter.</w:t>
            </w:r>
          </w:p>
          <w:p w14:paraId="79DA3B6C" w14:textId="77777777" w:rsidR="005D7CDC" w:rsidRPr="00534E07" w:rsidRDefault="005D7CDC" w:rsidP="00C03C18">
            <w:pPr>
              <w:pStyle w:val="ListParagraph"/>
              <w:numPr>
                <w:ilvl w:val="0"/>
                <w:numId w:val="17"/>
              </w:numPr>
              <w:rPr>
                <w:rFonts w:ascii="Times New Roman" w:hAnsi="Times New Roman"/>
                <w:sz w:val="24"/>
                <w:szCs w:val="24"/>
              </w:rPr>
            </w:pPr>
            <w:r w:rsidRPr="00534E07">
              <w:rPr>
                <w:rFonts w:ascii="Times New Roman" w:hAnsi="Times New Roman"/>
                <w:sz w:val="24"/>
                <w:szCs w:val="24"/>
              </w:rPr>
              <w:t>Facebook Talking About – compiles from a variety of Facebook interactions that took place over the 7 days.  These interactions include: liking an HEI; posting to a HEI Page; liking, commenting on or sharing an HEI’s post; responding to a question; RSVPing to an event, mentioning an HEI’s page in a post; and photo tagging an HEI’s page.</w:t>
            </w:r>
          </w:p>
        </w:tc>
      </w:tr>
      <w:tr w:rsidR="005D7CDC" w:rsidRPr="004658C3" w14:paraId="7403FAA6" w14:textId="77777777" w:rsidTr="00C03C18">
        <w:tc>
          <w:tcPr>
            <w:tcW w:w="2268" w:type="dxa"/>
          </w:tcPr>
          <w:p w14:paraId="183D1B81" w14:textId="77777777" w:rsidR="005D7CDC" w:rsidRPr="00534E07" w:rsidRDefault="005D7CDC" w:rsidP="00C03C18">
            <w:pPr>
              <w:rPr>
                <w:rFonts w:ascii="Times New Roman" w:hAnsi="Times New Roman"/>
                <w:sz w:val="24"/>
                <w:szCs w:val="24"/>
              </w:rPr>
            </w:pPr>
            <w:r w:rsidRPr="00534E07">
              <w:rPr>
                <w:rFonts w:ascii="Times New Roman" w:hAnsi="Times New Roman"/>
                <w:sz w:val="24"/>
                <w:szCs w:val="24"/>
              </w:rPr>
              <w:t>Social media validation</w:t>
            </w:r>
          </w:p>
        </w:tc>
        <w:tc>
          <w:tcPr>
            <w:tcW w:w="5954" w:type="dxa"/>
          </w:tcPr>
          <w:p w14:paraId="7B54DE9B" w14:textId="77777777" w:rsidR="005D7CDC" w:rsidRPr="00534E07" w:rsidRDefault="005D7CDC" w:rsidP="00C03C18">
            <w:pPr>
              <w:pStyle w:val="ListParagraph"/>
              <w:numPr>
                <w:ilvl w:val="0"/>
                <w:numId w:val="16"/>
              </w:numPr>
              <w:rPr>
                <w:rFonts w:ascii="Times New Roman" w:hAnsi="Times New Roman"/>
                <w:sz w:val="24"/>
                <w:szCs w:val="24"/>
              </w:rPr>
            </w:pPr>
            <w:r w:rsidRPr="00534E07">
              <w:rPr>
                <w:rFonts w:ascii="Times New Roman" w:hAnsi="Times New Roman"/>
                <w:sz w:val="24"/>
                <w:szCs w:val="24"/>
              </w:rPr>
              <w:t>Twitter Followers – the number of users that are following the HEI’s twitter account (with the HEI tweets shown in the user’s feed).</w:t>
            </w:r>
          </w:p>
          <w:p w14:paraId="01ECC9BD" w14:textId="77777777" w:rsidR="005D7CDC" w:rsidRPr="00534E07" w:rsidRDefault="005D7CDC" w:rsidP="00C03C18">
            <w:pPr>
              <w:pStyle w:val="ListParagraph"/>
              <w:numPr>
                <w:ilvl w:val="0"/>
                <w:numId w:val="16"/>
              </w:numPr>
              <w:rPr>
                <w:rFonts w:ascii="Times New Roman" w:hAnsi="Times New Roman"/>
                <w:sz w:val="24"/>
                <w:szCs w:val="24"/>
              </w:rPr>
            </w:pPr>
            <w:r w:rsidRPr="00534E07">
              <w:rPr>
                <w:rFonts w:ascii="Times New Roman" w:hAnsi="Times New Roman"/>
                <w:sz w:val="24"/>
                <w:szCs w:val="24"/>
              </w:rPr>
              <w:t>Facebook Likes – the number of users who like the HEI’s Facebook page.</w:t>
            </w:r>
          </w:p>
        </w:tc>
      </w:tr>
      <w:tr w:rsidR="005D7CDC" w:rsidRPr="004658C3" w14:paraId="42AE36D8" w14:textId="77777777" w:rsidTr="00C03C18">
        <w:tc>
          <w:tcPr>
            <w:tcW w:w="2268" w:type="dxa"/>
          </w:tcPr>
          <w:p w14:paraId="57B3ABD7" w14:textId="77777777" w:rsidR="005D7CDC" w:rsidRPr="00534E07" w:rsidRDefault="005D7CDC" w:rsidP="00C03C18">
            <w:pPr>
              <w:rPr>
                <w:rFonts w:ascii="Times New Roman" w:hAnsi="Times New Roman"/>
                <w:sz w:val="24"/>
                <w:szCs w:val="24"/>
              </w:rPr>
            </w:pPr>
            <w:r w:rsidRPr="00534E07">
              <w:rPr>
                <w:rFonts w:ascii="Times New Roman" w:hAnsi="Times New Roman"/>
                <w:sz w:val="24"/>
                <w:szCs w:val="24"/>
              </w:rPr>
              <w:t>Performance</w:t>
            </w:r>
          </w:p>
        </w:tc>
        <w:tc>
          <w:tcPr>
            <w:tcW w:w="5954" w:type="dxa"/>
          </w:tcPr>
          <w:p w14:paraId="22D4397D" w14:textId="77777777" w:rsidR="005D7CDC" w:rsidRPr="00534E07" w:rsidRDefault="005D7CDC" w:rsidP="00C03C18">
            <w:pPr>
              <w:pStyle w:val="ListParagraph"/>
              <w:numPr>
                <w:ilvl w:val="0"/>
                <w:numId w:val="18"/>
              </w:numPr>
              <w:rPr>
                <w:rFonts w:ascii="Times New Roman" w:hAnsi="Times New Roman"/>
                <w:sz w:val="24"/>
                <w:szCs w:val="24"/>
              </w:rPr>
            </w:pPr>
            <w:r w:rsidRPr="00534E07">
              <w:rPr>
                <w:rFonts w:ascii="Times New Roman" w:hAnsi="Times New Roman"/>
                <w:sz w:val="24"/>
                <w:szCs w:val="24"/>
              </w:rPr>
              <w:t>Student Recruitment Performance – UCAS provides data on the number of applicants to an HEI and the number of accepted places.  Thus UCAS Demand per Place is an accepted measure of student recruitment performance.</w:t>
            </w:r>
          </w:p>
        </w:tc>
      </w:tr>
    </w:tbl>
    <w:p w14:paraId="307ACC6B" w14:textId="77777777" w:rsidR="005D7CDC" w:rsidRDefault="005D7CDC" w:rsidP="00C03C18">
      <w:pPr>
        <w:pStyle w:val="Reports-Text"/>
        <w:spacing w:before="0" w:after="0" w:line="240" w:lineRule="auto"/>
      </w:pPr>
      <w:r w:rsidRPr="00EB1D27">
        <w:rPr>
          <w:b/>
        </w:rPr>
        <w:t xml:space="preserve">Table </w:t>
      </w:r>
      <w:r w:rsidRPr="00EB1D27">
        <w:rPr>
          <w:b/>
        </w:rPr>
        <w:fldChar w:fldCharType="begin"/>
      </w:r>
      <w:r w:rsidRPr="00EB1D27">
        <w:rPr>
          <w:b/>
        </w:rPr>
        <w:instrText xml:space="preserve"> SEQ Table \* ARABIC </w:instrText>
      </w:r>
      <w:r w:rsidRPr="00EB1D27">
        <w:rPr>
          <w:b/>
        </w:rPr>
        <w:fldChar w:fldCharType="separate"/>
      </w:r>
      <w:r w:rsidRPr="00EB1D27">
        <w:rPr>
          <w:b/>
          <w:noProof/>
        </w:rPr>
        <w:t>1</w:t>
      </w:r>
      <w:r w:rsidRPr="00EB1D27">
        <w:rPr>
          <w:b/>
        </w:rPr>
        <w:fldChar w:fldCharType="end"/>
      </w:r>
      <w:r w:rsidRPr="00EB1D27">
        <w:rPr>
          <w:b/>
        </w:rPr>
        <w:t>:</w:t>
      </w:r>
      <w:r w:rsidRPr="00E86539">
        <w:t xml:space="preserve"> Variables </w:t>
      </w:r>
    </w:p>
    <w:p w14:paraId="41FC02A0" w14:textId="77777777" w:rsidR="00C03C18" w:rsidRDefault="00C03C18" w:rsidP="00C03C18">
      <w:pPr>
        <w:pStyle w:val="Reports-Text"/>
        <w:spacing w:before="0" w:after="0" w:line="240" w:lineRule="auto"/>
        <w:ind w:firstLine="720"/>
      </w:pPr>
    </w:p>
    <w:p w14:paraId="7BABE3DD" w14:textId="2AEC919D" w:rsidR="009C2F96" w:rsidRDefault="009C2F96" w:rsidP="00C03C18">
      <w:pPr>
        <w:pStyle w:val="Reports-Text"/>
        <w:spacing w:before="0" w:after="0" w:line="240" w:lineRule="auto"/>
        <w:ind w:firstLine="720"/>
      </w:pPr>
      <w:r w:rsidRPr="005C454C">
        <w:t>Measu</w:t>
      </w:r>
      <w:r w:rsidR="00BC67D1">
        <w:t xml:space="preserve">res of HEI performance include </w:t>
      </w:r>
      <w:r w:rsidR="00BC67D1" w:rsidRPr="00BC67D1">
        <w:rPr>
          <w:i/>
        </w:rPr>
        <w:t>inter alia</w:t>
      </w:r>
      <w:r w:rsidRPr="005C454C">
        <w:t xml:space="preserve"> research output an</w:t>
      </w:r>
      <w:r w:rsidR="00BC67D1">
        <w:t>d citations, graduate prospects</w:t>
      </w:r>
      <w:r w:rsidRPr="005C454C">
        <w:t xml:space="preserve"> and student satisfaction. </w:t>
      </w:r>
      <w:r w:rsidRPr="00314A60">
        <w:t>For</w:t>
      </w:r>
      <w:r w:rsidRPr="005C454C">
        <w:t xml:space="preserve"> this study, student demand per place acts as a measure of HEI performance. One measure of reputation is how selective an institution can be in terms of student recruitment, </w:t>
      </w:r>
      <w:r w:rsidR="00A6539C">
        <w:t>with</w:t>
      </w:r>
      <w:r w:rsidRPr="005C454C">
        <w:t xml:space="preserve"> metrics such as the number of applications per place available </w:t>
      </w:r>
      <w:r w:rsidRPr="005C454C">
        <w:fldChar w:fldCharType="begin"/>
      </w:r>
      <w:r w:rsidR="00E33AE7">
        <w:instrText xml:space="preserve"> ADDIN EN.CITE &lt;EndNote&gt;&lt;Cite&gt;&lt;Author&gt;Locke&lt;/Author&gt;&lt;Year&gt;2011&lt;/Year&gt;&lt;RecNum&gt;590&lt;/RecNum&gt;&lt;DisplayText&gt;(Locke, 2011)&lt;/DisplayText&gt;&lt;record&gt;&lt;rec-number&gt;590&lt;/rec-number&gt;&lt;foreign-keys&gt;&lt;key app="EN" db-id="wexxsrdpu9a5rgeaxxn5rw2dv5s9wrtvpsfe" timestamp="0"&gt;590&lt;/key&gt;&lt;/foreign-keys&gt;&lt;ref-type name="Journal Article"&gt;17&lt;/ref-type&gt;&lt;contributors&gt;&lt;authors&gt;&lt;author&gt;Locke, W.&lt;/author&gt;&lt;/authors&gt;&lt;/contributors&gt;&lt;titles&gt;&lt;title&gt;The Institutionalization of Rankings: Managing Status Anxiety in an Increasingly Marketized Environment&lt;/title&gt;&lt;secondary-title&gt;University Rankings&lt;/secondary-title&gt;&lt;/titles&gt;&lt;pages&gt;201-228&lt;/pages&gt;&lt;dates&gt;&lt;year&gt;2011&lt;/year&gt;&lt;/dates&gt;&lt;urls&gt;&lt;/urls&gt;&lt;/record&gt;&lt;/Cite&gt;&lt;/EndNote&gt;</w:instrText>
      </w:r>
      <w:r w:rsidRPr="005C454C">
        <w:fldChar w:fldCharType="separate"/>
      </w:r>
      <w:r w:rsidRPr="005C454C">
        <w:rPr>
          <w:noProof/>
        </w:rPr>
        <w:t>(</w:t>
      </w:r>
      <w:hyperlink w:anchor="_ENREF_58" w:tooltip="Locke, 2011 #590" w:history="1">
        <w:r w:rsidR="00B77E38" w:rsidRPr="005C454C">
          <w:rPr>
            <w:noProof/>
          </w:rPr>
          <w:t>Locke, 2011</w:t>
        </w:r>
      </w:hyperlink>
      <w:r w:rsidRPr="005C454C">
        <w:rPr>
          <w:noProof/>
        </w:rPr>
        <w:t>)</w:t>
      </w:r>
      <w:r w:rsidRPr="005C454C">
        <w:fldChar w:fldCharType="end"/>
      </w:r>
      <w:r w:rsidRPr="005C454C">
        <w:t>. In the UK, the Universities an</w:t>
      </w:r>
      <w:r w:rsidR="003930BE">
        <w:t>d Colleges Admissions Service (</w:t>
      </w:r>
      <w:r w:rsidRPr="005C454C">
        <w:t>UCAS) is the central processing organization for applications to undergraduate degree programs</w:t>
      </w:r>
      <w:r w:rsidR="00042E03">
        <w:t>, their data is</w:t>
      </w:r>
      <w:r w:rsidRPr="005C454C">
        <w:t xml:space="preserve"> publicly available. This dataset </w:t>
      </w:r>
      <w:r w:rsidR="00BC67D1">
        <w:t>enable</w:t>
      </w:r>
      <w:r w:rsidRPr="005C454C">
        <w:t xml:space="preserve">s </w:t>
      </w:r>
      <w:r w:rsidR="00BC67D1">
        <w:t>a</w:t>
      </w:r>
      <w:r w:rsidR="0024078F">
        <w:t xml:space="preserve"> linkage between </w:t>
      </w:r>
      <w:r w:rsidRPr="005C454C">
        <w:t xml:space="preserve">institutional characteristics </w:t>
      </w:r>
      <w:r w:rsidR="0024078F">
        <w:t>and</w:t>
      </w:r>
      <w:r w:rsidRPr="005C454C">
        <w:t xml:space="preserve"> </w:t>
      </w:r>
      <w:r w:rsidR="00BC67D1">
        <w:t xml:space="preserve">student </w:t>
      </w:r>
      <w:r w:rsidRPr="005C454C">
        <w:t>applications</w:t>
      </w:r>
      <w:r w:rsidR="00BC67D1">
        <w:t xml:space="preserve">, offers </w:t>
      </w:r>
      <w:r w:rsidRPr="005C454C">
        <w:t>and acceptances</w:t>
      </w:r>
      <w:r w:rsidR="0024078F">
        <w:t xml:space="preserve">.  </w:t>
      </w:r>
      <w:r w:rsidRPr="005C454C">
        <w:fldChar w:fldCharType="begin"/>
      </w:r>
      <w:r w:rsidR="00B77E38">
        <w:instrText xml:space="preserve"> ADDIN EN.CITE &lt;EndNote&gt;&lt;Cite&gt;&lt;Author&gt;Holmström&lt;/Author&gt;&lt;Year&gt;2011&lt;/Year&gt;&lt;RecNum&gt;603&lt;/RecNum&gt;&lt;DisplayText&gt;(Holmström, 2011)&lt;/DisplayText&gt;&lt;record&gt;&lt;rec-number&gt;603&lt;/rec-number&gt;&lt;foreign-keys&gt;&lt;key app="EN" db-id="wexxsrdpu9a5rgeaxxn5rw2dv5s9wrtvpsfe" timestamp="0"&gt;603&lt;/key&gt;&lt;/foreign-keys&gt;&lt;ref-type name="Journal Article"&gt;17&lt;/ref-type&gt;&lt;contributors&gt;&lt;authors&gt;&lt;author&gt;Holmström, C.&lt;/author&gt;&lt;/authors&gt;&lt;/contributors&gt;&lt;titles&gt;&lt;title&gt;Selection and admission of students for social work education: key issues and debates in relation to practice and policy in England&lt;/title&gt;&lt;secondary-title&gt;HEA: SWAP [online]. Available at: http://www.swap.ac.uk/docs/projects/admissions_rpt.pdf, accessed&lt;/secondary-title&gt;&lt;/titles&gt;&lt;volume&gt;24&lt;/volume&gt;&lt;dates&gt;&lt;year&gt;2011&lt;/year&gt;&lt;/dates&gt;&lt;urls&gt;&lt;/urls&gt;&lt;/record&gt;&lt;/Cite&gt;&lt;/EndNote&gt;</w:instrText>
      </w:r>
      <w:r w:rsidRPr="005C454C">
        <w:fldChar w:fldCharType="separate"/>
      </w:r>
      <w:r w:rsidR="00B77E38">
        <w:rPr>
          <w:noProof/>
        </w:rPr>
        <w:t>(</w:t>
      </w:r>
      <w:hyperlink w:anchor="_ENREF_47" w:tooltip="Holmström, 2011 #603" w:history="1">
        <w:r w:rsidR="00B77E38">
          <w:rPr>
            <w:noProof/>
          </w:rPr>
          <w:t>Holmström, 2011</w:t>
        </w:r>
      </w:hyperlink>
      <w:r w:rsidR="00B77E38">
        <w:rPr>
          <w:noProof/>
        </w:rPr>
        <w:t>)</w:t>
      </w:r>
      <w:r w:rsidRPr="005C454C">
        <w:fldChar w:fldCharType="end"/>
      </w:r>
      <w:r w:rsidRPr="005C454C">
        <w:t xml:space="preserve"> acknowledges the data as rich and remarkably complete. Therefore in this study, UCAS demand data measures student recruitment performance for each HEI.</w:t>
      </w:r>
    </w:p>
    <w:p w14:paraId="7BFD8C16" w14:textId="77777777" w:rsidR="00C03C18" w:rsidRPr="009C2F96" w:rsidRDefault="00C03C18" w:rsidP="00C03C18">
      <w:pPr>
        <w:pStyle w:val="Reports-Text"/>
        <w:spacing w:before="0" w:after="0" w:line="240" w:lineRule="auto"/>
        <w:ind w:firstLine="720"/>
      </w:pPr>
    </w:p>
    <w:p w14:paraId="164DE7FE" w14:textId="77777777" w:rsidR="003B21DF" w:rsidRDefault="009C2F96" w:rsidP="00C03C18">
      <w:pPr>
        <w:pStyle w:val="Reports-Text"/>
        <w:spacing w:before="0" w:after="0" w:line="240" w:lineRule="auto"/>
        <w:rPr>
          <w:i/>
        </w:rPr>
      </w:pPr>
      <w:r w:rsidRPr="00E86539">
        <w:rPr>
          <w:i/>
        </w:rPr>
        <w:t>Data analysis</w:t>
      </w:r>
    </w:p>
    <w:p w14:paraId="48F431A3" w14:textId="77777777" w:rsidR="00C03C18" w:rsidRDefault="00C03C18" w:rsidP="00C03C18">
      <w:pPr>
        <w:pStyle w:val="Reports-Text"/>
        <w:spacing w:before="0" w:after="0" w:line="240" w:lineRule="auto"/>
        <w:rPr>
          <w:i/>
        </w:rPr>
      </w:pPr>
    </w:p>
    <w:p w14:paraId="2E7C69C8" w14:textId="45912511" w:rsidR="00C03C18" w:rsidRDefault="009C2F96" w:rsidP="00C03C18">
      <w:pPr>
        <w:pStyle w:val="Reports-Text"/>
        <w:spacing w:before="0" w:after="0" w:line="240" w:lineRule="auto"/>
        <w:ind w:firstLine="720"/>
      </w:pPr>
      <w:r w:rsidRPr="00E86539">
        <w:t xml:space="preserve">The </w:t>
      </w:r>
      <w:r w:rsidR="00A6539C">
        <w:t>researchers test the data</w:t>
      </w:r>
      <w:r w:rsidRPr="00E86539">
        <w:t xml:space="preserve"> for normality, linearity, homoscedastic</w:t>
      </w:r>
      <w:r w:rsidR="00A6539C">
        <w:t>ity and independent errors. The a</w:t>
      </w:r>
      <w:r w:rsidRPr="00E86539">
        <w:t xml:space="preserve">ssumptions </w:t>
      </w:r>
      <w:r w:rsidR="00A6539C">
        <w:t>hold</w:t>
      </w:r>
      <w:r w:rsidRPr="00E86539">
        <w:t xml:space="preserve"> and </w:t>
      </w:r>
      <w:r w:rsidR="00BC67D1">
        <w:t>the results of the tests</w:t>
      </w:r>
      <w:r w:rsidRPr="00E86539">
        <w:t xml:space="preserve"> suggest that the data </w:t>
      </w:r>
      <w:r w:rsidR="00A6539C">
        <w:t xml:space="preserve">are </w:t>
      </w:r>
      <w:r w:rsidR="00615D14">
        <w:t>suitable for further analysi</w:t>
      </w:r>
      <w:r w:rsidRPr="00E86539">
        <w:t xml:space="preserve">s </w:t>
      </w:r>
      <w:r w:rsidRPr="00E86539">
        <w:fldChar w:fldCharType="begin"/>
      </w:r>
      <w:r w:rsidR="00E33AE7">
        <w:instrText xml:space="preserve"> ADDIN EN.CITE &lt;EndNote&gt;&lt;Cite&gt;&lt;Author&gt;Field&lt;/Author&gt;&lt;Year&gt;2009&lt;/Year&gt;&lt;RecNum&gt;678&lt;/RecNum&gt;&lt;DisplayText&gt;(Field, 2009)&lt;/DisplayText&gt;&lt;record&gt;&lt;rec-number&gt;678&lt;/rec-number&gt;&lt;foreign-keys&gt;&lt;key app="EN" db-id="wexxsrdpu9a5rgeaxxn5rw2dv5s9wrtvpsfe" timestamp="0"&gt;678&lt;/key&gt;&lt;/foreign-keys&gt;&lt;ref-type name="Book"&gt;6&lt;/ref-type&gt;&lt;contributors&gt;&lt;authors&gt;&lt;author&gt;Field, A.P.&lt;/author&gt;&lt;/authors&gt;&lt;/contributors&gt;&lt;titles&gt;&lt;title&gt;Discovering statistics using SPSS&lt;/title&gt;&lt;/titles&gt;&lt;dates&gt;&lt;year&gt;2009&lt;/year&gt;&lt;/dates&gt;&lt;publisher&gt;SAGE publications Ltd&lt;/publisher&gt;&lt;isbn&gt;1847879063&lt;/isbn&gt;&lt;urls&gt;&lt;/urls&gt;&lt;/record&gt;&lt;/Cite&gt;&lt;/EndNote&gt;</w:instrText>
      </w:r>
      <w:r w:rsidRPr="00E86539">
        <w:fldChar w:fldCharType="separate"/>
      </w:r>
      <w:r w:rsidRPr="00E86539">
        <w:rPr>
          <w:noProof/>
        </w:rPr>
        <w:t>(</w:t>
      </w:r>
      <w:hyperlink w:anchor="_ENREF_30" w:tooltip="Field, 2009 #678" w:history="1">
        <w:r w:rsidR="00B77E38" w:rsidRPr="00E86539">
          <w:rPr>
            <w:noProof/>
          </w:rPr>
          <w:t>Field, 2009</w:t>
        </w:r>
      </w:hyperlink>
      <w:r w:rsidRPr="00E86539">
        <w:rPr>
          <w:noProof/>
        </w:rPr>
        <w:t>)</w:t>
      </w:r>
      <w:r w:rsidRPr="00E86539">
        <w:fldChar w:fldCharType="end"/>
      </w:r>
      <w:r w:rsidRPr="00E86539">
        <w:t xml:space="preserve">.  </w:t>
      </w:r>
      <w:r w:rsidR="00BC67D1">
        <w:t>Further</w:t>
      </w:r>
      <w:r w:rsidR="00A6539C">
        <w:t xml:space="preserve"> analysis generates </w:t>
      </w:r>
      <w:r w:rsidRPr="00E86539">
        <w:t xml:space="preserve">scatter plots between key independent </w:t>
      </w:r>
      <w:r w:rsidRPr="00E86539">
        <w:lastRenderedPageBreak/>
        <w:t xml:space="preserve">variables and the dependent variable. Visually, all key independent variables appear </w:t>
      </w:r>
      <w:r w:rsidR="00D52B64">
        <w:t xml:space="preserve">to correlate </w:t>
      </w:r>
      <w:r w:rsidRPr="00E86539">
        <w:t xml:space="preserve">positively </w:t>
      </w:r>
      <w:r w:rsidR="00D52B64">
        <w:t>t</w:t>
      </w:r>
      <w:r w:rsidRPr="00E86539">
        <w:t>o performance</w:t>
      </w:r>
      <w:r>
        <w:t xml:space="preserve">. </w:t>
      </w:r>
      <w:r w:rsidR="00401574">
        <w:t>Data suggest that</w:t>
      </w:r>
      <w:r>
        <w:t xml:space="preserve"> converting people into Twitter followers helps demand and the </w:t>
      </w:r>
      <w:r w:rsidR="00401574">
        <w:t xml:space="preserve">slightly steeper curve </w:t>
      </w:r>
      <w:r w:rsidR="00BC67D1">
        <w:t>for</w:t>
      </w:r>
      <w:r w:rsidR="00401574">
        <w:t xml:space="preserve"> Facebook likes highlights the </w:t>
      </w:r>
      <w:r>
        <w:t>synergy between platforms</w:t>
      </w:r>
      <w:r w:rsidR="00BC67D1">
        <w:t xml:space="preserve"> (see Figure 4)</w:t>
      </w:r>
      <w:r>
        <w:t>.</w:t>
      </w:r>
    </w:p>
    <w:p w14:paraId="55AD0EB8" w14:textId="77777777" w:rsidR="00730CE7" w:rsidRDefault="00730CE7">
      <w:pPr>
        <w:sectPr w:rsidR="00730CE7" w:rsidSect="00730CE7">
          <w:headerReference w:type="default" r:id="rId10"/>
          <w:pgSz w:w="11900" w:h="16840"/>
          <w:pgMar w:top="1077" w:right="1440" w:bottom="1077" w:left="1021" w:header="709" w:footer="709" w:gutter="0"/>
          <w:cols w:space="708"/>
          <w:docGrid w:linePitch="360"/>
        </w:sectPr>
      </w:pPr>
    </w:p>
    <w:p w14:paraId="7D47C658" w14:textId="77777777" w:rsidR="009C2F96" w:rsidRDefault="009C2F96" w:rsidP="00C03C18">
      <w:pPr>
        <w:pStyle w:val="Reports-Text"/>
        <w:spacing w:before="0" w:after="0" w:line="240" w:lineRule="auto"/>
        <w:ind w:firstLine="720"/>
      </w:pPr>
    </w:p>
    <w:tbl>
      <w:tblPr>
        <w:tblStyle w:val="TableGrid"/>
        <w:tblpPr w:leftFromText="180" w:rightFromText="180" w:vertAnchor="text" w:horzAnchor="page" w:tblpX="1369" w:tblpY="-17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6912"/>
        <w:gridCol w:w="7264"/>
      </w:tblGrid>
      <w:tr w:rsidR="005D7CDC" w14:paraId="05973B8A" w14:textId="77777777" w:rsidTr="00C03C18">
        <w:trPr>
          <w:trHeight w:val="4111"/>
        </w:trPr>
        <w:tc>
          <w:tcPr>
            <w:tcW w:w="6912" w:type="dxa"/>
          </w:tcPr>
          <w:p w14:paraId="73895DFC" w14:textId="77777777" w:rsidR="005D7CDC" w:rsidRDefault="005D7CDC" w:rsidP="00C03C18">
            <w:pPr>
              <w:pStyle w:val="Reports-Text"/>
              <w:spacing w:before="0" w:after="0" w:line="240" w:lineRule="auto"/>
            </w:pPr>
            <w:r>
              <w:rPr>
                <w:noProof/>
                <w:lang w:eastAsia="en-GB"/>
              </w:rPr>
              <w:drawing>
                <wp:inline distT="0" distB="0" distL="0" distR="0" wp14:anchorId="2AF01453" wp14:editId="57486D06">
                  <wp:extent cx="3954145" cy="2548255"/>
                  <wp:effectExtent l="0" t="0" r="8255" b="0"/>
                  <wp:docPr id="1" name="Picture 1" descr="Macintosh HD:Users:richrutter:Desktop:Tweets and Uc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ichrutter:Desktop:Tweets and Ucas.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54145" cy="2548255"/>
                          </a:xfrm>
                          <a:prstGeom prst="rect">
                            <a:avLst/>
                          </a:prstGeom>
                          <a:noFill/>
                          <a:ln>
                            <a:noFill/>
                          </a:ln>
                        </pic:spPr>
                      </pic:pic>
                    </a:graphicData>
                  </a:graphic>
                </wp:inline>
              </w:drawing>
            </w:r>
          </w:p>
        </w:tc>
        <w:tc>
          <w:tcPr>
            <w:tcW w:w="7264" w:type="dxa"/>
          </w:tcPr>
          <w:p w14:paraId="77E77598" w14:textId="77777777" w:rsidR="005D7CDC" w:rsidRPr="009E3708" w:rsidRDefault="005D7CDC" w:rsidP="00C03C18">
            <w:pPr>
              <w:pStyle w:val="Reports-Text"/>
              <w:spacing w:before="0" w:after="0" w:line="240" w:lineRule="auto"/>
              <w:rPr>
                <w:b/>
                <w:lang w:val="en-US"/>
              </w:rPr>
            </w:pPr>
            <w:r>
              <w:rPr>
                <w:b/>
                <w:noProof/>
                <w:lang w:eastAsia="en-GB"/>
              </w:rPr>
              <w:drawing>
                <wp:inline distT="0" distB="0" distL="0" distR="0" wp14:anchorId="108B6ADB" wp14:editId="4F8F07B5">
                  <wp:extent cx="4064000" cy="2531745"/>
                  <wp:effectExtent l="0" t="0" r="0" b="8255"/>
                  <wp:docPr id="2" name="Picture 2" descr="Macintosh HD:Users:richrutter:Desktop: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richrutter:Desktop:Untitled.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64000" cy="2531745"/>
                          </a:xfrm>
                          <a:prstGeom prst="rect">
                            <a:avLst/>
                          </a:prstGeom>
                          <a:noFill/>
                          <a:ln>
                            <a:noFill/>
                          </a:ln>
                        </pic:spPr>
                      </pic:pic>
                    </a:graphicData>
                  </a:graphic>
                </wp:inline>
              </w:drawing>
            </w:r>
          </w:p>
        </w:tc>
      </w:tr>
      <w:tr w:rsidR="005D7CDC" w14:paraId="1ABA8CBA" w14:textId="77777777" w:rsidTr="00C03C18">
        <w:trPr>
          <w:trHeight w:hRule="exact" w:val="4196"/>
        </w:trPr>
        <w:tc>
          <w:tcPr>
            <w:tcW w:w="6912" w:type="dxa"/>
          </w:tcPr>
          <w:p w14:paraId="15D3BF3A" w14:textId="77777777" w:rsidR="005D7CDC" w:rsidRDefault="005D7CDC" w:rsidP="00C03C18">
            <w:pPr>
              <w:pStyle w:val="Reports-Text"/>
              <w:spacing w:before="0" w:after="0" w:line="240" w:lineRule="auto"/>
            </w:pPr>
            <w:r>
              <w:rPr>
                <w:noProof/>
                <w:lang w:eastAsia="en-GB"/>
              </w:rPr>
              <w:drawing>
                <wp:inline distT="0" distB="0" distL="0" distR="0" wp14:anchorId="3D2794C7" wp14:editId="328370F5">
                  <wp:extent cx="3970655" cy="2480945"/>
                  <wp:effectExtent l="0" t="0" r="0" b="8255"/>
                  <wp:docPr id="3" name="Picture 3" descr="Macintosh HD:Users:richrutter:Desktop:talking about and dem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richrutter:Desktop:talking about and demand.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70655" cy="2480945"/>
                          </a:xfrm>
                          <a:prstGeom prst="rect">
                            <a:avLst/>
                          </a:prstGeom>
                          <a:noFill/>
                          <a:ln>
                            <a:noFill/>
                          </a:ln>
                        </pic:spPr>
                      </pic:pic>
                    </a:graphicData>
                  </a:graphic>
                </wp:inline>
              </w:drawing>
            </w:r>
          </w:p>
        </w:tc>
        <w:tc>
          <w:tcPr>
            <w:tcW w:w="7264" w:type="dxa"/>
          </w:tcPr>
          <w:p w14:paraId="775BE058" w14:textId="77777777" w:rsidR="005D7CDC" w:rsidRPr="009E3708" w:rsidRDefault="005D7CDC" w:rsidP="00C03C18">
            <w:pPr>
              <w:pStyle w:val="Reports-Text"/>
              <w:spacing w:before="0" w:after="0" w:line="240" w:lineRule="auto"/>
              <w:rPr>
                <w:b/>
                <w:lang w:val="en-US"/>
              </w:rPr>
            </w:pPr>
            <w:r>
              <w:rPr>
                <w:b/>
                <w:noProof/>
                <w:lang w:eastAsia="en-GB"/>
              </w:rPr>
              <w:drawing>
                <wp:inline distT="0" distB="0" distL="0" distR="0" wp14:anchorId="77913899" wp14:editId="19353E5E">
                  <wp:extent cx="4038600" cy="2522855"/>
                  <wp:effectExtent l="0" t="0" r="0" b="0"/>
                  <wp:docPr id="4" name="Picture 4" descr="Macintosh HD:Users:richrutter:Desktop:likes and ucas dem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richrutter:Desktop:likes and ucas demand.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38600" cy="2522855"/>
                          </a:xfrm>
                          <a:prstGeom prst="rect">
                            <a:avLst/>
                          </a:prstGeom>
                          <a:noFill/>
                          <a:ln>
                            <a:noFill/>
                          </a:ln>
                        </pic:spPr>
                      </pic:pic>
                    </a:graphicData>
                  </a:graphic>
                </wp:inline>
              </w:drawing>
            </w:r>
          </w:p>
        </w:tc>
      </w:tr>
    </w:tbl>
    <w:p w14:paraId="01B57FAF" w14:textId="77777777" w:rsidR="005D7CDC" w:rsidRPr="0065252C" w:rsidRDefault="005D7CDC" w:rsidP="00C03C18">
      <w:pPr>
        <w:pStyle w:val="Reports-Text"/>
        <w:spacing w:before="0" w:after="0" w:line="240" w:lineRule="auto"/>
        <w:sectPr w:rsidR="005D7CDC" w:rsidRPr="0065252C" w:rsidSect="00730CE7">
          <w:pgSz w:w="16840" w:h="11900" w:orient="landscape"/>
          <w:pgMar w:top="1021" w:right="1077" w:bottom="1440" w:left="1077" w:header="709" w:footer="709" w:gutter="0"/>
          <w:cols w:space="708"/>
          <w:docGrid w:linePitch="360"/>
        </w:sectPr>
      </w:pPr>
      <w:r>
        <w:rPr>
          <w:b/>
        </w:rPr>
        <w:t xml:space="preserve">     </w:t>
      </w:r>
      <w:r w:rsidRPr="0065252C">
        <w:rPr>
          <w:b/>
        </w:rPr>
        <w:t xml:space="preserve">Figure </w:t>
      </w:r>
      <w:r w:rsidRPr="0065252C">
        <w:rPr>
          <w:b/>
        </w:rPr>
        <w:fldChar w:fldCharType="begin"/>
      </w:r>
      <w:r w:rsidRPr="0065252C">
        <w:rPr>
          <w:b/>
        </w:rPr>
        <w:instrText xml:space="preserve"> SEQ Figure \* ARABIC </w:instrText>
      </w:r>
      <w:r w:rsidRPr="0065252C">
        <w:rPr>
          <w:b/>
        </w:rPr>
        <w:fldChar w:fldCharType="separate"/>
      </w:r>
      <w:r>
        <w:rPr>
          <w:b/>
          <w:noProof/>
        </w:rPr>
        <w:t>4</w:t>
      </w:r>
      <w:r w:rsidRPr="0065252C">
        <w:rPr>
          <w:b/>
        </w:rPr>
        <w:fldChar w:fldCharType="end"/>
      </w:r>
      <w:r w:rsidRPr="0065252C">
        <w:rPr>
          <w:b/>
        </w:rPr>
        <w:t>:</w:t>
      </w:r>
      <w:r w:rsidRPr="0065252C">
        <w:t xml:space="preserve"> Relationship between each independent variable and the dependent variable</w:t>
      </w:r>
      <w:r>
        <w:t xml:space="preserve"> (UCAS Demand)</w:t>
      </w:r>
      <w:r w:rsidRPr="0065252C">
        <w:t>.</w:t>
      </w:r>
    </w:p>
    <w:p w14:paraId="6D8EF4DC" w14:textId="7DD22AFC" w:rsidR="009C7BA6" w:rsidRDefault="009C2F96" w:rsidP="00C03C18">
      <w:pPr>
        <w:pStyle w:val="Reports-Text"/>
        <w:spacing w:before="0" w:after="0" w:line="240" w:lineRule="auto"/>
        <w:ind w:firstLine="720"/>
      </w:pPr>
      <w:r>
        <w:lastRenderedPageBreak/>
        <w:t>S</w:t>
      </w:r>
      <w:r w:rsidRPr="00E86539">
        <w:t>tructural equation modelling (SEM) provide</w:t>
      </w:r>
      <w:r w:rsidR="00544029">
        <w:t>s</w:t>
      </w:r>
      <w:r w:rsidRPr="00E86539">
        <w:t xml:space="preserve"> a full overview of relationships between the individual independent variables, moderator variables and </w:t>
      </w:r>
      <w:r w:rsidR="005B61ED">
        <w:t xml:space="preserve">a </w:t>
      </w:r>
      <w:r w:rsidRPr="00E86539">
        <w:t xml:space="preserve">single dependent variable.  SEM is an analysis technique that allows the estimation of a dependent variable </w:t>
      </w:r>
      <w:r w:rsidR="00206927" w:rsidRPr="00E86539">
        <w:t>based on multiple continu</w:t>
      </w:r>
      <w:r w:rsidR="00206927">
        <w:t xml:space="preserve">ous </w:t>
      </w:r>
      <w:r w:rsidR="00206927" w:rsidRPr="00E86539">
        <w:t>variables and supports multiple moderators.</w:t>
      </w:r>
      <w:r w:rsidR="00206927">
        <w:t xml:space="preserve"> </w:t>
      </w:r>
    </w:p>
    <w:p w14:paraId="5B21079D" w14:textId="77777777" w:rsidR="00C03C18" w:rsidRDefault="00C03C18" w:rsidP="00C03C18">
      <w:pPr>
        <w:pStyle w:val="Reports-Text"/>
        <w:spacing w:before="0" w:after="0" w:line="240" w:lineRule="auto"/>
        <w:ind w:firstLine="720"/>
      </w:pPr>
    </w:p>
    <w:p w14:paraId="09605E22" w14:textId="53CA337B" w:rsidR="00504F23" w:rsidRDefault="00387FC7" w:rsidP="00C03C18">
      <w:pPr>
        <w:pStyle w:val="Reports-Text"/>
        <w:spacing w:before="0" w:after="0" w:line="240" w:lineRule="auto"/>
        <w:ind w:firstLine="720"/>
        <w:rPr>
          <w:rFonts w:cs="Times"/>
          <w:lang w:val="en-US"/>
        </w:rPr>
      </w:pPr>
      <w:r w:rsidRPr="00F0596D">
        <w:t xml:space="preserve">The </w:t>
      </w:r>
      <w:r w:rsidR="009C2F96" w:rsidRPr="00F0596D">
        <w:t>Partial Least Squares (PLS) modelling</w:t>
      </w:r>
      <w:r w:rsidR="00D91482" w:rsidRPr="00F0596D">
        <w:t xml:space="preserve"> </w:t>
      </w:r>
      <w:r w:rsidR="003260ED" w:rsidRPr="00F0596D">
        <w:t>approach</w:t>
      </w:r>
      <w:r w:rsidRPr="00F0596D">
        <w:t xml:space="preserve"> </w:t>
      </w:r>
      <w:r w:rsidR="00E41ED5">
        <w:t>offers</w:t>
      </w:r>
      <w:r w:rsidR="00D91482" w:rsidRPr="00F0596D">
        <w:t xml:space="preserve"> several key advantages</w:t>
      </w:r>
      <w:r w:rsidR="0042372D" w:rsidRPr="00F0596D">
        <w:t xml:space="preserve"> </w:t>
      </w:r>
      <w:r w:rsidR="0042372D" w:rsidRPr="00F0596D">
        <w:fldChar w:fldCharType="begin"/>
      </w:r>
      <w:r w:rsidR="0042372D" w:rsidRPr="00F0596D">
        <w:instrText xml:space="preserve"> ADDIN EN.CITE &lt;EndNote&gt;&lt;Cite&gt;&lt;Author&gt;Wilson&lt;/Author&gt;&lt;Year&gt;2010&lt;/Year&gt;&lt;RecNum&gt;1612&lt;/RecNum&gt;&lt;DisplayText&gt;(Wilson, 2010)&lt;/DisplayText&gt;&lt;record&gt;&lt;rec-number&gt;1612&lt;/rec-number&gt;&lt;foreign-keys&gt;&lt;key app="EN" db-id="wexxsrdpu9a5rgeaxxn5rw2dv5s9wrtvpsfe" timestamp="1443640190"&gt;1612&lt;/key&gt;&lt;/foreign-keys&gt;&lt;ref-type name="Book Section"&gt;5&lt;/ref-type&gt;&lt;contributors&gt;&lt;authors&gt;&lt;author&gt;Wilson, Bradley&lt;/author&gt;&lt;/authors&gt;&lt;/contributors&gt;&lt;titles&gt;&lt;title&gt;Using PLS to investigate interaction effects between higher order branding constructs&lt;/title&gt;&lt;secondary-title&gt;Handbook of partial least squares&lt;/secondary-title&gt;&lt;/titles&gt;&lt;pages&gt;621-652&lt;/pages&gt;&lt;dates&gt;&lt;year&gt;2010&lt;/year&gt;&lt;/dates&gt;&lt;publisher&gt;Springer&lt;/publisher&gt;&lt;isbn&gt;3540328254&lt;/isbn&gt;&lt;urls&gt;&lt;/urls&gt;&lt;/record&gt;&lt;/Cite&gt;&lt;/EndNote&gt;</w:instrText>
      </w:r>
      <w:r w:rsidR="0042372D" w:rsidRPr="00F0596D">
        <w:fldChar w:fldCharType="separate"/>
      </w:r>
      <w:r w:rsidR="0042372D" w:rsidRPr="00F0596D">
        <w:rPr>
          <w:noProof/>
        </w:rPr>
        <w:t>(</w:t>
      </w:r>
      <w:hyperlink w:anchor="_ENREF_86" w:tooltip="Wilson, 2010 #1612" w:history="1">
        <w:r w:rsidR="00B77E38" w:rsidRPr="00F0596D">
          <w:rPr>
            <w:noProof/>
          </w:rPr>
          <w:t>Wilson, 2010</w:t>
        </w:r>
      </w:hyperlink>
      <w:r w:rsidR="0042372D" w:rsidRPr="00F0596D">
        <w:rPr>
          <w:noProof/>
        </w:rPr>
        <w:t>)</w:t>
      </w:r>
      <w:r w:rsidR="0042372D" w:rsidRPr="00F0596D">
        <w:fldChar w:fldCharType="end"/>
      </w:r>
      <w:r w:rsidR="00F0596D" w:rsidRPr="00F0596D">
        <w:t>.</w:t>
      </w:r>
      <w:r w:rsidR="00D91482" w:rsidRPr="00F0596D">
        <w:t xml:space="preserve"> </w:t>
      </w:r>
      <w:r w:rsidR="00504F23" w:rsidRPr="00F0596D">
        <w:t xml:space="preserve"> </w:t>
      </w:r>
      <w:r w:rsidR="003260ED" w:rsidRPr="00F0596D">
        <w:t>First</w:t>
      </w:r>
      <w:r w:rsidR="00D91482" w:rsidRPr="00F0596D">
        <w:t xml:space="preserve">, </w:t>
      </w:r>
      <w:r w:rsidR="003260ED" w:rsidRPr="00F0596D">
        <w:t>PLS prov</w:t>
      </w:r>
      <w:r w:rsidR="00AE7763">
        <w:t>ides better convergence behavio</w:t>
      </w:r>
      <w:r w:rsidR="003260ED" w:rsidRPr="00F0596D">
        <w:t>r for</w:t>
      </w:r>
      <w:r w:rsidR="009C2F96" w:rsidRPr="00F0596D">
        <w:t xml:space="preserve"> </w:t>
      </w:r>
      <w:r w:rsidRPr="00F0596D">
        <w:t>smaller</w:t>
      </w:r>
      <w:r w:rsidR="003260ED" w:rsidRPr="00F0596D">
        <w:t xml:space="preserve"> </w:t>
      </w:r>
      <w:r w:rsidR="009C2F96" w:rsidRPr="00F0596D">
        <w:t xml:space="preserve">sample </w:t>
      </w:r>
      <w:r w:rsidRPr="00F0596D">
        <w:t>sizes</w:t>
      </w:r>
      <w:r w:rsidR="009C2F96" w:rsidRPr="00F0596D">
        <w:t xml:space="preserve"> </w:t>
      </w:r>
      <w:r w:rsidR="009C2F96" w:rsidRPr="00F0596D">
        <w:fldChar w:fldCharType="begin"/>
      </w:r>
      <w:r w:rsidR="009C2F96" w:rsidRPr="00F0596D">
        <w:instrText xml:space="preserve"> ADDIN EN.CITE &lt;EndNote&gt;&lt;Cite&gt;&lt;Author&gt;Haenlein&lt;/Author&gt;&lt;Year&gt;2004&lt;/Year&gt;&lt;RecNum&gt;1595&lt;/RecNum&gt;&lt;DisplayText&gt;(Haenlein &amp;amp; Kaplan, 2004)&lt;/DisplayText&gt;&lt;record&gt;&lt;rec-number&gt;1595&lt;/rec-number&gt;&lt;foreign-keys&gt;&lt;key app="EN" db-id="wexxsrdpu9a5rgeaxxn5rw2dv5s9wrtvpsfe" timestamp="1442216352"&gt;1595&lt;/key&gt;&lt;/foreign-keys&gt;&lt;ref-type name="Journal Article"&gt;17&lt;/ref-type&gt;&lt;contributors&gt;&lt;authors&gt;&lt;author&gt;Haenlein, Michael&lt;/author&gt;&lt;author&gt;Kaplan, Andreas M.&lt;/author&gt;&lt;/authors&gt;&lt;/contributors&gt;&lt;titles&gt;&lt;title&gt;A beginner&amp;apos;s guide to partial least squares analysis&lt;/title&gt;&lt;secondary-title&gt;Understanding statistics&lt;/secondary-title&gt;&lt;/titles&gt;&lt;periodical&gt;&lt;full-title&gt;Understanding statistics&lt;/full-title&gt;&lt;/periodical&gt;&lt;pages&gt;283-297&lt;/pages&gt;&lt;volume&gt;3&lt;/volume&gt;&lt;number&gt;4&lt;/number&gt;&lt;dates&gt;&lt;year&gt;2004&lt;/year&gt;&lt;/dates&gt;&lt;isbn&gt;1534-844X&lt;/isbn&gt;&lt;urls&gt;&lt;/urls&gt;&lt;/record&gt;&lt;/Cite&gt;&lt;/EndNote&gt;</w:instrText>
      </w:r>
      <w:r w:rsidR="009C2F96" w:rsidRPr="00F0596D">
        <w:fldChar w:fldCharType="separate"/>
      </w:r>
      <w:r w:rsidR="009C2F96" w:rsidRPr="00F0596D">
        <w:t>(</w:t>
      </w:r>
      <w:hyperlink w:anchor="_ENREF_35" w:tooltip="Haenlein, 2004 #1595" w:history="1">
        <w:r w:rsidR="00B77E38" w:rsidRPr="00F0596D">
          <w:t>Haenlein &amp; Kaplan, 2004</w:t>
        </w:r>
      </w:hyperlink>
      <w:r w:rsidR="009C2F96" w:rsidRPr="00F0596D">
        <w:t>)</w:t>
      </w:r>
      <w:r w:rsidR="009C2F96" w:rsidRPr="00F0596D">
        <w:fldChar w:fldCharType="end"/>
      </w:r>
      <w:r w:rsidR="00717024" w:rsidRPr="00F0596D">
        <w:t>; w</w:t>
      </w:r>
      <w:r w:rsidR="00F65A76">
        <w:t>ith a sample size of 56</w:t>
      </w:r>
      <w:r w:rsidR="009C2F96" w:rsidRPr="00F0596D">
        <w:t xml:space="preserve"> institutions, a PLS approach detects R² values higher than 0.5 at a 5% significance level for a statistical power of 80% </w:t>
      </w:r>
      <w:r w:rsidR="009C2F96" w:rsidRPr="00F0596D">
        <w:fldChar w:fldCharType="begin"/>
      </w:r>
      <w:r w:rsidR="009C2F96" w:rsidRPr="00F0596D">
        <w:instrText xml:space="preserve"> ADDIN EN.CITE &lt;EndNote&gt;&lt;Cite&gt;&lt;Author&gt;Henseler&lt;/Author&gt;&lt;Year&gt;2014&lt;/Year&gt;&lt;RecNum&gt;1596&lt;/RecNum&gt;&lt;DisplayText&gt;(Henseler et al., 2014)&lt;/DisplayText&gt;&lt;record&gt;&lt;rec-number&gt;1596&lt;/rec-number&gt;&lt;foreign-keys&gt;&lt;key app="EN" db-id="wexxsrdpu9a5rgeaxxn5rw2dv5s9wrtvpsfe" timestamp="1442216409"&gt;1596&lt;/key&gt;&lt;/foreign-keys&gt;&lt;ref-type name="Journal Article"&gt;17&lt;/ref-type&gt;&lt;contributors&gt;&lt;authors&gt;&lt;author&gt;Henseler, Jörg&lt;/author&gt;&lt;author&gt;Dijkstra, Theo K.&lt;/author&gt;&lt;author&gt;Sarstedt, Marko&lt;/author&gt;&lt;author&gt;Ringle, Christian M.&lt;/author&gt;&lt;author&gt;Diamantopoulos, Adamantios&lt;/author&gt;&lt;author&gt;Straub, Detmar W.&lt;/author&gt;&lt;author&gt;Ketchen, David J.&lt;/author&gt;&lt;author&gt;Hair, Joseph F.&lt;/author&gt;&lt;author&gt;Hult, G. Tomas M.&lt;/author&gt;&lt;author&gt;Calantone, Roger J.&lt;/author&gt;&lt;/authors&gt;&lt;/contributors&gt;&lt;titles&gt;&lt;title&gt;Common beliefs and reality about PLS comments on Rönkkö and Evermann (2013)&lt;/title&gt;&lt;secondary-title&gt;Organizational Research Methods&lt;/secondary-title&gt;&lt;/titles&gt;&lt;periodical&gt;&lt;full-title&gt;Organizational Research Methods&lt;/full-title&gt;&lt;/periodical&gt;&lt;pages&gt;1094428114526928&lt;/pages&gt;&lt;dates&gt;&lt;year&gt;2014&lt;/year&gt;&lt;/dates&gt;&lt;isbn&gt;1094-4281&lt;/isbn&gt;&lt;urls&gt;&lt;/urls&gt;&lt;/record&gt;&lt;/Cite&gt;&lt;/EndNote&gt;</w:instrText>
      </w:r>
      <w:r w:rsidR="009C2F96" w:rsidRPr="00F0596D">
        <w:fldChar w:fldCharType="separate"/>
      </w:r>
      <w:r w:rsidR="009C2F96" w:rsidRPr="00F0596D">
        <w:t>(</w:t>
      </w:r>
      <w:hyperlink w:anchor="_ENREF_42" w:tooltip="Henseler, 2014 #1596" w:history="1">
        <w:r w:rsidR="00B77E38" w:rsidRPr="00F0596D">
          <w:t>Henseler et al., 2014</w:t>
        </w:r>
      </w:hyperlink>
      <w:r w:rsidR="009C2F96" w:rsidRPr="00F0596D">
        <w:t>)</w:t>
      </w:r>
      <w:r w:rsidR="009C2F96" w:rsidRPr="00F0596D">
        <w:fldChar w:fldCharType="end"/>
      </w:r>
      <w:r w:rsidR="009C2F96" w:rsidRPr="00F0596D">
        <w:t xml:space="preserve">.  </w:t>
      </w:r>
      <w:r w:rsidR="00D91482" w:rsidRPr="00F0596D">
        <w:t>Second, t</w:t>
      </w:r>
      <w:r w:rsidR="009C2F96" w:rsidRPr="00F0596D">
        <w:t xml:space="preserve">he method is ideal for research which explores relationships between multiple factors and </w:t>
      </w:r>
      <w:r w:rsidR="00BC67D1">
        <w:t xml:space="preserve">it </w:t>
      </w:r>
      <w:r w:rsidR="009C2F96" w:rsidRPr="00F0596D">
        <w:t xml:space="preserve">is particular easy to interpret effects and interaction </w:t>
      </w:r>
      <w:r w:rsidR="009C2F96" w:rsidRPr="00F0596D">
        <w:fldChar w:fldCharType="begin"/>
      </w:r>
      <w:r w:rsidR="00B77E38">
        <w:instrText xml:space="preserve"> ADDIN EN.CITE &lt;EndNote&gt;&lt;Cite&gt;&lt;Author&gt;Vinzi&lt;/Author&gt;&lt;Year&gt;2010&lt;/Year&gt;&lt;RecNum&gt;1599&lt;/RecNum&gt;&lt;DisplayText&gt;(Vinzi et al., 2010)&lt;/DisplayText&gt;&lt;record&gt;&lt;rec-number&gt;1599&lt;/rec-number&gt;&lt;foreign-keys&gt;&lt;key app="EN" db-id="wexxsrdpu9a5rgeaxxn5rw2dv5s9wrtvpsfe" timestamp="1442224597"&gt;1599&lt;/key&gt;&lt;/foreign-keys&gt;&lt;ref-type name="Book"&gt;6&lt;/ref-type&gt;&lt;contributors&gt;&lt;authors&gt;&lt;author&gt;Vinzi, V.&lt;/author&gt;&lt;author&gt;Chin, Wynne W.&lt;/author&gt;&lt;author&gt;Henseler, Jörg&lt;/author&gt;&lt;author&gt;Wang, Huiwen&lt;/author&gt;&lt;/authors&gt;&lt;/contributors&gt;&lt;titles&gt;&lt;title&gt;Handbook of partial least squares&lt;/title&gt;&lt;/titles&gt;&lt;dates&gt;&lt;year&gt;2010&lt;/year&gt;&lt;/dates&gt;&lt;publisher&gt;Springer&lt;/publisher&gt;&lt;urls&gt;&lt;/urls&gt;&lt;/record&gt;&lt;/Cite&gt;&lt;/EndNote&gt;</w:instrText>
      </w:r>
      <w:r w:rsidR="009C2F96" w:rsidRPr="00F0596D">
        <w:fldChar w:fldCharType="separate"/>
      </w:r>
      <w:r w:rsidR="00B77E38">
        <w:rPr>
          <w:noProof/>
        </w:rPr>
        <w:t>(</w:t>
      </w:r>
      <w:hyperlink w:anchor="_ENREF_84" w:tooltip="Vinzi, 2010 #1599" w:history="1">
        <w:r w:rsidR="00B77E38">
          <w:rPr>
            <w:noProof/>
          </w:rPr>
          <w:t>Vinzi et al., 2010</w:t>
        </w:r>
      </w:hyperlink>
      <w:r w:rsidR="00B77E38">
        <w:rPr>
          <w:noProof/>
        </w:rPr>
        <w:t>)</w:t>
      </w:r>
      <w:r w:rsidR="009C2F96" w:rsidRPr="00F0596D">
        <w:fldChar w:fldCharType="end"/>
      </w:r>
      <w:r w:rsidR="009C2F96" w:rsidRPr="00F0596D">
        <w:t xml:space="preserve">. </w:t>
      </w:r>
      <w:r w:rsidR="00504F23" w:rsidRPr="00F0596D">
        <w:t xml:space="preserve"> </w:t>
      </w:r>
      <w:r w:rsidR="003260ED" w:rsidRPr="00F0596D">
        <w:t xml:space="preserve">Third, </w:t>
      </w:r>
      <w:r w:rsidRPr="00F0596D">
        <w:t xml:space="preserve">unlike covariance-based SEM, </w:t>
      </w:r>
      <w:r w:rsidR="003260ED" w:rsidRPr="00F0596D">
        <w:t xml:space="preserve">normality is not a </w:t>
      </w:r>
      <w:r w:rsidRPr="00F0596D">
        <w:t xml:space="preserve">prerequisite </w:t>
      </w:r>
      <w:r w:rsidR="00504F23" w:rsidRPr="00F0596D">
        <w:fldChar w:fldCharType="begin"/>
      </w:r>
      <w:r w:rsidR="00B77E38">
        <w:instrText xml:space="preserve"> ADDIN EN.CITE &lt;EndNote&gt;&lt;Cite&gt;&lt;Author&gt;Henseler&lt;/Author&gt;&lt;Year&gt;2009&lt;/Year&gt;&lt;RecNum&gt;1608&lt;/RecNum&gt;&lt;DisplayText&gt;(Henseler et al., 2009)&lt;/DisplayText&gt;&lt;record&gt;&lt;rec-number&gt;1608&lt;/rec-number&gt;&lt;foreign-keys&gt;&lt;key app="EN" db-id="wexxsrdpu9a5rgeaxxn5rw2dv5s9wrtvpsfe" timestamp="1443634761"&gt;1608&lt;/key&gt;&lt;/foreign-keys&gt;&lt;ref-type name="Journal Article"&gt;17&lt;/ref-type&gt;&lt;contributors&gt;&lt;authors&gt;&lt;author&gt;Henseler, Jörg&lt;/author&gt;&lt;author&gt;Ringle, Christian M.&lt;/author&gt;&lt;author&gt;Sinkovics, Rudolf R.&lt;/author&gt;&lt;/authors&gt;&lt;/contributors&gt;&lt;titles&gt;&lt;title&gt;The use of partial least squares path modeling in international marketing&lt;/title&gt;&lt;secondary-title&gt;Advances in International Marketing (AIM)&lt;/secondary-title&gt;&lt;/titles&gt;&lt;periodical&gt;&lt;full-title&gt;Advances in International Marketing (AIM)&lt;/full-title&gt;&lt;/periodical&gt;&lt;pages&gt;277-320&lt;/pages&gt;&lt;volume&gt;20&lt;/volume&gt;&lt;dates&gt;&lt;year&gt;2009&lt;/year&gt;&lt;/dates&gt;&lt;urls&gt;&lt;/urls&gt;&lt;/record&gt;&lt;/Cite&gt;&lt;/EndNote&gt;</w:instrText>
      </w:r>
      <w:r w:rsidR="00504F23" w:rsidRPr="00F0596D">
        <w:fldChar w:fldCharType="separate"/>
      </w:r>
      <w:r w:rsidR="00B77E38">
        <w:rPr>
          <w:noProof/>
        </w:rPr>
        <w:t>(</w:t>
      </w:r>
      <w:hyperlink w:anchor="_ENREF_44" w:tooltip="Henseler, 2009 #1608" w:history="1">
        <w:r w:rsidR="00B77E38">
          <w:rPr>
            <w:noProof/>
          </w:rPr>
          <w:t>Henseler et al., 2009</w:t>
        </w:r>
      </w:hyperlink>
      <w:r w:rsidR="00B77E38">
        <w:rPr>
          <w:noProof/>
        </w:rPr>
        <w:t>)</w:t>
      </w:r>
      <w:r w:rsidR="00504F23" w:rsidRPr="00F0596D">
        <w:fldChar w:fldCharType="end"/>
      </w:r>
      <w:r w:rsidR="003260ED" w:rsidRPr="00F0596D">
        <w:t xml:space="preserve">. </w:t>
      </w:r>
      <w:r w:rsidR="00504F23" w:rsidRPr="00F0596D">
        <w:t xml:space="preserve"> </w:t>
      </w:r>
      <w:r w:rsidR="003260ED" w:rsidRPr="00F0596D">
        <w:t>Fourth, PLS substantially reduces the effects of measurement error and bootstrap</w:t>
      </w:r>
      <w:r w:rsidR="00F8269E" w:rsidRPr="00F0596D">
        <w:t xml:space="preserve"> resampling helps</w:t>
      </w:r>
      <w:r w:rsidRPr="00F0596D">
        <w:t xml:space="preserve"> </w:t>
      </w:r>
      <w:r w:rsidR="00E41ED5">
        <w:t xml:space="preserve">to </w:t>
      </w:r>
      <w:r w:rsidRPr="00F0596D">
        <w:t xml:space="preserve">assess </w:t>
      </w:r>
      <w:r w:rsidR="00E41ED5">
        <w:t xml:space="preserve">the </w:t>
      </w:r>
      <w:r w:rsidR="003260ED" w:rsidRPr="00F0596D">
        <w:t xml:space="preserve">stability of estimates and </w:t>
      </w:r>
      <w:r w:rsidRPr="00F0596D">
        <w:t>interaction</w:t>
      </w:r>
      <w:r w:rsidR="003260ED" w:rsidRPr="00F0596D">
        <w:t xml:space="preserve"> effects </w:t>
      </w:r>
      <w:r w:rsidR="009C2F96" w:rsidRPr="00F0596D">
        <w:fldChar w:fldCharType="begin"/>
      </w:r>
      <w:r w:rsidR="00B77E38">
        <w:instrText xml:space="preserve"> ADDIN EN.CITE &lt;EndNote&gt;&lt;Cite&gt;&lt;Author&gt;Chin&lt;/Author&gt;&lt;Year&gt;2003&lt;/Year&gt;&lt;RecNum&gt;1597&lt;/RecNum&gt;&lt;DisplayText&gt;(Chin et al., 2003)&lt;/DisplayText&gt;&lt;record&gt;&lt;rec-number&gt;1597&lt;/rec-number&gt;&lt;foreign-keys&gt;&lt;key app="EN" db-id="wexxsrdpu9a5rgeaxxn5rw2dv5s9wrtvpsfe" timestamp="1442216437"&gt;1597&lt;/key&gt;&lt;/foreign-keys&gt;&lt;ref-type name="Journal Article"&gt;17&lt;/ref-type&gt;&lt;contributors&gt;&lt;authors&gt;&lt;author&gt;Chin, Wynne W.&lt;/author&gt;&lt;author&gt;Marcolin, Barbara L.&lt;/author&gt;&lt;author&gt;Newsted, Peter R.&lt;/author&gt;&lt;/authors&gt;&lt;/contributors&gt;&lt;titles&gt;&lt;title&gt;A partial least squares latent variable modeling approach for measuring interaction effects: Results from a Monte Carlo simulation study and an electronic-mail emotion/adoption study&lt;/title&gt;&lt;secondary-title&gt;Information systems research&lt;/secondary-title&gt;&lt;/titles&gt;&lt;periodical&gt;&lt;full-title&gt;Information systems research&lt;/full-title&gt;&lt;/periodical&gt;&lt;pages&gt;189-217&lt;/pages&gt;&lt;volume&gt;14&lt;/volume&gt;&lt;number&gt;2&lt;/number&gt;&lt;dates&gt;&lt;year&gt;2003&lt;/year&gt;&lt;/dates&gt;&lt;isbn&gt;1047-7047&lt;/isbn&gt;&lt;urls&gt;&lt;/urls&gt;&lt;/record&gt;&lt;/Cite&gt;&lt;/EndNote&gt;</w:instrText>
      </w:r>
      <w:r w:rsidR="009C2F96" w:rsidRPr="00F0596D">
        <w:fldChar w:fldCharType="separate"/>
      </w:r>
      <w:r w:rsidR="00B77E38">
        <w:rPr>
          <w:noProof/>
        </w:rPr>
        <w:t>(</w:t>
      </w:r>
      <w:hyperlink w:anchor="_ENREF_18" w:tooltip="Chin, 2003 #1597" w:history="1">
        <w:r w:rsidR="00B77E38">
          <w:rPr>
            <w:noProof/>
          </w:rPr>
          <w:t>Chin et al., 2003</w:t>
        </w:r>
      </w:hyperlink>
      <w:r w:rsidR="00B77E38">
        <w:rPr>
          <w:noProof/>
        </w:rPr>
        <w:t>)</w:t>
      </w:r>
      <w:r w:rsidR="009C2F96" w:rsidRPr="00F0596D">
        <w:fldChar w:fldCharType="end"/>
      </w:r>
      <w:r w:rsidR="00F0596D" w:rsidRPr="00F0596D">
        <w:t>.</w:t>
      </w:r>
      <w:r w:rsidR="009C2F96" w:rsidRPr="00F0596D">
        <w:t xml:space="preserve"> </w:t>
      </w:r>
      <w:r w:rsidR="009C7BA6" w:rsidRPr="00F0596D">
        <w:t xml:space="preserve"> </w:t>
      </w:r>
      <w:r w:rsidR="00504F23" w:rsidRPr="00F0596D">
        <w:rPr>
          <w:rFonts w:cs="Times"/>
          <w:lang w:val="en-US"/>
        </w:rPr>
        <w:t xml:space="preserve">In spite of these benefits, PLS </w:t>
      </w:r>
      <w:r w:rsidR="00F8269E" w:rsidRPr="00F0596D">
        <w:rPr>
          <w:rFonts w:cs="Times"/>
          <w:lang w:val="en-US"/>
        </w:rPr>
        <w:t>has critics</w:t>
      </w:r>
      <w:r w:rsidR="00504F23" w:rsidRPr="00F0596D">
        <w:rPr>
          <w:rFonts w:cs="Times"/>
          <w:lang w:val="en-US"/>
        </w:rPr>
        <w:t xml:space="preserve"> </w:t>
      </w:r>
      <w:r w:rsidR="00504F23" w:rsidRPr="00F0596D">
        <w:rPr>
          <w:rFonts w:cs="Times"/>
          <w:lang w:val="en-US"/>
        </w:rPr>
        <w:fldChar w:fldCharType="begin"/>
      </w:r>
      <w:r w:rsidR="00504F23" w:rsidRPr="00F0596D">
        <w:rPr>
          <w:rFonts w:cs="Times"/>
          <w:lang w:val="en-US"/>
        </w:rPr>
        <w:instrText xml:space="preserve"> ADDIN EN.CITE &lt;EndNote&gt;&lt;Cite&gt;&lt;Author&gt;Rönkkö&lt;/Author&gt;&lt;Year&gt;2013&lt;/Year&gt;&lt;RecNum&gt;1607&lt;/RecNum&gt;&lt;DisplayText&gt;(Rönkkö &amp;amp; Evermann, 2013)&lt;/DisplayText&gt;&lt;record&gt;&lt;rec-number&gt;1607&lt;/rec-number&gt;&lt;foreign-keys&gt;&lt;key app="EN" db-id="wexxsrdpu9a5rgeaxxn5rw2dv5s9wrtvpsfe" timestamp="1443634615"&gt;1607&lt;/key&gt;&lt;/foreign-keys&gt;&lt;ref-type name="Journal Article"&gt;17&lt;/ref-type&gt;&lt;contributors&gt;&lt;authors&gt;&lt;author&gt;Rönkkö, Mikko&lt;/author&gt;&lt;author&gt;Evermann, Joerg&lt;/author&gt;&lt;/authors&gt;&lt;/contributors&gt;&lt;titles&gt;&lt;title&gt;A critical examination of common beliefs about partial least squares path modeling&lt;/title&gt;&lt;secondary-title&gt;Organizational Research Methods&lt;/secondary-title&gt;&lt;/titles&gt;&lt;periodical&gt;&lt;full-title&gt;Organizational Research Methods&lt;/full-title&gt;&lt;/periodical&gt;&lt;pages&gt;1094428112474693&lt;/pages&gt;&lt;dates&gt;&lt;year&gt;2013&lt;/year&gt;&lt;/dates&gt;&lt;isbn&gt;1094-4281&lt;/isbn&gt;&lt;urls&gt;&lt;/urls&gt;&lt;/record&gt;&lt;/Cite&gt;&lt;/EndNote&gt;</w:instrText>
      </w:r>
      <w:r w:rsidR="00504F23" w:rsidRPr="00F0596D">
        <w:rPr>
          <w:rFonts w:cs="Times"/>
          <w:lang w:val="en-US"/>
        </w:rPr>
        <w:fldChar w:fldCharType="separate"/>
      </w:r>
      <w:r w:rsidR="00504F23" w:rsidRPr="00F0596D">
        <w:rPr>
          <w:rFonts w:cs="Times"/>
          <w:noProof/>
          <w:lang w:val="en-US"/>
        </w:rPr>
        <w:t>(</w:t>
      </w:r>
      <w:hyperlink w:anchor="_ENREF_74" w:tooltip="Rönkkö, 2013 #1607" w:history="1">
        <w:r w:rsidR="00B77E38" w:rsidRPr="00F0596D">
          <w:rPr>
            <w:rFonts w:cs="Times"/>
            <w:noProof/>
            <w:lang w:val="en-US"/>
          </w:rPr>
          <w:t>Rönkkö &amp; Evermann, 2013</w:t>
        </w:r>
      </w:hyperlink>
      <w:r w:rsidR="00504F23" w:rsidRPr="00F0596D">
        <w:rPr>
          <w:rFonts w:cs="Times"/>
          <w:noProof/>
          <w:lang w:val="en-US"/>
        </w:rPr>
        <w:t>)</w:t>
      </w:r>
      <w:r w:rsidR="00504F23" w:rsidRPr="00F0596D">
        <w:rPr>
          <w:rFonts w:cs="Times"/>
          <w:lang w:val="en-US"/>
        </w:rPr>
        <w:fldChar w:fldCharType="end"/>
      </w:r>
      <w:r w:rsidR="00504F23" w:rsidRPr="00F0596D">
        <w:rPr>
          <w:rFonts w:cs="Times"/>
          <w:lang w:val="en-US"/>
        </w:rPr>
        <w:t>. However</w:t>
      </w:r>
      <w:r w:rsidRPr="00F0596D">
        <w:rPr>
          <w:rFonts w:cs="Times"/>
          <w:lang w:val="en-US"/>
        </w:rPr>
        <w:t>,</w:t>
      </w:r>
      <w:r w:rsidR="00504F23" w:rsidRPr="00F0596D">
        <w:rPr>
          <w:rFonts w:cs="Times"/>
          <w:lang w:val="en-US"/>
        </w:rPr>
        <w:t xml:space="preserve"> recent literature </w:t>
      </w:r>
      <w:r w:rsidR="00E41ED5">
        <w:rPr>
          <w:rFonts w:cs="Times"/>
          <w:lang w:val="en-US"/>
        </w:rPr>
        <w:t>demonstrates</w:t>
      </w:r>
      <w:r w:rsidRPr="00F0596D">
        <w:rPr>
          <w:rFonts w:cs="Times"/>
          <w:lang w:val="en-US"/>
        </w:rPr>
        <w:t xml:space="preserve"> the method to be</w:t>
      </w:r>
      <w:r w:rsidR="00504F23" w:rsidRPr="00F0596D">
        <w:rPr>
          <w:rFonts w:cs="Times"/>
          <w:lang w:val="en-US"/>
        </w:rPr>
        <w:t xml:space="preserve"> comparative to covariance-based SEM </w:t>
      </w:r>
      <w:r w:rsidR="00504F23" w:rsidRPr="00F0596D">
        <w:rPr>
          <w:rFonts w:cs="Times"/>
          <w:lang w:val="en-US"/>
        </w:rPr>
        <w:fldChar w:fldCharType="begin"/>
      </w:r>
      <w:r w:rsidR="00B77E38">
        <w:rPr>
          <w:rFonts w:cs="Times"/>
          <w:lang w:val="en-US"/>
        </w:rPr>
        <w:instrText xml:space="preserve"> ADDIN EN.CITE &lt;EndNote&gt;&lt;Cite&gt;&lt;Author&gt;Hair&lt;/Author&gt;&lt;Year&gt;2012&lt;/Year&gt;&lt;RecNum&gt;1606&lt;/RecNum&gt;&lt;DisplayText&gt;(Hair et al., 2012; Henseler et al., 2014)&lt;/DisplayText&gt;&lt;record&gt;&lt;rec-number&gt;1606&lt;/rec-number&gt;&lt;foreign-keys&gt;&lt;key app="EN" db-id="wexxsrdpu9a5rgeaxxn5rw2dv5s9wrtvpsfe" timestamp="1443634560"&gt;1606&lt;/key&gt;&lt;/foreign-keys&gt;&lt;ref-type name="Journal Article"&gt;17&lt;/ref-type&gt;&lt;contributors&gt;&lt;authors&gt;&lt;author&gt;Hair, Joe F.&lt;/author&gt;&lt;author&gt;Sarstedt, Marko&lt;/author&gt;&lt;author&gt;Ringle, Christian M.&lt;/author&gt;&lt;author&gt;Mena, Jeannette A.&lt;/author&gt;&lt;/authors&gt;&lt;/contributors&gt;&lt;titles&gt;&lt;title&gt;An assessment of the use of partial least squares structural equation modeling in marketing research&lt;/title&gt;&lt;secondary-title&gt;Journal of the Academy of Marketing Science&lt;/secondary-title&gt;&lt;/titles&gt;&lt;periodical&gt;&lt;full-title&gt;Journal of the Academy of Marketing Science&lt;/full-title&gt;&lt;/periodical&gt;&lt;pages&gt;414-433&lt;/pages&gt;&lt;volume&gt;40&lt;/volume&gt;&lt;number&gt;3&lt;/number&gt;&lt;dates&gt;&lt;year&gt;2012&lt;/year&gt;&lt;/dates&gt;&lt;isbn&gt;0092-0703&lt;/isbn&gt;&lt;urls&gt;&lt;/urls&gt;&lt;/record&gt;&lt;/Cite&gt;&lt;Cite&gt;&lt;Author&gt;Henseler&lt;/Author&gt;&lt;Year&gt;2014&lt;/Year&gt;&lt;RecNum&gt;1609&lt;/RecNum&gt;&lt;record&gt;&lt;rec-number&gt;1609&lt;/rec-number&gt;&lt;foreign-keys&gt;&lt;key app="EN" db-id="wexxsrdpu9a5rgeaxxn5rw2dv5s9wrtvpsfe" timestamp="1443634854"&gt;1609&lt;/key&gt;&lt;/foreign-keys&gt;&lt;ref-type name="Journal Article"&gt;17&lt;/ref-type&gt;&lt;contributors&gt;&lt;authors&gt;&lt;author&gt;Henseler, Jörg&lt;/author&gt;&lt;author&gt;Dijkstra, Theo K.&lt;/author&gt;&lt;author&gt;Sarstedt, Marko&lt;/author&gt;&lt;author&gt;Ringle, Christian M.&lt;/author&gt;&lt;author&gt;Diamantopoulos, Adamantios&lt;/author&gt;&lt;author&gt;Straub, Detmar W.&lt;/author&gt;&lt;author&gt;Ketchen, David J.&lt;/author&gt;&lt;author&gt;Hair, Joseph F.&lt;/author&gt;&lt;author&gt;Hult, G. Tomas M.&lt;/author&gt;&lt;author&gt;Calantone, Roger J.&lt;/author&gt;&lt;/authors&gt;&lt;/contributors&gt;&lt;titles&gt;&lt;title&gt;Common beliefs and reality about PLS comments on Rönkkö and Evermann (2013)&lt;/title&gt;&lt;secondary-title&gt;Organizational Research Methods&lt;/secondary-title&gt;&lt;/titles&gt;&lt;periodical&gt;&lt;full-title&gt;Organizational Research Methods&lt;/full-title&gt;&lt;/periodical&gt;&lt;pages&gt;1094428114526928&lt;/pages&gt;&lt;dates&gt;&lt;year&gt;2014&lt;/year&gt;&lt;/dates&gt;&lt;isbn&gt;1094-4281&lt;/isbn&gt;&lt;urls&gt;&lt;/urls&gt;&lt;/record&gt;&lt;/Cite&gt;&lt;/EndNote&gt;</w:instrText>
      </w:r>
      <w:r w:rsidR="00504F23" w:rsidRPr="00F0596D">
        <w:rPr>
          <w:rFonts w:cs="Times"/>
          <w:lang w:val="en-US"/>
        </w:rPr>
        <w:fldChar w:fldCharType="separate"/>
      </w:r>
      <w:r w:rsidR="00B77E38">
        <w:rPr>
          <w:rFonts w:cs="Times"/>
          <w:noProof/>
          <w:lang w:val="en-US"/>
        </w:rPr>
        <w:t>(</w:t>
      </w:r>
      <w:hyperlink w:anchor="_ENREF_36" w:tooltip="Hair, 2012 #1606" w:history="1">
        <w:r w:rsidR="00B77E38">
          <w:rPr>
            <w:rFonts w:cs="Times"/>
            <w:noProof/>
            <w:lang w:val="en-US"/>
          </w:rPr>
          <w:t>Hair et al., 2012</w:t>
        </w:r>
      </w:hyperlink>
      <w:r w:rsidR="00B77E38">
        <w:rPr>
          <w:rFonts w:cs="Times"/>
          <w:noProof/>
          <w:lang w:val="en-US"/>
        </w:rPr>
        <w:t xml:space="preserve">; </w:t>
      </w:r>
      <w:hyperlink w:anchor="_ENREF_42" w:tooltip="Henseler, 2014 #1596" w:history="1">
        <w:r w:rsidR="00B77E38">
          <w:rPr>
            <w:rFonts w:cs="Times"/>
            <w:noProof/>
            <w:lang w:val="en-US"/>
          </w:rPr>
          <w:t>Henseler et al., 2014</w:t>
        </w:r>
      </w:hyperlink>
      <w:r w:rsidR="00B77E38">
        <w:rPr>
          <w:rFonts w:cs="Times"/>
          <w:noProof/>
          <w:lang w:val="en-US"/>
        </w:rPr>
        <w:t>)</w:t>
      </w:r>
      <w:r w:rsidR="00504F23" w:rsidRPr="00F0596D">
        <w:rPr>
          <w:rFonts w:cs="Times"/>
          <w:lang w:val="en-US"/>
        </w:rPr>
        <w:fldChar w:fldCharType="end"/>
      </w:r>
      <w:r w:rsidRPr="00F0596D">
        <w:rPr>
          <w:rFonts w:cs="Times"/>
          <w:lang w:val="en-US"/>
        </w:rPr>
        <w:t xml:space="preserve">. </w:t>
      </w:r>
      <w:r w:rsidR="00E41ED5">
        <w:rPr>
          <w:rFonts w:cs="Times"/>
          <w:lang w:val="en-US"/>
        </w:rPr>
        <w:t>This research uses the</w:t>
      </w:r>
      <w:r w:rsidRPr="00F0596D">
        <w:rPr>
          <w:rFonts w:cs="Times"/>
          <w:lang w:val="en-US"/>
        </w:rPr>
        <w:t xml:space="preserve"> Smart PLS software package (version 3) </w:t>
      </w:r>
      <w:r w:rsidR="00F8269E" w:rsidRPr="00F0596D">
        <w:rPr>
          <w:rFonts w:cs="Times"/>
          <w:lang w:val="en-US"/>
        </w:rPr>
        <w:t xml:space="preserve">for empirical analysis </w:t>
      </w:r>
      <w:r w:rsidRPr="00F0596D">
        <w:rPr>
          <w:rFonts w:cs="Times"/>
          <w:lang w:val="en-US"/>
        </w:rPr>
        <w:fldChar w:fldCharType="begin"/>
      </w:r>
      <w:r w:rsidR="00B77E38">
        <w:rPr>
          <w:rFonts w:cs="Times"/>
          <w:lang w:val="en-US"/>
        </w:rPr>
        <w:instrText xml:space="preserve"> ADDIN EN.CITE &lt;EndNote&gt;&lt;Cite&gt;&lt;Author&gt;Ringle&lt;/Author&gt;&lt;Year&gt;2005&lt;/Year&gt;&lt;RecNum&gt;1610&lt;/RecNum&gt;&lt;DisplayText&gt;(Ringle et al., 2005)&lt;/DisplayText&gt;&lt;record&gt;&lt;rec-number&gt;1610&lt;/rec-number&gt;&lt;foreign-keys&gt;&lt;key app="EN" db-id="wexxsrdpu9a5rgeaxxn5rw2dv5s9wrtvpsfe" timestamp="1443635043"&gt;1610&lt;/key&gt;&lt;/foreign-keys&gt;&lt;ref-type name="Generic"&gt;13&lt;/ref-type&gt;&lt;contributors&gt;&lt;authors&gt;&lt;author&gt;Ringle, Christian M.&lt;/author&gt;&lt;author&gt;Wende, Sven&lt;/author&gt;&lt;author&gt;Will, Alexander&lt;/author&gt;&lt;/authors&gt;&lt;/contributors&gt;&lt;titles&gt;&lt;title&gt;SmartPLS 2.0 (beta)&lt;/title&gt;&lt;/titles&gt;&lt;dates&gt;&lt;year&gt;2005&lt;/year&gt;&lt;/dates&gt;&lt;publisher&gt;Hamburg&lt;/publisher&gt;&lt;urls&gt;&lt;/urls&gt;&lt;/record&gt;&lt;/Cite&gt;&lt;/EndNote&gt;</w:instrText>
      </w:r>
      <w:r w:rsidRPr="00F0596D">
        <w:rPr>
          <w:rFonts w:cs="Times"/>
          <w:lang w:val="en-US"/>
        </w:rPr>
        <w:fldChar w:fldCharType="separate"/>
      </w:r>
      <w:r w:rsidR="00B77E38">
        <w:rPr>
          <w:rFonts w:cs="Times"/>
          <w:noProof/>
          <w:lang w:val="en-US"/>
        </w:rPr>
        <w:t>(</w:t>
      </w:r>
      <w:hyperlink w:anchor="_ENREF_72" w:tooltip="Ringle, 2005 #1610" w:history="1">
        <w:r w:rsidR="00B77E38">
          <w:rPr>
            <w:rFonts w:cs="Times"/>
            <w:noProof/>
            <w:lang w:val="en-US"/>
          </w:rPr>
          <w:t>Ringle et al., 2005</w:t>
        </w:r>
      </w:hyperlink>
      <w:r w:rsidR="00B77E38">
        <w:rPr>
          <w:rFonts w:cs="Times"/>
          <w:noProof/>
          <w:lang w:val="en-US"/>
        </w:rPr>
        <w:t>)</w:t>
      </w:r>
      <w:r w:rsidRPr="00F0596D">
        <w:rPr>
          <w:rFonts w:cs="Times"/>
          <w:lang w:val="en-US"/>
        </w:rPr>
        <w:fldChar w:fldCharType="end"/>
      </w:r>
      <w:r w:rsidR="00F8269E" w:rsidRPr="00F0596D">
        <w:rPr>
          <w:rFonts w:cs="Times"/>
          <w:lang w:val="en-US"/>
        </w:rPr>
        <w:t>.</w:t>
      </w:r>
    </w:p>
    <w:p w14:paraId="1D2E043A" w14:textId="77777777" w:rsidR="00C03C18" w:rsidRPr="00F0596D" w:rsidRDefault="00C03C18" w:rsidP="00C03C18">
      <w:pPr>
        <w:pStyle w:val="Reports-Text"/>
        <w:spacing w:before="0" w:after="0" w:line="240" w:lineRule="auto"/>
        <w:ind w:firstLine="720"/>
      </w:pPr>
    </w:p>
    <w:p w14:paraId="2F3B0127" w14:textId="37C4C56A" w:rsidR="00706920" w:rsidRDefault="009C2F96" w:rsidP="00C03C18">
      <w:pPr>
        <w:pStyle w:val="Reports-Text"/>
        <w:spacing w:before="0" w:after="0" w:line="240" w:lineRule="auto"/>
        <w:ind w:firstLine="720"/>
      </w:pPr>
      <w:r>
        <w:t>S</w:t>
      </w:r>
      <w:r w:rsidRPr="00AB1713">
        <w:t>ingle indicato</w:t>
      </w:r>
      <w:r>
        <w:t xml:space="preserve">rs test </w:t>
      </w:r>
      <w:r w:rsidR="00DD368A">
        <w:t>r</w:t>
      </w:r>
      <w:r>
        <w:t>elationship</w:t>
      </w:r>
      <w:r w:rsidR="00DD368A">
        <w:t>s</w:t>
      </w:r>
      <w:r>
        <w:t xml:space="preserve"> in the model </w:t>
      </w:r>
      <w:r w:rsidRPr="00AB1713">
        <w:fldChar w:fldCharType="begin"/>
      </w:r>
      <w:r>
        <w:instrText xml:space="preserve"> ADDIN EN.CITE &lt;EndNote&gt;&lt;Cite&gt;&lt;Author&gt;Henseler&lt;/Author&gt;&lt;Year&gt;2010&lt;/Year&gt;&lt;RecNum&gt;1594&lt;/RecNum&gt;&lt;DisplayText&gt;(Henseler &amp;amp; Fassott, 2010)&lt;/DisplayText&gt;&lt;record&gt;&lt;rec-number&gt;1594&lt;/rec-number&gt;&lt;foreign-keys&gt;&lt;key app="EN" db-id="wexxsrdpu9a5rgeaxxn5rw2dv5s9wrtvpsfe" timestamp="1442216083"&gt;1594&lt;/key&gt;&lt;/foreign-keys&gt;&lt;ref-type name="Book Section"&gt;5&lt;/ref-type&gt;&lt;contributors&gt;&lt;authors&gt;&lt;author&gt;Henseler, Jörg&lt;/author&gt;&lt;author&gt;Fassott, Georg&lt;/author&gt;&lt;/authors&gt;&lt;/contributors&gt;&lt;titles&gt;&lt;title&gt;Testing moderating effects in PLS path models: An illustration of available procedures&lt;/title&gt;&lt;secondary-title&gt;Handbook of partial least squares&lt;/secondary-title&gt;&lt;/titles&gt;&lt;pages&gt;713-735&lt;/pages&gt;&lt;dates&gt;&lt;year&gt;2010&lt;/year&gt;&lt;/dates&gt;&lt;publisher&gt;Springer&lt;/publisher&gt;&lt;isbn&gt;3540328254&lt;/isbn&gt;&lt;urls&gt;&lt;/urls&gt;&lt;/record&gt;&lt;/Cite&gt;&lt;/EndNote&gt;</w:instrText>
      </w:r>
      <w:r w:rsidRPr="00AB1713">
        <w:fldChar w:fldCharType="separate"/>
      </w:r>
      <w:r>
        <w:rPr>
          <w:noProof/>
        </w:rPr>
        <w:t>(</w:t>
      </w:r>
      <w:hyperlink w:anchor="_ENREF_43" w:tooltip="Henseler, 2010 #1604" w:history="1">
        <w:r w:rsidR="00B77E38">
          <w:rPr>
            <w:noProof/>
          </w:rPr>
          <w:t>Henseler &amp; Fassott, 2010</w:t>
        </w:r>
      </w:hyperlink>
      <w:r>
        <w:rPr>
          <w:noProof/>
        </w:rPr>
        <w:t>)</w:t>
      </w:r>
      <w:r w:rsidRPr="00AB1713">
        <w:fldChar w:fldCharType="end"/>
      </w:r>
      <w:r>
        <w:t xml:space="preserve">. </w:t>
      </w:r>
      <w:r w:rsidRPr="00AB1713">
        <w:t>T</w:t>
      </w:r>
      <w:r w:rsidR="00AE7763">
        <w:t>he observation of the standardiz</w:t>
      </w:r>
      <w:r w:rsidRPr="00AB1713">
        <w:t>ed path coefficients and their signifi</w:t>
      </w:r>
      <w:r>
        <w:t xml:space="preserve">cance levels </w:t>
      </w:r>
      <w:r>
        <w:fldChar w:fldCharType="begin"/>
      </w:r>
      <w:r>
        <w:instrText xml:space="preserve"> ADDIN EN.CITE &lt;EndNote&gt;&lt;Cite&gt;&lt;Author&gt;Chin&lt;/Author&gt;&lt;Year&gt;1998&lt;/Year&gt;&lt;RecNum&gt;1598&lt;/RecNum&gt;&lt;DisplayText&gt;(Chin, 1998)&lt;/DisplayText&gt;&lt;record&gt;&lt;rec-number&gt;1598&lt;/rec-number&gt;&lt;foreign-keys&gt;&lt;key app="EN" db-id="wexxsrdpu9a5rgeaxxn5rw2dv5s9wrtvpsfe" timestamp="1442216824"&gt;1598&lt;/key&gt;&lt;/foreign-keys&gt;&lt;ref-type name="Journal Article"&gt;17&lt;/ref-type&gt;&lt;contributors&gt;&lt;authors&gt;&lt;author&gt;Chin, Wynne W.&lt;/author&gt;&lt;/authors&gt;&lt;/contributors&gt;&lt;titles&gt;&lt;title&gt;The partial least squares approach to structural equation modeling&lt;/title&gt;&lt;secondary-title&gt;Modern methods for business research&lt;/secondary-title&gt;&lt;/titles&gt;&lt;periodical&gt;&lt;full-title&gt;Modern methods for business research&lt;/full-title&gt;&lt;/periodical&gt;&lt;pages&gt;295-336&lt;/pages&gt;&lt;volume&gt;295&lt;/volume&gt;&lt;number&gt;2&lt;/number&gt;&lt;dates&gt;&lt;year&gt;1998&lt;/year&gt;&lt;/dates&gt;&lt;urls&gt;&lt;/urls&gt;&lt;/record&gt;&lt;/Cite&gt;&lt;/EndNote&gt;</w:instrText>
      </w:r>
      <w:r>
        <w:fldChar w:fldCharType="separate"/>
      </w:r>
      <w:r>
        <w:rPr>
          <w:noProof/>
        </w:rPr>
        <w:t>(</w:t>
      </w:r>
      <w:hyperlink w:anchor="_ENREF_17" w:tooltip="Chin, 1998 #1598" w:history="1">
        <w:r w:rsidR="00B77E38">
          <w:rPr>
            <w:noProof/>
          </w:rPr>
          <w:t>Chin, 1998</w:t>
        </w:r>
      </w:hyperlink>
      <w:r>
        <w:rPr>
          <w:noProof/>
        </w:rPr>
        <w:t>)</w:t>
      </w:r>
      <w:r>
        <w:fldChar w:fldCharType="end"/>
      </w:r>
      <w:r>
        <w:t xml:space="preserve"> </w:t>
      </w:r>
      <w:r w:rsidR="00E41ED5">
        <w:t xml:space="preserve">assesses whether predictors have </w:t>
      </w:r>
      <w:r>
        <w:t>significant</w:t>
      </w:r>
      <w:r w:rsidRPr="00AB1713">
        <w:t xml:space="preserve"> effects on </w:t>
      </w:r>
      <w:r>
        <w:t>the dependent variable</w:t>
      </w:r>
      <w:r w:rsidRPr="00AB1713">
        <w:t xml:space="preserve">. </w:t>
      </w:r>
      <w:r w:rsidR="00E33AE7">
        <w:t xml:space="preserve"> </w:t>
      </w:r>
      <w:r w:rsidR="00E41ED5">
        <w:t>The first model tests</w:t>
      </w:r>
      <w:r w:rsidR="00E33AE7" w:rsidRPr="00F0596D">
        <w:t xml:space="preserve"> the main effects</w:t>
      </w:r>
      <w:r w:rsidR="000B2F8C" w:rsidRPr="00F0596D">
        <w:t xml:space="preserve"> and all direct effects </w:t>
      </w:r>
      <w:r w:rsidR="00E41ED5">
        <w:t>are</w:t>
      </w:r>
      <w:r w:rsidR="000B2F8C" w:rsidRPr="00F0596D">
        <w:t xml:space="preserve"> significant</w:t>
      </w:r>
      <w:r w:rsidR="00DD368A" w:rsidRPr="00F0596D">
        <w:t xml:space="preserve"> (</w:t>
      </w:r>
      <w:r w:rsidR="00E419DB" w:rsidRPr="00F0596D">
        <w:rPr>
          <w:i/>
        </w:rPr>
        <w:t>p</w:t>
      </w:r>
      <w:r w:rsidR="00DD368A" w:rsidRPr="00F0596D">
        <w:rPr>
          <w:i/>
        </w:rPr>
        <w:t>&lt;.05</w:t>
      </w:r>
      <w:r w:rsidR="00DD368A" w:rsidRPr="00F0596D">
        <w:t>)</w:t>
      </w:r>
      <w:r w:rsidR="000B2F8C" w:rsidRPr="00F0596D">
        <w:t xml:space="preserve">. The predictive power </w:t>
      </w:r>
      <w:r w:rsidR="00DD368A" w:rsidRPr="00F0596D">
        <w:t xml:space="preserve">of the model </w:t>
      </w:r>
      <w:r w:rsidR="00E41ED5">
        <w:t>is</w:t>
      </w:r>
      <w:r w:rsidR="00DD368A" w:rsidRPr="00F0596D">
        <w:t xml:space="preserve"> good, </w:t>
      </w:r>
      <w:r w:rsidR="00D91482" w:rsidRPr="00F0596D">
        <w:t>R</w:t>
      </w:r>
      <w:r w:rsidR="00504F23" w:rsidRPr="00F0596D">
        <w:t>²</w:t>
      </w:r>
      <w:r w:rsidR="000B2F8C" w:rsidRPr="00F0596D">
        <w:t xml:space="preserve"> = 45.4%. The </w:t>
      </w:r>
      <w:r w:rsidR="00E41ED5">
        <w:t xml:space="preserve">second model tests </w:t>
      </w:r>
      <w:r w:rsidR="00E33AE7" w:rsidRPr="00F0596D">
        <w:t xml:space="preserve">the interaction effects using the product term approach, which </w:t>
      </w:r>
      <w:r w:rsidR="00E41ED5" w:rsidRPr="00F0596D">
        <w:fldChar w:fldCharType="begin"/>
      </w:r>
      <w:r w:rsidR="00B77E38">
        <w:instrText xml:space="preserve"> ADDIN EN.CITE &lt;EndNote&gt;&lt;Cite&gt;&lt;Author&gt;Henseler&lt;/Author&gt;&lt;Year&gt;2010&lt;/Year&gt;&lt;RecNum&gt;1604&lt;/RecNum&gt;&lt;DisplayText&gt;(Henseler &amp;amp; Fassott, 2010)&lt;/DisplayText&gt;&lt;record&gt;&lt;rec-number&gt;1604&lt;/rec-number&gt;&lt;foreign-keys&gt;&lt;key app="EN" db-id="wexxsrdpu9a5rgeaxxn5rw2dv5s9wrtvpsfe" timestamp="1443596701"&gt;1604&lt;/key&gt;&lt;/foreign-keys&gt;&lt;ref-type name="Book Section"&gt;5&lt;/ref-type&gt;&lt;contributors&gt;&lt;authors&gt;&lt;author&gt;Henseler, Jörg&lt;/author&gt;&lt;author&gt;Fassott, Georg&lt;/author&gt;&lt;/authors&gt;&lt;/contributors&gt;&lt;titles&gt;&lt;title&gt;Testing moderating effects in PLS path models: An illustration of available procedures&lt;/title&gt;&lt;secondary-title&gt;Handbook of partial least squares&lt;/secondary-title&gt;&lt;/titles&gt;&lt;pages&gt;713-735&lt;/pages&gt;&lt;dates&gt;&lt;year&gt;2010&lt;/year&gt;&lt;/dates&gt;&lt;publisher&gt;Springer&lt;/publisher&gt;&lt;isbn&gt;3540328254&lt;/isbn&gt;&lt;urls&gt;&lt;/urls&gt;&lt;/record&gt;&lt;/Cite&gt;&lt;/EndNote&gt;</w:instrText>
      </w:r>
      <w:r w:rsidR="00E41ED5" w:rsidRPr="00F0596D">
        <w:fldChar w:fldCharType="separate"/>
      </w:r>
      <w:r w:rsidR="00B77E38">
        <w:rPr>
          <w:noProof/>
        </w:rPr>
        <w:t>(</w:t>
      </w:r>
      <w:hyperlink w:anchor="_ENREF_43" w:tooltip="Henseler, 2010 #1604" w:history="1">
        <w:r w:rsidR="00B77E38">
          <w:rPr>
            <w:noProof/>
          </w:rPr>
          <w:t>Henseler &amp; Fassott, 2010</w:t>
        </w:r>
      </w:hyperlink>
      <w:r w:rsidR="00B77E38">
        <w:rPr>
          <w:noProof/>
        </w:rPr>
        <w:t>)</w:t>
      </w:r>
      <w:r w:rsidR="00E41ED5" w:rsidRPr="00F0596D">
        <w:fldChar w:fldCharType="end"/>
      </w:r>
      <w:r w:rsidR="00E33AE7" w:rsidRPr="00F0596D">
        <w:t xml:space="preserve"> </w:t>
      </w:r>
      <w:r w:rsidR="00E41ED5">
        <w:t xml:space="preserve">consider </w:t>
      </w:r>
      <w:r w:rsidR="00E33AE7" w:rsidRPr="00F0596D">
        <w:t>superior to the group comparison approach</w:t>
      </w:r>
      <w:r w:rsidR="00E41ED5">
        <w:t>.</w:t>
      </w:r>
      <w:r w:rsidR="00E33AE7" w:rsidRPr="00F0596D">
        <w:t xml:space="preserve">  </w:t>
      </w:r>
      <w:r w:rsidR="00A6539C">
        <w:t>With the addition of</w:t>
      </w:r>
      <w:r w:rsidR="000B2F8C" w:rsidRPr="00F0596D">
        <w:t xml:space="preserve"> the interaction terms</w:t>
      </w:r>
      <w:r w:rsidR="009E28C3" w:rsidRPr="00F0596D">
        <w:t>, the va</w:t>
      </w:r>
      <w:r w:rsidR="00D91482" w:rsidRPr="00F0596D">
        <w:t>riance explained</w:t>
      </w:r>
      <w:r w:rsidR="00E41ED5">
        <w:t xml:space="preserve"> increases</w:t>
      </w:r>
      <w:r w:rsidR="00E419DB" w:rsidRPr="00F0596D">
        <w:t xml:space="preserve">, </w:t>
      </w:r>
      <w:r w:rsidR="00F0596D" w:rsidRPr="00F0596D">
        <w:t>R²</w:t>
      </w:r>
      <w:r w:rsidR="00F0596D" w:rsidRPr="00F0596D">
        <w:rPr>
          <w:rFonts w:ascii="Times New Roman" w:hAnsi="Times New Roman"/>
          <w:position w:val="13"/>
          <w:lang w:val="en-US"/>
        </w:rPr>
        <w:t xml:space="preserve"> </w:t>
      </w:r>
      <w:r w:rsidR="00F0596D" w:rsidRPr="00F0596D">
        <w:t>=</w:t>
      </w:r>
      <w:r w:rsidR="009E28C3" w:rsidRPr="00F0596D">
        <w:t xml:space="preserve"> 58.6%.</w:t>
      </w:r>
      <w:r w:rsidR="00BC67D1">
        <w:t xml:space="preserve"> Figure 5</w:t>
      </w:r>
      <w:r w:rsidR="000B2F8C" w:rsidRPr="00F0596D">
        <w:t xml:space="preserve"> shows the results of the rese</w:t>
      </w:r>
      <w:r w:rsidR="00BC67D1">
        <w:t>arch model</w:t>
      </w:r>
      <w:r w:rsidR="00706920">
        <w:t>.</w:t>
      </w:r>
    </w:p>
    <w:p w14:paraId="0964F805" w14:textId="77777777" w:rsidR="00C03C18" w:rsidRPr="00F0596D" w:rsidRDefault="00C03C18" w:rsidP="00C03C18">
      <w:pPr>
        <w:pStyle w:val="Reports-Text"/>
        <w:spacing w:before="0" w:after="0" w:line="240" w:lineRule="auto"/>
        <w:ind w:firstLine="720"/>
        <w:rPr>
          <w:rFonts w:cs="Times"/>
          <w:lang w:val="en-US"/>
        </w:rPr>
      </w:pPr>
    </w:p>
    <w:p w14:paraId="21029B33" w14:textId="77777777" w:rsidR="005D7CDC" w:rsidRDefault="005D7CDC" w:rsidP="00C03C18">
      <w:pPr>
        <w:tabs>
          <w:tab w:val="left" w:pos="8364"/>
        </w:tabs>
      </w:pPr>
      <w:r>
        <w:rPr>
          <w:noProof/>
          <w:lang w:eastAsia="en-GB"/>
        </w:rPr>
        <mc:AlternateContent>
          <mc:Choice Requires="wpc">
            <w:drawing>
              <wp:inline distT="0" distB="0" distL="0" distR="0" wp14:anchorId="588F26F4" wp14:editId="4FD21170">
                <wp:extent cx="5581650" cy="2953877"/>
                <wp:effectExtent l="0" t="0" r="19050" b="0"/>
                <wp:docPr id="97" name="Canvas 9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69" name="Text Box 22"/>
                        <wps:cNvSpPr txBox="1">
                          <a:spLocks noChangeArrowheads="1"/>
                        </wps:cNvSpPr>
                        <wps:spPr bwMode="auto">
                          <a:xfrm>
                            <a:off x="4133233" y="1094560"/>
                            <a:ext cx="1448826" cy="475248"/>
                          </a:xfrm>
                          <a:prstGeom prst="rect">
                            <a:avLst/>
                          </a:prstGeom>
                          <a:solidFill>
                            <a:srgbClr val="FFFFFF"/>
                          </a:solidFill>
                          <a:ln w="9525">
                            <a:solidFill>
                              <a:srgbClr val="000000"/>
                            </a:solidFill>
                            <a:miter lim="800000"/>
                            <a:headEnd/>
                            <a:tailEnd/>
                          </a:ln>
                        </wps:spPr>
                        <wps:txbx>
                          <w:txbxContent>
                            <w:p w14:paraId="31324D2E" w14:textId="77777777" w:rsidR="00C03C18" w:rsidRPr="00AA2285" w:rsidRDefault="00C03C18" w:rsidP="005D7CDC">
                              <w:pPr>
                                <w:jc w:val="center"/>
                              </w:pPr>
                              <w:r w:rsidRPr="00D720CA">
                                <w:rPr>
                                  <w:sz w:val="20"/>
                                </w:rPr>
                                <w:t xml:space="preserve">UCAS Demand </w:t>
                              </w:r>
                              <w:r>
                                <w:t>(</w:t>
                              </w:r>
                              <w:r w:rsidRPr="005307A3">
                                <w:rPr>
                                  <w:rFonts w:asciiTheme="majorHAnsi" w:hAnsiTheme="majorHAnsi" w:cs="Arial"/>
                                  <w:sz w:val="20"/>
                                  <w:szCs w:val="20"/>
                                  <w:lang w:val="en-US"/>
                                </w:rPr>
                                <w:t>R</w:t>
                              </w:r>
                              <w:r w:rsidRPr="005307A3">
                                <w:rPr>
                                  <w:rFonts w:asciiTheme="majorHAnsi" w:hAnsiTheme="majorHAnsi" w:cs="Arial"/>
                                  <w:sz w:val="20"/>
                                  <w:szCs w:val="20"/>
                                  <w:vertAlign w:val="superscript"/>
                                  <w:lang w:val="en-US"/>
                                </w:rPr>
                                <w:t>2</w:t>
                              </w:r>
                              <w:r>
                                <w:rPr>
                                  <w:rFonts w:asciiTheme="majorHAnsi" w:hAnsiTheme="majorHAnsi" w:cs="Arial"/>
                                  <w:sz w:val="20"/>
                                  <w:szCs w:val="20"/>
                                  <w:lang w:val="en-US"/>
                                </w:rPr>
                                <w:t>=.59)</w:t>
                              </w:r>
                            </w:p>
                          </w:txbxContent>
                        </wps:txbx>
                        <wps:bodyPr rot="0" vert="horz" wrap="square" lIns="85219" tIns="42609" rIns="85219" bIns="42609" anchor="t" anchorCtr="0" upright="1">
                          <a:noAutofit/>
                        </wps:bodyPr>
                      </wps:wsp>
                      <wps:wsp>
                        <wps:cNvPr id="70" name="Text Box 23"/>
                        <wps:cNvSpPr txBox="1">
                          <a:spLocks noChangeArrowheads="1"/>
                        </wps:cNvSpPr>
                        <wps:spPr bwMode="auto">
                          <a:xfrm>
                            <a:off x="50125" y="247"/>
                            <a:ext cx="5531936" cy="233185"/>
                          </a:xfrm>
                          <a:prstGeom prst="rect">
                            <a:avLst/>
                          </a:prstGeom>
                          <a:solidFill>
                            <a:schemeClr val="lt1">
                              <a:lumMod val="100000"/>
                              <a:lumOff val="0"/>
                            </a:schemeClr>
                          </a:solidFill>
                          <a:ln>
                            <a:noFill/>
                          </a:ln>
                          <a:extLs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1C7BD9B" w14:textId="77777777" w:rsidR="00C03C18" w:rsidRPr="009C2F96" w:rsidRDefault="00C03C18" w:rsidP="005D7CDC">
                              <w:pPr>
                                <w:rPr>
                                  <w:b/>
                                </w:rPr>
                              </w:pPr>
                              <w:r w:rsidRPr="009C2F96">
                                <w:rPr>
                                  <w:b/>
                                </w:rPr>
                                <w:t>Antecedents</w:t>
                              </w:r>
                              <w:r w:rsidRPr="009C2F96">
                                <w:rPr>
                                  <w:b/>
                                </w:rPr>
                                <w:tab/>
                              </w:r>
                              <w:r w:rsidRPr="009C2F96">
                                <w:rPr>
                                  <w:b/>
                                </w:rPr>
                                <w:tab/>
                              </w:r>
                              <w:r w:rsidRPr="009C2F96">
                                <w:rPr>
                                  <w:b/>
                                </w:rPr>
                                <w:tab/>
                              </w:r>
                              <w:r w:rsidRPr="009C2F96">
                                <w:rPr>
                                  <w:b/>
                                </w:rPr>
                                <w:tab/>
                                <w:t xml:space="preserve">         Moderators                     </w:t>
                              </w:r>
                              <w:r w:rsidRPr="009C2F96">
                                <w:rPr>
                                  <w:b/>
                                </w:rPr>
                                <w:tab/>
                                <w:t xml:space="preserve">    </w:t>
                              </w:r>
                              <w:r>
                                <w:rPr>
                                  <w:b/>
                                </w:rPr>
                                <w:t xml:space="preserve">              </w:t>
                              </w:r>
                              <w:r w:rsidRPr="009C2F96">
                                <w:rPr>
                                  <w:b/>
                                </w:rPr>
                                <w:t>Consequences</w:t>
                              </w:r>
                            </w:p>
                          </w:txbxContent>
                        </wps:txbx>
                        <wps:bodyPr rot="0" vert="horz" wrap="square" lIns="85219" tIns="42609" rIns="85219" bIns="42609" anchor="t" anchorCtr="0" upright="1">
                          <a:noAutofit/>
                        </wps:bodyPr>
                      </wps:wsp>
                      <wps:wsp>
                        <wps:cNvPr id="71" name="AutoShape 34"/>
                        <wps:cNvCnPr>
                          <a:cxnSpLocks noChangeShapeType="1"/>
                        </wps:cNvCnPr>
                        <wps:spPr bwMode="auto">
                          <a:xfrm flipV="1">
                            <a:off x="1337969" y="1578094"/>
                            <a:ext cx="3329696" cy="271655"/>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72" name="AutoShape 35"/>
                        <wps:cNvCnPr>
                          <a:cxnSpLocks noChangeShapeType="1"/>
                        </wps:cNvCnPr>
                        <wps:spPr bwMode="auto">
                          <a:xfrm flipV="1">
                            <a:off x="1578257" y="1415337"/>
                            <a:ext cx="2554977" cy="355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3" name="AutoShape 36"/>
                        <wps:cNvCnPr>
                          <a:cxnSpLocks noChangeShapeType="1"/>
                        </wps:cNvCnPr>
                        <wps:spPr bwMode="auto">
                          <a:xfrm>
                            <a:off x="2242302" y="316289"/>
                            <a:ext cx="592" cy="15334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4" name="AutoShape 37"/>
                        <wps:cNvCnPr>
                          <a:cxnSpLocks noChangeShapeType="1"/>
                        </wps:cNvCnPr>
                        <wps:spPr bwMode="auto">
                          <a:xfrm>
                            <a:off x="3527189" y="316289"/>
                            <a:ext cx="592" cy="15334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5" name="AutoShape 38"/>
                        <wps:cNvCnPr>
                          <a:cxnSpLocks noChangeShapeType="1"/>
                        </wps:cNvCnPr>
                        <wps:spPr bwMode="auto">
                          <a:xfrm>
                            <a:off x="2441160" y="316289"/>
                            <a:ext cx="592" cy="110259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 name="AutoShape 39"/>
                        <wps:cNvCnPr>
                          <a:cxnSpLocks noChangeShapeType="1"/>
                        </wps:cNvCnPr>
                        <wps:spPr bwMode="auto">
                          <a:xfrm flipV="1">
                            <a:off x="216431" y="1578094"/>
                            <a:ext cx="4708093" cy="638004"/>
                          </a:xfrm>
                          <a:prstGeom prst="bentConnector2">
                            <a:avLst/>
                          </a:prstGeom>
                          <a:noFill/>
                          <a:ln w="9525">
                            <a:solidFill>
                              <a:srgbClr val="000000"/>
                            </a:solidFill>
                            <a:prstDash val="dash"/>
                            <a:miter lim="800000"/>
                            <a:headEnd/>
                            <a:tailEnd type="triangle" w="med" len="med"/>
                          </a:ln>
                          <a:extLst>
                            <a:ext uri="{909E8E84-426E-40DD-AFC4-6F175D3DCCD1}">
                              <a14:hiddenFill xmlns:a14="http://schemas.microsoft.com/office/drawing/2010/main">
                                <a:noFill/>
                              </a14:hiddenFill>
                            </a:ext>
                          </a:extLst>
                        </wps:spPr>
                        <wps:bodyPr/>
                      </wps:wsp>
                      <wps:wsp>
                        <wps:cNvPr id="77" name="AutoShape 40"/>
                        <wps:cNvCnPr>
                          <a:cxnSpLocks noChangeShapeType="1"/>
                        </wps:cNvCnPr>
                        <wps:spPr bwMode="auto">
                          <a:xfrm flipV="1">
                            <a:off x="315269" y="1578094"/>
                            <a:ext cx="4874400" cy="1049925"/>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78" name="AutoShape 41"/>
                        <wps:cNvCnPr>
                          <a:cxnSpLocks noChangeShapeType="1"/>
                        </wps:cNvCnPr>
                        <wps:spPr bwMode="auto">
                          <a:xfrm>
                            <a:off x="3701781" y="308596"/>
                            <a:ext cx="592" cy="1102599"/>
                          </a:xfrm>
                          <a:prstGeom prst="straightConnector1">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79" name="Text Box 16"/>
                        <wps:cNvSpPr txBox="1">
                          <a:spLocks noChangeArrowheads="1"/>
                        </wps:cNvSpPr>
                        <wps:spPr bwMode="auto">
                          <a:xfrm>
                            <a:off x="33553" y="1237194"/>
                            <a:ext cx="1544704" cy="321370"/>
                          </a:xfrm>
                          <a:prstGeom prst="rect">
                            <a:avLst/>
                          </a:prstGeom>
                          <a:solidFill>
                            <a:srgbClr val="FFFFFF"/>
                          </a:solidFill>
                          <a:ln w="9525">
                            <a:solidFill>
                              <a:srgbClr val="000000"/>
                            </a:solidFill>
                            <a:miter lim="800000"/>
                            <a:headEnd/>
                            <a:tailEnd/>
                          </a:ln>
                        </wps:spPr>
                        <wps:txbx>
                          <w:txbxContent>
                            <w:p w14:paraId="16C1E773" w14:textId="77777777" w:rsidR="00C03C18" w:rsidRPr="00D720CA" w:rsidRDefault="00C03C18" w:rsidP="005D7CDC">
                              <w:pPr>
                                <w:jc w:val="center"/>
                                <w:rPr>
                                  <w:sz w:val="20"/>
                                </w:rPr>
                              </w:pPr>
                              <w:r w:rsidRPr="00D720CA">
                                <w:rPr>
                                  <w:sz w:val="20"/>
                                </w:rPr>
                                <w:t>Twitter Followers</w:t>
                              </w:r>
                            </w:p>
                          </w:txbxContent>
                        </wps:txbx>
                        <wps:bodyPr rot="0" vert="horz" wrap="square" lIns="85219" tIns="42609" rIns="85219" bIns="42609" anchor="t" anchorCtr="0" upright="1">
                          <a:noAutofit/>
                        </wps:bodyPr>
                      </wps:wsp>
                      <wps:wsp>
                        <wps:cNvPr id="80" name="Text Box 17"/>
                        <wps:cNvSpPr txBox="1">
                          <a:spLocks noChangeArrowheads="1"/>
                        </wps:cNvSpPr>
                        <wps:spPr bwMode="auto">
                          <a:xfrm>
                            <a:off x="33553" y="1688176"/>
                            <a:ext cx="1544704" cy="289411"/>
                          </a:xfrm>
                          <a:prstGeom prst="rect">
                            <a:avLst/>
                          </a:prstGeom>
                          <a:solidFill>
                            <a:srgbClr val="FFFFFF"/>
                          </a:solidFill>
                          <a:ln w="9525">
                            <a:solidFill>
                              <a:srgbClr val="000000"/>
                            </a:solidFill>
                            <a:miter lim="800000"/>
                            <a:headEnd/>
                            <a:tailEnd/>
                          </a:ln>
                        </wps:spPr>
                        <wps:txbx>
                          <w:txbxContent>
                            <w:p w14:paraId="27D8D383" w14:textId="77777777" w:rsidR="00C03C18" w:rsidRPr="00D720CA" w:rsidRDefault="00C03C18" w:rsidP="005D7CDC">
                              <w:pPr>
                                <w:jc w:val="center"/>
                                <w:rPr>
                                  <w:sz w:val="20"/>
                                </w:rPr>
                              </w:pPr>
                              <w:r w:rsidRPr="00D720CA">
                                <w:rPr>
                                  <w:sz w:val="20"/>
                                </w:rPr>
                                <w:t>Facebook Likes</w:t>
                              </w:r>
                            </w:p>
                          </w:txbxContent>
                        </wps:txbx>
                        <wps:bodyPr rot="0" vert="horz" wrap="square" lIns="85219" tIns="42609" rIns="85219" bIns="42609" anchor="t" anchorCtr="0" upright="1">
                          <a:noAutofit/>
                        </wps:bodyPr>
                      </wps:wsp>
                      <wps:wsp>
                        <wps:cNvPr id="81" name="Text Box 15"/>
                        <wps:cNvSpPr txBox="1">
                          <a:spLocks noChangeArrowheads="1"/>
                        </wps:cNvSpPr>
                        <wps:spPr bwMode="auto">
                          <a:xfrm>
                            <a:off x="33553" y="2074648"/>
                            <a:ext cx="1544704" cy="311308"/>
                          </a:xfrm>
                          <a:prstGeom prst="rect">
                            <a:avLst/>
                          </a:prstGeom>
                          <a:solidFill>
                            <a:srgbClr val="FFFFFF"/>
                          </a:solidFill>
                          <a:ln w="9525">
                            <a:solidFill>
                              <a:srgbClr val="000000"/>
                            </a:solidFill>
                            <a:miter lim="800000"/>
                            <a:headEnd/>
                            <a:tailEnd/>
                          </a:ln>
                        </wps:spPr>
                        <wps:txbx>
                          <w:txbxContent>
                            <w:p w14:paraId="44370CED" w14:textId="77777777" w:rsidR="00C03C18" w:rsidRPr="00D720CA" w:rsidRDefault="00C03C18" w:rsidP="005D7CDC">
                              <w:pPr>
                                <w:jc w:val="center"/>
                                <w:rPr>
                                  <w:sz w:val="20"/>
                                  <w:szCs w:val="20"/>
                                </w:rPr>
                              </w:pPr>
                              <w:r w:rsidRPr="00D720CA">
                                <w:rPr>
                                  <w:sz w:val="20"/>
                                  <w:szCs w:val="20"/>
                                </w:rPr>
                                <w:t>Twitter Tweets</w:t>
                              </w:r>
                            </w:p>
                          </w:txbxContent>
                        </wps:txbx>
                        <wps:bodyPr rot="0" vert="horz" wrap="square" lIns="85219" tIns="42609" rIns="85219" bIns="42609" anchor="t" anchorCtr="0" upright="1">
                          <a:noAutofit/>
                        </wps:bodyPr>
                      </wps:wsp>
                      <wps:wsp>
                        <wps:cNvPr id="82" name="Text Box 45"/>
                        <wps:cNvSpPr txBox="1">
                          <a:spLocks noChangeArrowheads="1"/>
                        </wps:cNvSpPr>
                        <wps:spPr bwMode="auto">
                          <a:xfrm>
                            <a:off x="33553" y="2489528"/>
                            <a:ext cx="1544704" cy="305390"/>
                          </a:xfrm>
                          <a:prstGeom prst="rect">
                            <a:avLst/>
                          </a:prstGeom>
                          <a:solidFill>
                            <a:srgbClr val="FFFFFF"/>
                          </a:solidFill>
                          <a:ln w="9525">
                            <a:solidFill>
                              <a:srgbClr val="000000"/>
                            </a:solidFill>
                            <a:miter lim="800000"/>
                            <a:headEnd/>
                            <a:tailEnd/>
                          </a:ln>
                        </wps:spPr>
                        <wps:txbx>
                          <w:txbxContent>
                            <w:p w14:paraId="0EF7ACC1" w14:textId="77777777" w:rsidR="00C03C18" w:rsidRPr="00D720CA" w:rsidRDefault="00C03C18" w:rsidP="005D7CDC">
                              <w:pPr>
                                <w:jc w:val="center"/>
                                <w:rPr>
                                  <w:sz w:val="20"/>
                                  <w:szCs w:val="20"/>
                                </w:rPr>
                              </w:pPr>
                              <w:r w:rsidRPr="00C03C18">
                                <w:rPr>
                                  <w:sz w:val="20"/>
                                  <w:szCs w:val="20"/>
                                </w:rPr>
                                <w:t>Facebook</w:t>
                              </w:r>
                              <w:r w:rsidRPr="00D720CA">
                                <w:rPr>
                                  <w:sz w:val="20"/>
                                  <w:szCs w:val="20"/>
                                </w:rPr>
                                <w:t xml:space="preserve"> Talking About</w:t>
                              </w:r>
                            </w:p>
                          </w:txbxContent>
                        </wps:txbx>
                        <wps:bodyPr rot="0" vert="horz" wrap="square" lIns="85219" tIns="42609" rIns="85219" bIns="42609" anchor="t" anchorCtr="0" upright="1">
                          <a:noAutofit/>
                        </wps:bodyPr>
                      </wps:wsp>
                      <wps:wsp>
                        <wps:cNvPr id="83" name="Text Box 18"/>
                        <wps:cNvSpPr txBox="1">
                          <a:spLocks noChangeArrowheads="1"/>
                        </wps:cNvSpPr>
                        <wps:spPr bwMode="auto">
                          <a:xfrm>
                            <a:off x="1852279" y="291432"/>
                            <a:ext cx="1045191" cy="273430"/>
                          </a:xfrm>
                          <a:prstGeom prst="rect">
                            <a:avLst/>
                          </a:prstGeom>
                          <a:solidFill>
                            <a:srgbClr val="FFFFFF"/>
                          </a:solidFill>
                          <a:ln w="9525">
                            <a:solidFill>
                              <a:srgbClr val="000000"/>
                            </a:solidFill>
                            <a:miter lim="800000"/>
                            <a:headEnd/>
                            <a:tailEnd/>
                          </a:ln>
                        </wps:spPr>
                        <wps:txbx>
                          <w:txbxContent>
                            <w:p w14:paraId="4EAB149F" w14:textId="77777777" w:rsidR="00C03C18" w:rsidRPr="00D720CA" w:rsidRDefault="00C03C18" w:rsidP="005D7CDC">
                              <w:pPr>
                                <w:jc w:val="center"/>
                                <w:rPr>
                                  <w:sz w:val="20"/>
                                  <w:szCs w:val="20"/>
                                </w:rPr>
                              </w:pPr>
                              <w:r w:rsidRPr="00D720CA">
                                <w:rPr>
                                  <w:sz w:val="20"/>
                                  <w:szCs w:val="20"/>
                                </w:rPr>
                                <w:t>User Interaction</w:t>
                              </w:r>
                            </w:p>
                          </w:txbxContent>
                        </wps:txbx>
                        <wps:bodyPr rot="0" vert="horz" wrap="square" lIns="85219" tIns="42609" rIns="85219" bIns="42609" anchor="t" anchorCtr="0" upright="1">
                          <a:noAutofit/>
                        </wps:bodyPr>
                      </wps:wsp>
                      <wps:wsp>
                        <wps:cNvPr id="84" name="Text Box 21"/>
                        <wps:cNvSpPr txBox="1">
                          <a:spLocks noChangeArrowheads="1"/>
                        </wps:cNvSpPr>
                        <wps:spPr bwMode="auto">
                          <a:xfrm>
                            <a:off x="3117043" y="289658"/>
                            <a:ext cx="958782" cy="269287"/>
                          </a:xfrm>
                          <a:prstGeom prst="rect">
                            <a:avLst/>
                          </a:prstGeom>
                          <a:solidFill>
                            <a:srgbClr val="FFFFFF"/>
                          </a:solidFill>
                          <a:ln w="9525">
                            <a:solidFill>
                              <a:srgbClr val="000000"/>
                            </a:solidFill>
                            <a:miter lim="800000"/>
                            <a:headEnd/>
                            <a:tailEnd/>
                          </a:ln>
                        </wps:spPr>
                        <wps:txbx>
                          <w:txbxContent>
                            <w:p w14:paraId="1442ED8F" w14:textId="77777777" w:rsidR="00C03C18" w:rsidRPr="00D720CA" w:rsidRDefault="00C03C18" w:rsidP="005D7CDC">
                              <w:pPr>
                                <w:jc w:val="center"/>
                                <w:rPr>
                                  <w:sz w:val="20"/>
                                  <w:szCs w:val="20"/>
                                </w:rPr>
                              </w:pPr>
                              <w:r w:rsidRPr="00D720CA">
                                <w:rPr>
                                  <w:sz w:val="20"/>
                                  <w:szCs w:val="20"/>
                                </w:rPr>
                                <w:t>Links Posted</w:t>
                              </w:r>
                            </w:p>
                          </w:txbxContent>
                        </wps:txbx>
                        <wps:bodyPr rot="0" vert="horz" wrap="square" lIns="85219" tIns="42609" rIns="85219" bIns="42609" anchor="t" anchorCtr="0" upright="1">
                          <a:noAutofit/>
                        </wps:bodyPr>
                      </wps:wsp>
                      <wps:wsp>
                        <wps:cNvPr id="85" name="Text Box 48"/>
                        <wps:cNvSpPr txBox="1">
                          <a:spLocks noChangeArrowheads="1"/>
                        </wps:cNvSpPr>
                        <wps:spPr bwMode="auto">
                          <a:xfrm>
                            <a:off x="1569971" y="2200118"/>
                            <a:ext cx="730332" cy="289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A03999" w14:textId="77777777" w:rsidR="00C03C18" w:rsidRDefault="00C03C18" w:rsidP="005D7CDC">
                              <w:r>
                                <w:rPr>
                                  <w:rFonts w:asciiTheme="majorHAnsi" w:hAnsiTheme="majorHAnsi"/>
                                  <w:sz w:val="20"/>
                                  <w:szCs w:val="20"/>
                                </w:rPr>
                                <w:t>-.07</w:t>
                              </w:r>
                            </w:p>
                          </w:txbxContent>
                        </wps:txbx>
                        <wps:bodyPr rot="0" vert="horz" wrap="square" lIns="85219" tIns="42609" rIns="85219" bIns="42609" anchor="t" anchorCtr="0" upright="1">
                          <a:noAutofit/>
                        </wps:bodyPr>
                      </wps:wsp>
                      <wps:wsp>
                        <wps:cNvPr id="86" name="Text Box 49"/>
                        <wps:cNvSpPr txBox="1">
                          <a:spLocks noChangeArrowheads="1"/>
                        </wps:cNvSpPr>
                        <wps:spPr bwMode="auto">
                          <a:xfrm>
                            <a:off x="1578256" y="2631571"/>
                            <a:ext cx="730332" cy="289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CE9AB2" w14:textId="77777777" w:rsidR="00C03C18" w:rsidRDefault="00C03C18" w:rsidP="005D7CDC">
                              <w:r>
                                <w:rPr>
                                  <w:rFonts w:asciiTheme="majorHAnsi" w:hAnsiTheme="majorHAnsi"/>
                                  <w:sz w:val="20"/>
                                  <w:szCs w:val="20"/>
                                </w:rPr>
                                <w:t>.33*</w:t>
                              </w:r>
                            </w:p>
                          </w:txbxContent>
                        </wps:txbx>
                        <wps:bodyPr rot="0" vert="horz" wrap="square" lIns="85219" tIns="42609" rIns="85219" bIns="42609" anchor="t" anchorCtr="0" upright="1">
                          <a:noAutofit/>
                        </wps:bodyPr>
                      </wps:wsp>
                      <wps:wsp>
                        <wps:cNvPr id="87" name="Text Box 50"/>
                        <wps:cNvSpPr txBox="1">
                          <a:spLocks noChangeArrowheads="1"/>
                        </wps:cNvSpPr>
                        <wps:spPr bwMode="auto">
                          <a:xfrm>
                            <a:off x="1578256" y="1843239"/>
                            <a:ext cx="730332" cy="289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1158A9" w14:textId="77777777" w:rsidR="00C03C18" w:rsidRDefault="00C03C18" w:rsidP="005D7CDC">
                              <w:r>
                                <w:rPr>
                                  <w:rFonts w:asciiTheme="majorHAnsi" w:hAnsiTheme="majorHAnsi"/>
                                  <w:sz w:val="20"/>
                                  <w:szCs w:val="20"/>
                                </w:rPr>
                                <w:t>.10*</w:t>
                              </w:r>
                            </w:p>
                          </w:txbxContent>
                        </wps:txbx>
                        <wps:bodyPr rot="0" vert="horz" wrap="square" lIns="85219" tIns="42609" rIns="85219" bIns="42609" anchor="t" anchorCtr="0" upright="1">
                          <a:noAutofit/>
                        </wps:bodyPr>
                      </wps:wsp>
                      <wps:wsp>
                        <wps:cNvPr id="88" name="Text Box 51"/>
                        <wps:cNvSpPr txBox="1">
                          <a:spLocks noChangeArrowheads="1"/>
                        </wps:cNvSpPr>
                        <wps:spPr bwMode="auto">
                          <a:xfrm>
                            <a:off x="1578256" y="1402909"/>
                            <a:ext cx="730332" cy="289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831580" w14:textId="77777777" w:rsidR="00C03C18" w:rsidRDefault="00C03C18" w:rsidP="005D7CDC">
                              <w:r>
                                <w:rPr>
                                  <w:rFonts w:asciiTheme="majorHAnsi" w:hAnsiTheme="majorHAnsi"/>
                                  <w:sz w:val="20"/>
                                  <w:szCs w:val="20"/>
                                </w:rPr>
                                <w:t>.29*</w:t>
                              </w:r>
                            </w:p>
                          </w:txbxContent>
                        </wps:txbx>
                        <wps:bodyPr rot="0" vert="horz" wrap="square" lIns="85219" tIns="42609" rIns="85219" bIns="42609" anchor="t" anchorCtr="0" upright="1">
                          <a:noAutofit/>
                        </wps:bodyPr>
                      </wps:wsp>
                      <wps:wsp>
                        <wps:cNvPr id="89" name="Text Box 52"/>
                        <wps:cNvSpPr txBox="1">
                          <a:spLocks noChangeArrowheads="1"/>
                        </wps:cNvSpPr>
                        <wps:spPr bwMode="auto">
                          <a:xfrm>
                            <a:off x="1730952" y="569598"/>
                            <a:ext cx="511350" cy="289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DC9BA0" w14:textId="77777777" w:rsidR="00C03C18" w:rsidRDefault="00C03C18" w:rsidP="005D7CDC">
                              <w:r>
                                <w:rPr>
                                  <w:rFonts w:asciiTheme="majorHAnsi" w:hAnsiTheme="majorHAnsi"/>
                                  <w:sz w:val="20"/>
                                  <w:szCs w:val="20"/>
                                </w:rPr>
                                <w:t>.20**</w:t>
                              </w:r>
                            </w:p>
                          </w:txbxContent>
                        </wps:txbx>
                        <wps:bodyPr rot="0" vert="horz" wrap="square" lIns="85219" tIns="42609" rIns="85219" bIns="42609" anchor="t" anchorCtr="0" upright="1">
                          <a:noAutofit/>
                        </wps:bodyPr>
                      </wps:wsp>
                      <wps:wsp>
                        <wps:cNvPr id="90" name="Text Box 53"/>
                        <wps:cNvSpPr txBox="1">
                          <a:spLocks noChangeArrowheads="1"/>
                        </wps:cNvSpPr>
                        <wps:spPr bwMode="auto">
                          <a:xfrm>
                            <a:off x="2449447" y="569598"/>
                            <a:ext cx="455126" cy="289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4B37F1" w14:textId="77777777" w:rsidR="00C03C18" w:rsidRDefault="00C03C18" w:rsidP="005D7CDC">
                              <w:r>
                                <w:rPr>
                                  <w:rFonts w:asciiTheme="majorHAnsi" w:hAnsiTheme="majorHAnsi"/>
                                  <w:sz w:val="20"/>
                                  <w:szCs w:val="20"/>
                                </w:rPr>
                                <w:t>.10*</w:t>
                              </w:r>
                            </w:p>
                          </w:txbxContent>
                        </wps:txbx>
                        <wps:bodyPr rot="0" vert="horz" wrap="square" lIns="85219" tIns="42609" rIns="85219" bIns="42609" anchor="t" anchorCtr="0" upright="1">
                          <a:noAutofit/>
                        </wps:bodyPr>
                      </wps:wsp>
                      <wps:wsp>
                        <wps:cNvPr id="91" name="Text Box 54"/>
                        <wps:cNvSpPr txBox="1">
                          <a:spLocks noChangeArrowheads="1"/>
                        </wps:cNvSpPr>
                        <wps:spPr bwMode="auto">
                          <a:xfrm>
                            <a:off x="3063778" y="558944"/>
                            <a:ext cx="455126" cy="289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AE0B31" w14:textId="77777777" w:rsidR="00C03C18" w:rsidRDefault="00C03C18" w:rsidP="005D7CDC">
                              <w:pPr>
                                <w:jc w:val="right"/>
                              </w:pPr>
                              <w:r>
                                <w:rPr>
                                  <w:rFonts w:asciiTheme="majorHAnsi" w:hAnsiTheme="majorHAnsi"/>
                                  <w:sz w:val="20"/>
                                  <w:szCs w:val="20"/>
                                </w:rPr>
                                <w:t>.05*</w:t>
                              </w:r>
                            </w:p>
                          </w:txbxContent>
                        </wps:txbx>
                        <wps:bodyPr rot="0" vert="horz" wrap="square" lIns="85219" tIns="42609" rIns="85219" bIns="42609" anchor="t" anchorCtr="0" upright="1">
                          <a:noAutofit/>
                        </wps:bodyPr>
                      </wps:wsp>
                      <wps:wsp>
                        <wps:cNvPr id="92" name="Text Box 55"/>
                        <wps:cNvSpPr txBox="1">
                          <a:spLocks noChangeArrowheads="1"/>
                        </wps:cNvSpPr>
                        <wps:spPr bwMode="auto">
                          <a:xfrm>
                            <a:off x="3710659" y="569598"/>
                            <a:ext cx="455126" cy="289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F02D32" w14:textId="77777777" w:rsidR="00C03C18" w:rsidRDefault="00C03C18" w:rsidP="005D7CDC">
                              <w:r>
                                <w:rPr>
                                  <w:rFonts w:asciiTheme="majorHAnsi" w:hAnsiTheme="majorHAnsi"/>
                                  <w:sz w:val="20"/>
                                  <w:szCs w:val="20"/>
                                </w:rPr>
                                <w:t>.09</w:t>
                              </w:r>
                            </w:p>
                          </w:txbxContent>
                        </wps:txbx>
                        <wps:bodyPr rot="0" vert="horz" wrap="square" lIns="85219" tIns="42609" rIns="85219" bIns="42609" anchor="t" anchorCtr="0" upright="1">
                          <a:noAutofit/>
                        </wps:bodyPr>
                      </wps:wsp>
                    </wpc:wpc>
                  </a:graphicData>
                </a:graphic>
              </wp:inline>
            </w:drawing>
          </mc:Choice>
          <mc:Fallback>
            <w:pict>
              <v:group w14:anchorId="588F26F4" id="Canvas 97" o:spid="_x0000_s1058" editas="canvas" style="width:439.5pt;height:232.6pt;mso-position-horizontal-relative:char;mso-position-vertical-relative:line" coordsize="55816,295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">
                <v:shape id="_x0000_s1059" type="#_x0000_t75" style="position:absolute;width:55816;height:29533;visibility:visible;mso-wrap-style:square">
                  <v:fill o:detectmouseclick="t"/>
                  <v:path o:connecttype="none"/>
                </v:shape>
                <v:shape id="Text Box 22" o:spid="_x0000_s1060" type="#_x0000_t202" style="position:absolute;left:41332;top:10945;width:14488;height:4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p2cIA&#10;AADbAAAADwAAAGRycy9kb3ducmV2LnhtbESPT4vCMBTE74LfITxhL6LpeihuNS3qslDw5B/Y66N5&#10;tsXmpSRRu99+Iwgeh5n5DbMuBtOJOznfWlbwOU9AEFdWt1wrOJ9+ZksQPiBr7CyTgj/yUOTj0Roz&#10;bR98oPsx1CJC2GeooAmhz6T0VUMG/dz2xNG7WGcwROlqqR0+Itx0cpEkqTTYclxosKddQ9X1eDMK&#10;Srfrbtamcjv9Xmy2e5/8lnxW6mMybFYgAg3hHX61S60g/YLnl/gDZP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ynZwgAAANsAAAAPAAAAAAAAAAAAAAAAAJgCAABkcnMvZG93&#10;bnJldi54bWxQSwUGAAAAAAQABAD1AAAAhwMAAAAA&#10;">
                  <v:textbox inset="2.36719mm,1.1836mm,2.36719mm,1.1836mm">
                    <w:txbxContent>
                      <w:p w14:paraId="31324D2E" w14:textId="77777777" w:rsidR="00C03C18" w:rsidRPr="00AA2285" w:rsidRDefault="00C03C18" w:rsidP="005D7CDC">
                        <w:pPr>
                          <w:jc w:val="center"/>
                        </w:pPr>
                        <w:r w:rsidRPr="00D720CA">
                          <w:rPr>
                            <w:sz w:val="20"/>
                          </w:rPr>
                          <w:t xml:space="preserve">UCAS Demand </w:t>
                        </w:r>
                        <w:r>
                          <w:t>(</w:t>
                        </w:r>
                        <w:r w:rsidRPr="005307A3">
                          <w:rPr>
                            <w:rFonts w:asciiTheme="majorHAnsi" w:hAnsiTheme="majorHAnsi" w:cs="Arial"/>
                            <w:sz w:val="20"/>
                            <w:szCs w:val="20"/>
                            <w:lang w:val="en-US"/>
                          </w:rPr>
                          <w:t>R</w:t>
                        </w:r>
                        <w:r w:rsidRPr="005307A3">
                          <w:rPr>
                            <w:rFonts w:asciiTheme="majorHAnsi" w:hAnsiTheme="majorHAnsi" w:cs="Arial"/>
                            <w:sz w:val="20"/>
                            <w:szCs w:val="20"/>
                            <w:vertAlign w:val="superscript"/>
                            <w:lang w:val="en-US"/>
                          </w:rPr>
                          <w:t>2</w:t>
                        </w:r>
                        <w:r>
                          <w:rPr>
                            <w:rFonts w:asciiTheme="majorHAnsi" w:hAnsiTheme="majorHAnsi" w:cs="Arial"/>
                            <w:sz w:val="20"/>
                            <w:szCs w:val="20"/>
                            <w:lang w:val="en-US"/>
                          </w:rPr>
                          <w:t>=.59)</w:t>
                        </w:r>
                      </w:p>
                    </w:txbxContent>
                  </v:textbox>
                </v:shape>
                <v:shape id="Text Box 23" o:spid="_x0000_s1061" type="#_x0000_t202" style="position:absolute;left:501;top:2;width:55319;height:2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KX58IA&#10;AADbAAAADwAAAGRycy9kb3ducmV2LnhtbERPz2vCMBS+D/Y/hDfwNtNNp9IZZSiCXuysjl0fzVtb&#10;lryUJGr9781hsOPH93u+7K0RF/KhdazgZZiBIK6cbrlWcDpunmcgQkTWaByTghsFWC4eH+aYa3fl&#10;A13KWIsUwiFHBU2MXS5lqBqyGIauI07cj/MWY4K+ltrjNYVbI1+zbCIttpwaGuxo1VD1W56tgm5d&#10;mM3X6HPvR9u3XV+OC7P+LpQaPPUf7yAi9fFf/OfeagXTtD59ST9AL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ApfnwgAAANsAAAAPAAAAAAAAAAAAAAAAAJgCAABkcnMvZG93&#10;bnJldi54bWxQSwUGAAAAAAQABAD1AAAAhwMAAAAA&#10;" fillcolor="white [3201]" stroked="f" strokeweight=".5pt">
                  <v:stroke dashstyle="1 1" endcap="round"/>
                  <v:textbox inset="2.36719mm,1.1836mm,2.36719mm,1.1836mm">
                    <w:txbxContent>
                      <w:p w14:paraId="71C7BD9B" w14:textId="77777777" w:rsidR="00C03C18" w:rsidRPr="009C2F96" w:rsidRDefault="00C03C18" w:rsidP="005D7CDC">
                        <w:pPr>
                          <w:rPr>
                            <w:b/>
                          </w:rPr>
                        </w:pPr>
                        <w:r w:rsidRPr="009C2F96">
                          <w:rPr>
                            <w:b/>
                          </w:rPr>
                          <w:t>Antecedents</w:t>
                        </w:r>
                        <w:r w:rsidRPr="009C2F96">
                          <w:rPr>
                            <w:b/>
                          </w:rPr>
                          <w:tab/>
                        </w:r>
                        <w:r w:rsidRPr="009C2F96">
                          <w:rPr>
                            <w:b/>
                          </w:rPr>
                          <w:tab/>
                        </w:r>
                        <w:r w:rsidRPr="009C2F96">
                          <w:rPr>
                            <w:b/>
                          </w:rPr>
                          <w:tab/>
                        </w:r>
                        <w:r w:rsidRPr="009C2F96">
                          <w:rPr>
                            <w:b/>
                          </w:rPr>
                          <w:tab/>
                          <w:t xml:space="preserve">         Moderators                     </w:t>
                        </w:r>
                        <w:r w:rsidRPr="009C2F96">
                          <w:rPr>
                            <w:b/>
                          </w:rPr>
                          <w:tab/>
                          <w:t xml:space="preserve">    </w:t>
                        </w:r>
                        <w:r>
                          <w:rPr>
                            <w:b/>
                          </w:rPr>
                          <w:t xml:space="preserve">              </w:t>
                        </w:r>
                        <w:r w:rsidRPr="009C2F96">
                          <w:rPr>
                            <w:b/>
                          </w:rPr>
                          <w:t>Consequences</w:t>
                        </w:r>
                      </w:p>
                    </w:txbxContent>
                  </v:textbox>
                </v:shape>
                <v:shapetype id="_x0000_t33" coordsize="21600,21600" o:spt="33" o:oned="t" path="m,l21600,r,21600e" filled="f">
                  <v:stroke joinstyle="miter"/>
                  <v:path arrowok="t" fillok="f" o:connecttype="none"/>
                  <o:lock v:ext="edit" shapetype="t"/>
                </v:shapetype>
                <v:shape id="AutoShape 34" o:spid="_x0000_s1062" type="#_x0000_t33" style="position:absolute;left:13379;top:15780;width:33297;height:2717;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ttKMAAAADbAAAADwAAAGRycy9kb3ducmV2LnhtbESP3YrCMBSE7wXfIRzBO02toFKNIqK4&#10;l+vPAxyaY1NsTkoStb79RhD2cpiZb5jVprONeJIPtWMFk3EGgrh0uuZKwfVyGC1AhIissXFMCt4U&#10;YLPu91ZYaPfiEz3PsRIJwqFABSbGtpAylIYshrFriZN3c95iTNJXUnt8JbhtZJ5lM2mx5rRgsKWd&#10;ofJ+flgF2+n8cCr9cRrM7neWd/m9vdV7pYaDbrsEEamL/+Fv+0crmE/g8yX9ALn+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H7bSjAAAAA2wAAAA8AAAAAAAAAAAAAAAAA&#10;oQIAAGRycy9kb3ducmV2LnhtbFBLBQYAAAAABAAEAPkAAACOAwAAAAA=&#10;">
                  <v:stroke endarrow="block"/>
                </v:shape>
                <v:shape id="AutoShape 35" o:spid="_x0000_s1063" type="#_x0000_t32" style="position:absolute;left:15782;top:14153;width:25550;height:3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vOF8MAAADbAAAADwAAAGRycy9kb3ducmV2LnhtbESPT2sCMRTE7wW/Q3hCb91shVpZjVKF&#10;gvRS/AN6fGyeu8HNy7KJm/XbN4LQ4zAzv2EWq8E2oqfOG8cK3rMcBHHptOFKwfHw/TYD4QOyxsYx&#10;KbiTh9Vy9LLAQrvIO+r3oRIJwr5ABXUIbSGlL2uy6DPXEifv4jqLIcmukrrDmOC2kZM8n0qLhtNC&#10;jS1taiqv+5tVYOKv6dvtJq5/TmevI5n7hzNKvY6HrzmIQEP4Dz/bW63gcwKPL+kHyO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U7zhfDAAAA2wAAAA8AAAAAAAAAAAAA&#10;AAAAoQIAAGRycy9kb3ducmV2LnhtbFBLBQYAAAAABAAEAPkAAACRAwAAAAA=&#10;">
                  <v:stroke endarrow="block"/>
                </v:shape>
                <v:shape id="AutoShape 36" o:spid="_x0000_s1064" type="#_x0000_t32" style="position:absolute;left:22423;top:3162;width:5;height:1533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gyTrsYAAADbAAAADwAAAGRycy9kb3ducmV2LnhtbESPT2vCQBTE7wW/w/KE3urGFlqNriJC&#10;S7H04B+C3h7ZZxLMvg27axL76buFgsdhZn7DzJe9qUVLzleWFYxHCQji3OqKCwWH/fvTBIQPyBpr&#10;y6TgRh6Wi8HDHFNtO95SuwuFiBD2KSooQ2hSKX1ekkE/sg1x9M7WGQxRukJqh12Em1o+J8mrNFhx&#10;XCixoXVJ+WV3NQqOX9Nrdsu+aZONp5sTOuN/9h9KPQ771QxEoD7cw//tT63g7QX+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IMk67GAAAA2wAAAA8AAAAAAAAA&#10;AAAAAAAAoQIAAGRycy9kb3ducmV2LnhtbFBLBQYAAAAABAAEAPkAAACUAwAAAAA=&#10;">
                  <v:stroke endarrow="block"/>
                </v:shape>
                <v:shape id="AutoShape 37" o:spid="_x0000_s1065" type="#_x0000_t32" style="position:absolute;left:35271;top:3162;width:6;height:1533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UL2sYAAADbAAAADwAAAGRycy9kb3ducmV2LnhtbESPT2vCQBTE7wW/w/KE3urGUlqNriJC&#10;S7H04B+C3h7ZZxLMvg27axL76buFgsdhZn7DzJe9qUVLzleWFYxHCQji3OqKCwWH/fvTBIQPyBpr&#10;y6TgRh6Wi8HDHFNtO95SuwuFiBD2KSooQ2hSKX1ekkE/sg1x9M7WGQxRukJqh12Em1o+J8mrNFhx&#10;XCixoXVJ+WV3NQqOX9Nrdsu+aZONp5sTOuN/9h9KPQ771QxEoD7cw//tT63g7QX+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3lC9rGAAAA2wAAAA8AAAAAAAAA&#10;AAAAAAAAoQIAAGRycy9kb3ducmV2LnhtbFBLBQYAAAAABAAEAPkAAACUAwAAAAA=&#10;">
                  <v:stroke endarrow="block"/>
                </v:shape>
                <v:shape id="AutoShape 38" o:spid="_x0000_s1066" type="#_x0000_t32" style="position:absolute;left:24411;top:3162;width:6;height:1102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muQcYAAADbAAAADwAAAGRycy9kb3ducmV2LnhtbESPT2vCQBTE7wW/w/KE3urGQluNriJC&#10;S7H04B+C3h7ZZxLMvg27axL76buFgsdhZn7DzJe9qUVLzleWFYxHCQji3OqKCwWH/fvTBIQPyBpr&#10;y6TgRh6Wi8HDHFNtO95SuwuFiBD2KSooQ2hSKX1ekkE/sg1x9M7WGQxRukJqh12Em1o+J8mrNFhx&#10;XCixoXVJ+WV3NQqOX9Nrdsu+aZONp5sTOuN/9h9KPQ771QxEoD7cw//tT63g7QX+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prkHGAAAA2wAAAA8AAAAAAAAA&#10;AAAAAAAAoQIAAGRycy9kb3ducmV2LnhtbFBLBQYAAAAABAAEAPkAAACUAwAAAAA=&#10;">
                  <v:stroke endarrow="block"/>
                </v:shape>
                <v:shape id="AutoShape 39" o:spid="_x0000_s1067" type="#_x0000_t33" style="position:absolute;left:2164;top:15780;width:47081;height:63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sBHMMAAADbAAAADwAAAGRycy9kb3ducmV2LnhtbESPQWsCMRSE74L/ITyhN83agspqlGIp&#10;9FKs2kOPr5vnZunmZZvENf77RhB6HGbmG2a1SbYVPfnQOFYwnRQgiCunG64VfB5fxwsQISJrbB2T&#10;gisF2KyHgxWW2l14T/0h1iJDOJSowMTYlVKGypDFMHEdcfZOzluMWfpaao+XDLetfCyKmbTYcF4w&#10;2NHWUPVzOFsFYffy/uGT+U5P7eLYV+ev37pwSj2M0vMSRKQU/8P39ptWMJ/B7Uv+AXL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D7ARzDAAAA2wAAAA8AAAAAAAAAAAAA&#10;AAAAoQIAAGRycy9kb3ducmV2LnhtbFBLBQYAAAAABAAEAPkAAACRAwAAAAA=&#10;">
                  <v:stroke dashstyle="dash" endarrow="block"/>
                </v:shape>
                <v:shape id="AutoShape 40" o:spid="_x0000_s1068" type="#_x0000_t33" style="position:absolute;left:3152;top:15780;width:48744;height:1050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5Qx8EAAADbAAAADwAAAGRycy9kb3ducmV2LnhtbESP3YrCMBSE7wXfIRzBO02tYKUaRWTF&#10;vVx/HuDQHJtic1KSqN233wjCXg4z8w2z3va2FU/yoXGsYDbNQBBXTjdcK7heDpMliBCRNbaOScEv&#10;BdhuhoM1ltq9+ETPc6xFgnAoUYGJsSulDJUhi2HqOuLk3Zy3GJP0tdQeXwluW5ln2UJabDgtGOxo&#10;b6i6nx9WwW5eHE6VP86D2f8s8j6/d7fmS6nxqN+tQETq43/40/7WCooC3l/SD5Cb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XlDHwQAAANsAAAAPAAAAAAAAAAAAAAAA&#10;AKECAABkcnMvZG93bnJldi54bWxQSwUGAAAAAAQABAD5AAAAjwMAAAAA&#10;">
                  <v:stroke endarrow="block"/>
                </v:shape>
                <v:shape id="AutoShape 41" o:spid="_x0000_s1069" type="#_x0000_t32" style="position:absolute;left:37017;top:3085;width:6;height:1102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crhMEAAADbAAAADwAAAGRycy9kb3ducmV2LnhtbERPS2vCQBC+F/oflil4041Sq0RXaQst&#10;PUlNi3gcs2Mezc6G7Krx3zsHoceP771c965RZ+pC5dnAeJSAIs69rbgw8PvzMZyDChHZYuOZDFwp&#10;wHr1+LDE1PoLb+mcxUJJCIcUDZQxtqnWIS/JYRj5lli4o+8cRoFdoW2HFwl3jZ4kyYt2WLE0lNjS&#10;e0n5X3ZyBupmOqk3/Pl92BX7w/ObNNXjvTGDp/51ASpSH//Fd/eXNTCTsfJFfoBe3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JyuEwQAAANsAAAAPAAAAAAAAAAAAAAAA&#10;AKECAABkcnMvZG93bnJldi54bWxQSwUGAAAAAAQABAD5AAAAjwMAAAAA&#10;">
                  <v:stroke dashstyle="dash" endarrow="block"/>
                </v:shape>
                <v:shape id="Text Box 16" o:spid="_x0000_s1070" type="#_x0000_t202" style="position:absolute;left:335;top:12371;width:15447;height:32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K/BMIA&#10;AADbAAAADwAAAGRycy9kb3ducmV2LnhtbESPS6vCMBSE94L/IRzBjVxTXfjoNYoPhIIrH+D20Jzb&#10;ltuclCRq/fdGEFwOM/MNs1i1phZ3cr6yrGA0TEAQ51ZXXCi4nPc/MxA+IGusLZOCJ3lYLbudBaba&#10;PvhI91MoRISwT1FBGUKTSunzkgz6oW2Io/dnncEQpSukdviIcFPLcZJMpMGK40KJDW1Lyv9PN6Mg&#10;c9v6Zu1Ebga78Xpz8Mk144tS/V67/gURqA3f8KedaQXTOby/xB8gl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r8EwgAAANsAAAAPAAAAAAAAAAAAAAAAAJgCAABkcnMvZG93&#10;bnJldi54bWxQSwUGAAAAAAQABAD1AAAAhwMAAAAA&#10;">
                  <v:textbox inset="2.36719mm,1.1836mm,2.36719mm,1.1836mm">
                    <w:txbxContent>
                      <w:p w14:paraId="16C1E773" w14:textId="77777777" w:rsidR="00C03C18" w:rsidRPr="00D720CA" w:rsidRDefault="00C03C18" w:rsidP="005D7CDC">
                        <w:pPr>
                          <w:jc w:val="center"/>
                          <w:rPr>
                            <w:sz w:val="20"/>
                          </w:rPr>
                        </w:pPr>
                        <w:r w:rsidRPr="00D720CA">
                          <w:rPr>
                            <w:sz w:val="20"/>
                          </w:rPr>
                          <w:t>Twitter Followers</w:t>
                        </w:r>
                      </w:p>
                    </w:txbxContent>
                  </v:textbox>
                </v:shape>
                <v:shape id="Text Box 17" o:spid="_x0000_s1071" type="#_x0000_t202" style="position:absolute;left:335;top:16881;width:15447;height:28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1mvrwA&#10;AADbAAAADwAAAGRycy9kb3ducmV2LnhtbERPuwrCMBTdBf8hXMFFNNVBpBrFB0LBSS24XpprW2xu&#10;ShK1/r0ZBMfDea82nWnEi5yvLSuYThIQxIXVNZcK8utxvADhA7LGxjIp+JCHzbrfW2Gq7ZvP9LqE&#10;UsQQ9ikqqEJoUyl9UZFBP7EtceTu1hkMEbpSaofvGG4aOUuSuTRYc2yosKV9RcXj8jQKMrdvntbO&#10;5W50mG13J5/cMs6VGg667RJEoC78xT93phUs4vr4Jf4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bzWa+vAAAANsAAAAPAAAAAAAAAAAAAAAAAJgCAABkcnMvZG93bnJldi54&#10;bWxQSwUGAAAAAAQABAD1AAAAgQMAAAAA&#10;">
                  <v:textbox inset="2.36719mm,1.1836mm,2.36719mm,1.1836mm">
                    <w:txbxContent>
                      <w:p w14:paraId="27D8D383" w14:textId="77777777" w:rsidR="00C03C18" w:rsidRPr="00D720CA" w:rsidRDefault="00C03C18" w:rsidP="005D7CDC">
                        <w:pPr>
                          <w:jc w:val="center"/>
                          <w:rPr>
                            <w:sz w:val="20"/>
                          </w:rPr>
                        </w:pPr>
                        <w:r w:rsidRPr="00D720CA">
                          <w:rPr>
                            <w:sz w:val="20"/>
                          </w:rPr>
                          <w:t>Facebook Likes</w:t>
                        </w:r>
                      </w:p>
                    </w:txbxContent>
                  </v:textbox>
                </v:shape>
                <v:shape id="Text Box 15" o:spid="_x0000_s1072" type="#_x0000_t202" style="position:absolute;left:335;top:20746;width:15447;height:3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HDJb8A&#10;AADbAAAADwAAAGRycy9kb3ducmV2LnhtbESPSwvCMBCE74L/IazgRTTVg0g1ig+Egicf4HVp1rbY&#10;bEoStf57Iwgeh5n5hlmsWlOLJzlfWVYwHiUgiHOrKy4UXM774QyED8gaa8uk4E0eVstuZ4Gpti8+&#10;0vMUChEh7FNUUIbQpFL6vCSDfmQb4ujdrDMYonSF1A5fEW5qOUmSqTRYcVwosaFtSfn99DAKMret&#10;H9ZO5Wawm6w3B59cM74o1e+16zmIQG34h3/tTCuYjeH7Jf4Auf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0gcMlvwAAANsAAAAPAAAAAAAAAAAAAAAAAJgCAABkcnMvZG93bnJl&#10;di54bWxQSwUGAAAAAAQABAD1AAAAhAMAAAAA&#10;">
                  <v:textbox inset="2.36719mm,1.1836mm,2.36719mm,1.1836mm">
                    <w:txbxContent>
                      <w:p w14:paraId="44370CED" w14:textId="77777777" w:rsidR="00C03C18" w:rsidRPr="00D720CA" w:rsidRDefault="00C03C18" w:rsidP="005D7CDC">
                        <w:pPr>
                          <w:jc w:val="center"/>
                          <w:rPr>
                            <w:sz w:val="20"/>
                            <w:szCs w:val="20"/>
                          </w:rPr>
                        </w:pPr>
                        <w:r w:rsidRPr="00D720CA">
                          <w:rPr>
                            <w:sz w:val="20"/>
                            <w:szCs w:val="20"/>
                          </w:rPr>
                          <w:t>Twitter Tweets</w:t>
                        </w:r>
                      </w:p>
                    </w:txbxContent>
                  </v:textbox>
                </v:shape>
                <v:shape id="Text Box 45" o:spid="_x0000_s1073" type="#_x0000_t202" style="position:absolute;left:335;top:24895;width:15447;height:30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NdUsMA&#10;AADbAAAADwAAAGRycy9kb3ducmV2LnhtbESPzWrDMBCE74G+g9hCL6GR60MIbpSQuAQMPTUJ5LpY&#10;W8vUWhlJ/snbV4VCjsPMfMNs97PtxEg+tI4VvK0yEMS10y03Cq6X0+sGRIjIGjvHpOBOAfa7p8UW&#10;C+0m/qLxHBuRIBwKVGBi7AspQ23IYli5njh5385bjEn6RmqPU4LbTuZZtpYWW04LBnsqDdU/58Eq&#10;qHzZDc6t5XH5kR+OnyG7VXxV6uV5PryDiDTHR/i/XWkFmxz+vqQf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NdUsMAAADbAAAADwAAAAAAAAAAAAAAAACYAgAAZHJzL2Rv&#10;d25yZXYueG1sUEsFBgAAAAAEAAQA9QAAAIgDAAAAAA==&#10;">
                  <v:textbox inset="2.36719mm,1.1836mm,2.36719mm,1.1836mm">
                    <w:txbxContent>
                      <w:p w14:paraId="0EF7ACC1" w14:textId="77777777" w:rsidR="00C03C18" w:rsidRPr="00D720CA" w:rsidRDefault="00C03C18" w:rsidP="005D7CDC">
                        <w:pPr>
                          <w:jc w:val="center"/>
                          <w:rPr>
                            <w:sz w:val="20"/>
                            <w:szCs w:val="20"/>
                          </w:rPr>
                        </w:pPr>
                        <w:r w:rsidRPr="00C03C18">
                          <w:rPr>
                            <w:sz w:val="20"/>
                            <w:szCs w:val="20"/>
                          </w:rPr>
                          <w:t>Facebook</w:t>
                        </w:r>
                        <w:r w:rsidRPr="00D720CA">
                          <w:rPr>
                            <w:sz w:val="20"/>
                            <w:szCs w:val="20"/>
                          </w:rPr>
                          <w:t xml:space="preserve"> Talking About</w:t>
                        </w:r>
                      </w:p>
                    </w:txbxContent>
                  </v:textbox>
                </v:shape>
                <v:shape id="Text Box 18" o:spid="_x0000_s1074" type="#_x0000_t202" style="position:absolute;left:18522;top:2914;width:10452;height:2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4ycMA&#10;AADbAAAADwAAAGRycy9kb3ducmV2LnhtbESPQWvCQBSE70L/w/IKXqRumoKE1FUSixDwVBW8PrKv&#10;SWj2bdhdTfz3rlDocZiZb5j1djK9uJHznWUF78sEBHFtdceNgvNp/5aB8AFZY2+ZFNzJw3bzMltj&#10;ru3I33Q7hkZECPscFbQhDLmUvm7JoF/agTh6P9YZDFG6RmqHY4SbXqZJspIGO44LLQ60a6n+PV6N&#10;gsrt+qu1K1kuvtKiPPjkUvFZqfnrVHyCCDSF//Bfu9IKsg94fok/QG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4ycMAAADbAAAADwAAAAAAAAAAAAAAAACYAgAAZHJzL2Rv&#10;d25yZXYueG1sUEsFBgAAAAAEAAQA9QAAAIgDAAAAAA==&#10;">
                  <v:textbox inset="2.36719mm,1.1836mm,2.36719mm,1.1836mm">
                    <w:txbxContent>
                      <w:p w14:paraId="4EAB149F" w14:textId="77777777" w:rsidR="00C03C18" w:rsidRPr="00D720CA" w:rsidRDefault="00C03C18" w:rsidP="005D7CDC">
                        <w:pPr>
                          <w:jc w:val="center"/>
                          <w:rPr>
                            <w:sz w:val="20"/>
                            <w:szCs w:val="20"/>
                          </w:rPr>
                        </w:pPr>
                        <w:r w:rsidRPr="00D720CA">
                          <w:rPr>
                            <w:sz w:val="20"/>
                            <w:szCs w:val="20"/>
                          </w:rPr>
                          <w:t>User Interaction</w:t>
                        </w:r>
                      </w:p>
                    </w:txbxContent>
                  </v:textbox>
                </v:shape>
                <v:shape id="Text Box 21" o:spid="_x0000_s1075" type="#_x0000_t202" style="position:absolute;left:31170;top:2896;width:9588;height:2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ZgvcMA&#10;AADbAAAADwAAAGRycy9kb3ducmV2LnhtbESPQWvCQBSE70L/w/IKXqRuGoqE1FUSixDwVBW8PrKv&#10;SWj2bdhdTfz3rlDocZiZb5j1djK9uJHznWUF78sEBHFtdceNgvNp/5aB8AFZY2+ZFNzJw3bzMltj&#10;ru3I33Q7hkZECPscFbQhDLmUvm7JoF/agTh6P9YZDFG6RmqHY4SbXqZJspIGO44LLQ60a6n+PV6N&#10;gsrt+qu1K1kuvtKiPPjkUvFZqfnrVHyCCDSF//Bfu9IKsg94fok/QG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PZgvcMAAADbAAAADwAAAAAAAAAAAAAAAACYAgAAZHJzL2Rv&#10;d25yZXYueG1sUEsFBgAAAAAEAAQA9QAAAIgDAAAAAA==&#10;">
                  <v:textbox inset="2.36719mm,1.1836mm,2.36719mm,1.1836mm">
                    <w:txbxContent>
                      <w:p w14:paraId="1442ED8F" w14:textId="77777777" w:rsidR="00C03C18" w:rsidRPr="00D720CA" w:rsidRDefault="00C03C18" w:rsidP="005D7CDC">
                        <w:pPr>
                          <w:jc w:val="center"/>
                          <w:rPr>
                            <w:sz w:val="20"/>
                            <w:szCs w:val="20"/>
                          </w:rPr>
                        </w:pPr>
                        <w:r w:rsidRPr="00D720CA">
                          <w:rPr>
                            <w:sz w:val="20"/>
                            <w:szCs w:val="20"/>
                          </w:rPr>
                          <w:t>Links Posted</w:t>
                        </w:r>
                      </w:p>
                    </w:txbxContent>
                  </v:textbox>
                </v:shape>
                <v:shape id="Text Box 48" o:spid="_x0000_s1076" type="#_x0000_t202" style="position:absolute;left:15699;top:22001;width:7304;height:28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fAM8MA&#10;AADbAAAADwAAAGRycy9kb3ducmV2LnhtbESPQWvCQBSE74X+h+UVequbFFokuoqopaW3aqkeH7vP&#10;JJh9G7LPJP57t1DocZiZb5j5cvSN6qmLdWAD+SQDRWyDq7k08L1/e5qCioLssAlMBq4UYbm4v5tj&#10;4cLAX9TvpFQJwrFAA5VIW2gdbUUe4yS0xMk7hc6jJNmV2nU4JLhv9HOWvWqPNaeFCltaV2TPu4s3&#10;IHZ13Ij9KS95H/kw5Phebz+NeXwYVzNQQqP8h//aH87A9AV+v6QfoB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bfAM8MAAADbAAAADwAAAAAAAAAAAAAAAACYAgAAZHJzL2Rv&#10;d25yZXYueG1sUEsFBgAAAAAEAAQA9QAAAIgDAAAAAA==&#10;" filled="f" stroked="f">
                  <v:textbox inset="2.36719mm,1.1836mm,2.36719mm,1.1836mm">
                    <w:txbxContent>
                      <w:p w14:paraId="66A03999" w14:textId="77777777" w:rsidR="00C03C18" w:rsidRDefault="00C03C18" w:rsidP="005D7CDC">
                        <w:r>
                          <w:rPr>
                            <w:rFonts w:asciiTheme="majorHAnsi" w:hAnsiTheme="majorHAnsi"/>
                            <w:sz w:val="20"/>
                            <w:szCs w:val="20"/>
                          </w:rPr>
                          <w:t>-.07</w:t>
                        </w:r>
                      </w:p>
                    </w:txbxContent>
                  </v:textbox>
                </v:shape>
                <v:shape id="Text Box 49" o:spid="_x0000_s1077" type="#_x0000_t202" style="position:absolute;left:15782;top:26315;width:7303;height:28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VeRMIA&#10;AADbAAAADwAAAGRycy9kb3ducmV2LnhtbESPQWvCQBSE7wX/w/IEb3WTHkSiq0irVHqrFdvjY/eZ&#10;BLNvQ/aZpP++Wyj0OMzMN8x6O/pG9dTFOrCBfJ6BIrbB1VwaOH8cHpegoiA7bAKTgW+KsN1MHtZY&#10;uDDwO/UnKVWCcCzQQCXSFlpHW5HHOA8tcfKuofMoSXaldh0OCe4b/ZRlC+2x5rRQYUvPFdnb6e4N&#10;iN19vYi9lPe8j/w55Pha79+MmU3H3QqU0Cj/4b/20RlYLuD3S/oBev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ZV5EwgAAANsAAAAPAAAAAAAAAAAAAAAAAJgCAABkcnMvZG93&#10;bnJldi54bWxQSwUGAAAAAAQABAD1AAAAhwMAAAAA&#10;" filled="f" stroked="f">
                  <v:textbox inset="2.36719mm,1.1836mm,2.36719mm,1.1836mm">
                    <w:txbxContent>
                      <w:p w14:paraId="2BCE9AB2" w14:textId="77777777" w:rsidR="00C03C18" w:rsidRDefault="00C03C18" w:rsidP="005D7CDC">
                        <w:r>
                          <w:rPr>
                            <w:rFonts w:asciiTheme="majorHAnsi" w:hAnsiTheme="majorHAnsi"/>
                            <w:sz w:val="20"/>
                            <w:szCs w:val="20"/>
                          </w:rPr>
                          <w:t>.33*</w:t>
                        </w:r>
                      </w:p>
                    </w:txbxContent>
                  </v:textbox>
                </v:shape>
                <v:shape id="Text Box 50" o:spid="_x0000_s1078" type="#_x0000_t202" style="position:absolute;left:15782;top:18432;width:7303;height:28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n738MA&#10;AADbAAAADwAAAGRycy9kb3ducmV2LnhtbESPQWvCQBSE74X+h+UVequb9NBKdBVRS0tv1VI9Pnaf&#10;STD7NmSfSfz3bqHQ4zAz3zDz5egb1VMX68AG8kkGitgGV3Np4Hv/9jQFFQXZYROYDFwpwnJxfzfH&#10;woWBv6jfSakShGOBBiqRttA62oo8xkloiZN3Cp1HSbIrtetwSHDf6Ocse9Eea04LFba0rsiedxdv&#10;QOzquBH7U17yPvJhyPG93n4a8/gwrmaghEb5D/+1P5yB6Sv8fkk/QC9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in738MAAADbAAAADwAAAAAAAAAAAAAAAACYAgAAZHJzL2Rv&#10;d25yZXYueG1sUEsFBgAAAAAEAAQA9QAAAIgDAAAAAA==&#10;" filled="f" stroked="f">
                  <v:textbox inset="2.36719mm,1.1836mm,2.36719mm,1.1836mm">
                    <w:txbxContent>
                      <w:p w14:paraId="301158A9" w14:textId="77777777" w:rsidR="00C03C18" w:rsidRDefault="00C03C18" w:rsidP="005D7CDC">
                        <w:r>
                          <w:rPr>
                            <w:rFonts w:asciiTheme="majorHAnsi" w:hAnsiTheme="majorHAnsi"/>
                            <w:sz w:val="20"/>
                            <w:szCs w:val="20"/>
                          </w:rPr>
                          <w:t>.10*</w:t>
                        </w:r>
                      </w:p>
                    </w:txbxContent>
                  </v:textbox>
                </v:shape>
                <v:shape id="Text Box 51" o:spid="_x0000_s1079" type="#_x0000_t202" style="position:absolute;left:15782;top:14029;width:7303;height:28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ZvrcAA&#10;AADbAAAADwAAAGRycy9kb3ducmV2LnhtbERPTWvCQBC9C/0PyxR6M5v0UCS6imhLS2+1oh6H3TEJ&#10;ZmdDdkzSf989FHp8vO/VZvKtGqiPTWADRZaDIrbBNVwZOH6/zRegoiA7bAOTgR+KsFk/zFZYujDy&#10;Fw0HqVQK4ViigVqkK7WOtiaPMQsdceKuofcoCfaVdj2OKdy3+jnPX7THhlNDjR3tarK3w90bELu9&#10;7MWeqnsxRD6PBb43r5/GPD1O2yUooUn+xX/uD2dgkcamL+kH6PU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7ZvrcAAAADbAAAADwAAAAAAAAAAAAAAAACYAgAAZHJzL2Rvd25y&#10;ZXYueG1sUEsFBgAAAAAEAAQA9QAAAIUDAAAAAA==&#10;" filled="f" stroked="f">
                  <v:textbox inset="2.36719mm,1.1836mm,2.36719mm,1.1836mm">
                    <w:txbxContent>
                      <w:p w14:paraId="24831580" w14:textId="77777777" w:rsidR="00C03C18" w:rsidRDefault="00C03C18" w:rsidP="005D7CDC">
                        <w:r>
                          <w:rPr>
                            <w:rFonts w:asciiTheme="majorHAnsi" w:hAnsiTheme="majorHAnsi"/>
                            <w:sz w:val="20"/>
                            <w:szCs w:val="20"/>
                          </w:rPr>
                          <w:t>.29*</w:t>
                        </w:r>
                      </w:p>
                    </w:txbxContent>
                  </v:textbox>
                </v:shape>
                <v:shape id="Text Box 52" o:spid="_x0000_s1080" type="#_x0000_t202" style="position:absolute;left:17309;top:5695;width:5114;height:2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rKNsMA&#10;AADbAAAADwAAAGRycy9kb3ducmV2LnhtbESPQWvCQBSE74X+h+UVequb9FBsdBVRS0tv1VI9Pnaf&#10;STD7NmSfSfz3bqHQ4zAz3zDz5egb1VMX68AG8kkGitgGV3Np4Hv/9jQFFQXZYROYDFwpwnJxfzfH&#10;woWBv6jfSakShGOBBiqRttA62oo8xkloiZN3Cp1HSbIrtetwSHDf6Ocse9Eea04LFba0rsiedxdv&#10;QOzquBH7U17yPvJhyPG93n4a8/gwrmaghEb5D/+1P5yB6Sv8fkk/QC9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PrKNsMAAADbAAAADwAAAAAAAAAAAAAAAACYAgAAZHJzL2Rv&#10;d25yZXYueG1sUEsFBgAAAAAEAAQA9QAAAIgDAAAAAA==&#10;" filled="f" stroked="f">
                  <v:textbox inset="2.36719mm,1.1836mm,2.36719mm,1.1836mm">
                    <w:txbxContent>
                      <w:p w14:paraId="53DC9BA0" w14:textId="77777777" w:rsidR="00C03C18" w:rsidRDefault="00C03C18" w:rsidP="005D7CDC">
                        <w:r>
                          <w:rPr>
                            <w:rFonts w:asciiTheme="majorHAnsi" w:hAnsiTheme="majorHAnsi"/>
                            <w:sz w:val="20"/>
                            <w:szCs w:val="20"/>
                          </w:rPr>
                          <w:t>.20**</w:t>
                        </w:r>
                      </w:p>
                    </w:txbxContent>
                  </v:textbox>
                </v:shape>
                <v:shape id="Text Box 53" o:spid="_x0000_s1081" type="#_x0000_t202" style="position:absolute;left:24494;top:5695;width:4551;height:2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n1dsAA&#10;AADbAAAADwAAAGRycy9kb3ducmV2LnhtbERPTWvCQBC9F/oflil4q5v0IG10FbEtSm9VUY/D7pgE&#10;s7MhOybpv+8eCj0+3vdiNfpG9dTFOrCBfJqBIrbB1VwaOB4+n19BRUF22AQmAz8UYbV8fFhg4cLA&#10;39TvpVQphGOBBiqRttA62oo8xmloiRN3DZ1HSbArtetwSOG+0S9ZNtMea04NFba0qcje9ndvQOz6&#10;8i72VN7zPvJ5yHFbf3wZM3ka13NQQqP8i//cO2fgLa1PX9IP0M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Bn1dsAAAADbAAAADwAAAAAAAAAAAAAAAACYAgAAZHJzL2Rvd25y&#10;ZXYueG1sUEsFBgAAAAAEAAQA9QAAAIUDAAAAAA==&#10;" filled="f" stroked="f">
                  <v:textbox inset="2.36719mm,1.1836mm,2.36719mm,1.1836mm">
                    <w:txbxContent>
                      <w:p w14:paraId="514B37F1" w14:textId="77777777" w:rsidR="00C03C18" w:rsidRDefault="00C03C18" w:rsidP="005D7CDC">
                        <w:r>
                          <w:rPr>
                            <w:rFonts w:asciiTheme="majorHAnsi" w:hAnsiTheme="majorHAnsi"/>
                            <w:sz w:val="20"/>
                            <w:szCs w:val="20"/>
                          </w:rPr>
                          <w:t>.10*</w:t>
                        </w:r>
                      </w:p>
                    </w:txbxContent>
                  </v:textbox>
                </v:shape>
                <v:shape id="Text Box 54" o:spid="_x0000_s1082" type="#_x0000_t202" style="position:absolute;left:30637;top:5589;width:4552;height:28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VQ7cMA&#10;AADbAAAADwAAAGRycy9kb3ducmV2LnhtbESPQWvCQBSE7wX/w/IKvdVNeig1dRWpFcVbbdEeH7uv&#10;SWj2bcg+k/jv3ULB4zAz3zDz5egb1VMX68AG8mkGitgGV3Np4Otz8/gCKgqywyYwGbhQhOVicjfH&#10;woWBP6g/SKkShGOBBiqRttA62oo8xmloiZP3EzqPkmRXatfhkOC+0U9Z9qw91pwWKmzprSL7ezh7&#10;A2JX32uxx/Kc95FPQ47b+n1vzMP9uHoFJTTKLfzf3jkDsxz+vqQfoB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1VQ7cMAAADbAAAADwAAAAAAAAAAAAAAAACYAgAAZHJzL2Rv&#10;d25yZXYueG1sUEsFBgAAAAAEAAQA9QAAAIgDAAAAAA==&#10;" filled="f" stroked="f">
                  <v:textbox inset="2.36719mm,1.1836mm,2.36719mm,1.1836mm">
                    <w:txbxContent>
                      <w:p w14:paraId="4DAE0B31" w14:textId="77777777" w:rsidR="00C03C18" w:rsidRDefault="00C03C18" w:rsidP="005D7CDC">
                        <w:pPr>
                          <w:jc w:val="right"/>
                        </w:pPr>
                        <w:r>
                          <w:rPr>
                            <w:rFonts w:asciiTheme="majorHAnsi" w:hAnsiTheme="majorHAnsi"/>
                            <w:sz w:val="20"/>
                            <w:szCs w:val="20"/>
                          </w:rPr>
                          <w:t>.05*</w:t>
                        </w:r>
                      </w:p>
                    </w:txbxContent>
                  </v:textbox>
                </v:shape>
                <v:shape id="Text Box 55" o:spid="_x0000_s1083" type="#_x0000_t202" style="position:absolute;left:37106;top:5695;width:4551;height:2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OmsMA&#10;AADbAAAADwAAAGRycy9kb3ducmV2LnhtbESPQWvCQBSE74X+h+UVvNVNPIhNXUWqpaU3tbQeH7vP&#10;JDT7NmSfSfrvu4LQ4zAz3zDL9egb1VMX68AG8mkGitgGV3Np4PP4+rgAFQXZYROYDPxShPXq/m6J&#10;hQsD76k/SKkShGOBBiqRttA62oo8xmloiZN3Dp1HSbIrtetwSHDf6FmWzbXHmtNChS29VGR/Dhdv&#10;QOzmtBX7VV7yPvL3kONbvfswZvIwbp5BCY3yH761352Bpxlcv6Qfo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fOmsMAAADbAAAADwAAAAAAAAAAAAAAAACYAgAAZHJzL2Rv&#10;d25yZXYueG1sUEsFBgAAAAAEAAQA9QAAAIgDAAAAAA==&#10;" filled="f" stroked="f">
                  <v:textbox inset="2.36719mm,1.1836mm,2.36719mm,1.1836mm">
                    <w:txbxContent>
                      <w:p w14:paraId="28F02D32" w14:textId="77777777" w:rsidR="00C03C18" w:rsidRDefault="00C03C18" w:rsidP="005D7CDC">
                        <w:r>
                          <w:rPr>
                            <w:rFonts w:asciiTheme="majorHAnsi" w:hAnsiTheme="majorHAnsi"/>
                            <w:sz w:val="20"/>
                            <w:szCs w:val="20"/>
                          </w:rPr>
                          <w:t>.09</w:t>
                        </w:r>
                      </w:p>
                    </w:txbxContent>
                  </v:textbox>
                </v:shape>
                <w10:anchorlock/>
              </v:group>
            </w:pict>
          </mc:Fallback>
        </mc:AlternateContent>
      </w:r>
    </w:p>
    <w:p w14:paraId="7C08CAAA" w14:textId="77777777" w:rsidR="005D7CDC" w:rsidRDefault="005D7CDC" w:rsidP="00C03C18">
      <w:pPr>
        <w:tabs>
          <w:tab w:val="left" w:pos="8364"/>
        </w:tabs>
      </w:pPr>
      <w:r>
        <w:rPr>
          <w:sz w:val="20"/>
          <w:szCs w:val="20"/>
        </w:rPr>
        <w:t>*</w:t>
      </w:r>
      <w:r w:rsidRPr="007C2D77">
        <w:rPr>
          <w:sz w:val="20"/>
          <w:szCs w:val="20"/>
        </w:rPr>
        <w:t>p &lt; .05</w:t>
      </w:r>
      <w:r w:rsidRPr="007C2D77">
        <w:rPr>
          <w:sz w:val="20"/>
          <w:szCs w:val="20"/>
        </w:rPr>
        <w:br/>
      </w:r>
      <w:r w:rsidRPr="007C2D77">
        <w:rPr>
          <w:rFonts w:ascii="Papyrus" w:hAnsi="Papyrus" w:cs="Papyrus"/>
          <w:szCs w:val="20"/>
        </w:rPr>
        <w:t xml:space="preserve">** </w:t>
      </w:r>
      <w:r w:rsidRPr="007C2D77">
        <w:rPr>
          <w:sz w:val="20"/>
          <w:szCs w:val="20"/>
        </w:rPr>
        <w:t xml:space="preserve">p &lt; .01 </w:t>
      </w:r>
    </w:p>
    <w:p w14:paraId="7853E579" w14:textId="77777777" w:rsidR="005D7CDC" w:rsidRDefault="005D7CDC" w:rsidP="00C03C18">
      <w:pPr>
        <w:rPr>
          <w:rFonts w:ascii="Times" w:hAnsi="Times"/>
          <w:b/>
          <w:sz w:val="24"/>
          <w:szCs w:val="24"/>
        </w:rPr>
      </w:pPr>
      <w:r>
        <w:br/>
      </w:r>
    </w:p>
    <w:p w14:paraId="45974DC4" w14:textId="77777777" w:rsidR="005D7CDC" w:rsidRDefault="005D7CDC" w:rsidP="00C03C18">
      <w:pPr>
        <w:pStyle w:val="Reports-Text"/>
        <w:spacing w:before="0" w:after="0" w:line="240" w:lineRule="auto"/>
      </w:pPr>
      <w:r w:rsidRPr="000B58AC">
        <w:rPr>
          <w:b/>
        </w:rPr>
        <w:t xml:space="preserve">Figure </w:t>
      </w:r>
      <w:r w:rsidRPr="000B58AC">
        <w:rPr>
          <w:b/>
        </w:rPr>
        <w:fldChar w:fldCharType="begin"/>
      </w:r>
      <w:r w:rsidRPr="000B58AC">
        <w:rPr>
          <w:b/>
        </w:rPr>
        <w:instrText xml:space="preserve"> SEQ Figure \* ARABIC </w:instrText>
      </w:r>
      <w:r w:rsidRPr="000B58AC">
        <w:rPr>
          <w:b/>
        </w:rPr>
        <w:fldChar w:fldCharType="separate"/>
      </w:r>
      <w:r>
        <w:rPr>
          <w:b/>
          <w:noProof/>
        </w:rPr>
        <w:t>5</w:t>
      </w:r>
      <w:r w:rsidRPr="000B58AC">
        <w:rPr>
          <w:b/>
        </w:rPr>
        <w:fldChar w:fldCharType="end"/>
      </w:r>
      <w:r w:rsidRPr="000B58AC">
        <w:rPr>
          <w:b/>
        </w:rPr>
        <w:t>:</w:t>
      </w:r>
      <w:r w:rsidRPr="0065252C">
        <w:t xml:space="preserve"> </w:t>
      </w:r>
      <w:r>
        <w:t>Full Model Relating Social Media to Demand</w:t>
      </w:r>
      <w:r w:rsidRPr="00EE3181">
        <w:t xml:space="preserve">. </w:t>
      </w:r>
    </w:p>
    <w:p w14:paraId="018B8E38" w14:textId="77777777" w:rsidR="00C03C18" w:rsidRDefault="00C03C18" w:rsidP="00C03C18">
      <w:pPr>
        <w:pStyle w:val="Reports-Text"/>
        <w:spacing w:before="0" w:after="0" w:line="240" w:lineRule="auto"/>
      </w:pPr>
    </w:p>
    <w:p w14:paraId="6D26F11A" w14:textId="38C07F37" w:rsidR="00706920" w:rsidRDefault="00706920" w:rsidP="00C03C18">
      <w:pPr>
        <w:pStyle w:val="Reports-Text"/>
        <w:spacing w:before="0" w:after="0" w:line="240" w:lineRule="auto"/>
        <w:ind w:firstLine="720"/>
      </w:pPr>
      <w:r w:rsidRPr="00F0596D">
        <w:t>To ascertain whether the addition of the mode</w:t>
      </w:r>
      <w:r>
        <w:t>rators mak</w:t>
      </w:r>
      <w:r w:rsidRPr="00F0596D">
        <w:t>e</w:t>
      </w:r>
      <w:r>
        <w:t>s</w:t>
      </w:r>
      <w:r w:rsidRPr="00F0596D">
        <w:t xml:space="preserve"> a meaningful contribution to the model, </w:t>
      </w:r>
      <w:r>
        <w:t xml:space="preserve">the calculation of </w:t>
      </w:r>
      <w:hyperlink w:anchor="_ENREF_19" w:tooltip="Cohen, 1988 #1605" w:history="1">
        <w:r w:rsidR="00B77E38" w:rsidRPr="00F0596D">
          <w:fldChar w:fldCharType="begin"/>
        </w:r>
        <w:r w:rsidR="00B77E38">
          <w:instrText xml:space="preserve"> ADDIN EN.CITE &lt;EndNote&gt;&lt;Cite AuthorYear="1"&gt;&lt;Author&gt;Cohen&lt;/Author&gt;&lt;Year&gt;1988&lt;/Year&gt;&lt;RecNum&gt;1605&lt;/RecNum&gt;&lt;DisplayText&gt;Cohen (1988)&lt;/DisplayText&gt;&lt;record&gt;&lt;rec-number&gt;1605&lt;/rec-number&gt;&lt;foreign-keys&gt;&lt;key app="EN" db-id="wexxsrdpu9a5rgeaxxn5rw2dv5s9wrtvpsfe" timestamp="1443632413"&gt;1605&lt;/key&gt;&lt;/foreign-keys&gt;&lt;ref-type name="Book"&gt;6&lt;/ref-type&gt;&lt;contributors&gt;&lt;authors&gt;&lt;author&gt;Cohen, Jacob&lt;/author&gt;&lt;/authors&gt;&lt;/contributors&gt;&lt;titles&gt;&lt;title&gt;Statistical power analysis: A computer program&lt;/title&gt;&lt;/titles&gt;&lt;dates&gt;&lt;year&gt;1988&lt;/year&gt;&lt;/dates&gt;&lt;publisher&gt;Routledge&lt;/publisher&gt;&lt;isbn&gt;1563210096&lt;/isbn&gt;&lt;urls&gt;&lt;/urls&gt;&lt;/record&gt;&lt;/Cite&gt;&lt;/EndNote&gt;</w:instrText>
        </w:r>
        <w:r w:rsidR="00B77E38" w:rsidRPr="00F0596D">
          <w:fldChar w:fldCharType="separate"/>
        </w:r>
        <w:r w:rsidR="00B77E38">
          <w:rPr>
            <w:noProof/>
          </w:rPr>
          <w:t>Cohen (1988)</w:t>
        </w:r>
        <w:r w:rsidR="00B77E38" w:rsidRPr="00F0596D">
          <w:fldChar w:fldCharType="end"/>
        </w:r>
      </w:hyperlink>
      <w:r w:rsidRPr="00F0596D">
        <w:t xml:space="preserve"> F² determine</w:t>
      </w:r>
      <w:r>
        <w:t>s</w:t>
      </w:r>
      <w:r w:rsidRPr="00F0596D">
        <w:t xml:space="preserve"> the effect size contribution. The difference in R² between the main model (45.4%) and interaction model (58.6%) </w:t>
      </w:r>
      <w:r>
        <w:t>shows</w:t>
      </w:r>
      <w:r w:rsidRPr="00F0596D">
        <w:t xml:space="preserve"> the overall effect size F² of the interaction. </w:t>
      </w:r>
      <w:r>
        <w:t xml:space="preserve">Values of </w:t>
      </w:r>
      <w:r w:rsidRPr="00F0596D">
        <w:t>0.02, 0.15, and 0.35</w:t>
      </w:r>
      <w:r>
        <w:t xml:space="preserve"> are</w:t>
      </w:r>
      <w:r w:rsidRPr="00F0596D">
        <w:t xml:space="preserve"> small, moderate, and large effects respectively </w:t>
      </w:r>
      <w:r w:rsidRPr="00F0596D">
        <w:fldChar w:fldCharType="begin"/>
      </w:r>
      <w:r w:rsidRPr="00F0596D">
        <w:instrText xml:space="preserve"> ADDIN EN.CITE &lt;EndNote&gt;&lt;Cite&gt;&lt;Author&gt;Cohen&lt;/Author&gt;&lt;Year&gt;1988&lt;/Year&gt;&lt;RecNum&gt;1605&lt;/RecNum&gt;&lt;DisplayText&gt;(Cohen, 1988)&lt;/DisplayText&gt;&lt;record&gt;&lt;rec-number&gt;1605&lt;/rec-number&gt;&lt;foreign-keys&gt;&lt;key app="EN" db-id="wexxsrdpu9a5rgeaxxn5rw2dv5s9wrtvpsfe" timestamp="1443632413"&gt;1605&lt;/key&gt;&lt;/foreign-keys&gt;&lt;ref-type name="Book"&gt;6&lt;/ref-type&gt;&lt;contributors&gt;&lt;authors&gt;&lt;author&gt;Cohen, Jacob&lt;/author&gt;&lt;/authors&gt;&lt;/contributors&gt;&lt;titles&gt;&lt;title&gt;Statistical power analysis: A computer program&lt;/title&gt;&lt;/titles&gt;&lt;dates&gt;&lt;year&gt;1988&lt;/year&gt;&lt;/dates&gt;&lt;publisher&gt;Routledge&lt;/publisher&gt;&lt;isbn&gt;1563210096&lt;/isbn&gt;&lt;urls&gt;&lt;/urls&gt;&lt;/record&gt;&lt;/Cite&gt;&lt;/EndNote&gt;</w:instrText>
      </w:r>
      <w:r w:rsidRPr="00F0596D">
        <w:fldChar w:fldCharType="separate"/>
      </w:r>
      <w:r w:rsidRPr="00F0596D">
        <w:rPr>
          <w:noProof/>
        </w:rPr>
        <w:t>(</w:t>
      </w:r>
      <w:hyperlink w:anchor="_ENREF_19" w:tooltip="Cohen, 1988 #1605" w:history="1">
        <w:r w:rsidR="00B77E38" w:rsidRPr="00F0596D">
          <w:rPr>
            <w:noProof/>
          </w:rPr>
          <w:t>Cohen, 1988</w:t>
        </w:r>
      </w:hyperlink>
      <w:r w:rsidRPr="00F0596D">
        <w:rPr>
          <w:noProof/>
        </w:rPr>
        <w:t>)</w:t>
      </w:r>
      <w:r w:rsidRPr="00F0596D">
        <w:fldChar w:fldCharType="end"/>
      </w:r>
      <w:r w:rsidRPr="00F0596D">
        <w:t>. In this case, the addition of the moderator demonstrates a moderate to large effect (0.</w:t>
      </w:r>
      <w:r>
        <w:t>30</w:t>
      </w:r>
      <w:r w:rsidRPr="00F0596D">
        <w:t xml:space="preserve">).  </w:t>
      </w:r>
    </w:p>
    <w:p w14:paraId="11CDF9F8" w14:textId="77777777" w:rsidR="00C03C18" w:rsidRPr="00F0596D" w:rsidRDefault="00C03C18" w:rsidP="00C03C18">
      <w:pPr>
        <w:pStyle w:val="Reports-Text"/>
        <w:spacing w:before="0" w:after="0" w:line="240" w:lineRule="auto"/>
        <w:ind w:firstLine="720"/>
      </w:pPr>
    </w:p>
    <w:p w14:paraId="4C19B347" w14:textId="43445CE4" w:rsidR="009C2F96" w:rsidRDefault="00F0596D" w:rsidP="00C03C18">
      <w:pPr>
        <w:pStyle w:val="Reports-Text"/>
        <w:spacing w:before="0" w:after="0" w:line="240" w:lineRule="auto"/>
        <w:ind w:firstLine="851"/>
      </w:pPr>
      <w:r>
        <w:t>A</w:t>
      </w:r>
      <w:r w:rsidR="009C2F96" w:rsidRPr="00C436CA">
        <w:t>nalysis</w:t>
      </w:r>
      <w:r w:rsidR="00A6539C">
        <w:t xml:space="preserve"> reveals</w:t>
      </w:r>
      <w:r w:rsidR="009C2F96">
        <w:t xml:space="preserve"> that Facebook Talki</w:t>
      </w:r>
      <w:r w:rsidR="00A6539C">
        <w:t>ng About significantly predicts</w:t>
      </w:r>
      <w:r w:rsidR="009C2F96">
        <w:t xml:space="preserve"> UCAS Demand, thus </w:t>
      </w:r>
      <w:r w:rsidR="00A6539C">
        <w:t xml:space="preserve">supporting </w:t>
      </w:r>
      <w:r w:rsidR="009C2F96">
        <w:t>hypothesis H1</w:t>
      </w:r>
      <w:r w:rsidR="000316AC">
        <w:t>(</w:t>
      </w:r>
      <w:r w:rsidR="009C2F96">
        <w:t>b</w:t>
      </w:r>
      <w:r w:rsidR="000316AC">
        <w:t>)</w:t>
      </w:r>
      <w:r w:rsidR="009C2F96">
        <w:t xml:space="preserve">. HEIs that </w:t>
      </w:r>
      <w:r w:rsidR="00A6539C">
        <w:t>are</w:t>
      </w:r>
      <w:r w:rsidR="009C2F96">
        <w:t xml:space="preserve"> more talked about </w:t>
      </w:r>
      <w:r w:rsidR="00A6539C">
        <w:t>have</w:t>
      </w:r>
      <w:r w:rsidR="009C2F96">
        <w:t xml:space="preserve"> higher demand. This</w:t>
      </w:r>
      <w:r w:rsidR="00762A78">
        <w:t xml:space="preserve"> result</w:t>
      </w:r>
      <w:r w:rsidR="009C2F96">
        <w:t xml:space="preserve"> h</w:t>
      </w:r>
      <w:r w:rsidR="00A6539C">
        <w:t>olds</w:t>
      </w:r>
      <w:r w:rsidR="009C2F96">
        <w:t xml:space="preserve"> true for the number of Twitter Followers and the number of Facebook Likes, although F</w:t>
      </w:r>
      <w:r w:rsidR="00A6539C">
        <w:t>ollowers more strongly predicts</w:t>
      </w:r>
      <w:r w:rsidR="009C2F96">
        <w:t xml:space="preserve"> performance than Likes. </w:t>
      </w:r>
      <w:r w:rsidR="00A6539C">
        <w:t>This supports h</w:t>
      </w:r>
      <w:r w:rsidR="009C2F96">
        <w:t>ypotheses H2</w:t>
      </w:r>
      <w:r w:rsidR="000316AC">
        <w:t>(</w:t>
      </w:r>
      <w:r w:rsidR="009C2F96">
        <w:t>a</w:t>
      </w:r>
      <w:r w:rsidR="000316AC">
        <w:t>)</w:t>
      </w:r>
      <w:r w:rsidR="009C2F96">
        <w:t xml:space="preserve"> and H2</w:t>
      </w:r>
      <w:r w:rsidR="000316AC">
        <w:t>(</w:t>
      </w:r>
      <w:r w:rsidR="009C2F96">
        <w:t>b</w:t>
      </w:r>
      <w:r w:rsidR="000316AC">
        <w:t>)</w:t>
      </w:r>
      <w:r w:rsidR="00A6539C">
        <w:t>.</w:t>
      </w:r>
      <w:r w:rsidR="009C2F96">
        <w:t xml:space="preserve"> In contrast, Twitter Tweets d</w:t>
      </w:r>
      <w:r w:rsidR="00A6539C">
        <w:t>o</w:t>
      </w:r>
      <w:r w:rsidR="009C2F96">
        <w:t xml:space="preserve"> not significantly predict UCAS Demand and </w:t>
      </w:r>
      <w:r w:rsidR="00A91836">
        <w:t xml:space="preserve">this result shows </w:t>
      </w:r>
      <w:r w:rsidR="00A6539C">
        <w:t xml:space="preserve">no support for </w:t>
      </w:r>
      <w:r w:rsidR="009C2F96">
        <w:t>hypothesis H1</w:t>
      </w:r>
      <w:r w:rsidR="000316AC">
        <w:t>(</w:t>
      </w:r>
      <w:r w:rsidR="009C2F96">
        <w:t>a</w:t>
      </w:r>
      <w:r w:rsidR="000316AC">
        <w:t>)</w:t>
      </w:r>
      <w:r w:rsidR="00A6539C">
        <w:t xml:space="preserve">. </w:t>
      </w:r>
      <w:r w:rsidR="009C2F96">
        <w:t xml:space="preserve"> However, the number of User Interactions and Links on Twitter signif</w:t>
      </w:r>
      <w:r w:rsidR="00A6539C">
        <w:t>icantly and positively moderates</w:t>
      </w:r>
      <w:r w:rsidR="009C2F96">
        <w:t xml:space="preserve"> the relationship between Facebook Likes and performance. In other words, </w:t>
      </w:r>
      <w:r w:rsidR="000316AC">
        <w:t>well-liked</w:t>
      </w:r>
      <w:r w:rsidR="009C2F96">
        <w:t xml:space="preserve"> HEIs on Facebook c</w:t>
      </w:r>
      <w:r w:rsidR="00A6539C">
        <w:t>an</w:t>
      </w:r>
      <w:r w:rsidR="009C2F96">
        <w:t xml:space="preserve"> positively influence their performance through User Interactions and </w:t>
      </w:r>
      <w:r w:rsidR="00615D14">
        <w:t>through</w:t>
      </w:r>
      <w:r w:rsidR="00A6539C">
        <w:t xml:space="preserve"> </w:t>
      </w:r>
      <w:r w:rsidR="00EB48FB">
        <w:t xml:space="preserve">assisting these </w:t>
      </w:r>
      <w:r w:rsidR="00C42457">
        <w:t>u</w:t>
      </w:r>
      <w:r w:rsidR="00EB48FB">
        <w:t xml:space="preserve">sers by </w:t>
      </w:r>
      <w:r w:rsidR="009C2F96">
        <w:t>pointing the</w:t>
      </w:r>
      <w:r w:rsidR="00EB48FB">
        <w:t>m</w:t>
      </w:r>
      <w:r w:rsidR="009C2F96">
        <w:t xml:space="preserve"> to external websites. </w:t>
      </w:r>
      <w:r w:rsidR="00A6539C">
        <w:t xml:space="preserve">This </w:t>
      </w:r>
      <w:r w:rsidR="00A91836">
        <w:t xml:space="preserve">result </w:t>
      </w:r>
      <w:r w:rsidR="00A6539C">
        <w:t>supports h</w:t>
      </w:r>
      <w:r w:rsidR="009C2F96">
        <w:t>ypotheses H3</w:t>
      </w:r>
      <w:r w:rsidR="000316AC">
        <w:t>(</w:t>
      </w:r>
      <w:r w:rsidR="009C2F96">
        <w:t>c</w:t>
      </w:r>
      <w:r w:rsidR="000316AC">
        <w:t>)</w:t>
      </w:r>
      <w:r w:rsidR="009C2F96">
        <w:t xml:space="preserve"> and H3</w:t>
      </w:r>
      <w:r w:rsidR="000316AC">
        <w:t>(</w:t>
      </w:r>
      <w:r w:rsidR="009C2F96">
        <w:t>d</w:t>
      </w:r>
      <w:r w:rsidR="000316AC">
        <w:t>)</w:t>
      </w:r>
      <w:r w:rsidR="00A6539C">
        <w:t xml:space="preserve">. </w:t>
      </w:r>
      <w:r w:rsidR="009C2F96">
        <w:t xml:space="preserve"> However, only User Interactions </w:t>
      </w:r>
      <w:r w:rsidR="00C80B23">
        <w:t>significantly</w:t>
      </w:r>
      <w:r w:rsidR="00A6539C">
        <w:t xml:space="preserve"> and positively moderate</w:t>
      </w:r>
      <w:r w:rsidR="00C80B23">
        <w:t xml:space="preserve"> </w:t>
      </w:r>
      <w:r w:rsidR="009C2F96">
        <w:t xml:space="preserve">the relationship between Twitter Followers and UCAS Demand. </w:t>
      </w:r>
      <w:r w:rsidR="00A6539C">
        <w:t xml:space="preserve">This </w:t>
      </w:r>
      <w:r w:rsidR="00A91836">
        <w:t xml:space="preserve">result </w:t>
      </w:r>
      <w:r w:rsidR="00A6539C">
        <w:t>supports hypothesis</w:t>
      </w:r>
      <w:r w:rsidR="009C2F96">
        <w:t xml:space="preserve"> H3</w:t>
      </w:r>
      <w:r w:rsidR="000316AC">
        <w:t>(</w:t>
      </w:r>
      <w:r w:rsidR="009C2F96">
        <w:t>a</w:t>
      </w:r>
      <w:r w:rsidR="000316AC">
        <w:t>)</w:t>
      </w:r>
      <w:r w:rsidR="009C2F96">
        <w:t xml:space="preserve">, </w:t>
      </w:r>
      <w:r w:rsidR="00A6539C">
        <w:t xml:space="preserve">but not </w:t>
      </w:r>
      <w:r w:rsidR="009C2F96">
        <w:t>H3</w:t>
      </w:r>
      <w:r w:rsidR="000316AC">
        <w:t>(</w:t>
      </w:r>
      <w:r w:rsidR="009C2F96">
        <w:t>b</w:t>
      </w:r>
      <w:r w:rsidR="000316AC">
        <w:t>)</w:t>
      </w:r>
      <w:r w:rsidR="009C2F96">
        <w:t xml:space="preserve">. This </w:t>
      </w:r>
      <w:r w:rsidR="00A91836">
        <w:t xml:space="preserve">finding </w:t>
      </w:r>
      <w:r w:rsidR="00762A78">
        <w:t>means</w:t>
      </w:r>
      <w:r w:rsidR="009C2F96">
        <w:t xml:space="preserve"> that increasing Followers </w:t>
      </w:r>
      <w:r w:rsidR="00762A78">
        <w:t>and User Interaction contributes</w:t>
      </w:r>
      <w:r w:rsidR="009C2F96">
        <w:t xml:space="preserve"> to increased performance, but linking users to</w:t>
      </w:r>
      <w:r w:rsidR="00762A78">
        <w:t xml:space="preserve"> external websites does</w:t>
      </w:r>
      <w:r w:rsidR="00B15372">
        <w:t xml:space="preserve"> not</w:t>
      </w:r>
      <w:r w:rsidR="009C2F96">
        <w:t>.</w:t>
      </w:r>
      <w:r w:rsidR="007D1567">
        <w:t xml:space="preserve">  Table 2 shows the hypotheses testing results.</w:t>
      </w:r>
    </w:p>
    <w:p w14:paraId="25FB4CBA" w14:textId="77777777" w:rsidR="00C03C18" w:rsidRDefault="00C03C18" w:rsidP="00C03C18">
      <w:pPr>
        <w:pStyle w:val="Reports-Text"/>
        <w:spacing w:before="0" w:after="0" w:line="240" w:lineRule="auto"/>
        <w:ind w:firstLine="851"/>
      </w:pPr>
    </w:p>
    <w:tbl>
      <w:tblPr>
        <w:tblStyle w:val="TableGrid"/>
        <w:tblW w:w="0" w:type="auto"/>
        <w:tblInd w:w="108" w:type="dxa"/>
        <w:tblLayout w:type="fixed"/>
        <w:tblLook w:val="04A0" w:firstRow="1" w:lastRow="0" w:firstColumn="1" w:lastColumn="0" w:noHBand="0" w:noVBand="1"/>
      </w:tblPr>
      <w:tblGrid>
        <w:gridCol w:w="1134"/>
        <w:gridCol w:w="5954"/>
        <w:gridCol w:w="1417"/>
      </w:tblGrid>
      <w:tr w:rsidR="005D7CDC" w:rsidRPr="0068193C" w14:paraId="06D2E128" w14:textId="77777777" w:rsidTr="00C03C18">
        <w:trPr>
          <w:trHeight w:val="271"/>
        </w:trPr>
        <w:tc>
          <w:tcPr>
            <w:tcW w:w="7088" w:type="dxa"/>
            <w:gridSpan w:val="2"/>
            <w:tcBorders>
              <w:left w:val="nil"/>
              <w:bottom w:val="single" w:sz="4" w:space="0" w:color="auto"/>
              <w:right w:val="nil"/>
            </w:tcBorders>
          </w:tcPr>
          <w:p w14:paraId="480E31E2" w14:textId="77777777" w:rsidR="005D7CDC" w:rsidRPr="00534E07" w:rsidRDefault="005D7CDC" w:rsidP="00C03C18">
            <w:pPr>
              <w:rPr>
                <w:rFonts w:ascii="Times New Roman" w:hAnsi="Times New Roman"/>
                <w:b/>
                <w:sz w:val="24"/>
                <w:szCs w:val="24"/>
              </w:rPr>
            </w:pPr>
            <w:r>
              <w:rPr>
                <w:rFonts w:ascii="Times" w:hAnsi="Times"/>
                <w:b/>
                <w:sz w:val="24"/>
                <w:szCs w:val="24"/>
              </w:rPr>
              <w:br w:type="page"/>
            </w:r>
            <w:r w:rsidRPr="00534E07">
              <w:rPr>
                <w:rFonts w:ascii="Times New Roman" w:hAnsi="Times New Roman"/>
                <w:b/>
                <w:sz w:val="24"/>
                <w:szCs w:val="24"/>
              </w:rPr>
              <w:t>Hypotheses</w:t>
            </w:r>
          </w:p>
        </w:tc>
        <w:tc>
          <w:tcPr>
            <w:tcW w:w="1417" w:type="dxa"/>
            <w:tcBorders>
              <w:left w:val="nil"/>
              <w:bottom w:val="single" w:sz="4" w:space="0" w:color="auto"/>
              <w:right w:val="nil"/>
            </w:tcBorders>
          </w:tcPr>
          <w:p w14:paraId="639C8623" w14:textId="77777777" w:rsidR="005D7CDC" w:rsidRPr="00534E07" w:rsidRDefault="005D7CDC" w:rsidP="00C03C18">
            <w:pPr>
              <w:jc w:val="right"/>
              <w:rPr>
                <w:rFonts w:ascii="Times New Roman" w:hAnsi="Times New Roman"/>
                <w:b/>
                <w:sz w:val="24"/>
                <w:szCs w:val="24"/>
              </w:rPr>
            </w:pPr>
            <w:r w:rsidRPr="00534E07">
              <w:rPr>
                <w:rFonts w:ascii="Times New Roman" w:hAnsi="Times New Roman"/>
                <w:b/>
                <w:sz w:val="24"/>
                <w:szCs w:val="24"/>
              </w:rPr>
              <w:t>Supported</w:t>
            </w:r>
          </w:p>
        </w:tc>
      </w:tr>
      <w:tr w:rsidR="005D7CDC" w:rsidRPr="00B96FF3" w14:paraId="1A1632A0" w14:textId="77777777" w:rsidTr="00C03C18">
        <w:trPr>
          <w:trHeight w:val="271"/>
        </w:trPr>
        <w:tc>
          <w:tcPr>
            <w:tcW w:w="1134" w:type="dxa"/>
            <w:tcBorders>
              <w:left w:val="nil"/>
              <w:bottom w:val="nil"/>
              <w:right w:val="nil"/>
            </w:tcBorders>
          </w:tcPr>
          <w:p w14:paraId="63147958"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H1(a)</w:t>
            </w:r>
          </w:p>
        </w:tc>
        <w:tc>
          <w:tcPr>
            <w:tcW w:w="5954" w:type="dxa"/>
            <w:tcBorders>
              <w:left w:val="nil"/>
              <w:bottom w:val="nil"/>
              <w:right w:val="nil"/>
            </w:tcBorders>
          </w:tcPr>
          <w:p w14:paraId="23801F8E"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 xml:space="preserve">Twitter Tweets </w:t>
            </w:r>
            <w:r w:rsidRPr="00B96FF3">
              <w:rPr>
                <w:rFonts w:ascii="Segoe UI Symbol" w:hAnsi="Segoe UI Symbol" w:cs="Segoe UI Symbol"/>
                <w:sz w:val="24"/>
                <w:szCs w:val="24"/>
                <w:lang w:val="en-US"/>
              </w:rPr>
              <w:t>➔</w:t>
            </w:r>
            <w:r w:rsidRPr="00B96FF3">
              <w:rPr>
                <w:rFonts w:ascii="Times New Roman" w:hAnsi="Times New Roman"/>
                <w:sz w:val="24"/>
                <w:szCs w:val="24"/>
              </w:rPr>
              <w:t xml:space="preserve"> UCAS Demand</w:t>
            </w:r>
          </w:p>
        </w:tc>
        <w:tc>
          <w:tcPr>
            <w:tcW w:w="1417" w:type="dxa"/>
            <w:tcBorders>
              <w:left w:val="nil"/>
              <w:bottom w:val="nil"/>
              <w:right w:val="nil"/>
            </w:tcBorders>
          </w:tcPr>
          <w:p w14:paraId="0547445C" w14:textId="77777777" w:rsidR="005D7CDC" w:rsidRPr="00B96FF3" w:rsidRDefault="005D7CDC" w:rsidP="00C03C18">
            <w:pPr>
              <w:jc w:val="right"/>
              <w:rPr>
                <w:rFonts w:ascii="Times New Roman" w:hAnsi="Times New Roman"/>
                <w:sz w:val="24"/>
                <w:szCs w:val="24"/>
              </w:rPr>
            </w:pPr>
            <w:r w:rsidRPr="00B96FF3">
              <w:rPr>
                <w:rFonts w:ascii="Times New Roman" w:hAnsi="Times New Roman"/>
                <w:sz w:val="24"/>
                <w:szCs w:val="24"/>
              </w:rPr>
              <w:t>No</w:t>
            </w:r>
          </w:p>
        </w:tc>
      </w:tr>
      <w:tr w:rsidR="005D7CDC" w:rsidRPr="00B96FF3" w14:paraId="12521DF6" w14:textId="77777777" w:rsidTr="00C03C18">
        <w:trPr>
          <w:trHeight w:val="291"/>
        </w:trPr>
        <w:tc>
          <w:tcPr>
            <w:tcW w:w="1134" w:type="dxa"/>
            <w:tcBorders>
              <w:top w:val="nil"/>
              <w:left w:val="nil"/>
              <w:bottom w:val="nil"/>
              <w:right w:val="nil"/>
            </w:tcBorders>
          </w:tcPr>
          <w:p w14:paraId="60A0D640"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H1(b)</w:t>
            </w:r>
          </w:p>
        </w:tc>
        <w:tc>
          <w:tcPr>
            <w:tcW w:w="5954" w:type="dxa"/>
            <w:tcBorders>
              <w:top w:val="nil"/>
              <w:left w:val="nil"/>
              <w:bottom w:val="nil"/>
              <w:right w:val="nil"/>
            </w:tcBorders>
          </w:tcPr>
          <w:p w14:paraId="154842F3"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 xml:space="preserve">Facebook Talking About </w:t>
            </w:r>
            <w:r w:rsidRPr="00B96FF3">
              <w:rPr>
                <w:rFonts w:ascii="Segoe UI Symbol" w:hAnsi="Segoe UI Symbol" w:cs="Segoe UI Symbol"/>
                <w:sz w:val="24"/>
                <w:szCs w:val="24"/>
                <w:lang w:val="en-US"/>
              </w:rPr>
              <w:t>➔</w:t>
            </w:r>
            <w:r w:rsidRPr="00B96FF3">
              <w:rPr>
                <w:rFonts w:ascii="Times New Roman" w:hAnsi="Times New Roman"/>
                <w:sz w:val="24"/>
                <w:szCs w:val="24"/>
              </w:rPr>
              <w:t xml:space="preserve"> UCAS Demand</w:t>
            </w:r>
          </w:p>
        </w:tc>
        <w:tc>
          <w:tcPr>
            <w:tcW w:w="1417" w:type="dxa"/>
            <w:tcBorders>
              <w:top w:val="nil"/>
              <w:left w:val="nil"/>
              <w:bottom w:val="nil"/>
              <w:right w:val="nil"/>
            </w:tcBorders>
          </w:tcPr>
          <w:p w14:paraId="103D14C2" w14:textId="77777777" w:rsidR="005D7CDC" w:rsidRPr="00B96FF3" w:rsidRDefault="005D7CDC" w:rsidP="00C03C18">
            <w:pPr>
              <w:jc w:val="right"/>
              <w:rPr>
                <w:rFonts w:ascii="Times New Roman" w:hAnsi="Times New Roman"/>
                <w:sz w:val="24"/>
                <w:szCs w:val="24"/>
              </w:rPr>
            </w:pPr>
            <w:r w:rsidRPr="00B96FF3">
              <w:rPr>
                <w:rFonts w:ascii="Times New Roman" w:hAnsi="Times New Roman"/>
                <w:sz w:val="24"/>
                <w:szCs w:val="24"/>
              </w:rPr>
              <w:t>Yes</w:t>
            </w:r>
          </w:p>
        </w:tc>
      </w:tr>
      <w:tr w:rsidR="005D7CDC" w:rsidRPr="00B96FF3" w14:paraId="19903A80" w14:textId="77777777" w:rsidTr="00C03C18">
        <w:trPr>
          <w:trHeight w:val="271"/>
        </w:trPr>
        <w:tc>
          <w:tcPr>
            <w:tcW w:w="1134" w:type="dxa"/>
            <w:tcBorders>
              <w:top w:val="nil"/>
              <w:left w:val="nil"/>
              <w:bottom w:val="nil"/>
              <w:right w:val="nil"/>
            </w:tcBorders>
          </w:tcPr>
          <w:p w14:paraId="735424C8"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H2(a)</w:t>
            </w:r>
          </w:p>
        </w:tc>
        <w:tc>
          <w:tcPr>
            <w:tcW w:w="5954" w:type="dxa"/>
            <w:tcBorders>
              <w:top w:val="nil"/>
              <w:left w:val="nil"/>
              <w:bottom w:val="nil"/>
              <w:right w:val="nil"/>
            </w:tcBorders>
          </w:tcPr>
          <w:p w14:paraId="7E13F241"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 xml:space="preserve">Twitter Followers </w:t>
            </w:r>
            <w:r w:rsidRPr="00B96FF3">
              <w:rPr>
                <w:rFonts w:ascii="Segoe UI Symbol" w:hAnsi="Segoe UI Symbol" w:cs="Segoe UI Symbol"/>
                <w:sz w:val="24"/>
                <w:szCs w:val="24"/>
                <w:lang w:val="en-US"/>
              </w:rPr>
              <w:t>➔</w:t>
            </w:r>
            <w:r w:rsidRPr="00B96FF3">
              <w:rPr>
                <w:rFonts w:ascii="Times New Roman" w:hAnsi="Times New Roman"/>
                <w:sz w:val="24"/>
                <w:szCs w:val="24"/>
              </w:rPr>
              <w:t xml:space="preserve"> UCAS Demand</w:t>
            </w:r>
          </w:p>
        </w:tc>
        <w:tc>
          <w:tcPr>
            <w:tcW w:w="1417" w:type="dxa"/>
            <w:tcBorders>
              <w:top w:val="nil"/>
              <w:left w:val="nil"/>
              <w:bottom w:val="nil"/>
              <w:right w:val="nil"/>
            </w:tcBorders>
          </w:tcPr>
          <w:p w14:paraId="5E41B381" w14:textId="77777777" w:rsidR="005D7CDC" w:rsidRPr="00B96FF3" w:rsidRDefault="005D7CDC" w:rsidP="00C03C18">
            <w:pPr>
              <w:jc w:val="right"/>
              <w:rPr>
                <w:rFonts w:ascii="Times New Roman" w:hAnsi="Times New Roman"/>
                <w:sz w:val="24"/>
                <w:szCs w:val="24"/>
              </w:rPr>
            </w:pPr>
            <w:r w:rsidRPr="00B96FF3">
              <w:rPr>
                <w:rFonts w:ascii="Times New Roman" w:hAnsi="Times New Roman"/>
                <w:sz w:val="24"/>
                <w:szCs w:val="24"/>
              </w:rPr>
              <w:t>Yes</w:t>
            </w:r>
          </w:p>
        </w:tc>
      </w:tr>
      <w:tr w:rsidR="005D7CDC" w:rsidRPr="00B96FF3" w14:paraId="1D616A45" w14:textId="77777777" w:rsidTr="00C03C18">
        <w:trPr>
          <w:trHeight w:val="291"/>
        </w:trPr>
        <w:tc>
          <w:tcPr>
            <w:tcW w:w="1134" w:type="dxa"/>
            <w:tcBorders>
              <w:top w:val="nil"/>
              <w:left w:val="nil"/>
              <w:bottom w:val="nil"/>
              <w:right w:val="nil"/>
            </w:tcBorders>
          </w:tcPr>
          <w:p w14:paraId="4D2103C9"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H2(b)</w:t>
            </w:r>
          </w:p>
        </w:tc>
        <w:tc>
          <w:tcPr>
            <w:tcW w:w="5954" w:type="dxa"/>
            <w:tcBorders>
              <w:top w:val="nil"/>
              <w:left w:val="nil"/>
              <w:bottom w:val="nil"/>
              <w:right w:val="nil"/>
            </w:tcBorders>
          </w:tcPr>
          <w:p w14:paraId="069B1435"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 xml:space="preserve">Facebook Likes </w:t>
            </w:r>
            <w:r w:rsidRPr="00B96FF3">
              <w:rPr>
                <w:rFonts w:ascii="Segoe UI Symbol" w:hAnsi="Segoe UI Symbol" w:cs="Segoe UI Symbol"/>
                <w:sz w:val="24"/>
                <w:szCs w:val="24"/>
                <w:lang w:val="en-US"/>
              </w:rPr>
              <w:t>➔</w:t>
            </w:r>
            <w:r w:rsidRPr="00B96FF3">
              <w:rPr>
                <w:rFonts w:ascii="Times New Roman" w:hAnsi="Times New Roman"/>
                <w:sz w:val="24"/>
                <w:szCs w:val="24"/>
              </w:rPr>
              <w:t xml:space="preserve"> UCAS Demand</w:t>
            </w:r>
          </w:p>
        </w:tc>
        <w:tc>
          <w:tcPr>
            <w:tcW w:w="1417" w:type="dxa"/>
            <w:tcBorders>
              <w:top w:val="nil"/>
              <w:left w:val="nil"/>
              <w:bottom w:val="nil"/>
              <w:right w:val="nil"/>
            </w:tcBorders>
          </w:tcPr>
          <w:p w14:paraId="0662F519" w14:textId="77777777" w:rsidR="005D7CDC" w:rsidRPr="00B96FF3" w:rsidRDefault="005D7CDC" w:rsidP="00C03C18">
            <w:pPr>
              <w:jc w:val="right"/>
              <w:rPr>
                <w:rFonts w:ascii="Times New Roman" w:hAnsi="Times New Roman"/>
                <w:sz w:val="24"/>
                <w:szCs w:val="24"/>
              </w:rPr>
            </w:pPr>
            <w:r w:rsidRPr="00B96FF3">
              <w:rPr>
                <w:rFonts w:ascii="Times New Roman" w:hAnsi="Times New Roman"/>
                <w:sz w:val="24"/>
                <w:szCs w:val="24"/>
              </w:rPr>
              <w:t>Yes</w:t>
            </w:r>
          </w:p>
        </w:tc>
      </w:tr>
      <w:tr w:rsidR="005D7CDC" w:rsidRPr="00B96FF3" w14:paraId="3DD9DDB0" w14:textId="77777777" w:rsidTr="00C03C18">
        <w:trPr>
          <w:trHeight w:val="291"/>
        </w:trPr>
        <w:tc>
          <w:tcPr>
            <w:tcW w:w="1134" w:type="dxa"/>
            <w:tcBorders>
              <w:top w:val="nil"/>
              <w:left w:val="nil"/>
              <w:bottom w:val="nil"/>
              <w:right w:val="nil"/>
            </w:tcBorders>
          </w:tcPr>
          <w:p w14:paraId="3D3696A8"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H3(a)</w:t>
            </w:r>
          </w:p>
        </w:tc>
        <w:tc>
          <w:tcPr>
            <w:tcW w:w="5954" w:type="dxa"/>
            <w:tcBorders>
              <w:top w:val="nil"/>
              <w:left w:val="nil"/>
              <w:bottom w:val="nil"/>
              <w:right w:val="nil"/>
            </w:tcBorders>
          </w:tcPr>
          <w:p w14:paraId="723E90B5"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 xml:space="preserve">Twitter Followers x User Interactions </w:t>
            </w:r>
            <w:r w:rsidRPr="00B96FF3">
              <w:rPr>
                <w:rFonts w:ascii="Segoe UI Symbol" w:hAnsi="Segoe UI Symbol" w:cs="Segoe UI Symbol"/>
                <w:sz w:val="24"/>
                <w:szCs w:val="24"/>
                <w:lang w:val="en-US"/>
              </w:rPr>
              <w:t>➔</w:t>
            </w:r>
            <w:r w:rsidRPr="00B96FF3">
              <w:rPr>
                <w:rFonts w:ascii="Times New Roman" w:hAnsi="Times New Roman"/>
                <w:sz w:val="24"/>
                <w:szCs w:val="24"/>
              </w:rPr>
              <w:t xml:space="preserve"> UCAS Demand</w:t>
            </w:r>
          </w:p>
        </w:tc>
        <w:tc>
          <w:tcPr>
            <w:tcW w:w="1417" w:type="dxa"/>
            <w:tcBorders>
              <w:top w:val="nil"/>
              <w:left w:val="nil"/>
              <w:bottom w:val="nil"/>
              <w:right w:val="nil"/>
            </w:tcBorders>
          </w:tcPr>
          <w:p w14:paraId="65425C40" w14:textId="77777777" w:rsidR="005D7CDC" w:rsidRPr="00B96FF3" w:rsidRDefault="005D7CDC" w:rsidP="00C03C18">
            <w:pPr>
              <w:jc w:val="right"/>
              <w:rPr>
                <w:rFonts w:ascii="Times New Roman" w:hAnsi="Times New Roman"/>
                <w:sz w:val="24"/>
                <w:szCs w:val="24"/>
              </w:rPr>
            </w:pPr>
            <w:r w:rsidRPr="00B96FF3">
              <w:rPr>
                <w:rFonts w:ascii="Times New Roman" w:hAnsi="Times New Roman"/>
                <w:sz w:val="24"/>
                <w:szCs w:val="24"/>
              </w:rPr>
              <w:t>Yes</w:t>
            </w:r>
          </w:p>
        </w:tc>
      </w:tr>
      <w:tr w:rsidR="005D7CDC" w:rsidRPr="00B96FF3" w14:paraId="528CCA6D" w14:textId="77777777" w:rsidTr="00C03C18">
        <w:trPr>
          <w:trHeight w:val="291"/>
        </w:trPr>
        <w:tc>
          <w:tcPr>
            <w:tcW w:w="1134" w:type="dxa"/>
            <w:tcBorders>
              <w:top w:val="nil"/>
              <w:left w:val="nil"/>
              <w:bottom w:val="nil"/>
              <w:right w:val="nil"/>
            </w:tcBorders>
          </w:tcPr>
          <w:p w14:paraId="6A1A8BFE"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H3(b)</w:t>
            </w:r>
          </w:p>
        </w:tc>
        <w:tc>
          <w:tcPr>
            <w:tcW w:w="5954" w:type="dxa"/>
            <w:tcBorders>
              <w:top w:val="nil"/>
              <w:left w:val="nil"/>
              <w:bottom w:val="nil"/>
              <w:right w:val="nil"/>
            </w:tcBorders>
          </w:tcPr>
          <w:p w14:paraId="17796E0F"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 xml:space="preserve">Twitter Followers x Links Posted </w:t>
            </w:r>
            <w:r w:rsidRPr="00B96FF3">
              <w:rPr>
                <w:rFonts w:ascii="Segoe UI Symbol" w:hAnsi="Segoe UI Symbol" w:cs="Segoe UI Symbol"/>
                <w:sz w:val="24"/>
                <w:szCs w:val="24"/>
                <w:lang w:val="en-US"/>
              </w:rPr>
              <w:t>➔</w:t>
            </w:r>
            <w:r w:rsidRPr="00B96FF3">
              <w:rPr>
                <w:rFonts w:ascii="Times New Roman" w:hAnsi="Times New Roman"/>
                <w:sz w:val="24"/>
                <w:szCs w:val="24"/>
              </w:rPr>
              <w:t xml:space="preserve"> UCAS Demand</w:t>
            </w:r>
          </w:p>
        </w:tc>
        <w:tc>
          <w:tcPr>
            <w:tcW w:w="1417" w:type="dxa"/>
            <w:tcBorders>
              <w:top w:val="nil"/>
              <w:left w:val="nil"/>
              <w:bottom w:val="nil"/>
              <w:right w:val="nil"/>
            </w:tcBorders>
          </w:tcPr>
          <w:p w14:paraId="288006AC" w14:textId="77777777" w:rsidR="005D7CDC" w:rsidRPr="00B96FF3" w:rsidRDefault="005D7CDC" w:rsidP="00C03C18">
            <w:pPr>
              <w:jc w:val="right"/>
              <w:rPr>
                <w:rFonts w:ascii="Times New Roman" w:hAnsi="Times New Roman"/>
                <w:sz w:val="24"/>
                <w:szCs w:val="24"/>
              </w:rPr>
            </w:pPr>
            <w:r w:rsidRPr="00B96FF3">
              <w:rPr>
                <w:rFonts w:ascii="Times New Roman" w:hAnsi="Times New Roman"/>
                <w:sz w:val="24"/>
                <w:szCs w:val="24"/>
              </w:rPr>
              <w:t>No</w:t>
            </w:r>
          </w:p>
        </w:tc>
      </w:tr>
      <w:tr w:rsidR="005D7CDC" w:rsidRPr="00B96FF3" w14:paraId="0F834625" w14:textId="77777777" w:rsidTr="00C03C18">
        <w:trPr>
          <w:trHeight w:val="291"/>
        </w:trPr>
        <w:tc>
          <w:tcPr>
            <w:tcW w:w="1134" w:type="dxa"/>
            <w:tcBorders>
              <w:top w:val="nil"/>
              <w:left w:val="nil"/>
              <w:bottom w:val="nil"/>
              <w:right w:val="nil"/>
            </w:tcBorders>
          </w:tcPr>
          <w:p w14:paraId="7E3E9E8C"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H3(c)</w:t>
            </w:r>
          </w:p>
        </w:tc>
        <w:tc>
          <w:tcPr>
            <w:tcW w:w="5954" w:type="dxa"/>
            <w:tcBorders>
              <w:top w:val="nil"/>
              <w:left w:val="nil"/>
              <w:bottom w:val="nil"/>
              <w:right w:val="nil"/>
            </w:tcBorders>
          </w:tcPr>
          <w:p w14:paraId="435550BA"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 xml:space="preserve">Facebook Likes x User Interactions </w:t>
            </w:r>
            <w:r w:rsidRPr="00B96FF3">
              <w:rPr>
                <w:rFonts w:ascii="Segoe UI Symbol" w:hAnsi="Segoe UI Symbol" w:cs="Segoe UI Symbol"/>
                <w:sz w:val="24"/>
                <w:szCs w:val="24"/>
                <w:lang w:val="en-US"/>
              </w:rPr>
              <w:t>➔</w:t>
            </w:r>
            <w:r w:rsidRPr="00B96FF3">
              <w:rPr>
                <w:rFonts w:ascii="Times New Roman" w:hAnsi="Times New Roman"/>
                <w:sz w:val="24"/>
                <w:szCs w:val="24"/>
              </w:rPr>
              <w:t xml:space="preserve"> UCAS Demand</w:t>
            </w:r>
          </w:p>
        </w:tc>
        <w:tc>
          <w:tcPr>
            <w:tcW w:w="1417" w:type="dxa"/>
            <w:tcBorders>
              <w:top w:val="nil"/>
              <w:left w:val="nil"/>
              <w:bottom w:val="nil"/>
              <w:right w:val="nil"/>
            </w:tcBorders>
          </w:tcPr>
          <w:p w14:paraId="3B06D0C1" w14:textId="77777777" w:rsidR="005D7CDC" w:rsidRPr="00B96FF3" w:rsidRDefault="005D7CDC" w:rsidP="00C03C18">
            <w:pPr>
              <w:jc w:val="right"/>
              <w:rPr>
                <w:rFonts w:ascii="Times New Roman" w:hAnsi="Times New Roman"/>
                <w:sz w:val="24"/>
                <w:szCs w:val="24"/>
              </w:rPr>
            </w:pPr>
            <w:r w:rsidRPr="00B96FF3">
              <w:rPr>
                <w:rFonts w:ascii="Times New Roman" w:hAnsi="Times New Roman"/>
                <w:sz w:val="24"/>
                <w:szCs w:val="24"/>
              </w:rPr>
              <w:t>Yes</w:t>
            </w:r>
          </w:p>
        </w:tc>
      </w:tr>
      <w:tr w:rsidR="005D7CDC" w:rsidRPr="00B96FF3" w14:paraId="4411241E" w14:textId="77777777" w:rsidTr="00C03C18">
        <w:trPr>
          <w:trHeight w:val="312"/>
        </w:trPr>
        <w:tc>
          <w:tcPr>
            <w:tcW w:w="1134" w:type="dxa"/>
            <w:tcBorders>
              <w:top w:val="nil"/>
              <w:left w:val="nil"/>
              <w:right w:val="nil"/>
            </w:tcBorders>
          </w:tcPr>
          <w:p w14:paraId="3A26BE9A"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H3(d)</w:t>
            </w:r>
          </w:p>
        </w:tc>
        <w:tc>
          <w:tcPr>
            <w:tcW w:w="5954" w:type="dxa"/>
            <w:tcBorders>
              <w:top w:val="nil"/>
              <w:left w:val="nil"/>
              <w:right w:val="nil"/>
            </w:tcBorders>
          </w:tcPr>
          <w:p w14:paraId="7B6AE685" w14:textId="77777777" w:rsidR="005D7CDC" w:rsidRPr="00B96FF3" w:rsidRDefault="005D7CDC" w:rsidP="00C03C18">
            <w:pPr>
              <w:rPr>
                <w:rFonts w:ascii="Times New Roman" w:hAnsi="Times New Roman"/>
                <w:sz w:val="24"/>
                <w:szCs w:val="24"/>
              </w:rPr>
            </w:pPr>
            <w:r w:rsidRPr="00B96FF3">
              <w:rPr>
                <w:rFonts w:ascii="Times New Roman" w:hAnsi="Times New Roman"/>
                <w:sz w:val="24"/>
                <w:szCs w:val="24"/>
              </w:rPr>
              <w:t xml:space="preserve">Facebook Likes x Links Posted </w:t>
            </w:r>
            <w:r w:rsidRPr="00B96FF3">
              <w:rPr>
                <w:rFonts w:ascii="Segoe UI Symbol" w:hAnsi="Segoe UI Symbol" w:cs="Segoe UI Symbol"/>
                <w:sz w:val="24"/>
                <w:szCs w:val="24"/>
                <w:lang w:val="en-US"/>
              </w:rPr>
              <w:t>➔</w:t>
            </w:r>
            <w:r w:rsidRPr="00B96FF3">
              <w:rPr>
                <w:rFonts w:ascii="Times New Roman" w:hAnsi="Times New Roman"/>
                <w:sz w:val="24"/>
                <w:szCs w:val="24"/>
              </w:rPr>
              <w:t xml:space="preserve"> UCAS Demand</w:t>
            </w:r>
          </w:p>
        </w:tc>
        <w:tc>
          <w:tcPr>
            <w:tcW w:w="1417" w:type="dxa"/>
            <w:tcBorders>
              <w:top w:val="nil"/>
              <w:left w:val="nil"/>
              <w:right w:val="nil"/>
            </w:tcBorders>
          </w:tcPr>
          <w:p w14:paraId="4F1A6E95" w14:textId="77777777" w:rsidR="005D7CDC" w:rsidRPr="00B96FF3" w:rsidRDefault="005D7CDC" w:rsidP="00C03C18">
            <w:pPr>
              <w:jc w:val="right"/>
              <w:rPr>
                <w:rFonts w:ascii="Times New Roman" w:hAnsi="Times New Roman"/>
                <w:sz w:val="24"/>
                <w:szCs w:val="24"/>
              </w:rPr>
            </w:pPr>
            <w:r w:rsidRPr="00B96FF3">
              <w:rPr>
                <w:rFonts w:ascii="Times New Roman" w:hAnsi="Times New Roman"/>
                <w:sz w:val="24"/>
                <w:szCs w:val="24"/>
              </w:rPr>
              <w:t>Yes</w:t>
            </w:r>
          </w:p>
        </w:tc>
      </w:tr>
    </w:tbl>
    <w:p w14:paraId="60A37281" w14:textId="77777777" w:rsidR="005D7CDC" w:rsidRPr="0068193C" w:rsidRDefault="005D7CDC" w:rsidP="00C03C18">
      <w:pPr>
        <w:tabs>
          <w:tab w:val="left" w:pos="1830"/>
        </w:tabs>
        <w:rPr>
          <w:color w:val="FF0000"/>
        </w:rPr>
      </w:pPr>
      <w:r>
        <w:rPr>
          <w:color w:val="FF0000"/>
        </w:rPr>
        <w:tab/>
      </w:r>
    </w:p>
    <w:p w14:paraId="796CB65F" w14:textId="77777777" w:rsidR="005D7CDC" w:rsidRDefault="005D7CDC" w:rsidP="00C03C18">
      <w:pPr>
        <w:rPr>
          <w:rFonts w:ascii="Times New Roman" w:hAnsi="Times New Roman"/>
          <w:sz w:val="24"/>
          <w:szCs w:val="24"/>
        </w:rPr>
      </w:pPr>
      <w:r w:rsidRPr="00B96FF3">
        <w:rPr>
          <w:rFonts w:ascii="Times New Roman" w:hAnsi="Times New Roman"/>
          <w:b/>
          <w:sz w:val="24"/>
          <w:szCs w:val="24"/>
        </w:rPr>
        <w:t xml:space="preserve">Table </w:t>
      </w:r>
      <w:r w:rsidRPr="00B96FF3">
        <w:rPr>
          <w:rFonts w:ascii="Times New Roman" w:hAnsi="Times New Roman"/>
          <w:b/>
          <w:sz w:val="24"/>
          <w:szCs w:val="24"/>
        </w:rPr>
        <w:fldChar w:fldCharType="begin"/>
      </w:r>
      <w:r w:rsidRPr="00B96FF3">
        <w:rPr>
          <w:rFonts w:ascii="Times New Roman" w:hAnsi="Times New Roman"/>
          <w:b/>
          <w:sz w:val="24"/>
          <w:szCs w:val="24"/>
        </w:rPr>
        <w:instrText xml:space="preserve"> SEQ Table \* ARABIC </w:instrText>
      </w:r>
      <w:r w:rsidRPr="00B96FF3">
        <w:rPr>
          <w:rFonts w:ascii="Times New Roman" w:hAnsi="Times New Roman"/>
          <w:b/>
          <w:sz w:val="24"/>
          <w:szCs w:val="24"/>
        </w:rPr>
        <w:fldChar w:fldCharType="separate"/>
      </w:r>
      <w:r w:rsidRPr="00B96FF3">
        <w:rPr>
          <w:rFonts w:ascii="Times New Roman" w:hAnsi="Times New Roman"/>
          <w:b/>
          <w:noProof/>
          <w:sz w:val="24"/>
          <w:szCs w:val="24"/>
        </w:rPr>
        <w:t>2</w:t>
      </w:r>
      <w:r w:rsidRPr="00B96FF3">
        <w:rPr>
          <w:rFonts w:ascii="Times New Roman" w:hAnsi="Times New Roman"/>
          <w:b/>
          <w:sz w:val="24"/>
          <w:szCs w:val="24"/>
        </w:rPr>
        <w:fldChar w:fldCharType="end"/>
      </w:r>
      <w:r w:rsidRPr="00B96FF3">
        <w:rPr>
          <w:rFonts w:ascii="Times New Roman" w:hAnsi="Times New Roman"/>
          <w:b/>
          <w:sz w:val="24"/>
          <w:szCs w:val="24"/>
        </w:rPr>
        <w:t>:</w:t>
      </w:r>
      <w:r w:rsidRPr="00B96FF3">
        <w:rPr>
          <w:rFonts w:ascii="Times New Roman" w:hAnsi="Times New Roman"/>
          <w:sz w:val="24"/>
          <w:szCs w:val="24"/>
        </w:rPr>
        <w:t xml:space="preserve"> Hypotheses testing results</w:t>
      </w:r>
    </w:p>
    <w:p w14:paraId="5A9D4FD9" w14:textId="77777777" w:rsidR="005D7CDC" w:rsidRDefault="005D7CDC" w:rsidP="00C03C18">
      <w:pPr>
        <w:pStyle w:val="Reports-Text"/>
        <w:spacing w:before="0" w:after="0" w:line="240" w:lineRule="auto"/>
        <w:rPr>
          <w:i/>
          <w:color w:val="000000" w:themeColor="text1"/>
        </w:rPr>
      </w:pPr>
    </w:p>
    <w:p w14:paraId="1B78A6E1" w14:textId="77777777" w:rsidR="009C2F96" w:rsidRDefault="009C2F96" w:rsidP="00C03C18">
      <w:pPr>
        <w:pStyle w:val="Reports-Text"/>
        <w:spacing w:before="0" w:after="0" w:line="240" w:lineRule="auto"/>
        <w:rPr>
          <w:i/>
          <w:color w:val="000000" w:themeColor="text1"/>
        </w:rPr>
      </w:pPr>
      <w:r w:rsidRPr="00A70FA6">
        <w:rPr>
          <w:i/>
          <w:color w:val="000000" w:themeColor="text1"/>
        </w:rPr>
        <w:t xml:space="preserve">Difference between </w:t>
      </w:r>
      <w:r>
        <w:rPr>
          <w:i/>
          <w:color w:val="000000" w:themeColor="text1"/>
        </w:rPr>
        <w:t>University Groupings</w:t>
      </w:r>
    </w:p>
    <w:p w14:paraId="51B591DC" w14:textId="2E36317D" w:rsidR="00C80B23" w:rsidRDefault="009C2F96" w:rsidP="00C03C18">
      <w:pPr>
        <w:pStyle w:val="Reports-Text"/>
        <w:spacing w:before="0" w:after="0" w:line="240" w:lineRule="auto"/>
        <w:rPr>
          <w:color w:val="000000" w:themeColor="text1"/>
        </w:rPr>
      </w:pPr>
      <w:r w:rsidRPr="00676C30">
        <w:rPr>
          <w:color w:val="000000" w:themeColor="text1"/>
        </w:rPr>
        <w:t xml:space="preserve">Finally </w:t>
      </w:r>
      <w:r w:rsidR="00A6539C">
        <w:rPr>
          <w:color w:val="000000" w:themeColor="text1"/>
        </w:rPr>
        <w:t xml:space="preserve">t-tests assess </w:t>
      </w:r>
      <w:r w:rsidRPr="00676C30">
        <w:rPr>
          <w:color w:val="000000" w:themeColor="text1"/>
        </w:rPr>
        <w:t xml:space="preserve">the differences between the </w:t>
      </w:r>
      <w:r>
        <w:rPr>
          <w:color w:val="000000" w:themeColor="text1"/>
        </w:rPr>
        <w:t xml:space="preserve">number of tweets and </w:t>
      </w:r>
      <w:r w:rsidRPr="00676C30">
        <w:rPr>
          <w:color w:val="000000" w:themeColor="text1"/>
        </w:rPr>
        <w:t>types of</w:t>
      </w:r>
      <w:r w:rsidR="00A6539C">
        <w:rPr>
          <w:color w:val="000000" w:themeColor="text1"/>
        </w:rPr>
        <w:t xml:space="preserve"> user interaction and posted links</w:t>
      </w:r>
      <w:r w:rsidRPr="00676C30">
        <w:rPr>
          <w:color w:val="000000" w:themeColor="text1"/>
        </w:rPr>
        <w:t>.</w:t>
      </w:r>
      <w:r>
        <w:rPr>
          <w:color w:val="000000" w:themeColor="text1"/>
        </w:rPr>
        <w:t xml:space="preserve">  Table 3 highlights the outcomes.</w:t>
      </w:r>
    </w:p>
    <w:p w14:paraId="7AE33301" w14:textId="77777777" w:rsidR="005D7CDC" w:rsidRDefault="005D7CDC" w:rsidP="00C03C18">
      <w:pPr>
        <w:rPr>
          <w:rFonts w:ascii="Times New Roman" w:hAnsi="Times New Roman"/>
          <w:sz w:val="24"/>
          <w:szCs w:val="24"/>
        </w:rPr>
      </w:pPr>
    </w:p>
    <w:p w14:paraId="79289D87" w14:textId="77777777" w:rsidR="005D7CDC" w:rsidRDefault="005D7CDC" w:rsidP="00C03C18">
      <w:pPr>
        <w:rPr>
          <w:rFonts w:ascii="Times New Roman" w:hAnsi="Times New Roman"/>
          <w:sz w:val="24"/>
          <w:szCs w:val="24"/>
        </w:rPr>
      </w:pPr>
    </w:p>
    <w:tbl>
      <w:tblPr>
        <w:tblStyle w:val="TableGrid"/>
        <w:tblW w:w="0" w:type="auto"/>
        <w:tblInd w:w="108" w:type="dxa"/>
        <w:tblLayout w:type="fixed"/>
        <w:tblLook w:val="04A0" w:firstRow="1" w:lastRow="0" w:firstColumn="1" w:lastColumn="0" w:noHBand="0" w:noVBand="1"/>
      </w:tblPr>
      <w:tblGrid>
        <w:gridCol w:w="1503"/>
        <w:gridCol w:w="6010"/>
        <w:gridCol w:w="1460"/>
      </w:tblGrid>
      <w:tr w:rsidR="005D7CDC" w:rsidRPr="0068193C" w14:paraId="621E0A34" w14:textId="77777777" w:rsidTr="00C03C18">
        <w:trPr>
          <w:trHeight w:val="271"/>
        </w:trPr>
        <w:tc>
          <w:tcPr>
            <w:tcW w:w="1503" w:type="dxa"/>
            <w:tcBorders>
              <w:left w:val="nil"/>
              <w:bottom w:val="single" w:sz="4" w:space="0" w:color="auto"/>
              <w:right w:val="nil"/>
            </w:tcBorders>
          </w:tcPr>
          <w:p w14:paraId="2630411A" w14:textId="77777777" w:rsidR="005D7CDC" w:rsidRPr="00D60A24" w:rsidRDefault="005D7CDC" w:rsidP="00C03C18">
            <w:pPr>
              <w:rPr>
                <w:rFonts w:ascii="Times New Roman" w:hAnsi="Times New Roman"/>
                <w:b/>
                <w:sz w:val="24"/>
                <w:szCs w:val="24"/>
              </w:rPr>
            </w:pPr>
            <w:r>
              <w:rPr>
                <w:rFonts w:ascii="Times New Roman" w:hAnsi="Times New Roman"/>
                <w:sz w:val="24"/>
                <w:szCs w:val="24"/>
              </w:rPr>
              <w:br w:type="page"/>
            </w:r>
            <w:r w:rsidRPr="00D60A24">
              <w:rPr>
                <w:rFonts w:ascii="Times New Roman" w:hAnsi="Times New Roman"/>
                <w:b/>
                <w:sz w:val="24"/>
                <w:szCs w:val="24"/>
              </w:rPr>
              <w:t>Hypotheses</w:t>
            </w:r>
          </w:p>
        </w:tc>
        <w:tc>
          <w:tcPr>
            <w:tcW w:w="6010" w:type="dxa"/>
            <w:tcBorders>
              <w:left w:val="nil"/>
              <w:bottom w:val="single" w:sz="4" w:space="0" w:color="auto"/>
              <w:right w:val="nil"/>
            </w:tcBorders>
          </w:tcPr>
          <w:p w14:paraId="243E3C11" w14:textId="77777777" w:rsidR="005D7CDC" w:rsidRPr="00D60A24" w:rsidRDefault="005D7CDC" w:rsidP="00C03C18">
            <w:pPr>
              <w:rPr>
                <w:rFonts w:ascii="Times New Roman" w:hAnsi="Times New Roman"/>
                <w:b/>
                <w:sz w:val="24"/>
                <w:szCs w:val="24"/>
              </w:rPr>
            </w:pPr>
            <w:r w:rsidRPr="00D60A24">
              <w:rPr>
                <w:rFonts w:ascii="Times New Roman" w:hAnsi="Times New Roman"/>
                <w:b/>
                <w:sz w:val="24"/>
                <w:szCs w:val="24"/>
              </w:rPr>
              <w:t>Difference in number of:</w:t>
            </w:r>
          </w:p>
        </w:tc>
        <w:tc>
          <w:tcPr>
            <w:tcW w:w="1460" w:type="dxa"/>
            <w:tcBorders>
              <w:left w:val="nil"/>
              <w:bottom w:val="single" w:sz="4" w:space="0" w:color="auto"/>
              <w:right w:val="nil"/>
            </w:tcBorders>
          </w:tcPr>
          <w:p w14:paraId="029325CE" w14:textId="77777777" w:rsidR="005D7CDC" w:rsidRPr="00D60A24" w:rsidRDefault="005D7CDC" w:rsidP="00C03C18">
            <w:pPr>
              <w:rPr>
                <w:rFonts w:ascii="Times New Roman" w:hAnsi="Times New Roman"/>
                <w:b/>
                <w:sz w:val="24"/>
                <w:szCs w:val="24"/>
              </w:rPr>
            </w:pPr>
            <w:r w:rsidRPr="00D60A24">
              <w:rPr>
                <w:rFonts w:ascii="Times New Roman" w:hAnsi="Times New Roman"/>
                <w:b/>
                <w:sz w:val="24"/>
                <w:szCs w:val="24"/>
              </w:rPr>
              <w:t>Supported</w:t>
            </w:r>
          </w:p>
        </w:tc>
      </w:tr>
      <w:tr w:rsidR="005D7CDC" w:rsidRPr="0068193C" w14:paraId="00689565" w14:textId="77777777" w:rsidTr="00C03C18">
        <w:trPr>
          <w:trHeight w:val="271"/>
        </w:trPr>
        <w:tc>
          <w:tcPr>
            <w:tcW w:w="1503" w:type="dxa"/>
            <w:tcBorders>
              <w:left w:val="nil"/>
              <w:bottom w:val="nil"/>
              <w:right w:val="nil"/>
            </w:tcBorders>
          </w:tcPr>
          <w:p w14:paraId="357A59D7" w14:textId="77777777" w:rsidR="005D7CDC" w:rsidRPr="00D60A24" w:rsidRDefault="005D7CDC" w:rsidP="00C03C18">
            <w:pPr>
              <w:rPr>
                <w:rFonts w:ascii="Times New Roman" w:hAnsi="Times New Roman"/>
                <w:sz w:val="24"/>
                <w:szCs w:val="24"/>
              </w:rPr>
            </w:pPr>
            <w:r w:rsidRPr="00D60A24">
              <w:rPr>
                <w:rFonts w:ascii="Times New Roman" w:hAnsi="Times New Roman"/>
                <w:sz w:val="24"/>
                <w:szCs w:val="24"/>
              </w:rPr>
              <w:t>H4(a)</w:t>
            </w:r>
          </w:p>
        </w:tc>
        <w:tc>
          <w:tcPr>
            <w:tcW w:w="6010" w:type="dxa"/>
            <w:tcBorders>
              <w:left w:val="nil"/>
              <w:bottom w:val="nil"/>
              <w:right w:val="nil"/>
            </w:tcBorders>
          </w:tcPr>
          <w:p w14:paraId="31D55BA2" w14:textId="77777777" w:rsidR="005D7CDC" w:rsidRPr="00D60A24" w:rsidRDefault="005D7CDC" w:rsidP="00C03C18">
            <w:pPr>
              <w:rPr>
                <w:rFonts w:ascii="Times New Roman" w:hAnsi="Times New Roman"/>
                <w:sz w:val="24"/>
                <w:szCs w:val="24"/>
              </w:rPr>
            </w:pPr>
            <w:r w:rsidRPr="00D60A24">
              <w:rPr>
                <w:rFonts w:ascii="Times New Roman" w:hAnsi="Times New Roman"/>
                <w:sz w:val="24"/>
                <w:szCs w:val="24"/>
              </w:rPr>
              <w:t xml:space="preserve">Tweets </w:t>
            </w:r>
          </w:p>
        </w:tc>
        <w:tc>
          <w:tcPr>
            <w:tcW w:w="1460" w:type="dxa"/>
            <w:tcBorders>
              <w:left w:val="nil"/>
              <w:bottom w:val="nil"/>
              <w:right w:val="nil"/>
            </w:tcBorders>
          </w:tcPr>
          <w:p w14:paraId="6129171D" w14:textId="77777777" w:rsidR="005D7CDC" w:rsidRPr="00D60A24" w:rsidRDefault="005D7CDC" w:rsidP="00C03C18">
            <w:pPr>
              <w:rPr>
                <w:rFonts w:ascii="Times New Roman" w:hAnsi="Times New Roman"/>
                <w:sz w:val="24"/>
                <w:szCs w:val="24"/>
              </w:rPr>
            </w:pPr>
            <w:r w:rsidRPr="00D60A24">
              <w:rPr>
                <w:rFonts w:ascii="Times New Roman" w:hAnsi="Times New Roman"/>
                <w:sz w:val="24"/>
                <w:szCs w:val="24"/>
              </w:rPr>
              <w:t>No</w:t>
            </w:r>
          </w:p>
        </w:tc>
      </w:tr>
      <w:tr w:rsidR="005D7CDC" w:rsidRPr="0068193C" w14:paraId="29F345BA" w14:textId="77777777" w:rsidTr="00C03C18">
        <w:trPr>
          <w:trHeight w:val="291"/>
        </w:trPr>
        <w:tc>
          <w:tcPr>
            <w:tcW w:w="1503" w:type="dxa"/>
            <w:tcBorders>
              <w:top w:val="nil"/>
              <w:left w:val="nil"/>
              <w:bottom w:val="nil"/>
              <w:right w:val="nil"/>
            </w:tcBorders>
          </w:tcPr>
          <w:p w14:paraId="4737FFB5" w14:textId="77777777" w:rsidR="005D7CDC" w:rsidRPr="00D60A24" w:rsidRDefault="005D7CDC" w:rsidP="00C03C18">
            <w:pPr>
              <w:rPr>
                <w:rFonts w:ascii="Times New Roman" w:hAnsi="Times New Roman"/>
                <w:sz w:val="24"/>
                <w:szCs w:val="24"/>
              </w:rPr>
            </w:pPr>
            <w:r w:rsidRPr="00D60A24">
              <w:rPr>
                <w:rFonts w:ascii="Times New Roman" w:hAnsi="Times New Roman"/>
                <w:sz w:val="24"/>
                <w:szCs w:val="24"/>
              </w:rPr>
              <w:t>H4(b)</w:t>
            </w:r>
          </w:p>
        </w:tc>
        <w:tc>
          <w:tcPr>
            <w:tcW w:w="6010" w:type="dxa"/>
            <w:tcBorders>
              <w:top w:val="nil"/>
              <w:left w:val="nil"/>
              <w:bottom w:val="nil"/>
              <w:right w:val="nil"/>
            </w:tcBorders>
          </w:tcPr>
          <w:p w14:paraId="4A59AF8D" w14:textId="77777777" w:rsidR="005D7CDC" w:rsidRPr="00D60A24" w:rsidRDefault="005D7CDC" w:rsidP="00C03C18">
            <w:pPr>
              <w:rPr>
                <w:rFonts w:ascii="Times New Roman" w:hAnsi="Times New Roman"/>
                <w:sz w:val="24"/>
                <w:szCs w:val="24"/>
              </w:rPr>
            </w:pPr>
            <w:r w:rsidRPr="00D60A24">
              <w:rPr>
                <w:rFonts w:ascii="Times New Roman" w:hAnsi="Times New Roman"/>
                <w:sz w:val="24"/>
                <w:szCs w:val="24"/>
              </w:rPr>
              <w:t>User Interactions</w:t>
            </w:r>
          </w:p>
        </w:tc>
        <w:tc>
          <w:tcPr>
            <w:tcW w:w="1460" w:type="dxa"/>
            <w:tcBorders>
              <w:top w:val="nil"/>
              <w:left w:val="nil"/>
              <w:bottom w:val="nil"/>
              <w:right w:val="nil"/>
            </w:tcBorders>
          </w:tcPr>
          <w:p w14:paraId="6DB0928E" w14:textId="77777777" w:rsidR="005D7CDC" w:rsidRPr="00D60A24" w:rsidRDefault="005D7CDC" w:rsidP="00C03C18">
            <w:pPr>
              <w:rPr>
                <w:rFonts w:ascii="Times New Roman" w:hAnsi="Times New Roman"/>
                <w:sz w:val="24"/>
                <w:szCs w:val="24"/>
              </w:rPr>
            </w:pPr>
            <w:r w:rsidRPr="00D60A24">
              <w:rPr>
                <w:rFonts w:ascii="Times New Roman" w:hAnsi="Times New Roman"/>
                <w:sz w:val="24"/>
                <w:szCs w:val="24"/>
              </w:rPr>
              <w:t>Yes</w:t>
            </w:r>
          </w:p>
        </w:tc>
      </w:tr>
      <w:tr w:rsidR="005D7CDC" w:rsidRPr="0068193C" w14:paraId="2F99485A" w14:textId="77777777" w:rsidTr="00C03C18">
        <w:trPr>
          <w:trHeight w:val="312"/>
        </w:trPr>
        <w:tc>
          <w:tcPr>
            <w:tcW w:w="1503" w:type="dxa"/>
            <w:tcBorders>
              <w:top w:val="nil"/>
              <w:left w:val="nil"/>
              <w:bottom w:val="nil"/>
              <w:right w:val="nil"/>
            </w:tcBorders>
          </w:tcPr>
          <w:p w14:paraId="74C6B906" w14:textId="77777777" w:rsidR="005D7CDC" w:rsidRPr="00D60A24" w:rsidRDefault="005D7CDC" w:rsidP="00C03C18">
            <w:pPr>
              <w:rPr>
                <w:rFonts w:ascii="Times New Roman" w:hAnsi="Times New Roman"/>
                <w:sz w:val="24"/>
                <w:szCs w:val="24"/>
              </w:rPr>
            </w:pPr>
            <w:r w:rsidRPr="00D60A24">
              <w:rPr>
                <w:rFonts w:ascii="Times New Roman" w:hAnsi="Times New Roman"/>
                <w:sz w:val="24"/>
                <w:szCs w:val="24"/>
              </w:rPr>
              <w:t>H4(c)</w:t>
            </w:r>
          </w:p>
        </w:tc>
        <w:tc>
          <w:tcPr>
            <w:tcW w:w="6010" w:type="dxa"/>
            <w:tcBorders>
              <w:top w:val="nil"/>
              <w:left w:val="nil"/>
              <w:bottom w:val="nil"/>
              <w:right w:val="nil"/>
            </w:tcBorders>
          </w:tcPr>
          <w:p w14:paraId="06B50DD3" w14:textId="77777777" w:rsidR="005D7CDC" w:rsidRPr="00D60A24" w:rsidRDefault="005D7CDC" w:rsidP="00C03C18">
            <w:pPr>
              <w:rPr>
                <w:rFonts w:ascii="Times New Roman" w:hAnsi="Times New Roman"/>
                <w:sz w:val="24"/>
                <w:szCs w:val="24"/>
              </w:rPr>
            </w:pPr>
            <w:r w:rsidRPr="00D60A24">
              <w:rPr>
                <w:rFonts w:ascii="Times New Roman" w:hAnsi="Times New Roman"/>
                <w:sz w:val="24"/>
                <w:szCs w:val="24"/>
              </w:rPr>
              <w:t>Links Posted</w:t>
            </w:r>
          </w:p>
        </w:tc>
        <w:tc>
          <w:tcPr>
            <w:tcW w:w="1460" w:type="dxa"/>
            <w:tcBorders>
              <w:top w:val="nil"/>
              <w:left w:val="nil"/>
              <w:bottom w:val="nil"/>
              <w:right w:val="nil"/>
            </w:tcBorders>
          </w:tcPr>
          <w:p w14:paraId="6AE007D4" w14:textId="77777777" w:rsidR="005D7CDC" w:rsidRPr="00D60A24" w:rsidRDefault="005D7CDC" w:rsidP="00C03C18">
            <w:pPr>
              <w:rPr>
                <w:rFonts w:ascii="Times New Roman" w:hAnsi="Times New Roman"/>
                <w:sz w:val="24"/>
                <w:szCs w:val="24"/>
              </w:rPr>
            </w:pPr>
            <w:r w:rsidRPr="00D60A24">
              <w:rPr>
                <w:rFonts w:ascii="Times New Roman" w:hAnsi="Times New Roman"/>
                <w:sz w:val="24"/>
                <w:szCs w:val="24"/>
              </w:rPr>
              <w:t>Yes</w:t>
            </w:r>
          </w:p>
        </w:tc>
      </w:tr>
      <w:tr w:rsidR="005D7CDC" w:rsidRPr="0068193C" w14:paraId="5D659F13" w14:textId="77777777" w:rsidTr="00C03C18">
        <w:trPr>
          <w:trHeight w:val="312"/>
        </w:trPr>
        <w:tc>
          <w:tcPr>
            <w:tcW w:w="1503" w:type="dxa"/>
            <w:tcBorders>
              <w:top w:val="nil"/>
              <w:left w:val="nil"/>
              <w:right w:val="nil"/>
            </w:tcBorders>
          </w:tcPr>
          <w:p w14:paraId="267973BF" w14:textId="77777777" w:rsidR="005D7CDC" w:rsidRPr="00D60A24" w:rsidRDefault="005D7CDC" w:rsidP="00C03C18">
            <w:pPr>
              <w:rPr>
                <w:rFonts w:ascii="Times New Roman" w:hAnsi="Times New Roman"/>
                <w:sz w:val="24"/>
                <w:szCs w:val="24"/>
              </w:rPr>
            </w:pPr>
            <w:r w:rsidRPr="00D60A24">
              <w:rPr>
                <w:rFonts w:ascii="Times New Roman" w:hAnsi="Times New Roman"/>
                <w:sz w:val="24"/>
                <w:szCs w:val="24"/>
              </w:rPr>
              <w:t>H4(d)</w:t>
            </w:r>
          </w:p>
        </w:tc>
        <w:tc>
          <w:tcPr>
            <w:tcW w:w="6010" w:type="dxa"/>
            <w:tcBorders>
              <w:top w:val="nil"/>
              <w:left w:val="nil"/>
              <w:right w:val="nil"/>
            </w:tcBorders>
          </w:tcPr>
          <w:p w14:paraId="1C5A3211" w14:textId="77777777" w:rsidR="005D7CDC" w:rsidRPr="00D60A24" w:rsidRDefault="005D7CDC" w:rsidP="00C03C18">
            <w:pPr>
              <w:rPr>
                <w:rFonts w:ascii="Times New Roman" w:hAnsi="Times New Roman"/>
                <w:sz w:val="24"/>
                <w:szCs w:val="24"/>
              </w:rPr>
            </w:pPr>
            <w:r w:rsidRPr="00D60A24">
              <w:rPr>
                <w:rFonts w:ascii="Times New Roman" w:hAnsi="Times New Roman"/>
                <w:sz w:val="24"/>
                <w:szCs w:val="24"/>
              </w:rPr>
              <w:t>Talking About</w:t>
            </w:r>
          </w:p>
        </w:tc>
        <w:tc>
          <w:tcPr>
            <w:tcW w:w="1460" w:type="dxa"/>
            <w:tcBorders>
              <w:top w:val="nil"/>
              <w:left w:val="nil"/>
              <w:right w:val="nil"/>
            </w:tcBorders>
          </w:tcPr>
          <w:p w14:paraId="4B3F7B2F" w14:textId="77777777" w:rsidR="005D7CDC" w:rsidRPr="00D60A24" w:rsidRDefault="005D7CDC" w:rsidP="00C03C18">
            <w:pPr>
              <w:rPr>
                <w:rFonts w:ascii="Times New Roman" w:hAnsi="Times New Roman"/>
                <w:sz w:val="24"/>
                <w:szCs w:val="24"/>
              </w:rPr>
            </w:pPr>
            <w:r w:rsidRPr="00D60A24">
              <w:rPr>
                <w:rFonts w:ascii="Times New Roman" w:hAnsi="Times New Roman"/>
                <w:sz w:val="24"/>
                <w:szCs w:val="24"/>
              </w:rPr>
              <w:t>Yes</w:t>
            </w:r>
          </w:p>
        </w:tc>
      </w:tr>
    </w:tbl>
    <w:p w14:paraId="1E94966A" w14:textId="77777777" w:rsidR="005D7CDC" w:rsidRDefault="005D7CDC" w:rsidP="00C03C18">
      <w:pPr>
        <w:rPr>
          <w:color w:val="000000" w:themeColor="text1"/>
        </w:rPr>
      </w:pPr>
    </w:p>
    <w:p w14:paraId="455B134F" w14:textId="77777777" w:rsidR="005D7CDC" w:rsidRDefault="005D7CDC" w:rsidP="00C03C18">
      <w:pPr>
        <w:rPr>
          <w:rFonts w:ascii="Times New Roman" w:hAnsi="Times New Roman"/>
          <w:sz w:val="24"/>
          <w:szCs w:val="24"/>
        </w:rPr>
      </w:pPr>
      <w:r w:rsidRPr="001522F3">
        <w:rPr>
          <w:rFonts w:ascii="Times New Roman" w:hAnsi="Times New Roman"/>
          <w:b/>
          <w:sz w:val="24"/>
          <w:szCs w:val="24"/>
        </w:rPr>
        <w:t xml:space="preserve">Table </w:t>
      </w:r>
      <w:r w:rsidRPr="001522F3">
        <w:rPr>
          <w:rFonts w:ascii="Times New Roman" w:hAnsi="Times New Roman"/>
          <w:b/>
          <w:sz w:val="24"/>
          <w:szCs w:val="24"/>
        </w:rPr>
        <w:fldChar w:fldCharType="begin"/>
      </w:r>
      <w:r w:rsidRPr="001522F3">
        <w:rPr>
          <w:rFonts w:ascii="Times New Roman" w:hAnsi="Times New Roman"/>
          <w:b/>
          <w:sz w:val="24"/>
          <w:szCs w:val="24"/>
        </w:rPr>
        <w:instrText xml:space="preserve"> SEQ Table \* ARABIC </w:instrText>
      </w:r>
      <w:r w:rsidRPr="001522F3">
        <w:rPr>
          <w:rFonts w:ascii="Times New Roman" w:hAnsi="Times New Roman"/>
          <w:b/>
          <w:sz w:val="24"/>
          <w:szCs w:val="24"/>
        </w:rPr>
        <w:fldChar w:fldCharType="separate"/>
      </w:r>
      <w:r w:rsidRPr="001522F3">
        <w:rPr>
          <w:rFonts w:ascii="Times New Roman" w:hAnsi="Times New Roman"/>
          <w:b/>
          <w:noProof/>
          <w:sz w:val="24"/>
          <w:szCs w:val="24"/>
        </w:rPr>
        <w:t>3</w:t>
      </w:r>
      <w:r w:rsidRPr="001522F3">
        <w:rPr>
          <w:rFonts w:ascii="Times New Roman" w:hAnsi="Times New Roman"/>
          <w:b/>
          <w:sz w:val="24"/>
          <w:szCs w:val="24"/>
        </w:rPr>
        <w:fldChar w:fldCharType="end"/>
      </w:r>
      <w:r w:rsidRPr="001522F3">
        <w:rPr>
          <w:rFonts w:ascii="Times New Roman" w:hAnsi="Times New Roman"/>
          <w:b/>
          <w:sz w:val="24"/>
          <w:szCs w:val="24"/>
        </w:rPr>
        <w:t>:</w:t>
      </w:r>
      <w:r w:rsidRPr="001522F3">
        <w:rPr>
          <w:rFonts w:ascii="Times New Roman" w:hAnsi="Times New Roman"/>
          <w:sz w:val="24"/>
          <w:szCs w:val="24"/>
        </w:rPr>
        <w:t xml:space="preserve"> Hypotheses testing results</w:t>
      </w:r>
    </w:p>
    <w:p w14:paraId="52009D62" w14:textId="77777777" w:rsidR="005D7CDC" w:rsidRDefault="005D7CDC" w:rsidP="00C03C18">
      <w:pPr>
        <w:pStyle w:val="Reports-Text"/>
        <w:spacing w:before="0" w:after="0" w:line="240" w:lineRule="auto"/>
      </w:pPr>
    </w:p>
    <w:p w14:paraId="56F94989" w14:textId="5BE3E8CF" w:rsidR="009C2F96" w:rsidRDefault="009C2F96" w:rsidP="00C03C18">
      <w:pPr>
        <w:pStyle w:val="Reports-Text"/>
        <w:spacing w:before="0" w:after="0" w:line="240" w:lineRule="auto"/>
        <w:rPr>
          <w:color w:val="000000" w:themeColor="text1"/>
        </w:rPr>
      </w:pPr>
      <w:r w:rsidRPr="00A70FA6">
        <w:t>No significant difference</w:t>
      </w:r>
      <w:r w:rsidR="00C42457">
        <w:t xml:space="preserve"> exists</w:t>
      </w:r>
      <w:r w:rsidRPr="00A70FA6">
        <w:t xml:space="preserve"> in the number of Twitter Tweets by Russell</w:t>
      </w:r>
      <w:r w:rsidR="00C42457">
        <w:t xml:space="preserve"> group</w:t>
      </w:r>
      <w:r w:rsidRPr="00A70FA6">
        <w:t xml:space="preserve"> </w:t>
      </w:r>
      <w:r w:rsidRPr="00E419DB">
        <w:rPr>
          <w:i/>
        </w:rPr>
        <w:t>(M=1782.44, SD=1043.99)</w:t>
      </w:r>
      <w:r w:rsidRPr="00A70FA6">
        <w:t xml:space="preserve"> and non-Russell group HEIs </w:t>
      </w:r>
      <w:r w:rsidRPr="00E419DB">
        <w:rPr>
          <w:i/>
        </w:rPr>
        <w:t>(M=1124.44, SD=968.44), p = 0.071</w:t>
      </w:r>
      <w:r>
        <w:t xml:space="preserve">. </w:t>
      </w:r>
      <w:r w:rsidR="00A91836">
        <w:t>This result shows no support for h</w:t>
      </w:r>
      <w:r>
        <w:t>ypothesis H4</w:t>
      </w:r>
      <w:r w:rsidRPr="00A70FA6">
        <w:t xml:space="preserve">(a). This outcome suggests a similar average amount of social media </w:t>
      </w:r>
      <w:r w:rsidR="00C42457">
        <w:t>activity</w:t>
      </w:r>
      <w:r w:rsidRPr="00A70FA6">
        <w:t xml:space="preserve"> by both groups</w:t>
      </w:r>
      <w:r w:rsidR="00C42457">
        <w:t xml:space="preserve"> of HEIs</w:t>
      </w:r>
      <w:r w:rsidRPr="00A70FA6">
        <w:t>.</w:t>
      </w:r>
      <w:r>
        <w:rPr>
          <w:color w:val="000000" w:themeColor="text1"/>
        </w:rPr>
        <w:t xml:space="preserve">  </w:t>
      </w:r>
    </w:p>
    <w:p w14:paraId="48F3DF1D" w14:textId="77777777" w:rsidR="00C03C18" w:rsidRDefault="00C03C18" w:rsidP="00C03C18">
      <w:pPr>
        <w:pStyle w:val="Reports-Text"/>
        <w:spacing w:before="0" w:after="0" w:line="240" w:lineRule="auto"/>
        <w:rPr>
          <w:color w:val="000000" w:themeColor="text1"/>
        </w:rPr>
      </w:pPr>
    </w:p>
    <w:p w14:paraId="3486EE8D" w14:textId="44B176E9" w:rsidR="006D2F4A" w:rsidRDefault="009C2F96" w:rsidP="00C03C18">
      <w:pPr>
        <w:pStyle w:val="Reports-Text"/>
        <w:spacing w:before="0" w:after="0" w:line="240" w:lineRule="auto"/>
      </w:pPr>
      <w:r w:rsidRPr="00A70FA6">
        <w:t>However, a significant difference</w:t>
      </w:r>
      <w:r w:rsidR="00C42457">
        <w:t xml:space="preserve"> exists</w:t>
      </w:r>
      <w:r w:rsidRPr="00A70FA6">
        <w:t xml:space="preserve"> in the number of Twitter Interactions for Russell</w:t>
      </w:r>
      <w:r w:rsidR="00C42457">
        <w:t xml:space="preserve"> group </w:t>
      </w:r>
      <w:r w:rsidRPr="00A70FA6">
        <w:t xml:space="preserve">(M=654.44, SD=350.07) and non-Russell group HEIs (M=353, SD=274.82), p &lt; .05. This outcome suggests a significantly different average </w:t>
      </w:r>
      <w:r w:rsidR="00A91836">
        <w:t>number</w:t>
      </w:r>
      <w:r w:rsidRPr="00A70FA6">
        <w:t xml:space="preserve"> of Twitter Interactions between </w:t>
      </w:r>
      <w:r>
        <w:t xml:space="preserve">groups. </w:t>
      </w:r>
      <w:r w:rsidR="00A91836">
        <w:t>This result supports</w:t>
      </w:r>
      <w:r>
        <w:t xml:space="preserve"> Hypothesis H4</w:t>
      </w:r>
      <w:r w:rsidRPr="00A70FA6">
        <w:t>(b). On average, Russell gro</w:t>
      </w:r>
      <w:r>
        <w:t>up institutions interact more with their</w:t>
      </w:r>
      <w:r w:rsidRPr="00A70FA6">
        <w:t xml:space="preserve"> Twitter </w:t>
      </w:r>
      <w:r>
        <w:t xml:space="preserve">Followers </w:t>
      </w:r>
      <w:r w:rsidRPr="00A70FA6">
        <w:t>than non-Russell group institutions.</w:t>
      </w:r>
      <w:r w:rsidR="00193771">
        <w:t xml:space="preserve">  Table 4 gives examples of the types of tweets from the most interactive Russell and non-Russell group HEIs.</w:t>
      </w:r>
    </w:p>
    <w:p w14:paraId="3B7B4010" w14:textId="77777777" w:rsidR="005D7CDC" w:rsidRDefault="005D7CDC" w:rsidP="00C03C18">
      <w:pPr>
        <w:pStyle w:val="Reports-Text"/>
        <w:spacing w:before="0" w:after="0" w:line="240" w:lineRule="auto"/>
      </w:pPr>
    </w:p>
    <w:tbl>
      <w:tblPr>
        <w:tblStyle w:val="TableGrid"/>
        <w:tblW w:w="0" w:type="auto"/>
        <w:tblInd w:w="108" w:type="dxa"/>
        <w:tblLayout w:type="fixed"/>
        <w:tblLook w:val="04A0" w:firstRow="1" w:lastRow="0" w:firstColumn="1" w:lastColumn="0" w:noHBand="0" w:noVBand="1"/>
      </w:tblPr>
      <w:tblGrid>
        <w:gridCol w:w="1418"/>
        <w:gridCol w:w="6237"/>
      </w:tblGrid>
      <w:tr w:rsidR="005D7CDC" w:rsidRPr="00AB66F7" w14:paraId="35A30B15" w14:textId="77777777" w:rsidTr="00C03C18">
        <w:tc>
          <w:tcPr>
            <w:tcW w:w="1418" w:type="dxa"/>
          </w:tcPr>
          <w:p w14:paraId="02556BBA" w14:textId="77777777" w:rsidR="005D7CDC" w:rsidRPr="00783DD4" w:rsidRDefault="005D7CDC" w:rsidP="00C03C18">
            <w:pPr>
              <w:rPr>
                <w:rFonts w:ascii="Times New Roman" w:hAnsi="Times New Roman"/>
                <w:b/>
                <w:sz w:val="24"/>
                <w:szCs w:val="24"/>
              </w:rPr>
            </w:pPr>
            <w:r w:rsidRPr="00783DD4">
              <w:rPr>
                <w:rFonts w:ascii="Times New Roman" w:hAnsi="Times New Roman"/>
                <w:b/>
                <w:sz w:val="24"/>
                <w:szCs w:val="24"/>
              </w:rPr>
              <w:t>HEI</w:t>
            </w:r>
          </w:p>
        </w:tc>
        <w:tc>
          <w:tcPr>
            <w:tcW w:w="6237" w:type="dxa"/>
          </w:tcPr>
          <w:p w14:paraId="22125DBE" w14:textId="77777777" w:rsidR="005D7CDC" w:rsidRPr="00783DD4" w:rsidRDefault="005D7CDC" w:rsidP="00C03C18">
            <w:pPr>
              <w:rPr>
                <w:rFonts w:ascii="Times New Roman" w:hAnsi="Times New Roman"/>
                <w:b/>
                <w:sz w:val="24"/>
                <w:szCs w:val="24"/>
              </w:rPr>
            </w:pPr>
            <w:r w:rsidRPr="00783DD4">
              <w:rPr>
                <w:rFonts w:ascii="Times New Roman" w:hAnsi="Times New Roman"/>
                <w:b/>
                <w:sz w:val="24"/>
                <w:szCs w:val="24"/>
              </w:rPr>
              <w:t>Tweet Examples</w:t>
            </w:r>
          </w:p>
        </w:tc>
      </w:tr>
      <w:tr w:rsidR="005D7CDC" w:rsidRPr="00AB66F7" w14:paraId="33F07799" w14:textId="77777777" w:rsidTr="00C03C18">
        <w:tc>
          <w:tcPr>
            <w:tcW w:w="1418" w:type="dxa"/>
          </w:tcPr>
          <w:p w14:paraId="4AECF2EE" w14:textId="77777777" w:rsidR="005D7CDC" w:rsidRPr="00783DD4" w:rsidRDefault="005D7CDC" w:rsidP="00C03C18">
            <w:pPr>
              <w:rPr>
                <w:rFonts w:ascii="Times New Roman" w:hAnsi="Times New Roman"/>
                <w:sz w:val="24"/>
                <w:szCs w:val="24"/>
              </w:rPr>
            </w:pPr>
            <w:r w:rsidRPr="00783DD4">
              <w:rPr>
                <w:rFonts w:ascii="Times New Roman" w:hAnsi="Times New Roman"/>
                <w:sz w:val="24"/>
                <w:szCs w:val="24"/>
              </w:rPr>
              <w:t>Edinburgh University</w:t>
            </w:r>
          </w:p>
        </w:tc>
        <w:tc>
          <w:tcPr>
            <w:tcW w:w="6237" w:type="dxa"/>
          </w:tcPr>
          <w:p w14:paraId="7F30672E" w14:textId="77777777" w:rsidR="005D7CDC" w:rsidRPr="00783DD4" w:rsidRDefault="005D7CDC" w:rsidP="00C03C18">
            <w:pPr>
              <w:rPr>
                <w:rFonts w:ascii="Times New Roman" w:hAnsi="Times New Roman"/>
                <w:sz w:val="24"/>
                <w:szCs w:val="24"/>
              </w:rPr>
            </w:pPr>
            <w:r w:rsidRPr="00783DD4">
              <w:rPr>
                <w:rFonts w:ascii="Times New Roman" w:hAnsi="Times New Roman"/>
                <w:sz w:val="24"/>
                <w:szCs w:val="24"/>
              </w:rPr>
              <w:t>“@user Which courses/schools are you interested in finding out more information on?”</w:t>
            </w:r>
          </w:p>
          <w:p w14:paraId="7EF33DED" w14:textId="77777777" w:rsidR="005D7CDC" w:rsidRPr="00783DD4" w:rsidRDefault="005D7CDC" w:rsidP="00C03C18">
            <w:pPr>
              <w:rPr>
                <w:rFonts w:ascii="Times New Roman" w:hAnsi="Times New Roman"/>
                <w:sz w:val="24"/>
                <w:szCs w:val="24"/>
              </w:rPr>
            </w:pPr>
          </w:p>
          <w:p w14:paraId="549BB4CB" w14:textId="77777777" w:rsidR="005D7CDC" w:rsidRPr="00783DD4" w:rsidRDefault="005D7CDC" w:rsidP="00C03C18">
            <w:pPr>
              <w:rPr>
                <w:rFonts w:ascii="Times New Roman" w:hAnsi="Times New Roman"/>
                <w:sz w:val="24"/>
                <w:szCs w:val="24"/>
              </w:rPr>
            </w:pPr>
            <w:r w:rsidRPr="00783DD4">
              <w:rPr>
                <w:rFonts w:ascii="Times New Roman" w:hAnsi="Times New Roman"/>
                <w:sz w:val="24"/>
                <w:szCs w:val="24"/>
              </w:rPr>
              <w:t>“@user Will pass your feedback on. Hope the new one you've ordered answers all your questions. If not, just drop us a tweet!”</w:t>
            </w:r>
          </w:p>
          <w:p w14:paraId="7473A7C9" w14:textId="77777777" w:rsidR="005D7CDC" w:rsidRPr="00783DD4" w:rsidRDefault="005D7CDC" w:rsidP="00C03C18">
            <w:pPr>
              <w:rPr>
                <w:rFonts w:ascii="Times New Roman" w:hAnsi="Times New Roman"/>
                <w:sz w:val="24"/>
                <w:szCs w:val="24"/>
              </w:rPr>
            </w:pPr>
          </w:p>
          <w:p w14:paraId="13F8B445" w14:textId="77777777" w:rsidR="005D7CDC" w:rsidRPr="00783DD4" w:rsidRDefault="005D7CDC" w:rsidP="00C03C18">
            <w:pPr>
              <w:rPr>
                <w:rFonts w:ascii="Times New Roman" w:hAnsi="Times New Roman"/>
                <w:sz w:val="24"/>
                <w:szCs w:val="24"/>
              </w:rPr>
            </w:pPr>
            <w:r w:rsidRPr="00783DD4">
              <w:rPr>
                <w:rFonts w:ascii="Times New Roman" w:hAnsi="Times New Roman"/>
                <w:sz w:val="24"/>
                <w:szCs w:val="24"/>
              </w:rPr>
              <w:t>“@user Good to hear, glad they enjoyed the tour... and the food”</w:t>
            </w:r>
          </w:p>
          <w:p w14:paraId="4728846C" w14:textId="77777777" w:rsidR="005D7CDC" w:rsidRPr="00783DD4" w:rsidRDefault="005D7CDC" w:rsidP="00C03C18">
            <w:pPr>
              <w:rPr>
                <w:rFonts w:ascii="Times New Roman" w:hAnsi="Times New Roman"/>
                <w:sz w:val="24"/>
                <w:szCs w:val="24"/>
              </w:rPr>
            </w:pPr>
          </w:p>
          <w:p w14:paraId="786CF667" w14:textId="77777777" w:rsidR="005D7CDC" w:rsidRPr="00783DD4" w:rsidRDefault="005D7CDC" w:rsidP="00C03C18">
            <w:pPr>
              <w:rPr>
                <w:rFonts w:ascii="Times New Roman" w:hAnsi="Times New Roman"/>
                <w:sz w:val="24"/>
                <w:szCs w:val="24"/>
              </w:rPr>
            </w:pPr>
            <w:r w:rsidRPr="00783DD4">
              <w:rPr>
                <w:rFonts w:ascii="Times New Roman" w:hAnsi="Times New Roman"/>
                <w:sz w:val="24"/>
                <w:szCs w:val="24"/>
              </w:rPr>
              <w:t xml:space="preserve">“@user You'd be best to check with </w:t>
            </w:r>
            <w:hyperlink r:id="rId15" w:history="1">
              <w:r w:rsidRPr="00783DD4">
                <w:rPr>
                  <w:rFonts w:ascii="Times New Roman" w:hAnsi="Times New Roman"/>
                  <w:sz w:val="24"/>
                  <w:szCs w:val="24"/>
                </w:rPr>
                <w:t>@EdinburghMBChB</w:t>
              </w:r>
            </w:hyperlink>
            <w:r w:rsidRPr="00783DD4">
              <w:rPr>
                <w:rFonts w:ascii="Times New Roman" w:hAnsi="Times New Roman"/>
                <w:sz w:val="24"/>
                <w:szCs w:val="24"/>
              </w:rPr>
              <w:t>, they will have the latest information on UKCAT scores</w:t>
            </w:r>
            <w:r w:rsidRPr="00783DD4">
              <w:rPr>
                <w:rFonts w:ascii="Times New Roman" w:hAnsi="Times New Roman"/>
                <w:sz w:val="24"/>
                <w:szCs w:val="24"/>
              </w:rPr>
              <w:t>‬.”</w:t>
            </w:r>
          </w:p>
          <w:p w14:paraId="0735BF17" w14:textId="77777777" w:rsidR="005D7CDC" w:rsidRPr="00783DD4" w:rsidRDefault="005D7CDC" w:rsidP="00C03C18">
            <w:pPr>
              <w:rPr>
                <w:rFonts w:ascii="Times New Roman" w:hAnsi="Times New Roman"/>
                <w:sz w:val="24"/>
                <w:szCs w:val="24"/>
              </w:rPr>
            </w:pPr>
          </w:p>
        </w:tc>
      </w:tr>
      <w:tr w:rsidR="005D7CDC" w:rsidRPr="00AB66F7" w14:paraId="055B1509" w14:textId="77777777" w:rsidTr="00C03C18">
        <w:tc>
          <w:tcPr>
            <w:tcW w:w="1418" w:type="dxa"/>
          </w:tcPr>
          <w:p w14:paraId="2B2902CC" w14:textId="77777777" w:rsidR="005D7CDC" w:rsidRPr="00783DD4" w:rsidRDefault="005D7CDC" w:rsidP="00C03C18">
            <w:pPr>
              <w:rPr>
                <w:rFonts w:ascii="Times New Roman" w:hAnsi="Times New Roman"/>
                <w:sz w:val="24"/>
                <w:szCs w:val="24"/>
              </w:rPr>
            </w:pPr>
            <w:r w:rsidRPr="00783DD4">
              <w:rPr>
                <w:rFonts w:ascii="Times New Roman" w:hAnsi="Times New Roman"/>
                <w:sz w:val="24"/>
                <w:szCs w:val="24"/>
              </w:rPr>
              <w:t>University of Greenwich</w:t>
            </w:r>
          </w:p>
        </w:tc>
        <w:tc>
          <w:tcPr>
            <w:tcW w:w="6237" w:type="dxa"/>
          </w:tcPr>
          <w:p w14:paraId="5F5D1A42" w14:textId="77777777" w:rsidR="005D7CDC" w:rsidRPr="00783DD4" w:rsidRDefault="005D7CDC" w:rsidP="00C03C18">
            <w:pPr>
              <w:rPr>
                <w:rFonts w:ascii="Times New Roman" w:hAnsi="Times New Roman"/>
                <w:sz w:val="24"/>
                <w:szCs w:val="24"/>
              </w:rPr>
            </w:pPr>
            <w:r w:rsidRPr="00783DD4">
              <w:rPr>
                <w:rFonts w:ascii="Times New Roman" w:hAnsi="Times New Roman"/>
                <w:sz w:val="24"/>
                <w:szCs w:val="24"/>
              </w:rPr>
              <w:t>“@user Brilliant news :) What are you applying for? Any queries get in touch :)”</w:t>
            </w:r>
          </w:p>
          <w:p w14:paraId="11C54121" w14:textId="77777777" w:rsidR="005D7CDC" w:rsidRPr="00783DD4" w:rsidRDefault="005D7CDC" w:rsidP="00C03C18">
            <w:pPr>
              <w:rPr>
                <w:rFonts w:ascii="Times New Roman" w:hAnsi="Times New Roman"/>
                <w:sz w:val="24"/>
                <w:szCs w:val="24"/>
              </w:rPr>
            </w:pPr>
          </w:p>
          <w:p w14:paraId="576038B9" w14:textId="77777777" w:rsidR="005D7CDC" w:rsidRPr="00783DD4" w:rsidRDefault="005D7CDC" w:rsidP="00C03C18">
            <w:pPr>
              <w:rPr>
                <w:rFonts w:ascii="Times New Roman" w:hAnsi="Times New Roman"/>
                <w:sz w:val="24"/>
                <w:szCs w:val="24"/>
              </w:rPr>
            </w:pPr>
            <w:r w:rsidRPr="00783DD4">
              <w:rPr>
                <w:rFonts w:ascii="Times New Roman" w:hAnsi="Times New Roman"/>
                <w:sz w:val="24"/>
                <w:szCs w:val="24"/>
              </w:rPr>
              <w:t>“@user We have a January intake for some postgraduate programmes, call us to find out what we're offering”</w:t>
            </w:r>
          </w:p>
          <w:p w14:paraId="216CF1B8" w14:textId="77777777" w:rsidR="005D7CDC" w:rsidRPr="00783DD4" w:rsidRDefault="005D7CDC" w:rsidP="00C03C18">
            <w:pPr>
              <w:rPr>
                <w:rFonts w:ascii="Times New Roman" w:hAnsi="Times New Roman"/>
                <w:sz w:val="24"/>
                <w:szCs w:val="24"/>
              </w:rPr>
            </w:pPr>
          </w:p>
          <w:p w14:paraId="6B81D185" w14:textId="77777777" w:rsidR="005D7CDC" w:rsidRPr="00783DD4" w:rsidRDefault="005D7CDC" w:rsidP="00C03C18">
            <w:pPr>
              <w:rPr>
                <w:rFonts w:ascii="Times New Roman" w:hAnsi="Times New Roman"/>
                <w:sz w:val="24"/>
                <w:szCs w:val="24"/>
              </w:rPr>
            </w:pPr>
            <w:r w:rsidRPr="00783DD4">
              <w:rPr>
                <w:rFonts w:ascii="Times New Roman" w:hAnsi="Times New Roman"/>
                <w:sz w:val="24"/>
                <w:szCs w:val="24"/>
              </w:rPr>
              <w:t>“@user Congratulations! :)”</w:t>
            </w:r>
          </w:p>
          <w:p w14:paraId="6E4FC590" w14:textId="77777777" w:rsidR="005D7CDC" w:rsidRPr="00783DD4" w:rsidRDefault="005D7CDC" w:rsidP="00C03C18">
            <w:pPr>
              <w:rPr>
                <w:rFonts w:ascii="Times New Roman" w:hAnsi="Times New Roman"/>
                <w:sz w:val="24"/>
                <w:szCs w:val="24"/>
              </w:rPr>
            </w:pPr>
          </w:p>
        </w:tc>
      </w:tr>
    </w:tbl>
    <w:p w14:paraId="1242A728" w14:textId="77777777" w:rsidR="005D7CDC" w:rsidRDefault="005D7CDC" w:rsidP="00C03C18"/>
    <w:p w14:paraId="22135571" w14:textId="77777777" w:rsidR="005D7CDC" w:rsidRPr="00534E07" w:rsidRDefault="005D7CDC" w:rsidP="00C03C18">
      <w:pPr>
        <w:rPr>
          <w:rFonts w:ascii="Times New Roman" w:hAnsi="Times New Roman"/>
          <w:sz w:val="24"/>
          <w:szCs w:val="24"/>
        </w:rPr>
      </w:pPr>
      <w:r w:rsidRPr="00534E07">
        <w:rPr>
          <w:rFonts w:ascii="Times New Roman" w:hAnsi="Times New Roman"/>
          <w:b/>
          <w:sz w:val="24"/>
          <w:szCs w:val="24"/>
        </w:rPr>
        <w:t xml:space="preserve">Table </w:t>
      </w:r>
      <w:r w:rsidRPr="00534E07">
        <w:rPr>
          <w:rFonts w:ascii="Times New Roman" w:hAnsi="Times New Roman"/>
          <w:b/>
          <w:sz w:val="24"/>
          <w:szCs w:val="24"/>
        </w:rPr>
        <w:fldChar w:fldCharType="begin"/>
      </w:r>
      <w:r w:rsidRPr="00534E07">
        <w:rPr>
          <w:rFonts w:ascii="Times New Roman" w:hAnsi="Times New Roman"/>
          <w:b/>
          <w:sz w:val="24"/>
          <w:szCs w:val="24"/>
        </w:rPr>
        <w:instrText xml:space="preserve"> SEQ Table \* ARABIC </w:instrText>
      </w:r>
      <w:r w:rsidRPr="00534E07">
        <w:rPr>
          <w:rFonts w:ascii="Times New Roman" w:hAnsi="Times New Roman"/>
          <w:b/>
          <w:sz w:val="24"/>
          <w:szCs w:val="24"/>
        </w:rPr>
        <w:fldChar w:fldCharType="separate"/>
      </w:r>
      <w:r w:rsidRPr="00534E07">
        <w:rPr>
          <w:rFonts w:ascii="Times New Roman" w:hAnsi="Times New Roman"/>
          <w:b/>
          <w:noProof/>
          <w:sz w:val="24"/>
          <w:szCs w:val="24"/>
        </w:rPr>
        <w:t>4</w:t>
      </w:r>
      <w:r w:rsidRPr="00534E07">
        <w:rPr>
          <w:rFonts w:ascii="Times New Roman" w:hAnsi="Times New Roman"/>
          <w:b/>
          <w:sz w:val="24"/>
          <w:szCs w:val="24"/>
        </w:rPr>
        <w:fldChar w:fldCharType="end"/>
      </w:r>
      <w:r w:rsidRPr="00534E07">
        <w:rPr>
          <w:rFonts w:ascii="Times New Roman" w:hAnsi="Times New Roman"/>
          <w:b/>
          <w:sz w:val="24"/>
          <w:szCs w:val="24"/>
        </w:rPr>
        <w:t>:</w:t>
      </w:r>
      <w:r w:rsidRPr="00534E07">
        <w:rPr>
          <w:rFonts w:ascii="Times New Roman" w:hAnsi="Times New Roman"/>
          <w:sz w:val="24"/>
          <w:szCs w:val="24"/>
        </w:rPr>
        <w:t xml:space="preserve"> Example tweets by the most interactive HEI from each group</w:t>
      </w:r>
    </w:p>
    <w:p w14:paraId="5AC19476" w14:textId="77777777" w:rsidR="005D7CDC" w:rsidRDefault="005D7CDC" w:rsidP="00C03C18">
      <w:pPr>
        <w:pStyle w:val="Reports-Text"/>
        <w:spacing w:before="0" w:after="0" w:line="240" w:lineRule="auto"/>
      </w:pPr>
    </w:p>
    <w:p w14:paraId="2D532D22" w14:textId="57D3CB9A" w:rsidR="009C2F96" w:rsidRDefault="009C2F96" w:rsidP="00C03C18">
      <w:pPr>
        <w:pStyle w:val="Reports-Text"/>
        <w:spacing w:before="0" w:after="0" w:line="240" w:lineRule="auto"/>
      </w:pPr>
      <w:r w:rsidRPr="00A70FA6">
        <w:t>A significant difference</w:t>
      </w:r>
      <w:r w:rsidR="00193771">
        <w:t xml:space="preserve"> exists</w:t>
      </w:r>
      <w:r w:rsidRPr="00A70FA6">
        <w:t xml:space="preserve"> in the number of Twitter Links for Russell </w:t>
      </w:r>
      <w:r w:rsidR="00DA118F">
        <w:t xml:space="preserve">group </w:t>
      </w:r>
      <w:r w:rsidRPr="00A70FA6">
        <w:t xml:space="preserve">(M=796.88, SD=484.07) and non-Russell group HEIs (M=376.94, SD=292.04), p &lt; .005. This outcome suggests a significantly different average </w:t>
      </w:r>
      <w:r w:rsidR="00A91836">
        <w:t>number</w:t>
      </w:r>
      <w:r w:rsidRPr="00A70FA6">
        <w:t xml:space="preserve"> of Twitter Links between </w:t>
      </w:r>
      <w:r>
        <w:t>groups. Therefore,</w:t>
      </w:r>
      <w:r w:rsidR="00A91836">
        <w:t xml:space="preserve"> this result supports </w:t>
      </w:r>
      <w:r>
        <w:t>Hypothesis H4</w:t>
      </w:r>
      <w:r w:rsidRPr="00A70FA6">
        <w:t>(c). On average, Russell group institutions provide more external links on Twitter than non-Russell group institutions.</w:t>
      </w:r>
      <w:r w:rsidR="00193771">
        <w:t xml:space="preserve">  Table 5 gives examples of some of these links.  </w:t>
      </w:r>
    </w:p>
    <w:p w14:paraId="6AFDA13B" w14:textId="77777777" w:rsidR="005D7CDC" w:rsidRDefault="005D7CDC" w:rsidP="00C03C18">
      <w:pPr>
        <w:pStyle w:val="Reports-Text"/>
        <w:spacing w:before="0" w:after="0" w:line="240" w:lineRule="auto"/>
      </w:pPr>
    </w:p>
    <w:p w14:paraId="4EC324D0" w14:textId="77777777" w:rsidR="00C03C18" w:rsidRDefault="00C03C18" w:rsidP="00C03C18">
      <w:pPr>
        <w:pStyle w:val="Reports-Text"/>
        <w:spacing w:before="0" w:after="0" w:line="240" w:lineRule="auto"/>
      </w:pPr>
    </w:p>
    <w:p w14:paraId="2F683221" w14:textId="77777777" w:rsidR="00C03C18" w:rsidRDefault="00C03C18" w:rsidP="00C03C18">
      <w:pPr>
        <w:pStyle w:val="Reports-Text"/>
        <w:spacing w:before="0" w:after="0" w:line="240" w:lineRule="auto"/>
      </w:pPr>
    </w:p>
    <w:p w14:paraId="4B57EB69" w14:textId="77777777" w:rsidR="00C03C18" w:rsidRDefault="00C03C18" w:rsidP="00C03C18">
      <w:pPr>
        <w:pStyle w:val="Reports-Text"/>
        <w:spacing w:before="0" w:after="0" w:line="240" w:lineRule="auto"/>
      </w:pPr>
    </w:p>
    <w:p w14:paraId="06EF09AB" w14:textId="77777777" w:rsidR="00C03C18" w:rsidRPr="00676C30" w:rsidRDefault="00C03C18" w:rsidP="00C03C18">
      <w:pPr>
        <w:pStyle w:val="Reports-Text"/>
        <w:spacing w:before="0" w:after="0" w:line="240" w:lineRule="auto"/>
      </w:pPr>
    </w:p>
    <w:tbl>
      <w:tblPr>
        <w:tblStyle w:val="TableGrid"/>
        <w:tblW w:w="0" w:type="auto"/>
        <w:tblInd w:w="108" w:type="dxa"/>
        <w:tblLook w:val="04A0" w:firstRow="1" w:lastRow="0" w:firstColumn="1" w:lastColumn="0" w:noHBand="0" w:noVBand="1"/>
      </w:tblPr>
      <w:tblGrid>
        <w:gridCol w:w="1418"/>
        <w:gridCol w:w="6706"/>
      </w:tblGrid>
      <w:tr w:rsidR="005D7CDC" w:rsidRPr="00AB66F7" w14:paraId="555EB263" w14:textId="77777777" w:rsidTr="00C03C18">
        <w:tc>
          <w:tcPr>
            <w:tcW w:w="1418" w:type="dxa"/>
          </w:tcPr>
          <w:p w14:paraId="1F1F4BDF" w14:textId="77777777" w:rsidR="005D7CDC" w:rsidRPr="00A76DB6" w:rsidRDefault="005D7CDC" w:rsidP="00C03C18">
            <w:pPr>
              <w:rPr>
                <w:rFonts w:ascii="Times New Roman" w:hAnsi="Times New Roman"/>
                <w:b/>
                <w:sz w:val="24"/>
                <w:szCs w:val="24"/>
              </w:rPr>
            </w:pPr>
            <w:r w:rsidRPr="00A76DB6">
              <w:rPr>
                <w:rFonts w:ascii="Times New Roman" w:hAnsi="Times New Roman"/>
                <w:b/>
                <w:sz w:val="24"/>
                <w:szCs w:val="24"/>
              </w:rPr>
              <w:lastRenderedPageBreak/>
              <w:t>HEI</w:t>
            </w:r>
          </w:p>
        </w:tc>
        <w:tc>
          <w:tcPr>
            <w:tcW w:w="6237" w:type="dxa"/>
          </w:tcPr>
          <w:p w14:paraId="0EAE722C" w14:textId="77777777" w:rsidR="005D7CDC" w:rsidRPr="00A76DB6" w:rsidRDefault="005D7CDC" w:rsidP="00C03C18">
            <w:pPr>
              <w:rPr>
                <w:rFonts w:ascii="Times New Roman" w:hAnsi="Times New Roman"/>
                <w:b/>
                <w:sz w:val="24"/>
                <w:szCs w:val="24"/>
              </w:rPr>
            </w:pPr>
            <w:r w:rsidRPr="00A76DB6">
              <w:rPr>
                <w:rFonts w:ascii="Times New Roman" w:hAnsi="Times New Roman"/>
                <w:b/>
                <w:sz w:val="24"/>
                <w:szCs w:val="24"/>
              </w:rPr>
              <w:t>Tweet Examples</w:t>
            </w:r>
          </w:p>
        </w:tc>
      </w:tr>
      <w:tr w:rsidR="005D7CDC" w:rsidRPr="00AB66F7" w14:paraId="00DBA5EE" w14:textId="77777777" w:rsidTr="00C03C18">
        <w:tc>
          <w:tcPr>
            <w:tcW w:w="1418" w:type="dxa"/>
          </w:tcPr>
          <w:p w14:paraId="2CEE66D8" w14:textId="77777777" w:rsidR="005D7CDC" w:rsidRPr="00A76DB6" w:rsidRDefault="005D7CDC" w:rsidP="00C03C18">
            <w:pPr>
              <w:rPr>
                <w:rFonts w:ascii="Times New Roman" w:hAnsi="Times New Roman"/>
                <w:sz w:val="24"/>
                <w:szCs w:val="24"/>
              </w:rPr>
            </w:pPr>
            <w:r w:rsidRPr="00A76DB6">
              <w:rPr>
                <w:rFonts w:ascii="Times New Roman" w:hAnsi="Times New Roman"/>
                <w:sz w:val="24"/>
                <w:szCs w:val="24"/>
              </w:rPr>
              <w:t>Edinburgh University</w:t>
            </w:r>
          </w:p>
        </w:tc>
        <w:tc>
          <w:tcPr>
            <w:tcW w:w="6237" w:type="dxa"/>
          </w:tcPr>
          <w:p w14:paraId="50EC2F01" w14:textId="77777777" w:rsidR="005D7CDC" w:rsidRPr="00A76DB6" w:rsidRDefault="005D7CDC" w:rsidP="00C03C18">
            <w:pPr>
              <w:rPr>
                <w:rFonts w:ascii="Times New Roman" w:hAnsi="Times New Roman"/>
                <w:sz w:val="24"/>
                <w:szCs w:val="24"/>
              </w:rPr>
            </w:pPr>
            <w:r w:rsidRPr="00A76DB6">
              <w:rPr>
                <w:rFonts w:ascii="Times New Roman" w:hAnsi="Times New Roman"/>
                <w:sz w:val="24"/>
                <w:szCs w:val="24"/>
              </w:rPr>
              <w:t>“Studying, or thinking of studying, with the College of Medicine &amp; Vet Medicine? There's so many ways to follow them! http://www.ed.ac.uk/studying/postgraduate/open-day”</w:t>
            </w:r>
          </w:p>
          <w:p w14:paraId="0FD41E98" w14:textId="77777777" w:rsidR="005D7CDC" w:rsidRPr="00A76DB6" w:rsidRDefault="005D7CDC" w:rsidP="00C03C18">
            <w:pPr>
              <w:rPr>
                <w:rFonts w:ascii="Times New Roman" w:hAnsi="Times New Roman"/>
                <w:sz w:val="24"/>
                <w:szCs w:val="24"/>
              </w:rPr>
            </w:pPr>
          </w:p>
          <w:p w14:paraId="57A66FE7" w14:textId="77777777" w:rsidR="005D7CDC" w:rsidRPr="00A76DB6" w:rsidRDefault="005D7CDC" w:rsidP="00C03C18">
            <w:pPr>
              <w:rPr>
                <w:rFonts w:ascii="Times New Roman" w:hAnsi="Times New Roman"/>
                <w:sz w:val="24"/>
                <w:szCs w:val="24"/>
              </w:rPr>
            </w:pPr>
            <w:r w:rsidRPr="00A76DB6">
              <w:rPr>
                <w:rFonts w:ascii="Times New Roman" w:hAnsi="Times New Roman"/>
                <w:sz w:val="24"/>
                <w:szCs w:val="24"/>
              </w:rPr>
              <w:t xml:space="preserve">“RT @user New guides to help with your UCAS personal statement - timelines and worksheet PDFs now online at http://www.ucas.com/how-it-all-works/undergraduate/filling-your-application/your-personal-statement” </w:t>
            </w:r>
          </w:p>
          <w:p w14:paraId="271FE416" w14:textId="77777777" w:rsidR="005D7CDC" w:rsidRPr="00A76DB6" w:rsidRDefault="005D7CDC" w:rsidP="00C03C18">
            <w:pPr>
              <w:rPr>
                <w:rFonts w:ascii="Times New Roman" w:hAnsi="Times New Roman"/>
                <w:sz w:val="24"/>
                <w:szCs w:val="24"/>
              </w:rPr>
            </w:pPr>
          </w:p>
          <w:p w14:paraId="0D7DDA71" w14:textId="77777777" w:rsidR="005D7CDC" w:rsidRPr="00A76DB6" w:rsidRDefault="005D7CDC" w:rsidP="00C03C18">
            <w:pPr>
              <w:rPr>
                <w:rFonts w:ascii="Times New Roman" w:hAnsi="Times New Roman"/>
                <w:sz w:val="24"/>
                <w:szCs w:val="24"/>
              </w:rPr>
            </w:pPr>
            <w:r w:rsidRPr="00A76DB6">
              <w:rPr>
                <w:rFonts w:ascii="Times New Roman" w:hAnsi="Times New Roman"/>
                <w:sz w:val="24"/>
                <w:szCs w:val="24"/>
              </w:rPr>
              <w:t>“@user Glad you are interested in the Uni. Recruitment &amp; Admissions should be able to help you with your query - http://www.ed.ac.uk/schools-departments/student-recruitment”</w:t>
            </w:r>
          </w:p>
          <w:p w14:paraId="3031C83D" w14:textId="77777777" w:rsidR="005D7CDC" w:rsidRPr="00A76DB6" w:rsidRDefault="005D7CDC" w:rsidP="00C03C18">
            <w:pPr>
              <w:rPr>
                <w:rFonts w:ascii="Times New Roman" w:hAnsi="Times New Roman"/>
                <w:sz w:val="24"/>
                <w:szCs w:val="24"/>
              </w:rPr>
            </w:pPr>
          </w:p>
        </w:tc>
      </w:tr>
      <w:tr w:rsidR="005D7CDC" w:rsidRPr="00AB66F7" w14:paraId="35EC93A6" w14:textId="77777777" w:rsidTr="00C03C18">
        <w:tc>
          <w:tcPr>
            <w:tcW w:w="1418" w:type="dxa"/>
          </w:tcPr>
          <w:p w14:paraId="05793FCE" w14:textId="77777777" w:rsidR="005D7CDC" w:rsidRPr="00A76DB6" w:rsidRDefault="005D7CDC" w:rsidP="00C03C18">
            <w:pPr>
              <w:rPr>
                <w:rFonts w:ascii="Times New Roman" w:hAnsi="Times New Roman"/>
                <w:sz w:val="24"/>
                <w:szCs w:val="24"/>
              </w:rPr>
            </w:pPr>
            <w:r w:rsidRPr="00A76DB6">
              <w:rPr>
                <w:rFonts w:ascii="Times New Roman" w:hAnsi="Times New Roman"/>
                <w:sz w:val="24"/>
                <w:szCs w:val="24"/>
              </w:rPr>
              <w:t>University of Brighton</w:t>
            </w:r>
          </w:p>
        </w:tc>
        <w:tc>
          <w:tcPr>
            <w:tcW w:w="6237" w:type="dxa"/>
          </w:tcPr>
          <w:p w14:paraId="179178FD" w14:textId="77777777" w:rsidR="005D7CDC" w:rsidRPr="00A76DB6" w:rsidRDefault="005D7CDC" w:rsidP="00C03C18">
            <w:pPr>
              <w:rPr>
                <w:rFonts w:ascii="Times New Roman" w:hAnsi="Times New Roman"/>
                <w:sz w:val="24"/>
                <w:szCs w:val="24"/>
              </w:rPr>
            </w:pPr>
            <w:r w:rsidRPr="00A76DB6">
              <w:rPr>
                <w:rFonts w:ascii="Times New Roman" w:hAnsi="Times New Roman"/>
                <w:sz w:val="24"/>
                <w:szCs w:val="24"/>
              </w:rPr>
              <w:t xml:space="preserve">“University supporting launch of cooling crash helmet to help prevent brain injury via KTP: </w:t>
            </w:r>
            <w:hyperlink r:id="rId16" w:history="1">
              <w:dir w:val="ltr">
                <w:r w:rsidRPr="00A76DB6">
                  <w:rPr>
                    <w:rFonts w:ascii="Times New Roman" w:hAnsi="Times New Roman"/>
                    <w:sz w:val="24"/>
                    <w:szCs w:val="24"/>
                  </w:rPr>
                  <w:t>http://tinyurl.com/cwwryz6 </w:t>
                </w:r>
                <w:r w:rsidRPr="00A76DB6">
                  <w:rPr>
                    <w:rFonts w:ascii="Times New Roman" w:hAnsi="Times New Roman"/>
                    <w:sz w:val="24"/>
                    <w:szCs w:val="24"/>
                  </w:rPr>
                  <w:t>‬</w:t>
                </w:r>
                <w:r w:rsidRPr="00A76DB6">
                  <w:rPr>
                    <w:rFonts w:ascii="Times New Roman" w:hAnsi="Times New Roman"/>
                    <w:sz w:val="24"/>
                    <w:szCs w:val="24"/>
                  </w:rPr>
                  <w:t>‬</w:t>
                </w:r>
                <w:r w:rsidRPr="00A76DB6">
                  <w:rPr>
                    <w:rFonts w:ascii="Times New Roman" w:hAnsi="Times New Roman"/>
                    <w:sz w:val="24"/>
                    <w:szCs w:val="24"/>
                  </w:rPr>
                  <w:t>‬</w:t>
                </w:r>
                <w:r w:rsidRPr="00A76DB6">
                  <w:rPr>
                    <w:rFonts w:ascii="Times New Roman" w:hAnsi="Times New Roman"/>
                    <w:sz w:val="24"/>
                    <w:szCs w:val="24"/>
                  </w:rPr>
                  <w:t>‬</w:t>
                </w:r>
                <w:r>
                  <w:t>‬</w:t>
                </w:r>
                <w:r>
                  <w:t>‬</w:t>
                </w:r>
                <w:r>
                  <w:t>‬</w:t>
                </w:r>
                <w:r>
                  <w:t>‬</w:t>
                </w:r>
                <w:r>
                  <w:t>‬</w:t>
                </w:r>
                <w:r>
                  <w:t>‬</w:t>
                </w:r>
                <w:r>
                  <w:t>‬</w:t>
                </w:r>
                <w:r>
                  <w:t>‬</w:t>
                </w:r>
                <w:r>
                  <w:t>‬</w:t>
                </w:r>
                <w:r>
                  <w:t>‬</w:t>
                </w:r>
                <w:r>
                  <w:t>‬</w:t>
                </w:r>
                <w:r>
                  <w:t>‬</w:t>
                </w:r>
                <w:r>
                  <w:t>‬</w:t>
                </w:r>
                <w:r>
                  <w:t>‬</w:t>
                </w:r>
                <w:r>
                  <w:t>‬</w:t>
                </w:r>
                <w:r>
                  <w:t>‬</w:t>
                </w:r>
                <w:r>
                  <w:t>‬</w:t>
                </w:r>
                <w:r>
                  <w:t>‬</w:t>
                </w:r>
              </w:dir>
            </w:hyperlink>
            <w:r w:rsidRPr="00A76DB6">
              <w:rPr>
                <w:rFonts w:ascii="Times New Roman" w:hAnsi="Times New Roman"/>
                <w:sz w:val="24"/>
                <w:szCs w:val="24"/>
              </w:rPr>
              <w:t>”</w:t>
            </w:r>
          </w:p>
          <w:p w14:paraId="42DB34E5" w14:textId="77777777" w:rsidR="005D7CDC" w:rsidRPr="00A76DB6" w:rsidRDefault="005D7CDC" w:rsidP="00C03C18">
            <w:pPr>
              <w:rPr>
                <w:rFonts w:ascii="Times New Roman" w:hAnsi="Times New Roman"/>
                <w:sz w:val="24"/>
                <w:szCs w:val="24"/>
              </w:rPr>
            </w:pPr>
          </w:p>
          <w:p w14:paraId="6E890B7D" w14:textId="77777777" w:rsidR="005D7CDC" w:rsidRPr="00A76DB6" w:rsidRDefault="005D7CDC" w:rsidP="00C03C18">
            <w:pPr>
              <w:rPr>
                <w:rFonts w:ascii="Times New Roman" w:hAnsi="Times New Roman"/>
                <w:sz w:val="24"/>
                <w:szCs w:val="24"/>
              </w:rPr>
            </w:pPr>
            <w:r w:rsidRPr="00A76DB6">
              <w:rPr>
                <w:rFonts w:ascii="Times New Roman" w:hAnsi="Times New Roman"/>
                <w:sz w:val="24"/>
                <w:szCs w:val="24"/>
              </w:rPr>
              <w:t>“Scientists reveal diagnostic device to help reduce Diabetes related amputation, to coincide with National Diabetes Day: http://tinyurl.com/7lfcl9b”</w:t>
            </w:r>
          </w:p>
          <w:p w14:paraId="1A8AA5B6" w14:textId="77777777" w:rsidR="005D7CDC" w:rsidRPr="00A76DB6" w:rsidRDefault="005D7CDC" w:rsidP="00C03C18">
            <w:pPr>
              <w:rPr>
                <w:rFonts w:ascii="Times New Roman" w:hAnsi="Times New Roman"/>
                <w:sz w:val="24"/>
                <w:szCs w:val="24"/>
              </w:rPr>
            </w:pPr>
          </w:p>
          <w:p w14:paraId="5403EECA" w14:textId="77777777" w:rsidR="005D7CDC" w:rsidRPr="00A76DB6" w:rsidRDefault="005D7CDC" w:rsidP="00C03C18">
            <w:pPr>
              <w:rPr>
                <w:rFonts w:ascii="Times New Roman" w:hAnsi="Times New Roman"/>
                <w:sz w:val="24"/>
                <w:szCs w:val="24"/>
              </w:rPr>
            </w:pPr>
            <w:r w:rsidRPr="00A76DB6">
              <w:rPr>
                <w:rFonts w:ascii="Times New Roman" w:hAnsi="Times New Roman"/>
                <w:sz w:val="24"/>
                <w:szCs w:val="24"/>
              </w:rPr>
              <w:t xml:space="preserve">“Access to professions bursaries for lower income students applying for architecture, pharmacy &amp; teaching http://bit.ly/twOK59”  </w:t>
            </w:r>
          </w:p>
        </w:tc>
      </w:tr>
    </w:tbl>
    <w:p w14:paraId="4FE92018" w14:textId="77777777" w:rsidR="005D7CDC" w:rsidRDefault="005D7CDC" w:rsidP="00C03C18">
      <w:pPr>
        <w:rPr>
          <w:b/>
        </w:rPr>
      </w:pPr>
    </w:p>
    <w:p w14:paraId="3D811BED" w14:textId="77777777" w:rsidR="005D7CDC" w:rsidRPr="008D54CC" w:rsidRDefault="005D7CDC" w:rsidP="00C03C18">
      <w:pPr>
        <w:rPr>
          <w:rFonts w:ascii="Times New Roman" w:hAnsi="Times New Roman"/>
          <w:b/>
          <w:sz w:val="24"/>
          <w:szCs w:val="24"/>
        </w:rPr>
      </w:pPr>
      <w:r w:rsidRPr="008D54CC">
        <w:rPr>
          <w:rFonts w:ascii="Times New Roman" w:hAnsi="Times New Roman"/>
          <w:b/>
          <w:sz w:val="24"/>
          <w:szCs w:val="24"/>
        </w:rPr>
        <w:t xml:space="preserve">Table </w:t>
      </w:r>
      <w:r w:rsidRPr="008D54CC">
        <w:rPr>
          <w:rFonts w:ascii="Times New Roman" w:hAnsi="Times New Roman"/>
          <w:b/>
          <w:sz w:val="24"/>
          <w:szCs w:val="24"/>
        </w:rPr>
        <w:fldChar w:fldCharType="begin"/>
      </w:r>
      <w:r w:rsidRPr="008D54CC">
        <w:rPr>
          <w:rFonts w:ascii="Times New Roman" w:hAnsi="Times New Roman"/>
          <w:b/>
          <w:sz w:val="24"/>
          <w:szCs w:val="24"/>
        </w:rPr>
        <w:instrText xml:space="preserve"> SEQ Table \* ARABIC </w:instrText>
      </w:r>
      <w:r w:rsidRPr="008D54CC">
        <w:rPr>
          <w:rFonts w:ascii="Times New Roman" w:hAnsi="Times New Roman"/>
          <w:b/>
          <w:sz w:val="24"/>
          <w:szCs w:val="24"/>
        </w:rPr>
        <w:fldChar w:fldCharType="separate"/>
      </w:r>
      <w:r w:rsidRPr="008D54CC">
        <w:rPr>
          <w:rFonts w:ascii="Times New Roman" w:hAnsi="Times New Roman"/>
          <w:b/>
          <w:noProof/>
          <w:sz w:val="24"/>
          <w:szCs w:val="24"/>
        </w:rPr>
        <w:t>5</w:t>
      </w:r>
      <w:r w:rsidRPr="008D54CC">
        <w:rPr>
          <w:rFonts w:ascii="Times New Roman" w:hAnsi="Times New Roman"/>
          <w:b/>
          <w:sz w:val="24"/>
          <w:szCs w:val="24"/>
        </w:rPr>
        <w:fldChar w:fldCharType="end"/>
      </w:r>
      <w:r w:rsidRPr="008D54CC">
        <w:rPr>
          <w:rFonts w:ascii="Times New Roman" w:hAnsi="Times New Roman"/>
          <w:b/>
          <w:sz w:val="24"/>
          <w:szCs w:val="24"/>
        </w:rPr>
        <w:t>:</w:t>
      </w:r>
      <w:r w:rsidRPr="008D54CC">
        <w:rPr>
          <w:rFonts w:ascii="Times New Roman" w:hAnsi="Times New Roman"/>
          <w:sz w:val="24"/>
          <w:szCs w:val="24"/>
        </w:rPr>
        <w:t xml:space="preserve"> Example tweets by the most active linking HEI from each group</w:t>
      </w:r>
    </w:p>
    <w:p w14:paraId="03152793" w14:textId="77777777" w:rsidR="005D7CDC" w:rsidRDefault="005D7CDC" w:rsidP="00C03C18">
      <w:pPr>
        <w:pStyle w:val="Reports-Text"/>
        <w:spacing w:before="0" w:after="0" w:line="240" w:lineRule="auto"/>
        <w:rPr>
          <w:lang w:val="en-US"/>
        </w:rPr>
      </w:pPr>
    </w:p>
    <w:p w14:paraId="1C48E227" w14:textId="7C5279BC" w:rsidR="00277A2F" w:rsidRPr="005D7CDC" w:rsidRDefault="00277A2F" w:rsidP="00C03C18">
      <w:pPr>
        <w:pStyle w:val="Reports-Text"/>
        <w:spacing w:before="0" w:after="0" w:line="240" w:lineRule="auto"/>
        <w:rPr>
          <w:iCs/>
          <w:lang w:val="en-US"/>
        </w:rPr>
      </w:pPr>
      <w:r>
        <w:rPr>
          <w:lang w:val="en-US"/>
        </w:rPr>
        <w:t>N</w:t>
      </w:r>
      <w:r w:rsidRPr="00651787">
        <w:rPr>
          <w:lang w:val="en-US"/>
        </w:rPr>
        <w:t>o significant difference</w:t>
      </w:r>
      <w:r w:rsidR="00193771">
        <w:rPr>
          <w:lang w:val="en-US"/>
        </w:rPr>
        <w:t xml:space="preserve"> exists</w:t>
      </w:r>
      <w:r w:rsidRPr="00651787">
        <w:rPr>
          <w:lang w:val="en-US"/>
        </w:rPr>
        <w:t xml:space="preserve"> in the number of </w:t>
      </w:r>
      <w:r>
        <w:rPr>
          <w:iCs/>
          <w:lang w:val="en-US"/>
        </w:rPr>
        <w:t>Facebook Talking About</w:t>
      </w:r>
      <w:r w:rsidRPr="00651787">
        <w:rPr>
          <w:lang w:val="en-US"/>
        </w:rPr>
        <w:t xml:space="preserve"> by Russell </w:t>
      </w:r>
      <w:r w:rsidR="00CF1809">
        <w:rPr>
          <w:lang w:val="en-US"/>
        </w:rPr>
        <w:t xml:space="preserve">group </w:t>
      </w:r>
      <w:r>
        <w:rPr>
          <w:lang w:val="en-US"/>
        </w:rPr>
        <w:t>(</w:t>
      </w:r>
      <w:r w:rsidRPr="00313EF4">
        <w:rPr>
          <w:i/>
          <w:iCs/>
          <w:lang w:val="en-US"/>
        </w:rPr>
        <w:t>M=326.33, SD=222.31</w:t>
      </w:r>
      <w:r w:rsidRPr="00651787">
        <w:rPr>
          <w:lang w:val="en-US"/>
        </w:rPr>
        <w:t>) and non-Russell group HEIs</w:t>
      </w:r>
      <w:r>
        <w:rPr>
          <w:lang w:val="en-US"/>
        </w:rPr>
        <w:t xml:space="preserve"> (</w:t>
      </w:r>
      <w:r w:rsidRPr="00313EF4">
        <w:rPr>
          <w:i/>
          <w:iCs/>
          <w:lang w:val="en-US"/>
        </w:rPr>
        <w:t>M=179.06, SD=30.08</w:t>
      </w:r>
      <w:r w:rsidRPr="00651787">
        <w:rPr>
          <w:lang w:val="en-US"/>
        </w:rPr>
        <w:t xml:space="preserve">), </w:t>
      </w:r>
      <w:r w:rsidRPr="00313EF4">
        <w:rPr>
          <w:i/>
          <w:iCs/>
          <w:lang w:val="en-US"/>
        </w:rPr>
        <w:t>p = 0.09</w:t>
      </w:r>
      <w:r>
        <w:rPr>
          <w:lang w:val="en-US"/>
        </w:rPr>
        <w:t xml:space="preserve">. </w:t>
      </w:r>
      <w:r w:rsidR="00A91836">
        <w:rPr>
          <w:lang w:val="en-US"/>
        </w:rPr>
        <w:t>This result shows no support for h</w:t>
      </w:r>
      <w:r>
        <w:rPr>
          <w:lang w:val="en-US"/>
        </w:rPr>
        <w:t>ypothesis H4(d</w:t>
      </w:r>
      <w:r w:rsidRPr="00651787">
        <w:rPr>
          <w:lang w:val="en-US"/>
        </w:rPr>
        <w:t xml:space="preserve">). This </w:t>
      </w:r>
      <w:r>
        <w:rPr>
          <w:lang w:val="en-US"/>
        </w:rPr>
        <w:t xml:space="preserve">outcome </w:t>
      </w:r>
      <w:r w:rsidRPr="00651787">
        <w:rPr>
          <w:lang w:val="en-US"/>
        </w:rPr>
        <w:t xml:space="preserve">suggests a similar average amount of </w:t>
      </w:r>
      <w:r>
        <w:rPr>
          <w:lang w:val="en-US"/>
        </w:rPr>
        <w:t>being talked about on Facebook by both groups.</w:t>
      </w:r>
      <w:r w:rsidRPr="00651787">
        <w:rPr>
          <w:lang w:val="en-US"/>
        </w:rPr>
        <w:t xml:space="preserve"> </w:t>
      </w:r>
    </w:p>
    <w:p w14:paraId="12626F4B" w14:textId="0DD1F4B6" w:rsidR="000B58AC" w:rsidRDefault="000B58AC" w:rsidP="00C03C18">
      <w:pPr>
        <w:rPr>
          <w:rFonts w:ascii="Times" w:hAnsi="Times"/>
          <w:b/>
          <w:sz w:val="24"/>
          <w:szCs w:val="24"/>
        </w:rPr>
      </w:pPr>
    </w:p>
    <w:p w14:paraId="0C161877" w14:textId="4D2AC0A7" w:rsidR="000B58AC" w:rsidRDefault="008574F5" w:rsidP="00C03C18">
      <w:pPr>
        <w:pStyle w:val="Reports-Text"/>
        <w:spacing w:before="0" w:after="0" w:line="240" w:lineRule="auto"/>
        <w:rPr>
          <w:b/>
        </w:rPr>
      </w:pPr>
      <w:r w:rsidRPr="008574F5">
        <w:rPr>
          <w:b/>
        </w:rPr>
        <w:t>D</w:t>
      </w:r>
      <w:r w:rsidR="004658C3" w:rsidRPr="008574F5">
        <w:rPr>
          <w:b/>
        </w:rPr>
        <w:t>iscussion</w:t>
      </w:r>
      <w:r w:rsidR="003C2594">
        <w:rPr>
          <w:b/>
        </w:rPr>
        <w:t xml:space="preserve"> and Conclusions</w:t>
      </w:r>
    </w:p>
    <w:p w14:paraId="1B529587" w14:textId="77777777" w:rsidR="00C03C18" w:rsidRPr="003B21DF" w:rsidRDefault="00C03C18" w:rsidP="00C03C18">
      <w:pPr>
        <w:pStyle w:val="Reports-Text"/>
        <w:spacing w:before="0" w:after="0" w:line="240" w:lineRule="auto"/>
        <w:rPr>
          <w:b/>
        </w:rPr>
      </w:pPr>
    </w:p>
    <w:p w14:paraId="306F4939" w14:textId="0D8CACE1" w:rsidR="002C2474" w:rsidRDefault="009C2F96" w:rsidP="00C03C18">
      <w:pPr>
        <w:pStyle w:val="Reports-Text"/>
        <w:spacing w:before="0" w:after="0" w:line="240" w:lineRule="auto"/>
        <w:ind w:firstLine="360"/>
      </w:pPr>
      <w:r w:rsidRPr="00F6315B">
        <w:t xml:space="preserve">The findings </w:t>
      </w:r>
      <w:r w:rsidR="00A91836">
        <w:t>lead to</w:t>
      </w:r>
      <w:r w:rsidRPr="00F6315B">
        <w:t xml:space="preserve"> several significant theoretical, strategic and managerial implications</w:t>
      </w:r>
      <w:r w:rsidR="00ED0DFD">
        <w:t>. F</w:t>
      </w:r>
      <w:r w:rsidR="000B58AC" w:rsidRPr="007A7F87">
        <w:t>irst</w:t>
      </w:r>
      <w:r w:rsidR="00A91836">
        <w:t xml:space="preserve"> is</w:t>
      </w:r>
      <w:r w:rsidR="000B58AC" w:rsidRPr="007A7F87">
        <w:t xml:space="preserve"> </w:t>
      </w:r>
      <w:r w:rsidR="00210A7C" w:rsidRPr="007A7F87">
        <w:t xml:space="preserve">the importance of </w:t>
      </w:r>
      <w:r w:rsidR="00A91836">
        <w:t xml:space="preserve">the </w:t>
      </w:r>
      <w:r w:rsidR="00210A7C" w:rsidRPr="007A7F87">
        <w:t>validation of the brand</w:t>
      </w:r>
      <w:r w:rsidR="00A91836">
        <w:t xml:space="preserve">.  </w:t>
      </w:r>
      <w:hyperlink w:anchor="_ENREF_6" w:tooltip="Barnes, 2009 #1479" w:history="1">
        <w:r w:rsidR="00B77E38" w:rsidRPr="007A7F87">
          <w:fldChar w:fldCharType="begin"/>
        </w:r>
        <w:r w:rsidR="00B77E38" w:rsidRPr="007A7F87">
          <w:instrText xml:space="preserve"> ADDIN EN.CITE &lt;EndNote&gt;&lt;Cite AuthorYear="1"&gt;&lt;Author&gt;Barnes&lt;/Author&gt;&lt;Year&gt;2009&lt;/Year&gt;&lt;RecNum&gt;1479&lt;/RecNum&gt;&lt;DisplayText&gt;Barnes and Mattson (2009)&lt;/DisplayText&gt;&lt;record&gt;&lt;rec-number&gt;1479&lt;/rec-number&gt;&lt;foreign-keys&gt;&lt;key app="EN" db-id="wexxsrdpu9a5rgeaxxn5rw2dv5s9wrtvpsfe" timestamp="0"&gt;1479&lt;/key&gt;&lt;/foreign-keys&gt;&lt;ref-type name="Journal Article"&gt;17&lt;/ref-type&gt;&lt;contributors&gt;&lt;authors&gt;&lt;author&gt;Barnes, Nora Ganim&lt;/author&gt;&lt;author&gt;Mattson, Eric&lt;/author&gt;&lt;/authors&gt;&lt;/contributors&gt;&lt;titles&gt;&lt;title&gt;Social media and college admissions: The first longitudinal study&lt;/title&gt;&lt;secondary-title&gt;Center For Marketing Research&lt;/secondary-title&gt;&lt;/titles&gt;&lt;dates&gt;&lt;year&gt;2009&lt;/year&gt;&lt;/dates&gt;&lt;urls&gt;&lt;/urls&gt;&lt;/record&gt;&lt;/Cite&gt;&lt;/EndNote&gt;</w:instrText>
        </w:r>
        <w:r w:rsidR="00B77E38" w:rsidRPr="007A7F87">
          <w:fldChar w:fldCharType="separate"/>
        </w:r>
        <w:r w:rsidR="00B77E38" w:rsidRPr="007A7F87">
          <w:rPr>
            <w:noProof/>
          </w:rPr>
          <w:t>Barnes and Mattson (2009)</w:t>
        </w:r>
        <w:r w:rsidR="00B77E38" w:rsidRPr="007A7F87">
          <w:fldChar w:fldCharType="end"/>
        </w:r>
      </w:hyperlink>
      <w:r w:rsidR="004654BA" w:rsidRPr="007A7F87">
        <w:t xml:space="preserve"> report that universities embrace the use of social media in their branding activities, particularly in their recruitment initiatives. A</w:t>
      </w:r>
      <w:r w:rsidR="0088511A" w:rsidRPr="007A7F87">
        <w:t xml:space="preserve">t its most basic, </w:t>
      </w:r>
      <w:r w:rsidR="004654BA" w:rsidRPr="007A7F87">
        <w:t xml:space="preserve">this research highlights that </w:t>
      </w:r>
      <w:r w:rsidR="002C2474" w:rsidRPr="007A7F87">
        <w:t>establishing a high number of</w:t>
      </w:r>
      <w:r w:rsidR="00FC07AA">
        <w:t xml:space="preserve"> Twitter followers is a strong</w:t>
      </w:r>
      <w:r w:rsidR="002C2474" w:rsidRPr="007A7F87">
        <w:t xml:space="preserve"> predictor of student recruitment success. Twitter followers are a proxy for the brand strength or the reputation of the university brand. Students endorse</w:t>
      </w:r>
      <w:r w:rsidR="00A73852">
        <w:t xml:space="preserve"> the university by following the </w:t>
      </w:r>
      <w:r w:rsidR="002C2474" w:rsidRPr="007A7F87">
        <w:t xml:space="preserve">Twitter </w:t>
      </w:r>
      <w:r w:rsidR="00A73852">
        <w:t xml:space="preserve">feed </w:t>
      </w:r>
      <w:r w:rsidR="002C2474" w:rsidRPr="007A7F87">
        <w:t>or b</w:t>
      </w:r>
      <w:r w:rsidR="00A73852">
        <w:t>y liking the</w:t>
      </w:r>
      <w:r w:rsidR="002C2474" w:rsidRPr="007A7F87">
        <w:t xml:space="preserve"> Facebook</w:t>
      </w:r>
      <w:r w:rsidR="00A73852">
        <w:t xml:space="preserve"> posts</w:t>
      </w:r>
      <w:r w:rsidR="002C2474" w:rsidRPr="007A7F87">
        <w:t xml:space="preserve">.  Similarly, the younger consumer demographic validates commercial brands by indicating a preference for and providing an endorsement of the brand </w:t>
      </w:r>
      <w:r w:rsidR="002C2474" w:rsidRPr="007A7F87">
        <w:fldChar w:fldCharType="begin"/>
      </w:r>
      <w:r w:rsidR="00856770" w:rsidRPr="007A7F87">
        <w:instrText xml:space="preserve"> ADDIN EN.CITE &lt;EndNote&gt;&lt;Cite&gt;&lt;Author&gt;Rapacz&lt;/Author&gt;&lt;Year&gt;2008&lt;/Year&gt;&lt;RecNum&gt;1476&lt;/RecNum&gt;&lt;DisplayText&gt;(Rapacz et al., 2008)&lt;/DisplayText&gt;&lt;record&gt;&lt;rec-number&gt;1476&lt;/rec-number&gt;&lt;foreign-keys&gt;&lt;key app="EN" db-id="wexxsrdpu9a5rgeaxxn5rw2dv5s9wrtvpsfe" timestamp="0"&gt;1476&lt;/key&gt;&lt;/foreign-keys&gt;&lt;ref-type name="Journal Article"&gt;17&lt;/ref-type&gt;&lt;contributors&gt;&lt;authors&gt;&lt;author&gt;Rapacz, Deb&lt;/author&gt;&lt;author&gt;Reilly, Martin&lt;/author&gt;&lt;author&gt;Schultz, Don&lt;/author&gt;&lt;/authors&gt;&lt;/contributors&gt;&lt;titles&gt;&lt;title&gt;Better Branding Beyond Advertising&lt;/title&gt;&lt;secondary-title&gt;Marketing Management&lt;/secondary-title&gt;&lt;/titles&gt;&lt;pages&gt;25-29&lt;/pages&gt;&lt;volume&gt;17&lt;/volume&gt;&lt;number&gt;1&lt;/number&gt;&lt;dates&gt;&lt;year&gt;2008&lt;/year&gt;&lt;/dates&gt;&lt;urls&gt;&lt;/urls&gt;&lt;/record&gt;&lt;/Cite&gt;&lt;/EndNote&gt;</w:instrText>
      </w:r>
      <w:r w:rsidR="002C2474" w:rsidRPr="007A7F87">
        <w:fldChar w:fldCharType="separate"/>
      </w:r>
      <w:r w:rsidR="002C2474" w:rsidRPr="007A7F87">
        <w:rPr>
          <w:noProof/>
        </w:rPr>
        <w:t>(</w:t>
      </w:r>
      <w:hyperlink w:anchor="_ENREF_71" w:tooltip="Rapacz, 2008 #1476" w:history="1">
        <w:r w:rsidR="00B77E38" w:rsidRPr="007A7F87">
          <w:rPr>
            <w:noProof/>
          </w:rPr>
          <w:t>Rapacz et al., 2008</w:t>
        </w:r>
      </w:hyperlink>
      <w:r w:rsidR="002C2474" w:rsidRPr="007A7F87">
        <w:rPr>
          <w:noProof/>
        </w:rPr>
        <w:t>)</w:t>
      </w:r>
      <w:r w:rsidR="002C2474" w:rsidRPr="007A7F87">
        <w:fldChar w:fldCharType="end"/>
      </w:r>
      <w:r w:rsidR="002C2474" w:rsidRPr="007A7F87">
        <w:t>.</w:t>
      </w:r>
    </w:p>
    <w:p w14:paraId="4A3F1C8E" w14:textId="77777777" w:rsidR="00C03C18" w:rsidRPr="007A7F87" w:rsidRDefault="00C03C18" w:rsidP="00C03C18">
      <w:pPr>
        <w:pStyle w:val="Reports-Text"/>
        <w:spacing w:before="0" w:after="0" w:line="240" w:lineRule="auto"/>
        <w:ind w:firstLine="360"/>
      </w:pPr>
    </w:p>
    <w:p w14:paraId="119F8E61" w14:textId="705BD0E6" w:rsidR="00CC389D" w:rsidRDefault="000B58AC" w:rsidP="00C03C18">
      <w:pPr>
        <w:pStyle w:val="Reports-Text"/>
        <w:spacing w:before="0" w:after="0" w:line="240" w:lineRule="auto"/>
        <w:ind w:firstLine="360"/>
      </w:pPr>
      <w:r w:rsidRPr="007A7F87">
        <w:t>Second</w:t>
      </w:r>
      <w:r w:rsidR="009C2F96" w:rsidRPr="007A7F87">
        <w:t xml:space="preserve"> </w:t>
      </w:r>
      <w:r w:rsidR="00A91836">
        <w:t xml:space="preserve">is </w:t>
      </w:r>
      <w:r w:rsidR="00210A7C" w:rsidRPr="007A7F87">
        <w:t>the importance of specific types of tweets</w:t>
      </w:r>
      <w:r w:rsidR="00A91836">
        <w:t>.  T</w:t>
      </w:r>
      <w:r w:rsidR="004654BA" w:rsidRPr="007A7F87">
        <w:t>his</w:t>
      </w:r>
      <w:r w:rsidR="006D2F4A" w:rsidRPr="007A7F87">
        <w:t xml:space="preserve"> research demonstrates </w:t>
      </w:r>
      <w:r w:rsidR="00A91836">
        <w:t xml:space="preserve">that </w:t>
      </w:r>
      <w:r w:rsidR="006D2F4A" w:rsidRPr="007A7F87">
        <w:t>th</w:t>
      </w:r>
      <w:r w:rsidR="004654BA" w:rsidRPr="007A7F87">
        <w:t>e use of social media alone is not necessarily a</w:t>
      </w:r>
      <w:r w:rsidR="006D2F4A" w:rsidRPr="007A7F87">
        <w:t xml:space="preserve"> positive branding activity for universities. </w:t>
      </w:r>
      <w:r w:rsidR="00FC349E">
        <w:t>The</w:t>
      </w:r>
      <w:r w:rsidR="006D2F4A" w:rsidRPr="007A7F87">
        <w:t xml:space="preserve"> findings </w:t>
      </w:r>
      <w:r w:rsidR="004654BA" w:rsidRPr="007A7F87">
        <w:t xml:space="preserve">highlight </w:t>
      </w:r>
      <w:r w:rsidR="00A91836">
        <w:t xml:space="preserve">that </w:t>
      </w:r>
      <w:r w:rsidR="002C2474" w:rsidRPr="007A7F87">
        <w:t>the number of tweets</w:t>
      </w:r>
      <w:r w:rsidR="004654BA" w:rsidRPr="007A7F87">
        <w:t xml:space="preserve"> </w:t>
      </w:r>
      <w:r w:rsidR="00CC389D" w:rsidRPr="007A7F87">
        <w:t xml:space="preserve">from a university </w:t>
      </w:r>
      <w:r w:rsidR="00A91836">
        <w:t>does</w:t>
      </w:r>
      <w:r w:rsidR="002C2474" w:rsidRPr="007A7F87">
        <w:t xml:space="preserve"> not </w:t>
      </w:r>
      <w:r w:rsidR="004654BA" w:rsidRPr="007A7F87">
        <w:t xml:space="preserve">significantly </w:t>
      </w:r>
      <w:r w:rsidR="002C2474" w:rsidRPr="007A7F87">
        <w:t>predict</w:t>
      </w:r>
      <w:r w:rsidR="006D2F4A" w:rsidRPr="007A7F87">
        <w:t xml:space="preserve"> </w:t>
      </w:r>
      <w:r w:rsidR="004654BA" w:rsidRPr="007A7F87">
        <w:t xml:space="preserve">recruitment </w:t>
      </w:r>
      <w:r w:rsidR="006D2F4A" w:rsidRPr="007A7F87">
        <w:t xml:space="preserve">success. </w:t>
      </w:r>
      <w:r w:rsidR="002C2474" w:rsidRPr="007A7F87">
        <w:t xml:space="preserve">This </w:t>
      </w:r>
      <w:r w:rsidR="00CD4318">
        <w:t>means</w:t>
      </w:r>
      <w:r w:rsidR="002C2474" w:rsidRPr="007A7F87">
        <w:t xml:space="preserve"> that t</w:t>
      </w:r>
      <w:r w:rsidR="006D2F4A" w:rsidRPr="007A7F87">
        <w:t xml:space="preserve">weeting a large number of messages is not </w:t>
      </w:r>
      <w:r w:rsidR="002C2474" w:rsidRPr="007A7F87">
        <w:t xml:space="preserve">an </w:t>
      </w:r>
      <w:r w:rsidR="0020465A">
        <w:t>predictor</w:t>
      </w:r>
      <w:r w:rsidR="00CA2C60" w:rsidRPr="007A7F87">
        <w:t xml:space="preserve"> </w:t>
      </w:r>
      <w:r w:rsidR="00CA2C60" w:rsidRPr="007A7F87">
        <w:lastRenderedPageBreak/>
        <w:t>of performance; instead</w:t>
      </w:r>
      <w:r w:rsidR="006D2F4A" w:rsidRPr="007A7F87">
        <w:t xml:space="preserve"> the content and types of tweet </w:t>
      </w:r>
      <w:r w:rsidR="00CD4318">
        <w:t>are</w:t>
      </w:r>
      <w:r w:rsidR="004654BA" w:rsidRPr="007A7F87">
        <w:t xml:space="preserve"> more</w:t>
      </w:r>
      <w:r w:rsidR="006D2F4A" w:rsidRPr="007A7F87">
        <w:t xml:space="preserve"> important</w:t>
      </w:r>
      <w:r w:rsidR="00FC07AA">
        <w:t xml:space="preserve">, which concurs with </w:t>
      </w:r>
      <w:r w:rsidR="00E2623A" w:rsidRPr="007A7F87">
        <w:fldChar w:fldCharType="begin"/>
      </w:r>
      <w:r w:rsidR="00B77E38">
        <w:instrText xml:space="preserve"> ADDIN EN.CITE &lt;EndNote&gt;&lt;Cite&gt;&lt;Author&gt;Rodriguez&lt;/Author&gt;&lt;Year&gt;2012&lt;/Year&gt;&lt;RecNum&gt;1398&lt;/RecNum&gt;&lt;DisplayText&gt;(Rodriguez et al., 2012)&lt;/DisplayText&gt;&lt;record&gt;&lt;rec-number&gt;1398&lt;/rec-number&gt;&lt;foreign-keys&gt;&lt;key app="EN" db-id="2wzeef9e7tffffexse7pvts69xwv29vtxt2p" timestamp="1443540443"&gt;1398&lt;/key&gt;&lt;/foreign-keys&gt;&lt;ref-type name="Journal Article"&gt;17&lt;/ref-type&gt;&lt;contributors&gt;&lt;authors&gt;&lt;author&gt;Rodriguez, Michael&lt;/author&gt;&lt;author&gt;Peterson, Robert M.&lt;/author&gt;&lt;author&gt;Krishnan, Vijaykumar&lt;/author&gt;&lt;/authors&gt;&lt;/contributors&gt;&lt;titles&gt;&lt;title&gt;Social media’s influence on business-to-business sales performance&lt;/title&gt;&lt;secondary-title&gt;Journal of Personal Selling &amp;amp; Sales Management&lt;/secondary-title&gt;&lt;/titles&gt;&lt;periodical&gt;&lt;full-title&gt;Journal of Personal Selling &amp;amp; Sales Management&lt;/full-title&gt;&lt;/periodical&gt;&lt;pages&gt;365-378&lt;/pages&gt;&lt;volume&gt;32&lt;/volume&gt;&lt;number&gt;3&lt;/number&gt;&lt;dates&gt;&lt;year&gt;2012&lt;/year&gt;&lt;/dates&gt;&lt;isbn&gt;0885-3134&lt;/isbn&gt;&lt;urls&gt;&lt;/urls&gt;&lt;/record&gt;&lt;/Cite&gt;&lt;/EndNote&gt;</w:instrText>
      </w:r>
      <w:r w:rsidR="00E2623A" w:rsidRPr="007A7F87">
        <w:fldChar w:fldCharType="separate"/>
      </w:r>
      <w:r w:rsidR="00B77E38">
        <w:rPr>
          <w:noProof/>
        </w:rPr>
        <w:t>(</w:t>
      </w:r>
      <w:hyperlink w:anchor="_ENREF_73" w:tooltip="Rodriguez, 2012 #1398" w:history="1">
        <w:r w:rsidR="00B77E38">
          <w:rPr>
            <w:noProof/>
          </w:rPr>
          <w:t>Rodriguez et al., 2012</w:t>
        </w:r>
      </w:hyperlink>
      <w:r w:rsidR="00B77E38">
        <w:rPr>
          <w:noProof/>
        </w:rPr>
        <w:t>)</w:t>
      </w:r>
      <w:r w:rsidR="00E2623A" w:rsidRPr="007A7F87">
        <w:fldChar w:fldCharType="end"/>
      </w:r>
      <w:r w:rsidR="00FC07AA">
        <w:t xml:space="preserve"> study</w:t>
      </w:r>
      <w:r w:rsidR="006D2F4A" w:rsidRPr="007A7F87">
        <w:t xml:space="preserve">. </w:t>
      </w:r>
      <w:r w:rsidR="002C2474" w:rsidRPr="007A7F87">
        <w:t xml:space="preserve"> </w:t>
      </w:r>
    </w:p>
    <w:p w14:paraId="72375C7C" w14:textId="77777777" w:rsidR="00C03C18" w:rsidRPr="007A7F87" w:rsidRDefault="00C03C18" w:rsidP="00C03C18">
      <w:pPr>
        <w:pStyle w:val="Reports-Text"/>
        <w:spacing w:before="0" w:after="0" w:line="240" w:lineRule="auto"/>
        <w:ind w:firstLine="360"/>
      </w:pPr>
    </w:p>
    <w:p w14:paraId="50E3E646" w14:textId="77777777" w:rsidR="00C03C18" w:rsidRDefault="006D2F4A" w:rsidP="00C03C18">
      <w:pPr>
        <w:pStyle w:val="Reports-Text"/>
        <w:spacing w:before="0" w:after="0" w:line="240" w:lineRule="auto"/>
        <w:ind w:firstLine="360"/>
      </w:pPr>
      <w:r w:rsidRPr="007A7F87">
        <w:t>The real brand benefit occurs when a university uses social media interactively</w:t>
      </w:r>
      <w:r w:rsidR="00E2623A" w:rsidRPr="007A7F87">
        <w:t xml:space="preserve"> </w:t>
      </w:r>
      <w:r w:rsidR="00E2623A" w:rsidRPr="007A7F87">
        <w:fldChar w:fldCharType="begin"/>
      </w:r>
      <w:r w:rsidR="00B77E38">
        <w:instrText xml:space="preserve"> ADDIN EN.CITE &lt;EndNote&gt;&lt;Cite&gt;&lt;Author&gt;Kim&lt;/Author&gt;&lt;Year&gt;2012&lt;/Year&gt;&lt;RecNum&gt;1399&lt;/RecNum&gt;&lt;DisplayText&gt;(Hall-Phillips et al., 2015; Kim &amp;amp; Ko, 2012)&lt;/DisplayText&gt;&lt;record&gt;&lt;rec-number&gt;1399&lt;/rec-number&gt;&lt;foreign-keys&gt;&lt;key app="EN" db-id="2wzeef9e7tffffexse7pvts69xwv29vtxt2p" timestamp="1443540597"&gt;1399&lt;/key&gt;&lt;/foreign-keys&gt;&lt;ref-type name="Journal Article"&gt;17&lt;/ref-type&gt;&lt;contributors&gt;&lt;authors&gt;&lt;author&gt;Kim, Angella J.&lt;/author&gt;&lt;author&gt;Ko, Eunju&lt;/author&gt;&lt;/authors&gt;&lt;/contributors&gt;&lt;titles&gt;&lt;title&gt;Do social media marketing activities enhance customer equity? An empirical study of luxury fashion brand&lt;/title&gt;&lt;secondary-title&gt;Journal of Business Research&lt;/secondary-title&gt;&lt;/titles&gt;&lt;periodical&gt;&lt;full-title&gt;Journal of Business Research&lt;/full-title&gt;&lt;/periodical&gt;&lt;pages&gt;1480-1486&lt;/pages&gt;&lt;volume&gt;65&lt;/volume&gt;&lt;number&gt;10&lt;/number&gt;&lt;dates&gt;&lt;year&gt;2012&lt;/year&gt;&lt;/dates&gt;&lt;isbn&gt;0148-2963&lt;/isbn&gt;&lt;urls&gt;&lt;/urls&gt;&lt;/record&gt;&lt;/Cite&gt;&lt;Cite&gt;&lt;Author&gt;Hall-Phillips&lt;/Author&gt;&lt;Year&gt;2015&lt;/Year&gt;&lt;RecNum&gt;1400&lt;/RecNum&gt;&lt;record&gt;&lt;rec-number&gt;1400&lt;/rec-number&gt;&lt;foreign-keys&gt;&lt;key app="EN" db-id="2wzeef9e7tffffexse7pvts69xwv29vtxt2p" timestamp="1443540651"&gt;1400&lt;/key&gt;&lt;/foreign-keys&gt;&lt;ref-type name="Journal Article"&gt;17&lt;/ref-type&gt;&lt;contributors&gt;&lt;authors&gt;&lt;author&gt;Hall-Phillips, Adrienne&lt;/author&gt;&lt;author&gt;Park, Joohyung&lt;/author&gt;&lt;author&gt;Chung, Te-Lin&lt;/author&gt;&lt;author&gt;Anaza, Nwamaka A.&lt;/author&gt;&lt;author&gt;Rathod, Sandra R.&lt;/author&gt;&lt;/authors&gt;&lt;/contributors&gt;&lt;titles&gt;&lt;title&gt;I (heart) social ventures: Identification and social media engagement&lt;/title&gt;&lt;secondary-title&gt;Journal of Business Research&lt;/secondary-title&gt;&lt;/titles&gt;&lt;periodical&gt;&lt;full-title&gt;Journal of Business Research&lt;/full-title&gt;&lt;/periodical&gt;&lt;dates&gt;&lt;year&gt;2015&lt;/year&gt;&lt;/dates&gt;&lt;isbn&gt;0148-2963&lt;/isbn&gt;&lt;urls&gt;&lt;/urls&gt;&lt;/record&gt;&lt;/Cite&gt;&lt;/EndNote&gt;</w:instrText>
      </w:r>
      <w:r w:rsidR="00E2623A" w:rsidRPr="007A7F87">
        <w:fldChar w:fldCharType="separate"/>
      </w:r>
      <w:r w:rsidR="00B77E38">
        <w:rPr>
          <w:noProof/>
        </w:rPr>
        <w:t>(</w:t>
      </w:r>
      <w:hyperlink w:anchor="_ENREF_37" w:tooltip="Hall-Phillips, 2015 #1400" w:history="1">
        <w:r w:rsidR="00B77E38">
          <w:rPr>
            <w:noProof/>
          </w:rPr>
          <w:t>Hall-Phillips et al., 2015</w:t>
        </w:r>
      </w:hyperlink>
      <w:r w:rsidR="00B77E38">
        <w:rPr>
          <w:noProof/>
        </w:rPr>
        <w:t xml:space="preserve">; </w:t>
      </w:r>
      <w:hyperlink w:anchor="_ENREF_54" w:tooltip="Kim, 2012 #1399" w:history="1">
        <w:r w:rsidR="00B77E38">
          <w:rPr>
            <w:noProof/>
          </w:rPr>
          <w:t>Kim &amp; Ko, 2012</w:t>
        </w:r>
      </w:hyperlink>
      <w:r w:rsidR="00B77E38">
        <w:rPr>
          <w:noProof/>
        </w:rPr>
        <w:t>)</w:t>
      </w:r>
      <w:r w:rsidR="00E2623A" w:rsidRPr="007A7F87">
        <w:fldChar w:fldCharType="end"/>
      </w:r>
      <w:r w:rsidRPr="007A7F87">
        <w:t xml:space="preserve">. </w:t>
      </w:r>
      <w:r w:rsidR="00FC07AA">
        <w:t>Th</w:t>
      </w:r>
      <w:r w:rsidR="0020465A">
        <w:t>is</w:t>
      </w:r>
      <w:r w:rsidR="00FC07AA">
        <w:t xml:space="preserve"> research shows that f</w:t>
      </w:r>
      <w:r w:rsidRPr="007A7F87">
        <w:t xml:space="preserve">ostering relationships with consumers who endorse the brand is key to the successful use of social media. The literature suggests that consumers follow brands that they like, which acts as an endorsement.  Brands can then engage and interact with these consumers to reinforce their endorsement and foster a relationship. The added benefit of forming and developing these relationships within social media is that the communications are public and </w:t>
      </w:r>
      <w:r w:rsidR="00A91836">
        <w:t>are</w:t>
      </w:r>
      <w:r w:rsidRPr="007A7F87">
        <w:t xml:space="preserve"> </w:t>
      </w:r>
      <w:r w:rsidR="00FC07AA">
        <w:t xml:space="preserve">easily taken up by others, </w:t>
      </w:r>
      <w:r w:rsidRPr="007A7F87">
        <w:t xml:space="preserve">for example by re-tweeting.  These tweets and re-tweets further endorse the brand in the eyes of those users </w:t>
      </w:r>
      <w:r w:rsidR="00FC07AA">
        <w:t xml:space="preserve">who are </w:t>
      </w:r>
      <w:r w:rsidRPr="007A7F87">
        <w:t xml:space="preserve">not directly involved in the interaction. </w:t>
      </w:r>
      <w:r w:rsidR="009B51B4">
        <w:t>A</w:t>
      </w:r>
      <w:r w:rsidR="00CC389D" w:rsidRPr="007A7F87">
        <w:t xml:space="preserve"> multiplying effect </w:t>
      </w:r>
      <w:r w:rsidR="009B51B4">
        <w:t xml:space="preserve">exists </w:t>
      </w:r>
      <w:r w:rsidR="00CC389D" w:rsidRPr="007A7F87">
        <w:t>for the university that effectively enga</w:t>
      </w:r>
      <w:r w:rsidR="009B51B4">
        <w:t>ges with social media</w:t>
      </w:r>
      <w:r w:rsidR="00CC389D" w:rsidRPr="007A7F87">
        <w:t xml:space="preserve">. </w:t>
      </w:r>
      <w:r w:rsidRPr="007A7F87">
        <w:t xml:space="preserve">The responsiveness of the brand to consumers is another aspect of social media interaction, where </w:t>
      </w:r>
      <w:r w:rsidR="00A91836">
        <w:t xml:space="preserve">universities </w:t>
      </w:r>
      <w:r w:rsidR="00FC07AA">
        <w:t xml:space="preserve">that </w:t>
      </w:r>
      <w:r w:rsidR="00A91836">
        <w:t xml:space="preserve">reply quickly </w:t>
      </w:r>
      <w:r w:rsidR="00FC07AA">
        <w:t xml:space="preserve">and helpfully </w:t>
      </w:r>
      <w:r w:rsidR="00A91836">
        <w:t xml:space="preserve">to </w:t>
      </w:r>
      <w:r w:rsidRPr="007A7F87">
        <w:t>questions and statements</w:t>
      </w:r>
      <w:r w:rsidR="00FC07AA">
        <w:t xml:space="preserve"> generate better</w:t>
      </w:r>
      <w:r w:rsidRPr="007A7F87">
        <w:t xml:space="preserve"> engagement with followers and potential students</w:t>
      </w:r>
      <w:r w:rsidR="00A91836">
        <w:t>.  A</w:t>
      </w:r>
      <w:r w:rsidR="00CC389D" w:rsidRPr="007A7F87">
        <w:t xml:space="preserve">gain, </w:t>
      </w:r>
      <w:r w:rsidR="0024078F">
        <w:t xml:space="preserve">countless other potential students can witness and pass on </w:t>
      </w:r>
      <w:r w:rsidR="00A91836">
        <w:t>this</w:t>
      </w:r>
      <w:r w:rsidR="00CC389D" w:rsidRPr="007A7F87">
        <w:t xml:space="preserve"> positive interaction</w:t>
      </w:r>
      <w:r w:rsidRPr="007A7F87">
        <w:t>.</w:t>
      </w:r>
      <w:r w:rsidR="004654BA" w:rsidRPr="007A7F87">
        <w:t xml:space="preserve"> </w:t>
      </w:r>
    </w:p>
    <w:p w14:paraId="4983BF5B" w14:textId="77777777" w:rsidR="00C03C18" w:rsidRDefault="00C03C18" w:rsidP="00C03C18">
      <w:pPr>
        <w:pStyle w:val="Reports-Text"/>
        <w:spacing w:before="0" w:after="0" w:line="240" w:lineRule="auto"/>
        <w:ind w:firstLine="360"/>
      </w:pPr>
    </w:p>
    <w:p w14:paraId="3858E01B" w14:textId="5205F48E" w:rsidR="006D2F4A" w:rsidRDefault="004654BA" w:rsidP="00C03C18">
      <w:pPr>
        <w:pStyle w:val="Reports-Text"/>
        <w:spacing w:before="0" w:after="0" w:line="240" w:lineRule="auto"/>
        <w:ind w:firstLine="360"/>
      </w:pPr>
      <w:r w:rsidRPr="007A7F87">
        <w:t>The findings of this research indicate that universities that interact more with their followers achieve better student recruitment performance than universities that fail to interact, even when potential students</w:t>
      </w:r>
      <w:r w:rsidR="00A91836">
        <w:t xml:space="preserve"> prompt them to do so</w:t>
      </w:r>
      <w:r w:rsidRPr="007A7F87">
        <w:t>. A</w:t>
      </w:r>
      <w:r w:rsidR="00BA3659" w:rsidRPr="007A7F87">
        <w:t>pplyi</w:t>
      </w:r>
      <w:r w:rsidR="00F71F96" w:rsidRPr="007A7F87">
        <w:t>n</w:t>
      </w:r>
      <w:r w:rsidR="00BA3659" w:rsidRPr="007A7F87">
        <w:t>g</w:t>
      </w:r>
      <w:r w:rsidRPr="007A7F87">
        <w:t xml:space="preserve"> Herzberg's </w:t>
      </w:r>
      <w:r w:rsidRPr="007A7F87">
        <w:fldChar w:fldCharType="begin"/>
      </w:r>
      <w:r w:rsidRPr="007A7F87">
        <w:instrText xml:space="preserve"> ADDIN EN.CITE &lt;EndNote&gt;&lt;Cite ExcludeAuth="1"&gt;&lt;Author&gt;Herzberg&lt;/Author&gt;&lt;Year&gt;1966&lt;/Year&gt;&lt;RecNum&gt;1500&lt;/RecNum&gt;&lt;DisplayText&gt;(1966)&lt;/DisplayText&gt;&lt;record&gt;&lt;rec-number&gt;1500&lt;/rec-number&gt;&lt;foreign-keys&gt;&lt;key app="EN" db-id="eafvdstps0fzwne2vaopez5ge2t9fwt0red9"&gt;1500&lt;/key&gt;&lt;/foreign-keys&gt;&lt;ref-type name="Journal Article"&gt;17&lt;/ref-type&gt;&lt;contributors&gt;&lt;authors&gt;&lt;author&gt;Herzberg, Frederick I&lt;/author&gt;&lt;/authors&gt;&lt;/contributors&gt;&lt;titles&gt;&lt;title&gt;Work and the nature of man&lt;/title&gt;&lt;/titles&gt;&lt;dates&gt;&lt;year&gt;1966&lt;/year&gt;&lt;/dates&gt;&lt;urls&gt;&lt;/urls&gt;&lt;/record&gt;&lt;/Cite&gt;&lt;/EndNote&gt;</w:instrText>
      </w:r>
      <w:r w:rsidRPr="007A7F87">
        <w:fldChar w:fldCharType="separate"/>
      </w:r>
      <w:r w:rsidRPr="007A7F87">
        <w:rPr>
          <w:noProof/>
        </w:rPr>
        <w:t>(</w:t>
      </w:r>
      <w:hyperlink w:anchor="_ENREF_45" w:tooltip="Herzberg, 1966 #1500" w:history="1">
        <w:r w:rsidR="00B77E38" w:rsidRPr="007A7F87">
          <w:rPr>
            <w:noProof/>
          </w:rPr>
          <w:t>1966</w:t>
        </w:r>
      </w:hyperlink>
      <w:r w:rsidRPr="007A7F87">
        <w:rPr>
          <w:noProof/>
        </w:rPr>
        <w:t>)</w:t>
      </w:r>
      <w:r w:rsidRPr="007A7F87">
        <w:fldChar w:fldCharType="end"/>
      </w:r>
      <w:r w:rsidRPr="007A7F87">
        <w:t xml:space="preserve"> motivation-hygiene theory, if a student poses a question to a university and </w:t>
      </w:r>
      <w:r w:rsidR="00A91836">
        <w:t>receives a response, they may feel neither satisfaction</w:t>
      </w:r>
      <w:r w:rsidRPr="007A7F87">
        <w:t xml:space="preserve"> nor diss</w:t>
      </w:r>
      <w:r w:rsidR="00A91836">
        <w:t>atisfaction</w:t>
      </w:r>
      <w:r w:rsidRPr="007A7F87">
        <w:t xml:space="preserve">. However, if no response is forthcoming, the student may </w:t>
      </w:r>
      <w:r w:rsidR="00504E9C">
        <w:t>experience</w:t>
      </w:r>
      <w:r w:rsidRPr="007A7F87">
        <w:t xml:space="preserve"> </w:t>
      </w:r>
      <w:r w:rsidR="00504E9C">
        <w:t>dissatisfaction</w:t>
      </w:r>
      <w:r w:rsidRPr="007A7F87">
        <w:t xml:space="preserve">. This </w:t>
      </w:r>
      <w:r w:rsidR="00CD4318">
        <w:t xml:space="preserve">lack of response </w:t>
      </w:r>
      <w:r w:rsidRPr="007A7F87">
        <w:t xml:space="preserve">in turn can affect their decision to apply to that university.   </w:t>
      </w:r>
    </w:p>
    <w:p w14:paraId="5E50E2BE" w14:textId="77777777" w:rsidR="00C03C18" w:rsidRPr="007A7F87" w:rsidRDefault="00C03C18" w:rsidP="00C03C18">
      <w:pPr>
        <w:pStyle w:val="Reports-Text"/>
        <w:spacing w:before="0" w:after="0" w:line="240" w:lineRule="auto"/>
        <w:ind w:firstLine="360"/>
      </w:pPr>
    </w:p>
    <w:p w14:paraId="76513363" w14:textId="7A03B8CC" w:rsidR="004654BA" w:rsidRDefault="004654BA" w:rsidP="00C03C18">
      <w:pPr>
        <w:pStyle w:val="Reports-Text"/>
        <w:spacing w:before="0" w:after="0" w:line="240" w:lineRule="auto"/>
        <w:ind w:firstLine="360"/>
      </w:pPr>
      <w:r w:rsidRPr="007A7F87">
        <w:t>Third, Russell group universities interact with their followers more than non-Russell group HEIs.  Although no significant difference</w:t>
      </w:r>
      <w:r w:rsidR="00FC07AA">
        <w:t xml:space="preserve"> exists</w:t>
      </w:r>
      <w:r w:rsidRPr="007A7F87">
        <w:t xml:space="preserve"> in the number of tweets from Russell and non-Russell group HEIs, closer examination reveals a difference in the content of the tweets. Russell group HEIs predominantly tweet links to direct their followers to news and information on their own website, keeping followers closely linked to their brand. Non-Russell group HEIs, however, tend to tweet more external brand links, for example to scientific articles within newspapers, which push their followers away from the HEI’s internally controlled brand experience.</w:t>
      </w:r>
      <w:r w:rsidR="00504E9C">
        <w:t xml:space="preserve"> Further, the findings indicate</w:t>
      </w:r>
      <w:r w:rsidRPr="007A7F87">
        <w:t xml:space="preserve"> a definite social media validation advantage to being in the Russell Group of Universities. Although over the general HEI population, interaction ap</w:t>
      </w:r>
      <w:r w:rsidR="00504E9C">
        <w:t>pears</w:t>
      </w:r>
      <w:r w:rsidRPr="007A7F87">
        <w:t xml:space="preserve"> important to all HEI</w:t>
      </w:r>
      <w:r w:rsidR="00504E9C">
        <w:t>’</w:t>
      </w:r>
      <w:r w:rsidRPr="007A7F87">
        <w:t>s recruitment performance, Russe</w:t>
      </w:r>
      <w:r w:rsidR="00504E9C">
        <w:t>ll group institutions interact</w:t>
      </w:r>
      <w:r w:rsidRPr="007A7F87">
        <w:t xml:space="preserve"> more with their Twitter Followers than non-Russell group institutions. </w:t>
      </w:r>
      <w:r w:rsidR="000A02FD">
        <w:t xml:space="preserve">This result may appear surprising, given a </w:t>
      </w:r>
      <w:r w:rsidR="00504E9C">
        <w:t xml:space="preserve">general </w:t>
      </w:r>
      <w:r w:rsidR="000A02FD">
        <w:t xml:space="preserve">assumption </w:t>
      </w:r>
      <w:r w:rsidR="000418D2">
        <w:t xml:space="preserve">that newer universities </w:t>
      </w:r>
      <w:r w:rsidR="00FC349E">
        <w:t>are</w:t>
      </w:r>
      <w:r w:rsidR="000418D2">
        <w:t xml:space="preserve"> more proactive in embracing social media platforms</w:t>
      </w:r>
      <w:r w:rsidRPr="007A7F87">
        <w:t>. However, in general</w:t>
      </w:r>
      <w:r w:rsidR="00FC349E">
        <w:t>, Russell group institutions have</w:t>
      </w:r>
      <w:r w:rsidRPr="007A7F87">
        <w:t xml:space="preserve"> higher le</w:t>
      </w:r>
      <w:r w:rsidR="000A02FD">
        <w:t xml:space="preserve">vels of social media validation, </w:t>
      </w:r>
      <w:r w:rsidR="00E04EBF">
        <w:t>for example,</w:t>
      </w:r>
      <w:r w:rsidRPr="007A7F87">
        <w:t xml:space="preserve"> more Followers on Twitter and</w:t>
      </w:r>
      <w:r w:rsidR="00FC349E">
        <w:t xml:space="preserve"> Likes on Facebook, which means that</w:t>
      </w:r>
      <w:r w:rsidRPr="007A7F87">
        <w:t xml:space="preserve"> potentially</w:t>
      </w:r>
      <w:r w:rsidR="00FC349E">
        <w:t xml:space="preserve"> they have </w:t>
      </w:r>
      <w:r w:rsidRPr="007A7F87">
        <w:t xml:space="preserve">more opportunities to interact </w:t>
      </w:r>
      <w:r w:rsidR="00FC349E">
        <w:t xml:space="preserve">with their followers </w:t>
      </w:r>
      <w:r w:rsidRPr="007A7F87">
        <w:t xml:space="preserve">than non-Russell group institutions. </w:t>
      </w:r>
    </w:p>
    <w:p w14:paraId="6017874F" w14:textId="77777777" w:rsidR="00C03C18" w:rsidRPr="007A7F87" w:rsidRDefault="00C03C18" w:rsidP="00C03C18">
      <w:pPr>
        <w:pStyle w:val="Reports-Text"/>
        <w:spacing w:before="0" w:after="0" w:line="240" w:lineRule="auto"/>
        <w:ind w:firstLine="360"/>
      </w:pPr>
    </w:p>
    <w:p w14:paraId="6CDC2992" w14:textId="754F1F5E" w:rsidR="002C2474" w:rsidRDefault="00103827" w:rsidP="00C03C18">
      <w:pPr>
        <w:pStyle w:val="Reports-Text"/>
        <w:spacing w:before="0" w:after="0" w:line="240" w:lineRule="auto"/>
        <w:ind w:firstLine="360"/>
      </w:pPr>
      <w:r w:rsidRPr="007A7F87">
        <w:t>Fourth</w:t>
      </w:r>
      <w:r w:rsidR="00210A7C" w:rsidRPr="007A7F87">
        <w:t xml:space="preserve">, the combination of validation (likes and followers) and interaction </w:t>
      </w:r>
      <w:r w:rsidR="006D2F4A" w:rsidRPr="007A7F87">
        <w:t xml:space="preserve">highlights </w:t>
      </w:r>
      <w:r w:rsidR="00504E9C">
        <w:t xml:space="preserve">that </w:t>
      </w:r>
      <w:r w:rsidR="006D2F4A" w:rsidRPr="007A7F87">
        <w:t xml:space="preserve">social media </w:t>
      </w:r>
      <w:r w:rsidR="004654BA" w:rsidRPr="007A7F87">
        <w:t xml:space="preserve">can </w:t>
      </w:r>
      <w:r w:rsidR="00FC349E">
        <w:t xml:space="preserve">effectively </w:t>
      </w:r>
      <w:r w:rsidR="006D2F4A" w:rsidRPr="007A7F87">
        <w:t>predict future event</w:t>
      </w:r>
      <w:r w:rsidR="000B58AC" w:rsidRPr="007A7F87">
        <w:t xml:space="preserve">s </w:t>
      </w:r>
      <w:r w:rsidR="007A7F87" w:rsidRPr="007A7F87">
        <w:fldChar w:fldCharType="begin"/>
      </w:r>
      <w:r w:rsidR="00E33AE7">
        <w:instrText xml:space="preserve"> ADDIN EN.CITE &lt;EndNote&gt;&lt;Cite&gt;&lt;Author&gt;Asur&lt;/Author&gt;&lt;Year&gt;2010&lt;/Year&gt;&lt;RecNum&gt;305&lt;/RecNum&gt;&lt;DisplayText&gt;(Asur &amp;amp; Huberman, 2010)&lt;/DisplayText&gt;&lt;record&gt;&lt;rec-number&gt;305&lt;/rec-number&gt;&lt;foreign-keys&gt;&lt;key app="EN" db-id="wexxsrdpu9a5rgeaxxn5rw2dv5s9wrtvpsfe" timestamp="0"&gt;305&lt;/key&gt;&lt;/foreign-keys&gt;&lt;ref-type name="Conference Proceedings"&gt;10&lt;/ref-type&gt;&lt;contributors&gt;&lt;authors&gt;&lt;author&gt;Asur, S.&lt;/author&gt;&lt;author&gt;Huberman, B.A.&lt;/author&gt;&lt;/authors&gt;&lt;/contributors&gt;&lt;titles&gt;&lt;title&gt;Predicting the future with social media&lt;/title&gt;&lt;/titles&gt;&lt;pages&gt;492-499&lt;/pages&gt;&lt;dates&gt;&lt;year&gt;2010&lt;/year&gt;&lt;/dates&gt;&lt;publisher&gt;IEEE&lt;/publisher&gt;&lt;urls&gt;&lt;/urls&gt;&lt;/record&gt;&lt;/Cite&gt;&lt;/EndNote&gt;</w:instrText>
      </w:r>
      <w:r w:rsidR="007A7F87" w:rsidRPr="007A7F87">
        <w:fldChar w:fldCharType="separate"/>
      </w:r>
      <w:r w:rsidR="007A7F87" w:rsidRPr="007A7F87">
        <w:rPr>
          <w:noProof/>
        </w:rPr>
        <w:t>(</w:t>
      </w:r>
      <w:hyperlink w:anchor="_ENREF_4" w:tooltip="Asur, 2010 #305" w:history="1">
        <w:r w:rsidR="00B77E38" w:rsidRPr="007A7F87">
          <w:rPr>
            <w:noProof/>
          </w:rPr>
          <w:t>Asur &amp; Huberman, 2010</w:t>
        </w:r>
      </w:hyperlink>
      <w:r w:rsidR="007A7F87" w:rsidRPr="007A7F87">
        <w:rPr>
          <w:noProof/>
        </w:rPr>
        <w:t>)</w:t>
      </w:r>
      <w:r w:rsidR="007A7F87" w:rsidRPr="007A7F87">
        <w:fldChar w:fldCharType="end"/>
      </w:r>
      <w:r w:rsidR="0020465A">
        <w:t xml:space="preserve">. </w:t>
      </w:r>
      <w:r w:rsidR="00FC349E">
        <w:t>These</w:t>
      </w:r>
      <w:r w:rsidR="006D2F4A" w:rsidRPr="007A7F87">
        <w:t xml:space="preserve"> findings agree with previous studies and show that social media </w:t>
      </w:r>
      <w:r w:rsidR="004654BA" w:rsidRPr="007A7F87">
        <w:t xml:space="preserve">can </w:t>
      </w:r>
      <w:r w:rsidR="000A02FD">
        <w:t xml:space="preserve">predict demand, </w:t>
      </w:r>
      <w:r w:rsidR="007A7F87" w:rsidRPr="007A7F87">
        <w:t xml:space="preserve">as </w:t>
      </w:r>
      <w:r w:rsidR="006D2F4A" w:rsidRPr="007A7F87">
        <w:t xml:space="preserve">HEIs with more social </w:t>
      </w:r>
      <w:r w:rsidR="00DE6B72">
        <w:t xml:space="preserve">media </w:t>
      </w:r>
      <w:r w:rsidR="00FC349E">
        <w:t>validation have</w:t>
      </w:r>
      <w:r w:rsidR="006D2F4A" w:rsidRPr="007A7F87">
        <w:t xml:space="preserve"> higher levels of student recruitment demand.  </w:t>
      </w:r>
      <w:r w:rsidR="002C2474" w:rsidRPr="007A7F87">
        <w:t>However</w:t>
      </w:r>
      <w:r w:rsidR="00FC349E">
        <w:t>, these</w:t>
      </w:r>
      <w:r w:rsidR="006D2F4A" w:rsidRPr="007A7F87">
        <w:t xml:space="preserve"> findings extend previous studies </w:t>
      </w:r>
      <w:r w:rsidR="000A02FD" w:rsidRPr="007A7F87">
        <w:fldChar w:fldCharType="begin"/>
      </w:r>
      <w:r w:rsidR="00B77E38">
        <w:instrText xml:space="preserve"> ADDIN EN.CITE &lt;EndNote&gt;&lt;Cite&gt;&lt;Author&gt;Tuškej&lt;/Author&gt;&lt;Year&gt;2013&lt;/Year&gt;&lt;RecNum&gt;1402&lt;/RecNum&gt;&lt;DisplayText&gt;(Tuškej et al., 2013)&lt;/DisplayText&gt;&lt;record&gt;&lt;rec-number&gt;1402&lt;/rec-number&gt;&lt;foreign-keys&gt;&lt;key app="EN" db-id="2wzeef9e7tffffexse7pvts69xwv29vtxt2p" timestamp="1443540934"&gt;1402&lt;/key&gt;&lt;/foreign-keys&gt;&lt;ref-type name="Journal Article"&gt;17&lt;/ref-type&gt;&lt;contributors&gt;&lt;authors&gt;&lt;author&gt;Tuškej, Urška&lt;/author&gt;&lt;author&gt;Golob, Urša&lt;/author&gt;&lt;author&gt;Podnar, Klement&lt;/author&gt;&lt;/authors&gt;&lt;/contributors&gt;&lt;titles&gt;&lt;title&gt;The role of consumer–brand identification in building brand relationships&lt;/title&gt;&lt;secondary-title&gt;Journal of Business Research&lt;/secondary-title&gt;&lt;/titles&gt;&lt;periodical&gt;&lt;full-title&gt;Journal of Business Research&lt;/full-title&gt;&lt;/periodical&gt;&lt;pages&gt;53-59&lt;/pages&gt;&lt;volume&gt;66&lt;/volume&gt;&lt;number&gt;1&lt;/number&gt;&lt;dates&gt;&lt;year&gt;2013&lt;/year&gt;&lt;/dates&gt;&lt;isbn&gt;0148-2963&lt;/isbn&gt;&lt;urls&gt;&lt;/urls&gt;&lt;/record&gt;&lt;/Cite&gt;&lt;/EndNote&gt;</w:instrText>
      </w:r>
      <w:r w:rsidR="000A02FD" w:rsidRPr="007A7F87">
        <w:fldChar w:fldCharType="separate"/>
      </w:r>
      <w:r w:rsidR="00B77E38">
        <w:rPr>
          <w:noProof/>
        </w:rPr>
        <w:t>(</w:t>
      </w:r>
      <w:hyperlink w:history="1">
        <w:r w:rsidR="00B77E38">
          <w:rPr>
            <w:noProof/>
          </w:rPr>
          <w:t>Tuškej et al., 2013</w:t>
        </w:r>
      </w:hyperlink>
      <w:r w:rsidR="00B77E38">
        <w:rPr>
          <w:noProof/>
        </w:rPr>
        <w:t>)</w:t>
      </w:r>
      <w:r w:rsidR="000A02FD" w:rsidRPr="007A7F87">
        <w:fldChar w:fldCharType="end"/>
      </w:r>
      <w:r w:rsidR="000A02FD">
        <w:t xml:space="preserve"> </w:t>
      </w:r>
      <w:r w:rsidR="006D2F4A" w:rsidRPr="007A7F87">
        <w:t>by incorporating proactive social media activity</w:t>
      </w:r>
      <w:r w:rsidR="007A3524" w:rsidRPr="007A7F87">
        <w:t xml:space="preserve"> to build brand relations</w:t>
      </w:r>
      <w:r w:rsidR="006D2F4A" w:rsidRPr="007A7F87">
        <w:t xml:space="preserve">, </w:t>
      </w:r>
      <w:r w:rsidR="00AC39BE" w:rsidRPr="007A7F87">
        <w:t>that is</w:t>
      </w:r>
      <w:r w:rsidR="002C2474" w:rsidRPr="007A7F87">
        <w:t xml:space="preserve"> HEI</w:t>
      </w:r>
      <w:r w:rsidR="006D2F4A" w:rsidRPr="007A7F87">
        <w:t xml:space="preserve"> interaction with its followers and likers. For example, </w:t>
      </w:r>
      <w:r w:rsidR="004654BA" w:rsidRPr="007A7F87">
        <w:t xml:space="preserve">simply </w:t>
      </w:r>
      <w:r w:rsidR="006D2F4A" w:rsidRPr="007A7F87">
        <w:t>responding to a potential student’s question</w:t>
      </w:r>
      <w:r w:rsidR="000B6B1C" w:rsidRPr="007A7F87">
        <w:t xml:space="preserve"> can make </w:t>
      </w:r>
      <w:r w:rsidR="00FC349E">
        <w:t>a</w:t>
      </w:r>
      <w:r w:rsidR="000B6B1C" w:rsidRPr="007A7F87">
        <w:t xml:space="preserve"> difference </w:t>
      </w:r>
      <w:r w:rsidR="00FC349E">
        <w:t xml:space="preserve">to </w:t>
      </w:r>
      <w:r w:rsidR="000B6B1C" w:rsidRPr="007A7F87">
        <w:t xml:space="preserve">brand </w:t>
      </w:r>
      <w:r w:rsidR="00FC349E">
        <w:t>perception</w:t>
      </w:r>
      <w:r w:rsidR="006D2F4A" w:rsidRPr="007A7F87">
        <w:t xml:space="preserve">. These user interactions explain a significant </w:t>
      </w:r>
      <w:r w:rsidR="000A02FD">
        <w:t>pro</w:t>
      </w:r>
      <w:r w:rsidR="006D2F4A" w:rsidRPr="007A7F87">
        <w:t>portion of extra posi</w:t>
      </w:r>
      <w:r w:rsidR="002C2474" w:rsidRPr="007A7F87">
        <w:t xml:space="preserve">tive </w:t>
      </w:r>
      <w:r w:rsidR="002C2474" w:rsidRPr="007A7F87">
        <w:lastRenderedPageBreak/>
        <w:t>variance, which</w:t>
      </w:r>
      <w:r w:rsidR="006D2F4A" w:rsidRPr="007A7F87">
        <w:t xml:space="preserve"> influence</w:t>
      </w:r>
      <w:r w:rsidR="00CD4318">
        <w:t>s</w:t>
      </w:r>
      <w:r w:rsidR="006D2F4A" w:rsidRPr="007A7F87">
        <w:t xml:space="preserve"> HEI recruitment demand.  This finding is </w:t>
      </w:r>
      <w:r w:rsidR="000B6B1C" w:rsidRPr="007A7F87">
        <w:t>important</w:t>
      </w:r>
      <w:r w:rsidR="006D2F4A" w:rsidRPr="007A7F87">
        <w:t xml:space="preserve"> given that interaction can be </w:t>
      </w:r>
      <w:r w:rsidR="00E418C4" w:rsidRPr="007A7F87">
        <w:t>a competitive advantage,</w:t>
      </w:r>
      <w:r w:rsidR="006D2F4A" w:rsidRPr="007A7F87">
        <w:t xml:space="preserve"> particularly when a prospec</w:t>
      </w:r>
      <w:r w:rsidR="00913D10">
        <w:t>tive student’s choice is close</w:t>
      </w:r>
      <w:r w:rsidR="006D2F4A" w:rsidRPr="007A7F87">
        <w:t xml:space="preserve"> between t</w:t>
      </w:r>
      <w:r w:rsidR="00DE6B72">
        <w:t>w</w:t>
      </w:r>
      <w:r w:rsidR="006D2F4A" w:rsidRPr="007A7F87">
        <w:t xml:space="preserve">o </w:t>
      </w:r>
      <w:r w:rsidR="00DE6B72">
        <w:t xml:space="preserve">or more </w:t>
      </w:r>
      <w:r w:rsidR="006D2F4A" w:rsidRPr="007A7F87">
        <w:t>similar institutions</w:t>
      </w:r>
      <w:r w:rsidR="000B6B1C" w:rsidRPr="007A7F87">
        <w:t>;</w:t>
      </w:r>
      <w:r w:rsidR="006D2F4A" w:rsidRPr="007A7F87">
        <w:t xml:space="preserve"> </w:t>
      </w:r>
      <w:r w:rsidR="00E418C4" w:rsidRPr="007A7F87">
        <w:t xml:space="preserve">as </w:t>
      </w:r>
      <w:r w:rsidR="006D2F4A" w:rsidRPr="007A7F87">
        <w:t xml:space="preserve">just responding at all could prove to be </w:t>
      </w:r>
      <w:r w:rsidR="00E418C4" w:rsidRPr="007A7F87">
        <w:t xml:space="preserve">the </w:t>
      </w:r>
      <w:r w:rsidR="00504E9C">
        <w:t xml:space="preserve">recruitment </w:t>
      </w:r>
      <w:r w:rsidR="00E418C4" w:rsidRPr="007A7F87">
        <w:t xml:space="preserve">difference between </w:t>
      </w:r>
      <w:r w:rsidR="000B6B1C" w:rsidRPr="007A7F87">
        <w:t>similarly rated institutions</w:t>
      </w:r>
      <w:r w:rsidR="006D2F4A" w:rsidRPr="007A7F87">
        <w:t xml:space="preserve">. </w:t>
      </w:r>
      <w:r w:rsidR="003B21DF" w:rsidRPr="00DE6B72">
        <w:t xml:space="preserve">As </w:t>
      </w:r>
      <w:r w:rsidR="00A752DF" w:rsidRPr="00DE6B72">
        <w:t>social media interactions are publicly viewable</w:t>
      </w:r>
      <w:r w:rsidR="003B21DF" w:rsidRPr="00DE6B72">
        <w:t xml:space="preserve"> and </w:t>
      </w:r>
      <w:r w:rsidR="00504E9C">
        <w:t xml:space="preserve">retweetable, thousands of prospective students can potentially view </w:t>
      </w:r>
      <w:r w:rsidR="00A752DF" w:rsidRPr="00DE6B72">
        <w:t xml:space="preserve">a single positive interaction </w:t>
      </w:r>
      <w:r w:rsidR="007A3524" w:rsidRPr="00DE6B72">
        <w:fldChar w:fldCharType="begin"/>
      </w:r>
      <w:r w:rsidR="00B77E38">
        <w:instrText xml:space="preserve"> ADDIN EN.CITE &lt;EndNote&gt;&lt;Cite&gt;&lt;Author&gt;Chang&lt;/Author&gt;&lt;Year&gt;2015&lt;/Year&gt;&lt;RecNum&gt;1401&lt;/RecNum&gt;&lt;DisplayText&gt;(Chang et al., 2015)&lt;/DisplayText&gt;&lt;record&gt;&lt;rec-number&gt;1401&lt;/rec-number&gt;&lt;foreign-keys&gt;&lt;key app="EN" db-id="2wzeef9e7tffffexse7pvts69xwv29vtxt2p" timestamp="1443540816"&gt;1401&lt;/key&gt;&lt;/foreign-keys&gt;&lt;ref-type name="Journal Article"&gt;17&lt;/ref-type&gt;&lt;contributors&gt;&lt;authors&gt;&lt;author&gt;Chang, Yu-Ting&lt;/author&gt;&lt;author&gt;Yu, Hueiju&lt;/author&gt;&lt;author&gt;Lu, Hsi-Peng&lt;/author&gt;&lt;/authors&gt;&lt;/contributors&gt;&lt;titles&gt;&lt;title&gt;Persuasive messages, popularity cohesion, and message diffusion in social media marketing&lt;/title&gt;&lt;secondary-title&gt;Journal of Business Research&lt;/secondary-title&gt;&lt;/titles&gt;&lt;periodical&gt;&lt;full-title&gt;Journal of Business Research&lt;/full-title&gt;&lt;/periodical&gt;&lt;pages&gt;777-782&lt;/pages&gt;&lt;volume&gt;68&lt;/volume&gt;&lt;number&gt;4&lt;/number&gt;&lt;dates&gt;&lt;year&gt;2015&lt;/year&gt;&lt;/dates&gt;&lt;isbn&gt;0148-2963&lt;/isbn&gt;&lt;urls&gt;&lt;/urls&gt;&lt;/record&gt;&lt;/Cite&gt;&lt;/EndNote&gt;</w:instrText>
      </w:r>
      <w:r w:rsidR="007A3524" w:rsidRPr="00DE6B72">
        <w:fldChar w:fldCharType="separate"/>
      </w:r>
      <w:r w:rsidR="00B77E38">
        <w:rPr>
          <w:noProof/>
        </w:rPr>
        <w:t>(</w:t>
      </w:r>
      <w:hyperlink w:anchor="_ENREF_13" w:tooltip="Chang, 2015 #1401" w:history="1">
        <w:r w:rsidR="00B77E38">
          <w:rPr>
            <w:noProof/>
          </w:rPr>
          <w:t>Chang et al., 2015</w:t>
        </w:r>
      </w:hyperlink>
      <w:r w:rsidR="00B77E38">
        <w:rPr>
          <w:noProof/>
        </w:rPr>
        <w:t>)</w:t>
      </w:r>
      <w:r w:rsidR="007A3524" w:rsidRPr="00DE6B72">
        <w:fldChar w:fldCharType="end"/>
      </w:r>
      <w:r w:rsidR="00504E9C">
        <w:t>. Ce</w:t>
      </w:r>
      <w:r w:rsidR="00A752DF" w:rsidRPr="00DE6B72">
        <w:t>teris paribus, if a university is equally wel</w:t>
      </w:r>
      <w:r w:rsidR="000A02FD">
        <w:t xml:space="preserve">l validated, interaction </w:t>
      </w:r>
      <w:r w:rsidR="00A752DF" w:rsidRPr="00DE6B72">
        <w:t xml:space="preserve">or </w:t>
      </w:r>
      <w:r w:rsidR="000A02FD">
        <w:t xml:space="preserve">a </w:t>
      </w:r>
      <w:r w:rsidR="00A752DF" w:rsidRPr="00DE6B72">
        <w:t>lack of</w:t>
      </w:r>
      <w:r w:rsidR="000A02FD">
        <w:t xml:space="preserve"> interaction</w:t>
      </w:r>
      <w:r w:rsidR="00A752DF" w:rsidRPr="00DE6B72">
        <w:t xml:space="preserve"> can influence recruitment demand.</w:t>
      </w:r>
      <w:r w:rsidR="00A752DF" w:rsidRPr="007A7F87">
        <w:rPr>
          <w:color w:val="FF0000"/>
        </w:rPr>
        <w:t xml:space="preserve"> </w:t>
      </w:r>
      <w:r w:rsidR="006D2F4A" w:rsidRPr="007A7F87">
        <w:t xml:space="preserve">This </w:t>
      </w:r>
      <w:r w:rsidR="000B6B1C" w:rsidRPr="007A7F87">
        <w:t>e</w:t>
      </w:r>
      <w:r w:rsidR="00504E9C">
        <w:t xml:space="preserve">ffect, compounded </w:t>
      </w:r>
      <w:r w:rsidR="006D2F4A" w:rsidRPr="007A7F87">
        <w:t>over many students and years</w:t>
      </w:r>
      <w:r w:rsidR="00504E9C">
        <w:t>,</w:t>
      </w:r>
      <w:r w:rsidR="006D2F4A" w:rsidRPr="007A7F87">
        <w:t xml:space="preserve"> c</w:t>
      </w:r>
      <w:r w:rsidR="00504E9C">
        <w:t>an</w:t>
      </w:r>
      <w:r w:rsidR="006D2F4A" w:rsidRPr="007A7F87">
        <w:t xml:space="preserve"> lead to a HEI having a larger number of higher quality students to choose from each year, and indeed create reputational differences over time in league table positions, as better candidates filter through their institution.  Therefore, this study provides a contribution to the debate between social media </w:t>
      </w:r>
      <w:r w:rsidR="00504E9C">
        <w:t>as a purely predictive tool, versus</w:t>
      </w:r>
      <w:r w:rsidR="006D2F4A" w:rsidRPr="007A7F87">
        <w:t xml:space="preserve"> social media as a ca</w:t>
      </w:r>
      <w:r w:rsidR="00DE6B72">
        <w:t>u</w:t>
      </w:r>
      <w:r w:rsidR="006D2F4A" w:rsidRPr="007A7F87">
        <w:t>sal mechanism</w:t>
      </w:r>
      <w:r w:rsidR="0020465A">
        <w:t xml:space="preserve">. </w:t>
      </w:r>
    </w:p>
    <w:p w14:paraId="01AEDE4F" w14:textId="77777777" w:rsidR="00C03C18" w:rsidRPr="007A7F87" w:rsidRDefault="00C03C18" w:rsidP="00C03C18">
      <w:pPr>
        <w:pStyle w:val="Reports-Text"/>
        <w:spacing w:before="0" w:after="0" w:line="240" w:lineRule="auto"/>
        <w:ind w:firstLine="360"/>
        <w:rPr>
          <w:color w:val="FF0000"/>
        </w:rPr>
      </w:pPr>
    </w:p>
    <w:p w14:paraId="354EBA90" w14:textId="42CDA525" w:rsidR="0081064E" w:rsidRDefault="00103827" w:rsidP="00C03C18">
      <w:pPr>
        <w:pStyle w:val="Reports-Text"/>
        <w:spacing w:before="0" w:after="0" w:line="240" w:lineRule="auto"/>
        <w:ind w:firstLine="360"/>
      </w:pPr>
      <w:r w:rsidRPr="007A7F87">
        <w:t xml:space="preserve">Fifth, </w:t>
      </w:r>
      <w:r w:rsidR="00504E9C">
        <w:t>us</w:t>
      </w:r>
      <w:r w:rsidR="00335203" w:rsidRPr="007A7F87">
        <w:t xml:space="preserve">ers </w:t>
      </w:r>
      <w:r w:rsidR="00504E9C">
        <w:t>with</w:t>
      </w:r>
      <w:r w:rsidR="00335203" w:rsidRPr="007A7F87">
        <w:t xml:space="preserve"> multi-channel access</w:t>
      </w:r>
      <w:r w:rsidR="00504E9C">
        <w:t xml:space="preserve"> can create synergy between platforms</w:t>
      </w:r>
      <w:r w:rsidR="00335203" w:rsidRPr="007A7F87">
        <w:t xml:space="preserve">, as </w:t>
      </w:r>
      <w:hyperlink w:anchor="_ENREF_33" w:tooltip="Gyrd-Jones, 2013 #1403" w:history="1">
        <w:r w:rsidR="00B77E38" w:rsidRPr="007A7F87">
          <w:fldChar w:fldCharType="begin"/>
        </w:r>
        <w:r w:rsidR="00B77E38" w:rsidRPr="007A7F87">
          <w:instrText xml:space="preserve"> ADDIN EN.CITE &lt;EndNote&gt;&lt;Cite AuthorYear="1"&gt;&lt;Author&gt;Gyrd-Jones&lt;/Author&gt;&lt;Year&gt;2013&lt;/Year&gt;&lt;RecNum&gt;1403&lt;/RecNum&gt;&lt;DisplayText&gt;Gyrd-Jones and Kornum (2013)&lt;/DisplayText&gt;&lt;record&gt;&lt;rec-number&gt;1403&lt;/rec-number&gt;&lt;foreign-keys&gt;&lt;key app="EN" db-id="2wzeef9e7tffffexse7pvts69xwv29vtxt2p" timestamp="1443541324"&gt;1403&lt;/key&gt;&lt;/foreign-keys&gt;&lt;ref-type name="Journal Article"&gt;17&lt;/ref-type&gt;&lt;contributors&gt;&lt;authors&gt;&lt;author&gt;Gyrd-Jones, Richard I.&lt;/author&gt;&lt;author&gt;Kornum, Niels&lt;/author&gt;&lt;/authors&gt;&lt;/contributors&gt;&lt;titles&gt;&lt;title&gt;Managing the co-created brand: Value and cultural complementarity in online and offline multi</w:instrText>
        </w:r>
        <w:r w:rsidR="00B77E38" w:rsidRPr="007A7F87">
          <w:rPr>
            <w:rFonts w:ascii="Noteworthy Light" w:hAnsi="Noteworthy Light" w:cs="Noteworthy Light"/>
          </w:rPr>
          <w:instrText>‐</w:instrText>
        </w:r>
        <w:r w:rsidR="00B77E38" w:rsidRPr="007A7F87">
          <w:instrText>stakeholder ecosystems&lt;/title&gt;&lt;secondary-title&gt;Journal of Business Research&lt;/secondary-title&gt;&lt;/titles&gt;&lt;periodical&gt;&lt;full-title&gt;Journal of Business Research&lt;/full-title&gt;&lt;/periodical&gt;&lt;pages&gt;1484-1493&lt;/pages&gt;&lt;volume&gt;66&lt;/volume&gt;&lt;number&gt;9&lt;/number&gt;&lt;dates&gt;&lt;year&gt;2013&lt;/year&gt;&lt;/dates&gt;&lt;isbn&gt;0148-2963&lt;/isbn&gt;&lt;urls&gt;&lt;/urls&gt;&lt;/record&gt;&lt;/Cite&gt;&lt;/EndNote&gt;</w:instrText>
        </w:r>
        <w:r w:rsidR="00B77E38" w:rsidRPr="007A7F87">
          <w:fldChar w:fldCharType="separate"/>
        </w:r>
        <w:r w:rsidR="00B77E38" w:rsidRPr="007A7F87">
          <w:rPr>
            <w:noProof/>
          </w:rPr>
          <w:t>Gyrd-Jones and Kornum (2013)</w:t>
        </w:r>
        <w:r w:rsidR="00B77E38" w:rsidRPr="007A7F87">
          <w:fldChar w:fldCharType="end"/>
        </w:r>
      </w:hyperlink>
      <w:r w:rsidR="0024078F">
        <w:t xml:space="preserve"> report</w:t>
      </w:r>
      <w:r w:rsidR="00335203" w:rsidRPr="007A7F87">
        <w:t>.</w:t>
      </w:r>
      <w:r w:rsidR="00210A7C" w:rsidRPr="007A7F87">
        <w:t xml:space="preserve"> </w:t>
      </w:r>
      <w:r w:rsidR="00DE6B72">
        <w:t>T</w:t>
      </w:r>
      <w:r w:rsidR="0081064E" w:rsidRPr="007A7F87">
        <w:t>he model show</w:t>
      </w:r>
      <w:r w:rsidR="00DE6B72">
        <w:t>s</w:t>
      </w:r>
      <w:r w:rsidR="0081064E" w:rsidRPr="007A7F87">
        <w:t xml:space="preserve"> the varying degrees to which the social media platforms and their metrics interact with each other as well as the relative importance of each for student recruitment. </w:t>
      </w:r>
      <w:r w:rsidR="00335203" w:rsidRPr="007A7F87">
        <w:t>T</w:t>
      </w:r>
      <w:r w:rsidR="00504E9C">
        <w:t>his research highlights</w:t>
      </w:r>
      <w:r w:rsidR="0081064E" w:rsidRPr="007A7F87">
        <w:t xml:space="preserve"> the synergy and high levels of variance explained when incorporating two of the largest social </w:t>
      </w:r>
      <w:r w:rsidR="00504E9C">
        <w:t xml:space="preserve">media platforms, </w:t>
      </w:r>
      <w:r w:rsidR="000A02FD">
        <w:t>and</w:t>
      </w:r>
      <w:r w:rsidR="00504E9C">
        <w:t xml:space="preserve"> </w:t>
      </w:r>
      <w:r w:rsidR="00AE7763">
        <w:t>emphasiz</w:t>
      </w:r>
      <w:r w:rsidR="00504E9C">
        <w:t>es the fluid nature of</w:t>
      </w:r>
      <w:r w:rsidR="0081064E" w:rsidRPr="007A7F87">
        <w:t xml:space="preserve"> social med</w:t>
      </w:r>
      <w:r w:rsidR="00335203" w:rsidRPr="007A7F87">
        <w:t>ia usage by students online.</w:t>
      </w:r>
      <w:r w:rsidR="0081064E" w:rsidRPr="007A7F87">
        <w:t xml:space="preserve"> </w:t>
      </w:r>
      <w:r w:rsidR="009B51B4">
        <w:t>A</w:t>
      </w:r>
      <w:r w:rsidR="00277A2F" w:rsidRPr="007804FF">
        <w:t xml:space="preserve"> large difference in mean</w:t>
      </w:r>
      <w:r w:rsidR="00825827">
        <w:t>s</w:t>
      </w:r>
      <w:r w:rsidR="00277A2F" w:rsidRPr="007804FF">
        <w:t xml:space="preserve"> </w:t>
      </w:r>
      <w:r w:rsidR="000A02FD">
        <w:t xml:space="preserve">exists </w:t>
      </w:r>
      <w:r w:rsidR="00277A2F" w:rsidRPr="007804FF">
        <w:t>between Russell and non-Russell group HEIs</w:t>
      </w:r>
      <w:r w:rsidR="000A02FD">
        <w:t>’</w:t>
      </w:r>
      <w:r w:rsidR="00277A2F" w:rsidRPr="007804FF">
        <w:t xml:space="preserve"> </w:t>
      </w:r>
      <w:r w:rsidR="000A02FD">
        <w:t>Talked A</w:t>
      </w:r>
      <w:r w:rsidR="00A73852">
        <w:t xml:space="preserve">bout on Facebook, </w:t>
      </w:r>
      <w:r w:rsidR="009B51B4">
        <w:t xml:space="preserve">but </w:t>
      </w:r>
      <w:r w:rsidR="00A73852">
        <w:t>the mean</w:t>
      </w:r>
      <w:r w:rsidR="00277A2F" w:rsidRPr="007804FF">
        <w:t xml:space="preserve"> </w:t>
      </w:r>
      <w:r w:rsidR="00A73852">
        <w:t>is</w:t>
      </w:r>
      <w:r w:rsidR="00277A2F" w:rsidRPr="007804FF">
        <w:t xml:space="preserve"> not significantly different overall. As </w:t>
      </w:r>
      <w:r w:rsidR="00A73852">
        <w:t>Facebook Talking About accounts</w:t>
      </w:r>
      <w:r w:rsidR="0081064E" w:rsidRPr="007804FF">
        <w:t xml:space="preserve"> for one of the largest amounts of variance alone, </w:t>
      </w:r>
      <w:r w:rsidR="00694886" w:rsidRPr="007804FF">
        <w:t xml:space="preserve">HEIs </w:t>
      </w:r>
      <w:r w:rsidR="00A73852">
        <w:t xml:space="preserve">should </w:t>
      </w:r>
      <w:r w:rsidR="0081064E" w:rsidRPr="007804FF">
        <w:t xml:space="preserve">monitor this platform for spikes in </w:t>
      </w:r>
      <w:r w:rsidR="000A02FD">
        <w:t>Being Talked About</w:t>
      </w:r>
      <w:r w:rsidR="00694886" w:rsidRPr="007804FF">
        <w:t>,</w:t>
      </w:r>
      <w:r w:rsidR="00504E9C">
        <w:t xml:space="preserve"> to</w:t>
      </w:r>
      <w:r w:rsidR="00277A2F" w:rsidRPr="007804FF">
        <w:t xml:space="preserve"> </w:t>
      </w:r>
      <w:r w:rsidR="0081064E" w:rsidRPr="007804FF">
        <w:t>encourage vali</w:t>
      </w:r>
      <w:r w:rsidR="00277A2F" w:rsidRPr="007804FF">
        <w:t>dation [follo</w:t>
      </w:r>
      <w:r w:rsidR="00A73852">
        <w:t>wing], to engage</w:t>
      </w:r>
      <w:r w:rsidR="00277A2F" w:rsidRPr="007804FF">
        <w:t xml:space="preserve"> [interaction] </w:t>
      </w:r>
      <w:r w:rsidR="00A73852">
        <w:t xml:space="preserve">and </w:t>
      </w:r>
      <w:r w:rsidR="00277A2F" w:rsidRPr="007804FF">
        <w:t xml:space="preserve">to drive </w:t>
      </w:r>
      <w:r w:rsidR="00A73852">
        <w:t xml:space="preserve">the </w:t>
      </w:r>
      <w:r w:rsidR="00277A2F" w:rsidRPr="007804FF">
        <w:t>submission of inquiries and applications [links]</w:t>
      </w:r>
      <w:r w:rsidR="000A02FD">
        <w:t>, which are the key stages in the social media recruitment funnel (Foulger, 2014)</w:t>
      </w:r>
      <w:r w:rsidR="0081064E" w:rsidRPr="007804FF">
        <w:t>.</w:t>
      </w:r>
    </w:p>
    <w:p w14:paraId="2C9332CD" w14:textId="77777777" w:rsidR="00C03C18" w:rsidRPr="007804FF" w:rsidRDefault="00C03C18" w:rsidP="00C03C18">
      <w:pPr>
        <w:pStyle w:val="Reports-Text"/>
        <w:spacing w:before="0" w:after="0" w:line="240" w:lineRule="auto"/>
        <w:ind w:firstLine="360"/>
      </w:pPr>
    </w:p>
    <w:p w14:paraId="3B384DA7" w14:textId="487E12DD" w:rsidR="002C2474" w:rsidRDefault="00103827" w:rsidP="00C03C18">
      <w:pPr>
        <w:pStyle w:val="Reports-Text"/>
        <w:spacing w:before="0" w:after="0" w:line="240" w:lineRule="auto"/>
        <w:ind w:firstLine="360"/>
      </w:pPr>
      <w:r w:rsidRPr="007A7F87">
        <w:t xml:space="preserve">Sixth, </w:t>
      </w:r>
      <w:r w:rsidR="00A73852">
        <w:t>does the</w:t>
      </w:r>
      <w:r w:rsidR="002C2474" w:rsidRPr="007A7F87">
        <w:t xml:space="preserve"> brand</w:t>
      </w:r>
      <w:r w:rsidR="00A73852">
        <w:t>ing activity of an institution</w:t>
      </w:r>
      <w:r w:rsidR="002C2474" w:rsidRPr="007A7F87">
        <w:t xml:space="preserve"> make up for an inferior reputation</w:t>
      </w:r>
      <w:r w:rsidR="00A73852">
        <w:t>? The</w:t>
      </w:r>
      <w:r w:rsidR="002C2474" w:rsidRPr="007A7F87">
        <w:t xml:space="preserve"> findings show that universities </w:t>
      </w:r>
      <w:r w:rsidR="00A73852">
        <w:t>with</w:t>
      </w:r>
      <w:r w:rsidR="002C2474" w:rsidRPr="007A7F87">
        <w:t xml:space="preserve"> lower </w:t>
      </w:r>
      <w:r w:rsidR="00A73852">
        <w:t>league table positions</w:t>
      </w:r>
      <w:r w:rsidR="002C2474" w:rsidRPr="007A7F87">
        <w:t xml:space="preserve"> cannot rely on </w:t>
      </w:r>
      <w:r w:rsidR="007A7F87" w:rsidRPr="007A7F87">
        <w:t xml:space="preserve">social media </w:t>
      </w:r>
      <w:r w:rsidR="002C2474" w:rsidRPr="007A7F87">
        <w:t xml:space="preserve">branding activity to raise performance to the level of an institution with a much higher reputation.  However, all HEIs that interact responsively with their followers perform better than their less responsive counterparts, whether they are a Russell group university or not. </w:t>
      </w:r>
      <w:r w:rsidR="00504E9C">
        <w:t>In</w:t>
      </w:r>
      <w:r w:rsidR="002C2474" w:rsidRPr="007A7F87">
        <w:t>creased use of social media and more interaction with students</w:t>
      </w:r>
      <w:r w:rsidR="00504E9C">
        <w:t>,</w:t>
      </w:r>
      <w:r w:rsidR="002C2474" w:rsidRPr="007A7F87">
        <w:t xml:space="preserve"> </w:t>
      </w:r>
      <w:r w:rsidR="000B6B1C" w:rsidRPr="007A7F87">
        <w:t>including</w:t>
      </w:r>
      <w:r w:rsidR="002C2474" w:rsidRPr="007A7F87">
        <w:t xml:space="preserve"> directing them to recruitment material, all help to increase recruitment performance against a less active institution with a similar reputation</w:t>
      </w:r>
      <w:r w:rsidR="000A02FD">
        <w:t xml:space="preserve"> </w:t>
      </w:r>
      <w:r w:rsidR="000A02FD">
        <w:fldChar w:fldCharType="begin"/>
      </w:r>
      <w:r w:rsidR="00B77E38">
        <w:instrText xml:space="preserve"> ADDIN EN.CITE &lt;EndNote&gt;&lt;Cite&gt;&lt;Author&gt;Kietzmann&lt;/Author&gt;&lt;Year&gt;2011&lt;/Year&gt;&lt;RecNum&gt;1404&lt;/RecNum&gt;&lt;DisplayText&gt;(Kietzmann et al., 2011a)&lt;/DisplayText&gt;&lt;record&gt;&lt;rec-number&gt;1404&lt;/rec-number&gt;&lt;foreign-keys&gt;&lt;key app="EN" db-id="2wzeef9e7tffffexse7pvts69xwv29vtxt2p" timestamp="1443543011"&gt;1404&lt;/key&gt;&lt;/foreign-keys&gt;&lt;ref-type name="Journal Article"&gt;17&lt;/ref-type&gt;&lt;contributors&gt;&lt;authors&gt;&lt;author&gt;Kietzmann&lt;/author&gt;&lt;author&gt;Hermkens&lt;/author&gt;&lt;author&gt;McCarthy&lt;/author&gt;&lt;author&gt;Silvestre&lt;/author&gt;&lt;/authors&gt;&lt;/contributors&gt;&lt;titles&gt;&lt;title&gt;Social media? Get serious! Understanding the functional building blocks of social media&lt;/title&gt;&lt;secondary-title&gt;Business horizons&lt;/secondary-title&gt;&lt;/titles&gt;&lt;periodical&gt;&lt;full-title&gt;Business Horizons&lt;/full-title&gt;&lt;/periodical&gt;&lt;pages&gt;241-251&lt;/pages&gt;&lt;volume&gt;54&lt;/volume&gt;&lt;number&gt;3&lt;/number&gt;&lt;dates&gt;&lt;year&gt;2011&lt;/year&gt;&lt;/dates&gt;&lt;isbn&gt;0007-6813&lt;/isbn&gt;&lt;urls&gt;&lt;/urls&gt;&lt;/record&gt;&lt;/Cite&gt;&lt;/EndNote&gt;</w:instrText>
      </w:r>
      <w:r w:rsidR="000A02FD">
        <w:fldChar w:fldCharType="separate"/>
      </w:r>
      <w:r w:rsidR="00B77E38">
        <w:rPr>
          <w:noProof/>
        </w:rPr>
        <w:t>(</w:t>
      </w:r>
      <w:hyperlink w:anchor="_ENREF_52" w:tooltip="Kietzmann, 2011 #1404" w:history="1">
        <w:r w:rsidR="00B77E38">
          <w:rPr>
            <w:noProof/>
          </w:rPr>
          <w:t>Kietzmann et al., 2011a</w:t>
        </w:r>
      </w:hyperlink>
      <w:r w:rsidR="00B77E38">
        <w:rPr>
          <w:noProof/>
        </w:rPr>
        <w:t>)</w:t>
      </w:r>
      <w:r w:rsidR="000A02FD">
        <w:fldChar w:fldCharType="end"/>
      </w:r>
      <w:r w:rsidR="002C2474" w:rsidRPr="007A7F87">
        <w:t xml:space="preserve">.  </w:t>
      </w:r>
      <w:r w:rsidR="00874946" w:rsidRPr="00874946">
        <w:t>C</w:t>
      </w:r>
      <w:r w:rsidR="00A73852" w:rsidRPr="00874946">
        <w:t>ompounded</w:t>
      </w:r>
      <w:r w:rsidR="007F31EF" w:rsidRPr="00874946">
        <w:t xml:space="preserve"> over many students and many y</w:t>
      </w:r>
      <w:r w:rsidRPr="00874946">
        <w:t>ears</w:t>
      </w:r>
      <w:r w:rsidR="00874946" w:rsidRPr="00874946">
        <w:t>,</w:t>
      </w:r>
      <w:r w:rsidR="00874946">
        <w:t xml:space="preserve"> this increased interaction</w:t>
      </w:r>
      <w:r w:rsidRPr="007A7F87">
        <w:t xml:space="preserve"> could </w:t>
      </w:r>
      <w:r w:rsidR="00874946">
        <w:t>help a university</w:t>
      </w:r>
      <w:r w:rsidR="007F31EF" w:rsidRPr="007A7F87">
        <w:t xml:space="preserve"> </w:t>
      </w:r>
      <w:r w:rsidR="00874946">
        <w:t>to secure</w:t>
      </w:r>
      <w:r w:rsidR="007F31EF" w:rsidRPr="007A7F87">
        <w:t xml:space="preserve"> </w:t>
      </w:r>
      <w:r w:rsidR="000B6B1C" w:rsidRPr="007A7F87">
        <w:t xml:space="preserve">a </w:t>
      </w:r>
      <w:r w:rsidR="007F31EF" w:rsidRPr="007A7F87">
        <w:t>higher league table position</w:t>
      </w:r>
      <w:r w:rsidR="000B6B1C" w:rsidRPr="007A7F87">
        <w:t>.</w:t>
      </w:r>
    </w:p>
    <w:p w14:paraId="26109B7F" w14:textId="77777777" w:rsidR="00C03C18" w:rsidRPr="007A7F87" w:rsidRDefault="00C03C18" w:rsidP="00C03C18">
      <w:pPr>
        <w:pStyle w:val="Reports-Text"/>
        <w:spacing w:before="0" w:after="0" w:line="240" w:lineRule="auto"/>
        <w:ind w:firstLine="360"/>
      </w:pPr>
    </w:p>
    <w:p w14:paraId="7A07CD24" w14:textId="6B05F0B2" w:rsidR="008A65E5" w:rsidRDefault="00103827" w:rsidP="00C03C18">
      <w:pPr>
        <w:pStyle w:val="Reports-Text"/>
        <w:spacing w:before="0" w:after="0" w:line="240" w:lineRule="auto"/>
        <w:ind w:firstLine="360"/>
      </w:pPr>
      <w:r w:rsidRPr="007A7F87">
        <w:t>Seventh, t</w:t>
      </w:r>
      <w:r w:rsidR="00DE5243" w:rsidRPr="007A7F87">
        <w:t xml:space="preserve">he </w:t>
      </w:r>
      <w:r w:rsidR="00957FB8" w:rsidRPr="007A7F87">
        <w:t xml:space="preserve">findings </w:t>
      </w:r>
      <w:r w:rsidR="000B242E" w:rsidRPr="007A7F87">
        <w:t>of</w:t>
      </w:r>
      <w:r w:rsidR="00DE5243" w:rsidRPr="007A7F87">
        <w:t xml:space="preserve"> this paper demonstrate that</w:t>
      </w:r>
      <w:r w:rsidR="00CA4371" w:rsidRPr="007A7F87">
        <w:t xml:space="preserve"> social media activity burnishes the </w:t>
      </w:r>
      <w:r w:rsidR="00381868" w:rsidRPr="007A7F87">
        <w:t xml:space="preserve">corporate brand </w:t>
      </w:r>
      <w:r w:rsidR="00CA4371" w:rsidRPr="007A7F87">
        <w:t xml:space="preserve">of </w:t>
      </w:r>
      <w:r w:rsidR="00DE5243" w:rsidRPr="007A7F87">
        <w:t xml:space="preserve">an </w:t>
      </w:r>
      <w:r w:rsidR="00CA4371" w:rsidRPr="007A7F87">
        <w:t xml:space="preserve">HEI. </w:t>
      </w:r>
      <w:hyperlink w:anchor="_ENREF_61" w:tooltip="Mattes, 2014 #1465" w:history="1">
        <w:r w:rsidR="00B77E38" w:rsidRPr="007A7F87">
          <w:fldChar w:fldCharType="begin"/>
        </w:r>
        <w:r w:rsidR="00B77E38" w:rsidRPr="007A7F87">
          <w:instrText xml:space="preserve"> ADDIN EN.CITE &lt;EndNote&gt;&lt;Cite AuthorYear="1"&gt;&lt;Author&gt;Mattes&lt;/Author&gt;&lt;Year&gt;2014&lt;/Year&gt;&lt;RecNum&gt;1465&lt;/RecNum&gt;&lt;DisplayText&gt;Mattes and Milazzo (2014)&lt;/DisplayText&gt;&lt;record&gt;&lt;rec-number&gt;1465&lt;/rec-number&gt;&lt;foreign-keys&gt;&lt;key app="EN" db-id="wexxsrdpu9a5rgeaxxn5rw2dv5s9wrtvpsfe" timestamp="0"&gt;1465&lt;/key&gt;&lt;/foreign-keys&gt;&lt;ref-type name="Journal Article"&gt;17&lt;/ref-type&gt;&lt;contributors&gt;&lt;authors&gt;&lt;author&gt;Mattes, Kyle&lt;/author&gt;&lt;author&gt;Milazzo, Caitlin&lt;/author&gt;&lt;/authors&gt;&lt;/contributors&gt;&lt;titles&gt;&lt;title&gt;Pretty faces, marginal races: Predicting election outcomes using trait assessments of British parliamentary candidates&lt;/title&gt;&lt;secondary-title&gt;Electoral Studies&lt;/secondary-title&gt;&lt;/titles&gt;&lt;pages&gt;177-189&lt;/pages&gt;&lt;volume&gt;34&lt;/volume&gt;&lt;dates&gt;&lt;year&gt;2014&lt;/year&gt;&lt;/dates&gt;&lt;isbn&gt;0261-3794&lt;/isbn&gt;&lt;urls&gt;&lt;/urls&gt;&lt;/record&gt;&lt;/Cite&gt;&lt;/EndNote&gt;</w:instrText>
        </w:r>
        <w:r w:rsidR="00B77E38" w:rsidRPr="007A7F87">
          <w:fldChar w:fldCharType="separate"/>
        </w:r>
        <w:r w:rsidR="00B77E38" w:rsidRPr="007A7F87">
          <w:rPr>
            <w:noProof/>
          </w:rPr>
          <w:t>Mattes and Milazzo (2014)</w:t>
        </w:r>
        <w:r w:rsidR="00B77E38" w:rsidRPr="007A7F87">
          <w:fldChar w:fldCharType="end"/>
        </w:r>
      </w:hyperlink>
      <w:r w:rsidR="00381868" w:rsidRPr="007A7F87">
        <w:t xml:space="preserve"> report</w:t>
      </w:r>
      <w:r w:rsidR="00034A21" w:rsidRPr="007A7F87">
        <w:t xml:space="preserve"> the importance of </w:t>
      </w:r>
      <w:r w:rsidR="00DE5243" w:rsidRPr="007A7F87">
        <w:t xml:space="preserve">students’ </w:t>
      </w:r>
      <w:r w:rsidR="00034A21" w:rsidRPr="007A7F87">
        <w:t xml:space="preserve">emotional commitment to the </w:t>
      </w:r>
      <w:r w:rsidR="00DE5243" w:rsidRPr="007A7F87">
        <w:t xml:space="preserve">HEI </w:t>
      </w:r>
      <w:r w:rsidR="00381868" w:rsidRPr="007A7F87">
        <w:t>brand</w:t>
      </w:r>
      <w:r w:rsidR="000A02FD">
        <w:t xml:space="preserve">.  </w:t>
      </w:r>
      <w:r w:rsidR="001059B8">
        <w:t>T</w:t>
      </w:r>
      <w:r w:rsidR="000A02FD">
        <w:t xml:space="preserve">his paper </w:t>
      </w:r>
      <w:r w:rsidR="00DE5243" w:rsidRPr="007A7F87">
        <w:t>shows that social media can help to build an HEI’s co</w:t>
      </w:r>
      <w:r w:rsidR="00034A21" w:rsidRPr="007A7F87">
        <w:t xml:space="preserve">rporate brand. </w:t>
      </w:r>
      <w:r w:rsidR="0087150B" w:rsidRPr="007A7F87">
        <w:t>Social media interaction prior to student recruitment fosters a</w:t>
      </w:r>
      <w:r w:rsidR="00034A21" w:rsidRPr="007A7F87">
        <w:t xml:space="preserve">n early sense of belonging </w:t>
      </w:r>
      <w:r w:rsidR="00A26146" w:rsidRPr="007A7F87">
        <w:t xml:space="preserve">to the </w:t>
      </w:r>
      <w:r w:rsidR="0087150B" w:rsidRPr="007A7F87">
        <w:t>university</w:t>
      </w:r>
      <w:r w:rsidR="00034A21" w:rsidRPr="007A7F87">
        <w:t xml:space="preserve">. </w:t>
      </w:r>
      <w:r w:rsidR="00A26146" w:rsidRPr="007A7F87">
        <w:t xml:space="preserve">As stated earlier, branding activity and the treatment of HEIs as brands is not without its critics. </w:t>
      </w:r>
      <w:r w:rsidR="00BD1D0D" w:rsidRPr="007A7F87">
        <w:t xml:space="preserve">Ongoing communication and interaction with a corporate brand is </w:t>
      </w:r>
      <w:r w:rsidR="00BD1D0D">
        <w:t>not unusual</w:t>
      </w:r>
      <w:r w:rsidR="00BD1D0D" w:rsidRPr="007A7F87">
        <w:t xml:space="preserve"> to the </w:t>
      </w:r>
      <w:r w:rsidR="00BD1D0D">
        <w:t>contemporary</w:t>
      </w:r>
      <w:r w:rsidR="00BD1D0D" w:rsidRPr="007A7F87">
        <w:t xml:space="preserve"> student</w:t>
      </w:r>
      <w:r w:rsidR="00A26146" w:rsidRPr="007A7F87">
        <w:t xml:space="preserve">. </w:t>
      </w:r>
      <w:r w:rsidR="002C2580" w:rsidRPr="007A7F87">
        <w:t xml:space="preserve">The </w:t>
      </w:r>
      <w:r w:rsidR="00A4056F" w:rsidRPr="007A7F87">
        <w:t>M</w:t>
      </w:r>
      <w:r w:rsidR="002C2580" w:rsidRPr="007A7F87">
        <w:t>illennial generation</w:t>
      </w:r>
      <w:r w:rsidR="00BD1D0D">
        <w:t xml:space="preserve"> </w:t>
      </w:r>
      <w:r w:rsidR="00A4056F" w:rsidRPr="007A7F87">
        <w:t>expect fast and direct interaction from the outset</w:t>
      </w:r>
      <w:r w:rsidR="00722DB8" w:rsidRPr="007A7F87">
        <w:t xml:space="preserve"> of the </w:t>
      </w:r>
      <w:r w:rsidR="0087150B" w:rsidRPr="007A7F87">
        <w:t xml:space="preserve">recruitment and </w:t>
      </w:r>
      <w:r w:rsidR="00722DB8" w:rsidRPr="007A7F87">
        <w:t>application process</w:t>
      </w:r>
      <w:r w:rsidR="00BD1D0D">
        <w:t xml:space="preserve"> and universities are having to respond and adapt or abandon their traditional marketing and branding approaches.</w:t>
      </w:r>
      <w:r w:rsidR="002C2580" w:rsidRPr="007A7F87">
        <w:t xml:space="preserve"> </w:t>
      </w:r>
    </w:p>
    <w:p w14:paraId="662A2A61" w14:textId="77777777" w:rsidR="00C03C18" w:rsidRPr="007A7F87" w:rsidRDefault="00C03C18" w:rsidP="00C03C18">
      <w:pPr>
        <w:pStyle w:val="Reports-Text"/>
        <w:spacing w:before="0" w:after="0" w:line="240" w:lineRule="auto"/>
        <w:ind w:firstLine="360"/>
      </w:pPr>
    </w:p>
    <w:p w14:paraId="302F0E10" w14:textId="6D15E83E" w:rsidR="000B58AC" w:rsidRDefault="003F041E" w:rsidP="00C03C18">
      <w:pPr>
        <w:pStyle w:val="Reports-Text"/>
        <w:spacing w:before="0" w:after="0" w:line="240" w:lineRule="auto"/>
        <w:ind w:firstLine="360"/>
      </w:pPr>
      <w:r w:rsidRPr="007804FF">
        <w:t xml:space="preserve">Finally, the study contributes to branding and marketing research within the higher education sector.  Branding within this sector is increasingly important, as universities </w:t>
      </w:r>
      <w:r w:rsidRPr="007804FF">
        <w:lastRenderedPageBreak/>
        <w:t xml:space="preserve">compete more aggressively for high quality staff and students by adopting more tools and techniques from the corporate sector. </w:t>
      </w:r>
    </w:p>
    <w:p w14:paraId="7AA8C3DF" w14:textId="77777777" w:rsidR="00C03C18" w:rsidRPr="000C6DD2" w:rsidRDefault="00C03C18" w:rsidP="00C03C18">
      <w:pPr>
        <w:pStyle w:val="Reports-Text"/>
        <w:spacing w:before="0" w:after="0" w:line="240" w:lineRule="auto"/>
        <w:ind w:firstLine="360"/>
      </w:pPr>
    </w:p>
    <w:p w14:paraId="4C1AFAFF" w14:textId="728C205E" w:rsidR="00D1001A" w:rsidRDefault="00233250" w:rsidP="00C03C18">
      <w:pPr>
        <w:pStyle w:val="Reports-Text"/>
        <w:spacing w:before="0" w:after="0" w:line="240" w:lineRule="auto"/>
        <w:rPr>
          <w:bCs/>
          <w:i/>
          <w:iCs/>
        </w:rPr>
      </w:pPr>
      <w:r w:rsidRPr="003C2594">
        <w:rPr>
          <w:i/>
        </w:rPr>
        <w:t xml:space="preserve">Limitations and </w:t>
      </w:r>
      <w:hyperlink w:anchor="_ENREF_1" w:tooltip="Aaker, 1996 #1302" w:history="1"/>
      <w:hyperlink w:anchor="_ENREF_3" w:tooltip="Aaker, 1997 #4" w:history="1"/>
      <w:hyperlink w:anchor="_ENREF_50" w:tooltip="Kaplan, 2010 #280" w:history="1"/>
      <w:r w:rsidR="00D1001A" w:rsidRPr="003C2594">
        <w:rPr>
          <w:bCs/>
          <w:i/>
          <w:iCs/>
        </w:rPr>
        <w:t>Future Research</w:t>
      </w:r>
    </w:p>
    <w:p w14:paraId="376F2CC9" w14:textId="77777777" w:rsidR="00C03C18" w:rsidRPr="003C2594" w:rsidRDefault="00C03C18" w:rsidP="00C03C18">
      <w:pPr>
        <w:pStyle w:val="Reports-Text"/>
        <w:spacing w:before="0" w:after="0" w:line="240" w:lineRule="auto"/>
        <w:rPr>
          <w:bCs/>
          <w:i/>
          <w:iCs/>
        </w:rPr>
      </w:pPr>
    </w:p>
    <w:p w14:paraId="6A309FD3" w14:textId="47FEA7D8" w:rsidR="00A752DF" w:rsidRDefault="00233250" w:rsidP="00C03C18">
      <w:pPr>
        <w:pStyle w:val="Reports-Text"/>
        <w:spacing w:before="0" w:after="0" w:line="240" w:lineRule="auto"/>
        <w:ind w:firstLine="720"/>
      </w:pPr>
      <w:r w:rsidRPr="007804FF">
        <w:t xml:space="preserve">Social media validation on Twitter and Facebook </w:t>
      </w:r>
      <w:r w:rsidR="00874946">
        <w:t>predicts</w:t>
      </w:r>
      <w:r w:rsidRPr="007804FF">
        <w:t xml:space="preserve"> UCAS demand, whilst social media activity (namely interaction), either increases demand, or reflects the underlying qualities of a HEI that also predict</w:t>
      </w:r>
      <w:r w:rsidR="00874946">
        <w:t>s</w:t>
      </w:r>
      <w:r w:rsidRPr="007804FF">
        <w:t xml:space="preserve"> student demand. </w:t>
      </w:r>
      <w:r w:rsidR="00A752DF" w:rsidRPr="007804FF">
        <w:t xml:space="preserve">Therefore, in order to verify </w:t>
      </w:r>
      <w:r w:rsidR="00874946">
        <w:t xml:space="preserve">the </w:t>
      </w:r>
      <w:r w:rsidR="00A752DF" w:rsidRPr="007804FF">
        <w:t>interactio</w:t>
      </w:r>
      <w:r w:rsidR="00874946">
        <w:t>n’s causal effect, further studies</w:t>
      </w:r>
      <w:r w:rsidR="00A752DF" w:rsidRPr="007804FF">
        <w:t xml:space="preserve"> should isolate the effect of interaction alone. </w:t>
      </w:r>
    </w:p>
    <w:p w14:paraId="3F15EEB7" w14:textId="77777777" w:rsidR="00C03C18" w:rsidRPr="007804FF" w:rsidRDefault="00C03C18" w:rsidP="00C03C18">
      <w:pPr>
        <w:pStyle w:val="Reports-Text"/>
        <w:spacing w:before="0" w:after="0" w:line="240" w:lineRule="auto"/>
        <w:ind w:firstLine="720"/>
      </w:pPr>
    </w:p>
    <w:p w14:paraId="414FF57A" w14:textId="3A95233F" w:rsidR="000346C0" w:rsidRDefault="003F041E" w:rsidP="00C03C18">
      <w:pPr>
        <w:pStyle w:val="Reports-Text"/>
        <w:spacing w:before="0" w:after="0" w:line="240" w:lineRule="auto"/>
        <w:ind w:firstLine="720"/>
      </w:pPr>
      <w:r w:rsidRPr="00B07F07">
        <w:t xml:space="preserve">This UK </w:t>
      </w:r>
      <w:r w:rsidR="00874946">
        <w:t>based study</w:t>
      </w:r>
      <w:r w:rsidRPr="00B07F07">
        <w:t xml:space="preserve"> considers social media use</w:t>
      </w:r>
      <w:r w:rsidR="00874946">
        <w:t xml:space="preserve"> and </w:t>
      </w:r>
      <w:r w:rsidRPr="00B07F07">
        <w:t xml:space="preserve">student recruitment performance within universities at a single point in time.  The results may not be generalizable to other countries and organizational contexts.  </w:t>
      </w:r>
      <w:r w:rsidR="00010B84">
        <w:t xml:space="preserve">Further research can </w:t>
      </w:r>
      <w:r w:rsidR="00874946">
        <w:t xml:space="preserve">therefore </w:t>
      </w:r>
      <w:r w:rsidR="00010B84">
        <w:t>extend this study</w:t>
      </w:r>
      <w:r w:rsidR="00D1001A" w:rsidRPr="00B07F07">
        <w:t xml:space="preserve"> to HEIs in other countries to investigate the extent</w:t>
      </w:r>
      <w:r w:rsidR="00EB70C0" w:rsidRPr="00B07F07">
        <w:t xml:space="preserve"> to which </w:t>
      </w:r>
      <w:r w:rsidR="0087150B" w:rsidRPr="00B07F07">
        <w:t>the higher education sector</w:t>
      </w:r>
      <w:r w:rsidR="00D1001A" w:rsidRPr="00B07F07">
        <w:t xml:space="preserve"> is embracing social media in its branding activity and performance.  </w:t>
      </w:r>
      <w:r w:rsidRPr="00B07F07">
        <w:t xml:space="preserve">Longitudinal studies would enable the study of changes in brand management and performance over time to investigate </w:t>
      </w:r>
      <w:r w:rsidR="00D1001A" w:rsidRPr="00B07F07">
        <w:t>the extent to which</w:t>
      </w:r>
      <w:r w:rsidRPr="00B07F07">
        <w:t xml:space="preserve"> social media use continue</w:t>
      </w:r>
      <w:r w:rsidR="0095340F" w:rsidRPr="00B07F07">
        <w:t>s</w:t>
      </w:r>
      <w:r w:rsidRPr="00B07F07">
        <w:t xml:space="preserve"> to influence performance.  This research focuses on the </w:t>
      </w:r>
      <w:r w:rsidR="005236B7" w:rsidRPr="00B07F07">
        <w:t xml:space="preserve">social media aspect of </w:t>
      </w:r>
      <w:r w:rsidRPr="00B07F07">
        <w:t xml:space="preserve">marketing communications of the HEIs </w:t>
      </w:r>
      <w:r w:rsidR="005236B7" w:rsidRPr="00B07F07">
        <w:t>and does not take into account textual data or</w:t>
      </w:r>
      <w:r w:rsidRPr="00B07F07">
        <w:t xml:space="preserve"> </w:t>
      </w:r>
      <w:r w:rsidR="005236B7" w:rsidRPr="00B07F07">
        <w:t xml:space="preserve">consider </w:t>
      </w:r>
      <w:r w:rsidRPr="00B07F07">
        <w:t xml:space="preserve">other aspects that contribute to </w:t>
      </w:r>
      <w:r w:rsidR="005236B7" w:rsidRPr="00B07F07">
        <w:t xml:space="preserve">the </w:t>
      </w:r>
      <w:r w:rsidRPr="00B07F07">
        <w:t xml:space="preserve">brand </w:t>
      </w:r>
      <w:r w:rsidR="005236B7" w:rsidRPr="00B07F07">
        <w:t xml:space="preserve">and its </w:t>
      </w:r>
      <w:r w:rsidRPr="00B07F07">
        <w:t xml:space="preserve">personality </w:t>
      </w:r>
      <w:r w:rsidR="005236B7" w:rsidRPr="00B07F07">
        <w:t xml:space="preserve">or </w:t>
      </w:r>
      <w:r w:rsidRPr="00B07F07">
        <w:t xml:space="preserve">consistency </w:t>
      </w:r>
      <w:r w:rsidR="005236B7" w:rsidRPr="00B07F07">
        <w:t xml:space="preserve">throughout social media and its online presence, </w:t>
      </w:r>
      <w:r w:rsidRPr="00B07F07">
        <w:t xml:space="preserve">such as logo, graphics, color, shapes and layout of communications.  As well as considering these additional elements of a brand’s personality, future studies </w:t>
      </w:r>
      <w:r w:rsidR="00B07F07" w:rsidRPr="00B07F07">
        <w:t>could</w:t>
      </w:r>
      <w:r w:rsidRPr="00B07F07">
        <w:t xml:space="preserve"> also include </w:t>
      </w:r>
      <w:r w:rsidR="00B07F07" w:rsidRPr="00B07F07">
        <w:t>an</w:t>
      </w:r>
      <w:r w:rsidRPr="00B07F07">
        <w:t xml:space="preserve"> analysis of other social media channels such as blogs, shared photos and videos</w:t>
      </w:r>
      <w:r w:rsidR="00E419DB">
        <w:t xml:space="preserve"> </w:t>
      </w:r>
      <w:r w:rsidR="00E419DB" w:rsidRPr="00252CD9">
        <w:t xml:space="preserve">as part of an overarching story </w:t>
      </w:r>
      <w:r w:rsidR="00E419DB" w:rsidRPr="00252CD9">
        <w:fldChar w:fldCharType="begin"/>
      </w:r>
      <w:r w:rsidR="00B77E38">
        <w:instrText xml:space="preserve"> ADDIN EN.CITE &lt;EndNote&gt;&lt;Cite&gt;&lt;Author&gt;Woodside&lt;/Author&gt;&lt;Year&gt;2008&lt;/Year&gt;&lt;RecNum&gt;1611&lt;/RecNum&gt;&lt;DisplayText&gt;(Woodside et al., 2008)&lt;/DisplayText&gt;&lt;record&gt;&lt;rec-number&gt;1611&lt;/rec-number&gt;&lt;foreign-keys&gt;&lt;key app="EN" db-id="wexxsrdpu9a5rgeaxxn5rw2dv5s9wrtvpsfe" timestamp="1443638595"&gt;1611&lt;/key&gt;&lt;/foreign-keys&gt;&lt;ref-type name="Journal Article"&gt;17&lt;/ref-type&gt;&lt;contributors&gt;&lt;authors&gt;&lt;author&gt;Woodside, Arch G.&lt;/author&gt;&lt;author&gt;Sood, Suresh&lt;/author&gt;&lt;author&gt;Miller, Kenneth E.&lt;/author&gt;&lt;/authors&gt;&lt;/contributors&gt;&lt;titles&gt;&lt;title&gt;When consumers and brands talk: Storytelling theory and research in psychology and marketing&lt;/title&gt;&lt;secondary-title&gt;Psychology and Marketing&lt;/secondary-title&gt;&lt;/titles&gt;&lt;periodical&gt;&lt;full-title&gt;Psychology and Marketing&lt;/full-title&gt;&lt;/periodical&gt;&lt;pages&gt;97&lt;/pages&gt;&lt;volume&gt;25&lt;/volume&gt;&lt;number&gt;2&lt;/number&gt;&lt;dates&gt;&lt;year&gt;2008&lt;/year&gt;&lt;/dates&gt;&lt;isbn&gt;0742-6046&lt;/isbn&gt;&lt;urls&gt;&lt;/urls&gt;&lt;/record&gt;&lt;/Cite&gt;&lt;/EndNote&gt;</w:instrText>
      </w:r>
      <w:r w:rsidR="00E419DB" w:rsidRPr="00252CD9">
        <w:fldChar w:fldCharType="separate"/>
      </w:r>
      <w:r w:rsidR="00B77E38">
        <w:rPr>
          <w:noProof/>
        </w:rPr>
        <w:t>(</w:t>
      </w:r>
      <w:hyperlink w:anchor="_ENREF_87" w:tooltip="Woodside, 2008 #1611" w:history="1">
        <w:r w:rsidR="00B77E38">
          <w:rPr>
            <w:noProof/>
          </w:rPr>
          <w:t>Woodside et al., 2008</w:t>
        </w:r>
      </w:hyperlink>
      <w:r w:rsidR="00B77E38">
        <w:rPr>
          <w:noProof/>
        </w:rPr>
        <w:t>)</w:t>
      </w:r>
      <w:r w:rsidR="00E419DB" w:rsidRPr="00252CD9">
        <w:fldChar w:fldCharType="end"/>
      </w:r>
      <w:r w:rsidRPr="00252CD9">
        <w:t>.</w:t>
      </w:r>
      <w:r w:rsidRPr="00B07F07">
        <w:t xml:space="preserve">  Consumer perception of the </w:t>
      </w:r>
      <w:r w:rsidR="00252CD9">
        <w:t xml:space="preserve">university </w:t>
      </w:r>
      <w:r w:rsidRPr="00B07F07">
        <w:t xml:space="preserve">brand personality and its consistency across other media is therefore another interesting and useful area for further research.   </w:t>
      </w:r>
    </w:p>
    <w:p w14:paraId="4773B833" w14:textId="77777777" w:rsidR="00C03C18" w:rsidRPr="005236B7" w:rsidRDefault="00C03C18" w:rsidP="00C03C18">
      <w:pPr>
        <w:pStyle w:val="Reports-Text"/>
        <w:spacing w:before="0" w:after="0" w:line="240" w:lineRule="auto"/>
        <w:ind w:firstLine="720"/>
        <w:rPr>
          <w:color w:val="FF0000"/>
        </w:rPr>
      </w:pPr>
    </w:p>
    <w:p w14:paraId="421BE3D3" w14:textId="330ED951" w:rsidR="00DB07F0" w:rsidRPr="00312F93" w:rsidRDefault="00DB07F0" w:rsidP="00C03C18">
      <w:pPr>
        <w:pStyle w:val="Reports-Text"/>
        <w:spacing w:before="0" w:after="0" w:line="240" w:lineRule="auto"/>
      </w:pPr>
      <w:r w:rsidRPr="008A65E5">
        <w:rPr>
          <w:b/>
        </w:rPr>
        <w:t>References</w:t>
      </w:r>
    </w:p>
    <w:p w14:paraId="68173B1D" w14:textId="77777777" w:rsidR="00B77E38" w:rsidRPr="00B77E38" w:rsidRDefault="00F20099" w:rsidP="00C03C18">
      <w:pPr>
        <w:pStyle w:val="EndNoteBibliography"/>
        <w:ind w:left="720" w:hanging="720"/>
      </w:pPr>
      <w:r w:rsidRPr="007A5387">
        <w:rPr>
          <w:rFonts w:ascii="Times New Roman" w:hAnsi="Times New Roman"/>
          <w:sz w:val="24"/>
          <w:szCs w:val="24"/>
        </w:rPr>
        <w:fldChar w:fldCharType="begin"/>
      </w:r>
      <w:r w:rsidR="00DB07F0" w:rsidRPr="007A5387">
        <w:rPr>
          <w:rFonts w:ascii="Times New Roman" w:hAnsi="Times New Roman"/>
          <w:sz w:val="24"/>
          <w:szCs w:val="24"/>
        </w:rPr>
        <w:instrText xml:space="preserve"> ADDIN EN.REFLIST </w:instrText>
      </w:r>
      <w:r w:rsidRPr="007A5387">
        <w:rPr>
          <w:rFonts w:ascii="Times New Roman" w:hAnsi="Times New Roman"/>
          <w:sz w:val="24"/>
          <w:szCs w:val="24"/>
        </w:rPr>
        <w:fldChar w:fldCharType="separate"/>
      </w:r>
      <w:bookmarkStart w:id="9" w:name="_ENREF_1"/>
      <w:r w:rsidR="00B77E38" w:rsidRPr="00B77E38">
        <w:t xml:space="preserve">Aaker, D. A. (2004). Leveraging the corporate brand. </w:t>
      </w:r>
      <w:r w:rsidR="00B77E38" w:rsidRPr="00B77E38">
        <w:rPr>
          <w:i/>
        </w:rPr>
        <w:t>California Management Review, 46</w:t>
      </w:r>
      <w:r w:rsidR="00B77E38" w:rsidRPr="00B77E38">
        <w:t xml:space="preserve">(3), 6-18. </w:t>
      </w:r>
      <w:bookmarkEnd w:id="9"/>
    </w:p>
    <w:p w14:paraId="77EC88CB" w14:textId="77777777" w:rsidR="00B77E38" w:rsidRPr="00B77E38" w:rsidRDefault="00B77E38" w:rsidP="00C03C18">
      <w:pPr>
        <w:pStyle w:val="EndNoteBibliography"/>
        <w:ind w:left="720" w:hanging="720"/>
      </w:pPr>
      <w:bookmarkStart w:id="10" w:name="_ENREF_2"/>
      <w:r w:rsidRPr="00B77E38">
        <w:t xml:space="preserve">Alessandri, S. W., Yang, S. U., &amp; Kinsey, D. F. (2006). An integrative approach to university visual identity and reputation. </w:t>
      </w:r>
      <w:r w:rsidRPr="00B77E38">
        <w:rPr>
          <w:i/>
        </w:rPr>
        <w:t>Corporate Reputation Review, 9</w:t>
      </w:r>
      <w:r w:rsidRPr="00B77E38">
        <w:t xml:space="preserve">(4), 258-270. </w:t>
      </w:r>
      <w:bookmarkEnd w:id="10"/>
    </w:p>
    <w:p w14:paraId="2E8A50EB" w14:textId="77777777" w:rsidR="00B77E38" w:rsidRPr="00B77E38" w:rsidRDefault="00B77E38" w:rsidP="00C03C18">
      <w:pPr>
        <w:pStyle w:val="EndNoteBibliography"/>
        <w:ind w:left="720" w:hanging="720"/>
      </w:pPr>
      <w:bookmarkStart w:id="11" w:name="_ENREF_3"/>
      <w:r w:rsidRPr="00B77E38">
        <w:t xml:space="preserve">Ali-Choudhury, R., Bennett, R., &amp; Savani, S. (2009). University marketing directors’ views on the components of a university brand. </w:t>
      </w:r>
      <w:r w:rsidRPr="00B77E38">
        <w:rPr>
          <w:i/>
        </w:rPr>
        <w:t>International Review on Public and Nonprofit Marketing, 6</w:t>
      </w:r>
      <w:r w:rsidRPr="00B77E38">
        <w:t xml:space="preserve">(1), 11-33. </w:t>
      </w:r>
      <w:bookmarkEnd w:id="11"/>
    </w:p>
    <w:p w14:paraId="543234F2" w14:textId="77777777" w:rsidR="00B77E38" w:rsidRPr="00B77E38" w:rsidRDefault="00B77E38" w:rsidP="00C03C18">
      <w:pPr>
        <w:pStyle w:val="EndNoteBibliography"/>
        <w:ind w:left="720" w:hanging="720"/>
      </w:pPr>
      <w:bookmarkStart w:id="12" w:name="_ENREF_4"/>
      <w:r w:rsidRPr="00B77E38">
        <w:t xml:space="preserve">Asur, S., &amp; Huberman, B. A. (2010). </w:t>
      </w:r>
      <w:r w:rsidRPr="00B77E38">
        <w:rPr>
          <w:i/>
        </w:rPr>
        <w:t>Predicting the future with social media</w:t>
      </w:r>
      <w:r w:rsidRPr="00B77E38">
        <w:t>.</w:t>
      </w:r>
      <w:bookmarkEnd w:id="12"/>
    </w:p>
    <w:p w14:paraId="18C7D2B0" w14:textId="77777777" w:rsidR="00B77E38" w:rsidRPr="00B77E38" w:rsidRDefault="00B77E38" w:rsidP="00C03C18">
      <w:pPr>
        <w:pStyle w:val="EndNoteBibliography"/>
        <w:ind w:left="720" w:hanging="720"/>
      </w:pPr>
      <w:bookmarkStart w:id="13" w:name="_ENREF_6"/>
      <w:r w:rsidRPr="00B77E38">
        <w:t xml:space="preserve">Barnes, N. G., &amp; Mattson, E. (2009). Social media and college admissions: The first longitudinal study. </w:t>
      </w:r>
      <w:r w:rsidRPr="00B77E38">
        <w:rPr>
          <w:i/>
        </w:rPr>
        <w:t>Center For Marketing Research</w:t>
      </w:r>
      <w:r w:rsidRPr="00B77E38">
        <w:t xml:space="preserve">. </w:t>
      </w:r>
      <w:bookmarkEnd w:id="13"/>
    </w:p>
    <w:p w14:paraId="3744115E" w14:textId="77777777" w:rsidR="00B77E38" w:rsidRPr="00B77E38" w:rsidRDefault="00B77E38" w:rsidP="00C03C18">
      <w:pPr>
        <w:pStyle w:val="EndNoteBibliography"/>
        <w:ind w:left="720" w:hanging="720"/>
      </w:pPr>
      <w:bookmarkStart w:id="14" w:name="_ENREF_9"/>
      <w:r w:rsidRPr="00B77E38">
        <w:t xml:space="preserve">Brown, K. G., &amp; Geddes, R. (2006). Image repair: research, consensus, and strategies: a study of the University College of Cape Breton. </w:t>
      </w:r>
      <w:r w:rsidRPr="00B77E38">
        <w:rPr>
          <w:i/>
        </w:rPr>
        <w:t>Journal of Nonprofit &amp; Public Sector Marketing, 15</w:t>
      </w:r>
      <w:r w:rsidRPr="00B77E38">
        <w:t xml:space="preserve">(1-2), 69-85. </w:t>
      </w:r>
      <w:bookmarkEnd w:id="14"/>
    </w:p>
    <w:p w14:paraId="48991A64" w14:textId="77777777" w:rsidR="00B77E38" w:rsidRPr="00B77E38" w:rsidRDefault="00B77E38" w:rsidP="00C03C18">
      <w:pPr>
        <w:pStyle w:val="EndNoteBibliography"/>
        <w:ind w:left="720" w:hanging="720"/>
      </w:pPr>
      <w:bookmarkStart w:id="15" w:name="_ENREF_10"/>
      <w:r w:rsidRPr="00B77E38">
        <w:t xml:space="preserve">Bunzel, D. L. (2007). Universities sell their brands. </w:t>
      </w:r>
      <w:r w:rsidRPr="00B77E38">
        <w:rPr>
          <w:i/>
        </w:rPr>
        <w:t>Journal of Product &amp; Brand Management, 16</w:t>
      </w:r>
      <w:r w:rsidRPr="00B77E38">
        <w:t xml:space="preserve">(2), 152-153. </w:t>
      </w:r>
      <w:bookmarkEnd w:id="15"/>
    </w:p>
    <w:p w14:paraId="269693E3" w14:textId="77777777" w:rsidR="00B77E38" w:rsidRPr="00B77E38" w:rsidRDefault="00B77E38" w:rsidP="00C03C18">
      <w:pPr>
        <w:pStyle w:val="EndNoteBibliography"/>
        <w:ind w:left="720" w:hanging="720"/>
      </w:pPr>
      <w:bookmarkStart w:id="16" w:name="_ENREF_11"/>
      <w:r w:rsidRPr="00B77E38">
        <w:t xml:space="preserve">Carlson, B. D., Suter, T. A., &amp; Brown, T. J. (2008). Social versus psychological brand community: The role of psychological sense of brand community. </w:t>
      </w:r>
      <w:r w:rsidRPr="00B77E38">
        <w:rPr>
          <w:i/>
        </w:rPr>
        <w:t>Journal of Business Research, 61</w:t>
      </w:r>
      <w:r w:rsidRPr="00B77E38">
        <w:t xml:space="preserve">(4), 284-291. </w:t>
      </w:r>
      <w:bookmarkEnd w:id="16"/>
    </w:p>
    <w:p w14:paraId="681A8764" w14:textId="77777777" w:rsidR="00B77E38" w:rsidRPr="00B77E38" w:rsidRDefault="00B77E38" w:rsidP="00C03C18">
      <w:pPr>
        <w:pStyle w:val="EndNoteBibliography"/>
        <w:ind w:left="720" w:hanging="720"/>
      </w:pPr>
      <w:bookmarkStart w:id="17" w:name="_ENREF_12"/>
      <w:r w:rsidRPr="00B77E38">
        <w:t xml:space="preserve">Casidy, R. (2013). The role of brand orientation in the higher education sector: a student-perceived paradigm. </w:t>
      </w:r>
      <w:r w:rsidRPr="00B77E38">
        <w:rPr>
          <w:i/>
        </w:rPr>
        <w:t>Asia Pacific Journal of Marketing and Logistics, 25</w:t>
      </w:r>
      <w:r w:rsidRPr="00B77E38">
        <w:t xml:space="preserve">(5), 803-820. </w:t>
      </w:r>
      <w:bookmarkEnd w:id="17"/>
    </w:p>
    <w:p w14:paraId="22801C70" w14:textId="77777777" w:rsidR="00B77E38" w:rsidRPr="00B77E38" w:rsidRDefault="00B77E38" w:rsidP="00C03C18">
      <w:pPr>
        <w:pStyle w:val="EndNoteBibliography"/>
        <w:ind w:left="720" w:hanging="720"/>
      </w:pPr>
      <w:bookmarkStart w:id="18" w:name="_ENREF_13"/>
      <w:r w:rsidRPr="00B77E38">
        <w:t xml:space="preserve">Chang, Y.-T., Yu, H., &amp; Lu, H.-P. (2015). Persuasive messages, popularity cohesion, and message diffusion in social media marketing. </w:t>
      </w:r>
      <w:r w:rsidRPr="00B77E38">
        <w:rPr>
          <w:i/>
        </w:rPr>
        <w:t>Journal of Business Research, 68</w:t>
      </w:r>
      <w:r w:rsidRPr="00B77E38">
        <w:t xml:space="preserve">(4), 777-782. </w:t>
      </w:r>
      <w:bookmarkEnd w:id="18"/>
    </w:p>
    <w:p w14:paraId="66EB887A" w14:textId="77777777" w:rsidR="00B77E38" w:rsidRPr="00B77E38" w:rsidRDefault="00B77E38" w:rsidP="00C03C18">
      <w:pPr>
        <w:pStyle w:val="EndNoteBibliography"/>
        <w:ind w:left="720" w:hanging="720"/>
      </w:pPr>
      <w:bookmarkStart w:id="19" w:name="_ENREF_14"/>
      <w:r w:rsidRPr="00B77E38">
        <w:t xml:space="preserve">Chapleo, C. (2007). Barriers to brand building in UK universities? </w:t>
      </w:r>
      <w:r w:rsidRPr="00B77E38">
        <w:rPr>
          <w:i/>
        </w:rPr>
        <w:t>International Journal of Nonprofit and Voluntary Sector Marketing, 12</w:t>
      </w:r>
      <w:r w:rsidRPr="00B77E38">
        <w:t xml:space="preserve">(1), 23-32. </w:t>
      </w:r>
      <w:bookmarkEnd w:id="19"/>
    </w:p>
    <w:p w14:paraId="035689F0" w14:textId="77777777" w:rsidR="00B77E38" w:rsidRPr="00B77E38" w:rsidRDefault="00B77E38" w:rsidP="00C03C18">
      <w:pPr>
        <w:pStyle w:val="EndNoteBibliography"/>
        <w:ind w:left="720" w:hanging="720"/>
      </w:pPr>
      <w:bookmarkStart w:id="20" w:name="_ENREF_16"/>
      <w:r w:rsidRPr="00B77E38">
        <w:lastRenderedPageBreak/>
        <w:t xml:space="preserve">Cheung, C. M. K., &amp; Thadani, D. R. (2010). The Effectiveness of Electronic Word-of-Mouth Communication: A Literature Analysis. </w:t>
      </w:r>
      <w:r w:rsidRPr="00B77E38">
        <w:rPr>
          <w:i/>
        </w:rPr>
        <w:t>23rd Bled eConference eTrust: Implications for the Individual, Enterprises and Society, Bled, Slovenia</w:t>
      </w:r>
      <w:r w:rsidRPr="00B77E38">
        <w:t xml:space="preserve">. </w:t>
      </w:r>
      <w:bookmarkEnd w:id="20"/>
    </w:p>
    <w:p w14:paraId="6E8E19C5" w14:textId="77777777" w:rsidR="00B77E38" w:rsidRPr="00B77E38" w:rsidRDefault="00B77E38" w:rsidP="00C03C18">
      <w:pPr>
        <w:pStyle w:val="EndNoteBibliography"/>
        <w:ind w:left="720" w:hanging="720"/>
      </w:pPr>
      <w:bookmarkStart w:id="21" w:name="_ENREF_17"/>
      <w:r w:rsidRPr="00B77E38">
        <w:t xml:space="preserve">Chin, W. W. (1998). The partial least squares approach to structural equation modeling. </w:t>
      </w:r>
      <w:r w:rsidRPr="00B77E38">
        <w:rPr>
          <w:i/>
        </w:rPr>
        <w:t>Modern methods for business research, 295</w:t>
      </w:r>
      <w:r w:rsidRPr="00B77E38">
        <w:t xml:space="preserve">(2), 295-336. </w:t>
      </w:r>
      <w:bookmarkEnd w:id="21"/>
    </w:p>
    <w:p w14:paraId="325407A4" w14:textId="77777777" w:rsidR="00B77E38" w:rsidRPr="00B77E38" w:rsidRDefault="00B77E38" w:rsidP="00C03C18">
      <w:pPr>
        <w:pStyle w:val="EndNoteBibliography"/>
        <w:ind w:left="720" w:hanging="720"/>
      </w:pPr>
      <w:bookmarkStart w:id="22" w:name="_ENREF_18"/>
      <w:r w:rsidRPr="00B77E38">
        <w:t xml:space="preserve">Chin, W. W., Marcolin, B. L., &amp; Newsted, P. R. (2003). A partial least squares latent variable modeling approach for measuring interaction effects: Results from a Monte Carlo simulation study and an electronic-mail emotion/adoption study. </w:t>
      </w:r>
      <w:r w:rsidRPr="00B77E38">
        <w:rPr>
          <w:i/>
        </w:rPr>
        <w:t>Information systems research, 14</w:t>
      </w:r>
      <w:r w:rsidRPr="00B77E38">
        <w:t xml:space="preserve">(2), 189-217. </w:t>
      </w:r>
      <w:bookmarkEnd w:id="22"/>
    </w:p>
    <w:p w14:paraId="7B71F4F3" w14:textId="77777777" w:rsidR="00B77E38" w:rsidRPr="00B77E38" w:rsidRDefault="00B77E38" w:rsidP="00C03C18">
      <w:pPr>
        <w:pStyle w:val="EndNoteBibliography"/>
        <w:ind w:left="720" w:hanging="720"/>
      </w:pPr>
      <w:bookmarkStart w:id="23" w:name="_ENREF_19"/>
      <w:r w:rsidRPr="00B77E38">
        <w:t xml:space="preserve">Cohen, J. (1988). </w:t>
      </w:r>
      <w:r w:rsidRPr="00B77E38">
        <w:rPr>
          <w:i/>
        </w:rPr>
        <w:t>Statistical power analysis: A computer program</w:t>
      </w:r>
      <w:r w:rsidRPr="00B77E38">
        <w:t>: Routledge.</w:t>
      </w:r>
      <w:bookmarkEnd w:id="23"/>
    </w:p>
    <w:p w14:paraId="698B4BF3" w14:textId="77777777" w:rsidR="00B77E38" w:rsidRPr="00B77E38" w:rsidRDefault="00B77E38" w:rsidP="00C03C18">
      <w:pPr>
        <w:pStyle w:val="EndNoteBibliography"/>
        <w:ind w:left="720" w:hanging="720"/>
      </w:pPr>
      <w:bookmarkStart w:id="24" w:name="_ENREF_20"/>
      <w:r w:rsidRPr="00B77E38">
        <w:t xml:space="preserve">Constantinides, E., &amp; Zinck Stagno, M. C. (2011). Potential of the social media as instruments of higher education marketing: a segmentation study. </w:t>
      </w:r>
      <w:r w:rsidRPr="00B77E38">
        <w:rPr>
          <w:i/>
        </w:rPr>
        <w:t>Journal of Marketing for Higher Education, 21</w:t>
      </w:r>
      <w:r w:rsidRPr="00B77E38">
        <w:t xml:space="preserve">(1), 7-24. </w:t>
      </w:r>
      <w:bookmarkEnd w:id="24"/>
    </w:p>
    <w:p w14:paraId="47261F7E" w14:textId="77777777" w:rsidR="00B77E38" w:rsidRPr="00B77E38" w:rsidRDefault="00B77E38" w:rsidP="00C03C18">
      <w:pPr>
        <w:pStyle w:val="EndNoteBibliography"/>
        <w:ind w:left="720" w:hanging="720"/>
      </w:pPr>
      <w:bookmarkStart w:id="25" w:name="_ENREF_21"/>
      <w:r w:rsidRPr="00B77E38">
        <w:t xml:space="preserve">Cox, S. (2010). Online social network member attitude toward online advertising formats. </w:t>
      </w:r>
      <w:bookmarkEnd w:id="25"/>
    </w:p>
    <w:p w14:paraId="502D0876" w14:textId="77777777" w:rsidR="00B77E38" w:rsidRPr="00B77E38" w:rsidRDefault="00B77E38" w:rsidP="00C03C18">
      <w:pPr>
        <w:pStyle w:val="EndNoteBibliography"/>
        <w:ind w:left="720" w:hanging="720"/>
      </w:pPr>
      <w:bookmarkStart w:id="26" w:name="_ENREF_22"/>
      <w:r w:rsidRPr="00B77E38">
        <w:t xml:space="preserve">Curtis, T., Abratt, R., &amp; Minor, W. (2009). Corporate brand management in higher education: the case of ERAU. </w:t>
      </w:r>
      <w:r w:rsidRPr="00B77E38">
        <w:rPr>
          <w:i/>
        </w:rPr>
        <w:t>Journal of Product &amp; Brand Management, 18</w:t>
      </w:r>
      <w:r w:rsidRPr="00B77E38">
        <w:t xml:space="preserve">(6), 404-413. </w:t>
      </w:r>
      <w:bookmarkEnd w:id="26"/>
    </w:p>
    <w:p w14:paraId="66F80B57" w14:textId="77777777" w:rsidR="00B77E38" w:rsidRPr="00B77E38" w:rsidRDefault="00B77E38" w:rsidP="00C03C18">
      <w:pPr>
        <w:pStyle w:val="EndNoteBibliography"/>
        <w:ind w:left="720" w:hanging="720"/>
      </w:pPr>
      <w:bookmarkStart w:id="27" w:name="_ENREF_23"/>
      <w:r w:rsidRPr="00B77E38">
        <w:t>Davis, &amp; Khazanchi. (2008). An Empirical Study of Online Word of Mouth as a Predictor for Multi</w:t>
      </w:r>
      <w:r w:rsidRPr="00B77E38">
        <w:rPr>
          <w:rFonts w:ascii="Adobe Arabic" w:hAnsi="Adobe Arabic" w:cs="Adobe Arabic"/>
        </w:rPr>
        <w:t>‐</w:t>
      </w:r>
      <w:r w:rsidRPr="00B77E38">
        <w:t>product Category e</w:t>
      </w:r>
      <w:r w:rsidRPr="00B77E38">
        <w:rPr>
          <w:rFonts w:ascii="Adobe Arabic" w:hAnsi="Adobe Arabic" w:cs="Adobe Arabic"/>
        </w:rPr>
        <w:t>‐</w:t>
      </w:r>
      <w:r w:rsidRPr="00B77E38">
        <w:t xml:space="preserve">Commerce Sales. </w:t>
      </w:r>
      <w:r w:rsidRPr="00B77E38">
        <w:rPr>
          <w:i/>
        </w:rPr>
        <w:t>Electronic Markets, 18</w:t>
      </w:r>
      <w:r w:rsidRPr="00B77E38">
        <w:t xml:space="preserve">(2), 130-141. </w:t>
      </w:r>
      <w:bookmarkEnd w:id="27"/>
    </w:p>
    <w:p w14:paraId="7099B20E" w14:textId="77777777" w:rsidR="00B77E38" w:rsidRPr="00B77E38" w:rsidRDefault="00B77E38" w:rsidP="00C03C18">
      <w:pPr>
        <w:pStyle w:val="EndNoteBibliography"/>
        <w:ind w:left="720" w:hanging="720"/>
      </w:pPr>
      <w:bookmarkStart w:id="28" w:name="_ENREF_24"/>
      <w:r w:rsidRPr="00B77E38">
        <w:t xml:space="preserve">Davis, Piven, &amp; Breazeale. (2014). </w:t>
      </w:r>
      <w:r w:rsidRPr="00B77E38">
        <w:rPr>
          <w:i/>
        </w:rPr>
        <w:t>Conceptualising Brand Consumption in Social Media Community.</w:t>
      </w:r>
      <w:r w:rsidRPr="00B77E38">
        <w:t xml:space="preserve"> Paper presented at the Proceedings of the European Conference on Social Media: ECSM 2014, University of Brighton, England, UK.</w:t>
      </w:r>
      <w:bookmarkEnd w:id="28"/>
    </w:p>
    <w:p w14:paraId="5B576D28" w14:textId="6D87B16F" w:rsidR="00B77E38" w:rsidRPr="00B77E38" w:rsidRDefault="00B77E38" w:rsidP="00C03C18">
      <w:pPr>
        <w:pStyle w:val="EndNoteBibliography"/>
        <w:ind w:left="720" w:hanging="720"/>
      </w:pPr>
      <w:bookmarkStart w:id="29" w:name="_ENREF_25"/>
      <w:r w:rsidRPr="00B77E38">
        <w:t xml:space="preserve">Dearden, L. (2014). Students furious as King's College London plans to change name at 'obscene' cost Retrieved from </w:t>
      </w:r>
      <w:bookmarkEnd w:id="29"/>
      <w:r>
        <w:fldChar w:fldCharType="begin"/>
      </w:r>
      <w:r>
        <w:instrText xml:space="preserve"> HYPERLINK "http://www.independent.co.uk/student/news/students-furious-as-kings-college-london-plans-to-change-name-at-obscene-cost-9929099.html" </w:instrText>
      </w:r>
      <w:r>
        <w:fldChar w:fldCharType="separate"/>
      </w:r>
      <w:r w:rsidRPr="00B77E38">
        <w:rPr>
          <w:rStyle w:val="Hyperlink"/>
          <w:lang w:val="en-GB"/>
        </w:rPr>
        <w:t>http://www.independent.co.uk/student/news/students-furious-as-kings-college-london-plans-to-change-name-at-obscene-cost-9929099.html</w:t>
      </w:r>
      <w:r>
        <w:fldChar w:fldCharType="end"/>
      </w:r>
    </w:p>
    <w:p w14:paraId="112CADB5" w14:textId="77777777" w:rsidR="00B77E38" w:rsidRPr="00B77E38" w:rsidRDefault="00B77E38" w:rsidP="00C03C18">
      <w:pPr>
        <w:pStyle w:val="EndNoteBibliography"/>
        <w:ind w:left="720" w:hanging="720"/>
      </w:pPr>
      <w:bookmarkStart w:id="30" w:name="_ENREF_27"/>
      <w:r w:rsidRPr="00B77E38">
        <w:t>eMarketer. (2013). Facebook Sees Growth in UK Monthly Users, but Nears Saturation Point: More than 20% of UK internet users use Twitter, compared to over 60% who use Facebook</w:t>
      </w:r>
    </w:p>
    <w:p w14:paraId="601EE312" w14:textId="748E6B4C" w:rsidR="00B77E38" w:rsidRPr="00B77E38" w:rsidRDefault="00B77E38" w:rsidP="00C03C18">
      <w:pPr>
        <w:pStyle w:val="EndNoteBibliography"/>
        <w:ind w:left="720" w:hanging="720"/>
      </w:pPr>
      <w:r w:rsidRPr="00B77E38">
        <w:t xml:space="preserve">.   Retrieved from </w:t>
      </w:r>
      <w:bookmarkEnd w:id="30"/>
      <w:r>
        <w:fldChar w:fldCharType="begin"/>
      </w:r>
      <w:r>
        <w:instrText xml:space="preserve"> HYPERLINK "http://www.emarketer.com/Article/Facebook-Sees-Growth-UK-Monthly-Users-Nears-Saturation-Point/1010136" </w:instrText>
      </w:r>
      <w:r>
        <w:fldChar w:fldCharType="separate"/>
      </w:r>
      <w:r w:rsidRPr="00B77E38">
        <w:rPr>
          <w:rStyle w:val="Hyperlink"/>
          <w:lang w:val="en-GB"/>
        </w:rPr>
        <w:t>http://www.emarketer.com/Article/Facebook-Sees-Growth-UK-Monthly-Users-Nears-Saturation-Point/1010136</w:t>
      </w:r>
      <w:r>
        <w:fldChar w:fldCharType="end"/>
      </w:r>
    </w:p>
    <w:p w14:paraId="365855B1" w14:textId="03A1933D" w:rsidR="00B77E38" w:rsidRPr="00B77E38" w:rsidRDefault="00B77E38" w:rsidP="00C03C18">
      <w:pPr>
        <w:pStyle w:val="EndNoteBibliography"/>
        <w:ind w:left="720" w:hanging="720"/>
      </w:pPr>
      <w:bookmarkStart w:id="31" w:name="_ENREF_28"/>
      <w:r w:rsidRPr="00B77E38">
        <w:t xml:space="preserve">eMarketer. (2014). More than One-Fifth of UK Consumers Use Twitter: UK Twitter usage will see double-digit growth this year.   Retrieved from </w:t>
      </w:r>
      <w:bookmarkEnd w:id="31"/>
      <w:r>
        <w:fldChar w:fldCharType="begin"/>
      </w:r>
      <w:r>
        <w:instrText xml:space="preserve"> HYPERLINK "http://www.emarketer.com/Article/More-than-One-Fifth-of-UK-Consumers-Use-Twitter/1010623" </w:instrText>
      </w:r>
      <w:r>
        <w:fldChar w:fldCharType="separate"/>
      </w:r>
      <w:r w:rsidRPr="00B77E38">
        <w:rPr>
          <w:rStyle w:val="Hyperlink"/>
          <w:lang w:val="en-GB"/>
        </w:rPr>
        <w:t>http://www.emarketer.com/Article/More-than-One-Fifth-of-UK-Consumers-Use-Twitter/1010623</w:t>
      </w:r>
      <w:r>
        <w:fldChar w:fldCharType="end"/>
      </w:r>
    </w:p>
    <w:p w14:paraId="1BA80BAE" w14:textId="77777777" w:rsidR="00B77E38" w:rsidRPr="00B77E38" w:rsidRDefault="00B77E38" w:rsidP="00C03C18">
      <w:pPr>
        <w:pStyle w:val="EndNoteBibliography"/>
        <w:ind w:left="720" w:hanging="720"/>
      </w:pPr>
      <w:bookmarkStart w:id="32" w:name="_ENREF_29"/>
      <w:r w:rsidRPr="00B77E38">
        <w:t xml:space="preserve">Eyrich, N., Padman, M. L., &amp; Sweetser, K. D. (2008). PR practitioners' use of social media tools and communication technology. </w:t>
      </w:r>
      <w:r w:rsidRPr="00B77E38">
        <w:rPr>
          <w:i/>
        </w:rPr>
        <w:t>Public Relations Review, 34</w:t>
      </w:r>
      <w:r w:rsidRPr="00B77E38">
        <w:t xml:space="preserve">(4), 412-414. </w:t>
      </w:r>
      <w:bookmarkEnd w:id="32"/>
    </w:p>
    <w:p w14:paraId="34E78BAA" w14:textId="77777777" w:rsidR="00B77E38" w:rsidRPr="00B77E38" w:rsidRDefault="00B77E38" w:rsidP="00C03C18">
      <w:pPr>
        <w:pStyle w:val="EndNoteBibliography"/>
        <w:ind w:left="720" w:hanging="720"/>
      </w:pPr>
      <w:bookmarkStart w:id="33" w:name="_ENREF_30"/>
      <w:r w:rsidRPr="00B77E38">
        <w:t xml:space="preserve">Field, A. P. (2009). </w:t>
      </w:r>
      <w:r w:rsidRPr="00B77E38">
        <w:rPr>
          <w:i/>
        </w:rPr>
        <w:t>Discovering statistics using SPSS</w:t>
      </w:r>
      <w:r w:rsidRPr="00B77E38">
        <w:t>: SAGE publications Ltd.</w:t>
      </w:r>
      <w:bookmarkEnd w:id="33"/>
    </w:p>
    <w:p w14:paraId="3F989F8E" w14:textId="4C6CB4D9" w:rsidR="00B77E38" w:rsidRPr="00B77E38" w:rsidRDefault="00B77E38" w:rsidP="00C03C18">
      <w:pPr>
        <w:pStyle w:val="EndNoteBibliography"/>
        <w:ind w:left="720" w:hanging="720"/>
      </w:pPr>
      <w:bookmarkStart w:id="34" w:name="_ENREF_31"/>
      <w:r w:rsidRPr="00B77E38">
        <w:t xml:space="preserve">Foulger, M. (2014). Higher Education Success Stories: How 3 Leading Universities Use Social Media.   Retrieved from </w:t>
      </w:r>
      <w:bookmarkEnd w:id="34"/>
      <w:r>
        <w:fldChar w:fldCharType="begin"/>
      </w:r>
      <w:r>
        <w:instrText xml:space="preserve"> HYPERLINK "http://blog.hootsuite.com/higher-education-success-stories-3-leading-universities/" </w:instrText>
      </w:r>
      <w:r>
        <w:fldChar w:fldCharType="separate"/>
      </w:r>
      <w:r w:rsidRPr="00B77E38">
        <w:rPr>
          <w:rStyle w:val="Hyperlink"/>
          <w:lang w:val="en-GB"/>
        </w:rPr>
        <w:t>http://blog.hootsuite.com/higher-education-success-stories-3-leading-universities/</w:t>
      </w:r>
      <w:r>
        <w:fldChar w:fldCharType="end"/>
      </w:r>
    </w:p>
    <w:p w14:paraId="7C041997" w14:textId="77777777" w:rsidR="00B77E38" w:rsidRPr="00B77E38" w:rsidRDefault="00B77E38" w:rsidP="00C03C18">
      <w:pPr>
        <w:pStyle w:val="EndNoteBibliography"/>
        <w:ind w:left="720" w:hanging="720"/>
      </w:pPr>
      <w:bookmarkStart w:id="35" w:name="_ENREF_33"/>
      <w:r w:rsidRPr="00B77E38">
        <w:t>Gyrd-Jones, R. I., &amp; Kornum, N. (2013). Managing the co-created brand: Value and cultural complementarity in online and offline multi</w:t>
      </w:r>
      <w:r w:rsidRPr="00B77E38">
        <w:rPr>
          <w:rFonts w:ascii="Adobe Arabic" w:hAnsi="Adobe Arabic" w:cs="Adobe Arabic"/>
        </w:rPr>
        <w:t>‐</w:t>
      </w:r>
      <w:r w:rsidRPr="00B77E38">
        <w:t xml:space="preserve">stakeholder ecosystems. </w:t>
      </w:r>
      <w:r w:rsidRPr="00B77E38">
        <w:rPr>
          <w:i/>
        </w:rPr>
        <w:t>Journal of Business Research, 66</w:t>
      </w:r>
      <w:r w:rsidRPr="00B77E38">
        <w:t xml:space="preserve">(9), 1484-1493. </w:t>
      </w:r>
      <w:bookmarkEnd w:id="35"/>
    </w:p>
    <w:p w14:paraId="3DDF24B1" w14:textId="77777777" w:rsidR="00B77E38" w:rsidRPr="00B77E38" w:rsidRDefault="00B77E38" w:rsidP="00C03C18">
      <w:pPr>
        <w:pStyle w:val="EndNoteBibliography"/>
        <w:ind w:left="720" w:hanging="720"/>
      </w:pPr>
      <w:bookmarkStart w:id="36" w:name="_ENREF_35"/>
      <w:r w:rsidRPr="00B77E38">
        <w:t xml:space="preserve">Haenlein, M., &amp; Kaplan, A. M. (2004). A beginner's guide to partial least squares analysis. </w:t>
      </w:r>
      <w:r w:rsidRPr="00B77E38">
        <w:rPr>
          <w:i/>
        </w:rPr>
        <w:t>Understanding statistics, 3</w:t>
      </w:r>
      <w:r w:rsidRPr="00B77E38">
        <w:t xml:space="preserve">(4), 283-297. </w:t>
      </w:r>
      <w:bookmarkEnd w:id="36"/>
    </w:p>
    <w:p w14:paraId="63C5FD54" w14:textId="77777777" w:rsidR="00B77E38" w:rsidRPr="00B77E38" w:rsidRDefault="00B77E38" w:rsidP="00C03C18">
      <w:pPr>
        <w:pStyle w:val="EndNoteBibliography"/>
        <w:ind w:left="720" w:hanging="720"/>
      </w:pPr>
      <w:bookmarkStart w:id="37" w:name="_ENREF_36"/>
      <w:r w:rsidRPr="00B77E38">
        <w:t xml:space="preserve">Hair, J. F., Sarstedt, M., Ringle, C. M., &amp; Mena, J. A. (2012). An assessment of the use of partial least squares structural equation modeling in marketing research. </w:t>
      </w:r>
      <w:r w:rsidRPr="00B77E38">
        <w:rPr>
          <w:i/>
        </w:rPr>
        <w:t>Journal of the Academy of Marketing Science, 40</w:t>
      </w:r>
      <w:r w:rsidRPr="00B77E38">
        <w:t xml:space="preserve">(3), 414-433. </w:t>
      </w:r>
      <w:bookmarkEnd w:id="37"/>
    </w:p>
    <w:p w14:paraId="6D578E1E" w14:textId="77777777" w:rsidR="00B77E38" w:rsidRPr="00B77E38" w:rsidRDefault="00B77E38" w:rsidP="00C03C18">
      <w:pPr>
        <w:pStyle w:val="EndNoteBibliography"/>
        <w:ind w:left="720" w:hanging="720"/>
      </w:pPr>
      <w:bookmarkStart w:id="38" w:name="_ENREF_37"/>
      <w:r w:rsidRPr="00B77E38">
        <w:t xml:space="preserve">Hall-Phillips, A., Park, J., Chung, T.-L., Anaza, N. A., &amp; Rathod, S. R. (2015). I (heart) social ventures: Identification and social media engagement. </w:t>
      </w:r>
      <w:r w:rsidRPr="00B77E38">
        <w:rPr>
          <w:i/>
        </w:rPr>
        <w:t>Journal of Business Research</w:t>
      </w:r>
      <w:r w:rsidRPr="00B77E38">
        <w:t xml:space="preserve">. </w:t>
      </w:r>
      <w:bookmarkEnd w:id="38"/>
    </w:p>
    <w:p w14:paraId="75C99B92" w14:textId="77777777" w:rsidR="00B77E38" w:rsidRPr="00B77E38" w:rsidRDefault="00B77E38" w:rsidP="00C03C18">
      <w:pPr>
        <w:pStyle w:val="EndNoteBibliography"/>
        <w:ind w:left="720" w:hanging="720"/>
      </w:pPr>
      <w:bookmarkStart w:id="39" w:name="_ENREF_38"/>
      <w:r w:rsidRPr="00B77E38">
        <w:t xml:space="preserve">Hanna, R., Rohm, A., &amp; Crittenden, V. L. (2011). We're all connected: The power of the social media ecosystem. </w:t>
      </w:r>
      <w:r w:rsidRPr="00B77E38">
        <w:rPr>
          <w:i/>
        </w:rPr>
        <w:t>Business horizons</w:t>
      </w:r>
      <w:r w:rsidRPr="00B77E38">
        <w:t xml:space="preserve">. </w:t>
      </w:r>
      <w:bookmarkEnd w:id="39"/>
    </w:p>
    <w:p w14:paraId="1B9473D7" w14:textId="77777777" w:rsidR="00B77E38" w:rsidRPr="00B77E38" w:rsidRDefault="00B77E38" w:rsidP="00C03C18">
      <w:pPr>
        <w:pStyle w:val="EndNoteBibliography"/>
        <w:ind w:left="720" w:hanging="720"/>
      </w:pPr>
      <w:bookmarkStart w:id="40" w:name="_ENREF_40"/>
      <w:r w:rsidRPr="00B77E38">
        <w:t xml:space="preserve">Hemsley-Brown, J., &amp; Goonawardana, S. (2007). Brand harmonization in the international higher education market. </w:t>
      </w:r>
      <w:r w:rsidRPr="00B77E38">
        <w:rPr>
          <w:i/>
        </w:rPr>
        <w:t>Journal of Business Research, 60</w:t>
      </w:r>
      <w:r w:rsidRPr="00B77E38">
        <w:t xml:space="preserve">(9), 942-948. </w:t>
      </w:r>
      <w:bookmarkEnd w:id="40"/>
    </w:p>
    <w:p w14:paraId="55232934" w14:textId="77777777" w:rsidR="00B77E38" w:rsidRPr="00B77E38" w:rsidRDefault="00B77E38" w:rsidP="00C03C18">
      <w:pPr>
        <w:pStyle w:val="EndNoteBibliography"/>
        <w:ind w:left="720" w:hanging="720"/>
      </w:pPr>
      <w:bookmarkStart w:id="41" w:name="_ENREF_42"/>
      <w:r w:rsidRPr="00B77E38">
        <w:lastRenderedPageBreak/>
        <w:t xml:space="preserve">Henseler, J., Dijkstra, T. K., Sarstedt, M., Ringle, C. M., Diamantopoulos, A., Straub, D. W., . . . Calantone, R. J. (2014). Common beliefs and reality about PLS comments on Rönkkö and Evermann (2013). </w:t>
      </w:r>
      <w:r w:rsidRPr="00B77E38">
        <w:rPr>
          <w:i/>
        </w:rPr>
        <w:t>Organizational Research Methods</w:t>
      </w:r>
      <w:r w:rsidRPr="00B77E38">
        <w:t xml:space="preserve">, 1094428114526928. </w:t>
      </w:r>
      <w:bookmarkEnd w:id="41"/>
    </w:p>
    <w:p w14:paraId="7925B40B" w14:textId="77777777" w:rsidR="00B77E38" w:rsidRPr="00B77E38" w:rsidRDefault="00B77E38" w:rsidP="00C03C18">
      <w:pPr>
        <w:pStyle w:val="EndNoteBibliography"/>
        <w:ind w:left="720" w:hanging="720"/>
      </w:pPr>
      <w:bookmarkStart w:id="42" w:name="_ENREF_43"/>
      <w:r w:rsidRPr="00B77E38">
        <w:t xml:space="preserve">Henseler, J., &amp; Fassott, G. (2010). Testing moderating effects in PLS path models: An illustration of available procedures </w:t>
      </w:r>
      <w:r w:rsidRPr="00B77E38">
        <w:rPr>
          <w:i/>
        </w:rPr>
        <w:t>Handbook of partial least squares</w:t>
      </w:r>
      <w:r w:rsidRPr="00B77E38">
        <w:t xml:space="preserve"> (pp. 713-735): Springer.</w:t>
      </w:r>
      <w:bookmarkEnd w:id="42"/>
    </w:p>
    <w:p w14:paraId="58F9E158" w14:textId="77777777" w:rsidR="00B77E38" w:rsidRPr="00B77E38" w:rsidRDefault="00B77E38" w:rsidP="00C03C18">
      <w:pPr>
        <w:pStyle w:val="EndNoteBibliography"/>
        <w:ind w:left="720" w:hanging="720"/>
      </w:pPr>
      <w:bookmarkStart w:id="43" w:name="_ENREF_44"/>
      <w:r w:rsidRPr="00B77E38">
        <w:t xml:space="preserve">Henseler, J., Ringle, C. M., &amp; Sinkovics, R. R. (2009). The use of partial least squares path modeling in international marketing. </w:t>
      </w:r>
      <w:r w:rsidRPr="00B77E38">
        <w:rPr>
          <w:i/>
        </w:rPr>
        <w:t>Advances in International Marketing (AIM), 20</w:t>
      </w:r>
      <w:r w:rsidRPr="00B77E38">
        <w:t xml:space="preserve">, 277-320. </w:t>
      </w:r>
      <w:bookmarkEnd w:id="43"/>
    </w:p>
    <w:p w14:paraId="458E17C5" w14:textId="77777777" w:rsidR="00B77E38" w:rsidRPr="00B77E38" w:rsidRDefault="00B77E38" w:rsidP="00C03C18">
      <w:pPr>
        <w:pStyle w:val="EndNoteBibliography"/>
        <w:ind w:left="720" w:hanging="720"/>
      </w:pPr>
      <w:bookmarkStart w:id="44" w:name="_ENREF_45"/>
      <w:r w:rsidRPr="00B77E38">
        <w:t xml:space="preserve">Herzberg, F. I. (1966). Work and the nature of man. </w:t>
      </w:r>
      <w:bookmarkEnd w:id="44"/>
    </w:p>
    <w:p w14:paraId="6E880C13" w14:textId="46F77EFC" w:rsidR="00B77E38" w:rsidRPr="00B77E38" w:rsidRDefault="00B77E38" w:rsidP="00C03C18">
      <w:pPr>
        <w:pStyle w:val="EndNoteBibliography"/>
        <w:ind w:left="720" w:hanging="720"/>
      </w:pPr>
      <w:bookmarkStart w:id="45" w:name="_ENREF_46"/>
      <w:r w:rsidRPr="00B77E38">
        <w:t xml:space="preserve">Hird, J. (2010). 20+ mind-blowing social media statistics.   Retrieved from </w:t>
      </w:r>
      <w:bookmarkEnd w:id="45"/>
      <w:r>
        <w:fldChar w:fldCharType="begin"/>
      </w:r>
      <w:r>
        <w:instrText xml:space="preserve"> HYPERLINK "http://econsultancy.com/blog/5324-20+-mind-blowing-social-mediastatistics-revisited" </w:instrText>
      </w:r>
      <w:r>
        <w:fldChar w:fldCharType="separate"/>
      </w:r>
      <w:r w:rsidRPr="00B77E38">
        <w:rPr>
          <w:rStyle w:val="Hyperlink"/>
          <w:lang w:val="en-GB"/>
        </w:rPr>
        <w:t>http://econsultancy.com/blog/5324-20+-mind-blowing-social-mediastatistics-revisited</w:t>
      </w:r>
      <w:r>
        <w:fldChar w:fldCharType="end"/>
      </w:r>
    </w:p>
    <w:p w14:paraId="3CD4E432" w14:textId="191D172D" w:rsidR="00B77E38" w:rsidRPr="00B77E38" w:rsidRDefault="00B77E38" w:rsidP="00C03C18">
      <w:pPr>
        <w:pStyle w:val="EndNoteBibliography"/>
        <w:ind w:left="720" w:hanging="720"/>
      </w:pPr>
      <w:bookmarkStart w:id="46" w:name="_ENREF_47"/>
      <w:r w:rsidRPr="00B77E38">
        <w:t xml:space="preserve">Holmström, C. (2011). Selection and admission of students for social work education: key issues and debates in relation to practice and policy in England. </w:t>
      </w:r>
      <w:r w:rsidRPr="00B77E38">
        <w:rPr>
          <w:i/>
        </w:rPr>
        <w:t xml:space="preserve">HEA: SWAP [online]. Available at: </w:t>
      </w:r>
      <w:hyperlink r:id="rId17" w:history="1">
        <w:r w:rsidRPr="00B77E38">
          <w:rPr>
            <w:rStyle w:val="Hyperlink"/>
            <w:lang w:val="en-GB"/>
          </w:rPr>
          <w:t>http://www.swap.ac.uk/docs/projects/admissions_rpt.pdf</w:t>
        </w:r>
      </w:hyperlink>
      <w:r w:rsidRPr="00B77E38">
        <w:rPr>
          <w:i/>
        </w:rPr>
        <w:t>, accessed, 24</w:t>
      </w:r>
      <w:r w:rsidRPr="00B77E38">
        <w:t xml:space="preserve">. </w:t>
      </w:r>
      <w:bookmarkEnd w:id="46"/>
    </w:p>
    <w:p w14:paraId="74CE6248" w14:textId="77777777" w:rsidR="00B77E38" w:rsidRPr="00B77E38" w:rsidRDefault="00B77E38" w:rsidP="00C03C18">
      <w:pPr>
        <w:pStyle w:val="EndNoteBibliography"/>
        <w:ind w:left="720" w:hanging="720"/>
      </w:pPr>
      <w:bookmarkStart w:id="47" w:name="_ENREF_48"/>
      <w:r w:rsidRPr="00B77E38">
        <w:t xml:space="preserve">Ind, N., &amp; Bjerke, R. (2007). </w:t>
      </w:r>
      <w:r w:rsidRPr="00B77E38">
        <w:rPr>
          <w:i/>
        </w:rPr>
        <w:t>Branding governance: A participatory approach to the brand building process</w:t>
      </w:r>
      <w:r w:rsidRPr="00B77E38">
        <w:t>: John Wiley &amp; Sons.</w:t>
      </w:r>
      <w:bookmarkEnd w:id="47"/>
    </w:p>
    <w:p w14:paraId="458A6211" w14:textId="77777777" w:rsidR="00B77E38" w:rsidRPr="00B77E38" w:rsidRDefault="00B77E38" w:rsidP="00C03C18">
      <w:pPr>
        <w:pStyle w:val="EndNoteBibliography"/>
        <w:ind w:left="720" w:hanging="720"/>
      </w:pPr>
      <w:bookmarkStart w:id="48" w:name="_ENREF_51"/>
      <w:r w:rsidRPr="00B77E38">
        <w:t xml:space="preserve">Jevons, C. (2006). Universities: a prime example of branding going wrong. </w:t>
      </w:r>
      <w:r w:rsidRPr="00B77E38">
        <w:rPr>
          <w:i/>
        </w:rPr>
        <w:t>Journal of Product &amp; Brand Management, 15</w:t>
      </w:r>
      <w:r w:rsidRPr="00B77E38">
        <w:t xml:space="preserve">(7), 466-467. </w:t>
      </w:r>
      <w:bookmarkEnd w:id="48"/>
    </w:p>
    <w:p w14:paraId="728D7045" w14:textId="77777777" w:rsidR="00B77E38" w:rsidRPr="00B77E38" w:rsidRDefault="00B77E38" w:rsidP="00C03C18">
      <w:pPr>
        <w:pStyle w:val="EndNoteBibliography"/>
        <w:ind w:left="720" w:hanging="720"/>
      </w:pPr>
      <w:bookmarkStart w:id="49" w:name="_ENREF_52"/>
      <w:r w:rsidRPr="00B77E38">
        <w:t xml:space="preserve">Kietzmann, Hermkens, McCarthy, &amp; Silvestre. (2011a). Social media? Get serious! Understanding the functional building blocks of social media. </w:t>
      </w:r>
      <w:r w:rsidRPr="00B77E38">
        <w:rPr>
          <w:i/>
        </w:rPr>
        <w:t>Business Horizons, 54</w:t>
      </w:r>
      <w:r w:rsidRPr="00B77E38">
        <w:t xml:space="preserve">(3), 241-251. </w:t>
      </w:r>
      <w:bookmarkEnd w:id="49"/>
    </w:p>
    <w:p w14:paraId="569A6F6A" w14:textId="77777777" w:rsidR="00B77E38" w:rsidRPr="00B77E38" w:rsidRDefault="00B77E38" w:rsidP="00C03C18">
      <w:pPr>
        <w:pStyle w:val="EndNoteBibliography"/>
        <w:ind w:left="720" w:hanging="720"/>
      </w:pPr>
      <w:bookmarkStart w:id="50" w:name="_ENREF_53"/>
      <w:r w:rsidRPr="00B77E38">
        <w:t xml:space="preserve">Kietzmann, Hermkens, McCarthy, &amp; Silvestre. (2011b). Social media? Get serious! Understanding the functional building blocks of social media. </w:t>
      </w:r>
      <w:r w:rsidRPr="00B77E38">
        <w:rPr>
          <w:i/>
        </w:rPr>
        <w:t>Business horizons</w:t>
      </w:r>
      <w:r w:rsidRPr="00B77E38">
        <w:t xml:space="preserve">. </w:t>
      </w:r>
      <w:bookmarkEnd w:id="50"/>
    </w:p>
    <w:p w14:paraId="1578EBDB" w14:textId="77777777" w:rsidR="00B77E38" w:rsidRPr="00B77E38" w:rsidRDefault="00B77E38" w:rsidP="00C03C18">
      <w:pPr>
        <w:pStyle w:val="EndNoteBibliography"/>
        <w:ind w:left="720" w:hanging="720"/>
      </w:pPr>
      <w:bookmarkStart w:id="51" w:name="_ENREF_54"/>
      <w:r w:rsidRPr="00B77E38">
        <w:t xml:space="preserve">Kim, A. J., &amp; Ko, E. (2012). Do social media marketing activities enhance customer equity? An empirical study of luxury fashion brand. </w:t>
      </w:r>
      <w:r w:rsidRPr="00B77E38">
        <w:rPr>
          <w:i/>
        </w:rPr>
        <w:t>Journal of Business Research, 65</w:t>
      </w:r>
      <w:r w:rsidRPr="00B77E38">
        <w:t xml:space="preserve">(10), 1480-1486. </w:t>
      </w:r>
      <w:bookmarkEnd w:id="51"/>
    </w:p>
    <w:p w14:paraId="3E3218CF" w14:textId="77777777" w:rsidR="00B77E38" w:rsidRPr="00B77E38" w:rsidRDefault="00B77E38" w:rsidP="00C03C18">
      <w:pPr>
        <w:pStyle w:val="EndNoteBibliography"/>
        <w:ind w:left="720" w:hanging="720"/>
      </w:pPr>
      <w:bookmarkStart w:id="52" w:name="_ENREF_55"/>
      <w:r w:rsidRPr="00B77E38">
        <w:t xml:space="preserve">Kurre, F. L., Ladd, L., Foster, M. F., Monahan, M. J., &amp; Romano, D. (2012). The State Of Higher Education In 2012. </w:t>
      </w:r>
      <w:r w:rsidRPr="00B77E38">
        <w:rPr>
          <w:i/>
        </w:rPr>
        <w:t>Contemporary Issues in Education Research (CIER), 5</w:t>
      </w:r>
      <w:r w:rsidRPr="00B77E38">
        <w:t xml:space="preserve">(4), 233-256. </w:t>
      </w:r>
      <w:bookmarkEnd w:id="52"/>
    </w:p>
    <w:p w14:paraId="36532A3D" w14:textId="77777777" w:rsidR="00B77E38" w:rsidRPr="00B77E38" w:rsidRDefault="00B77E38" w:rsidP="00C03C18">
      <w:pPr>
        <w:pStyle w:val="EndNoteBibliography"/>
        <w:ind w:left="720" w:hanging="720"/>
      </w:pPr>
      <w:bookmarkStart w:id="53" w:name="_ENREF_56"/>
      <w:r w:rsidRPr="00B77E38">
        <w:t xml:space="preserve">Lasorsa, D. L., Lewis, S. C., &amp; Holton, A. E. (2012). Normalizing Twitter: Journalism practice in an emerging communication space. </w:t>
      </w:r>
      <w:r w:rsidRPr="00B77E38">
        <w:rPr>
          <w:i/>
        </w:rPr>
        <w:t>Journalism Studies, 13</w:t>
      </w:r>
      <w:r w:rsidRPr="00B77E38">
        <w:t xml:space="preserve">(1), 19-36. </w:t>
      </w:r>
      <w:bookmarkEnd w:id="53"/>
    </w:p>
    <w:p w14:paraId="643019C4" w14:textId="77777777" w:rsidR="00B77E38" w:rsidRPr="00B77E38" w:rsidRDefault="00B77E38" w:rsidP="00C03C18">
      <w:pPr>
        <w:pStyle w:val="EndNoteBibliography"/>
        <w:ind w:left="720" w:hanging="720"/>
      </w:pPr>
      <w:bookmarkStart w:id="54" w:name="_ENREF_57"/>
      <w:r w:rsidRPr="00B77E38">
        <w:t xml:space="preserve">Liang, B., Commins, M., &amp; Duffy, N. (2010). Using Social Media to Engage Youth: Education, Social Justice, &amp; Humanitarianism. </w:t>
      </w:r>
      <w:r w:rsidRPr="00B77E38">
        <w:rPr>
          <w:i/>
        </w:rPr>
        <w:t>Prevention Researcher, 17</w:t>
      </w:r>
      <w:r w:rsidRPr="00B77E38">
        <w:t xml:space="preserve">(5), 13-16. </w:t>
      </w:r>
      <w:bookmarkEnd w:id="54"/>
    </w:p>
    <w:p w14:paraId="1155EAB2" w14:textId="77777777" w:rsidR="00B77E38" w:rsidRPr="00B77E38" w:rsidRDefault="00B77E38" w:rsidP="00C03C18">
      <w:pPr>
        <w:pStyle w:val="EndNoteBibliography"/>
        <w:ind w:left="720" w:hanging="720"/>
      </w:pPr>
      <w:bookmarkStart w:id="55" w:name="_ENREF_58"/>
      <w:r w:rsidRPr="00B77E38">
        <w:t xml:space="preserve">Locke, W. (2011). The Institutionalization of Rankings: Managing Status Anxiety in an Increasingly Marketized Environment. </w:t>
      </w:r>
      <w:r w:rsidRPr="00B77E38">
        <w:rPr>
          <w:i/>
        </w:rPr>
        <w:t>University Rankings</w:t>
      </w:r>
      <w:r w:rsidRPr="00B77E38">
        <w:t xml:space="preserve">, 201-228. </w:t>
      </w:r>
      <w:bookmarkEnd w:id="55"/>
    </w:p>
    <w:p w14:paraId="22F6CC2B" w14:textId="77777777" w:rsidR="00B77E38" w:rsidRPr="00B77E38" w:rsidRDefault="00B77E38" w:rsidP="00C03C18">
      <w:pPr>
        <w:pStyle w:val="EndNoteBibliography"/>
        <w:ind w:left="720" w:hanging="720"/>
      </w:pPr>
      <w:bookmarkStart w:id="56" w:name="_ENREF_59"/>
      <w:r w:rsidRPr="00B77E38">
        <w:t xml:space="preserve">Lowrie, A. (2007). Branding higher education: Equivalence and difference in developing identity. </w:t>
      </w:r>
      <w:r w:rsidRPr="00B77E38">
        <w:rPr>
          <w:i/>
        </w:rPr>
        <w:t>Journal of Business Research, 60</w:t>
      </w:r>
      <w:r w:rsidRPr="00B77E38">
        <w:t xml:space="preserve">(9), 990-999. </w:t>
      </w:r>
      <w:bookmarkEnd w:id="56"/>
    </w:p>
    <w:p w14:paraId="47CE5678" w14:textId="77777777" w:rsidR="00B77E38" w:rsidRPr="00B77E38" w:rsidRDefault="00B77E38" w:rsidP="00C03C18">
      <w:pPr>
        <w:pStyle w:val="EndNoteBibliography"/>
        <w:ind w:left="720" w:hanging="720"/>
      </w:pPr>
      <w:bookmarkStart w:id="57" w:name="_ENREF_60"/>
      <w:r w:rsidRPr="00B77E38">
        <w:t xml:space="preserve">Lynch, A. (2006). University Brand Identity: A Content Analysis Of Four-Year U.S. Higher Education Web Site Home Pages. </w:t>
      </w:r>
      <w:r w:rsidRPr="00B77E38">
        <w:rPr>
          <w:i/>
        </w:rPr>
        <w:t>Publication of the International Academy of Business Disciplines, XIII</w:t>
      </w:r>
      <w:r w:rsidRPr="00B77E38">
        <w:t xml:space="preserve">, 81-87. </w:t>
      </w:r>
      <w:bookmarkEnd w:id="57"/>
    </w:p>
    <w:p w14:paraId="5AE2E3B5" w14:textId="77777777" w:rsidR="00B77E38" w:rsidRPr="00B77E38" w:rsidRDefault="00B77E38" w:rsidP="00C03C18">
      <w:pPr>
        <w:pStyle w:val="EndNoteBibliography"/>
        <w:ind w:left="720" w:hanging="720"/>
      </w:pPr>
      <w:bookmarkStart w:id="58" w:name="_ENREF_61"/>
      <w:r w:rsidRPr="00B77E38">
        <w:t xml:space="preserve">Mattes, K., &amp; Milazzo, C. (2014). Pretty faces, marginal races: Predicting election outcomes using trait assessments of British parliamentary candidates. </w:t>
      </w:r>
      <w:r w:rsidRPr="00B77E38">
        <w:rPr>
          <w:i/>
        </w:rPr>
        <w:t>Electoral Studies, 34</w:t>
      </w:r>
      <w:r w:rsidRPr="00B77E38">
        <w:t xml:space="preserve">, 177-189. </w:t>
      </w:r>
      <w:bookmarkEnd w:id="58"/>
    </w:p>
    <w:p w14:paraId="23A7B9E4" w14:textId="77777777" w:rsidR="00B77E38" w:rsidRPr="00B77E38" w:rsidRDefault="00B77E38" w:rsidP="00C03C18">
      <w:pPr>
        <w:pStyle w:val="EndNoteBibliography"/>
        <w:ind w:left="720" w:hanging="720"/>
      </w:pPr>
      <w:bookmarkStart w:id="59" w:name="_ENREF_62"/>
      <w:r w:rsidRPr="00B77E38">
        <w:t xml:space="preserve">Mazzarol, T., &amp; Soutar, G. N. (2012). Revisiting the global market for higher education. </w:t>
      </w:r>
      <w:r w:rsidRPr="00B77E38">
        <w:rPr>
          <w:i/>
        </w:rPr>
        <w:t>Asia Pacific Journal of Marketing and Logistics, 24</w:t>
      </w:r>
      <w:r w:rsidRPr="00B77E38">
        <w:t xml:space="preserve">(5), 717-737. </w:t>
      </w:r>
      <w:bookmarkEnd w:id="59"/>
    </w:p>
    <w:p w14:paraId="2E04F999" w14:textId="77777777" w:rsidR="00B77E38" w:rsidRPr="00B77E38" w:rsidRDefault="00B77E38" w:rsidP="00C03C18">
      <w:pPr>
        <w:pStyle w:val="EndNoteBibliography"/>
        <w:ind w:left="720" w:hanging="720"/>
      </w:pPr>
      <w:bookmarkStart w:id="60" w:name="_ENREF_63"/>
      <w:r w:rsidRPr="00B77E38">
        <w:t xml:space="preserve">Melewar, T., &amp; Akel, S. (2005). The role of corporate identity in the higher education sector: A case study. </w:t>
      </w:r>
      <w:r w:rsidRPr="00B77E38">
        <w:rPr>
          <w:i/>
        </w:rPr>
        <w:t>Corporate Communications: An International Journal, 10</w:t>
      </w:r>
      <w:r w:rsidRPr="00B77E38">
        <w:t xml:space="preserve">(1), 41-57. </w:t>
      </w:r>
      <w:bookmarkEnd w:id="60"/>
    </w:p>
    <w:p w14:paraId="578E9901" w14:textId="77777777" w:rsidR="00B77E38" w:rsidRPr="00B77E38" w:rsidRDefault="00B77E38" w:rsidP="00C03C18">
      <w:pPr>
        <w:pStyle w:val="EndNoteBibliography"/>
        <w:ind w:left="720" w:hanging="720"/>
      </w:pPr>
      <w:bookmarkStart w:id="61" w:name="_ENREF_64"/>
      <w:r w:rsidRPr="00B77E38">
        <w:t xml:space="preserve">Muk, A. (2013). What factors influence millennials to like brand pages[quest]. </w:t>
      </w:r>
      <w:r w:rsidRPr="00B77E38">
        <w:rPr>
          <w:i/>
        </w:rPr>
        <w:t>JMA, 1</w:t>
      </w:r>
      <w:r w:rsidRPr="00B77E38">
        <w:t>(3), 127-137. doi:10.1057/jma.2013.12</w:t>
      </w:r>
      <w:bookmarkEnd w:id="61"/>
    </w:p>
    <w:p w14:paraId="1C7E360B" w14:textId="77777777" w:rsidR="00B77E38" w:rsidRPr="00B77E38" w:rsidRDefault="00B77E38" w:rsidP="00C03C18">
      <w:pPr>
        <w:pStyle w:val="EndNoteBibliography"/>
        <w:ind w:left="720" w:hanging="720"/>
      </w:pPr>
      <w:bookmarkStart w:id="62" w:name="_ENREF_65"/>
      <w:r w:rsidRPr="00B77E38">
        <w:t xml:space="preserve">Nguyen, L. T., Wu, P., Chan, W., Peng, W., &amp; Zhang, Y. (2012). </w:t>
      </w:r>
      <w:r w:rsidRPr="00B77E38">
        <w:rPr>
          <w:i/>
        </w:rPr>
        <w:t>Predicting collective sentiment dynamics from time-series social media.</w:t>
      </w:r>
      <w:r w:rsidRPr="00B77E38">
        <w:t xml:space="preserve"> Paper presented at the Proceedings of the first international workshop on issues of sentiment discovery and opinion mining.</w:t>
      </w:r>
      <w:bookmarkEnd w:id="62"/>
    </w:p>
    <w:p w14:paraId="58C11F7C" w14:textId="77777777" w:rsidR="00B77E38" w:rsidRPr="00B77E38" w:rsidRDefault="00B77E38" w:rsidP="00C03C18">
      <w:pPr>
        <w:pStyle w:val="EndNoteBibliography"/>
        <w:ind w:left="720" w:hanging="720"/>
      </w:pPr>
      <w:bookmarkStart w:id="63" w:name="_ENREF_66"/>
      <w:r w:rsidRPr="00B77E38">
        <w:t xml:space="preserve">Opoku, R. (2005). </w:t>
      </w:r>
      <w:r w:rsidRPr="00B77E38">
        <w:rPr>
          <w:i/>
        </w:rPr>
        <w:t>Communication of brand personality by some top business schools online.</w:t>
      </w:r>
      <w:r w:rsidRPr="00B77E38">
        <w:t xml:space="preserve">   </w:t>
      </w:r>
      <w:bookmarkEnd w:id="63"/>
    </w:p>
    <w:p w14:paraId="0843772B" w14:textId="77777777" w:rsidR="00B77E38" w:rsidRPr="00B77E38" w:rsidRDefault="00B77E38" w:rsidP="00C03C18">
      <w:pPr>
        <w:pStyle w:val="EndNoteBibliography"/>
        <w:ind w:left="720" w:hanging="720"/>
      </w:pPr>
      <w:bookmarkStart w:id="64" w:name="_ENREF_67"/>
      <w:r w:rsidRPr="00B77E38">
        <w:t>Owyang, J. K., Bernoff, J., Cummings, T., &amp; Bowen, E. (2009). Social Media Playtime Is Over: Cambridge, MA: Forrester Research, Inc.</w:t>
      </w:r>
      <w:bookmarkEnd w:id="64"/>
    </w:p>
    <w:p w14:paraId="4EAA7BE2" w14:textId="2A3C3C6E" w:rsidR="00B77E38" w:rsidRPr="00B77E38" w:rsidRDefault="00B77E38" w:rsidP="00C03C18">
      <w:pPr>
        <w:pStyle w:val="EndNoteBibliography"/>
        <w:ind w:left="720" w:hanging="720"/>
      </w:pPr>
      <w:bookmarkStart w:id="65" w:name="_ENREF_69"/>
      <w:r w:rsidRPr="00B77E38">
        <w:t xml:space="preserve">RAE. (2014). Research Assessment Exercise (RAE).   Retrieved from </w:t>
      </w:r>
      <w:bookmarkEnd w:id="65"/>
      <w:r>
        <w:fldChar w:fldCharType="begin"/>
      </w:r>
      <w:r>
        <w:instrText xml:space="preserve"> HYPERLINK "http://www.rae.ac.uk/" </w:instrText>
      </w:r>
      <w:r>
        <w:fldChar w:fldCharType="separate"/>
      </w:r>
      <w:r w:rsidRPr="00B77E38">
        <w:rPr>
          <w:rStyle w:val="Hyperlink"/>
          <w:lang w:val="en-GB"/>
        </w:rPr>
        <w:t>http://www.rae.ac.uk/</w:t>
      </w:r>
      <w:r>
        <w:fldChar w:fldCharType="end"/>
      </w:r>
    </w:p>
    <w:p w14:paraId="4EDD8A28" w14:textId="77777777" w:rsidR="00B77E38" w:rsidRPr="00B77E38" w:rsidRDefault="00B77E38" w:rsidP="00C03C18">
      <w:pPr>
        <w:pStyle w:val="EndNoteBibliography"/>
        <w:ind w:left="720" w:hanging="720"/>
      </w:pPr>
      <w:bookmarkStart w:id="66" w:name="_ENREF_70"/>
      <w:r w:rsidRPr="00B77E38">
        <w:lastRenderedPageBreak/>
        <w:t xml:space="preserve">Ramachandran, N. T. (2010). Marketing framework in higher education: Addressing aspirations of students beyond conventional tenets of selling products. </w:t>
      </w:r>
      <w:r w:rsidRPr="00B77E38">
        <w:rPr>
          <w:i/>
        </w:rPr>
        <w:t>International Journal of Educational Management, 24</w:t>
      </w:r>
      <w:r w:rsidRPr="00B77E38">
        <w:t xml:space="preserve">(6), 544-556. </w:t>
      </w:r>
      <w:bookmarkEnd w:id="66"/>
    </w:p>
    <w:p w14:paraId="11FB0356" w14:textId="77777777" w:rsidR="00B77E38" w:rsidRPr="00B77E38" w:rsidRDefault="00B77E38" w:rsidP="00C03C18">
      <w:pPr>
        <w:pStyle w:val="EndNoteBibliography"/>
        <w:ind w:left="720" w:hanging="720"/>
      </w:pPr>
      <w:bookmarkStart w:id="67" w:name="_ENREF_71"/>
      <w:r w:rsidRPr="00B77E38">
        <w:t xml:space="preserve">Rapacz, D., Reilly, M., &amp; Schultz, D. (2008). Better Branding Beyond Advertising. </w:t>
      </w:r>
      <w:r w:rsidRPr="00B77E38">
        <w:rPr>
          <w:i/>
        </w:rPr>
        <w:t>Marketing Management, 17</w:t>
      </w:r>
      <w:r w:rsidRPr="00B77E38">
        <w:t xml:space="preserve">(1), 25-29. </w:t>
      </w:r>
      <w:bookmarkEnd w:id="67"/>
    </w:p>
    <w:p w14:paraId="6E238512" w14:textId="77777777" w:rsidR="00B77E38" w:rsidRPr="00B77E38" w:rsidRDefault="00B77E38" w:rsidP="00C03C18">
      <w:pPr>
        <w:pStyle w:val="EndNoteBibliography"/>
        <w:ind w:left="720" w:hanging="720"/>
      </w:pPr>
      <w:bookmarkStart w:id="68" w:name="_ENREF_72"/>
      <w:r w:rsidRPr="00B77E38">
        <w:t>Ringle, C. M., Wende, S., &amp; Will, A. (2005). SmartPLS 2.0 (beta): Hamburg.</w:t>
      </w:r>
      <w:bookmarkEnd w:id="68"/>
    </w:p>
    <w:p w14:paraId="6936EA65" w14:textId="77777777" w:rsidR="00B77E38" w:rsidRPr="00B77E38" w:rsidRDefault="00B77E38" w:rsidP="00C03C18">
      <w:pPr>
        <w:pStyle w:val="EndNoteBibliography"/>
        <w:ind w:left="720" w:hanging="720"/>
      </w:pPr>
      <w:bookmarkStart w:id="69" w:name="_ENREF_73"/>
      <w:r w:rsidRPr="00B77E38">
        <w:t xml:space="preserve">Rodriguez, M., Peterson, R. M., &amp; Krishnan, V. (2012). Social media’s influence on business-to-business sales performance. </w:t>
      </w:r>
      <w:r w:rsidRPr="00B77E38">
        <w:rPr>
          <w:i/>
        </w:rPr>
        <w:t>Journal of Personal Selling &amp; Sales Management, 32</w:t>
      </w:r>
      <w:r w:rsidRPr="00B77E38">
        <w:t xml:space="preserve">(3), 365-378. </w:t>
      </w:r>
      <w:bookmarkEnd w:id="69"/>
    </w:p>
    <w:p w14:paraId="68C58EB4" w14:textId="77777777" w:rsidR="00B77E38" w:rsidRPr="00B77E38" w:rsidRDefault="00B77E38" w:rsidP="00C03C18">
      <w:pPr>
        <w:pStyle w:val="EndNoteBibliography"/>
        <w:ind w:left="720" w:hanging="720"/>
      </w:pPr>
      <w:bookmarkStart w:id="70" w:name="_ENREF_74"/>
      <w:r w:rsidRPr="00B77E38">
        <w:t xml:space="preserve">Rönkkö, M., &amp; Evermann, J. (2013). A critical examination of common beliefs about partial least squares path modeling. </w:t>
      </w:r>
      <w:r w:rsidRPr="00B77E38">
        <w:rPr>
          <w:i/>
        </w:rPr>
        <w:t>Organizational Research Methods</w:t>
      </w:r>
      <w:r w:rsidRPr="00B77E38">
        <w:t xml:space="preserve">, 1094428112474693. </w:t>
      </w:r>
      <w:bookmarkEnd w:id="70"/>
    </w:p>
    <w:p w14:paraId="723EDDAE" w14:textId="77777777" w:rsidR="00B77E38" w:rsidRPr="00B77E38" w:rsidRDefault="00B77E38" w:rsidP="00C03C18">
      <w:pPr>
        <w:pStyle w:val="EndNoteBibliography"/>
        <w:ind w:left="720" w:hanging="720"/>
      </w:pPr>
      <w:bookmarkStart w:id="71" w:name="_ENREF_75"/>
      <w:r w:rsidRPr="00B77E38">
        <w:t xml:space="preserve">Roper, S., &amp; Davies, G. (2007). The corporate brand: Dealing with multiple stakeholders. </w:t>
      </w:r>
      <w:r w:rsidRPr="00B77E38">
        <w:rPr>
          <w:i/>
        </w:rPr>
        <w:t>Journal of Marketing Management, 23</w:t>
      </w:r>
      <w:r w:rsidRPr="00B77E38">
        <w:t xml:space="preserve">(1-2), 75-90. </w:t>
      </w:r>
      <w:bookmarkEnd w:id="71"/>
    </w:p>
    <w:p w14:paraId="06832417" w14:textId="5A79127A" w:rsidR="00B77E38" w:rsidRPr="00B77E38" w:rsidRDefault="00B77E38" w:rsidP="00C03C18">
      <w:pPr>
        <w:pStyle w:val="EndNoteBibliography"/>
        <w:ind w:left="720" w:hanging="720"/>
      </w:pPr>
      <w:bookmarkStart w:id="72" w:name="_ENREF_77"/>
      <w:r w:rsidRPr="00B77E38">
        <w:t xml:space="preserve">Socialbakers. (2015). Free Social Media Statistics.   Retrieved from </w:t>
      </w:r>
      <w:bookmarkEnd w:id="72"/>
      <w:r>
        <w:fldChar w:fldCharType="begin"/>
      </w:r>
      <w:r>
        <w:instrText xml:space="preserve"> HYPERLINK "http://www.socialbakers.com/statistics/" </w:instrText>
      </w:r>
      <w:r>
        <w:fldChar w:fldCharType="separate"/>
      </w:r>
      <w:r w:rsidRPr="00B77E38">
        <w:rPr>
          <w:rStyle w:val="Hyperlink"/>
          <w:lang w:val="en-GB"/>
        </w:rPr>
        <w:t>http://www.socialbakers.com/statistics/</w:t>
      </w:r>
      <w:r>
        <w:fldChar w:fldCharType="end"/>
      </w:r>
    </w:p>
    <w:p w14:paraId="602ADEEB" w14:textId="77777777" w:rsidR="00B77E38" w:rsidRPr="00B77E38" w:rsidRDefault="00B77E38" w:rsidP="00C03C18">
      <w:pPr>
        <w:pStyle w:val="EndNoteBibliography"/>
        <w:ind w:left="720" w:hanging="720"/>
      </w:pPr>
      <w:bookmarkStart w:id="73" w:name="_ENREF_78"/>
      <w:r w:rsidRPr="00B77E38">
        <w:t xml:space="preserve">Sultan, P., &amp; Wong, H. Y. (2012). Service quality in a higher education context: an integrated model. </w:t>
      </w:r>
      <w:r w:rsidRPr="00B77E38">
        <w:rPr>
          <w:i/>
        </w:rPr>
        <w:t>Asia Pacific Journal of Marketing and Logistics, 24</w:t>
      </w:r>
      <w:r w:rsidRPr="00B77E38">
        <w:t xml:space="preserve">(5), 755-784. </w:t>
      </w:r>
      <w:bookmarkEnd w:id="73"/>
    </w:p>
    <w:p w14:paraId="4C2DC673" w14:textId="77777777" w:rsidR="00B77E38" w:rsidRPr="00B77E38" w:rsidRDefault="00B77E38" w:rsidP="00C03C18">
      <w:pPr>
        <w:pStyle w:val="EndNoteBibliography"/>
        <w:ind w:left="720" w:hanging="720"/>
      </w:pPr>
      <w:bookmarkStart w:id="74" w:name="_ENREF_80"/>
      <w:r w:rsidRPr="00B77E38">
        <w:t xml:space="preserve">Teh, G. M., &amp; Salleh, A. H. M. (2011). Impact of Brand Meaning on Brand Equity Of Higher Educational Institutions in Malaysia. </w:t>
      </w:r>
      <w:r w:rsidRPr="00B77E38">
        <w:rPr>
          <w:i/>
        </w:rPr>
        <w:t>World, 3</w:t>
      </w:r>
      <w:r w:rsidRPr="00B77E38">
        <w:t xml:space="preserve">(2), 218-228. </w:t>
      </w:r>
      <w:bookmarkEnd w:id="74"/>
    </w:p>
    <w:p w14:paraId="1923F0DD" w14:textId="77777777" w:rsidR="00B77E38" w:rsidRPr="00B77E38" w:rsidRDefault="00B77E38" w:rsidP="00C03C18">
      <w:pPr>
        <w:pStyle w:val="EndNoteBibliography"/>
        <w:ind w:left="720" w:hanging="720"/>
      </w:pPr>
      <w:bookmarkStart w:id="75" w:name="_ENREF_82"/>
      <w:r w:rsidRPr="00B77E38">
        <w:t xml:space="preserve">Tuškej, U., Golob, U., &amp; Podnar, K. (2013). The role of consumer–brand identification in building brand relationships. </w:t>
      </w:r>
      <w:r w:rsidRPr="00B77E38">
        <w:rPr>
          <w:i/>
        </w:rPr>
        <w:t>Journal of Business Research, 66</w:t>
      </w:r>
      <w:r w:rsidRPr="00B77E38">
        <w:t xml:space="preserve">(1), 53-59. </w:t>
      </w:r>
      <w:bookmarkEnd w:id="75"/>
    </w:p>
    <w:p w14:paraId="50A3F2C0" w14:textId="463656CE" w:rsidR="00B77E38" w:rsidRPr="00B77E38" w:rsidRDefault="00B77E38" w:rsidP="00C03C18">
      <w:pPr>
        <w:pStyle w:val="EndNoteBibliography"/>
        <w:ind w:left="720" w:hanging="720"/>
      </w:pPr>
      <w:bookmarkStart w:id="76" w:name="_ENREF_83"/>
      <w:r w:rsidRPr="00B77E38">
        <w:t xml:space="preserve">UCAS. (2014). Universities and Colleges Admissions Service Statistics.   Retrieved from </w:t>
      </w:r>
      <w:bookmarkEnd w:id="76"/>
      <w:r>
        <w:fldChar w:fldCharType="begin"/>
      </w:r>
      <w:r>
        <w:instrText xml:space="preserve"> HYPERLINK "http://www.ucas.com/data-analysis" </w:instrText>
      </w:r>
      <w:r>
        <w:fldChar w:fldCharType="separate"/>
      </w:r>
      <w:r w:rsidRPr="00B77E38">
        <w:rPr>
          <w:rStyle w:val="Hyperlink"/>
          <w:lang w:val="en-GB"/>
        </w:rPr>
        <w:t>http://www.ucas.com/data-analysis</w:t>
      </w:r>
      <w:r>
        <w:fldChar w:fldCharType="end"/>
      </w:r>
    </w:p>
    <w:p w14:paraId="0E8CFF8D" w14:textId="77777777" w:rsidR="00B77E38" w:rsidRPr="00B77E38" w:rsidRDefault="00B77E38" w:rsidP="00C03C18">
      <w:pPr>
        <w:pStyle w:val="EndNoteBibliography"/>
        <w:ind w:left="720" w:hanging="720"/>
      </w:pPr>
      <w:bookmarkStart w:id="77" w:name="_ENREF_84"/>
      <w:r w:rsidRPr="00B77E38">
        <w:t xml:space="preserve">Vinzi, V., Chin, W. W., Henseler, J., &amp; Wang, H. (2010). </w:t>
      </w:r>
      <w:r w:rsidRPr="00B77E38">
        <w:rPr>
          <w:i/>
        </w:rPr>
        <w:t>Handbook of partial least squares</w:t>
      </w:r>
      <w:r w:rsidRPr="00B77E38">
        <w:t>: Springer.</w:t>
      </w:r>
      <w:bookmarkEnd w:id="77"/>
    </w:p>
    <w:p w14:paraId="61703B19" w14:textId="77777777" w:rsidR="00B77E38" w:rsidRPr="00B77E38" w:rsidRDefault="00B77E38" w:rsidP="00C03C18">
      <w:pPr>
        <w:pStyle w:val="EndNoteBibliography"/>
        <w:ind w:left="720" w:hanging="720"/>
      </w:pPr>
      <w:bookmarkStart w:id="78" w:name="_ENREF_85"/>
      <w:r w:rsidRPr="00B77E38">
        <w:t xml:space="preserve">Whisman, R. (2009). Internal branding: a university's most valuable intangible asset. </w:t>
      </w:r>
      <w:r w:rsidRPr="00B77E38">
        <w:rPr>
          <w:i/>
        </w:rPr>
        <w:t>Journal of Product &amp; Brand Management, 18</w:t>
      </w:r>
      <w:r w:rsidRPr="00B77E38">
        <w:t xml:space="preserve">(5), 367-370. </w:t>
      </w:r>
      <w:bookmarkEnd w:id="78"/>
    </w:p>
    <w:p w14:paraId="481B9E6A" w14:textId="77777777" w:rsidR="00B77E38" w:rsidRPr="00B77E38" w:rsidRDefault="00B77E38" w:rsidP="00C03C18">
      <w:pPr>
        <w:pStyle w:val="EndNoteBibliography"/>
        <w:ind w:left="720" w:hanging="720"/>
      </w:pPr>
      <w:bookmarkStart w:id="79" w:name="_ENREF_86"/>
      <w:r w:rsidRPr="00B77E38">
        <w:t xml:space="preserve">Wilson, B. (2010). Using PLS to investigate interaction effects between higher order branding constructs </w:t>
      </w:r>
      <w:r w:rsidRPr="00B77E38">
        <w:rPr>
          <w:i/>
        </w:rPr>
        <w:t>Handbook of partial least squares</w:t>
      </w:r>
      <w:r w:rsidRPr="00B77E38">
        <w:t xml:space="preserve"> (pp. 621-652): Springer.</w:t>
      </w:r>
      <w:bookmarkEnd w:id="79"/>
    </w:p>
    <w:p w14:paraId="06A8A5EF" w14:textId="77777777" w:rsidR="00B77E38" w:rsidRPr="00B77E38" w:rsidRDefault="00B77E38" w:rsidP="00C03C18">
      <w:pPr>
        <w:pStyle w:val="EndNoteBibliography"/>
        <w:ind w:left="720" w:hanging="720"/>
      </w:pPr>
      <w:bookmarkStart w:id="80" w:name="_ENREF_87"/>
      <w:r w:rsidRPr="00B77E38">
        <w:t xml:space="preserve">Woodside, A. G., Sood, S., &amp; Miller, K. E. (2008). When consumers and brands talk: Storytelling theory and research in psychology and marketing. </w:t>
      </w:r>
      <w:r w:rsidRPr="00B77E38">
        <w:rPr>
          <w:i/>
        </w:rPr>
        <w:t>Psychology and Marketing, 25</w:t>
      </w:r>
      <w:r w:rsidRPr="00B77E38">
        <w:t xml:space="preserve">(2), 97. </w:t>
      </w:r>
      <w:bookmarkEnd w:id="80"/>
    </w:p>
    <w:p w14:paraId="08344982" w14:textId="77777777" w:rsidR="00B77E38" w:rsidRPr="00B77E38" w:rsidRDefault="00B77E38" w:rsidP="00C03C18">
      <w:pPr>
        <w:pStyle w:val="EndNoteBibliography"/>
        <w:ind w:left="720" w:hanging="720"/>
      </w:pPr>
      <w:bookmarkStart w:id="81" w:name="_ENREF_88"/>
      <w:r w:rsidRPr="00B77E38">
        <w:t xml:space="preserve">Yan, J. (2011). Social media in branding: Fulfilling a need. </w:t>
      </w:r>
      <w:r w:rsidRPr="00B77E38">
        <w:rPr>
          <w:i/>
        </w:rPr>
        <w:t>Journal of Brand Management, 18</w:t>
      </w:r>
      <w:r w:rsidRPr="00B77E38">
        <w:t xml:space="preserve">(9), 688-696. </w:t>
      </w:r>
      <w:bookmarkEnd w:id="81"/>
    </w:p>
    <w:p w14:paraId="12240261" w14:textId="3165C562" w:rsidR="00CA527F" w:rsidRDefault="00F20099" w:rsidP="00C03C18">
      <w:pPr>
        <w:pStyle w:val="Reports-Text"/>
        <w:spacing w:before="0" w:after="0" w:line="240" w:lineRule="auto"/>
        <w:rPr>
          <w:rFonts w:ascii="Times New Roman" w:hAnsi="Times New Roman"/>
        </w:rPr>
      </w:pPr>
      <w:r w:rsidRPr="007A5387">
        <w:rPr>
          <w:rFonts w:ascii="Times New Roman" w:hAnsi="Times New Roman"/>
        </w:rPr>
        <w:fldChar w:fldCharType="end"/>
      </w:r>
    </w:p>
    <w:p w14:paraId="03EE3E89" w14:textId="5D9BD2B2" w:rsidR="00A76DB6" w:rsidRDefault="00A76DB6"/>
    <w:sectPr w:rsidR="00A76DB6" w:rsidSect="00206927">
      <w:head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EF2663" w14:textId="77777777" w:rsidR="00C03C18" w:rsidRDefault="00C03C18" w:rsidP="00B35F78">
      <w:r>
        <w:separator/>
      </w:r>
    </w:p>
  </w:endnote>
  <w:endnote w:type="continuationSeparator" w:id="0">
    <w:p w14:paraId="770FE4A0" w14:textId="77777777" w:rsidR="00C03C18" w:rsidRDefault="00C03C18" w:rsidP="00B35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dobe Arabic">
    <w:altName w:val="Times New Roman"/>
    <w:charset w:val="00"/>
    <w:family w:val="auto"/>
    <w:pitch w:val="variable"/>
    <w:sig w:usb0="00000000" w:usb1="8000A04A" w:usb2="00000008" w:usb3="00000000" w:csb0="00000041" w:csb1="00000000"/>
  </w:font>
  <w:font w:name="Cambria">
    <w:panose1 w:val="02040503050406030204"/>
    <w:charset w:val="00"/>
    <w:family w:val="roman"/>
    <w:pitch w:val="variable"/>
    <w:sig w:usb0="E00002FF" w:usb1="400004FF" w:usb2="00000000" w:usb3="00000000" w:csb0="0000019F" w:csb1="00000000"/>
  </w:font>
  <w:font w:name="Papyrus">
    <w:panose1 w:val="03070502060502030205"/>
    <w:charset w:val="00"/>
    <w:family w:val="script"/>
    <w:pitch w:val="variable"/>
    <w:sig w:usb0="00000003" w:usb1="00000000" w:usb2="00000000" w:usb3="00000000" w:csb0="00000001" w:csb1="00000000"/>
  </w:font>
  <w:font w:name="Segoe UI Symbol">
    <w:altName w:val="Calibri"/>
    <w:panose1 w:val="020B0502040204020203"/>
    <w:charset w:val="00"/>
    <w:family w:val="swiss"/>
    <w:pitch w:val="variable"/>
    <w:sig w:usb0="8000006F" w:usb1="1200FBEF" w:usb2="0064C000" w:usb3="00000000" w:csb0="00000001" w:csb1="00000000"/>
  </w:font>
  <w:font w:name="Noteworthy Light">
    <w:charset w:val="00"/>
    <w:family w:val="auto"/>
    <w:pitch w:val="variable"/>
    <w:sig w:usb0="8000006F" w:usb1="08000048" w:usb2="14600000" w:usb3="00000000" w:csb0="0000011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A41CE2" w14:textId="77777777" w:rsidR="00C03C18" w:rsidRDefault="00C03C18" w:rsidP="00B35F78">
      <w:r>
        <w:separator/>
      </w:r>
    </w:p>
  </w:footnote>
  <w:footnote w:type="continuationSeparator" w:id="0">
    <w:p w14:paraId="373A73C9" w14:textId="77777777" w:rsidR="00C03C18" w:rsidRDefault="00C03C18" w:rsidP="00B35F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4132380"/>
      <w:docPartObj>
        <w:docPartGallery w:val="Page Numbers (Top of Page)"/>
        <w:docPartUnique/>
      </w:docPartObj>
    </w:sdtPr>
    <w:sdtEndPr>
      <w:rPr>
        <w:noProof/>
      </w:rPr>
    </w:sdtEndPr>
    <w:sdtContent>
      <w:p w14:paraId="2AA66E7F" w14:textId="77777777" w:rsidR="00C03C18" w:rsidRDefault="00C03C18">
        <w:pPr>
          <w:pStyle w:val="Header"/>
          <w:jc w:val="right"/>
        </w:pPr>
        <w:r>
          <w:fldChar w:fldCharType="begin"/>
        </w:r>
        <w:r>
          <w:instrText xml:space="preserve"> PAGE   \* MERGEFORMAT </w:instrText>
        </w:r>
        <w:r>
          <w:fldChar w:fldCharType="separate"/>
        </w:r>
        <w:r w:rsidR="00B17783">
          <w:rPr>
            <w:noProof/>
          </w:rPr>
          <w:t>1</w:t>
        </w:r>
        <w:r>
          <w:rPr>
            <w:noProof/>
          </w:rPr>
          <w:fldChar w:fldCharType="end"/>
        </w:r>
      </w:p>
    </w:sdtContent>
  </w:sdt>
  <w:p w14:paraId="4DE9C984" w14:textId="77777777" w:rsidR="00C03C18" w:rsidRDefault="00C03C1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6784024"/>
      <w:docPartObj>
        <w:docPartGallery w:val="Page Numbers (Top of Page)"/>
        <w:docPartUnique/>
      </w:docPartObj>
    </w:sdtPr>
    <w:sdtEndPr>
      <w:rPr>
        <w:noProof/>
      </w:rPr>
    </w:sdtEndPr>
    <w:sdtContent>
      <w:p w14:paraId="2C7BA967" w14:textId="77777777" w:rsidR="00C03C18" w:rsidRDefault="00C03C18">
        <w:pPr>
          <w:pStyle w:val="Header"/>
          <w:jc w:val="right"/>
        </w:pPr>
        <w:r>
          <w:fldChar w:fldCharType="begin"/>
        </w:r>
        <w:r>
          <w:instrText xml:space="preserve"> PAGE   \* MERGEFORMAT </w:instrText>
        </w:r>
        <w:r>
          <w:fldChar w:fldCharType="separate"/>
        </w:r>
        <w:r w:rsidR="00B17783">
          <w:rPr>
            <w:noProof/>
          </w:rPr>
          <w:t>19</w:t>
        </w:r>
        <w:r>
          <w:rPr>
            <w:noProof/>
          </w:rPr>
          <w:fldChar w:fldCharType="end"/>
        </w:r>
      </w:p>
    </w:sdtContent>
  </w:sdt>
  <w:p w14:paraId="1F1EA92A" w14:textId="77777777" w:rsidR="00C03C18" w:rsidRDefault="00C03C1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BF5F10"/>
    <w:multiLevelType w:val="hybridMultilevel"/>
    <w:tmpl w:val="65FAC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EE45E1"/>
    <w:multiLevelType w:val="hybridMultilevel"/>
    <w:tmpl w:val="FCC6F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041811"/>
    <w:multiLevelType w:val="hybridMultilevel"/>
    <w:tmpl w:val="F60A9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9646AC"/>
    <w:multiLevelType w:val="hybridMultilevel"/>
    <w:tmpl w:val="C5F60A1C"/>
    <w:lvl w:ilvl="0" w:tplc="6A98B77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0430D0"/>
    <w:multiLevelType w:val="hybridMultilevel"/>
    <w:tmpl w:val="68DC2C8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B2F5884"/>
    <w:multiLevelType w:val="hybridMultilevel"/>
    <w:tmpl w:val="092C4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CA41ED"/>
    <w:multiLevelType w:val="hybridMultilevel"/>
    <w:tmpl w:val="E990EB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8B5BE7"/>
    <w:multiLevelType w:val="hybridMultilevel"/>
    <w:tmpl w:val="269A4A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E21EC7"/>
    <w:multiLevelType w:val="hybridMultilevel"/>
    <w:tmpl w:val="B94C4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5D22E9"/>
    <w:multiLevelType w:val="hybridMultilevel"/>
    <w:tmpl w:val="FA424762"/>
    <w:lvl w:ilvl="0" w:tplc="4E64C552">
      <w:start w:val="1"/>
      <w:numFmt w:val="bullet"/>
      <w:lvlText w:val=""/>
      <w:lvlJc w:val="left"/>
      <w:pPr>
        <w:ind w:left="720" w:hanging="360"/>
      </w:pPr>
      <w:rPr>
        <w:rFonts w:ascii="Symbol" w:hAnsi="Symbol" w:hint="default"/>
      </w:rPr>
    </w:lvl>
    <w:lvl w:ilvl="1" w:tplc="598CB1C0" w:tentative="1">
      <w:start w:val="1"/>
      <w:numFmt w:val="bullet"/>
      <w:lvlText w:val="o"/>
      <w:lvlJc w:val="left"/>
      <w:pPr>
        <w:ind w:left="1440" w:hanging="360"/>
      </w:pPr>
      <w:rPr>
        <w:rFonts w:ascii="Courier New" w:hAnsi="Courier New" w:cs="Courier New" w:hint="default"/>
      </w:rPr>
    </w:lvl>
    <w:lvl w:ilvl="2" w:tplc="BBA2E4EE" w:tentative="1">
      <w:start w:val="1"/>
      <w:numFmt w:val="bullet"/>
      <w:lvlText w:val=""/>
      <w:lvlJc w:val="left"/>
      <w:pPr>
        <w:ind w:left="2160" w:hanging="360"/>
      </w:pPr>
      <w:rPr>
        <w:rFonts w:ascii="Wingdings" w:hAnsi="Wingdings" w:hint="default"/>
      </w:rPr>
    </w:lvl>
    <w:lvl w:ilvl="3" w:tplc="FCEA422C" w:tentative="1">
      <w:start w:val="1"/>
      <w:numFmt w:val="bullet"/>
      <w:lvlText w:val=""/>
      <w:lvlJc w:val="left"/>
      <w:pPr>
        <w:ind w:left="2880" w:hanging="360"/>
      </w:pPr>
      <w:rPr>
        <w:rFonts w:ascii="Symbol" w:hAnsi="Symbol" w:hint="default"/>
      </w:rPr>
    </w:lvl>
    <w:lvl w:ilvl="4" w:tplc="0542107C" w:tentative="1">
      <w:start w:val="1"/>
      <w:numFmt w:val="bullet"/>
      <w:lvlText w:val="o"/>
      <w:lvlJc w:val="left"/>
      <w:pPr>
        <w:ind w:left="3600" w:hanging="360"/>
      </w:pPr>
      <w:rPr>
        <w:rFonts w:ascii="Courier New" w:hAnsi="Courier New" w:cs="Courier New" w:hint="default"/>
      </w:rPr>
    </w:lvl>
    <w:lvl w:ilvl="5" w:tplc="D2FEFD00" w:tentative="1">
      <w:start w:val="1"/>
      <w:numFmt w:val="bullet"/>
      <w:lvlText w:val=""/>
      <w:lvlJc w:val="left"/>
      <w:pPr>
        <w:ind w:left="4320" w:hanging="360"/>
      </w:pPr>
      <w:rPr>
        <w:rFonts w:ascii="Wingdings" w:hAnsi="Wingdings" w:hint="default"/>
      </w:rPr>
    </w:lvl>
    <w:lvl w:ilvl="6" w:tplc="7312DFA0" w:tentative="1">
      <w:start w:val="1"/>
      <w:numFmt w:val="bullet"/>
      <w:lvlText w:val=""/>
      <w:lvlJc w:val="left"/>
      <w:pPr>
        <w:ind w:left="5040" w:hanging="360"/>
      </w:pPr>
      <w:rPr>
        <w:rFonts w:ascii="Symbol" w:hAnsi="Symbol" w:hint="default"/>
      </w:rPr>
    </w:lvl>
    <w:lvl w:ilvl="7" w:tplc="8C505F60" w:tentative="1">
      <w:start w:val="1"/>
      <w:numFmt w:val="bullet"/>
      <w:lvlText w:val="o"/>
      <w:lvlJc w:val="left"/>
      <w:pPr>
        <w:ind w:left="5760" w:hanging="360"/>
      </w:pPr>
      <w:rPr>
        <w:rFonts w:ascii="Courier New" w:hAnsi="Courier New" w:cs="Courier New" w:hint="default"/>
      </w:rPr>
    </w:lvl>
    <w:lvl w:ilvl="8" w:tplc="3B62AA0A" w:tentative="1">
      <w:start w:val="1"/>
      <w:numFmt w:val="bullet"/>
      <w:lvlText w:val=""/>
      <w:lvlJc w:val="left"/>
      <w:pPr>
        <w:ind w:left="6480" w:hanging="360"/>
      </w:pPr>
      <w:rPr>
        <w:rFonts w:ascii="Wingdings" w:hAnsi="Wingdings" w:hint="default"/>
      </w:rPr>
    </w:lvl>
  </w:abstractNum>
  <w:abstractNum w:abstractNumId="10" w15:restartNumberingAfterBreak="0">
    <w:nsid w:val="51E20A0E"/>
    <w:multiLevelType w:val="hybridMultilevel"/>
    <w:tmpl w:val="E6668E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AA53A24"/>
    <w:multiLevelType w:val="hybridMultilevel"/>
    <w:tmpl w:val="7ED07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D52FB3"/>
    <w:multiLevelType w:val="hybridMultilevel"/>
    <w:tmpl w:val="3F4EE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0233770"/>
    <w:multiLevelType w:val="hybridMultilevel"/>
    <w:tmpl w:val="F95E2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3E915B1"/>
    <w:multiLevelType w:val="multilevel"/>
    <w:tmpl w:val="DB76D274"/>
    <w:lvl w:ilvl="0">
      <w:start w:val="1"/>
      <w:numFmt w:val="decimal"/>
      <w:pStyle w:val="Reports-Heading1"/>
      <w:lvlText w:val="%1."/>
      <w:lvlJc w:val="left"/>
      <w:pPr>
        <w:tabs>
          <w:tab w:val="num" w:pos="360"/>
        </w:tabs>
        <w:ind w:left="360" w:hanging="360"/>
      </w:pPr>
      <w:rPr>
        <w:rFonts w:ascii="Arial" w:hAnsi="Arial" w:cs="Times New Roman" w:hint="default"/>
        <w:b/>
        <w:sz w:val="32"/>
        <w:szCs w:val="32"/>
      </w:rPr>
    </w:lvl>
    <w:lvl w:ilvl="1">
      <w:start w:val="1"/>
      <w:numFmt w:val="decimal"/>
      <w:pStyle w:val="Reports-Heading2"/>
      <w:suff w:val="space"/>
      <w:lvlText w:val="%1.%2."/>
      <w:lvlJc w:val="left"/>
      <w:pPr>
        <w:ind w:left="0" w:firstLine="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Reports-Heading3"/>
      <w:suff w:val="space"/>
      <w:lvlText w:val="%1.%2.%3."/>
      <w:lvlJc w:val="left"/>
      <w:pPr>
        <w:ind w:left="0" w:firstLine="0"/>
      </w:pPr>
      <w:rPr>
        <w:rFonts w:ascii="Times" w:hAnsi="Times" w:cs="Time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Reports-Heading4"/>
      <w:lvlText w:val="%1.%2.%3.%4."/>
      <w:lvlJc w:val="left"/>
      <w:pPr>
        <w:tabs>
          <w:tab w:val="num" w:pos="2160"/>
        </w:tabs>
        <w:ind w:left="1728" w:hanging="648"/>
      </w:pPr>
      <w:rPr>
        <w:rFonts w:cs="Times New Roman"/>
        <w:b/>
        <w:bCs w:val="0"/>
        <w:i w:val="0"/>
        <w:iCs w:val="0"/>
        <w:caps w:val="0"/>
        <w:smallCaps w:val="0"/>
        <w:strike w:val="0"/>
        <w:dstrike w:val="0"/>
        <w:noProof w:val="0"/>
        <w:vanish w:val="0"/>
        <w:color w:val="000000"/>
        <w:spacing w:val="0"/>
        <w:kern w:val="0"/>
        <w:position w:val="0"/>
        <w:u w:val="none"/>
        <w:vertAlign w:val="baseline"/>
        <w:em w:val="none"/>
      </w:rPr>
    </w:lvl>
    <w:lvl w:ilvl="4">
      <w:start w:val="1"/>
      <w:numFmt w:val="decimal"/>
      <w:pStyle w:val="Reports-Heading5"/>
      <w:lvlText w:val="%1.%2.%3.%4.%5."/>
      <w:lvlJc w:val="left"/>
      <w:pPr>
        <w:tabs>
          <w:tab w:val="num" w:pos="4198"/>
        </w:tabs>
        <w:ind w:left="3910" w:hanging="792"/>
      </w:pPr>
      <w:rPr>
        <w:rFonts w:cs="Times New Roman"/>
        <w:b/>
        <w:bCs w:val="0"/>
        <w:i w:val="0"/>
        <w:iCs w:val="0"/>
        <w:caps w:val="0"/>
        <w:smallCaps w:val="0"/>
        <w:strike w:val="0"/>
        <w:dstrike w:val="0"/>
        <w:noProof w:val="0"/>
        <w:vanish w:val="0"/>
        <w:color w:val="000000"/>
        <w:spacing w:val="0"/>
        <w:kern w:val="0"/>
        <w:position w:val="0"/>
        <w:u w:val="none"/>
        <w:vertAlign w:val="baseline"/>
        <w:em w:val="none"/>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num w:numId="1">
    <w:abstractNumId w:val="14"/>
  </w:num>
  <w:num w:numId="2">
    <w:abstractNumId w:val="14"/>
  </w:num>
  <w:num w:numId="3">
    <w:abstractNumId w:val="14"/>
  </w:num>
  <w:num w:numId="4">
    <w:abstractNumId w:val="14"/>
  </w:num>
  <w:num w:numId="5">
    <w:abstractNumId w:val="14"/>
  </w:num>
  <w:num w:numId="6">
    <w:abstractNumId w:val="14"/>
  </w:num>
  <w:num w:numId="7">
    <w:abstractNumId w:val="14"/>
  </w:num>
  <w:num w:numId="8">
    <w:abstractNumId w:val="14"/>
  </w:num>
  <w:num w:numId="9">
    <w:abstractNumId w:val="14"/>
  </w:num>
  <w:num w:numId="10">
    <w:abstractNumId w:val="14"/>
  </w:num>
  <w:num w:numId="11">
    <w:abstractNumId w:val="2"/>
  </w:num>
  <w:num w:numId="12">
    <w:abstractNumId w:val="12"/>
  </w:num>
  <w:num w:numId="13">
    <w:abstractNumId w:val="9"/>
  </w:num>
  <w:num w:numId="14">
    <w:abstractNumId w:val="13"/>
  </w:num>
  <w:num w:numId="15">
    <w:abstractNumId w:val="8"/>
  </w:num>
  <w:num w:numId="16">
    <w:abstractNumId w:val="10"/>
  </w:num>
  <w:num w:numId="17">
    <w:abstractNumId w:val="0"/>
  </w:num>
  <w:num w:numId="18">
    <w:abstractNumId w:val="7"/>
  </w:num>
  <w:num w:numId="19">
    <w:abstractNumId w:val="5"/>
  </w:num>
  <w:num w:numId="20">
    <w:abstractNumId w:val="3"/>
  </w:num>
  <w:num w:numId="21">
    <w:abstractNumId w:val="4"/>
  </w:num>
  <w:num w:numId="22">
    <w:abstractNumId w:val="6"/>
  </w:num>
  <w:num w:numId="23">
    <w:abstractNumId w:val="11"/>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wexxsrdpu9a5rgeaxxn5rw2dv5s9wrtvpsfe&quot;&gt;Library&lt;record-ids&gt;&lt;item&gt;225&lt;/item&gt;&lt;item&gt;278&lt;/item&gt;&lt;item&gt;282&lt;/item&gt;&lt;item&gt;283&lt;/item&gt;&lt;item&gt;284&lt;/item&gt;&lt;item&gt;285&lt;/item&gt;&lt;item&gt;305&lt;/item&gt;&lt;item&gt;322&lt;/item&gt;&lt;item&gt;329&lt;/item&gt;&lt;item&gt;330&lt;/item&gt;&lt;item&gt;489&lt;/item&gt;&lt;item&gt;526&lt;/item&gt;&lt;item&gt;527&lt;/item&gt;&lt;item&gt;528&lt;/item&gt;&lt;item&gt;530&lt;/item&gt;&lt;item&gt;531&lt;/item&gt;&lt;item&gt;532&lt;/item&gt;&lt;item&gt;533&lt;/item&gt;&lt;item&gt;534&lt;/item&gt;&lt;item&gt;538&lt;/item&gt;&lt;item&gt;590&lt;/item&gt;&lt;item&gt;603&lt;/item&gt;&lt;item&gt;609&lt;/item&gt;&lt;item&gt;610&lt;/item&gt;&lt;item&gt;611&lt;/item&gt;&lt;item&gt;613&lt;/item&gt;&lt;item&gt;615&lt;/item&gt;&lt;item&gt;616&lt;/item&gt;&lt;item&gt;627&lt;/item&gt;&lt;item&gt;629&lt;/item&gt;&lt;item&gt;634&lt;/item&gt;&lt;item&gt;678&lt;/item&gt;&lt;item&gt;704&lt;/item&gt;&lt;item&gt;1006&lt;/item&gt;&lt;item&gt;1465&lt;/item&gt;&lt;item&gt;1471&lt;/item&gt;&lt;item&gt;1472&lt;/item&gt;&lt;item&gt;1473&lt;/item&gt;&lt;item&gt;1474&lt;/item&gt;&lt;item&gt;1475&lt;/item&gt;&lt;item&gt;1476&lt;/item&gt;&lt;item&gt;1477&lt;/item&gt;&lt;item&gt;1478&lt;/item&gt;&lt;item&gt;1479&lt;/item&gt;&lt;item&gt;1480&lt;/item&gt;&lt;item&gt;1481&lt;/item&gt;&lt;item&gt;1482&lt;/item&gt;&lt;item&gt;1483&lt;/item&gt;&lt;item&gt;1484&lt;/item&gt;&lt;item&gt;1485&lt;/item&gt;&lt;item&gt;1486&lt;/item&gt;&lt;item&gt;1487&lt;/item&gt;&lt;item&gt;1488&lt;/item&gt;&lt;item&gt;1489&lt;/item&gt;&lt;item&gt;1490&lt;/item&gt;&lt;item&gt;1491&lt;/item&gt;&lt;item&gt;1493&lt;/item&gt;&lt;item&gt;1494&lt;/item&gt;&lt;item&gt;1495&lt;/item&gt;&lt;item&gt;1498&lt;/item&gt;&lt;item&gt;1594&lt;/item&gt;&lt;item&gt;1595&lt;/item&gt;&lt;item&gt;1596&lt;/item&gt;&lt;item&gt;1597&lt;/item&gt;&lt;item&gt;1598&lt;/item&gt;&lt;item&gt;1599&lt;/item&gt;&lt;item&gt;1601&lt;/item&gt;&lt;item&gt;1602&lt;/item&gt;&lt;item&gt;1603&lt;/item&gt;&lt;item&gt;1604&lt;/item&gt;&lt;item&gt;1605&lt;/item&gt;&lt;item&gt;1606&lt;/item&gt;&lt;item&gt;1607&lt;/item&gt;&lt;item&gt;1608&lt;/item&gt;&lt;item&gt;1609&lt;/item&gt;&lt;item&gt;1610&lt;/item&gt;&lt;item&gt;1611&lt;/item&gt;&lt;item&gt;1612&lt;/item&gt;&lt;item&gt;1613&lt;/item&gt;&lt;/record-ids&gt;&lt;/item&gt;&lt;/Libraries&gt;"/>
  </w:docVars>
  <w:rsids>
    <w:rsidRoot w:val="008C25E8"/>
    <w:rsid w:val="00001CB3"/>
    <w:rsid w:val="0000466A"/>
    <w:rsid w:val="0000511B"/>
    <w:rsid w:val="00006883"/>
    <w:rsid w:val="000073A3"/>
    <w:rsid w:val="00007B59"/>
    <w:rsid w:val="00010B84"/>
    <w:rsid w:val="000115B1"/>
    <w:rsid w:val="00012957"/>
    <w:rsid w:val="00012ADF"/>
    <w:rsid w:val="00012BCA"/>
    <w:rsid w:val="000253CB"/>
    <w:rsid w:val="00025E61"/>
    <w:rsid w:val="000316AC"/>
    <w:rsid w:val="00033AEB"/>
    <w:rsid w:val="00033EB7"/>
    <w:rsid w:val="000346C0"/>
    <w:rsid w:val="0003471A"/>
    <w:rsid w:val="00034A21"/>
    <w:rsid w:val="00036B73"/>
    <w:rsid w:val="000372F1"/>
    <w:rsid w:val="0003775D"/>
    <w:rsid w:val="0004023E"/>
    <w:rsid w:val="000418D2"/>
    <w:rsid w:val="00041FA4"/>
    <w:rsid w:val="00042E03"/>
    <w:rsid w:val="00047450"/>
    <w:rsid w:val="00050CFB"/>
    <w:rsid w:val="00052069"/>
    <w:rsid w:val="000543A3"/>
    <w:rsid w:val="000545FC"/>
    <w:rsid w:val="00062F5E"/>
    <w:rsid w:val="000710A4"/>
    <w:rsid w:val="00082E84"/>
    <w:rsid w:val="00090FD5"/>
    <w:rsid w:val="00091BD5"/>
    <w:rsid w:val="00094FF8"/>
    <w:rsid w:val="00095FA3"/>
    <w:rsid w:val="000A02FD"/>
    <w:rsid w:val="000B242E"/>
    <w:rsid w:val="000B2F8C"/>
    <w:rsid w:val="000B58AC"/>
    <w:rsid w:val="000B6B1C"/>
    <w:rsid w:val="000C0012"/>
    <w:rsid w:val="000C63C4"/>
    <w:rsid w:val="000C6DD2"/>
    <w:rsid w:val="000D0CCB"/>
    <w:rsid w:val="000D1B6F"/>
    <w:rsid w:val="000D2922"/>
    <w:rsid w:val="000D2D43"/>
    <w:rsid w:val="000D5735"/>
    <w:rsid w:val="000D7771"/>
    <w:rsid w:val="000E057E"/>
    <w:rsid w:val="000E4571"/>
    <w:rsid w:val="000F1938"/>
    <w:rsid w:val="000F4425"/>
    <w:rsid w:val="000F6E51"/>
    <w:rsid w:val="000F76A7"/>
    <w:rsid w:val="000F7B81"/>
    <w:rsid w:val="00103827"/>
    <w:rsid w:val="00104E6E"/>
    <w:rsid w:val="001054B4"/>
    <w:rsid w:val="001059B8"/>
    <w:rsid w:val="00107019"/>
    <w:rsid w:val="00111186"/>
    <w:rsid w:val="00123A45"/>
    <w:rsid w:val="00125B99"/>
    <w:rsid w:val="0013094B"/>
    <w:rsid w:val="001364CC"/>
    <w:rsid w:val="00136753"/>
    <w:rsid w:val="00136B71"/>
    <w:rsid w:val="00140D8E"/>
    <w:rsid w:val="001425A7"/>
    <w:rsid w:val="00150CED"/>
    <w:rsid w:val="0015112E"/>
    <w:rsid w:val="001522F3"/>
    <w:rsid w:val="00153E06"/>
    <w:rsid w:val="00156CAC"/>
    <w:rsid w:val="00165F57"/>
    <w:rsid w:val="001713AD"/>
    <w:rsid w:val="00175B3D"/>
    <w:rsid w:val="00176FF3"/>
    <w:rsid w:val="00181375"/>
    <w:rsid w:val="001854B1"/>
    <w:rsid w:val="0019275D"/>
    <w:rsid w:val="00193771"/>
    <w:rsid w:val="001A5E3A"/>
    <w:rsid w:val="001B4227"/>
    <w:rsid w:val="001B527D"/>
    <w:rsid w:val="001C18D6"/>
    <w:rsid w:val="001D14D7"/>
    <w:rsid w:val="001D366E"/>
    <w:rsid w:val="001E3180"/>
    <w:rsid w:val="001F202C"/>
    <w:rsid w:val="001F301A"/>
    <w:rsid w:val="001F6230"/>
    <w:rsid w:val="00200241"/>
    <w:rsid w:val="00201B4B"/>
    <w:rsid w:val="00203BE8"/>
    <w:rsid w:val="0020465A"/>
    <w:rsid w:val="00206927"/>
    <w:rsid w:val="00210A7C"/>
    <w:rsid w:val="00233250"/>
    <w:rsid w:val="0024078F"/>
    <w:rsid w:val="002427C5"/>
    <w:rsid w:val="002428DC"/>
    <w:rsid w:val="002441F5"/>
    <w:rsid w:val="00252CD9"/>
    <w:rsid w:val="00254E03"/>
    <w:rsid w:val="00256597"/>
    <w:rsid w:val="0026221B"/>
    <w:rsid w:val="002666BB"/>
    <w:rsid w:val="002703BC"/>
    <w:rsid w:val="00274AB3"/>
    <w:rsid w:val="00277A2F"/>
    <w:rsid w:val="002816B0"/>
    <w:rsid w:val="002833E1"/>
    <w:rsid w:val="00285735"/>
    <w:rsid w:val="00287725"/>
    <w:rsid w:val="002A22B1"/>
    <w:rsid w:val="002B6EA9"/>
    <w:rsid w:val="002C01B1"/>
    <w:rsid w:val="002C0D85"/>
    <w:rsid w:val="002C2021"/>
    <w:rsid w:val="002C2474"/>
    <w:rsid w:val="002C2580"/>
    <w:rsid w:val="002D17A4"/>
    <w:rsid w:val="002D2427"/>
    <w:rsid w:val="002D32C8"/>
    <w:rsid w:val="002D444C"/>
    <w:rsid w:val="002D7866"/>
    <w:rsid w:val="002E0412"/>
    <w:rsid w:val="002F6928"/>
    <w:rsid w:val="00300B57"/>
    <w:rsid w:val="0030422B"/>
    <w:rsid w:val="003049CE"/>
    <w:rsid w:val="00312F93"/>
    <w:rsid w:val="00313EF4"/>
    <w:rsid w:val="00314AC7"/>
    <w:rsid w:val="003207EC"/>
    <w:rsid w:val="003260ED"/>
    <w:rsid w:val="00331883"/>
    <w:rsid w:val="00335089"/>
    <w:rsid w:val="00335203"/>
    <w:rsid w:val="00337CCA"/>
    <w:rsid w:val="00341443"/>
    <w:rsid w:val="003439B2"/>
    <w:rsid w:val="003441D0"/>
    <w:rsid w:val="00345D25"/>
    <w:rsid w:val="00356BD6"/>
    <w:rsid w:val="003604FE"/>
    <w:rsid w:val="00362A1D"/>
    <w:rsid w:val="00364A3B"/>
    <w:rsid w:val="00365071"/>
    <w:rsid w:val="003674A7"/>
    <w:rsid w:val="00372050"/>
    <w:rsid w:val="00374F16"/>
    <w:rsid w:val="00381868"/>
    <w:rsid w:val="00383C8A"/>
    <w:rsid w:val="00386347"/>
    <w:rsid w:val="00387FC7"/>
    <w:rsid w:val="00392397"/>
    <w:rsid w:val="003930BE"/>
    <w:rsid w:val="00397721"/>
    <w:rsid w:val="003A2C87"/>
    <w:rsid w:val="003B1B30"/>
    <w:rsid w:val="003B21DF"/>
    <w:rsid w:val="003C2594"/>
    <w:rsid w:val="003C263F"/>
    <w:rsid w:val="003E071A"/>
    <w:rsid w:val="003E0FD6"/>
    <w:rsid w:val="003E4630"/>
    <w:rsid w:val="003F041E"/>
    <w:rsid w:val="003F0D59"/>
    <w:rsid w:val="003F2A72"/>
    <w:rsid w:val="00401574"/>
    <w:rsid w:val="00401BAA"/>
    <w:rsid w:val="0040322E"/>
    <w:rsid w:val="00404589"/>
    <w:rsid w:val="004048D9"/>
    <w:rsid w:val="00407476"/>
    <w:rsid w:val="0041009F"/>
    <w:rsid w:val="0042372D"/>
    <w:rsid w:val="0042509C"/>
    <w:rsid w:val="004254BF"/>
    <w:rsid w:val="004255D0"/>
    <w:rsid w:val="004279A0"/>
    <w:rsid w:val="004317FB"/>
    <w:rsid w:val="00434ED0"/>
    <w:rsid w:val="004410DC"/>
    <w:rsid w:val="00450BB1"/>
    <w:rsid w:val="0045796A"/>
    <w:rsid w:val="0046267F"/>
    <w:rsid w:val="00463944"/>
    <w:rsid w:val="004654BA"/>
    <w:rsid w:val="004658C3"/>
    <w:rsid w:val="00467616"/>
    <w:rsid w:val="004836AB"/>
    <w:rsid w:val="00484D91"/>
    <w:rsid w:val="00493A1A"/>
    <w:rsid w:val="00496F37"/>
    <w:rsid w:val="00497AB7"/>
    <w:rsid w:val="004A6C93"/>
    <w:rsid w:val="004A71C6"/>
    <w:rsid w:val="004C370F"/>
    <w:rsid w:val="004C563B"/>
    <w:rsid w:val="004D4399"/>
    <w:rsid w:val="004D66E1"/>
    <w:rsid w:val="004E4160"/>
    <w:rsid w:val="004E683E"/>
    <w:rsid w:val="004E7DE8"/>
    <w:rsid w:val="004F0187"/>
    <w:rsid w:val="004F4908"/>
    <w:rsid w:val="004F63DE"/>
    <w:rsid w:val="004F6A00"/>
    <w:rsid w:val="004F77A3"/>
    <w:rsid w:val="00502C7D"/>
    <w:rsid w:val="00504E9C"/>
    <w:rsid w:val="00504F23"/>
    <w:rsid w:val="00510911"/>
    <w:rsid w:val="005117D5"/>
    <w:rsid w:val="00516419"/>
    <w:rsid w:val="00516D4C"/>
    <w:rsid w:val="00517C5D"/>
    <w:rsid w:val="0052214D"/>
    <w:rsid w:val="005236B7"/>
    <w:rsid w:val="00523DD4"/>
    <w:rsid w:val="00527A4B"/>
    <w:rsid w:val="00532D0D"/>
    <w:rsid w:val="00534E07"/>
    <w:rsid w:val="00535243"/>
    <w:rsid w:val="005431AD"/>
    <w:rsid w:val="00544029"/>
    <w:rsid w:val="00544BDC"/>
    <w:rsid w:val="00545F85"/>
    <w:rsid w:val="00550CFB"/>
    <w:rsid w:val="00553B85"/>
    <w:rsid w:val="00564D36"/>
    <w:rsid w:val="00571DE4"/>
    <w:rsid w:val="005721C9"/>
    <w:rsid w:val="00573ABF"/>
    <w:rsid w:val="00574B0A"/>
    <w:rsid w:val="00577B03"/>
    <w:rsid w:val="00582771"/>
    <w:rsid w:val="00591CCC"/>
    <w:rsid w:val="005A1198"/>
    <w:rsid w:val="005A25D9"/>
    <w:rsid w:val="005A2F52"/>
    <w:rsid w:val="005B4F37"/>
    <w:rsid w:val="005B61ED"/>
    <w:rsid w:val="005D6971"/>
    <w:rsid w:val="005D7CDC"/>
    <w:rsid w:val="005E008E"/>
    <w:rsid w:val="00602659"/>
    <w:rsid w:val="00604E6F"/>
    <w:rsid w:val="006050BF"/>
    <w:rsid w:val="00606CD1"/>
    <w:rsid w:val="006134F9"/>
    <w:rsid w:val="00615D14"/>
    <w:rsid w:val="00621759"/>
    <w:rsid w:val="00623BB1"/>
    <w:rsid w:val="0062474C"/>
    <w:rsid w:val="00624C3C"/>
    <w:rsid w:val="00632D83"/>
    <w:rsid w:val="00633B58"/>
    <w:rsid w:val="006342BE"/>
    <w:rsid w:val="00634F9B"/>
    <w:rsid w:val="00647785"/>
    <w:rsid w:val="00651787"/>
    <w:rsid w:val="00652E4C"/>
    <w:rsid w:val="00655141"/>
    <w:rsid w:val="006678CA"/>
    <w:rsid w:val="006771F1"/>
    <w:rsid w:val="00680C97"/>
    <w:rsid w:val="00686BF3"/>
    <w:rsid w:val="00694886"/>
    <w:rsid w:val="006A03CF"/>
    <w:rsid w:val="006A061D"/>
    <w:rsid w:val="006A19FB"/>
    <w:rsid w:val="006B0D3B"/>
    <w:rsid w:val="006C2BC1"/>
    <w:rsid w:val="006C566A"/>
    <w:rsid w:val="006D2F4A"/>
    <w:rsid w:val="006D70D5"/>
    <w:rsid w:val="006D7C2F"/>
    <w:rsid w:val="006D7EF5"/>
    <w:rsid w:val="006E0529"/>
    <w:rsid w:val="006E1BBF"/>
    <w:rsid w:val="006E4FBD"/>
    <w:rsid w:val="006F5515"/>
    <w:rsid w:val="006F5531"/>
    <w:rsid w:val="006F66FC"/>
    <w:rsid w:val="006F7F57"/>
    <w:rsid w:val="00701B22"/>
    <w:rsid w:val="0070548E"/>
    <w:rsid w:val="00706475"/>
    <w:rsid w:val="00706920"/>
    <w:rsid w:val="00717024"/>
    <w:rsid w:val="00722DB8"/>
    <w:rsid w:val="00723D0F"/>
    <w:rsid w:val="00723E3C"/>
    <w:rsid w:val="00730CE7"/>
    <w:rsid w:val="0074707C"/>
    <w:rsid w:val="00747A8C"/>
    <w:rsid w:val="007535BB"/>
    <w:rsid w:val="00756DD8"/>
    <w:rsid w:val="007624BD"/>
    <w:rsid w:val="00762A78"/>
    <w:rsid w:val="007677C2"/>
    <w:rsid w:val="00772481"/>
    <w:rsid w:val="007804FF"/>
    <w:rsid w:val="00780860"/>
    <w:rsid w:val="00781321"/>
    <w:rsid w:val="00783343"/>
    <w:rsid w:val="00783DD4"/>
    <w:rsid w:val="00785DE4"/>
    <w:rsid w:val="0079007D"/>
    <w:rsid w:val="00790C6C"/>
    <w:rsid w:val="0079376A"/>
    <w:rsid w:val="00793F05"/>
    <w:rsid w:val="00796748"/>
    <w:rsid w:val="007976EC"/>
    <w:rsid w:val="007A12BF"/>
    <w:rsid w:val="007A1C19"/>
    <w:rsid w:val="007A2312"/>
    <w:rsid w:val="007A3524"/>
    <w:rsid w:val="007A5387"/>
    <w:rsid w:val="007A7F87"/>
    <w:rsid w:val="007B2806"/>
    <w:rsid w:val="007B35B5"/>
    <w:rsid w:val="007C2D77"/>
    <w:rsid w:val="007D1567"/>
    <w:rsid w:val="007D2872"/>
    <w:rsid w:val="007D2E9D"/>
    <w:rsid w:val="007E5D5A"/>
    <w:rsid w:val="007E7306"/>
    <w:rsid w:val="007F0D25"/>
    <w:rsid w:val="007F31EF"/>
    <w:rsid w:val="007F4866"/>
    <w:rsid w:val="007F53B1"/>
    <w:rsid w:val="007F6006"/>
    <w:rsid w:val="00802854"/>
    <w:rsid w:val="00805BEC"/>
    <w:rsid w:val="008066A4"/>
    <w:rsid w:val="00807B43"/>
    <w:rsid w:val="0081064E"/>
    <w:rsid w:val="008126CF"/>
    <w:rsid w:val="00812BCF"/>
    <w:rsid w:val="00814BB8"/>
    <w:rsid w:val="0082150E"/>
    <w:rsid w:val="00822353"/>
    <w:rsid w:val="0082473F"/>
    <w:rsid w:val="00824970"/>
    <w:rsid w:val="00824A02"/>
    <w:rsid w:val="00825827"/>
    <w:rsid w:val="00826681"/>
    <w:rsid w:val="008309AF"/>
    <w:rsid w:val="008331E9"/>
    <w:rsid w:val="00835F8F"/>
    <w:rsid w:val="00836CC5"/>
    <w:rsid w:val="00843CEB"/>
    <w:rsid w:val="008455F9"/>
    <w:rsid w:val="008474B2"/>
    <w:rsid w:val="0084767C"/>
    <w:rsid w:val="008504BD"/>
    <w:rsid w:val="00850AB4"/>
    <w:rsid w:val="0085284B"/>
    <w:rsid w:val="00856770"/>
    <w:rsid w:val="008574F5"/>
    <w:rsid w:val="008618B7"/>
    <w:rsid w:val="008645B9"/>
    <w:rsid w:val="0086477B"/>
    <w:rsid w:val="00865812"/>
    <w:rsid w:val="0087150B"/>
    <w:rsid w:val="00873386"/>
    <w:rsid w:val="00874946"/>
    <w:rsid w:val="00877AAE"/>
    <w:rsid w:val="0088511A"/>
    <w:rsid w:val="00890D99"/>
    <w:rsid w:val="00895B38"/>
    <w:rsid w:val="008A0621"/>
    <w:rsid w:val="008A2C7E"/>
    <w:rsid w:val="008A4535"/>
    <w:rsid w:val="008A576B"/>
    <w:rsid w:val="008A65E5"/>
    <w:rsid w:val="008B281E"/>
    <w:rsid w:val="008B2998"/>
    <w:rsid w:val="008B334E"/>
    <w:rsid w:val="008B4F69"/>
    <w:rsid w:val="008B57AA"/>
    <w:rsid w:val="008C0071"/>
    <w:rsid w:val="008C12BA"/>
    <w:rsid w:val="008C24C3"/>
    <w:rsid w:val="008C25E8"/>
    <w:rsid w:val="008D0974"/>
    <w:rsid w:val="008D0B19"/>
    <w:rsid w:val="008D54CC"/>
    <w:rsid w:val="008E148A"/>
    <w:rsid w:val="008E208F"/>
    <w:rsid w:val="008E3AAB"/>
    <w:rsid w:val="008E6A71"/>
    <w:rsid w:val="008E6D94"/>
    <w:rsid w:val="008E7AF0"/>
    <w:rsid w:val="008F2737"/>
    <w:rsid w:val="00903D71"/>
    <w:rsid w:val="00911D0D"/>
    <w:rsid w:val="009139DE"/>
    <w:rsid w:val="00913D10"/>
    <w:rsid w:val="0091403A"/>
    <w:rsid w:val="009140C8"/>
    <w:rsid w:val="009149BE"/>
    <w:rsid w:val="00920354"/>
    <w:rsid w:val="00922709"/>
    <w:rsid w:val="009306F5"/>
    <w:rsid w:val="009338DB"/>
    <w:rsid w:val="00940501"/>
    <w:rsid w:val="00940DE6"/>
    <w:rsid w:val="00941B0C"/>
    <w:rsid w:val="00942FF2"/>
    <w:rsid w:val="009445E9"/>
    <w:rsid w:val="0094462E"/>
    <w:rsid w:val="0094722F"/>
    <w:rsid w:val="00951AB4"/>
    <w:rsid w:val="00952903"/>
    <w:rsid w:val="0095340F"/>
    <w:rsid w:val="00957F75"/>
    <w:rsid w:val="00957FB8"/>
    <w:rsid w:val="009641A6"/>
    <w:rsid w:val="00964750"/>
    <w:rsid w:val="009749A3"/>
    <w:rsid w:val="0097695A"/>
    <w:rsid w:val="00980CEA"/>
    <w:rsid w:val="00981097"/>
    <w:rsid w:val="00982CF4"/>
    <w:rsid w:val="0099681F"/>
    <w:rsid w:val="009A05DB"/>
    <w:rsid w:val="009A3EC5"/>
    <w:rsid w:val="009A6582"/>
    <w:rsid w:val="009A68D1"/>
    <w:rsid w:val="009B005B"/>
    <w:rsid w:val="009B1294"/>
    <w:rsid w:val="009B2165"/>
    <w:rsid w:val="009B51B4"/>
    <w:rsid w:val="009C2F96"/>
    <w:rsid w:val="009C6193"/>
    <w:rsid w:val="009C72E4"/>
    <w:rsid w:val="009C74D2"/>
    <w:rsid w:val="009C7BA6"/>
    <w:rsid w:val="009D33B5"/>
    <w:rsid w:val="009D7FF8"/>
    <w:rsid w:val="009E28C3"/>
    <w:rsid w:val="009E4181"/>
    <w:rsid w:val="009E4625"/>
    <w:rsid w:val="009E5AD1"/>
    <w:rsid w:val="00A053AC"/>
    <w:rsid w:val="00A0793E"/>
    <w:rsid w:val="00A17A0E"/>
    <w:rsid w:val="00A207B2"/>
    <w:rsid w:val="00A26146"/>
    <w:rsid w:val="00A3034C"/>
    <w:rsid w:val="00A35EB4"/>
    <w:rsid w:val="00A4056F"/>
    <w:rsid w:val="00A40D11"/>
    <w:rsid w:val="00A41DA7"/>
    <w:rsid w:val="00A4429D"/>
    <w:rsid w:val="00A45F0A"/>
    <w:rsid w:val="00A52F28"/>
    <w:rsid w:val="00A55CDA"/>
    <w:rsid w:val="00A5674B"/>
    <w:rsid w:val="00A613E1"/>
    <w:rsid w:val="00A64502"/>
    <w:rsid w:val="00A6539C"/>
    <w:rsid w:val="00A67148"/>
    <w:rsid w:val="00A671F4"/>
    <w:rsid w:val="00A672A1"/>
    <w:rsid w:val="00A673ED"/>
    <w:rsid w:val="00A73852"/>
    <w:rsid w:val="00A752DF"/>
    <w:rsid w:val="00A7575F"/>
    <w:rsid w:val="00A7617A"/>
    <w:rsid w:val="00A76DB6"/>
    <w:rsid w:val="00A821F3"/>
    <w:rsid w:val="00A82F08"/>
    <w:rsid w:val="00A83059"/>
    <w:rsid w:val="00A91836"/>
    <w:rsid w:val="00A92C22"/>
    <w:rsid w:val="00A947C2"/>
    <w:rsid w:val="00AA1BE5"/>
    <w:rsid w:val="00AB22F0"/>
    <w:rsid w:val="00AB4D0B"/>
    <w:rsid w:val="00AB60A7"/>
    <w:rsid w:val="00AB66F7"/>
    <w:rsid w:val="00AC39BE"/>
    <w:rsid w:val="00AC4A3D"/>
    <w:rsid w:val="00AD02D5"/>
    <w:rsid w:val="00AD2FC0"/>
    <w:rsid w:val="00AD4441"/>
    <w:rsid w:val="00AD6275"/>
    <w:rsid w:val="00AE3021"/>
    <w:rsid w:val="00AE7763"/>
    <w:rsid w:val="00AF0037"/>
    <w:rsid w:val="00AF35F8"/>
    <w:rsid w:val="00AF429C"/>
    <w:rsid w:val="00AF6C9E"/>
    <w:rsid w:val="00B074EA"/>
    <w:rsid w:val="00B07F07"/>
    <w:rsid w:val="00B1057F"/>
    <w:rsid w:val="00B1097D"/>
    <w:rsid w:val="00B1134C"/>
    <w:rsid w:val="00B148CE"/>
    <w:rsid w:val="00B15372"/>
    <w:rsid w:val="00B17783"/>
    <w:rsid w:val="00B25FFC"/>
    <w:rsid w:val="00B35F78"/>
    <w:rsid w:val="00B37163"/>
    <w:rsid w:val="00B37359"/>
    <w:rsid w:val="00B376DA"/>
    <w:rsid w:val="00B427E8"/>
    <w:rsid w:val="00B43732"/>
    <w:rsid w:val="00B47BB4"/>
    <w:rsid w:val="00B50438"/>
    <w:rsid w:val="00B507E1"/>
    <w:rsid w:val="00B5575F"/>
    <w:rsid w:val="00B61168"/>
    <w:rsid w:val="00B6172C"/>
    <w:rsid w:val="00B6209A"/>
    <w:rsid w:val="00B63282"/>
    <w:rsid w:val="00B63345"/>
    <w:rsid w:val="00B7107C"/>
    <w:rsid w:val="00B735FE"/>
    <w:rsid w:val="00B77E38"/>
    <w:rsid w:val="00B82B97"/>
    <w:rsid w:val="00B86E18"/>
    <w:rsid w:val="00B912CC"/>
    <w:rsid w:val="00B94CB1"/>
    <w:rsid w:val="00B96FF3"/>
    <w:rsid w:val="00BA18A5"/>
    <w:rsid w:val="00BA30E8"/>
    <w:rsid w:val="00BA31A9"/>
    <w:rsid w:val="00BA3659"/>
    <w:rsid w:val="00BA6D9F"/>
    <w:rsid w:val="00BB6420"/>
    <w:rsid w:val="00BB784B"/>
    <w:rsid w:val="00BB7A0E"/>
    <w:rsid w:val="00BC385C"/>
    <w:rsid w:val="00BC4252"/>
    <w:rsid w:val="00BC46E8"/>
    <w:rsid w:val="00BC5521"/>
    <w:rsid w:val="00BC67D1"/>
    <w:rsid w:val="00BD1D0D"/>
    <w:rsid w:val="00BD4001"/>
    <w:rsid w:val="00BD5A57"/>
    <w:rsid w:val="00BD6F04"/>
    <w:rsid w:val="00BE00BF"/>
    <w:rsid w:val="00BE22A2"/>
    <w:rsid w:val="00BF2B17"/>
    <w:rsid w:val="00BF578D"/>
    <w:rsid w:val="00BF716D"/>
    <w:rsid w:val="00C01FFA"/>
    <w:rsid w:val="00C02C7F"/>
    <w:rsid w:val="00C03C18"/>
    <w:rsid w:val="00C04CE1"/>
    <w:rsid w:val="00C20A44"/>
    <w:rsid w:val="00C248B3"/>
    <w:rsid w:val="00C25895"/>
    <w:rsid w:val="00C268BA"/>
    <w:rsid w:val="00C26A29"/>
    <w:rsid w:val="00C31CB6"/>
    <w:rsid w:val="00C31FF2"/>
    <w:rsid w:val="00C34B69"/>
    <w:rsid w:val="00C36D56"/>
    <w:rsid w:val="00C36E8E"/>
    <w:rsid w:val="00C408C4"/>
    <w:rsid w:val="00C41D78"/>
    <w:rsid w:val="00C41E32"/>
    <w:rsid w:val="00C42457"/>
    <w:rsid w:val="00C4252A"/>
    <w:rsid w:val="00C42F6B"/>
    <w:rsid w:val="00C42FA5"/>
    <w:rsid w:val="00C43F5F"/>
    <w:rsid w:val="00C459D2"/>
    <w:rsid w:val="00C53C55"/>
    <w:rsid w:val="00C54E8A"/>
    <w:rsid w:val="00C56409"/>
    <w:rsid w:val="00C67128"/>
    <w:rsid w:val="00C67F4B"/>
    <w:rsid w:val="00C706DE"/>
    <w:rsid w:val="00C750C7"/>
    <w:rsid w:val="00C7667F"/>
    <w:rsid w:val="00C80B23"/>
    <w:rsid w:val="00C84EA2"/>
    <w:rsid w:val="00C8500E"/>
    <w:rsid w:val="00C8603F"/>
    <w:rsid w:val="00C91B3A"/>
    <w:rsid w:val="00CA0EB6"/>
    <w:rsid w:val="00CA2C60"/>
    <w:rsid w:val="00CA4371"/>
    <w:rsid w:val="00CA4D2A"/>
    <w:rsid w:val="00CA527F"/>
    <w:rsid w:val="00CA616B"/>
    <w:rsid w:val="00CB10DE"/>
    <w:rsid w:val="00CB1653"/>
    <w:rsid w:val="00CB486F"/>
    <w:rsid w:val="00CB7299"/>
    <w:rsid w:val="00CC2A29"/>
    <w:rsid w:val="00CC389D"/>
    <w:rsid w:val="00CC38B1"/>
    <w:rsid w:val="00CD4318"/>
    <w:rsid w:val="00CD6292"/>
    <w:rsid w:val="00CE3131"/>
    <w:rsid w:val="00CF0CEA"/>
    <w:rsid w:val="00CF1809"/>
    <w:rsid w:val="00CF48A7"/>
    <w:rsid w:val="00D01AA5"/>
    <w:rsid w:val="00D03C12"/>
    <w:rsid w:val="00D062E9"/>
    <w:rsid w:val="00D1001A"/>
    <w:rsid w:val="00D17A46"/>
    <w:rsid w:val="00D17B19"/>
    <w:rsid w:val="00D23213"/>
    <w:rsid w:val="00D25286"/>
    <w:rsid w:val="00D277DD"/>
    <w:rsid w:val="00D33A08"/>
    <w:rsid w:val="00D42804"/>
    <w:rsid w:val="00D44C2A"/>
    <w:rsid w:val="00D4578C"/>
    <w:rsid w:val="00D47A3A"/>
    <w:rsid w:val="00D50F95"/>
    <w:rsid w:val="00D5114C"/>
    <w:rsid w:val="00D52B64"/>
    <w:rsid w:val="00D5499B"/>
    <w:rsid w:val="00D60A24"/>
    <w:rsid w:val="00D632E1"/>
    <w:rsid w:val="00D76657"/>
    <w:rsid w:val="00D77DF3"/>
    <w:rsid w:val="00D80A35"/>
    <w:rsid w:val="00D845B8"/>
    <w:rsid w:val="00D86D12"/>
    <w:rsid w:val="00D87E1B"/>
    <w:rsid w:val="00D91482"/>
    <w:rsid w:val="00D97517"/>
    <w:rsid w:val="00DA118F"/>
    <w:rsid w:val="00DA4362"/>
    <w:rsid w:val="00DB07F0"/>
    <w:rsid w:val="00DB1143"/>
    <w:rsid w:val="00DB430F"/>
    <w:rsid w:val="00DB71F1"/>
    <w:rsid w:val="00DC166F"/>
    <w:rsid w:val="00DC74DD"/>
    <w:rsid w:val="00DD368A"/>
    <w:rsid w:val="00DD61D1"/>
    <w:rsid w:val="00DD7875"/>
    <w:rsid w:val="00DE5243"/>
    <w:rsid w:val="00DE6B72"/>
    <w:rsid w:val="00DF0771"/>
    <w:rsid w:val="00DF42A2"/>
    <w:rsid w:val="00E04EBF"/>
    <w:rsid w:val="00E07C51"/>
    <w:rsid w:val="00E1252C"/>
    <w:rsid w:val="00E15FFF"/>
    <w:rsid w:val="00E2623A"/>
    <w:rsid w:val="00E3384D"/>
    <w:rsid w:val="00E33AE7"/>
    <w:rsid w:val="00E418C4"/>
    <w:rsid w:val="00E419DB"/>
    <w:rsid w:val="00E41ED5"/>
    <w:rsid w:val="00E448AF"/>
    <w:rsid w:val="00E5138F"/>
    <w:rsid w:val="00E52C0A"/>
    <w:rsid w:val="00E53CAF"/>
    <w:rsid w:val="00E56A40"/>
    <w:rsid w:val="00E56C1E"/>
    <w:rsid w:val="00E579A1"/>
    <w:rsid w:val="00E60915"/>
    <w:rsid w:val="00E60C28"/>
    <w:rsid w:val="00E61E7A"/>
    <w:rsid w:val="00E64E65"/>
    <w:rsid w:val="00E6586D"/>
    <w:rsid w:val="00E7498A"/>
    <w:rsid w:val="00E837B1"/>
    <w:rsid w:val="00E83C50"/>
    <w:rsid w:val="00E901CD"/>
    <w:rsid w:val="00E967B5"/>
    <w:rsid w:val="00EA37EF"/>
    <w:rsid w:val="00EA474B"/>
    <w:rsid w:val="00EA54C6"/>
    <w:rsid w:val="00EA6485"/>
    <w:rsid w:val="00EA693C"/>
    <w:rsid w:val="00EB1D27"/>
    <w:rsid w:val="00EB4130"/>
    <w:rsid w:val="00EB48FB"/>
    <w:rsid w:val="00EB70C0"/>
    <w:rsid w:val="00EC1254"/>
    <w:rsid w:val="00EC3A5C"/>
    <w:rsid w:val="00EC40F9"/>
    <w:rsid w:val="00EC7780"/>
    <w:rsid w:val="00EC7B26"/>
    <w:rsid w:val="00EC7F3D"/>
    <w:rsid w:val="00ED0DFD"/>
    <w:rsid w:val="00ED7DDF"/>
    <w:rsid w:val="00EE3836"/>
    <w:rsid w:val="00EE7706"/>
    <w:rsid w:val="00EF2B8F"/>
    <w:rsid w:val="00EF52F1"/>
    <w:rsid w:val="00F0596D"/>
    <w:rsid w:val="00F10FB9"/>
    <w:rsid w:val="00F174C5"/>
    <w:rsid w:val="00F20099"/>
    <w:rsid w:val="00F24F43"/>
    <w:rsid w:val="00F2658C"/>
    <w:rsid w:val="00F266AD"/>
    <w:rsid w:val="00F2731B"/>
    <w:rsid w:val="00F30AD0"/>
    <w:rsid w:val="00F3599B"/>
    <w:rsid w:val="00F43A8B"/>
    <w:rsid w:val="00F4770C"/>
    <w:rsid w:val="00F6315B"/>
    <w:rsid w:val="00F65A76"/>
    <w:rsid w:val="00F71F96"/>
    <w:rsid w:val="00F730A8"/>
    <w:rsid w:val="00F7799C"/>
    <w:rsid w:val="00F80062"/>
    <w:rsid w:val="00F80C2D"/>
    <w:rsid w:val="00F8269E"/>
    <w:rsid w:val="00F8434B"/>
    <w:rsid w:val="00F860F2"/>
    <w:rsid w:val="00F86748"/>
    <w:rsid w:val="00F87C5D"/>
    <w:rsid w:val="00F937A4"/>
    <w:rsid w:val="00F93D21"/>
    <w:rsid w:val="00F93FED"/>
    <w:rsid w:val="00F944BB"/>
    <w:rsid w:val="00F9640D"/>
    <w:rsid w:val="00F969F8"/>
    <w:rsid w:val="00F97DDD"/>
    <w:rsid w:val="00FA2472"/>
    <w:rsid w:val="00FA2D08"/>
    <w:rsid w:val="00FA6DF1"/>
    <w:rsid w:val="00FB0489"/>
    <w:rsid w:val="00FB6940"/>
    <w:rsid w:val="00FC07AA"/>
    <w:rsid w:val="00FC349E"/>
    <w:rsid w:val="00FC418F"/>
    <w:rsid w:val="00FD5CF3"/>
    <w:rsid w:val="00FD61EA"/>
    <w:rsid w:val="00FD768F"/>
    <w:rsid w:val="00FE4E6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F07DC27"/>
  <w15:docId w15:val="{2A7D9290-D5A1-4717-AB03-2FA061F8B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Times New Roman"/>
        <w:sz w:val="22"/>
        <w:szCs w:val="22"/>
        <w:lang w:val="en-GB" w:eastAsia="en-US" w:bidi="ar-SA"/>
      </w:rPr>
    </w:rPrDefault>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C16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ports-Heading1">
    <w:name w:val="Reports - Heading 1"/>
    <w:basedOn w:val="Normal"/>
    <w:uiPriority w:val="99"/>
    <w:qFormat/>
    <w:rsid w:val="008B57AA"/>
    <w:pPr>
      <w:numPr>
        <w:numId w:val="10"/>
      </w:numPr>
      <w:spacing w:before="240" w:after="240"/>
    </w:pPr>
    <w:rPr>
      <w:rFonts w:ascii="Arial" w:hAnsi="Arial" w:cs="Arial"/>
      <w:b/>
      <w:sz w:val="32"/>
      <w:szCs w:val="32"/>
    </w:rPr>
  </w:style>
  <w:style w:type="paragraph" w:customStyle="1" w:styleId="Reports-Text">
    <w:name w:val="Reports - Text"/>
    <w:basedOn w:val="Normal"/>
    <w:link w:val="Reports-TextCharChar"/>
    <w:uiPriority w:val="99"/>
    <w:qFormat/>
    <w:rsid w:val="008B57AA"/>
    <w:pPr>
      <w:spacing w:before="60" w:after="240" w:line="360" w:lineRule="auto"/>
    </w:pPr>
    <w:rPr>
      <w:rFonts w:ascii="Times" w:hAnsi="Times"/>
      <w:sz w:val="24"/>
      <w:szCs w:val="24"/>
    </w:rPr>
  </w:style>
  <w:style w:type="character" w:customStyle="1" w:styleId="Reports-TextCharChar">
    <w:name w:val="Reports - Text Char Char"/>
    <w:basedOn w:val="DefaultParagraphFont"/>
    <w:link w:val="Reports-Text"/>
    <w:uiPriority w:val="99"/>
    <w:locked/>
    <w:rsid w:val="008B57AA"/>
    <w:rPr>
      <w:rFonts w:ascii="Times" w:hAnsi="Times"/>
      <w:sz w:val="24"/>
      <w:szCs w:val="24"/>
    </w:rPr>
  </w:style>
  <w:style w:type="paragraph" w:customStyle="1" w:styleId="Reports-Heading2">
    <w:name w:val="Reports - Heading 2"/>
    <w:basedOn w:val="Normal"/>
    <w:link w:val="Reports-Heading2Char"/>
    <w:uiPriority w:val="99"/>
    <w:qFormat/>
    <w:rsid w:val="008B57AA"/>
    <w:pPr>
      <w:numPr>
        <w:ilvl w:val="1"/>
        <w:numId w:val="10"/>
      </w:numPr>
      <w:spacing w:after="240"/>
    </w:pPr>
    <w:rPr>
      <w:rFonts w:ascii="Arial" w:hAnsi="Arial" w:cs="Arial"/>
      <w:b/>
      <w:sz w:val="32"/>
      <w:szCs w:val="32"/>
    </w:rPr>
  </w:style>
  <w:style w:type="character" w:customStyle="1" w:styleId="Reports-Heading2Char">
    <w:name w:val="Reports - Heading 2 Char"/>
    <w:basedOn w:val="DefaultParagraphFont"/>
    <w:link w:val="Reports-Heading2"/>
    <w:uiPriority w:val="99"/>
    <w:rsid w:val="008B57AA"/>
    <w:rPr>
      <w:rFonts w:ascii="Arial" w:hAnsi="Arial" w:cs="Arial"/>
      <w:b/>
      <w:sz w:val="32"/>
      <w:szCs w:val="32"/>
    </w:rPr>
  </w:style>
  <w:style w:type="paragraph" w:customStyle="1" w:styleId="Reports-Heading3">
    <w:name w:val="Reports - Heading 3"/>
    <w:basedOn w:val="Reports-Heading2"/>
    <w:link w:val="Reports-Heading3Char"/>
    <w:uiPriority w:val="99"/>
    <w:qFormat/>
    <w:rsid w:val="008B57AA"/>
    <w:pPr>
      <w:numPr>
        <w:ilvl w:val="2"/>
      </w:numPr>
    </w:pPr>
    <w:rPr>
      <w:rFonts w:ascii="Times" w:hAnsi="Times"/>
      <w:sz w:val="24"/>
      <w:szCs w:val="24"/>
    </w:rPr>
  </w:style>
  <w:style w:type="character" w:customStyle="1" w:styleId="Reports-Heading3Char">
    <w:name w:val="Reports - Heading 3 Char"/>
    <w:basedOn w:val="DefaultParagraphFont"/>
    <w:link w:val="Reports-Heading3"/>
    <w:uiPriority w:val="99"/>
    <w:locked/>
    <w:rsid w:val="008B57AA"/>
    <w:rPr>
      <w:rFonts w:ascii="Times" w:hAnsi="Times" w:cs="Arial"/>
      <w:b/>
      <w:sz w:val="24"/>
      <w:szCs w:val="24"/>
    </w:rPr>
  </w:style>
  <w:style w:type="paragraph" w:customStyle="1" w:styleId="Reports-Heading4">
    <w:name w:val="Reports - Heading 4"/>
    <w:basedOn w:val="Reports-Heading3"/>
    <w:link w:val="Reports-Heading4Char"/>
    <w:uiPriority w:val="99"/>
    <w:qFormat/>
    <w:rsid w:val="008B57AA"/>
    <w:pPr>
      <w:numPr>
        <w:ilvl w:val="3"/>
      </w:numPr>
    </w:pPr>
  </w:style>
  <w:style w:type="character" w:customStyle="1" w:styleId="Reports-Heading4Char">
    <w:name w:val="Reports - Heading 4 Char"/>
    <w:basedOn w:val="Reports-Heading3Char"/>
    <w:link w:val="Reports-Heading4"/>
    <w:uiPriority w:val="99"/>
    <w:locked/>
    <w:rsid w:val="008B57AA"/>
    <w:rPr>
      <w:rFonts w:ascii="Times" w:hAnsi="Times" w:cs="Arial"/>
      <w:b/>
      <w:sz w:val="24"/>
      <w:szCs w:val="24"/>
    </w:rPr>
  </w:style>
  <w:style w:type="paragraph" w:customStyle="1" w:styleId="Reports-Heading5">
    <w:name w:val="Reports - Heading 5"/>
    <w:basedOn w:val="Reports-Heading4"/>
    <w:next w:val="Reports-Text"/>
    <w:qFormat/>
    <w:rsid w:val="008B57AA"/>
    <w:pPr>
      <w:numPr>
        <w:ilvl w:val="4"/>
      </w:numPr>
      <w:tabs>
        <w:tab w:val="left" w:pos="0"/>
      </w:tabs>
    </w:pPr>
  </w:style>
  <w:style w:type="table" w:styleId="TableGrid">
    <w:name w:val="Table Grid"/>
    <w:basedOn w:val="TableNormal"/>
    <w:uiPriority w:val="59"/>
    <w:rsid w:val="008C25E8"/>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25FFC"/>
    <w:pPr>
      <w:ind w:left="720"/>
      <w:contextualSpacing/>
    </w:pPr>
  </w:style>
  <w:style w:type="paragraph" w:styleId="NormalWeb">
    <w:name w:val="Normal (Web)"/>
    <w:basedOn w:val="Normal"/>
    <w:uiPriority w:val="99"/>
    <w:semiHidden/>
    <w:unhideWhenUsed/>
    <w:rsid w:val="0042509C"/>
    <w:pPr>
      <w:spacing w:before="100" w:beforeAutospacing="1" w:after="100" w:afterAutospacing="1"/>
    </w:pPr>
    <w:rPr>
      <w:rFonts w:ascii="Times New Roman" w:eastAsia="Times New Roman" w:hAnsi="Times New Roman"/>
      <w:sz w:val="24"/>
      <w:szCs w:val="24"/>
      <w:lang w:eastAsia="en-GB"/>
    </w:rPr>
  </w:style>
  <w:style w:type="paragraph" w:styleId="BalloonText">
    <w:name w:val="Balloon Text"/>
    <w:basedOn w:val="Normal"/>
    <w:link w:val="BalloonTextChar"/>
    <w:uiPriority w:val="99"/>
    <w:semiHidden/>
    <w:unhideWhenUsed/>
    <w:rsid w:val="00136753"/>
    <w:rPr>
      <w:rFonts w:ascii="Tahoma" w:hAnsi="Tahoma" w:cs="Tahoma"/>
      <w:sz w:val="16"/>
      <w:szCs w:val="16"/>
    </w:rPr>
  </w:style>
  <w:style w:type="character" w:customStyle="1" w:styleId="BalloonTextChar">
    <w:name w:val="Balloon Text Char"/>
    <w:basedOn w:val="DefaultParagraphFont"/>
    <w:link w:val="BalloonText"/>
    <w:uiPriority w:val="99"/>
    <w:semiHidden/>
    <w:rsid w:val="00136753"/>
    <w:rPr>
      <w:rFonts w:ascii="Tahoma" w:hAnsi="Tahoma" w:cs="Tahoma"/>
      <w:sz w:val="16"/>
      <w:szCs w:val="16"/>
    </w:rPr>
  </w:style>
  <w:style w:type="character" w:styleId="CommentReference">
    <w:name w:val="annotation reference"/>
    <w:basedOn w:val="DefaultParagraphFont"/>
    <w:uiPriority w:val="99"/>
    <w:semiHidden/>
    <w:unhideWhenUsed/>
    <w:rsid w:val="00386347"/>
    <w:rPr>
      <w:sz w:val="18"/>
      <w:szCs w:val="18"/>
    </w:rPr>
  </w:style>
  <w:style w:type="paragraph" w:styleId="CommentText">
    <w:name w:val="annotation text"/>
    <w:basedOn w:val="Normal"/>
    <w:link w:val="CommentTextChar"/>
    <w:uiPriority w:val="99"/>
    <w:semiHidden/>
    <w:unhideWhenUsed/>
    <w:rsid w:val="00386347"/>
    <w:rPr>
      <w:rFonts w:eastAsia="SimSun"/>
      <w:sz w:val="24"/>
      <w:szCs w:val="24"/>
    </w:rPr>
  </w:style>
  <w:style w:type="character" w:customStyle="1" w:styleId="CommentTextChar">
    <w:name w:val="Comment Text Char"/>
    <w:basedOn w:val="DefaultParagraphFont"/>
    <w:link w:val="CommentText"/>
    <w:uiPriority w:val="99"/>
    <w:semiHidden/>
    <w:rsid w:val="00386347"/>
    <w:rPr>
      <w:rFonts w:eastAsia="SimSun"/>
      <w:sz w:val="24"/>
      <w:szCs w:val="24"/>
    </w:rPr>
  </w:style>
  <w:style w:type="paragraph" w:customStyle="1" w:styleId="EndNoteBibliographyTitle">
    <w:name w:val="EndNote Bibliography Title"/>
    <w:basedOn w:val="Normal"/>
    <w:link w:val="EndNoteBibliographyTitleChar"/>
    <w:rsid w:val="00B507E1"/>
    <w:pPr>
      <w:jc w:val="center"/>
    </w:pPr>
    <w:rPr>
      <w:noProof/>
      <w:lang w:val="en-US"/>
    </w:rPr>
  </w:style>
  <w:style w:type="character" w:customStyle="1" w:styleId="EndNoteBibliographyTitleChar">
    <w:name w:val="EndNote Bibliography Title Char"/>
    <w:basedOn w:val="Reports-TextCharChar"/>
    <w:link w:val="EndNoteBibliographyTitle"/>
    <w:rsid w:val="00B507E1"/>
    <w:rPr>
      <w:rFonts w:ascii="Times" w:hAnsi="Times"/>
      <w:noProof/>
      <w:sz w:val="24"/>
      <w:szCs w:val="24"/>
      <w:lang w:val="en-US"/>
    </w:rPr>
  </w:style>
  <w:style w:type="paragraph" w:customStyle="1" w:styleId="EndNoteBibliography">
    <w:name w:val="EndNote Bibliography"/>
    <w:basedOn w:val="Normal"/>
    <w:link w:val="EndNoteBibliographyChar"/>
    <w:rsid w:val="00B507E1"/>
    <w:rPr>
      <w:noProof/>
      <w:lang w:val="en-US"/>
    </w:rPr>
  </w:style>
  <w:style w:type="character" w:customStyle="1" w:styleId="EndNoteBibliographyChar">
    <w:name w:val="EndNote Bibliography Char"/>
    <w:basedOn w:val="Reports-TextCharChar"/>
    <w:link w:val="EndNoteBibliography"/>
    <w:rsid w:val="00B507E1"/>
    <w:rPr>
      <w:rFonts w:ascii="Times" w:hAnsi="Times"/>
      <w:noProof/>
      <w:sz w:val="24"/>
      <w:szCs w:val="24"/>
      <w:lang w:val="en-US"/>
    </w:rPr>
  </w:style>
  <w:style w:type="character" w:styleId="Hyperlink">
    <w:name w:val="Hyperlink"/>
    <w:basedOn w:val="DefaultParagraphFont"/>
    <w:uiPriority w:val="99"/>
    <w:unhideWhenUsed/>
    <w:rsid w:val="00B507E1"/>
    <w:rPr>
      <w:color w:val="0000FF" w:themeColor="hyperlink"/>
      <w:u w:val="single"/>
    </w:rPr>
  </w:style>
  <w:style w:type="paragraph" w:styleId="PlainText">
    <w:name w:val="Plain Text"/>
    <w:basedOn w:val="Normal"/>
    <w:link w:val="PlainTextChar"/>
    <w:uiPriority w:val="99"/>
    <w:unhideWhenUsed/>
    <w:rsid w:val="00651787"/>
    <w:rPr>
      <w:rFonts w:ascii="Consolas" w:hAnsi="Consolas"/>
      <w:sz w:val="21"/>
      <w:szCs w:val="21"/>
    </w:rPr>
  </w:style>
  <w:style w:type="character" w:customStyle="1" w:styleId="PlainTextChar">
    <w:name w:val="Plain Text Char"/>
    <w:basedOn w:val="DefaultParagraphFont"/>
    <w:link w:val="PlainText"/>
    <w:uiPriority w:val="99"/>
    <w:rsid w:val="00651787"/>
    <w:rPr>
      <w:rFonts w:ascii="Consolas" w:hAnsi="Consolas"/>
      <w:sz w:val="21"/>
      <w:szCs w:val="21"/>
    </w:rPr>
  </w:style>
  <w:style w:type="paragraph" w:styleId="Caption">
    <w:name w:val="caption"/>
    <w:basedOn w:val="Normal"/>
    <w:next w:val="Normal"/>
    <w:uiPriority w:val="35"/>
    <w:unhideWhenUsed/>
    <w:rsid w:val="00D845B8"/>
    <w:pPr>
      <w:spacing w:after="200"/>
    </w:pPr>
    <w:rPr>
      <w:b/>
      <w:bCs/>
      <w:color w:val="4F81BD" w:themeColor="accent1"/>
      <w:sz w:val="18"/>
      <w:szCs w:val="18"/>
    </w:rPr>
  </w:style>
  <w:style w:type="paragraph" w:styleId="CommentSubject">
    <w:name w:val="annotation subject"/>
    <w:basedOn w:val="CommentText"/>
    <w:next w:val="CommentText"/>
    <w:link w:val="CommentSubjectChar"/>
    <w:uiPriority w:val="99"/>
    <w:semiHidden/>
    <w:unhideWhenUsed/>
    <w:rsid w:val="00E7498A"/>
    <w:rPr>
      <w:rFonts w:eastAsiaTheme="minorHAnsi"/>
      <w:b/>
      <w:bCs/>
      <w:sz w:val="20"/>
      <w:szCs w:val="20"/>
    </w:rPr>
  </w:style>
  <w:style w:type="character" w:customStyle="1" w:styleId="CommentSubjectChar">
    <w:name w:val="Comment Subject Char"/>
    <w:basedOn w:val="CommentTextChar"/>
    <w:link w:val="CommentSubject"/>
    <w:uiPriority w:val="99"/>
    <w:semiHidden/>
    <w:rsid w:val="00E7498A"/>
    <w:rPr>
      <w:rFonts w:eastAsia="SimSun"/>
      <w:b/>
      <w:bCs/>
      <w:sz w:val="20"/>
      <w:szCs w:val="20"/>
    </w:rPr>
  </w:style>
  <w:style w:type="paragraph" w:styleId="Header">
    <w:name w:val="header"/>
    <w:basedOn w:val="Normal"/>
    <w:link w:val="HeaderChar"/>
    <w:uiPriority w:val="99"/>
    <w:unhideWhenUsed/>
    <w:rsid w:val="00B35F78"/>
    <w:pPr>
      <w:tabs>
        <w:tab w:val="center" w:pos="4513"/>
        <w:tab w:val="right" w:pos="9026"/>
      </w:tabs>
    </w:pPr>
  </w:style>
  <w:style w:type="character" w:customStyle="1" w:styleId="HeaderChar">
    <w:name w:val="Header Char"/>
    <w:basedOn w:val="DefaultParagraphFont"/>
    <w:link w:val="Header"/>
    <w:uiPriority w:val="99"/>
    <w:rsid w:val="00B35F78"/>
  </w:style>
  <w:style w:type="paragraph" w:styleId="Footer">
    <w:name w:val="footer"/>
    <w:basedOn w:val="Normal"/>
    <w:link w:val="FooterChar"/>
    <w:uiPriority w:val="99"/>
    <w:unhideWhenUsed/>
    <w:rsid w:val="00B35F78"/>
    <w:pPr>
      <w:tabs>
        <w:tab w:val="center" w:pos="4513"/>
        <w:tab w:val="right" w:pos="9026"/>
      </w:tabs>
    </w:pPr>
  </w:style>
  <w:style w:type="character" w:customStyle="1" w:styleId="FooterChar">
    <w:name w:val="Footer Char"/>
    <w:basedOn w:val="DefaultParagraphFont"/>
    <w:link w:val="Footer"/>
    <w:uiPriority w:val="99"/>
    <w:rsid w:val="00B35F78"/>
  </w:style>
  <w:style w:type="character" w:styleId="FollowedHyperlink">
    <w:name w:val="FollowedHyperlink"/>
    <w:basedOn w:val="DefaultParagraphFont"/>
    <w:uiPriority w:val="99"/>
    <w:semiHidden/>
    <w:unhideWhenUsed/>
    <w:rsid w:val="00D76657"/>
    <w:rPr>
      <w:color w:val="800080" w:themeColor="followedHyperlink"/>
      <w:u w:val="single"/>
    </w:rPr>
  </w:style>
  <w:style w:type="character" w:customStyle="1" w:styleId="WW8Num2z2">
    <w:name w:val="WW8Num2z2"/>
    <w:rsid w:val="00802854"/>
    <w:rPr>
      <w:rFonts w:ascii="Times New Roman" w:hAnsi="Times New Roman"/>
    </w:rPr>
  </w:style>
  <w:style w:type="paragraph" w:customStyle="1" w:styleId="StyleStyleAbsatz105ptLinespacingsingle1TimesNewRom">
    <w:name w:val="Style Style Absatz + 10.5 pt Line spacing:  single1 + Times New Rom..."/>
    <w:basedOn w:val="Normal"/>
    <w:rsid w:val="00802854"/>
    <w:pPr>
      <w:suppressAutoHyphens/>
      <w:spacing w:after="140" w:line="360" w:lineRule="auto"/>
      <w:jc w:val="both"/>
    </w:pPr>
    <w:rPr>
      <w:rFonts w:ascii="Times New Roman" w:eastAsia="Times New Roman" w:hAnsi="Times New Roman"/>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945536">
      <w:bodyDiv w:val="1"/>
      <w:marLeft w:val="0"/>
      <w:marRight w:val="0"/>
      <w:marTop w:val="0"/>
      <w:marBottom w:val="0"/>
      <w:divBdr>
        <w:top w:val="none" w:sz="0" w:space="0" w:color="auto"/>
        <w:left w:val="none" w:sz="0" w:space="0" w:color="auto"/>
        <w:bottom w:val="none" w:sz="0" w:space="0" w:color="auto"/>
        <w:right w:val="none" w:sz="0" w:space="0" w:color="auto"/>
      </w:divBdr>
      <w:divsChild>
        <w:div w:id="5387112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8716885">
      <w:bodyDiv w:val="1"/>
      <w:marLeft w:val="0"/>
      <w:marRight w:val="0"/>
      <w:marTop w:val="0"/>
      <w:marBottom w:val="0"/>
      <w:divBdr>
        <w:top w:val="none" w:sz="0" w:space="0" w:color="auto"/>
        <w:left w:val="none" w:sz="0" w:space="0" w:color="auto"/>
        <w:bottom w:val="none" w:sz="0" w:space="0" w:color="auto"/>
        <w:right w:val="none" w:sz="0" w:space="0" w:color="auto"/>
      </w:divBdr>
      <w:divsChild>
        <w:div w:id="404569023">
          <w:marLeft w:val="0"/>
          <w:marRight w:val="0"/>
          <w:marTop w:val="0"/>
          <w:marBottom w:val="0"/>
          <w:divBdr>
            <w:top w:val="none" w:sz="0" w:space="0" w:color="auto"/>
            <w:left w:val="none" w:sz="0" w:space="0" w:color="auto"/>
            <w:bottom w:val="none" w:sz="0" w:space="0" w:color="auto"/>
            <w:right w:val="none" w:sz="0" w:space="0" w:color="auto"/>
          </w:divBdr>
          <w:divsChild>
            <w:div w:id="83966330">
              <w:marLeft w:val="0"/>
              <w:marRight w:val="0"/>
              <w:marTop w:val="0"/>
              <w:marBottom w:val="0"/>
              <w:divBdr>
                <w:top w:val="none" w:sz="0" w:space="0" w:color="auto"/>
                <w:left w:val="none" w:sz="0" w:space="0" w:color="auto"/>
                <w:bottom w:val="none" w:sz="0" w:space="0" w:color="auto"/>
                <w:right w:val="none" w:sz="0" w:space="0" w:color="auto"/>
              </w:divBdr>
              <w:divsChild>
                <w:div w:id="932665474">
                  <w:marLeft w:val="0"/>
                  <w:marRight w:val="0"/>
                  <w:marTop w:val="0"/>
                  <w:marBottom w:val="0"/>
                  <w:divBdr>
                    <w:top w:val="none" w:sz="0" w:space="0" w:color="auto"/>
                    <w:left w:val="none" w:sz="0" w:space="0" w:color="auto"/>
                    <w:bottom w:val="none" w:sz="0" w:space="0" w:color="auto"/>
                    <w:right w:val="none" w:sz="0" w:space="0" w:color="auto"/>
                  </w:divBdr>
                  <w:divsChild>
                    <w:div w:id="60445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4991980">
      <w:bodyDiv w:val="1"/>
      <w:marLeft w:val="0"/>
      <w:marRight w:val="0"/>
      <w:marTop w:val="0"/>
      <w:marBottom w:val="0"/>
      <w:divBdr>
        <w:top w:val="none" w:sz="0" w:space="0" w:color="auto"/>
        <w:left w:val="none" w:sz="0" w:space="0" w:color="auto"/>
        <w:bottom w:val="none" w:sz="0" w:space="0" w:color="auto"/>
        <w:right w:val="none" w:sz="0" w:space="0" w:color="auto"/>
      </w:divBdr>
      <w:divsChild>
        <w:div w:id="1720782644">
          <w:marLeft w:val="0"/>
          <w:marRight w:val="0"/>
          <w:marTop w:val="0"/>
          <w:marBottom w:val="0"/>
          <w:divBdr>
            <w:top w:val="none" w:sz="0" w:space="0" w:color="auto"/>
            <w:left w:val="none" w:sz="0" w:space="0" w:color="auto"/>
            <w:bottom w:val="none" w:sz="0" w:space="0" w:color="auto"/>
            <w:right w:val="none" w:sz="0" w:space="0" w:color="auto"/>
          </w:divBdr>
          <w:divsChild>
            <w:div w:id="2032491038">
              <w:marLeft w:val="0"/>
              <w:marRight w:val="0"/>
              <w:marTop w:val="0"/>
              <w:marBottom w:val="0"/>
              <w:divBdr>
                <w:top w:val="none" w:sz="0" w:space="0" w:color="auto"/>
                <w:left w:val="none" w:sz="0" w:space="0" w:color="auto"/>
                <w:bottom w:val="none" w:sz="0" w:space="0" w:color="auto"/>
                <w:right w:val="none" w:sz="0" w:space="0" w:color="auto"/>
              </w:divBdr>
              <w:divsChild>
                <w:div w:id="163617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284005">
      <w:bodyDiv w:val="1"/>
      <w:marLeft w:val="0"/>
      <w:marRight w:val="0"/>
      <w:marTop w:val="0"/>
      <w:marBottom w:val="0"/>
      <w:divBdr>
        <w:top w:val="none" w:sz="0" w:space="0" w:color="auto"/>
        <w:left w:val="none" w:sz="0" w:space="0" w:color="auto"/>
        <w:bottom w:val="none" w:sz="0" w:space="0" w:color="auto"/>
        <w:right w:val="none" w:sz="0" w:space="0" w:color="auto"/>
      </w:divBdr>
      <w:divsChild>
        <w:div w:id="1855458354">
          <w:marLeft w:val="0"/>
          <w:marRight w:val="0"/>
          <w:marTop w:val="0"/>
          <w:marBottom w:val="0"/>
          <w:divBdr>
            <w:top w:val="none" w:sz="0" w:space="0" w:color="auto"/>
            <w:left w:val="none" w:sz="0" w:space="0" w:color="auto"/>
            <w:bottom w:val="none" w:sz="0" w:space="0" w:color="auto"/>
            <w:right w:val="none" w:sz="0" w:space="0" w:color="auto"/>
          </w:divBdr>
        </w:div>
        <w:div w:id="2012835028">
          <w:marLeft w:val="0"/>
          <w:marRight w:val="0"/>
          <w:marTop w:val="0"/>
          <w:marBottom w:val="0"/>
          <w:divBdr>
            <w:top w:val="none" w:sz="0" w:space="0" w:color="auto"/>
            <w:left w:val="none" w:sz="0" w:space="0" w:color="auto"/>
            <w:bottom w:val="none" w:sz="0" w:space="0" w:color="auto"/>
            <w:right w:val="none" w:sz="0" w:space="0" w:color="auto"/>
          </w:divBdr>
        </w:div>
        <w:div w:id="725953398">
          <w:marLeft w:val="0"/>
          <w:marRight w:val="0"/>
          <w:marTop w:val="0"/>
          <w:marBottom w:val="0"/>
          <w:divBdr>
            <w:top w:val="none" w:sz="0" w:space="0" w:color="auto"/>
            <w:left w:val="none" w:sz="0" w:space="0" w:color="auto"/>
            <w:bottom w:val="none" w:sz="0" w:space="0" w:color="auto"/>
            <w:right w:val="none" w:sz="0" w:space="0" w:color="auto"/>
          </w:divBdr>
        </w:div>
        <w:div w:id="1666321376">
          <w:marLeft w:val="0"/>
          <w:marRight w:val="0"/>
          <w:marTop w:val="0"/>
          <w:marBottom w:val="0"/>
          <w:divBdr>
            <w:top w:val="none" w:sz="0" w:space="0" w:color="auto"/>
            <w:left w:val="none" w:sz="0" w:space="0" w:color="auto"/>
            <w:bottom w:val="none" w:sz="0" w:space="0" w:color="auto"/>
            <w:right w:val="none" w:sz="0" w:space="0" w:color="auto"/>
          </w:divBdr>
        </w:div>
        <w:div w:id="682241286">
          <w:marLeft w:val="0"/>
          <w:marRight w:val="0"/>
          <w:marTop w:val="0"/>
          <w:marBottom w:val="0"/>
          <w:divBdr>
            <w:top w:val="none" w:sz="0" w:space="0" w:color="auto"/>
            <w:left w:val="none" w:sz="0" w:space="0" w:color="auto"/>
            <w:bottom w:val="none" w:sz="0" w:space="0" w:color="auto"/>
            <w:right w:val="none" w:sz="0" w:space="0" w:color="auto"/>
          </w:divBdr>
        </w:div>
        <w:div w:id="1537617538">
          <w:marLeft w:val="0"/>
          <w:marRight w:val="0"/>
          <w:marTop w:val="0"/>
          <w:marBottom w:val="0"/>
          <w:divBdr>
            <w:top w:val="none" w:sz="0" w:space="0" w:color="auto"/>
            <w:left w:val="none" w:sz="0" w:space="0" w:color="auto"/>
            <w:bottom w:val="none" w:sz="0" w:space="0" w:color="auto"/>
            <w:right w:val="none" w:sz="0" w:space="0" w:color="auto"/>
          </w:divBdr>
        </w:div>
        <w:div w:id="1327977014">
          <w:marLeft w:val="0"/>
          <w:marRight w:val="0"/>
          <w:marTop w:val="0"/>
          <w:marBottom w:val="0"/>
          <w:divBdr>
            <w:top w:val="none" w:sz="0" w:space="0" w:color="auto"/>
            <w:left w:val="none" w:sz="0" w:space="0" w:color="auto"/>
            <w:bottom w:val="none" w:sz="0" w:space="0" w:color="auto"/>
            <w:right w:val="none" w:sz="0" w:space="0" w:color="auto"/>
          </w:divBdr>
        </w:div>
        <w:div w:id="1883056445">
          <w:marLeft w:val="0"/>
          <w:marRight w:val="0"/>
          <w:marTop w:val="0"/>
          <w:marBottom w:val="0"/>
          <w:divBdr>
            <w:top w:val="none" w:sz="0" w:space="0" w:color="auto"/>
            <w:left w:val="none" w:sz="0" w:space="0" w:color="auto"/>
            <w:bottom w:val="none" w:sz="0" w:space="0" w:color="auto"/>
            <w:right w:val="none" w:sz="0" w:space="0" w:color="auto"/>
          </w:divBdr>
        </w:div>
        <w:div w:id="764690377">
          <w:marLeft w:val="0"/>
          <w:marRight w:val="0"/>
          <w:marTop w:val="0"/>
          <w:marBottom w:val="0"/>
          <w:divBdr>
            <w:top w:val="none" w:sz="0" w:space="0" w:color="auto"/>
            <w:left w:val="none" w:sz="0" w:space="0" w:color="auto"/>
            <w:bottom w:val="none" w:sz="0" w:space="0" w:color="auto"/>
            <w:right w:val="none" w:sz="0" w:space="0" w:color="auto"/>
          </w:divBdr>
        </w:div>
        <w:div w:id="537744591">
          <w:marLeft w:val="0"/>
          <w:marRight w:val="0"/>
          <w:marTop w:val="0"/>
          <w:marBottom w:val="0"/>
          <w:divBdr>
            <w:top w:val="none" w:sz="0" w:space="0" w:color="auto"/>
            <w:left w:val="none" w:sz="0" w:space="0" w:color="auto"/>
            <w:bottom w:val="none" w:sz="0" w:space="0" w:color="auto"/>
            <w:right w:val="none" w:sz="0" w:space="0" w:color="auto"/>
          </w:divBdr>
        </w:div>
        <w:div w:id="879827395">
          <w:marLeft w:val="0"/>
          <w:marRight w:val="0"/>
          <w:marTop w:val="0"/>
          <w:marBottom w:val="0"/>
          <w:divBdr>
            <w:top w:val="none" w:sz="0" w:space="0" w:color="auto"/>
            <w:left w:val="none" w:sz="0" w:space="0" w:color="auto"/>
            <w:bottom w:val="none" w:sz="0" w:space="0" w:color="auto"/>
            <w:right w:val="none" w:sz="0" w:space="0" w:color="auto"/>
          </w:divBdr>
        </w:div>
        <w:div w:id="1533155530">
          <w:marLeft w:val="0"/>
          <w:marRight w:val="0"/>
          <w:marTop w:val="0"/>
          <w:marBottom w:val="0"/>
          <w:divBdr>
            <w:top w:val="none" w:sz="0" w:space="0" w:color="auto"/>
            <w:left w:val="none" w:sz="0" w:space="0" w:color="auto"/>
            <w:bottom w:val="none" w:sz="0" w:space="0" w:color="auto"/>
            <w:right w:val="none" w:sz="0" w:space="0" w:color="auto"/>
          </w:divBdr>
        </w:div>
        <w:div w:id="2083791289">
          <w:marLeft w:val="0"/>
          <w:marRight w:val="0"/>
          <w:marTop w:val="0"/>
          <w:marBottom w:val="0"/>
          <w:divBdr>
            <w:top w:val="none" w:sz="0" w:space="0" w:color="auto"/>
            <w:left w:val="none" w:sz="0" w:space="0" w:color="auto"/>
            <w:bottom w:val="none" w:sz="0" w:space="0" w:color="auto"/>
            <w:right w:val="none" w:sz="0" w:space="0" w:color="auto"/>
          </w:divBdr>
        </w:div>
        <w:div w:id="13512504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rutter@gmail.com" TargetMode="Externa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www.swap.ac.uk/docs/projects/admissions_rpt.pdf" TargetMode="External"/><Relationship Id="rId2" Type="http://schemas.openxmlformats.org/officeDocument/2006/relationships/numbering" Target="numbering.xml"/><Relationship Id="rId16" Type="http://schemas.openxmlformats.org/officeDocument/2006/relationships/hyperlink" Target="http://t.co/LUlBZlmp"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twitter.com/EdinburghMBChB"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roper@bradford.ac.uk"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DA4DB0-D8B5-40BA-9C29-DE8E781FD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ACB6979D</Template>
  <TotalTime>35</TotalTime>
  <Pages>19</Pages>
  <Words>19248</Words>
  <Characters>109714</Characters>
  <Application>Microsoft Office Word</Application>
  <DocSecurity>0</DocSecurity>
  <Lines>914</Lines>
  <Paragraphs>257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128705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 Lettice (NBS)</dc:creator>
  <cp:lastModifiedBy>Fiona Lettice (NBS)</cp:lastModifiedBy>
  <cp:revision>8</cp:revision>
  <cp:lastPrinted>2015-01-14T17:38:00Z</cp:lastPrinted>
  <dcterms:created xsi:type="dcterms:W3CDTF">2015-12-15T14:12:00Z</dcterms:created>
  <dcterms:modified xsi:type="dcterms:W3CDTF">2015-12-15T14:47:00Z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314442781</vt:i4>
  </property>
  <property fmtid="{D5CDD505-2E9C-101B-9397-08002B2CF9AE}" pid="4" name="_EmailSubject">
    <vt:lpwstr>JBR Paper</vt:lpwstr>
  </property>
  <property fmtid="{D5CDD505-2E9C-101B-9397-08002B2CF9AE}" pid="5" name="_AuthorEmail">
    <vt:lpwstr>Fiona.Lettice@uea.ac.uk</vt:lpwstr>
  </property>
  <property fmtid="{D5CDD505-2E9C-101B-9397-08002B2CF9AE}" pid="6" name="_AuthorEmailDisplayName">
    <vt:lpwstr>Fiona Lettice (NBS)</vt:lpwstr>
  </property>
  <property fmtid="{D5CDD505-2E9C-101B-9397-08002B2CF9AE}" pid="7" name="_ReviewingToolsShownOnce">
    <vt:lpwstr/>
  </property>
</Properties>
</file>