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25E" w:rsidRPr="004A5E8E" w:rsidRDefault="00AB40BA">
      <w:pPr>
        <w:pStyle w:val="Body"/>
        <w:spacing w:line="360" w:lineRule="auto"/>
        <w:rPr>
          <w:rFonts w:ascii="Times New Roman" w:eastAsia="Times New Roman" w:hAnsi="Times New Roman" w:cs="Times New Roman"/>
          <w:b/>
          <w:bCs/>
        </w:rPr>
      </w:pPr>
      <w:r w:rsidRPr="004A5E8E">
        <w:rPr>
          <w:rFonts w:ascii="Times New Roman" w:hAnsi="Times New Roman"/>
          <w:b/>
          <w:bCs/>
        </w:rPr>
        <w:t xml:space="preserve">Alison Winch </w:t>
      </w:r>
    </w:p>
    <w:p w:rsidR="00BA225E" w:rsidRDefault="00B659E2">
      <w:pPr>
        <w:pStyle w:val="Body"/>
        <w:spacing w:line="360" w:lineRule="auto"/>
        <w:rPr>
          <w:rFonts w:ascii="Times New Roman" w:hAnsi="Times New Roman"/>
          <w:b/>
          <w:bCs/>
        </w:rPr>
      </w:pPr>
      <w:r>
        <w:rPr>
          <w:rFonts w:ascii="Times New Roman" w:hAnsi="Times New Roman"/>
          <w:b/>
          <w:bCs/>
        </w:rPr>
        <w:t xml:space="preserve">New Formations </w:t>
      </w:r>
      <w:r w:rsidR="00064AD2">
        <w:rPr>
          <w:rFonts w:ascii="Times New Roman" w:hAnsi="Times New Roman"/>
          <w:b/>
          <w:bCs/>
        </w:rPr>
        <w:t>No. 84/85</w:t>
      </w:r>
    </w:p>
    <w:p w:rsidR="00064AD2" w:rsidRPr="004A5E8E" w:rsidRDefault="00064AD2">
      <w:pPr>
        <w:pStyle w:val="Body"/>
        <w:spacing w:line="360" w:lineRule="auto"/>
        <w:rPr>
          <w:rFonts w:ascii="Times New Roman" w:eastAsia="Times New Roman" w:hAnsi="Times New Roman" w:cs="Times New Roman"/>
          <w:b/>
          <w:bCs/>
        </w:rPr>
      </w:pPr>
      <w:r>
        <w:rPr>
          <w:rFonts w:ascii="Times New Roman" w:hAnsi="Times New Roman"/>
          <w:b/>
          <w:bCs/>
        </w:rPr>
        <w:t>Post-review/pre-proofs</w:t>
      </w:r>
      <w:bookmarkStart w:id="0" w:name="_GoBack"/>
      <w:bookmarkEnd w:id="0"/>
    </w:p>
    <w:p w:rsidR="00BA225E" w:rsidRPr="004A5E8E" w:rsidRDefault="00BA225E">
      <w:pPr>
        <w:pStyle w:val="Body"/>
        <w:spacing w:line="360" w:lineRule="auto"/>
        <w:jc w:val="center"/>
        <w:rPr>
          <w:rFonts w:ascii="Times New Roman" w:eastAsia="Times New Roman" w:hAnsi="Times New Roman" w:cs="Times New Roman"/>
          <w:b/>
          <w:bCs/>
        </w:rPr>
      </w:pPr>
    </w:p>
    <w:p w:rsidR="00BA225E" w:rsidRPr="004A5E8E" w:rsidRDefault="00BA225E">
      <w:pPr>
        <w:pStyle w:val="Body"/>
        <w:spacing w:line="360" w:lineRule="auto"/>
        <w:jc w:val="center"/>
        <w:rPr>
          <w:rFonts w:ascii="Times New Roman" w:eastAsia="Times New Roman" w:hAnsi="Times New Roman" w:cs="Times New Roman"/>
          <w:b/>
          <w:bCs/>
        </w:rPr>
      </w:pPr>
    </w:p>
    <w:p w:rsidR="00BA225E" w:rsidRPr="004A5E8E" w:rsidRDefault="00AB40BA">
      <w:pPr>
        <w:pStyle w:val="Body"/>
        <w:spacing w:line="360" w:lineRule="auto"/>
        <w:jc w:val="center"/>
        <w:rPr>
          <w:rFonts w:ascii="Times New Roman" w:eastAsia="Times New Roman" w:hAnsi="Times New Roman" w:cs="Times New Roman"/>
          <w:b/>
          <w:bCs/>
          <w:color w:val="auto"/>
        </w:rPr>
      </w:pPr>
      <w:r w:rsidRPr="004A5E8E">
        <w:rPr>
          <w:rFonts w:ascii="Times New Roman" w:hAnsi="Times New Roman"/>
          <w:b/>
          <w:bCs/>
          <w:color w:val="auto"/>
        </w:rPr>
        <w:t>Brand Intimacy</w:t>
      </w:r>
      <w:r w:rsidR="003E5A6C" w:rsidRPr="004A5E8E">
        <w:rPr>
          <w:rFonts w:ascii="Times New Roman" w:hAnsi="Times New Roman"/>
          <w:b/>
          <w:bCs/>
          <w:color w:val="auto"/>
        </w:rPr>
        <w:t>, Female Friendship</w:t>
      </w:r>
      <w:r w:rsidRPr="004A5E8E">
        <w:rPr>
          <w:rFonts w:ascii="Times New Roman" w:hAnsi="Times New Roman"/>
          <w:b/>
          <w:bCs/>
          <w:color w:val="auto"/>
        </w:rPr>
        <w:t xml:space="preserve"> and Digital Surveillance Networks</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BA225E">
      <w:pPr>
        <w:pStyle w:val="Body"/>
        <w:spacing w:line="360" w:lineRule="auto"/>
        <w:rPr>
          <w:rFonts w:ascii="Times New Roman" w:eastAsia="Times New Roman" w:hAnsi="Times New Roman" w:cs="Times New Roman"/>
        </w:rPr>
      </w:pPr>
    </w:p>
    <w:p w:rsidR="009B0EA8" w:rsidRPr="004A5E8E" w:rsidRDefault="00234F0B">
      <w:pPr>
        <w:pStyle w:val="Body"/>
        <w:spacing w:line="360" w:lineRule="auto"/>
        <w:rPr>
          <w:rFonts w:ascii="Times New Roman" w:hAnsi="Times New Roman"/>
        </w:rPr>
      </w:pPr>
      <w:r w:rsidRPr="004A5E8E">
        <w:rPr>
          <w:rFonts w:ascii="Times New Roman" w:hAnsi="Times New Roman"/>
        </w:rPr>
        <w:t>There are many ways in which intimacy can be mediated. For example,</w:t>
      </w:r>
      <w:r w:rsidR="00AB40BA" w:rsidRPr="004A5E8E">
        <w:rPr>
          <w:rFonts w:ascii="Times New Roman" w:hAnsi="Times New Roman"/>
        </w:rPr>
        <w:t xml:space="preserve"> ‘the confrontational talk show’ hosted by Jeremy Kyle (ITV), the reality television</w:t>
      </w:r>
      <w:r w:rsidR="00AB40BA" w:rsidRPr="004A5E8E">
        <w:rPr>
          <w:rFonts w:ascii="Times New Roman" w:hAnsi="Times New Roman"/>
          <w:lang w:val="da-DK"/>
        </w:rPr>
        <w:t xml:space="preserve"> programme </w:t>
      </w:r>
      <w:r w:rsidR="00AB40BA" w:rsidRPr="004A5E8E">
        <w:rPr>
          <w:rFonts w:ascii="Times New Roman" w:hAnsi="Times New Roman"/>
          <w:i/>
          <w:iCs/>
        </w:rPr>
        <w:t xml:space="preserve">Wife Swap </w:t>
      </w:r>
      <w:r w:rsidR="00AB40BA" w:rsidRPr="004A5E8E">
        <w:rPr>
          <w:rFonts w:ascii="Times New Roman" w:hAnsi="Times New Roman"/>
        </w:rPr>
        <w:t>(Channel 4), or the digital platform Facebook.</w:t>
      </w:r>
      <w:r w:rsidR="00AB40BA" w:rsidRPr="004A5E8E">
        <w:rPr>
          <w:rFonts w:ascii="Times New Roman" w:eastAsia="Times New Roman" w:hAnsi="Times New Roman" w:cs="Times New Roman"/>
          <w:vertAlign w:val="superscript"/>
        </w:rPr>
        <w:endnoteReference w:id="2"/>
      </w:r>
      <w:r w:rsidR="00AB40BA" w:rsidRPr="004A5E8E">
        <w:rPr>
          <w:rFonts w:ascii="Times New Roman" w:hAnsi="Times New Roman"/>
        </w:rPr>
        <w:t xml:space="preserve"> Friendships, familial connections, as well as sexual and romantic relationships, are enabled, exploited, and performed in various media. This </w:t>
      </w:r>
      <w:r w:rsidR="00CD0198" w:rsidRPr="004A5E8E">
        <w:rPr>
          <w:rFonts w:ascii="Times New Roman" w:hAnsi="Times New Roman"/>
        </w:rPr>
        <w:t>expands</w:t>
      </w:r>
      <w:r w:rsidR="00AB40BA" w:rsidRPr="004A5E8E">
        <w:rPr>
          <w:rFonts w:ascii="Times New Roman" w:hAnsi="Times New Roman"/>
        </w:rPr>
        <w:t xml:space="preserve"> the reach and use of so-called old and new media in a contemporary convergence culture, as well reconfiguring what it means to be in an intimate relation with another person.</w:t>
      </w:r>
      <w:r w:rsidR="00AB40BA" w:rsidRPr="004A5E8E">
        <w:rPr>
          <w:rFonts w:ascii="Times New Roman" w:eastAsia="Times New Roman" w:hAnsi="Times New Roman" w:cs="Times New Roman"/>
          <w:vertAlign w:val="superscript"/>
        </w:rPr>
        <w:endnoteReference w:id="3"/>
      </w:r>
      <w:r w:rsidR="00AB40BA" w:rsidRPr="004A5E8E">
        <w:rPr>
          <w:rFonts w:ascii="Times New Roman" w:hAnsi="Times New Roman"/>
        </w:rPr>
        <w:t xml:space="preserve"> This article situates these mediated intimacies within the branded spaces of online culture. It examines the way that digital media harness, mine and infiltrate social networks and private relationships. More specifically it looks at online homosocial groups that primarily target, interpellate and mould a heteronormative demographic of women and girls. It examines digital platforms that are hosted or penetrated by corporations and their brands, such as Dove (owned by Unilever), babycentre.co.uk (owned by Johnson &amp; Johnson) and </w:t>
      </w:r>
      <w:r w:rsidR="009D193B" w:rsidRPr="004A5E8E">
        <w:rPr>
          <w:rFonts w:ascii="Times New Roman" w:hAnsi="Times New Roman"/>
        </w:rPr>
        <w:t>Mumsnet</w:t>
      </w:r>
      <w:r w:rsidR="00AB40BA" w:rsidRPr="004A5E8E">
        <w:rPr>
          <w:rFonts w:ascii="Times New Roman" w:hAnsi="Times New Roman"/>
        </w:rPr>
        <w:t xml:space="preserve"> (independently owned and funded by advertising). These sites </w:t>
      </w:r>
      <w:r w:rsidR="00252F68" w:rsidRPr="004A5E8E">
        <w:rPr>
          <w:rFonts w:ascii="Times New Roman" w:hAnsi="Times New Roman"/>
        </w:rPr>
        <w:t xml:space="preserve">are </w:t>
      </w:r>
      <w:r w:rsidR="00C605FD" w:rsidRPr="004A5E8E">
        <w:rPr>
          <w:rFonts w:ascii="Times New Roman" w:hAnsi="Times New Roman"/>
        </w:rPr>
        <w:t>re-organize</w:t>
      </w:r>
      <w:r w:rsidR="00252F68" w:rsidRPr="004A5E8E">
        <w:rPr>
          <w:rFonts w:ascii="Times New Roman" w:hAnsi="Times New Roman"/>
        </w:rPr>
        <w:t>d</w:t>
      </w:r>
      <w:r w:rsidR="00AB40BA" w:rsidRPr="004A5E8E">
        <w:rPr>
          <w:rFonts w:ascii="Times New Roman" w:hAnsi="Times New Roman"/>
        </w:rPr>
        <w:t xml:space="preserve"> </w:t>
      </w:r>
      <w:r w:rsidR="00252F68" w:rsidRPr="004A5E8E">
        <w:rPr>
          <w:rFonts w:ascii="Times New Roman" w:hAnsi="Times New Roman"/>
        </w:rPr>
        <w:t>disciplinary</w:t>
      </w:r>
      <w:r w:rsidR="00AB40BA" w:rsidRPr="004A5E8E">
        <w:rPr>
          <w:rFonts w:ascii="Times New Roman" w:hAnsi="Times New Roman"/>
        </w:rPr>
        <w:t xml:space="preserve"> industries whose </w:t>
      </w:r>
      <w:r w:rsidR="00252F68" w:rsidRPr="004A5E8E">
        <w:rPr>
          <w:rFonts w:ascii="Times New Roman" w:hAnsi="Times New Roman"/>
        </w:rPr>
        <w:t>instrumental</w:t>
      </w:r>
      <w:r w:rsidR="00AB40BA" w:rsidRPr="004A5E8E">
        <w:rPr>
          <w:rFonts w:ascii="Times New Roman" w:hAnsi="Times New Roman"/>
        </w:rPr>
        <w:t xml:space="preserve"> apparatuses are devolved and spread among ‘disaggregated sets of mechanisms and processes’.</w:t>
      </w:r>
      <w:r w:rsidR="00AB40BA" w:rsidRPr="004A5E8E">
        <w:rPr>
          <w:rFonts w:ascii="Times New Roman" w:eastAsia="Times New Roman" w:hAnsi="Times New Roman" w:cs="Times New Roman"/>
          <w:vertAlign w:val="superscript"/>
        </w:rPr>
        <w:endnoteReference w:id="4"/>
      </w:r>
      <w:r w:rsidR="00AB40BA" w:rsidRPr="004A5E8E">
        <w:rPr>
          <w:rFonts w:ascii="Times New Roman" w:hAnsi="Times New Roman"/>
        </w:rPr>
        <w:t xml:space="preserve"> I argue that the</w:t>
      </w:r>
      <w:r w:rsidR="00873908" w:rsidRPr="004A5E8E">
        <w:rPr>
          <w:rFonts w:ascii="Times New Roman" w:hAnsi="Times New Roman"/>
        </w:rPr>
        <w:t xml:space="preserve">se websites harness </w:t>
      </w:r>
      <w:r w:rsidR="00252F68" w:rsidRPr="004A5E8E">
        <w:rPr>
          <w:rFonts w:ascii="Times New Roman" w:hAnsi="Times New Roman"/>
        </w:rPr>
        <w:t>the affect</w:t>
      </w:r>
      <w:r w:rsidR="00A20511" w:rsidRPr="004A5E8E">
        <w:rPr>
          <w:rFonts w:ascii="Times New Roman" w:hAnsi="Times New Roman"/>
        </w:rPr>
        <w:t>ivity</w:t>
      </w:r>
      <w:r w:rsidR="00AB40BA" w:rsidRPr="004A5E8E">
        <w:rPr>
          <w:rFonts w:ascii="Times New Roman" w:hAnsi="Times New Roman"/>
        </w:rPr>
        <w:t xml:space="preserve"> of female friendship conjoined with what Lauren Berlant terms ‘intimate publics’ in order to monitor women’s sexualities.</w:t>
      </w:r>
      <w:r w:rsidR="00AB40BA" w:rsidRPr="004A5E8E">
        <w:rPr>
          <w:rFonts w:ascii="Times New Roman" w:eastAsia="Times New Roman" w:hAnsi="Times New Roman" w:cs="Times New Roman"/>
          <w:vertAlign w:val="superscript"/>
        </w:rPr>
        <w:endnoteReference w:id="5"/>
      </w:r>
      <w:r w:rsidR="00AB40BA" w:rsidRPr="004A5E8E">
        <w:rPr>
          <w:rFonts w:ascii="Times New Roman" w:hAnsi="Times New Roman"/>
        </w:rPr>
        <w:t xml:space="preserve"> </w:t>
      </w:r>
    </w:p>
    <w:p w:rsidR="00D8360D" w:rsidRPr="004A5E8E" w:rsidRDefault="00D8360D">
      <w:pPr>
        <w:pStyle w:val="Body"/>
        <w:spacing w:line="360" w:lineRule="auto"/>
        <w:rPr>
          <w:rFonts w:ascii="Times New Roman" w:hAnsi="Times New Roman"/>
        </w:rPr>
      </w:pPr>
    </w:p>
    <w:p w:rsidR="00BA225E" w:rsidRPr="004A5E8E" w:rsidRDefault="009B0EA8">
      <w:pPr>
        <w:pStyle w:val="Body"/>
        <w:spacing w:line="360" w:lineRule="auto"/>
        <w:rPr>
          <w:rFonts w:ascii="Times New Roman" w:hAnsi="Times New Roman"/>
          <w:b/>
        </w:rPr>
      </w:pPr>
      <w:r w:rsidRPr="004A5E8E">
        <w:rPr>
          <w:rFonts w:ascii="Times New Roman" w:hAnsi="Times New Roman"/>
        </w:rPr>
        <w:t>Rather than being a top-down form of governance and discipline such as in the panopticon, control is devolved, shared and internalised among modalities of the policing gaze. Moreover, this policing is permeated by market values and the privileging of self-management in service to competitive subjectivities. B</w:t>
      </w:r>
      <w:r w:rsidR="00AB40BA" w:rsidRPr="004A5E8E">
        <w:rPr>
          <w:rFonts w:ascii="Times New Roman" w:hAnsi="Times New Roman"/>
        </w:rPr>
        <w:t xml:space="preserve">odies are surveyed and controlled by groups of women, or what I call a </w:t>
      </w:r>
      <w:r w:rsidR="00AB40BA" w:rsidRPr="004A5E8E">
        <w:rPr>
          <w:rFonts w:ascii="Times New Roman" w:hAnsi="Times New Roman"/>
          <w:i/>
          <w:iCs/>
        </w:rPr>
        <w:t>gynaeopticon</w:t>
      </w:r>
      <w:r w:rsidR="00AB40BA" w:rsidRPr="004A5E8E">
        <w:rPr>
          <w:rFonts w:ascii="Times New Roman" w:hAnsi="Times New Roman"/>
        </w:rPr>
        <w:t xml:space="preserve"> – a gendered, neoliberal variation on </w:t>
      </w:r>
      <w:r w:rsidR="00A20511" w:rsidRPr="004A5E8E">
        <w:rPr>
          <w:rFonts w:ascii="Times New Roman" w:hAnsi="Times New Roman"/>
        </w:rPr>
        <w:t xml:space="preserve">Jeremy </w:t>
      </w:r>
      <w:r w:rsidR="00AB40BA" w:rsidRPr="004A5E8E">
        <w:rPr>
          <w:rFonts w:ascii="Times New Roman" w:hAnsi="Times New Roman"/>
        </w:rPr>
        <w:t xml:space="preserve">Bentham’s panopticon – where the many </w:t>
      </w:r>
      <w:r w:rsidR="00AB40BA" w:rsidRPr="004A5E8E">
        <w:rPr>
          <w:rFonts w:ascii="Times New Roman" w:hAnsi="Times New Roman"/>
        </w:rPr>
        <w:lastRenderedPageBreak/>
        <w:t>women watch the many women.  The feminine individual, who achieves value through the correct maintenance of sexuality, is captured by the interest of corporations and their shareholders. These branded spaces disseminate, perpetuate and realize their ideal of the entrepreneurial individual through, by, and on the bodies of women.  Patriarchy is obfuscated in an affective popular culture where neoliberal logics configure the intimate lives of women, and where women are complicit in the regulation of normative femininities. For the purpose of this article, I understand neoliberalism to be a particular</w:t>
      </w:r>
      <w:r w:rsidR="00873908" w:rsidRPr="004A5E8E">
        <w:rPr>
          <w:rFonts w:ascii="Times New Roman" w:hAnsi="Times New Roman"/>
        </w:rPr>
        <w:t>ly</w:t>
      </w:r>
      <w:r w:rsidR="00AB40BA" w:rsidRPr="004A5E8E">
        <w:rPr>
          <w:rFonts w:ascii="Times New Roman" w:hAnsi="Times New Roman"/>
        </w:rPr>
        <w:t xml:space="preserve"> aggressive period of dominant capitalism which privileges the individual over the collective and which opens up every area of life to exploitation for profit – </w:t>
      </w:r>
      <w:r w:rsidR="00AB40BA" w:rsidRPr="004A5E8E">
        <w:rPr>
          <w:rFonts w:ascii="Times New Roman" w:hAnsi="Times New Roman"/>
          <w:lang w:val="fr-FR"/>
        </w:rPr>
        <w:t xml:space="preserve">and surveillance </w:t>
      </w:r>
      <w:r w:rsidR="00AB40BA" w:rsidRPr="004A5E8E">
        <w:rPr>
          <w:rFonts w:ascii="Times New Roman" w:hAnsi="Times New Roman"/>
        </w:rPr>
        <w:t>– thus limiting democratic restraints on corporate and financial freedoms, while governing citizens in other more intimate ways.</w:t>
      </w:r>
      <w:r w:rsidR="00AB40BA" w:rsidRPr="004A5E8E">
        <w:rPr>
          <w:rFonts w:ascii="Times New Roman" w:eastAsia="Times New Roman" w:hAnsi="Times New Roman" w:cs="Times New Roman"/>
          <w:vertAlign w:val="superscript"/>
        </w:rPr>
        <w:endnoteReference w:id="6"/>
      </w:r>
      <w:r w:rsidR="00252F68" w:rsidRPr="004A5E8E">
        <w:rPr>
          <w:rFonts w:ascii="Times New Roman" w:hAnsi="Times New Roman"/>
        </w:rPr>
        <w:t xml:space="preserve"> </w:t>
      </w:r>
    </w:p>
    <w:p w:rsidR="00BA225E" w:rsidRPr="004A5E8E" w:rsidRDefault="00BA225E">
      <w:pPr>
        <w:pStyle w:val="Body"/>
        <w:spacing w:line="360" w:lineRule="auto"/>
        <w:rPr>
          <w:rFonts w:ascii="Times New Roman" w:eastAsia="Times New Roman" w:hAnsi="Times New Roman" w:cs="Times New Roman"/>
        </w:rPr>
      </w:pPr>
    </w:p>
    <w:p w:rsidR="00D8360D" w:rsidRPr="004A5E8E" w:rsidRDefault="00D8360D" w:rsidP="00D8360D">
      <w:pPr>
        <w:pStyle w:val="Body"/>
        <w:spacing w:line="360" w:lineRule="auto"/>
        <w:rPr>
          <w:rFonts w:ascii="Times New Roman" w:eastAsia="Times New Roman" w:hAnsi="Times New Roman" w:cs="Times New Roman"/>
          <w:b/>
          <w:bCs/>
        </w:rPr>
      </w:pPr>
      <w:r w:rsidRPr="004A5E8E">
        <w:rPr>
          <w:rFonts w:ascii="Times New Roman" w:hAnsi="Times New Roman"/>
          <w:b/>
          <w:bCs/>
        </w:rPr>
        <w:t>Branding and the Gynaeopticon</w:t>
      </w: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 xml:space="preserve">Effective branding strategies form intimate relationships between the brand and consumers. Significantly they often harness the assemblage of friendship in order to create networks around, with and through brands. </w:t>
      </w:r>
      <w:r w:rsidR="008737DD" w:rsidRPr="004A5E8E">
        <w:rPr>
          <w:rFonts w:ascii="Times New Roman" w:hAnsi="Times New Roman"/>
        </w:rPr>
        <w:t>Friendship is assembled out of different affects, as well as other elements.</w:t>
      </w:r>
      <w:r w:rsidR="00A20511" w:rsidRPr="004A5E8E">
        <w:rPr>
          <w:rFonts w:ascii="Times New Roman" w:hAnsi="Times New Roman"/>
        </w:rPr>
        <w:t xml:space="preserve"> </w:t>
      </w:r>
      <w:r w:rsidRPr="004A5E8E">
        <w:rPr>
          <w:rFonts w:ascii="Times New Roman" w:hAnsi="Times New Roman"/>
        </w:rPr>
        <w:t>This assemblage includes empathy, sympathy, generosity, thoughtfulness, attentiveness. As commercial texts selling the signifiers of friendship, they are an antidote to, as well as a symptom of, what Zygmunt Bauman calls ‘</w:t>
      </w:r>
      <w:r w:rsidRPr="004A5E8E">
        <w:rPr>
          <w:rFonts w:ascii="Times New Roman" w:hAnsi="Times New Roman"/>
          <w:lang w:val="fr-FR"/>
        </w:rPr>
        <w:t>liquid loving</w:t>
      </w:r>
      <w:r w:rsidRPr="004A5E8E">
        <w:rPr>
          <w:rFonts w:ascii="Times New Roman" w:hAnsi="Times New Roman"/>
        </w:rPr>
        <w:t>’. According to Bauman, market forces threaten togetherness, as people perceive each other in value-for-money terms. Other humans are recognized through a framework of exchange where they become objects of consumption; they calculate what can be offered in terms of pleasure or social capital.</w:t>
      </w:r>
      <w:r w:rsidRPr="004A5E8E">
        <w:rPr>
          <w:rFonts w:ascii="Times New Roman" w:eastAsia="Times New Roman" w:hAnsi="Times New Roman" w:cs="Times New Roman"/>
          <w:vertAlign w:val="superscript"/>
        </w:rPr>
        <w:endnoteReference w:id="7"/>
      </w:r>
      <w:r w:rsidRPr="004A5E8E">
        <w:rPr>
          <w:rFonts w:ascii="Times New Roman" w:hAnsi="Times New Roman"/>
        </w:rPr>
        <w:t xml:space="preserve"> Brands are keen to counteract the isolation or fear that accompanies these changing dynamics of friendship by forging emotional and long-lasting ties known as ‘the brand experience’. </w:t>
      </w:r>
      <w:r w:rsidR="00236AD9" w:rsidRPr="004A5E8E">
        <w:rPr>
          <w:rFonts w:ascii="Times New Roman" w:hAnsi="Times New Roman"/>
        </w:rPr>
        <w:t xml:space="preserve">For example, Coca Cola’s 2014 </w:t>
      </w:r>
      <w:r w:rsidR="00D41DEB" w:rsidRPr="004A5E8E">
        <w:rPr>
          <w:rFonts w:ascii="Times New Roman" w:hAnsi="Times New Roman"/>
        </w:rPr>
        <w:t>‘Share a Coke’ campaign; t</w:t>
      </w:r>
      <w:r w:rsidRPr="004A5E8E">
        <w:rPr>
          <w:rFonts w:ascii="Times New Roman" w:hAnsi="Times New Roman"/>
        </w:rPr>
        <w:t>here is an eery and intimate familiarity when seeing the name of a friend go past on the bus.</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These relationships are inevitably gendered. Brand consultant Collyn Ahart discusses a new phenomenon in fashion branding. She identifies a shift from ‘I want to look like her’ to ‘I want to be friends with them’.</w:t>
      </w:r>
      <w:r w:rsidRPr="004A5E8E">
        <w:rPr>
          <w:rFonts w:ascii="Times New Roman" w:eastAsia="Times New Roman" w:hAnsi="Times New Roman" w:cs="Times New Roman"/>
          <w:vertAlign w:val="superscript"/>
        </w:rPr>
        <w:endnoteReference w:id="8"/>
      </w:r>
      <w:r w:rsidRPr="004A5E8E">
        <w:rPr>
          <w:rFonts w:ascii="Times New Roman" w:hAnsi="Times New Roman"/>
        </w:rPr>
        <w:t xml:space="preserve"> Ahart perceives this change as positive because it represents a more authentic experience of heterosexual womanhood that </w:t>
      </w:r>
      <w:r w:rsidRPr="004A5E8E">
        <w:rPr>
          <w:rFonts w:ascii="Times New Roman" w:hAnsi="Times New Roman"/>
        </w:rPr>
        <w:lastRenderedPageBreak/>
        <w:t>places friendship at the core of female subjectivity as opposed to the desire for male admiration. In some ways this counteracts the dreary images of thin, lone, individualised women that spearhead most promotional campaigns. Tropes of friendship are prevalent in, for example, Adidas’ ‘#my girls’ advertising campaign that depicts groups of passionate young women playing sports in different global contexts. Their different ethnicities and cultures (dependent on their geographical locations) are juxtaposed, but what connects them is the fun and intimacy that suffuses their sociality. Other examples of harnessing the visuals of female friendship to sell brands are the Weight Watchers 2013 spring campaign with Patsy Kensit and Penny Haslam. The television advert depicts ‘Patsy and Penny’ meeting in a coffee shop and chatting over the body-changing wonders of Weight Watchers. In addition, the 2014 Natwest campaign ‘little thankyous’ follows a mother and daughter shopping. M&amp;C Saatchi describe this campaign as ‘Flowers, a hug, a smile; there are lots of ways to say ‘thank you’. It requires understanding, appreciation – it’s a relationship thing’.</w:t>
      </w:r>
      <w:r w:rsidRPr="004A5E8E">
        <w:rPr>
          <w:rFonts w:ascii="Times New Roman" w:eastAsia="Times New Roman" w:hAnsi="Times New Roman" w:cs="Times New Roman"/>
          <w:vertAlign w:val="superscript"/>
        </w:rPr>
        <w:endnoteReference w:id="9"/>
      </w:r>
      <w:r w:rsidRPr="004A5E8E">
        <w:rPr>
          <w:rFonts w:ascii="Times New Roman" w:hAnsi="Times New Roman"/>
        </w:rPr>
        <w:t xml:space="preserve">  </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 xml:space="preserve">In my book </w:t>
      </w:r>
      <w:r w:rsidRPr="004A5E8E">
        <w:rPr>
          <w:rFonts w:ascii="Times New Roman" w:hAnsi="Times New Roman"/>
          <w:i/>
        </w:rPr>
        <w:t>Girlfriends and Postfeminist Sisterhood</w:t>
      </w:r>
      <w:r w:rsidRPr="004A5E8E">
        <w:rPr>
          <w:rFonts w:ascii="Times New Roman" w:hAnsi="Times New Roman"/>
        </w:rPr>
        <w:t xml:space="preserve"> (Palgrave 2014) I identify a range of ‘girlfriend media’ </w:t>
      </w:r>
      <w:r w:rsidR="009B0EA8" w:rsidRPr="004A5E8E">
        <w:rPr>
          <w:rFonts w:ascii="Times New Roman" w:hAnsi="Times New Roman"/>
        </w:rPr>
        <w:t>that</w:t>
      </w:r>
      <w:r w:rsidRPr="004A5E8E">
        <w:rPr>
          <w:rFonts w:ascii="Times New Roman" w:hAnsi="Times New Roman"/>
        </w:rPr>
        <w:t xml:space="preserve"> promote the image of the white heterosexual able-bodied and thin girl-woman as normative. </w:t>
      </w:r>
      <w:r w:rsidR="00252F68" w:rsidRPr="004A5E8E">
        <w:rPr>
          <w:rFonts w:ascii="Times New Roman" w:hAnsi="Times New Roman"/>
        </w:rPr>
        <w:t>In addition, these media</w:t>
      </w:r>
      <w:r w:rsidRPr="004A5E8E">
        <w:rPr>
          <w:rFonts w:ascii="Times New Roman" w:hAnsi="Times New Roman"/>
        </w:rPr>
        <w:t xml:space="preserve"> reproduce the social pleasures of belonging to an intimate group, while also </w:t>
      </w:r>
      <w:r w:rsidR="009B0EA8" w:rsidRPr="004A5E8E">
        <w:rPr>
          <w:rFonts w:ascii="Times New Roman" w:hAnsi="Times New Roman"/>
        </w:rPr>
        <w:t>displaying</w:t>
      </w:r>
      <w:r w:rsidRPr="004A5E8E">
        <w:rPr>
          <w:rFonts w:ascii="Times New Roman" w:hAnsi="Times New Roman"/>
        </w:rPr>
        <w:t xml:space="preserve"> the female body for analysis and scrutiny. They are locations that induce pleasure and belonging, while also enacting surveillance and cruelty. I note the ambivalence located in their evocations of female sociality. In other words, these media texts both promote the intimacy of female networks and the pleasures of belonging to a ‘we’. Simultaneously, however, they regulate their consumers around the body and sexuality by inducing feeling</w:t>
      </w:r>
      <w:r w:rsidR="009B0EA8" w:rsidRPr="004A5E8E">
        <w:rPr>
          <w:rFonts w:ascii="Times New Roman" w:hAnsi="Times New Roman"/>
        </w:rPr>
        <w:t xml:space="preserve">s of shame and humiliation if they do not conform to the implicit templates of normativity. </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after="200" w:line="360" w:lineRule="auto"/>
        <w:rPr>
          <w:rFonts w:ascii="Times New Roman" w:eastAsia="Times New Roman" w:hAnsi="Times New Roman" w:cs="Times New Roman"/>
        </w:rPr>
      </w:pPr>
      <w:r w:rsidRPr="004A5E8E">
        <w:rPr>
          <w:rFonts w:ascii="Times New Roman" w:hAnsi="Times New Roman"/>
        </w:rPr>
        <w:t xml:space="preserve">In this way, these media texts exploit </w:t>
      </w:r>
      <w:r w:rsidR="008737DD" w:rsidRPr="004A5E8E">
        <w:rPr>
          <w:rFonts w:ascii="Times New Roman" w:hAnsi="Times New Roman"/>
        </w:rPr>
        <w:t xml:space="preserve">female friendship’s complex type of affectivity that includes </w:t>
      </w:r>
      <w:r w:rsidRPr="004A5E8E">
        <w:rPr>
          <w:rFonts w:ascii="Times New Roman" w:hAnsi="Times New Roman"/>
        </w:rPr>
        <w:t>the ‘ugly feelings’</w:t>
      </w:r>
      <w:r w:rsidRPr="004A5E8E">
        <w:rPr>
          <w:rFonts w:ascii="Times New Roman" w:eastAsia="Times New Roman" w:hAnsi="Times New Roman" w:cs="Times New Roman"/>
          <w:vertAlign w:val="superscript"/>
        </w:rPr>
        <w:endnoteReference w:id="10"/>
      </w:r>
      <w:r w:rsidRPr="004A5E8E">
        <w:rPr>
          <w:rFonts w:ascii="Times New Roman" w:hAnsi="Times New Roman"/>
        </w:rPr>
        <w:t xml:space="preserve"> of betrayal, inferiority, envy, rivalry, competition</w:t>
      </w:r>
      <w:r w:rsidR="00B10688" w:rsidRPr="004A5E8E">
        <w:rPr>
          <w:rFonts w:ascii="Times New Roman" w:hAnsi="Times New Roman"/>
        </w:rPr>
        <w:t xml:space="preserve"> </w:t>
      </w:r>
      <w:r w:rsidRPr="004A5E8E">
        <w:rPr>
          <w:rFonts w:ascii="Times New Roman" w:hAnsi="Times New Roman"/>
        </w:rPr>
        <w:t xml:space="preserve">– however fleeting. Terri Apter and Ruthellen Josselson examine the psychological impact of friendship in the lives and identity formations of girls in both the UK and the US. </w:t>
      </w:r>
      <w:r w:rsidR="00463118" w:rsidRPr="004A5E8E">
        <w:rPr>
          <w:rFonts w:ascii="Times New Roman" w:hAnsi="Times New Roman"/>
        </w:rPr>
        <w:t>Their research is primarily concerned with able-bodied and heterosexual girls, ‘across race and social class’.</w:t>
      </w:r>
      <w:r w:rsidR="00463118" w:rsidRPr="004A5E8E">
        <w:rPr>
          <w:rStyle w:val="EndnoteReference"/>
          <w:rFonts w:ascii="Times New Roman" w:hAnsi="Times New Roman"/>
        </w:rPr>
        <w:endnoteReference w:id="11"/>
      </w:r>
      <w:r w:rsidR="00463118" w:rsidRPr="004A5E8E">
        <w:rPr>
          <w:rFonts w:ascii="Times New Roman" w:hAnsi="Times New Roman"/>
        </w:rPr>
        <w:t xml:space="preserve"> </w:t>
      </w:r>
      <w:r w:rsidRPr="004A5E8E">
        <w:rPr>
          <w:rFonts w:ascii="Times New Roman" w:hAnsi="Times New Roman"/>
        </w:rPr>
        <w:t xml:space="preserve">Rather than focusing on the role of the mother or the </w:t>
      </w:r>
      <w:r w:rsidRPr="004A5E8E">
        <w:rPr>
          <w:rFonts w:ascii="Times New Roman" w:hAnsi="Times New Roman"/>
        </w:rPr>
        <w:lastRenderedPageBreak/>
        <w:t>family in shaping feminine norms, they argue that codes of acceptable femininity ‘are established anew in each generation’ and consequently ‘the power of friends to shape values is enormous’.</w:t>
      </w:r>
      <w:r w:rsidRPr="004A5E8E">
        <w:rPr>
          <w:rFonts w:ascii="Times New Roman" w:eastAsia="Times New Roman" w:hAnsi="Times New Roman" w:cs="Times New Roman"/>
          <w:vertAlign w:val="superscript"/>
        </w:rPr>
        <w:endnoteReference w:id="12"/>
      </w:r>
      <w:r w:rsidRPr="004A5E8E">
        <w:rPr>
          <w:rFonts w:ascii="Times New Roman" w:hAnsi="Times New Roman"/>
        </w:rPr>
        <w:t xml:space="preserve"> This suggests that friends disseminate and negotiate much of the normative (and subversive) discourses that constitute a feminine skills set. Women and girls look to their peers to secure appropriate behaviour and looks. Apter and Josselson argue that women and girls search for what is feminine ‘in the mirror’ </w:t>
      </w:r>
      <w:r w:rsidR="00A20511" w:rsidRPr="004A5E8E">
        <w:rPr>
          <w:rFonts w:ascii="Times New Roman" w:hAnsi="Times New Roman"/>
        </w:rPr>
        <w:t>of her girlfriend’s gaze</w:t>
      </w:r>
      <w:r w:rsidRPr="004A5E8E">
        <w:rPr>
          <w:rFonts w:ascii="Times New Roman" w:hAnsi="Times New Roman"/>
        </w:rPr>
        <w:t>. This can be confirming and comforting, but if ‘she sees criticism or rejection, she can be struck with panic’.</w:t>
      </w:r>
      <w:r w:rsidRPr="004A5E8E">
        <w:rPr>
          <w:rFonts w:ascii="Times New Roman" w:eastAsia="Times New Roman" w:hAnsi="Times New Roman" w:cs="Times New Roman"/>
          <w:vertAlign w:val="superscript"/>
        </w:rPr>
        <w:endnoteReference w:id="13"/>
      </w:r>
      <w:r w:rsidRPr="004A5E8E">
        <w:rPr>
          <w:rFonts w:ascii="Times New Roman" w:hAnsi="Times New Roman"/>
        </w:rPr>
        <w:t xml:space="preserve"> In addition, they suggest that female friendship can be ‘a school of correction’ where the rules about what is and is not acceptable are meted out.</w:t>
      </w:r>
      <w:r w:rsidRPr="004A5E8E">
        <w:rPr>
          <w:rFonts w:ascii="Times New Roman" w:eastAsia="Times New Roman" w:hAnsi="Times New Roman" w:cs="Times New Roman"/>
          <w:vertAlign w:val="superscript"/>
        </w:rPr>
        <w:endnoteReference w:id="14"/>
      </w:r>
      <w:r w:rsidRPr="004A5E8E">
        <w:rPr>
          <w:rFonts w:ascii="Times New Roman" w:hAnsi="Times New Roman"/>
        </w:rPr>
        <w:t xml:space="preserve"> Friends are punished and rewarded according to the rules of the clique.</w:t>
      </w: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The ethnographic and socio-psychological work of Jessica Ringrose and Emma Renolds</w:t>
      </w:r>
      <w:r w:rsidR="004F25B8" w:rsidRPr="004A5E8E">
        <w:rPr>
          <w:rFonts w:ascii="Times New Roman" w:hAnsi="Times New Roman"/>
        </w:rPr>
        <w:t xml:space="preserve"> explores the friendship groups of girls in east England and South Wales. The girls in their case studies are ethnically diverse and include working class and middle class participants. Ringrose and Renolds</w:t>
      </w:r>
      <w:r w:rsidRPr="004A5E8E">
        <w:rPr>
          <w:rFonts w:ascii="Times New Roman" w:hAnsi="Times New Roman"/>
        </w:rPr>
        <w:t xml:space="preserve"> </w:t>
      </w:r>
      <w:r w:rsidR="004F25B8" w:rsidRPr="004A5E8E">
        <w:rPr>
          <w:rFonts w:ascii="Times New Roman" w:hAnsi="Times New Roman"/>
        </w:rPr>
        <w:t>identify</w:t>
      </w:r>
      <w:r w:rsidRPr="004A5E8E">
        <w:rPr>
          <w:rFonts w:ascii="Times New Roman" w:hAnsi="Times New Roman"/>
        </w:rPr>
        <w:t xml:space="preserve"> a ‘range of ‘normative cruelties’ [that] inhere in the social and cultural processes of becoming a recognizable gendered subject’.</w:t>
      </w:r>
      <w:r w:rsidRPr="004A5E8E">
        <w:rPr>
          <w:rFonts w:ascii="Times New Roman" w:eastAsia="Times New Roman" w:hAnsi="Times New Roman" w:cs="Times New Roman"/>
          <w:vertAlign w:val="superscript"/>
        </w:rPr>
        <w:endnoteReference w:id="15"/>
      </w:r>
      <w:r w:rsidRPr="004A5E8E">
        <w:rPr>
          <w:rFonts w:ascii="Times New Roman" w:hAnsi="Times New Roman"/>
        </w:rPr>
        <w:t xml:space="preserve"> They demonstrate how girls employ cruelty in order to discipline feminine identities. Significantly, they demonstrate how these forms of control are linked to regulating sexuality: ‘it is normative for girls to position themselves and others in sexual hierarchies, invoking regulative discourses around sexuality, appearance and behaviour in the private spaces of friendship groups as a mode of constructing idealised femininity’.</w:t>
      </w:r>
      <w:r w:rsidRPr="004A5E8E">
        <w:rPr>
          <w:rFonts w:ascii="Times New Roman" w:eastAsia="Times New Roman" w:hAnsi="Times New Roman" w:cs="Times New Roman"/>
          <w:vertAlign w:val="superscript"/>
        </w:rPr>
        <w:endnoteReference w:id="16"/>
      </w:r>
      <w:r w:rsidRPr="004A5E8E">
        <w:rPr>
          <w:rFonts w:ascii="Times New Roman" w:hAnsi="Times New Roman"/>
          <w:b/>
          <w:bCs/>
        </w:rPr>
        <w:t xml:space="preserve"> </w:t>
      </w:r>
      <w:r w:rsidRPr="004A5E8E">
        <w:rPr>
          <w:rFonts w:ascii="Times New Roman" w:hAnsi="Times New Roman"/>
        </w:rPr>
        <w:t xml:space="preserve">I argue that these emotions created and experienced in childhood still resonate powerfully in media marketed to adult women. </w:t>
      </w:r>
    </w:p>
    <w:p w:rsidR="009B0EA8" w:rsidRPr="004A5E8E" w:rsidRDefault="00D8360D" w:rsidP="00D8360D">
      <w:pPr>
        <w:pStyle w:val="Body"/>
        <w:spacing w:line="360" w:lineRule="auto"/>
        <w:rPr>
          <w:rFonts w:ascii="Times New Roman" w:hAnsi="Times New Roman"/>
        </w:rPr>
      </w:pPr>
      <w:r w:rsidRPr="004A5E8E">
        <w:rPr>
          <w:rFonts w:ascii="Times New Roman" w:hAnsi="Times New Roman"/>
        </w:rPr>
        <w:t xml:space="preserve">Taking </w:t>
      </w:r>
      <w:r w:rsidR="00B10688" w:rsidRPr="004A5E8E">
        <w:rPr>
          <w:rFonts w:ascii="Times New Roman" w:hAnsi="Times New Roman"/>
        </w:rPr>
        <w:t>this</w:t>
      </w:r>
      <w:r w:rsidR="00A20511" w:rsidRPr="004A5E8E">
        <w:rPr>
          <w:rFonts w:ascii="Times New Roman" w:hAnsi="Times New Roman"/>
        </w:rPr>
        <w:t xml:space="preserve"> affectivity of friendship</w:t>
      </w:r>
      <w:r w:rsidRPr="004A5E8E">
        <w:rPr>
          <w:rFonts w:ascii="Times New Roman" w:hAnsi="Times New Roman"/>
        </w:rPr>
        <w:t xml:space="preserve"> into account, the</w:t>
      </w:r>
      <w:r w:rsidR="00326B59" w:rsidRPr="004A5E8E">
        <w:rPr>
          <w:rFonts w:ascii="Times New Roman" w:hAnsi="Times New Roman"/>
        </w:rPr>
        <w:t xml:space="preserve"> </w:t>
      </w:r>
      <w:r w:rsidRPr="004A5E8E">
        <w:rPr>
          <w:rFonts w:ascii="Times New Roman" w:hAnsi="Times New Roman"/>
        </w:rPr>
        <w:t xml:space="preserve">‘gynaeopticon’ can be a useful metaphor through which to understand the ways in which these media texts – and the digital sites I discuss below – </w:t>
      </w:r>
      <w:r w:rsidR="00326B59" w:rsidRPr="004A5E8E">
        <w:rPr>
          <w:rFonts w:ascii="Times New Roman" w:hAnsi="Times New Roman"/>
        </w:rPr>
        <w:t>are techn</w:t>
      </w:r>
      <w:r w:rsidR="00A20511" w:rsidRPr="004A5E8E">
        <w:rPr>
          <w:rFonts w:ascii="Times New Roman" w:hAnsi="Times New Roman"/>
        </w:rPr>
        <w:t>ologies of peer-driven surveilla</w:t>
      </w:r>
      <w:r w:rsidR="00326B59" w:rsidRPr="004A5E8E">
        <w:rPr>
          <w:rFonts w:ascii="Times New Roman" w:hAnsi="Times New Roman"/>
        </w:rPr>
        <w:t>nce</w:t>
      </w:r>
      <w:r w:rsidRPr="004A5E8E">
        <w:rPr>
          <w:rFonts w:ascii="Times New Roman" w:hAnsi="Times New Roman"/>
        </w:rPr>
        <w:t xml:space="preserve">. </w:t>
      </w:r>
    </w:p>
    <w:p w:rsidR="009B0EA8" w:rsidRPr="004A5E8E" w:rsidRDefault="009B0EA8"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To illustrate formations of power in a disciplina</w:t>
      </w:r>
      <w:r w:rsidR="00252F68" w:rsidRPr="004A5E8E">
        <w:rPr>
          <w:rFonts w:ascii="Times New Roman" w:hAnsi="Times New Roman"/>
        </w:rPr>
        <w:t>ry society, Michel Foucault invokes Bentham’s</w:t>
      </w:r>
      <w:r w:rsidRPr="004A5E8E">
        <w:rPr>
          <w:rFonts w:ascii="Times New Roman" w:hAnsi="Times New Roman"/>
        </w:rPr>
        <w:t xml:space="preserve"> architectural design of the prison or panopticon. At the centre of the panopticon is a tower from where the supervisor can monitor the inmates in the cells. Permanently visible, the prisoners perform their lives, knowing that they are under constant surveillance. Instead of physical force, power is exerted through the prisoner being ‘subjected to a field of visibility’ from where it is impossible to hide. Foucault </w:t>
      </w:r>
      <w:r w:rsidRPr="004A5E8E">
        <w:rPr>
          <w:rFonts w:ascii="Times New Roman" w:hAnsi="Times New Roman"/>
        </w:rPr>
        <w:lastRenderedPageBreak/>
        <w:t xml:space="preserve">argues that the subject not only submits to these constraints of power but, more importantly, spontaneously lives </w:t>
      </w:r>
      <w:r w:rsidR="00252F68" w:rsidRPr="004A5E8E">
        <w:rPr>
          <w:rFonts w:ascii="Times New Roman" w:hAnsi="Times New Roman"/>
        </w:rPr>
        <w:t>under the internalization of a</w:t>
      </w:r>
      <w:r w:rsidRPr="004A5E8E">
        <w:rPr>
          <w:rFonts w:ascii="Times New Roman" w:hAnsi="Times New Roman"/>
        </w:rPr>
        <w:t xml:space="preserve"> constantly watching eye. That is, ‘he inscribes in himself the power relation in which he simultaneously plays both roles; he becomes the principle of his own subjection’ (Foucault, 1991, 202–203). The panopticon is also designed to experiment, mould and discipline people’s behaviours. This disciplining practice is primarily enforced through the prisoner’s submission to the watching eye that is willingly enacted. </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In ‘The Viewer Society’ Thomas Mathieson extends the image of Foucault’s panopticon to include the symbol of the synopticon. He argues that technology and mass media generally, but radio and television especially, have enabled an environment where instead of the ‘few seeing the many’, ‘the man</w:t>
      </w:r>
      <w:r w:rsidR="00A7680C" w:rsidRPr="004A5E8E">
        <w:rPr>
          <w:rFonts w:ascii="Times New Roman" w:hAnsi="Times New Roman"/>
        </w:rPr>
        <w:t>y see the few’</w:t>
      </w:r>
      <w:r w:rsidRPr="004A5E8E">
        <w:rPr>
          <w:rFonts w:ascii="Times New Roman" w:hAnsi="Times New Roman"/>
        </w:rPr>
        <w:t>.</w:t>
      </w:r>
      <w:r w:rsidR="00A7680C" w:rsidRPr="004A5E8E">
        <w:rPr>
          <w:rStyle w:val="EndnoteReference"/>
          <w:rFonts w:ascii="Times New Roman" w:hAnsi="Times New Roman"/>
        </w:rPr>
        <w:endnoteReference w:id="17"/>
      </w:r>
      <w:r w:rsidRPr="004A5E8E">
        <w:rPr>
          <w:rFonts w:ascii="Times New Roman" w:hAnsi="Times New Roman"/>
        </w:rPr>
        <w:t xml:space="preserve"> This is certainly the case in celebrity culture where consumers watch celebrities relentlessly put themselves up for scrutiny. The consumers’ watching, however, takes place through the already internalized panoptical gaze and its technologies of control over the body. </w:t>
      </w:r>
      <w:r w:rsidR="006A6ACB" w:rsidRPr="004A5E8E">
        <w:rPr>
          <w:rFonts w:ascii="Times New Roman" w:hAnsi="Times New Roman"/>
        </w:rPr>
        <w:t>Indeed, b</w:t>
      </w:r>
      <w:r w:rsidRPr="004A5E8E">
        <w:rPr>
          <w:rFonts w:ascii="Times New Roman" w:hAnsi="Times New Roman"/>
        </w:rPr>
        <w:t xml:space="preserve">eauty and lifestyle industries – as well as the promotional apparatus that support them – can be understood as specifically gendered panoptical industries that ensure the internalization of </w:t>
      </w:r>
      <w:r w:rsidR="00252F68" w:rsidRPr="004A5E8E">
        <w:rPr>
          <w:rFonts w:ascii="Times New Roman" w:hAnsi="Times New Roman"/>
        </w:rPr>
        <w:t>discipline</w:t>
      </w:r>
      <w:r w:rsidRPr="004A5E8E">
        <w:rPr>
          <w:rFonts w:ascii="Times New Roman" w:hAnsi="Times New Roman"/>
        </w:rPr>
        <w:t xml:space="preserve"> through the ubiquitous perfected images of women. </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 xml:space="preserve">The fragmentation of media audiences into niche markets and the evolution of a Web 2.0 world where women co-produce and participate in brand spreading, means that the image of synopticon and the panopticon needs development. In digital culture, the panopticon, the synopticon and the paradigm of the many women watching the many women, work in harmony. The internalized gaze is honed, perfected and given the opportunity to indulge through synoptic practices such as celebrity scrutiny. This is then devolved among gendered networks through which women can relate and express intimacy. In this gynaeopticon they all turn their eyes on each other in tightly bound networks where they gaze and are gazed upon. </w:t>
      </w:r>
    </w:p>
    <w:p w:rsidR="00D8360D" w:rsidRPr="004A5E8E" w:rsidRDefault="00D8360D" w:rsidP="00D8360D">
      <w:pPr>
        <w:pStyle w:val="Body"/>
        <w:spacing w:line="360" w:lineRule="auto"/>
        <w:rPr>
          <w:rFonts w:ascii="Times New Roman" w:hAnsi="Times New Roman"/>
        </w:rPr>
      </w:pPr>
    </w:p>
    <w:p w:rsidR="00D8360D" w:rsidRPr="004A5E8E" w:rsidRDefault="009B0EA8" w:rsidP="00D8360D">
      <w:pPr>
        <w:pStyle w:val="Body"/>
        <w:spacing w:line="360" w:lineRule="auto"/>
        <w:rPr>
          <w:rFonts w:ascii="Times New Roman" w:hAnsi="Times New Roman"/>
          <w:b/>
        </w:rPr>
      </w:pPr>
      <w:r w:rsidRPr="004A5E8E">
        <w:rPr>
          <w:rFonts w:ascii="Times New Roman" w:hAnsi="Times New Roman"/>
          <w:b/>
        </w:rPr>
        <w:t xml:space="preserve">Entrepreneurial Femininities </w:t>
      </w:r>
      <w:r w:rsidR="00D8360D" w:rsidRPr="004A5E8E">
        <w:rPr>
          <w:rFonts w:ascii="Times New Roman" w:hAnsi="Times New Roman"/>
          <w:b/>
        </w:rPr>
        <w:t>and Self-branding</w:t>
      </w: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 xml:space="preserve">In this article I examine </w:t>
      </w:r>
      <w:r w:rsidR="009D193B" w:rsidRPr="004A5E8E">
        <w:rPr>
          <w:rFonts w:ascii="Times New Roman" w:hAnsi="Times New Roman"/>
        </w:rPr>
        <w:t>Mumsnet</w:t>
      </w:r>
      <w:r w:rsidRPr="004A5E8E">
        <w:rPr>
          <w:rFonts w:ascii="Times New Roman" w:hAnsi="Times New Roman"/>
        </w:rPr>
        <w:t xml:space="preserve">, babycentre.co.uk and Dove’s marketing campaigns. I am particularly looking at the way that they intersect with branding strategies and how networks of women are enabled within their digital sites in order </w:t>
      </w:r>
      <w:r w:rsidRPr="004A5E8E">
        <w:rPr>
          <w:rFonts w:ascii="Times New Roman" w:hAnsi="Times New Roman"/>
        </w:rPr>
        <w:lastRenderedPageBreak/>
        <w:t>to create relationships in and through the brands. Digital media owned or sponsored by corporations are segmented into the different stages of what Diane Negra call ‘the postfeminist lifecycle’.</w:t>
      </w:r>
      <w:r w:rsidRPr="004A5E8E">
        <w:rPr>
          <w:rFonts w:ascii="Times New Roman" w:eastAsia="Times New Roman" w:hAnsi="Times New Roman" w:cs="Times New Roman"/>
          <w:vertAlign w:val="superscript"/>
        </w:rPr>
        <w:endnoteReference w:id="18"/>
      </w:r>
      <w:r w:rsidRPr="004A5E8E">
        <w:rPr>
          <w:rFonts w:ascii="Times New Roman" w:hAnsi="Times New Roman"/>
        </w:rPr>
        <w:t xml:space="preserve"> Platforms market themselves to specific postfeminist groups: tween, bride-to-be, mother-to-be, among other normative categories.  Networks of women are created and mined to regulate and police the boundaries of the normative body; a body that speaks, reflects and mirrors its own becoming as entrepreneurial self-brand. They hone femininities that demonstrate, and profit from, having a competitive edge. In this way relationships forged in service to promotional femininity are strategic</w:t>
      </w:r>
      <w:r w:rsidR="00252F68" w:rsidRPr="004A5E8E">
        <w:rPr>
          <w:rFonts w:ascii="Times New Roman" w:hAnsi="Times New Roman"/>
        </w:rPr>
        <w:t xml:space="preserve"> as they are in service to building a more distinctive brand</w:t>
      </w:r>
      <w:r w:rsidRPr="004A5E8E">
        <w:rPr>
          <w:rFonts w:ascii="Times New Roman" w:hAnsi="Times New Roman"/>
        </w:rPr>
        <w:t xml:space="preserve">. </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 xml:space="preserve">Moreover, in media that enable and exploit female sociality the </w:t>
      </w:r>
      <w:r w:rsidR="00252F68" w:rsidRPr="004A5E8E">
        <w:rPr>
          <w:rFonts w:ascii="Times New Roman" w:hAnsi="Times New Roman"/>
        </w:rPr>
        <w:t xml:space="preserve">intersubjective </w:t>
      </w:r>
      <w:r w:rsidRPr="004A5E8E">
        <w:rPr>
          <w:rFonts w:ascii="Times New Roman" w:hAnsi="Times New Roman"/>
        </w:rPr>
        <w:t xml:space="preserve">gaze </w:t>
      </w:r>
      <w:r w:rsidR="00252F68" w:rsidRPr="004A5E8E">
        <w:rPr>
          <w:rFonts w:ascii="Times New Roman" w:hAnsi="Times New Roman"/>
        </w:rPr>
        <w:t xml:space="preserve">– or ‘girlfriend gaze’ – </w:t>
      </w:r>
      <w:r w:rsidRPr="004A5E8E">
        <w:rPr>
          <w:rFonts w:ascii="Times New Roman" w:hAnsi="Times New Roman"/>
        </w:rPr>
        <w:t>objectifies women’s bodies</w:t>
      </w:r>
      <w:r w:rsidR="00252F68" w:rsidRPr="004A5E8E">
        <w:rPr>
          <w:rFonts w:ascii="Times New Roman" w:hAnsi="Times New Roman"/>
        </w:rPr>
        <w:t>,</w:t>
      </w:r>
      <w:r w:rsidRPr="004A5E8E">
        <w:rPr>
          <w:rFonts w:ascii="Times New Roman" w:hAnsi="Times New Roman"/>
        </w:rPr>
        <w:t xml:space="preserve"> but it functions differently from the male gaze. Here, the straight male gaze is rendered inadequate or redundant and, instead, regimes of looking are promoted between women. The female body still remains at the centre of the gaze, but it is strategically subjected to analysis, calculation and control. In the hypervisible landscape of popular culture the body is recognized as the object of a woman’s labour: it is her asset, her product, her brand and her gateway to freedom and empowerment in a neoliberal market economy. Although it is glossed as ‘me-time’, managing the body is also the means by which women acquire </w:t>
      </w:r>
      <w:r w:rsidR="00252F68" w:rsidRPr="004A5E8E">
        <w:rPr>
          <w:rFonts w:ascii="Times New Roman" w:hAnsi="Times New Roman"/>
        </w:rPr>
        <w:t xml:space="preserve">and display </w:t>
      </w:r>
      <w:r w:rsidRPr="004A5E8E">
        <w:rPr>
          <w:rFonts w:ascii="Times New Roman" w:hAnsi="Times New Roman"/>
        </w:rPr>
        <w:t xml:space="preserve">their cultural capital. In this context, dependency on a man is represented as a high-risk scenario, whereas investing in the self – and especially one’s body – is the pathway to self-actualization, coherency, and success. A collaborative enterprise between women, the gynaeopticon enables the mutual development of a hypervisible normativity. In these media women’s bodies traffic among women. </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Every moment can be effectively utilised in the becoming of the self-brand. The work of the neoliberal woman takes place in so-called leisure time, and across media platforms. In the convergence culture of the gynaeopticon, women’s digital interactivity is mobilized as ‘an ongoing, mundane regimen of self-empowerment’.</w:t>
      </w:r>
      <w:r w:rsidRPr="004A5E8E">
        <w:rPr>
          <w:rFonts w:ascii="Times New Roman" w:eastAsia="Times New Roman" w:hAnsi="Times New Roman" w:cs="Times New Roman"/>
          <w:vertAlign w:val="superscript"/>
        </w:rPr>
        <w:endnoteReference w:id="19"/>
      </w:r>
      <w:r w:rsidRPr="004A5E8E">
        <w:rPr>
          <w:rFonts w:ascii="Times New Roman" w:hAnsi="Times New Roman"/>
        </w:rPr>
        <w:t xml:space="preserve"> According to Alison Hearn self-branding </w:t>
      </w:r>
      <w:r w:rsidRPr="004A5E8E">
        <w:rPr>
          <w:rFonts w:ascii="Times New Roman" w:hAnsi="Times New Roman"/>
          <w:color w:val="231F20"/>
          <w:u w:color="231F20"/>
        </w:rPr>
        <w:t>‘involves the self-conscious construction of a meta-narrative and meta-image of self’</w:t>
      </w:r>
      <w:r w:rsidRPr="004A5E8E">
        <w:rPr>
          <w:rFonts w:ascii="Times New Roman" w:hAnsi="Times New Roman"/>
          <w:color w:val="231F20"/>
          <w:u w:color="231F20"/>
          <w:lang w:val="nl-NL"/>
        </w:rPr>
        <w:t xml:space="preserve">. Its goal is </w:t>
      </w:r>
      <w:r w:rsidRPr="004A5E8E">
        <w:rPr>
          <w:rFonts w:ascii="Times New Roman" w:hAnsi="Times New Roman"/>
          <w:color w:val="231F20"/>
          <w:u w:color="231F20"/>
        </w:rPr>
        <w:t>‘to produce cultural value and, potentially, material profit’.</w:t>
      </w:r>
      <w:r w:rsidRPr="004A5E8E">
        <w:rPr>
          <w:rFonts w:ascii="Times New Roman" w:eastAsia="Times New Roman" w:hAnsi="Times New Roman" w:cs="Times New Roman"/>
          <w:color w:val="231F20"/>
          <w:u w:color="231F20"/>
          <w:vertAlign w:val="superscript"/>
        </w:rPr>
        <w:endnoteReference w:id="20"/>
      </w:r>
      <w:r w:rsidRPr="004A5E8E">
        <w:rPr>
          <w:rFonts w:ascii="Times New Roman" w:hAnsi="Times New Roman"/>
          <w:color w:val="231F20"/>
          <w:u w:color="231F20"/>
        </w:rPr>
        <w:t xml:space="preserve"> This cultural value is</w:t>
      </w:r>
      <w:r w:rsidR="00252F68" w:rsidRPr="004A5E8E">
        <w:rPr>
          <w:rFonts w:ascii="Times New Roman" w:hAnsi="Times New Roman"/>
          <w:color w:val="231F20"/>
          <w:u w:color="231F20"/>
        </w:rPr>
        <w:t xml:space="preserve"> often sold as</w:t>
      </w:r>
      <w:r w:rsidRPr="004A5E8E">
        <w:rPr>
          <w:rFonts w:ascii="Times New Roman" w:hAnsi="Times New Roman"/>
          <w:color w:val="231F20"/>
          <w:u w:color="231F20"/>
        </w:rPr>
        <w:t xml:space="preserve"> sexiness. This quality of sexiness is not necessarily in the service of attracting men because the goal </w:t>
      </w:r>
      <w:r w:rsidRPr="004A5E8E">
        <w:rPr>
          <w:rFonts w:ascii="Times New Roman" w:hAnsi="Times New Roman"/>
          <w:color w:val="231F20"/>
          <w:u w:color="231F20"/>
        </w:rPr>
        <w:lastRenderedPageBreak/>
        <w:t>of the self-brand in a feminine promotional culture is to engage in an effective regime of self-marketing, and this marketing also seeks approbation from the girlfriend gaze. Ind</w:t>
      </w:r>
      <w:r w:rsidR="00B10688" w:rsidRPr="004A5E8E">
        <w:rPr>
          <w:rFonts w:ascii="Times New Roman" w:hAnsi="Times New Roman"/>
          <w:color w:val="231F20"/>
          <w:u w:color="231F20"/>
        </w:rPr>
        <w:t>eed, the crafted look will be</w:t>
      </w:r>
      <w:r w:rsidRPr="004A5E8E">
        <w:rPr>
          <w:rFonts w:ascii="Times New Roman" w:hAnsi="Times New Roman"/>
          <w:color w:val="231F20"/>
          <w:u w:color="231F20"/>
        </w:rPr>
        <w:t xml:space="preserve"> appreciate</w:t>
      </w:r>
      <w:r w:rsidR="00B10688" w:rsidRPr="004A5E8E">
        <w:rPr>
          <w:rFonts w:ascii="Times New Roman" w:hAnsi="Times New Roman"/>
          <w:color w:val="231F20"/>
          <w:u w:color="231F20"/>
        </w:rPr>
        <w:t>d by other women because it is primarily</w:t>
      </w:r>
      <w:r w:rsidRPr="004A5E8E">
        <w:rPr>
          <w:rFonts w:ascii="Times New Roman" w:hAnsi="Times New Roman"/>
          <w:color w:val="231F20"/>
          <w:u w:color="231F20"/>
        </w:rPr>
        <w:t xml:space="preserve"> them who can acknowledge the labour, creativity and money that has gone into its cultivation. Girls, women and brands’ employees situate themselves in meshes of mutual looking, feedback and self-promotion as part of the essential structure of the practice of self-branding.</w:t>
      </w:r>
      <w:r w:rsidRPr="004A5E8E">
        <w:rPr>
          <w:rFonts w:ascii="Times New Roman" w:eastAsia="Times New Roman" w:hAnsi="Times New Roman" w:cs="Times New Roman"/>
          <w:color w:val="231F20"/>
          <w:u w:color="231F20"/>
          <w:vertAlign w:val="superscript"/>
        </w:rPr>
        <w:endnoteReference w:id="21"/>
      </w:r>
      <w:r w:rsidRPr="004A5E8E">
        <w:rPr>
          <w:rFonts w:ascii="Times New Roman" w:hAnsi="Times New Roman"/>
          <w:color w:val="231F20"/>
          <w:u w:color="231F20"/>
        </w:rPr>
        <w:t xml:space="preserve"> </w:t>
      </w:r>
    </w:p>
    <w:p w:rsidR="00D8360D" w:rsidRPr="004A5E8E" w:rsidRDefault="00D8360D" w:rsidP="00D8360D">
      <w:pPr>
        <w:pStyle w:val="Body"/>
        <w:spacing w:line="360" w:lineRule="auto"/>
        <w:rPr>
          <w:rFonts w:ascii="Times New Roman" w:hAnsi="Times New Roman"/>
        </w:rPr>
      </w:pPr>
    </w:p>
    <w:p w:rsidR="00D8360D" w:rsidRPr="004A5E8E" w:rsidRDefault="00D8360D" w:rsidP="00D8360D">
      <w:pPr>
        <w:pStyle w:val="Body"/>
        <w:spacing w:line="360" w:lineRule="auto"/>
        <w:rPr>
          <w:rFonts w:ascii="Times New Roman" w:eastAsia="Times New Roman" w:hAnsi="Times New Roman" w:cs="Times New Roman"/>
        </w:rPr>
      </w:pPr>
      <w:r w:rsidRPr="004A5E8E">
        <w:rPr>
          <w:rFonts w:ascii="Times New Roman" w:hAnsi="Times New Roman"/>
        </w:rPr>
        <w:t>The desire for belonging in a promotional culture that configures normative femininities often means submitting oneself to regimes of looking by the girlfriend gaze. Indeed, that is one method of being accultured into an entrepreneurial subject. In this context, the feminine self is ‘never finished with anything’ as she is engaged in the ‘perpetual training’ of entrepreneurial citizenship.</w:t>
      </w:r>
      <w:r w:rsidRPr="004A5E8E">
        <w:rPr>
          <w:rFonts w:ascii="Times New Roman" w:eastAsia="Times New Roman" w:hAnsi="Times New Roman" w:cs="Times New Roman"/>
          <w:vertAlign w:val="superscript"/>
        </w:rPr>
        <w:endnoteReference w:id="22"/>
      </w:r>
      <w:r w:rsidRPr="004A5E8E">
        <w:rPr>
          <w:rFonts w:ascii="Times New Roman" w:hAnsi="Times New Roman"/>
        </w:rPr>
        <w:t xml:space="preserve"> Being seen to contribute to the process of self-transformation, as well as participating in its attendant policing networks, is crucial. As Meredith Jones argues ‘</w:t>
      </w:r>
      <w:r w:rsidRPr="004A5E8E">
        <w:rPr>
          <w:rFonts w:ascii="Times New Roman" w:hAnsi="Times New Roman"/>
          <w:i/>
          <w:iCs/>
        </w:rPr>
        <w:t>becoming</w:t>
      </w:r>
      <w:r w:rsidRPr="004A5E8E">
        <w:rPr>
          <w:rFonts w:ascii="Times New Roman" w:hAnsi="Times New Roman"/>
        </w:rPr>
        <w:t xml:space="preserve">’, is characterized as ‘more desirable than </w:t>
      </w:r>
      <w:r w:rsidRPr="004A5E8E">
        <w:rPr>
          <w:rFonts w:ascii="Times New Roman" w:hAnsi="Times New Roman"/>
          <w:i/>
          <w:iCs/>
        </w:rPr>
        <w:t>being</w:t>
      </w:r>
      <w:r w:rsidRPr="004A5E8E">
        <w:rPr>
          <w:rFonts w:ascii="Times New Roman" w:hAnsi="Times New Roman"/>
        </w:rPr>
        <w:t>’.</w:t>
      </w:r>
      <w:r w:rsidRPr="004A5E8E">
        <w:rPr>
          <w:rFonts w:ascii="Times New Roman" w:eastAsia="Times New Roman" w:hAnsi="Times New Roman" w:cs="Times New Roman"/>
          <w:vertAlign w:val="superscript"/>
        </w:rPr>
        <w:endnoteReference w:id="23"/>
      </w:r>
      <w:r w:rsidRPr="004A5E8E">
        <w:rPr>
          <w:rFonts w:ascii="Times New Roman" w:hAnsi="Times New Roman"/>
        </w:rPr>
        <w:t xml:space="preserve"> In other words, according to the promotional industries, it is not so much that one should be perfect, but that one should be labouring towards this as an aspiration. The media do not merely fetishise the flawless body, but promote and celebrate the continuous work that is put into struggling and consuming towards an ideal (an ideal that if attained, is only momentary). Under the girlfriend gaze what is rewarded and acclaimed is </w:t>
      </w:r>
      <w:r w:rsidRPr="004A5E8E">
        <w:rPr>
          <w:rFonts w:ascii="Times New Roman" w:hAnsi="Times New Roman"/>
          <w:i/>
          <w:iCs/>
        </w:rPr>
        <w:t>striving</w:t>
      </w:r>
      <w:r w:rsidRPr="004A5E8E">
        <w:rPr>
          <w:rFonts w:ascii="Times New Roman" w:hAnsi="Times New Roman"/>
        </w:rPr>
        <w:t xml:space="preserve"> for perfection. Indeed those who are effortlessly perfect are bitchily vilified in the mainstream media as they do not evidence the success and necessity of the neoliberal work ethic.</w:t>
      </w:r>
      <w:r w:rsidRPr="004A5E8E">
        <w:rPr>
          <w:rFonts w:ascii="Times New Roman" w:eastAsia="Times New Roman" w:hAnsi="Times New Roman" w:cs="Times New Roman"/>
        </w:rPr>
        <w:t xml:space="preserve"> </w:t>
      </w:r>
    </w:p>
    <w:p w:rsidR="00D8360D" w:rsidRPr="004A5E8E" w:rsidRDefault="00D8360D" w:rsidP="00D8360D">
      <w:pPr>
        <w:pStyle w:val="Body"/>
        <w:spacing w:line="360" w:lineRule="auto"/>
        <w:rPr>
          <w:rFonts w:ascii="Times New Roman" w:eastAsia="Times New Roman" w:hAnsi="Times New Roman" w:cs="Times New Roman"/>
        </w:rPr>
      </w:pPr>
    </w:p>
    <w:p w:rsidR="00D8360D" w:rsidRPr="004A5E8E" w:rsidRDefault="00D8360D" w:rsidP="00D8360D">
      <w:pPr>
        <w:pStyle w:val="Body"/>
        <w:spacing w:line="360" w:lineRule="auto"/>
        <w:rPr>
          <w:rFonts w:ascii="Times New Roman" w:hAnsi="Times New Roman"/>
        </w:rPr>
      </w:pPr>
      <w:r w:rsidRPr="004A5E8E">
        <w:rPr>
          <w:rFonts w:ascii="Times New Roman" w:hAnsi="Times New Roman"/>
        </w:rPr>
        <w:t>Because the media that I look at in this article circulate primarily through a homosocial world of women it is less easy to be alienated from what is being sold;</w:t>
      </w:r>
      <w:r w:rsidR="00713C97" w:rsidRPr="004A5E8E">
        <w:rPr>
          <w:rFonts w:ascii="Times New Roman" w:hAnsi="Times New Roman"/>
        </w:rPr>
        <w:t xml:space="preserve"> their power lies in the affectivity </w:t>
      </w:r>
      <w:r w:rsidRPr="004A5E8E">
        <w:rPr>
          <w:rFonts w:ascii="Times New Roman" w:hAnsi="Times New Roman"/>
        </w:rPr>
        <w:t xml:space="preserve">of their intimate social relations. Corporate sites harness humiliation around the body and sexuality, as well the means to manage oneself out of these affects. Emotions and </w:t>
      </w:r>
      <w:r w:rsidR="00713C97" w:rsidRPr="004A5E8E">
        <w:rPr>
          <w:rFonts w:ascii="Times New Roman" w:hAnsi="Times New Roman"/>
        </w:rPr>
        <w:t>different relationalities</w:t>
      </w:r>
      <w:r w:rsidRPr="004A5E8E">
        <w:rPr>
          <w:rFonts w:ascii="Times New Roman" w:hAnsi="Times New Roman"/>
        </w:rPr>
        <w:t xml:space="preserve"> such as identification, jealousy and rivalry are encouraged in the context of promotional cultures as desirable and strategic forms of relating. After all, the feeling of envy – of wanting to be more like someone else – can be a coercive stimulus to spend. </w:t>
      </w:r>
    </w:p>
    <w:p w:rsidR="00BA225E" w:rsidRPr="004A5E8E" w:rsidRDefault="00BA225E">
      <w:pPr>
        <w:pStyle w:val="Body"/>
        <w:spacing w:line="360" w:lineRule="auto"/>
        <w:rPr>
          <w:rFonts w:ascii="Times New Roman" w:eastAsia="Times New Roman" w:hAnsi="Times New Roman" w:cs="Times New Roman"/>
        </w:rPr>
      </w:pPr>
    </w:p>
    <w:p w:rsidR="00C3483E" w:rsidRPr="004A5E8E" w:rsidRDefault="00AB40BA">
      <w:pPr>
        <w:pStyle w:val="Body"/>
        <w:spacing w:line="360" w:lineRule="auto"/>
        <w:rPr>
          <w:rFonts w:ascii="Times New Roman" w:eastAsia="Times New Roman" w:hAnsi="Times New Roman" w:cs="Times New Roman"/>
          <w:b/>
          <w:bCs/>
        </w:rPr>
      </w:pPr>
      <w:r w:rsidRPr="004A5E8E">
        <w:rPr>
          <w:rFonts w:ascii="Times New Roman" w:hAnsi="Times New Roman"/>
          <w:b/>
          <w:bCs/>
        </w:rPr>
        <w:t>Babycentre.co.uk</w:t>
      </w: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lastRenderedPageBreak/>
        <w:t xml:space="preserve">BabyCentre.co.uk </w:t>
      </w:r>
      <w:r w:rsidR="009D193B" w:rsidRPr="004A5E8E">
        <w:rPr>
          <w:rFonts w:ascii="Times New Roman" w:hAnsi="Times New Roman"/>
        </w:rPr>
        <w:t>is a parenting website</w:t>
      </w:r>
      <w:r w:rsidR="00C3483E" w:rsidRPr="004A5E8E">
        <w:rPr>
          <w:rFonts w:ascii="Times New Roman" w:hAnsi="Times New Roman"/>
        </w:rPr>
        <w:t xml:space="preserve"> </w:t>
      </w:r>
      <w:r w:rsidR="009D193B" w:rsidRPr="004A5E8E">
        <w:rPr>
          <w:rFonts w:ascii="Times New Roman" w:hAnsi="Times New Roman"/>
        </w:rPr>
        <w:t>offering</w:t>
      </w:r>
      <w:r w:rsidRPr="004A5E8E">
        <w:rPr>
          <w:rFonts w:ascii="Times New Roman" w:hAnsi="Times New Roman"/>
        </w:rPr>
        <w:t xml:space="preserve"> advice, products and community forums from the ‘actively trying’ body through to the preschooler parent. On the way it addresses IVF, miscarriage, and traces the development of the foetus, giving advice on relationships, diet, body image, among others. It is owned by BabyCenter LLC which is based in San Francisco and manages the US sister site </w:t>
      </w:r>
      <w:hyperlink r:id="rId6" w:history="1">
        <w:r w:rsidRPr="004A5E8E">
          <w:rPr>
            <w:rStyle w:val="Hyperlink0"/>
            <w:rFonts w:ascii="Times New Roman" w:hAnsi="Times New Roman"/>
          </w:rPr>
          <w:t>BabyCenter.com</w:t>
        </w:r>
      </w:hyperlink>
      <w:r w:rsidRPr="004A5E8E">
        <w:rPr>
          <w:rFonts w:ascii="Times New Roman" w:hAnsi="Times New Roman"/>
        </w:rPr>
        <w:t>. BabyCenter LLC is owned by the corporation Johnson &amp; Johnson. This is not made obvious on the website, which partly gains its revenue from advertising a plethora of brands targeting the preconceiving, infertile, miscarrying, pregnant, and postnatal body. However, if you sign up to weekly emails that track users’ foetus</w:t>
      </w:r>
      <w:r w:rsidR="004A5E8E" w:rsidRPr="004A5E8E">
        <w:rPr>
          <w:rFonts w:ascii="Times New Roman" w:hAnsi="Times New Roman"/>
        </w:rPr>
        <w:t>’</w:t>
      </w:r>
      <w:r w:rsidRPr="004A5E8E">
        <w:rPr>
          <w:rFonts w:ascii="Times New Roman" w:hAnsi="Times New Roman"/>
        </w:rPr>
        <w:t xml:space="preserve"> progress, a ‘Johnson’s Baby’ logo is included at the top of the email with an archetypal pastel-enhanced image of mother and baby, bonding and happy. Corporate values as disseminated by Johnson &amp; Johnson suffuse</w:t>
      </w:r>
      <w:r w:rsidR="00C3483E" w:rsidRPr="004A5E8E">
        <w:rPr>
          <w:rFonts w:ascii="Times New Roman" w:hAnsi="Times New Roman"/>
        </w:rPr>
        <w:t xml:space="preserve"> </w:t>
      </w:r>
      <w:r w:rsidRPr="004A5E8E">
        <w:rPr>
          <w:rFonts w:ascii="Times New Roman" w:hAnsi="Times New Roman"/>
        </w:rPr>
        <w:t xml:space="preserve">the visual content, the information pages, the interactive forums and the brand-friendliness of the website.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C3483E">
      <w:pPr>
        <w:pStyle w:val="Body"/>
        <w:spacing w:line="360" w:lineRule="auto"/>
        <w:rPr>
          <w:rFonts w:ascii="Times New Roman" w:eastAsia="Times New Roman" w:hAnsi="Times New Roman" w:cs="Times New Roman"/>
        </w:rPr>
      </w:pPr>
      <w:r w:rsidRPr="004A5E8E">
        <w:rPr>
          <w:rFonts w:ascii="Times New Roman" w:hAnsi="Times New Roman"/>
        </w:rPr>
        <w:t>Intimacy marks</w:t>
      </w:r>
      <w:r w:rsidR="00AB40BA" w:rsidRPr="004A5E8E">
        <w:rPr>
          <w:rFonts w:ascii="Times New Roman" w:hAnsi="Times New Roman"/>
        </w:rPr>
        <w:t xml:space="preserve"> the template for communication, and so users share information and private experiences through friendly discourse; hugs, kisses, and wishes of good luck are the norm. Because it is a site devoted to fertility it is intensely personal and woman-centred. The pervasive sense of female belonging that suffuses the taboo or publicly inappropriate subject of fertility deepens the intimate experience of the site. Typically intimate publics assume the shared experience of women who are in need of connection. This homogeneity understands heterosexuality, class aspiration, sexual attractiveness, and the privileging of female friendship as the norm. For example, there is a section on ‘Mum Stories’ where users blog about their experiences or topical issues. One blogger writes about ‘Famous friends: celeb mums and their surprising bffs [best friend forever]’ which is accompanied by red carpet photographs. The combination of celebrity, motherhood and friendship generates a particularly pote</w:t>
      </w:r>
      <w:r w:rsidRPr="004A5E8E">
        <w:rPr>
          <w:rFonts w:ascii="Times New Roman" w:hAnsi="Times New Roman"/>
        </w:rPr>
        <w:t>nt</w:t>
      </w:r>
      <w:r w:rsidR="00AB40BA" w:rsidRPr="004A5E8E">
        <w:rPr>
          <w:rFonts w:ascii="Times New Roman" w:hAnsi="Times New Roman"/>
        </w:rPr>
        <w:t xml:space="preserve"> affect. Not only does it include the correct kind of meritocratic celebrity symbolizing class aspiration and consumption (as opposed to the pathologised kind which is discussed below) but infuses female friendship with a biological essentialism that is frequently associated with discourses of motherhood. The blogger writes,</w:t>
      </w:r>
      <w:r w:rsidR="00AB40BA" w:rsidRPr="004A5E8E">
        <w:rPr>
          <w:rFonts w:ascii="Times New Roman" w:hAnsi="Times New Roman"/>
          <w:b/>
          <w:bCs/>
        </w:rPr>
        <w:t xml:space="preserve"> ‘</w:t>
      </w:r>
      <w:r w:rsidR="00AB40BA" w:rsidRPr="004A5E8E">
        <w:rPr>
          <w:rFonts w:ascii="Times New Roman" w:hAnsi="Times New Roman"/>
        </w:rPr>
        <w:t>Whether it’s to commiserate, to celebrate or simply to vent, whether it’s to share a play date at the crack of dawn or a bottle of wine when the day is finally over, motherhood is often made easier if you have a good friend to share it with.’</w:t>
      </w:r>
      <w:r w:rsidR="00AB40BA" w:rsidRPr="004A5E8E">
        <w:rPr>
          <w:rFonts w:ascii="Times New Roman" w:eastAsia="Times New Roman" w:hAnsi="Times New Roman" w:cs="Times New Roman"/>
          <w:vertAlign w:val="superscript"/>
        </w:rPr>
        <w:endnoteReference w:id="24"/>
      </w:r>
      <w:r w:rsidR="00AB40BA" w:rsidRPr="004A5E8E">
        <w:rPr>
          <w:rFonts w:ascii="Times New Roman" w:hAnsi="Times New Roman"/>
        </w:rPr>
        <w:t xml:space="preserve"> This </w:t>
      </w:r>
      <w:r w:rsidR="00AB40BA" w:rsidRPr="004A5E8E">
        <w:rPr>
          <w:rFonts w:ascii="Times New Roman" w:hAnsi="Times New Roman"/>
        </w:rPr>
        <w:lastRenderedPageBreak/>
        <w:t>cosy collectivity is one encouraged by the maintainers of</w:t>
      </w:r>
      <w:r w:rsidR="00E212E5" w:rsidRPr="004A5E8E">
        <w:rPr>
          <w:rFonts w:ascii="Times New Roman" w:hAnsi="Times New Roman"/>
        </w:rPr>
        <w:t xml:space="preserve"> the website and is</w:t>
      </w:r>
      <w:r w:rsidR="00AB40BA" w:rsidRPr="004A5E8E">
        <w:rPr>
          <w:rFonts w:ascii="Times New Roman" w:hAnsi="Times New Roman"/>
        </w:rPr>
        <w:t xml:space="preserve"> employed, supported and mined by brands seeking trusting and loyal consumers. </w:t>
      </w:r>
    </w:p>
    <w:p w:rsidR="00BA225E" w:rsidRPr="004A5E8E" w:rsidRDefault="00BA225E">
      <w:pPr>
        <w:pStyle w:val="FootnoteText"/>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In a digital culture that centres on motherhood as moral aspiration, these intimate publics are carefully monitored by the brands that host and enable them. Consequently, bloggers on babycentre.co.uk who post on ‘Mum Stories’ write on relatively innocuous subjects such baby names, celebrity, supportive male partners. Or if they do write, for example, on the lonely experience of being a single mother, the post will be interspersed with images of archetypal and positive images of mother and child. </w:t>
      </w:r>
      <w:r w:rsidR="00C3483E" w:rsidRPr="004A5E8E">
        <w:rPr>
          <w:rFonts w:ascii="Times New Roman" w:hAnsi="Times New Roman"/>
        </w:rPr>
        <w:t>Presumably</w:t>
      </w:r>
      <w:r w:rsidRPr="004A5E8E">
        <w:rPr>
          <w:rFonts w:ascii="Times New Roman" w:hAnsi="Times New Roman"/>
        </w:rPr>
        <w:t xml:space="preserve"> dispiriting writing will negatively affect the public perception of Johnson &amp; Johnson, as well as the other co</w:t>
      </w:r>
      <w:r w:rsidR="009B0EA8" w:rsidRPr="004A5E8E">
        <w:rPr>
          <w:rFonts w:ascii="Times New Roman" w:hAnsi="Times New Roman"/>
        </w:rPr>
        <w:t>rporations linked to the site. After all, b</w:t>
      </w:r>
      <w:r w:rsidRPr="004A5E8E">
        <w:rPr>
          <w:rFonts w:ascii="Times New Roman" w:hAnsi="Times New Roman"/>
        </w:rPr>
        <w:t xml:space="preserve">usinesses impose their own censorship especially in relation to politics, death and sex. They will encourage only that which will help them sell. </w:t>
      </w:r>
      <w:r w:rsidRPr="004A5E8E">
        <w:rPr>
          <w:rFonts w:ascii="Times New Roman" w:hAnsi="Times New Roman"/>
          <w:lang w:val="pt-PT"/>
        </w:rPr>
        <w:t xml:space="preserve">As </w:t>
      </w:r>
      <w:r w:rsidRPr="004A5E8E">
        <w:rPr>
          <w:rFonts w:ascii="Times New Roman" w:hAnsi="Times New Roman"/>
        </w:rPr>
        <w:t>Astra Taylor argues, the internet is not a cultural democracy as some voices – those authorised by brands – are more powerful than others.</w:t>
      </w:r>
      <w:r w:rsidRPr="004A5E8E">
        <w:rPr>
          <w:rFonts w:ascii="Times New Roman" w:eastAsia="Times New Roman" w:hAnsi="Times New Roman" w:cs="Times New Roman"/>
          <w:vertAlign w:val="superscript"/>
        </w:rPr>
        <w:endnoteReference w:id="25"/>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Nevertheless, there is a distinction between the content uploaded by the site, the bloggers and the community threads. Whereas the information pages and blogs are practical and positive, the threads – especially those addressing fertility problems or loss of an infant – are intensely distressing in their immediacy. Women post when they are experiencing miscarriage or during the trauma of bereavement. Other members of the community rally round and provide empathy, sympathy and support. </w:t>
      </w:r>
      <w:r w:rsidR="006B0AD9" w:rsidRPr="004A5E8E">
        <w:rPr>
          <w:rFonts w:ascii="Times New Roman" w:hAnsi="Times New Roman"/>
        </w:rPr>
        <w:t>T</w:t>
      </w:r>
      <w:r w:rsidR="004A5E8E">
        <w:rPr>
          <w:rFonts w:ascii="Times New Roman" w:hAnsi="Times New Roman"/>
        </w:rPr>
        <w:t>hese affects are</w:t>
      </w:r>
      <w:r w:rsidRPr="004A5E8E">
        <w:rPr>
          <w:rFonts w:ascii="Times New Roman" w:hAnsi="Times New Roman"/>
        </w:rPr>
        <w:t xml:space="preserve"> exploited by the corporate nature of the site, and the intimacies forged are also fed into the branded cultures that permeate. In addition, the bloggers and the community users are involved in the emotional and unpaid labour on which Johnson &amp; Johnson </w:t>
      </w:r>
      <w:r w:rsidR="00252F68" w:rsidRPr="004A5E8E">
        <w:rPr>
          <w:rFonts w:ascii="Times New Roman" w:hAnsi="Times New Roman"/>
        </w:rPr>
        <w:t xml:space="preserve">are dependent. The other brands being advertised also profit from the content, as well as Google </w:t>
      </w:r>
      <w:r w:rsidR="004A5E8E">
        <w:rPr>
          <w:rFonts w:ascii="Times New Roman" w:hAnsi="Times New Roman"/>
        </w:rPr>
        <w:t>which directs</w:t>
      </w:r>
      <w:r w:rsidR="00252F68" w:rsidRPr="004A5E8E">
        <w:rPr>
          <w:rFonts w:ascii="Times New Roman" w:hAnsi="Times New Roman"/>
        </w:rPr>
        <w:t xml:space="preserve"> users to the site.</w:t>
      </w:r>
      <w:r w:rsidRPr="004A5E8E">
        <w:rPr>
          <w:rFonts w:ascii="Times New Roman" w:hAnsi="Times New Roman"/>
        </w:rPr>
        <w:t xml:space="preserve"> Taylor maintains that media systems have always been shaped by consolidation, centralization and commercialism. However these are less visible in digital contexts and consequently are more pervasive. Indeed babycentre.co.uk veils its corporate sponsor </w:t>
      </w:r>
      <w:r w:rsidR="006B0AD9" w:rsidRPr="004A5E8E">
        <w:rPr>
          <w:rFonts w:ascii="Times New Roman" w:hAnsi="Times New Roman"/>
        </w:rPr>
        <w:t>by trading</w:t>
      </w:r>
      <w:r w:rsidRPr="004A5E8E">
        <w:rPr>
          <w:rFonts w:ascii="Times New Roman" w:hAnsi="Times New Roman"/>
        </w:rPr>
        <w:t xml:space="preserve"> on sociability. As Taylor argues, relationships are mined, analyzed, monetized; users are the product being sold to advertisers. What is significant is that the content is not valuable (although it attracts other users – and their friends); instead it is the data that users offer up that is mined and sold on. Like the NHS hospital, these sites collect and </w:t>
      </w:r>
      <w:r w:rsidRPr="004A5E8E">
        <w:rPr>
          <w:rFonts w:ascii="Times New Roman" w:hAnsi="Times New Roman"/>
        </w:rPr>
        <w:lastRenderedPageBreak/>
        <w:t>collate data. Unlike the enclosure of the hospital they do it often without the knowledge of the people themselves, and in service to the promotional industries.</w:t>
      </w:r>
    </w:p>
    <w:p w:rsidR="00BA225E" w:rsidRPr="004A5E8E" w:rsidRDefault="00BA225E">
      <w:pPr>
        <w:pStyle w:val="Body"/>
        <w:spacing w:line="360" w:lineRule="auto"/>
        <w:rPr>
          <w:rFonts w:ascii="Times New Roman" w:eastAsia="Times New Roman" w:hAnsi="Times New Roman" w:cs="Times New Roman"/>
          <w:b/>
          <w:bCs/>
        </w:rPr>
      </w:pPr>
    </w:p>
    <w:p w:rsidR="00C3483E" w:rsidRPr="004A5E8E" w:rsidRDefault="00AB40BA">
      <w:pPr>
        <w:pStyle w:val="Body"/>
        <w:spacing w:line="360" w:lineRule="auto"/>
        <w:rPr>
          <w:rFonts w:ascii="Times New Roman" w:hAnsi="Times New Roman"/>
        </w:rPr>
      </w:pPr>
      <w:r w:rsidRPr="004A5E8E">
        <w:rPr>
          <w:rFonts w:ascii="Times New Roman" w:hAnsi="Times New Roman"/>
        </w:rPr>
        <w:t>These websites could be read as breaking down conventional myths of motherhood that function to keep women powerless and without relevant information.</w:t>
      </w:r>
      <w:r w:rsidRPr="004A5E8E">
        <w:rPr>
          <w:rFonts w:ascii="Times New Roman" w:eastAsia="Times New Roman" w:hAnsi="Times New Roman" w:cs="Times New Roman"/>
          <w:vertAlign w:val="superscript"/>
        </w:rPr>
        <w:endnoteReference w:id="26"/>
      </w:r>
      <w:r w:rsidRPr="004A5E8E">
        <w:rPr>
          <w:rFonts w:ascii="Times New Roman" w:hAnsi="Times New Roman"/>
        </w:rPr>
        <w:t xml:space="preserve"> After all, issues of fertility bring gender inequality into sharp relief and patriarchy can be acutely felt under these conditions, whether it is because of the denigration or commodification of the pregnant body, the stigma associated with fertility </w:t>
      </w:r>
      <w:r w:rsidR="009B0EA8" w:rsidRPr="004A5E8E">
        <w:rPr>
          <w:rFonts w:ascii="Times New Roman" w:hAnsi="Times New Roman"/>
        </w:rPr>
        <w:t>issues</w:t>
      </w:r>
      <w:r w:rsidRPr="004A5E8E">
        <w:rPr>
          <w:rFonts w:ascii="Times New Roman" w:hAnsi="Times New Roman"/>
        </w:rPr>
        <w:t>, or the inadequate provision of childcare and parental leave.</w:t>
      </w:r>
      <w:r w:rsidRPr="004A5E8E">
        <w:rPr>
          <w:rFonts w:ascii="Times New Roman" w:eastAsia="Times New Roman" w:hAnsi="Times New Roman" w:cs="Times New Roman"/>
          <w:vertAlign w:val="superscript"/>
        </w:rPr>
        <w:endnoteReference w:id="27"/>
      </w:r>
      <w:r w:rsidRPr="004A5E8E">
        <w:rPr>
          <w:rFonts w:ascii="Times New Roman" w:hAnsi="Times New Roman"/>
        </w:rPr>
        <w:t xml:space="preserve"> Consequently these homosocial sites provide spaces of ostensible autonom</w:t>
      </w:r>
      <w:r w:rsidR="006B0AD9" w:rsidRPr="004A5E8E">
        <w:rPr>
          <w:rFonts w:ascii="Times New Roman" w:hAnsi="Times New Roman"/>
        </w:rPr>
        <w:t xml:space="preserve">y and agency for women. </w:t>
      </w:r>
      <w:r w:rsidRPr="004A5E8E">
        <w:rPr>
          <w:rFonts w:ascii="Times New Roman" w:hAnsi="Times New Roman"/>
        </w:rPr>
        <w:t xml:space="preserve">Nevertheless, these issues are never explicitly addressed as political. On the contrary, there is an emphasis on personal responsibility and thinking productively; the language is relentlessly positive – ‘bundle of joy’ and DH ‘darling husband’ are </w:t>
      </w:r>
      <w:r w:rsidR="00252F68" w:rsidRPr="004A5E8E">
        <w:rPr>
          <w:rFonts w:ascii="Times New Roman" w:hAnsi="Times New Roman"/>
        </w:rPr>
        <w:t>the accepted jargon</w:t>
      </w:r>
      <w:r w:rsidRPr="004A5E8E">
        <w:rPr>
          <w:rFonts w:ascii="Times New Roman" w:hAnsi="Times New Roman"/>
        </w:rPr>
        <w:t xml:space="preserve">. Even the lonely blogging single mother does not express anything approaching negativity in relation to her child or maternal responsibility; there is no ambivalence regarding the sanctity of motherhood even if women might be depressed. </w:t>
      </w:r>
    </w:p>
    <w:p w:rsidR="00C3483E" w:rsidRPr="004A5E8E" w:rsidRDefault="00C3483E">
      <w:pPr>
        <w:pStyle w:val="Body"/>
        <w:spacing w:line="360" w:lineRule="auto"/>
        <w:rPr>
          <w:rFonts w:ascii="Times New Roman" w:hAnsi="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For this reason rage at gender inequality and discrimination is subsumed under what Angela McRobbie identifies as the ‘</w:t>
      </w:r>
      <w:r w:rsidRPr="004A5E8E">
        <w:rPr>
          <w:rFonts w:ascii="Times New Roman" w:hAnsi="Times New Roman"/>
          <w:lang w:val="sv-SE"/>
        </w:rPr>
        <w:t>postfeminist masquerade</w:t>
      </w:r>
      <w:r w:rsidRPr="004A5E8E">
        <w:rPr>
          <w:rFonts w:ascii="Times New Roman" w:hAnsi="Times New Roman"/>
        </w:rPr>
        <w:t>’</w:t>
      </w:r>
      <w:r w:rsidRPr="004A5E8E">
        <w:rPr>
          <w:rFonts w:ascii="Times New Roman" w:eastAsia="Times New Roman" w:hAnsi="Times New Roman" w:cs="Times New Roman"/>
          <w:vertAlign w:val="superscript"/>
        </w:rPr>
        <w:endnoteReference w:id="28"/>
      </w:r>
      <w:r w:rsidRPr="004A5E8E">
        <w:rPr>
          <w:rFonts w:ascii="Times New Roman" w:hAnsi="Times New Roman"/>
        </w:rPr>
        <w:t xml:space="preserve"> </w:t>
      </w:r>
      <w:r w:rsidR="00C3483E" w:rsidRPr="004A5E8E">
        <w:rPr>
          <w:rFonts w:ascii="Times New Roman" w:hAnsi="Times New Roman"/>
        </w:rPr>
        <w:t>as they hone the feminine ideal of the ‘</w:t>
      </w:r>
      <w:r w:rsidR="00C3483E" w:rsidRPr="004A5E8E">
        <w:rPr>
          <w:rFonts w:ascii="Times New Roman" w:hAnsi="Times New Roman"/>
          <w:lang w:val="fr-FR"/>
        </w:rPr>
        <w:t>pregnant beauty</w:t>
      </w:r>
      <w:r w:rsidR="00C3483E" w:rsidRPr="004A5E8E">
        <w:rPr>
          <w:rFonts w:ascii="Times New Roman" w:hAnsi="Times New Roman"/>
        </w:rPr>
        <w:t>’. According to Imogen Tyler, being pregnant is no longer time out from adhering to the practices of normative feminine attractiveness. Instead, maternity is commodified under neoliberalism and the work of pregnancy must be reconfigured into an aesthetic ‘project of self’.</w:t>
      </w:r>
      <w:r w:rsidR="00C3483E" w:rsidRPr="004A5E8E">
        <w:rPr>
          <w:rFonts w:ascii="Times New Roman" w:eastAsia="Times New Roman" w:hAnsi="Times New Roman" w:cs="Times New Roman"/>
          <w:vertAlign w:val="superscript"/>
        </w:rPr>
        <w:endnoteReference w:id="29"/>
      </w:r>
      <w:r w:rsidRPr="004A5E8E">
        <w:rPr>
          <w:rFonts w:ascii="Times New Roman" w:hAnsi="Times New Roman"/>
        </w:rPr>
        <w:t>Indeed, the disciplinary technology of the pregnant beauty occludes the deep inequalities between women, as well as the tensions over childcare, welfare provision, and discrimination in the workplace.  In the context of babycentre.co.uk this masque</w:t>
      </w:r>
      <w:r w:rsidR="006B0AD9" w:rsidRPr="004A5E8E">
        <w:rPr>
          <w:rFonts w:ascii="Times New Roman" w:hAnsi="Times New Roman"/>
        </w:rPr>
        <w:t>rade is experienced and shared</w:t>
      </w:r>
      <w:r w:rsidRPr="004A5E8E">
        <w:rPr>
          <w:rFonts w:ascii="Times New Roman" w:hAnsi="Times New Roman"/>
        </w:rPr>
        <w:t xml:space="preserve">. The regulatory power of female networks, as enabled by Johnson &amp; Johnson, circumscribes political anger through the relentlessly positive and intimate social systems where emotional abjection is contained and monitored.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This site is ostensibly freely chosen. Rather than being a state-run institution like the hospital, it is promoted as an informative and pleasurable aid to fertility, pregnancy, and motherhood.  However, the contemporary focus on entrepreneurial and informed femininity, combined with the assemblage of </w:t>
      </w:r>
      <w:r w:rsidR="006B0AD9" w:rsidRPr="004A5E8E">
        <w:rPr>
          <w:rFonts w:ascii="Times New Roman" w:hAnsi="Times New Roman"/>
        </w:rPr>
        <w:t>friendship</w:t>
      </w:r>
      <w:r w:rsidRPr="004A5E8E">
        <w:rPr>
          <w:rFonts w:ascii="Times New Roman" w:hAnsi="Times New Roman"/>
        </w:rPr>
        <w:t xml:space="preserve">, means that the entering of </w:t>
      </w:r>
      <w:r w:rsidRPr="004A5E8E">
        <w:rPr>
          <w:rFonts w:ascii="Times New Roman" w:hAnsi="Times New Roman"/>
        </w:rPr>
        <w:lastRenderedPageBreak/>
        <w:t xml:space="preserve">such sites is not necessarily free. Babycentre.co.uk models and hones a specific mould of normative femininity and consequently it is a component in a much wider media ecology that promotes the entrepreneurial family. Rather than being freely chosen, it is an ideological constituent of the neoliberal control society.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b/>
          <w:bCs/>
        </w:rPr>
      </w:pPr>
      <w:r w:rsidRPr="004A5E8E">
        <w:rPr>
          <w:rFonts w:ascii="Times New Roman" w:hAnsi="Times New Roman"/>
          <w:b/>
          <w:bCs/>
        </w:rPr>
        <w:t xml:space="preserve">Dove </w:t>
      </w: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As the state cuts back on public sector institutions including family services, so intimate relationships such as social networks and the family provide</w:t>
      </w:r>
      <w:r w:rsidR="006B0AD9" w:rsidRPr="004A5E8E">
        <w:rPr>
          <w:rFonts w:ascii="Times New Roman" w:hAnsi="Times New Roman"/>
        </w:rPr>
        <w:t xml:space="preserve"> alternative forms of regulation</w:t>
      </w:r>
      <w:r w:rsidRPr="004A5E8E">
        <w:rPr>
          <w:rFonts w:ascii="Times New Roman" w:hAnsi="Times New Roman"/>
        </w:rPr>
        <w:t>. As McRobbie argues, ‘the family steps forward to look after itself and to inculcate the right kinds of self-responsibility in its children while at the same time financially mopping up those costs which in the past would have been at least partially covered by the state’.</w:t>
      </w:r>
      <w:r w:rsidRPr="004A5E8E">
        <w:rPr>
          <w:rFonts w:ascii="Times New Roman" w:eastAsia="Times New Roman" w:hAnsi="Times New Roman" w:cs="Times New Roman"/>
          <w:vertAlign w:val="superscript"/>
        </w:rPr>
        <w:endnoteReference w:id="30"/>
      </w:r>
      <w:r w:rsidRPr="004A5E8E">
        <w:rPr>
          <w:rFonts w:ascii="Times New Roman" w:hAnsi="Times New Roman"/>
        </w:rPr>
        <w:t xml:space="preserve"> Neoconservative ideology dovetails with Tory ‘family values’, as well as brands’ hyper-realities, enforcing a potent combination of moral control, which is then disseminated through various promotional strategies and media platforms. The intimate systems of control that traditionally structure</w:t>
      </w:r>
      <w:r w:rsidR="009B0EA8" w:rsidRPr="004A5E8E">
        <w:rPr>
          <w:rFonts w:ascii="Times New Roman" w:hAnsi="Times New Roman"/>
        </w:rPr>
        <w:t xml:space="preserve"> the normative nuclear family are</w:t>
      </w:r>
      <w:r w:rsidRPr="004A5E8E">
        <w:rPr>
          <w:rFonts w:ascii="Times New Roman" w:hAnsi="Times New Roman"/>
        </w:rPr>
        <w:t xml:space="preserve"> extended to include alternative forms of parenting. Indeed, the granting of rights to gay men and lesbians in the form of marriage and the adopting and having of children, while making real and significant differences to gay people’s lives, </w:t>
      </w:r>
      <w:r w:rsidR="009B0EA8" w:rsidRPr="004A5E8E">
        <w:rPr>
          <w:rFonts w:ascii="Times New Roman" w:hAnsi="Times New Roman"/>
        </w:rPr>
        <w:t>as well as their children, is also a means to extend</w:t>
      </w:r>
      <w:r w:rsidRPr="004A5E8E">
        <w:rPr>
          <w:rFonts w:ascii="Times New Roman" w:hAnsi="Times New Roman"/>
        </w:rPr>
        <w:t xml:space="preserve"> governance into intimate lives, especially those seen as threatening to patriarchal heteronormativity. The </w:t>
      </w:r>
      <w:r w:rsidR="004A5E8E" w:rsidRPr="004A5E8E">
        <w:rPr>
          <w:rFonts w:ascii="Times New Roman" w:hAnsi="Times New Roman"/>
        </w:rPr>
        <w:t>legitimating</w:t>
      </w:r>
      <w:r w:rsidRPr="004A5E8E">
        <w:rPr>
          <w:rFonts w:ascii="Times New Roman" w:hAnsi="Times New Roman"/>
        </w:rPr>
        <w:t xml:space="preserve"> of same sex parenting is recognized in US sitcoms like </w:t>
      </w:r>
      <w:r w:rsidRPr="004A5E8E">
        <w:rPr>
          <w:rFonts w:ascii="Times New Roman" w:hAnsi="Times New Roman"/>
          <w:i/>
          <w:iCs/>
        </w:rPr>
        <w:t>Modern Family</w:t>
      </w:r>
      <w:r w:rsidRPr="004A5E8E">
        <w:rPr>
          <w:rFonts w:ascii="Times New Roman" w:hAnsi="Times New Roman"/>
        </w:rPr>
        <w:t xml:space="preserve"> (ABC, 2009) and </w:t>
      </w:r>
      <w:r w:rsidRPr="004A5E8E">
        <w:rPr>
          <w:rFonts w:ascii="Times New Roman" w:hAnsi="Times New Roman"/>
          <w:i/>
          <w:iCs/>
        </w:rPr>
        <w:t>The New Normal</w:t>
      </w:r>
      <w:r w:rsidRPr="004A5E8E">
        <w:rPr>
          <w:rFonts w:ascii="Times New Roman" w:hAnsi="Times New Roman"/>
        </w:rPr>
        <w:t xml:space="preserve"> (NBC 2012-) so that neoliberalism is able to capture the changing family in its dissemination of market logics (although homophobia and discrimination of gay parents is </w:t>
      </w:r>
      <w:r w:rsidR="006B0AD9" w:rsidRPr="004A5E8E">
        <w:rPr>
          <w:rFonts w:ascii="Times New Roman" w:hAnsi="Times New Roman"/>
        </w:rPr>
        <w:t>still alarmingly</w:t>
      </w:r>
      <w:r w:rsidRPr="004A5E8E">
        <w:rPr>
          <w:rFonts w:ascii="Times New Roman" w:hAnsi="Times New Roman"/>
        </w:rPr>
        <w:t xml:space="preserve"> prevalent, depending on regional contexts). Moreover, the authority of alternative family formations is in theory tolerated as long as the values of entrepreneurialism, individualism and competitiveness permeate.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This section focuses on Dove’s advertising and PR campaigns, particularly their ‘</w:t>
      </w:r>
      <w:r w:rsidRPr="004A5E8E">
        <w:rPr>
          <w:rFonts w:ascii="Times New Roman" w:hAnsi="Times New Roman"/>
          <w:lang w:val="nl-NL"/>
        </w:rPr>
        <w:t>Self-Esteem Fund</w:t>
      </w:r>
      <w:r w:rsidRPr="004A5E8E">
        <w:rPr>
          <w:rFonts w:ascii="Times New Roman" w:hAnsi="Times New Roman"/>
        </w:rPr>
        <w:t>’. Dove’s US advertising campaigns as disseminated in the UK, and created by the advertising agency Ogilvy and Mather in association with the PR firm Edelman, have been perceptively critiqued as a form of ‘commodity activism’.</w:t>
      </w:r>
      <w:r w:rsidRPr="004A5E8E">
        <w:rPr>
          <w:rFonts w:ascii="Times New Roman" w:eastAsia="Times New Roman" w:hAnsi="Times New Roman" w:cs="Times New Roman"/>
          <w:vertAlign w:val="superscript"/>
        </w:rPr>
        <w:endnoteReference w:id="31"/>
      </w:r>
      <w:r w:rsidRPr="004A5E8E">
        <w:rPr>
          <w:rFonts w:ascii="Times New Roman" w:hAnsi="Times New Roman"/>
        </w:rPr>
        <w:t xml:space="preserve"> In an attempt to differentiate their beauty products from their competitors in a saturated market, Dove has been rebranded through the logics of corporate social </w:t>
      </w:r>
      <w:r w:rsidRPr="004A5E8E">
        <w:rPr>
          <w:rFonts w:ascii="Times New Roman" w:hAnsi="Times New Roman"/>
        </w:rPr>
        <w:lastRenderedPageBreak/>
        <w:t>responsibility. Appropriating a particular strand of postfeminist rhetoric and outreach work, Dove is transformed from a supermarket soap product into a brand committed to the social good of women and girls. Their campaigns include television and outdoor advertisements, viral sharing, digital participation, and international conventions. For example, in 2010 the Dove Movement for Self-Esteem was launched at the G(irls) 20 Summit, which mimicked the G20 Summit by inviting girls from the same G20 countries to talk about initiatives that could stimulate activism.</w:t>
      </w:r>
      <w:r w:rsidRPr="004A5E8E">
        <w:rPr>
          <w:rFonts w:ascii="Times New Roman" w:eastAsia="Times New Roman" w:hAnsi="Times New Roman" w:cs="Times New Roman"/>
          <w:vertAlign w:val="superscript"/>
        </w:rPr>
        <w:endnoteReference w:id="32"/>
      </w:r>
      <w:r w:rsidRPr="004A5E8E">
        <w:rPr>
          <w:rFonts w:ascii="Times New Roman" w:hAnsi="Times New Roman"/>
        </w:rPr>
        <w:t xml:space="preserve"> It is not the only brand that has commodified activist language and tropes, entangling them in what Rosalind Gill identifies as a ‘postfeminist sensibility’.</w:t>
      </w:r>
      <w:r w:rsidRPr="004A5E8E">
        <w:rPr>
          <w:rFonts w:ascii="Times New Roman" w:hAnsi="Times New Roman"/>
          <w:vertAlign w:val="superscript"/>
        </w:rPr>
        <w:t xml:space="preserve"> </w:t>
      </w:r>
      <w:r w:rsidRPr="004A5E8E">
        <w:rPr>
          <w:rFonts w:ascii="Times New Roman" w:eastAsia="Times New Roman" w:hAnsi="Times New Roman" w:cs="Times New Roman"/>
          <w:vertAlign w:val="superscript"/>
        </w:rPr>
        <w:endnoteReference w:id="33"/>
      </w:r>
      <w:r w:rsidRPr="004A5E8E">
        <w:rPr>
          <w:rFonts w:ascii="Times New Roman" w:hAnsi="Times New Roman"/>
        </w:rPr>
        <w:t xml:space="preserve"> Goldieblox, Always, Verizon, Pantene, Special K, among others, also expose and critique the mainstream denigration of femininity. Brand strategist, Douglas Holt, insists that brands must learn from countercultural movements in order to refresh and rejuvenate their brand experience.</w:t>
      </w:r>
      <w:r w:rsidRPr="004A5E8E">
        <w:rPr>
          <w:rFonts w:ascii="Times New Roman" w:eastAsia="Times New Roman" w:hAnsi="Times New Roman" w:cs="Times New Roman"/>
          <w:vertAlign w:val="superscript"/>
        </w:rPr>
        <w:endnoteReference w:id="34"/>
      </w:r>
      <w:r w:rsidRPr="004A5E8E">
        <w:rPr>
          <w:rFonts w:ascii="Times New Roman" w:hAnsi="Times New Roman"/>
        </w:rPr>
        <w:t xml:space="preserve"> In Holt</w:t>
      </w:r>
      <w:r w:rsidR="009B0EA8" w:rsidRPr="004A5E8E">
        <w:rPr>
          <w:rFonts w:ascii="Times New Roman" w:hAnsi="Times New Roman"/>
        </w:rPr>
        <w:t>’</w:t>
      </w:r>
      <w:r w:rsidRPr="004A5E8E">
        <w:rPr>
          <w:rFonts w:ascii="Times New Roman" w:hAnsi="Times New Roman"/>
        </w:rPr>
        <w:t>s advertising campaign for Clear Blue Pregnancy tests, for example, he employed sex positive third wave feminist tropes.</w:t>
      </w:r>
      <w:r w:rsidRPr="004A5E8E">
        <w:rPr>
          <w:rFonts w:ascii="Times New Roman" w:eastAsia="Times New Roman" w:hAnsi="Times New Roman" w:cs="Times New Roman"/>
          <w:vertAlign w:val="superscript"/>
        </w:rPr>
        <w:endnoteReference w:id="35"/>
      </w:r>
      <w:r w:rsidRPr="004A5E8E">
        <w:rPr>
          <w:rFonts w:ascii="Times New Roman" w:hAnsi="Times New Roman"/>
        </w:rPr>
        <w:t xml:space="preserve"> Video advertising that commodifies activist tropes is a highly effective form of viral marketing that crosses political spectrums in its bid for authenticity.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Dove’s marketing campaign aims to penetrate the intimate connections of female friendships and mother-daughter relationships in order to address poor self-image in women. This has the consequence of disseminating, not just trust and loyalty in the brand, but also in so-called corporate social responsibility. Dove’s website (August 8 2014) has a section entitled ‘Free Resources’ where ‘parents, teachers and mentors’ are encouraged to participate in the ‘</w:t>
      </w:r>
      <w:r w:rsidRPr="004A5E8E">
        <w:rPr>
          <w:rFonts w:ascii="Times New Roman" w:hAnsi="Times New Roman"/>
          <w:lang w:val="nl-NL"/>
        </w:rPr>
        <w:t>Dove Self-Esteem Project</w:t>
      </w:r>
      <w:r w:rsidRPr="004A5E8E">
        <w:rPr>
          <w:rFonts w:ascii="Times New Roman" w:hAnsi="Times New Roman"/>
        </w:rPr>
        <w:t>’. However, the resources for parents exclusively depict images of mothers and their daughters. The website states: ‘From starting a conversation with a girl in your life to leading self-esteem building workshops in classrooms or to even choosing to buy Dove products – there’s plenty of ways to support this important mission’.</w:t>
      </w:r>
      <w:r w:rsidRPr="004A5E8E">
        <w:rPr>
          <w:rFonts w:ascii="Times New Roman" w:eastAsia="Times New Roman" w:hAnsi="Times New Roman" w:cs="Times New Roman"/>
          <w:vertAlign w:val="superscript"/>
        </w:rPr>
        <w:endnoteReference w:id="36"/>
      </w:r>
      <w:r w:rsidRPr="004A5E8E">
        <w:rPr>
          <w:rFonts w:ascii="Times New Roman" w:hAnsi="Times New Roman"/>
        </w:rPr>
        <w:t xml:space="preserve"> The resources on their website comprise articles that tackle ‘The impact of social media and body image: does social networking actually trigger body obsession in today’s teenage girls?’ and ‘Supporting her unique personal style in the face of peer pressure to ‘fit in’’.  Considering body image is a significant source of anxiety and depression in girls and women, the focus on this issue seems a laudable one. However, Dove is a logo that markets </w:t>
      </w:r>
      <w:r w:rsidRPr="004A5E8E">
        <w:rPr>
          <w:rFonts w:ascii="Times New Roman" w:hAnsi="Times New Roman"/>
          <w:i/>
          <w:iCs/>
          <w:lang w:val="fr-FR"/>
        </w:rPr>
        <w:t>beauty</w:t>
      </w:r>
      <w:r w:rsidRPr="004A5E8E">
        <w:rPr>
          <w:rFonts w:ascii="Times New Roman" w:hAnsi="Times New Roman"/>
        </w:rPr>
        <w:t xml:space="preserve"> products. Indeed, the resources available for mothers to share with their daughters include showing films marketing the Dove brand. Buying their </w:t>
      </w:r>
      <w:r w:rsidRPr="004A5E8E">
        <w:rPr>
          <w:rFonts w:ascii="Times New Roman" w:hAnsi="Times New Roman"/>
        </w:rPr>
        <w:lastRenderedPageBreak/>
        <w:t>products, according to the website, is also a way to improve self-esteem. Like all marketing strategies, Dove creates a problem for its target audience. It then offers the solution. For example, Shea Butter will transmogrify you back into a girl as it ‘leaves your skin extra soft, extra smooth and extra beautiful’</w:t>
      </w:r>
      <w:r w:rsidRPr="004A5E8E">
        <w:rPr>
          <w:rFonts w:ascii="Times New Roman" w:eastAsia="Times New Roman" w:hAnsi="Times New Roman" w:cs="Times New Roman"/>
          <w:vertAlign w:val="superscript"/>
        </w:rPr>
        <w:endnoteReference w:id="37"/>
      </w:r>
      <w:r w:rsidRPr="004A5E8E">
        <w:rPr>
          <w:rFonts w:ascii="Times New Roman" w:hAnsi="Times New Roman"/>
        </w:rPr>
        <w:t xml:space="preserve"> and Pro.Age Body Lotion ‘may be pro.age but it still fights dullness’ and ‘will gradually improve skin’.</w:t>
      </w:r>
      <w:r w:rsidRPr="004A5E8E">
        <w:rPr>
          <w:rFonts w:ascii="Times New Roman" w:eastAsia="Times New Roman" w:hAnsi="Times New Roman" w:cs="Times New Roman"/>
          <w:vertAlign w:val="superscript"/>
        </w:rPr>
        <w:endnoteReference w:id="38"/>
      </w:r>
      <w:r w:rsidRPr="004A5E8E">
        <w:rPr>
          <w:rFonts w:ascii="Times New Roman" w:hAnsi="Times New Roman"/>
        </w:rPr>
        <w:t xml:space="preserve">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The resources aimed at mothers promote a normative postfeminist beauty – </w:t>
      </w:r>
      <w:r w:rsidRPr="004A5E8E">
        <w:rPr>
          <w:rFonts w:ascii="Times New Roman" w:hAnsi="Times New Roman"/>
          <w:lang w:val="nl-NL"/>
        </w:rPr>
        <w:t>cheerful, serene, confident.</w:t>
      </w:r>
      <w:r w:rsidRPr="004A5E8E">
        <w:rPr>
          <w:rFonts w:ascii="Times New Roman" w:eastAsia="Times New Roman" w:hAnsi="Times New Roman" w:cs="Times New Roman"/>
          <w:vertAlign w:val="superscript"/>
        </w:rPr>
        <w:endnoteReference w:id="39"/>
      </w:r>
      <w:r w:rsidRPr="004A5E8E">
        <w:rPr>
          <w:rFonts w:ascii="Times New Roman" w:hAnsi="Times New Roman"/>
        </w:rPr>
        <w:t xml:space="preserve"> By doing so, they reinforce the norm that a woman’s value is accumulated from the way that she looks and behaves to other people; in particular her smiling luminosity.</w:t>
      </w:r>
      <w:r w:rsidRPr="004A5E8E">
        <w:rPr>
          <w:rFonts w:ascii="Times New Roman" w:eastAsia="Times New Roman" w:hAnsi="Times New Roman" w:cs="Times New Roman"/>
          <w:vertAlign w:val="superscript"/>
        </w:rPr>
        <w:endnoteReference w:id="40"/>
      </w:r>
      <w:r w:rsidRPr="004A5E8E">
        <w:rPr>
          <w:rFonts w:ascii="Times New Roman" w:hAnsi="Times New Roman"/>
        </w:rPr>
        <w:t xml:space="preserve"> Dove’s ‘Mirrors Campaign’, which is a component of its Self-Esteem Fund, promises that ‘Dove’s mission is to make beauty a source of confidence, not anxiety – because when a woman is feeling beautiful she’s also feeling happy, confident and empowered.’ This is linked into a participatory social media campaign</w:t>
      </w:r>
      <w:r w:rsidR="009B0EA8" w:rsidRPr="004A5E8E">
        <w:rPr>
          <w:rFonts w:ascii="Times New Roman" w:hAnsi="Times New Roman"/>
        </w:rPr>
        <w:t xml:space="preserve"> using the platform</w:t>
      </w:r>
      <w:r w:rsidR="00AA2667" w:rsidRPr="004A5E8E">
        <w:rPr>
          <w:rFonts w:ascii="Times New Roman" w:hAnsi="Times New Roman"/>
        </w:rPr>
        <w:t xml:space="preserve"> </w:t>
      </w:r>
      <w:r w:rsidR="009B0EA8" w:rsidRPr="004A5E8E">
        <w:rPr>
          <w:rFonts w:ascii="Times New Roman" w:hAnsi="Times New Roman"/>
        </w:rPr>
        <w:t>Twitter</w:t>
      </w:r>
      <w:r w:rsidRPr="004A5E8E">
        <w:rPr>
          <w:rFonts w:ascii="Times New Roman" w:hAnsi="Times New Roman"/>
        </w:rPr>
        <w:t>: ‘Find the nearest reflective surface, flash yourself a smile, and tell us – how do you feel when you look in the mirror? #SmileBack’.</w:t>
      </w:r>
      <w:r w:rsidRPr="004A5E8E">
        <w:rPr>
          <w:rFonts w:ascii="Times New Roman" w:eastAsia="Times New Roman" w:hAnsi="Times New Roman" w:cs="Times New Roman"/>
          <w:vertAlign w:val="superscript"/>
        </w:rPr>
        <w:endnoteReference w:id="41"/>
      </w:r>
      <w:r w:rsidRPr="004A5E8E">
        <w:rPr>
          <w:rFonts w:ascii="Times New Roman" w:hAnsi="Times New Roman"/>
        </w:rPr>
        <w:t xml:space="preserve"> Adhering to these ideals means that consumers must accept personal responsibility for looking happy in a precarious, anxious and exploitative economic climate; they must put themselves forward as uplifting adverts for neoliberalism thus obfuscating the inequalities and stress that being dependent on market rationale inevitably engenders. Moreover, smiling and being nice are aspirational techniques in the neoliberal work place according to self-help books and corporate gurus like Sheryl Sandberg and others.</w:t>
      </w:r>
      <w:r w:rsidRPr="004A5E8E">
        <w:rPr>
          <w:rFonts w:ascii="Times New Roman" w:eastAsia="Times New Roman" w:hAnsi="Times New Roman" w:cs="Times New Roman"/>
          <w:vertAlign w:val="superscript"/>
        </w:rPr>
        <w:endnoteReference w:id="42"/>
      </w:r>
      <w:r w:rsidRPr="004A5E8E">
        <w:rPr>
          <w:rFonts w:ascii="Times New Roman" w:hAnsi="Times New Roman"/>
        </w:rPr>
        <w:t xml:space="preserve">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Dara Persis Murray cites Barbara Cruikshank who argues that ‘“Self-esteem is a technology of citizenship and selfgovernment for evaluating and acting upon ourselves so that the police, the guards and the doctors do not have to”.</w:t>
      </w:r>
      <w:r w:rsidRPr="004A5E8E">
        <w:rPr>
          <w:rFonts w:ascii="Times New Roman" w:eastAsia="Times New Roman" w:hAnsi="Times New Roman" w:cs="Times New Roman"/>
          <w:vertAlign w:val="superscript"/>
        </w:rPr>
        <w:endnoteReference w:id="43"/>
      </w:r>
      <w:r w:rsidRPr="004A5E8E">
        <w:rPr>
          <w:rFonts w:ascii="Times New Roman" w:hAnsi="Times New Roman"/>
        </w:rPr>
        <w:t xml:space="preserve"> Consequently, ‘audiences’ compliance with the “</w:t>
      </w:r>
      <w:r w:rsidRPr="004A5E8E">
        <w:rPr>
          <w:rFonts w:ascii="Times New Roman" w:hAnsi="Times New Roman"/>
          <w:lang w:val="fr-FR"/>
        </w:rPr>
        <w:t>real beauty</w:t>
      </w:r>
      <w:r w:rsidRPr="004A5E8E">
        <w:rPr>
          <w:rFonts w:ascii="Times New Roman" w:hAnsi="Times New Roman"/>
        </w:rPr>
        <w:t>” ideology allows Dove to distance itself from its cultural role as a producer of the dominant ideology by placing the responsibility for women’s and girls’ lack of self</w:t>
      </w:r>
      <w:r w:rsidR="006B0AD9" w:rsidRPr="004A5E8E">
        <w:rPr>
          <w:rFonts w:ascii="Times New Roman" w:hAnsi="Times New Roman"/>
        </w:rPr>
        <w:t>-</w:t>
      </w:r>
      <w:r w:rsidRPr="004A5E8E">
        <w:rPr>
          <w:rFonts w:ascii="Times New Roman" w:hAnsi="Times New Roman"/>
        </w:rPr>
        <w:t>esteem on themselves’.</w:t>
      </w:r>
      <w:r w:rsidR="009B0EA8" w:rsidRPr="004A5E8E">
        <w:rPr>
          <w:rStyle w:val="EndnoteReference"/>
          <w:rFonts w:ascii="Times New Roman" w:hAnsi="Times New Roman"/>
        </w:rPr>
        <w:endnoteReference w:id="44"/>
      </w:r>
      <w:r w:rsidRPr="004A5E8E">
        <w:rPr>
          <w:rFonts w:ascii="Times New Roman" w:hAnsi="Times New Roman"/>
        </w:rPr>
        <w:t xml:space="preserve"> In addition, mothers are harnessed as brand ambassadors inculcating the governing ideal of self-esteem on to their daughters. According to Dove: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ind w:left="720"/>
        <w:rPr>
          <w:rFonts w:ascii="Times New Roman" w:eastAsia="Times New Roman" w:hAnsi="Times New Roman" w:cs="Times New Roman"/>
        </w:rPr>
      </w:pPr>
      <w:r w:rsidRPr="004A5E8E">
        <w:rPr>
          <w:rFonts w:ascii="Times New Roman" w:hAnsi="Times New Roman"/>
        </w:rPr>
        <w:t xml:space="preserve">young girls replicate their mother’s behaviours about beauty, confidence and self-esteem, so setting a positive example for them is essential for their body </w:t>
      </w:r>
      <w:r w:rsidRPr="004A5E8E">
        <w:rPr>
          <w:rFonts w:ascii="Times New Roman" w:hAnsi="Times New Roman"/>
        </w:rPr>
        <w:lastRenderedPageBreak/>
        <w:t>image as they grow up. 1 in 3 women said they feel anxious and hardly ever smile at themselves because of what they see in the mirror – and that’s not something we want to pass on to the next generation.</w:t>
      </w:r>
      <w:r w:rsidRPr="004A5E8E">
        <w:rPr>
          <w:rFonts w:ascii="Times New Roman" w:eastAsia="Times New Roman" w:hAnsi="Times New Roman" w:cs="Times New Roman"/>
          <w:vertAlign w:val="superscript"/>
        </w:rPr>
        <w:endnoteReference w:id="45"/>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Again, Dove creates and exploits a problem – the dissemination of mothers’ pathologies – before stepping in as the solution. In the Dove resource titled ‘Teenage issues and social media problems – what teenage girls say themselves’, which can be found on the website, the ambassador for the Self-Esteem Fund advises that ‘if you’re struggling with your own self-esteem, get help for yourself – because in addressing your issues, you’ll ultimately be helping your daughter, too.’</w:t>
      </w:r>
      <w:r w:rsidRPr="004A5E8E">
        <w:rPr>
          <w:rFonts w:ascii="Times New Roman" w:eastAsia="Times New Roman" w:hAnsi="Times New Roman" w:cs="Times New Roman"/>
          <w:vertAlign w:val="superscript"/>
        </w:rPr>
        <w:endnoteReference w:id="46"/>
      </w:r>
      <w:r w:rsidRPr="004A5E8E">
        <w:rPr>
          <w:rFonts w:ascii="Times New Roman" w:hAnsi="Times New Roman"/>
        </w:rPr>
        <w:t xml:space="preserve"> Shame is a component of low self-esteem and this marketing strategy exposes and courts a mother’s shame. It turns it against her and exposes her lack of value as a woman and parent. The sense of humiliation invoked by this marketing strategy is resolved through interacting with the Dove brand.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The intergenerational propagatio</w:t>
      </w:r>
      <w:r w:rsidR="00A61291">
        <w:rPr>
          <w:rFonts w:ascii="Times New Roman" w:hAnsi="Times New Roman"/>
        </w:rPr>
        <w:t>n of shame between women is</w:t>
      </w:r>
      <w:r w:rsidRPr="004A5E8E">
        <w:rPr>
          <w:rFonts w:ascii="Times New Roman" w:hAnsi="Times New Roman"/>
        </w:rPr>
        <w:t xml:space="preserve"> explored by academic critics like Valerie Walkerdine (2011) and Susie Orbach (2009).</w:t>
      </w:r>
      <w:r w:rsidRPr="004A5E8E">
        <w:rPr>
          <w:rFonts w:ascii="Times New Roman" w:eastAsia="Times New Roman" w:hAnsi="Times New Roman" w:cs="Times New Roman"/>
          <w:vertAlign w:val="superscript"/>
        </w:rPr>
        <w:endnoteReference w:id="47"/>
      </w:r>
      <w:r w:rsidRPr="004A5E8E">
        <w:rPr>
          <w:rFonts w:ascii="Times New Roman" w:hAnsi="Times New Roman"/>
        </w:rPr>
        <w:t xml:space="preserve"> Indeed, Orbach is on the advisory board for Dove’s Self-Esteem Fund. In contrast to Orbach, Walkerdine executes a class analysis in her discussion of how a woman’s experience of her body as culturally regulated is passed among women. Centring the class-based nature of Dove’s advertising campaign is pertinent when situating it within the </w:t>
      </w:r>
      <w:r w:rsidR="006B0AD9" w:rsidRPr="004A5E8E">
        <w:rPr>
          <w:rFonts w:ascii="Times New Roman" w:hAnsi="Times New Roman"/>
        </w:rPr>
        <w:t xml:space="preserve">prism of the </w:t>
      </w:r>
      <w:r w:rsidRPr="004A5E8E">
        <w:rPr>
          <w:rFonts w:ascii="Times New Roman" w:hAnsi="Times New Roman"/>
        </w:rPr>
        <w:t xml:space="preserve">control society. Walkerdine argues that shame is passed down from mothers to daughters. Writing within the context of UK reality television, she maintains that provoking shame is an effective governmental tool because shame is already embodied in the female viewer. In particular, she focuses on working class women’s experience, and notes that middle class women wield shame as a means to subjugate and distance themselves from working class women. This class dimension is a crucial one that Tyler also discusses in her analysis of the pregnant beauty. For Tyler, the pregnant beauty is a middle class and aspirational ideal that obfuscates socioeconomic inequalities that are deepening between women.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The Dove brand performs the middle class female expert through its advisory panel, which is comprised of psychologists (including Orbach), PR consultants, authors and filmmakers. The articles are written by these members as well as other professionals </w:t>
      </w:r>
      <w:r w:rsidRPr="004A5E8E">
        <w:rPr>
          <w:rFonts w:ascii="Times New Roman" w:hAnsi="Times New Roman"/>
        </w:rPr>
        <w:lastRenderedPageBreak/>
        <w:t>who study the way that the promotional industries penetrate female connections. Utilising the moral discourse and the affect</w:t>
      </w:r>
      <w:r w:rsidR="00A61291">
        <w:rPr>
          <w:rFonts w:ascii="Times New Roman" w:hAnsi="Times New Roman"/>
        </w:rPr>
        <w:t>s</w:t>
      </w:r>
      <w:r w:rsidRPr="004A5E8E">
        <w:rPr>
          <w:rFonts w:ascii="Times New Roman" w:hAnsi="Times New Roman"/>
        </w:rPr>
        <w:t xml:space="preserve"> of ‘good motherhood’ the brand, as articulated by the persona of the middle class expert, infiltrates intimate relationships. The cosy collective of ‘we’ and ‘us’ draws the target audience of mothers into an intimate public with the brand and its experts. But this ‘we’ also harnesses the normative cruelty of class-based female relating when it blames mothers, not only for failing to ‘smile back’, but actively handing over this pathology to their daughters. The psychological regulation of daughters by mothers through the affect of shame is utilised by Dove in order cement loyal, trusting and intimate feelings in and on the brand from a young age, and hopefully throughout a lifetime. By doing so, Dove want their brand to be what brand consultant Kevin Roberts terms a ‘love mark’, and a traditional household brand.</w:t>
      </w:r>
      <w:r w:rsidRPr="004A5E8E">
        <w:rPr>
          <w:rFonts w:ascii="Times New Roman" w:eastAsia="Times New Roman" w:hAnsi="Times New Roman" w:cs="Times New Roman"/>
          <w:vertAlign w:val="superscript"/>
        </w:rPr>
        <w:endnoteReference w:id="48"/>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The cynicism of these campaigns is accentuated by the fact that Dove products are manufactured</w:t>
      </w:r>
      <w:r w:rsidR="009B0EA8" w:rsidRPr="004A5E8E">
        <w:rPr>
          <w:rFonts w:ascii="Times New Roman" w:hAnsi="Times New Roman"/>
        </w:rPr>
        <w:t xml:space="preserve"> by the Unilever Corporation which</w:t>
      </w:r>
      <w:r w:rsidRPr="004A5E8E">
        <w:rPr>
          <w:rFonts w:ascii="Times New Roman" w:hAnsi="Times New Roman"/>
        </w:rPr>
        <w:t xml:space="preserve"> also owns Fair &amp; Lovely (a skin whitening product), Axe deodrant (whose advertising campaigns overtly objectify women’s bodies for the male gaze), and SlimFast (a weight loss brand). This directly contradicts Dove’s apparent attempt to fight discrimination on basis of colour, ethnicity and body size. Nevertheless, in the incoherent logics of the control society, which seeks profit for shareholders above all, there is no contradiction. The advertising campaign conforms to the market rationale promoting competition, rivalry, and brand positioning rather than coherency or feminist liberation. There is no inconsistency in critiquing ideals of beauty and selling beauty products. Beauty is still central to the value of a woman, but Dove is enlarging what it means to be beautiful in order to capture a wider demographic; an essential strategy for a supermarket brand. </w:t>
      </w: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eastAsia="Times New Roman" w:hAnsi="Times New Roman" w:cs="Times New Roman"/>
        </w:rPr>
        <w:br/>
      </w:r>
    </w:p>
    <w:p w:rsidR="00BA225E" w:rsidRPr="004A5E8E" w:rsidRDefault="009D193B">
      <w:pPr>
        <w:pStyle w:val="Body"/>
        <w:spacing w:line="360" w:lineRule="auto"/>
        <w:rPr>
          <w:rFonts w:ascii="Times New Roman" w:eastAsia="Times" w:hAnsi="Times New Roman" w:cs="Times"/>
          <w:sz w:val="20"/>
          <w:szCs w:val="20"/>
        </w:rPr>
      </w:pPr>
      <w:r w:rsidRPr="004A5E8E">
        <w:rPr>
          <w:rFonts w:ascii="Times New Roman" w:hAnsi="Times New Roman"/>
          <w:b/>
          <w:bCs/>
        </w:rPr>
        <w:t>Mumsnet</w:t>
      </w:r>
      <w:r w:rsidR="00AB40BA" w:rsidRPr="004A5E8E">
        <w:rPr>
          <w:rFonts w:ascii="Times New Roman" w:hAnsi="Times New Roman"/>
          <w:b/>
          <w:bCs/>
        </w:rPr>
        <w:t xml:space="preserve"> </w:t>
      </w:r>
    </w:p>
    <w:p w:rsidR="00BA225E" w:rsidRPr="004A5E8E" w:rsidRDefault="009D193B">
      <w:pPr>
        <w:pStyle w:val="Body"/>
        <w:spacing w:line="360" w:lineRule="auto"/>
        <w:rPr>
          <w:rFonts w:ascii="Times New Roman" w:eastAsia="Times New Roman" w:hAnsi="Times New Roman" w:cs="Times New Roman"/>
        </w:rPr>
      </w:pPr>
      <w:r w:rsidRPr="004A5E8E">
        <w:rPr>
          <w:rFonts w:ascii="Times New Roman" w:hAnsi="Times New Roman"/>
        </w:rPr>
        <w:t xml:space="preserve">Mumsnet is one of the UK’s largest websites for parents. It hosts discussion forums for users to share peer-to-peer advice. Its slogan is </w:t>
      </w:r>
      <w:r w:rsidR="009B0EA8" w:rsidRPr="004A5E8E">
        <w:rPr>
          <w:rFonts w:ascii="Times New Roman" w:hAnsi="Times New Roman"/>
        </w:rPr>
        <w:t>‘</w:t>
      </w:r>
      <w:r w:rsidRPr="004A5E8E">
        <w:rPr>
          <w:rFonts w:ascii="Times New Roman" w:hAnsi="Times New Roman"/>
        </w:rPr>
        <w:t>by parents for parents’. Mumsnet</w:t>
      </w:r>
      <w:r w:rsidR="00AB40BA" w:rsidRPr="004A5E8E">
        <w:rPr>
          <w:rFonts w:ascii="Times New Roman" w:hAnsi="Times New Roman"/>
        </w:rPr>
        <w:t xml:space="preserve"> is a pertinent example of a site that is suffused with the ambivalence of branded cultures, including the vocal co-participation of anonymous users and the corporate domination of digital spaces.</w:t>
      </w:r>
      <w:r w:rsidR="00AB40BA" w:rsidRPr="004A5E8E">
        <w:rPr>
          <w:rFonts w:ascii="Times New Roman" w:eastAsia="Times New Roman" w:hAnsi="Times New Roman" w:cs="Times New Roman"/>
          <w:vertAlign w:val="superscript"/>
        </w:rPr>
        <w:endnoteReference w:id="49"/>
      </w:r>
      <w:r w:rsidR="00AB40BA" w:rsidRPr="004A5E8E">
        <w:rPr>
          <w:rFonts w:ascii="Times New Roman" w:hAnsi="Times New Roman"/>
        </w:rPr>
        <w:t xml:space="preserve"> Because of this, </w:t>
      </w:r>
      <w:r w:rsidRPr="004A5E8E">
        <w:rPr>
          <w:rFonts w:ascii="Times New Roman" w:hAnsi="Times New Roman"/>
        </w:rPr>
        <w:t>Mumsnet</w:t>
      </w:r>
      <w:r w:rsidR="00AB40BA" w:rsidRPr="004A5E8E">
        <w:rPr>
          <w:rFonts w:ascii="Times New Roman" w:hAnsi="Times New Roman"/>
        </w:rPr>
        <w:t xml:space="preserve"> is a modulation rather than </w:t>
      </w:r>
      <w:r w:rsidR="00AB40BA" w:rsidRPr="004A5E8E">
        <w:rPr>
          <w:rFonts w:ascii="Times New Roman" w:hAnsi="Times New Roman"/>
        </w:rPr>
        <w:lastRenderedPageBreak/>
        <w:t xml:space="preserve">an enclosure – it is open-ended, fluid, and penetrated by multiple friendships, personas, agendas, fictions, cries for help, personal experiences, political campaigns, trolls, promotional material and corporate partnerships. The topics posted range from rating breast expressers, to relationship problems, the bullying of children, pro-choice, domestic violence, overeating, to bereavement, among a proliferation of others. It is not owned by a large corporation. However, the site gains its revenue from advertising, whether these are the advertisements that bedeck its pages, corporate partnerships, the PR-sponsored blogs, or product reviews that partly constitute the content. Brands are crucial to the ways in which many of the users communicate. Indeed, </w:t>
      </w:r>
      <w:r w:rsidRPr="004A5E8E">
        <w:rPr>
          <w:rFonts w:ascii="Times New Roman" w:hAnsi="Times New Roman"/>
        </w:rPr>
        <w:t>Mumsnet</w:t>
      </w:r>
      <w:r w:rsidR="00AB40BA" w:rsidRPr="004A5E8E">
        <w:rPr>
          <w:rFonts w:ascii="Times New Roman" w:hAnsi="Times New Roman"/>
        </w:rPr>
        <w:t xml:space="preserve"> works in partnership with the Dove Self-Esteem Fund and encourages users to post poems addressed to their daughters in order to help them raise their self-esteem in regards to body image. The contributors frequently reference brand names – including Dove – both in their reviews of (often high-end) goods and in the advice they offer to other women. There are also covert brand ambassadors employed to promote products among intimate networks in order to cement emotional and social relationships between products, people and corporations. The content is easily distributed among wider social networks as each page links to Facebook, Twitter, Googleplus. The advice offered, questions asked, emotions shared, threads created, are all unpaid affective labour in the service of </w:t>
      </w:r>
      <w:r w:rsidRPr="004A5E8E">
        <w:rPr>
          <w:rFonts w:ascii="Times New Roman" w:hAnsi="Times New Roman"/>
        </w:rPr>
        <w:t>Mumsnet</w:t>
      </w:r>
      <w:r w:rsidR="00AB40BA" w:rsidRPr="004A5E8E">
        <w:rPr>
          <w:rFonts w:ascii="Times New Roman" w:hAnsi="Times New Roman"/>
        </w:rPr>
        <w:t xml:space="preserve"> and its sponsors, advertisers, search engines and applications.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9D193B">
      <w:pPr>
        <w:pStyle w:val="Body"/>
        <w:spacing w:line="360" w:lineRule="auto"/>
        <w:rPr>
          <w:rFonts w:ascii="Times New Roman" w:eastAsia="Times New Roman" w:hAnsi="Times New Roman" w:cs="Times New Roman"/>
        </w:rPr>
      </w:pPr>
      <w:r w:rsidRPr="004A5E8E">
        <w:rPr>
          <w:rFonts w:ascii="Times New Roman" w:hAnsi="Times New Roman"/>
        </w:rPr>
        <w:t>Mumsnet</w:t>
      </w:r>
      <w:r w:rsidR="006B0AD9" w:rsidRPr="004A5E8E">
        <w:rPr>
          <w:rFonts w:ascii="Times New Roman" w:hAnsi="Times New Roman"/>
        </w:rPr>
        <w:t xml:space="preserve"> mines the assemblage of </w:t>
      </w:r>
      <w:r w:rsidR="009B0EA8" w:rsidRPr="004A5E8E">
        <w:rPr>
          <w:rFonts w:ascii="Times New Roman" w:hAnsi="Times New Roman"/>
        </w:rPr>
        <w:t xml:space="preserve">female </w:t>
      </w:r>
      <w:r w:rsidR="00AB40BA" w:rsidRPr="004A5E8E">
        <w:rPr>
          <w:rFonts w:ascii="Times New Roman" w:hAnsi="Times New Roman"/>
        </w:rPr>
        <w:t>friendship. This could be in the form of ‘The Friendship Bench’ (posts looking for friends in the local area), the intimate and confessional threads, or the frequent d</w:t>
      </w:r>
      <w:r w:rsidR="006B0AD9" w:rsidRPr="004A5E8E">
        <w:rPr>
          <w:rFonts w:ascii="Times New Roman" w:hAnsi="Times New Roman"/>
        </w:rPr>
        <w:t>iscussions on friendship</w:t>
      </w:r>
      <w:r w:rsidR="00AB40BA" w:rsidRPr="004A5E8E">
        <w:rPr>
          <w:rFonts w:ascii="Times New Roman" w:hAnsi="Times New Roman"/>
        </w:rPr>
        <w:t xml:space="preserve"> such as ‘What to do about friends’ violent toddler?’ and ‘How many friends do you have who you could call on in a crisis?’. I have searched </w:t>
      </w:r>
      <w:r w:rsidRPr="004A5E8E">
        <w:rPr>
          <w:rFonts w:ascii="Times New Roman" w:hAnsi="Times New Roman"/>
        </w:rPr>
        <w:t>Mumsnet</w:t>
      </w:r>
      <w:r w:rsidR="00AB40BA" w:rsidRPr="004A5E8E">
        <w:rPr>
          <w:rFonts w:ascii="Times New Roman" w:hAnsi="Times New Roman"/>
        </w:rPr>
        <w:t xml:space="preserve"> when in panic over pregnancy</w:t>
      </w:r>
      <w:r w:rsidR="009B0EA8" w:rsidRPr="004A5E8E">
        <w:rPr>
          <w:rFonts w:ascii="Times New Roman" w:hAnsi="Times New Roman"/>
        </w:rPr>
        <w:t>/child</w:t>
      </w:r>
      <w:r w:rsidR="00AB40BA" w:rsidRPr="004A5E8E">
        <w:rPr>
          <w:rFonts w:ascii="Times New Roman" w:hAnsi="Times New Roman"/>
        </w:rPr>
        <w:t>-related issue. The affect I experienced is on the one hand comforting: ‘I am not alone’. There is also the relief of being ‘</w:t>
      </w:r>
      <w:r w:rsidR="00AB40BA" w:rsidRPr="004A5E8E">
        <w:rPr>
          <w:rFonts w:ascii="Times New Roman" w:hAnsi="Times New Roman"/>
          <w:lang w:val="nl-NL"/>
        </w:rPr>
        <w:t>taken in hand</w:t>
      </w:r>
      <w:r w:rsidR="00AB40BA" w:rsidRPr="004A5E8E">
        <w:rPr>
          <w:rFonts w:ascii="Times New Roman" w:hAnsi="Times New Roman"/>
        </w:rPr>
        <w:t>’. Nevertheless, it is also deeply disconcerting as the advice is always conflicting, chaotic and sometimes bizarre in its lack of accountability.</w:t>
      </w:r>
      <w:r w:rsidR="00AB40BA" w:rsidRPr="004A5E8E">
        <w:rPr>
          <w:rFonts w:ascii="Times New Roman" w:hAnsi="Times New Roman"/>
          <w:b/>
          <w:bCs/>
        </w:rPr>
        <w:t xml:space="preserve"> </w:t>
      </w:r>
      <w:r w:rsidR="006B0AD9" w:rsidRPr="004A5E8E">
        <w:rPr>
          <w:rFonts w:ascii="Times New Roman" w:hAnsi="Times New Roman"/>
        </w:rPr>
        <w:t>Everyone is an expert</w:t>
      </w:r>
      <w:r w:rsidR="00AB40BA" w:rsidRPr="004A5E8E">
        <w:rPr>
          <w:rFonts w:ascii="Times New Roman" w:hAnsi="Times New Roman"/>
        </w:rPr>
        <w:t>. Deleuze argues that in the societies of control we have become codes, regulated by internal mechanisms of access and mobility: ‘We no longer find ourselves dealing with the mass/individual pair. Individuals have become “</w:t>
      </w:r>
      <w:r w:rsidR="00AB40BA" w:rsidRPr="004A5E8E">
        <w:rPr>
          <w:rFonts w:ascii="Times New Roman" w:hAnsi="Times New Roman"/>
          <w:i/>
          <w:iCs/>
        </w:rPr>
        <w:t>dividends,</w:t>
      </w:r>
      <w:r w:rsidR="00AB40BA" w:rsidRPr="004A5E8E">
        <w:rPr>
          <w:rFonts w:ascii="Times New Roman" w:hAnsi="Times New Roman"/>
        </w:rPr>
        <w:t>” and masses, samples, data, markets, or “</w:t>
      </w:r>
      <w:r w:rsidR="00AB40BA" w:rsidRPr="004A5E8E">
        <w:rPr>
          <w:rFonts w:ascii="Times New Roman" w:hAnsi="Times New Roman"/>
          <w:i/>
          <w:iCs/>
        </w:rPr>
        <w:t>banks</w:t>
      </w:r>
      <w:r w:rsidR="00AB40BA" w:rsidRPr="004A5E8E">
        <w:rPr>
          <w:rFonts w:ascii="Times New Roman" w:hAnsi="Times New Roman"/>
        </w:rPr>
        <w:t>”’.</w:t>
      </w:r>
      <w:r w:rsidR="00AB40BA" w:rsidRPr="004A5E8E">
        <w:rPr>
          <w:rFonts w:ascii="Times New Roman" w:eastAsia="Times New Roman" w:hAnsi="Times New Roman" w:cs="Times New Roman"/>
          <w:vertAlign w:val="superscript"/>
        </w:rPr>
        <w:endnoteReference w:id="50"/>
      </w:r>
      <w:r w:rsidR="00AB40BA" w:rsidRPr="004A5E8E">
        <w:rPr>
          <w:rFonts w:ascii="Times New Roman" w:hAnsi="Times New Roman"/>
          <w:b/>
          <w:bCs/>
        </w:rPr>
        <w:t xml:space="preserve"> </w:t>
      </w:r>
      <w:r w:rsidRPr="004A5E8E">
        <w:rPr>
          <w:rFonts w:ascii="Times New Roman" w:hAnsi="Times New Roman"/>
        </w:rPr>
        <w:t>Mumsnet</w:t>
      </w:r>
      <w:r w:rsidR="00AB40BA" w:rsidRPr="004A5E8E">
        <w:rPr>
          <w:rFonts w:ascii="Times New Roman" w:hAnsi="Times New Roman"/>
        </w:rPr>
        <w:t xml:space="preserve"> is a network of ‘dividends’ where users share data, spread </w:t>
      </w:r>
      <w:r w:rsidR="00AB40BA" w:rsidRPr="004A5E8E">
        <w:rPr>
          <w:rFonts w:ascii="Times New Roman" w:hAnsi="Times New Roman"/>
        </w:rPr>
        <w:lastRenderedPageBreak/>
        <w:t xml:space="preserve">brands, and are interpellated into systems of brand promotion. The communities constructed in </w:t>
      </w:r>
      <w:r w:rsidRPr="004A5E8E">
        <w:rPr>
          <w:rFonts w:ascii="Times New Roman" w:hAnsi="Times New Roman"/>
        </w:rPr>
        <w:t>Mumsnet</w:t>
      </w:r>
      <w:r w:rsidR="00AB40BA" w:rsidRPr="004A5E8E">
        <w:rPr>
          <w:rFonts w:ascii="Times New Roman" w:hAnsi="Times New Roman"/>
        </w:rPr>
        <w:t xml:space="preserve"> are often intensely personal and highly emotive, and these qualities are partly enabled because they are also fleshless and fleeting.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Antagonism and hostilities can break out between users (and not all of these are instigated by misogynist trolls or ‘Fathers4Justice’ both of whom are frequent commentators). This could be over controversial subjects like abortion, but also over the apparently common problem of not being able to open Dove handwash, or defining the smell of Dove’s self-tanning lotion.</w:t>
      </w:r>
      <w:r w:rsidRPr="004A5E8E">
        <w:rPr>
          <w:rFonts w:ascii="Times New Roman" w:hAnsi="Times New Roman"/>
          <w:b/>
          <w:bCs/>
        </w:rPr>
        <w:t xml:space="preserve"> </w:t>
      </w:r>
      <w:r w:rsidRPr="004A5E8E">
        <w:rPr>
          <w:rFonts w:ascii="Times New Roman" w:hAnsi="Times New Roman"/>
        </w:rPr>
        <w:t xml:space="preserve">In one more serious instance, a woman suffering from bereavement was regularly abusing other users and communities came together to discuss how to negotiate relationships on </w:t>
      </w:r>
      <w:r w:rsidR="009D193B" w:rsidRPr="004A5E8E">
        <w:rPr>
          <w:rFonts w:ascii="Times New Roman" w:hAnsi="Times New Roman"/>
        </w:rPr>
        <w:t>Mumsnet</w:t>
      </w:r>
      <w:r w:rsidRPr="004A5E8E">
        <w:rPr>
          <w:rFonts w:ascii="Times New Roman" w:hAnsi="Times New Roman"/>
        </w:rPr>
        <w:t>; what behaviours are allowed or tolerated when contri</w:t>
      </w:r>
      <w:r w:rsidR="00A61291">
        <w:rPr>
          <w:rFonts w:ascii="Times New Roman" w:hAnsi="Times New Roman"/>
        </w:rPr>
        <w:t>butors are experiencing trauma?</w:t>
      </w:r>
      <w:r w:rsidR="00A61291">
        <w:rPr>
          <w:rStyle w:val="EndnoteReference"/>
          <w:rFonts w:ascii="Times New Roman" w:hAnsi="Times New Roman"/>
        </w:rPr>
        <w:endnoteReference w:id="51"/>
      </w:r>
      <w:r w:rsidR="009B0EA8" w:rsidRPr="004A5E8E">
        <w:rPr>
          <w:rFonts w:ascii="Times New Roman" w:hAnsi="Times New Roman"/>
        </w:rPr>
        <w:t xml:space="preserve"> In addition, b</w:t>
      </w:r>
      <w:r w:rsidRPr="004A5E8E">
        <w:rPr>
          <w:rFonts w:ascii="Times New Roman" w:hAnsi="Times New Roman"/>
        </w:rPr>
        <w:t xml:space="preserve">ecause </w:t>
      </w:r>
      <w:r w:rsidR="009D193B" w:rsidRPr="004A5E8E">
        <w:rPr>
          <w:rFonts w:ascii="Times New Roman" w:hAnsi="Times New Roman"/>
        </w:rPr>
        <w:t>Mumsnet</w:t>
      </w:r>
      <w:r w:rsidRPr="004A5E8E">
        <w:rPr>
          <w:rFonts w:ascii="Times New Roman" w:hAnsi="Times New Roman"/>
        </w:rPr>
        <w:t xml:space="preserve">’s primary content is generated by its users there are more possibilities for usurping marketing strategies. The positivity of babycentre.co.uk comes apart in these less monitored communities. </w:t>
      </w:r>
      <w:r w:rsidR="009D193B" w:rsidRPr="004A5E8E">
        <w:rPr>
          <w:rFonts w:ascii="Times New Roman" w:hAnsi="Times New Roman"/>
        </w:rPr>
        <w:t>Mumsnet</w:t>
      </w:r>
      <w:r w:rsidRPr="004A5E8E">
        <w:rPr>
          <w:rFonts w:ascii="Times New Roman" w:hAnsi="Times New Roman"/>
        </w:rPr>
        <w:t xml:space="preserve"> has generated campaigns such as ‘#we believe you’ (supporting women who have suffered from or who are suffering from sexual abuse) and ‘#letgirlsbegirls’ (curbing the sexualisation of girls by toy and fashion manufacturers).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The neoliberal ideologies disseminated by babycentre.co.uk and Dove can be argued against and overtly feminist rhetoric articulated. This includes disagreement between the founders or people who are employed by </w:t>
      </w:r>
      <w:r w:rsidR="009D193B" w:rsidRPr="004A5E8E">
        <w:rPr>
          <w:rFonts w:ascii="Times New Roman" w:hAnsi="Times New Roman"/>
        </w:rPr>
        <w:t>Mumsnet</w:t>
      </w:r>
      <w:r w:rsidR="009B0EA8" w:rsidRPr="004A5E8E">
        <w:rPr>
          <w:rFonts w:ascii="Times New Roman" w:hAnsi="Times New Roman"/>
        </w:rPr>
        <w:t>,</w:t>
      </w:r>
      <w:r w:rsidRPr="004A5E8E">
        <w:rPr>
          <w:rFonts w:ascii="Times New Roman" w:hAnsi="Times New Roman"/>
        </w:rPr>
        <w:t xml:space="preserve"> and the users. For example, in an article from the </w:t>
      </w:r>
      <w:r w:rsidRPr="004A5E8E">
        <w:rPr>
          <w:rFonts w:ascii="Times New Roman" w:hAnsi="Times New Roman"/>
          <w:i/>
          <w:iCs/>
        </w:rPr>
        <w:t>Express</w:t>
      </w:r>
      <w:r w:rsidRPr="004A5E8E">
        <w:rPr>
          <w:rFonts w:ascii="Times New Roman" w:hAnsi="Times New Roman"/>
        </w:rPr>
        <w:t xml:space="preserve"> October 18 2012 with the headline ‘Feminism is over… say women’ one of the co-founders of </w:t>
      </w:r>
      <w:r w:rsidR="009D193B" w:rsidRPr="004A5E8E">
        <w:rPr>
          <w:rFonts w:ascii="Times New Roman" w:hAnsi="Times New Roman"/>
        </w:rPr>
        <w:t>Mumsnet</w:t>
      </w:r>
      <w:r w:rsidRPr="004A5E8E">
        <w:rPr>
          <w:rFonts w:ascii="Times New Roman" w:hAnsi="Times New Roman"/>
        </w:rPr>
        <w:t>, Siobhan Freegard is quoted as saying, ‘Modern women feel traditional feminism is no longer working for them as it’s aggressive, divisive and doesn’t take into account their personal circumstances.’ This is picked up by some 21 users of Mumset who critique Freegard’s stance, stating ‘I think that she’s confusing traditional feminism with radical feminism’ and ‘‘</w:t>
      </w:r>
      <w:r w:rsidRPr="004A5E8E">
        <w:rPr>
          <w:rFonts w:ascii="Times New Roman" w:hAnsi="Times New Roman"/>
          <w:lang w:val="nl-NL"/>
        </w:rPr>
        <w:t>Modern women feel...</w:t>
      </w:r>
      <w:r w:rsidRPr="004A5E8E">
        <w:rPr>
          <w:rFonts w:ascii="Times New Roman" w:hAnsi="Times New Roman"/>
        </w:rPr>
        <w:t>’ - what load of crap. Like we all think the same. And it erases the women who actually are feminists.’</w:t>
      </w:r>
      <w:r w:rsidRPr="004A5E8E">
        <w:rPr>
          <w:rFonts w:ascii="Times New Roman" w:eastAsia="Times New Roman" w:hAnsi="Times New Roman" w:cs="Times New Roman"/>
          <w:vertAlign w:val="superscript"/>
        </w:rPr>
        <w:endnoteReference w:id="52"/>
      </w:r>
      <w:r w:rsidRPr="004A5E8E">
        <w:rPr>
          <w:rFonts w:ascii="Times New Roman" w:hAnsi="Times New Roman"/>
        </w:rPr>
        <w:t xml:space="preserve"> There are explicitly feminist boards and feminist voices throughout </w:t>
      </w:r>
      <w:r w:rsidR="009D193B" w:rsidRPr="004A5E8E">
        <w:rPr>
          <w:rFonts w:ascii="Times New Roman" w:hAnsi="Times New Roman"/>
        </w:rPr>
        <w:t>Mumsnet</w:t>
      </w:r>
      <w:r w:rsidRPr="004A5E8E">
        <w:rPr>
          <w:rFonts w:ascii="Times New Roman" w:hAnsi="Times New Roman"/>
        </w:rPr>
        <w:t xml:space="preserve">. In a July 2013 survey carried out by </w:t>
      </w:r>
      <w:r w:rsidR="009D193B" w:rsidRPr="004A5E8E">
        <w:rPr>
          <w:rFonts w:ascii="Times New Roman" w:hAnsi="Times New Roman"/>
        </w:rPr>
        <w:t>Mumsnet</w:t>
      </w:r>
      <w:r w:rsidRPr="004A5E8E">
        <w:rPr>
          <w:rFonts w:ascii="Times New Roman" w:hAnsi="Times New Roman"/>
        </w:rPr>
        <w:t xml:space="preserve">, which included 2000 users, a high percentage of respondents agreed that participating in </w:t>
      </w:r>
      <w:r w:rsidR="009D193B" w:rsidRPr="004A5E8E">
        <w:rPr>
          <w:rFonts w:ascii="Times New Roman" w:hAnsi="Times New Roman"/>
        </w:rPr>
        <w:t>Mumsnet</w:t>
      </w:r>
      <w:r w:rsidRPr="004A5E8E">
        <w:rPr>
          <w:rFonts w:ascii="Times New Roman" w:hAnsi="Times New Roman"/>
        </w:rPr>
        <w:t xml:space="preserve"> had made them more sympathetic to feminism and to issues facing other women.</w:t>
      </w:r>
      <w:r w:rsidR="009B0EA8" w:rsidRPr="004A5E8E">
        <w:rPr>
          <w:rStyle w:val="EndnoteReference"/>
          <w:rFonts w:ascii="Times New Roman" w:hAnsi="Times New Roman"/>
        </w:rPr>
        <w:endnoteReference w:id="53"/>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9B0EA8">
      <w:pPr>
        <w:pStyle w:val="Body"/>
        <w:widowControl w:val="0"/>
        <w:spacing w:line="360" w:lineRule="auto"/>
        <w:rPr>
          <w:rFonts w:ascii="Times New Roman" w:eastAsia="Times New Roman" w:hAnsi="Times New Roman" w:cs="Times New Roman"/>
        </w:rPr>
      </w:pPr>
      <w:r w:rsidRPr="004A5E8E">
        <w:rPr>
          <w:rFonts w:ascii="Times New Roman" w:hAnsi="Times New Roman"/>
        </w:rPr>
        <w:t xml:space="preserve">Of course, to identify </w:t>
      </w:r>
      <w:r w:rsidR="00CA2744">
        <w:rPr>
          <w:rFonts w:ascii="Times New Roman" w:hAnsi="Times New Roman"/>
        </w:rPr>
        <w:t>as a feminist does not mean that one takes a stance against neoliberalism</w:t>
      </w:r>
      <w:r w:rsidRPr="004A5E8E">
        <w:rPr>
          <w:rFonts w:ascii="Times New Roman" w:hAnsi="Times New Roman"/>
        </w:rPr>
        <w:t>.</w:t>
      </w:r>
      <w:r w:rsidR="00CA2744">
        <w:rPr>
          <w:rFonts w:ascii="Times New Roman" w:hAnsi="Times New Roman"/>
        </w:rPr>
        <w:t xml:space="preserve"> Sandberg, Louise Mensch and other feminists who advocate for a marketised and individualized culture are testament to this.</w:t>
      </w:r>
      <w:r w:rsidRPr="004A5E8E">
        <w:rPr>
          <w:rFonts w:ascii="Times New Roman" w:hAnsi="Times New Roman"/>
        </w:rPr>
        <w:t xml:space="preserve"> Indeed,</w:t>
      </w:r>
      <w:r w:rsidR="00AB40BA" w:rsidRPr="004A5E8E">
        <w:rPr>
          <w:rFonts w:ascii="Times New Roman" w:hAnsi="Times New Roman"/>
        </w:rPr>
        <w:t xml:space="preserve"> the apparent open-endedness and participatory nature of the site, which includes the possibilities for divergent viewpoints or intense disagreement, obscures the neoliberal ideologies that permeate the site. </w:t>
      </w:r>
      <w:r w:rsidRPr="004A5E8E">
        <w:rPr>
          <w:rFonts w:ascii="Times New Roman" w:hAnsi="Times New Roman"/>
        </w:rPr>
        <w:t>Consequently</w:t>
      </w:r>
      <w:r w:rsidR="00AB40BA" w:rsidRPr="004A5E8E">
        <w:rPr>
          <w:rFonts w:ascii="Times New Roman" w:hAnsi="Times New Roman"/>
        </w:rPr>
        <w:t xml:space="preserve">, </w:t>
      </w:r>
      <w:r w:rsidR="009D193B" w:rsidRPr="004A5E8E">
        <w:rPr>
          <w:rFonts w:ascii="Times New Roman" w:hAnsi="Times New Roman"/>
        </w:rPr>
        <w:t>Mumsnet</w:t>
      </w:r>
      <w:r w:rsidR="00AB40BA" w:rsidRPr="004A5E8E">
        <w:rPr>
          <w:rFonts w:ascii="Times New Roman" w:hAnsi="Times New Roman"/>
        </w:rPr>
        <w:t xml:space="preserve"> reflects Deleuze’s framing of the corporation as ‘a spirit, a gas’:</w:t>
      </w:r>
    </w:p>
    <w:p w:rsidR="00BA225E" w:rsidRPr="004A5E8E" w:rsidRDefault="00BA225E">
      <w:pPr>
        <w:pStyle w:val="Body"/>
        <w:widowControl w:val="0"/>
        <w:spacing w:line="360" w:lineRule="auto"/>
        <w:rPr>
          <w:rFonts w:ascii="Times New Roman" w:eastAsia="Times New Roman" w:hAnsi="Times New Roman" w:cs="Times New Roman"/>
        </w:rPr>
      </w:pPr>
    </w:p>
    <w:p w:rsidR="00BA225E" w:rsidRPr="004A5E8E" w:rsidRDefault="00AB40BA">
      <w:pPr>
        <w:pStyle w:val="Body"/>
        <w:widowControl w:val="0"/>
        <w:spacing w:line="360" w:lineRule="auto"/>
        <w:ind w:left="720"/>
        <w:rPr>
          <w:rFonts w:ascii="Times New Roman" w:eastAsia="Times New Roman" w:hAnsi="Times New Roman" w:cs="Times New Roman"/>
        </w:rPr>
      </w:pPr>
      <w:r w:rsidRPr="004A5E8E">
        <w:rPr>
          <w:rFonts w:ascii="Times New Roman" w:hAnsi="Times New Roman"/>
        </w:rPr>
        <w:t>If the most idiotic television game shows are so successful, it’s because they express the corporate situation with great precision. […] the corporation constantly presents the brashest rivalry as a healthy form of emulation, an excellent motivational force that opposes individuals against one another and runs through each, dividing each within.</w:t>
      </w:r>
      <w:r w:rsidRPr="004A5E8E">
        <w:rPr>
          <w:rFonts w:ascii="Times New Roman" w:eastAsia="Times New Roman" w:hAnsi="Times New Roman" w:cs="Times New Roman"/>
          <w:vertAlign w:val="superscript"/>
        </w:rPr>
        <w:endnoteReference w:id="54"/>
      </w:r>
    </w:p>
    <w:p w:rsidR="00BA225E" w:rsidRPr="004A5E8E" w:rsidRDefault="00BA225E">
      <w:pPr>
        <w:pStyle w:val="Body"/>
        <w:widowControl w:val="0"/>
        <w:spacing w:line="360" w:lineRule="auto"/>
        <w:rPr>
          <w:rFonts w:ascii="Times New Roman" w:eastAsia="Times New Roman" w:hAnsi="Times New Roman" w:cs="Times New Roman"/>
        </w:rPr>
      </w:pPr>
    </w:p>
    <w:p w:rsidR="00BA225E" w:rsidRPr="004A5E8E" w:rsidRDefault="006B0AD9">
      <w:pPr>
        <w:pStyle w:val="Body"/>
        <w:widowControl w:val="0"/>
        <w:spacing w:line="360" w:lineRule="auto"/>
        <w:rPr>
          <w:rFonts w:ascii="Times New Roman" w:eastAsia="Times New Roman" w:hAnsi="Times New Roman" w:cs="Times New Roman"/>
        </w:rPr>
      </w:pPr>
      <w:r w:rsidRPr="004A5E8E">
        <w:rPr>
          <w:rFonts w:ascii="Times New Roman" w:hAnsi="Times New Roman"/>
        </w:rPr>
        <w:t>This metaphor</w:t>
      </w:r>
      <w:r w:rsidR="00AB40BA" w:rsidRPr="004A5E8E">
        <w:rPr>
          <w:rFonts w:ascii="Times New Roman" w:hAnsi="Times New Roman"/>
        </w:rPr>
        <w:t xml:space="preserve"> reflect</w:t>
      </w:r>
      <w:r w:rsidRPr="004A5E8E">
        <w:rPr>
          <w:rFonts w:ascii="Times New Roman" w:hAnsi="Times New Roman"/>
        </w:rPr>
        <w:t>s</w:t>
      </w:r>
      <w:r w:rsidR="00AB40BA" w:rsidRPr="004A5E8E">
        <w:rPr>
          <w:rFonts w:ascii="Times New Roman" w:hAnsi="Times New Roman"/>
        </w:rPr>
        <w:t xml:space="preserve"> in part the affective experience of the site: intensely personal, contradictory, sometimes combative. Moreover, the site reveals the tensions invoked in a digital culture where corporations mine sociality while espousing co-participation. Corporate values flow through the </w:t>
      </w:r>
      <w:r w:rsidR="009D193B" w:rsidRPr="004A5E8E">
        <w:rPr>
          <w:rFonts w:ascii="Times New Roman" w:hAnsi="Times New Roman"/>
        </w:rPr>
        <w:t>Mumsnet</w:t>
      </w:r>
      <w:r w:rsidR="00AB40BA" w:rsidRPr="004A5E8E">
        <w:rPr>
          <w:rFonts w:ascii="Times New Roman" w:hAnsi="Times New Roman"/>
        </w:rPr>
        <w:t xml:space="preserve">, not only because of </w:t>
      </w:r>
      <w:r w:rsidRPr="004A5E8E">
        <w:rPr>
          <w:rFonts w:ascii="Times New Roman" w:hAnsi="Times New Roman"/>
        </w:rPr>
        <w:t xml:space="preserve">the </w:t>
      </w:r>
      <w:r w:rsidR="00AB40BA" w:rsidRPr="004A5E8E">
        <w:rPr>
          <w:rFonts w:ascii="Times New Roman" w:hAnsi="Times New Roman"/>
        </w:rPr>
        <w:t xml:space="preserve">marketing strategies that permeate it, but because the site structures and enables affects of rivalry, antagonism, competition, as well as friendliness, support, fun and belonging. </w:t>
      </w:r>
    </w:p>
    <w:p w:rsidR="00BA225E" w:rsidRPr="004A5E8E" w:rsidRDefault="00AB40BA">
      <w:pPr>
        <w:pStyle w:val="Body"/>
        <w:spacing w:line="360" w:lineRule="auto"/>
        <w:rPr>
          <w:rFonts w:ascii="Times New Roman" w:eastAsia="Times New Roman" w:hAnsi="Times New Roman" w:cs="Times New Roman"/>
          <w:b/>
          <w:bCs/>
        </w:rPr>
      </w:pPr>
      <w:r w:rsidRPr="004A5E8E">
        <w:rPr>
          <w:rFonts w:ascii="Times New Roman" w:hAnsi="Times New Roman"/>
          <w:b/>
          <w:bCs/>
        </w:rPr>
        <w:t xml:space="preserve"> </w:t>
      </w:r>
    </w:p>
    <w:p w:rsidR="00CA2744" w:rsidRPr="004A5E8E" w:rsidRDefault="00CA2744" w:rsidP="00CA2744">
      <w:pPr>
        <w:pStyle w:val="Body"/>
        <w:spacing w:line="360" w:lineRule="auto"/>
        <w:rPr>
          <w:rFonts w:ascii="Times New Roman" w:eastAsia="Times New Roman" w:hAnsi="Times New Roman" w:cs="Times New Roman"/>
          <w:b/>
        </w:rPr>
      </w:pPr>
      <w:r w:rsidRPr="004A5E8E">
        <w:rPr>
          <w:rFonts w:ascii="Times New Roman" w:eastAsia="Times New Roman" w:hAnsi="Times New Roman" w:cs="Times New Roman"/>
          <w:b/>
        </w:rPr>
        <w:t>Yummy Mummies and Pramfaces</w:t>
      </w:r>
    </w:p>
    <w:p w:rsidR="00BA225E" w:rsidRPr="004A5E8E" w:rsidRDefault="009D193B">
      <w:pPr>
        <w:pStyle w:val="Body"/>
        <w:spacing w:line="360" w:lineRule="auto"/>
        <w:rPr>
          <w:rFonts w:ascii="Times New Roman" w:eastAsia="Times New Roman" w:hAnsi="Times New Roman" w:cs="Times New Roman"/>
          <w:b/>
          <w:bCs/>
        </w:rPr>
      </w:pPr>
      <w:r w:rsidRPr="004A5E8E">
        <w:rPr>
          <w:rFonts w:ascii="Times New Roman" w:hAnsi="Times New Roman"/>
        </w:rPr>
        <w:t>Mumsnet</w:t>
      </w:r>
      <w:r w:rsidR="00AB40BA" w:rsidRPr="004A5E8E">
        <w:rPr>
          <w:rFonts w:ascii="Times New Roman" w:hAnsi="Times New Roman"/>
        </w:rPr>
        <w:t xml:space="preserve"> is stereotyped in the mainstream media as ‘</w:t>
      </w:r>
      <w:r w:rsidR="00AB40BA" w:rsidRPr="004A5E8E">
        <w:rPr>
          <w:rFonts w:ascii="Times New Roman" w:hAnsi="Times New Roman"/>
          <w:color w:val="282828"/>
          <w:u w:color="282828"/>
          <w:shd w:val="clear" w:color="auto" w:fill="FFFFFF"/>
        </w:rPr>
        <w:t>a gathering place for Guardian-reading yummy mummies’.</w:t>
      </w:r>
      <w:r w:rsidR="00AB40BA" w:rsidRPr="004A5E8E">
        <w:rPr>
          <w:rFonts w:ascii="Times New Roman" w:eastAsia="Times New Roman" w:hAnsi="Times New Roman" w:cs="Times New Roman"/>
          <w:color w:val="282828"/>
          <w:u w:color="282828"/>
          <w:shd w:val="clear" w:color="auto" w:fill="FFFFFF"/>
          <w:vertAlign w:val="superscript"/>
        </w:rPr>
        <w:endnoteReference w:id="55"/>
      </w:r>
      <w:r w:rsidR="00AB40BA" w:rsidRPr="004A5E8E">
        <w:rPr>
          <w:rFonts w:ascii="Times New Roman" w:hAnsi="Times New Roman"/>
          <w:color w:val="282828"/>
          <w:u w:color="282828"/>
          <w:shd w:val="clear" w:color="auto" w:fill="FFFFFF"/>
        </w:rPr>
        <w:t xml:space="preserve"> </w:t>
      </w:r>
      <w:r w:rsidR="00AB40BA" w:rsidRPr="004A5E8E">
        <w:rPr>
          <w:rFonts w:ascii="Times New Roman" w:hAnsi="Times New Roman"/>
        </w:rPr>
        <w:t xml:space="preserve">And there is some truth to </w:t>
      </w:r>
      <w:r w:rsidRPr="004A5E8E">
        <w:rPr>
          <w:rFonts w:ascii="Times New Roman" w:hAnsi="Times New Roman"/>
        </w:rPr>
        <w:t>Mumsnet</w:t>
      </w:r>
      <w:r w:rsidR="00AB40BA" w:rsidRPr="004A5E8E">
        <w:rPr>
          <w:rFonts w:ascii="Times New Roman" w:hAnsi="Times New Roman"/>
        </w:rPr>
        <w:t xml:space="preserve"> being a component of the media technologies that contribute to the family as entrepreneurial project. Jo Littler identifies the yummy mummy as coming into ‘being through an increasing divide between rich and poor, serving to augment a White, thirtysomething position of privilege, shoring up its boundaries against the ‘‘pramfaces’’ perceived to be on the other side of the social divide’.</w:t>
      </w:r>
      <w:r w:rsidR="00AB40BA" w:rsidRPr="004A5E8E">
        <w:rPr>
          <w:rFonts w:ascii="Times New Roman" w:eastAsia="Times New Roman" w:hAnsi="Times New Roman" w:cs="Times New Roman"/>
          <w:vertAlign w:val="superscript"/>
        </w:rPr>
        <w:endnoteReference w:id="56"/>
      </w:r>
      <w:r w:rsidR="00AB40BA" w:rsidRPr="004A5E8E">
        <w:rPr>
          <w:rFonts w:ascii="Times New Roman" w:hAnsi="Times New Roman"/>
        </w:rPr>
        <w:t xml:space="preserve"> Indeed, there are </w:t>
      </w:r>
      <w:r w:rsidR="009B0EA8" w:rsidRPr="004A5E8E">
        <w:rPr>
          <w:rFonts w:ascii="Times New Roman" w:hAnsi="Times New Roman"/>
        </w:rPr>
        <w:t xml:space="preserve">Mumsnet </w:t>
      </w:r>
      <w:r w:rsidR="00AB40BA" w:rsidRPr="004A5E8E">
        <w:rPr>
          <w:rFonts w:ascii="Times New Roman" w:hAnsi="Times New Roman"/>
        </w:rPr>
        <w:t>threads asking how to become a yummy mummy and less ‘slummy’ – a telling word in itself.</w:t>
      </w:r>
      <w:r w:rsidR="00AB40BA" w:rsidRPr="004A5E8E">
        <w:rPr>
          <w:rFonts w:ascii="Times New Roman" w:eastAsia="Times New Roman" w:hAnsi="Times New Roman" w:cs="Times New Roman"/>
          <w:vertAlign w:val="superscript"/>
        </w:rPr>
        <w:endnoteReference w:id="57"/>
      </w:r>
      <w:r w:rsidR="006B0AD9" w:rsidRPr="004A5E8E">
        <w:rPr>
          <w:rFonts w:ascii="Times New Roman" w:hAnsi="Times New Roman"/>
        </w:rPr>
        <w:t xml:space="preserve"> However, there are others who</w:t>
      </w:r>
      <w:r w:rsidR="00AB40BA" w:rsidRPr="004A5E8E">
        <w:rPr>
          <w:rFonts w:ascii="Times New Roman" w:hAnsi="Times New Roman"/>
        </w:rPr>
        <w:t xml:space="preserve"> ‘wonder if the concept of a ‘yummy mummy’ is a feminist issue, a class issue or just my issue’ and profess ‘to hate the phrase yummy mummy’. </w:t>
      </w:r>
      <w:r w:rsidR="00AB40BA" w:rsidRPr="004A5E8E">
        <w:rPr>
          <w:rFonts w:ascii="Times New Roman" w:hAnsi="Times New Roman"/>
        </w:rPr>
        <w:lastRenderedPageBreak/>
        <w:t>Respondents insist: ‘To me it is definitely about class. It is also about the ability to take care of appearance’ and ‘the term is not sexist as it is a term that may be used by both men and women. On the other hand it is a term that can only ever apply to women, so it is a feminist issue - i.e. our problem.’</w:t>
      </w:r>
      <w:r w:rsidR="00AB40BA" w:rsidRPr="004A5E8E">
        <w:rPr>
          <w:rFonts w:ascii="Times New Roman" w:eastAsia="Times New Roman" w:hAnsi="Times New Roman" w:cs="Times New Roman"/>
          <w:vertAlign w:val="superscript"/>
        </w:rPr>
        <w:endnoteReference w:id="58"/>
      </w:r>
      <w:r w:rsidR="00AB40BA" w:rsidRPr="004A5E8E">
        <w:rPr>
          <w:rFonts w:ascii="Times New Roman" w:hAnsi="Times New Roman"/>
        </w:rPr>
        <w:t xml:space="preserve"> Moreover, the demographic of </w:t>
      </w:r>
      <w:r w:rsidRPr="004A5E8E">
        <w:rPr>
          <w:rFonts w:ascii="Times New Roman" w:hAnsi="Times New Roman"/>
        </w:rPr>
        <w:t>Mumsnet</w:t>
      </w:r>
      <w:r w:rsidR="00AB40BA" w:rsidRPr="004A5E8E">
        <w:rPr>
          <w:rFonts w:ascii="Times New Roman" w:hAnsi="Times New Roman"/>
        </w:rPr>
        <w:t xml:space="preserve"> includes more regional, class and race variations than the mainstream media allow for.</w:t>
      </w:r>
      <w:r w:rsidR="00AB40BA" w:rsidRPr="004A5E8E">
        <w:rPr>
          <w:rFonts w:ascii="Times New Roman" w:eastAsia="Times New Roman" w:hAnsi="Times New Roman" w:cs="Times New Roman"/>
          <w:vertAlign w:val="superscript"/>
        </w:rPr>
        <w:endnoteReference w:id="59"/>
      </w:r>
    </w:p>
    <w:p w:rsidR="00BA225E" w:rsidRPr="004A5E8E" w:rsidRDefault="00BA225E">
      <w:pPr>
        <w:pStyle w:val="Body"/>
        <w:spacing w:line="360" w:lineRule="auto"/>
        <w:rPr>
          <w:rFonts w:ascii="Times New Roman" w:eastAsia="Times New Roman" w:hAnsi="Times New Roman" w:cs="Times New Roman"/>
          <w:b/>
          <w:bCs/>
        </w:rPr>
      </w:pPr>
    </w:p>
    <w:p w:rsidR="00BA225E" w:rsidRPr="004A5E8E" w:rsidRDefault="00AB40BA">
      <w:pPr>
        <w:pStyle w:val="Body"/>
        <w:widowControl w:val="0"/>
        <w:spacing w:line="360" w:lineRule="auto"/>
        <w:rPr>
          <w:rFonts w:ascii="Times New Roman" w:eastAsia="Times New Roman" w:hAnsi="Times New Roman" w:cs="Times New Roman"/>
        </w:rPr>
      </w:pPr>
      <w:r w:rsidRPr="004A5E8E">
        <w:rPr>
          <w:rFonts w:ascii="Times New Roman" w:hAnsi="Times New Roman"/>
        </w:rPr>
        <w:t>Although users do assert feminist arguments and protest against class-hatred, the site is primarily focused on honing, enabling and celebrating the entrepreneurial family. The logics of class-aspiration and normative femininit</w:t>
      </w:r>
      <w:r w:rsidR="006B0AD9" w:rsidRPr="004A5E8E">
        <w:rPr>
          <w:rFonts w:ascii="Times New Roman" w:hAnsi="Times New Roman"/>
        </w:rPr>
        <w:t>ies prevail and are fought over</w:t>
      </w:r>
      <w:r w:rsidRPr="004A5E8E">
        <w:rPr>
          <w:rFonts w:ascii="Times New Roman" w:hAnsi="Times New Roman"/>
        </w:rPr>
        <w:t xml:space="preserve">. This is ensured by the sponsors, advertisers, employees (even if they are simultaneously deconstructed by some of the users). </w:t>
      </w:r>
      <w:r w:rsidR="009D193B" w:rsidRPr="004A5E8E">
        <w:rPr>
          <w:rFonts w:ascii="Times New Roman" w:hAnsi="Times New Roman"/>
        </w:rPr>
        <w:t>Mumsnet</w:t>
      </w:r>
      <w:r w:rsidRPr="004A5E8E">
        <w:rPr>
          <w:rFonts w:ascii="Times New Roman" w:hAnsi="Times New Roman"/>
        </w:rPr>
        <w:t xml:space="preserve"> is part of a portfolio of media options run by a neoliberal political economy. The mainstream media – and the niche markets it infiltrates and informs – court class hatred and prurience in order to fuel the corporate agenda and </w:t>
      </w:r>
      <w:r w:rsidR="009B0EA8" w:rsidRPr="004A5E8E">
        <w:rPr>
          <w:rFonts w:ascii="Times New Roman" w:hAnsi="Times New Roman"/>
        </w:rPr>
        <w:t>simultaneously destroy</w:t>
      </w:r>
      <w:r w:rsidRPr="004A5E8E">
        <w:rPr>
          <w:rFonts w:ascii="Times New Roman" w:hAnsi="Times New Roman"/>
        </w:rPr>
        <w:t xml:space="preserve"> public sector services. This </w:t>
      </w:r>
      <w:r w:rsidR="009B0EA8" w:rsidRPr="004A5E8E">
        <w:rPr>
          <w:rFonts w:ascii="Times New Roman" w:hAnsi="Times New Roman"/>
        </w:rPr>
        <w:t xml:space="preserve">class-based strategy </w:t>
      </w:r>
      <w:r w:rsidRPr="004A5E8E">
        <w:rPr>
          <w:rFonts w:ascii="Times New Roman" w:hAnsi="Times New Roman"/>
        </w:rPr>
        <w:t>is frequently executed by positioning female figures as the moral index of the economy, either by disseminating overdetermined archetypes such as ‘pramfaces’ across media platforms to evidence what Tyler calls the ‘revolting subjects’ of the contemporary neoliberal landscape.</w:t>
      </w:r>
      <w:r w:rsidRPr="004A5E8E">
        <w:rPr>
          <w:rFonts w:ascii="Times New Roman" w:eastAsia="Times New Roman" w:hAnsi="Times New Roman" w:cs="Times New Roman"/>
          <w:vertAlign w:val="superscript"/>
        </w:rPr>
        <w:endnoteReference w:id="60"/>
      </w:r>
      <w:r w:rsidRPr="004A5E8E">
        <w:rPr>
          <w:rFonts w:ascii="Times New Roman" w:hAnsi="Times New Roman"/>
        </w:rPr>
        <w:t xml:space="preserve"> Or by sneering at the figure of the yummy mummy who symbolises the overconsuming, status-driven middle classes (daddys are not harnessed to engender scorn).  </w:t>
      </w:r>
    </w:p>
    <w:p w:rsidR="009B0EA8" w:rsidRPr="004A5E8E" w:rsidRDefault="009B0EA8">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The front page of </w:t>
      </w:r>
      <w:r w:rsidRPr="004A5E8E">
        <w:rPr>
          <w:rFonts w:ascii="Times New Roman" w:hAnsi="Times New Roman"/>
          <w:i/>
          <w:iCs/>
        </w:rPr>
        <w:t>The Sun</w:t>
      </w:r>
      <w:r w:rsidRPr="004A5E8E">
        <w:rPr>
          <w:rFonts w:ascii="Times New Roman" w:hAnsi="Times New Roman"/>
        </w:rPr>
        <w:t xml:space="preserve"> on the 30</w:t>
      </w:r>
      <w:r w:rsidRPr="004A5E8E">
        <w:rPr>
          <w:rFonts w:ascii="Times New Roman" w:hAnsi="Times New Roman"/>
          <w:vertAlign w:val="superscript"/>
        </w:rPr>
        <w:t>th</w:t>
      </w:r>
      <w:r w:rsidRPr="004A5E8E">
        <w:rPr>
          <w:rFonts w:ascii="Times New Roman" w:hAnsi="Times New Roman"/>
        </w:rPr>
        <w:t xml:space="preserve"> June 2014 pictured a nude and pregnant Josie Cunningham, with the tagline: ‘Forget Demi, here’s…</w:t>
      </w:r>
      <w:r w:rsidRPr="004A5E8E">
        <w:rPr>
          <w:rFonts w:ascii="Times New Roman" w:hAnsi="Times New Roman"/>
          <w:lang w:val="fr-FR"/>
        </w:rPr>
        <w:t>Gimme More</w:t>
      </w:r>
      <w:r w:rsidRPr="004A5E8E">
        <w:rPr>
          <w:rFonts w:ascii="Times New Roman" w:hAnsi="Times New Roman"/>
        </w:rPr>
        <w:t>…</w:t>
      </w:r>
      <w:r w:rsidRPr="004A5E8E">
        <w:rPr>
          <w:rFonts w:ascii="Times New Roman" w:hAnsi="Times New Roman"/>
          <w:lang w:val="de-DE"/>
        </w:rPr>
        <w:t>Scrounger Josie Goes Nude</w:t>
      </w:r>
      <w:r w:rsidRPr="004A5E8E">
        <w:rPr>
          <w:rFonts w:ascii="Times New Roman" w:hAnsi="Times New Roman"/>
        </w:rPr>
        <w:t xml:space="preserve">’. A Twitter celebrity and pathologised media figure, Josie is caught up in the marketing strategies of the popular media that provoke and court prurience from their audiences. She hit the headlines for apparently having breast enhancement on the NHS and claiming that she would have an abortion in order to go on Big Brother. </w:t>
      </w:r>
      <w:r w:rsidRPr="004A5E8E">
        <w:rPr>
          <w:rFonts w:ascii="Times New Roman" w:hAnsi="Times New Roman"/>
          <w:i/>
          <w:iCs/>
        </w:rPr>
        <w:t>The Sun’s</w:t>
      </w:r>
      <w:r w:rsidRPr="004A5E8E">
        <w:rPr>
          <w:rFonts w:ascii="Times New Roman" w:hAnsi="Times New Roman"/>
        </w:rPr>
        <w:t xml:space="preserve"> photoshoot abjectifies the working class fertile body by contrasting it with the celebration of Demi Moore’s famous pregnant celebrity photo shoot on the cover of Vanity Fair in the 1980s. </w:t>
      </w:r>
      <w:r w:rsidRPr="004A5E8E">
        <w:rPr>
          <w:rFonts w:ascii="Times New Roman" w:hAnsi="Times New Roman"/>
          <w:i/>
          <w:iCs/>
        </w:rPr>
        <w:t>The Sun’s</w:t>
      </w:r>
      <w:r w:rsidRPr="004A5E8E">
        <w:rPr>
          <w:rFonts w:ascii="Times New Roman" w:hAnsi="Times New Roman"/>
        </w:rPr>
        <w:t xml:space="preserve"> Facebook page the same day was targeted by disgusted readers who resented seeing Josie on the front page. The female users called her ‘a disgraceful human bein’ [sic], ‘</w:t>
      </w:r>
      <w:r w:rsidRPr="004A5E8E">
        <w:rPr>
          <w:rFonts w:ascii="Times New Roman" w:hAnsi="Times New Roman"/>
          <w:lang w:val="it-IT"/>
        </w:rPr>
        <w:t>a vile creature</w:t>
      </w:r>
      <w:r w:rsidRPr="004A5E8E">
        <w:rPr>
          <w:rFonts w:ascii="Times New Roman" w:hAnsi="Times New Roman"/>
        </w:rPr>
        <w:t>’, a ‘MOOSE’, ‘proper minging’, ‘scrounger’, ‘</w:t>
      </w:r>
      <w:r w:rsidRPr="004A5E8E">
        <w:rPr>
          <w:rFonts w:ascii="Times New Roman" w:hAnsi="Times New Roman"/>
          <w:lang w:val="nl-NL"/>
        </w:rPr>
        <w:t>societal leech</w:t>
      </w:r>
      <w:r w:rsidRPr="004A5E8E">
        <w:rPr>
          <w:rFonts w:ascii="Times New Roman" w:hAnsi="Times New Roman"/>
        </w:rPr>
        <w:t>’, ‘vile piece of subhuman garbage’, ‘tramp’, ‘</w:t>
      </w:r>
      <w:r w:rsidRPr="004A5E8E">
        <w:rPr>
          <w:rFonts w:ascii="Times New Roman" w:hAnsi="Times New Roman"/>
          <w:lang w:val="de-DE"/>
        </w:rPr>
        <w:t xml:space="preserve">ugly </w:t>
      </w:r>
      <w:r w:rsidRPr="004A5E8E">
        <w:rPr>
          <w:rFonts w:ascii="Times New Roman" w:hAnsi="Times New Roman"/>
          <w:lang w:val="de-DE"/>
        </w:rPr>
        <w:lastRenderedPageBreak/>
        <w:t>munter</w:t>
      </w:r>
      <w:r w:rsidRPr="004A5E8E">
        <w:rPr>
          <w:rFonts w:ascii="Times New Roman" w:hAnsi="Times New Roman"/>
        </w:rPr>
        <w:t xml:space="preserve">’, ‘freeloader’, ‘ugly troll’, to mention just some of their hostile comments. The women – or those with </w:t>
      </w:r>
      <w:r w:rsidR="009B0EA8" w:rsidRPr="004A5E8E">
        <w:rPr>
          <w:rFonts w:ascii="Times New Roman" w:hAnsi="Times New Roman"/>
        </w:rPr>
        <w:t>female</w:t>
      </w:r>
      <w:r w:rsidRPr="004A5E8E">
        <w:rPr>
          <w:rFonts w:ascii="Times New Roman" w:hAnsi="Times New Roman"/>
        </w:rPr>
        <w:t xml:space="preserve"> pseudonyms – were particularly insistent on harnessing slut-shaming tactics and normative cruelties in calling Josie a bad mother and one exclaimed that she needed ‘to have her legs taping 2gether’.</w:t>
      </w:r>
      <w:r w:rsidRPr="004A5E8E">
        <w:rPr>
          <w:rFonts w:ascii="Times New Roman" w:eastAsia="Times New Roman" w:hAnsi="Times New Roman" w:cs="Times New Roman"/>
          <w:vertAlign w:val="superscript"/>
        </w:rPr>
        <w:endnoteReference w:id="61"/>
      </w:r>
      <w:r w:rsidRPr="004A5E8E">
        <w:rPr>
          <w:rFonts w:ascii="Times New Roman" w:hAnsi="Times New Roman"/>
        </w:rPr>
        <w:t xml:space="preserve">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Misogyny and class-hatred dove tail in </w:t>
      </w:r>
      <w:r w:rsidRPr="004A5E8E">
        <w:rPr>
          <w:rFonts w:ascii="Times New Roman" w:hAnsi="Times New Roman"/>
          <w:i/>
          <w:iCs/>
        </w:rPr>
        <w:t>The Sun’s</w:t>
      </w:r>
      <w:r w:rsidRPr="004A5E8E">
        <w:rPr>
          <w:rFonts w:ascii="Times New Roman" w:hAnsi="Times New Roman"/>
          <w:lang w:val="de-DE"/>
        </w:rPr>
        <w:t xml:space="preserve"> audience</w:t>
      </w:r>
      <w:r w:rsidRPr="004A5E8E">
        <w:rPr>
          <w:rFonts w:ascii="Times New Roman" w:hAnsi="Times New Roman"/>
        </w:rPr>
        <w:t>’s reactions to Josie who symbolises the ‘failed femininity’ of single working class motherhood.</w:t>
      </w:r>
      <w:r w:rsidRPr="004A5E8E">
        <w:rPr>
          <w:rFonts w:ascii="Times New Roman" w:eastAsia="Times New Roman" w:hAnsi="Times New Roman" w:cs="Times New Roman"/>
          <w:vertAlign w:val="superscript"/>
        </w:rPr>
        <w:endnoteReference w:id="62"/>
      </w:r>
      <w:r w:rsidRPr="004A5E8E">
        <w:rPr>
          <w:rFonts w:ascii="Times New Roman" w:hAnsi="Times New Roman"/>
        </w:rPr>
        <w:t xml:space="preserve">  Courting misogyny and class hatred, and then allowing this to be amplified across social media platforms, is a frequent and effective strategy in the mainstream media. What is pertinent here is that the audience’s antagonistic reactions are then fed back into the mainstream, legitimating and giving context to vitriolic headlines and visuals. Josie comes to signify the vilified single mother as the tabloid press hone in on the fact that she does not apparently know the father of her child, that she smokes, and drinks Coke – ‘a healthy breakfast for a woman who’s six months pregnant’</w:t>
      </w:r>
      <w:r w:rsidR="006B0AD9" w:rsidRPr="004A5E8E">
        <w:rPr>
          <w:rFonts w:ascii="Times New Roman" w:hAnsi="Times New Roman"/>
        </w:rPr>
        <w:t>, sneers</w:t>
      </w:r>
      <w:r w:rsidR="00E77A16" w:rsidRPr="004A5E8E">
        <w:rPr>
          <w:rFonts w:ascii="Times New Roman" w:hAnsi="Times New Roman"/>
        </w:rPr>
        <w:t xml:space="preserve"> a female </w:t>
      </w:r>
      <w:r w:rsidR="00E77A16" w:rsidRPr="00CA2744">
        <w:rPr>
          <w:rFonts w:ascii="Times New Roman" w:hAnsi="Times New Roman"/>
          <w:i/>
        </w:rPr>
        <w:t>Mirror</w:t>
      </w:r>
      <w:r w:rsidR="00E77A16" w:rsidRPr="004A5E8E">
        <w:rPr>
          <w:rFonts w:ascii="Times New Roman" w:hAnsi="Times New Roman"/>
        </w:rPr>
        <w:t xml:space="preserve"> journalist</w:t>
      </w:r>
      <w:r w:rsidRPr="004A5E8E">
        <w:rPr>
          <w:rFonts w:ascii="Times New Roman" w:hAnsi="Times New Roman"/>
        </w:rPr>
        <w:t>.</w:t>
      </w:r>
      <w:r w:rsidRPr="004A5E8E">
        <w:rPr>
          <w:rFonts w:ascii="Times New Roman" w:eastAsia="Times New Roman" w:hAnsi="Times New Roman" w:cs="Times New Roman"/>
          <w:vertAlign w:val="superscript"/>
        </w:rPr>
        <w:endnoteReference w:id="63"/>
      </w:r>
      <w:r w:rsidRPr="004A5E8E">
        <w:rPr>
          <w:rFonts w:ascii="Times New Roman" w:hAnsi="Times New Roman"/>
        </w:rPr>
        <w:t xml:space="preserve"> Overdetermined figures like Josie gain their force as they are repeated across different media; they are harnessed</w:t>
      </w:r>
      <w:r w:rsidR="009B0EA8" w:rsidRPr="004A5E8E">
        <w:rPr>
          <w:rFonts w:ascii="Times New Roman" w:hAnsi="Times New Roman"/>
        </w:rPr>
        <w:t xml:space="preserve"> and displayed</w:t>
      </w:r>
      <w:r w:rsidRPr="004A5E8E">
        <w:rPr>
          <w:rFonts w:ascii="Times New Roman" w:hAnsi="Times New Roman"/>
        </w:rPr>
        <w:t xml:space="preserve"> </w:t>
      </w:r>
      <w:r w:rsidR="009B0EA8" w:rsidRPr="004A5E8E">
        <w:rPr>
          <w:rFonts w:ascii="Times New Roman" w:hAnsi="Times New Roman"/>
        </w:rPr>
        <w:t>as part of a media ecology that aims t</w:t>
      </w:r>
      <w:r w:rsidRPr="004A5E8E">
        <w:rPr>
          <w:rFonts w:ascii="Times New Roman" w:hAnsi="Times New Roman"/>
        </w:rPr>
        <w:t xml:space="preserve">o justify the dismantling of the NHS and the welfare state – those enclosures that obstruct the power of corporations in a neoliberal economy. </w:t>
      </w: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eastAsia="Times New Roman" w:hAnsi="Times New Roman" w:cs="Times New Roman"/>
        </w:rPr>
      </w:pPr>
      <w:r w:rsidRPr="004A5E8E">
        <w:rPr>
          <w:rFonts w:ascii="Times New Roman" w:hAnsi="Times New Roman"/>
        </w:rPr>
        <w:t xml:space="preserve">The users on </w:t>
      </w:r>
      <w:r w:rsidR="009D193B" w:rsidRPr="004A5E8E">
        <w:rPr>
          <w:rFonts w:ascii="Times New Roman" w:hAnsi="Times New Roman"/>
        </w:rPr>
        <w:t>Mumsnet</w:t>
      </w:r>
      <w:r w:rsidRPr="004A5E8E">
        <w:rPr>
          <w:rFonts w:ascii="Times New Roman" w:hAnsi="Times New Roman"/>
        </w:rPr>
        <w:t xml:space="preserve"> are more diverse and less violent in their responses to Josie. This is partly due to the context in which the threads are posted. This is not a Facebook page, which arguably enables quicker and more </w:t>
      </w:r>
      <w:r w:rsidR="00E77A16" w:rsidRPr="004A5E8E">
        <w:rPr>
          <w:rFonts w:ascii="Times New Roman" w:hAnsi="Times New Roman"/>
        </w:rPr>
        <w:t>hostile</w:t>
      </w:r>
      <w:r w:rsidRPr="004A5E8E">
        <w:rPr>
          <w:rFonts w:ascii="Times New Roman" w:hAnsi="Times New Roman"/>
        </w:rPr>
        <w:t xml:space="preserve"> comments, but it is also not connected to </w:t>
      </w:r>
      <w:r w:rsidRPr="004A5E8E">
        <w:rPr>
          <w:rFonts w:ascii="Times New Roman" w:hAnsi="Times New Roman"/>
          <w:i/>
          <w:iCs/>
        </w:rPr>
        <w:t>The Sun</w:t>
      </w:r>
      <w:r w:rsidRPr="004A5E8E">
        <w:rPr>
          <w:rFonts w:ascii="Times New Roman" w:hAnsi="Times New Roman"/>
        </w:rPr>
        <w:t xml:space="preserve"> brand, which deliberately provokes affects of class hatred. After all, although </w:t>
      </w:r>
      <w:r w:rsidR="009D193B" w:rsidRPr="004A5E8E">
        <w:rPr>
          <w:rFonts w:ascii="Times New Roman" w:hAnsi="Times New Roman"/>
        </w:rPr>
        <w:t>Mumsnet</w:t>
      </w:r>
      <w:r w:rsidRPr="004A5E8E">
        <w:rPr>
          <w:rFonts w:ascii="Times New Roman" w:hAnsi="Times New Roman"/>
        </w:rPr>
        <w:t xml:space="preserve"> has its fair share of antagonisms, the comments are also moderated and can be removed. Moreover, the dominant voices of </w:t>
      </w:r>
      <w:r w:rsidR="009D193B" w:rsidRPr="004A5E8E">
        <w:rPr>
          <w:rFonts w:ascii="Times New Roman" w:hAnsi="Times New Roman"/>
        </w:rPr>
        <w:t>Mumsnet</w:t>
      </w:r>
      <w:r w:rsidRPr="004A5E8E">
        <w:rPr>
          <w:rFonts w:ascii="Times New Roman" w:hAnsi="Times New Roman"/>
        </w:rPr>
        <w:t xml:space="preserve"> ensure - through homosocial governmentality - that a particular middle class rhetoric which although antagonistic is restrained and accords to agreed levels of respectability. There are a number of threads addressing Josie’s controversial representations across media platforms. The responses range from ‘dimwit’</w:t>
      </w:r>
      <w:r w:rsidRPr="004A5E8E">
        <w:rPr>
          <w:rFonts w:ascii="Times New Roman" w:eastAsia="Times New Roman" w:hAnsi="Times New Roman" w:cs="Times New Roman"/>
          <w:vertAlign w:val="superscript"/>
        </w:rPr>
        <w:endnoteReference w:id="64"/>
      </w:r>
      <w:r w:rsidRPr="004A5E8E">
        <w:rPr>
          <w:rFonts w:ascii="Times New Roman" w:hAnsi="Times New Roman"/>
        </w:rPr>
        <w:t xml:space="preserve"> to ‘that poor woman needs help and support’.</w:t>
      </w:r>
      <w:r w:rsidRPr="004A5E8E">
        <w:rPr>
          <w:rFonts w:ascii="Times New Roman" w:eastAsia="Times New Roman" w:hAnsi="Times New Roman" w:cs="Times New Roman"/>
          <w:vertAlign w:val="superscript"/>
        </w:rPr>
        <w:endnoteReference w:id="65"/>
      </w:r>
      <w:r w:rsidRPr="004A5E8E">
        <w:rPr>
          <w:rFonts w:ascii="Times New Roman" w:hAnsi="Times New Roman"/>
        </w:rPr>
        <w:t xml:space="preserve"> The users distance themselves from what Josie is used</w:t>
      </w:r>
      <w:r w:rsidR="009B0EA8" w:rsidRPr="004A5E8E">
        <w:rPr>
          <w:rFonts w:ascii="Times New Roman" w:hAnsi="Times New Roman"/>
        </w:rPr>
        <w:t xml:space="preserve"> as</w:t>
      </w:r>
      <w:r w:rsidRPr="004A5E8E">
        <w:rPr>
          <w:rFonts w:ascii="Times New Roman" w:hAnsi="Times New Roman"/>
        </w:rPr>
        <w:t xml:space="preserve"> to represent in the media – the ‘waste of neoliberalism’</w:t>
      </w:r>
      <w:r w:rsidRPr="004A5E8E">
        <w:rPr>
          <w:rFonts w:ascii="Times New Roman" w:eastAsia="Times New Roman" w:hAnsi="Times New Roman" w:cs="Times New Roman"/>
          <w:vertAlign w:val="superscript"/>
        </w:rPr>
        <w:endnoteReference w:id="66"/>
      </w:r>
      <w:r w:rsidRPr="004A5E8E">
        <w:rPr>
          <w:rFonts w:ascii="Times New Roman" w:hAnsi="Times New Roman"/>
        </w:rPr>
        <w:t xml:space="preserve"> – and their patronising dismissal of her is still, like the women on </w:t>
      </w:r>
      <w:r w:rsidRPr="004A5E8E">
        <w:rPr>
          <w:rFonts w:ascii="Times New Roman" w:hAnsi="Times New Roman"/>
          <w:i/>
          <w:iCs/>
        </w:rPr>
        <w:t>The Sun</w:t>
      </w:r>
      <w:r w:rsidRPr="004A5E8E">
        <w:rPr>
          <w:rFonts w:ascii="Times New Roman" w:hAnsi="Times New Roman"/>
        </w:rPr>
        <w:t xml:space="preserve"> Facebook page, a form of shaming.</w:t>
      </w:r>
    </w:p>
    <w:p w:rsidR="00BA225E" w:rsidRPr="004A5E8E" w:rsidRDefault="00BA225E">
      <w:pPr>
        <w:pStyle w:val="Body"/>
        <w:spacing w:line="360" w:lineRule="auto"/>
        <w:rPr>
          <w:rFonts w:ascii="Times New Roman" w:eastAsia="Times New Roman" w:hAnsi="Times New Roman" w:cs="Times New Roman"/>
        </w:rPr>
      </w:pPr>
    </w:p>
    <w:p w:rsidR="004A5DF1" w:rsidRPr="004A5E8E" w:rsidRDefault="006B0AD9">
      <w:pPr>
        <w:pStyle w:val="Body"/>
        <w:spacing w:line="360" w:lineRule="auto"/>
        <w:rPr>
          <w:rFonts w:ascii="Times New Roman" w:hAnsi="Times New Roman"/>
        </w:rPr>
      </w:pPr>
      <w:r w:rsidRPr="004A5E8E">
        <w:rPr>
          <w:rFonts w:ascii="Times New Roman" w:hAnsi="Times New Roman"/>
        </w:rPr>
        <w:lastRenderedPageBreak/>
        <w:t>Threads like these</w:t>
      </w:r>
      <w:r w:rsidR="00AB40BA" w:rsidRPr="004A5E8E">
        <w:rPr>
          <w:rFonts w:ascii="Times New Roman" w:hAnsi="Times New Roman"/>
        </w:rPr>
        <w:t xml:space="preserve">, combined </w:t>
      </w:r>
      <w:r w:rsidRPr="004A5E8E">
        <w:rPr>
          <w:rFonts w:ascii="Times New Roman" w:hAnsi="Times New Roman"/>
        </w:rPr>
        <w:t xml:space="preserve">with </w:t>
      </w:r>
      <w:r w:rsidR="00AB40BA" w:rsidRPr="004A5E8E">
        <w:rPr>
          <w:rFonts w:ascii="Times New Roman" w:hAnsi="Times New Roman"/>
        </w:rPr>
        <w:t xml:space="preserve">the spreading </w:t>
      </w:r>
      <w:r w:rsidRPr="004A5E8E">
        <w:rPr>
          <w:rFonts w:ascii="Times New Roman" w:hAnsi="Times New Roman"/>
        </w:rPr>
        <w:t>of brands and conversations</w:t>
      </w:r>
      <w:r w:rsidR="00AB40BA" w:rsidRPr="004A5E8E">
        <w:rPr>
          <w:rFonts w:ascii="Times New Roman" w:hAnsi="Times New Roman"/>
        </w:rPr>
        <w:t xml:space="preserve"> </w:t>
      </w:r>
      <w:r w:rsidR="00CA2744">
        <w:rPr>
          <w:rFonts w:ascii="Times New Roman" w:hAnsi="Times New Roman"/>
        </w:rPr>
        <w:t xml:space="preserve">about </w:t>
      </w:r>
      <w:r w:rsidRPr="004A5E8E">
        <w:rPr>
          <w:rFonts w:ascii="Times New Roman" w:hAnsi="Times New Roman"/>
        </w:rPr>
        <w:t>striving to be</w:t>
      </w:r>
      <w:r w:rsidR="00AB40BA" w:rsidRPr="004A5E8E">
        <w:rPr>
          <w:rFonts w:ascii="Times New Roman" w:hAnsi="Times New Roman"/>
        </w:rPr>
        <w:t xml:space="preserve"> more attractive, a better mother, a better consume</w:t>
      </w:r>
      <w:r w:rsidRPr="004A5E8E">
        <w:rPr>
          <w:rFonts w:ascii="Times New Roman" w:hAnsi="Times New Roman"/>
        </w:rPr>
        <w:t>r, a better wife, all reveal</w:t>
      </w:r>
      <w:r w:rsidR="00AB40BA" w:rsidRPr="004A5E8E">
        <w:rPr>
          <w:rFonts w:ascii="Times New Roman" w:hAnsi="Times New Roman"/>
        </w:rPr>
        <w:t xml:space="preserve"> </w:t>
      </w:r>
      <w:r w:rsidR="009D193B" w:rsidRPr="004A5E8E">
        <w:rPr>
          <w:rFonts w:ascii="Times New Roman" w:hAnsi="Times New Roman"/>
        </w:rPr>
        <w:t>Mumsnet</w:t>
      </w:r>
      <w:r w:rsidR="00AB40BA" w:rsidRPr="004A5E8E">
        <w:rPr>
          <w:rFonts w:ascii="Times New Roman" w:hAnsi="Times New Roman"/>
        </w:rPr>
        <w:t xml:space="preserve"> as modulating the entrepreneurial family. Another way that the site executes policing is through the privileging of personal restraint. Respectability, taste and self-management are key to the success of the neoliberal family. Overeating </w:t>
      </w:r>
      <w:r w:rsidRPr="004A5E8E">
        <w:rPr>
          <w:rFonts w:ascii="Times New Roman" w:hAnsi="Times New Roman"/>
        </w:rPr>
        <w:t>and</w:t>
      </w:r>
      <w:r w:rsidR="00AB40BA" w:rsidRPr="004A5E8E">
        <w:rPr>
          <w:rFonts w:ascii="Times New Roman" w:hAnsi="Times New Roman"/>
        </w:rPr>
        <w:t xml:space="preserve"> weight loss threads are common, with women often posting </w:t>
      </w:r>
      <w:r w:rsidRPr="004A5E8E">
        <w:rPr>
          <w:rFonts w:ascii="Times New Roman" w:hAnsi="Times New Roman"/>
        </w:rPr>
        <w:t>that they feel</w:t>
      </w:r>
      <w:r w:rsidR="00AB40BA" w:rsidRPr="004A5E8E">
        <w:rPr>
          <w:rFonts w:ascii="Times New Roman" w:hAnsi="Times New Roman"/>
        </w:rPr>
        <w:t xml:space="preserve"> out of control. In response, the other users on the thread will rally round to combat what they perceive as </w:t>
      </w:r>
      <w:r w:rsidRPr="004A5E8E">
        <w:rPr>
          <w:rFonts w:ascii="Times New Roman" w:hAnsi="Times New Roman"/>
        </w:rPr>
        <w:t>excessive behaviour, whether this is related to food or emotion</w:t>
      </w:r>
      <w:r w:rsidR="009B0EA8" w:rsidRPr="004A5E8E">
        <w:rPr>
          <w:rFonts w:ascii="Times New Roman" w:hAnsi="Times New Roman"/>
        </w:rPr>
        <w:t>s</w:t>
      </w:r>
      <w:r w:rsidR="00AB40BA" w:rsidRPr="004A5E8E">
        <w:rPr>
          <w:rFonts w:ascii="Times New Roman" w:hAnsi="Times New Roman"/>
        </w:rPr>
        <w:t xml:space="preserve">. In this way </w:t>
      </w:r>
      <w:r w:rsidR="009D193B" w:rsidRPr="004A5E8E">
        <w:rPr>
          <w:rFonts w:ascii="Times New Roman" w:hAnsi="Times New Roman"/>
        </w:rPr>
        <w:t>Mumsnet</w:t>
      </w:r>
      <w:r w:rsidR="00AB40BA" w:rsidRPr="004A5E8E">
        <w:rPr>
          <w:rFonts w:ascii="Times New Roman" w:hAnsi="Times New Roman"/>
        </w:rPr>
        <w:t xml:space="preserve"> is a site where women invite mutual surveillance, particularly when they experience this abject state. ‘Out of control’ is a telling phrase here, reflecting the neoliberal moral emphasis on personal responsibility and self-governance. </w:t>
      </w:r>
      <w:r w:rsidR="00642347" w:rsidRPr="004A5E8E">
        <w:rPr>
          <w:rFonts w:ascii="Times New Roman" w:hAnsi="Times New Roman"/>
        </w:rPr>
        <w:t>There is a pervasive need to stay in control</w:t>
      </w:r>
      <w:r w:rsidR="00E77A16" w:rsidRPr="004A5E8E">
        <w:rPr>
          <w:rFonts w:ascii="Times New Roman" w:hAnsi="Times New Roman"/>
        </w:rPr>
        <w:t>. Central to staying in control is hooking</w:t>
      </w:r>
      <w:r w:rsidR="00642347" w:rsidRPr="004A5E8E">
        <w:rPr>
          <w:rFonts w:ascii="Times New Roman" w:hAnsi="Times New Roman"/>
        </w:rPr>
        <w:t xml:space="preserve"> into networks of users w</w:t>
      </w:r>
      <w:r w:rsidR="00E77A16" w:rsidRPr="004A5E8E">
        <w:rPr>
          <w:rFonts w:ascii="Times New Roman" w:hAnsi="Times New Roman"/>
        </w:rPr>
        <w:t xml:space="preserve">ho will perform the constraints of a peer-to-peer monitoring </w:t>
      </w:r>
      <w:r w:rsidR="00642347" w:rsidRPr="004A5E8E">
        <w:rPr>
          <w:rFonts w:ascii="Times New Roman" w:hAnsi="Times New Roman"/>
        </w:rPr>
        <w:t xml:space="preserve">system. </w:t>
      </w:r>
      <w:r w:rsidR="00AB40BA" w:rsidRPr="004A5E8E">
        <w:rPr>
          <w:rFonts w:ascii="Times New Roman" w:hAnsi="Times New Roman"/>
        </w:rPr>
        <w:t xml:space="preserve">This value system is often visually indexed through food and the fear of the female fat body, which is itself associated with sexuality and excessive working class </w:t>
      </w:r>
      <w:r w:rsidR="004A5DF1" w:rsidRPr="004A5E8E">
        <w:rPr>
          <w:rFonts w:ascii="Times New Roman" w:hAnsi="Times New Roman"/>
        </w:rPr>
        <w:t>femininity</w:t>
      </w:r>
      <w:r w:rsidR="00AB40BA" w:rsidRPr="004A5E8E">
        <w:rPr>
          <w:rFonts w:ascii="Times New Roman" w:hAnsi="Times New Roman"/>
        </w:rPr>
        <w:t xml:space="preserve">. </w:t>
      </w:r>
      <w:r w:rsidR="004A5DF1" w:rsidRPr="004A5E8E">
        <w:rPr>
          <w:rFonts w:ascii="Times New Roman" w:hAnsi="Times New Roman"/>
        </w:rPr>
        <w:t>Within these contexts,</w:t>
      </w:r>
      <w:r w:rsidR="00AB40BA" w:rsidRPr="004A5E8E">
        <w:rPr>
          <w:rFonts w:ascii="Times New Roman" w:hAnsi="Times New Roman"/>
        </w:rPr>
        <w:t xml:space="preserve"> abject emotions are released as affective labour.</w:t>
      </w:r>
      <w:r w:rsidR="00AB40BA" w:rsidRPr="004A5E8E">
        <w:rPr>
          <w:rFonts w:ascii="Times New Roman" w:hAnsi="Times New Roman"/>
          <w:b/>
        </w:rPr>
        <w:t xml:space="preserve"> </w:t>
      </w:r>
    </w:p>
    <w:p w:rsidR="004A5DF1" w:rsidRPr="004A5E8E" w:rsidRDefault="004A5DF1">
      <w:pPr>
        <w:pStyle w:val="Body"/>
        <w:spacing w:line="360" w:lineRule="auto"/>
        <w:rPr>
          <w:rFonts w:ascii="Times New Roman" w:hAnsi="Times New Roman"/>
          <w:b/>
        </w:rPr>
      </w:pPr>
    </w:p>
    <w:p w:rsidR="00CA2744" w:rsidRDefault="00AB40BA">
      <w:pPr>
        <w:pStyle w:val="Body"/>
        <w:spacing w:line="360" w:lineRule="auto"/>
        <w:rPr>
          <w:rFonts w:ascii="Times New Roman" w:hAnsi="Times New Roman"/>
        </w:rPr>
      </w:pPr>
      <w:r w:rsidRPr="004A5E8E">
        <w:rPr>
          <w:rFonts w:ascii="Times New Roman" w:hAnsi="Times New Roman"/>
        </w:rPr>
        <w:t xml:space="preserve">Brands </w:t>
      </w:r>
      <w:r w:rsidR="006B0AD9" w:rsidRPr="004A5E8E">
        <w:rPr>
          <w:rFonts w:ascii="Times New Roman" w:hAnsi="Times New Roman"/>
        </w:rPr>
        <w:t xml:space="preserve">harness the assemblage of </w:t>
      </w:r>
      <w:r w:rsidR="00426649" w:rsidRPr="004A5E8E">
        <w:rPr>
          <w:rFonts w:ascii="Times New Roman" w:hAnsi="Times New Roman"/>
        </w:rPr>
        <w:t xml:space="preserve">female </w:t>
      </w:r>
      <w:r w:rsidR="006B0AD9" w:rsidRPr="004A5E8E">
        <w:rPr>
          <w:rFonts w:ascii="Times New Roman" w:hAnsi="Times New Roman"/>
        </w:rPr>
        <w:t>friendship</w:t>
      </w:r>
      <w:r w:rsidRPr="004A5E8E">
        <w:rPr>
          <w:rFonts w:ascii="Times New Roman" w:hAnsi="Times New Roman"/>
        </w:rPr>
        <w:t xml:space="preserve"> in a system of intimate surveillance and peer governance within the digital cultures of the control society. </w:t>
      </w:r>
      <w:r w:rsidR="00D16B24" w:rsidRPr="004A5E8E">
        <w:rPr>
          <w:rFonts w:ascii="Times New Roman" w:hAnsi="Times New Roman"/>
        </w:rPr>
        <w:t>They embody</w:t>
      </w:r>
      <w:r w:rsidR="004612CE" w:rsidRPr="004A5E8E">
        <w:rPr>
          <w:rFonts w:ascii="Times New Roman" w:hAnsi="Times New Roman"/>
        </w:rPr>
        <w:t xml:space="preserve"> Luc Boltanski and Eve Chiapello</w:t>
      </w:r>
      <w:r w:rsidR="00D16B24" w:rsidRPr="004A5E8E">
        <w:rPr>
          <w:rFonts w:ascii="Times New Roman" w:hAnsi="Times New Roman"/>
        </w:rPr>
        <w:t xml:space="preserve">’s figure of the ‘networker’ who seeks strategic and profitable relationships which are time-bound and based on ‘projects’ rather than </w:t>
      </w:r>
      <w:r w:rsidR="004612CE" w:rsidRPr="004A5E8E">
        <w:rPr>
          <w:rFonts w:ascii="Times New Roman" w:hAnsi="Times New Roman"/>
        </w:rPr>
        <w:t>institutional, communitarian or biographical ties</w:t>
      </w:r>
      <w:r w:rsidR="00D16B24" w:rsidRPr="004A5E8E">
        <w:rPr>
          <w:rFonts w:ascii="Times New Roman" w:hAnsi="Times New Roman"/>
        </w:rPr>
        <w:t>.</w:t>
      </w:r>
      <w:r w:rsidR="00D16B24" w:rsidRPr="004A5E8E">
        <w:rPr>
          <w:rStyle w:val="EndnoteReference"/>
          <w:rFonts w:ascii="Times New Roman" w:hAnsi="Times New Roman"/>
        </w:rPr>
        <w:endnoteReference w:id="67"/>
      </w:r>
      <w:r w:rsidR="004612CE" w:rsidRPr="004A5E8E">
        <w:rPr>
          <w:rFonts w:ascii="Times New Roman" w:hAnsi="Times New Roman"/>
        </w:rPr>
        <w:t xml:space="preserve"> </w:t>
      </w:r>
      <w:r w:rsidR="00D16B24" w:rsidRPr="004A5E8E">
        <w:rPr>
          <w:rFonts w:ascii="Times New Roman" w:hAnsi="Times New Roman"/>
        </w:rPr>
        <w:t xml:space="preserve">In the context of the digital sites discussed here, this project is the normative feminine entrepreneurial self. </w:t>
      </w:r>
      <w:r w:rsidR="00E47E98" w:rsidRPr="004A5E8E">
        <w:rPr>
          <w:rFonts w:ascii="Times New Roman" w:hAnsi="Times New Roman"/>
        </w:rPr>
        <w:t xml:space="preserve">Moreover, </w:t>
      </w:r>
      <w:r w:rsidR="00D16B24" w:rsidRPr="004A5E8E">
        <w:rPr>
          <w:rFonts w:ascii="Times New Roman" w:hAnsi="Times New Roman"/>
        </w:rPr>
        <w:t>these</w:t>
      </w:r>
      <w:r w:rsidR="00E47E98" w:rsidRPr="004A5E8E">
        <w:rPr>
          <w:rFonts w:ascii="Times New Roman" w:hAnsi="Times New Roman"/>
        </w:rPr>
        <w:t xml:space="preserve"> homosocial spaces </w:t>
      </w:r>
      <w:r w:rsidR="00AD1247" w:rsidRPr="004A5E8E">
        <w:rPr>
          <w:rFonts w:ascii="Times New Roman" w:hAnsi="Times New Roman"/>
        </w:rPr>
        <w:t xml:space="preserve">are suffused with </w:t>
      </w:r>
      <w:r w:rsidR="00E47E98" w:rsidRPr="004A5E8E">
        <w:rPr>
          <w:rFonts w:ascii="Times New Roman" w:hAnsi="Times New Roman"/>
        </w:rPr>
        <w:t xml:space="preserve">the </w:t>
      </w:r>
      <w:r w:rsidR="00AD1247" w:rsidRPr="004A5E8E">
        <w:rPr>
          <w:rFonts w:ascii="Times New Roman" w:hAnsi="Times New Roman"/>
        </w:rPr>
        <w:t>affectivity of female friendship as invoked by the promotional industries. These affects include ‘ugly feelings’ and contribute to a peer-to-peer regulation of female sexuality</w:t>
      </w:r>
      <w:r w:rsidR="0015328C" w:rsidRPr="004A5E8E">
        <w:rPr>
          <w:rFonts w:ascii="Times New Roman" w:hAnsi="Times New Roman"/>
        </w:rPr>
        <w:t xml:space="preserve">. </w:t>
      </w:r>
      <w:r w:rsidRPr="004A5E8E">
        <w:rPr>
          <w:rFonts w:ascii="Times New Roman" w:hAnsi="Times New Roman"/>
        </w:rPr>
        <w:t xml:space="preserve">Although </w:t>
      </w:r>
      <w:r w:rsidR="009D193B" w:rsidRPr="004A5E8E">
        <w:rPr>
          <w:rFonts w:ascii="Times New Roman" w:hAnsi="Times New Roman"/>
        </w:rPr>
        <w:t>Mumsnet</w:t>
      </w:r>
      <w:r w:rsidRPr="004A5E8E">
        <w:rPr>
          <w:rFonts w:ascii="Times New Roman" w:hAnsi="Times New Roman"/>
        </w:rPr>
        <w:t xml:space="preserve"> is a space where feminist ideals can be articulated and alliances forged, these must occur in tension </w:t>
      </w:r>
      <w:r w:rsidR="007F2435" w:rsidRPr="004A5E8E">
        <w:rPr>
          <w:rFonts w:ascii="Times New Roman" w:hAnsi="Times New Roman"/>
        </w:rPr>
        <w:t xml:space="preserve">– or rather in tandem – </w:t>
      </w:r>
      <w:r w:rsidRPr="004A5E8E">
        <w:rPr>
          <w:rFonts w:ascii="Times New Roman" w:hAnsi="Times New Roman"/>
        </w:rPr>
        <w:t xml:space="preserve">with the ideological economies of branded cultures. </w:t>
      </w:r>
      <w:r w:rsidR="00426649" w:rsidRPr="004A5E8E">
        <w:rPr>
          <w:rFonts w:ascii="Times New Roman" w:hAnsi="Times New Roman"/>
        </w:rPr>
        <w:t xml:space="preserve"> Indeed, these spaces </w:t>
      </w:r>
      <w:r w:rsidR="008A6A2C" w:rsidRPr="004A5E8E">
        <w:rPr>
          <w:rFonts w:ascii="Times New Roman" w:hAnsi="Times New Roman"/>
        </w:rPr>
        <w:t>hone</w:t>
      </w:r>
      <w:r w:rsidR="0015328C" w:rsidRPr="004A5E8E">
        <w:rPr>
          <w:rFonts w:ascii="Times New Roman" w:hAnsi="Times New Roman"/>
        </w:rPr>
        <w:t xml:space="preserve"> </w:t>
      </w:r>
      <w:r w:rsidR="008A6A2C" w:rsidRPr="004A5E8E">
        <w:rPr>
          <w:rFonts w:ascii="Times New Roman" w:hAnsi="Times New Roman"/>
        </w:rPr>
        <w:t>a neoliberal</w:t>
      </w:r>
      <w:r w:rsidR="00426649" w:rsidRPr="004A5E8E">
        <w:rPr>
          <w:rFonts w:ascii="Times New Roman" w:hAnsi="Times New Roman"/>
        </w:rPr>
        <w:t xml:space="preserve"> feminism </w:t>
      </w:r>
      <w:r w:rsidR="00CA2744">
        <w:rPr>
          <w:rFonts w:ascii="Times New Roman" w:hAnsi="Times New Roman"/>
        </w:rPr>
        <w:t>which recognizes and acknowledges</w:t>
      </w:r>
      <w:r w:rsidR="0015328C" w:rsidRPr="004A5E8E">
        <w:rPr>
          <w:rFonts w:ascii="Times New Roman" w:hAnsi="Times New Roman"/>
        </w:rPr>
        <w:t xml:space="preserve"> gender inequality but </w:t>
      </w:r>
      <w:r w:rsidR="00CA2744">
        <w:rPr>
          <w:rFonts w:ascii="Times New Roman" w:hAnsi="Times New Roman"/>
        </w:rPr>
        <w:t>individ</w:t>
      </w:r>
      <w:r w:rsidR="00224846">
        <w:rPr>
          <w:rFonts w:ascii="Times New Roman" w:hAnsi="Times New Roman"/>
        </w:rPr>
        <w:t xml:space="preserve">ualises the solution by turning inwards in order to self-monitor and invite mutual policing. </w:t>
      </w:r>
    </w:p>
    <w:p w:rsidR="0015328C" w:rsidRPr="004A5E8E" w:rsidRDefault="0015328C">
      <w:pPr>
        <w:pStyle w:val="Body"/>
        <w:spacing w:line="360" w:lineRule="auto"/>
        <w:rPr>
          <w:rFonts w:ascii="Times New Roman" w:hAnsi="Times New Roman"/>
        </w:rPr>
      </w:pPr>
    </w:p>
    <w:p w:rsidR="0015328C" w:rsidRPr="004A5E8E" w:rsidRDefault="0015328C">
      <w:pPr>
        <w:pStyle w:val="Body"/>
        <w:spacing w:line="360" w:lineRule="auto"/>
        <w:rPr>
          <w:rFonts w:ascii="Times New Roman" w:hAnsi="Times New Roman"/>
        </w:rPr>
      </w:pPr>
    </w:p>
    <w:p w:rsidR="004A5DF1" w:rsidRPr="004A5E8E" w:rsidRDefault="004A5DF1">
      <w:pPr>
        <w:pStyle w:val="Body"/>
        <w:spacing w:line="360" w:lineRule="auto"/>
        <w:rPr>
          <w:rFonts w:ascii="Times New Roman" w:hAnsi="Times New Roman"/>
          <w:b/>
        </w:rPr>
      </w:pPr>
    </w:p>
    <w:p w:rsidR="00BA225E" w:rsidRPr="004A5E8E" w:rsidRDefault="00BA225E">
      <w:pPr>
        <w:pStyle w:val="Body"/>
        <w:spacing w:line="360" w:lineRule="auto"/>
        <w:rPr>
          <w:rFonts w:ascii="Times New Roman" w:eastAsia="Times New Roman" w:hAnsi="Times New Roman" w:cs="Times New Roman"/>
        </w:rPr>
      </w:pPr>
    </w:p>
    <w:p w:rsidR="00BA225E" w:rsidRPr="004A5E8E" w:rsidRDefault="00AB40BA">
      <w:pPr>
        <w:pStyle w:val="Body"/>
        <w:spacing w:line="360" w:lineRule="auto"/>
        <w:rPr>
          <w:rFonts w:ascii="Times New Roman" w:hAnsi="Times New Roman"/>
        </w:rPr>
      </w:pPr>
      <w:r w:rsidRPr="004A5E8E">
        <w:rPr>
          <w:rFonts w:ascii="Times New Roman" w:eastAsia="Times New Roman" w:hAnsi="Times New Roman" w:cs="Times New Roman"/>
        </w:rPr>
        <w:br w:type="page"/>
      </w:r>
    </w:p>
    <w:p w:rsidR="00BA225E" w:rsidRPr="004A5E8E" w:rsidRDefault="00BA225E">
      <w:pPr>
        <w:pStyle w:val="Body"/>
        <w:spacing w:line="360" w:lineRule="auto"/>
        <w:rPr>
          <w:rFonts w:ascii="Times New Roman" w:hAnsi="Times New Roman"/>
        </w:rPr>
      </w:pPr>
    </w:p>
    <w:sectPr w:rsidR="00BA225E" w:rsidRPr="004A5E8E" w:rsidSect="007C63E7">
      <w:headerReference w:type="default" r:id="rId7"/>
      <w:footerReference w:type="default" r:id="rId8"/>
      <w:pgSz w:w="11900" w:h="16840"/>
      <w:pgMar w:top="1440" w:right="1800"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194A" w:rsidRDefault="003D194A">
      <w:r>
        <w:separator/>
      </w:r>
    </w:p>
  </w:endnote>
  <w:endnote w:type="continuationSeparator" w:id="0">
    <w:p w:rsidR="003D194A" w:rsidRDefault="003D194A">
      <w:r>
        <w:continuationSeparator/>
      </w:r>
    </w:p>
  </w:endnote>
  <w:endnote w:type="continuationNotice" w:id="1">
    <w:p w:rsidR="003D194A" w:rsidRDefault="003D194A"/>
  </w:endnote>
  <w:endnote w:id="2">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https://www.itv.com/itvplayer/the-jeremy-kyle-show</w:t>
      </w:r>
    </w:p>
  </w:endnote>
  <w:endnote w:id="3">
    <w:p w:rsidR="00CA2744" w:rsidRDefault="00CA2744">
      <w:pPr>
        <w:pStyle w:val="Body"/>
      </w:pPr>
      <w:r>
        <w:rPr>
          <w:rFonts w:ascii="Times New Roman" w:eastAsia="Times New Roman" w:hAnsi="Times New Roman" w:cs="Times New Roman"/>
          <w:vertAlign w:val="superscript"/>
        </w:rPr>
        <w:endnoteRef/>
      </w:r>
      <w:r>
        <w:rPr>
          <w:rFonts w:ascii="Times New Roman"/>
          <w:sz w:val="20"/>
          <w:szCs w:val="20"/>
        </w:rPr>
        <w:t xml:space="preserve"> Rosalind Gill and Imogen Tyler, </w:t>
      </w:r>
      <w:r>
        <w:rPr>
          <w:rFonts w:hAnsi="Times New Roman"/>
          <w:sz w:val="20"/>
          <w:szCs w:val="20"/>
        </w:rPr>
        <w:t>‘</w:t>
      </w:r>
      <w:r>
        <w:rPr>
          <w:rFonts w:ascii="Times New Roman"/>
          <w:sz w:val="20"/>
          <w:szCs w:val="20"/>
        </w:rPr>
        <w:t>Postcolonial Girl: Mediated Intimacy and Migrant Audibility</w:t>
      </w:r>
      <w:r>
        <w:rPr>
          <w:rFonts w:hAnsi="Times New Roman"/>
          <w:sz w:val="20"/>
          <w:szCs w:val="20"/>
        </w:rPr>
        <w:t>’</w:t>
      </w:r>
      <w:r>
        <w:rPr>
          <w:rFonts w:ascii="Times New Roman"/>
          <w:sz w:val="20"/>
          <w:szCs w:val="20"/>
        </w:rPr>
        <w:t>, 2014: https://www.academia.edu/3099124/Postcolonial_Girl_Mediated_Intimacy_and_Migrant_Audibility.</w:t>
      </w:r>
    </w:p>
  </w:endnote>
  <w:endnote w:id="4">
    <w:p w:rsidR="00CA2744" w:rsidRDefault="00CA2744">
      <w:pPr>
        <w:pStyle w:val="References"/>
      </w:pPr>
      <w:r>
        <w:rPr>
          <w:vertAlign w:val="superscript"/>
        </w:rPr>
        <w:endnoteRef/>
      </w:r>
      <w:r>
        <w:rPr>
          <w:rFonts w:eastAsia="Arial Unicode MS" w:hAnsi="Arial Unicode MS" w:cs="Arial Unicode MS"/>
          <w:sz w:val="20"/>
          <w:szCs w:val="20"/>
        </w:rPr>
        <w:t xml:space="preserve"> Jeremy Gilbert, </w:t>
      </w:r>
      <w:r>
        <w:rPr>
          <w:rFonts w:eastAsia="Arial Unicode MS" w:hAnsi="Arial Unicode MS" w:cs="Arial Unicode MS"/>
          <w:i/>
          <w:iCs/>
          <w:sz w:val="20"/>
          <w:szCs w:val="20"/>
        </w:rPr>
        <w:t>Common Ground: Democracy and Collectivity in an Age of Individualism</w:t>
      </w:r>
      <w:r>
        <w:rPr>
          <w:rFonts w:eastAsia="Arial Unicode MS" w:hAnsi="Arial Unicode MS" w:cs="Arial Unicode MS"/>
          <w:sz w:val="20"/>
          <w:szCs w:val="20"/>
        </w:rPr>
        <w:t>, London, Pluto Press, 2014, p24.</w:t>
      </w:r>
    </w:p>
  </w:endnote>
  <w:endnote w:id="5">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Lauren Berlant, </w:t>
      </w:r>
      <w:r>
        <w:rPr>
          <w:rFonts w:ascii="Times New Roman"/>
          <w:i/>
          <w:iCs/>
          <w:sz w:val="20"/>
          <w:szCs w:val="20"/>
        </w:rPr>
        <w:t xml:space="preserve">The Female Complaint: The Unfinished Business of Sentimentality in American Culture, </w:t>
      </w:r>
      <w:r>
        <w:rPr>
          <w:rFonts w:ascii="Times New Roman"/>
          <w:sz w:val="20"/>
          <w:szCs w:val="20"/>
        </w:rPr>
        <w:t>London and Durham NC, Duke University Press, 2008.</w:t>
      </w:r>
    </w:p>
  </w:endnote>
  <w:endnote w:id="6">
    <w:p w:rsidR="00CA2744" w:rsidRDefault="00CA2744">
      <w:pPr>
        <w:pStyle w:val="References"/>
      </w:pPr>
      <w:r>
        <w:rPr>
          <w:vertAlign w:val="superscript"/>
        </w:rPr>
        <w:endnoteRef/>
      </w:r>
      <w:r>
        <w:rPr>
          <w:rFonts w:eastAsia="Arial Unicode MS" w:hAnsi="Arial Unicode MS" w:cs="Arial Unicode MS"/>
          <w:sz w:val="20"/>
          <w:szCs w:val="20"/>
        </w:rPr>
        <w:t xml:space="preserve"> Stuart Hall, Doreen Massey, Michael Rustin, After Neoliberalism: The Kilburn Manifesto, London, Lawrence &amp; Wishart, 2014.</w:t>
      </w:r>
    </w:p>
  </w:endnote>
  <w:endnote w:id="7">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Zygmunt Bauman, </w:t>
      </w:r>
      <w:r>
        <w:rPr>
          <w:rFonts w:ascii="Times New Roman"/>
          <w:i/>
          <w:iCs/>
          <w:sz w:val="20"/>
          <w:szCs w:val="20"/>
        </w:rPr>
        <w:t>Liquid Love: On the Frailty of Human Bonds</w:t>
      </w:r>
      <w:r>
        <w:rPr>
          <w:rFonts w:ascii="Times New Roman"/>
          <w:sz w:val="20"/>
          <w:szCs w:val="20"/>
        </w:rPr>
        <w:t>, Cambridge, Polity, 2003.</w:t>
      </w:r>
    </w:p>
  </w:endnote>
  <w:endnote w:id="8">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http://collynahart.tumblr.com/</w:t>
      </w:r>
    </w:p>
  </w:endnote>
  <w:endnote w:id="9">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http://www.haystackonline.com/agencies/mc-saatchi/work/269685/natwest-little-thankyous/</w:t>
      </w:r>
    </w:p>
  </w:endnote>
  <w:endnote w:id="10">
    <w:p w:rsidR="00CA2744" w:rsidRDefault="00CA2744" w:rsidP="00D8360D">
      <w:pPr>
        <w:pStyle w:val="References"/>
      </w:pPr>
      <w:r>
        <w:rPr>
          <w:vertAlign w:val="superscript"/>
        </w:rPr>
        <w:endnoteRef/>
      </w:r>
      <w:r>
        <w:rPr>
          <w:rFonts w:eastAsia="Arial Unicode MS" w:hAnsi="Arial Unicode MS" w:cs="Arial Unicode MS"/>
          <w:sz w:val="20"/>
          <w:szCs w:val="20"/>
        </w:rPr>
        <w:t xml:space="preserve"> Sianne </w:t>
      </w:r>
      <w:r>
        <w:rPr>
          <w:rFonts w:eastAsia="Arial Unicode MS" w:hAnsi="Arial Unicode MS" w:cs="Arial Unicode MS"/>
          <w:sz w:val="20"/>
          <w:szCs w:val="20"/>
          <w:u w:color="0000FF"/>
        </w:rPr>
        <w:t xml:space="preserve">Ngai, </w:t>
      </w:r>
      <w:r>
        <w:rPr>
          <w:rFonts w:eastAsia="Arial Unicode MS" w:hAnsi="Arial Unicode MS" w:cs="Arial Unicode MS"/>
          <w:i/>
          <w:iCs/>
          <w:sz w:val="20"/>
          <w:szCs w:val="20"/>
          <w:u w:color="0000FF"/>
        </w:rPr>
        <w:t>Ugly Feelings</w:t>
      </w:r>
      <w:r>
        <w:rPr>
          <w:rFonts w:eastAsia="Arial Unicode MS" w:hAnsi="Arial Unicode MS" w:cs="Arial Unicode MS"/>
          <w:sz w:val="20"/>
          <w:szCs w:val="20"/>
          <w:u w:color="0000FF"/>
        </w:rPr>
        <w:t>, Cambridge, MA and London, Harvard University Press, 2005.</w:t>
      </w:r>
    </w:p>
  </w:endnote>
  <w:endnote w:id="11">
    <w:p w:rsidR="00CA2744" w:rsidRDefault="00CA2744">
      <w:pPr>
        <w:pStyle w:val="EndnoteText"/>
      </w:pPr>
      <w:r>
        <w:rPr>
          <w:rStyle w:val="EndnoteReference"/>
        </w:rPr>
        <w:endnoteRef/>
      </w:r>
      <w:r>
        <w:t xml:space="preserve"> </w:t>
      </w:r>
      <w:r>
        <w:rPr>
          <w:rFonts w:ascii="Times New Roman"/>
          <w:sz w:val="20"/>
          <w:szCs w:val="20"/>
        </w:rPr>
        <w:t xml:space="preserve">Terri Apter and Ruthellen Josselson, </w:t>
      </w:r>
      <w:r>
        <w:rPr>
          <w:rFonts w:ascii="Times New Roman"/>
          <w:i/>
          <w:iCs/>
          <w:sz w:val="20"/>
          <w:szCs w:val="20"/>
        </w:rPr>
        <w:t>Best Friends: The Pleasures and Perils of Girls and Women</w:t>
      </w:r>
      <w:r>
        <w:rPr>
          <w:rFonts w:hAnsi="Times New Roman"/>
          <w:i/>
          <w:iCs/>
          <w:sz w:val="20"/>
          <w:szCs w:val="20"/>
        </w:rPr>
        <w:t>’</w:t>
      </w:r>
      <w:r>
        <w:rPr>
          <w:rFonts w:ascii="Times New Roman"/>
          <w:i/>
          <w:iCs/>
          <w:sz w:val="20"/>
          <w:szCs w:val="20"/>
        </w:rPr>
        <w:t>s Friendships</w:t>
      </w:r>
      <w:r>
        <w:rPr>
          <w:rFonts w:ascii="Times New Roman"/>
          <w:sz w:val="20"/>
          <w:szCs w:val="20"/>
        </w:rPr>
        <w:t>, New York, Three Rivers Press, 1999, xi.</w:t>
      </w:r>
    </w:p>
  </w:endnote>
  <w:endnote w:id="12">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Ibid., 211.</w:t>
      </w:r>
    </w:p>
  </w:endnote>
  <w:endnote w:id="13">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Ibid., p4</w:t>
      </w:r>
    </w:p>
  </w:endnote>
  <w:endnote w:id="14">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Ibid., p66</w:t>
      </w:r>
    </w:p>
  </w:endnote>
  <w:endnote w:id="15">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Jessica </w:t>
      </w:r>
      <w:r>
        <w:rPr>
          <w:rFonts w:ascii="Times New Roman"/>
          <w:sz w:val="20"/>
          <w:szCs w:val="20"/>
          <w:u w:color="00000A"/>
        </w:rPr>
        <w:t xml:space="preserve">Ringrose and Emma Renold, </w:t>
      </w:r>
      <w:r>
        <w:rPr>
          <w:rFonts w:hAnsi="Times New Roman"/>
          <w:sz w:val="20"/>
          <w:szCs w:val="20"/>
          <w:u w:color="00000A"/>
        </w:rPr>
        <w:t>‘</w:t>
      </w:r>
      <w:r>
        <w:rPr>
          <w:rFonts w:ascii="Times New Roman"/>
          <w:sz w:val="20"/>
          <w:szCs w:val="20"/>
          <w:u w:color="00000A"/>
        </w:rPr>
        <w:t>Normative cruelties and gender deviants: the performative effects of bully discourses for girls and boys in school</w:t>
      </w:r>
      <w:r>
        <w:rPr>
          <w:rFonts w:hAnsi="Times New Roman"/>
          <w:sz w:val="20"/>
          <w:szCs w:val="20"/>
          <w:u w:color="00000A"/>
        </w:rPr>
        <w:t>’</w:t>
      </w:r>
      <w:r>
        <w:rPr>
          <w:rFonts w:ascii="Times New Roman"/>
          <w:sz w:val="20"/>
          <w:szCs w:val="20"/>
          <w:u w:color="00000A"/>
        </w:rPr>
        <w:t xml:space="preserve">, </w:t>
      </w:r>
      <w:r>
        <w:rPr>
          <w:rFonts w:ascii="Times New Roman"/>
          <w:i/>
          <w:iCs/>
          <w:sz w:val="20"/>
          <w:szCs w:val="20"/>
          <w:u w:color="00000A"/>
        </w:rPr>
        <w:t>British Educational Research Journal</w:t>
      </w:r>
      <w:r>
        <w:rPr>
          <w:rFonts w:ascii="Times New Roman"/>
          <w:sz w:val="20"/>
          <w:szCs w:val="20"/>
          <w:u w:color="00000A"/>
        </w:rPr>
        <w:t>, (2010), 36, 4,: 573</w:t>
      </w:r>
      <w:r>
        <w:rPr>
          <w:rFonts w:hAnsi="Times New Roman"/>
          <w:sz w:val="20"/>
          <w:szCs w:val="20"/>
          <w:u w:color="00000A"/>
        </w:rPr>
        <w:t>–</w:t>
      </w:r>
      <w:r>
        <w:rPr>
          <w:rFonts w:ascii="Times New Roman"/>
          <w:sz w:val="20"/>
          <w:szCs w:val="20"/>
          <w:u w:color="00000A"/>
        </w:rPr>
        <w:t xml:space="preserve">596, </w:t>
      </w:r>
      <w:r>
        <w:rPr>
          <w:rFonts w:ascii="Times New Roman"/>
          <w:sz w:val="20"/>
          <w:szCs w:val="20"/>
        </w:rPr>
        <w:t>p575.</w:t>
      </w:r>
    </w:p>
  </w:endnote>
  <w:endnote w:id="16">
    <w:p w:rsidR="00CA2744" w:rsidRDefault="00CA2744" w:rsidP="00D8360D">
      <w:pPr>
        <w:pStyle w:val="EndnoteText"/>
      </w:pPr>
      <w:r>
        <w:rPr>
          <w:rFonts w:ascii="Times New Roman" w:eastAsia="Times New Roman" w:hAnsi="Times New Roman" w:cs="Times New Roman"/>
          <w:vertAlign w:val="superscript"/>
        </w:rPr>
        <w:endnoteRef/>
      </w:r>
      <w:r>
        <w:rPr>
          <w:rFonts w:ascii="Times New Roman"/>
          <w:sz w:val="20"/>
          <w:szCs w:val="20"/>
        </w:rPr>
        <w:t xml:space="preserve"> Ibid., 585-586</w:t>
      </w:r>
    </w:p>
  </w:endnote>
  <w:endnote w:id="17">
    <w:p w:rsidR="00CA2744" w:rsidRPr="007B1E98" w:rsidRDefault="00CA2744" w:rsidP="007B1E98">
      <w:pPr>
        <w:pStyle w:val="References"/>
        <w:rPr>
          <w:sz w:val="20"/>
          <w:lang w:val="en-GB"/>
        </w:rPr>
      </w:pPr>
      <w:r w:rsidRPr="007B1E98">
        <w:rPr>
          <w:rStyle w:val="EndnoteReference"/>
          <w:sz w:val="20"/>
        </w:rPr>
        <w:endnoteRef/>
      </w:r>
      <w:r w:rsidRPr="007B1E98">
        <w:rPr>
          <w:sz w:val="20"/>
        </w:rPr>
        <w:t xml:space="preserve"> Thomas </w:t>
      </w:r>
      <w:r w:rsidRPr="007B1E98">
        <w:rPr>
          <w:sz w:val="20"/>
          <w:lang w:val="en-GB"/>
        </w:rPr>
        <w:t xml:space="preserve">Mathieson, ‘The Viewer Society: Michel Foucault’s “Panopticon Revisited”’, </w:t>
      </w:r>
      <w:r w:rsidRPr="007B1E98">
        <w:rPr>
          <w:i/>
          <w:iCs/>
          <w:sz w:val="20"/>
          <w:lang w:val="en-GB"/>
        </w:rPr>
        <w:t>Theoretical Criminology</w:t>
      </w:r>
      <w:r w:rsidRPr="007B1E98">
        <w:rPr>
          <w:sz w:val="20"/>
          <w:lang w:val="en-GB"/>
        </w:rPr>
        <w:t>, 1 (2), 1997: 215–234.</w:t>
      </w:r>
    </w:p>
  </w:endnote>
  <w:endnote w:id="18">
    <w:p w:rsidR="00CA2744" w:rsidRPr="007B1E98" w:rsidRDefault="00CA2744" w:rsidP="007B1E98">
      <w:pPr>
        <w:pStyle w:val="References"/>
        <w:rPr>
          <w:sz w:val="20"/>
        </w:rPr>
      </w:pPr>
      <w:r w:rsidRPr="007B1E98">
        <w:rPr>
          <w:sz w:val="20"/>
          <w:vertAlign w:val="superscript"/>
        </w:rPr>
        <w:endnoteRef/>
      </w:r>
      <w:r w:rsidRPr="007B1E98">
        <w:rPr>
          <w:rFonts w:eastAsia="Arial Unicode MS" w:hAnsi="Arial Unicode MS" w:cs="Arial Unicode MS"/>
          <w:sz w:val="20"/>
          <w:szCs w:val="20"/>
        </w:rPr>
        <w:t xml:space="preserve"> Diane </w:t>
      </w:r>
      <w:r w:rsidRPr="007B1E98">
        <w:rPr>
          <w:rFonts w:eastAsia="Arial Unicode MS" w:hAnsi="Arial Unicode MS" w:cs="Arial Unicode MS"/>
          <w:sz w:val="20"/>
          <w:szCs w:val="20"/>
          <w:u w:color="0000FF"/>
        </w:rPr>
        <w:t xml:space="preserve">Negra, </w:t>
      </w:r>
      <w:r w:rsidRPr="007B1E98">
        <w:rPr>
          <w:rFonts w:eastAsia="Arial Unicode MS" w:hAnsi="Arial Unicode MS" w:cs="Arial Unicode MS"/>
          <w:i/>
          <w:iCs/>
          <w:sz w:val="20"/>
          <w:szCs w:val="20"/>
          <w:u w:color="0000FF"/>
        </w:rPr>
        <w:t>What a Girl Wants? Fantasizing the Reclamation of Self in Postfeminism</w:t>
      </w:r>
      <w:r w:rsidRPr="007B1E98">
        <w:rPr>
          <w:rFonts w:eastAsia="Arial Unicode MS" w:hAnsi="Arial Unicode MS" w:cs="Arial Unicode MS"/>
          <w:i/>
          <w:iCs/>
          <w:sz w:val="20"/>
          <w:szCs w:val="20"/>
        </w:rPr>
        <w:t xml:space="preserve">, </w:t>
      </w:r>
      <w:r w:rsidRPr="007B1E98">
        <w:rPr>
          <w:rFonts w:eastAsia="Arial Unicode MS" w:hAnsi="Arial Unicode MS" w:cs="Arial Unicode MS"/>
          <w:sz w:val="20"/>
          <w:szCs w:val="20"/>
          <w:u w:color="0000FF"/>
        </w:rPr>
        <w:t>London and New York, Routledge, 2009.</w:t>
      </w:r>
    </w:p>
  </w:endnote>
  <w:endnote w:id="19">
    <w:p w:rsidR="00CA2744" w:rsidRPr="007B1E98" w:rsidRDefault="00CA2744" w:rsidP="007B1E98">
      <w:pPr>
        <w:pStyle w:val="References"/>
        <w:rPr>
          <w:sz w:val="20"/>
        </w:rPr>
      </w:pPr>
      <w:r w:rsidRPr="007B1E98">
        <w:rPr>
          <w:sz w:val="20"/>
          <w:vertAlign w:val="superscript"/>
        </w:rPr>
        <w:endnoteRef/>
      </w:r>
      <w:r w:rsidRPr="007B1E98">
        <w:rPr>
          <w:rFonts w:eastAsia="Arial Unicode MS" w:hAnsi="Arial Unicode MS" w:cs="Arial Unicode MS"/>
          <w:sz w:val="20"/>
          <w:szCs w:val="20"/>
        </w:rPr>
        <w:t xml:space="preserve"> Laurie </w:t>
      </w:r>
      <w:r w:rsidRPr="007B1E98">
        <w:rPr>
          <w:rFonts w:eastAsia="Arial Unicode MS" w:hAnsi="Arial Unicode MS" w:cs="Arial Unicode MS"/>
          <w:sz w:val="20"/>
          <w:szCs w:val="20"/>
          <w:u w:color="0000FF"/>
        </w:rPr>
        <w:t xml:space="preserve">Oullette and Julie Wilson, </w:t>
      </w:r>
      <w:r w:rsidRPr="007B1E98">
        <w:rPr>
          <w:rFonts w:ascii="Arial Unicode MS" w:eastAsia="Arial Unicode MS" w:cs="Arial Unicode MS"/>
          <w:sz w:val="20"/>
          <w:szCs w:val="20"/>
          <w:u w:color="0000FF"/>
        </w:rPr>
        <w:t>‘</w:t>
      </w:r>
      <w:r w:rsidRPr="007B1E98">
        <w:rPr>
          <w:rFonts w:eastAsia="Arial Unicode MS" w:hAnsi="Arial Unicode MS" w:cs="Arial Unicode MS"/>
          <w:sz w:val="20"/>
          <w:szCs w:val="20"/>
          <w:u w:color="0000FF"/>
        </w:rPr>
        <w:t>Women</w:t>
      </w:r>
      <w:r w:rsidRPr="007B1E98">
        <w:rPr>
          <w:rFonts w:ascii="Arial Unicode MS" w:eastAsia="Arial Unicode MS" w:cs="Arial Unicode MS"/>
          <w:sz w:val="20"/>
          <w:szCs w:val="20"/>
          <w:u w:color="0000FF"/>
        </w:rPr>
        <w:t>’</w:t>
      </w:r>
      <w:r w:rsidRPr="007B1E98">
        <w:rPr>
          <w:rFonts w:eastAsia="Arial Unicode MS" w:hAnsi="Arial Unicode MS" w:cs="Arial Unicode MS"/>
          <w:sz w:val="20"/>
          <w:szCs w:val="20"/>
          <w:u w:color="0000FF"/>
        </w:rPr>
        <w:t>s work: Affective labour and convergence culture</w:t>
      </w:r>
      <w:r w:rsidRPr="007B1E98">
        <w:rPr>
          <w:rFonts w:ascii="Arial Unicode MS" w:eastAsia="Arial Unicode MS" w:cs="Arial Unicode MS"/>
          <w:sz w:val="20"/>
          <w:szCs w:val="20"/>
          <w:u w:color="0000FF"/>
        </w:rPr>
        <w:t>’</w:t>
      </w:r>
      <w:r w:rsidRPr="007B1E98">
        <w:rPr>
          <w:rFonts w:eastAsia="Arial Unicode MS" w:hAnsi="Arial Unicode MS" w:cs="Arial Unicode MS"/>
          <w:sz w:val="20"/>
          <w:szCs w:val="20"/>
          <w:u w:color="0000FF"/>
        </w:rPr>
        <w:t xml:space="preserve">, </w:t>
      </w:r>
      <w:r w:rsidRPr="007B1E98">
        <w:rPr>
          <w:rFonts w:eastAsia="Arial Unicode MS" w:hAnsi="Arial Unicode MS" w:cs="Arial Unicode MS"/>
          <w:i/>
          <w:iCs/>
          <w:sz w:val="20"/>
          <w:szCs w:val="20"/>
          <w:u w:color="0000FF"/>
        </w:rPr>
        <w:t>Cultural Studies</w:t>
      </w:r>
      <w:r w:rsidRPr="007B1E98">
        <w:rPr>
          <w:rFonts w:eastAsia="Arial Unicode MS" w:hAnsi="Arial Unicode MS" w:cs="Arial Unicode MS"/>
          <w:sz w:val="20"/>
          <w:szCs w:val="20"/>
          <w:u w:color="0000FF"/>
        </w:rPr>
        <w:t>, (2011), 25: 548-565,</w:t>
      </w:r>
      <w:r w:rsidRPr="007B1E98">
        <w:rPr>
          <w:rFonts w:eastAsia="Arial Unicode MS" w:hAnsi="Arial Unicode MS" w:cs="Arial Unicode MS"/>
          <w:sz w:val="20"/>
          <w:szCs w:val="20"/>
        </w:rPr>
        <w:t xml:space="preserve"> p549.</w:t>
      </w:r>
    </w:p>
  </w:endnote>
  <w:endnote w:id="20">
    <w:p w:rsidR="00CA2744" w:rsidRDefault="00CA2744" w:rsidP="007B1E98">
      <w:pPr>
        <w:pStyle w:val="Body"/>
        <w:widowControl w:val="0"/>
      </w:pPr>
      <w:r w:rsidRPr="007B1E98">
        <w:rPr>
          <w:rFonts w:ascii="Times New Roman" w:eastAsia="Times New Roman" w:hAnsi="Times New Roman" w:cs="Times New Roman"/>
          <w:color w:val="231F20"/>
          <w:sz w:val="20"/>
          <w:u w:color="231F20"/>
          <w:vertAlign w:val="superscript"/>
        </w:rPr>
        <w:endnoteRef/>
      </w:r>
      <w:r w:rsidRPr="007B1E98">
        <w:rPr>
          <w:rFonts w:ascii="Times New Roman"/>
          <w:sz w:val="20"/>
          <w:szCs w:val="20"/>
        </w:rPr>
        <w:t xml:space="preserve"> Alison Hearn</w:t>
      </w:r>
      <w:r>
        <w:rPr>
          <w:rFonts w:ascii="Times New Roman"/>
          <w:sz w:val="20"/>
          <w:szCs w:val="20"/>
        </w:rPr>
        <w:t xml:space="preserve">, </w:t>
      </w:r>
      <w:r>
        <w:rPr>
          <w:rFonts w:hAnsi="Times New Roman"/>
          <w:sz w:val="20"/>
          <w:szCs w:val="20"/>
        </w:rPr>
        <w:t>‘‘</w:t>
      </w:r>
      <w:r>
        <w:rPr>
          <w:rFonts w:ascii="Times New Roman"/>
          <w:sz w:val="20"/>
          <w:szCs w:val="20"/>
          <w:lang w:val="de-DE"/>
        </w:rPr>
        <w:t>Meat, Mask, Burden</w:t>
      </w:r>
      <w:r>
        <w:rPr>
          <w:rFonts w:hAnsi="Times New Roman"/>
          <w:sz w:val="20"/>
          <w:szCs w:val="20"/>
        </w:rPr>
        <w:t>’</w:t>
      </w:r>
      <w:r>
        <w:rPr>
          <w:rFonts w:ascii="Times New Roman"/>
          <w:sz w:val="20"/>
          <w:szCs w:val="20"/>
        </w:rPr>
        <w:t xml:space="preserve">: Probing the contours of the branded </w:t>
      </w:r>
      <w:r>
        <w:rPr>
          <w:rFonts w:hAnsi="Times New Roman"/>
          <w:sz w:val="20"/>
          <w:szCs w:val="20"/>
        </w:rPr>
        <w:t>‘</w:t>
      </w:r>
      <w:r>
        <w:rPr>
          <w:rFonts w:ascii="Times New Roman"/>
          <w:sz w:val="20"/>
          <w:szCs w:val="20"/>
        </w:rPr>
        <w:t>self</w:t>
      </w:r>
      <w:r>
        <w:rPr>
          <w:rFonts w:hAnsi="Times New Roman"/>
          <w:sz w:val="20"/>
          <w:szCs w:val="20"/>
        </w:rPr>
        <w:t>’</w:t>
      </w:r>
      <w:r>
        <w:rPr>
          <w:rFonts w:ascii="Times New Roman"/>
          <w:sz w:val="20"/>
          <w:szCs w:val="20"/>
        </w:rPr>
        <w:t xml:space="preserve">, </w:t>
      </w:r>
      <w:r>
        <w:rPr>
          <w:rFonts w:ascii="Times New Roman"/>
          <w:i/>
          <w:iCs/>
          <w:sz w:val="20"/>
          <w:szCs w:val="20"/>
        </w:rPr>
        <w:t>Journal of Consumer Culture</w:t>
      </w:r>
      <w:r>
        <w:rPr>
          <w:rFonts w:ascii="Times New Roman"/>
          <w:sz w:val="20"/>
          <w:szCs w:val="20"/>
        </w:rPr>
        <w:t>, (2008), 8, 2: 197-217, p198.</w:t>
      </w:r>
    </w:p>
  </w:endnote>
  <w:endnote w:id="21">
    <w:p w:rsidR="00CA2744" w:rsidRDefault="00CA2744" w:rsidP="00D8360D">
      <w:pPr>
        <w:pStyle w:val="Body"/>
      </w:pPr>
      <w:r>
        <w:rPr>
          <w:rFonts w:ascii="Times New Roman" w:eastAsia="Times New Roman" w:hAnsi="Times New Roman" w:cs="Times New Roman"/>
          <w:color w:val="231F20"/>
          <w:u w:color="231F20"/>
          <w:vertAlign w:val="superscript"/>
        </w:rPr>
        <w:endnoteRef/>
      </w:r>
      <w:r>
        <w:rPr>
          <w:rFonts w:ascii="Times New Roman"/>
          <w:sz w:val="20"/>
          <w:szCs w:val="20"/>
        </w:rPr>
        <w:t xml:space="preserve"> Sarah Banet-Weiser, </w:t>
      </w:r>
      <w:r>
        <w:rPr>
          <w:rFonts w:ascii="Times New Roman"/>
          <w:i/>
          <w:iCs/>
          <w:sz w:val="20"/>
          <w:szCs w:val="20"/>
        </w:rPr>
        <w:t>Authentic: The Politics of Ambivalence in a Brand Culture</w:t>
      </w:r>
      <w:r>
        <w:rPr>
          <w:rFonts w:ascii="Times New Roman"/>
          <w:sz w:val="20"/>
          <w:szCs w:val="20"/>
        </w:rPr>
        <w:t xml:space="preserve">, New York, New York University Press, 2012. See also Angela McRobbie and her discussion of the new sexual contract in </w:t>
      </w:r>
      <w:r>
        <w:rPr>
          <w:rFonts w:ascii="Times New Roman"/>
          <w:i/>
          <w:iCs/>
          <w:sz w:val="20"/>
          <w:szCs w:val="20"/>
        </w:rPr>
        <w:t>The Aftermath of Feminism: Gender, Culture and Social Change</w:t>
      </w:r>
      <w:r>
        <w:rPr>
          <w:rFonts w:ascii="Times New Roman"/>
          <w:sz w:val="20"/>
          <w:szCs w:val="20"/>
        </w:rPr>
        <w:t>, London, Sage, 2009.</w:t>
      </w:r>
    </w:p>
  </w:endnote>
  <w:endnote w:id="22">
    <w:p w:rsidR="00CA2744" w:rsidRDefault="00CA2744" w:rsidP="00D8360D">
      <w:pPr>
        <w:pStyle w:val="References"/>
      </w:pPr>
      <w:r>
        <w:rPr>
          <w:rFonts w:eastAsia="Arial Unicode MS" w:hAnsi="Arial Unicode MS" w:cs="Arial Unicode MS"/>
          <w:sz w:val="20"/>
          <w:szCs w:val="20"/>
        </w:rPr>
        <w:t xml:space="preserve"> </w:t>
      </w:r>
      <w:r>
        <w:rPr>
          <w:vertAlign w:val="superscript"/>
        </w:rPr>
        <w:endnoteRef/>
      </w:r>
      <w:r>
        <w:rPr>
          <w:rFonts w:eastAsia="Arial Unicode MS" w:hAnsi="Arial Unicode MS" w:cs="Arial Unicode MS"/>
          <w:sz w:val="20"/>
          <w:szCs w:val="20"/>
        </w:rPr>
        <w:t xml:space="preserve"> Gilles Deleuze, </w:t>
      </w:r>
      <w:r>
        <w:rPr>
          <w:rFonts w:ascii="Arial Unicode MS" w:eastAsia="Arial Unicode MS" w:cs="Arial Unicode MS"/>
          <w:sz w:val="20"/>
          <w:szCs w:val="20"/>
        </w:rPr>
        <w:t>‘</w:t>
      </w:r>
      <w:r>
        <w:rPr>
          <w:rFonts w:eastAsia="Arial Unicode MS" w:hAnsi="Arial Unicode MS" w:cs="Arial Unicode MS"/>
          <w:sz w:val="20"/>
          <w:szCs w:val="20"/>
        </w:rPr>
        <w:t>Postscript on the Societies of Control</w:t>
      </w:r>
      <w:r>
        <w:rPr>
          <w:rFonts w:ascii="Arial Unicode MS" w:eastAsia="Arial Unicode MS" w:cs="Arial Unicode MS"/>
          <w:sz w:val="20"/>
          <w:szCs w:val="20"/>
        </w:rPr>
        <w:t>’</w:t>
      </w:r>
      <w:r>
        <w:rPr>
          <w:rFonts w:eastAsia="Arial Unicode MS" w:hAnsi="Arial Unicode MS" w:cs="Arial Unicode MS"/>
          <w:sz w:val="20"/>
          <w:szCs w:val="20"/>
        </w:rPr>
        <w:t xml:space="preserve">, </w:t>
      </w:r>
      <w:r>
        <w:rPr>
          <w:rFonts w:eastAsia="Arial Unicode MS" w:hAnsi="Arial Unicode MS" w:cs="Arial Unicode MS"/>
          <w:i/>
          <w:iCs/>
          <w:sz w:val="20"/>
          <w:szCs w:val="20"/>
        </w:rPr>
        <w:t>October</w:t>
      </w:r>
      <w:r>
        <w:rPr>
          <w:rFonts w:eastAsia="Arial Unicode MS" w:hAnsi="Arial Unicode MS" w:cs="Arial Unicode MS"/>
          <w:sz w:val="20"/>
          <w:szCs w:val="20"/>
        </w:rPr>
        <w:t>, 59, (1992): 3-7, p5, p7.</w:t>
      </w:r>
    </w:p>
  </w:endnote>
  <w:endnote w:id="23">
    <w:p w:rsidR="00CA2744" w:rsidRDefault="00CA2744" w:rsidP="00D8360D">
      <w:pPr>
        <w:pStyle w:val="References"/>
      </w:pPr>
      <w:r>
        <w:rPr>
          <w:vertAlign w:val="superscript"/>
        </w:rPr>
        <w:endnoteRef/>
      </w:r>
      <w:r>
        <w:rPr>
          <w:rFonts w:eastAsia="Arial Unicode MS" w:hAnsi="Arial Unicode MS" w:cs="Arial Unicode MS"/>
          <w:sz w:val="20"/>
          <w:szCs w:val="20"/>
        </w:rPr>
        <w:t xml:space="preserve"> Meredith Jones, </w:t>
      </w:r>
      <w:r>
        <w:rPr>
          <w:rFonts w:eastAsia="Arial Unicode MS" w:hAnsi="Arial Unicode MS" w:cs="Arial Unicode MS"/>
          <w:i/>
          <w:iCs/>
          <w:sz w:val="20"/>
          <w:szCs w:val="20"/>
        </w:rPr>
        <w:t>Skintight: An Anatomy of Cosmetic Surgery</w:t>
      </w:r>
      <w:r>
        <w:rPr>
          <w:rFonts w:eastAsia="Arial Unicode MS" w:hAnsi="Arial Unicode MS" w:cs="Arial Unicode MS"/>
          <w:sz w:val="20"/>
          <w:szCs w:val="20"/>
        </w:rPr>
        <w:t>, Oxford, Berg, 2008, p12.</w:t>
      </w:r>
    </w:p>
  </w:endnote>
  <w:endnote w:id="24">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babycentre.co.uk.</w:t>
      </w:r>
    </w:p>
  </w:endnote>
  <w:endnote w:id="25">
    <w:p w:rsidR="00CA2744" w:rsidRDefault="00CA2744">
      <w:pPr>
        <w:pStyle w:val="References"/>
      </w:pPr>
      <w:r>
        <w:rPr>
          <w:vertAlign w:val="superscript"/>
        </w:rPr>
        <w:endnoteRef/>
      </w:r>
      <w:r>
        <w:rPr>
          <w:rFonts w:eastAsia="Arial Unicode MS" w:hAnsi="Arial Unicode MS" w:cs="Arial Unicode MS"/>
          <w:sz w:val="20"/>
          <w:szCs w:val="20"/>
        </w:rPr>
        <w:t xml:space="preserve"> Astra Taylor, </w:t>
      </w:r>
      <w:r>
        <w:rPr>
          <w:rFonts w:eastAsia="Arial Unicode MS" w:hAnsi="Arial Unicode MS" w:cs="Arial Unicode MS"/>
          <w:i/>
          <w:iCs/>
          <w:sz w:val="20"/>
          <w:szCs w:val="20"/>
        </w:rPr>
        <w:t>The People</w:t>
      </w:r>
      <w:r>
        <w:rPr>
          <w:rFonts w:ascii="Arial Unicode MS" w:eastAsia="Arial Unicode MS" w:cs="Arial Unicode MS"/>
          <w:i/>
          <w:iCs/>
          <w:sz w:val="20"/>
          <w:szCs w:val="20"/>
        </w:rPr>
        <w:t>’</w:t>
      </w:r>
      <w:r>
        <w:rPr>
          <w:rFonts w:eastAsia="Arial Unicode MS" w:hAnsi="Arial Unicode MS" w:cs="Arial Unicode MS"/>
          <w:i/>
          <w:iCs/>
          <w:sz w:val="20"/>
          <w:szCs w:val="20"/>
        </w:rPr>
        <w:t>s Platform: Taking Back Power and Culture in the Digital Age</w:t>
      </w:r>
      <w:r>
        <w:rPr>
          <w:rFonts w:eastAsia="Arial Unicode MS" w:hAnsi="Arial Unicode MS" w:cs="Arial Unicode MS"/>
          <w:sz w:val="20"/>
          <w:szCs w:val="20"/>
        </w:rPr>
        <w:t>, New York, Fourth Estate, 2014, p205.</w:t>
      </w:r>
    </w:p>
  </w:endnote>
  <w:endnote w:id="26">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Rebecca Asher, </w:t>
      </w:r>
      <w:r>
        <w:rPr>
          <w:rFonts w:ascii="Times New Roman"/>
          <w:i/>
          <w:iCs/>
          <w:sz w:val="20"/>
          <w:szCs w:val="20"/>
        </w:rPr>
        <w:t>Shattered: Modern Motherhood and the Illusion of Equality</w:t>
      </w:r>
      <w:r>
        <w:rPr>
          <w:rFonts w:ascii="Times New Roman"/>
          <w:sz w:val="20"/>
          <w:szCs w:val="20"/>
        </w:rPr>
        <w:t>, London, Vintage, 2012.</w:t>
      </w:r>
    </w:p>
  </w:endnote>
  <w:endnote w:id="27">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Gideon Burrows, </w:t>
      </w:r>
      <w:r>
        <w:rPr>
          <w:rFonts w:ascii="Times New Roman"/>
          <w:i/>
          <w:iCs/>
          <w:sz w:val="20"/>
          <w:szCs w:val="20"/>
        </w:rPr>
        <w:t>Men Can Do It! The real reasons dads don</w:t>
      </w:r>
      <w:r>
        <w:rPr>
          <w:rFonts w:hAnsi="Times New Roman"/>
          <w:i/>
          <w:iCs/>
          <w:sz w:val="20"/>
          <w:szCs w:val="20"/>
        </w:rPr>
        <w:t>’</w:t>
      </w:r>
      <w:r>
        <w:rPr>
          <w:rFonts w:ascii="Times New Roman"/>
          <w:i/>
          <w:iCs/>
          <w:sz w:val="20"/>
          <w:szCs w:val="20"/>
        </w:rPr>
        <w:t>t do childcare and what men and women should do about it</w:t>
      </w:r>
      <w:r>
        <w:rPr>
          <w:rFonts w:ascii="Times New Roman"/>
          <w:sz w:val="20"/>
          <w:szCs w:val="20"/>
        </w:rPr>
        <w:t xml:space="preserve">, Abberton, ngo media, 2013. </w:t>
      </w:r>
    </w:p>
  </w:endnote>
  <w:endnote w:id="28">
    <w:p w:rsidR="00CA2744" w:rsidRDefault="00CA2744" w:rsidP="009D193B">
      <w:pPr>
        <w:pStyle w:val="Body"/>
      </w:pPr>
      <w:r>
        <w:rPr>
          <w:rFonts w:ascii="Times New Roman" w:eastAsia="Times New Roman" w:hAnsi="Times New Roman" w:cs="Times New Roman"/>
          <w:vertAlign w:val="superscript"/>
        </w:rPr>
        <w:endnoteRef/>
      </w:r>
      <w:r>
        <w:rPr>
          <w:rFonts w:ascii="Times New Roman"/>
          <w:sz w:val="20"/>
          <w:szCs w:val="20"/>
        </w:rPr>
        <w:t xml:space="preserve"> McRobbie, </w:t>
      </w:r>
      <w:r>
        <w:rPr>
          <w:rFonts w:ascii="Times New Roman"/>
          <w:i/>
          <w:iCs/>
          <w:sz w:val="20"/>
          <w:szCs w:val="20"/>
        </w:rPr>
        <w:t>The Aftermath of Feminism</w:t>
      </w:r>
      <w:r>
        <w:rPr>
          <w:rFonts w:ascii="Times New Roman"/>
          <w:sz w:val="20"/>
          <w:szCs w:val="20"/>
        </w:rPr>
        <w:t>, op cit.</w:t>
      </w:r>
    </w:p>
  </w:endnote>
  <w:endnote w:id="29">
    <w:p w:rsidR="00CA2744" w:rsidRDefault="00CA2744" w:rsidP="00C3483E">
      <w:pPr>
        <w:pStyle w:val="EndnoteText"/>
      </w:pPr>
      <w:r>
        <w:rPr>
          <w:rFonts w:ascii="Times New Roman" w:eastAsia="Times New Roman" w:hAnsi="Times New Roman" w:cs="Times New Roman"/>
          <w:vertAlign w:val="superscript"/>
        </w:rPr>
        <w:endnoteRef/>
      </w:r>
      <w:r>
        <w:rPr>
          <w:rFonts w:ascii="Times New Roman"/>
          <w:sz w:val="20"/>
          <w:szCs w:val="20"/>
        </w:rPr>
        <w:t xml:space="preserve"> Imogen Tyler, </w:t>
      </w:r>
      <w:r>
        <w:rPr>
          <w:rFonts w:hAnsi="Times New Roman"/>
          <w:sz w:val="20"/>
          <w:szCs w:val="20"/>
        </w:rPr>
        <w:t>‘</w:t>
      </w:r>
      <w:r>
        <w:rPr>
          <w:rFonts w:ascii="Times New Roman"/>
          <w:sz w:val="20"/>
          <w:szCs w:val="20"/>
        </w:rPr>
        <w:t>Pregnant Beauty: Maternal Femininity under Neoliberalism</w:t>
      </w:r>
      <w:r>
        <w:rPr>
          <w:rFonts w:hAnsi="Times New Roman"/>
          <w:sz w:val="20"/>
          <w:szCs w:val="20"/>
        </w:rPr>
        <w:t>’</w:t>
      </w:r>
      <w:r>
        <w:rPr>
          <w:rFonts w:hAnsi="Times New Roman"/>
          <w:sz w:val="20"/>
          <w:szCs w:val="20"/>
        </w:rPr>
        <w:t xml:space="preserve"> </w:t>
      </w:r>
      <w:r>
        <w:rPr>
          <w:rFonts w:ascii="Times New Roman"/>
          <w:sz w:val="20"/>
          <w:szCs w:val="20"/>
        </w:rPr>
        <w:t xml:space="preserve">in Rosalind Gill and Christina Scharff (eds), </w:t>
      </w:r>
      <w:r>
        <w:rPr>
          <w:rFonts w:ascii="Times New Roman"/>
          <w:i/>
          <w:iCs/>
          <w:sz w:val="20"/>
          <w:szCs w:val="20"/>
        </w:rPr>
        <w:t>New Femininities</w:t>
      </w:r>
      <w:r>
        <w:rPr>
          <w:rFonts w:ascii="Times New Roman"/>
          <w:sz w:val="20"/>
          <w:szCs w:val="20"/>
        </w:rPr>
        <w:t>, Basingstoke, Palgrave, 2011: 21-36.</w:t>
      </w:r>
    </w:p>
  </w:endnote>
  <w:endnote w:id="30">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Angela McRobbie, </w:t>
      </w:r>
      <w:r>
        <w:rPr>
          <w:rFonts w:hAnsi="Times New Roman"/>
          <w:sz w:val="20"/>
          <w:szCs w:val="20"/>
        </w:rPr>
        <w:t>‘</w:t>
      </w:r>
      <w:r>
        <w:rPr>
          <w:rFonts w:ascii="Times New Roman"/>
          <w:sz w:val="20"/>
          <w:szCs w:val="20"/>
        </w:rPr>
        <w:t xml:space="preserve">Feminism, the Family and the New </w:t>
      </w:r>
      <w:r>
        <w:rPr>
          <w:rFonts w:hAnsi="Times New Roman"/>
          <w:sz w:val="20"/>
          <w:szCs w:val="20"/>
        </w:rPr>
        <w:t>‘</w:t>
      </w:r>
      <w:r>
        <w:rPr>
          <w:rFonts w:ascii="Times New Roman"/>
          <w:sz w:val="20"/>
          <w:szCs w:val="20"/>
        </w:rPr>
        <w:t>Mediated</w:t>
      </w:r>
      <w:r>
        <w:rPr>
          <w:rFonts w:hAnsi="Times New Roman"/>
          <w:sz w:val="20"/>
          <w:szCs w:val="20"/>
        </w:rPr>
        <w:t>’</w:t>
      </w:r>
      <w:r>
        <w:rPr>
          <w:rFonts w:hAnsi="Times New Roman"/>
          <w:sz w:val="20"/>
          <w:szCs w:val="20"/>
        </w:rPr>
        <w:t xml:space="preserve"> </w:t>
      </w:r>
      <w:r>
        <w:rPr>
          <w:rFonts w:ascii="Times New Roman"/>
          <w:sz w:val="20"/>
          <w:szCs w:val="20"/>
        </w:rPr>
        <w:t>Maternalism</w:t>
      </w:r>
      <w:r>
        <w:rPr>
          <w:rFonts w:hAnsi="Times New Roman"/>
          <w:sz w:val="20"/>
          <w:szCs w:val="20"/>
        </w:rPr>
        <w:t>’</w:t>
      </w:r>
      <w:r>
        <w:rPr>
          <w:rFonts w:ascii="Times New Roman"/>
          <w:sz w:val="20"/>
          <w:szCs w:val="20"/>
        </w:rPr>
        <w:t xml:space="preserve">, </w:t>
      </w:r>
      <w:r>
        <w:rPr>
          <w:rFonts w:ascii="Times New Roman"/>
          <w:i/>
          <w:iCs/>
          <w:sz w:val="20"/>
          <w:szCs w:val="20"/>
        </w:rPr>
        <w:t>New Formations</w:t>
      </w:r>
      <w:r>
        <w:rPr>
          <w:rFonts w:ascii="Times New Roman"/>
          <w:sz w:val="20"/>
          <w:szCs w:val="20"/>
        </w:rPr>
        <w:t>, (2013), 80-81: 119-137, p131.</w:t>
      </w:r>
    </w:p>
  </w:endnote>
  <w:endnote w:id="31">
    <w:p w:rsidR="00CA2744" w:rsidRDefault="00CA2744">
      <w:pPr>
        <w:pStyle w:val="Body"/>
        <w:widowControl w:val="0"/>
      </w:pPr>
      <w:r>
        <w:rPr>
          <w:rFonts w:ascii="Times New Roman" w:eastAsia="Times New Roman" w:hAnsi="Times New Roman" w:cs="Times New Roman"/>
          <w:vertAlign w:val="superscript"/>
        </w:rPr>
        <w:endnoteRef/>
      </w:r>
      <w:r>
        <w:rPr>
          <w:rFonts w:ascii="Times New Roman"/>
          <w:sz w:val="20"/>
          <w:szCs w:val="20"/>
        </w:rPr>
        <w:t xml:space="preserve"> Sarah Banet-Weiser 2012; Dara Persis Murray, </w:t>
      </w:r>
      <w:r>
        <w:rPr>
          <w:rFonts w:hAnsi="Times New Roman"/>
          <w:sz w:val="20"/>
          <w:szCs w:val="20"/>
        </w:rPr>
        <w:t>‘</w:t>
      </w:r>
      <w:r>
        <w:rPr>
          <w:rFonts w:ascii="Times New Roman"/>
          <w:sz w:val="20"/>
          <w:szCs w:val="20"/>
        </w:rPr>
        <w:t xml:space="preserve">Branding </w:t>
      </w:r>
      <w:r>
        <w:rPr>
          <w:rFonts w:hAnsi="Times New Roman"/>
          <w:sz w:val="20"/>
          <w:szCs w:val="20"/>
        </w:rPr>
        <w:t>“</w:t>
      </w:r>
      <w:r>
        <w:rPr>
          <w:rFonts w:ascii="Times New Roman"/>
          <w:sz w:val="20"/>
          <w:szCs w:val="20"/>
        </w:rPr>
        <w:t>Real</w:t>
      </w:r>
      <w:r>
        <w:rPr>
          <w:rFonts w:hAnsi="Times New Roman"/>
          <w:sz w:val="20"/>
          <w:szCs w:val="20"/>
        </w:rPr>
        <w:t>”</w:t>
      </w:r>
      <w:r>
        <w:rPr>
          <w:rFonts w:hAnsi="Times New Roman"/>
          <w:sz w:val="20"/>
          <w:szCs w:val="20"/>
        </w:rPr>
        <w:t xml:space="preserve"> </w:t>
      </w:r>
      <w:r>
        <w:rPr>
          <w:rFonts w:ascii="Times New Roman"/>
          <w:sz w:val="20"/>
          <w:szCs w:val="20"/>
        </w:rPr>
        <w:t>Social Change in Dove</w:t>
      </w:r>
      <w:r>
        <w:rPr>
          <w:rFonts w:hAnsi="Times New Roman"/>
          <w:sz w:val="20"/>
          <w:szCs w:val="20"/>
        </w:rPr>
        <w:t>’</w:t>
      </w:r>
      <w:r>
        <w:rPr>
          <w:rFonts w:ascii="Times New Roman"/>
          <w:sz w:val="20"/>
          <w:szCs w:val="20"/>
        </w:rPr>
        <w:t>s Campaign for Real Beauty</w:t>
      </w:r>
      <w:r>
        <w:rPr>
          <w:rFonts w:hAnsi="Times New Roman"/>
          <w:sz w:val="20"/>
          <w:szCs w:val="20"/>
        </w:rPr>
        <w:t>’</w:t>
      </w:r>
      <w:r>
        <w:rPr>
          <w:rFonts w:ascii="Times New Roman"/>
          <w:sz w:val="20"/>
          <w:szCs w:val="20"/>
        </w:rPr>
        <w:t xml:space="preserve">, </w:t>
      </w:r>
      <w:r>
        <w:rPr>
          <w:rFonts w:ascii="Times New Roman"/>
          <w:i/>
          <w:iCs/>
          <w:sz w:val="20"/>
          <w:szCs w:val="20"/>
          <w:lang w:val="de-DE"/>
        </w:rPr>
        <w:t>Feminist Media Studies</w:t>
      </w:r>
      <w:r>
        <w:rPr>
          <w:rFonts w:ascii="Times New Roman"/>
          <w:sz w:val="20"/>
          <w:szCs w:val="20"/>
        </w:rPr>
        <w:t>, (2013), 13,1: 83-101.</w:t>
      </w:r>
    </w:p>
  </w:endnote>
  <w:endnote w:id="32">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Persis Murray, </w:t>
      </w:r>
      <w:r>
        <w:rPr>
          <w:rFonts w:hAnsi="Times New Roman"/>
          <w:sz w:val="20"/>
          <w:szCs w:val="20"/>
        </w:rPr>
        <w:t>‘</w:t>
      </w:r>
      <w:r>
        <w:rPr>
          <w:rFonts w:ascii="Times New Roman"/>
          <w:sz w:val="20"/>
          <w:szCs w:val="20"/>
        </w:rPr>
        <w:t xml:space="preserve">Branding </w:t>
      </w:r>
      <w:r>
        <w:rPr>
          <w:rFonts w:hAnsi="Times New Roman"/>
          <w:sz w:val="20"/>
          <w:szCs w:val="20"/>
        </w:rPr>
        <w:t>“</w:t>
      </w:r>
      <w:r>
        <w:rPr>
          <w:rFonts w:ascii="Times New Roman"/>
          <w:sz w:val="20"/>
          <w:szCs w:val="20"/>
        </w:rPr>
        <w:t>Real</w:t>
      </w:r>
      <w:r>
        <w:rPr>
          <w:rFonts w:hAnsi="Times New Roman"/>
          <w:sz w:val="20"/>
          <w:szCs w:val="20"/>
        </w:rPr>
        <w:t>”</w:t>
      </w:r>
      <w:r>
        <w:rPr>
          <w:rFonts w:hAnsi="Times New Roman"/>
          <w:sz w:val="20"/>
          <w:szCs w:val="20"/>
        </w:rPr>
        <w:t xml:space="preserve"> </w:t>
      </w:r>
      <w:r>
        <w:rPr>
          <w:rFonts w:ascii="Times New Roman"/>
          <w:sz w:val="20"/>
          <w:szCs w:val="20"/>
        </w:rPr>
        <w:t>Social Change</w:t>
      </w:r>
      <w:r>
        <w:rPr>
          <w:rFonts w:hAnsi="Times New Roman"/>
          <w:sz w:val="20"/>
          <w:szCs w:val="20"/>
        </w:rPr>
        <w:t>’</w:t>
      </w:r>
      <w:r>
        <w:rPr>
          <w:rFonts w:ascii="Times New Roman"/>
          <w:sz w:val="20"/>
          <w:szCs w:val="20"/>
        </w:rPr>
        <w:t>, op cit.</w:t>
      </w:r>
    </w:p>
  </w:endnote>
  <w:endnote w:id="33">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Rosalind Gill, </w:t>
      </w:r>
      <w:r>
        <w:rPr>
          <w:rFonts w:hAnsi="Times New Roman"/>
          <w:sz w:val="20"/>
          <w:szCs w:val="20"/>
        </w:rPr>
        <w:t>‘</w:t>
      </w:r>
      <w:r>
        <w:rPr>
          <w:rFonts w:ascii="Times New Roman"/>
          <w:sz w:val="20"/>
          <w:szCs w:val="20"/>
        </w:rPr>
        <w:t>Postfeminist Media Culture: Elements of a Sensibility</w:t>
      </w:r>
      <w:r>
        <w:rPr>
          <w:rFonts w:hAnsi="Times New Roman"/>
          <w:sz w:val="20"/>
          <w:szCs w:val="20"/>
        </w:rPr>
        <w:t>’</w:t>
      </w:r>
      <w:r>
        <w:rPr>
          <w:rFonts w:ascii="Times New Roman"/>
          <w:sz w:val="20"/>
          <w:szCs w:val="20"/>
        </w:rPr>
        <w:t xml:space="preserve">, </w:t>
      </w:r>
      <w:r>
        <w:rPr>
          <w:rFonts w:ascii="Times New Roman"/>
          <w:i/>
          <w:iCs/>
          <w:sz w:val="20"/>
          <w:szCs w:val="20"/>
        </w:rPr>
        <w:t>European Journal of Cultural Studies</w:t>
      </w:r>
      <w:r>
        <w:rPr>
          <w:rFonts w:ascii="Times New Roman"/>
          <w:sz w:val="20"/>
          <w:szCs w:val="20"/>
        </w:rPr>
        <w:t>, (2007), 10, 2: 147-166.</w:t>
      </w:r>
    </w:p>
  </w:endnote>
  <w:endnote w:id="34">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Douglas B. Holt, </w:t>
      </w:r>
      <w:r>
        <w:rPr>
          <w:rFonts w:hAnsi="Times New Roman"/>
          <w:sz w:val="20"/>
          <w:szCs w:val="20"/>
        </w:rPr>
        <w:t>‘</w:t>
      </w:r>
      <w:r>
        <w:rPr>
          <w:rFonts w:ascii="Times New Roman"/>
          <w:sz w:val="20"/>
          <w:szCs w:val="20"/>
        </w:rPr>
        <w:t>Why Do Brands Cause Trouble? A Dialectical Theory of Consumer Culture and Branding</w:t>
      </w:r>
      <w:r>
        <w:rPr>
          <w:rFonts w:hAnsi="Times New Roman"/>
          <w:sz w:val="20"/>
          <w:szCs w:val="20"/>
        </w:rPr>
        <w:t>’</w:t>
      </w:r>
      <w:r>
        <w:rPr>
          <w:rFonts w:ascii="Times New Roman"/>
          <w:sz w:val="20"/>
          <w:szCs w:val="20"/>
        </w:rPr>
        <w:t xml:space="preserve">, </w:t>
      </w:r>
      <w:r>
        <w:rPr>
          <w:rFonts w:ascii="Times New Roman"/>
          <w:i/>
          <w:iCs/>
          <w:sz w:val="20"/>
          <w:szCs w:val="20"/>
        </w:rPr>
        <w:t>Journal of Consumer Research</w:t>
      </w:r>
      <w:r>
        <w:rPr>
          <w:rFonts w:ascii="Times New Roman"/>
          <w:sz w:val="20"/>
          <w:szCs w:val="20"/>
        </w:rPr>
        <w:t>, (2002), 29, 1: 70-90.</w:t>
      </w:r>
    </w:p>
  </w:endnote>
  <w:endnote w:id="35">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Douglas Holt and Douglas Cameron, </w:t>
      </w:r>
      <w:r>
        <w:rPr>
          <w:rFonts w:ascii="Times New Roman"/>
          <w:i/>
          <w:iCs/>
          <w:sz w:val="20"/>
          <w:szCs w:val="20"/>
        </w:rPr>
        <w:t>Cultural Strategy: Using Innovative Ideologies to Build Breakthrough Brands</w:t>
      </w:r>
      <w:r>
        <w:rPr>
          <w:rFonts w:ascii="Times New Roman"/>
          <w:sz w:val="20"/>
          <w:szCs w:val="20"/>
        </w:rPr>
        <w:t>, 2012, Oxford, Oxford University Press.</w:t>
      </w:r>
    </w:p>
  </w:endnote>
  <w:endnote w:id="36">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w:t>
      </w:r>
      <w:hyperlink r:id="rId1" w:history="1">
        <w:r>
          <w:rPr>
            <w:rStyle w:val="Hyperlink1"/>
            <w:rFonts w:ascii="Times New Roman"/>
          </w:rPr>
          <w:t>http://www.dove.co.uk/en/Our-Mission/Dove-Self-Esteem-Project-Get-Involved/default.aspx</w:t>
        </w:r>
      </w:hyperlink>
      <w:r>
        <w:rPr>
          <w:rFonts w:ascii="Times New Roman"/>
          <w:sz w:val="20"/>
          <w:szCs w:val="20"/>
        </w:rPr>
        <w:t>.</w:t>
      </w:r>
    </w:p>
  </w:endnote>
  <w:endnote w:id="37">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w:t>
      </w:r>
      <w:hyperlink r:id="rId2" w:history="1">
        <w:r>
          <w:rPr>
            <w:rStyle w:val="Hyperlink1"/>
            <w:rFonts w:ascii="Times New Roman"/>
          </w:rPr>
          <w:t>http://www.dove.co.uk/en/Products/Hand-Body-Lotions/default.aspx</w:t>
        </w:r>
      </w:hyperlink>
      <w:r>
        <w:rPr>
          <w:rFonts w:ascii="Times New Roman"/>
          <w:sz w:val="20"/>
          <w:szCs w:val="20"/>
        </w:rPr>
        <w:t>)</w:t>
      </w:r>
    </w:p>
  </w:endnote>
  <w:endnote w:id="38">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http://www.dove.co.uk/en/Products/Hand-Body-Lotions/Body-Lotion/ProAge-Nourishment-Body-Lotion.aspx.</w:t>
      </w:r>
    </w:p>
  </w:endnote>
  <w:endnote w:id="39">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Negra, </w:t>
      </w:r>
      <w:r>
        <w:rPr>
          <w:rFonts w:ascii="Times New Roman"/>
          <w:i/>
          <w:iCs/>
          <w:sz w:val="20"/>
          <w:szCs w:val="20"/>
        </w:rPr>
        <w:t>What a Girl Wants</w:t>
      </w:r>
      <w:r>
        <w:rPr>
          <w:rFonts w:ascii="Times New Roman"/>
          <w:sz w:val="20"/>
          <w:szCs w:val="20"/>
        </w:rPr>
        <w:t>, op cit.</w:t>
      </w:r>
    </w:p>
  </w:endnote>
  <w:endnote w:id="40">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McRobbie, </w:t>
      </w:r>
      <w:r>
        <w:rPr>
          <w:rFonts w:ascii="Times New Roman"/>
          <w:i/>
          <w:iCs/>
          <w:sz w:val="20"/>
          <w:szCs w:val="20"/>
        </w:rPr>
        <w:t>The Aftermath of Feminism</w:t>
      </w:r>
      <w:r>
        <w:rPr>
          <w:rFonts w:ascii="Times New Roman"/>
          <w:sz w:val="20"/>
          <w:szCs w:val="20"/>
        </w:rPr>
        <w:t>, op cit.</w:t>
      </w:r>
    </w:p>
  </w:endnote>
  <w:endnote w:id="41">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http://www.dove.co.uk/en/Tips-Topics-and-Tools/Latest-Topics/Dove-Mirrors.aspx</w:t>
      </w:r>
    </w:p>
  </w:endnote>
  <w:endnote w:id="42">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Sheryl Sandberg, </w:t>
      </w:r>
      <w:r>
        <w:rPr>
          <w:rFonts w:ascii="Times New Roman"/>
          <w:i/>
          <w:iCs/>
          <w:sz w:val="20"/>
          <w:szCs w:val="20"/>
        </w:rPr>
        <w:t>Lean In: Women, Work, and the Will to Lead</w:t>
      </w:r>
      <w:r>
        <w:rPr>
          <w:rFonts w:ascii="Times New Roman"/>
          <w:sz w:val="20"/>
          <w:szCs w:val="20"/>
        </w:rPr>
        <w:t xml:space="preserve">, New York, WHAllen, 2013; Alison Winch, </w:t>
      </w:r>
      <w:r>
        <w:rPr>
          <w:rFonts w:ascii="Times New Roman"/>
          <w:i/>
          <w:iCs/>
          <w:sz w:val="20"/>
          <w:szCs w:val="20"/>
        </w:rPr>
        <w:t>Girlfriends and Postfeminist Sisterhood</w:t>
      </w:r>
      <w:r>
        <w:rPr>
          <w:rFonts w:ascii="Times New Roman"/>
          <w:sz w:val="20"/>
          <w:szCs w:val="20"/>
        </w:rPr>
        <w:t>, Basingstoke, Palgrave, 2014.</w:t>
      </w:r>
    </w:p>
  </w:endnote>
  <w:endnote w:id="43">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Barbara Cruikshank, </w:t>
      </w:r>
      <w:r>
        <w:rPr>
          <w:rFonts w:hAnsi="Times New Roman"/>
          <w:sz w:val="20"/>
          <w:szCs w:val="20"/>
        </w:rPr>
        <w:t>‘</w:t>
      </w:r>
      <w:r>
        <w:rPr>
          <w:rFonts w:ascii="Times New Roman"/>
          <w:sz w:val="20"/>
          <w:szCs w:val="20"/>
        </w:rPr>
        <w:t>Revolutions within: self-government and self-esteem</w:t>
      </w:r>
      <w:r>
        <w:rPr>
          <w:rFonts w:hAnsi="Times New Roman"/>
          <w:sz w:val="20"/>
          <w:szCs w:val="20"/>
        </w:rPr>
        <w:t>’</w:t>
      </w:r>
      <w:r>
        <w:rPr>
          <w:rFonts w:ascii="Times New Roman"/>
          <w:sz w:val="20"/>
          <w:szCs w:val="20"/>
        </w:rPr>
        <w:t xml:space="preserve">, </w:t>
      </w:r>
      <w:r>
        <w:rPr>
          <w:rFonts w:ascii="Times New Roman"/>
          <w:i/>
          <w:iCs/>
          <w:sz w:val="20"/>
          <w:szCs w:val="20"/>
        </w:rPr>
        <w:t>Economy and Society</w:t>
      </w:r>
      <w:r>
        <w:rPr>
          <w:rFonts w:ascii="Times New Roman"/>
          <w:sz w:val="20"/>
          <w:szCs w:val="20"/>
        </w:rPr>
        <w:t>, (1993), 22, 3: 327-344, p330.</w:t>
      </w:r>
    </w:p>
  </w:endnote>
  <w:endnote w:id="44">
    <w:p w:rsidR="00CA2744" w:rsidRDefault="00CA2744">
      <w:pPr>
        <w:pStyle w:val="EndnoteText"/>
      </w:pPr>
      <w:r>
        <w:rPr>
          <w:rStyle w:val="EndnoteReference"/>
        </w:rPr>
        <w:endnoteRef/>
      </w:r>
      <w:r>
        <w:t xml:space="preserve"> </w:t>
      </w:r>
      <w:r>
        <w:rPr>
          <w:rFonts w:ascii="Times New Roman"/>
          <w:sz w:val="20"/>
          <w:szCs w:val="20"/>
        </w:rPr>
        <w:t xml:space="preserve">Persis Murray, </w:t>
      </w:r>
      <w:r>
        <w:rPr>
          <w:rFonts w:hAnsi="Times New Roman"/>
          <w:sz w:val="20"/>
          <w:szCs w:val="20"/>
        </w:rPr>
        <w:t>‘</w:t>
      </w:r>
      <w:r>
        <w:rPr>
          <w:rFonts w:ascii="Times New Roman"/>
          <w:sz w:val="20"/>
          <w:szCs w:val="20"/>
        </w:rPr>
        <w:t xml:space="preserve">Branding </w:t>
      </w:r>
      <w:r>
        <w:rPr>
          <w:rFonts w:hAnsi="Times New Roman"/>
          <w:sz w:val="20"/>
          <w:szCs w:val="20"/>
        </w:rPr>
        <w:t>“</w:t>
      </w:r>
      <w:r>
        <w:rPr>
          <w:rFonts w:ascii="Times New Roman"/>
          <w:sz w:val="20"/>
          <w:szCs w:val="20"/>
        </w:rPr>
        <w:t>Real</w:t>
      </w:r>
      <w:r>
        <w:rPr>
          <w:rFonts w:hAnsi="Times New Roman"/>
          <w:sz w:val="20"/>
          <w:szCs w:val="20"/>
        </w:rPr>
        <w:t>”</w:t>
      </w:r>
      <w:r>
        <w:rPr>
          <w:rFonts w:hAnsi="Times New Roman"/>
          <w:sz w:val="20"/>
          <w:szCs w:val="20"/>
        </w:rPr>
        <w:t xml:space="preserve"> </w:t>
      </w:r>
      <w:r>
        <w:rPr>
          <w:rFonts w:ascii="Times New Roman"/>
          <w:sz w:val="20"/>
          <w:szCs w:val="20"/>
        </w:rPr>
        <w:t>Social Change</w:t>
      </w:r>
      <w:r>
        <w:rPr>
          <w:rFonts w:hAnsi="Times New Roman"/>
          <w:sz w:val="20"/>
          <w:szCs w:val="20"/>
        </w:rPr>
        <w:t>’</w:t>
      </w:r>
      <w:r>
        <w:rPr>
          <w:rFonts w:ascii="Times New Roman"/>
          <w:sz w:val="20"/>
          <w:szCs w:val="20"/>
        </w:rPr>
        <w:t xml:space="preserve">, op </w:t>
      </w:r>
      <w:r w:rsidRPr="009B0EA8">
        <w:rPr>
          <w:rFonts w:ascii="Times New Roman"/>
          <w:sz w:val="20"/>
          <w:szCs w:val="20"/>
        </w:rPr>
        <w:t>cit. p</w:t>
      </w:r>
      <w:r w:rsidRPr="009B0EA8">
        <w:rPr>
          <w:rFonts w:ascii="Times New Roman"/>
          <w:sz w:val="20"/>
        </w:rPr>
        <w:t>96.</w:t>
      </w:r>
    </w:p>
  </w:endnote>
  <w:endnote w:id="45">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http://www.dove.co.uk/en/Tips-Topics-and-Tools/Latest-Topics/Dove-Mirrors.aspx.</w:t>
      </w:r>
    </w:p>
  </w:endnote>
  <w:endnote w:id="46">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http://selfesteem.dove.co.uk/Articles/Written/Teenage_issues_and_social_media_problems_what_teenage_girls_say_themselves.aspx</w:t>
      </w:r>
    </w:p>
  </w:endnote>
  <w:endnote w:id="47">
    <w:p w:rsidR="00CA2744" w:rsidRDefault="00CA2744">
      <w:pPr>
        <w:pStyle w:val="References"/>
      </w:pPr>
      <w:r>
        <w:rPr>
          <w:vertAlign w:val="superscript"/>
        </w:rPr>
        <w:endnoteRef/>
      </w:r>
      <w:r>
        <w:rPr>
          <w:rFonts w:eastAsia="Arial Unicode MS" w:hAnsi="Arial Unicode MS" w:cs="Arial Unicode MS"/>
          <w:sz w:val="20"/>
          <w:szCs w:val="20"/>
        </w:rPr>
        <w:t xml:space="preserve"> </w:t>
      </w:r>
      <w:r>
        <w:rPr>
          <w:rFonts w:eastAsia="Arial Unicode MS" w:hAnsi="Arial Unicode MS" w:cs="Arial Unicode MS"/>
          <w:sz w:val="20"/>
          <w:szCs w:val="20"/>
          <w:u w:color="0000FF"/>
        </w:rPr>
        <w:t xml:space="preserve">Valerie Walkerdine, </w:t>
      </w:r>
      <w:r>
        <w:rPr>
          <w:rFonts w:ascii="Arial Unicode MS" w:eastAsia="Arial Unicode MS" w:cs="Arial Unicode MS"/>
          <w:sz w:val="20"/>
          <w:szCs w:val="20"/>
          <w:u w:color="0000FF"/>
        </w:rPr>
        <w:t>‘</w:t>
      </w:r>
      <w:r>
        <w:rPr>
          <w:rFonts w:eastAsia="Arial Unicode MS" w:hAnsi="Arial Unicode MS" w:cs="Arial Unicode MS"/>
          <w:sz w:val="20"/>
          <w:szCs w:val="20"/>
          <w:u w:color="0000FF"/>
        </w:rPr>
        <w:t>Shame on You! Intergenerational Trauma and Working-Class Femininity on Reality Television</w:t>
      </w:r>
      <w:r>
        <w:rPr>
          <w:rFonts w:ascii="Arial Unicode MS" w:eastAsia="Arial Unicode MS" w:cs="Arial Unicode MS"/>
          <w:sz w:val="20"/>
          <w:szCs w:val="20"/>
          <w:u w:color="0000FF"/>
        </w:rPr>
        <w:t>’</w:t>
      </w:r>
      <w:r>
        <w:rPr>
          <w:rFonts w:ascii="Arial Unicode MS" w:eastAsia="Arial Unicode MS" w:cs="Arial Unicode MS"/>
          <w:sz w:val="20"/>
          <w:szCs w:val="20"/>
          <w:u w:color="0000FF"/>
        </w:rPr>
        <w:t xml:space="preserve"> </w:t>
      </w:r>
      <w:r>
        <w:rPr>
          <w:rFonts w:eastAsia="Arial Unicode MS" w:hAnsi="Arial Unicode MS" w:cs="Arial Unicode MS"/>
          <w:sz w:val="20"/>
          <w:szCs w:val="20"/>
          <w:u w:color="0000FF"/>
        </w:rPr>
        <w:t xml:space="preserve">in Beverly Skeggs and Helen Wood, (eds) </w:t>
      </w:r>
      <w:r>
        <w:rPr>
          <w:rFonts w:eastAsia="Arial Unicode MS" w:hAnsi="Arial Unicode MS" w:cs="Arial Unicode MS"/>
          <w:i/>
          <w:iCs/>
          <w:sz w:val="20"/>
          <w:szCs w:val="20"/>
          <w:u w:color="0000FF"/>
        </w:rPr>
        <w:t xml:space="preserve">Reality Television and Class, </w:t>
      </w:r>
      <w:r>
        <w:rPr>
          <w:rFonts w:eastAsia="Arial Unicode MS" w:hAnsi="Arial Unicode MS" w:cs="Arial Unicode MS"/>
          <w:sz w:val="20"/>
          <w:szCs w:val="20"/>
          <w:u w:color="0000FF"/>
        </w:rPr>
        <w:t>Basingstoke, Palgrave Macmillan, 2011: 225</w:t>
      </w:r>
      <w:r>
        <w:rPr>
          <w:rFonts w:ascii="Arial Unicode MS" w:eastAsia="Arial Unicode MS" w:cs="Arial Unicode MS"/>
          <w:sz w:val="20"/>
          <w:szCs w:val="20"/>
          <w:u w:color="0000FF"/>
        </w:rPr>
        <w:t>–</w:t>
      </w:r>
      <w:r>
        <w:rPr>
          <w:rFonts w:eastAsia="Arial Unicode MS" w:hAnsi="Arial Unicode MS" w:cs="Arial Unicode MS"/>
          <w:sz w:val="20"/>
          <w:szCs w:val="20"/>
          <w:u w:color="0000FF"/>
        </w:rPr>
        <w:t xml:space="preserve">236 and Susie Orbach, </w:t>
      </w:r>
      <w:r>
        <w:rPr>
          <w:rFonts w:eastAsia="Arial Unicode MS" w:hAnsi="Arial Unicode MS" w:cs="Arial Unicode MS"/>
          <w:i/>
          <w:iCs/>
          <w:sz w:val="20"/>
          <w:szCs w:val="20"/>
          <w:u w:color="0000FF"/>
        </w:rPr>
        <w:t xml:space="preserve">Bodies, </w:t>
      </w:r>
      <w:r>
        <w:rPr>
          <w:rFonts w:eastAsia="Arial Unicode MS" w:hAnsi="Arial Unicode MS" w:cs="Arial Unicode MS"/>
          <w:sz w:val="20"/>
          <w:szCs w:val="20"/>
          <w:u w:color="0000FF"/>
        </w:rPr>
        <w:t>London, Profile Books, 2009.</w:t>
      </w:r>
    </w:p>
  </w:endnote>
  <w:endnote w:id="48">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Kevin </w:t>
      </w:r>
      <w:r>
        <w:rPr>
          <w:rFonts w:ascii="Times New Roman"/>
          <w:sz w:val="20"/>
          <w:szCs w:val="20"/>
          <w:u w:color="00000A"/>
        </w:rPr>
        <w:t xml:space="preserve">Roberts, </w:t>
      </w:r>
      <w:r>
        <w:rPr>
          <w:rFonts w:ascii="Times New Roman"/>
          <w:i/>
          <w:iCs/>
          <w:sz w:val="20"/>
          <w:szCs w:val="20"/>
          <w:u w:color="00000A"/>
        </w:rPr>
        <w:t>Love Marks: The Future Beyond Brands</w:t>
      </w:r>
      <w:r>
        <w:rPr>
          <w:rFonts w:ascii="Times New Roman"/>
          <w:sz w:val="20"/>
          <w:szCs w:val="20"/>
          <w:u w:color="00000A"/>
        </w:rPr>
        <w:t>, New York, Random House, 2005.</w:t>
      </w:r>
    </w:p>
  </w:endnote>
  <w:endnote w:id="49">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Banet Weiser, </w:t>
      </w:r>
      <w:r>
        <w:rPr>
          <w:rFonts w:ascii="Times New Roman"/>
          <w:i/>
          <w:iCs/>
          <w:sz w:val="20"/>
          <w:szCs w:val="20"/>
        </w:rPr>
        <w:t>Authentic</w:t>
      </w:r>
      <w:r>
        <w:rPr>
          <w:rFonts w:ascii="Times New Roman"/>
          <w:sz w:val="20"/>
          <w:szCs w:val="20"/>
        </w:rPr>
        <w:t xml:space="preserve">, op cit.; Taylor, </w:t>
      </w:r>
      <w:r>
        <w:rPr>
          <w:rFonts w:ascii="Times New Roman"/>
          <w:i/>
          <w:iCs/>
          <w:sz w:val="20"/>
          <w:szCs w:val="20"/>
        </w:rPr>
        <w:t>The People</w:t>
      </w:r>
      <w:r>
        <w:rPr>
          <w:rFonts w:hAnsi="Times New Roman"/>
          <w:i/>
          <w:iCs/>
          <w:sz w:val="20"/>
          <w:szCs w:val="20"/>
        </w:rPr>
        <w:t>’</w:t>
      </w:r>
      <w:r>
        <w:rPr>
          <w:rFonts w:ascii="Times New Roman"/>
          <w:i/>
          <w:iCs/>
          <w:sz w:val="20"/>
          <w:szCs w:val="20"/>
        </w:rPr>
        <w:t>s Platform</w:t>
      </w:r>
      <w:r>
        <w:rPr>
          <w:rFonts w:ascii="Times New Roman"/>
          <w:sz w:val="20"/>
          <w:szCs w:val="20"/>
        </w:rPr>
        <w:t>, op cit.</w:t>
      </w:r>
    </w:p>
  </w:endnote>
  <w:endnote w:id="50">
    <w:p w:rsidR="00CA2744" w:rsidRDefault="00CA2744">
      <w:pPr>
        <w:pStyle w:val="EndnoteText"/>
      </w:pPr>
      <w:r>
        <w:rPr>
          <w:rFonts w:ascii="Times New Roman" w:eastAsia="Times New Roman" w:hAnsi="Times New Roman" w:cs="Times New Roman"/>
          <w:vertAlign w:val="superscript"/>
        </w:rPr>
        <w:endnoteRef/>
      </w:r>
      <w:r>
        <w:rPr>
          <w:rFonts w:ascii="Times New Roman"/>
          <w:b/>
          <w:bCs/>
          <w:sz w:val="20"/>
          <w:szCs w:val="20"/>
        </w:rPr>
        <w:t xml:space="preserve"> </w:t>
      </w:r>
      <w:r>
        <w:rPr>
          <w:rFonts w:ascii="Times New Roman"/>
          <w:sz w:val="20"/>
          <w:szCs w:val="20"/>
        </w:rPr>
        <w:t>Deleuze,</w:t>
      </w:r>
      <w:r>
        <w:rPr>
          <w:rFonts w:hAnsi="Times New Roman"/>
          <w:sz w:val="20"/>
          <w:szCs w:val="20"/>
        </w:rPr>
        <w:t>‘</w:t>
      </w:r>
      <w:r>
        <w:rPr>
          <w:rFonts w:ascii="Times New Roman"/>
          <w:sz w:val="20"/>
          <w:szCs w:val="20"/>
        </w:rPr>
        <w:t>Postscript on the Societies of Control</w:t>
      </w:r>
      <w:r>
        <w:rPr>
          <w:rFonts w:hAnsi="Times New Roman"/>
          <w:sz w:val="20"/>
          <w:szCs w:val="20"/>
        </w:rPr>
        <w:t>’</w:t>
      </w:r>
      <w:r>
        <w:rPr>
          <w:rFonts w:ascii="Times New Roman"/>
          <w:sz w:val="20"/>
          <w:szCs w:val="20"/>
        </w:rPr>
        <w:t>, op cit., p5.</w:t>
      </w:r>
    </w:p>
  </w:endnote>
  <w:endnote w:id="51">
    <w:p w:rsidR="00CA2744" w:rsidRDefault="00CA2744">
      <w:pPr>
        <w:pStyle w:val="EndnoteText"/>
      </w:pPr>
      <w:r>
        <w:rPr>
          <w:rStyle w:val="EndnoteReference"/>
        </w:rPr>
        <w:endnoteRef/>
      </w:r>
      <w:r>
        <w:t xml:space="preserve"> </w:t>
      </w:r>
      <w:r>
        <w:rPr>
          <w:rFonts w:ascii="Times New Roman"/>
          <w:sz w:val="20"/>
          <w:szCs w:val="20"/>
        </w:rPr>
        <w:t xml:space="preserve">Louise Pennington, </w:t>
      </w:r>
      <w:r>
        <w:rPr>
          <w:rFonts w:hAnsi="Times New Roman"/>
          <w:sz w:val="20"/>
          <w:szCs w:val="20"/>
        </w:rPr>
        <w:t>‘</w:t>
      </w:r>
      <w:r>
        <w:rPr>
          <w:rFonts w:ascii="Times New Roman"/>
          <w:sz w:val="20"/>
          <w:szCs w:val="20"/>
        </w:rPr>
        <w:t>(Re)Creating Sisterhood Online: The Mumsnet Phenomenon</w:t>
      </w:r>
      <w:r>
        <w:rPr>
          <w:rFonts w:hAnsi="Times New Roman"/>
          <w:sz w:val="20"/>
          <w:szCs w:val="20"/>
        </w:rPr>
        <w:t>’</w:t>
      </w:r>
      <w:r>
        <w:rPr>
          <w:rFonts w:hAnsi="Times New Roman"/>
          <w:sz w:val="20"/>
          <w:szCs w:val="20"/>
        </w:rPr>
        <w:t xml:space="preserve"> </w:t>
      </w:r>
      <w:r>
        <w:rPr>
          <w:rFonts w:ascii="Times New Roman"/>
          <w:sz w:val="20"/>
          <w:szCs w:val="20"/>
        </w:rPr>
        <w:t xml:space="preserve">given at </w:t>
      </w:r>
      <w:r>
        <w:rPr>
          <w:rFonts w:hAnsi="Times New Roman"/>
          <w:sz w:val="20"/>
          <w:szCs w:val="20"/>
        </w:rPr>
        <w:t>‘</w:t>
      </w:r>
      <w:r>
        <w:rPr>
          <w:rFonts w:ascii="Times New Roman"/>
          <w:sz w:val="20"/>
          <w:szCs w:val="20"/>
        </w:rPr>
        <w:t>Rethinking Sisterhood FWSA Conference</w:t>
      </w:r>
      <w:r>
        <w:rPr>
          <w:rFonts w:hAnsi="Times New Roman"/>
          <w:sz w:val="20"/>
          <w:szCs w:val="20"/>
        </w:rPr>
        <w:t>’</w:t>
      </w:r>
      <w:r>
        <w:rPr>
          <w:rFonts w:ascii="Times New Roman"/>
          <w:sz w:val="20"/>
          <w:szCs w:val="20"/>
        </w:rPr>
        <w:t xml:space="preserve">, Bristol University, September 2014. </w:t>
      </w:r>
    </w:p>
  </w:endnote>
  <w:endnote w:id="52">
    <w:p w:rsidR="00CA2744" w:rsidRPr="009B0EA8" w:rsidRDefault="00CA2744">
      <w:pPr>
        <w:pStyle w:val="EndnoteText"/>
        <w:rPr>
          <w:rFonts w:ascii="Times New Roman" w:hAnsi="Times New Roman"/>
          <w:sz w:val="20"/>
        </w:rPr>
      </w:pPr>
      <w:r w:rsidRPr="009B0EA8">
        <w:rPr>
          <w:rFonts w:ascii="Times New Roman" w:eastAsia="Times New Roman" w:hAnsi="Times New Roman" w:cs="Times New Roman"/>
          <w:sz w:val="20"/>
          <w:vertAlign w:val="superscript"/>
        </w:rPr>
        <w:endnoteRef/>
      </w:r>
      <w:r w:rsidRPr="009B0EA8">
        <w:rPr>
          <w:rFonts w:ascii="Times New Roman" w:hAnsi="Times New Roman"/>
          <w:sz w:val="20"/>
          <w:szCs w:val="20"/>
        </w:rPr>
        <w:t xml:space="preserve"> </w:t>
      </w:r>
      <w:hyperlink r:id="rId3" w:history="1">
        <w:r w:rsidRPr="009B0EA8">
          <w:rPr>
            <w:rStyle w:val="Hyperlink1"/>
            <w:rFonts w:ascii="Times New Roman" w:hAnsi="Times New Roman"/>
          </w:rPr>
          <w:t>http://www.Mumsnet.com/Talk/womens_rights/a1590661-Feminism-is-over-according-to-women</w:t>
        </w:r>
      </w:hyperlink>
      <w:r w:rsidRPr="009B0EA8">
        <w:rPr>
          <w:rFonts w:ascii="Times New Roman" w:hAnsi="Times New Roman"/>
          <w:sz w:val="20"/>
          <w:szCs w:val="20"/>
        </w:rPr>
        <w:t>.</w:t>
      </w:r>
    </w:p>
  </w:endnote>
  <w:endnote w:id="53">
    <w:p w:rsidR="00CA2744" w:rsidRPr="009B0EA8" w:rsidRDefault="00CA2744">
      <w:pPr>
        <w:pStyle w:val="EndnoteText"/>
        <w:rPr>
          <w:rFonts w:ascii="Times New Roman" w:hAnsi="Times New Roman"/>
          <w:sz w:val="20"/>
        </w:rPr>
      </w:pPr>
      <w:r w:rsidRPr="009B0EA8">
        <w:rPr>
          <w:rStyle w:val="EndnoteReference"/>
          <w:rFonts w:ascii="Times New Roman" w:hAnsi="Times New Roman"/>
          <w:sz w:val="20"/>
        </w:rPr>
        <w:endnoteRef/>
      </w:r>
      <w:r w:rsidRPr="009B0EA8">
        <w:rPr>
          <w:rFonts w:ascii="Times New Roman" w:hAnsi="Times New Roman"/>
          <w:sz w:val="20"/>
        </w:rPr>
        <w:t xml:space="preserve"> http://www.mumsnet.com/surveys/feminism-survey</w:t>
      </w:r>
    </w:p>
  </w:endnote>
  <w:endnote w:id="54">
    <w:p w:rsidR="00CA2744" w:rsidRDefault="00CA2744">
      <w:pPr>
        <w:pStyle w:val="EndnoteText"/>
      </w:pPr>
      <w:r w:rsidRPr="009B0EA8">
        <w:rPr>
          <w:rFonts w:ascii="Times New Roman" w:eastAsia="Times New Roman" w:hAnsi="Times New Roman" w:cs="Times New Roman"/>
          <w:sz w:val="20"/>
          <w:vertAlign w:val="superscript"/>
        </w:rPr>
        <w:endnoteRef/>
      </w:r>
      <w:r w:rsidRPr="009B0EA8">
        <w:rPr>
          <w:rFonts w:ascii="Times New Roman" w:hAnsi="Times New Roman"/>
          <w:b/>
          <w:bCs/>
          <w:sz w:val="20"/>
          <w:szCs w:val="20"/>
        </w:rPr>
        <w:t xml:space="preserve"> </w:t>
      </w:r>
      <w:r w:rsidRPr="009B0EA8">
        <w:rPr>
          <w:rFonts w:ascii="Times New Roman" w:hAnsi="Times New Roman"/>
          <w:sz w:val="20"/>
          <w:szCs w:val="20"/>
        </w:rPr>
        <w:t>Deleuze,‘Postscript on the Societies of Control’, op cit., p4-5.</w:t>
      </w:r>
    </w:p>
  </w:endnote>
  <w:endnote w:id="55">
    <w:p w:rsidR="00CA2744" w:rsidRDefault="00CA2744">
      <w:pPr>
        <w:pStyle w:val="EndnoteText"/>
      </w:pPr>
      <w:r>
        <w:rPr>
          <w:rFonts w:ascii="Times New Roman" w:eastAsia="Times New Roman" w:hAnsi="Times New Roman" w:cs="Times New Roman"/>
          <w:color w:val="282828"/>
          <w:u w:color="282828"/>
          <w:shd w:val="clear" w:color="auto" w:fill="FFFFFF"/>
          <w:vertAlign w:val="superscript"/>
        </w:rPr>
        <w:endnoteRef/>
      </w:r>
      <w:r>
        <w:rPr>
          <w:rFonts w:ascii="Times New Roman"/>
          <w:sz w:val="20"/>
          <w:szCs w:val="20"/>
        </w:rPr>
        <w:t xml:space="preserve"> http://blogs.telegraph.co.uk/news/tobyyoung/100080238/Mumsnet-isnt-representative-of-the-squeezed-middle-its-just-a-bunch-of-guardian-reading-laptop-wielding-harpies/.</w:t>
      </w:r>
    </w:p>
  </w:endnote>
  <w:endnote w:id="56">
    <w:p w:rsidR="00CA2744" w:rsidRDefault="00CA2744">
      <w:pPr>
        <w:pStyle w:val="Body"/>
      </w:pPr>
      <w:r>
        <w:rPr>
          <w:rFonts w:ascii="Times New Roman" w:eastAsia="Times New Roman" w:hAnsi="Times New Roman" w:cs="Times New Roman"/>
          <w:vertAlign w:val="superscript"/>
        </w:rPr>
        <w:endnoteRef/>
      </w:r>
      <w:r>
        <w:rPr>
          <w:rFonts w:ascii="Times New Roman"/>
          <w:sz w:val="20"/>
          <w:szCs w:val="20"/>
        </w:rPr>
        <w:t xml:space="preserve"> Jo Littler, </w:t>
      </w:r>
      <w:r>
        <w:rPr>
          <w:rFonts w:hAnsi="Times New Roman"/>
          <w:sz w:val="20"/>
          <w:szCs w:val="20"/>
        </w:rPr>
        <w:t>‘</w:t>
      </w:r>
      <w:r>
        <w:rPr>
          <w:rFonts w:ascii="Times New Roman"/>
          <w:sz w:val="20"/>
          <w:szCs w:val="20"/>
          <w:shd w:val="clear" w:color="auto" w:fill="FFFFFF"/>
        </w:rPr>
        <w:t xml:space="preserve">The rise of the </w:t>
      </w:r>
      <w:r>
        <w:rPr>
          <w:rFonts w:hAnsi="Times New Roman"/>
          <w:sz w:val="20"/>
          <w:szCs w:val="20"/>
          <w:shd w:val="clear" w:color="auto" w:fill="FFFFFF"/>
        </w:rPr>
        <w:t>‘</w:t>
      </w:r>
      <w:r>
        <w:rPr>
          <w:rFonts w:ascii="Times New Roman"/>
          <w:sz w:val="20"/>
          <w:szCs w:val="20"/>
          <w:shd w:val="clear" w:color="auto" w:fill="FFFFFF"/>
        </w:rPr>
        <w:t>yummy mummy</w:t>
      </w:r>
      <w:r>
        <w:rPr>
          <w:rFonts w:hAnsi="Times New Roman"/>
          <w:sz w:val="20"/>
          <w:szCs w:val="20"/>
          <w:shd w:val="clear" w:color="auto" w:fill="FFFFFF"/>
        </w:rPr>
        <w:t>’</w:t>
      </w:r>
      <w:r>
        <w:rPr>
          <w:rFonts w:ascii="Times New Roman"/>
          <w:sz w:val="20"/>
          <w:szCs w:val="20"/>
          <w:shd w:val="clear" w:color="auto" w:fill="FFFFFF"/>
        </w:rPr>
        <w:t>: popular conservatism and the neoliberal maternal in contemporary British culture</w:t>
      </w:r>
      <w:r>
        <w:rPr>
          <w:rFonts w:hAnsi="Times New Roman"/>
          <w:sz w:val="20"/>
          <w:szCs w:val="20"/>
          <w:shd w:val="clear" w:color="auto" w:fill="FFFFFF"/>
        </w:rPr>
        <w:t>’</w:t>
      </w:r>
      <w:r>
        <w:rPr>
          <w:rFonts w:ascii="Times New Roman"/>
          <w:sz w:val="20"/>
          <w:szCs w:val="20"/>
          <w:shd w:val="clear" w:color="auto" w:fill="FFFFFF"/>
        </w:rPr>
        <w:t>,</w:t>
      </w:r>
      <w:r>
        <w:rPr>
          <w:rFonts w:hAnsi="Times New Roman"/>
          <w:sz w:val="20"/>
          <w:szCs w:val="20"/>
          <w:shd w:val="clear" w:color="auto" w:fill="FFFFFF"/>
        </w:rPr>
        <w:t> </w:t>
      </w:r>
      <w:r>
        <w:rPr>
          <w:rFonts w:ascii="Times New Roman"/>
          <w:i/>
          <w:iCs/>
          <w:sz w:val="20"/>
          <w:szCs w:val="20"/>
          <w:shd w:val="clear" w:color="auto" w:fill="FFFFFF"/>
        </w:rPr>
        <w:t>Communication, Culture and Critique</w:t>
      </w:r>
      <w:r>
        <w:rPr>
          <w:rFonts w:ascii="Times New Roman"/>
          <w:sz w:val="20"/>
          <w:szCs w:val="20"/>
          <w:shd w:val="clear" w:color="auto" w:fill="FFFFFF"/>
        </w:rPr>
        <w:t>, (2013), 6, 2: 227-243, p238.</w:t>
      </w:r>
    </w:p>
  </w:endnote>
  <w:endnote w:id="57">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Littler, </w:t>
      </w:r>
      <w:r>
        <w:rPr>
          <w:rFonts w:hAnsi="Times New Roman"/>
          <w:sz w:val="20"/>
          <w:szCs w:val="20"/>
        </w:rPr>
        <w:t>‘</w:t>
      </w:r>
      <w:r>
        <w:rPr>
          <w:rFonts w:ascii="Times New Roman"/>
          <w:sz w:val="20"/>
          <w:szCs w:val="20"/>
        </w:rPr>
        <w:t xml:space="preserve">The rise of the </w:t>
      </w:r>
      <w:r>
        <w:rPr>
          <w:rFonts w:hAnsi="Times New Roman"/>
          <w:sz w:val="20"/>
          <w:szCs w:val="20"/>
        </w:rPr>
        <w:t>‘</w:t>
      </w:r>
      <w:r>
        <w:rPr>
          <w:rFonts w:ascii="Times New Roman"/>
          <w:sz w:val="20"/>
          <w:szCs w:val="20"/>
        </w:rPr>
        <w:t>yummy mummy</w:t>
      </w:r>
      <w:r>
        <w:rPr>
          <w:rFonts w:hAnsi="Times New Roman"/>
          <w:sz w:val="20"/>
          <w:szCs w:val="20"/>
        </w:rPr>
        <w:t>’’</w:t>
      </w:r>
      <w:r>
        <w:rPr>
          <w:rFonts w:ascii="Times New Roman"/>
          <w:sz w:val="20"/>
          <w:szCs w:val="20"/>
        </w:rPr>
        <w:t>, op cit.</w:t>
      </w:r>
    </w:p>
  </w:endnote>
  <w:endnote w:id="58">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w:t>
      </w:r>
      <w:hyperlink r:id="rId4" w:history="1">
        <w:r>
          <w:rPr>
            <w:rStyle w:val="Hyperlink1"/>
            <w:rFonts w:ascii="Times New Roman"/>
          </w:rPr>
          <w:t>http://www.Mumsnet.com/Talk/am_i_being_unreasonable/a1587187-to-wonder-if-the-concept-of-a-yummy-mummy-is-a-feminist-issue-a-class-issue-or-just-my-issue</w:t>
        </w:r>
      </w:hyperlink>
      <w:r>
        <w:rPr>
          <w:rFonts w:ascii="Times New Roman"/>
          <w:sz w:val="20"/>
          <w:szCs w:val="20"/>
        </w:rPr>
        <w:t>.</w:t>
      </w:r>
    </w:p>
  </w:endnote>
  <w:endnote w:id="59">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Pennington, </w:t>
      </w:r>
      <w:r>
        <w:rPr>
          <w:rFonts w:hAnsi="Times New Roman"/>
          <w:sz w:val="20"/>
          <w:szCs w:val="20"/>
        </w:rPr>
        <w:t>‘</w:t>
      </w:r>
      <w:r>
        <w:rPr>
          <w:rFonts w:ascii="Times New Roman"/>
          <w:sz w:val="20"/>
          <w:szCs w:val="20"/>
        </w:rPr>
        <w:t xml:space="preserve">(Re)Creating </w:t>
      </w:r>
      <w:r w:rsidRPr="00CA2744">
        <w:rPr>
          <w:rFonts w:ascii="Times New Roman" w:hAnsi="Times New Roman"/>
          <w:sz w:val="20"/>
          <w:szCs w:val="20"/>
        </w:rPr>
        <w:t>Sisterhood Online’, op cit. and Rebecca Feasey, ‘Mothers on Mothers: Maternal Readings of Popular Television’, papers given at ‘Rethinking Sisterhood FWSA Conference’, Bristol University, September 2014.</w:t>
      </w:r>
      <w:r>
        <w:rPr>
          <w:rFonts w:ascii="Times New Roman"/>
          <w:sz w:val="20"/>
          <w:szCs w:val="20"/>
        </w:rPr>
        <w:t xml:space="preserve"> </w:t>
      </w:r>
    </w:p>
  </w:endnote>
  <w:endnote w:id="60">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Imogen Tyler, </w:t>
      </w:r>
      <w:r>
        <w:rPr>
          <w:rFonts w:ascii="Times New Roman"/>
          <w:i/>
          <w:iCs/>
          <w:sz w:val="20"/>
          <w:szCs w:val="20"/>
        </w:rPr>
        <w:t xml:space="preserve">Revolting Subjects: Social Abjection and Resistance in Neoliberal Britain, London, Zed Books, </w:t>
      </w:r>
      <w:r>
        <w:rPr>
          <w:rFonts w:ascii="Times New Roman"/>
          <w:sz w:val="20"/>
          <w:szCs w:val="20"/>
        </w:rPr>
        <w:t xml:space="preserve">2013. </w:t>
      </w:r>
    </w:p>
  </w:endnote>
  <w:endnote w:id="61">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https://www.facebook.com/thesun/photos/a.189503717742742.57432.161385360554578/929211487105291/?type=1</w:t>
      </w:r>
    </w:p>
  </w:endnote>
  <w:endnote w:id="62">
    <w:p w:rsidR="00CA2744" w:rsidRDefault="00CA2744">
      <w:pPr>
        <w:pStyle w:val="Body"/>
        <w:widowControl w:val="0"/>
      </w:pPr>
      <w:r>
        <w:rPr>
          <w:rFonts w:ascii="Times New Roman" w:eastAsia="Times New Roman" w:hAnsi="Times New Roman" w:cs="Times New Roman"/>
          <w:vertAlign w:val="superscript"/>
        </w:rPr>
        <w:endnoteRef/>
      </w:r>
      <w:r>
        <w:rPr>
          <w:rFonts w:ascii="Times New Roman"/>
          <w:b/>
          <w:bCs/>
          <w:sz w:val="20"/>
          <w:szCs w:val="20"/>
        </w:rPr>
        <w:t xml:space="preserve"> </w:t>
      </w:r>
      <w:r>
        <w:rPr>
          <w:rFonts w:ascii="Times New Roman"/>
          <w:sz w:val="20"/>
          <w:szCs w:val="20"/>
          <w:lang w:val="nl-NL"/>
        </w:rPr>
        <w:t xml:space="preserve">Imogen Tyler, </w:t>
      </w:r>
      <w:r>
        <w:rPr>
          <w:rFonts w:hAnsi="Times New Roman"/>
          <w:sz w:val="20"/>
          <w:szCs w:val="20"/>
        </w:rPr>
        <w:t>‘</w:t>
      </w:r>
      <w:r>
        <w:rPr>
          <w:rFonts w:hAnsi="Times New Roman"/>
          <w:sz w:val="20"/>
          <w:szCs w:val="20"/>
          <w:shd w:val="clear" w:color="auto" w:fill="FFFFFF"/>
        </w:rPr>
        <w:t>‘</w:t>
      </w:r>
      <w:r>
        <w:rPr>
          <w:rFonts w:ascii="Times New Roman"/>
          <w:sz w:val="20"/>
          <w:szCs w:val="20"/>
          <w:shd w:val="clear" w:color="auto" w:fill="FFFFFF"/>
        </w:rPr>
        <w:t>Celebrity chav</w:t>
      </w:r>
      <w:r>
        <w:rPr>
          <w:rFonts w:hAnsi="Times New Roman"/>
          <w:sz w:val="20"/>
          <w:szCs w:val="20"/>
          <w:shd w:val="clear" w:color="auto" w:fill="FFFFFF"/>
        </w:rPr>
        <w:t>’</w:t>
      </w:r>
      <w:r>
        <w:rPr>
          <w:rFonts w:ascii="Times New Roman"/>
          <w:sz w:val="20"/>
          <w:szCs w:val="20"/>
          <w:shd w:val="clear" w:color="auto" w:fill="FFFFFF"/>
        </w:rPr>
        <w:t>: Fame, femininity and social class</w:t>
      </w:r>
      <w:r>
        <w:rPr>
          <w:rFonts w:hAnsi="Times New Roman"/>
          <w:sz w:val="20"/>
          <w:szCs w:val="20"/>
          <w:shd w:val="clear" w:color="auto" w:fill="FFFFFF"/>
        </w:rPr>
        <w:t>’</w:t>
      </w:r>
      <w:r>
        <w:rPr>
          <w:rFonts w:ascii="Times New Roman"/>
          <w:sz w:val="20"/>
          <w:szCs w:val="20"/>
          <w:shd w:val="clear" w:color="auto" w:fill="FFFFFF"/>
        </w:rPr>
        <w:t>,</w:t>
      </w:r>
      <w:r>
        <w:rPr>
          <w:rFonts w:ascii="Times New Roman"/>
          <w:b/>
          <w:bCs/>
          <w:sz w:val="20"/>
          <w:szCs w:val="20"/>
          <w:shd w:val="clear" w:color="auto" w:fill="FFFFFF"/>
        </w:rPr>
        <w:t xml:space="preserve"> </w:t>
      </w:r>
      <w:r>
        <w:rPr>
          <w:rFonts w:ascii="Times New Roman"/>
          <w:i/>
          <w:iCs/>
          <w:sz w:val="20"/>
          <w:szCs w:val="20"/>
          <w:shd w:val="clear" w:color="auto" w:fill="FFFFFF"/>
        </w:rPr>
        <w:t>European Journal of Cultural Studies,</w:t>
      </w:r>
      <w:r>
        <w:rPr>
          <w:rFonts w:hAnsi="Times New Roman"/>
          <w:sz w:val="20"/>
          <w:szCs w:val="20"/>
          <w:shd w:val="clear" w:color="auto" w:fill="FFFFFF"/>
        </w:rPr>
        <w:t> </w:t>
      </w:r>
      <w:r>
        <w:rPr>
          <w:rFonts w:ascii="Times New Roman"/>
          <w:sz w:val="20"/>
          <w:szCs w:val="20"/>
          <w:shd w:val="clear" w:color="auto" w:fill="FFFFFF"/>
        </w:rPr>
        <w:t>(2010),</w:t>
      </w:r>
      <w:r>
        <w:rPr>
          <w:rFonts w:hAnsi="Times New Roman"/>
          <w:sz w:val="20"/>
          <w:szCs w:val="20"/>
          <w:shd w:val="clear" w:color="auto" w:fill="FFFFFF"/>
        </w:rPr>
        <w:t> </w:t>
      </w:r>
      <w:r>
        <w:rPr>
          <w:rFonts w:ascii="Times New Roman"/>
          <w:sz w:val="20"/>
          <w:szCs w:val="20"/>
          <w:shd w:val="clear" w:color="auto" w:fill="FFFFFF"/>
        </w:rPr>
        <w:t>13:</w:t>
      </w:r>
      <w:r>
        <w:rPr>
          <w:rFonts w:hAnsi="Times New Roman"/>
          <w:sz w:val="20"/>
          <w:szCs w:val="20"/>
          <w:shd w:val="clear" w:color="auto" w:fill="FFFFFF"/>
        </w:rPr>
        <w:t> </w:t>
      </w:r>
      <w:r>
        <w:rPr>
          <w:rFonts w:ascii="Times New Roman"/>
          <w:sz w:val="20"/>
          <w:szCs w:val="20"/>
          <w:shd w:val="clear" w:color="auto" w:fill="FFFFFF"/>
        </w:rPr>
        <w:t xml:space="preserve">375-393. See also Beverly Skeggs, </w:t>
      </w:r>
      <w:r>
        <w:rPr>
          <w:rFonts w:ascii="Times New Roman"/>
          <w:sz w:val="20"/>
          <w:szCs w:val="20"/>
        </w:rPr>
        <w:t>The Toilet Paper: Femininity, Class and Misrecognition</w:t>
      </w:r>
      <w:r>
        <w:rPr>
          <w:rFonts w:hAnsi="Times New Roman"/>
          <w:sz w:val="20"/>
          <w:szCs w:val="20"/>
        </w:rPr>
        <w:t>‘</w:t>
      </w:r>
      <w:r>
        <w:rPr>
          <w:rFonts w:ascii="Times New Roman"/>
          <w:sz w:val="20"/>
          <w:szCs w:val="20"/>
        </w:rPr>
        <w:t xml:space="preserve">, </w:t>
      </w:r>
      <w:r>
        <w:rPr>
          <w:rFonts w:ascii="Times New Roman"/>
          <w:i/>
          <w:iCs/>
          <w:sz w:val="20"/>
          <w:szCs w:val="20"/>
        </w:rPr>
        <w:t>Women's Studies International</w:t>
      </w:r>
      <w:r>
        <w:rPr>
          <w:rFonts w:ascii="Times New Roman"/>
          <w:sz w:val="20"/>
          <w:szCs w:val="20"/>
        </w:rPr>
        <w:t xml:space="preserve"> Forum, (2001), 24, 2-3: 295-307 and Tracey Jensen, </w:t>
      </w:r>
      <w:r>
        <w:rPr>
          <w:rFonts w:ascii="Times New Roman"/>
          <w:sz w:val="20"/>
          <w:szCs w:val="20"/>
        </w:rPr>
        <w:t>‘</w:t>
      </w:r>
      <w:r>
        <w:rPr>
          <w:rFonts w:ascii="Times New Roman"/>
          <w:sz w:val="20"/>
          <w:szCs w:val="20"/>
        </w:rPr>
        <w:t>Tough Love in Tough Times</w:t>
      </w:r>
      <w:r>
        <w:rPr>
          <w:rFonts w:ascii="Times New Roman"/>
          <w:sz w:val="20"/>
          <w:szCs w:val="20"/>
        </w:rPr>
        <w:t>’</w:t>
      </w:r>
      <w:r>
        <w:rPr>
          <w:rFonts w:ascii="Times New Roman"/>
          <w:sz w:val="20"/>
          <w:szCs w:val="20"/>
        </w:rPr>
        <w:t xml:space="preserve"> </w:t>
      </w:r>
      <w:r w:rsidRPr="00FA0207">
        <w:rPr>
          <w:rFonts w:ascii="Times New Roman"/>
          <w:i/>
          <w:sz w:val="20"/>
          <w:szCs w:val="20"/>
        </w:rPr>
        <w:t>Studies in the Maternal</w:t>
      </w:r>
      <w:r>
        <w:rPr>
          <w:rFonts w:ascii="Times New Roman"/>
          <w:sz w:val="20"/>
          <w:szCs w:val="20"/>
        </w:rPr>
        <w:t>, Volume 4, Issue 2, 2012.</w:t>
      </w:r>
    </w:p>
  </w:endnote>
  <w:endnote w:id="63">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w:t>
      </w:r>
      <w:hyperlink r:id="rId5" w:history="1">
        <w:r>
          <w:rPr>
            <w:rStyle w:val="Hyperlink1"/>
            <w:rFonts w:ascii="Times New Roman"/>
          </w:rPr>
          <w:t>http://www.mirror.co.uk/3am/celebrity-news/day-josie-cunningham-most-hated-3937653</w:t>
        </w:r>
      </w:hyperlink>
      <w:r>
        <w:rPr>
          <w:rFonts w:ascii="Times New Roman"/>
          <w:sz w:val="20"/>
          <w:szCs w:val="20"/>
        </w:rPr>
        <w:t>.</w:t>
      </w:r>
    </w:p>
  </w:endnote>
  <w:endnote w:id="64">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w:t>
      </w:r>
      <w:hyperlink r:id="rId6" w:history="1">
        <w:r>
          <w:rPr>
            <w:rStyle w:val="Hyperlink1"/>
            <w:rFonts w:ascii="Times New Roman"/>
          </w:rPr>
          <w:t>http://www.Mumsnet.com/Talk/am_i_being_unreasonable/a2058800-To-ask-those-of-you-who-are-pro-life</w:t>
        </w:r>
      </w:hyperlink>
      <w:r>
        <w:rPr>
          <w:rFonts w:ascii="Times New Roman"/>
          <w:sz w:val="20"/>
          <w:szCs w:val="20"/>
        </w:rPr>
        <w:t>.</w:t>
      </w:r>
    </w:p>
  </w:endnote>
  <w:endnote w:id="65">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w:t>
      </w:r>
      <w:hyperlink r:id="rId7" w:history="1">
        <w:r>
          <w:rPr>
            <w:rStyle w:val="Hyperlink1"/>
            <w:rFonts w:ascii="Times New Roman"/>
          </w:rPr>
          <w:t>http://www.Mumsnet.com/Talk/womens_rights/a2059922-A-small-rant</w:t>
        </w:r>
      </w:hyperlink>
      <w:r>
        <w:rPr>
          <w:rFonts w:ascii="Times New Roman"/>
          <w:sz w:val="20"/>
          <w:szCs w:val="20"/>
        </w:rPr>
        <w:t>.</w:t>
      </w:r>
    </w:p>
  </w:endnote>
  <w:endnote w:id="66">
    <w:p w:rsidR="00CA2744" w:rsidRDefault="00CA2744">
      <w:pPr>
        <w:pStyle w:val="EndnoteText"/>
      </w:pPr>
      <w:r>
        <w:rPr>
          <w:rFonts w:ascii="Times New Roman" w:eastAsia="Times New Roman" w:hAnsi="Times New Roman" w:cs="Times New Roman"/>
          <w:vertAlign w:val="superscript"/>
        </w:rPr>
        <w:endnoteRef/>
      </w:r>
      <w:r>
        <w:rPr>
          <w:rFonts w:ascii="Times New Roman"/>
          <w:sz w:val="20"/>
          <w:szCs w:val="20"/>
        </w:rPr>
        <w:t xml:space="preserve"> Tyler, </w:t>
      </w:r>
      <w:r>
        <w:rPr>
          <w:rFonts w:ascii="Times New Roman"/>
          <w:i/>
          <w:iCs/>
          <w:sz w:val="20"/>
          <w:szCs w:val="20"/>
        </w:rPr>
        <w:t>Revolting Subjects</w:t>
      </w:r>
      <w:r>
        <w:rPr>
          <w:rFonts w:ascii="Times New Roman"/>
          <w:sz w:val="20"/>
          <w:szCs w:val="20"/>
        </w:rPr>
        <w:t>, op cit.</w:t>
      </w:r>
    </w:p>
  </w:endnote>
  <w:endnote w:id="67">
    <w:p w:rsidR="00CA2744" w:rsidRPr="00D16B24" w:rsidRDefault="00CA2744">
      <w:pPr>
        <w:pStyle w:val="EndnoteText"/>
        <w:rPr>
          <w:rFonts w:ascii="Times New Roman" w:hAnsi="Times New Roman"/>
          <w:sz w:val="20"/>
        </w:rPr>
      </w:pPr>
      <w:r w:rsidRPr="00D16B24">
        <w:rPr>
          <w:rStyle w:val="EndnoteReference"/>
          <w:rFonts w:ascii="Times New Roman" w:hAnsi="Times New Roman"/>
          <w:sz w:val="20"/>
        </w:rPr>
        <w:endnoteRef/>
      </w:r>
      <w:r w:rsidRPr="00D16B24">
        <w:rPr>
          <w:rFonts w:ascii="Times New Roman" w:hAnsi="Times New Roman"/>
          <w:sz w:val="20"/>
        </w:rPr>
        <w:t xml:space="preserve"> See Nick Couldry, Jeremy Gilbert, David Hesmondhalgh and Kate Nash, ‘The New Spirit of Capitalism: Roundtable discussion of Luc Boltanski and Eve Chapello’s book’, </w:t>
      </w:r>
      <w:r w:rsidRPr="00D16B24">
        <w:rPr>
          <w:rFonts w:ascii="Times New Roman" w:hAnsi="Times New Roman"/>
          <w:i/>
          <w:sz w:val="20"/>
        </w:rPr>
        <w:t>Soundings</w:t>
      </w:r>
      <w:r w:rsidRPr="00D16B24">
        <w:rPr>
          <w:rFonts w:ascii="Times New Roman" w:hAnsi="Times New Roman"/>
          <w:sz w:val="20"/>
        </w:rPr>
        <w:t xml:space="preserve"> Issue 45, Summer 2010, 109-123.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744" w:rsidRDefault="003D194A">
    <w:pPr>
      <w:pStyle w:val="Footer"/>
      <w:tabs>
        <w:tab w:val="clear" w:pos="8640"/>
        <w:tab w:val="right" w:pos="8280"/>
      </w:tabs>
      <w:jc w:val="right"/>
    </w:pPr>
    <w:r>
      <w:fldChar w:fldCharType="begin"/>
    </w:r>
    <w:r>
      <w:instrText xml:space="preserve"> PAGE </w:instrText>
    </w:r>
    <w:r>
      <w:fldChar w:fldCharType="separate"/>
    </w:r>
    <w:r w:rsidR="00064AD2">
      <w:rPr>
        <w:noProof/>
      </w:rPr>
      <w:t>24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194A" w:rsidRDefault="003D194A">
      <w:r>
        <w:separator/>
      </w:r>
    </w:p>
  </w:footnote>
  <w:footnote w:type="continuationSeparator" w:id="0">
    <w:p w:rsidR="003D194A" w:rsidRDefault="003D19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744" w:rsidRDefault="00CA274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20"/>
  <w:characterSpacingControl w:val="doNotCompress"/>
  <w:footnotePr>
    <w:footnote w:id="-1"/>
    <w:footnote w:id="0"/>
  </w:footnotePr>
  <w:endnotePr>
    <w:endnote w:id="-1"/>
    <w:endnote w:id="0"/>
    <w:endnote w:id="1"/>
  </w:endnotePr>
  <w:compat>
    <w:useFELayout/>
    <w:compatSetting w:name="compatibilityMode" w:uri="http://schemas.microsoft.com/office/word" w:val="12"/>
  </w:compat>
  <w:rsids>
    <w:rsidRoot w:val="00BA225E"/>
    <w:rsid w:val="000412E8"/>
    <w:rsid w:val="00064AD2"/>
    <w:rsid w:val="000E6081"/>
    <w:rsid w:val="001222CB"/>
    <w:rsid w:val="0015328C"/>
    <w:rsid w:val="001B03C0"/>
    <w:rsid w:val="00224846"/>
    <w:rsid w:val="00234F0B"/>
    <w:rsid w:val="00236AD9"/>
    <w:rsid w:val="00252F68"/>
    <w:rsid w:val="00326B59"/>
    <w:rsid w:val="00393F94"/>
    <w:rsid w:val="003D194A"/>
    <w:rsid w:val="003E5A6C"/>
    <w:rsid w:val="00426649"/>
    <w:rsid w:val="004612CE"/>
    <w:rsid w:val="00463118"/>
    <w:rsid w:val="004A5DF1"/>
    <w:rsid w:val="004A5E8E"/>
    <w:rsid w:val="004F20A1"/>
    <w:rsid w:val="004F25B8"/>
    <w:rsid w:val="00514ADE"/>
    <w:rsid w:val="00642347"/>
    <w:rsid w:val="00681436"/>
    <w:rsid w:val="006A6ACB"/>
    <w:rsid w:val="006B0AD9"/>
    <w:rsid w:val="00713C97"/>
    <w:rsid w:val="00785351"/>
    <w:rsid w:val="007B1E98"/>
    <w:rsid w:val="007C63E7"/>
    <w:rsid w:val="007F2435"/>
    <w:rsid w:val="008737DD"/>
    <w:rsid w:val="00873908"/>
    <w:rsid w:val="008A6A2C"/>
    <w:rsid w:val="00940EFC"/>
    <w:rsid w:val="009B0EA8"/>
    <w:rsid w:val="009D193B"/>
    <w:rsid w:val="00A20511"/>
    <w:rsid w:val="00A61291"/>
    <w:rsid w:val="00A7680C"/>
    <w:rsid w:val="00AA2667"/>
    <w:rsid w:val="00AB40BA"/>
    <w:rsid w:val="00AD1247"/>
    <w:rsid w:val="00AD1895"/>
    <w:rsid w:val="00B01A10"/>
    <w:rsid w:val="00B10688"/>
    <w:rsid w:val="00B659E2"/>
    <w:rsid w:val="00BA225E"/>
    <w:rsid w:val="00C3483E"/>
    <w:rsid w:val="00C3498E"/>
    <w:rsid w:val="00C605FD"/>
    <w:rsid w:val="00CA2744"/>
    <w:rsid w:val="00CD0198"/>
    <w:rsid w:val="00CF7B33"/>
    <w:rsid w:val="00D16B24"/>
    <w:rsid w:val="00D32CA6"/>
    <w:rsid w:val="00D41DEB"/>
    <w:rsid w:val="00D422A7"/>
    <w:rsid w:val="00D8360D"/>
    <w:rsid w:val="00E212E5"/>
    <w:rsid w:val="00E47E98"/>
    <w:rsid w:val="00E77A16"/>
    <w:rsid w:val="00E812A9"/>
    <w:rsid w:val="00F53138"/>
    <w:rsid w:val="00F95CE5"/>
    <w:rsid w:val="00FA0207"/>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DD0718-48DC-4C5D-B643-4B03DAF03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7C63E7"/>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AB40BA"/>
    <w:rPr>
      <w:rFonts w:ascii="Lucida Grande" w:hAnsi="Lucida Grande" w:cs="Lucida Grande"/>
      <w:sz w:val="18"/>
      <w:szCs w:val="18"/>
    </w:rPr>
  </w:style>
  <w:style w:type="character" w:customStyle="1" w:styleId="BalloonTextChar">
    <w:name w:val="Balloon Text Char"/>
    <w:basedOn w:val="DefaultParagraphFont"/>
    <w:uiPriority w:val="99"/>
    <w:semiHidden/>
    <w:rsid w:val="006B6B2B"/>
    <w:rPr>
      <w:rFonts w:ascii="Lucida Grande" w:hAnsi="Lucida Grande" w:cs="Lucida Grande"/>
      <w:sz w:val="18"/>
      <w:szCs w:val="18"/>
    </w:rPr>
  </w:style>
  <w:style w:type="character" w:customStyle="1" w:styleId="BalloonTextChar0">
    <w:name w:val="Balloon Text Char"/>
    <w:basedOn w:val="DefaultParagraphFont"/>
    <w:uiPriority w:val="99"/>
    <w:semiHidden/>
    <w:rsid w:val="00D600A7"/>
    <w:rPr>
      <w:rFonts w:ascii="Lucida Grande" w:hAnsi="Lucida Grande" w:cs="Lucida Grande"/>
      <w:sz w:val="18"/>
      <w:szCs w:val="18"/>
    </w:rPr>
  </w:style>
  <w:style w:type="character" w:customStyle="1" w:styleId="BalloonTextChar2">
    <w:name w:val="Balloon Text Char"/>
    <w:basedOn w:val="DefaultParagraphFont"/>
    <w:uiPriority w:val="99"/>
    <w:semiHidden/>
    <w:rsid w:val="00D600A7"/>
    <w:rPr>
      <w:rFonts w:ascii="Lucida Grande" w:hAnsi="Lucida Grande" w:cs="Lucida Grande"/>
      <w:sz w:val="18"/>
      <w:szCs w:val="18"/>
    </w:rPr>
  </w:style>
  <w:style w:type="character" w:customStyle="1" w:styleId="BalloonTextChar3">
    <w:name w:val="Balloon Text Char"/>
    <w:basedOn w:val="DefaultParagraphFont"/>
    <w:uiPriority w:val="99"/>
    <w:semiHidden/>
    <w:rsid w:val="00D600A7"/>
    <w:rPr>
      <w:rFonts w:ascii="Lucida Grande" w:hAnsi="Lucida Grande" w:cs="Lucida Grande"/>
      <w:sz w:val="18"/>
      <w:szCs w:val="18"/>
    </w:rPr>
  </w:style>
  <w:style w:type="character" w:customStyle="1" w:styleId="BalloonTextChar4">
    <w:name w:val="Balloon Text Char"/>
    <w:basedOn w:val="DefaultParagraphFont"/>
    <w:uiPriority w:val="99"/>
    <w:semiHidden/>
    <w:rsid w:val="00D600A7"/>
    <w:rPr>
      <w:rFonts w:ascii="Lucida Grande" w:hAnsi="Lucida Grande" w:cs="Lucida Grande"/>
      <w:sz w:val="18"/>
      <w:szCs w:val="18"/>
    </w:rPr>
  </w:style>
  <w:style w:type="character" w:customStyle="1" w:styleId="BalloonTextChar5">
    <w:name w:val="Balloon Text Char"/>
    <w:basedOn w:val="DefaultParagraphFont"/>
    <w:uiPriority w:val="99"/>
    <w:semiHidden/>
    <w:rsid w:val="00D600A7"/>
    <w:rPr>
      <w:rFonts w:ascii="Lucida Grande" w:hAnsi="Lucida Grande" w:cs="Lucida Grande"/>
      <w:sz w:val="18"/>
      <w:szCs w:val="18"/>
    </w:rPr>
  </w:style>
  <w:style w:type="character" w:customStyle="1" w:styleId="BalloonTextChar6">
    <w:name w:val="Balloon Text Char"/>
    <w:basedOn w:val="DefaultParagraphFont"/>
    <w:uiPriority w:val="99"/>
    <w:semiHidden/>
    <w:rsid w:val="00D600A7"/>
    <w:rPr>
      <w:rFonts w:ascii="Lucida Grande" w:hAnsi="Lucida Grande" w:cs="Lucida Grande"/>
      <w:sz w:val="18"/>
      <w:szCs w:val="18"/>
    </w:rPr>
  </w:style>
  <w:style w:type="character" w:customStyle="1" w:styleId="BalloonTextChar7">
    <w:name w:val="Balloon Text Char"/>
    <w:basedOn w:val="DefaultParagraphFont"/>
    <w:uiPriority w:val="99"/>
    <w:semiHidden/>
    <w:rsid w:val="00D600A7"/>
    <w:rPr>
      <w:rFonts w:ascii="Lucida Grande" w:hAnsi="Lucida Grande" w:cs="Lucida Grande"/>
      <w:sz w:val="18"/>
      <w:szCs w:val="18"/>
    </w:rPr>
  </w:style>
  <w:style w:type="character" w:customStyle="1" w:styleId="BalloonTextChar8">
    <w:name w:val="Balloon Text Char"/>
    <w:basedOn w:val="DefaultParagraphFont"/>
    <w:uiPriority w:val="99"/>
    <w:semiHidden/>
    <w:rsid w:val="00D600A7"/>
    <w:rPr>
      <w:rFonts w:ascii="Lucida Grande" w:hAnsi="Lucida Grande" w:cs="Lucida Grande"/>
      <w:sz w:val="18"/>
      <w:szCs w:val="18"/>
    </w:rPr>
  </w:style>
  <w:style w:type="character" w:customStyle="1" w:styleId="BalloonTextChar9">
    <w:name w:val="Balloon Text Char"/>
    <w:basedOn w:val="DefaultParagraphFont"/>
    <w:uiPriority w:val="99"/>
    <w:semiHidden/>
    <w:rsid w:val="00D600A7"/>
    <w:rPr>
      <w:rFonts w:ascii="Lucida Grande" w:hAnsi="Lucida Grande" w:cs="Lucida Grande"/>
      <w:sz w:val="18"/>
      <w:szCs w:val="18"/>
    </w:rPr>
  </w:style>
  <w:style w:type="character" w:customStyle="1" w:styleId="BalloonTextChara">
    <w:name w:val="Balloon Text Char"/>
    <w:basedOn w:val="DefaultParagraphFont"/>
    <w:uiPriority w:val="99"/>
    <w:semiHidden/>
    <w:rsid w:val="00D600A7"/>
    <w:rPr>
      <w:rFonts w:ascii="Lucida Grande" w:hAnsi="Lucida Grande" w:cs="Lucida Grande"/>
      <w:sz w:val="18"/>
      <w:szCs w:val="18"/>
    </w:rPr>
  </w:style>
  <w:style w:type="character" w:styleId="Hyperlink">
    <w:name w:val="Hyperlink"/>
    <w:rsid w:val="007C63E7"/>
    <w:rPr>
      <w:u w:val="single"/>
    </w:rPr>
  </w:style>
  <w:style w:type="paragraph" w:customStyle="1" w:styleId="HeaderFooter">
    <w:name w:val="Header &amp; Footer"/>
    <w:rsid w:val="007C63E7"/>
    <w:pPr>
      <w:tabs>
        <w:tab w:val="right" w:pos="9020"/>
      </w:tabs>
    </w:pPr>
    <w:rPr>
      <w:rFonts w:ascii="Helvetica" w:hAnsi="Arial Unicode MS" w:cs="Arial Unicode MS"/>
      <w:color w:val="000000"/>
      <w:sz w:val="24"/>
      <w:szCs w:val="24"/>
    </w:rPr>
  </w:style>
  <w:style w:type="paragraph" w:styleId="Footer">
    <w:name w:val="footer"/>
    <w:rsid w:val="007C63E7"/>
    <w:pPr>
      <w:tabs>
        <w:tab w:val="center" w:pos="4320"/>
        <w:tab w:val="right" w:pos="8640"/>
      </w:tabs>
    </w:pPr>
    <w:rPr>
      <w:rFonts w:ascii="Calibri" w:eastAsia="Calibri" w:hAnsi="Calibri" w:cs="Calibri"/>
      <w:color w:val="000000"/>
      <w:sz w:val="24"/>
      <w:szCs w:val="24"/>
      <w:u w:color="000000"/>
      <w:lang w:val="en-US"/>
    </w:rPr>
  </w:style>
  <w:style w:type="paragraph" w:customStyle="1" w:styleId="Body">
    <w:name w:val="Body"/>
    <w:rsid w:val="007C63E7"/>
    <w:rPr>
      <w:rFonts w:ascii="Calibri" w:eastAsia="Calibri" w:hAnsi="Calibri" w:cs="Calibri"/>
      <w:color w:val="000000"/>
      <w:sz w:val="24"/>
      <w:szCs w:val="24"/>
      <w:u w:color="000000"/>
      <w:lang w:val="en-US"/>
    </w:rPr>
  </w:style>
  <w:style w:type="paragraph" w:customStyle="1" w:styleId="Default">
    <w:name w:val="Default"/>
    <w:rsid w:val="007C63E7"/>
    <w:rPr>
      <w:rFonts w:ascii="Helvetica" w:eastAsia="Helvetica" w:hAnsi="Helvetica" w:cs="Helvetica"/>
      <w:color w:val="000000"/>
      <w:sz w:val="22"/>
      <w:szCs w:val="22"/>
    </w:rPr>
  </w:style>
  <w:style w:type="paragraph" w:styleId="EndnoteText">
    <w:name w:val="endnote text"/>
    <w:link w:val="EndnoteTextChar"/>
    <w:rsid w:val="007C63E7"/>
    <w:rPr>
      <w:rFonts w:ascii="Calibri" w:eastAsia="Calibri" w:hAnsi="Calibri" w:cs="Calibri"/>
      <w:color w:val="000000"/>
      <w:sz w:val="24"/>
      <w:szCs w:val="24"/>
      <w:u w:color="000000"/>
      <w:lang w:val="en-US"/>
    </w:rPr>
  </w:style>
  <w:style w:type="paragraph" w:customStyle="1" w:styleId="References">
    <w:name w:val="References"/>
    <w:rsid w:val="007C63E7"/>
    <w:rPr>
      <w:rFonts w:eastAsia="Times New Roman"/>
      <w:color w:val="000000"/>
      <w:sz w:val="24"/>
      <w:szCs w:val="24"/>
      <w:u w:color="000000"/>
      <w:lang w:val="en-US"/>
    </w:rPr>
  </w:style>
  <w:style w:type="character" w:styleId="PageNumber">
    <w:name w:val="page number"/>
    <w:rsid w:val="007C63E7"/>
  </w:style>
  <w:style w:type="character" w:customStyle="1" w:styleId="Hyperlink0">
    <w:name w:val="Hyperlink.0"/>
    <w:basedOn w:val="PageNumber"/>
    <w:rsid w:val="007C63E7"/>
    <w:rPr>
      <w:color w:val="0000FF"/>
      <w:u w:val="single" w:color="0000FF"/>
      <w:lang w:val="en-US"/>
    </w:rPr>
  </w:style>
  <w:style w:type="paragraph" w:styleId="FootnoteText">
    <w:name w:val="footnote text"/>
    <w:rsid w:val="007C63E7"/>
    <w:rPr>
      <w:rFonts w:ascii="Calibri" w:eastAsia="Calibri" w:hAnsi="Calibri" w:cs="Calibri"/>
      <w:color w:val="000000"/>
      <w:sz w:val="24"/>
      <w:szCs w:val="24"/>
      <w:u w:color="000000"/>
      <w:lang w:val="en-US"/>
    </w:rPr>
  </w:style>
  <w:style w:type="character" w:customStyle="1" w:styleId="Link">
    <w:name w:val="Link"/>
    <w:rsid w:val="007C63E7"/>
    <w:rPr>
      <w:color w:val="0000FF"/>
      <w:u w:val="single" w:color="0000FF"/>
    </w:rPr>
  </w:style>
  <w:style w:type="character" w:customStyle="1" w:styleId="Hyperlink1">
    <w:name w:val="Hyperlink.1"/>
    <w:basedOn w:val="Link"/>
    <w:rsid w:val="007C63E7"/>
    <w:rPr>
      <w:color w:val="000000"/>
      <w:sz w:val="20"/>
      <w:szCs w:val="20"/>
      <w:u w:val="single" w:color="000000"/>
    </w:rPr>
  </w:style>
  <w:style w:type="paragraph" w:styleId="CommentText">
    <w:name w:val="annotation text"/>
    <w:basedOn w:val="Normal"/>
    <w:link w:val="CommentTextChar"/>
    <w:uiPriority w:val="99"/>
    <w:semiHidden/>
    <w:unhideWhenUsed/>
    <w:rsid w:val="007C63E7"/>
  </w:style>
  <w:style w:type="character" w:customStyle="1" w:styleId="CommentTextChar">
    <w:name w:val="Comment Text Char"/>
    <w:basedOn w:val="DefaultParagraphFont"/>
    <w:link w:val="CommentText"/>
    <w:uiPriority w:val="99"/>
    <w:semiHidden/>
    <w:rsid w:val="007C63E7"/>
    <w:rPr>
      <w:sz w:val="24"/>
      <w:szCs w:val="24"/>
      <w:lang w:val="en-US"/>
    </w:rPr>
  </w:style>
  <w:style w:type="character" w:styleId="CommentReference">
    <w:name w:val="annotation reference"/>
    <w:basedOn w:val="DefaultParagraphFont"/>
    <w:uiPriority w:val="99"/>
    <w:semiHidden/>
    <w:unhideWhenUsed/>
    <w:rsid w:val="007C63E7"/>
    <w:rPr>
      <w:sz w:val="18"/>
      <w:szCs w:val="18"/>
    </w:rPr>
  </w:style>
  <w:style w:type="character" w:customStyle="1" w:styleId="BalloonTextChar1">
    <w:name w:val="Balloon Text Char1"/>
    <w:basedOn w:val="DefaultParagraphFont"/>
    <w:link w:val="BalloonText"/>
    <w:uiPriority w:val="99"/>
    <w:semiHidden/>
    <w:rsid w:val="00AB40BA"/>
    <w:rPr>
      <w:rFonts w:ascii="Lucida Grande" w:hAnsi="Lucida Grande" w:cs="Lucida Grande"/>
      <w:sz w:val="18"/>
      <w:szCs w:val="18"/>
      <w:lang w:val="en-US"/>
    </w:rPr>
  </w:style>
  <w:style w:type="character" w:customStyle="1" w:styleId="EndnoteTextChar">
    <w:name w:val="Endnote Text Char"/>
    <w:basedOn w:val="DefaultParagraphFont"/>
    <w:link w:val="EndnoteText"/>
    <w:rsid w:val="00D8360D"/>
    <w:rPr>
      <w:rFonts w:ascii="Calibri" w:eastAsia="Calibri" w:hAnsi="Calibri" w:cs="Calibri"/>
      <w:color w:val="000000"/>
      <w:sz w:val="24"/>
      <w:szCs w:val="24"/>
      <w:u w:color="000000"/>
      <w:lang w:val="en-US"/>
    </w:rPr>
  </w:style>
  <w:style w:type="character" w:styleId="EndnoteReference">
    <w:name w:val="endnote reference"/>
    <w:basedOn w:val="DefaultParagraphFont"/>
    <w:uiPriority w:val="99"/>
    <w:semiHidden/>
    <w:unhideWhenUsed/>
    <w:rsid w:val="009B0EA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abycenter.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www.mumsnet.com/Talk/womens_rights/a1590661-Feminism-is-over-according-to-women" TargetMode="External"/><Relationship Id="rId7" Type="http://schemas.openxmlformats.org/officeDocument/2006/relationships/hyperlink" Target="http://www.mumsnet.com/Talk/womens_rights/a2059922-A-small-rant" TargetMode="External"/><Relationship Id="rId2" Type="http://schemas.openxmlformats.org/officeDocument/2006/relationships/hyperlink" Target="http://www.dove.co.uk/en/Products/Hand-Body-Lotions/default.aspx" TargetMode="External"/><Relationship Id="rId1" Type="http://schemas.openxmlformats.org/officeDocument/2006/relationships/hyperlink" Target="http://www.dove.co.uk/en/Our-Mission/Dove-Self-Esteem-Project-Get-Involved/default.aspx" TargetMode="External"/><Relationship Id="rId6" Type="http://schemas.openxmlformats.org/officeDocument/2006/relationships/hyperlink" Target="http://www.mumsnet.com/Talk/am_i_being_unreasonable/a2058800-To-ask-those-of-you-who-are-pro-life" TargetMode="External"/><Relationship Id="rId5" Type="http://schemas.openxmlformats.org/officeDocument/2006/relationships/hyperlink" Target="http://www.mirror.co.uk/3am/celebrity-news/day-josie-cunningham-most-hated-3937653" TargetMode="External"/><Relationship Id="rId4" Type="http://schemas.openxmlformats.org/officeDocument/2006/relationships/hyperlink" Target="http://www.mumsnet.com/Talk/am_i_being_unreasonable/a1587187-to-wonder-if-the-concept-of-a-yummy-mummy-is-a-feminist-issue-a-class-issue-or-just-my-issue"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F26B5E2C</Template>
  <TotalTime>693</TotalTime>
  <Pages>25</Pages>
  <Words>7836</Words>
  <Characters>44668</Characters>
  <Application>Microsoft Office Word</Application>
  <DocSecurity>0</DocSecurity>
  <Lines>372</Lines>
  <Paragraphs>104</Paragraphs>
  <ScaleCrop>false</ScaleCrop>
  <Company>UEL</Company>
  <LinksUpToDate>false</LinksUpToDate>
  <CharactersWithSpaces>52400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Alison Winch (AMA)</cp:lastModifiedBy>
  <cp:revision>25</cp:revision>
  <dcterms:created xsi:type="dcterms:W3CDTF">2015-05-07T14:39:00Z</dcterms:created>
  <dcterms:modified xsi:type="dcterms:W3CDTF">2016-02-02T14:32:00Z</dcterms:modified>
</cp:coreProperties>
</file>