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1853E5" w14:textId="27A8208B" w:rsidR="006E6476" w:rsidRPr="00FA40BE" w:rsidRDefault="009510A5" w:rsidP="00FA40BE">
      <w:pPr>
        <w:pStyle w:val="Body"/>
        <w:spacing w:line="480" w:lineRule="auto"/>
        <w:rPr>
          <w:rFonts w:ascii="Times New Roman" w:hAnsi="Times New Roman" w:cs="Times New Roman"/>
          <w:b/>
          <w:bCs/>
          <w:sz w:val="24"/>
          <w:szCs w:val="24"/>
        </w:rPr>
      </w:pPr>
      <w:r w:rsidRPr="00FA40BE">
        <w:rPr>
          <w:rFonts w:ascii="Times New Roman" w:hAnsi="Times New Roman" w:cs="Times New Roman"/>
          <w:b/>
          <w:bCs/>
          <w:sz w:val="24"/>
          <w:szCs w:val="24"/>
        </w:rPr>
        <w:t xml:space="preserve">Breaking the Rules: Fashion and Film in ‘Swinging </w:t>
      </w:r>
      <w:r w:rsidR="00CB5FB3" w:rsidRPr="00FA40BE">
        <w:rPr>
          <w:rFonts w:ascii="Times New Roman" w:hAnsi="Times New Roman" w:cs="Times New Roman"/>
          <w:b/>
          <w:bCs/>
          <w:sz w:val="24"/>
          <w:szCs w:val="24"/>
        </w:rPr>
        <w:t>’</w:t>
      </w:r>
      <w:r w:rsidRPr="00FA40BE">
        <w:rPr>
          <w:rFonts w:ascii="Times New Roman" w:hAnsi="Times New Roman" w:cs="Times New Roman"/>
          <w:b/>
          <w:bCs/>
          <w:sz w:val="24"/>
          <w:szCs w:val="24"/>
        </w:rPr>
        <w:t>Britain</w:t>
      </w:r>
      <w:r w:rsidRPr="00FA40BE">
        <w:rPr>
          <w:rFonts w:ascii="Times New Roman" w:hAnsi="Times New Roman" w:cs="Times New Roman"/>
          <w:b/>
          <w:bCs/>
          <w:sz w:val="24"/>
          <w:szCs w:val="24"/>
          <w:lang w:val="fr-FR"/>
        </w:rPr>
        <w:t>’</w:t>
      </w:r>
    </w:p>
    <w:p w14:paraId="145767FD" w14:textId="77777777" w:rsidR="006E6476" w:rsidRPr="00FA40BE" w:rsidRDefault="009510A5" w:rsidP="00FA40BE">
      <w:pPr>
        <w:pStyle w:val="Body"/>
        <w:spacing w:line="480" w:lineRule="auto"/>
        <w:rPr>
          <w:rFonts w:ascii="Times New Roman" w:hAnsi="Times New Roman" w:cs="Times New Roman"/>
          <w:sz w:val="24"/>
          <w:szCs w:val="24"/>
        </w:rPr>
      </w:pPr>
      <w:r w:rsidRPr="00FA40BE">
        <w:rPr>
          <w:rFonts w:ascii="Times New Roman" w:hAnsi="Times New Roman" w:cs="Times New Roman"/>
          <w:sz w:val="24"/>
          <w:szCs w:val="24"/>
          <w:lang w:val="sv-SE"/>
        </w:rPr>
        <w:t>Emma Pett</w:t>
      </w:r>
    </w:p>
    <w:p w14:paraId="58830F1E" w14:textId="41CAABF8" w:rsidR="006E6476" w:rsidRPr="00FA40BE" w:rsidRDefault="009510A5" w:rsidP="00FA40BE">
      <w:pPr>
        <w:pStyle w:val="Body"/>
        <w:spacing w:after="240" w:line="480" w:lineRule="auto"/>
        <w:rPr>
          <w:rFonts w:ascii="Times New Roman" w:hAnsi="Times New Roman" w:cs="Times New Roman"/>
          <w:sz w:val="24"/>
          <w:szCs w:val="24"/>
        </w:rPr>
      </w:pPr>
      <w:r w:rsidRPr="00FA40BE">
        <w:rPr>
          <w:rFonts w:ascii="Times New Roman" w:hAnsi="Times New Roman" w:cs="Times New Roman"/>
          <w:sz w:val="24"/>
          <w:szCs w:val="24"/>
        </w:rPr>
        <w:t xml:space="preserve">When </w:t>
      </w:r>
      <w:r w:rsidRPr="00FA40BE">
        <w:rPr>
          <w:rFonts w:ascii="Times New Roman" w:hAnsi="Times New Roman" w:cs="Times New Roman"/>
          <w:i/>
          <w:iCs/>
          <w:sz w:val="24"/>
          <w:szCs w:val="24"/>
        </w:rPr>
        <w:t>TIME</w:t>
      </w:r>
      <w:r w:rsidRPr="00FA40BE">
        <w:rPr>
          <w:rFonts w:ascii="Times New Roman" w:hAnsi="Times New Roman" w:cs="Times New Roman"/>
          <w:sz w:val="24"/>
          <w:szCs w:val="24"/>
        </w:rPr>
        <w:t xml:space="preserve"> magazine baptis</w:t>
      </w:r>
      <w:r w:rsidRPr="00FA40BE">
        <w:rPr>
          <w:rFonts w:ascii="Times New Roman" w:hAnsi="Times New Roman" w:cs="Times New Roman"/>
          <w:sz w:val="24"/>
          <w:szCs w:val="24"/>
          <w:lang w:val="da-DK"/>
        </w:rPr>
        <w:t xml:space="preserve">ed London </w:t>
      </w:r>
      <w:r w:rsidRPr="00FA40BE">
        <w:rPr>
          <w:rFonts w:ascii="Times New Roman" w:hAnsi="Times New Roman" w:cs="Times New Roman"/>
          <w:sz w:val="24"/>
          <w:szCs w:val="24"/>
        </w:rPr>
        <w:t xml:space="preserve">‘the Swinging </w:t>
      </w:r>
      <w:r w:rsidR="00D674F5" w:rsidRPr="00FA40BE">
        <w:rPr>
          <w:rFonts w:ascii="Times New Roman" w:hAnsi="Times New Roman" w:cs="Times New Roman"/>
          <w:sz w:val="24"/>
          <w:szCs w:val="24"/>
        </w:rPr>
        <w:t>’</w:t>
      </w:r>
      <w:r w:rsidRPr="00FA40BE">
        <w:rPr>
          <w:rFonts w:ascii="Times New Roman" w:hAnsi="Times New Roman" w:cs="Times New Roman"/>
          <w:sz w:val="24"/>
          <w:szCs w:val="24"/>
        </w:rPr>
        <w:t>City</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in April 1966, it placed the British capital at the centre of the ‘Swinging </w:t>
      </w:r>
      <w:r w:rsidR="00BB60AD" w:rsidRPr="00FA40BE">
        <w:rPr>
          <w:rFonts w:ascii="Times New Roman" w:hAnsi="Times New Roman" w:cs="Times New Roman"/>
          <w:sz w:val="24"/>
          <w:szCs w:val="24"/>
        </w:rPr>
        <w:t>’</w:t>
      </w:r>
      <w:r w:rsidRPr="00FA40BE">
        <w:rPr>
          <w:rFonts w:ascii="Times New Roman" w:hAnsi="Times New Roman" w:cs="Times New Roman"/>
          <w:sz w:val="24"/>
          <w:szCs w:val="24"/>
        </w:rPr>
        <w:t>Sixties</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discourse. </w:t>
      </w:r>
      <w:r w:rsidR="00D73872" w:rsidRPr="00FA40BE">
        <w:rPr>
          <w:rFonts w:ascii="Times New Roman" w:hAnsi="Times New Roman" w:cs="Times New Roman"/>
          <w:sz w:val="24"/>
          <w:szCs w:val="24"/>
        </w:rPr>
        <w:t>st</w:t>
      </w:r>
      <w:r w:rsidRPr="00FA40BE">
        <w:rPr>
          <w:rFonts w:ascii="Times New Roman" w:hAnsi="Times New Roman" w:cs="Times New Roman"/>
          <w:sz w:val="24"/>
          <w:szCs w:val="24"/>
        </w:rPr>
        <w:t xml:space="preserve">Whilst there exists a significant body of research exploring Sixties British cinema </w:t>
      </w:r>
      <w:bookmarkStart w:id="0" w:name="_GoBack"/>
      <w:bookmarkEnd w:id="0"/>
      <w:r w:rsidRPr="00FA40BE">
        <w:rPr>
          <w:rFonts w:ascii="Times New Roman" w:hAnsi="Times New Roman" w:cs="Times New Roman"/>
          <w:sz w:val="24"/>
          <w:szCs w:val="24"/>
        </w:rPr>
        <w:t xml:space="preserve">in general (Hill 1986; Murphy 1992), and examining fashion in films of the decade in particular (Church Gibson 2006; Landy 2010), there remains little work to date on film audiences from this period. This article considers some of the findings from the AHRC-funded project ‘Cultural Memory and British Cinema-going of the </w:t>
      </w:r>
      <w:r w:rsidR="00CA4057" w:rsidRPr="00FA40BE">
        <w:rPr>
          <w:rFonts w:ascii="Times New Roman" w:eastAsia="Times New Roman" w:hAnsi="Times New Roman" w:cs="Times New Roman"/>
          <w:sz w:val="24"/>
          <w:szCs w:val="24"/>
        </w:rPr>
        <w:t>’</w:t>
      </w:r>
      <w:r w:rsidR="008C3E44"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1960s</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the first major project which has set out to gather and explore the memories of film-goers from 1960s Britain. Drawing on a wide range of materials, including over 800 questionnaire responses and 40 interviews, the project seeks to shed new light on the social and cultural history of cinema in the 1960s, and to contribute to a wider reappraisal of British social and cultural history during the decade. </w:t>
      </w:r>
    </w:p>
    <w:p w14:paraId="36E7E151" w14:textId="32637964" w:rsidR="006E6476" w:rsidRPr="00FA40BE" w:rsidRDefault="009510A5" w:rsidP="00FA40BE">
      <w:pPr>
        <w:pStyle w:val="Body"/>
        <w:spacing w:after="240" w:line="480" w:lineRule="auto"/>
        <w:ind w:firstLine="720"/>
        <w:rPr>
          <w:rFonts w:ascii="Times New Roman" w:hAnsi="Times New Roman" w:cs="Times New Roman"/>
          <w:sz w:val="24"/>
          <w:szCs w:val="24"/>
        </w:rPr>
      </w:pPr>
      <w:r w:rsidRPr="00FA40BE">
        <w:rPr>
          <w:rFonts w:ascii="Times New Roman" w:hAnsi="Times New Roman" w:cs="Times New Roman"/>
          <w:sz w:val="24"/>
          <w:szCs w:val="24"/>
        </w:rPr>
        <w:t xml:space="preserve">This article focuses specifically on a small selection of these findings, and considers the memories of twelve of the project respondents. These memories are discussed as a means to re-evaluate recollections of, and responses to, representations of fashion in 1960s cinema. </w:t>
      </w:r>
      <w:r w:rsidR="003405BF" w:rsidRPr="00FA40BE">
        <w:rPr>
          <w:rFonts w:ascii="Times New Roman" w:eastAsia="Times New Roman" w:hAnsi="Times New Roman" w:cs="Times New Roman"/>
          <w:sz w:val="24"/>
          <w:szCs w:val="24"/>
        </w:rPr>
        <w:t>st</w:t>
      </w:r>
      <w:r w:rsidRPr="00FA40BE">
        <w:rPr>
          <w:rFonts w:ascii="Times New Roman" w:hAnsi="Times New Roman" w:cs="Times New Roman"/>
          <w:sz w:val="24"/>
          <w:szCs w:val="24"/>
        </w:rPr>
        <w:t xml:space="preserve">Whilst the project participants were not directly asked a question about memories of fashion in 1960s films, a small number raised the issue </w:t>
      </w:r>
      <w:r w:rsidR="003405BF"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 xml:space="preserve">themselves, and these are the responses considered below. Building on existing work which has primarily examined the relationship between female spectators and female stars (Stacey 1994; Moseley 2001, 2005), this article considers the pleasures and meanings derived by both female and male British film-goers who have shared their memories of enjoying and emulating fashion in the films of the 1960s. It argues that, while the lives of many people living in 1960s Britain did not change dramatically throughout the decade, screen representations of fashion and ‘Swinging </w:t>
      </w:r>
      <w:r w:rsidR="00CE11D0" w:rsidRPr="00FA40BE">
        <w:rPr>
          <w:rFonts w:ascii="Times New Roman" w:eastAsia="Times New Roman" w:hAnsi="Times New Roman" w:cs="Times New Roman"/>
          <w:sz w:val="24"/>
          <w:szCs w:val="24"/>
        </w:rPr>
        <w:lastRenderedPageBreak/>
        <w:t>’</w:t>
      </w:r>
      <w:r w:rsidRPr="00FA40BE">
        <w:rPr>
          <w:rFonts w:ascii="Times New Roman" w:hAnsi="Times New Roman" w:cs="Times New Roman"/>
          <w:sz w:val="24"/>
          <w:szCs w:val="24"/>
        </w:rPr>
        <w:t>London</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had a significant ideological impact on many cinema-goers, both within and beyond the </w:t>
      </w:r>
      <w:r w:rsidR="008142FE"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capital; notably, that fashion and consumer culture, as seen in the films of the decade, were strongly linked to notions of generational identity, and invoked memories of a desire for social and cultural change. These memories are considered as reconstructions of the past which</w:t>
      </w:r>
      <w:r w:rsidR="00D61E38" w:rsidRPr="00FA40BE">
        <w:rPr>
          <w:rFonts w:ascii="Times New Roman" w:eastAsia="Times New Roman" w:hAnsi="Times New Roman" w:cs="Times New Roman"/>
          <w:sz w:val="24"/>
          <w:szCs w:val="24"/>
        </w:rPr>
        <w:t xml:space="preserve"> whichst</w:t>
      </w:r>
      <w:r w:rsidRPr="00FA40BE">
        <w:rPr>
          <w:rFonts w:ascii="Times New Roman" w:hAnsi="Times New Roman" w:cs="Times New Roman"/>
          <w:sz w:val="24"/>
          <w:szCs w:val="24"/>
        </w:rPr>
        <w:t>, whilst they might not always be entirely accurate or reliable, contribute to a better understanding of the culture of cinema-going in the 1960s and how it related to people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s lived experiences.</w:t>
      </w:r>
    </w:p>
    <w:p w14:paraId="78BBBE15" w14:textId="42B5A82B" w:rsidR="006E6476" w:rsidRPr="00FA40BE" w:rsidRDefault="009510A5" w:rsidP="00FA40BE">
      <w:pPr>
        <w:pStyle w:val="Body"/>
        <w:spacing w:after="240" w:line="480" w:lineRule="auto"/>
        <w:rPr>
          <w:rFonts w:ascii="Times New Roman" w:hAnsi="Times New Roman" w:cs="Times New Roman"/>
          <w:sz w:val="24"/>
          <w:szCs w:val="24"/>
        </w:rPr>
      </w:pPr>
      <w:r w:rsidRPr="00FA40BE">
        <w:rPr>
          <w:rFonts w:ascii="Times New Roman" w:hAnsi="Times New Roman" w:cs="Times New Roman"/>
          <w:sz w:val="24"/>
          <w:szCs w:val="24"/>
        </w:rPr>
        <w:tab/>
        <w:t xml:space="preserve">Sixties Britain witnessed a number of significant social changes such as the introduction of the contraceptive pill and the passage of the Sexual Offences (1964), Race Relations (1965), Obscene Publications (1967) and Abortion (1967) Acts. These all contributed to the perception of an increasingly </w:t>
      </w:r>
      <w:r w:rsidR="00313AAF" w:rsidRPr="00FA40BE">
        <w:rPr>
          <w:rFonts w:ascii="Times New Roman" w:hAnsi="Times New Roman" w:cs="Times New Roman"/>
          <w:sz w:val="24"/>
          <w:szCs w:val="24"/>
        </w:rPr>
        <w:t>‘’</w:t>
      </w:r>
      <w:r w:rsidRPr="00FA40BE">
        <w:rPr>
          <w:rFonts w:ascii="Times New Roman" w:hAnsi="Times New Roman" w:cs="Times New Roman"/>
          <w:sz w:val="24"/>
          <w:szCs w:val="24"/>
        </w:rPr>
        <w:t>‘liberal</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society. Several film academics have usefully contested such claims, particularly in relation to the supposed newfound freedoms for women. Central to these discussions has been the image of the ‘new, </w:t>
      </w:r>
      <w:r w:rsidRPr="00FA40BE">
        <w:rPr>
          <w:rFonts w:ascii="Times New Roman" w:hAnsi="Times New Roman" w:cs="Times New Roman"/>
          <w:i/>
          <w:iCs/>
          <w:sz w:val="24"/>
          <w:szCs w:val="24"/>
        </w:rPr>
        <w:t>déclassé</w:t>
      </w:r>
      <w:r w:rsidRPr="00FA40BE">
        <w:rPr>
          <w:rFonts w:ascii="Times New Roman" w:hAnsi="Times New Roman" w:cs="Times New Roman"/>
          <w:sz w:val="24"/>
          <w:szCs w:val="24"/>
        </w:rPr>
        <w:t xml:space="preserve"> English </w:t>
      </w:r>
      <w:r w:rsidR="00AF5C12" w:rsidRPr="00FA40BE">
        <w:rPr>
          <w:rFonts w:ascii="Times New Roman" w:hAnsi="Times New Roman" w:cs="Times New Roman"/>
          <w:sz w:val="24"/>
          <w:szCs w:val="24"/>
        </w:rPr>
        <w:t>’</w:t>
      </w:r>
      <w:r w:rsidRPr="00FA40BE">
        <w:rPr>
          <w:rFonts w:ascii="Times New Roman" w:hAnsi="Times New Roman" w:cs="Times New Roman"/>
          <w:sz w:val="24"/>
          <w:szCs w:val="24"/>
        </w:rPr>
        <w:t>girl</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(Seebohm, 34) who, for many, was epitomised by Julie Christie in films such as</w:t>
      </w:r>
      <w:r w:rsidRPr="00FA40BE">
        <w:rPr>
          <w:rFonts w:ascii="Times New Roman" w:hAnsi="Times New Roman" w:cs="Times New Roman"/>
          <w:i/>
          <w:iCs/>
          <w:sz w:val="24"/>
          <w:szCs w:val="24"/>
        </w:rPr>
        <w:t xml:space="preserve"> Billy Liar </w:t>
      </w:r>
      <w:r w:rsidRPr="00FA40BE">
        <w:rPr>
          <w:rFonts w:ascii="Times New Roman" w:hAnsi="Times New Roman" w:cs="Times New Roman"/>
          <w:sz w:val="24"/>
          <w:szCs w:val="24"/>
        </w:rPr>
        <w:t>(1963)and</w:t>
      </w:r>
      <w:r w:rsidRPr="00FA40BE">
        <w:rPr>
          <w:rFonts w:ascii="Times New Roman" w:hAnsi="Times New Roman" w:cs="Times New Roman"/>
          <w:i/>
          <w:iCs/>
          <w:sz w:val="24"/>
          <w:szCs w:val="24"/>
        </w:rPr>
        <w:t xml:space="preserve"> Darling </w:t>
      </w:r>
      <w:r w:rsidRPr="00FA40BE">
        <w:rPr>
          <w:rFonts w:ascii="Times New Roman" w:hAnsi="Times New Roman" w:cs="Times New Roman"/>
          <w:sz w:val="24"/>
          <w:szCs w:val="24"/>
        </w:rPr>
        <w:t xml:space="preserve">(1965), swinging her handbag insouciantly as she strolled along the pavement. Melanie Bell, for example, has argued that ‘the sexually liberated young woman was central to the myth of “Swinging </w:t>
      </w:r>
      <w:r w:rsidR="00313AAF" w:rsidRPr="00FA40BE">
        <w:rPr>
          <w:rFonts w:ascii="Times New Roman" w:hAnsi="Times New Roman" w:cs="Times New Roman"/>
          <w:sz w:val="24"/>
          <w:szCs w:val="24"/>
        </w:rPr>
        <w:t>”</w:t>
      </w:r>
      <w:r w:rsidR="00BB60AD" w:rsidRPr="00FA40BE">
        <w:rPr>
          <w:rFonts w:ascii="Times New Roman" w:hAnsi="Times New Roman" w:cs="Times New Roman"/>
          <w:sz w:val="24"/>
          <w:szCs w:val="24"/>
        </w:rPr>
        <w:t>,</w:t>
      </w:r>
      <w:r w:rsidRPr="00FA40BE">
        <w:rPr>
          <w:rFonts w:ascii="Times New Roman" w:hAnsi="Times New Roman" w:cs="Times New Roman"/>
          <w:sz w:val="24"/>
          <w:szCs w:val="24"/>
        </w:rPr>
        <w:t xml:space="preserve">Britain”, but she was frequently reduced to nothing more than a sex object, paraded across a range of cultural texts for the pleasures of the heterosexual </w:t>
      </w:r>
      <w:r w:rsidR="00BB60AD" w:rsidRPr="00FA40BE">
        <w:rPr>
          <w:rFonts w:ascii="Times New Roman" w:hAnsi="Times New Roman" w:cs="Times New Roman"/>
          <w:sz w:val="24"/>
          <w:szCs w:val="24"/>
        </w:rPr>
        <w:t>’</w:t>
      </w:r>
      <w:r w:rsidRPr="00FA40BE">
        <w:rPr>
          <w:rFonts w:ascii="Times New Roman" w:hAnsi="Times New Roman" w:cs="Times New Roman"/>
          <w:sz w:val="24"/>
          <w:szCs w:val="24"/>
        </w:rPr>
        <w:t>male</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(2012, 81). Similarly, Sue Harper suggests that British films of the 1960s were ‘far more prescriptive towards women than they had been in the 1950s</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(102). Drawing on research into the production contexts of 1960s British cinema, Harper argues that: </w:t>
      </w:r>
    </w:p>
    <w:p w14:paraId="55782DC7" w14:textId="4E0151A9" w:rsidR="006E6476" w:rsidRPr="00FA40BE" w:rsidRDefault="009510A5" w:rsidP="00FA40BE">
      <w:pPr>
        <w:pStyle w:val="Body"/>
        <w:spacing w:after="240" w:line="480" w:lineRule="auto"/>
        <w:ind w:left="720"/>
        <w:rPr>
          <w:rFonts w:ascii="Times New Roman" w:hAnsi="Times New Roman" w:cs="Times New Roman"/>
          <w:sz w:val="24"/>
          <w:szCs w:val="24"/>
        </w:rPr>
      </w:pPr>
      <w:r w:rsidRPr="00FA40BE">
        <w:rPr>
          <w:rFonts w:ascii="Times New Roman" w:hAnsi="Times New Roman" w:cs="Times New Roman"/>
          <w:sz w:val="24"/>
          <w:szCs w:val="24"/>
        </w:rPr>
        <w:t>The Swinging Britain myth bore little relation to many people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s lived experience. If anyone did interpret the myth as a reflection of reality they might fairly have expected </w:t>
      </w:r>
      <w:r w:rsidRPr="00FA40BE">
        <w:rPr>
          <w:rFonts w:ascii="Times New Roman" w:hAnsi="Times New Roman" w:cs="Times New Roman"/>
          <w:sz w:val="24"/>
          <w:szCs w:val="24"/>
        </w:rPr>
        <w:lastRenderedPageBreak/>
        <w:t>the whole country to be populated by young girls with visible knickers and flexible morality, who were good at sprinting along pavements. However, they would have been disappointed (Harper 101-2).</w:t>
      </w:r>
    </w:p>
    <w:p w14:paraId="7E8118C2" w14:textId="385CE2D8" w:rsidR="006E6476" w:rsidRPr="00FA40BE" w:rsidRDefault="000A6C3D" w:rsidP="00FA40BE">
      <w:pPr>
        <w:pStyle w:val="Body"/>
        <w:spacing w:after="240" w:line="480" w:lineRule="auto"/>
        <w:rPr>
          <w:rFonts w:ascii="Times New Roman" w:hAnsi="Times New Roman" w:cs="Times New Roman"/>
          <w:sz w:val="24"/>
          <w:szCs w:val="24"/>
        </w:rPr>
      </w:pPr>
      <w:r w:rsidRPr="00FA40BE">
        <w:rPr>
          <w:rFonts w:ascii="Times New Roman" w:eastAsia="Times New Roman" w:hAnsi="Times New Roman" w:cs="Times New Roman"/>
          <w:sz w:val="24"/>
          <w:szCs w:val="24"/>
        </w:rPr>
        <w:t>st</w:t>
      </w:r>
      <w:r w:rsidR="009510A5" w:rsidRPr="00FA40BE">
        <w:rPr>
          <w:rFonts w:ascii="Times New Roman" w:hAnsi="Times New Roman" w:cs="Times New Roman"/>
          <w:sz w:val="24"/>
          <w:szCs w:val="24"/>
        </w:rPr>
        <w:t xml:space="preserve">Whilst it is true that, for those who lived in provincial or rural parts of Britain during the 1960s, memories of ‘Swinging </w:t>
      </w:r>
      <w:r w:rsidRPr="00FA40BE">
        <w:rPr>
          <w:rFonts w:ascii="Times New Roman" w:eastAsia="Times New Roman" w:hAnsi="Times New Roman" w:cs="Times New Roman"/>
          <w:sz w:val="24"/>
          <w:szCs w:val="24"/>
        </w:rPr>
        <w:t>’</w:t>
      </w:r>
      <w:r w:rsidR="00F23321" w:rsidRPr="00FA40BE">
        <w:rPr>
          <w:rFonts w:ascii="Times New Roman" w:eastAsia="Times New Roman" w:hAnsi="Times New Roman" w:cs="Times New Roman"/>
          <w:sz w:val="24"/>
          <w:szCs w:val="24"/>
        </w:rPr>
        <w:t>,</w:t>
      </w:r>
      <w:r w:rsidR="009510A5" w:rsidRPr="00FA40BE">
        <w:rPr>
          <w:rFonts w:ascii="Times New Roman" w:hAnsi="Times New Roman" w:cs="Times New Roman"/>
          <w:sz w:val="24"/>
          <w:szCs w:val="24"/>
        </w:rPr>
        <w:t>London</w:t>
      </w:r>
      <w:r w:rsidR="009510A5" w:rsidRPr="00FA40BE">
        <w:rPr>
          <w:rFonts w:ascii="Times New Roman" w:hAnsi="Times New Roman" w:cs="Times New Roman"/>
          <w:sz w:val="24"/>
          <w:szCs w:val="24"/>
          <w:lang w:val="fr-FR"/>
        </w:rPr>
        <w:t>’</w:t>
      </w:r>
      <w:r w:rsidR="009510A5" w:rsidRPr="00FA40BE">
        <w:rPr>
          <w:rFonts w:ascii="Times New Roman" w:hAnsi="Times New Roman" w:cs="Times New Roman"/>
          <w:sz w:val="24"/>
          <w:szCs w:val="24"/>
        </w:rPr>
        <w:t xml:space="preserve">, or more generalised notions of ‘Swinging </w:t>
      </w:r>
      <w:r w:rsidR="00F23321" w:rsidRPr="00FA40BE">
        <w:rPr>
          <w:rFonts w:ascii="Times New Roman" w:eastAsia="Times New Roman" w:hAnsi="Times New Roman" w:cs="Times New Roman"/>
          <w:sz w:val="24"/>
          <w:szCs w:val="24"/>
        </w:rPr>
        <w:t>’,</w:t>
      </w:r>
      <w:r w:rsidR="009510A5" w:rsidRPr="00FA40BE">
        <w:rPr>
          <w:rFonts w:ascii="Times New Roman" w:hAnsi="Times New Roman" w:cs="Times New Roman"/>
          <w:sz w:val="24"/>
          <w:szCs w:val="24"/>
        </w:rPr>
        <w:t>Britain</w:t>
      </w:r>
      <w:r w:rsidR="009510A5" w:rsidRPr="00FA40BE">
        <w:rPr>
          <w:rFonts w:ascii="Times New Roman" w:hAnsi="Times New Roman" w:cs="Times New Roman"/>
          <w:sz w:val="24"/>
          <w:szCs w:val="24"/>
          <w:lang w:val="fr-FR"/>
        </w:rPr>
        <w:t>’</w:t>
      </w:r>
      <w:r w:rsidR="009510A5" w:rsidRPr="00FA40BE">
        <w:rPr>
          <w:rFonts w:ascii="Times New Roman" w:hAnsi="Times New Roman" w:cs="Times New Roman"/>
          <w:sz w:val="24"/>
          <w:szCs w:val="24"/>
        </w:rPr>
        <w:t>, were unlikely to be first-hand, the findings of this project suggest that they nevertheless carried an important cultural resonance. Alison was born in 1953, and grew up in a working-class family in Yorkshire. She recalls:</w:t>
      </w:r>
    </w:p>
    <w:p w14:paraId="399FD924" w14:textId="0B529BD7" w:rsidR="006E6476" w:rsidRPr="00FA40BE" w:rsidRDefault="009510A5" w:rsidP="00FA40BE">
      <w:pPr>
        <w:pStyle w:val="Body1"/>
        <w:spacing w:line="480" w:lineRule="auto"/>
        <w:ind w:left="720"/>
        <w:rPr>
          <w:rFonts w:ascii="Times New Roman" w:eastAsia="Calibri" w:hAnsi="Times New Roman" w:cs="Times New Roman"/>
        </w:rPr>
      </w:pPr>
      <w:r w:rsidRPr="00FA40BE">
        <w:rPr>
          <w:rFonts w:ascii="Times New Roman" w:eastAsia="Calibri" w:hAnsi="Times New Roman" w:cs="Times New Roman"/>
        </w:rPr>
        <w:t xml:space="preserve">I was a little young for being involved in the 'Swinging </w:t>
      </w:r>
      <w:r w:rsidR="00347981" w:rsidRPr="00FA40BE">
        <w:rPr>
          <w:rFonts w:ascii="Times New Roman" w:eastAsia="Times New Roman" w:hAnsi="Times New Roman" w:cs="Times New Roman"/>
          <w:color w:val="auto"/>
        </w:rPr>
        <w:t>'</w:t>
      </w:r>
      <w:r w:rsidRPr="00FA40BE">
        <w:rPr>
          <w:rFonts w:ascii="Times New Roman" w:eastAsia="Calibri" w:hAnsi="Times New Roman" w:cs="Times New Roman"/>
        </w:rPr>
        <w:t xml:space="preserve">Sixties' and very much under my parents' control. So although these films were a little interesting they did not feel too relevant, as I could not relate to the experiences they were portraying. If anything I suppose they left me (and possibly) my friends feeling left out and a little resentful because we couldn't get involved in the lifestyles portrayed, as we were too young. </w:t>
      </w:r>
      <w:r w:rsidRPr="00FA40BE">
        <w:rPr>
          <w:rFonts w:ascii="Times New Roman" w:eastAsia="Calibri" w:hAnsi="Times New Roman" w:cs="Times New Roman"/>
          <w:i/>
          <w:iCs/>
        </w:rPr>
        <w:t>Billy Liar</w:t>
      </w:r>
      <w:r w:rsidRPr="00FA40BE">
        <w:rPr>
          <w:rFonts w:ascii="Times New Roman" w:eastAsia="Calibri" w:hAnsi="Times New Roman" w:cs="Times New Roman"/>
        </w:rPr>
        <w:t xml:space="preserve"> was very interesting though as it was filmed around Bradford when the city was being re-developed. In some scenes you can see the bulldozers at work! And Julie Christie's character was such a free spirit!</w:t>
      </w:r>
    </w:p>
    <w:p w14:paraId="445A0DEC" w14:textId="77777777" w:rsidR="006E6476" w:rsidRPr="00FA40BE" w:rsidRDefault="006E6476" w:rsidP="00FA40BE">
      <w:pPr>
        <w:pStyle w:val="Body1"/>
        <w:spacing w:line="480" w:lineRule="auto"/>
        <w:ind w:left="720"/>
        <w:rPr>
          <w:rFonts w:ascii="Times New Roman" w:eastAsia="Cambria" w:hAnsi="Times New Roman" w:cs="Times New Roman"/>
        </w:rPr>
      </w:pPr>
    </w:p>
    <w:p w14:paraId="4DD4FA63" w14:textId="0B0D29F9" w:rsidR="006E6476" w:rsidRPr="00FA40BE" w:rsidRDefault="009510A5" w:rsidP="00FA40BE">
      <w:pPr>
        <w:pStyle w:val="Body"/>
        <w:spacing w:after="240" w:line="480" w:lineRule="auto"/>
        <w:rPr>
          <w:rFonts w:ascii="Times New Roman" w:hAnsi="Times New Roman" w:cs="Times New Roman"/>
          <w:sz w:val="24"/>
          <w:szCs w:val="24"/>
        </w:rPr>
      </w:pPr>
      <w:r w:rsidRPr="00FA40BE">
        <w:rPr>
          <w:rFonts w:ascii="Times New Roman" w:hAnsi="Times New Roman" w:cs="Times New Roman"/>
          <w:sz w:val="24"/>
          <w:szCs w:val="24"/>
        </w:rPr>
        <w:t xml:space="preserve">Although Alison did not directly experience what she terms the ‘Swinging </w:t>
      </w:r>
      <w:r w:rsidR="002F6BBE"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Sixties</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she recalls an awareness of the lifestyles represented in films such as </w:t>
      </w:r>
      <w:r w:rsidRPr="00FA40BE">
        <w:rPr>
          <w:rFonts w:ascii="Times New Roman" w:hAnsi="Times New Roman" w:cs="Times New Roman"/>
          <w:i/>
          <w:iCs/>
          <w:sz w:val="24"/>
          <w:szCs w:val="24"/>
        </w:rPr>
        <w:t>Billy Liar</w:t>
      </w:r>
      <w:r w:rsidRPr="00FA40BE">
        <w:rPr>
          <w:rFonts w:ascii="Times New Roman" w:hAnsi="Times New Roman" w:cs="Times New Roman"/>
          <w:sz w:val="24"/>
          <w:szCs w:val="24"/>
        </w:rPr>
        <w:t xml:space="preserve">, and a desire to be involved in them  more directly. Similarly, Linda was born in 1950, and grew up in a lower middle class family in rural Cumbria. Her teenage memories of watching the ‘Swinging </w:t>
      </w:r>
      <w:r w:rsidR="00BA42DF"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London</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films, such as </w:t>
      </w:r>
      <w:r w:rsidRPr="00FA40BE">
        <w:rPr>
          <w:rFonts w:ascii="Times New Roman" w:hAnsi="Times New Roman" w:cs="Times New Roman"/>
          <w:i/>
          <w:iCs/>
          <w:sz w:val="24"/>
          <w:szCs w:val="24"/>
        </w:rPr>
        <w:t>Darling</w:t>
      </w:r>
      <w:r w:rsidRPr="00FA40BE">
        <w:rPr>
          <w:rFonts w:ascii="Times New Roman" w:hAnsi="Times New Roman" w:cs="Times New Roman"/>
          <w:sz w:val="24"/>
          <w:szCs w:val="24"/>
        </w:rPr>
        <w:t xml:space="preserve"> and </w:t>
      </w:r>
      <w:r w:rsidRPr="00FA40BE">
        <w:rPr>
          <w:rFonts w:ascii="Times New Roman" w:hAnsi="Times New Roman" w:cs="Times New Roman"/>
          <w:i/>
          <w:iCs/>
          <w:sz w:val="24"/>
          <w:szCs w:val="24"/>
        </w:rPr>
        <w:t>Alfie</w:t>
      </w:r>
      <w:r w:rsidRPr="00FA40BE">
        <w:rPr>
          <w:rFonts w:ascii="Times New Roman" w:hAnsi="Times New Roman" w:cs="Times New Roman"/>
          <w:sz w:val="24"/>
          <w:szCs w:val="24"/>
        </w:rPr>
        <w:t xml:space="preserve"> (1966), were that they offered her ‘an insight into the ways other people lived, the girls usually had the trendy hairstyles and fashionable clothes. Up in Cumbria we were way behind with the fashions. Those girls with their mini-</w:t>
      </w:r>
      <w:r w:rsidRPr="00FA40BE">
        <w:rPr>
          <w:rFonts w:ascii="Times New Roman" w:hAnsi="Times New Roman" w:cs="Times New Roman"/>
          <w:sz w:val="24"/>
          <w:szCs w:val="24"/>
        </w:rPr>
        <w:lastRenderedPageBreak/>
        <w:t>skirts, bobbed hairstyles and PVC coats and long boots ... if only.</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For Linda, although the world of ‘Swinging London</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was remote, it was also highly desirable, even aspirational. Another female respondent, Anne, was born in 1943 and grew up in a working-class family in South Wales. Her memories of watching the ‘Swinging </w:t>
      </w:r>
      <w:r w:rsidR="00430DA1" w:rsidRPr="00FA40BE">
        <w:rPr>
          <w:rFonts w:ascii="Times New Roman" w:hAnsi="Times New Roman" w:cs="Times New Roman"/>
          <w:sz w:val="24"/>
          <w:szCs w:val="24"/>
        </w:rPr>
        <w:t>’</w:t>
      </w:r>
      <w:r w:rsidRPr="00FA40BE">
        <w:rPr>
          <w:rFonts w:ascii="Times New Roman" w:hAnsi="Times New Roman" w:cs="Times New Roman"/>
          <w:sz w:val="24"/>
          <w:szCs w:val="24"/>
        </w:rPr>
        <w:t>Sixties</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films also reflect an interest in the fashions seen on the big screen:</w:t>
      </w:r>
    </w:p>
    <w:p w14:paraId="7E969821" w14:textId="77777777" w:rsidR="006E6476" w:rsidRPr="00FA40BE" w:rsidRDefault="009510A5" w:rsidP="00FA40BE">
      <w:pPr>
        <w:pStyle w:val="Body"/>
        <w:spacing w:after="240" w:line="480" w:lineRule="auto"/>
        <w:ind w:left="720"/>
        <w:rPr>
          <w:rFonts w:ascii="Times New Roman" w:hAnsi="Times New Roman" w:cs="Times New Roman"/>
          <w:sz w:val="24"/>
          <w:szCs w:val="24"/>
        </w:rPr>
      </w:pPr>
      <w:r w:rsidRPr="00FA40BE">
        <w:rPr>
          <w:rFonts w:ascii="Times New Roman" w:hAnsi="Times New Roman" w:cs="Times New Roman"/>
          <w:sz w:val="24"/>
          <w:szCs w:val="24"/>
        </w:rPr>
        <w:t>With the Swinging London films, it was more a desire to be part of it. We would copy the clothes and fashions, especially Julie Christie. I think I wanted to be her for a while. But, of course, our lives weren't like that. We got married and had children, like our mothers did. So things didn't really change that much. I worked for one year before I got married, and then I was a housewife. So, there was only a surface nod to the things I saw in films, just the way I dressed, the fashions (Anne).</w:t>
      </w:r>
    </w:p>
    <w:p w14:paraId="725726F7" w14:textId="57B95C79" w:rsidR="006E6476" w:rsidRPr="00FA40BE" w:rsidRDefault="009510A5" w:rsidP="00FA40BE">
      <w:pPr>
        <w:pStyle w:val="Body"/>
        <w:spacing w:after="240" w:line="480" w:lineRule="auto"/>
        <w:rPr>
          <w:rFonts w:ascii="Times New Roman" w:hAnsi="Times New Roman" w:cs="Times New Roman"/>
          <w:sz w:val="24"/>
          <w:szCs w:val="24"/>
        </w:rPr>
      </w:pPr>
      <w:r w:rsidRPr="00FA40BE">
        <w:rPr>
          <w:rFonts w:ascii="Times New Roman" w:hAnsi="Times New Roman" w:cs="Times New Roman"/>
          <w:sz w:val="24"/>
          <w:szCs w:val="24"/>
        </w:rPr>
        <w:t xml:space="preserve">For female film-goers like Anne, their lives might not have resembled those of the characters they saw in 1960s films, but their wardrobes often did. Anne recalls enjoying ‘the </w:t>
      </w:r>
      <w:r w:rsidR="00454E50"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thrill</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of wearing clothes that her mother disapproved of, even though their actual lives were not so dissimilar. In this way, emulating the screen fashions of stars like Julie Christie offered some female cinema-goers small acts of resistance and subversion in an otherwise unchanged cultural landscape.</w:t>
      </w:r>
    </w:p>
    <w:p w14:paraId="147ED109" w14:textId="1E1B29C7" w:rsidR="006E6476" w:rsidRPr="00FA40BE" w:rsidRDefault="009510A5" w:rsidP="00FA40BE">
      <w:pPr>
        <w:pStyle w:val="Body"/>
        <w:spacing w:after="240" w:line="480" w:lineRule="auto"/>
        <w:ind w:firstLine="720"/>
        <w:rPr>
          <w:rFonts w:ascii="Times New Roman" w:hAnsi="Times New Roman" w:cs="Times New Roman"/>
          <w:sz w:val="24"/>
          <w:szCs w:val="24"/>
        </w:rPr>
      </w:pPr>
      <w:r w:rsidRPr="00FA40BE">
        <w:rPr>
          <w:rFonts w:ascii="Times New Roman" w:hAnsi="Times New Roman" w:cs="Times New Roman"/>
          <w:sz w:val="24"/>
          <w:szCs w:val="24"/>
        </w:rPr>
        <w:t xml:space="preserve">The star persona of Julie Christie is referenced, in the memories of many female cinema-goers, as someone they aspired to look like. Living a considerable distance from the metropolitan hub of London did not necessarily lead to a sense of alienation or distance from the </w:t>
      </w:r>
      <w:r w:rsidR="00126FA6"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‘swinging</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culture of the capital city, as represented in films like </w:t>
      </w:r>
      <w:r w:rsidRPr="00FA40BE">
        <w:rPr>
          <w:rFonts w:ascii="Times New Roman" w:hAnsi="Times New Roman" w:cs="Times New Roman"/>
          <w:i/>
          <w:iCs/>
          <w:sz w:val="24"/>
          <w:szCs w:val="24"/>
        </w:rPr>
        <w:t>Darling</w:t>
      </w:r>
      <w:r w:rsidRPr="00FA40BE">
        <w:rPr>
          <w:rFonts w:ascii="Times New Roman" w:hAnsi="Times New Roman" w:cs="Times New Roman"/>
          <w:sz w:val="24"/>
          <w:szCs w:val="24"/>
        </w:rPr>
        <w:t xml:space="preserve">. Helen was born in 1953, and grew up in a working-class family in rural Nottinghamshire. When asked whether the ‘Swinging </w:t>
      </w:r>
      <w:r w:rsidR="006237B9"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Sixties</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films corresponded in any way to her memories of the decade, she recalls that ‘I did not have Julie Christie's life, but the actresses were wearing </w:t>
      </w:r>
      <w:r w:rsidRPr="00FA40BE">
        <w:rPr>
          <w:rFonts w:ascii="Times New Roman" w:hAnsi="Times New Roman" w:cs="Times New Roman"/>
          <w:sz w:val="24"/>
          <w:szCs w:val="24"/>
        </w:rPr>
        <w:lastRenderedPageBreak/>
        <w:t xml:space="preserve">clothes we had copies of, and she walked past shops we knew, so yes, in a way they </w:t>
      </w:r>
      <w:r w:rsidR="00FD00B3" w:rsidRPr="00FA40BE">
        <w:rPr>
          <w:rFonts w:ascii="Times New Roman" w:eastAsia="Times New Roman" w:hAnsi="Times New Roman" w:cs="Times New Roman"/>
          <w:sz w:val="24"/>
          <w:szCs w:val="24"/>
        </w:rPr>
        <w:t>’</w:t>
      </w:r>
      <w:r w:rsidR="00A528A4"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did</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The activity of copying and making outfits seen on film actresses was not uncommon during the period, as Rachel Moseley has established in relation to female fans of Audrey Hepburn (2001, 2005). This often formed part of a broader project of developing a distinctive type of gendered identity. Christine Geraghty points out that, unlike the high end glamour of many female stars from the 1950s, ‘Christie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s clothes, while marked as those of a star, would also have been available through boutiques and dressmaking patterns to young women in the audience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(105). For women like Helen, copying Christie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s style formed part of a broader consumerist pleasure taken in shopping and following women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s fashion, and accessibility was a key factor. The representation of fashion on the big screen was, then, distinctly linked to the new consumer culture which developed in Britain throughout the decade. </w:t>
      </w:r>
    </w:p>
    <w:p w14:paraId="5359B4BA" w14:textId="2E248150" w:rsidR="006E6476" w:rsidRPr="00FA40BE" w:rsidRDefault="009510A5" w:rsidP="00FA40BE">
      <w:pPr>
        <w:pStyle w:val="Body"/>
        <w:spacing w:line="480" w:lineRule="auto"/>
        <w:ind w:firstLine="720"/>
        <w:rPr>
          <w:rFonts w:ascii="Times New Roman" w:hAnsi="Times New Roman" w:cs="Times New Roman"/>
          <w:sz w:val="24"/>
          <w:szCs w:val="24"/>
        </w:rPr>
      </w:pPr>
      <w:r w:rsidRPr="00FA40BE">
        <w:t>So what did Christie</w:t>
      </w:r>
      <w:r w:rsidRPr="00FA40BE">
        <w:rPr>
          <w:lang w:val="fr-FR"/>
        </w:rPr>
        <w:t>’</w:t>
      </w:r>
      <w:r w:rsidRPr="00FA40BE">
        <w:t xml:space="preserve">s fashion and sense of style </w:t>
      </w:r>
      <w:r w:rsidRPr="00FA40BE">
        <w:rPr>
          <w:i/>
          <w:iCs/>
        </w:rPr>
        <w:t>mean</w:t>
      </w:r>
      <w:r w:rsidRPr="00FA40BE">
        <w:t xml:space="preserve"> to those women and girls who emulated it? As Pamela Church Gibson suggests, ‘the new ‘London</w:t>
      </w:r>
      <w:r w:rsidRPr="00FA40BE">
        <w:rPr>
          <w:lang w:val="fr-FR"/>
        </w:rPr>
        <w:t xml:space="preserve">’ </w:t>
      </w:r>
      <w:r w:rsidRPr="00FA40BE">
        <w:t>films provided an opportunity to showcase different forms of fashionable behaviour, dress and dé</w:t>
      </w:r>
      <w:r w:rsidRPr="00FA40BE">
        <w:rPr>
          <w:lang w:val="fr-FR"/>
        </w:rPr>
        <w:t>cor, while at the same time subjecting them to a stern critique’</w:t>
      </w:r>
      <w:r w:rsidRPr="00FA40BE">
        <w:t xml:space="preserve"> (Church Gibson, 86). Indeed, several scholars have focused in particular on the fate of Diana Scott (played by Julie Christie) in </w:t>
      </w:r>
      <w:r w:rsidRPr="00FA40BE">
        <w:rPr>
          <w:i/>
          <w:iCs/>
        </w:rPr>
        <w:t>Darling</w:t>
      </w:r>
      <w:r w:rsidRPr="00FA40BE">
        <w:t>, arguing that the film</w:t>
      </w:r>
      <w:r w:rsidRPr="00FA40BE">
        <w:rPr>
          <w:lang w:val="fr-FR"/>
        </w:rPr>
        <w:t>’</w:t>
      </w:r>
      <w:r w:rsidRPr="00FA40BE">
        <w:t>s narrative punishes the female protagonist for her promiscuous behaviour (August, 82-83; Napper, 380; Tarr, 64). However, despite such readings of the film</w:t>
      </w:r>
      <w:r w:rsidRPr="00FA40BE">
        <w:rPr>
          <w:lang w:val="fr-FR"/>
        </w:rPr>
        <w:t>’</w:t>
      </w:r>
      <w:r w:rsidRPr="00FA40BE">
        <w:t>s narrative, memories offered by female cinema-goers suggest that they took great pleasure in their admiration and emulation of Christie</w:t>
      </w:r>
      <w:r w:rsidRPr="00FA40BE">
        <w:rPr>
          <w:lang w:val="fr-FR"/>
        </w:rPr>
        <w:t>’</w:t>
      </w:r>
      <w:r w:rsidRPr="00FA40BE">
        <w:t xml:space="preserve">s style in </w:t>
      </w:r>
      <w:r w:rsidRPr="00FA40BE">
        <w:rPr>
          <w:i/>
          <w:iCs/>
        </w:rPr>
        <w:t>Darling</w:t>
      </w:r>
      <w:r w:rsidRPr="00FA40BE">
        <w:t xml:space="preserve">; in this respect, their enjoyment of on-screen fashion </w:t>
      </w:r>
      <w:r w:rsidRPr="00FA40BE">
        <w:rPr>
          <w:i/>
          <w:iCs/>
        </w:rPr>
        <w:t>transcended</w:t>
      </w:r>
      <w:r w:rsidRPr="00FA40BE">
        <w:t xml:space="preserve"> the apparent limitations of the narrative.   Jane grew up in rural Scotland, and explains her enjoyment of the ‘Swinging </w:t>
      </w:r>
      <w:r w:rsidR="00CF7D34" w:rsidRPr="00FA40BE">
        <w:t>’</w:t>
      </w:r>
      <w:r w:rsidRPr="00FA40BE">
        <w:t>London</w:t>
      </w:r>
      <w:r w:rsidRPr="00FA40BE">
        <w:rPr>
          <w:lang w:val="fr-FR"/>
        </w:rPr>
        <w:t xml:space="preserve">’ </w:t>
      </w:r>
      <w:r w:rsidRPr="00FA40BE">
        <w:t>films in the context of broader generational attitudes. She recalls that she ‘liked the style and the fashion and the references to sexual freedom and independence. They were part of feeling a member of a new generation.</w:t>
      </w:r>
      <w:r w:rsidRPr="00FA40BE">
        <w:rPr>
          <w:lang w:val="fr-FR"/>
        </w:rPr>
        <w:t>’</w:t>
      </w:r>
      <w:r w:rsidRPr="00FA40BE">
        <w:t xml:space="preserve"> A smaller number of male respondents also recall taking similar pleasures in watching Christie</w:t>
      </w:r>
      <w:r w:rsidRPr="00FA40BE">
        <w:rPr>
          <w:lang w:val="fr-FR"/>
        </w:rPr>
        <w:t>’</w:t>
      </w:r>
      <w:r w:rsidRPr="00FA40BE">
        <w:t xml:space="preserve">s performances. Martin was born in 1951, and grew up in a </w:t>
      </w:r>
      <w:r w:rsidRPr="00FA40BE">
        <w:lastRenderedPageBreak/>
        <w:t xml:space="preserve">lower middle-class family in Bristol. He recounts that, of the ‘Swinging </w:t>
      </w:r>
      <w:r w:rsidR="00CF7D34" w:rsidRPr="00FA40BE">
        <w:t>’</w:t>
      </w:r>
      <w:r w:rsidRPr="00FA40BE">
        <w:t>London</w:t>
      </w:r>
      <w:r w:rsidRPr="00FA40BE">
        <w:rPr>
          <w:lang w:val="fr-FR"/>
        </w:rPr>
        <w:t xml:space="preserve">’ </w:t>
      </w:r>
      <w:r w:rsidRPr="00FA40BE">
        <w:t>films ‘</w:t>
      </w:r>
      <w:r w:rsidRPr="00FA40BE">
        <w:rPr>
          <w:i/>
          <w:iCs/>
        </w:rPr>
        <w:t>Darling</w:t>
      </w:r>
      <w:r w:rsidRPr="00FA40BE">
        <w:t xml:space="preserve"> was the best of the bunch and the only one I remember seeing during the 1960s. There was something about the Christie/Bogarde relationship that felt decadent - caught the loosening mood of the times. Julie Christie looked both glamourous and startlingly independent. Plus the end of the film opened up the possibility of European hedonism.</w:t>
      </w:r>
      <w:r w:rsidRPr="00FA40BE">
        <w:rPr>
          <w:lang w:val="fr-FR"/>
        </w:rPr>
        <w:t>’</w:t>
      </w:r>
      <w:r w:rsidRPr="00FA40BE">
        <w:t xml:space="preserve"> </w:t>
      </w:r>
      <w:r w:rsidRPr="00FA40BE">
        <w:rPr>
          <w:rFonts w:ascii="Times New Roman" w:hAnsi="Times New Roman" w:cs="Times New Roman"/>
          <w:sz w:val="24"/>
          <w:szCs w:val="24"/>
        </w:rPr>
        <w:t>Both male and female audiences, then, recall recognising in Christie a quality of independence and sexual freedom that seemed to them highly appealing.</w:t>
      </w:r>
    </w:p>
    <w:p w14:paraId="33771398" w14:textId="2421244C" w:rsidR="006E6476" w:rsidRPr="00FA40BE" w:rsidRDefault="009510A5" w:rsidP="00FA40BE">
      <w:pPr>
        <w:pStyle w:val="Body"/>
        <w:spacing w:after="240" w:line="480" w:lineRule="auto"/>
        <w:ind w:firstLine="720"/>
        <w:rPr>
          <w:rFonts w:ascii="Times New Roman" w:hAnsi="Times New Roman" w:cs="Times New Roman"/>
          <w:sz w:val="24"/>
          <w:szCs w:val="24"/>
        </w:rPr>
      </w:pPr>
      <w:r w:rsidRPr="00FA40BE">
        <w:rPr>
          <w:rFonts w:ascii="Times New Roman" w:hAnsi="Times New Roman" w:cs="Times New Roman"/>
          <w:sz w:val="24"/>
          <w:szCs w:val="24"/>
        </w:rPr>
        <w:t>In addition to recognising and admiring Christie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s </w:t>
      </w:r>
      <w:r w:rsidR="0017489B" w:rsidRPr="00FA40BE">
        <w:rPr>
          <w:rFonts w:ascii="Times New Roman" w:eastAsia="Times New Roman" w:hAnsi="Times New Roman" w:cs="Times New Roman"/>
          <w:sz w:val="24"/>
          <w:szCs w:val="24"/>
        </w:rPr>
        <w:t>‘’</w:t>
      </w:r>
      <w:r w:rsidR="00AA46D8"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‘independence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respondents to the survey repeatedly use a number of other terms to describe her star persona. These include </w:t>
      </w:r>
      <w:r w:rsidR="0017489B"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‘modern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‘fashionable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w:t>
      </w:r>
      <w:r w:rsidRPr="00FA40BE">
        <w:rPr>
          <w:rFonts w:ascii="Times New Roman" w:hAnsi="Times New Roman" w:cs="Times New Roman"/>
          <w:sz w:val="24"/>
          <w:szCs w:val="24"/>
          <w:lang w:val="nl-NL"/>
        </w:rPr>
        <w:t>cool</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and ‘a free spirit. Her appeal contrasts sharply, then, with that of Audrey Hepburn, who is more often described as </w:t>
      </w:r>
      <w:r w:rsidR="0017489B"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‘elegant</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‘well-dressed</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and </w:t>
      </w:r>
      <w:r w:rsidR="0017489B"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‘gamine</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in memories of her 60s films. As Moseley has observed, ‘Hepburn offered a way of being which enabled the British women I spoke with to negotiate a path between fashionable modernity and respectability, to use clothes as both protection and ornament</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(2005, 120). Christie, on the other hand, seems to have offered the female audiences who admired or copied her style a kind of enjoyment. Anne recalls that ‘it made you feel alive to see her walking down the streets of Bradford at the beginning of </w:t>
      </w:r>
      <w:r w:rsidRPr="00FA40BE">
        <w:rPr>
          <w:rFonts w:ascii="Times New Roman" w:hAnsi="Times New Roman" w:cs="Times New Roman"/>
          <w:i/>
          <w:iCs/>
          <w:sz w:val="24"/>
          <w:szCs w:val="24"/>
        </w:rPr>
        <w:t xml:space="preserve">Billy </w:t>
      </w:r>
      <w:r w:rsidR="00537D71" w:rsidRPr="00FA40BE">
        <w:rPr>
          <w:rFonts w:ascii="Times New Roman" w:eastAsia="Times New Roman" w:hAnsi="Times New Roman" w:cs="Times New Roman"/>
          <w:sz w:val="24"/>
          <w:szCs w:val="24"/>
        </w:rPr>
        <w:t>’.</w:t>
      </w:r>
      <w:r w:rsidRPr="00FA40BE">
        <w:rPr>
          <w:rFonts w:ascii="Times New Roman" w:hAnsi="Times New Roman" w:cs="Times New Roman"/>
          <w:i/>
          <w:iCs/>
          <w:sz w:val="24"/>
          <w:szCs w:val="24"/>
        </w:rPr>
        <w:t>Liar</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Judy was born in 1946 and grew up in a lower middle class family in Sussex. She recalls ‘I remember buying a black-and-white mini-dress like one I saw on Julie Christie. I wore it around Brighton, and it felt daring and terribly modern. Some women made disapproving comments about my bare legs, but I didn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t care!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There is a sense, then, in which Christie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s style embodied a sense of vitality and generational identity. As Geraghty suggests, ‘Christie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s image and performance call the narrative into question by suggesting that feminine discourses of beauty and fashion are not the property of the Establishment, but a way of </w:t>
      </w:r>
      <w:r w:rsidRPr="00FA40BE">
        <w:rPr>
          <w:rFonts w:ascii="Times New Roman" w:hAnsi="Times New Roman" w:cs="Times New Roman"/>
          <w:sz w:val="24"/>
          <w:szCs w:val="24"/>
        </w:rPr>
        <w:lastRenderedPageBreak/>
        <w:t>claiming a feminine identity which can be used as a mode of self-expression, particularly around sexuality</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(Geraghty, 105).</w:t>
      </w:r>
    </w:p>
    <w:p w14:paraId="7A3787C1" w14:textId="208FB614" w:rsidR="006E6476" w:rsidRPr="00FA40BE" w:rsidRDefault="009510A5" w:rsidP="00FA40BE">
      <w:pPr>
        <w:pStyle w:val="Body"/>
        <w:spacing w:after="240" w:line="480" w:lineRule="auto"/>
        <w:ind w:firstLine="720"/>
        <w:rPr>
          <w:rFonts w:ascii="Times New Roman" w:hAnsi="Times New Roman" w:cs="Times New Roman"/>
          <w:sz w:val="24"/>
          <w:szCs w:val="24"/>
        </w:rPr>
      </w:pPr>
      <w:r w:rsidRPr="00FA40BE">
        <w:rPr>
          <w:rFonts w:ascii="Times New Roman" w:hAnsi="Times New Roman" w:cs="Times New Roman"/>
          <w:sz w:val="24"/>
          <w:szCs w:val="24"/>
        </w:rPr>
        <w:t xml:space="preserve">For those who lived in and around London rather than the provinces during the 1960s, memories of ‘the permissive </w:t>
      </w:r>
      <w:r w:rsidR="001E25A4" w:rsidRPr="00FA40BE">
        <w:rPr>
          <w:rFonts w:ascii="Times New Roman" w:hAnsi="Times New Roman" w:cs="Times New Roman"/>
          <w:sz w:val="24"/>
          <w:szCs w:val="24"/>
        </w:rPr>
        <w:t>’</w:t>
      </w:r>
      <w:r w:rsidRPr="00FA40BE">
        <w:rPr>
          <w:rFonts w:ascii="Times New Roman" w:hAnsi="Times New Roman" w:cs="Times New Roman"/>
          <w:sz w:val="24"/>
          <w:szCs w:val="24"/>
        </w:rPr>
        <w:t>era</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are more often first-hand. Furthermore, it is not just female respondents from the London area who remember the importance of fashion in films of the 1960s. Michael was born in 1936 and lived in Kensington and Chelsea throughout the decade, working primarily as an antiques dealer. He recalls wearing ‘</w:t>
      </w:r>
      <w:r w:rsidRPr="00FA40BE">
        <w:rPr>
          <w:rFonts w:ascii="Times New Roman" w:hAnsi="Times New Roman" w:cs="Times New Roman"/>
          <w:sz w:val="24"/>
          <w:szCs w:val="24"/>
          <w:lang w:val="nl-NL"/>
        </w:rPr>
        <w:t xml:space="preserve">op </w:t>
      </w:r>
      <w:r w:rsidR="00B441A0" w:rsidRPr="00FA40BE">
        <w:rPr>
          <w:rFonts w:ascii="Times New Roman" w:hAnsi="Times New Roman" w:cs="Times New Roman"/>
          <w:sz w:val="24"/>
          <w:szCs w:val="24"/>
        </w:rPr>
        <w:t>’</w:t>
      </w:r>
      <w:r w:rsidRPr="00FA40BE">
        <w:rPr>
          <w:rFonts w:ascii="Times New Roman" w:hAnsi="Times New Roman" w:cs="Times New Roman"/>
          <w:sz w:val="24"/>
          <w:szCs w:val="24"/>
          <w:lang w:val="nl-NL"/>
        </w:rPr>
        <w:t>art</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shirts and ties as a form of rebellion against social norms regarding men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s fashions that were prevalent at the time. Michael explains the significance of ‘</w:t>
      </w:r>
      <w:r w:rsidRPr="00FA40BE">
        <w:rPr>
          <w:rFonts w:ascii="Times New Roman" w:hAnsi="Times New Roman" w:cs="Times New Roman"/>
          <w:sz w:val="24"/>
          <w:szCs w:val="24"/>
          <w:lang w:val="nl-NL"/>
        </w:rPr>
        <w:t xml:space="preserve">op </w:t>
      </w:r>
      <w:r w:rsidR="00B441A0" w:rsidRPr="00FA40BE">
        <w:rPr>
          <w:rFonts w:ascii="Times New Roman" w:hAnsi="Times New Roman" w:cs="Times New Roman"/>
          <w:sz w:val="24"/>
          <w:szCs w:val="24"/>
        </w:rPr>
        <w:t>’</w:t>
      </w:r>
      <w:r w:rsidRPr="00FA40BE">
        <w:rPr>
          <w:rFonts w:ascii="Times New Roman" w:hAnsi="Times New Roman" w:cs="Times New Roman"/>
          <w:sz w:val="24"/>
          <w:szCs w:val="24"/>
          <w:lang w:val="nl-NL"/>
        </w:rPr>
        <w:t>art</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fashions as follows:</w:t>
      </w:r>
    </w:p>
    <w:p w14:paraId="3F5FF9A4" w14:textId="0F737C26" w:rsidR="006E6476" w:rsidRPr="00FA40BE" w:rsidRDefault="009510A5" w:rsidP="00FA40BE">
      <w:pPr>
        <w:pStyle w:val="Body"/>
        <w:spacing w:line="480" w:lineRule="auto"/>
        <w:ind w:left="709"/>
        <w:rPr>
          <w:rFonts w:ascii="Times New Roman" w:hAnsi="Times New Roman" w:cs="Times New Roman"/>
          <w:sz w:val="24"/>
          <w:szCs w:val="24"/>
        </w:rPr>
      </w:pPr>
      <w:r w:rsidRPr="00FA40BE">
        <w:rPr>
          <w:rFonts w:ascii="Times New Roman" w:hAnsi="Times New Roman" w:cs="Times New Roman"/>
          <w:sz w:val="24"/>
          <w:szCs w:val="24"/>
        </w:rPr>
        <w:t>When you wore [an op art] tie, you couldn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t see if you had a tie on or not, because they were the same, it was all zig-zags, things like that. So when I went into the Dorchester for lunch one day, the doorman said ‘I</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m sorry, you can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t go in there, sir, you haven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t got a tie </w:t>
      </w:r>
      <w:r w:rsidR="00766B09" w:rsidRPr="00FA40BE">
        <w:rPr>
          <w:rFonts w:ascii="Times New Roman" w:hAnsi="Times New Roman" w:cs="Times New Roman"/>
          <w:sz w:val="24"/>
          <w:szCs w:val="24"/>
        </w:rPr>
        <w:t>’</w:t>
      </w:r>
      <w:r w:rsidRPr="00FA40BE">
        <w:rPr>
          <w:rFonts w:ascii="Times New Roman" w:hAnsi="Times New Roman" w:cs="Times New Roman"/>
          <w:sz w:val="24"/>
          <w:szCs w:val="24"/>
        </w:rPr>
        <w:t>on,</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and I just went like this [lifts imaginary tie], I had this invisible tie. That</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s one thing. And for women, my good friend Mary, she went into Claridges for dinner, with her husband and a friend, wearing a trouser suit and she was stopped from going in. The doorman said ‘I</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m very sorry, we don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t allow women with trousers in </w:t>
      </w:r>
      <w:r w:rsidR="00766B09" w:rsidRPr="00FA40BE">
        <w:rPr>
          <w:rFonts w:ascii="Times New Roman" w:hAnsi="Times New Roman" w:cs="Times New Roman"/>
          <w:sz w:val="24"/>
          <w:szCs w:val="24"/>
        </w:rPr>
        <w:t>’</w:t>
      </w:r>
      <w:r w:rsidRPr="00FA40BE">
        <w:rPr>
          <w:rFonts w:ascii="Times New Roman" w:hAnsi="Times New Roman" w:cs="Times New Roman"/>
          <w:sz w:val="24"/>
          <w:szCs w:val="24"/>
        </w:rPr>
        <w:t>here,</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so she took her trousers off and walked in with a jacket, which was like a mini skirt.</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Now, you see that made him look like an idiot, both those events made them idiots, but it was a kind of … it was this mood, it was a ruse.  So, any films that captured that, were in a way just slightly rebellious</w:t>
      </w:r>
    </w:p>
    <w:p w14:paraId="5FF8CC3D" w14:textId="6E34F991" w:rsidR="006E6476" w:rsidRPr="00FA40BE" w:rsidRDefault="009510A5" w:rsidP="00FA40BE">
      <w:pPr>
        <w:pStyle w:val="Body"/>
        <w:spacing w:after="240" w:line="480" w:lineRule="auto"/>
        <w:rPr>
          <w:rFonts w:ascii="Times New Roman" w:hAnsi="Times New Roman" w:cs="Times New Roman"/>
          <w:sz w:val="24"/>
          <w:szCs w:val="24"/>
        </w:rPr>
      </w:pPr>
      <w:r w:rsidRPr="00FA40BE">
        <w:rPr>
          <w:rFonts w:ascii="Times New Roman" w:hAnsi="Times New Roman" w:cs="Times New Roman"/>
          <w:sz w:val="24"/>
          <w:szCs w:val="24"/>
        </w:rPr>
        <w:t xml:space="preserve">Michael goes on to discuss the subversive humour of the Beatles, whose films often captured this irreverent mood through their subversive sense of fashion; his memories reflect the social and cultural significance of fashion in ‘Swinging </w:t>
      </w:r>
      <w:r w:rsidR="00982AC1" w:rsidRPr="00FA40BE">
        <w:rPr>
          <w:rFonts w:ascii="Times New Roman" w:hAnsi="Times New Roman" w:cs="Times New Roman"/>
          <w:sz w:val="24"/>
          <w:szCs w:val="24"/>
        </w:rPr>
        <w:t>’,</w:t>
      </w:r>
      <w:r w:rsidRPr="00FA40BE">
        <w:rPr>
          <w:rFonts w:ascii="Times New Roman" w:hAnsi="Times New Roman" w:cs="Times New Roman"/>
          <w:sz w:val="24"/>
          <w:szCs w:val="24"/>
        </w:rPr>
        <w:t>London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and the sense of being a ‘free </w:t>
      </w:r>
      <w:r w:rsidR="00982AC1" w:rsidRPr="00FA40BE">
        <w:rPr>
          <w:rFonts w:ascii="Times New Roman" w:hAnsi="Times New Roman" w:cs="Times New Roman"/>
          <w:sz w:val="24"/>
          <w:szCs w:val="24"/>
        </w:rPr>
        <w:t>’</w:t>
      </w:r>
      <w:r w:rsidRPr="00FA40BE">
        <w:rPr>
          <w:rFonts w:ascii="Times New Roman" w:hAnsi="Times New Roman" w:cs="Times New Roman"/>
          <w:sz w:val="24"/>
          <w:szCs w:val="24"/>
        </w:rPr>
        <w:t>spirit</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 a status which was recognised and admired by many of those who lived in </w:t>
      </w:r>
      <w:r w:rsidRPr="00FA40BE">
        <w:rPr>
          <w:rFonts w:ascii="Times New Roman" w:hAnsi="Times New Roman" w:cs="Times New Roman"/>
          <w:sz w:val="24"/>
          <w:szCs w:val="24"/>
        </w:rPr>
        <w:lastRenderedPageBreak/>
        <w:t>provincial and rural areas. Jill was born in 1941 and in grew up in a lower middle-class family in London. She recalls that ‘as a young adult in London during the 1960s, I was of course aware of the changes in our culture. I remember particularly the real revolution in fashion, as Mary Quant and Courr</w:t>
      </w:r>
      <w:r w:rsidRPr="00FA40BE">
        <w:rPr>
          <w:rFonts w:ascii="Times New Roman" w:hAnsi="Times New Roman" w:cs="Times New Roman"/>
          <w:sz w:val="24"/>
          <w:szCs w:val="24"/>
          <w:lang w:val="fr-FR"/>
        </w:rPr>
        <w:t>è</w:t>
      </w:r>
      <w:r w:rsidRPr="00FA40BE">
        <w:rPr>
          <w:rFonts w:ascii="Times New Roman" w:hAnsi="Times New Roman" w:cs="Times New Roman"/>
          <w:sz w:val="24"/>
          <w:szCs w:val="24"/>
        </w:rPr>
        <w:t>ges became popular, and these changes were reflected in the films.</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Mary was born in 1947, and moved to London from Cambridgeshire in the mid-1960s. She remembers films such as </w:t>
      </w:r>
      <w:r w:rsidRPr="00FA40BE">
        <w:rPr>
          <w:rFonts w:ascii="Times New Roman" w:hAnsi="Times New Roman" w:cs="Times New Roman"/>
          <w:i/>
          <w:iCs/>
          <w:sz w:val="24"/>
          <w:szCs w:val="24"/>
        </w:rPr>
        <w:t>Darling</w:t>
      </w:r>
      <w:r w:rsidRPr="00FA40BE">
        <w:rPr>
          <w:rFonts w:ascii="Times New Roman" w:hAnsi="Times New Roman" w:cs="Times New Roman"/>
          <w:sz w:val="24"/>
          <w:szCs w:val="24"/>
        </w:rPr>
        <w:t xml:space="preserve"> and </w:t>
      </w:r>
      <w:r w:rsidRPr="00FA40BE">
        <w:rPr>
          <w:rFonts w:ascii="Times New Roman" w:hAnsi="Times New Roman" w:cs="Times New Roman"/>
          <w:i/>
          <w:iCs/>
          <w:sz w:val="24"/>
          <w:szCs w:val="24"/>
        </w:rPr>
        <w:t>Blow-up</w:t>
      </w:r>
      <w:r w:rsidRPr="00FA40BE">
        <w:rPr>
          <w:rFonts w:ascii="Times New Roman" w:hAnsi="Times New Roman" w:cs="Times New Roman"/>
          <w:sz w:val="24"/>
          <w:szCs w:val="24"/>
        </w:rPr>
        <w:t xml:space="preserve"> (1966) as representing the culture of ‘Swinging </w:t>
      </w:r>
      <w:r w:rsidR="00C02A84"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London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albeit in a somewhat distorted way: ‘Yes they did, some of it was fantasy of course, but young people were expressing themselves differently for the first time and not just following in their parents footsteps. Sex, of course, became less of a worry for women with the advent of the pill, giving us control over our own bodies.</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Likewise, Mary</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s memories of working in London in the mid-1960s recall first-hand how the availability of the contraceptive pill allowed her greater freedom and control over her own sex life. For Michael, Jill and Mary, then, the permissive society was less of a myth and more of a </w:t>
      </w:r>
      <w:r w:rsidR="00B33BA4"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 xml:space="preserve">reality; while they acknowledge the role of </w:t>
      </w:r>
      <w:r w:rsidR="00982AC1"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‘fantasy</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in screen representations of the era, these are understood to relate quite clearly to the social and sexual changes that they themselves had experienced.</w:t>
      </w:r>
    </w:p>
    <w:p w14:paraId="66C01AD2" w14:textId="5AD24DB9" w:rsidR="006E6476" w:rsidRPr="00FA40BE" w:rsidRDefault="009510A5" w:rsidP="00FA40BE">
      <w:pPr>
        <w:pStyle w:val="Body"/>
        <w:spacing w:after="240" w:line="480" w:lineRule="auto"/>
        <w:rPr>
          <w:rFonts w:ascii="Times New Roman" w:hAnsi="Times New Roman" w:cs="Times New Roman"/>
          <w:sz w:val="24"/>
          <w:szCs w:val="24"/>
        </w:rPr>
      </w:pPr>
      <w:r w:rsidRPr="00FA40BE">
        <w:rPr>
          <w:rFonts w:ascii="Times New Roman" w:hAnsi="Times New Roman" w:cs="Times New Roman"/>
          <w:sz w:val="24"/>
          <w:szCs w:val="24"/>
        </w:rPr>
        <w:tab/>
        <w:t xml:space="preserve">Mini-skirts and Mary Quant bobs were not the only looks to be associated with ‘Swinging </w:t>
      </w:r>
      <w:r w:rsidR="007A32F9"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London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Towards the end of the decade, ‘flower </w:t>
      </w:r>
      <w:r w:rsidR="007A32F9"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power</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became an increasingly popular movement and fashion statement. Jenny was born in 1946, and grew up in a lower middle class family in Hastings. She remembers that ‘in 1965 I was walking around London barefooted with flowers in my hair!!</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It was in the latter half of the decade that counter-cultural films from the United States also had an impact in Britain, challenging earlier consumerist ideas of what was fashionable. Recalling their memories of watching </w:t>
      </w:r>
      <w:r w:rsidRPr="00FA40BE">
        <w:rPr>
          <w:rFonts w:ascii="Times New Roman" w:hAnsi="Times New Roman" w:cs="Times New Roman"/>
          <w:i/>
          <w:iCs/>
          <w:sz w:val="24"/>
          <w:szCs w:val="24"/>
        </w:rPr>
        <w:t>Easy Rider</w:t>
      </w:r>
      <w:r w:rsidRPr="00FA40BE">
        <w:rPr>
          <w:rFonts w:ascii="Times New Roman" w:hAnsi="Times New Roman" w:cs="Times New Roman"/>
          <w:sz w:val="24"/>
          <w:szCs w:val="24"/>
        </w:rPr>
        <w:t xml:space="preserve"> (1969), some respondents reflected on how ‘it spoke to them </w:t>
      </w:r>
      <w:r w:rsidR="004900E2"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personally</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at the time. Stephen was born in 1947, and grew up in a working-class family in Derbyshire. He </w:t>
      </w:r>
      <w:r w:rsidRPr="00FA40BE">
        <w:rPr>
          <w:rFonts w:ascii="Times New Roman" w:hAnsi="Times New Roman" w:cs="Times New Roman"/>
          <w:sz w:val="24"/>
          <w:szCs w:val="24"/>
        </w:rPr>
        <w:lastRenderedPageBreak/>
        <w:t xml:space="preserve">recounts that he watched </w:t>
      </w:r>
      <w:r w:rsidRPr="00FA40BE">
        <w:rPr>
          <w:rFonts w:ascii="Times New Roman" w:hAnsi="Times New Roman" w:cs="Times New Roman"/>
          <w:i/>
          <w:iCs/>
          <w:sz w:val="24"/>
          <w:szCs w:val="24"/>
        </w:rPr>
        <w:t>Easy Rider</w:t>
      </w:r>
      <w:r w:rsidRPr="00FA40BE">
        <w:rPr>
          <w:rFonts w:ascii="Times New Roman" w:hAnsi="Times New Roman" w:cs="Times New Roman"/>
          <w:sz w:val="24"/>
          <w:szCs w:val="24"/>
        </w:rPr>
        <w:t xml:space="preserve"> several times, because ‘it made me feel so alive, when we were all so jaded and tired of consumerism. Growing your hair and wearing ‘hippie</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clothes meant something different then, you felt like you were doing something important, you were breaking the rules.</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Although the look was quite dissimilar to the ‘</w:t>
      </w:r>
      <w:r w:rsidRPr="00FA40BE">
        <w:rPr>
          <w:rFonts w:ascii="Times New Roman" w:hAnsi="Times New Roman" w:cs="Times New Roman"/>
          <w:sz w:val="24"/>
          <w:szCs w:val="24"/>
          <w:lang w:val="nl-NL"/>
        </w:rPr>
        <w:t xml:space="preserve">op </w:t>
      </w:r>
      <w:r w:rsidR="00627CB4" w:rsidRPr="00FA40BE">
        <w:rPr>
          <w:rFonts w:ascii="Times New Roman" w:eastAsia="Times New Roman" w:hAnsi="Times New Roman" w:cs="Times New Roman"/>
          <w:sz w:val="24"/>
          <w:szCs w:val="24"/>
        </w:rPr>
        <w:t>’</w:t>
      </w:r>
      <w:r w:rsidRPr="00FA40BE">
        <w:rPr>
          <w:rFonts w:ascii="Times New Roman" w:hAnsi="Times New Roman" w:cs="Times New Roman"/>
          <w:sz w:val="24"/>
          <w:szCs w:val="24"/>
          <w:lang w:val="nl-NL"/>
        </w:rPr>
        <w:t>art</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ties worn by Michael, Stephen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s emulation of the </w:t>
      </w:r>
      <w:r w:rsidR="00627CB4"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‘hippie</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style seen in </w:t>
      </w:r>
      <w:r w:rsidRPr="00FA40BE">
        <w:rPr>
          <w:rFonts w:ascii="Times New Roman" w:hAnsi="Times New Roman" w:cs="Times New Roman"/>
          <w:i/>
          <w:iCs/>
          <w:sz w:val="24"/>
          <w:szCs w:val="24"/>
        </w:rPr>
        <w:t>Easy Rider</w:t>
      </w:r>
      <w:r w:rsidRPr="00FA40BE">
        <w:rPr>
          <w:rFonts w:ascii="Times New Roman" w:hAnsi="Times New Roman" w:cs="Times New Roman"/>
          <w:sz w:val="24"/>
          <w:szCs w:val="24"/>
        </w:rPr>
        <w:t xml:space="preserve"> meant more than simply favouring a particular fashion trend: like Michael, he was employing fashion politically, as part of a subversive response to the Establishment of the era.</w:t>
      </w:r>
    </w:p>
    <w:p w14:paraId="72D1E23F" w14:textId="77777777" w:rsidR="006E6476" w:rsidRPr="00FA40BE" w:rsidRDefault="009510A5" w:rsidP="00FA40BE">
      <w:pPr>
        <w:pStyle w:val="Body"/>
        <w:spacing w:after="240" w:line="480" w:lineRule="auto"/>
        <w:rPr>
          <w:rFonts w:ascii="Times New Roman" w:hAnsi="Times New Roman" w:cs="Times New Roman"/>
          <w:sz w:val="24"/>
          <w:szCs w:val="24"/>
        </w:rPr>
      </w:pPr>
      <w:r w:rsidRPr="00FA40BE">
        <w:rPr>
          <w:rFonts w:ascii="Times New Roman" w:hAnsi="Times New Roman" w:cs="Times New Roman"/>
          <w:sz w:val="24"/>
          <w:szCs w:val="24"/>
        </w:rPr>
        <w:tab/>
        <w:t>Fashions in interior décor are also discussed in the recollections of a few cinema-goers. Michael recalls a trip to New York, during which he was invited to watch a film at Andy Warhol</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s studio: </w:t>
      </w:r>
    </w:p>
    <w:p w14:paraId="78E183AB" w14:textId="77777777" w:rsidR="006E6476" w:rsidRPr="00FA40BE" w:rsidRDefault="009510A5" w:rsidP="00FA40BE">
      <w:pPr>
        <w:pStyle w:val="Body"/>
        <w:spacing w:line="480" w:lineRule="auto"/>
        <w:ind w:left="851"/>
        <w:rPr>
          <w:rFonts w:ascii="Times New Roman" w:hAnsi="Times New Roman" w:cs="Times New Roman"/>
          <w:sz w:val="24"/>
          <w:szCs w:val="24"/>
        </w:rPr>
      </w:pPr>
      <w:r w:rsidRPr="00FA40BE">
        <w:rPr>
          <w:rFonts w:ascii="Times New Roman" w:hAnsi="Times New Roman" w:cs="Times New Roman"/>
          <w:sz w:val="24"/>
          <w:szCs w:val="24"/>
        </w:rPr>
        <w:t>In New York I went to The Factory and [Warhol</w:t>
      </w:r>
      <w:r w:rsidRPr="00FA40BE">
        <w:rPr>
          <w:rFonts w:ascii="Times New Roman" w:hAnsi="Times New Roman" w:cs="Times New Roman"/>
          <w:sz w:val="24"/>
          <w:szCs w:val="24"/>
          <w:lang w:val="fr-FR"/>
        </w:rPr>
        <w:t>’s] done, he’</w:t>
      </w:r>
      <w:r w:rsidRPr="00FA40BE">
        <w:rPr>
          <w:rFonts w:ascii="Times New Roman" w:hAnsi="Times New Roman" w:cs="Times New Roman"/>
          <w:sz w:val="24"/>
          <w:szCs w:val="24"/>
        </w:rPr>
        <w:t>s ironed silver paper  onto the walls, which is exactly what I</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d done to my shop, my shop was all silver, it was like silver paper that you ironed on, and when you ironed it, it stuck to the wall. My shop, which I opened in </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65, was decorated like that, it was terribly daring and modern, and in his studio, his factory, was also the same silver walls, much better done than mine.</w:t>
      </w:r>
    </w:p>
    <w:p w14:paraId="7E852FD4" w14:textId="41366836" w:rsidR="006E6476" w:rsidRPr="00FA40BE" w:rsidRDefault="009510A5" w:rsidP="00FA40BE">
      <w:pPr>
        <w:pStyle w:val="Body"/>
        <w:spacing w:after="240" w:line="480" w:lineRule="auto"/>
        <w:rPr>
          <w:rFonts w:ascii="Times New Roman" w:hAnsi="Times New Roman" w:cs="Times New Roman"/>
          <w:sz w:val="24"/>
          <w:szCs w:val="24"/>
        </w:rPr>
      </w:pPr>
      <w:r w:rsidRPr="00FA40BE">
        <w:rPr>
          <w:rFonts w:ascii="Times New Roman" w:hAnsi="Times New Roman" w:cs="Times New Roman"/>
          <w:sz w:val="24"/>
          <w:szCs w:val="24"/>
        </w:rPr>
        <w:t xml:space="preserve">Outlandish wallpaper and </w:t>
      </w:r>
      <w:r w:rsidR="00FE3970"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‘daring</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lang w:val="es-ES_tradnl"/>
        </w:rPr>
        <w:t>interior d</w:t>
      </w:r>
      <w:r w:rsidRPr="00FA40BE">
        <w:rPr>
          <w:rFonts w:ascii="Times New Roman" w:hAnsi="Times New Roman" w:cs="Times New Roman"/>
          <w:sz w:val="24"/>
          <w:szCs w:val="24"/>
        </w:rPr>
        <w:t xml:space="preserve">écor can also be observed in several films of the decade, and underscore the significance of the growing consumer culture developing in Britain, and elsewhere. Jenny recalls the pleasures of seeing ‘purple </w:t>
      </w:r>
      <w:r w:rsidR="00FE3970" w:rsidRPr="00FA40BE">
        <w:rPr>
          <w:rFonts w:ascii="Times New Roman" w:hAnsi="Times New Roman" w:cs="Times New Roman"/>
          <w:sz w:val="24"/>
          <w:szCs w:val="24"/>
        </w:rPr>
        <w:t>’</w:t>
      </w:r>
      <w:r w:rsidRPr="00FA40BE">
        <w:rPr>
          <w:rFonts w:ascii="Times New Roman" w:hAnsi="Times New Roman" w:cs="Times New Roman"/>
          <w:sz w:val="24"/>
          <w:szCs w:val="24"/>
        </w:rPr>
        <w:t>wallpaper</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in </w:t>
      </w:r>
      <w:r w:rsidRPr="00FA40BE">
        <w:rPr>
          <w:rFonts w:ascii="Times New Roman" w:hAnsi="Times New Roman" w:cs="Times New Roman"/>
          <w:i/>
          <w:iCs/>
          <w:sz w:val="24"/>
          <w:szCs w:val="24"/>
        </w:rPr>
        <w:t xml:space="preserve">Blow-up, </w:t>
      </w:r>
      <w:r w:rsidRPr="00FA40BE">
        <w:rPr>
          <w:rFonts w:ascii="Times New Roman" w:hAnsi="Times New Roman" w:cs="Times New Roman"/>
          <w:sz w:val="24"/>
          <w:szCs w:val="24"/>
        </w:rPr>
        <w:t>and Michael remembers watching films carefully to try and spot the art deco furniture. Sue Harper has wryly observed that ‘those who thought art had straightforward consequences might have expected the sales of lilac photography paper to skyrocket after the orgy scene in Antonioni</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s </w:t>
      </w:r>
      <w:r w:rsidRPr="00FA40BE">
        <w:rPr>
          <w:rFonts w:ascii="Times New Roman" w:hAnsi="Times New Roman" w:cs="Times New Roman"/>
          <w:i/>
          <w:iCs/>
          <w:sz w:val="24"/>
          <w:szCs w:val="24"/>
        </w:rPr>
        <w:t>Blow-up</w:t>
      </w:r>
      <w:r w:rsidRPr="00FA40BE">
        <w:rPr>
          <w:rFonts w:ascii="Times New Roman" w:hAnsi="Times New Roman" w:cs="Times New Roman"/>
          <w:sz w:val="24"/>
          <w:szCs w:val="24"/>
        </w:rPr>
        <w:t xml:space="preserve"> (1967). They would have been crestfallen</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(102). In many respects she is right, in that the relationship between cinema-goers and on-screen fashions in interior </w:t>
      </w:r>
      <w:r w:rsidRPr="00FA40BE">
        <w:rPr>
          <w:rFonts w:ascii="Times New Roman" w:hAnsi="Times New Roman" w:cs="Times New Roman"/>
          <w:sz w:val="24"/>
          <w:szCs w:val="24"/>
        </w:rPr>
        <w:lastRenderedPageBreak/>
        <w:t xml:space="preserve">décor is not a straightforward one; rather, it reveals the growing </w:t>
      </w:r>
      <w:r w:rsidRPr="00FA40BE">
        <w:rPr>
          <w:rFonts w:ascii="Times New Roman" w:hAnsi="Times New Roman" w:cs="Times New Roman"/>
          <w:i/>
          <w:iCs/>
          <w:sz w:val="24"/>
          <w:szCs w:val="24"/>
        </w:rPr>
        <w:t>desire</w:t>
      </w:r>
      <w:r w:rsidRPr="00FA40BE">
        <w:rPr>
          <w:rFonts w:ascii="Times New Roman" w:hAnsi="Times New Roman" w:cs="Times New Roman"/>
          <w:sz w:val="24"/>
          <w:szCs w:val="24"/>
        </w:rPr>
        <w:t xml:space="preserve"> to make interesting or </w:t>
      </w:r>
      <w:r w:rsidR="00FE3970" w:rsidRPr="00FA40BE">
        <w:rPr>
          <w:rFonts w:ascii="Times New Roman" w:hAnsi="Times New Roman" w:cs="Times New Roman"/>
          <w:sz w:val="24"/>
          <w:szCs w:val="24"/>
        </w:rPr>
        <w:t>‘’</w:t>
      </w:r>
      <w:r w:rsidRPr="00FA40BE">
        <w:rPr>
          <w:rFonts w:ascii="Times New Roman" w:hAnsi="Times New Roman" w:cs="Times New Roman"/>
          <w:sz w:val="24"/>
          <w:szCs w:val="24"/>
        </w:rPr>
        <w:t>‘daring</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consumer choices, even if this was not always followed through. As Stephen recalls, ‘in our first home, we used wrapping paper as wallpaper, because it was much more interesting, and cheaper!</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While these might not have been common cultural practices, they nonetheless reflect a particular sensibility that was characteristic of the era.</w:t>
      </w:r>
    </w:p>
    <w:p w14:paraId="5688C9D5" w14:textId="0E25424F" w:rsidR="006E6476" w:rsidRPr="00FA40BE" w:rsidRDefault="009510A5" w:rsidP="00FA40BE">
      <w:pPr>
        <w:pStyle w:val="Body"/>
        <w:spacing w:after="240" w:line="480" w:lineRule="auto"/>
        <w:ind w:firstLine="720"/>
        <w:rPr>
          <w:rFonts w:ascii="Times New Roman" w:hAnsi="Times New Roman" w:cs="Times New Roman"/>
          <w:sz w:val="24"/>
          <w:szCs w:val="24"/>
        </w:rPr>
      </w:pPr>
      <w:r w:rsidRPr="00FA40BE">
        <w:rPr>
          <w:rFonts w:ascii="Times New Roman" w:hAnsi="Times New Roman" w:cs="Times New Roman"/>
          <w:sz w:val="24"/>
          <w:szCs w:val="24"/>
        </w:rPr>
        <w:t xml:space="preserve">Though discussions aimed at debunking the </w:t>
      </w:r>
      <w:r w:rsidR="00FE3970"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‘myth</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of ‘Swinging </w:t>
      </w:r>
      <w:r w:rsidR="00FE3970"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London</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have been grounded in thorough historical research (Harper, 2000; Bell, 2012), it is possible that they have downplayed the impact which social and cultural changes of the era </w:t>
      </w:r>
      <w:r w:rsidRPr="00FA40BE">
        <w:rPr>
          <w:rFonts w:ascii="Times New Roman" w:hAnsi="Times New Roman" w:cs="Times New Roman"/>
          <w:i/>
          <w:iCs/>
          <w:sz w:val="24"/>
          <w:szCs w:val="24"/>
        </w:rPr>
        <w:t>did</w:t>
      </w:r>
      <w:r w:rsidRPr="00FA40BE">
        <w:rPr>
          <w:rFonts w:ascii="Times New Roman" w:hAnsi="Times New Roman" w:cs="Times New Roman"/>
          <w:sz w:val="24"/>
          <w:szCs w:val="24"/>
        </w:rPr>
        <w:t xml:space="preserve"> have on people – both in terms of the lives of those directly involved, and the repercussions on those watching from a distance. The ideological function of fashion in cinema-goers</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 xml:space="preserve">memories of the era, both on- and off-screen, can be understood in several ways. Firstly, there is a sense of longing articulated in the memories of those cinema-goers who, like Alison and Linda, did not directly experience the fashions of ‘Swinging </w:t>
      </w:r>
      <w:r w:rsidR="00A465F1" w:rsidRPr="00FA40BE">
        <w:rPr>
          <w:rFonts w:ascii="Times New Roman" w:eastAsia="Times New Roman" w:hAnsi="Times New Roman" w:cs="Times New Roman"/>
          <w:sz w:val="24"/>
          <w:szCs w:val="24"/>
        </w:rPr>
        <w:t>’</w:t>
      </w:r>
      <w:r w:rsidR="00C51525"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London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This was often followed, or accompanied, by the activity of emulating styles seen on stars such as Julie Christie. The </w:t>
      </w:r>
      <w:r w:rsidR="002F6BBE"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‘thrill</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of copying Christie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s free-spirited and </w:t>
      </w:r>
      <w:r w:rsidR="00FE3970" w:rsidRPr="00FA40BE">
        <w:rPr>
          <w:rFonts w:ascii="Times New Roman" w:eastAsia="Times New Roman" w:hAnsi="Times New Roman" w:cs="Times New Roman"/>
          <w:sz w:val="24"/>
          <w:szCs w:val="24"/>
        </w:rPr>
        <w:t>‘’</w:t>
      </w:r>
      <w:r w:rsidRPr="00FA40BE">
        <w:rPr>
          <w:rFonts w:ascii="Times New Roman" w:hAnsi="Times New Roman" w:cs="Times New Roman"/>
          <w:sz w:val="24"/>
          <w:szCs w:val="24"/>
        </w:rPr>
        <w:t>‘daring</w:t>
      </w:r>
      <w:r w:rsidRPr="00FA40BE">
        <w:rPr>
          <w:rFonts w:ascii="Times New Roman" w:hAnsi="Times New Roman" w:cs="Times New Roman"/>
          <w:sz w:val="24"/>
          <w:szCs w:val="24"/>
          <w:lang w:val="fr-FR"/>
        </w:rPr>
        <w:t xml:space="preserve">’ </w:t>
      </w:r>
      <w:r w:rsidRPr="00FA40BE">
        <w:rPr>
          <w:rFonts w:ascii="Times New Roman" w:hAnsi="Times New Roman" w:cs="Times New Roman"/>
          <w:sz w:val="24"/>
          <w:szCs w:val="24"/>
        </w:rPr>
        <w:t>fashions offered women such as Anne, whose lives resembled those of their mothers, small acts of subversion in an otherwise rather humdrum existence. These memories can also be understood alongside Michael and Stephen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s memories of appropriating a range of different fashions as acts of cultural resistance. Finally, as Geraghty argues, the remembered pleasures of 1960s cinema-going need to be ‘placed firmly within the context of consumption</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 xml:space="preserve"> (103). Whether shopping for clothes that emulated Christie</w:t>
      </w:r>
      <w:r w:rsidRPr="00FA40BE">
        <w:rPr>
          <w:rFonts w:ascii="Times New Roman" w:hAnsi="Times New Roman" w:cs="Times New Roman"/>
          <w:sz w:val="24"/>
          <w:szCs w:val="24"/>
          <w:lang w:val="fr-FR"/>
        </w:rPr>
        <w:t>’</w:t>
      </w:r>
      <w:r w:rsidRPr="00FA40BE">
        <w:rPr>
          <w:rFonts w:ascii="Times New Roman" w:hAnsi="Times New Roman" w:cs="Times New Roman"/>
          <w:sz w:val="24"/>
          <w:szCs w:val="24"/>
        </w:rPr>
        <w:t>s style, or ironing silver paper onto a shop wall, the joys of cinema-going were inextricably linked to those of the burgeoning consumer culture of the 1960s.</w:t>
      </w:r>
    </w:p>
    <w:p w14:paraId="03E31DB6" w14:textId="77777777" w:rsidR="006E6476" w:rsidRPr="00A9351B" w:rsidRDefault="009510A5">
      <w:pPr>
        <w:pStyle w:val="Body"/>
        <w:rPr>
          <w:rFonts w:ascii="Times New Roman" w:hAnsi="Times New Roman" w:cs="Times New Roman"/>
          <w:b/>
          <w:bCs/>
        </w:rPr>
      </w:pPr>
      <w:r w:rsidRPr="00A9351B">
        <w:rPr>
          <w:rFonts w:ascii="Times New Roman" w:hAnsi="Times New Roman" w:cs="Times New Roman"/>
          <w:b/>
          <w:bCs/>
        </w:rPr>
        <w:t>Works Cited</w:t>
      </w:r>
    </w:p>
    <w:p w14:paraId="3AF777A7" w14:textId="347AE006" w:rsidR="006E6476" w:rsidRPr="00A9351B" w:rsidRDefault="009510A5">
      <w:pPr>
        <w:pStyle w:val="Body"/>
        <w:rPr>
          <w:rFonts w:ascii="Times New Roman" w:hAnsi="Times New Roman" w:cs="Times New Roman"/>
        </w:rPr>
      </w:pPr>
      <w:r w:rsidRPr="00A9351B">
        <w:rPr>
          <w:rFonts w:ascii="Times New Roman" w:hAnsi="Times New Roman" w:cs="Times New Roman"/>
        </w:rPr>
        <w:lastRenderedPageBreak/>
        <w:t xml:space="preserve">August, Andrew (2009) ‘Gender and 1960s Youth Culture: The Rolling Stones and the New </w:t>
      </w:r>
      <w:r w:rsidR="0068251C" w:rsidRPr="00A9351B">
        <w:rPr>
          <w:rFonts w:ascii="Times New Roman" w:hAnsi="Times New Roman" w:cs="Times New Roman"/>
        </w:rPr>
        <w:t>’,</w:t>
      </w:r>
      <w:r w:rsidRPr="00A9351B">
        <w:rPr>
          <w:rFonts w:ascii="Times New Roman" w:hAnsi="Times New Roman" w:cs="Times New Roman"/>
        </w:rPr>
        <w:t>Woman</w:t>
      </w:r>
      <w:r w:rsidRPr="00A9351B">
        <w:rPr>
          <w:rFonts w:ascii="Times New Roman" w:hAnsi="Times New Roman" w:cs="Times New Roman"/>
          <w:lang w:val="fr-FR"/>
        </w:rPr>
        <w:t>’</w:t>
      </w:r>
      <w:r w:rsidRPr="00A9351B">
        <w:rPr>
          <w:rFonts w:ascii="Times New Roman" w:hAnsi="Times New Roman" w:cs="Times New Roman"/>
        </w:rPr>
        <w:t xml:space="preserve">, </w:t>
      </w:r>
      <w:r w:rsidRPr="00A9351B">
        <w:rPr>
          <w:rFonts w:ascii="Times New Roman" w:hAnsi="Times New Roman" w:cs="Times New Roman"/>
          <w:i/>
          <w:iCs/>
        </w:rPr>
        <w:t>Contemporary British History</w:t>
      </w:r>
      <w:r w:rsidRPr="00A9351B">
        <w:rPr>
          <w:rFonts w:ascii="Times New Roman" w:hAnsi="Times New Roman" w:cs="Times New Roman"/>
        </w:rPr>
        <w:t xml:space="preserve">, </w:t>
      </w:r>
      <w:r w:rsidR="0068251C" w:rsidRPr="00A9351B">
        <w:rPr>
          <w:rFonts w:ascii="Times New Roman" w:hAnsi="Times New Roman" w:cs="Times New Roman"/>
        </w:rPr>
        <w:t>:,</w:t>
      </w:r>
      <w:r w:rsidRPr="00A9351B">
        <w:rPr>
          <w:rFonts w:ascii="Times New Roman" w:hAnsi="Times New Roman" w:cs="Times New Roman"/>
        </w:rPr>
        <w:t>23:1, 79-100.</w:t>
      </w:r>
    </w:p>
    <w:p w14:paraId="42B625C6" w14:textId="29D565ED" w:rsidR="006E6476" w:rsidRPr="00A9351B" w:rsidRDefault="009510A5">
      <w:pPr>
        <w:pStyle w:val="Body"/>
        <w:rPr>
          <w:rFonts w:ascii="Times New Roman" w:hAnsi="Times New Roman" w:cs="Times New Roman"/>
        </w:rPr>
      </w:pPr>
      <w:r w:rsidRPr="00A9351B">
        <w:rPr>
          <w:rFonts w:ascii="Times New Roman" w:hAnsi="Times New Roman" w:cs="Times New Roman"/>
        </w:rPr>
        <w:t xml:space="preserve">Bell, Melanie (2012) ‘Young, Single, Disillusioned: The Screen Heroine in 1960s British </w:t>
      </w:r>
      <w:r w:rsidR="0068251C" w:rsidRPr="00A9351B">
        <w:rPr>
          <w:rFonts w:ascii="Times New Roman" w:hAnsi="Times New Roman" w:cs="Times New Roman"/>
        </w:rPr>
        <w:t>’,</w:t>
      </w:r>
      <w:r w:rsidRPr="00A9351B">
        <w:rPr>
          <w:rFonts w:ascii="Times New Roman" w:hAnsi="Times New Roman" w:cs="Times New Roman"/>
        </w:rPr>
        <w:t>Cinema</w:t>
      </w:r>
      <w:r w:rsidRPr="00A9351B">
        <w:rPr>
          <w:rFonts w:ascii="Times New Roman" w:hAnsi="Times New Roman" w:cs="Times New Roman"/>
          <w:lang w:val="fr-FR"/>
        </w:rPr>
        <w:t>’</w:t>
      </w:r>
      <w:r w:rsidRPr="00A9351B">
        <w:rPr>
          <w:rFonts w:ascii="Times New Roman" w:hAnsi="Times New Roman" w:cs="Times New Roman"/>
        </w:rPr>
        <w:t xml:space="preserve">, </w:t>
      </w:r>
      <w:r w:rsidRPr="00A9351B">
        <w:rPr>
          <w:rFonts w:ascii="Times New Roman" w:hAnsi="Times New Roman" w:cs="Times New Roman"/>
          <w:i/>
          <w:iCs/>
        </w:rPr>
        <w:t xml:space="preserve">The Yearbook of English </w:t>
      </w:r>
      <w:r w:rsidR="0068251C" w:rsidRPr="00A9351B">
        <w:rPr>
          <w:rFonts w:ascii="Times New Roman" w:hAnsi="Times New Roman" w:cs="Times New Roman"/>
        </w:rPr>
        <w:t>,</w:t>
      </w:r>
      <w:r w:rsidRPr="00A9351B">
        <w:rPr>
          <w:rFonts w:ascii="Times New Roman" w:hAnsi="Times New Roman" w:cs="Times New Roman"/>
          <w:i/>
          <w:iCs/>
        </w:rPr>
        <w:t>Studies</w:t>
      </w:r>
      <w:r w:rsidRPr="00A9351B">
        <w:rPr>
          <w:rFonts w:ascii="Times New Roman" w:hAnsi="Times New Roman" w:cs="Times New Roman"/>
        </w:rPr>
        <w:t xml:space="preserve">, Vol. </w:t>
      </w:r>
      <w:r w:rsidR="0068251C" w:rsidRPr="00A9351B">
        <w:rPr>
          <w:rFonts w:ascii="Times New Roman" w:hAnsi="Times New Roman" w:cs="Times New Roman"/>
        </w:rPr>
        <w:t>,</w:t>
      </w:r>
      <w:r w:rsidRPr="00A9351B">
        <w:rPr>
          <w:rFonts w:ascii="Times New Roman" w:hAnsi="Times New Roman" w:cs="Times New Roman"/>
        </w:rPr>
        <w:t>42, Literature of the 1950s and 1960s, pp. 79-96.</w:t>
      </w:r>
    </w:p>
    <w:p w14:paraId="60D3EA2E" w14:textId="5D925A43" w:rsidR="006E6476" w:rsidRPr="00A9351B" w:rsidRDefault="009510A5">
      <w:pPr>
        <w:pStyle w:val="Body"/>
        <w:rPr>
          <w:rFonts w:ascii="Times New Roman" w:hAnsi="Times New Roman" w:cs="Times New Roman"/>
        </w:rPr>
      </w:pPr>
      <w:r w:rsidRPr="00A9351B">
        <w:rPr>
          <w:rFonts w:ascii="Times New Roman" w:hAnsi="Times New Roman" w:cs="Times New Roman"/>
          <w:lang w:val="de-DE"/>
        </w:rPr>
        <w:t xml:space="preserve">Church Gibson, Pamela (2006) </w:t>
      </w:r>
      <w:r w:rsidRPr="00A9351B">
        <w:rPr>
          <w:rFonts w:ascii="Times New Roman" w:hAnsi="Times New Roman" w:cs="Times New Roman"/>
        </w:rPr>
        <w:t xml:space="preserve">‘From Up North to Up West: London on Screen </w:t>
      </w:r>
      <w:r w:rsidR="00246581" w:rsidRPr="00A9351B">
        <w:rPr>
          <w:rFonts w:ascii="Times New Roman" w:hAnsi="Times New Roman" w:cs="Times New Roman"/>
        </w:rPr>
        <w:t>’,</w:t>
      </w:r>
      <w:r w:rsidRPr="00A9351B">
        <w:rPr>
          <w:rFonts w:ascii="Times New Roman" w:hAnsi="Times New Roman" w:cs="Times New Roman"/>
        </w:rPr>
        <w:t>1965-1967</w:t>
      </w:r>
      <w:r w:rsidRPr="00A9351B">
        <w:rPr>
          <w:rFonts w:ascii="Times New Roman" w:hAnsi="Times New Roman" w:cs="Times New Roman"/>
          <w:lang w:val="fr-FR"/>
        </w:rPr>
        <w:t>’</w:t>
      </w:r>
      <w:r w:rsidRPr="00A9351B">
        <w:rPr>
          <w:rFonts w:ascii="Times New Roman" w:hAnsi="Times New Roman" w:cs="Times New Roman"/>
        </w:rPr>
        <w:t xml:space="preserve">, </w:t>
      </w:r>
      <w:r w:rsidRPr="00A9351B">
        <w:rPr>
          <w:rFonts w:ascii="Times New Roman" w:hAnsi="Times New Roman" w:cs="Times New Roman"/>
          <w:i/>
          <w:iCs/>
        </w:rPr>
        <w:t>The London Journal</w:t>
      </w:r>
      <w:r w:rsidRPr="00A9351B">
        <w:rPr>
          <w:rFonts w:ascii="Times New Roman" w:hAnsi="Times New Roman" w:cs="Times New Roman"/>
        </w:rPr>
        <w:t xml:space="preserve">, </w:t>
      </w:r>
      <w:r w:rsidR="00246581" w:rsidRPr="00A9351B">
        <w:rPr>
          <w:rFonts w:ascii="Times New Roman" w:hAnsi="Times New Roman" w:cs="Times New Roman"/>
        </w:rPr>
        <w:t>:,</w:t>
      </w:r>
      <w:r w:rsidRPr="00A9351B">
        <w:rPr>
          <w:rFonts w:ascii="Times New Roman" w:hAnsi="Times New Roman" w:cs="Times New Roman"/>
        </w:rPr>
        <w:t>31:1, pp. 85-107</w:t>
      </w:r>
    </w:p>
    <w:p w14:paraId="3CCBCAF7" w14:textId="165D188F" w:rsidR="006E6476" w:rsidRPr="00A9351B" w:rsidRDefault="009510A5">
      <w:pPr>
        <w:pStyle w:val="Body"/>
        <w:rPr>
          <w:rFonts w:ascii="Times New Roman" w:hAnsi="Times New Roman" w:cs="Times New Roman"/>
        </w:rPr>
      </w:pPr>
      <w:r w:rsidRPr="00A9351B">
        <w:rPr>
          <w:rFonts w:ascii="Times New Roman" w:hAnsi="Times New Roman" w:cs="Times New Roman"/>
        </w:rPr>
        <w:t>Geraghty, Christine (1997) ‘Women and 60s British Cinema: The Development of the ‘Darling</w:t>
      </w:r>
      <w:r w:rsidRPr="00A9351B">
        <w:rPr>
          <w:rFonts w:ascii="Times New Roman" w:hAnsi="Times New Roman" w:cs="Times New Roman"/>
          <w:lang w:val="fr-FR"/>
        </w:rPr>
        <w:t xml:space="preserve">’ </w:t>
      </w:r>
      <w:r w:rsidR="00B54045" w:rsidRPr="00A9351B">
        <w:rPr>
          <w:rFonts w:ascii="Times New Roman" w:hAnsi="Times New Roman" w:cs="Times New Roman"/>
        </w:rPr>
        <w:t>’</w:t>
      </w:r>
      <w:r w:rsidRPr="00A9351B">
        <w:rPr>
          <w:rFonts w:ascii="Times New Roman" w:hAnsi="Times New Roman" w:cs="Times New Roman"/>
        </w:rPr>
        <w:t>Girl</w:t>
      </w:r>
      <w:r w:rsidRPr="00A9351B">
        <w:rPr>
          <w:rFonts w:ascii="Times New Roman" w:hAnsi="Times New Roman" w:cs="Times New Roman"/>
          <w:lang w:val="fr-FR"/>
        </w:rPr>
        <w:t xml:space="preserve">’ </w:t>
      </w:r>
      <w:r w:rsidRPr="00A9351B">
        <w:rPr>
          <w:rFonts w:ascii="Times New Roman" w:hAnsi="Times New Roman" w:cs="Times New Roman"/>
        </w:rPr>
        <w:t xml:space="preserve">in Robert Murphy (ed.) </w:t>
      </w:r>
      <w:r w:rsidRPr="00A9351B">
        <w:rPr>
          <w:rFonts w:ascii="Times New Roman" w:hAnsi="Times New Roman" w:cs="Times New Roman"/>
          <w:i/>
          <w:iCs/>
        </w:rPr>
        <w:t xml:space="preserve">The British Cinema </w:t>
      </w:r>
      <w:r w:rsidR="00B54045" w:rsidRPr="00A9351B">
        <w:rPr>
          <w:rFonts w:ascii="Times New Roman" w:hAnsi="Times New Roman" w:cs="Times New Roman"/>
        </w:rPr>
        <w:t>,</w:t>
      </w:r>
      <w:r w:rsidRPr="00A9351B">
        <w:rPr>
          <w:rFonts w:ascii="Times New Roman" w:hAnsi="Times New Roman" w:cs="Times New Roman"/>
          <w:i/>
          <w:iCs/>
        </w:rPr>
        <w:t>Book</w:t>
      </w:r>
      <w:r w:rsidRPr="00A9351B">
        <w:rPr>
          <w:rFonts w:ascii="Times New Roman" w:hAnsi="Times New Roman" w:cs="Times New Roman"/>
        </w:rPr>
        <w:t xml:space="preserve">, London: </w:t>
      </w:r>
      <w:r w:rsidR="00B54045" w:rsidRPr="00A9351B">
        <w:rPr>
          <w:rFonts w:ascii="Times New Roman" w:hAnsi="Times New Roman" w:cs="Times New Roman"/>
        </w:rPr>
        <w:t>.</w:t>
      </w:r>
      <w:r w:rsidRPr="00A9351B">
        <w:rPr>
          <w:rFonts w:ascii="Times New Roman" w:hAnsi="Times New Roman" w:cs="Times New Roman"/>
        </w:rPr>
        <w:t>BFI.</w:t>
      </w:r>
    </w:p>
    <w:p w14:paraId="713640EA" w14:textId="7E36D150" w:rsidR="006E6476" w:rsidRPr="00A9351B" w:rsidRDefault="009510A5">
      <w:pPr>
        <w:pStyle w:val="Body"/>
        <w:rPr>
          <w:rFonts w:ascii="Times New Roman" w:hAnsi="Times New Roman" w:cs="Times New Roman"/>
        </w:rPr>
      </w:pPr>
      <w:r w:rsidRPr="00A9351B">
        <w:rPr>
          <w:rFonts w:ascii="Times New Roman" w:hAnsi="Times New Roman" w:cs="Times New Roman"/>
          <w:lang w:val="de-DE"/>
        </w:rPr>
        <w:t xml:space="preserve">Harper, Sue (2000) </w:t>
      </w:r>
      <w:r w:rsidRPr="00A9351B">
        <w:rPr>
          <w:rFonts w:ascii="Times New Roman" w:hAnsi="Times New Roman" w:cs="Times New Roman"/>
          <w:i/>
          <w:iCs/>
        </w:rPr>
        <w:t xml:space="preserve">Women in British Cinema: Mad, Bad and Dangerous to </w:t>
      </w:r>
      <w:r w:rsidR="0068251C" w:rsidRPr="00A9351B">
        <w:rPr>
          <w:rFonts w:ascii="Times New Roman" w:hAnsi="Times New Roman" w:cs="Times New Roman"/>
        </w:rPr>
        <w:t>,</w:t>
      </w:r>
      <w:r w:rsidRPr="00A9351B">
        <w:rPr>
          <w:rFonts w:ascii="Times New Roman" w:hAnsi="Times New Roman" w:cs="Times New Roman"/>
          <w:i/>
          <w:iCs/>
        </w:rPr>
        <w:t>Know</w:t>
      </w:r>
      <w:r w:rsidRPr="00A9351B">
        <w:rPr>
          <w:rFonts w:ascii="Times New Roman" w:hAnsi="Times New Roman" w:cs="Times New Roman"/>
        </w:rPr>
        <w:t xml:space="preserve">, London: </w:t>
      </w:r>
      <w:r w:rsidR="0068251C" w:rsidRPr="00A9351B">
        <w:rPr>
          <w:rFonts w:ascii="Times New Roman" w:hAnsi="Times New Roman" w:cs="Times New Roman"/>
        </w:rPr>
        <w:t>.</w:t>
      </w:r>
      <w:r w:rsidRPr="00A9351B">
        <w:rPr>
          <w:rFonts w:ascii="Times New Roman" w:hAnsi="Times New Roman" w:cs="Times New Roman"/>
        </w:rPr>
        <w:t>Routledge.</w:t>
      </w:r>
    </w:p>
    <w:p w14:paraId="49655362" w14:textId="26DF7D98" w:rsidR="006E6476" w:rsidRPr="00A9351B" w:rsidRDefault="009510A5">
      <w:pPr>
        <w:pStyle w:val="Body"/>
        <w:rPr>
          <w:rFonts w:ascii="Times New Roman" w:hAnsi="Times New Roman" w:cs="Times New Roman"/>
        </w:rPr>
      </w:pPr>
      <w:r w:rsidRPr="00A9351B">
        <w:rPr>
          <w:rFonts w:ascii="Times New Roman" w:hAnsi="Times New Roman" w:cs="Times New Roman"/>
        </w:rPr>
        <w:t xml:space="preserve">Hill, John (1986) </w:t>
      </w:r>
      <w:r w:rsidRPr="00A9351B">
        <w:rPr>
          <w:rFonts w:ascii="Times New Roman" w:hAnsi="Times New Roman" w:cs="Times New Roman"/>
          <w:i/>
          <w:iCs/>
        </w:rPr>
        <w:t>Sex, Class and Realism: British Cinema 1956-63</w:t>
      </w:r>
      <w:r w:rsidRPr="00A9351B">
        <w:rPr>
          <w:rFonts w:ascii="Times New Roman" w:hAnsi="Times New Roman" w:cs="Times New Roman"/>
        </w:rPr>
        <w:t>. London: BFI Publishing</w:t>
      </w:r>
    </w:p>
    <w:p w14:paraId="4F3CB28A" w14:textId="34D06274" w:rsidR="006E6476" w:rsidRPr="00A9351B" w:rsidRDefault="009510A5">
      <w:pPr>
        <w:pStyle w:val="Body"/>
        <w:rPr>
          <w:rFonts w:ascii="Times New Roman" w:hAnsi="Times New Roman" w:cs="Times New Roman"/>
        </w:rPr>
      </w:pPr>
      <w:r w:rsidRPr="00A9351B">
        <w:rPr>
          <w:rFonts w:ascii="Times New Roman" w:hAnsi="Times New Roman" w:cs="Times New Roman"/>
        </w:rPr>
        <w:t xml:space="preserve">Landy, Marcia (2010) ‘Swinging Femininity, 1960s Transnational </w:t>
      </w:r>
      <w:r w:rsidR="009D43F0" w:rsidRPr="00A9351B">
        <w:rPr>
          <w:rFonts w:ascii="Times New Roman" w:hAnsi="Times New Roman" w:cs="Times New Roman"/>
        </w:rPr>
        <w:t>’,</w:t>
      </w:r>
      <w:r w:rsidRPr="00A9351B">
        <w:rPr>
          <w:rFonts w:ascii="Times New Roman" w:hAnsi="Times New Roman" w:cs="Times New Roman"/>
        </w:rPr>
        <w:t>Style</w:t>
      </w:r>
      <w:r w:rsidRPr="00A9351B">
        <w:rPr>
          <w:rFonts w:ascii="Times New Roman" w:hAnsi="Times New Roman" w:cs="Times New Roman"/>
          <w:lang w:val="fr-FR"/>
        </w:rPr>
        <w:t>’</w:t>
      </w:r>
      <w:r w:rsidRPr="00A9351B">
        <w:rPr>
          <w:rFonts w:ascii="Times New Roman" w:hAnsi="Times New Roman" w:cs="Times New Roman"/>
        </w:rPr>
        <w:t xml:space="preserve">, in </w:t>
      </w:r>
      <w:r w:rsidRPr="00A9351B">
        <w:rPr>
          <w:rFonts w:ascii="Times New Roman" w:hAnsi="Times New Roman" w:cs="Times New Roman"/>
          <w:i/>
          <w:iCs/>
        </w:rPr>
        <w:t>British Women</w:t>
      </w:r>
      <w:r w:rsidRPr="00A9351B">
        <w:rPr>
          <w:rFonts w:ascii="Times New Roman" w:hAnsi="Times New Roman" w:cs="Times New Roman"/>
          <w:i/>
          <w:iCs/>
          <w:lang w:val="fr-FR"/>
        </w:rPr>
        <w:t>’</w:t>
      </w:r>
      <w:r w:rsidRPr="00A9351B">
        <w:rPr>
          <w:rFonts w:ascii="Times New Roman" w:hAnsi="Times New Roman" w:cs="Times New Roman"/>
          <w:i/>
          <w:iCs/>
          <w:lang w:val="de-DE"/>
        </w:rPr>
        <w:t>s Cinema</w:t>
      </w:r>
      <w:r w:rsidR="009D43F0" w:rsidRPr="00A9351B">
        <w:rPr>
          <w:rFonts w:ascii="Times New Roman" w:hAnsi="Times New Roman" w:cs="Times New Roman"/>
        </w:rPr>
        <w:t xml:space="preserve"> (</w:t>
      </w:r>
      <w:r w:rsidRPr="00A9351B">
        <w:rPr>
          <w:rFonts w:ascii="Times New Roman" w:hAnsi="Times New Roman" w:cs="Times New Roman"/>
          <w:lang w:val="de-DE"/>
        </w:rPr>
        <w:t xml:space="preserve"> (Melanie Bell and Melanie </w:t>
      </w:r>
      <w:r w:rsidR="009D43F0" w:rsidRPr="00A9351B">
        <w:rPr>
          <w:rFonts w:ascii="Times New Roman" w:hAnsi="Times New Roman" w:cs="Times New Roman"/>
        </w:rPr>
        <w:t>,</w:t>
      </w:r>
      <w:r w:rsidRPr="00A9351B">
        <w:rPr>
          <w:rFonts w:ascii="Times New Roman" w:hAnsi="Times New Roman" w:cs="Times New Roman"/>
          <w:lang w:val="de-DE"/>
        </w:rPr>
        <w:t xml:space="preserve">Williams, eds.), London: Routledge, </w:t>
      </w:r>
      <w:r w:rsidR="009D43F0" w:rsidRPr="00A9351B">
        <w:rPr>
          <w:rFonts w:ascii="Times New Roman" w:hAnsi="Times New Roman" w:cs="Times New Roman"/>
        </w:rPr>
        <w:t xml:space="preserve"> </w:t>
      </w:r>
      <w:r w:rsidRPr="00A9351B">
        <w:rPr>
          <w:rFonts w:ascii="Times New Roman" w:hAnsi="Times New Roman" w:cs="Times New Roman"/>
          <w:lang w:val="de-DE"/>
        </w:rPr>
        <w:t>pp. 111-123.</w:t>
      </w:r>
    </w:p>
    <w:p w14:paraId="43C11789" w14:textId="788B3982" w:rsidR="006E6476" w:rsidRPr="00A9351B" w:rsidRDefault="009510A5">
      <w:pPr>
        <w:pStyle w:val="Body"/>
        <w:rPr>
          <w:rFonts w:ascii="Times New Roman" w:hAnsi="Times New Roman" w:cs="Times New Roman"/>
        </w:rPr>
      </w:pPr>
      <w:r w:rsidRPr="00A9351B">
        <w:rPr>
          <w:lang w:val="de-DE"/>
        </w:rPr>
        <w:t>Moseley, Rachel</w:t>
      </w:r>
      <w:r w:rsidR="0068251C" w:rsidRPr="00A9351B">
        <w:rPr>
          <w:rFonts w:ascii="Times New Roman" w:hAnsi="Times New Roman" w:cs="Times New Roman"/>
        </w:rPr>
        <w:t>Moseley, Rachel</w:t>
      </w:r>
      <w:r w:rsidRPr="00A9351B">
        <w:rPr>
          <w:rFonts w:ascii="Times New Roman" w:hAnsi="Times New Roman" w:cs="Times New Roman"/>
          <w:lang w:val="de-DE"/>
        </w:rPr>
        <w:t xml:space="preserve"> (2001) </w:t>
      </w:r>
      <w:r w:rsidRPr="00A9351B">
        <w:rPr>
          <w:rFonts w:ascii="Times New Roman" w:hAnsi="Times New Roman" w:cs="Times New Roman"/>
        </w:rPr>
        <w:t xml:space="preserve">‘Respectability Sewn up: Dressmaking and film star style in the fifties and </w:t>
      </w:r>
      <w:r w:rsidR="0068251C" w:rsidRPr="00A9351B">
        <w:rPr>
          <w:rFonts w:ascii="Times New Roman" w:hAnsi="Times New Roman" w:cs="Times New Roman"/>
        </w:rPr>
        <w:t>’,</w:t>
      </w:r>
      <w:r w:rsidRPr="00A9351B">
        <w:rPr>
          <w:rFonts w:ascii="Times New Roman" w:hAnsi="Times New Roman" w:cs="Times New Roman"/>
        </w:rPr>
        <w:t>sixties</w:t>
      </w:r>
      <w:r w:rsidRPr="00A9351B">
        <w:rPr>
          <w:rFonts w:ascii="Times New Roman" w:hAnsi="Times New Roman" w:cs="Times New Roman"/>
          <w:lang w:val="fr-FR"/>
        </w:rPr>
        <w:t>’</w:t>
      </w:r>
      <w:r w:rsidRPr="00A9351B">
        <w:rPr>
          <w:rFonts w:ascii="Times New Roman" w:hAnsi="Times New Roman" w:cs="Times New Roman"/>
        </w:rPr>
        <w:t xml:space="preserve">, </w:t>
      </w:r>
      <w:r w:rsidRPr="00A9351B">
        <w:rPr>
          <w:rFonts w:ascii="Times New Roman" w:hAnsi="Times New Roman" w:cs="Times New Roman"/>
          <w:i/>
          <w:iCs/>
        </w:rPr>
        <w:t>European Journal of Cultural Studies</w:t>
      </w:r>
      <w:r w:rsidRPr="00A9351B">
        <w:rPr>
          <w:rFonts w:ascii="Times New Roman" w:hAnsi="Times New Roman" w:cs="Times New Roman"/>
        </w:rPr>
        <w:t xml:space="preserve">, </w:t>
      </w:r>
      <w:r w:rsidR="0068251C" w:rsidRPr="00A9351B">
        <w:rPr>
          <w:rFonts w:ascii="Times New Roman" w:hAnsi="Times New Roman" w:cs="Times New Roman"/>
        </w:rPr>
        <w:t>:,</w:t>
      </w:r>
      <w:r w:rsidRPr="00A9351B">
        <w:rPr>
          <w:rFonts w:ascii="Times New Roman" w:hAnsi="Times New Roman" w:cs="Times New Roman"/>
        </w:rPr>
        <w:t>4:4, 473-490.</w:t>
      </w:r>
    </w:p>
    <w:p w14:paraId="61B0BB7C" w14:textId="77777777" w:rsidR="006E6476" w:rsidRPr="00A9351B" w:rsidRDefault="009510A5">
      <w:pPr>
        <w:pStyle w:val="Body"/>
        <w:rPr>
          <w:rFonts w:ascii="Times New Roman" w:hAnsi="Times New Roman" w:cs="Times New Roman"/>
        </w:rPr>
      </w:pPr>
      <w:r w:rsidRPr="00A9351B">
        <w:rPr>
          <w:rFonts w:ascii="Times New Roman" w:hAnsi="Times New Roman" w:cs="Times New Roman"/>
          <w:lang w:val="de-DE"/>
        </w:rPr>
        <w:t xml:space="preserve">Moseley, Rachel (2005) </w:t>
      </w:r>
      <w:r w:rsidRPr="00A9351B">
        <w:rPr>
          <w:rFonts w:ascii="Times New Roman" w:hAnsi="Times New Roman" w:cs="Times New Roman"/>
        </w:rPr>
        <w:t>‘Dress, Class and Audrey Hepburn: The Significance of the Cinderella Story</w:t>
      </w:r>
      <w:r w:rsidRPr="00A9351B">
        <w:rPr>
          <w:rFonts w:ascii="Times New Roman" w:hAnsi="Times New Roman" w:cs="Times New Roman"/>
          <w:lang w:val="fr-FR"/>
        </w:rPr>
        <w:t>’</w:t>
      </w:r>
      <w:r w:rsidRPr="00A9351B">
        <w:rPr>
          <w:rFonts w:ascii="Times New Roman" w:hAnsi="Times New Roman" w:cs="Times New Roman"/>
        </w:rPr>
        <w:t xml:space="preserve">, in Rachel Moseley (ed.) </w:t>
      </w:r>
      <w:r w:rsidRPr="00A9351B">
        <w:rPr>
          <w:rFonts w:ascii="Times New Roman" w:hAnsi="Times New Roman" w:cs="Times New Roman"/>
          <w:i/>
          <w:iCs/>
        </w:rPr>
        <w:t>Fashioning Film Stars: Dress, Culture and Identity</w:t>
      </w:r>
      <w:r w:rsidRPr="00A9351B">
        <w:rPr>
          <w:rFonts w:ascii="Times New Roman" w:hAnsi="Times New Roman" w:cs="Times New Roman"/>
        </w:rPr>
        <w:t>, London: BFI/Palgrave Macmillan.</w:t>
      </w:r>
    </w:p>
    <w:p w14:paraId="54156048" w14:textId="455572D9" w:rsidR="006E6476" w:rsidRPr="00A9351B" w:rsidRDefault="009510A5">
      <w:pPr>
        <w:pStyle w:val="Body"/>
        <w:rPr>
          <w:rFonts w:ascii="Times New Roman" w:hAnsi="Times New Roman" w:cs="Times New Roman"/>
        </w:rPr>
      </w:pPr>
      <w:r w:rsidRPr="00A9351B">
        <w:rPr>
          <w:rFonts w:ascii="Times New Roman" w:hAnsi="Times New Roman" w:cs="Times New Roman"/>
        </w:rPr>
        <w:t xml:space="preserve">Murphy, Robert (1992) </w:t>
      </w:r>
      <w:r w:rsidRPr="00A9351B">
        <w:rPr>
          <w:rFonts w:ascii="Times New Roman" w:hAnsi="Times New Roman" w:cs="Times New Roman"/>
          <w:i/>
          <w:iCs/>
        </w:rPr>
        <w:t>Sixties British Cinema.</w:t>
      </w:r>
      <w:r w:rsidRPr="00A9351B">
        <w:rPr>
          <w:rFonts w:ascii="Times New Roman" w:hAnsi="Times New Roman" w:cs="Times New Roman"/>
        </w:rPr>
        <w:t xml:space="preserve">  London: BFI/Palgrave </w:t>
      </w:r>
      <w:r w:rsidR="007A4550" w:rsidRPr="00A9351B">
        <w:rPr>
          <w:rFonts w:ascii="Times New Roman" w:hAnsi="Times New Roman" w:cs="Times New Roman"/>
        </w:rPr>
        <w:t>Macmillan.</w:t>
      </w:r>
      <w:r w:rsidRPr="00A9351B">
        <w:rPr>
          <w:rFonts w:ascii="Times New Roman" w:hAnsi="Times New Roman" w:cs="Times New Roman"/>
        </w:rPr>
        <w:t>Macmillan.</w:t>
      </w:r>
    </w:p>
    <w:p w14:paraId="531B9AFF" w14:textId="66914794" w:rsidR="006E6476" w:rsidRPr="00A9351B" w:rsidRDefault="009510A5">
      <w:pPr>
        <w:pStyle w:val="Body"/>
        <w:rPr>
          <w:rFonts w:ascii="Times New Roman" w:hAnsi="Times New Roman" w:cs="Times New Roman"/>
        </w:rPr>
      </w:pPr>
      <w:r w:rsidRPr="00A9351B">
        <w:rPr>
          <w:rFonts w:ascii="Times New Roman" w:hAnsi="Times New Roman" w:cs="Times New Roman"/>
        </w:rPr>
        <w:t>Seebohm, Caroline (1971) ‘English Girls in New York: They Don</w:t>
      </w:r>
      <w:r w:rsidRPr="00A9351B">
        <w:rPr>
          <w:rFonts w:ascii="Times New Roman" w:hAnsi="Times New Roman" w:cs="Times New Roman"/>
          <w:lang w:val="fr-FR"/>
        </w:rPr>
        <w:t>’</w:t>
      </w:r>
      <w:r w:rsidRPr="00A9351B">
        <w:rPr>
          <w:rFonts w:ascii="Times New Roman" w:hAnsi="Times New Roman" w:cs="Times New Roman"/>
        </w:rPr>
        <w:t xml:space="preserve">t Go Home </w:t>
      </w:r>
      <w:r w:rsidR="00345AF6" w:rsidRPr="00A9351B">
        <w:rPr>
          <w:rFonts w:ascii="Times New Roman" w:hAnsi="Times New Roman" w:cs="Times New Roman"/>
        </w:rPr>
        <w:t>’,</w:t>
      </w:r>
      <w:r w:rsidRPr="00A9351B">
        <w:rPr>
          <w:rFonts w:ascii="Times New Roman" w:hAnsi="Times New Roman" w:cs="Times New Roman"/>
        </w:rPr>
        <w:t>Again</w:t>
      </w:r>
      <w:r w:rsidRPr="00A9351B">
        <w:rPr>
          <w:rFonts w:ascii="Times New Roman" w:hAnsi="Times New Roman" w:cs="Times New Roman"/>
          <w:lang w:val="fr-FR"/>
        </w:rPr>
        <w:t>’</w:t>
      </w:r>
      <w:r w:rsidRPr="00A9351B">
        <w:rPr>
          <w:rFonts w:ascii="Times New Roman" w:hAnsi="Times New Roman" w:cs="Times New Roman"/>
        </w:rPr>
        <w:t xml:space="preserve">, </w:t>
      </w:r>
      <w:r w:rsidRPr="00A9351B">
        <w:rPr>
          <w:rFonts w:ascii="Times New Roman" w:hAnsi="Times New Roman" w:cs="Times New Roman"/>
          <w:i/>
          <w:iCs/>
        </w:rPr>
        <w:t>New York</w:t>
      </w:r>
      <w:r w:rsidRPr="00A9351B">
        <w:rPr>
          <w:rFonts w:ascii="Times New Roman" w:hAnsi="Times New Roman" w:cs="Times New Roman"/>
        </w:rPr>
        <w:t xml:space="preserve">, </w:t>
      </w:r>
      <w:r w:rsidR="00345AF6" w:rsidRPr="00A9351B">
        <w:rPr>
          <w:rFonts w:ascii="Times New Roman" w:hAnsi="Times New Roman" w:cs="Times New Roman"/>
        </w:rPr>
        <w:t>y</w:t>
      </w:r>
      <w:r w:rsidRPr="00A9351B">
        <w:rPr>
          <w:rFonts w:ascii="Times New Roman" w:hAnsi="Times New Roman" w:cs="Times New Roman"/>
        </w:rPr>
        <w:t>July 19</w:t>
      </w:r>
      <w:r w:rsidRPr="00A9351B">
        <w:rPr>
          <w:rFonts w:ascii="Times New Roman" w:hAnsi="Times New Roman" w:cs="Times New Roman"/>
          <w:vertAlign w:val="superscript"/>
        </w:rPr>
        <w:t>th</w:t>
      </w:r>
      <w:r w:rsidRPr="00A9351B">
        <w:rPr>
          <w:rFonts w:ascii="Times New Roman" w:hAnsi="Times New Roman" w:cs="Times New Roman"/>
        </w:rPr>
        <w:t xml:space="preserve"> </w:t>
      </w:r>
      <w:r w:rsidR="00345AF6" w:rsidRPr="00A9351B">
        <w:rPr>
          <w:rFonts w:ascii="Times New Roman" w:hAnsi="Times New Roman" w:cs="Times New Roman"/>
        </w:rPr>
        <w:t>,</w:t>
      </w:r>
      <w:r w:rsidRPr="00A9351B">
        <w:rPr>
          <w:rFonts w:ascii="Times New Roman" w:hAnsi="Times New Roman" w:cs="Times New Roman"/>
        </w:rPr>
        <w:t>1971, 34-38.</w:t>
      </w:r>
    </w:p>
    <w:p w14:paraId="6516179B" w14:textId="55514104" w:rsidR="006E6476" w:rsidRPr="00A9351B" w:rsidRDefault="009510A5">
      <w:pPr>
        <w:pStyle w:val="Body"/>
        <w:rPr>
          <w:rFonts w:ascii="Times New Roman" w:hAnsi="Times New Roman" w:cs="Times New Roman"/>
        </w:rPr>
      </w:pPr>
      <w:r w:rsidRPr="00A9351B">
        <w:rPr>
          <w:rFonts w:ascii="Times New Roman" w:hAnsi="Times New Roman" w:cs="Times New Roman"/>
        </w:rPr>
        <w:t xml:space="preserve">Stacey, Jackie (1994) </w:t>
      </w:r>
      <w:r w:rsidRPr="00A9351B">
        <w:rPr>
          <w:rFonts w:ascii="Times New Roman" w:hAnsi="Times New Roman" w:cs="Times New Roman"/>
          <w:i/>
          <w:iCs/>
        </w:rPr>
        <w:t xml:space="preserve">Star Gazing: Hollywood Cinema and Female </w:t>
      </w:r>
      <w:r w:rsidR="0068251C" w:rsidRPr="00A9351B">
        <w:rPr>
          <w:rFonts w:ascii="Times New Roman" w:hAnsi="Times New Roman" w:cs="Times New Roman"/>
        </w:rPr>
        <w:t>,</w:t>
      </w:r>
      <w:r w:rsidRPr="00A9351B">
        <w:rPr>
          <w:rFonts w:ascii="Times New Roman" w:hAnsi="Times New Roman" w:cs="Times New Roman"/>
          <w:i/>
          <w:iCs/>
        </w:rPr>
        <w:t>Spectatorship</w:t>
      </w:r>
      <w:r w:rsidRPr="00A9351B">
        <w:rPr>
          <w:rFonts w:ascii="Times New Roman" w:hAnsi="Times New Roman" w:cs="Times New Roman"/>
        </w:rPr>
        <w:t xml:space="preserve">, London: </w:t>
      </w:r>
      <w:r w:rsidR="0068251C" w:rsidRPr="00A9351B">
        <w:rPr>
          <w:rFonts w:ascii="Times New Roman" w:hAnsi="Times New Roman" w:cs="Times New Roman"/>
        </w:rPr>
        <w:t>.</w:t>
      </w:r>
      <w:r w:rsidRPr="00A9351B">
        <w:rPr>
          <w:rFonts w:ascii="Times New Roman" w:hAnsi="Times New Roman" w:cs="Times New Roman"/>
        </w:rPr>
        <w:t>Routledge.</w:t>
      </w:r>
    </w:p>
    <w:p w14:paraId="1B946F86" w14:textId="3CF62941" w:rsidR="006E6476" w:rsidRPr="00A9351B" w:rsidRDefault="009510A5">
      <w:pPr>
        <w:pStyle w:val="Body"/>
        <w:rPr>
          <w:rFonts w:ascii="Times New Roman" w:hAnsi="Times New Roman" w:cs="Times New Roman"/>
        </w:rPr>
      </w:pPr>
      <w:r w:rsidRPr="00A9351B">
        <w:rPr>
          <w:rFonts w:ascii="Times New Roman" w:hAnsi="Times New Roman" w:cs="Times New Roman"/>
        </w:rPr>
        <w:t xml:space="preserve">Whitehead, Peter (2011) ‘I Dream, therefore I Am. I Doubt, therefore I </w:t>
      </w:r>
      <w:r w:rsidR="009A1054" w:rsidRPr="00A9351B">
        <w:rPr>
          <w:rFonts w:ascii="Times New Roman" w:hAnsi="Times New Roman" w:cs="Times New Roman"/>
        </w:rPr>
        <w:t>’,</w:t>
      </w:r>
      <w:r w:rsidRPr="00A9351B">
        <w:rPr>
          <w:rFonts w:ascii="Times New Roman" w:hAnsi="Times New Roman" w:cs="Times New Roman"/>
        </w:rPr>
        <w:t>Film</w:t>
      </w:r>
      <w:r w:rsidRPr="00A9351B">
        <w:rPr>
          <w:rFonts w:ascii="Times New Roman" w:hAnsi="Times New Roman" w:cs="Times New Roman"/>
          <w:lang w:val="fr-FR"/>
        </w:rPr>
        <w:t>’</w:t>
      </w:r>
      <w:r w:rsidRPr="00A9351B">
        <w:rPr>
          <w:rFonts w:ascii="Times New Roman" w:hAnsi="Times New Roman" w:cs="Times New Roman"/>
        </w:rPr>
        <w:t xml:space="preserve">, </w:t>
      </w:r>
      <w:r w:rsidRPr="00A9351B">
        <w:rPr>
          <w:rFonts w:ascii="Times New Roman" w:hAnsi="Times New Roman" w:cs="Times New Roman"/>
          <w:i/>
          <w:iCs/>
        </w:rPr>
        <w:t>Framework: The Journal of Cinema and Media</w:t>
      </w:r>
      <w:r w:rsidRPr="00A9351B">
        <w:rPr>
          <w:rFonts w:ascii="Times New Roman" w:hAnsi="Times New Roman" w:cs="Times New Roman"/>
        </w:rPr>
        <w:t xml:space="preserve">, </w:t>
      </w:r>
      <w:r w:rsidR="009A1054" w:rsidRPr="00A9351B">
        <w:rPr>
          <w:rFonts w:ascii="Times New Roman" w:hAnsi="Times New Roman" w:cs="Times New Roman"/>
        </w:rPr>
        <w:t>:,</w:t>
      </w:r>
      <w:r w:rsidRPr="00A9351B">
        <w:rPr>
          <w:rFonts w:ascii="Times New Roman" w:hAnsi="Times New Roman" w:cs="Times New Roman"/>
        </w:rPr>
        <w:t>52:1, 547-533.</w:t>
      </w:r>
    </w:p>
    <w:p w14:paraId="6628F129" w14:textId="77777777" w:rsidR="006E6476" w:rsidRPr="00A9351B" w:rsidRDefault="009510A5">
      <w:pPr>
        <w:pStyle w:val="Body"/>
        <w:rPr>
          <w:rFonts w:ascii="Times New Roman" w:hAnsi="Times New Roman" w:cs="Times New Roman"/>
          <w:b/>
          <w:bCs/>
        </w:rPr>
      </w:pPr>
      <w:r w:rsidRPr="00A9351B">
        <w:rPr>
          <w:rFonts w:ascii="Times New Roman" w:hAnsi="Times New Roman" w:cs="Times New Roman"/>
          <w:b/>
          <w:bCs/>
          <w:lang w:val="fr-FR"/>
        </w:rPr>
        <w:t>Biography</w:t>
      </w:r>
    </w:p>
    <w:p w14:paraId="4BB8A85B" w14:textId="0ADA3BF3" w:rsidR="006E6476" w:rsidRDefault="009510A5">
      <w:pPr>
        <w:pStyle w:val="NormalWeb"/>
        <w:rPr>
          <w:rFonts w:eastAsia="Calibri" w:hAnsi="Times New Roman" w:cs="Times New Roman"/>
          <w:sz w:val="22"/>
          <w:szCs w:val="22"/>
        </w:rPr>
      </w:pPr>
      <w:r w:rsidRPr="00A9351B">
        <w:rPr>
          <w:rFonts w:eastAsia="Calibri" w:hAnsi="Times New Roman" w:cs="Times New Roman"/>
          <w:sz w:val="22"/>
          <w:szCs w:val="22"/>
        </w:rPr>
        <w:t xml:space="preserve">Emma Pett is a Research Associate at University College London, UK. She is currently working on the ‘Cultural Memory and British Cinema-going of the </w:t>
      </w:r>
      <w:r w:rsidR="00684BC1" w:rsidRPr="00A9351B">
        <w:rPr>
          <w:rFonts w:hAnsi="Times New Roman" w:cs="Times New Roman"/>
          <w:sz w:val="22"/>
          <w:szCs w:val="22"/>
        </w:rPr>
        <w:t>’</w:t>
      </w:r>
      <w:r w:rsidRPr="00A9351B">
        <w:rPr>
          <w:rFonts w:eastAsia="Calibri" w:hAnsi="Times New Roman" w:cs="Times New Roman"/>
          <w:sz w:val="22"/>
          <w:szCs w:val="22"/>
        </w:rPr>
        <w:t xml:space="preserve">1960s’ project funded by the Art and Humanities Research Council (AHRC): </w:t>
      </w:r>
      <w:hyperlink r:id="rId7" w:history="1">
        <w:r w:rsidRPr="00A9351B">
          <w:rPr>
            <w:rStyle w:val="Hyperlink0"/>
            <w:rFonts w:ascii="Times New Roman" w:hAnsi="Times New Roman" w:cs="Times New Roman"/>
          </w:rPr>
          <w:t>http://www.ucl.ac.uk/cinemamemories</w:t>
        </w:r>
      </w:hyperlink>
      <w:r w:rsidRPr="00A9351B">
        <w:rPr>
          <w:rFonts w:eastAsia="Calibri" w:hAnsi="Times New Roman" w:cs="Times New Roman"/>
          <w:sz w:val="22"/>
          <w:szCs w:val="22"/>
        </w:rPr>
        <w:t xml:space="preserve"> Emma recently completed her PhD, an AHRC-funded collaborative project with the British Board of Film Classification. She has published in </w:t>
      </w:r>
      <w:r w:rsidRPr="00A9351B">
        <w:rPr>
          <w:rFonts w:eastAsia="Calibri" w:hAnsi="Times New Roman" w:cs="Times New Roman"/>
          <w:i/>
          <w:iCs/>
          <w:sz w:val="22"/>
          <w:szCs w:val="22"/>
        </w:rPr>
        <w:t>New Review of Film and Television Studies</w:t>
      </w:r>
      <w:r w:rsidRPr="00A9351B">
        <w:rPr>
          <w:rFonts w:eastAsia="Calibri" w:hAnsi="Times New Roman" w:cs="Times New Roman"/>
          <w:sz w:val="22"/>
          <w:szCs w:val="22"/>
        </w:rPr>
        <w:t xml:space="preserve"> and </w:t>
      </w:r>
      <w:r w:rsidRPr="00A9351B">
        <w:rPr>
          <w:rFonts w:eastAsia="Calibri" w:hAnsi="Times New Roman" w:cs="Times New Roman"/>
          <w:i/>
          <w:iCs/>
          <w:sz w:val="22"/>
          <w:szCs w:val="22"/>
        </w:rPr>
        <w:t>Participations: International Journal of Audience and Reception Studies,</w:t>
      </w:r>
      <w:r w:rsidRPr="00A9351B">
        <w:rPr>
          <w:rFonts w:eastAsia="Calibri" w:hAnsi="Times New Roman" w:cs="Times New Roman"/>
          <w:sz w:val="22"/>
          <w:szCs w:val="22"/>
        </w:rPr>
        <w:t xml:space="preserve"> and has forthcoming chapters in </w:t>
      </w:r>
      <w:r w:rsidRPr="00A9351B">
        <w:rPr>
          <w:rFonts w:eastAsia="Calibri" w:hAnsi="Times New Roman" w:cs="Times New Roman"/>
          <w:i/>
          <w:iCs/>
          <w:sz w:val="22"/>
          <w:szCs w:val="22"/>
        </w:rPr>
        <w:t xml:space="preserve">Media, Margins and Popular Culture </w:t>
      </w:r>
      <w:r w:rsidRPr="00A9351B">
        <w:rPr>
          <w:rFonts w:eastAsia="Calibri" w:hAnsi="Times New Roman" w:cs="Times New Roman"/>
          <w:sz w:val="22"/>
          <w:szCs w:val="22"/>
        </w:rPr>
        <w:t xml:space="preserve">(Palgrave Macmillan, 2015) and </w:t>
      </w:r>
      <w:r w:rsidRPr="00A9351B">
        <w:rPr>
          <w:rFonts w:eastAsia="Calibri" w:hAnsi="Times New Roman" w:cs="Times New Roman"/>
          <w:i/>
          <w:iCs/>
          <w:sz w:val="22"/>
          <w:szCs w:val="22"/>
        </w:rPr>
        <w:t>Controversies: Histories and Debates in Film Controversy</w:t>
      </w:r>
      <w:r w:rsidRPr="00A9351B">
        <w:rPr>
          <w:rFonts w:eastAsia="Calibri" w:hAnsi="Times New Roman" w:cs="Times New Roman"/>
          <w:sz w:val="22"/>
          <w:szCs w:val="22"/>
        </w:rPr>
        <w:t xml:space="preserve"> (Palgrave Macmillan, 2015). </w:t>
      </w:r>
    </w:p>
    <w:p w14:paraId="5FC7A6B8" w14:textId="77777777" w:rsidR="00C323E7" w:rsidRDefault="00C323E7">
      <w:pPr>
        <w:pStyle w:val="NormalWeb"/>
        <w:rPr>
          <w:rFonts w:eastAsia="Calibri" w:hAnsi="Times New Roman" w:cs="Times New Roman"/>
          <w:sz w:val="22"/>
          <w:szCs w:val="22"/>
        </w:rPr>
      </w:pPr>
    </w:p>
    <w:p w14:paraId="0953DD74" w14:textId="0C96408C" w:rsidR="00C323E7" w:rsidRDefault="00C323E7">
      <w:pPr>
        <w:pStyle w:val="NormalWeb"/>
        <w:rPr>
          <w:rFonts w:eastAsia="Calibri" w:hAnsi="Times New Roman" w:cs="Times New Roman"/>
          <w:sz w:val="22"/>
          <w:szCs w:val="22"/>
        </w:rPr>
      </w:pPr>
      <w:r>
        <w:rPr>
          <w:rFonts w:eastAsia="Calibri" w:hAnsi="Times New Roman" w:cs="Times New Roman"/>
          <w:sz w:val="22"/>
          <w:szCs w:val="22"/>
        </w:rPr>
        <w:t>Email from editors:</w:t>
      </w:r>
    </w:p>
    <w:p w14:paraId="7163613C" w14:textId="77777777" w:rsidR="00C323E7" w:rsidRDefault="00C323E7">
      <w:pPr>
        <w:pStyle w:val="NormalWeb"/>
        <w:rPr>
          <w:rFonts w:eastAsia="Calibri" w:hAnsi="Times New Roman" w:cs="Times New Roman"/>
          <w:sz w:val="22"/>
          <w:szCs w:val="22"/>
        </w:rPr>
      </w:pPr>
    </w:p>
    <w:p w14:paraId="6C9BBBD0" w14:textId="77777777" w:rsidR="00C323E7" w:rsidRDefault="00C323E7" w:rsidP="00C323E7">
      <w:pPr>
        <w:rPr>
          <w:rFonts w:ascii="Verdana" w:hAnsi="Verdana"/>
          <w:sz w:val="20"/>
          <w:szCs w:val="20"/>
        </w:rPr>
      </w:pPr>
      <w:r>
        <w:rPr>
          <w:rFonts w:ascii="Verdana" w:hAnsi="Verdana"/>
          <w:sz w:val="20"/>
          <w:szCs w:val="20"/>
        </w:rPr>
        <w:t xml:space="preserve">Dear Dr. Emma Pett, </w:t>
      </w:r>
    </w:p>
    <w:p w14:paraId="2D811C6A" w14:textId="77777777" w:rsidR="00C323E7" w:rsidRDefault="00C323E7" w:rsidP="00C323E7">
      <w:pPr>
        <w:rPr>
          <w:rFonts w:ascii="Verdana" w:hAnsi="Verdana"/>
          <w:sz w:val="20"/>
          <w:szCs w:val="20"/>
        </w:rPr>
      </w:pPr>
      <w:r>
        <w:rPr>
          <w:rFonts w:ascii="Verdana" w:hAnsi="Verdana"/>
          <w:sz w:val="20"/>
          <w:szCs w:val="20"/>
        </w:rPr>
        <w:lastRenderedPageBreak/>
        <w:t xml:space="preserve">Please find attached the </w:t>
      </w:r>
      <w:r>
        <w:rPr>
          <w:rFonts w:ascii="Verdana" w:hAnsi="Verdana"/>
          <w:i/>
          <w:iCs/>
          <w:sz w:val="20"/>
          <w:szCs w:val="20"/>
        </w:rPr>
        <w:t>Cinephile</w:t>
      </w:r>
      <w:r>
        <w:rPr>
          <w:rFonts w:ascii="Verdana" w:hAnsi="Verdana"/>
          <w:sz w:val="20"/>
          <w:szCs w:val="20"/>
        </w:rPr>
        <w:t xml:space="preserve">'s Editorial Board feedback on your article “Breaking the Rules: Fashion and Film in ‘Swinging Britain’” from the second round of our editing process. As stated previously, editors were asked to provide copy editing suggestions that will improve the clarity and flow of the article, and to make alterations to the document where necessary to ensure consistency with the </w:t>
      </w:r>
      <w:r>
        <w:rPr>
          <w:rFonts w:ascii="Verdana" w:hAnsi="Verdana"/>
          <w:i/>
          <w:iCs/>
          <w:sz w:val="20"/>
          <w:szCs w:val="20"/>
        </w:rPr>
        <w:t>CineStyle</w:t>
      </w:r>
      <w:r>
        <w:rPr>
          <w:rFonts w:ascii="Verdana" w:hAnsi="Verdana"/>
          <w:sz w:val="20"/>
          <w:szCs w:val="20"/>
        </w:rPr>
        <w:t xml:space="preserve"> guide. </w:t>
      </w:r>
    </w:p>
    <w:p w14:paraId="4D2BE01B" w14:textId="77777777" w:rsidR="00C323E7" w:rsidRDefault="00C323E7" w:rsidP="00C323E7">
      <w:pPr>
        <w:rPr>
          <w:rFonts w:ascii="Verdana" w:hAnsi="Verdana"/>
          <w:sz w:val="20"/>
          <w:szCs w:val="20"/>
        </w:rPr>
      </w:pPr>
      <w:r>
        <w:rPr>
          <w:rFonts w:ascii="Verdana" w:hAnsi="Verdana"/>
          <w:sz w:val="20"/>
          <w:szCs w:val="20"/>
        </w:rPr>
        <w:t xml:space="preserve">We have attached the </w:t>
      </w:r>
      <w:r>
        <w:rPr>
          <w:rFonts w:ascii="Verdana" w:hAnsi="Verdana"/>
          <w:i/>
          <w:iCs/>
          <w:sz w:val="20"/>
          <w:szCs w:val="20"/>
        </w:rPr>
        <w:t>CineStyle</w:t>
      </w:r>
      <w:r>
        <w:rPr>
          <w:rFonts w:ascii="Verdana" w:hAnsi="Verdana"/>
          <w:sz w:val="20"/>
          <w:szCs w:val="20"/>
        </w:rPr>
        <w:t xml:space="preserve"> guide for your reference as you go through the Editorial Board's suggestions in case there are any areas that are unclear, but you are also welcome to email us with any questions or concerns. We have compiled all suggestions into one document as track changes and comments on your article in the hopes that this will make your final revision relatively straightforward. Please note that although some “comments” suggest changes to be made at the author’s discretion, most are imperative to maintain consistency with </w:t>
      </w:r>
      <w:r>
        <w:rPr>
          <w:rFonts w:ascii="Verdana" w:hAnsi="Verdana"/>
          <w:i/>
          <w:iCs/>
          <w:sz w:val="20"/>
          <w:szCs w:val="20"/>
        </w:rPr>
        <w:t>Cinephile</w:t>
      </w:r>
      <w:r>
        <w:rPr>
          <w:rFonts w:ascii="Verdana" w:hAnsi="Verdana"/>
          <w:sz w:val="20"/>
          <w:szCs w:val="20"/>
        </w:rPr>
        <w:t>'s established style.</w:t>
      </w:r>
    </w:p>
    <w:p w14:paraId="27413E3B" w14:textId="77777777" w:rsidR="00C323E7" w:rsidRDefault="00C323E7" w:rsidP="00C323E7">
      <w:pPr>
        <w:rPr>
          <w:rFonts w:ascii="Verdana" w:hAnsi="Verdana"/>
          <w:sz w:val="20"/>
          <w:szCs w:val="20"/>
        </w:rPr>
      </w:pPr>
      <w:r>
        <w:rPr>
          <w:rFonts w:ascii="Verdana" w:hAnsi="Verdana"/>
          <w:sz w:val="20"/>
          <w:szCs w:val="20"/>
        </w:rPr>
        <w:t>We are thrilled to be including your work in our upcoming issue and the feedback of all editors thus far has contained an enormous amount of praise for your project's compelling research and the clarity of your writing. We are aware that there may appear to be a lot of track changes made on your essay at first glance, but please know that all suggestions are relatively minor and we hope that these final suggestions will be all that is needed prior to publication. Accordingly, we will presume that the return of your revised essay is confirmation of your final approval for publication. </w:t>
      </w:r>
    </w:p>
    <w:p w14:paraId="0CFD2FC9" w14:textId="77777777" w:rsidR="00C323E7" w:rsidRDefault="00C323E7" w:rsidP="00C323E7">
      <w:pPr>
        <w:rPr>
          <w:rFonts w:ascii="Verdana" w:hAnsi="Verdana"/>
          <w:sz w:val="20"/>
          <w:szCs w:val="20"/>
        </w:rPr>
      </w:pPr>
      <w:r>
        <w:rPr>
          <w:rFonts w:ascii="Verdana" w:hAnsi="Verdana"/>
          <w:sz w:val="20"/>
          <w:szCs w:val="20"/>
        </w:rPr>
        <w:t xml:space="preserve">Given that the edits at this stage are relatively minor, we will be requiring the return of your article by </w:t>
      </w:r>
      <w:r>
        <w:rPr>
          <w:rFonts w:ascii="Verdana" w:hAnsi="Verdana"/>
          <w:b/>
          <w:bCs/>
          <w:sz w:val="20"/>
          <w:szCs w:val="20"/>
        </w:rPr>
        <w:t>May 13th</w:t>
      </w:r>
      <w:r>
        <w:rPr>
          <w:rFonts w:ascii="Verdana" w:hAnsi="Verdana"/>
          <w:sz w:val="20"/>
          <w:szCs w:val="20"/>
        </w:rPr>
        <w:t>. Please let us know if you will require extra time for your final revision as soon as possible.</w:t>
      </w:r>
    </w:p>
    <w:p w14:paraId="681ED708" w14:textId="77777777" w:rsidR="00C323E7" w:rsidRDefault="00C323E7" w:rsidP="00C323E7">
      <w:pPr>
        <w:rPr>
          <w:rFonts w:ascii="Verdana" w:hAnsi="Verdana"/>
          <w:sz w:val="20"/>
          <w:szCs w:val="20"/>
        </w:rPr>
      </w:pPr>
      <w:r>
        <w:rPr>
          <w:rFonts w:ascii="Verdana" w:hAnsi="Verdana"/>
          <w:sz w:val="20"/>
          <w:szCs w:val="20"/>
        </w:rPr>
        <w:t>Finally, we would greatly appreciate it if you could provide us with stills to go alongside your essay from some of the films you discuss and/or any that you believe are particularly relevant to your article. We also welcome you to indicate where in your essay you would like the images placed, although this may be subject to change due to layout restrictions. 2-3 images is satisfactory although you may provide more if you wish. </w:t>
      </w:r>
    </w:p>
    <w:p w14:paraId="022C43C6" w14:textId="77777777" w:rsidR="00C323E7" w:rsidRDefault="00C323E7" w:rsidP="00C323E7">
      <w:pPr>
        <w:rPr>
          <w:rFonts w:ascii="Verdana" w:hAnsi="Verdana"/>
          <w:sz w:val="20"/>
          <w:szCs w:val="20"/>
        </w:rPr>
      </w:pPr>
      <w:r>
        <w:rPr>
          <w:rFonts w:ascii="Verdana" w:hAnsi="Verdana"/>
          <w:sz w:val="20"/>
          <w:szCs w:val="20"/>
        </w:rPr>
        <w:t>We look forward to hearing from you again soon. As always, please do not hesitate to get in touch with any questions.</w:t>
      </w:r>
    </w:p>
    <w:p w14:paraId="7730ABB0" w14:textId="77777777" w:rsidR="00C323E7" w:rsidRDefault="00C323E7" w:rsidP="00C323E7">
      <w:pPr>
        <w:rPr>
          <w:rFonts w:ascii="Verdana" w:hAnsi="Verdana"/>
          <w:sz w:val="20"/>
          <w:szCs w:val="20"/>
        </w:rPr>
      </w:pPr>
      <w:r>
        <w:rPr>
          <w:rFonts w:ascii="Verdana" w:hAnsi="Verdana"/>
          <w:sz w:val="20"/>
          <w:szCs w:val="20"/>
        </w:rPr>
        <w:t>Best regards,</w:t>
      </w:r>
    </w:p>
    <w:p w14:paraId="213777F4" w14:textId="77777777" w:rsidR="00C323E7" w:rsidRDefault="00C323E7" w:rsidP="00C323E7">
      <w:pPr>
        <w:rPr>
          <w:rFonts w:ascii="Verdana" w:hAnsi="Verdana"/>
          <w:sz w:val="20"/>
          <w:szCs w:val="20"/>
        </w:rPr>
      </w:pPr>
      <w:r>
        <w:rPr>
          <w:rFonts w:ascii="Verdana" w:hAnsi="Verdana"/>
          <w:b/>
          <w:bCs/>
          <w:sz w:val="20"/>
          <w:szCs w:val="20"/>
        </w:rPr>
        <w:t>Molly Lewis and Angela Walsh</w:t>
      </w:r>
    </w:p>
    <w:p w14:paraId="68017D2B" w14:textId="77777777" w:rsidR="00C323E7" w:rsidRDefault="00C323E7" w:rsidP="00C323E7">
      <w:pPr>
        <w:rPr>
          <w:rFonts w:ascii="Verdana" w:hAnsi="Verdana"/>
          <w:sz w:val="20"/>
          <w:szCs w:val="20"/>
        </w:rPr>
      </w:pPr>
      <w:r>
        <w:rPr>
          <w:rFonts w:ascii="Verdana" w:hAnsi="Verdana"/>
          <w:sz w:val="20"/>
          <w:szCs w:val="20"/>
        </w:rPr>
        <w:t>Cinephile Editors-in-Chief</w:t>
      </w:r>
    </w:p>
    <w:p w14:paraId="1C2BB6EF" w14:textId="77777777" w:rsidR="00C323E7" w:rsidRDefault="00C323E7" w:rsidP="00C323E7">
      <w:pPr>
        <w:rPr>
          <w:rFonts w:ascii="Verdana" w:hAnsi="Verdana"/>
          <w:sz w:val="20"/>
          <w:szCs w:val="20"/>
        </w:rPr>
      </w:pPr>
      <w:r>
        <w:rPr>
          <w:rFonts w:ascii="Verdana" w:hAnsi="Verdana"/>
          <w:sz w:val="20"/>
          <w:szCs w:val="20"/>
        </w:rPr>
        <w:t>Department of Theatre &amp; Film</w:t>
      </w:r>
    </w:p>
    <w:p w14:paraId="5415C045" w14:textId="77777777" w:rsidR="00C323E7" w:rsidRDefault="00C323E7" w:rsidP="00C323E7">
      <w:pPr>
        <w:rPr>
          <w:rFonts w:ascii="Verdana" w:hAnsi="Verdana"/>
          <w:sz w:val="20"/>
          <w:szCs w:val="20"/>
        </w:rPr>
      </w:pPr>
      <w:r>
        <w:rPr>
          <w:rFonts w:ascii="Verdana" w:hAnsi="Verdana"/>
          <w:sz w:val="20"/>
          <w:szCs w:val="20"/>
        </w:rPr>
        <w:t>University of British Columbia</w:t>
      </w:r>
    </w:p>
    <w:p w14:paraId="617E01EA" w14:textId="77777777" w:rsidR="00C323E7" w:rsidRDefault="00B349AE" w:rsidP="00C323E7">
      <w:pPr>
        <w:rPr>
          <w:rFonts w:ascii="Verdana" w:hAnsi="Verdana"/>
          <w:sz w:val="20"/>
          <w:szCs w:val="20"/>
        </w:rPr>
      </w:pPr>
      <w:hyperlink r:id="rId8" w:tgtFrame="_blank" w:history="1">
        <w:r w:rsidR="00C323E7">
          <w:rPr>
            <w:rStyle w:val="Hyperlink"/>
            <w:rFonts w:ascii="Verdana" w:hAnsi="Verdana"/>
            <w:sz w:val="20"/>
            <w:szCs w:val="20"/>
          </w:rPr>
          <w:t>www.cinephile.ca</w:t>
        </w:r>
      </w:hyperlink>
    </w:p>
    <w:p w14:paraId="3A1C4899" w14:textId="77777777" w:rsidR="00C323E7" w:rsidRDefault="00C323E7" w:rsidP="00C323E7">
      <w:pPr>
        <w:rPr>
          <w:rFonts w:ascii="Verdana" w:hAnsi="Verdana"/>
          <w:sz w:val="20"/>
          <w:szCs w:val="20"/>
        </w:rPr>
      </w:pPr>
      <w:r>
        <w:rPr>
          <w:rFonts w:ascii="Verdana" w:hAnsi="Verdana"/>
          <w:sz w:val="20"/>
          <w:szCs w:val="20"/>
        </w:rPr>
        <w:t>submissions@cinephile.ca</w:t>
      </w:r>
    </w:p>
    <w:p w14:paraId="7B36F72C" w14:textId="77777777" w:rsidR="00C323E7" w:rsidRPr="00A9351B" w:rsidRDefault="00C323E7">
      <w:pPr>
        <w:pStyle w:val="NormalWeb"/>
        <w:rPr>
          <w:rFonts w:hAnsi="Times New Roman" w:cs="Times New Roman"/>
        </w:rPr>
      </w:pPr>
    </w:p>
    <w:sectPr w:rsidR="00C323E7" w:rsidRPr="00A9351B" w:rsidSect="006E6476">
      <w:footerReference w:type="default" r:id="rId9"/>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27974E" w14:textId="77777777" w:rsidR="00CF3E0F" w:rsidRDefault="00CF3E0F" w:rsidP="006E6476">
      <w:r>
        <w:separator/>
      </w:r>
    </w:p>
  </w:endnote>
  <w:endnote w:type="continuationSeparator" w:id="0">
    <w:p w14:paraId="108B18AC" w14:textId="77777777" w:rsidR="00CF3E0F" w:rsidRDefault="00CF3E0F" w:rsidP="006E6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5F08AC" w14:textId="77777777" w:rsidR="00FA40BE" w:rsidRDefault="00FA40BE">
    <w:pPr>
      <w:pStyle w:val="Footer"/>
      <w:tabs>
        <w:tab w:val="clear" w:pos="9026"/>
        <w:tab w:val="right" w:pos="9000"/>
      </w:tabs>
      <w:jc w:val="center"/>
    </w:pPr>
    <w:r>
      <w:fldChar w:fldCharType="begin"/>
    </w:r>
    <w:r>
      <w:instrText xml:space="preserve"> PAGE </w:instrText>
    </w:r>
    <w:r>
      <w:fldChar w:fldCharType="separate"/>
    </w:r>
    <w:r w:rsidR="00B349AE">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292A95" w14:textId="77777777" w:rsidR="00CF3E0F" w:rsidRDefault="00CF3E0F" w:rsidP="006E6476">
      <w:r>
        <w:separator/>
      </w:r>
    </w:p>
  </w:footnote>
  <w:footnote w:type="continuationSeparator" w:id="0">
    <w:p w14:paraId="20A464AF" w14:textId="77777777" w:rsidR="00CF3E0F" w:rsidRDefault="00CF3E0F" w:rsidP="006E64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476"/>
    <w:rsid w:val="00007018"/>
    <w:rsid w:val="00007F94"/>
    <w:rsid w:val="00031CDD"/>
    <w:rsid w:val="000419B8"/>
    <w:rsid w:val="00061F82"/>
    <w:rsid w:val="00074CC6"/>
    <w:rsid w:val="000832EE"/>
    <w:rsid w:val="000A0F3E"/>
    <w:rsid w:val="000A3790"/>
    <w:rsid w:val="000A6359"/>
    <w:rsid w:val="000A6C3D"/>
    <w:rsid w:val="000B7366"/>
    <w:rsid w:val="000C50B1"/>
    <w:rsid w:val="000C689C"/>
    <w:rsid w:val="000D0DA1"/>
    <w:rsid w:val="000D1216"/>
    <w:rsid w:val="0010741E"/>
    <w:rsid w:val="001253AA"/>
    <w:rsid w:val="00126FA6"/>
    <w:rsid w:val="00142AA7"/>
    <w:rsid w:val="00157AE8"/>
    <w:rsid w:val="001728B7"/>
    <w:rsid w:val="001739B1"/>
    <w:rsid w:val="0017489B"/>
    <w:rsid w:val="00174A15"/>
    <w:rsid w:val="00185271"/>
    <w:rsid w:val="001937FE"/>
    <w:rsid w:val="00193E53"/>
    <w:rsid w:val="00193F8F"/>
    <w:rsid w:val="00194BC9"/>
    <w:rsid w:val="001B1FAF"/>
    <w:rsid w:val="001C05E4"/>
    <w:rsid w:val="001C4E69"/>
    <w:rsid w:val="001C78A0"/>
    <w:rsid w:val="001E25A4"/>
    <w:rsid w:val="001F2852"/>
    <w:rsid w:val="00216F42"/>
    <w:rsid w:val="0022266A"/>
    <w:rsid w:val="002259E5"/>
    <w:rsid w:val="0022758D"/>
    <w:rsid w:val="0024150C"/>
    <w:rsid w:val="00246581"/>
    <w:rsid w:val="00253A74"/>
    <w:rsid w:val="002658A4"/>
    <w:rsid w:val="00274F11"/>
    <w:rsid w:val="00281E4B"/>
    <w:rsid w:val="00292C93"/>
    <w:rsid w:val="00296E88"/>
    <w:rsid w:val="002A1520"/>
    <w:rsid w:val="002A29AA"/>
    <w:rsid w:val="002A48BA"/>
    <w:rsid w:val="002A62B9"/>
    <w:rsid w:val="002B4264"/>
    <w:rsid w:val="002C0481"/>
    <w:rsid w:val="002C0D9A"/>
    <w:rsid w:val="002E3413"/>
    <w:rsid w:val="002F6BBE"/>
    <w:rsid w:val="002F6F35"/>
    <w:rsid w:val="00313AAF"/>
    <w:rsid w:val="00335ADD"/>
    <w:rsid w:val="003405BF"/>
    <w:rsid w:val="00345AF6"/>
    <w:rsid w:val="00347981"/>
    <w:rsid w:val="00356D0A"/>
    <w:rsid w:val="00363499"/>
    <w:rsid w:val="00377E7F"/>
    <w:rsid w:val="0038507E"/>
    <w:rsid w:val="00390E1E"/>
    <w:rsid w:val="00392270"/>
    <w:rsid w:val="003971F3"/>
    <w:rsid w:val="003A7989"/>
    <w:rsid w:val="003D2735"/>
    <w:rsid w:val="003D3CF5"/>
    <w:rsid w:val="003E75F5"/>
    <w:rsid w:val="003F207A"/>
    <w:rsid w:val="00402B54"/>
    <w:rsid w:val="00411F5B"/>
    <w:rsid w:val="00417077"/>
    <w:rsid w:val="004263D1"/>
    <w:rsid w:val="00430DA1"/>
    <w:rsid w:val="0043106A"/>
    <w:rsid w:val="00437382"/>
    <w:rsid w:val="00446C59"/>
    <w:rsid w:val="004535BC"/>
    <w:rsid w:val="00454E50"/>
    <w:rsid w:val="00457957"/>
    <w:rsid w:val="00464992"/>
    <w:rsid w:val="004719AB"/>
    <w:rsid w:val="004732C6"/>
    <w:rsid w:val="00475607"/>
    <w:rsid w:val="00483F9D"/>
    <w:rsid w:val="004900E2"/>
    <w:rsid w:val="0049524E"/>
    <w:rsid w:val="004A2397"/>
    <w:rsid w:val="004C6D5F"/>
    <w:rsid w:val="004E16C4"/>
    <w:rsid w:val="004E3596"/>
    <w:rsid w:val="00537394"/>
    <w:rsid w:val="00537D71"/>
    <w:rsid w:val="00540F14"/>
    <w:rsid w:val="00583B50"/>
    <w:rsid w:val="00593F17"/>
    <w:rsid w:val="005B1E25"/>
    <w:rsid w:val="005B25C5"/>
    <w:rsid w:val="005B6819"/>
    <w:rsid w:val="005B7788"/>
    <w:rsid w:val="005E13B6"/>
    <w:rsid w:val="006031FD"/>
    <w:rsid w:val="00605038"/>
    <w:rsid w:val="006237B9"/>
    <w:rsid w:val="00627CB4"/>
    <w:rsid w:val="00633E2A"/>
    <w:rsid w:val="006362F3"/>
    <w:rsid w:val="0067088C"/>
    <w:rsid w:val="0068251C"/>
    <w:rsid w:val="00682976"/>
    <w:rsid w:val="00684BC1"/>
    <w:rsid w:val="006923CD"/>
    <w:rsid w:val="00693871"/>
    <w:rsid w:val="00695C7D"/>
    <w:rsid w:val="00696906"/>
    <w:rsid w:val="006977A1"/>
    <w:rsid w:val="006A3BB9"/>
    <w:rsid w:val="006B1B9A"/>
    <w:rsid w:val="006D2A3A"/>
    <w:rsid w:val="006E6476"/>
    <w:rsid w:val="006F39B3"/>
    <w:rsid w:val="00714B43"/>
    <w:rsid w:val="0072123B"/>
    <w:rsid w:val="00737BCF"/>
    <w:rsid w:val="007453CF"/>
    <w:rsid w:val="00757130"/>
    <w:rsid w:val="007611D3"/>
    <w:rsid w:val="00766B09"/>
    <w:rsid w:val="00767E2D"/>
    <w:rsid w:val="007925FC"/>
    <w:rsid w:val="00794296"/>
    <w:rsid w:val="007A32F9"/>
    <w:rsid w:val="007A4550"/>
    <w:rsid w:val="007B1904"/>
    <w:rsid w:val="007C55E9"/>
    <w:rsid w:val="007D5BCA"/>
    <w:rsid w:val="008142FE"/>
    <w:rsid w:val="00831D2E"/>
    <w:rsid w:val="00832395"/>
    <w:rsid w:val="008531F9"/>
    <w:rsid w:val="00872F2D"/>
    <w:rsid w:val="0087735B"/>
    <w:rsid w:val="0088012C"/>
    <w:rsid w:val="00894A10"/>
    <w:rsid w:val="008A5914"/>
    <w:rsid w:val="008A7B13"/>
    <w:rsid w:val="008C3E44"/>
    <w:rsid w:val="008D5739"/>
    <w:rsid w:val="008E6AFC"/>
    <w:rsid w:val="008F612B"/>
    <w:rsid w:val="00907637"/>
    <w:rsid w:val="00913375"/>
    <w:rsid w:val="00927785"/>
    <w:rsid w:val="00931528"/>
    <w:rsid w:val="00950E27"/>
    <w:rsid w:val="009510A5"/>
    <w:rsid w:val="00953E2E"/>
    <w:rsid w:val="00954D75"/>
    <w:rsid w:val="00955BFF"/>
    <w:rsid w:val="00963444"/>
    <w:rsid w:val="00975C72"/>
    <w:rsid w:val="00980840"/>
    <w:rsid w:val="00982AC1"/>
    <w:rsid w:val="009A1054"/>
    <w:rsid w:val="009A4E2C"/>
    <w:rsid w:val="009B6E80"/>
    <w:rsid w:val="009C48F8"/>
    <w:rsid w:val="009D43F0"/>
    <w:rsid w:val="009D63AB"/>
    <w:rsid w:val="009D7E76"/>
    <w:rsid w:val="009E0F01"/>
    <w:rsid w:val="009E13F6"/>
    <w:rsid w:val="00A066E8"/>
    <w:rsid w:val="00A226E5"/>
    <w:rsid w:val="00A27305"/>
    <w:rsid w:val="00A465F1"/>
    <w:rsid w:val="00A528A4"/>
    <w:rsid w:val="00A5426E"/>
    <w:rsid w:val="00A55D90"/>
    <w:rsid w:val="00A5631E"/>
    <w:rsid w:val="00A614FE"/>
    <w:rsid w:val="00A64E57"/>
    <w:rsid w:val="00A778B1"/>
    <w:rsid w:val="00A80B27"/>
    <w:rsid w:val="00A8401E"/>
    <w:rsid w:val="00A9351B"/>
    <w:rsid w:val="00A97DAC"/>
    <w:rsid w:val="00AA46D8"/>
    <w:rsid w:val="00AA562F"/>
    <w:rsid w:val="00AB68DA"/>
    <w:rsid w:val="00AD27D9"/>
    <w:rsid w:val="00AE63C8"/>
    <w:rsid w:val="00AF11F7"/>
    <w:rsid w:val="00AF5C12"/>
    <w:rsid w:val="00B14A77"/>
    <w:rsid w:val="00B22A96"/>
    <w:rsid w:val="00B25757"/>
    <w:rsid w:val="00B33BA4"/>
    <w:rsid w:val="00B349AE"/>
    <w:rsid w:val="00B4158F"/>
    <w:rsid w:val="00B441A0"/>
    <w:rsid w:val="00B448A1"/>
    <w:rsid w:val="00B45B01"/>
    <w:rsid w:val="00B51DB6"/>
    <w:rsid w:val="00B54045"/>
    <w:rsid w:val="00B713FC"/>
    <w:rsid w:val="00B921CC"/>
    <w:rsid w:val="00B9222C"/>
    <w:rsid w:val="00BA42DF"/>
    <w:rsid w:val="00BA4635"/>
    <w:rsid w:val="00BB1C38"/>
    <w:rsid w:val="00BB60AD"/>
    <w:rsid w:val="00BE66CC"/>
    <w:rsid w:val="00BF4DE9"/>
    <w:rsid w:val="00C02A84"/>
    <w:rsid w:val="00C146BC"/>
    <w:rsid w:val="00C1689C"/>
    <w:rsid w:val="00C323E7"/>
    <w:rsid w:val="00C3634E"/>
    <w:rsid w:val="00C51525"/>
    <w:rsid w:val="00C755C6"/>
    <w:rsid w:val="00C76DB8"/>
    <w:rsid w:val="00C93358"/>
    <w:rsid w:val="00CA0124"/>
    <w:rsid w:val="00CA2109"/>
    <w:rsid w:val="00CA4057"/>
    <w:rsid w:val="00CB5FB3"/>
    <w:rsid w:val="00CC3EDD"/>
    <w:rsid w:val="00CC7914"/>
    <w:rsid w:val="00CD2456"/>
    <w:rsid w:val="00CE11D0"/>
    <w:rsid w:val="00CF3E0F"/>
    <w:rsid w:val="00CF7D34"/>
    <w:rsid w:val="00D12547"/>
    <w:rsid w:val="00D20B53"/>
    <w:rsid w:val="00D30B01"/>
    <w:rsid w:val="00D338BB"/>
    <w:rsid w:val="00D44856"/>
    <w:rsid w:val="00D47E5F"/>
    <w:rsid w:val="00D517F5"/>
    <w:rsid w:val="00D61E38"/>
    <w:rsid w:val="00D674F5"/>
    <w:rsid w:val="00D70049"/>
    <w:rsid w:val="00D73872"/>
    <w:rsid w:val="00D73E88"/>
    <w:rsid w:val="00D750B5"/>
    <w:rsid w:val="00D97662"/>
    <w:rsid w:val="00DC26EA"/>
    <w:rsid w:val="00DE65C7"/>
    <w:rsid w:val="00DF048E"/>
    <w:rsid w:val="00DF3BEA"/>
    <w:rsid w:val="00E115EF"/>
    <w:rsid w:val="00E13808"/>
    <w:rsid w:val="00E171B4"/>
    <w:rsid w:val="00E27854"/>
    <w:rsid w:val="00E36AA1"/>
    <w:rsid w:val="00E47E37"/>
    <w:rsid w:val="00E542D4"/>
    <w:rsid w:val="00E73416"/>
    <w:rsid w:val="00E8784A"/>
    <w:rsid w:val="00E905E8"/>
    <w:rsid w:val="00E94ECA"/>
    <w:rsid w:val="00EA54A0"/>
    <w:rsid w:val="00EB5092"/>
    <w:rsid w:val="00EC4805"/>
    <w:rsid w:val="00EC6DE3"/>
    <w:rsid w:val="00ED1BDE"/>
    <w:rsid w:val="00ED42DD"/>
    <w:rsid w:val="00EF7DFB"/>
    <w:rsid w:val="00F014A2"/>
    <w:rsid w:val="00F14621"/>
    <w:rsid w:val="00F15078"/>
    <w:rsid w:val="00F209B9"/>
    <w:rsid w:val="00F23321"/>
    <w:rsid w:val="00F23665"/>
    <w:rsid w:val="00F35231"/>
    <w:rsid w:val="00F36B02"/>
    <w:rsid w:val="00F558A7"/>
    <w:rsid w:val="00F57672"/>
    <w:rsid w:val="00F64C76"/>
    <w:rsid w:val="00F65A55"/>
    <w:rsid w:val="00F828D8"/>
    <w:rsid w:val="00FA216B"/>
    <w:rsid w:val="00FA40BE"/>
    <w:rsid w:val="00FC53A7"/>
    <w:rsid w:val="00FD00B3"/>
    <w:rsid w:val="00FD6836"/>
    <w:rsid w:val="00FE39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4C71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6E647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E6476"/>
    <w:rPr>
      <w:u w:val="single"/>
    </w:rPr>
  </w:style>
  <w:style w:type="paragraph" w:customStyle="1" w:styleId="HeaderFooter">
    <w:name w:val="Header &amp; Footer"/>
    <w:rsid w:val="006E6476"/>
    <w:pPr>
      <w:tabs>
        <w:tab w:val="right" w:pos="9020"/>
      </w:tabs>
    </w:pPr>
    <w:rPr>
      <w:rFonts w:ascii="Helvetica" w:hAnsi="Arial Unicode MS" w:cs="Arial Unicode MS"/>
      <w:color w:val="000000"/>
      <w:sz w:val="24"/>
      <w:szCs w:val="24"/>
    </w:rPr>
  </w:style>
  <w:style w:type="paragraph" w:styleId="Footer">
    <w:name w:val="footer"/>
    <w:link w:val="FooterChar"/>
    <w:uiPriority w:val="99"/>
    <w:rsid w:val="006E6476"/>
    <w:pPr>
      <w:tabs>
        <w:tab w:val="center" w:pos="4513"/>
        <w:tab w:val="right" w:pos="9026"/>
      </w:tabs>
    </w:pPr>
    <w:rPr>
      <w:rFonts w:ascii="Calibri" w:eastAsia="Calibri" w:hAnsi="Calibri" w:cs="Calibri"/>
      <w:color w:val="000000"/>
      <w:sz w:val="22"/>
      <w:szCs w:val="22"/>
      <w:u w:color="000000"/>
    </w:rPr>
  </w:style>
  <w:style w:type="paragraph" w:customStyle="1" w:styleId="Body">
    <w:name w:val="Body"/>
    <w:rsid w:val="006E6476"/>
    <w:pPr>
      <w:spacing w:after="200" w:line="276" w:lineRule="auto"/>
    </w:pPr>
    <w:rPr>
      <w:rFonts w:ascii="Calibri" w:eastAsia="Calibri" w:hAnsi="Calibri" w:cs="Calibri"/>
      <w:color w:val="000000"/>
      <w:sz w:val="22"/>
      <w:szCs w:val="22"/>
      <w:u w:color="000000"/>
    </w:rPr>
  </w:style>
  <w:style w:type="paragraph" w:customStyle="1" w:styleId="Default">
    <w:name w:val="Default"/>
    <w:rsid w:val="006E6476"/>
    <w:rPr>
      <w:rFonts w:ascii="Helvetica" w:eastAsia="Helvetica" w:hAnsi="Helvetica" w:cs="Helvetica"/>
      <w:color w:val="000000"/>
      <w:sz w:val="22"/>
      <w:szCs w:val="22"/>
    </w:rPr>
  </w:style>
  <w:style w:type="paragraph" w:customStyle="1" w:styleId="Body1">
    <w:name w:val="Body 1"/>
    <w:rsid w:val="006E6476"/>
    <w:pPr>
      <w:outlineLvl w:val="0"/>
    </w:pPr>
    <w:rPr>
      <w:rFonts w:ascii="Helvetica" w:hAnsi="Arial Unicode MS" w:cs="Arial Unicode MS"/>
      <w:color w:val="000000"/>
      <w:sz w:val="24"/>
      <w:szCs w:val="24"/>
      <w:u w:color="000000"/>
    </w:rPr>
  </w:style>
  <w:style w:type="paragraph" w:styleId="NormalWeb">
    <w:name w:val="Normal (Web)"/>
    <w:rsid w:val="006E6476"/>
    <w:pPr>
      <w:spacing w:before="100" w:after="100"/>
    </w:pPr>
    <w:rPr>
      <w:rFonts w:hAnsi="Arial Unicode MS" w:cs="Arial Unicode MS"/>
      <w:color w:val="000000"/>
      <w:sz w:val="24"/>
      <w:szCs w:val="24"/>
      <w:u w:color="000000"/>
    </w:rPr>
  </w:style>
  <w:style w:type="character" w:customStyle="1" w:styleId="Link">
    <w:name w:val="Link"/>
    <w:rsid w:val="006E6476"/>
    <w:rPr>
      <w:color w:val="0000FF"/>
      <w:u w:val="single" w:color="0000FF"/>
    </w:rPr>
  </w:style>
  <w:style w:type="character" w:customStyle="1" w:styleId="Hyperlink0">
    <w:name w:val="Hyperlink.0"/>
    <w:basedOn w:val="Link"/>
    <w:rsid w:val="006E6476"/>
    <w:rPr>
      <w:rFonts w:ascii="Calibri" w:eastAsia="Calibri" w:hAnsi="Calibri" w:cs="Calibri"/>
      <w:color w:val="0000FF"/>
      <w:sz w:val="22"/>
      <w:szCs w:val="22"/>
      <w:u w:val="single" w:color="0000FF"/>
    </w:rPr>
  </w:style>
  <w:style w:type="paragraph" w:styleId="CommentText">
    <w:name w:val="annotation text"/>
    <w:basedOn w:val="Normal"/>
    <w:link w:val="CommentTextChar"/>
    <w:uiPriority w:val="99"/>
    <w:semiHidden/>
    <w:unhideWhenUsed/>
    <w:rsid w:val="006E6476"/>
    <w:rPr>
      <w:sz w:val="20"/>
      <w:szCs w:val="20"/>
    </w:rPr>
  </w:style>
  <w:style w:type="character" w:customStyle="1" w:styleId="CommentTextChar">
    <w:name w:val="Comment Text Char"/>
    <w:basedOn w:val="DefaultParagraphFont"/>
    <w:link w:val="CommentText"/>
    <w:uiPriority w:val="99"/>
    <w:semiHidden/>
    <w:rsid w:val="006E6476"/>
  </w:style>
  <w:style w:type="character" w:styleId="CommentReference">
    <w:name w:val="annotation reference"/>
    <w:basedOn w:val="DefaultParagraphFont"/>
    <w:uiPriority w:val="99"/>
    <w:semiHidden/>
    <w:unhideWhenUsed/>
    <w:rsid w:val="006E6476"/>
    <w:rPr>
      <w:sz w:val="16"/>
      <w:szCs w:val="16"/>
    </w:rPr>
  </w:style>
  <w:style w:type="paragraph" w:styleId="BalloonText">
    <w:name w:val="Balloon Text"/>
    <w:basedOn w:val="Normal"/>
    <w:link w:val="BalloonTextChar"/>
    <w:uiPriority w:val="99"/>
    <w:semiHidden/>
    <w:unhideWhenUsed/>
    <w:rsid w:val="00913375"/>
    <w:rPr>
      <w:rFonts w:ascii="Tahoma" w:hAnsi="Tahoma" w:cs="Tahoma"/>
      <w:sz w:val="16"/>
      <w:szCs w:val="16"/>
    </w:rPr>
  </w:style>
  <w:style w:type="character" w:customStyle="1" w:styleId="BalloonTextChar">
    <w:name w:val="Balloon Text Char"/>
    <w:basedOn w:val="DefaultParagraphFont"/>
    <w:link w:val="BalloonText"/>
    <w:uiPriority w:val="99"/>
    <w:semiHidden/>
    <w:rsid w:val="00913375"/>
    <w:rPr>
      <w:rFonts w:ascii="Tahoma" w:hAnsi="Tahoma" w:cs="Tahoma"/>
      <w:sz w:val="16"/>
      <w:szCs w:val="16"/>
    </w:rPr>
  </w:style>
  <w:style w:type="paragraph" w:styleId="Header">
    <w:name w:val="header"/>
    <w:basedOn w:val="Normal"/>
    <w:link w:val="HeaderChar"/>
    <w:uiPriority w:val="99"/>
    <w:unhideWhenUsed/>
    <w:rsid w:val="00913375"/>
    <w:pPr>
      <w:tabs>
        <w:tab w:val="center" w:pos="4680"/>
        <w:tab w:val="right" w:pos="9360"/>
      </w:tabs>
    </w:pPr>
  </w:style>
  <w:style w:type="character" w:customStyle="1" w:styleId="HeaderChar">
    <w:name w:val="Header Char"/>
    <w:basedOn w:val="DefaultParagraphFont"/>
    <w:link w:val="Header"/>
    <w:uiPriority w:val="99"/>
    <w:rsid w:val="00913375"/>
    <w:rPr>
      <w:sz w:val="24"/>
      <w:szCs w:val="24"/>
    </w:rPr>
  </w:style>
  <w:style w:type="character" w:customStyle="1" w:styleId="FooterChar">
    <w:name w:val="Footer Char"/>
    <w:basedOn w:val="DefaultParagraphFont"/>
    <w:link w:val="Footer"/>
    <w:uiPriority w:val="99"/>
    <w:rPr>
      <w:rFonts w:ascii="Calibri" w:eastAsia="Calibri" w:hAnsi="Calibri" w:cs="Calibri"/>
      <w:color w:val="000000"/>
      <w:sz w:val="22"/>
      <w:szCs w:val="22"/>
      <w:u w:color="000000"/>
    </w:rPr>
  </w:style>
  <w:style w:type="paragraph" w:styleId="Revision">
    <w:name w:val="Revision"/>
    <w:hidden/>
    <w:uiPriority w:val="99"/>
    <w:semiHidden/>
    <w:rsid w:val="006F39B3"/>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2458026">
      <w:bodyDiv w:val="1"/>
      <w:marLeft w:val="0"/>
      <w:marRight w:val="0"/>
      <w:marTop w:val="0"/>
      <w:marBottom w:val="0"/>
      <w:divBdr>
        <w:top w:val="none" w:sz="0" w:space="0" w:color="auto"/>
        <w:left w:val="none" w:sz="0" w:space="0" w:color="auto"/>
        <w:bottom w:val="none" w:sz="0" w:space="0" w:color="auto"/>
        <w:right w:val="none" w:sz="0" w:space="0" w:color="auto"/>
      </w:divBdr>
      <w:divsChild>
        <w:div w:id="2112235703">
          <w:marLeft w:val="0"/>
          <w:marRight w:val="0"/>
          <w:marTop w:val="0"/>
          <w:marBottom w:val="0"/>
          <w:divBdr>
            <w:top w:val="none" w:sz="0" w:space="0" w:color="auto"/>
            <w:left w:val="none" w:sz="0" w:space="0" w:color="auto"/>
            <w:bottom w:val="none" w:sz="0" w:space="0" w:color="auto"/>
            <w:right w:val="none" w:sz="0" w:space="0" w:color="auto"/>
          </w:divBdr>
          <w:divsChild>
            <w:div w:id="1108503292">
              <w:marLeft w:val="0"/>
              <w:marRight w:val="0"/>
              <w:marTop w:val="0"/>
              <w:marBottom w:val="0"/>
              <w:divBdr>
                <w:top w:val="none" w:sz="0" w:space="0" w:color="auto"/>
                <w:left w:val="none" w:sz="0" w:space="0" w:color="auto"/>
                <w:bottom w:val="none" w:sz="0" w:space="0" w:color="auto"/>
                <w:right w:val="none" w:sz="0" w:space="0" w:color="auto"/>
              </w:divBdr>
              <w:divsChild>
                <w:div w:id="1844315995">
                  <w:marLeft w:val="0"/>
                  <w:marRight w:val="0"/>
                  <w:marTop w:val="0"/>
                  <w:marBottom w:val="0"/>
                  <w:divBdr>
                    <w:top w:val="none" w:sz="0" w:space="0" w:color="auto"/>
                    <w:left w:val="none" w:sz="0" w:space="0" w:color="auto"/>
                    <w:bottom w:val="none" w:sz="0" w:space="0" w:color="auto"/>
                    <w:right w:val="none" w:sz="0" w:space="0" w:color="auto"/>
                  </w:divBdr>
                  <w:divsChild>
                    <w:div w:id="333457831">
                      <w:marLeft w:val="0"/>
                      <w:marRight w:val="0"/>
                      <w:marTop w:val="0"/>
                      <w:marBottom w:val="0"/>
                      <w:divBdr>
                        <w:top w:val="none" w:sz="0" w:space="0" w:color="auto"/>
                        <w:left w:val="none" w:sz="0" w:space="0" w:color="auto"/>
                        <w:bottom w:val="none" w:sz="0" w:space="0" w:color="auto"/>
                        <w:right w:val="none" w:sz="0" w:space="0" w:color="auto"/>
                      </w:divBdr>
                      <w:divsChild>
                        <w:div w:id="52854003">
                          <w:marLeft w:val="0"/>
                          <w:marRight w:val="0"/>
                          <w:marTop w:val="0"/>
                          <w:marBottom w:val="0"/>
                          <w:divBdr>
                            <w:top w:val="none" w:sz="0" w:space="0" w:color="auto"/>
                            <w:left w:val="none" w:sz="0" w:space="0" w:color="auto"/>
                            <w:bottom w:val="none" w:sz="0" w:space="0" w:color="auto"/>
                            <w:right w:val="none" w:sz="0" w:space="0" w:color="auto"/>
                          </w:divBdr>
                          <w:divsChild>
                            <w:div w:id="298192116">
                              <w:marLeft w:val="0"/>
                              <w:marRight w:val="0"/>
                              <w:marTop w:val="0"/>
                              <w:marBottom w:val="0"/>
                              <w:divBdr>
                                <w:top w:val="none" w:sz="0" w:space="0" w:color="auto"/>
                                <w:left w:val="none" w:sz="0" w:space="0" w:color="auto"/>
                                <w:bottom w:val="none" w:sz="0" w:space="0" w:color="auto"/>
                                <w:right w:val="none" w:sz="0" w:space="0" w:color="auto"/>
                              </w:divBdr>
                              <w:divsChild>
                                <w:div w:id="1913857631">
                                  <w:marLeft w:val="0"/>
                                  <w:marRight w:val="0"/>
                                  <w:marTop w:val="0"/>
                                  <w:marBottom w:val="0"/>
                                  <w:divBdr>
                                    <w:top w:val="none" w:sz="0" w:space="0" w:color="auto"/>
                                    <w:left w:val="none" w:sz="0" w:space="0" w:color="auto"/>
                                    <w:bottom w:val="none" w:sz="0" w:space="0" w:color="auto"/>
                                    <w:right w:val="none" w:sz="0" w:space="0" w:color="auto"/>
                                  </w:divBdr>
                                  <w:divsChild>
                                    <w:div w:id="1525173900">
                                      <w:marLeft w:val="0"/>
                                      <w:marRight w:val="0"/>
                                      <w:marTop w:val="0"/>
                                      <w:marBottom w:val="0"/>
                                      <w:divBdr>
                                        <w:top w:val="none" w:sz="0" w:space="0" w:color="auto"/>
                                        <w:left w:val="none" w:sz="0" w:space="0" w:color="auto"/>
                                        <w:bottom w:val="none" w:sz="0" w:space="0" w:color="auto"/>
                                        <w:right w:val="none" w:sz="0" w:space="0" w:color="auto"/>
                                      </w:divBdr>
                                      <w:divsChild>
                                        <w:div w:id="805704607">
                                          <w:marLeft w:val="0"/>
                                          <w:marRight w:val="0"/>
                                          <w:marTop w:val="0"/>
                                          <w:marBottom w:val="0"/>
                                          <w:divBdr>
                                            <w:top w:val="none" w:sz="0" w:space="0" w:color="auto"/>
                                            <w:left w:val="none" w:sz="0" w:space="0" w:color="auto"/>
                                            <w:bottom w:val="none" w:sz="0" w:space="0" w:color="auto"/>
                                            <w:right w:val="none" w:sz="0" w:space="0" w:color="auto"/>
                                          </w:divBdr>
                                          <w:divsChild>
                                            <w:div w:id="253049551">
                                              <w:marLeft w:val="0"/>
                                              <w:marRight w:val="0"/>
                                              <w:marTop w:val="0"/>
                                              <w:marBottom w:val="0"/>
                                              <w:divBdr>
                                                <w:top w:val="none" w:sz="0" w:space="0" w:color="auto"/>
                                                <w:left w:val="none" w:sz="0" w:space="0" w:color="auto"/>
                                                <w:bottom w:val="none" w:sz="0" w:space="0" w:color="auto"/>
                                                <w:right w:val="none" w:sz="0" w:space="0" w:color="auto"/>
                                              </w:divBdr>
                                              <w:divsChild>
                                                <w:div w:id="755786589">
                                                  <w:marLeft w:val="0"/>
                                                  <w:marRight w:val="0"/>
                                                  <w:marTop w:val="0"/>
                                                  <w:marBottom w:val="0"/>
                                                  <w:divBdr>
                                                    <w:top w:val="none" w:sz="0" w:space="0" w:color="auto"/>
                                                    <w:left w:val="none" w:sz="0" w:space="0" w:color="auto"/>
                                                    <w:bottom w:val="none" w:sz="0" w:space="0" w:color="auto"/>
                                                    <w:right w:val="none" w:sz="0" w:space="0" w:color="auto"/>
                                                  </w:divBdr>
                                                  <w:divsChild>
                                                    <w:div w:id="1157260927">
                                                      <w:marLeft w:val="0"/>
                                                      <w:marRight w:val="0"/>
                                                      <w:marTop w:val="0"/>
                                                      <w:marBottom w:val="0"/>
                                                      <w:divBdr>
                                                        <w:top w:val="none" w:sz="0" w:space="0" w:color="auto"/>
                                                        <w:left w:val="none" w:sz="0" w:space="0" w:color="auto"/>
                                                        <w:bottom w:val="none" w:sz="0" w:space="0" w:color="auto"/>
                                                        <w:right w:val="none" w:sz="0" w:space="0" w:color="auto"/>
                                                      </w:divBdr>
                                                      <w:divsChild>
                                                        <w:div w:id="905995343">
                                                          <w:marLeft w:val="0"/>
                                                          <w:marRight w:val="0"/>
                                                          <w:marTop w:val="0"/>
                                                          <w:marBottom w:val="0"/>
                                                          <w:divBdr>
                                                            <w:top w:val="none" w:sz="0" w:space="0" w:color="auto"/>
                                                            <w:left w:val="none" w:sz="0" w:space="0" w:color="auto"/>
                                                            <w:bottom w:val="none" w:sz="0" w:space="0" w:color="auto"/>
                                                            <w:right w:val="none" w:sz="0" w:space="0" w:color="auto"/>
                                                          </w:divBdr>
                                                          <w:divsChild>
                                                            <w:div w:id="399712543">
                                                              <w:marLeft w:val="0"/>
                                                              <w:marRight w:val="0"/>
                                                              <w:marTop w:val="0"/>
                                                              <w:marBottom w:val="0"/>
                                                              <w:divBdr>
                                                                <w:top w:val="none" w:sz="0" w:space="0" w:color="auto"/>
                                                                <w:left w:val="none" w:sz="0" w:space="0" w:color="auto"/>
                                                                <w:bottom w:val="none" w:sz="0" w:space="0" w:color="auto"/>
                                                                <w:right w:val="none" w:sz="0" w:space="0" w:color="auto"/>
                                                              </w:divBdr>
                                                              <w:divsChild>
                                                                <w:div w:id="1190531898">
                                                                  <w:marLeft w:val="480"/>
                                                                  <w:marRight w:val="0"/>
                                                                  <w:marTop w:val="0"/>
                                                                  <w:marBottom w:val="0"/>
                                                                  <w:divBdr>
                                                                    <w:top w:val="none" w:sz="0" w:space="0" w:color="auto"/>
                                                                    <w:left w:val="none" w:sz="0" w:space="0" w:color="auto"/>
                                                                    <w:bottom w:val="none" w:sz="0" w:space="0" w:color="auto"/>
                                                                    <w:right w:val="none" w:sz="0" w:space="0" w:color="auto"/>
                                                                  </w:divBdr>
                                                                  <w:divsChild>
                                                                    <w:div w:id="1523861627">
                                                                      <w:marLeft w:val="0"/>
                                                                      <w:marRight w:val="0"/>
                                                                      <w:marTop w:val="0"/>
                                                                      <w:marBottom w:val="0"/>
                                                                      <w:divBdr>
                                                                        <w:top w:val="none" w:sz="0" w:space="0" w:color="auto"/>
                                                                        <w:left w:val="none" w:sz="0" w:space="0" w:color="auto"/>
                                                                        <w:bottom w:val="none" w:sz="0" w:space="0" w:color="auto"/>
                                                                        <w:right w:val="none" w:sz="0" w:space="0" w:color="auto"/>
                                                                      </w:divBdr>
                                                                      <w:divsChild>
                                                                        <w:div w:id="2028366474">
                                                                          <w:marLeft w:val="0"/>
                                                                          <w:marRight w:val="0"/>
                                                                          <w:marTop w:val="0"/>
                                                                          <w:marBottom w:val="0"/>
                                                                          <w:divBdr>
                                                                            <w:top w:val="none" w:sz="0" w:space="0" w:color="auto"/>
                                                                            <w:left w:val="none" w:sz="0" w:space="0" w:color="auto"/>
                                                                            <w:bottom w:val="none" w:sz="0" w:space="0" w:color="auto"/>
                                                                            <w:right w:val="none" w:sz="0" w:space="0" w:color="auto"/>
                                                                          </w:divBdr>
                                                                          <w:divsChild>
                                                                            <w:div w:id="1503081569">
                                                                              <w:marLeft w:val="0"/>
                                                                              <w:marRight w:val="0"/>
                                                                              <w:marTop w:val="0"/>
                                                                              <w:marBottom w:val="0"/>
                                                                              <w:divBdr>
                                                                                <w:top w:val="none" w:sz="0" w:space="0" w:color="auto"/>
                                                                                <w:left w:val="none" w:sz="0" w:space="0" w:color="auto"/>
                                                                                <w:bottom w:val="none" w:sz="0" w:space="0" w:color="auto"/>
                                                                                <w:right w:val="none" w:sz="0" w:space="0" w:color="auto"/>
                                                                              </w:divBdr>
                                                                              <w:divsChild>
                                                                                <w:div w:id="201140633">
                                                                                  <w:marLeft w:val="0"/>
                                                                                  <w:marRight w:val="0"/>
                                                                                  <w:marTop w:val="0"/>
                                                                                  <w:marBottom w:val="0"/>
                                                                                  <w:divBdr>
                                                                                    <w:top w:val="none" w:sz="0" w:space="0" w:color="auto"/>
                                                                                    <w:left w:val="none" w:sz="0" w:space="0" w:color="auto"/>
                                                                                    <w:bottom w:val="none" w:sz="0" w:space="0" w:color="auto"/>
                                                                                    <w:right w:val="none" w:sz="0" w:space="0" w:color="auto"/>
                                                                                  </w:divBdr>
                                                                                  <w:divsChild>
                                                                                    <w:div w:id="1452482325">
                                                                                      <w:marLeft w:val="0"/>
                                                                                      <w:marRight w:val="0"/>
                                                                                      <w:marTop w:val="0"/>
                                                                                      <w:marBottom w:val="0"/>
                                                                                      <w:divBdr>
                                                                                        <w:top w:val="none" w:sz="0" w:space="0" w:color="auto"/>
                                                                                        <w:left w:val="none" w:sz="0" w:space="0" w:color="auto"/>
                                                                                        <w:bottom w:val="none" w:sz="0" w:space="0" w:color="auto"/>
                                                                                        <w:right w:val="none" w:sz="0" w:space="0" w:color="auto"/>
                                                                                      </w:divBdr>
                                                                                      <w:divsChild>
                                                                                        <w:div w:id="420301364">
                                                                                          <w:marLeft w:val="0"/>
                                                                                          <w:marRight w:val="0"/>
                                                                                          <w:marTop w:val="30"/>
                                                                                          <w:marBottom w:val="0"/>
                                                                                          <w:divBdr>
                                                                                            <w:top w:val="none" w:sz="0" w:space="0" w:color="auto"/>
                                                                                            <w:left w:val="none" w:sz="0" w:space="0" w:color="auto"/>
                                                                                            <w:bottom w:val="single" w:sz="6" w:space="23" w:color="auto"/>
                                                                                            <w:right w:val="none" w:sz="0" w:space="0" w:color="auto"/>
                                                                                          </w:divBdr>
                                                                                          <w:divsChild>
                                                                                            <w:div w:id="1226918624">
                                                                                              <w:marLeft w:val="0"/>
                                                                                              <w:marRight w:val="0"/>
                                                                                              <w:marTop w:val="0"/>
                                                                                              <w:marBottom w:val="0"/>
                                                                                              <w:divBdr>
                                                                                                <w:top w:val="none" w:sz="0" w:space="0" w:color="auto"/>
                                                                                                <w:left w:val="none" w:sz="0" w:space="0" w:color="auto"/>
                                                                                                <w:bottom w:val="none" w:sz="0" w:space="0" w:color="auto"/>
                                                                                                <w:right w:val="none" w:sz="0" w:space="0" w:color="auto"/>
                                                                                              </w:divBdr>
                                                                                              <w:divsChild>
                                                                                                <w:div w:id="1406609886">
                                                                                                  <w:marLeft w:val="0"/>
                                                                                                  <w:marRight w:val="0"/>
                                                                                                  <w:marTop w:val="0"/>
                                                                                                  <w:marBottom w:val="0"/>
                                                                                                  <w:divBdr>
                                                                                                    <w:top w:val="none" w:sz="0" w:space="0" w:color="auto"/>
                                                                                                    <w:left w:val="none" w:sz="0" w:space="0" w:color="auto"/>
                                                                                                    <w:bottom w:val="none" w:sz="0" w:space="0" w:color="auto"/>
                                                                                                    <w:right w:val="none" w:sz="0" w:space="0" w:color="auto"/>
                                                                                                  </w:divBdr>
                                                                                                  <w:divsChild>
                                                                                                    <w:div w:id="1381781105">
                                                                                                      <w:marLeft w:val="0"/>
                                                                                                      <w:marRight w:val="0"/>
                                                                                                      <w:marTop w:val="0"/>
                                                                                                      <w:marBottom w:val="0"/>
                                                                                                      <w:divBdr>
                                                                                                        <w:top w:val="none" w:sz="0" w:space="0" w:color="auto"/>
                                                                                                        <w:left w:val="none" w:sz="0" w:space="0" w:color="auto"/>
                                                                                                        <w:bottom w:val="none" w:sz="0" w:space="0" w:color="auto"/>
                                                                                                        <w:right w:val="none" w:sz="0" w:space="0" w:color="auto"/>
                                                                                                      </w:divBdr>
                                                                                                      <w:divsChild>
                                                                                                        <w:div w:id="484513929">
                                                                                                          <w:marLeft w:val="0"/>
                                                                                                          <w:marRight w:val="0"/>
                                                                                                          <w:marTop w:val="0"/>
                                                                                                          <w:marBottom w:val="0"/>
                                                                                                          <w:divBdr>
                                                                                                            <w:top w:val="none" w:sz="0" w:space="0" w:color="auto"/>
                                                                                                            <w:left w:val="none" w:sz="0" w:space="0" w:color="auto"/>
                                                                                                            <w:bottom w:val="none" w:sz="0" w:space="0" w:color="auto"/>
                                                                                                            <w:right w:val="none" w:sz="0" w:space="0" w:color="auto"/>
                                                                                                          </w:divBdr>
                                                                                                          <w:divsChild>
                                                                                                            <w:div w:id="2036468137">
                                                                                                              <w:marLeft w:val="0"/>
                                                                                                              <w:marRight w:val="0"/>
                                                                                                              <w:marTop w:val="75"/>
                                                                                                              <w:marBottom w:val="0"/>
                                                                                                              <w:divBdr>
                                                                                                                <w:top w:val="none" w:sz="0" w:space="0" w:color="auto"/>
                                                                                                                <w:left w:val="none" w:sz="0" w:space="0" w:color="auto"/>
                                                                                                                <w:bottom w:val="none" w:sz="0" w:space="0" w:color="auto"/>
                                                                                                                <w:right w:val="none" w:sz="0" w:space="0" w:color="auto"/>
                                                                                                              </w:divBdr>
                                                                                                              <w:divsChild>
                                                                                                                <w:div w:id="248975641">
                                                                                                                  <w:marLeft w:val="0"/>
                                                                                                                  <w:marRight w:val="0"/>
                                                                                                                  <w:marTop w:val="0"/>
                                                                                                                  <w:marBottom w:val="0"/>
                                                                                                                  <w:divBdr>
                                                                                                                    <w:top w:val="none" w:sz="0" w:space="0" w:color="auto"/>
                                                                                                                    <w:left w:val="none" w:sz="0" w:space="0" w:color="auto"/>
                                                                                                                    <w:bottom w:val="none" w:sz="0" w:space="0" w:color="auto"/>
                                                                                                                    <w:right w:val="none" w:sz="0" w:space="0" w:color="auto"/>
                                                                                                                  </w:divBdr>
                                                                                                                  <w:divsChild>
                                                                                                                    <w:div w:id="1648852327">
                                                                                                                      <w:marLeft w:val="0"/>
                                                                                                                      <w:marRight w:val="0"/>
                                                                                                                      <w:marTop w:val="0"/>
                                                                                                                      <w:marBottom w:val="0"/>
                                                                                                                      <w:divBdr>
                                                                                                                        <w:top w:val="none" w:sz="0" w:space="0" w:color="auto"/>
                                                                                                                        <w:left w:val="none" w:sz="0" w:space="0" w:color="auto"/>
                                                                                                                        <w:bottom w:val="none" w:sz="0" w:space="0" w:color="auto"/>
                                                                                                                        <w:right w:val="none" w:sz="0" w:space="0" w:color="auto"/>
                                                                                                                      </w:divBdr>
                                                                                                                      <w:divsChild>
                                                                                                                        <w:div w:id="696277394">
                                                                                                                          <w:marLeft w:val="0"/>
                                                                                                                          <w:marRight w:val="0"/>
                                                                                                                          <w:marTop w:val="0"/>
                                                                                                                          <w:marBottom w:val="0"/>
                                                                                                                          <w:divBdr>
                                                                                                                            <w:top w:val="none" w:sz="0" w:space="0" w:color="auto"/>
                                                                                                                            <w:left w:val="none" w:sz="0" w:space="0" w:color="auto"/>
                                                                                                                            <w:bottom w:val="none" w:sz="0" w:space="0" w:color="auto"/>
                                                                                                                            <w:right w:val="none" w:sz="0" w:space="0" w:color="auto"/>
                                                                                                                          </w:divBdr>
                                                                                                                          <w:divsChild>
                                                                                                                            <w:div w:id="2044283042">
                                                                                                                              <w:marLeft w:val="0"/>
                                                                                                                              <w:marRight w:val="0"/>
                                                                                                                              <w:marTop w:val="280"/>
                                                                                                                              <w:marBottom w:val="280"/>
                                                                                                                              <w:divBdr>
                                                                                                                                <w:top w:val="none" w:sz="0" w:space="0" w:color="auto"/>
                                                                                                                                <w:left w:val="none" w:sz="0" w:space="0" w:color="auto"/>
                                                                                                                                <w:bottom w:val="none" w:sz="0" w:space="0" w:color="auto"/>
                                                                                                                                <w:right w:val="none" w:sz="0" w:space="0" w:color="auto"/>
                                                                                                                              </w:divBdr>
                                                                                                                            </w:div>
                                                                                                                            <w:div w:id="2043630252">
                                                                                                                              <w:marLeft w:val="0"/>
                                                                                                                              <w:marRight w:val="0"/>
                                                                                                                              <w:marTop w:val="280"/>
                                                                                                                              <w:marBottom w:val="280"/>
                                                                                                                              <w:divBdr>
                                                                                                                                <w:top w:val="none" w:sz="0" w:space="0" w:color="auto"/>
                                                                                                                                <w:left w:val="none" w:sz="0" w:space="0" w:color="auto"/>
                                                                                                                                <w:bottom w:val="none" w:sz="0" w:space="0" w:color="auto"/>
                                                                                                                                <w:right w:val="none" w:sz="0" w:space="0" w:color="auto"/>
                                                                                                                              </w:divBdr>
                                                                                                                            </w:div>
                                                                                                                            <w:div w:id="537399960">
                                                                                                                              <w:marLeft w:val="0"/>
                                                                                                                              <w:marRight w:val="0"/>
                                                                                                                              <w:marTop w:val="280"/>
                                                                                                                              <w:marBottom w:val="280"/>
                                                                                                                              <w:divBdr>
                                                                                                                                <w:top w:val="none" w:sz="0" w:space="0" w:color="auto"/>
                                                                                                                                <w:left w:val="none" w:sz="0" w:space="0" w:color="auto"/>
                                                                                                                                <w:bottom w:val="none" w:sz="0" w:space="0" w:color="auto"/>
                                                                                                                                <w:right w:val="none" w:sz="0" w:space="0" w:color="auto"/>
                                                                                                                              </w:divBdr>
                                                                                                                            </w:div>
                                                                                                                            <w:div w:id="1507984887">
                                                                                                                              <w:marLeft w:val="0"/>
                                                                                                                              <w:marRight w:val="0"/>
                                                                                                                              <w:marTop w:val="280"/>
                                                                                                                              <w:marBottom w:val="280"/>
                                                                                                                              <w:divBdr>
                                                                                                                                <w:top w:val="none" w:sz="0" w:space="0" w:color="auto"/>
                                                                                                                                <w:left w:val="none" w:sz="0" w:space="0" w:color="auto"/>
                                                                                                                                <w:bottom w:val="none" w:sz="0" w:space="0" w:color="auto"/>
                                                                                                                                <w:right w:val="none" w:sz="0" w:space="0" w:color="auto"/>
                                                                                                                              </w:divBdr>
                                                                                                                            </w:div>
                                                                                                                            <w:div w:id="1625500448">
                                                                                                                              <w:marLeft w:val="0"/>
                                                                                                                              <w:marRight w:val="0"/>
                                                                                                                              <w:marTop w:val="280"/>
                                                                                                                              <w:marBottom w:val="280"/>
                                                                                                                              <w:divBdr>
                                                                                                                                <w:top w:val="none" w:sz="0" w:space="0" w:color="auto"/>
                                                                                                                                <w:left w:val="none" w:sz="0" w:space="0" w:color="auto"/>
                                                                                                                                <w:bottom w:val="none" w:sz="0" w:space="0" w:color="auto"/>
                                                                                                                                <w:right w:val="none" w:sz="0" w:space="0" w:color="auto"/>
                                                                                                                              </w:divBdr>
                                                                                                                            </w:div>
                                                                                                                            <w:div w:id="12192727">
                                                                                                                              <w:marLeft w:val="0"/>
                                                                                                                              <w:marRight w:val="0"/>
                                                                                                                              <w:marTop w:val="280"/>
                                                                                                                              <w:marBottom w:val="280"/>
                                                                                                                              <w:divBdr>
                                                                                                                                <w:top w:val="none" w:sz="0" w:space="0" w:color="auto"/>
                                                                                                                                <w:left w:val="none" w:sz="0" w:space="0" w:color="auto"/>
                                                                                                                                <w:bottom w:val="none" w:sz="0" w:space="0" w:color="auto"/>
                                                                                                                                <w:right w:val="none" w:sz="0" w:space="0" w:color="auto"/>
                                                                                                                              </w:divBdr>
                                                                                                                            </w:div>
                                                                                                                            <w:div w:id="1007826958">
                                                                                                                              <w:marLeft w:val="0"/>
                                                                                                                              <w:marRight w:val="0"/>
                                                                                                                              <w:marTop w:val="280"/>
                                                                                                                              <w:marBottom w:val="280"/>
                                                                                                                              <w:divBdr>
                                                                                                                                <w:top w:val="none" w:sz="0" w:space="0" w:color="auto"/>
                                                                                                                                <w:left w:val="none" w:sz="0" w:space="0" w:color="auto"/>
                                                                                                                                <w:bottom w:val="none" w:sz="0" w:space="0" w:color="auto"/>
                                                                                                                                <w:right w:val="none" w:sz="0" w:space="0" w:color="auto"/>
                                                                                                                              </w:divBdr>
                                                                                                                            </w:div>
                                                                                                                            <w:div w:id="2070884364">
                                                                                                                              <w:marLeft w:val="0"/>
                                                                                                                              <w:marRight w:val="0"/>
                                                                                                                              <w:marTop w:val="280"/>
                                                                                                                              <w:marBottom w:val="280"/>
                                                                                                                              <w:divBdr>
                                                                                                                                <w:top w:val="none" w:sz="0" w:space="0" w:color="auto"/>
                                                                                                                                <w:left w:val="none" w:sz="0" w:space="0" w:color="auto"/>
                                                                                                                                <w:bottom w:val="none" w:sz="0" w:space="0" w:color="auto"/>
                                                                                                                                <w:right w:val="none" w:sz="0" w:space="0" w:color="auto"/>
                                                                                                                              </w:divBdr>
                                                                                                                            </w:div>
                                                                                                                            <w:div w:id="906917310">
                                                                                                                              <w:marLeft w:val="0"/>
                                                                                                                              <w:marRight w:val="0"/>
                                                                                                                              <w:marTop w:val="0"/>
                                                                                                                              <w:marBottom w:val="0"/>
                                                                                                                              <w:divBdr>
                                                                                                                                <w:top w:val="none" w:sz="0" w:space="0" w:color="auto"/>
                                                                                                                                <w:left w:val="none" w:sz="0" w:space="0" w:color="auto"/>
                                                                                                                                <w:bottom w:val="none" w:sz="0" w:space="0" w:color="auto"/>
                                                                                                                                <w:right w:val="none" w:sz="0" w:space="0" w:color="auto"/>
                                                                                                                              </w:divBdr>
                                                                                                                              <w:divsChild>
                                                                                                                                <w:div w:id="1337265444">
                                                                                                                                  <w:marLeft w:val="0"/>
                                                                                                                                  <w:marRight w:val="0"/>
                                                                                                                                  <w:marTop w:val="0"/>
                                                                                                                                  <w:marBottom w:val="0"/>
                                                                                                                                  <w:divBdr>
                                                                                                                                    <w:top w:val="none" w:sz="0" w:space="0" w:color="auto"/>
                                                                                                                                    <w:left w:val="none" w:sz="0" w:space="0" w:color="auto"/>
                                                                                                                                    <w:bottom w:val="none" w:sz="0" w:space="0" w:color="auto"/>
                                                                                                                                    <w:right w:val="none" w:sz="0" w:space="0" w:color="auto"/>
                                                                                                                                  </w:divBdr>
                                                                                                                                </w:div>
                                                                                                                                <w:div w:id="550311416">
                                                                                                                                  <w:marLeft w:val="0"/>
                                                                                                                                  <w:marRight w:val="0"/>
                                                                                                                                  <w:marTop w:val="0"/>
                                                                                                                                  <w:marBottom w:val="0"/>
                                                                                                                                  <w:divBdr>
                                                                                                                                    <w:top w:val="none" w:sz="0" w:space="0" w:color="auto"/>
                                                                                                                                    <w:left w:val="none" w:sz="0" w:space="0" w:color="auto"/>
                                                                                                                                    <w:bottom w:val="none" w:sz="0" w:space="0" w:color="auto"/>
                                                                                                                                    <w:right w:val="none" w:sz="0" w:space="0" w:color="auto"/>
                                                                                                                                  </w:divBdr>
                                                                                                                                </w:div>
                                                                                                                                <w:div w:id="1592660307">
                                                                                                                                  <w:marLeft w:val="0"/>
                                                                                                                                  <w:marRight w:val="0"/>
                                                                                                                                  <w:marTop w:val="0"/>
                                                                                                                                  <w:marBottom w:val="0"/>
                                                                                                                                  <w:divBdr>
                                                                                                                                    <w:top w:val="none" w:sz="0" w:space="0" w:color="auto"/>
                                                                                                                                    <w:left w:val="none" w:sz="0" w:space="0" w:color="auto"/>
                                                                                                                                    <w:bottom w:val="none" w:sz="0" w:space="0" w:color="auto"/>
                                                                                                                                    <w:right w:val="none" w:sz="0" w:space="0" w:color="auto"/>
                                                                                                                                  </w:divBdr>
                                                                                                                                </w:div>
                                                                                                                                <w:div w:id="830293552">
                                                                                                                                  <w:marLeft w:val="0"/>
                                                                                                                                  <w:marRight w:val="0"/>
                                                                                                                                  <w:marTop w:val="0"/>
                                                                                                                                  <w:marBottom w:val="0"/>
                                                                                                                                  <w:divBdr>
                                                                                                                                    <w:top w:val="none" w:sz="0" w:space="0" w:color="auto"/>
                                                                                                                                    <w:left w:val="none" w:sz="0" w:space="0" w:color="auto"/>
                                                                                                                                    <w:bottom w:val="none" w:sz="0" w:space="0" w:color="auto"/>
                                                                                                                                    <w:right w:val="none" w:sz="0" w:space="0" w:color="auto"/>
                                                                                                                                  </w:divBdr>
                                                                                                                                </w:div>
                                                                                                                                <w:div w:id="84378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inephile.ca/" TargetMode="External"/><Relationship Id="rId3" Type="http://schemas.openxmlformats.org/officeDocument/2006/relationships/settings" Target="settings.xml"/><Relationship Id="rId7" Type="http://schemas.openxmlformats.org/officeDocument/2006/relationships/hyperlink" Target="http://www.ucl.ac.uk/cinemamemorie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12B1A3-F894-4606-87C6-1AD907961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578F7DAB</Template>
  <TotalTime>0</TotalTime>
  <Pages>12</Pages>
  <Words>3848</Words>
  <Characters>21938</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25735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2016-01-21T08:47:00Z</dcterms:created>
  <dcterms:modified xsi:type="dcterms:W3CDTF">2016-01-21T08:47:00Z</dcterms:modified>
</cp:coreProperties>
</file>