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86A" w:rsidRPr="00E9770A" w:rsidRDefault="0097006A" w:rsidP="0064650B">
      <w:pPr>
        <w:rPr>
          <w:b/>
        </w:rPr>
      </w:pPr>
      <w:r w:rsidRPr="00E9770A">
        <w:rPr>
          <w:b/>
        </w:rPr>
        <w:t xml:space="preserve">‘’Their only words of English were ‘’thank you’’’: </w:t>
      </w:r>
      <w:r w:rsidR="00AB574F">
        <w:rPr>
          <w:b/>
        </w:rPr>
        <w:t>rights</w:t>
      </w:r>
      <w:r w:rsidR="00AE0317">
        <w:rPr>
          <w:b/>
        </w:rPr>
        <w:t xml:space="preserve">, gratitude and </w:t>
      </w:r>
      <w:r w:rsidR="00B82D40">
        <w:rPr>
          <w:b/>
        </w:rPr>
        <w:t xml:space="preserve">‘deserving’ </w:t>
      </w:r>
      <w:r w:rsidR="0022486D">
        <w:rPr>
          <w:b/>
        </w:rPr>
        <w:t xml:space="preserve">Hungarian </w:t>
      </w:r>
      <w:r w:rsidRPr="00E9770A">
        <w:rPr>
          <w:b/>
        </w:rPr>
        <w:t xml:space="preserve">refugees </w:t>
      </w:r>
      <w:r w:rsidR="00B82D40">
        <w:rPr>
          <w:b/>
        </w:rPr>
        <w:t>to Britain</w:t>
      </w:r>
      <w:r w:rsidR="0022486D">
        <w:rPr>
          <w:b/>
        </w:rPr>
        <w:t xml:space="preserve"> in 1956</w:t>
      </w:r>
      <w:r w:rsidR="00B82D40">
        <w:rPr>
          <w:b/>
        </w:rPr>
        <w:t>.</w:t>
      </w:r>
    </w:p>
    <w:p w:rsidR="00AB1DB7" w:rsidRDefault="00AB1DB7" w:rsidP="0064650B"/>
    <w:p w:rsidR="00726E37" w:rsidRDefault="00042A3E" w:rsidP="0064650B">
      <w:r>
        <w:t>Word count:</w:t>
      </w:r>
    </w:p>
    <w:p w:rsidR="00042A3E" w:rsidRDefault="00042A3E" w:rsidP="0064650B"/>
    <w:p w:rsidR="00042A3E" w:rsidRDefault="00042A3E" w:rsidP="0064650B">
      <w:r>
        <w:t>(excluding notes)</w:t>
      </w:r>
      <w:r w:rsidR="006F0379">
        <w:t xml:space="preserve"> </w:t>
      </w:r>
      <w:r w:rsidR="0041767B">
        <w:t>9,988</w:t>
      </w:r>
    </w:p>
    <w:p w:rsidR="00042A3E" w:rsidRDefault="00042A3E" w:rsidP="0064650B">
      <w:r>
        <w:t>(including notes)</w:t>
      </w:r>
      <w:r w:rsidR="0022486D">
        <w:t xml:space="preserve"> 1</w:t>
      </w:r>
      <w:r w:rsidR="00870F03">
        <w:t>3,519</w:t>
      </w:r>
    </w:p>
    <w:p w:rsidR="00042A3E" w:rsidRDefault="00042A3E" w:rsidP="0064650B"/>
    <w:p w:rsidR="00726E37" w:rsidRDefault="00726E37" w:rsidP="0064650B"/>
    <w:p w:rsidR="003556DF" w:rsidRPr="003556DF" w:rsidRDefault="003556DF" w:rsidP="0064650B">
      <w:pPr>
        <w:rPr>
          <w:b/>
          <w:i/>
        </w:rPr>
      </w:pPr>
      <w:r w:rsidRPr="003556DF">
        <w:rPr>
          <w:b/>
          <w:i/>
        </w:rPr>
        <w:t>Introduction</w:t>
      </w:r>
    </w:p>
    <w:p w:rsidR="003556DF" w:rsidRDefault="003556DF" w:rsidP="0064650B"/>
    <w:p w:rsidR="00AB574F" w:rsidRPr="004B1E53" w:rsidRDefault="00AB574F" w:rsidP="0064650B">
      <w:pPr>
        <w:ind w:left="567"/>
      </w:pPr>
      <w:r w:rsidRPr="004B1E53">
        <w:t>The Ministry of Labour and National Service welcomes you to this country. They are anxious that if you want a job you should understand that this will happen. First, nothing will be done about this until you are rested and settled down</w:t>
      </w:r>
      <w:r w:rsidR="0009435F">
        <w:t>…</w:t>
      </w:r>
      <w:r w:rsidRPr="004B1E53">
        <w:t xml:space="preserve"> People all over the country are making offers of jobs. In whatever part of the country the job is found for you, accommodation will also be found. This will all take a little time, but please be assured that </w:t>
      </w:r>
      <w:r w:rsidRPr="00CA0CCF">
        <w:rPr>
          <w:i/>
        </w:rPr>
        <w:t>we want to do all we can to help you</w:t>
      </w:r>
      <w:r w:rsidRPr="004B1E53">
        <w:t>.</w:t>
      </w:r>
      <w:r>
        <w:rPr>
          <w:rStyle w:val="FootnoteReference"/>
        </w:rPr>
        <w:footnoteReference w:id="1"/>
      </w:r>
      <w:r w:rsidRPr="004B1E53">
        <w:t xml:space="preserve"> </w:t>
      </w:r>
    </w:p>
    <w:p w:rsidR="00AB574F" w:rsidRDefault="00AB574F" w:rsidP="0064650B"/>
    <w:p w:rsidR="00ED545F" w:rsidRDefault="00AB574F" w:rsidP="0064650B">
      <w:r>
        <w:t xml:space="preserve">This extract is from a </w:t>
      </w:r>
      <w:r w:rsidRPr="00AB574F">
        <w:t>circular issued to Hungarian refugees on their arrival in British reception centres in 1956</w:t>
      </w:r>
      <w:r>
        <w:t xml:space="preserve">. </w:t>
      </w:r>
      <w:r w:rsidR="00ED545F">
        <w:t xml:space="preserve">The Soviet invasion of Hungary in late October 1956 </w:t>
      </w:r>
      <w:r>
        <w:t xml:space="preserve">had </w:t>
      </w:r>
      <w:r w:rsidR="001620F4">
        <w:t>precipitated</w:t>
      </w:r>
      <w:r w:rsidR="00ED545F">
        <w:t xml:space="preserve"> the exodus of approximately 200,000 Hungarians, </w:t>
      </w:r>
      <w:r w:rsidR="0009435F">
        <w:t xml:space="preserve">most </w:t>
      </w:r>
      <w:r w:rsidR="00ED545F">
        <w:t xml:space="preserve">of whom </w:t>
      </w:r>
      <w:r w:rsidR="006B502F">
        <w:t>escaped</w:t>
      </w:r>
      <w:r w:rsidR="00ED545F">
        <w:t xml:space="preserve"> to Austria. In an international effort not seen before or since</w:t>
      </w:r>
      <w:r w:rsidR="00C31C1E">
        <w:t>,</w:t>
      </w:r>
      <w:r w:rsidR="00ED545F">
        <w:t xml:space="preserve"> the majority of these</w:t>
      </w:r>
      <w:r w:rsidR="00C31C1E">
        <w:t xml:space="preserve"> refugees</w:t>
      </w:r>
      <w:r w:rsidR="00ED545F">
        <w:t xml:space="preserve"> were rapidly resettled in a third country</w:t>
      </w:r>
      <w:r w:rsidR="0030531E">
        <w:t xml:space="preserve"> within a matter of we</w:t>
      </w:r>
      <w:r w:rsidR="00D566FC">
        <w:t>eks.</w:t>
      </w:r>
      <w:r w:rsidR="0030531E">
        <w:t xml:space="preserve"> Britain, after in</w:t>
      </w:r>
      <w:r w:rsidR="0048475E">
        <w:t>itially promising to take 2,500</w:t>
      </w:r>
      <w:r w:rsidR="00881644">
        <w:t>,</w:t>
      </w:r>
      <w:r w:rsidR="0030531E">
        <w:t xml:space="preserve"> </w:t>
      </w:r>
      <w:r w:rsidR="00D566FC">
        <w:t>ultimately</w:t>
      </w:r>
      <w:r w:rsidR="0048475E">
        <w:t xml:space="preserve"> </w:t>
      </w:r>
      <w:r w:rsidR="00881644">
        <w:t>accepted</w:t>
      </w:r>
      <w:r w:rsidR="0030531E">
        <w:t xml:space="preserve"> around 21,000</w:t>
      </w:r>
      <w:r w:rsidR="00881644">
        <w:t xml:space="preserve"> refugees</w:t>
      </w:r>
      <w:r w:rsidR="00D566FC">
        <w:t>.</w:t>
      </w:r>
      <w:r w:rsidR="00D566FC" w:rsidRPr="00D566FC">
        <w:rPr>
          <w:vertAlign w:val="superscript"/>
        </w:rPr>
        <w:footnoteReference w:id="2"/>
      </w:r>
      <w:r w:rsidR="00D566FC">
        <w:t xml:space="preserve"> A</w:t>
      </w:r>
      <w:r w:rsidR="005E7844">
        <w:t>s th</w:t>
      </w:r>
      <w:r w:rsidR="0009435F">
        <w:t>e</w:t>
      </w:r>
      <w:r w:rsidR="005E7844">
        <w:t xml:space="preserve"> </w:t>
      </w:r>
      <w:r w:rsidR="00D566FC">
        <w:t xml:space="preserve">opening </w:t>
      </w:r>
      <w:r w:rsidR="00CA0CCF">
        <w:t xml:space="preserve">extract suggests, </w:t>
      </w:r>
      <w:r w:rsidR="005E7844">
        <w:t>Britain</w:t>
      </w:r>
      <w:r w:rsidR="00BF7F90">
        <w:t xml:space="preserve"> </w:t>
      </w:r>
      <w:r w:rsidR="001620F4">
        <w:t xml:space="preserve">very quickly established </w:t>
      </w:r>
      <w:r w:rsidR="00BF7F90">
        <w:t>a network of reception and resettlement centres</w:t>
      </w:r>
      <w:r w:rsidR="00CA0CCF">
        <w:t xml:space="preserve"> </w:t>
      </w:r>
      <w:r w:rsidR="00117650">
        <w:t>from which</w:t>
      </w:r>
      <w:r w:rsidR="001620F4">
        <w:t xml:space="preserve"> the refugees </w:t>
      </w:r>
      <w:r w:rsidR="00CA0CCF">
        <w:t>were found both homes and work</w:t>
      </w:r>
      <w:r w:rsidR="00117650">
        <w:t>,</w:t>
      </w:r>
      <w:r w:rsidR="001620F4">
        <w:t xml:space="preserve"> so that by the end of 1957 only 1500 remained in hostels</w:t>
      </w:r>
      <w:r w:rsidR="00CA0CCF">
        <w:t>.</w:t>
      </w:r>
      <w:r w:rsidR="001620F4">
        <w:rPr>
          <w:rStyle w:val="FootnoteReference"/>
        </w:rPr>
        <w:footnoteReference w:id="3"/>
      </w:r>
      <w:r w:rsidR="006248EE">
        <w:t xml:space="preserve"> Despite the suddenness and scale of the operation, and in contrast to Canada</w:t>
      </w:r>
      <w:r w:rsidR="00F53D00">
        <w:t xml:space="preserve"> for example,</w:t>
      </w:r>
      <w:r w:rsidR="006248EE">
        <w:t xml:space="preserve"> the episode has received little attention from </w:t>
      </w:r>
      <w:r w:rsidR="000F4A35">
        <w:t xml:space="preserve">either archival or oral </w:t>
      </w:r>
      <w:r w:rsidR="006248EE">
        <w:t>historians.</w:t>
      </w:r>
      <w:r w:rsidR="006248EE">
        <w:rPr>
          <w:rStyle w:val="FootnoteReference"/>
        </w:rPr>
        <w:footnoteReference w:id="4"/>
      </w:r>
    </w:p>
    <w:p w:rsidR="00AB574F" w:rsidRPr="00AB574F" w:rsidRDefault="00AB574F" w:rsidP="0064650B">
      <w:pPr>
        <w:ind w:firstLine="720"/>
      </w:pPr>
      <w:r w:rsidRPr="00AB574F">
        <w:t xml:space="preserve">The </w:t>
      </w:r>
      <w:r w:rsidR="00D566FC">
        <w:t>ai</w:t>
      </w:r>
      <w:r w:rsidR="002824D2">
        <w:t>m of this article is two-fold. I</w:t>
      </w:r>
      <w:r w:rsidR="00C31C1E">
        <w:t>n the light of present-day discourse</w:t>
      </w:r>
      <w:r w:rsidR="005E7844">
        <w:t>s</w:t>
      </w:r>
      <w:r w:rsidR="00C31C1E">
        <w:t xml:space="preserve"> routinely normali</w:t>
      </w:r>
      <w:r w:rsidR="00620D6F">
        <w:t>z</w:t>
      </w:r>
      <w:r w:rsidR="0009435F">
        <w:t>ing</w:t>
      </w:r>
      <w:r w:rsidR="002824D2">
        <w:t xml:space="preserve"> the vilification of refugees I aim</w:t>
      </w:r>
      <w:r w:rsidR="00C31C1E">
        <w:t xml:space="preserve"> </w:t>
      </w:r>
      <w:r w:rsidRPr="00AB574F">
        <w:t>to historici</w:t>
      </w:r>
      <w:r w:rsidR="00620D6F">
        <w:t>z</w:t>
      </w:r>
      <w:r w:rsidRPr="00AB574F">
        <w:t xml:space="preserve">e the </w:t>
      </w:r>
      <w:r>
        <w:t xml:space="preserve">process of </w:t>
      </w:r>
      <w:r w:rsidRPr="00AB574F">
        <w:t xml:space="preserve">reception </w:t>
      </w:r>
      <w:r>
        <w:t xml:space="preserve">and resettlement </w:t>
      </w:r>
      <w:r w:rsidRPr="00AB574F">
        <w:t>of refugees to Britai</w:t>
      </w:r>
      <w:r w:rsidR="0048475E">
        <w:t>n</w:t>
      </w:r>
      <w:r w:rsidR="00D566FC">
        <w:t>. S</w:t>
      </w:r>
      <w:r w:rsidRPr="00AB574F">
        <w:t>econdly, through exploring the language</w:t>
      </w:r>
      <w:r w:rsidR="00C31C1E">
        <w:t xml:space="preserve"> </w:t>
      </w:r>
      <w:r w:rsidRPr="00AB574F">
        <w:t xml:space="preserve">used during </w:t>
      </w:r>
      <w:r w:rsidR="0048475E">
        <w:t>the</w:t>
      </w:r>
      <w:r w:rsidRPr="00AB574F">
        <w:t xml:space="preserve"> reception and resettlement</w:t>
      </w:r>
      <w:r w:rsidR="0048475E">
        <w:t xml:space="preserve"> </w:t>
      </w:r>
      <w:r w:rsidR="0009435F">
        <w:t xml:space="preserve">process </w:t>
      </w:r>
      <w:r w:rsidR="00117650">
        <w:t xml:space="preserve">and the attitudes of those working with the refugees, </w:t>
      </w:r>
      <w:r w:rsidR="002824D2">
        <w:t>I</w:t>
      </w:r>
      <w:r w:rsidR="0048475E">
        <w:t xml:space="preserve"> </w:t>
      </w:r>
      <w:r w:rsidR="00BF7F90">
        <w:t xml:space="preserve">consider </w:t>
      </w:r>
      <w:r w:rsidR="00117650">
        <w:t>how their reception was understood and articulated</w:t>
      </w:r>
      <w:r w:rsidR="00BF7F90">
        <w:t xml:space="preserve">. </w:t>
      </w:r>
      <w:r w:rsidR="0009435F">
        <w:t>T</w:t>
      </w:r>
      <w:r w:rsidR="00BF7F90">
        <w:t xml:space="preserve">he Hungarians were the first significant body of </w:t>
      </w:r>
      <w:r w:rsidR="0009435F">
        <w:t xml:space="preserve">European </w:t>
      </w:r>
      <w:r w:rsidR="00BF7F90">
        <w:t xml:space="preserve">refugees </w:t>
      </w:r>
      <w:r w:rsidR="0009435F">
        <w:t xml:space="preserve">to be created after </w:t>
      </w:r>
      <w:r w:rsidR="00BF7F90">
        <w:t xml:space="preserve">the passing of the 1951 UN </w:t>
      </w:r>
      <w:r w:rsidR="00BF7F90">
        <w:lastRenderedPageBreak/>
        <w:t>Convention on Refugees</w:t>
      </w:r>
      <w:r w:rsidR="0009435F">
        <w:t xml:space="preserve">. They were also the first </w:t>
      </w:r>
      <w:r w:rsidR="00EB1C8E">
        <w:t>to arrive in Britain after the construction of its post-war welfare state</w:t>
      </w:r>
      <w:r w:rsidR="00BF7F90">
        <w:t xml:space="preserve">. How did the new </w:t>
      </w:r>
      <w:r w:rsidR="00F46591">
        <w:t>era</w:t>
      </w:r>
      <w:r w:rsidR="00BF7F90">
        <w:t xml:space="preserve"> of rights </w:t>
      </w:r>
      <w:r w:rsidR="00EB1C8E">
        <w:t>and benefits</w:t>
      </w:r>
      <w:r w:rsidR="00BF7F90">
        <w:t xml:space="preserve"> mediate the reception and treatment of the Hungarians</w:t>
      </w:r>
      <w:r w:rsidR="007348D0">
        <w:t xml:space="preserve"> in their first months in the United Kingdom</w:t>
      </w:r>
      <w:r w:rsidR="00BF7F90">
        <w:t>?</w:t>
      </w:r>
    </w:p>
    <w:p w:rsidR="00220AD3" w:rsidRDefault="00117650" w:rsidP="0064650B">
      <w:pPr>
        <w:ind w:firstLine="720"/>
      </w:pPr>
      <w:r>
        <w:t xml:space="preserve">Today, </w:t>
      </w:r>
      <w:r w:rsidR="0015124C">
        <w:t xml:space="preserve">immigration </w:t>
      </w:r>
      <w:r w:rsidR="003A4C0A">
        <w:t xml:space="preserve">and the </w:t>
      </w:r>
      <w:r w:rsidR="0015124C">
        <w:t xml:space="preserve">arrival </w:t>
      </w:r>
      <w:r w:rsidR="003A4C0A">
        <w:t xml:space="preserve">of </w:t>
      </w:r>
      <w:r w:rsidR="00CA0CCF">
        <w:t>asylum seekers and refugees</w:t>
      </w:r>
      <w:r w:rsidR="0015124C">
        <w:t xml:space="preserve"> </w:t>
      </w:r>
      <w:r w:rsidR="00D77A85">
        <w:t>generate</w:t>
      </w:r>
      <w:r w:rsidR="00D42654">
        <w:t>s</w:t>
      </w:r>
      <w:r w:rsidR="00D77A85">
        <w:t xml:space="preserve"> </w:t>
      </w:r>
      <w:r w:rsidR="00F27E29">
        <w:t>some</w:t>
      </w:r>
      <w:r w:rsidR="00972E2B">
        <w:t xml:space="preserve"> of the mo</w:t>
      </w:r>
      <w:r w:rsidR="0015124C">
        <w:t>st</w:t>
      </w:r>
      <w:r w:rsidR="00CA0CCF">
        <w:t xml:space="preserve"> </w:t>
      </w:r>
      <w:r>
        <w:t>intense</w:t>
      </w:r>
      <w:r w:rsidR="00CA0CCF">
        <w:t xml:space="preserve"> </w:t>
      </w:r>
      <w:r w:rsidR="00F53D00">
        <w:t xml:space="preserve">political and popular </w:t>
      </w:r>
      <w:r w:rsidR="003A4C0A">
        <w:t>debate</w:t>
      </w:r>
      <w:r w:rsidR="00972E2B">
        <w:t>s</w:t>
      </w:r>
      <w:r w:rsidR="003A4C0A">
        <w:t xml:space="preserve"> within Britain</w:t>
      </w:r>
      <w:r>
        <w:t xml:space="preserve"> and </w:t>
      </w:r>
      <w:r w:rsidR="00F53D00">
        <w:t>across Europe</w:t>
      </w:r>
      <w:r w:rsidR="004919B1">
        <w:t>.</w:t>
      </w:r>
      <w:r w:rsidR="00220AD3">
        <w:t xml:space="preserve"> </w:t>
      </w:r>
      <w:r w:rsidR="003A4C0A">
        <w:t xml:space="preserve">Since the 1980s </w:t>
      </w:r>
      <w:r w:rsidR="00220AD3">
        <w:t>we have se</w:t>
      </w:r>
      <w:r w:rsidR="005E7844">
        <w:t>en the growing popularity of depictions of immigration presuming both</w:t>
      </w:r>
      <w:r w:rsidR="00B42817">
        <w:t xml:space="preserve"> </w:t>
      </w:r>
      <w:r w:rsidR="0015124C">
        <w:t>that the arrival of foreign nationals is a</w:t>
      </w:r>
      <w:r w:rsidR="003A4C0A">
        <w:t xml:space="preserve"> </w:t>
      </w:r>
      <w:r w:rsidR="0015124C">
        <w:t>problem, and that there are limits to states’ obligations</w:t>
      </w:r>
      <w:r w:rsidR="00CB1D6E">
        <w:t xml:space="preserve"> towards </w:t>
      </w:r>
      <w:r w:rsidR="008A67B6">
        <w:t xml:space="preserve">persecuted, </w:t>
      </w:r>
      <w:r w:rsidR="00CB1D6E">
        <w:t xml:space="preserve">dispossessed and stateless persons. </w:t>
      </w:r>
      <w:r w:rsidR="008F0F8A">
        <w:t xml:space="preserve">Within this </w:t>
      </w:r>
      <w:r w:rsidR="00173CBB">
        <w:t xml:space="preserve">the British government </w:t>
      </w:r>
      <w:r w:rsidR="005E7844">
        <w:t xml:space="preserve">has </w:t>
      </w:r>
      <w:r w:rsidR="00E41B8D">
        <w:t>tri</w:t>
      </w:r>
      <w:r w:rsidR="008F0F8A">
        <w:t xml:space="preserve">ed </w:t>
      </w:r>
      <w:r w:rsidR="00173CBB">
        <w:t xml:space="preserve">to </w:t>
      </w:r>
      <w:r w:rsidR="00CB1D6E">
        <w:t>position itself</w:t>
      </w:r>
      <w:r w:rsidR="00F27E29">
        <w:t xml:space="preserve"> simultaneously</w:t>
      </w:r>
      <w:r w:rsidR="00CB1D6E">
        <w:t xml:space="preserve"> as both ‘fairer’ and ‘firmer’ </w:t>
      </w:r>
      <w:r w:rsidR="008F0F8A">
        <w:t xml:space="preserve">by using the </w:t>
      </w:r>
      <w:r w:rsidR="00F53D00">
        <w:t xml:space="preserve">novel </w:t>
      </w:r>
      <w:r w:rsidR="00F27E29">
        <w:t xml:space="preserve">category </w:t>
      </w:r>
      <w:r w:rsidR="00FE514D">
        <w:t>‘bogus’</w:t>
      </w:r>
      <w:r w:rsidR="00CA0CCF" w:rsidRPr="00CA0CCF">
        <w:t xml:space="preserve"> asylum seeker </w:t>
      </w:r>
      <w:r w:rsidR="00173CBB">
        <w:t xml:space="preserve">to stand as a foil </w:t>
      </w:r>
      <w:r w:rsidR="00CA0CCF" w:rsidRPr="00CA0CCF">
        <w:t>to th</w:t>
      </w:r>
      <w:r w:rsidR="00FE514D">
        <w:t>e  implicitly ‘</w:t>
      </w:r>
      <w:r w:rsidR="00CA0CCF">
        <w:t>deserving’ refugee</w:t>
      </w:r>
      <w:r w:rsidR="00F27E29">
        <w:t xml:space="preserve">. The first, and more numerous, </w:t>
      </w:r>
      <w:r w:rsidR="006B502F">
        <w:t>might</w:t>
      </w:r>
      <w:r w:rsidR="00F27E29">
        <w:t xml:space="preserve"> be dealt with through refusing applications and removal, </w:t>
      </w:r>
      <w:r w:rsidR="006B502F">
        <w:t xml:space="preserve">while </w:t>
      </w:r>
      <w:r w:rsidR="005E7844">
        <w:t xml:space="preserve">only </w:t>
      </w:r>
      <w:r w:rsidR="00F27E29">
        <w:t xml:space="preserve">the second, </w:t>
      </w:r>
      <w:r w:rsidR="008F0F8A">
        <w:t xml:space="preserve">and </w:t>
      </w:r>
      <w:r w:rsidR="005E7844">
        <w:t>far smaller</w:t>
      </w:r>
      <w:r w:rsidR="00F27E29">
        <w:t xml:space="preserve"> category </w:t>
      </w:r>
      <w:r w:rsidR="005E7844">
        <w:t>can</w:t>
      </w:r>
      <w:r w:rsidR="00F27E29">
        <w:t xml:space="preserve"> find a place in British society</w:t>
      </w:r>
      <w:r w:rsidR="00CA0CCF" w:rsidRPr="00CA0CCF">
        <w:t>.</w:t>
      </w:r>
      <w:r w:rsidR="00CA0CCF" w:rsidRPr="00CA0CCF">
        <w:rPr>
          <w:vertAlign w:val="superscript"/>
        </w:rPr>
        <w:footnoteReference w:id="5"/>
      </w:r>
      <w:r w:rsidR="00CA0CCF" w:rsidRPr="00CA0CCF">
        <w:t xml:space="preserve"> </w:t>
      </w:r>
      <w:r w:rsidR="00220AD3">
        <w:t xml:space="preserve"> </w:t>
      </w:r>
    </w:p>
    <w:p w:rsidR="00886C96" w:rsidRPr="00886C96" w:rsidRDefault="00F53D00" w:rsidP="0064650B">
      <w:pPr>
        <w:ind w:firstLine="720"/>
      </w:pPr>
      <w:r>
        <w:t>In a climate of seemingly ever-growing</w:t>
      </w:r>
      <w:r w:rsidR="00173CBB">
        <w:t xml:space="preserve"> hostil</w:t>
      </w:r>
      <w:r w:rsidR="005E7844">
        <w:t>ity towards those seeking refuge</w:t>
      </w:r>
      <w:r w:rsidR="00173CBB">
        <w:t xml:space="preserve"> in Britain, it has become common in the emerging historical literature to seek </w:t>
      </w:r>
      <w:r w:rsidR="00D42654">
        <w:t>the pedigree of these attitudes</w:t>
      </w:r>
      <w:r w:rsidR="00E41B8D">
        <w:t>. Historians have also</w:t>
      </w:r>
      <w:r w:rsidRPr="00F53D00">
        <w:t xml:space="preserve"> explored how refugees have integrated into, and c</w:t>
      </w:r>
      <w:r w:rsidR="006B502F">
        <w:t>ontributed to, British society while</w:t>
      </w:r>
      <w:r w:rsidRPr="00F53D00">
        <w:t xml:space="preserve"> also </w:t>
      </w:r>
      <w:r w:rsidR="006B502F">
        <w:t>establishing</w:t>
      </w:r>
      <w:r w:rsidRPr="00F53D00">
        <w:t xml:space="preserve"> distinctive communities across the country.</w:t>
      </w:r>
      <w:r w:rsidRPr="00F53D00">
        <w:rPr>
          <w:vertAlign w:val="superscript"/>
        </w:rPr>
        <w:footnoteReference w:id="6"/>
      </w:r>
      <w:r w:rsidRPr="00F53D00">
        <w:t xml:space="preserve"> </w:t>
      </w:r>
      <w:r w:rsidR="00F27E29">
        <w:t>Challeng</w:t>
      </w:r>
      <w:r w:rsidR="00613625">
        <w:t xml:space="preserve">ing </w:t>
      </w:r>
      <w:r w:rsidR="00173CBB">
        <w:t xml:space="preserve">the widely accepted </w:t>
      </w:r>
      <w:r w:rsidR="00D42654">
        <w:t>belief of</w:t>
      </w:r>
      <w:r w:rsidR="00173CBB">
        <w:t xml:space="preserve"> Britain’s </w:t>
      </w:r>
      <w:r w:rsidR="00613625">
        <w:t>long history of welcoming refugees, a number of scholars have charted a</w:t>
      </w:r>
      <w:r w:rsidR="00F27E29">
        <w:t>n engrained and</w:t>
      </w:r>
      <w:r w:rsidR="00613625">
        <w:t xml:space="preserve"> sustained tradition of intolerance towards outsiders.</w:t>
      </w:r>
      <w:r w:rsidR="00613625">
        <w:rPr>
          <w:rStyle w:val="FootnoteReference"/>
        </w:rPr>
        <w:footnoteReference w:id="7"/>
      </w:r>
      <w:r w:rsidR="00613625">
        <w:t xml:space="preserve"> </w:t>
      </w:r>
      <w:r w:rsidR="008E2DDB">
        <w:t>Work by Louise</w:t>
      </w:r>
      <w:r w:rsidR="00886C96" w:rsidRPr="00886C96">
        <w:t xml:space="preserve"> London for the 1930s and 1940s and Tony Kushner and Katherine Knox across the twentieth century has begun the process of reflecting seriously on how Britain’s attitudes towards receiving outsiders were shaped by government’s and </w:t>
      </w:r>
      <w:r w:rsidR="00E41B8D">
        <w:t>wider</w:t>
      </w:r>
      <w:r w:rsidR="00886C96" w:rsidRPr="00886C96">
        <w:t xml:space="preserve"> society’s grudging acceptance (and sometimes exclusion) of refugees.</w:t>
      </w:r>
      <w:r w:rsidR="00886C96" w:rsidRPr="00886C96">
        <w:rPr>
          <w:vertAlign w:val="superscript"/>
        </w:rPr>
        <w:footnoteReference w:id="8"/>
      </w:r>
      <w:r w:rsidR="00886C96" w:rsidRPr="00886C96">
        <w:t xml:space="preserve"> Kushner in particular has set out the dominance of the myth of British tolerance and the ‘cult of gr</w:t>
      </w:r>
      <w:r w:rsidR="006B502F">
        <w:t>atitude’ foisted upon  refugees</w:t>
      </w:r>
      <w:r w:rsidR="00886C96" w:rsidRPr="00886C96">
        <w:t xml:space="preserve"> in mediating Britain’s very partial </w:t>
      </w:r>
      <w:r w:rsidR="00886C96" w:rsidRPr="00886C96">
        <w:lastRenderedPageBreak/>
        <w:t>acceptance of refugees.</w:t>
      </w:r>
      <w:r w:rsidR="00886C96" w:rsidRPr="00886C96">
        <w:rPr>
          <w:vertAlign w:val="superscript"/>
        </w:rPr>
        <w:footnoteReference w:id="9"/>
      </w:r>
      <w:r w:rsidR="00886C96" w:rsidRPr="00886C96">
        <w:t xml:space="preserve"> Moreover, his work on the arrival of 250,000 Belgian refugees in 1914, less than a decade after the pass</w:t>
      </w:r>
      <w:r w:rsidR="00CB7258">
        <w:t xml:space="preserve">ing of the 1905 Aliens Act, </w:t>
      </w:r>
      <w:r w:rsidR="00886C96" w:rsidRPr="00886C96">
        <w:t>demonstrated the importance of paying attention to the specificities of a particular historical moment. The Belgians, seen as plucky defenders of liberty against the cruel Hun, crystallised the complex geo-political reasons for Britain’s entry into the war</w:t>
      </w:r>
      <w:r w:rsidR="00E356A5">
        <w:t xml:space="preserve"> and were warmly received</w:t>
      </w:r>
      <w:r w:rsidR="00886C96" w:rsidRPr="00886C96">
        <w:t>.</w:t>
      </w:r>
      <w:r w:rsidR="00886C96" w:rsidRPr="00886C96">
        <w:rPr>
          <w:vertAlign w:val="superscript"/>
        </w:rPr>
        <w:footnoteReference w:id="10"/>
      </w:r>
      <w:r w:rsidR="0024573A">
        <w:t xml:space="preserve"> A</w:t>
      </w:r>
      <w:r w:rsidR="00886C96" w:rsidRPr="00886C96">
        <w:t xml:space="preserve"> similar conjunction of human plight and geo-politics – this time the Suez Crisis and the Soviet invasion of Hungary in late 1956 - served to produce a historical</w:t>
      </w:r>
      <w:r w:rsidR="006B502F">
        <w:t>ly specific conjunction</w:t>
      </w:r>
      <w:r w:rsidR="00886C96" w:rsidRPr="00886C96">
        <w:t xml:space="preserve"> </w:t>
      </w:r>
      <w:r w:rsidR="006B502F">
        <w:t>whereby</w:t>
      </w:r>
      <w:r w:rsidR="00886C96" w:rsidRPr="00886C96">
        <w:t xml:space="preserve"> Hungarian refugees</w:t>
      </w:r>
      <w:r w:rsidR="00DE4E80">
        <w:t xml:space="preserve"> were able to find an enthusiastic</w:t>
      </w:r>
      <w:r w:rsidR="00886C96" w:rsidRPr="00886C96">
        <w:t xml:space="preserve"> welcome in the West.</w:t>
      </w:r>
      <w:r w:rsidR="00886C96" w:rsidRPr="00886C96">
        <w:rPr>
          <w:vertAlign w:val="superscript"/>
        </w:rPr>
        <w:footnoteReference w:id="11"/>
      </w:r>
    </w:p>
    <w:p w:rsidR="00F53D00" w:rsidRPr="00DE4E80" w:rsidRDefault="00CB7258" w:rsidP="0064650B">
      <w:pPr>
        <w:ind w:firstLine="720"/>
      </w:pPr>
      <w:r>
        <w:t>Alongside</w:t>
      </w:r>
      <w:r w:rsidR="00DE4E80">
        <w:t xml:space="preserve"> such carefully nuanced historical work, there </w:t>
      </w:r>
      <w:r w:rsidR="0024573A">
        <w:t>are also</w:t>
      </w:r>
      <w:r w:rsidR="00DE4E80">
        <w:t xml:space="preserve"> more overtly politicised accounts </w:t>
      </w:r>
      <w:r w:rsidR="00CA0CCF" w:rsidRPr="00CA0CCF">
        <w:t xml:space="preserve">tying the reception of contemporary asylum seekers to </w:t>
      </w:r>
      <w:r w:rsidR="00DE4E80">
        <w:t>historical events. The most explicit of these,</w:t>
      </w:r>
      <w:r w:rsidR="00CA0CCF" w:rsidRPr="00CA0CCF">
        <w:t xml:space="preserve"> Hayes’ work on the 1905 Aliens Act</w:t>
      </w:r>
      <w:r w:rsidR="007359BF">
        <w:t>,</w:t>
      </w:r>
      <w:r w:rsidR="00CA0CCF" w:rsidRPr="00CA0CCF">
        <w:t xml:space="preserve"> or Cohen’s </w:t>
      </w:r>
      <w:r w:rsidR="00CA0CCF" w:rsidRPr="00CA0CCF">
        <w:rPr>
          <w:i/>
        </w:rPr>
        <w:t>Standing on the Shoulders of Fascism</w:t>
      </w:r>
      <w:r w:rsidR="006B502F">
        <w:t>,</w:t>
      </w:r>
      <w:r w:rsidR="00CA0CCF" w:rsidRPr="00CA0CCF">
        <w:t xml:space="preserve"> while making </w:t>
      </w:r>
      <w:r w:rsidR="00C31C1E">
        <w:t>significant</w:t>
      </w:r>
      <w:r w:rsidR="00CA0CCF" w:rsidRPr="00CA0CCF">
        <w:t xml:space="preserve"> contributions to contemporary </w:t>
      </w:r>
      <w:r w:rsidR="006B502F">
        <w:t xml:space="preserve">political </w:t>
      </w:r>
      <w:r w:rsidR="00CA0CCF" w:rsidRPr="00CA0CCF">
        <w:t>debates, have tended to</w:t>
      </w:r>
      <w:r w:rsidR="0024573A">
        <w:t xml:space="preserve"> flatten the historical picture.</w:t>
      </w:r>
      <w:r w:rsidR="00CA0CCF" w:rsidRPr="00CA0CCF">
        <w:t xml:space="preserve"> </w:t>
      </w:r>
      <w:r w:rsidR="0024573A">
        <w:t>Both unproblematically join</w:t>
      </w:r>
      <w:r w:rsidR="00CA0CCF" w:rsidRPr="00CA0CCF">
        <w:t xml:space="preserve"> up the beginning and end of the twentieth century to create a trajectory of prejudice without exploring any tensions with</w:t>
      </w:r>
      <w:r w:rsidR="007359BF">
        <w:t>,</w:t>
      </w:r>
      <w:r w:rsidR="00CA0CCF" w:rsidRPr="00CA0CCF">
        <w:t xml:space="preserve"> or dissonances and deviations from</w:t>
      </w:r>
      <w:r w:rsidR="007359BF">
        <w:t>,</w:t>
      </w:r>
      <w:r w:rsidR="00CA0CCF" w:rsidRPr="00CA0CCF">
        <w:t xml:space="preserve"> this narrative.</w:t>
      </w:r>
      <w:r w:rsidR="00CA0CCF" w:rsidRPr="00CA0CCF">
        <w:rPr>
          <w:vertAlign w:val="superscript"/>
        </w:rPr>
        <w:footnoteReference w:id="12"/>
      </w:r>
      <w:r w:rsidR="00CA0CCF" w:rsidRPr="00CA0CCF">
        <w:t xml:space="preserve"> Hayes for example argues that the 1905 </w:t>
      </w:r>
      <w:r w:rsidR="005335B3">
        <w:t xml:space="preserve">Aliens </w:t>
      </w:r>
      <w:r w:rsidR="00CA0CCF" w:rsidRPr="00CA0CCF">
        <w:t>Act ‘illustrates a long term construction of the refugee… as burdensome, needy, socially costly, and consequently undesirable</w:t>
      </w:r>
      <w:r w:rsidR="008071B7">
        <w:t>,’</w:t>
      </w:r>
      <w:r w:rsidR="00CA0CCF" w:rsidRPr="00CA0CCF">
        <w:t xml:space="preserve"> and therefore intrinsically at odds with a welfare state aiming to support ‘its own</w:t>
      </w:r>
      <w:r w:rsidR="008071B7">
        <w:t>.’</w:t>
      </w:r>
      <w:r>
        <w:rPr>
          <w:rStyle w:val="FootnoteReference"/>
        </w:rPr>
        <w:footnoteReference w:id="13"/>
      </w:r>
      <w:r w:rsidR="00CA0CCF" w:rsidRPr="00CA0CCF">
        <w:t xml:space="preserve"> </w:t>
      </w:r>
    </w:p>
    <w:p w:rsidR="008A42F7" w:rsidRDefault="00F53D00" w:rsidP="0064650B">
      <w:pPr>
        <w:ind w:firstLine="720"/>
      </w:pPr>
      <w:r w:rsidRPr="00F53D00">
        <w:t xml:space="preserve">So, while there has then been </w:t>
      </w:r>
      <w:r w:rsidR="00DE4E80">
        <w:t xml:space="preserve">a growing </w:t>
      </w:r>
      <w:r w:rsidRPr="00F53D00">
        <w:t xml:space="preserve">willingness </w:t>
      </w:r>
      <w:r w:rsidR="00DE4E80">
        <w:t>of historians</w:t>
      </w:r>
      <w:r w:rsidRPr="00F53D00">
        <w:t xml:space="preserve"> to consider the historical mobilisation of negative </w:t>
      </w:r>
      <w:r w:rsidR="00DE4E80">
        <w:t>stereotypes of refugees, there remains much work to be done</w:t>
      </w:r>
      <w:r w:rsidRPr="00F53D00">
        <w:t>.</w:t>
      </w:r>
      <w:r w:rsidR="000A435F">
        <w:t xml:space="preserve"> </w:t>
      </w:r>
      <w:r w:rsidR="00CB7258">
        <w:t>Significantly, w</w:t>
      </w:r>
      <w:r w:rsidR="000A435F">
        <w:t xml:space="preserve">here refugees have been considered it has largely been </w:t>
      </w:r>
      <w:r w:rsidR="0038664C">
        <w:t xml:space="preserve">on the periphery </w:t>
      </w:r>
      <w:r w:rsidR="000A435F">
        <w:t>of</w:t>
      </w:r>
      <w:r w:rsidR="00EB1C8E">
        <w:t>,</w:t>
      </w:r>
      <w:r w:rsidR="000A435F">
        <w:t xml:space="preserve"> </w:t>
      </w:r>
      <w:r w:rsidR="0038664C">
        <w:t xml:space="preserve">rather </w:t>
      </w:r>
      <w:r w:rsidR="0024573A">
        <w:t xml:space="preserve">than </w:t>
      </w:r>
      <w:r w:rsidR="0046531C" w:rsidRPr="0046531C">
        <w:t>within mainstream</w:t>
      </w:r>
      <w:r w:rsidR="0038664C">
        <w:t xml:space="preserve"> currents and trends of historical</w:t>
      </w:r>
      <w:r w:rsidR="0046531C" w:rsidRPr="0046531C">
        <w:t xml:space="preserve"> experience. </w:t>
      </w:r>
      <w:r w:rsidR="00394AFD">
        <w:t>Indeed, commenting on the current limitations within refugee histories from a European perspective</w:t>
      </w:r>
      <w:r w:rsidR="00677366">
        <w:t xml:space="preserve">, </w:t>
      </w:r>
      <w:r w:rsidR="007E33C6">
        <w:t xml:space="preserve">Frank and </w:t>
      </w:r>
      <w:proofErr w:type="spellStart"/>
      <w:r w:rsidR="007E33C6">
        <w:t>Reinisch</w:t>
      </w:r>
      <w:proofErr w:type="spellEnd"/>
      <w:r w:rsidR="007E33C6">
        <w:t xml:space="preserve"> have argued for </w:t>
      </w:r>
      <w:r w:rsidR="0024573A">
        <w:t>moving beyond</w:t>
      </w:r>
      <w:r w:rsidR="007E33C6">
        <w:t xml:space="preserve"> ‘</w:t>
      </w:r>
      <w:r w:rsidR="007E33C6" w:rsidRPr="007E33C6">
        <w:t>piecemeal national approach</w:t>
      </w:r>
      <w:r w:rsidR="007E33C6">
        <w:t>es’</w:t>
      </w:r>
      <w:r w:rsidR="0024573A" w:rsidRPr="0024573A">
        <w:t xml:space="preserve"> </w:t>
      </w:r>
      <w:r w:rsidR="00030138">
        <w:t xml:space="preserve">which have </w:t>
      </w:r>
      <w:r w:rsidR="0024573A" w:rsidRPr="0024573A">
        <w:t>produc</w:t>
      </w:r>
      <w:r w:rsidR="00030138">
        <w:t>ed</w:t>
      </w:r>
      <w:r w:rsidR="0024573A" w:rsidRPr="0024573A">
        <w:t xml:space="preserve"> sp</w:t>
      </w:r>
      <w:r w:rsidR="0024573A">
        <w:t>ecialized and localized</w:t>
      </w:r>
      <w:r w:rsidR="00485AC5">
        <w:t xml:space="preserve"> refuge</w:t>
      </w:r>
      <w:r w:rsidR="0024573A">
        <w:t>e histories. Instead, they</w:t>
      </w:r>
      <w:r w:rsidR="007E33C6">
        <w:t xml:space="preserve"> demand ‘greater contextualiza</w:t>
      </w:r>
      <w:r w:rsidR="007E33C6" w:rsidRPr="007E33C6">
        <w:t>tion</w:t>
      </w:r>
      <w:r w:rsidR="008071B7">
        <w:t>,’</w:t>
      </w:r>
      <w:r w:rsidR="00030138">
        <w:t xml:space="preserve"> requiring an analysis of</w:t>
      </w:r>
      <w:r w:rsidR="007E33C6" w:rsidRPr="007E33C6">
        <w:t xml:space="preserve"> </w:t>
      </w:r>
      <w:r w:rsidR="00EB1C8E">
        <w:t>‘</w:t>
      </w:r>
      <w:r w:rsidR="007E33C6" w:rsidRPr="007E33C6">
        <w:t>the nature of the states themselves</w:t>
      </w:r>
      <w:r w:rsidR="008071B7">
        <w:t>.’</w:t>
      </w:r>
      <w:r w:rsidR="00EB1C8E">
        <w:t xml:space="preserve"> This includes the process of exploring </w:t>
      </w:r>
      <w:r w:rsidR="00B65DB1" w:rsidRPr="00B65DB1">
        <w:t>definitions of citizen</w:t>
      </w:r>
      <w:r w:rsidR="0024573A">
        <w:t>ship and how th</w:t>
      </w:r>
      <w:r w:rsidR="00030138">
        <w:t>ey might be</w:t>
      </w:r>
      <w:r w:rsidR="0024573A">
        <w:t xml:space="preserve"> tied to conception</w:t>
      </w:r>
      <w:r w:rsidR="00EB1C8E">
        <w:t>s of</w:t>
      </w:r>
      <w:r w:rsidR="00B65DB1" w:rsidRPr="00B65DB1">
        <w:t xml:space="preserve"> </w:t>
      </w:r>
      <w:r w:rsidR="00EB1C8E">
        <w:t>economic and social</w:t>
      </w:r>
      <w:r w:rsidR="00B65DB1" w:rsidRPr="00B65DB1">
        <w:t xml:space="preserve"> desirab</w:t>
      </w:r>
      <w:r w:rsidR="00EB1C8E">
        <w:t>ility</w:t>
      </w:r>
      <w:r w:rsidR="00677366">
        <w:t>.</w:t>
      </w:r>
      <w:r w:rsidR="007E33C6">
        <w:rPr>
          <w:rStyle w:val="FootnoteReference"/>
        </w:rPr>
        <w:footnoteReference w:id="14"/>
      </w:r>
      <w:r w:rsidR="007E33C6">
        <w:t xml:space="preserve"> </w:t>
      </w:r>
      <w:r w:rsidR="00BC1A9C">
        <w:t>Here</w:t>
      </w:r>
      <w:r w:rsidR="00485AC5">
        <w:t xml:space="preserve"> </w:t>
      </w:r>
      <w:r w:rsidR="00DD3E75">
        <w:t>I do</w:t>
      </w:r>
      <w:r w:rsidR="00485AC5">
        <w:t xml:space="preserve"> not answer their c</w:t>
      </w:r>
      <w:r w:rsidR="00677366">
        <w:t>all for moving beyond national boundaries</w:t>
      </w:r>
      <w:r w:rsidR="00485AC5">
        <w:t xml:space="preserve">, </w:t>
      </w:r>
      <w:r w:rsidR="00BC1A9C">
        <w:t xml:space="preserve">yet </w:t>
      </w:r>
      <w:r w:rsidR="00DD3E75">
        <w:t>I</w:t>
      </w:r>
      <w:r w:rsidR="00485AC5">
        <w:t xml:space="preserve"> </w:t>
      </w:r>
      <w:r w:rsidR="00DD3E75">
        <w:t>take</w:t>
      </w:r>
      <w:r w:rsidR="00F97BFA">
        <w:t xml:space="preserve"> on th</w:t>
      </w:r>
      <w:r w:rsidR="00677366">
        <w:t>eir</w:t>
      </w:r>
      <w:r w:rsidR="00F97BFA">
        <w:t xml:space="preserve"> insight</w:t>
      </w:r>
      <w:r w:rsidR="006274B0">
        <w:t xml:space="preserve">s </w:t>
      </w:r>
      <w:r w:rsidR="00B47EBC">
        <w:t>to</w:t>
      </w:r>
      <w:r w:rsidR="00F97BFA">
        <w:t xml:space="preserve"> </w:t>
      </w:r>
      <w:r w:rsidR="00B06DAE">
        <w:t xml:space="preserve">suggest that our understanding of </w:t>
      </w:r>
      <w:r w:rsidR="00BC1A9C">
        <w:t>refugee history</w:t>
      </w:r>
      <w:r w:rsidR="00B06DAE">
        <w:t xml:space="preserve"> is enriched </w:t>
      </w:r>
      <w:r w:rsidR="00F97BFA">
        <w:t xml:space="preserve">through </w:t>
      </w:r>
      <w:r w:rsidR="00BC1A9C">
        <w:t>c</w:t>
      </w:r>
      <w:r w:rsidR="00BF7F90">
        <w:t>onsider</w:t>
      </w:r>
      <w:r w:rsidR="00BC1A9C">
        <w:t>ing</w:t>
      </w:r>
      <w:r w:rsidR="00B06DAE">
        <w:t xml:space="preserve"> </w:t>
      </w:r>
      <w:r w:rsidR="00951CA4">
        <w:t xml:space="preserve">how </w:t>
      </w:r>
      <w:r w:rsidR="00B06DAE">
        <w:t xml:space="preserve">processes and attitudes shaping </w:t>
      </w:r>
      <w:r w:rsidR="00BC1A9C">
        <w:t>wider British</w:t>
      </w:r>
      <w:r w:rsidR="00B06DAE">
        <w:t xml:space="preserve"> society</w:t>
      </w:r>
      <w:r w:rsidR="00951CA4">
        <w:t xml:space="preserve"> </w:t>
      </w:r>
      <w:r w:rsidR="00030138">
        <w:t xml:space="preserve">in the 1950s </w:t>
      </w:r>
      <w:r w:rsidR="00951CA4">
        <w:t>affected refugees.</w:t>
      </w:r>
      <w:r w:rsidR="00951CA4" w:rsidRPr="00DD3E75">
        <w:t xml:space="preserve"> </w:t>
      </w:r>
    </w:p>
    <w:p w:rsidR="001C6C30" w:rsidRDefault="008A42F7" w:rsidP="0064650B">
      <w:pPr>
        <w:ind w:firstLine="720"/>
      </w:pPr>
      <w:r w:rsidRPr="008A42F7">
        <w:t xml:space="preserve">The sources I use in this article were largely generated by the state, by voluntary agencies involved in the reception and resettlement process, and by the media. In the absence of oral histories and memoirs of Hungarian refugees resettling in Britain, the voices of refugees themselves, if present, are typically mediated via an interpreter if in reported direct speech, or take the form of the occasional surviving letter. However, taking inspiration from the methodologies long-adopted by the subaltern studies movement, as well as work by other historians on marginalised groups, this article demonstrates how we might usefully re-interpret press, outsider and official sources to reveal something of the experiences of </w:t>
      </w:r>
      <w:r w:rsidRPr="008A42F7">
        <w:lastRenderedPageBreak/>
        <w:t>individual refugees.</w:t>
      </w:r>
      <w:r w:rsidRPr="008A42F7">
        <w:rPr>
          <w:vertAlign w:val="superscript"/>
        </w:rPr>
        <w:footnoteReference w:id="15"/>
      </w:r>
      <w:r w:rsidR="00030138">
        <w:t xml:space="preserve"> Using such sources also allow</w:t>
      </w:r>
      <w:r>
        <w:t xml:space="preserve">s </w:t>
      </w:r>
      <w:r w:rsidR="00030138">
        <w:t xml:space="preserve">me to construct </w:t>
      </w:r>
      <w:r>
        <w:t xml:space="preserve">a history of </w:t>
      </w:r>
      <w:r w:rsidR="00552793" w:rsidRPr="00DD3E75">
        <w:t xml:space="preserve">refugees which </w:t>
      </w:r>
      <w:r w:rsidR="00030138">
        <w:t>is</w:t>
      </w:r>
      <w:r w:rsidR="00552793" w:rsidRPr="00DD3E75">
        <w:t xml:space="preserve"> embedded in, rather than </w:t>
      </w:r>
      <w:r w:rsidR="00B47EBC">
        <w:t xml:space="preserve">sitting </w:t>
      </w:r>
      <w:r w:rsidR="001F291F">
        <w:t xml:space="preserve">adjacent to, </w:t>
      </w:r>
      <w:r w:rsidR="00030138">
        <w:t>estab</w:t>
      </w:r>
      <w:r w:rsidR="001F291F">
        <w:t xml:space="preserve">lished </w:t>
      </w:r>
      <w:r w:rsidR="00030138">
        <w:t>histories for this period. In particular</w:t>
      </w:r>
      <w:r w:rsidR="00552793" w:rsidRPr="00DD3E75">
        <w:t xml:space="preserve"> </w:t>
      </w:r>
      <w:r w:rsidR="00030138">
        <w:t>I demonstrate</w:t>
      </w:r>
      <w:r w:rsidR="00226355">
        <w:t xml:space="preserve"> </w:t>
      </w:r>
      <w:r>
        <w:t xml:space="preserve">how </w:t>
      </w:r>
      <w:r w:rsidR="00030138">
        <w:t xml:space="preserve">refugee </w:t>
      </w:r>
      <w:r w:rsidR="00226355">
        <w:t xml:space="preserve">experiences </w:t>
      </w:r>
      <w:r w:rsidR="00DD3E75">
        <w:t xml:space="preserve">of  </w:t>
      </w:r>
      <w:r w:rsidR="00030138">
        <w:t>voluntary and state agencies and of</w:t>
      </w:r>
      <w:r>
        <w:t xml:space="preserve"> </w:t>
      </w:r>
      <w:r w:rsidR="0085346C" w:rsidRPr="0085346C">
        <w:t>assimilation</w:t>
      </w:r>
      <w:r>
        <w:t xml:space="preserve"> might be understood </w:t>
      </w:r>
      <w:r w:rsidR="00DD3E75">
        <w:t xml:space="preserve">in the light of </w:t>
      </w:r>
      <w:r w:rsidR="00030138">
        <w:t>histories</w:t>
      </w:r>
      <w:r w:rsidR="006B502F">
        <w:t xml:space="preserve"> of</w:t>
      </w:r>
      <w:r w:rsidR="00B259C2" w:rsidRPr="00B259C2">
        <w:t xml:space="preserve"> </w:t>
      </w:r>
      <w:r w:rsidR="00394AFD">
        <w:t>the ‘deserving’ and ‘undeserving’ poor,</w:t>
      </w:r>
      <w:r w:rsidR="00DD3E75">
        <w:t xml:space="preserve"> ideas of </w:t>
      </w:r>
      <w:r w:rsidR="00394AFD">
        <w:t>charity and welfare in the Britain</w:t>
      </w:r>
      <w:r w:rsidR="00DD3E75">
        <w:t xml:space="preserve"> of the 1950s.</w:t>
      </w:r>
      <w:r w:rsidR="00B259C2" w:rsidRPr="00B259C2">
        <w:t xml:space="preserve"> </w:t>
      </w:r>
    </w:p>
    <w:p w:rsidR="008A42F7" w:rsidRDefault="008A42F7" w:rsidP="0064650B">
      <w:pPr>
        <w:ind w:firstLine="720"/>
      </w:pPr>
    </w:p>
    <w:p w:rsidR="00310BE5" w:rsidRPr="00310BE5" w:rsidRDefault="00310BE5" w:rsidP="0064650B">
      <w:pPr>
        <w:rPr>
          <w:b/>
          <w:i/>
        </w:rPr>
      </w:pPr>
      <w:r w:rsidRPr="00310BE5">
        <w:rPr>
          <w:b/>
          <w:i/>
        </w:rPr>
        <w:t>Rights, entitlement and the welfare state</w:t>
      </w:r>
    </w:p>
    <w:p w:rsidR="00310BE5" w:rsidRDefault="00310BE5" w:rsidP="0064650B"/>
    <w:p w:rsidR="003556DF" w:rsidRPr="00665285" w:rsidRDefault="003556DF" w:rsidP="0064650B">
      <w:r w:rsidRPr="00665285">
        <w:t xml:space="preserve">In Britain, as across the rest of Europe, the </w:t>
      </w:r>
      <w:r>
        <w:t>years after</w:t>
      </w:r>
      <w:r w:rsidRPr="00665285">
        <w:t xml:space="preserve"> the second world war signalled a new era for nationals and refugees alike. Not only did the 1951 Convention </w:t>
      </w:r>
      <w:r w:rsidR="00F819C9">
        <w:t>require</w:t>
      </w:r>
      <w:r w:rsidRPr="00665285">
        <w:t xml:space="preserve"> signatory countries – of which Britain was one – </w:t>
      </w:r>
      <w:r w:rsidR="00F819C9">
        <w:t>to treat refugees as they did nationals</w:t>
      </w:r>
      <w:r w:rsidRPr="00665285">
        <w:t xml:space="preserve"> in the spheres of welfare, social security and labour rights, but this occurred at a time when such rights were being massively extended.</w:t>
      </w:r>
      <w:r w:rsidRPr="002A6504">
        <w:rPr>
          <w:vertAlign w:val="superscript"/>
        </w:rPr>
        <w:footnoteReference w:id="16"/>
      </w:r>
      <w:r w:rsidRPr="00665285">
        <w:t xml:space="preserve"> C</w:t>
      </w:r>
      <w:r w:rsidR="006B502F">
        <w:t>e</w:t>
      </w:r>
      <w:r w:rsidRPr="00665285">
        <w:t>ntral to the creation of the British post-1945 welfare state was an acknowledgement that entitlement to bene</w:t>
      </w:r>
      <w:r w:rsidR="00B47EBC">
        <w:t>fits was an intrinsic part of an individual’s citizenship. W</w:t>
      </w:r>
      <w:r w:rsidRPr="00665285">
        <w:t xml:space="preserve">hile a recipient of poor relief had </w:t>
      </w:r>
      <w:r w:rsidR="00F819C9">
        <w:t xml:space="preserve">had </w:t>
      </w:r>
      <w:r w:rsidRPr="00665285">
        <w:t xml:space="preserve">rights – including the franchise – taken away, under the new system it was precisely owing to an individual’s status as British citizen that they were able to claim the new and extensive health, educational and housing benefits. The creation and extension of the welfare state therefore changed the nature of social inclusion and exclusion and added a new formal layer of significance to citizen status. </w:t>
      </w:r>
      <w:r w:rsidR="00B47EBC">
        <w:t xml:space="preserve">Including refugees in the welfare state might </w:t>
      </w:r>
      <w:r w:rsidR="00F819C9">
        <w:t xml:space="preserve">then </w:t>
      </w:r>
      <w:r w:rsidR="00B47EBC">
        <w:t>be seen as a powerful indicator of their inclusion in post-war British society</w:t>
      </w:r>
      <w:r w:rsidR="004919B1">
        <w:t xml:space="preserve"> more generally</w:t>
      </w:r>
      <w:r w:rsidR="00B47EBC">
        <w:t>.</w:t>
      </w:r>
    </w:p>
    <w:p w:rsidR="003556DF" w:rsidRDefault="003556DF" w:rsidP="0064650B">
      <w:pPr>
        <w:ind w:firstLine="720"/>
      </w:pPr>
      <w:r>
        <w:t>This was a marked contrast t</w:t>
      </w:r>
      <w:r w:rsidR="00AC58C1">
        <w:t>o the inter-war period which had been</w:t>
      </w:r>
      <w:r>
        <w:t xml:space="preserve"> characterised by government’s</w:t>
      </w:r>
      <w:r w:rsidR="00AC58C1">
        <w:t xml:space="preserve"> </w:t>
      </w:r>
      <w:r w:rsidRPr="008D0F34">
        <w:t xml:space="preserve">insistence that aliens must not become a charge on the rates, so that right up to 1939 if without means, a refugee was entirely reliant on </w:t>
      </w:r>
      <w:r w:rsidR="00F819C9">
        <w:t xml:space="preserve">private sponsorship </w:t>
      </w:r>
      <w:r w:rsidRPr="008D0F34">
        <w:t>to gain entry. Sponsorship by e</w:t>
      </w:r>
      <w:r w:rsidR="00F819C9">
        <w:t xml:space="preserve">ither an </w:t>
      </w:r>
      <w:r>
        <w:t>individual or a refugee</w:t>
      </w:r>
      <w:r w:rsidRPr="008D0F34">
        <w:t xml:space="preserve"> organisation meant </w:t>
      </w:r>
      <w:r w:rsidR="008A3380">
        <w:t>guaranteeing</w:t>
      </w:r>
      <w:r w:rsidR="00F819C9">
        <w:t xml:space="preserve"> </w:t>
      </w:r>
      <w:r w:rsidR="008A3380">
        <w:t xml:space="preserve">an </w:t>
      </w:r>
      <w:r w:rsidRPr="008D0F34">
        <w:t xml:space="preserve">alien </w:t>
      </w:r>
      <w:r w:rsidR="008A3380">
        <w:t xml:space="preserve">would </w:t>
      </w:r>
      <w:r w:rsidR="00F819C9">
        <w:t>never be</w:t>
      </w:r>
      <w:r w:rsidRPr="008D0F34">
        <w:t xml:space="preserve"> a charge on public funds, a position which only changed upon the outbreak of war.</w:t>
      </w:r>
      <w:r>
        <w:t xml:space="preserve"> Refugees</w:t>
      </w:r>
      <w:r w:rsidR="00AC58C1">
        <w:t>’</w:t>
      </w:r>
      <w:r>
        <w:t xml:space="preserve"> </w:t>
      </w:r>
      <w:r w:rsidRPr="008D0F34">
        <w:t xml:space="preserve">complete marginalisation from </w:t>
      </w:r>
      <w:r>
        <w:t>Britain’s</w:t>
      </w:r>
      <w:r w:rsidRPr="008D0F34">
        <w:t xml:space="preserve"> welfare system</w:t>
      </w:r>
      <w:r>
        <w:t xml:space="preserve"> was mirrored b</w:t>
      </w:r>
      <w:r w:rsidR="00BF685F">
        <w:t>y their precarious entry status as</w:t>
      </w:r>
      <w:r>
        <w:t xml:space="preserve"> the explicit right to asylum granted under the 1905</w:t>
      </w:r>
      <w:r w:rsidR="008A3380">
        <w:t xml:space="preserve"> Aliens Act was removed in 1920. This meant</w:t>
      </w:r>
      <w:r>
        <w:t xml:space="preserve"> that refugees </w:t>
      </w:r>
      <w:r w:rsidR="008A3380">
        <w:t xml:space="preserve">in the inter-war period </w:t>
      </w:r>
      <w:r>
        <w:t xml:space="preserve">had no special standing in the eyes of immigration law and were assessed for entry on the </w:t>
      </w:r>
      <w:r w:rsidR="008A3380">
        <w:t>same grounds as any other alien</w:t>
      </w:r>
      <w:r w:rsidRPr="008D0F34">
        <w:t xml:space="preserve">. </w:t>
      </w:r>
    </w:p>
    <w:p w:rsidR="003556DF" w:rsidRPr="004919B1" w:rsidRDefault="003556DF" w:rsidP="0064650B">
      <w:pPr>
        <w:ind w:firstLine="720"/>
      </w:pPr>
      <w:r>
        <w:t>So w</w:t>
      </w:r>
      <w:r w:rsidRPr="002A6504">
        <w:t xml:space="preserve">hile overall </w:t>
      </w:r>
      <w:r>
        <w:t xml:space="preserve">the post-war developments </w:t>
      </w:r>
      <w:r w:rsidR="00B47EBC">
        <w:t xml:space="preserve">represented a </w:t>
      </w:r>
      <w:r w:rsidR="00AC58C1">
        <w:t xml:space="preserve">welcome and </w:t>
      </w:r>
      <w:r w:rsidR="00B47EBC">
        <w:t>significant break with pre-1939 practice</w:t>
      </w:r>
      <w:r>
        <w:t xml:space="preserve">, they </w:t>
      </w:r>
      <w:r w:rsidR="00BA7B2A">
        <w:t>also created a tension. The</w:t>
      </w:r>
      <w:r w:rsidRPr="002A6504">
        <w:t xml:space="preserve"> extension of state services intensified the debate over who exactly was entitled to these benefits</w:t>
      </w:r>
      <w:r w:rsidR="00BA7B2A">
        <w:t>, for nationals and recent arrivals alike</w:t>
      </w:r>
      <w:r w:rsidRPr="002A6504">
        <w:t xml:space="preserve">. </w:t>
      </w:r>
      <w:r w:rsidR="00BA7B2A">
        <w:t>C</w:t>
      </w:r>
      <w:r w:rsidRPr="002A6504">
        <w:t>entral to the functioning of the welfare state were work-based insurance contributions, which had the effect of both explicitly and implicitly linking citizen status to particular behaviours, notably ideas of work and contributions to the communal good.</w:t>
      </w:r>
      <w:r w:rsidRPr="00657CEE">
        <w:t xml:space="preserve"> Most explicitly expounded by </w:t>
      </w:r>
      <w:r>
        <w:t>Marshall</w:t>
      </w:r>
      <w:r w:rsidRPr="00657CEE">
        <w:t xml:space="preserve"> but also often implicit in depictions of the postwar consensus, a number of historians have observed how ideas of</w:t>
      </w:r>
      <w:r>
        <w:t xml:space="preserve"> active </w:t>
      </w:r>
      <w:r w:rsidRPr="00657CEE">
        <w:t>citizenship excluded, among others, women, colonial immigrants, Scottish and Welsh ‘Britons</w:t>
      </w:r>
      <w:r w:rsidR="008071B7">
        <w:t>,’</w:t>
      </w:r>
      <w:r w:rsidRPr="00657CEE">
        <w:t xml:space="preserve"> Gypsy Travellers, </w:t>
      </w:r>
      <w:r w:rsidR="00BF685F">
        <w:lastRenderedPageBreak/>
        <w:t xml:space="preserve">and </w:t>
      </w:r>
      <w:r w:rsidRPr="00657CEE">
        <w:t>the lo</w:t>
      </w:r>
      <w:r w:rsidR="00BF685F">
        <w:t>ng-term disabled</w:t>
      </w:r>
      <w:r w:rsidRPr="00657CEE">
        <w:t>.</w:t>
      </w:r>
      <w:r w:rsidRPr="007D22F7">
        <w:rPr>
          <w:vertAlign w:val="superscript"/>
        </w:rPr>
        <w:footnoteReference w:id="17"/>
      </w:r>
      <w:r w:rsidRPr="00657CEE">
        <w:t xml:space="preserve"> All of these groups fitted uneasily into a model of citizenship</w:t>
      </w:r>
      <w:r w:rsidR="00BF685F">
        <w:t>, described by Rose as</w:t>
      </w:r>
      <w:r w:rsidRPr="00657CEE">
        <w:t xml:space="preserve"> </w:t>
      </w:r>
      <w:r w:rsidR="00227162">
        <w:t xml:space="preserve">being located within an </w:t>
      </w:r>
      <w:r w:rsidR="00227162" w:rsidRPr="00227162">
        <w:t>ideal-typical conception of English manhood</w:t>
      </w:r>
      <w:r w:rsidR="00227162">
        <w:t>. In this formulation, the good citizen was ‘te</w:t>
      </w:r>
      <w:r w:rsidRPr="00657CEE">
        <w:t>mperate, hard-working, loyal and white</w:t>
      </w:r>
      <w:r w:rsidR="00BF685F">
        <w:t xml:space="preserve">’ and </w:t>
      </w:r>
      <w:r w:rsidRPr="00657CEE">
        <w:t>with the time, education and inclination to en</w:t>
      </w:r>
      <w:r w:rsidR="00BF685F">
        <w:t>ac</w:t>
      </w:r>
      <w:r w:rsidR="00D23A7D">
        <w:t>t participatory citizenship. So, while formal citizenship</w:t>
      </w:r>
      <w:r w:rsidR="00BF685F">
        <w:t xml:space="preserve"> </w:t>
      </w:r>
      <w:r w:rsidR="00D23A7D">
        <w:t>rights were expanded in this period, a per</w:t>
      </w:r>
      <w:r w:rsidR="006A7182">
        <w:t>vasive idea of good citizenship</w:t>
      </w:r>
      <w:r w:rsidR="00D23A7D">
        <w:t xml:space="preserve"> defined by “moral ‘</w:t>
      </w:r>
      <w:proofErr w:type="spellStart"/>
      <w:r w:rsidR="00D23A7D">
        <w:t>oughts</w:t>
      </w:r>
      <w:proofErr w:type="spellEnd"/>
      <w:r w:rsidR="00D23A7D">
        <w:t>’ rather than legal ‘</w:t>
      </w:r>
      <w:r w:rsidRPr="00657CEE">
        <w:t>musts</w:t>
      </w:r>
      <w:r w:rsidR="00D23A7D">
        <w:t>,’” ensured that within public discourse the legitimate citizen remained a tightly constrained object.</w:t>
      </w:r>
      <w:r w:rsidRPr="00657CEE">
        <w:rPr>
          <w:vertAlign w:val="superscript"/>
        </w:rPr>
        <w:footnoteReference w:id="18"/>
      </w:r>
      <w:r w:rsidRPr="00657CEE">
        <w:t xml:space="preserve"> </w:t>
      </w:r>
      <w:r w:rsidRPr="002A6504">
        <w:t xml:space="preserve">Therefore although the new welfare state did create a new practice </w:t>
      </w:r>
      <w:r w:rsidR="006A7182">
        <w:t>joining citizenship to</w:t>
      </w:r>
      <w:r w:rsidRPr="002A6504">
        <w:t xml:space="preserve"> </w:t>
      </w:r>
      <w:r w:rsidR="006A7182">
        <w:t xml:space="preserve">welfare </w:t>
      </w:r>
      <w:r w:rsidRPr="002A6504">
        <w:t>rights, this also operated alongside a more nebulous notion of ‘citizenship as achievement</w:t>
      </w:r>
      <w:r w:rsidR="006A7182">
        <w:t>.</w:t>
      </w:r>
      <w:r w:rsidR="008071B7">
        <w:t>’</w:t>
      </w:r>
      <w:r w:rsidRPr="002A6504">
        <w:t xml:space="preserve"> </w:t>
      </w:r>
      <w:r>
        <w:t xml:space="preserve">The corollary of this, as </w:t>
      </w:r>
      <w:r w:rsidRPr="002A6504">
        <w:t xml:space="preserve">Lowe </w:t>
      </w:r>
      <w:r>
        <w:t>has argued</w:t>
      </w:r>
      <w:r w:rsidRPr="002A6504">
        <w:t xml:space="preserve">, </w:t>
      </w:r>
      <w:r>
        <w:t xml:space="preserve">was that </w:t>
      </w:r>
      <w:r w:rsidRPr="002A6504">
        <w:t>there was a ‘permanent emphasis on the danger of scrounging</w:t>
      </w:r>
      <w:r w:rsidR="008071B7">
        <w:t>,’</w:t>
      </w:r>
      <w:r w:rsidRPr="002A6504">
        <w:t xml:space="preserve"> </w:t>
      </w:r>
      <w:r w:rsidR="008A3380">
        <w:t>so</w:t>
      </w:r>
      <w:r w:rsidRPr="002A6504">
        <w:t xml:space="preserve"> that once on ‘supplementary benefit the unemployed were treated with suspicion</w:t>
      </w:r>
      <w:r w:rsidR="00B0141B">
        <w:t>.</w:t>
      </w:r>
      <w:r w:rsidR="008A3380">
        <w:t>’</w:t>
      </w:r>
      <w:r w:rsidRPr="002A6504">
        <w:rPr>
          <w:vertAlign w:val="superscript"/>
        </w:rPr>
        <w:footnoteReference w:id="19"/>
      </w:r>
      <w:r w:rsidRPr="002A6504">
        <w:t xml:space="preserve"> </w:t>
      </w:r>
      <w:r w:rsidR="000F7773">
        <w:t>Such attitudes meant that the disjuncture between the welfare state an</w:t>
      </w:r>
      <w:r w:rsidR="000D6B8D">
        <w:t>d</w:t>
      </w:r>
      <w:r w:rsidR="00A117B7">
        <w:t xml:space="preserve"> earlier era</w:t>
      </w:r>
      <w:r w:rsidR="000D6B8D">
        <w:t>s</w:t>
      </w:r>
      <w:r w:rsidR="00A117B7">
        <w:t xml:space="preserve"> </w:t>
      </w:r>
      <w:r w:rsidR="000D6B8D">
        <w:t xml:space="preserve">of </w:t>
      </w:r>
      <w:r w:rsidR="00A117B7">
        <w:t>charitable activities was less distinct than contemporaries supposed</w:t>
      </w:r>
      <w:r w:rsidR="000F7773">
        <w:t xml:space="preserve">. Indeed, </w:t>
      </w:r>
      <w:r>
        <w:t xml:space="preserve">John Welshman has highlighted the persistence of ideas </w:t>
      </w:r>
      <w:r w:rsidRPr="007D22F7">
        <w:t>of the deserving and undeserving poor</w:t>
      </w:r>
      <w:r>
        <w:t xml:space="preserve"> running through different approaches to welfare from the mid-nineteenth century</w:t>
      </w:r>
      <w:r w:rsidRPr="007D22F7">
        <w:t>.</w:t>
      </w:r>
      <w:r>
        <w:rPr>
          <w:rStyle w:val="FootnoteReference"/>
        </w:rPr>
        <w:footnoteReference w:id="20"/>
      </w:r>
      <w:r w:rsidRPr="007D22F7">
        <w:t xml:space="preserve"> </w:t>
      </w:r>
      <w:r>
        <w:t>Across time s</w:t>
      </w:r>
      <w:r w:rsidRPr="007D22F7">
        <w:t>ome categories</w:t>
      </w:r>
      <w:r w:rsidR="000D6B8D">
        <w:t xml:space="preserve"> </w:t>
      </w:r>
      <w:r w:rsidRPr="007D22F7">
        <w:t>remain</w:t>
      </w:r>
      <w:r>
        <w:t>ed</w:t>
      </w:r>
      <w:r w:rsidRPr="007D22F7">
        <w:t xml:space="preserve"> consistent: the aged poor, no longer </w:t>
      </w:r>
      <w:r w:rsidR="008A3380">
        <w:t xml:space="preserve">able to work through infirmity; </w:t>
      </w:r>
      <w:r w:rsidRPr="007D22F7">
        <w:t>the young widow with children</w:t>
      </w:r>
      <w:r w:rsidR="008A3380">
        <w:t>;</w:t>
      </w:r>
      <w:r w:rsidRPr="007D22F7">
        <w:t xml:space="preserve"> and the injured or sick labourer, </w:t>
      </w:r>
      <w:r w:rsidR="008A3380">
        <w:t>were always ‘deserving</w:t>
      </w:r>
      <w:r w:rsidR="008071B7">
        <w:t>.’</w:t>
      </w:r>
      <w:r w:rsidR="008A3380">
        <w:t xml:space="preserve"> In contrast, the drunk, the ‘feckless’ and the unmarried mother we</w:t>
      </w:r>
      <w:r w:rsidRPr="007D22F7">
        <w:t>re ‘undeserving</w:t>
      </w:r>
      <w:r w:rsidR="008071B7">
        <w:t>.’</w:t>
      </w:r>
      <w:r w:rsidRPr="007D22F7">
        <w:t xml:space="preserve"> Behaviour on receipt of relief also </w:t>
      </w:r>
      <w:r>
        <w:t>determined an individual’s status, so that</w:t>
      </w:r>
      <w:r w:rsidR="000D6B8D">
        <w:t xml:space="preserve"> outward demonstrations</w:t>
      </w:r>
      <w:r>
        <w:t xml:space="preserve"> of respectable behaviour, </w:t>
      </w:r>
      <w:r w:rsidR="000D6B8D">
        <w:t xml:space="preserve">including </w:t>
      </w:r>
      <w:r>
        <w:t>a</w:t>
      </w:r>
      <w:r w:rsidRPr="007D22F7">
        <w:t xml:space="preserve"> willingness to undert</w:t>
      </w:r>
      <w:r w:rsidR="000D6B8D">
        <w:t>ake hard work,</w:t>
      </w:r>
      <w:r w:rsidRPr="007D22F7">
        <w:t xml:space="preserve"> thriftiness, </w:t>
      </w:r>
      <w:r w:rsidR="000D6B8D">
        <w:t xml:space="preserve">explicit </w:t>
      </w:r>
      <w:r>
        <w:t xml:space="preserve">gratitude or </w:t>
      </w:r>
      <w:r w:rsidRPr="007D22F7">
        <w:t>piety</w:t>
      </w:r>
      <w:r>
        <w:t xml:space="preserve"> might serve to </w:t>
      </w:r>
      <w:r w:rsidR="000D6B8D">
        <w:t>dislodge someone into</w:t>
      </w:r>
      <w:r w:rsidR="008A3380">
        <w:t xml:space="preserve"> the </w:t>
      </w:r>
      <w:r w:rsidR="000D6B8D">
        <w:t>category of deserving</w:t>
      </w:r>
      <w:r w:rsidR="008A3380">
        <w:t>.</w:t>
      </w:r>
      <w:r w:rsidRPr="007D22F7">
        <w:t xml:space="preserve"> </w:t>
      </w:r>
      <w:r w:rsidR="008A3380">
        <w:t>Likewise, actively d</w:t>
      </w:r>
      <w:r w:rsidRPr="007D22F7">
        <w:t xml:space="preserve">emanding support, spending money </w:t>
      </w:r>
      <w:r w:rsidR="000D6B8D">
        <w:t>‘</w:t>
      </w:r>
      <w:r w:rsidRPr="007D22F7">
        <w:t>profligately</w:t>
      </w:r>
      <w:r w:rsidR="008071B7">
        <w:t>,’</w:t>
      </w:r>
      <w:r w:rsidRPr="007D22F7">
        <w:t xml:space="preserve"> on alcohol or ‘luxury’ items might </w:t>
      </w:r>
      <w:r w:rsidR="000D6B8D">
        <w:t xml:space="preserve">see someone consigned </w:t>
      </w:r>
      <w:r w:rsidRPr="007D22F7">
        <w:t xml:space="preserve">to the </w:t>
      </w:r>
      <w:r w:rsidR="000D6B8D">
        <w:t>category of undeserving</w:t>
      </w:r>
      <w:r w:rsidRPr="007D22F7">
        <w:t>.</w:t>
      </w:r>
      <w:r w:rsidRPr="007D22F7">
        <w:rPr>
          <w:vertAlign w:val="superscript"/>
        </w:rPr>
        <w:footnoteReference w:id="21"/>
      </w:r>
      <w:r w:rsidRPr="007D22F7">
        <w:t xml:space="preserve"> </w:t>
      </w:r>
      <w:r w:rsidR="006A7182">
        <w:t>T</w:t>
      </w:r>
      <w:r>
        <w:t>his suggests that despite the 1950s being the high point of the welfare state, for those living on the margins of society or at the edges of s</w:t>
      </w:r>
      <w:r w:rsidRPr="004919B1">
        <w:t xml:space="preserve">ocial acceptance, rights were precarious </w:t>
      </w:r>
      <w:r w:rsidR="004D4D1C" w:rsidRPr="004919B1">
        <w:t xml:space="preserve">and partial </w:t>
      </w:r>
      <w:r w:rsidRPr="004919B1">
        <w:t>rather than absolute.</w:t>
      </w:r>
    </w:p>
    <w:p w:rsidR="003556DF" w:rsidRDefault="004919B1" w:rsidP="0064650B">
      <w:pPr>
        <w:ind w:firstLine="720"/>
      </w:pPr>
      <w:r>
        <w:t xml:space="preserve">The immediate post-war period </w:t>
      </w:r>
      <w:r w:rsidR="006A7182">
        <w:t>also saw the reworking of ideas of belonging and entitlement as i</w:t>
      </w:r>
      <w:r>
        <w:t>mmigration and decolonisation provoke</w:t>
      </w:r>
      <w:r w:rsidR="006A7182">
        <w:t>d</w:t>
      </w:r>
      <w:r>
        <w:t xml:space="preserve"> questions over the meaning of Britishness and the place of foreigners in Britain. </w:t>
      </w:r>
      <w:proofErr w:type="spellStart"/>
      <w:r w:rsidR="003556DF" w:rsidRPr="004919B1">
        <w:t>Bailkin’s</w:t>
      </w:r>
      <w:proofErr w:type="spellEnd"/>
      <w:r w:rsidR="003556DF" w:rsidRPr="004919B1">
        <w:t xml:space="preserve"> work has shown the importance of moving beyond simplistic readings of </w:t>
      </w:r>
      <w:r w:rsidR="005F72CF">
        <w:t>the British welfare state</w:t>
      </w:r>
      <w:r w:rsidR="003556DF">
        <w:t xml:space="preserve"> and how its history might </w:t>
      </w:r>
      <w:r w:rsidR="003556DF">
        <w:lastRenderedPageBreak/>
        <w:t>be fruitfully set alongside histories of decolonisation and migration.</w:t>
      </w:r>
      <w:r w:rsidR="003556DF">
        <w:rPr>
          <w:rStyle w:val="FootnoteReference"/>
        </w:rPr>
        <w:footnoteReference w:id="22"/>
      </w:r>
      <w:r w:rsidR="003556DF">
        <w:t xml:space="preserve"> And yet, we need to be wary of assuming that attitudes towards, and treatment of (ex)colonial migrants </w:t>
      </w:r>
      <w:r>
        <w:t xml:space="preserve">in this era </w:t>
      </w:r>
      <w:r w:rsidR="003556DF">
        <w:t xml:space="preserve">can be translated across to the reception and treatment of refugees in the </w:t>
      </w:r>
      <w:r>
        <w:t>same period</w:t>
      </w:r>
      <w:r w:rsidR="003556DF">
        <w:t xml:space="preserve">. Crucially, the Hungarians specifically, and refugees </w:t>
      </w:r>
      <w:r>
        <w:t xml:space="preserve">more </w:t>
      </w:r>
      <w:r w:rsidR="003556DF">
        <w:t xml:space="preserve">generally, were understood as being </w:t>
      </w:r>
      <w:r w:rsidR="003556DF" w:rsidRPr="000356EE">
        <w:rPr>
          <w:i/>
        </w:rPr>
        <w:t>European</w:t>
      </w:r>
      <w:r w:rsidR="003556DF">
        <w:t xml:space="preserve">, very specifically a product of the second world war and its aftermath. Indeed, this was enshrined in the 1951 UN Convention on Refugees which only extended its definition of refugees to people in Europe affected by </w:t>
      </w:r>
      <w:r>
        <w:t>events prior to 1951.</w:t>
      </w:r>
      <w:r w:rsidR="003556DF">
        <w:rPr>
          <w:rStyle w:val="FootnoteReference"/>
        </w:rPr>
        <w:footnoteReference w:id="23"/>
      </w:r>
      <w:r w:rsidR="003556DF">
        <w:t xml:space="preserve"> This legal position both underlined and reflected wider </w:t>
      </w:r>
      <w:r w:rsidR="003556DF" w:rsidRPr="0038664C">
        <w:t>public imagination</w:t>
      </w:r>
      <w:r w:rsidR="003556DF">
        <w:t>. Refugees,</w:t>
      </w:r>
      <w:r w:rsidR="003556DF" w:rsidRPr="0038664C">
        <w:t xml:space="preserve"> when they </w:t>
      </w:r>
      <w:r w:rsidR="003556DF">
        <w:t xml:space="preserve">were </w:t>
      </w:r>
      <w:r w:rsidR="003556DF" w:rsidRPr="0038664C">
        <w:t>thought of at all</w:t>
      </w:r>
      <w:r w:rsidR="003556DF">
        <w:t>,</w:t>
      </w:r>
      <w:r w:rsidR="003556DF" w:rsidRPr="0038664C">
        <w:t xml:space="preserve"> conjur</w:t>
      </w:r>
      <w:r w:rsidR="003556DF">
        <w:t>ed up</w:t>
      </w:r>
      <w:r w:rsidR="003556DF" w:rsidRPr="0038664C">
        <w:t xml:space="preserve"> pictures of </w:t>
      </w:r>
      <w:r w:rsidR="003556DF">
        <w:t xml:space="preserve">the people languishing in </w:t>
      </w:r>
      <w:r w:rsidR="003556DF" w:rsidRPr="0038664C">
        <w:t>Displace</w:t>
      </w:r>
      <w:r w:rsidR="003556DF">
        <w:t>d Pers</w:t>
      </w:r>
      <w:r w:rsidR="008A3380">
        <w:t>ons camps in Austria or Germany;</w:t>
      </w:r>
      <w:r w:rsidR="003556DF">
        <w:t xml:space="preserve"> the Poles remaining in B</w:t>
      </w:r>
      <w:r w:rsidR="008A3380">
        <w:t>ritain after the end of the war;</w:t>
      </w:r>
      <w:r w:rsidR="003556DF">
        <w:t xml:space="preserve"> or those who entering through the various European Volunteer Schemes.</w:t>
      </w:r>
      <w:r w:rsidR="003556DF">
        <w:rPr>
          <w:rStyle w:val="FootnoteReference"/>
        </w:rPr>
        <w:footnoteReference w:id="24"/>
      </w:r>
      <w:r w:rsidR="003556DF">
        <w:t xml:space="preserve"> Within Britain it would not be until the 1970s and the arrival of Ugandan Asians that a link was explicitly made between (post)colonial migrations and refugees.</w:t>
      </w:r>
      <w:r w:rsidR="000D6B8D">
        <w:rPr>
          <w:rStyle w:val="FootnoteReference"/>
        </w:rPr>
        <w:footnoteReference w:id="25"/>
      </w:r>
      <w:r w:rsidR="003556DF">
        <w:t xml:space="preserve"> </w:t>
      </w:r>
      <w:r w:rsidR="005F72CF">
        <w:t>This stands in sharp distinction to</w:t>
      </w:r>
      <w:r w:rsidR="003556DF">
        <w:t xml:space="preserve"> the late twentieth century and early twenty-first century </w:t>
      </w:r>
      <w:r w:rsidR="00463AFB">
        <w:t xml:space="preserve">which </w:t>
      </w:r>
      <w:r w:rsidR="005F72CF">
        <w:t>was</w:t>
      </w:r>
      <w:r w:rsidR="00463AFB">
        <w:t xml:space="preserve"> characterised by the construction an</w:t>
      </w:r>
      <w:r w:rsidR="003556DF">
        <w:t xml:space="preserve">d </w:t>
      </w:r>
      <w:r w:rsidR="005F72CF">
        <w:t>elision</w:t>
      </w:r>
      <w:r w:rsidR="003556DF">
        <w:t xml:space="preserve"> </w:t>
      </w:r>
      <w:r w:rsidR="00463AFB">
        <w:t>of the categories</w:t>
      </w:r>
      <w:r w:rsidR="005F72CF">
        <w:t xml:space="preserve"> </w:t>
      </w:r>
      <w:r w:rsidR="003556DF">
        <w:t>immigrant</w:t>
      </w:r>
      <w:r w:rsidR="005F72CF">
        <w:t>/(bogus) asylum seeker/ refugee</w:t>
      </w:r>
      <w:r w:rsidR="003556DF">
        <w:t>.</w:t>
      </w:r>
      <w:r w:rsidR="003556DF">
        <w:rPr>
          <w:rStyle w:val="FootnoteReference"/>
        </w:rPr>
        <w:footnoteReference w:id="26"/>
      </w:r>
      <w:r w:rsidR="003556DF">
        <w:t xml:space="preserve"> Both the 1948 and 1962</w:t>
      </w:r>
      <w:r w:rsidR="008A3380">
        <w:t xml:space="preserve"> </w:t>
      </w:r>
      <w:r w:rsidR="00044107">
        <w:t>N</w:t>
      </w:r>
      <w:r w:rsidR="00863FF4">
        <w:t>ational</w:t>
      </w:r>
      <w:r w:rsidR="00044107">
        <w:t>i</w:t>
      </w:r>
      <w:r w:rsidR="00863FF4">
        <w:t>ty</w:t>
      </w:r>
      <w:r w:rsidR="00044107">
        <w:t xml:space="preserve"> and C</w:t>
      </w:r>
      <w:r w:rsidR="00463AFB">
        <w:t xml:space="preserve">itizenship </w:t>
      </w:r>
      <w:r w:rsidR="003556DF">
        <w:t>Acts were preoccupied entirely with the relationship between metropolitan Britain and its disintegrating empire and dealt neither with the issue of aliens nor of refugees and asylum.</w:t>
      </w:r>
      <w:r w:rsidR="003556DF" w:rsidRPr="00302B9C">
        <w:rPr>
          <w:vertAlign w:val="superscript"/>
        </w:rPr>
        <w:footnoteReference w:id="27"/>
      </w:r>
      <w:r w:rsidR="003556DF">
        <w:t xml:space="preserve"> </w:t>
      </w:r>
    </w:p>
    <w:p w:rsidR="003556DF" w:rsidRPr="00121C39" w:rsidRDefault="003556DF" w:rsidP="0064650B">
      <w:pPr>
        <w:ind w:firstLine="720"/>
      </w:pPr>
      <w:r>
        <w:t>Historical work, including oral history collection, has revealed how the reality of life for European refugees coming to Britain was often difficult, with experiences of trauma and language barriers</w:t>
      </w:r>
      <w:r w:rsidR="00044107">
        <w:t>, and hostility</w:t>
      </w:r>
      <w:r>
        <w:t xml:space="preserve"> presentin</w:t>
      </w:r>
      <w:r w:rsidR="00044107">
        <w:t>g particular challenges</w:t>
      </w:r>
      <w:r>
        <w:t>.</w:t>
      </w:r>
      <w:r w:rsidRPr="005026A3">
        <w:rPr>
          <w:vertAlign w:val="superscript"/>
        </w:rPr>
        <w:footnoteReference w:id="28"/>
      </w:r>
      <w:r>
        <w:t xml:space="preserve"> However while local level </w:t>
      </w:r>
      <w:r>
        <w:lastRenderedPageBreak/>
        <w:t>and individual experiences spoke of tension as much as settling in, at the national scale government and media ali</w:t>
      </w:r>
      <w:r w:rsidR="00044107">
        <w:t>ke frequently assumed that the</w:t>
      </w:r>
      <w:r>
        <w:t xml:space="preserve"> presence </w:t>
      </w:r>
      <w:r w:rsidR="00044107">
        <w:t xml:space="preserve">of different groups of Europeans </w:t>
      </w:r>
      <w:r>
        <w:t>did not engender the same social questions as those posed by the arrival of New Commonwealth migrants. As Kathleen Paul, Wendy Webster and others have observed, immigration policy was racially charged and actively orientated towards encouraging the entry of Europeans rather than (ex)c</w:t>
      </w:r>
      <w:r w:rsidR="00917354">
        <w:t>olonial British subjects, with “</w:t>
      </w:r>
      <w:r w:rsidRPr="00AC73EC">
        <w:t>official approbation of intermarriage between refugee men and British women</w:t>
      </w:r>
      <w:r w:rsidR="00917354">
        <w:t>”</w:t>
      </w:r>
      <w:r w:rsidR="00BE5940">
        <w:t xml:space="preserve"> standing in stark </w:t>
      </w:r>
      <w:r w:rsidRPr="00AC73EC">
        <w:t>contrast to conce</w:t>
      </w:r>
      <w:r>
        <w:t>rns about interracial marriages</w:t>
      </w:r>
      <w:r w:rsidR="00BE5940">
        <w:t>.</w:t>
      </w:r>
      <w:r>
        <w:rPr>
          <w:rStyle w:val="FootnoteReference"/>
        </w:rPr>
        <w:footnoteReference w:id="29"/>
      </w:r>
      <w:r>
        <w:t xml:space="preserve"> Similarly, sociologists of the period discussing the place of new immigrants within British society, while accepting the tendency of the British to dislike ‘strangers’ of any sort, concluded that European migrants found it easier to assimilate than arrivals from the West Indies, West Africa and South Asia.</w:t>
      </w:r>
      <w:r>
        <w:rPr>
          <w:rStyle w:val="FootnoteReference"/>
        </w:rPr>
        <w:footnoteReference w:id="30"/>
      </w:r>
      <w:r>
        <w:t xml:space="preserve"> If issues of empire and immigration were important to the reception of the Hungarians it was through suggesting that their European culture, religion and pigmentation al</w:t>
      </w:r>
      <w:r w:rsidR="00BE5940">
        <w:t>igned them more closely to the “British”</w:t>
      </w:r>
      <w:r>
        <w:t xml:space="preserve"> than their</w:t>
      </w:r>
      <w:r w:rsidR="00BE5940">
        <w:t xml:space="preserve"> “immigrant”</w:t>
      </w:r>
      <w:r>
        <w:t xml:space="preserve"> status aligned them to New </w:t>
      </w:r>
      <w:r w:rsidRPr="00121C39">
        <w:t xml:space="preserve">Commonwealth migrants. </w:t>
      </w:r>
      <w:r w:rsidR="008A3380">
        <w:t>W</w:t>
      </w:r>
      <w:r>
        <w:t>here there were difficulties, these were not framed w</w:t>
      </w:r>
      <w:r w:rsidR="00BE5940">
        <w:t>ithin the same discussions of  “maladjustment of immigrants”</w:t>
      </w:r>
      <w:r>
        <w:t xml:space="preserve"> which dominated debates over arrivals from Britain’s disintegrating empire.</w:t>
      </w:r>
      <w:r>
        <w:rPr>
          <w:rStyle w:val="FootnoteReference"/>
        </w:rPr>
        <w:footnoteReference w:id="31"/>
      </w:r>
    </w:p>
    <w:p w:rsidR="00BE5940" w:rsidRDefault="00BE5940" w:rsidP="0064650B"/>
    <w:p w:rsidR="00AB0424" w:rsidRPr="00E847E5" w:rsidRDefault="00D46BFE" w:rsidP="0064650B">
      <w:pPr>
        <w:rPr>
          <w:b/>
          <w:i/>
        </w:rPr>
      </w:pPr>
      <w:r>
        <w:rPr>
          <w:b/>
          <w:i/>
        </w:rPr>
        <w:t>Welcoming t</w:t>
      </w:r>
      <w:r w:rsidR="00E847E5" w:rsidRPr="00E847E5">
        <w:rPr>
          <w:b/>
          <w:i/>
        </w:rPr>
        <w:t>he Hungarians</w:t>
      </w:r>
    </w:p>
    <w:p w:rsidR="00533355" w:rsidRDefault="00533355" w:rsidP="0064650B"/>
    <w:p w:rsidR="00F30739" w:rsidRDefault="00533355" w:rsidP="0064650B">
      <w:pPr>
        <w:ind w:left="567"/>
      </w:pPr>
      <w:r w:rsidRPr="00533355">
        <w:t xml:space="preserve">Our Hungarian Friend, we greet you </w:t>
      </w:r>
      <w:r w:rsidR="007A5A55">
        <w:t xml:space="preserve">affectionately on English soil… </w:t>
      </w:r>
      <w:r w:rsidRPr="00533355">
        <w:t xml:space="preserve">The British have paid admiring homage to the courage of the Hungarians and suffer with the Hungarians in the horrors of oppression and bloody repression. The refugees of the freedom fight are </w:t>
      </w:r>
      <w:r w:rsidRPr="00F822C4">
        <w:rPr>
          <w:i/>
        </w:rPr>
        <w:t>welcome guests</w:t>
      </w:r>
      <w:r w:rsidRPr="00533355">
        <w:t xml:space="preserve"> in this country.</w:t>
      </w:r>
      <w:r>
        <w:rPr>
          <w:rStyle w:val="FootnoteReference"/>
        </w:rPr>
        <w:footnoteReference w:id="32"/>
      </w:r>
    </w:p>
    <w:p w:rsidR="00533355" w:rsidRDefault="00533355" w:rsidP="0064650B"/>
    <w:p w:rsidR="003F7033" w:rsidRDefault="00AA634A" w:rsidP="0064650B">
      <w:r>
        <w:t xml:space="preserve">Spurred on by the </w:t>
      </w:r>
      <w:proofErr w:type="spellStart"/>
      <w:r w:rsidRPr="00AA634A">
        <w:t>Pathé</w:t>
      </w:r>
      <w:proofErr w:type="spellEnd"/>
      <w:r w:rsidRPr="00AA634A">
        <w:t>/</w:t>
      </w:r>
      <w:r>
        <w:t xml:space="preserve"> </w:t>
      </w:r>
      <w:proofErr w:type="spellStart"/>
      <w:r w:rsidRPr="00AA634A">
        <w:t>Movietone</w:t>
      </w:r>
      <w:proofErr w:type="spellEnd"/>
      <w:r w:rsidRPr="00AA634A">
        <w:t xml:space="preserve"> newsreels</w:t>
      </w:r>
      <w:r w:rsidR="008401CB">
        <w:t xml:space="preserve"> and graphically illustrated press accounts</w:t>
      </w:r>
      <w:r>
        <w:t xml:space="preserve"> of the Hungarian uprising and the </w:t>
      </w:r>
      <w:r w:rsidR="008401CB">
        <w:t xml:space="preserve">subsequent </w:t>
      </w:r>
      <w:r>
        <w:t xml:space="preserve">Soviet invasion, the </w:t>
      </w:r>
      <w:r w:rsidR="00352ADE">
        <w:t>response of the British public</w:t>
      </w:r>
      <w:r>
        <w:t xml:space="preserve"> was manifest across class and political divides in multiple and diverse ways</w:t>
      </w:r>
      <w:r w:rsidR="00C0495E">
        <w:t>.</w:t>
      </w:r>
      <w:r>
        <w:t xml:space="preserve"> </w:t>
      </w:r>
      <w:r w:rsidR="00AF4550">
        <w:t xml:space="preserve">Statements supporting the uprising and condemning the Soviet Union were issued by </w:t>
      </w:r>
      <w:r w:rsidR="001B77D1">
        <w:t xml:space="preserve">numerous national figures including the Prime Minister, prominent members of </w:t>
      </w:r>
      <w:r w:rsidR="00AF4550">
        <w:t>the Labour Party, the Archbishop of Canterbury</w:t>
      </w:r>
      <w:r w:rsidR="00CF01FF">
        <w:t xml:space="preserve"> and in debates in the House of Commons</w:t>
      </w:r>
      <w:r w:rsidR="003F7033">
        <w:t xml:space="preserve">. </w:t>
      </w:r>
      <w:r w:rsidR="00641C19">
        <w:t>National newspapers from across the poli</w:t>
      </w:r>
      <w:r w:rsidR="00C03A3A">
        <w:t xml:space="preserve">tical spectrum followed </w:t>
      </w:r>
      <w:r w:rsidR="00A62349">
        <w:t>events in Hungary closely</w:t>
      </w:r>
      <w:r w:rsidR="00CF01FF">
        <w:t xml:space="preserve"> carried</w:t>
      </w:r>
      <w:r w:rsidR="00C03A3A">
        <w:t xml:space="preserve"> sympathetic accounts of the Hungarian uprising</w:t>
      </w:r>
      <w:r w:rsidR="00CF01FF">
        <w:t>.</w:t>
      </w:r>
      <w:r w:rsidR="00B74EF1" w:rsidRPr="00B74EF1">
        <w:rPr>
          <w:vertAlign w:val="superscript"/>
        </w:rPr>
        <w:footnoteReference w:id="33"/>
      </w:r>
      <w:r w:rsidR="00B74EF1" w:rsidRPr="003F7033">
        <w:t xml:space="preserve"> </w:t>
      </w:r>
      <w:r w:rsidR="00F822C4">
        <w:t>P</w:t>
      </w:r>
      <w:r w:rsidR="00A62349">
        <w:t xml:space="preserve">ublic </w:t>
      </w:r>
      <w:r w:rsidR="00BC160D">
        <w:t xml:space="preserve">reactions </w:t>
      </w:r>
      <w:r w:rsidR="00F822C4">
        <w:t>in Britain,</w:t>
      </w:r>
      <w:r w:rsidR="00BC160D">
        <w:t xml:space="preserve"> i</w:t>
      </w:r>
      <w:r w:rsidR="003F7033" w:rsidRPr="003F7033">
        <w:t xml:space="preserve">n common with the rest of </w:t>
      </w:r>
      <w:r w:rsidR="003F7033" w:rsidRPr="003F7033">
        <w:lastRenderedPageBreak/>
        <w:t>Western Europe</w:t>
      </w:r>
      <w:r w:rsidR="003604E2">
        <w:t>,</w:t>
      </w:r>
      <w:r w:rsidR="003F7033" w:rsidRPr="003F7033">
        <w:t xml:space="preserve"> which saw mass demonstrations and strikes in support of the Hungarians, </w:t>
      </w:r>
      <w:r w:rsidR="00F822C4">
        <w:t xml:space="preserve">included </w:t>
      </w:r>
      <w:r w:rsidR="003F7033" w:rsidRPr="003F7033">
        <w:t xml:space="preserve">protests </w:t>
      </w:r>
      <w:r w:rsidR="00F47649">
        <w:t>across university campuses</w:t>
      </w:r>
      <w:r w:rsidR="00AF4550">
        <w:t xml:space="preserve"> and mass resignations of </w:t>
      </w:r>
      <w:r w:rsidR="00F47649">
        <w:t xml:space="preserve"> </w:t>
      </w:r>
      <w:r w:rsidR="00A62349">
        <w:t xml:space="preserve">British </w:t>
      </w:r>
      <w:r w:rsidR="00AF4550">
        <w:t xml:space="preserve">Communist </w:t>
      </w:r>
      <w:r w:rsidR="00C0495E" w:rsidRPr="00C0495E">
        <w:t xml:space="preserve">Party </w:t>
      </w:r>
      <w:r w:rsidR="00AF4550">
        <w:t>members</w:t>
      </w:r>
      <w:r w:rsidR="00651B5B">
        <w:t xml:space="preserve">. Outrage was also expressed </w:t>
      </w:r>
      <w:r w:rsidR="00AE5DD7">
        <w:t>by trade unions</w:t>
      </w:r>
      <w:r w:rsidR="00651B5B">
        <w:t xml:space="preserve"> with</w:t>
      </w:r>
      <w:r w:rsidR="00AE5DD7">
        <w:t>, for example,</w:t>
      </w:r>
      <w:r w:rsidR="00651B5B">
        <w:t xml:space="preserve"> British</w:t>
      </w:r>
      <w:r w:rsidR="00C0495E" w:rsidRPr="00C0495E">
        <w:t xml:space="preserve"> dockers refus</w:t>
      </w:r>
      <w:r w:rsidR="00651B5B">
        <w:t>ing</w:t>
      </w:r>
      <w:r w:rsidR="00C0495E" w:rsidRPr="00C0495E">
        <w:t xml:space="preserve"> to </w:t>
      </w:r>
      <w:r w:rsidR="00651B5B">
        <w:t>handle</w:t>
      </w:r>
      <w:r w:rsidR="00C0495E" w:rsidRPr="00C0495E">
        <w:t xml:space="preserve"> any Soviet ships</w:t>
      </w:r>
      <w:r w:rsidR="003F7033">
        <w:t>.</w:t>
      </w:r>
      <w:r w:rsidR="003A6919">
        <w:rPr>
          <w:rStyle w:val="FootnoteReference"/>
        </w:rPr>
        <w:footnoteReference w:id="34"/>
      </w:r>
    </w:p>
    <w:p w:rsidR="00F822C4" w:rsidRDefault="00BE5940" w:rsidP="0064650B">
      <w:pPr>
        <w:ind w:firstLine="720"/>
      </w:pPr>
      <w:r>
        <w:t>Consequently, when</w:t>
      </w:r>
      <w:r w:rsidR="00E23496">
        <w:t xml:space="preserve"> </w:t>
      </w:r>
      <w:r w:rsidR="00651B5B">
        <w:t>accounts</w:t>
      </w:r>
      <w:r w:rsidR="00E23496">
        <w:t xml:space="preserve"> </w:t>
      </w:r>
      <w:r>
        <w:t xml:space="preserve">reached Britain </w:t>
      </w:r>
      <w:r w:rsidR="00E23496">
        <w:t>of Hungarian refugees crossing into Austria</w:t>
      </w:r>
      <w:r w:rsidR="00651B5B">
        <w:t xml:space="preserve"> and being welcomed into make-shift camps</w:t>
      </w:r>
      <w:r w:rsidR="00E23496">
        <w:t xml:space="preserve">, </w:t>
      </w:r>
      <w:r w:rsidR="003F7033">
        <w:t xml:space="preserve">it did not take long for </w:t>
      </w:r>
      <w:r w:rsidR="00651B5B">
        <w:t>public outrage and sympathy to be tr</w:t>
      </w:r>
      <w:r w:rsidR="00DD556B">
        <w:t xml:space="preserve">anslated into offers of </w:t>
      </w:r>
      <w:r w:rsidR="00AE5DD7">
        <w:t xml:space="preserve">practical </w:t>
      </w:r>
      <w:r w:rsidR="00DD556B">
        <w:t>support.</w:t>
      </w:r>
      <w:r w:rsidR="007F5680" w:rsidRPr="007F5680">
        <w:rPr>
          <w:vertAlign w:val="superscript"/>
        </w:rPr>
        <w:footnoteReference w:id="35"/>
      </w:r>
      <w:r w:rsidR="00DD556B" w:rsidRPr="00DD556B">
        <w:t xml:space="preserve"> Very quickly </w:t>
      </w:r>
      <w:r w:rsidR="00AF4550">
        <w:t>the government</w:t>
      </w:r>
      <w:r w:rsidR="00DD556B" w:rsidRPr="00DD556B">
        <w:t xml:space="preserve"> announced that it would</w:t>
      </w:r>
      <w:r w:rsidR="00703F24">
        <w:t xml:space="preserve"> be admitting 2,500 Hungarians “</w:t>
      </w:r>
      <w:r w:rsidR="00DD556B" w:rsidRPr="00DD556B">
        <w:t>in the shortest possible time</w:t>
      </w:r>
      <w:r w:rsidR="00703F24">
        <w:t>,”</w:t>
      </w:r>
      <w:r w:rsidR="00DD556B" w:rsidRPr="00DD556B">
        <w:t xml:space="preserve"> </w:t>
      </w:r>
      <w:r w:rsidR="00F645F8">
        <w:t>with</w:t>
      </w:r>
      <w:r w:rsidR="00DD556B" w:rsidRPr="00DD556B">
        <w:t xml:space="preserve"> the Ministry of Labour </w:t>
      </w:r>
      <w:r w:rsidR="00F645F8">
        <w:t xml:space="preserve">declaring that it was </w:t>
      </w:r>
      <w:r w:rsidR="00703F24">
        <w:t>“</w:t>
      </w:r>
      <w:r w:rsidR="00DD556B" w:rsidRPr="00DD556B">
        <w:t>prepared to allow the refugees to work anywhere where employment was available</w:t>
      </w:r>
      <w:r w:rsidR="00703F24">
        <w:t>.”</w:t>
      </w:r>
      <w:r w:rsidR="00DD556B" w:rsidRPr="00DD556B">
        <w:rPr>
          <w:vertAlign w:val="superscript"/>
        </w:rPr>
        <w:footnoteReference w:id="36"/>
      </w:r>
      <w:r w:rsidR="00DD556B">
        <w:t xml:space="preserve"> </w:t>
      </w:r>
      <w:r w:rsidR="003852B8">
        <w:t xml:space="preserve">Under pressure from the </w:t>
      </w:r>
      <w:r w:rsidR="00923BD4">
        <w:t xml:space="preserve">UNHCR </w:t>
      </w:r>
      <w:r w:rsidR="003852B8">
        <w:t>which co-ordinated the international resettlement effort</w:t>
      </w:r>
      <w:r w:rsidR="00923BD4">
        <w:t xml:space="preserve"> in tandem with the Inter-Governmental Committee for European Migration</w:t>
      </w:r>
      <w:r w:rsidR="003852B8">
        <w:t xml:space="preserve">, this number was rapidly increased to </w:t>
      </w:r>
      <w:r w:rsidR="00923BD4">
        <w:t>just over</w:t>
      </w:r>
      <w:r w:rsidR="004F5F32">
        <w:t xml:space="preserve"> twenty thousand, with the majority arriving in a few short weeks in November and December. Such immediate and active response from governments and individuals alike stood in stark contrast to the reception of Jewish refugees in the 1930s.</w:t>
      </w:r>
    </w:p>
    <w:p w:rsidR="00DD556B" w:rsidRDefault="00A17197" w:rsidP="0064650B">
      <w:pPr>
        <w:ind w:firstLine="720"/>
      </w:pPr>
      <w:r>
        <w:t>Again, in contrast to the inter-war period</w:t>
      </w:r>
      <w:r w:rsidR="003604E2">
        <w:t>, what wa</w:t>
      </w:r>
      <w:r w:rsidR="00DF6856">
        <w:t xml:space="preserve">s most notable about the British reception effort </w:t>
      </w:r>
      <w:r>
        <w:t xml:space="preserve">of 1956/7 </w:t>
      </w:r>
      <w:r w:rsidR="003604E2">
        <w:t>wa</w:t>
      </w:r>
      <w:r w:rsidR="00DF6856">
        <w:t xml:space="preserve">s how it involved </w:t>
      </w:r>
      <w:r>
        <w:t xml:space="preserve">action at all levels, from UNHCR and inter-governmental co-ordination to </w:t>
      </w:r>
      <w:r w:rsidR="00DF6856">
        <w:t xml:space="preserve">close co-operation </w:t>
      </w:r>
      <w:r>
        <w:t xml:space="preserve">in Britain </w:t>
      </w:r>
      <w:r w:rsidR="00DF6856">
        <w:t xml:space="preserve">between government departments, </w:t>
      </w:r>
      <w:r w:rsidR="004B2D6E">
        <w:t xml:space="preserve">the </w:t>
      </w:r>
      <w:r w:rsidR="00BC160D">
        <w:t xml:space="preserve">voluntary </w:t>
      </w:r>
      <w:r w:rsidR="00DF6856">
        <w:t>B</w:t>
      </w:r>
      <w:r w:rsidR="004B2D6E">
        <w:t xml:space="preserve">ritish </w:t>
      </w:r>
      <w:r w:rsidR="00DF6856">
        <w:t>C</w:t>
      </w:r>
      <w:r w:rsidR="004B2D6E">
        <w:t xml:space="preserve">ouncil for </w:t>
      </w:r>
      <w:r w:rsidR="00DF6856">
        <w:t>A</w:t>
      </w:r>
      <w:r w:rsidR="004B2D6E">
        <w:t xml:space="preserve">id to </w:t>
      </w:r>
      <w:r w:rsidR="00DF6856">
        <w:t>R</w:t>
      </w:r>
      <w:r w:rsidR="004B2D6E">
        <w:t xml:space="preserve">efugees (BCAR) </w:t>
      </w:r>
      <w:r w:rsidR="00DF6856">
        <w:t xml:space="preserve"> and the uniformed </w:t>
      </w:r>
      <w:r w:rsidR="00BC160D">
        <w:t>civilian</w:t>
      </w:r>
      <w:r w:rsidR="00DF6856">
        <w:t xml:space="preserve"> organisations.</w:t>
      </w:r>
      <w:r w:rsidR="009F4498" w:rsidRPr="009F4498">
        <w:rPr>
          <w:vertAlign w:val="superscript"/>
        </w:rPr>
        <w:footnoteReference w:id="37"/>
      </w:r>
      <w:r w:rsidR="00C86BEA">
        <w:t xml:space="preserve"> </w:t>
      </w:r>
      <w:r w:rsidR="003F2101">
        <w:t xml:space="preserve">The cohorts of refugees were selected </w:t>
      </w:r>
      <w:r w:rsidR="004B2D6E">
        <w:t xml:space="preserve">and processed in Austria </w:t>
      </w:r>
      <w:r w:rsidR="003F2101">
        <w:t xml:space="preserve">by a </w:t>
      </w:r>
      <w:r w:rsidR="00BC160D">
        <w:t xml:space="preserve">combined </w:t>
      </w:r>
      <w:r w:rsidR="00D57CF9">
        <w:t>Home</w:t>
      </w:r>
      <w:r w:rsidR="00BC160D">
        <w:t xml:space="preserve"> Office/</w:t>
      </w:r>
      <w:r w:rsidR="004B2D6E">
        <w:t xml:space="preserve">BCAR </w:t>
      </w:r>
      <w:r w:rsidR="00BC160D">
        <w:t>delegation</w:t>
      </w:r>
      <w:r w:rsidR="004B2D6E">
        <w:t>.</w:t>
      </w:r>
      <w:r w:rsidR="007F5680">
        <w:t xml:space="preserve"> </w:t>
      </w:r>
      <w:r>
        <w:t>Indeed, t</w:t>
      </w:r>
      <w:r w:rsidR="004B2D6E" w:rsidRPr="004B2D6E">
        <w:t xml:space="preserve">he </w:t>
      </w:r>
      <w:r w:rsidR="004B2D6E">
        <w:t>BCAR became the centr</w:t>
      </w:r>
      <w:r w:rsidR="00166584">
        <w:t>al contact point for the combined government/voluntary relief programme</w:t>
      </w:r>
      <w:r w:rsidR="004B2D6E" w:rsidRPr="004B2D6E">
        <w:t xml:space="preserve"> </w:t>
      </w:r>
      <w:r w:rsidR="00626824">
        <w:t xml:space="preserve">so that by </w:t>
      </w:r>
      <w:r w:rsidR="00626824" w:rsidRPr="00626824">
        <w:t xml:space="preserve">January </w:t>
      </w:r>
      <w:r w:rsidR="00626824">
        <w:t>its</w:t>
      </w:r>
      <w:r w:rsidR="00626824" w:rsidRPr="00626824">
        <w:t xml:space="preserve"> Hungarian Department – funded through a government grant - had 143 members, including twenty-two interpreters, forty-nine seconded civil servants, sixty-two paid employees and a fluctuating number of voluntary workers.</w:t>
      </w:r>
      <w:r w:rsidR="00626824" w:rsidRPr="00626824">
        <w:rPr>
          <w:vertAlign w:val="superscript"/>
        </w:rPr>
        <w:footnoteReference w:id="38"/>
      </w:r>
      <w:r w:rsidR="00626824">
        <w:t xml:space="preserve"> This department</w:t>
      </w:r>
      <w:r w:rsidR="00575C54">
        <w:t xml:space="preserve"> managed the £2.5million raised through the Lord Mayor’s Fund and</w:t>
      </w:r>
      <w:r w:rsidR="00626824">
        <w:t xml:space="preserve"> dealt with the flood of in-kin</w:t>
      </w:r>
      <w:r w:rsidR="00703F24">
        <w:t>d donations, receiving</w:t>
      </w:r>
      <w:r w:rsidR="00626824">
        <w:t xml:space="preserve"> </w:t>
      </w:r>
      <w:r w:rsidR="004B2D6E" w:rsidRPr="004B2D6E">
        <w:t xml:space="preserve">ten thousand </w:t>
      </w:r>
      <w:r w:rsidR="00703F24">
        <w:t>offers of</w:t>
      </w:r>
      <w:r w:rsidR="004B2D6E" w:rsidRPr="004B2D6E">
        <w:t xml:space="preserve"> accommodation</w:t>
      </w:r>
      <w:r w:rsidR="00703F24">
        <w:t>,</w:t>
      </w:r>
      <w:r w:rsidR="004B2D6E" w:rsidRPr="004B2D6E">
        <w:t xml:space="preserve"> clothing</w:t>
      </w:r>
      <w:r w:rsidR="00D9608D">
        <w:t xml:space="preserve"> worth £650,000</w:t>
      </w:r>
      <w:r w:rsidR="004B2D6E" w:rsidRPr="004B2D6E">
        <w:t xml:space="preserve">, </w:t>
      </w:r>
      <w:r w:rsidR="00703F24">
        <w:t xml:space="preserve">and </w:t>
      </w:r>
      <w:r w:rsidR="004B2D6E" w:rsidRPr="004B2D6E">
        <w:t xml:space="preserve">bedding and household goods </w:t>
      </w:r>
      <w:r w:rsidR="00703F24">
        <w:t>from</w:t>
      </w:r>
      <w:r w:rsidR="004B2D6E" w:rsidRPr="004B2D6E">
        <w:t xml:space="preserve"> across the country.</w:t>
      </w:r>
      <w:r w:rsidR="004B2D6E" w:rsidRPr="004B2D6E">
        <w:rPr>
          <w:vertAlign w:val="superscript"/>
        </w:rPr>
        <w:footnoteReference w:id="39"/>
      </w:r>
      <w:r w:rsidR="00626824">
        <w:t xml:space="preserve"> The BCAR also acted as the co-ordinating body for the </w:t>
      </w:r>
      <w:r w:rsidR="00BC160D">
        <w:t>uniformed</w:t>
      </w:r>
      <w:r w:rsidR="00626824">
        <w:t xml:space="preserve"> voluntary organisations who took up particular aspects of the reception and resettlement process.</w:t>
      </w:r>
      <w:r w:rsidR="00575C54">
        <w:rPr>
          <w:rStyle w:val="FootnoteReference"/>
        </w:rPr>
        <w:footnoteReference w:id="40"/>
      </w:r>
      <w:r w:rsidR="00626824">
        <w:t xml:space="preserve"> The Women’s Voluntary Service</w:t>
      </w:r>
      <w:r w:rsidR="00BC160D">
        <w:t xml:space="preserve"> </w:t>
      </w:r>
      <w:r w:rsidR="00626824">
        <w:t>(</w:t>
      </w:r>
      <w:r w:rsidR="007F5680">
        <w:t>WVS</w:t>
      </w:r>
      <w:r w:rsidR="00626824">
        <w:t>)</w:t>
      </w:r>
      <w:r w:rsidR="0009626E">
        <w:t xml:space="preserve"> </w:t>
      </w:r>
      <w:r w:rsidR="00B87E63">
        <w:t xml:space="preserve">collected, sorted and </w:t>
      </w:r>
      <w:r w:rsidR="00B87E63">
        <w:lastRenderedPageBreak/>
        <w:t>distributed clothing, opening extra collection centres and sorting sessions right across the country.</w:t>
      </w:r>
      <w:r w:rsidR="009071C7">
        <w:t xml:space="preserve"> In the first fortnight of its opening, the central sorting depot in London had an average of forty people working daily sorting nearly 100,000 garments.</w:t>
      </w:r>
      <w:r w:rsidR="00B87E63">
        <w:t xml:space="preserve"> </w:t>
      </w:r>
      <w:r w:rsidR="009071C7">
        <w:t>The WVS</w:t>
      </w:r>
      <w:r w:rsidR="00B87E63">
        <w:t xml:space="preserve"> also </w:t>
      </w:r>
      <w:r w:rsidR="0009626E">
        <w:t>organi</w:t>
      </w:r>
      <w:r w:rsidR="00620D6F">
        <w:t>z</w:t>
      </w:r>
      <w:r w:rsidR="0009626E">
        <w:t xml:space="preserve">ed and </w:t>
      </w:r>
      <w:r w:rsidR="003F2101" w:rsidRPr="003F2101">
        <w:t>staff</w:t>
      </w:r>
      <w:r w:rsidR="0009626E">
        <w:t>ed</w:t>
      </w:r>
      <w:r w:rsidR="003F2101" w:rsidRPr="003F2101">
        <w:t xml:space="preserve"> </w:t>
      </w:r>
      <w:r w:rsidR="0009626E">
        <w:t>reception</w:t>
      </w:r>
      <w:r w:rsidR="003F2101" w:rsidRPr="003F2101">
        <w:t xml:space="preserve"> hostels</w:t>
      </w:r>
      <w:r w:rsidR="00BC160D">
        <w:t>, resettlement camps</w:t>
      </w:r>
      <w:r w:rsidR="00172A20">
        <w:t xml:space="preserve"> and </w:t>
      </w:r>
      <w:r w:rsidR="003F2101" w:rsidRPr="003F2101">
        <w:t xml:space="preserve"> </w:t>
      </w:r>
      <w:r w:rsidR="00626824">
        <w:t xml:space="preserve">checked and </w:t>
      </w:r>
      <w:r w:rsidR="00172A20">
        <w:t>co-ordinated</w:t>
      </w:r>
      <w:r w:rsidR="003F2101" w:rsidRPr="003F2101">
        <w:t xml:space="preserve"> </w:t>
      </w:r>
      <w:r w:rsidR="00626824">
        <w:t xml:space="preserve">all the </w:t>
      </w:r>
      <w:r w:rsidR="003F2101" w:rsidRPr="003F2101">
        <w:t>private offers of accommodation.</w:t>
      </w:r>
      <w:r w:rsidR="009F4498" w:rsidRPr="009F4498">
        <w:rPr>
          <w:vertAlign w:val="superscript"/>
        </w:rPr>
        <w:footnoteReference w:id="41"/>
      </w:r>
      <w:r w:rsidR="00D57CF9" w:rsidRPr="00D57CF9">
        <w:t xml:space="preserve"> </w:t>
      </w:r>
      <w:r w:rsidR="00172A20">
        <w:t xml:space="preserve">The YMCA, </w:t>
      </w:r>
      <w:r w:rsidR="00575C54">
        <w:t>ran reception</w:t>
      </w:r>
      <w:r w:rsidR="00172A20">
        <w:t xml:space="preserve"> hostels</w:t>
      </w:r>
      <w:r w:rsidR="00575C54">
        <w:t xml:space="preserve"> and co-ordinated many</w:t>
      </w:r>
      <w:r w:rsidR="00172A20">
        <w:t xml:space="preserve"> of</w:t>
      </w:r>
      <w:r w:rsidR="004B2D6E">
        <w:t xml:space="preserve"> the language classes and the thousands of </w:t>
      </w:r>
      <w:r w:rsidR="00575C54">
        <w:t>volunteers offering</w:t>
      </w:r>
      <w:r w:rsidR="004B2D6E">
        <w:t xml:space="preserve"> formal and conversational English teaching. S</w:t>
      </w:r>
      <w:r w:rsidR="00172A20">
        <w:t>econded Ministry of Labour civil servant</w:t>
      </w:r>
      <w:r w:rsidR="00CD4D89">
        <w:t>s</w:t>
      </w:r>
      <w:r w:rsidR="00172A20">
        <w:t xml:space="preserve"> worked within the </w:t>
      </w:r>
      <w:r w:rsidR="00D57CF9" w:rsidRPr="00D57CF9">
        <w:t xml:space="preserve">BCAR </w:t>
      </w:r>
      <w:r w:rsidR="00172A20">
        <w:t>‘</w:t>
      </w:r>
      <w:r w:rsidR="00D57CF9" w:rsidRPr="00D57CF9">
        <w:t>to help on the employment side</w:t>
      </w:r>
      <w:r w:rsidR="00CD4D89">
        <w:t xml:space="preserve">’ to ensure </w:t>
      </w:r>
      <w:r w:rsidR="00D57CF9" w:rsidRPr="00D57CF9">
        <w:t>good co-operation with the local Ministry of La</w:t>
      </w:r>
      <w:r w:rsidR="00CD4D89">
        <w:t>bour Offices</w:t>
      </w:r>
      <w:r w:rsidR="00D57CF9" w:rsidRPr="00D57CF9">
        <w:t>.</w:t>
      </w:r>
      <w:r w:rsidR="00D57CF9">
        <w:rPr>
          <w:rStyle w:val="FootnoteReference"/>
        </w:rPr>
        <w:footnoteReference w:id="42"/>
      </w:r>
      <w:r w:rsidR="00D57CF9">
        <w:t xml:space="preserve"> </w:t>
      </w:r>
      <w:r w:rsidR="00257242">
        <w:t xml:space="preserve"> While t</w:t>
      </w:r>
      <w:r w:rsidR="000D1D10">
        <w:t xml:space="preserve">he </w:t>
      </w:r>
      <w:r w:rsidR="000D1D10" w:rsidRPr="000D1D10">
        <w:t xml:space="preserve">National Assistance Board </w:t>
      </w:r>
      <w:r w:rsidR="007F5680">
        <w:t>undertook</w:t>
      </w:r>
      <w:r w:rsidR="000D1D10" w:rsidRPr="000D1D10">
        <w:t xml:space="preserve"> </w:t>
      </w:r>
      <w:r w:rsidR="00257242">
        <w:t>“</w:t>
      </w:r>
      <w:r w:rsidR="000D1D10" w:rsidRPr="000D1D10">
        <w:t>to supply certain items to the refugees, such as tools and industrial clothing</w:t>
      </w:r>
      <w:r w:rsidR="00257242">
        <w:t xml:space="preserve">,” the BCAR </w:t>
      </w:r>
      <w:r w:rsidR="000D1D10">
        <w:t xml:space="preserve">administered a separate fund for </w:t>
      </w:r>
      <w:r w:rsidR="00257242">
        <w:t>“</w:t>
      </w:r>
      <w:r w:rsidR="000D1D10" w:rsidRPr="000D1D10">
        <w:t>compassionate grants and loans</w:t>
      </w:r>
      <w:r w:rsidR="00257242">
        <w:t>,”</w:t>
      </w:r>
      <w:r w:rsidR="000D1D10">
        <w:t xml:space="preserve"> coming from donations they had received directly from the public</w:t>
      </w:r>
      <w:r w:rsidR="000D1D10" w:rsidRPr="000D1D10">
        <w:t>.</w:t>
      </w:r>
      <w:r w:rsidR="000D1D10">
        <w:rPr>
          <w:rStyle w:val="FootnoteReference"/>
        </w:rPr>
        <w:footnoteReference w:id="43"/>
      </w:r>
      <w:r w:rsidR="000D1D10">
        <w:t xml:space="preserve"> </w:t>
      </w:r>
    </w:p>
    <w:p w:rsidR="00362A34" w:rsidRDefault="00B87A70" w:rsidP="0064650B">
      <w:pPr>
        <w:ind w:firstLine="720"/>
      </w:pPr>
      <w:r>
        <w:t>Beneath the</w:t>
      </w:r>
      <w:r w:rsidR="00BC160D">
        <w:t>s</w:t>
      </w:r>
      <w:r>
        <w:t>e</w:t>
      </w:r>
      <w:r w:rsidR="00BC160D">
        <w:t xml:space="preserve"> </w:t>
      </w:r>
      <w:r>
        <w:t>nationally-</w:t>
      </w:r>
      <w:r w:rsidR="00BC160D">
        <w:t xml:space="preserve">co-ordinated official </w:t>
      </w:r>
      <w:r>
        <w:t>activities</w:t>
      </w:r>
      <w:r w:rsidR="00BC160D">
        <w:t>, right across the country individuals and organisations responded spontaneously to events</w:t>
      </w:r>
      <w:r w:rsidR="00EA0516">
        <w:t>.</w:t>
      </w:r>
      <w:r w:rsidR="002F0BE8">
        <w:t xml:space="preserve"> </w:t>
      </w:r>
      <w:r>
        <w:t>Taking</w:t>
      </w:r>
      <w:r w:rsidR="00DD556B" w:rsidRPr="00DD556B">
        <w:t xml:space="preserve"> the activities of one </w:t>
      </w:r>
      <w:r w:rsidR="00A17197">
        <w:t>area</w:t>
      </w:r>
      <w:r w:rsidR="00257242">
        <w:t xml:space="preserve"> as an example illustrates</w:t>
      </w:r>
      <w:r w:rsidR="00DD556B" w:rsidRPr="00DD556B">
        <w:t xml:space="preserve"> how offers of help and support came from right across the soci</w:t>
      </w:r>
      <w:r w:rsidR="00DD556B">
        <w:t>al spectrum. I</w:t>
      </w:r>
      <w:r w:rsidR="00DD556B" w:rsidRPr="00DD556B">
        <w:t>n the Teesside area of north-east England</w:t>
      </w:r>
      <w:r w:rsidR="007F5680">
        <w:t>,</w:t>
      </w:r>
      <w:r w:rsidR="00DD556B" w:rsidRPr="00DD556B">
        <w:t xml:space="preserve"> </w:t>
      </w:r>
      <w:proofErr w:type="spellStart"/>
      <w:r w:rsidR="00DD556B" w:rsidRPr="00DD556B">
        <w:t>Stockton-on-Tees</w:t>
      </w:r>
      <w:proofErr w:type="spellEnd"/>
      <w:r w:rsidR="00DD556B" w:rsidRPr="00DD556B">
        <w:t xml:space="preserve">’ </w:t>
      </w:r>
      <w:r w:rsidR="004F5F32">
        <w:t xml:space="preserve">Labour </w:t>
      </w:r>
      <w:r w:rsidR="00DD556B" w:rsidRPr="00DD556B">
        <w:t>Town Council increased the Mayor's salary by £100, which he donat</w:t>
      </w:r>
      <w:r w:rsidR="004F5F32">
        <w:t xml:space="preserve">ed to the Hungarian Relief Fund, whereas </w:t>
      </w:r>
      <w:r w:rsidR="004F5F32" w:rsidRPr="004F5F32">
        <w:t>the Mayor of Middlesbrough opened an appeal</w:t>
      </w:r>
      <w:r w:rsidR="00257242">
        <w:t>, attracting</w:t>
      </w:r>
      <w:r w:rsidR="004F5F32" w:rsidRPr="004F5F32">
        <w:t xml:space="preserve"> £60 in two days</w:t>
      </w:r>
      <w:r w:rsidR="004F5F32">
        <w:t>.</w:t>
      </w:r>
      <w:r w:rsidR="00DD556B" w:rsidRPr="00DD556B">
        <w:t xml:space="preserve"> Whitb</w:t>
      </w:r>
      <w:r w:rsidR="004F5F32">
        <w:t>y Co-operative gave ten guineas while</w:t>
      </w:r>
      <w:r w:rsidR="00DD556B" w:rsidRPr="00DD556B">
        <w:t xml:space="preserve"> </w:t>
      </w:r>
      <w:proofErr w:type="spellStart"/>
      <w:r w:rsidR="00DD556B" w:rsidRPr="00DD556B">
        <w:t>Thornaby</w:t>
      </w:r>
      <w:proofErr w:type="spellEnd"/>
      <w:r w:rsidR="00DD556B" w:rsidRPr="00DD556B">
        <w:t xml:space="preserve"> Women's C</w:t>
      </w:r>
      <w:r w:rsidR="00257242">
        <w:t>onservative Association held a “</w:t>
      </w:r>
      <w:r w:rsidR="00DD556B" w:rsidRPr="00DD556B">
        <w:t>smal</w:t>
      </w:r>
      <w:r w:rsidR="00257242">
        <w:t>l whist drive”</w:t>
      </w:r>
      <w:r>
        <w:t xml:space="preserve"> raising</w:t>
      </w:r>
      <w:r w:rsidR="004F5F32">
        <w:t xml:space="preserve"> £3.5</w:t>
      </w:r>
      <w:r w:rsidR="00EA0516">
        <w:t>.0d</w:t>
      </w:r>
      <w:r w:rsidR="004F5F32">
        <w:t xml:space="preserve">. Local notables and companies also wanted to be seen to be contributing, with </w:t>
      </w:r>
      <w:r w:rsidR="00DD556B" w:rsidRPr="00DD556B">
        <w:t xml:space="preserve">the Pennyman family of </w:t>
      </w:r>
      <w:proofErr w:type="spellStart"/>
      <w:r w:rsidR="00DD556B" w:rsidRPr="00DD556B">
        <w:t>Ormesby</w:t>
      </w:r>
      <w:proofErr w:type="spellEnd"/>
      <w:r w:rsidR="00DD556B" w:rsidRPr="00DD556B">
        <w:t xml:space="preserve"> Hall offer</w:t>
      </w:r>
      <w:r w:rsidR="004F5F32">
        <w:t>ing a</w:t>
      </w:r>
      <w:r w:rsidR="00DD556B" w:rsidRPr="00DD556B">
        <w:t xml:space="preserve"> nine bedroom wing of their Hall </w:t>
      </w:r>
      <w:r w:rsidR="000E36FB">
        <w:t>as temporary lodgings for five refugee families</w:t>
      </w:r>
      <w:r w:rsidR="00DD556B" w:rsidRPr="00DD556B">
        <w:t>. In nearly Loftus, flats were provided rent free b</w:t>
      </w:r>
      <w:r w:rsidR="00257242">
        <w:t>y Hope and Anchor Breweries which</w:t>
      </w:r>
      <w:r w:rsidR="00DD556B" w:rsidRPr="00DD556B">
        <w:t xml:space="preserve"> </w:t>
      </w:r>
      <w:r w:rsidR="00257242">
        <w:t>“</w:t>
      </w:r>
      <w:r w:rsidR="00DD556B" w:rsidRPr="00DD556B">
        <w:t>also provided free lighting and fuel until the Hungarians could find work an</w:t>
      </w:r>
      <w:r w:rsidR="00A17197">
        <w:t>d become self-sufficient</w:t>
      </w:r>
      <w:r w:rsidR="00257242">
        <w:t>.”</w:t>
      </w:r>
      <w:r w:rsidR="00A17197">
        <w:t xml:space="preserve"> Here</w:t>
      </w:r>
      <w:r w:rsidR="00DD556B" w:rsidRPr="00DD556B">
        <w:t xml:space="preserve"> the WVS provided supp</w:t>
      </w:r>
      <w:r w:rsidR="00A17197">
        <w:t>ort</w:t>
      </w:r>
      <w:r w:rsidR="00DD556B" w:rsidRPr="00DD556B">
        <w:t xml:space="preserve"> and </w:t>
      </w:r>
      <w:r w:rsidR="004F5F32">
        <w:t xml:space="preserve">individual </w:t>
      </w:r>
      <w:r w:rsidR="00DD556B" w:rsidRPr="00DD556B">
        <w:t xml:space="preserve">local people donated household goods, </w:t>
      </w:r>
      <w:r w:rsidR="00A17197">
        <w:t xml:space="preserve">including a bicycle for each employable refugee, owing to </w:t>
      </w:r>
      <w:r>
        <w:t>the town</w:t>
      </w:r>
      <w:r w:rsidR="00A17197">
        <w:t>’s</w:t>
      </w:r>
      <w:r w:rsidR="00EA0516">
        <w:t xml:space="preserve"> </w:t>
      </w:r>
      <w:r w:rsidR="00257242">
        <w:t>“</w:t>
      </w:r>
      <w:r w:rsidR="00DD556B" w:rsidRPr="00DD556B">
        <w:t>isolated location</w:t>
      </w:r>
      <w:r w:rsidR="00257242">
        <w:t>.”</w:t>
      </w:r>
      <w:r w:rsidR="00DD556B" w:rsidRPr="00DD556B">
        <w:rPr>
          <w:vertAlign w:val="superscript"/>
        </w:rPr>
        <w:footnoteReference w:id="44"/>
      </w:r>
    </w:p>
    <w:p w:rsidR="00985B5E" w:rsidRPr="00985B5E" w:rsidRDefault="00A17197" w:rsidP="0064650B">
      <w:pPr>
        <w:ind w:firstLine="720"/>
      </w:pPr>
      <w:r>
        <w:t xml:space="preserve">Consequently, if we </w:t>
      </w:r>
      <w:r w:rsidR="00B87A70">
        <w:t>locate</w:t>
      </w:r>
      <w:r>
        <w:t xml:space="preserve"> the atmosphere surrounding the H</w:t>
      </w:r>
      <w:r w:rsidR="00B87A70">
        <w:t xml:space="preserve">ungarians’ entry to Britain </w:t>
      </w:r>
      <w:r>
        <w:t xml:space="preserve"> </w:t>
      </w:r>
      <w:r w:rsidR="00B87A70">
        <w:t>with</w:t>
      </w:r>
      <w:r>
        <w:t>i</w:t>
      </w:r>
      <w:r w:rsidR="007152D4">
        <w:t xml:space="preserve">n the language of </w:t>
      </w:r>
      <w:r w:rsidR="002F0BE8" w:rsidRPr="002F0BE8">
        <w:t xml:space="preserve">charity and welfare, as a cohort </w:t>
      </w:r>
      <w:r w:rsidR="00B87A70">
        <w:t>the refugees</w:t>
      </w:r>
      <w:r w:rsidR="007152D4">
        <w:t xml:space="preserve"> </w:t>
      </w:r>
      <w:r w:rsidR="00257242">
        <w:t>were firmly positioned as “</w:t>
      </w:r>
      <w:r w:rsidR="002F0BE8" w:rsidRPr="002F0BE8">
        <w:t>deserving</w:t>
      </w:r>
      <w:r w:rsidR="00257242">
        <w:t>.”</w:t>
      </w:r>
      <w:r>
        <w:t xml:space="preserve"> T</w:t>
      </w:r>
      <w:r w:rsidR="002F0BE8" w:rsidRPr="002F0BE8">
        <w:t>heir reception was broadly conducted within an atmosphere of individual generosity and co-o</w:t>
      </w:r>
      <w:r w:rsidR="00257242">
        <w:t xml:space="preserve">rdinated voluntary effort, </w:t>
      </w:r>
      <w:r w:rsidR="002F0BE8" w:rsidRPr="002F0BE8">
        <w:t>supported and fostered by</w:t>
      </w:r>
      <w:r w:rsidR="00B87A70">
        <w:t xml:space="preserve"> the actions and rhetoric of</w:t>
      </w:r>
      <w:r w:rsidR="002F0BE8" w:rsidRPr="002F0BE8">
        <w:t xml:space="preserve"> national government and th</w:t>
      </w:r>
      <w:r w:rsidR="000E4DB9">
        <w:t xml:space="preserve">e international community. A sense of their deservingness </w:t>
      </w:r>
      <w:r w:rsidR="002F0BE8" w:rsidRPr="002F0BE8">
        <w:t>was reinforced by initial press accounts of their arrival</w:t>
      </w:r>
      <w:r w:rsidR="000E4DB9">
        <w:t>. These</w:t>
      </w:r>
      <w:r w:rsidR="002F0BE8" w:rsidRPr="002F0BE8">
        <w:t xml:space="preserve"> commonly </w:t>
      </w:r>
      <w:r w:rsidR="00271952">
        <w:t>showed pictures of</w:t>
      </w:r>
      <w:r w:rsidR="002F0BE8" w:rsidRPr="002F0BE8">
        <w:t xml:space="preserve"> angelic ch</w:t>
      </w:r>
      <w:r w:rsidR="00257242">
        <w:t>ildren clutching donated toys, “making friends”</w:t>
      </w:r>
      <w:r w:rsidR="002F0BE8" w:rsidRPr="002F0BE8">
        <w:t xml:space="preserve"> with London policemen or being swept up into the arms of Red Cross or WVS volunteers.</w:t>
      </w:r>
      <w:r w:rsidR="009071C7">
        <w:t xml:space="preserve"> Despite </w:t>
      </w:r>
      <w:r w:rsidR="00166584">
        <w:t xml:space="preserve">approximately </w:t>
      </w:r>
      <w:r w:rsidR="009071C7">
        <w:t>two thirds</w:t>
      </w:r>
      <w:r w:rsidR="002F0BE8" w:rsidRPr="002F0BE8">
        <w:t xml:space="preserve"> of Hungarian re</w:t>
      </w:r>
      <w:r w:rsidR="00257242">
        <w:t>fugees being young men, it was “</w:t>
      </w:r>
      <w:r w:rsidR="002F0BE8" w:rsidRPr="002F0BE8">
        <w:t>bewildered</w:t>
      </w:r>
      <w:r w:rsidR="00257242">
        <w:t>,” “small” or “sick”</w:t>
      </w:r>
      <w:r w:rsidR="002F0BE8" w:rsidRPr="002F0BE8">
        <w:t xml:space="preserve"> women, children and the elderly who were depicted.</w:t>
      </w:r>
      <w:r w:rsidR="002F0BE8" w:rsidRPr="002F0BE8">
        <w:rPr>
          <w:vertAlign w:val="superscript"/>
        </w:rPr>
        <w:footnoteReference w:id="45"/>
      </w:r>
      <w:r w:rsidR="002F0BE8" w:rsidRPr="002F0BE8">
        <w:t xml:space="preserve"> That is, all the groups traditionally understood as belonging to the deserving poor.</w:t>
      </w:r>
      <w:r w:rsidR="00271952">
        <w:t xml:space="preserve"> </w:t>
      </w:r>
      <w:r w:rsidR="00257242">
        <w:t xml:space="preserve">What is most striking is </w:t>
      </w:r>
      <w:r w:rsidR="00985B5E" w:rsidRPr="00985B5E">
        <w:lastRenderedPageBreak/>
        <w:t xml:space="preserve">that although the international effort was being coordinated under the United Nations, the discourse in Britain did not centre around the Hungarians rights under the 1951 Convention to find refuge. The language </w:t>
      </w:r>
      <w:r w:rsidR="007945A0">
        <w:t xml:space="preserve">used by the press, the government and reception workers </w:t>
      </w:r>
      <w:r w:rsidR="00985B5E" w:rsidRPr="00985B5E">
        <w:t xml:space="preserve">was not one of obligation under international law, but </w:t>
      </w:r>
      <w:r w:rsidR="007945A0">
        <w:t>rather of welcome based on the refugees’</w:t>
      </w:r>
      <w:r w:rsidR="00985B5E" w:rsidRPr="00985B5E">
        <w:t xml:space="preserve"> behaviour at a part</w:t>
      </w:r>
      <w:r w:rsidR="007945A0">
        <w:t xml:space="preserve">icular moment in the Cold War. </w:t>
      </w:r>
    </w:p>
    <w:p w:rsidR="00997AD4" w:rsidRDefault="002F0BE8" w:rsidP="0064650B">
      <w:pPr>
        <w:ind w:firstLine="720"/>
      </w:pPr>
      <w:r>
        <w:t>If the refugees were positioned in discourse as deserving, then this picture was reinforced by the ways in which the British understood</w:t>
      </w:r>
      <w:r w:rsidR="00985B5E">
        <w:t xml:space="preserve"> their own role in the process. </w:t>
      </w:r>
      <w:r w:rsidR="00257242">
        <w:t>For every mention of how these “welcome guests”</w:t>
      </w:r>
      <w:r w:rsidR="007945A0">
        <w:t xml:space="preserve"> were</w:t>
      </w:r>
      <w:r w:rsidR="00257242">
        <w:t xml:space="preserve"> “heroic freedom fighters”</w:t>
      </w:r>
      <w:r w:rsidR="007945A0" w:rsidRPr="007945A0">
        <w:t xml:space="preserve"> </w:t>
      </w:r>
      <w:r w:rsidR="007945A0">
        <w:t xml:space="preserve">there was another situating </w:t>
      </w:r>
      <w:r w:rsidR="007945A0" w:rsidRPr="007945A0">
        <w:t>Britain as a moral leader on the</w:t>
      </w:r>
      <w:r w:rsidR="00257242">
        <w:t xml:space="preserve"> international stage</w:t>
      </w:r>
      <w:r w:rsidR="007945A0" w:rsidRPr="007945A0">
        <w:t xml:space="preserve"> coming to the rescue </w:t>
      </w:r>
      <w:r w:rsidR="00257242">
        <w:t>of the Hungarians as part of its “tradition” of welcoming “</w:t>
      </w:r>
      <w:r w:rsidR="007945A0" w:rsidRPr="007945A0">
        <w:t>fighters for liberty</w:t>
      </w:r>
      <w:r w:rsidR="00257242">
        <w:t>.”</w:t>
      </w:r>
      <w:r w:rsidR="007945A0" w:rsidRPr="007945A0">
        <w:t xml:space="preserve"> </w:t>
      </w:r>
      <w:r w:rsidR="00257242">
        <w:t xml:space="preserve">First-hand accounts from </w:t>
      </w:r>
      <w:r w:rsidRPr="002F0BE8">
        <w:t xml:space="preserve">WVS </w:t>
      </w:r>
      <w:r w:rsidR="00257242">
        <w:t xml:space="preserve">volunteers </w:t>
      </w:r>
      <w:r w:rsidRPr="002F0BE8">
        <w:t xml:space="preserve">on the one hand give </w:t>
      </w:r>
      <w:r w:rsidR="00257242">
        <w:t>a detailed picture</w:t>
      </w:r>
      <w:r w:rsidR="007945A0">
        <w:t xml:space="preserve"> of their activities</w:t>
      </w:r>
      <w:r w:rsidRPr="002F0BE8">
        <w:t xml:space="preserve"> at the airports, way stations and reception centres. And yet, they are also a frustrating and difficult collection of sources to us</w:t>
      </w:r>
      <w:r w:rsidR="007945A0">
        <w:t>e, couched as they universally we</w:t>
      </w:r>
      <w:r w:rsidRPr="002F0BE8">
        <w:t>re in a brisk, ma</w:t>
      </w:r>
      <w:r w:rsidR="007945A0">
        <w:t>tter-of-fact language which hid as much as it revealed</w:t>
      </w:r>
      <w:r w:rsidRPr="002F0BE8">
        <w:t xml:space="preserve">. Volunteers </w:t>
      </w:r>
      <w:r>
        <w:t>we</w:t>
      </w:r>
      <w:r w:rsidRPr="002F0BE8">
        <w:t xml:space="preserve">re </w:t>
      </w:r>
      <w:r>
        <w:t xml:space="preserve">universally </w:t>
      </w:r>
      <w:r w:rsidR="00257242">
        <w:t>“</w:t>
      </w:r>
      <w:r w:rsidRPr="002F0BE8">
        <w:t>cheerful</w:t>
      </w:r>
      <w:r w:rsidR="00257242">
        <w:t>,”</w:t>
      </w:r>
      <w:r w:rsidRPr="002F0BE8">
        <w:t xml:space="preserve"> </w:t>
      </w:r>
      <w:r w:rsidR="00257242">
        <w:t>“</w:t>
      </w:r>
      <w:r w:rsidRPr="002F0BE8">
        <w:t>stalwart</w:t>
      </w:r>
      <w:r w:rsidR="00257242">
        <w:t>,” or “</w:t>
      </w:r>
      <w:r w:rsidRPr="002F0BE8">
        <w:t>willing</w:t>
      </w:r>
      <w:r w:rsidR="00257242">
        <w:t>;” ever “working tirelessly” or with “</w:t>
      </w:r>
      <w:r w:rsidRPr="002F0BE8">
        <w:t>cheerful efficiency</w:t>
      </w:r>
      <w:r w:rsidR="00257242">
        <w:t>,”</w:t>
      </w:r>
      <w:r w:rsidR="00EC7BDD">
        <w:t xml:space="preserve"> and “creating order out of chaos” while “</w:t>
      </w:r>
      <w:r w:rsidRPr="002F0BE8">
        <w:t>taking things in their stride</w:t>
      </w:r>
      <w:r w:rsidR="00EC7BDD">
        <w:t>.”</w:t>
      </w:r>
      <w:r w:rsidRPr="002F0BE8">
        <w:t xml:space="preserve"> Refugees </w:t>
      </w:r>
      <w:r w:rsidR="00271952">
        <w:t>we</w:t>
      </w:r>
      <w:r w:rsidRPr="002F0BE8">
        <w:t xml:space="preserve">re </w:t>
      </w:r>
      <w:r w:rsidR="00271952">
        <w:t>typically</w:t>
      </w:r>
      <w:r w:rsidR="00EC7BDD">
        <w:t xml:space="preserve"> “grateful” to be “happily settled”</w:t>
      </w:r>
      <w:r w:rsidRPr="002F0BE8">
        <w:t xml:space="preserve"> in their new home which ha</w:t>
      </w:r>
      <w:r w:rsidR="00271952">
        <w:t>d</w:t>
      </w:r>
      <w:r w:rsidRPr="002F0BE8">
        <w:t xml:space="preserve"> been furnished a</w:t>
      </w:r>
      <w:r w:rsidR="00271952">
        <w:t>nd st</w:t>
      </w:r>
      <w:r w:rsidR="007945A0">
        <w:t>ocked by local volunteers. R</w:t>
      </w:r>
      <w:r w:rsidR="00271952">
        <w:t xml:space="preserve">eports </w:t>
      </w:r>
      <w:r w:rsidR="007945A0">
        <w:t>frequently</w:t>
      </w:r>
      <w:r w:rsidRPr="002F0BE8">
        <w:t xml:space="preserve"> </w:t>
      </w:r>
      <w:r>
        <w:t>focus</w:t>
      </w:r>
      <w:r w:rsidR="007945A0">
        <w:t>sed</w:t>
      </w:r>
      <w:r>
        <w:t xml:space="preserve"> </w:t>
      </w:r>
      <w:r w:rsidRPr="002F0BE8">
        <w:t xml:space="preserve">on </w:t>
      </w:r>
      <w:r w:rsidR="00271952">
        <w:t xml:space="preserve">WVS </w:t>
      </w:r>
      <w:r w:rsidRPr="002F0BE8">
        <w:t xml:space="preserve">members’ ingenuity </w:t>
      </w:r>
      <w:r w:rsidR="00271952">
        <w:t>i</w:t>
      </w:r>
      <w:r w:rsidRPr="002F0BE8">
        <w:t xml:space="preserve">n sourcing items, working to a tight deadline and </w:t>
      </w:r>
      <w:r w:rsidR="00271952">
        <w:t>remembering</w:t>
      </w:r>
      <w:r w:rsidRPr="002F0BE8">
        <w:t xml:space="preserve"> details such as knick-knacks for the mantelpiece or a vase of flowers. </w:t>
      </w:r>
      <w:r w:rsidR="00985B5E">
        <w:t xml:space="preserve">As one WVS volunteer reported in a self-congratulatory manner: </w:t>
      </w:r>
      <w:r w:rsidR="00EC7BDD">
        <w:t>“</w:t>
      </w:r>
      <w:r w:rsidR="00271952">
        <w:t>Mr A</w:t>
      </w:r>
      <w:r w:rsidRPr="002F0BE8">
        <w:t xml:space="preserve"> used t</w:t>
      </w:r>
      <w:r w:rsidR="00EC7BDD">
        <w:t>o say in his broken English, ‘WVS can find everything</w:t>
      </w:r>
      <w:r w:rsidRPr="002F0BE8">
        <w:t>’</w:t>
      </w:r>
      <w:r w:rsidR="00EC7BDD">
        <w:t>.”</w:t>
      </w:r>
      <w:r w:rsidRPr="002F0BE8">
        <w:rPr>
          <w:vertAlign w:val="superscript"/>
        </w:rPr>
        <w:footnoteReference w:id="46"/>
      </w:r>
      <w:r>
        <w:t xml:space="preserve"> </w:t>
      </w:r>
      <w:r w:rsidR="00985B5E">
        <w:t>Equally, w</w:t>
      </w:r>
      <w:r w:rsidRPr="002F0BE8">
        <w:t xml:space="preserve">here there </w:t>
      </w:r>
      <w:r>
        <w:t>we</w:t>
      </w:r>
      <w:r w:rsidR="00EC7BDD">
        <w:t>re “</w:t>
      </w:r>
      <w:r w:rsidRPr="002F0BE8">
        <w:t>difficulties</w:t>
      </w:r>
      <w:r w:rsidR="00EC7BDD">
        <w:t>,”</w:t>
      </w:r>
      <w:r w:rsidRPr="002F0BE8">
        <w:t xml:space="preserve"> they </w:t>
      </w:r>
      <w:r>
        <w:t>we</w:t>
      </w:r>
      <w:r w:rsidR="00EC7BDD">
        <w:t>re brushed over. “Disgruntled”</w:t>
      </w:r>
      <w:r w:rsidRPr="002F0BE8">
        <w:t xml:space="preserve"> refugees might sometimes </w:t>
      </w:r>
      <w:r w:rsidR="007945A0">
        <w:t xml:space="preserve">have </w:t>
      </w:r>
      <w:r w:rsidRPr="002F0BE8">
        <w:t>be</w:t>
      </w:r>
      <w:r w:rsidR="007945A0">
        <w:t>en</w:t>
      </w:r>
      <w:r w:rsidR="00EC7BDD">
        <w:t xml:space="preserve"> “trying”, but with patience any “misunderstanding”</w:t>
      </w:r>
      <w:r w:rsidRPr="002F0BE8">
        <w:t xml:space="preserve"> </w:t>
      </w:r>
      <w:r w:rsidR="007945A0">
        <w:t>was surmounted by a</w:t>
      </w:r>
      <w:r w:rsidRPr="002F0BE8">
        <w:t xml:space="preserve"> redoubtable WVS volunteer</w:t>
      </w:r>
      <w:r>
        <w:t xml:space="preserve"> and t</w:t>
      </w:r>
      <w:r w:rsidR="00695076">
        <w:t>he provision of a cup of tea</w:t>
      </w:r>
      <w:r w:rsidR="00985B5E">
        <w:t xml:space="preserve">. </w:t>
      </w:r>
      <w:r w:rsidR="00997AD4">
        <w:t xml:space="preserve">Similar language and attitudes were deployed in the </w:t>
      </w:r>
      <w:r w:rsidR="007945A0">
        <w:t xml:space="preserve">WVS </w:t>
      </w:r>
      <w:r w:rsidR="00997AD4">
        <w:t xml:space="preserve">information sheets sent out to British householders </w:t>
      </w:r>
      <w:r w:rsidR="007945A0">
        <w:t>who</w:t>
      </w:r>
      <w:r w:rsidR="00963A53">
        <w:t xml:space="preserve"> had offered accommodation to refugees</w:t>
      </w:r>
      <w:r w:rsidR="00EC7BDD">
        <w:t>. The “hosts”</w:t>
      </w:r>
      <w:r w:rsidR="00963A53">
        <w:t xml:space="preserve"> were assumed </w:t>
      </w:r>
      <w:r w:rsidR="007945A0">
        <w:t>to be welcoming refugees</w:t>
      </w:r>
      <w:r w:rsidR="00EC7BDD">
        <w:t xml:space="preserve"> into their “</w:t>
      </w:r>
      <w:r w:rsidR="00963A53">
        <w:t>cheerful home</w:t>
      </w:r>
      <w:r w:rsidR="00EC7BDD">
        <w:t>.”</w:t>
      </w:r>
      <w:r w:rsidR="00963A53">
        <w:t xml:space="preserve"> Those who found they had </w:t>
      </w:r>
      <w:r w:rsidR="007945A0">
        <w:t xml:space="preserve">any </w:t>
      </w:r>
      <w:r w:rsidR="00EC7BDD">
        <w:t>“misunderstandings”</w:t>
      </w:r>
      <w:r w:rsidR="00963A53">
        <w:t xml:space="preserve"> were enjoined to offer</w:t>
      </w:r>
      <w:r w:rsidR="00963A53" w:rsidRPr="00963A53">
        <w:t xml:space="preserve"> them </w:t>
      </w:r>
      <w:r w:rsidR="00EC7BDD">
        <w:t>“</w:t>
      </w:r>
      <w:r w:rsidR="00963A53" w:rsidRPr="00963A53">
        <w:t>patience and sympathy</w:t>
      </w:r>
      <w:r w:rsidR="00EC7BDD">
        <w:t>”</w:t>
      </w:r>
      <w:r w:rsidR="00963A53" w:rsidRPr="00963A53">
        <w:t xml:space="preserve"> </w:t>
      </w:r>
      <w:r w:rsidR="00EC7BDD">
        <w:t>and to “</w:t>
      </w:r>
      <w:r w:rsidR="00963A53">
        <w:t>m</w:t>
      </w:r>
      <w:r w:rsidR="00EC7BDD">
        <w:t>ake light” of any differences.</w:t>
      </w:r>
      <w:r w:rsidR="00963A53">
        <w:rPr>
          <w:rStyle w:val="FootnoteReference"/>
        </w:rPr>
        <w:footnoteReference w:id="47"/>
      </w:r>
      <w:r w:rsidR="00963A53">
        <w:t xml:space="preserve"> </w:t>
      </w:r>
    </w:p>
    <w:p w:rsidR="00202573" w:rsidRDefault="0046268F" w:rsidP="0064650B">
      <w:pPr>
        <w:ind w:firstLine="567"/>
      </w:pPr>
      <w:r>
        <w:t xml:space="preserve">The WVS advice to householders did not suggest that the process of hosting would be trouble-free, indeed the advice they gave was predicated on an expectation that cultural and language differences would create tensions. However, </w:t>
      </w:r>
      <w:r w:rsidR="009318EA">
        <w:t>the emphasis in the literature was on remaining bright, reasonable and cal</w:t>
      </w:r>
      <w:r w:rsidR="005F2C08">
        <w:t>m in the</w:t>
      </w:r>
      <w:r w:rsidRPr="0046268F">
        <w:t xml:space="preserve"> </w:t>
      </w:r>
      <w:r w:rsidR="00EC7BDD">
        <w:t>“</w:t>
      </w:r>
      <w:r w:rsidRPr="0046268F">
        <w:t xml:space="preserve">hope you will be </w:t>
      </w:r>
      <w:r w:rsidRPr="0046268F">
        <w:rPr>
          <w:i/>
        </w:rPr>
        <w:t>rewarded by their appreciation</w:t>
      </w:r>
      <w:r w:rsidR="00EC7BDD">
        <w:t>.”</w:t>
      </w:r>
      <w:r>
        <w:rPr>
          <w:rStyle w:val="FootnoteReference"/>
        </w:rPr>
        <w:footnoteReference w:id="48"/>
      </w:r>
      <w:r w:rsidR="006F20E2">
        <w:t xml:space="preserve"> </w:t>
      </w:r>
      <w:r w:rsidR="00985B5E">
        <w:t>O</w:t>
      </w:r>
      <w:r w:rsidR="006501A1">
        <w:t xml:space="preserve">verall, WVS reports </w:t>
      </w:r>
      <w:r w:rsidR="005F2C08">
        <w:t>and advice implied</w:t>
      </w:r>
      <w:r w:rsidR="006501A1">
        <w:t xml:space="preserve"> that the expected dynamic of interactions with refugees should consist of beneficent giving on the part of the British and gratifying appreciat</w:t>
      </w:r>
      <w:r w:rsidR="00EC7BDD">
        <w:t>ion on the part of the refugees. One volunteer at the end of the process reflected how her group had received a number of letters “</w:t>
      </w:r>
      <w:r w:rsidR="00202573">
        <w:t>expressing grateful thanks for our help</w:t>
      </w:r>
      <w:r w:rsidR="00EC7BDD">
        <w:t>”, and how</w:t>
      </w:r>
      <w:r w:rsidR="00202573">
        <w:t xml:space="preserve"> </w:t>
      </w:r>
      <w:r w:rsidR="00EC7BDD">
        <w:t xml:space="preserve">“women have broken down, and… </w:t>
      </w:r>
      <w:r w:rsidR="00202573">
        <w:t>men have kissed our hands</w:t>
      </w:r>
      <w:r w:rsidR="00EC7BDD">
        <w:t>.”</w:t>
      </w:r>
      <w:r w:rsidR="00202573">
        <w:t xml:space="preserve"> </w:t>
      </w:r>
      <w:r w:rsidR="00EC7BDD">
        <w:t>While admitting that there were “</w:t>
      </w:r>
      <w:r w:rsidR="00202573">
        <w:t>a number who have shown no gratitude at all</w:t>
      </w:r>
      <w:r w:rsidR="00EC7BDD">
        <w:t>”, fortunately these were</w:t>
      </w:r>
      <w:r w:rsidR="00202573">
        <w:t xml:space="preserve"> </w:t>
      </w:r>
      <w:r w:rsidR="00EC7BDD">
        <w:t>“</w:t>
      </w:r>
      <w:r w:rsidR="00202573">
        <w:t>in the minority</w:t>
      </w:r>
      <w:r w:rsidR="00EC7BDD">
        <w:t>”, and overall, the volunteer declared, her experience was “</w:t>
      </w:r>
      <w:r w:rsidR="00202573">
        <w:t>very well wo</w:t>
      </w:r>
      <w:r w:rsidR="00985B5E">
        <w:t>rth</w:t>
      </w:r>
      <w:r w:rsidR="00202573">
        <w:t>while</w:t>
      </w:r>
      <w:r w:rsidR="00EC7BDD">
        <w:t>”</w:t>
      </w:r>
      <w:r w:rsidR="00202573">
        <w:t>.</w:t>
      </w:r>
      <w:r w:rsidR="00202573">
        <w:rPr>
          <w:rStyle w:val="FootnoteReference"/>
        </w:rPr>
        <w:footnoteReference w:id="49"/>
      </w:r>
    </w:p>
    <w:p w:rsidR="00F82087" w:rsidRDefault="00EC7BDD" w:rsidP="0064650B">
      <w:r>
        <w:tab/>
        <w:t xml:space="preserve">This volunteer, as </w:t>
      </w:r>
      <w:r w:rsidR="00695076">
        <w:t>in many of the WVS reports, focuse</w:t>
      </w:r>
      <w:r w:rsidR="006501A1">
        <w:t>d</w:t>
      </w:r>
      <w:r w:rsidR="00695076">
        <w:t xml:space="preserve"> on the emotions and behaviour of the refugees, particularly centring around the performance of gratitude. </w:t>
      </w:r>
      <w:r w:rsidR="00005AF6">
        <w:t>Her</w:t>
      </w:r>
      <w:r w:rsidR="00202573" w:rsidRPr="006E1D98">
        <w:t xml:space="preserve"> use </w:t>
      </w:r>
      <w:r w:rsidR="00202573" w:rsidRPr="006E1D98">
        <w:lastRenderedPageBreak/>
        <w:t xml:space="preserve">of language </w:t>
      </w:r>
      <w:r w:rsidR="00005AF6">
        <w:t>i</w:t>
      </w:r>
      <w:r w:rsidR="00202573" w:rsidRPr="006E1D98">
        <w:t>s important</w:t>
      </w:r>
      <w:r w:rsidR="00695076">
        <w:t>, as it locate</w:t>
      </w:r>
      <w:r w:rsidR="00F82087">
        <w:t>d</w:t>
      </w:r>
      <w:r w:rsidR="00005AF6">
        <w:t xml:space="preserve"> her interaction with the</w:t>
      </w:r>
      <w:r w:rsidR="00F82087">
        <w:t xml:space="preserve"> refugees firmly within a tradition of charitable works </w:t>
      </w:r>
      <w:r w:rsidR="006501A1">
        <w:t>in which the recipient knew their place</w:t>
      </w:r>
      <w:r w:rsidR="00166584">
        <w:t>,</w:t>
      </w:r>
      <w:r w:rsidR="00271952">
        <w:t xml:space="preserve"> </w:t>
      </w:r>
      <w:r w:rsidR="00005AF6">
        <w:t>and not in</w:t>
      </w:r>
      <w:r w:rsidR="00271952">
        <w:t xml:space="preserve"> a discourse</w:t>
      </w:r>
      <w:r w:rsidR="006501A1">
        <w:t xml:space="preserve"> </w:t>
      </w:r>
      <w:r w:rsidR="00271952">
        <w:t>of rights under international law and within the welfare state.</w:t>
      </w:r>
    </w:p>
    <w:p w:rsidR="00997AD4" w:rsidRPr="00997AD4" w:rsidRDefault="00271952" w:rsidP="0064650B">
      <w:pPr>
        <w:ind w:firstLine="567"/>
      </w:pPr>
      <w:r>
        <w:t xml:space="preserve">The </w:t>
      </w:r>
      <w:r w:rsidR="00005AF6">
        <w:t xml:space="preserve">positioning of refugees as charitable subjects by </w:t>
      </w:r>
      <w:r>
        <w:t xml:space="preserve">WVS volunteers </w:t>
      </w:r>
      <w:r w:rsidR="00005AF6">
        <w:t xml:space="preserve">sits within what Tony Kushner has </w:t>
      </w:r>
      <w:r w:rsidR="00F175FA">
        <w:t xml:space="preserve">termed </w:t>
      </w:r>
      <w:r w:rsidR="006501A1">
        <w:t xml:space="preserve">a </w:t>
      </w:r>
      <w:r w:rsidR="00F175FA">
        <w:t>habit of</w:t>
      </w:r>
      <w:r w:rsidR="0080751F">
        <w:t xml:space="preserve"> </w:t>
      </w:r>
      <w:r w:rsidR="00005AF6">
        <w:t>“</w:t>
      </w:r>
      <w:r w:rsidR="00202573" w:rsidRPr="006E1D98">
        <w:t>national self-congratulation</w:t>
      </w:r>
      <w:r w:rsidR="00005AF6">
        <w:t>.”</w:t>
      </w:r>
      <w:r w:rsidR="006501A1">
        <w:rPr>
          <w:rStyle w:val="FootnoteReference"/>
        </w:rPr>
        <w:footnoteReference w:id="50"/>
      </w:r>
      <w:r w:rsidR="00202573" w:rsidRPr="006E1D98">
        <w:t xml:space="preserve"> </w:t>
      </w:r>
      <w:r w:rsidR="006E1D98" w:rsidRPr="006E1D98">
        <w:t>If the British were disposed to see themselves as cheerful dispensers of practical charity and common sense, then this was viewed as an extension of the nation’s tradition of tolerance and welcoming refugees.</w:t>
      </w:r>
      <w:r w:rsidR="006E1D98">
        <w:t xml:space="preserve"> </w:t>
      </w:r>
      <w:r w:rsidR="00521034">
        <w:t>Newspaper accounts, statements in the House of Commons and the comments of voluntary organisations and individuals all re</w:t>
      </w:r>
      <w:r w:rsidR="00B20E67">
        <w:t>p</w:t>
      </w:r>
      <w:r w:rsidR="00005AF6">
        <w:t>eated a mantra of “</w:t>
      </w:r>
      <w:r w:rsidR="00B20E67">
        <w:t>tolerance</w:t>
      </w:r>
      <w:r w:rsidR="00005AF6">
        <w:t>,” “welcome”</w:t>
      </w:r>
      <w:r w:rsidR="005F1EB9">
        <w:t xml:space="preserve"> and</w:t>
      </w:r>
      <w:r w:rsidR="00005AF6">
        <w:t xml:space="preserve"> “fair play”</w:t>
      </w:r>
      <w:r w:rsidR="000C766D">
        <w:t xml:space="preserve"> which emphasised how the British government, its police force, rule of law and</w:t>
      </w:r>
      <w:r w:rsidR="00521034">
        <w:t xml:space="preserve"> </w:t>
      </w:r>
      <w:r w:rsidR="000C766D">
        <w:t>everyday society operated on the basis of trust and openness.</w:t>
      </w:r>
      <w:r w:rsidR="00521034">
        <w:rPr>
          <w:rStyle w:val="FootnoteReference"/>
        </w:rPr>
        <w:footnoteReference w:id="51"/>
      </w:r>
      <w:r w:rsidR="00997AD4" w:rsidRPr="00997AD4">
        <w:t xml:space="preserve"> </w:t>
      </w:r>
      <w:r w:rsidR="00F175FA">
        <w:t>Such</w:t>
      </w:r>
      <w:r w:rsidR="00B20E67">
        <w:t xml:space="preserve"> self-congratulation was visible at all levels of the reception effort. </w:t>
      </w:r>
      <w:r w:rsidR="007B7B36">
        <w:t xml:space="preserve">Colonel Pennyman, who had opened one wing of his house, </w:t>
      </w:r>
      <w:proofErr w:type="spellStart"/>
      <w:r w:rsidR="007B7B36">
        <w:t>Ormesby</w:t>
      </w:r>
      <w:proofErr w:type="spellEnd"/>
      <w:r w:rsidR="007B7B36">
        <w:t xml:space="preserve"> Hall</w:t>
      </w:r>
      <w:r w:rsidR="00005AF6">
        <w:t>,</w:t>
      </w:r>
      <w:r w:rsidR="007B7B36">
        <w:t xml:space="preserve"> for refugees was thanked by the loc</w:t>
      </w:r>
      <w:r w:rsidR="00005AF6">
        <w:t>al branch of the Red Cross for “</w:t>
      </w:r>
      <w:r w:rsidR="007B7B36">
        <w:t xml:space="preserve">the laudable way in which you have so worthily upheld the </w:t>
      </w:r>
      <w:r w:rsidR="007B7B36" w:rsidRPr="00404021">
        <w:rPr>
          <w:i/>
        </w:rPr>
        <w:t>tradition of British hospitality</w:t>
      </w:r>
      <w:r w:rsidR="00F175FA">
        <w:t>.”</w:t>
      </w:r>
      <w:r w:rsidR="007B7B36">
        <w:rPr>
          <w:rStyle w:val="FootnoteReference"/>
        </w:rPr>
        <w:footnoteReference w:id="52"/>
      </w:r>
      <w:r w:rsidR="007B7B36">
        <w:t xml:space="preserve"> </w:t>
      </w:r>
      <w:r w:rsidR="00F175FA">
        <w:t>S</w:t>
      </w:r>
      <w:r w:rsidR="00C96E3B">
        <w:t>imilar</w:t>
      </w:r>
      <w:r w:rsidR="00F175FA">
        <w:t xml:space="preserve">ly, </w:t>
      </w:r>
      <w:r w:rsidR="00C96E3B">
        <w:t>WVS clothes sorting vol</w:t>
      </w:r>
      <w:r w:rsidR="00F175FA">
        <w:t>unteers were praised for their “generosity”</w:t>
      </w:r>
      <w:r w:rsidR="00C96E3B">
        <w:t xml:space="preserve"> and how</w:t>
      </w:r>
      <w:r w:rsidR="00F175FA">
        <w:t xml:space="preserve"> their efforts exemplified the “</w:t>
      </w:r>
      <w:r w:rsidR="00C96E3B">
        <w:t>goodwill of the human beings in the finest country in the world</w:t>
      </w:r>
      <w:r w:rsidR="00F175FA">
        <w:t>.”</w:t>
      </w:r>
      <w:r w:rsidR="00C96E3B">
        <w:rPr>
          <w:rStyle w:val="FootnoteReference"/>
        </w:rPr>
        <w:footnoteReference w:id="53"/>
      </w:r>
      <w:r w:rsidR="007B7B36">
        <w:t xml:space="preserve"> </w:t>
      </w:r>
      <w:r w:rsidR="00F175FA">
        <w:t>More public was</w:t>
      </w:r>
      <w:r w:rsidR="001F1B96">
        <w:t xml:space="preserve"> t</w:t>
      </w:r>
      <w:r w:rsidR="005F2C08">
        <w:t xml:space="preserve">he special Anglo-Hungarian phrase list issued by </w:t>
      </w:r>
      <w:r w:rsidR="005F2C08" w:rsidRPr="005F2C08">
        <w:rPr>
          <w:i/>
        </w:rPr>
        <w:t>The Times Educational Supplement</w:t>
      </w:r>
      <w:r w:rsidR="00F175FA">
        <w:t>, which aimed to “</w:t>
      </w:r>
      <w:r w:rsidR="005F2C08">
        <w:t>give a few useful phrases and hints to English hosts who are unable to communicate with their guests</w:t>
      </w:r>
      <w:r w:rsidR="00F175FA">
        <w:t>.”</w:t>
      </w:r>
      <w:r w:rsidR="005F2C08">
        <w:t xml:space="preserve"> Alongside basic words and expressions the list provided </w:t>
      </w:r>
      <w:r w:rsidR="00F175FA">
        <w:t xml:space="preserve">translations of </w:t>
      </w:r>
      <w:r w:rsidR="005F2C08">
        <w:t>phrases such a</w:t>
      </w:r>
      <w:r w:rsidR="00F175FA">
        <w:t>s “</w:t>
      </w:r>
      <w:r w:rsidR="005F2C08">
        <w:t>you do not need papers to walk around</w:t>
      </w:r>
      <w:r w:rsidR="00F175FA">
        <w:t>,” “</w:t>
      </w:r>
      <w:r w:rsidR="005F2C08">
        <w:t>we have no secret police</w:t>
      </w:r>
      <w:r w:rsidR="00F175FA">
        <w:t>,” and “</w:t>
      </w:r>
      <w:r w:rsidR="00E322E6">
        <w:t>everybody here wants to help you. The English people are giving much money to help the Hungarians</w:t>
      </w:r>
      <w:r w:rsidR="00B20E67">
        <w:t>.</w:t>
      </w:r>
      <w:r w:rsidR="00F175FA">
        <w:t>”</w:t>
      </w:r>
      <w:r w:rsidR="00E322E6">
        <w:rPr>
          <w:rStyle w:val="FootnoteReference"/>
        </w:rPr>
        <w:footnoteReference w:id="54"/>
      </w:r>
      <w:r w:rsidR="005F2C08">
        <w:t xml:space="preserve"> </w:t>
      </w:r>
      <w:r w:rsidR="001F1B96">
        <w:t>Likewise</w:t>
      </w:r>
      <w:r w:rsidR="00E322E6">
        <w:t>,</w:t>
      </w:r>
      <w:r w:rsidR="00F175FA">
        <w:t xml:space="preserve"> joint BCAR/WVS</w:t>
      </w:r>
      <w:r w:rsidR="00E322E6">
        <w:t xml:space="preserve"> b</w:t>
      </w:r>
      <w:r w:rsidR="00997AD4">
        <w:t>riefing m</w:t>
      </w:r>
      <w:r w:rsidR="00997AD4" w:rsidRPr="00997AD4">
        <w:t xml:space="preserve">aterial aimed </w:t>
      </w:r>
      <w:r w:rsidR="00997AD4">
        <w:t>at</w:t>
      </w:r>
      <w:r w:rsidR="00997AD4" w:rsidRPr="00997AD4">
        <w:t xml:space="preserve"> explain</w:t>
      </w:r>
      <w:r w:rsidR="00997AD4">
        <w:t>ing</w:t>
      </w:r>
      <w:r w:rsidR="00997AD4" w:rsidRPr="00997AD4">
        <w:t xml:space="preserve"> </w:t>
      </w:r>
      <w:r w:rsidR="00404021">
        <w:t>Briti</w:t>
      </w:r>
      <w:r w:rsidR="00997AD4" w:rsidRPr="00997AD4">
        <w:t xml:space="preserve">sh </w:t>
      </w:r>
      <w:r w:rsidR="00404021">
        <w:t xml:space="preserve">culture </w:t>
      </w:r>
      <w:r w:rsidR="00F175FA">
        <w:t xml:space="preserve">to the refugees </w:t>
      </w:r>
      <w:r w:rsidR="00997AD4">
        <w:t>reinforced</w:t>
      </w:r>
      <w:r w:rsidR="00F175FA">
        <w:t>,</w:t>
      </w:r>
      <w:r w:rsidR="00997AD4">
        <w:t xml:space="preserve"> wherever possible</w:t>
      </w:r>
      <w:r w:rsidR="00F175FA">
        <w:t>,</w:t>
      </w:r>
      <w:r w:rsidR="00404021">
        <w:t xml:space="preserve"> the reasonableness of the English</w:t>
      </w:r>
      <w:r w:rsidR="00997AD4" w:rsidRPr="00997AD4">
        <w:t>. Advice ranged from not haggling in shops to the impor</w:t>
      </w:r>
      <w:r w:rsidR="00F175FA">
        <w:t>tance of queuing,</w:t>
      </w:r>
      <w:r w:rsidR="00997AD4" w:rsidRPr="00997AD4">
        <w:t xml:space="preserve"> of politeness</w:t>
      </w:r>
      <w:r w:rsidR="00F175FA">
        <w:t>,</w:t>
      </w:r>
      <w:r w:rsidR="00997AD4" w:rsidRPr="00997AD4">
        <w:t xml:space="preserve"> and </w:t>
      </w:r>
      <w:r w:rsidR="00F175FA">
        <w:t xml:space="preserve">of </w:t>
      </w:r>
      <w:r w:rsidR="00997AD4" w:rsidRPr="00997AD4">
        <w:t>tea as a social lubricant:</w:t>
      </w:r>
    </w:p>
    <w:p w:rsidR="00997AD4" w:rsidRPr="00997AD4" w:rsidRDefault="00997AD4" w:rsidP="0064650B">
      <w:r w:rsidRPr="00997AD4">
        <w:tab/>
      </w:r>
    </w:p>
    <w:p w:rsidR="00997AD4" w:rsidRPr="00997AD4" w:rsidRDefault="00997AD4" w:rsidP="0064650B">
      <w:pPr>
        <w:ind w:left="567"/>
      </w:pPr>
      <w:r w:rsidRPr="00997AD4">
        <w:t xml:space="preserve">The English policeman is kindly, friendly and helpful. He is in the street in order </w:t>
      </w:r>
      <w:r w:rsidR="00D33D36">
        <w:t>to help the public</w:t>
      </w:r>
      <w:r w:rsidRPr="00997AD4">
        <w:t xml:space="preserve">… If more than </w:t>
      </w:r>
      <w:r w:rsidR="00D33D36">
        <w:t xml:space="preserve">three or four people wait at a </w:t>
      </w:r>
      <w:r w:rsidRPr="00997AD4">
        <w:t xml:space="preserve">[bus] </w:t>
      </w:r>
      <w:r w:rsidR="00D33D36">
        <w:t>s</w:t>
      </w:r>
      <w:r w:rsidRPr="00997AD4">
        <w:t>top, you must queue up. This is no great hardship in England, as the British ar</w:t>
      </w:r>
      <w:r w:rsidR="00D33D36">
        <w:t>e calm and disciplined</w:t>
      </w:r>
      <w:r w:rsidRPr="00997AD4">
        <w:t>… If someone is only two or three minutes late, he apologies… Just as important is ‘thank you</w:t>
      </w:r>
      <w:r w:rsidR="008071B7">
        <w:t>.’</w:t>
      </w:r>
      <w:r w:rsidRPr="00997AD4">
        <w:t xml:space="preserve"> You cannot say it too often. You thank the bus conductor for the bus ticket and the conductor thanks you for being allowed to give you one.</w:t>
      </w:r>
      <w:r w:rsidRPr="00997AD4">
        <w:rPr>
          <w:vertAlign w:val="superscript"/>
        </w:rPr>
        <w:footnoteReference w:id="55"/>
      </w:r>
    </w:p>
    <w:p w:rsidR="00521034" w:rsidRDefault="00521034" w:rsidP="0064650B"/>
    <w:p w:rsidR="001F1B96" w:rsidRDefault="00963A53" w:rsidP="0064650B">
      <w:r>
        <w:t xml:space="preserve">Overall the emphasis of both the press content and information packs was on Britain’s reasonableness and tolerance. </w:t>
      </w:r>
      <w:r w:rsidR="00521034">
        <w:t xml:space="preserve">Yet these assertions </w:t>
      </w:r>
      <w:r w:rsidR="00DD10B3">
        <w:t xml:space="preserve">commonly came with a qualification. </w:t>
      </w:r>
      <w:r w:rsidR="005F1EB9">
        <w:t>While</w:t>
      </w:r>
      <w:r w:rsidR="00DD10B3">
        <w:t xml:space="preserve"> present day declarations of </w:t>
      </w:r>
      <w:r w:rsidR="005F1EB9">
        <w:t xml:space="preserve">Britain’s </w:t>
      </w:r>
      <w:r w:rsidR="00DD10B3">
        <w:t xml:space="preserve">openness to refugees come with the caveat that ‘bogus asylum seekers’ will be removed, </w:t>
      </w:r>
      <w:r w:rsidR="005F1EB9">
        <w:t>the Hungarians in 1956 were met with</w:t>
      </w:r>
      <w:r w:rsidR="00521034">
        <w:t xml:space="preserve"> statements</w:t>
      </w:r>
      <w:r w:rsidR="005F1EB9">
        <w:t xml:space="preserve"> </w:t>
      </w:r>
      <w:r w:rsidR="00367CB7">
        <w:t>making it clear that th</w:t>
      </w:r>
      <w:r w:rsidR="001F1B96">
        <w:t>eir welcome</w:t>
      </w:r>
      <w:r w:rsidR="00367CB7">
        <w:t xml:space="preserve"> was ultimately tied to </w:t>
      </w:r>
      <w:r w:rsidR="005F1EB9">
        <w:t xml:space="preserve">appropriate conduct. </w:t>
      </w:r>
      <w:r w:rsidR="00367CB7">
        <w:t xml:space="preserve">This did not simply mean performing </w:t>
      </w:r>
      <w:r w:rsidR="005F1EB9">
        <w:t>gratitude during face-to-face interactions with reception and resettlement staff</w:t>
      </w:r>
      <w:r w:rsidR="00367CB7">
        <w:t xml:space="preserve">. </w:t>
      </w:r>
      <w:r w:rsidR="00B20E67">
        <w:t>Embedded</w:t>
      </w:r>
      <w:r w:rsidR="00A712DC" w:rsidRPr="00A712DC">
        <w:t xml:space="preserve"> in the </w:t>
      </w:r>
      <w:r w:rsidR="00367CB7">
        <w:t xml:space="preserve">array of </w:t>
      </w:r>
      <w:r w:rsidR="00A712DC" w:rsidRPr="00A712DC">
        <w:t xml:space="preserve">information made available to the Hungarians </w:t>
      </w:r>
      <w:r w:rsidR="00D33D36">
        <w:lastRenderedPageBreak/>
        <w:t xml:space="preserve">via </w:t>
      </w:r>
      <w:r w:rsidR="00A712DC" w:rsidRPr="00A712DC">
        <w:t>translated leafle</w:t>
      </w:r>
      <w:r w:rsidR="00D33D36">
        <w:t>ts, notices and speaker events</w:t>
      </w:r>
      <w:r w:rsidR="00A712DC" w:rsidRPr="00A712DC">
        <w:t xml:space="preserve"> was </w:t>
      </w:r>
      <w:r w:rsidR="00B20E67">
        <w:t>an assumption</w:t>
      </w:r>
      <w:r w:rsidR="00A712DC" w:rsidRPr="00A712DC">
        <w:t xml:space="preserve"> that </w:t>
      </w:r>
      <w:r w:rsidR="00B20E67">
        <w:t xml:space="preserve">‘good’ </w:t>
      </w:r>
      <w:r w:rsidR="00A712DC" w:rsidRPr="00A712DC">
        <w:t>Hungar</w:t>
      </w:r>
      <w:r w:rsidR="00D33D36">
        <w:t>ians would</w:t>
      </w:r>
      <w:r w:rsidR="001F1B96">
        <w:t xml:space="preserve"> </w:t>
      </w:r>
      <w:r w:rsidR="001F1B96" w:rsidRPr="001F1B96">
        <w:t>accept British attitudes and standards of behaviour</w:t>
      </w:r>
      <w:r w:rsidR="00A712DC" w:rsidRPr="00A712DC">
        <w:t xml:space="preserve"> and get on </w:t>
      </w:r>
      <w:r w:rsidR="001F1B96">
        <w:t xml:space="preserve">quietly </w:t>
      </w:r>
      <w:r w:rsidR="00A712DC" w:rsidRPr="00A712DC">
        <w:t xml:space="preserve">with the process of assimilation. </w:t>
      </w:r>
      <w:r w:rsidR="001F1B96">
        <w:t xml:space="preserve">The ideal trajectory for </w:t>
      </w:r>
      <w:r w:rsidR="00364E20">
        <w:t>refugees was exemplified in one</w:t>
      </w:r>
      <w:r w:rsidR="001F1B96">
        <w:t xml:space="preserve"> </w:t>
      </w:r>
      <w:r w:rsidR="00D33D36">
        <w:t>WVS</w:t>
      </w:r>
      <w:r w:rsidR="00364E20">
        <w:t xml:space="preserve"> volunteer’</w:t>
      </w:r>
      <w:r w:rsidR="00D33D36">
        <w:t xml:space="preserve">s </w:t>
      </w:r>
      <w:r w:rsidR="00364E20">
        <w:t>account of a Hungarian family’s arrival in her town, in which she emphasised the hard work  of volunteers and local Mayor. Together they ensured that accommodation and enough furniture, clothes, and bedding were found for the refugees. The family, for their part responded appropriately, with the father starting work immediately, the son attending school, and the family continuing to visit the WVS to express their gratitude:  “</w:t>
      </w:r>
      <w:r w:rsidR="003E4BCF">
        <w:t>The small boy now writes English words… and always very politely says ‘Goodbye Aunties’ on leaving.</w:t>
      </w:r>
      <w:r w:rsidR="00364E20">
        <w:t>”</w:t>
      </w:r>
      <w:r w:rsidR="003E4BCF">
        <w:rPr>
          <w:rStyle w:val="FootnoteReference"/>
        </w:rPr>
        <w:footnoteReference w:id="56"/>
      </w:r>
    </w:p>
    <w:p w:rsidR="00CC47E6" w:rsidRDefault="00364E20" w:rsidP="0064650B">
      <w:pPr>
        <w:ind w:firstLine="567"/>
      </w:pPr>
      <w:r>
        <w:t>This same emphasis on refugees</w:t>
      </w:r>
      <w:r w:rsidR="00404021">
        <w:t xml:space="preserve"> </w:t>
      </w:r>
      <w:r w:rsidR="00C42EA2">
        <w:t>accepting what was offered</w:t>
      </w:r>
      <w:r w:rsidR="00404021">
        <w:t>, learning polite English and assim</w:t>
      </w:r>
      <w:r>
        <w:t xml:space="preserve">ilating to British ways </w:t>
      </w:r>
      <w:r w:rsidR="003E4BCF">
        <w:t>was</w:t>
      </w:r>
      <w:r w:rsidR="00A712DC">
        <w:t xml:space="preserve"> tellingly present </w:t>
      </w:r>
      <w:r w:rsidR="003F1634">
        <w:t xml:space="preserve">in the explanation of the ‘English national character’ </w:t>
      </w:r>
      <w:r w:rsidR="006E1D98">
        <w:t>given by speakers at a tour of reception centres in February 1957</w:t>
      </w:r>
      <w:r w:rsidR="00A712DC">
        <w:t>. Th</w:t>
      </w:r>
      <w:r w:rsidR="00C42EA2">
        <w:t>is suggested that “</w:t>
      </w:r>
      <w:r w:rsidR="00832A77">
        <w:t>English</w:t>
      </w:r>
      <w:r w:rsidR="00C42EA2">
        <w:t>” national characteristics could be best</w:t>
      </w:r>
      <w:r w:rsidR="00A712DC">
        <w:t xml:space="preserve"> understood </w:t>
      </w:r>
      <w:r w:rsidR="00C42EA2">
        <w:t>as stemming from an</w:t>
      </w:r>
      <w:r w:rsidR="005F1EB9">
        <w:t xml:space="preserve"> ‘island race’ </w:t>
      </w:r>
      <w:r w:rsidR="00C42EA2">
        <w:t>mentality</w:t>
      </w:r>
      <w:r w:rsidR="005F1EB9">
        <w:t>:</w:t>
      </w:r>
    </w:p>
    <w:p w:rsidR="003F1634" w:rsidRDefault="003F1634" w:rsidP="0064650B"/>
    <w:p w:rsidR="003F1634" w:rsidRDefault="003E4BCF" w:rsidP="0064650B">
      <w:pPr>
        <w:ind w:left="567"/>
      </w:pPr>
      <w:r>
        <w:t>(a) T</w:t>
      </w:r>
      <w:r w:rsidR="003F1634">
        <w:t xml:space="preserve">heir ancestors have </w:t>
      </w:r>
      <w:r>
        <w:t>c</w:t>
      </w:r>
      <w:r w:rsidR="003F1634">
        <w:t>ome by sea, often in small boats. It helps seafarers to survive if they:</w:t>
      </w:r>
    </w:p>
    <w:p w:rsidR="003F1634" w:rsidRDefault="003F1634" w:rsidP="0064650B">
      <w:pPr>
        <w:ind w:left="567" w:firstLine="153"/>
      </w:pPr>
      <w:r>
        <w:t>(</w:t>
      </w:r>
      <w:proofErr w:type="spellStart"/>
      <w:r>
        <w:t>i</w:t>
      </w:r>
      <w:proofErr w:type="spellEnd"/>
      <w:r>
        <w:t xml:space="preserve">) </w:t>
      </w:r>
      <w:r w:rsidR="003E4BCF">
        <w:t>M</w:t>
      </w:r>
      <w:r>
        <w:t>ove deliberately and not rock the boat;</w:t>
      </w:r>
    </w:p>
    <w:p w:rsidR="003F1634" w:rsidRDefault="003F1634" w:rsidP="0064650B">
      <w:pPr>
        <w:ind w:left="567" w:firstLine="153"/>
      </w:pPr>
      <w:r>
        <w:t>(ii) Not argue with the skipper in a storm;</w:t>
      </w:r>
    </w:p>
    <w:p w:rsidR="003F1634" w:rsidRDefault="003F1634" w:rsidP="0064650B">
      <w:pPr>
        <w:ind w:left="567" w:firstLine="153"/>
      </w:pPr>
      <w:r>
        <w:t>(iii) Not try to turn back half-way through a voyage;</w:t>
      </w:r>
    </w:p>
    <w:p w:rsidR="003F1634" w:rsidRDefault="003F1634" w:rsidP="0064650B">
      <w:pPr>
        <w:ind w:left="720"/>
      </w:pPr>
      <w:r>
        <w:t>(iv) The skipper respects the legitimate wishes of the Company. Hence the tradition of Government by consent.</w:t>
      </w:r>
    </w:p>
    <w:p w:rsidR="003F1634" w:rsidRDefault="003F1634" w:rsidP="0064650B">
      <w:pPr>
        <w:ind w:left="567"/>
      </w:pPr>
      <w:r>
        <w:t>(b) Island position:</w:t>
      </w:r>
    </w:p>
    <w:p w:rsidR="003F1634" w:rsidRDefault="003F1634" w:rsidP="0064650B">
      <w:pPr>
        <w:ind w:left="720"/>
      </w:pPr>
      <w:r>
        <w:t>(</w:t>
      </w:r>
      <w:proofErr w:type="spellStart"/>
      <w:r>
        <w:t>i</w:t>
      </w:r>
      <w:proofErr w:type="spellEnd"/>
      <w:r>
        <w:t>) Freedom from successful invasion for nearly 900 years; hence no fear of foreigners</w:t>
      </w:r>
      <w:r w:rsidR="00023C7D">
        <w:t>;</w:t>
      </w:r>
    </w:p>
    <w:p w:rsidR="00023C7D" w:rsidRDefault="00023C7D" w:rsidP="0064650B">
      <w:pPr>
        <w:ind w:left="720"/>
      </w:pPr>
      <w:r>
        <w:t>(ii) Traditional asylum for the persecuted; but never before of such large numbers at such short notice with so much enthusiasm. It is for you to justify the welcome, for otherwise those coming after you may find it more difficult later.</w:t>
      </w:r>
    </w:p>
    <w:p w:rsidR="00023C7D" w:rsidRDefault="00023C7D" w:rsidP="0064650B">
      <w:pPr>
        <w:ind w:left="567"/>
      </w:pPr>
      <w:r>
        <w:t>(c) Climate:</w:t>
      </w:r>
    </w:p>
    <w:p w:rsidR="00023C7D" w:rsidRDefault="00023C7D" w:rsidP="0064650B">
      <w:pPr>
        <w:ind w:left="720"/>
      </w:pPr>
      <w:r>
        <w:t>(</w:t>
      </w:r>
      <w:proofErr w:type="spellStart"/>
      <w:r>
        <w:t>i</w:t>
      </w:r>
      <w:proofErr w:type="spellEnd"/>
      <w:r>
        <w:t>) Frequent change discourages any dogmatic assertion concerning future events and fosters a practical approach to problems as they arise;</w:t>
      </w:r>
    </w:p>
    <w:p w:rsidR="00023C7D" w:rsidRDefault="00023C7D" w:rsidP="0064650B">
      <w:pPr>
        <w:ind w:left="720"/>
      </w:pPr>
      <w:r>
        <w:t>(ii) Lack of very clearly defined natural seasons of the year compensated by more rigid adherence to various seasons of the calendar. The turn of everything and everybody comes round in due course; be not impatie</w:t>
      </w:r>
      <w:r w:rsidR="005F1EB9">
        <w:t>nt, everybody’s turn will come.</w:t>
      </w:r>
      <w:r>
        <w:rPr>
          <w:rStyle w:val="FootnoteReference"/>
        </w:rPr>
        <w:footnoteReference w:id="57"/>
      </w:r>
    </w:p>
    <w:p w:rsidR="006E1D98" w:rsidRDefault="006E1D98" w:rsidP="0064650B"/>
    <w:p w:rsidR="00941CBF" w:rsidRDefault="00C42EA2" w:rsidP="0064650B">
      <w:r>
        <w:t xml:space="preserve">This </w:t>
      </w:r>
      <w:r w:rsidR="00375CE2">
        <w:t>offer</w:t>
      </w:r>
      <w:r w:rsidR="00A712DC">
        <w:t>ed</w:t>
      </w:r>
      <w:r>
        <w:t xml:space="preserve"> a profoundly paternalistic account of “English”</w:t>
      </w:r>
      <w:r w:rsidR="00375CE2">
        <w:t xml:space="preserve"> identity</w:t>
      </w:r>
      <w:r>
        <w:t xml:space="preserve"> which</w:t>
      </w:r>
      <w:r w:rsidR="006E1D98" w:rsidRPr="006E1D98">
        <w:t xml:space="preserve"> </w:t>
      </w:r>
      <w:r w:rsidR="006E1D98">
        <w:t>reject</w:t>
      </w:r>
      <w:r>
        <w:t>ed the possibility of</w:t>
      </w:r>
      <w:r w:rsidR="00EF0DA9">
        <w:t xml:space="preserve"> class conflict</w:t>
      </w:r>
      <w:r>
        <w:t xml:space="preserve"> or </w:t>
      </w:r>
      <w:r w:rsidR="00F05702">
        <w:t>difference</w:t>
      </w:r>
      <w:r>
        <w:t>s</w:t>
      </w:r>
      <w:r w:rsidR="00EF0DA9">
        <w:t xml:space="preserve"> </w:t>
      </w:r>
      <w:r w:rsidR="00C578B0">
        <w:t xml:space="preserve">in </w:t>
      </w:r>
      <w:r>
        <w:t>class interest</w:t>
      </w:r>
      <w:r w:rsidR="00EF0DA9">
        <w:t xml:space="preserve">, </w:t>
      </w:r>
      <w:r w:rsidR="00375CE2">
        <w:t xml:space="preserve">and </w:t>
      </w:r>
      <w:r w:rsidR="00A712DC">
        <w:t xml:space="preserve">which </w:t>
      </w:r>
      <w:r w:rsidR="00375CE2">
        <w:t>brush</w:t>
      </w:r>
      <w:r w:rsidR="00F05702">
        <w:t>e</w:t>
      </w:r>
      <w:r w:rsidR="00A712DC">
        <w:t xml:space="preserve">d </w:t>
      </w:r>
      <w:r w:rsidR="00375CE2">
        <w:t>aside</w:t>
      </w:r>
      <w:r w:rsidR="00F05702">
        <w:t xml:space="preserve"> any </w:t>
      </w:r>
      <w:r w:rsidR="00A712DC">
        <w:t>possibility</w:t>
      </w:r>
      <w:r w:rsidR="00F05702">
        <w:t xml:space="preserve"> of</w:t>
      </w:r>
      <w:r w:rsidR="00FA60A2">
        <w:t xml:space="preserve"> </w:t>
      </w:r>
      <w:r w:rsidR="00A712DC">
        <w:t>unfair treatment</w:t>
      </w:r>
      <w:r w:rsidR="00375CE2">
        <w:t xml:space="preserve"> or </w:t>
      </w:r>
      <w:r w:rsidR="00FA60A2">
        <w:t xml:space="preserve">legitimate grounds for complaint. </w:t>
      </w:r>
      <w:r>
        <w:t>“English”</w:t>
      </w:r>
      <w:r w:rsidR="00FA60A2">
        <w:t xml:space="preserve"> society</w:t>
      </w:r>
      <w:r>
        <w:t xml:space="preserve"> in this formulation</w:t>
      </w:r>
      <w:r w:rsidR="00FA60A2">
        <w:t xml:space="preserve"> </w:t>
      </w:r>
      <w:r w:rsidR="00A712DC">
        <w:t>wa</w:t>
      </w:r>
      <w:r>
        <w:t xml:space="preserve">s </w:t>
      </w:r>
      <w:r w:rsidR="00FA60A2">
        <w:t>fair, apoli</w:t>
      </w:r>
      <w:r>
        <w:t>tical and consensually governed, and</w:t>
      </w:r>
      <w:r w:rsidR="002A37E7">
        <w:t xml:space="preserve"> those who wait</w:t>
      </w:r>
      <w:r w:rsidR="00A712DC">
        <w:t>ed</w:t>
      </w:r>
      <w:r w:rsidR="002A37E7">
        <w:t xml:space="preserve"> their turn, avoid</w:t>
      </w:r>
      <w:r w:rsidR="00A712DC">
        <w:t>ed</w:t>
      </w:r>
      <w:r w:rsidR="002A37E7">
        <w:t xml:space="preserve"> dogmatism, </w:t>
      </w:r>
      <w:r>
        <w:t>accepted</w:t>
      </w:r>
      <w:r w:rsidR="002A37E7">
        <w:t xml:space="preserve"> authority, and</w:t>
      </w:r>
      <w:r w:rsidR="00941CBF">
        <w:t xml:space="preserve"> assimilate</w:t>
      </w:r>
      <w:r w:rsidR="00A712DC">
        <w:t>d</w:t>
      </w:r>
      <w:r w:rsidR="00941CBF">
        <w:t xml:space="preserve"> w</w:t>
      </w:r>
      <w:r w:rsidR="00A712DC">
        <w:t>ould</w:t>
      </w:r>
      <w:r w:rsidR="00941CBF">
        <w:t xml:space="preserve">, in time, have their </w:t>
      </w:r>
      <w:r>
        <w:t>reasonable</w:t>
      </w:r>
      <w:r w:rsidR="00941CBF">
        <w:t xml:space="preserve"> needs met. </w:t>
      </w:r>
      <w:r w:rsidR="00404021">
        <w:t>T</w:t>
      </w:r>
      <w:r>
        <w:t xml:space="preserve">his narrative served to </w:t>
      </w:r>
      <w:r w:rsidR="00375CE2">
        <w:t>position any individual</w:t>
      </w:r>
      <w:r w:rsidR="00FA60A2">
        <w:t xml:space="preserve"> who ha</w:t>
      </w:r>
      <w:r w:rsidR="00941CBF">
        <w:t>d</w:t>
      </w:r>
      <w:r w:rsidR="00375CE2">
        <w:t xml:space="preserve"> </w:t>
      </w:r>
      <w:r w:rsidR="00FA60A2">
        <w:t>difficulties</w:t>
      </w:r>
      <w:r w:rsidR="00941CBF">
        <w:t xml:space="preserve"> or complaints</w:t>
      </w:r>
      <w:r w:rsidR="00375CE2">
        <w:t xml:space="preserve"> as</w:t>
      </w:r>
      <w:r w:rsidR="00FA60A2">
        <w:t xml:space="preserve"> </w:t>
      </w:r>
      <w:r w:rsidR="00A712DC">
        <w:t xml:space="preserve">impatient and </w:t>
      </w:r>
      <w:r w:rsidR="00FA60A2">
        <w:t>demanding more than their due.</w:t>
      </w:r>
      <w:r w:rsidR="006E1D98">
        <w:t xml:space="preserve"> </w:t>
      </w:r>
      <w:r w:rsidR="00375CE2">
        <w:t>Moreover, t</w:t>
      </w:r>
      <w:r w:rsidR="00941CBF">
        <w:t>h</w:t>
      </w:r>
      <w:r w:rsidR="00404021">
        <w:t>e</w:t>
      </w:r>
      <w:r w:rsidR="00941CBF">
        <w:t xml:space="preserve"> piece wa</w:t>
      </w:r>
      <w:r w:rsidR="00FA60A2">
        <w:t xml:space="preserve">s explicit in </w:t>
      </w:r>
      <w:r w:rsidR="00375CE2">
        <w:t>linking</w:t>
      </w:r>
      <w:r w:rsidR="00DD4E58">
        <w:t xml:space="preserve"> </w:t>
      </w:r>
      <w:r>
        <w:t xml:space="preserve">a </w:t>
      </w:r>
      <w:r w:rsidR="00941CBF">
        <w:t>tradition of tolerance</w:t>
      </w:r>
      <w:r w:rsidR="00DD4E58">
        <w:t xml:space="preserve"> </w:t>
      </w:r>
      <w:r w:rsidR="00375CE2">
        <w:t xml:space="preserve">with </w:t>
      </w:r>
      <w:r>
        <w:t xml:space="preserve">the refugees’ </w:t>
      </w:r>
      <w:r w:rsidR="00F05702">
        <w:t>good b</w:t>
      </w:r>
      <w:r>
        <w:t>ehaviour, remind</w:t>
      </w:r>
      <w:r w:rsidR="00DD4E58">
        <w:t xml:space="preserve">ing </w:t>
      </w:r>
      <w:r w:rsidR="00F05702">
        <w:t xml:space="preserve">them </w:t>
      </w:r>
      <w:r>
        <w:t>that it “</w:t>
      </w:r>
      <w:r w:rsidR="00DD4E58">
        <w:t>i</w:t>
      </w:r>
      <w:r w:rsidR="00DD4E58" w:rsidRPr="00DD4E58">
        <w:t>s for you to justify the welcome</w:t>
      </w:r>
      <w:r>
        <w:t>.”</w:t>
      </w:r>
      <w:r w:rsidR="00832A77">
        <w:t xml:space="preserve"> T</w:t>
      </w:r>
      <w:r w:rsidR="00DD4E58">
        <w:t xml:space="preserve">hat is, </w:t>
      </w:r>
      <w:r>
        <w:t>refugees’</w:t>
      </w:r>
      <w:r w:rsidR="00DD4E58">
        <w:t xml:space="preserve"> presence </w:t>
      </w:r>
      <w:r w:rsidR="00832A77">
        <w:t>wa</w:t>
      </w:r>
      <w:r w:rsidR="00DD4E58">
        <w:t>s no</w:t>
      </w:r>
      <w:r w:rsidR="00832A77">
        <w:t>t articulated as</w:t>
      </w:r>
      <w:r w:rsidR="00DD4E58">
        <w:t xml:space="preserve"> a right, but rather a privilege granted to them (and to future refugees), which </w:t>
      </w:r>
      <w:r w:rsidR="0051791A">
        <w:t xml:space="preserve">needed </w:t>
      </w:r>
      <w:r w:rsidR="00DD4E58">
        <w:t>t</w:t>
      </w:r>
      <w:r w:rsidR="0051791A">
        <w:t>o</w:t>
      </w:r>
      <w:r w:rsidR="00DD4E58">
        <w:t xml:space="preserve"> be continually earned </w:t>
      </w:r>
      <w:r w:rsidR="00DD4E58">
        <w:lastRenderedPageBreak/>
        <w:t>through performing particular behaviours.</w:t>
      </w:r>
      <w:r w:rsidR="006A18B4">
        <w:t xml:space="preserve"> Thus even this most deserving of </w:t>
      </w:r>
      <w:r w:rsidR="00832A77">
        <w:t xml:space="preserve">refugee </w:t>
      </w:r>
      <w:r w:rsidR="006A18B4">
        <w:t>cohorts might, through their behaviour, tip into the category of undeserving.</w:t>
      </w:r>
      <w:r w:rsidR="00E04DA2">
        <w:t xml:space="preserve"> </w:t>
      </w:r>
    </w:p>
    <w:p w:rsidR="009D0A5E" w:rsidRDefault="00A712DC" w:rsidP="0064650B">
      <w:pPr>
        <w:ind w:firstLine="567"/>
      </w:pPr>
      <w:r>
        <w:t>S</w:t>
      </w:r>
      <w:r w:rsidR="00E04DA2">
        <w:t xml:space="preserve">imilar dynamics </w:t>
      </w:r>
      <w:r>
        <w:t xml:space="preserve">were </w:t>
      </w:r>
      <w:r w:rsidR="00E04DA2">
        <w:t xml:space="preserve">at play in the </w:t>
      </w:r>
      <w:r>
        <w:t xml:space="preserve">broadcast of the </w:t>
      </w:r>
      <w:r w:rsidR="00E04DA2">
        <w:t xml:space="preserve">BBC’s influential </w:t>
      </w:r>
      <w:r w:rsidR="00E04DA2" w:rsidRPr="00A712DC">
        <w:rPr>
          <w:i/>
        </w:rPr>
        <w:t>Brain’s Trust</w:t>
      </w:r>
      <w:r>
        <w:t xml:space="preserve"> programme which </w:t>
      </w:r>
      <w:r w:rsidR="00E04DA2">
        <w:t xml:space="preserve">devoted entirely to the </w:t>
      </w:r>
      <w:r>
        <w:t>arrival of</w:t>
      </w:r>
      <w:r w:rsidR="00E04DA2">
        <w:t xml:space="preserve"> </w:t>
      </w:r>
      <w:r>
        <w:t xml:space="preserve">the </w:t>
      </w:r>
      <w:r w:rsidR="00E04DA2">
        <w:t>Hungarians</w:t>
      </w:r>
      <w:r w:rsidR="009D0A5E">
        <w:t>.</w:t>
      </w:r>
      <w:r w:rsidR="00E04DA2">
        <w:rPr>
          <w:rStyle w:val="FootnoteReference"/>
        </w:rPr>
        <w:footnoteReference w:id="58"/>
      </w:r>
      <w:r w:rsidR="00753000">
        <w:t xml:space="preserve"> It was p</w:t>
      </w:r>
      <w:r w:rsidR="009D0A5E">
        <w:t xml:space="preserve">resented by a </w:t>
      </w:r>
      <w:r w:rsidR="00753000">
        <w:t xml:space="preserve">panel </w:t>
      </w:r>
      <w:r w:rsidR="009D0A5E">
        <w:t xml:space="preserve">of British and Hungarian </w:t>
      </w:r>
      <w:r w:rsidR="0080109C">
        <w:t>intellectuals</w:t>
      </w:r>
      <w:r w:rsidR="009D0A5E">
        <w:t xml:space="preserve"> and individuals involved in the reception process, </w:t>
      </w:r>
      <w:r w:rsidR="00753000">
        <w:t xml:space="preserve">who, in their different ways, </w:t>
      </w:r>
      <w:r w:rsidR="009D0A5E">
        <w:t>emphasi</w:t>
      </w:r>
      <w:r w:rsidR="00620D6F">
        <w:t>z</w:t>
      </w:r>
      <w:r w:rsidR="009D0A5E">
        <w:t xml:space="preserve">ed the need for refugees to demonstrate their </w:t>
      </w:r>
      <w:r w:rsidR="0080109C">
        <w:t xml:space="preserve">gratitude to the British public. This could be </w:t>
      </w:r>
      <w:r w:rsidR="00753000">
        <w:t>d</w:t>
      </w:r>
      <w:r w:rsidR="0080109C">
        <w:t xml:space="preserve">one, the panellists suggested, through everyday courtesies, </w:t>
      </w:r>
      <w:r w:rsidR="009D0A5E">
        <w:t>making efforts to assimilate</w:t>
      </w:r>
      <w:r w:rsidR="0080109C">
        <w:t>, and leaving</w:t>
      </w:r>
      <w:r w:rsidR="009D0A5E">
        <w:t xml:space="preserve"> behind the assumptions and practices of their native country. Throughout, </w:t>
      </w:r>
      <w:r w:rsidR="00404021">
        <w:t xml:space="preserve">contributors emphasized </w:t>
      </w:r>
      <w:r w:rsidR="009D0A5E">
        <w:t>the idea of Britain as a fair, open and generous society</w:t>
      </w:r>
      <w:r w:rsidR="00404021">
        <w:t xml:space="preserve">, </w:t>
      </w:r>
      <w:r>
        <w:t>set</w:t>
      </w:r>
      <w:r w:rsidR="00404021">
        <w:t>ting it</w:t>
      </w:r>
      <w:r>
        <w:t xml:space="preserve"> in contrast to the authoritarianism of the Hungary state.</w:t>
      </w:r>
      <w:r w:rsidR="001E258D">
        <w:t xml:space="preserve"> The BBC’s Hungarian broadcaster </w:t>
      </w:r>
      <w:proofErr w:type="spellStart"/>
      <w:r w:rsidR="001E258D" w:rsidRPr="001E258D">
        <w:rPr>
          <w:bCs/>
          <w:lang w:val="en"/>
        </w:rPr>
        <w:t>László</w:t>
      </w:r>
      <w:proofErr w:type="spellEnd"/>
      <w:r w:rsidR="001E258D" w:rsidRPr="001E258D">
        <w:rPr>
          <w:bCs/>
          <w:lang w:val="en"/>
        </w:rPr>
        <w:t xml:space="preserve"> </w:t>
      </w:r>
      <w:proofErr w:type="spellStart"/>
      <w:r w:rsidR="001E258D" w:rsidRPr="001E258D">
        <w:rPr>
          <w:bCs/>
          <w:lang w:val="en"/>
        </w:rPr>
        <w:t>Szabó</w:t>
      </w:r>
      <w:proofErr w:type="spellEnd"/>
      <w:r w:rsidR="001E258D" w:rsidRPr="001E258D">
        <w:rPr>
          <w:bCs/>
          <w:lang w:val="en"/>
        </w:rPr>
        <w:t xml:space="preserve"> </w:t>
      </w:r>
      <w:r w:rsidR="00753000">
        <w:rPr>
          <w:bCs/>
          <w:lang w:val="en"/>
        </w:rPr>
        <w:t xml:space="preserve">stressed the importance of refugees leaving behind the Hungarian mindset of perpetually seeking ways of getting </w:t>
      </w:r>
      <w:r w:rsidR="00753000">
        <w:t>“</w:t>
      </w:r>
      <w:r w:rsidR="009D0A5E" w:rsidRPr="009D0A5E">
        <w:t>the better of authorities who exploited, cheated, mis</w:t>
      </w:r>
      <w:r w:rsidR="00753000">
        <w:t>led and persecuted the people.”</w:t>
      </w:r>
      <w:r w:rsidR="000053F3">
        <w:t xml:space="preserve"> </w:t>
      </w:r>
      <w:r w:rsidR="00753000">
        <w:t>This he contrasted</w:t>
      </w:r>
      <w:r w:rsidR="000053F3">
        <w:t xml:space="preserve"> h</w:t>
      </w:r>
      <w:r w:rsidR="00753000">
        <w:t xml:space="preserve">e contrasted with </w:t>
      </w:r>
      <w:r w:rsidR="005F2120">
        <w:t>Britain w</w:t>
      </w:r>
      <w:r w:rsidR="00753000">
        <w:t>here there was “</w:t>
      </w:r>
      <w:r w:rsidR="009D0A5E" w:rsidRPr="009D0A5E">
        <w:t>mutual trust between the authorit</w:t>
      </w:r>
      <w:r w:rsidR="005F2120">
        <w:t>ies and the ordinary Englishman</w:t>
      </w:r>
      <w:r w:rsidR="000053F3">
        <w:t>,</w:t>
      </w:r>
      <w:r w:rsidR="00753000">
        <w:t>”</w:t>
      </w:r>
      <w:r w:rsidR="005F2120">
        <w:t xml:space="preserve"> </w:t>
      </w:r>
      <w:r w:rsidR="00753000">
        <w:t>and where “</w:t>
      </w:r>
      <w:r w:rsidR="009D0A5E" w:rsidRPr="009D0A5E">
        <w:t>dealings are conducted with good faith</w:t>
      </w:r>
      <w:r w:rsidR="00753000">
        <w:t>.”</w:t>
      </w:r>
      <w:r w:rsidR="005F2120">
        <w:t xml:space="preserve"> </w:t>
      </w:r>
      <w:r w:rsidR="00753000">
        <w:t>Joining the discussion</w:t>
      </w:r>
      <w:r w:rsidR="005F2120">
        <w:t>, t</w:t>
      </w:r>
      <w:r w:rsidR="001E258D">
        <w:t xml:space="preserve">he Hungarian journalist and novelist Paul </w:t>
      </w:r>
      <w:proofErr w:type="spellStart"/>
      <w:r w:rsidR="001E258D">
        <w:t>Tabori</w:t>
      </w:r>
      <w:proofErr w:type="spellEnd"/>
      <w:r w:rsidR="001E258D">
        <w:t xml:space="preserve"> </w:t>
      </w:r>
      <w:r w:rsidR="00404021">
        <w:t>stress</w:t>
      </w:r>
      <w:r w:rsidR="000053F3">
        <w:t>ed</w:t>
      </w:r>
      <w:r w:rsidR="001E258D">
        <w:t xml:space="preserve"> the impor</w:t>
      </w:r>
      <w:r w:rsidR="00753000">
        <w:t>tance of learning English and assimilating quickly, emphasising</w:t>
      </w:r>
      <w:r w:rsidR="001E258D">
        <w:t xml:space="preserve"> how this </w:t>
      </w:r>
      <w:r w:rsidR="000053F3">
        <w:t>would be</w:t>
      </w:r>
      <w:r w:rsidR="001E258D">
        <w:t xml:space="preserve"> eased by the tolerance and friendliness of the general population:</w:t>
      </w:r>
    </w:p>
    <w:p w:rsidR="001E258D" w:rsidRDefault="001E258D" w:rsidP="0064650B"/>
    <w:p w:rsidR="009D0A5E" w:rsidRDefault="009D0A5E" w:rsidP="0064650B">
      <w:pPr>
        <w:ind w:left="567"/>
      </w:pPr>
      <w:r w:rsidRPr="009D0A5E">
        <w:t>the Englishman does not laugh at the foreigner who speaks the language badly. He helps the foreigner, he does not make fun of him… On the contrary, he regards almost with gratitude and joy the man who tries to learn his not at all easy language</w:t>
      </w:r>
      <w:r>
        <w:rPr>
          <w:rStyle w:val="FootnoteReference"/>
        </w:rPr>
        <w:footnoteReference w:id="59"/>
      </w:r>
    </w:p>
    <w:p w:rsidR="00DD4E58" w:rsidRDefault="00DD4E58" w:rsidP="0064650B"/>
    <w:p w:rsidR="00A93FD0" w:rsidRPr="00A93FD0" w:rsidRDefault="00A93FD0" w:rsidP="0064650B">
      <w:r>
        <w:t xml:space="preserve">Taken together, </w:t>
      </w:r>
      <w:r w:rsidR="00753000" w:rsidRPr="00753000">
        <w:t xml:space="preserve">at the household level and nationally </w:t>
      </w:r>
      <w:r>
        <w:t xml:space="preserve">the advice and media coverage aimed at the Hungarians </w:t>
      </w:r>
      <w:r w:rsidR="00753000">
        <w:t>was couched in the language of “host” and “guest.” Just as the fact that the “hosts”</w:t>
      </w:r>
      <w:r w:rsidR="00AF6858">
        <w:t xml:space="preserve"> </w:t>
      </w:r>
      <w:r w:rsidR="00F653F8">
        <w:t>might be</w:t>
      </w:r>
      <w:r w:rsidR="00AF6858">
        <w:t xml:space="preserve"> paid board and lodging at standard National Assistance Board rates was glossed over, so too was the fact that the refugees were being resettled under a United Nations programme </w:t>
      </w:r>
      <w:r w:rsidR="00753000">
        <w:t xml:space="preserve">legitimised </w:t>
      </w:r>
      <w:r w:rsidR="00AF6858">
        <w:t>under the 1951 Refugee Convention.</w:t>
      </w:r>
      <w:r w:rsidR="00AF6858">
        <w:rPr>
          <w:rStyle w:val="FootnoteReference"/>
        </w:rPr>
        <w:footnoteReference w:id="60"/>
      </w:r>
      <w:r w:rsidR="002E5FAD">
        <w:t xml:space="preserve"> The language of reception centred around the promotion of a s</w:t>
      </w:r>
      <w:r w:rsidR="00AB221E" w:rsidRPr="00E20C5B">
        <w:t xml:space="preserve">pectrum of </w:t>
      </w:r>
      <w:r w:rsidR="002E5FAD">
        <w:t xml:space="preserve">expected </w:t>
      </w:r>
      <w:r w:rsidR="00AB221E" w:rsidRPr="00E20C5B">
        <w:t xml:space="preserve">behaviour </w:t>
      </w:r>
      <w:r>
        <w:t>which began with picking up social cues and learning English and moved on to finding employment,</w:t>
      </w:r>
      <w:r w:rsidR="00AB221E" w:rsidRPr="00E20C5B">
        <w:t xml:space="preserve"> </w:t>
      </w:r>
      <w:r w:rsidR="00AD6C3B">
        <w:t>“</w:t>
      </w:r>
      <w:r w:rsidR="00AB221E" w:rsidRPr="00E20C5B">
        <w:t xml:space="preserve">settling down </w:t>
      </w:r>
      <w:r>
        <w:t>happily</w:t>
      </w:r>
      <w:r w:rsidR="00AD6C3B">
        <w:t>,”</w:t>
      </w:r>
      <w:r w:rsidR="00AB221E" w:rsidRPr="00E20C5B">
        <w:t xml:space="preserve"> </w:t>
      </w:r>
      <w:r>
        <w:t xml:space="preserve">and assimilating. </w:t>
      </w:r>
      <w:r w:rsidR="00AD6C3B">
        <w:t>B</w:t>
      </w:r>
      <w:r w:rsidRPr="00A93FD0">
        <w:t>eneath expressions of welcome we can see certain processes at work which locate</w:t>
      </w:r>
      <w:r w:rsidR="00832A77">
        <w:t>d</w:t>
      </w:r>
      <w:r w:rsidRPr="00A93FD0">
        <w:t xml:space="preserve"> the position of both Britain as the host nation and the new arrivals around discourses of </w:t>
      </w:r>
      <w:r w:rsidRPr="00A93FD0">
        <w:rPr>
          <w:i/>
        </w:rPr>
        <w:t>behaviour</w:t>
      </w:r>
      <w:r w:rsidRPr="00A93FD0">
        <w:t xml:space="preserve"> rather than </w:t>
      </w:r>
      <w:r w:rsidRPr="00A93FD0">
        <w:rPr>
          <w:i/>
        </w:rPr>
        <w:t>rights</w:t>
      </w:r>
      <w:r w:rsidRPr="00A93FD0">
        <w:t xml:space="preserve">. </w:t>
      </w:r>
    </w:p>
    <w:p w:rsidR="00F82087" w:rsidRDefault="00F82087" w:rsidP="0064650B"/>
    <w:p w:rsidR="00F82087" w:rsidRPr="00E20895" w:rsidRDefault="00E20895" w:rsidP="0064650B">
      <w:pPr>
        <w:rPr>
          <w:b/>
          <w:i/>
        </w:rPr>
      </w:pPr>
      <w:r w:rsidRPr="00E20895">
        <w:rPr>
          <w:b/>
          <w:i/>
        </w:rPr>
        <w:t>Reception, Resettlement and Rioting</w:t>
      </w:r>
    </w:p>
    <w:p w:rsidR="00F82087" w:rsidRDefault="00F82087" w:rsidP="0064650B"/>
    <w:p w:rsidR="009216AD" w:rsidRDefault="002E5FAD" w:rsidP="0064650B">
      <w:r>
        <w:t xml:space="preserve">How did this discourse </w:t>
      </w:r>
      <w:r w:rsidR="00352B5C">
        <w:t xml:space="preserve">of </w:t>
      </w:r>
      <w:r w:rsidR="007A0BE6">
        <w:t xml:space="preserve">conditional </w:t>
      </w:r>
      <w:r w:rsidR="00352B5C">
        <w:t xml:space="preserve">welcome and the climate of high expectations translate into everyday experience in the reception and resettlement process? </w:t>
      </w:r>
      <w:r w:rsidR="00A93FD0">
        <w:t xml:space="preserve">The </w:t>
      </w:r>
      <w:r w:rsidR="00AD6C3B">
        <w:t>official</w:t>
      </w:r>
      <w:r w:rsidR="00A93FD0">
        <w:t xml:space="preserve"> report produced at the end of the resettlement </w:t>
      </w:r>
      <w:r w:rsidR="00352B5C">
        <w:t>p</w:t>
      </w:r>
      <w:r w:rsidR="00404021">
        <w:t xml:space="preserve">rogramme </w:t>
      </w:r>
      <w:r w:rsidR="00A93FD0" w:rsidRPr="00A93FD0">
        <w:t xml:space="preserve">made explicit </w:t>
      </w:r>
      <w:r w:rsidR="0064106A">
        <w:t>the weight of responsibility placed</w:t>
      </w:r>
      <w:r w:rsidR="00A93FD0" w:rsidRPr="00A93FD0">
        <w:t xml:space="preserve"> on refugees themselves to ensure that the process went as smoot</w:t>
      </w:r>
      <w:r w:rsidR="00FB06D9">
        <w:t>hly and efficiently as possible.</w:t>
      </w:r>
      <w:r w:rsidR="00404021">
        <w:t xml:space="preserve"> </w:t>
      </w:r>
      <w:r w:rsidR="00AD6C3B">
        <w:t>As the writers pointed out: “</w:t>
      </w:r>
      <w:r w:rsidR="00A93FD0" w:rsidRPr="00A93FD0">
        <w:t>It might have been expected that the Hungarians would be particularly amenable, being filled with gratitude for the help and generosity of the British people</w:t>
      </w:r>
      <w:r w:rsidR="00AD6C3B">
        <w:t>.”</w:t>
      </w:r>
      <w:r w:rsidR="00FB06D9">
        <w:t xml:space="preserve"> However</w:t>
      </w:r>
      <w:r w:rsidR="008F03EB">
        <w:t>, the report went on to observe</w:t>
      </w:r>
      <w:r w:rsidR="00AD6C3B">
        <w:t xml:space="preserve"> how, having been feted as heroes, they “</w:t>
      </w:r>
      <w:r w:rsidR="00A93FD0" w:rsidRPr="00A93FD0">
        <w:t>came to Britain expecting far too much</w:t>
      </w:r>
      <w:r w:rsidR="00AD6C3B">
        <w:t>.”</w:t>
      </w:r>
      <w:r w:rsidR="00FB06D9">
        <w:t xml:space="preserve"> It was also, the report admitted, because th</w:t>
      </w:r>
      <w:r w:rsidR="00AD6C3B">
        <w:t>ey came “</w:t>
      </w:r>
      <w:r w:rsidR="00FB06D9" w:rsidRPr="00FB06D9">
        <w:t>with inflated ideas of Western prosperity (perhaps Western propaganda was to blame for this), not really expecting to have to work for a living</w:t>
      </w:r>
      <w:r w:rsidR="00AD6C3B">
        <w:t>.”</w:t>
      </w:r>
      <w:r w:rsidR="00FB06D9">
        <w:t xml:space="preserve"> And finally, </w:t>
      </w:r>
      <w:r w:rsidR="008F03EB">
        <w:t xml:space="preserve">and most unwelcome for </w:t>
      </w:r>
      <w:r w:rsidR="008F03EB">
        <w:lastRenderedPageBreak/>
        <w:t xml:space="preserve">the British government and public, </w:t>
      </w:r>
      <w:r w:rsidR="00FB06D9">
        <w:t xml:space="preserve">the reality was that most of the refugees did not want to come to Britain at all, but rather to North America where there were already </w:t>
      </w:r>
      <w:r w:rsidR="008F03EB">
        <w:t xml:space="preserve">an </w:t>
      </w:r>
      <w:r w:rsidR="00FB06D9">
        <w:t xml:space="preserve">extensive </w:t>
      </w:r>
      <w:r w:rsidR="008F03EB">
        <w:t>Hungarian diaspora</w:t>
      </w:r>
      <w:r w:rsidR="00FB06D9">
        <w:t>.</w:t>
      </w:r>
      <w:r w:rsidR="008F03EB" w:rsidRPr="008F03EB">
        <w:rPr>
          <w:vertAlign w:val="superscript"/>
        </w:rPr>
        <w:footnoteReference w:id="61"/>
      </w:r>
      <w:r w:rsidR="00FB06D9">
        <w:t xml:space="preserve"> </w:t>
      </w:r>
    </w:p>
    <w:p w:rsidR="00555528" w:rsidRPr="00555528" w:rsidRDefault="00555528" w:rsidP="0064650B">
      <w:pPr>
        <w:ind w:firstLine="567"/>
      </w:pPr>
      <w:r>
        <w:t>It did not take long for the initial wave of enthusiasm for the Hungarians to be blunted</w:t>
      </w:r>
      <w:r w:rsidR="00AD6C3B">
        <w:t xml:space="preserve"> by the reality of meeting the “</w:t>
      </w:r>
      <w:r>
        <w:t>freedom fighters</w:t>
      </w:r>
      <w:r w:rsidR="00AD6C3B">
        <w:t>.”</w:t>
      </w:r>
      <w:r>
        <w:t xml:space="preserve"> A</w:t>
      </w:r>
      <w:r w:rsidRPr="00555528">
        <w:t xml:space="preserve">s one </w:t>
      </w:r>
      <w:r w:rsidR="0064106A">
        <w:t>WVS worker observed: “</w:t>
      </w:r>
      <w:r w:rsidRPr="00555528">
        <w:t>When we began th</w:t>
      </w:r>
      <w:r w:rsidR="000053F3">
        <w:t>is work, we prepared to receive</w:t>
      </w:r>
      <w:r w:rsidRPr="00555528">
        <w:t xml:space="preserve"> twenty thousand heroes, but we soon discovered that we had to deal with ordinary human beings, made up of all types, good, bad and indifferent</w:t>
      </w:r>
      <w:r w:rsidR="0064106A">
        <w:t>.’’</w:t>
      </w:r>
      <w:r w:rsidRPr="00555528">
        <w:rPr>
          <w:vertAlign w:val="superscript"/>
        </w:rPr>
        <w:footnoteReference w:id="62"/>
      </w:r>
      <w:r w:rsidRPr="00555528">
        <w:t xml:space="preserve"> </w:t>
      </w:r>
      <w:r w:rsidR="00AD6C3B">
        <w:t xml:space="preserve">Moreover, the behaviours exhibited by </w:t>
      </w:r>
      <w:r w:rsidR="00AD6C3B" w:rsidRPr="00AD6C3B">
        <w:t>some of the refugees</w:t>
      </w:r>
      <w:r w:rsidR="00AD6C3B">
        <w:t xml:space="preserve"> were decidedly unattractive. Fuelled by fears of being infiltrated by Hungarian government spies, many hostels operated with an atmosphere of mutual mistrust</w:t>
      </w:r>
      <w:r w:rsidR="00F01864">
        <w:t>. And in sharp distinction to the enthusiasm of the British volunteers, often the refugees “</w:t>
      </w:r>
      <w:r w:rsidRPr="00555528">
        <w:t>would not help with the running of the c</w:t>
      </w:r>
      <w:r w:rsidR="00F01864">
        <w:t>amp, even for their own benefit”</w:t>
      </w:r>
      <w:r w:rsidRPr="00555528">
        <w:t xml:space="preserve"> unless </w:t>
      </w:r>
      <w:r w:rsidR="00F01864">
        <w:t>they were paid</w:t>
      </w:r>
      <w:r w:rsidRPr="00555528">
        <w:t>.</w:t>
      </w:r>
      <w:r w:rsidRPr="00555528">
        <w:rPr>
          <w:vertAlign w:val="superscript"/>
        </w:rPr>
        <w:t xml:space="preserve"> </w:t>
      </w:r>
      <w:r w:rsidRPr="00555528">
        <w:rPr>
          <w:vertAlign w:val="superscript"/>
        </w:rPr>
        <w:footnoteReference w:id="63"/>
      </w:r>
    </w:p>
    <w:p w:rsidR="002F594D" w:rsidRDefault="00A21FDC" w:rsidP="0064650B">
      <w:pPr>
        <w:ind w:firstLine="567"/>
      </w:pPr>
      <w:r>
        <w:t xml:space="preserve">Colonel Pennyman, who had opened </w:t>
      </w:r>
      <w:proofErr w:type="spellStart"/>
      <w:r>
        <w:t>Ormesby</w:t>
      </w:r>
      <w:proofErr w:type="spellEnd"/>
      <w:r>
        <w:t xml:space="preserve"> Hall to five families of refugees, soon found that </w:t>
      </w:r>
      <w:r w:rsidR="00F01864">
        <w:t>he was having to deal with “difficult” families rather than “</w:t>
      </w:r>
      <w:r w:rsidR="00DB2EF6">
        <w:t>heroes</w:t>
      </w:r>
      <w:r w:rsidR="00F01864">
        <w:t>.”</w:t>
      </w:r>
      <w:r w:rsidR="00DB2EF6">
        <w:t xml:space="preserve"> The first twenty residents arrived </w:t>
      </w:r>
      <w:r w:rsidR="00F01864">
        <w:t xml:space="preserve">at the beginning of </w:t>
      </w:r>
      <w:r w:rsidR="00BC6C2C">
        <w:t>January 1957, with the refugees finding a warm reception within the house and the wider community. The</w:t>
      </w:r>
      <w:r w:rsidR="00DB2EF6">
        <w:t xml:space="preserve"> house log book recorded </w:t>
      </w:r>
      <w:r w:rsidR="00F01864">
        <w:t>how for the first</w:t>
      </w:r>
      <w:r w:rsidR="008071B7">
        <w:t xml:space="preserve"> two </w:t>
      </w:r>
      <w:r w:rsidR="00DB2EF6">
        <w:t>week</w:t>
      </w:r>
      <w:r w:rsidR="008071B7">
        <w:t>s</w:t>
      </w:r>
      <w:r w:rsidR="00DB2EF6">
        <w:t xml:space="preserve"> </w:t>
      </w:r>
      <w:r w:rsidR="00F01864">
        <w:t>of</w:t>
      </w:r>
      <w:r w:rsidR="008071B7">
        <w:t xml:space="preserve"> their stay,</w:t>
      </w:r>
      <w:r w:rsidR="00F01864">
        <w:t xml:space="preserve"> “</w:t>
      </w:r>
      <w:r w:rsidR="00DB2EF6">
        <w:t>people keep dropping in with presents and offers of hospitality</w:t>
      </w:r>
      <w:r w:rsidR="00F01864">
        <w:t>.”</w:t>
      </w:r>
      <w:r w:rsidR="00DB2EF6">
        <w:t xml:space="preserve"> </w:t>
      </w:r>
      <w:r w:rsidR="00BC6C2C">
        <w:t xml:space="preserve">But </w:t>
      </w:r>
      <w:r w:rsidR="00DB2EF6">
        <w:t>by the beginning of February Pennyman had taken the decision to close his house to H</w:t>
      </w:r>
      <w:r w:rsidR="00DF08E4">
        <w:t>ungarians, having found them</w:t>
      </w:r>
      <w:r w:rsidR="00DB2EF6">
        <w:t xml:space="preserve"> </w:t>
      </w:r>
      <w:r w:rsidR="00F01864">
        <w:t>“</w:t>
      </w:r>
      <w:r w:rsidR="00DB2EF6">
        <w:t>difficult and uncooperative</w:t>
      </w:r>
      <w:r w:rsidR="00F01864">
        <w:t>.”</w:t>
      </w:r>
      <w:r w:rsidR="00DB2EF6">
        <w:t xml:space="preserve"> His account</w:t>
      </w:r>
      <w:r w:rsidR="00DF08E4">
        <w:t>s</w:t>
      </w:r>
      <w:r w:rsidR="00F01864">
        <w:t xml:space="preserve"> record the “plain thievery” of fifty blankets, an “extravagant”</w:t>
      </w:r>
      <w:r w:rsidR="00DB2EF6">
        <w:t xml:space="preserve"> use of </w:t>
      </w:r>
      <w:r w:rsidR="002F594D">
        <w:t xml:space="preserve">gas, the loss of fifty teacups and </w:t>
      </w:r>
      <w:r w:rsidR="00DF08E4">
        <w:t xml:space="preserve">of </w:t>
      </w:r>
      <w:r w:rsidR="002F594D">
        <w:t>over £16 worth of cutlery.</w:t>
      </w:r>
      <w:r w:rsidR="002F594D">
        <w:rPr>
          <w:rStyle w:val="FootnoteReference"/>
        </w:rPr>
        <w:footnoteReference w:id="64"/>
      </w:r>
      <w:r w:rsidR="0039305F">
        <w:t xml:space="preserve"> This was not what the press reports had led him to expect, even if taking everyday household items was enti</w:t>
      </w:r>
      <w:r w:rsidR="00DF08E4">
        <w:t>rely understandable behaviour f</w:t>
      </w:r>
      <w:r w:rsidR="0039305F">
        <w:t>r</w:t>
      </w:r>
      <w:r w:rsidR="00DF08E4">
        <w:t>om</w:t>
      </w:r>
      <w:r w:rsidR="0039305F">
        <w:t xml:space="preserve"> people who had lost everything and were trying to reconstruct both t</w:t>
      </w:r>
      <w:r w:rsidR="00F01864">
        <w:t>heir households and their lives.</w:t>
      </w:r>
      <w:r w:rsidR="0039305F">
        <w:tab/>
      </w:r>
      <w:r w:rsidR="002F594D">
        <w:t>Possibly most damningly as far as Colonel Pennyman was concerned, the refugees he was housing were not interested in find</w:t>
      </w:r>
      <w:r w:rsidR="00E2463B">
        <w:t xml:space="preserve">ing work, learning English, or “settling down.” </w:t>
      </w:r>
      <w:r w:rsidR="002F594D">
        <w:t>Instead, all the families wanted to re-emigrate to the US, Australia</w:t>
      </w:r>
      <w:r w:rsidR="00E2463B">
        <w:t>, or South Africa</w:t>
      </w:r>
      <w:r w:rsidR="002F594D">
        <w:t xml:space="preserve"> where they already had relatives. A </w:t>
      </w:r>
      <w:r w:rsidR="00660E89">
        <w:t>speech he delivered to t</w:t>
      </w:r>
      <w:r w:rsidR="008071B7">
        <w:t>he refugees expressed his expectations and disappointments with their behaviour. He</w:t>
      </w:r>
      <w:r w:rsidR="00E2463B">
        <w:t xml:space="preserve"> pointed out that “</w:t>
      </w:r>
      <w:r w:rsidR="00660E89">
        <w:t>the English people subsc</w:t>
      </w:r>
      <w:r w:rsidR="00E2463B">
        <w:t>ribed 2 million” for their relief but they would “</w:t>
      </w:r>
      <w:r w:rsidR="00660E89">
        <w:t>not subscribe any more to keep you in idleness while they are working… Nothing is worse for people than idleness, mental and bodily. People who don’t work deteriorate.</w:t>
      </w:r>
      <w:r w:rsidR="00E2463B">
        <w:t>”</w:t>
      </w:r>
      <w:r w:rsidR="00660E89">
        <w:rPr>
          <w:rStyle w:val="FootnoteReference"/>
        </w:rPr>
        <w:footnoteReference w:id="65"/>
      </w:r>
    </w:p>
    <w:p w:rsidR="00660E89" w:rsidRDefault="00EF203B" w:rsidP="0064650B">
      <w:pPr>
        <w:ind w:firstLine="720"/>
      </w:pPr>
      <w:r>
        <w:t xml:space="preserve">The foot-dragging, recalcitrance and petty theft might have looked like surly </w:t>
      </w:r>
      <w:proofErr w:type="spellStart"/>
      <w:r>
        <w:t>unco</w:t>
      </w:r>
      <w:proofErr w:type="spellEnd"/>
      <w:r>
        <w:t>-operation from the Colonel’s perspective, ye</w:t>
      </w:r>
      <w:r w:rsidR="00535E86">
        <w:t>t</w:t>
      </w:r>
      <w:r>
        <w:t xml:space="preserve"> these are all recognised responses of those </w:t>
      </w:r>
      <w:r w:rsidR="00535E86">
        <w:t>trying to assert themselves from positions in which they have</w:t>
      </w:r>
      <w:r>
        <w:t xml:space="preserve"> little power</w:t>
      </w:r>
      <w:r w:rsidR="00921239">
        <w:t>.</w:t>
      </w:r>
      <w:r w:rsidR="008071B7">
        <w:rPr>
          <w:rStyle w:val="FootnoteReference"/>
        </w:rPr>
        <w:footnoteReference w:id="66"/>
      </w:r>
      <w:r w:rsidR="00921239">
        <w:t xml:space="preserve"> </w:t>
      </w:r>
      <w:r w:rsidR="00BC745E">
        <w:t>We get a</w:t>
      </w:r>
      <w:r w:rsidR="00535E86">
        <w:t>n</w:t>
      </w:r>
      <w:r w:rsidR="00BC745E">
        <w:t xml:space="preserve"> </w:t>
      </w:r>
      <w:r w:rsidR="00535E86">
        <w:t>insight into the actual motivations and</w:t>
      </w:r>
      <w:r w:rsidR="00BC745E">
        <w:t xml:space="preserve"> </w:t>
      </w:r>
      <w:r w:rsidR="00660E89">
        <w:t>expe</w:t>
      </w:r>
      <w:r w:rsidR="00BC745E">
        <w:t xml:space="preserve">riences of individual </w:t>
      </w:r>
      <w:r w:rsidR="00535E86">
        <w:t>Hungarian</w:t>
      </w:r>
      <w:r w:rsidR="00BC745E">
        <w:t xml:space="preserve">s in the small amount of surviving correspondence from the refugees themselves and their relatives. One woman resident </w:t>
      </w:r>
      <w:r w:rsidR="00535E86">
        <w:t>of</w:t>
      </w:r>
      <w:r w:rsidR="00BC745E">
        <w:t xml:space="preserve"> the Hall resorted to writing to </w:t>
      </w:r>
      <w:r w:rsidR="00DF08E4">
        <w:t xml:space="preserve">a relative </w:t>
      </w:r>
      <w:r w:rsidR="00BC745E">
        <w:t xml:space="preserve">who was already living in America, in order to communicate </w:t>
      </w:r>
      <w:r w:rsidR="0050516D">
        <w:t>her</w:t>
      </w:r>
      <w:r w:rsidR="00BC745E">
        <w:t xml:space="preserve"> position to the Colonel. The </w:t>
      </w:r>
      <w:r w:rsidR="00DF08E4">
        <w:t>relative</w:t>
      </w:r>
      <w:r w:rsidR="00535E86">
        <w:t xml:space="preserve"> then wrote to the Colonel in English explaining that</w:t>
      </w:r>
      <w:r w:rsidR="00DF08E4">
        <w:t xml:space="preserve"> </w:t>
      </w:r>
      <w:r w:rsidR="00535E86">
        <w:t>her sister</w:t>
      </w:r>
      <w:r w:rsidR="0050516D">
        <w:t xml:space="preserve"> had been sent to England through a</w:t>
      </w:r>
      <w:r w:rsidR="0069016E">
        <w:t xml:space="preserve"> </w:t>
      </w:r>
      <w:r w:rsidR="0050516D">
        <w:t>“misunderstanding,”</w:t>
      </w:r>
      <w:r w:rsidR="00535E86">
        <w:t xml:space="preserve"> as she herself was expecting her in America w</w:t>
      </w:r>
      <w:r w:rsidR="0069016E">
        <w:t xml:space="preserve">here </w:t>
      </w:r>
      <w:r w:rsidR="00535E86">
        <w:t xml:space="preserve">there </w:t>
      </w:r>
      <w:r w:rsidR="0050516D">
        <w:t>was “</w:t>
      </w:r>
      <w:r w:rsidR="0069016E">
        <w:t>everything ready for them: home and work alike</w:t>
      </w:r>
      <w:r w:rsidR="0050516D">
        <w:t>.”</w:t>
      </w:r>
      <w:r w:rsidR="0069016E">
        <w:t xml:space="preserve"> The </w:t>
      </w:r>
      <w:r w:rsidR="00DF08E4">
        <w:t>relative</w:t>
      </w:r>
      <w:r w:rsidR="0050516D">
        <w:t xml:space="preserve"> went on “</w:t>
      </w:r>
      <w:r w:rsidR="0069016E">
        <w:t xml:space="preserve">do not think that they do not like to work; it is only </w:t>
      </w:r>
      <w:r w:rsidR="0069016E">
        <w:lastRenderedPageBreak/>
        <w:t>that they do not want to tie themselves down</w:t>
      </w:r>
      <w:r w:rsidR="0050516D">
        <w:t>.”</w:t>
      </w:r>
      <w:r w:rsidR="0069016E">
        <w:t xml:space="preserve"> Indeed, rather than being a </w:t>
      </w:r>
      <w:r w:rsidR="0050516D">
        <w:t>“</w:t>
      </w:r>
      <w:r w:rsidR="0069016E">
        <w:t>problem family</w:t>
      </w:r>
      <w:r w:rsidR="0050516D">
        <w:t>,”</w:t>
      </w:r>
      <w:r w:rsidR="0069016E">
        <w:t xml:space="preserve"> in</w:t>
      </w:r>
      <w:r w:rsidR="00535E86">
        <w:t xml:space="preserve"> fact the refugee family</w:t>
      </w:r>
      <w:r w:rsidR="0069016E">
        <w:t xml:space="preserve"> </w:t>
      </w:r>
      <w:r w:rsidR="0050516D">
        <w:t>had farmed 200 acres in Hungary</w:t>
      </w:r>
      <w:r w:rsidR="0069016E">
        <w:t xml:space="preserve"> and struggled with their reduced status and </w:t>
      </w:r>
      <w:r w:rsidR="00535E86">
        <w:t>the feeling that</w:t>
      </w:r>
      <w:r w:rsidR="0050516D">
        <w:t xml:space="preserve"> they were currently a “</w:t>
      </w:r>
      <w:r w:rsidR="0069016E">
        <w:t>burden on others</w:t>
      </w:r>
      <w:r w:rsidR="0050516D">
        <w:t>.”</w:t>
      </w:r>
      <w:r w:rsidR="0069016E">
        <w:rPr>
          <w:rStyle w:val="FootnoteReference"/>
        </w:rPr>
        <w:footnoteReference w:id="67"/>
      </w:r>
      <w:r w:rsidR="003F3C3C">
        <w:t xml:space="preserve"> What appeared as </w:t>
      </w:r>
      <w:r w:rsidR="00DF08E4">
        <w:t>ingratitude to the Colonel</w:t>
      </w:r>
      <w:r w:rsidR="003F3C3C">
        <w:t xml:space="preserve"> on closer inspection </w:t>
      </w:r>
      <w:r w:rsidR="00535E86">
        <w:t>becomes a reasonable explanation of</w:t>
      </w:r>
      <w:r w:rsidR="004E662C">
        <w:t xml:space="preserve"> a family trying to manage significantly reduced circumstances within a context of geo-political events, bureaucratic chaos and almost complete powerlessness. </w:t>
      </w:r>
      <w:r w:rsidR="002923F7">
        <w:t xml:space="preserve">Another family, writing to the </w:t>
      </w:r>
      <w:proofErr w:type="spellStart"/>
      <w:r w:rsidR="002923F7">
        <w:t>Pennyman’s</w:t>
      </w:r>
      <w:proofErr w:type="spellEnd"/>
      <w:r w:rsidR="002923F7">
        <w:t xml:space="preserve"> from Australia the following year, aske</w:t>
      </w:r>
      <w:r w:rsidR="0050516D">
        <w:t>d the Colonel to forgive their “impatience”</w:t>
      </w:r>
      <w:r w:rsidR="008C3131">
        <w:t xml:space="preserve"> during their stay with him</w:t>
      </w:r>
      <w:r w:rsidR="002923F7">
        <w:t>.</w:t>
      </w:r>
      <w:r w:rsidR="00BF045D">
        <w:rPr>
          <w:rStyle w:val="FootnoteReference"/>
        </w:rPr>
        <w:footnoteReference w:id="68"/>
      </w:r>
      <w:r w:rsidR="002923F7">
        <w:t xml:space="preserve"> </w:t>
      </w:r>
      <w:r w:rsidR="00BF045D">
        <w:t xml:space="preserve">It needed </w:t>
      </w:r>
      <w:r w:rsidR="002923F7">
        <w:t>distance and time</w:t>
      </w:r>
      <w:r w:rsidR="005C6F35">
        <w:t xml:space="preserve"> </w:t>
      </w:r>
      <w:r w:rsidR="00BF045D">
        <w:t>to allow</w:t>
      </w:r>
      <w:r w:rsidR="005C6F35">
        <w:t xml:space="preserve"> the family to reconfigure the</w:t>
      </w:r>
      <w:r w:rsidR="00BF045D">
        <w:t>ir</w:t>
      </w:r>
      <w:r w:rsidR="005C6F35">
        <w:t xml:space="preserve"> experience of flight and the anxiety and uncertainty experienced during their t</w:t>
      </w:r>
      <w:r w:rsidR="008C3131">
        <w:t xml:space="preserve">ime </w:t>
      </w:r>
      <w:r w:rsidR="005C6F35">
        <w:t>at the Hall</w:t>
      </w:r>
      <w:r w:rsidR="00BF045D">
        <w:t xml:space="preserve">, and to articulate their gratitude, albeit retrospectively. </w:t>
      </w:r>
    </w:p>
    <w:p w:rsidR="00A16C37" w:rsidRDefault="002923F7" w:rsidP="0064650B">
      <w:pPr>
        <w:ind w:firstLine="567"/>
      </w:pPr>
      <w:proofErr w:type="spellStart"/>
      <w:r>
        <w:t>Ormesby</w:t>
      </w:r>
      <w:proofErr w:type="spellEnd"/>
      <w:r>
        <w:t xml:space="preserve"> Hall</w:t>
      </w:r>
      <w:r w:rsidR="002F594D">
        <w:t>’s experience was a micro</w:t>
      </w:r>
      <w:r w:rsidR="001505CA">
        <w:t>cosm of a far larger pheno</w:t>
      </w:r>
      <w:r w:rsidR="0050516D">
        <w:t xml:space="preserve">menon. British public opinion </w:t>
      </w:r>
      <w:r w:rsidR="001505CA" w:rsidRPr="001505CA">
        <w:t xml:space="preserve">was </w:t>
      </w:r>
      <w:r w:rsidR="0050516D">
        <w:t>“</w:t>
      </w:r>
      <w:r w:rsidR="001505CA" w:rsidRPr="001505CA">
        <w:t>surprised and disappointed</w:t>
      </w:r>
      <w:r w:rsidR="0050516D">
        <w:t>”</w:t>
      </w:r>
      <w:r w:rsidR="001505CA" w:rsidRPr="001505CA">
        <w:t xml:space="preserve"> to find that most of the </w:t>
      </w:r>
      <w:r w:rsidR="0050516D">
        <w:t xml:space="preserve">Hungarian </w:t>
      </w:r>
      <w:r w:rsidR="001505CA" w:rsidRPr="001505CA">
        <w:t xml:space="preserve">refugees </w:t>
      </w:r>
      <w:r w:rsidR="0050516D">
        <w:t>“</w:t>
      </w:r>
      <w:r w:rsidR="001505CA" w:rsidRPr="001505CA">
        <w:t>who had been welcomed with so much love</w:t>
      </w:r>
      <w:r w:rsidR="0050516D">
        <w:t>” did</w:t>
      </w:r>
      <w:r w:rsidR="001505CA" w:rsidRPr="001505CA">
        <w:t xml:space="preserve"> not wish to stay in Britain.</w:t>
      </w:r>
      <w:r w:rsidR="001505CA" w:rsidRPr="001505CA">
        <w:rPr>
          <w:vertAlign w:val="superscript"/>
        </w:rPr>
        <w:footnoteReference w:id="69"/>
      </w:r>
      <w:r w:rsidR="002F594D">
        <w:t xml:space="preserve"> </w:t>
      </w:r>
      <w:r w:rsidR="008F03EB">
        <w:t xml:space="preserve">As </w:t>
      </w:r>
      <w:r w:rsidR="0050516D">
        <w:t xml:space="preserve">early as </w:t>
      </w:r>
      <w:r w:rsidR="00D5285B">
        <w:t xml:space="preserve">December 1956 </w:t>
      </w:r>
      <w:r w:rsidR="00752EDB">
        <w:t xml:space="preserve">it became clear that </w:t>
      </w:r>
      <w:r w:rsidR="0050516D">
        <w:t>many</w:t>
      </w:r>
      <w:r w:rsidR="00752EDB">
        <w:t xml:space="preserve"> of </w:t>
      </w:r>
      <w:r w:rsidR="00D5285B">
        <w:t xml:space="preserve">the first batch of </w:t>
      </w:r>
      <w:r w:rsidR="00752EDB">
        <w:t xml:space="preserve">Hungarians – </w:t>
      </w:r>
      <w:r w:rsidR="00941CBF">
        <w:t>largel</w:t>
      </w:r>
      <w:r w:rsidR="00752EDB">
        <w:t>y</w:t>
      </w:r>
      <w:r w:rsidR="00941CBF">
        <w:t xml:space="preserve"> it seems,</w:t>
      </w:r>
      <w:r w:rsidR="00752EDB">
        <w:t xml:space="preserve"> through confusion and lack of communication at the camps in Austria</w:t>
      </w:r>
      <w:r w:rsidR="00CC47E6">
        <w:t xml:space="preserve"> – </w:t>
      </w:r>
      <w:r w:rsidR="00752EDB">
        <w:t>had thought that Britain was simply a step on the way to e</w:t>
      </w:r>
      <w:r w:rsidR="003728B4">
        <w:t xml:space="preserve">migration to America or Canada. </w:t>
      </w:r>
      <w:r w:rsidR="00CC7C5E" w:rsidRPr="00CC7C5E">
        <w:t xml:space="preserve">Often </w:t>
      </w:r>
      <w:r w:rsidR="00E406F6">
        <w:t>identifie</w:t>
      </w:r>
      <w:r w:rsidR="00CC7C5E" w:rsidRPr="00CC7C5E">
        <w:t xml:space="preserve">d as </w:t>
      </w:r>
      <w:r w:rsidR="00E406F6">
        <w:t>“restlessness”</w:t>
      </w:r>
      <w:r w:rsidR="00CC7C5E" w:rsidRPr="00CC7C5E">
        <w:t xml:space="preserve"> by those working with them, the legitimate desire of the refugees to join the large Hungarian communities in North America was typically interpreted as a slight to the generosity of the British government and people</w:t>
      </w:r>
      <w:r w:rsidR="009E527D">
        <w:t>.</w:t>
      </w:r>
      <w:r w:rsidR="00CC7C5E" w:rsidRPr="00CC7C5E">
        <w:rPr>
          <w:vertAlign w:val="superscript"/>
        </w:rPr>
        <w:footnoteReference w:id="70"/>
      </w:r>
      <w:r w:rsidR="00CC7C5E">
        <w:t xml:space="preserve"> </w:t>
      </w:r>
      <w:r w:rsidR="00E406F6">
        <w:t>One WVS volunteer reported that she found the refugees “</w:t>
      </w:r>
      <w:r w:rsidR="00E406F6" w:rsidRPr="00E406F6">
        <w:t>on the whole very impatient</w:t>
      </w:r>
      <w:r w:rsidR="00E406F6">
        <w:t>,” expecting all “</w:t>
      </w:r>
      <w:r w:rsidR="00E406F6" w:rsidRPr="00E406F6">
        <w:t>their requests to be granted at once</w:t>
      </w:r>
      <w:r w:rsidR="00E406F6">
        <w:t>,” including the desire to be transferred to America.</w:t>
      </w:r>
      <w:r w:rsidR="00E406F6" w:rsidRPr="00E406F6">
        <w:rPr>
          <w:vertAlign w:val="superscript"/>
        </w:rPr>
        <w:footnoteReference w:id="71"/>
      </w:r>
      <w:r w:rsidR="00E406F6">
        <w:t xml:space="preserve"> East Riding’s </w:t>
      </w:r>
      <w:r w:rsidR="003728B4">
        <w:t>County Welfare Officer</w:t>
      </w:r>
      <w:r w:rsidR="009E527D">
        <w:t xml:space="preserve"> </w:t>
      </w:r>
      <w:r w:rsidR="00E406F6">
        <w:t>spoke for many when he admitted that he was looking forward to their departure</w:t>
      </w:r>
      <w:r w:rsidR="003728B4">
        <w:t>:</w:t>
      </w:r>
    </w:p>
    <w:p w:rsidR="003728B4" w:rsidRDefault="003728B4" w:rsidP="0064650B"/>
    <w:p w:rsidR="004B184B" w:rsidRDefault="003728B4" w:rsidP="0064650B">
      <w:pPr>
        <w:ind w:left="567"/>
      </w:pPr>
      <w:r w:rsidRPr="003728B4">
        <w:t>I hoping that within the next week or so they will be on their way to Canada. Although we did everything possible to try to make the stay in the East Riding of the Hungarians as happy as possible, my experience so far has ra</w:t>
      </w:r>
      <w:r w:rsidR="009E527D">
        <w:t>ther hardened my heart a little</w:t>
      </w:r>
      <w:r w:rsidRPr="003728B4">
        <w:t>.</w:t>
      </w:r>
      <w:r>
        <w:rPr>
          <w:rStyle w:val="FootnoteReference"/>
        </w:rPr>
        <w:footnoteReference w:id="72"/>
      </w:r>
    </w:p>
    <w:p w:rsidR="00E406F6" w:rsidRDefault="00E406F6" w:rsidP="0064650B">
      <w:pPr>
        <w:ind w:left="567"/>
      </w:pPr>
    </w:p>
    <w:p w:rsidR="00C003B5" w:rsidRDefault="00E406F6" w:rsidP="0064650B">
      <w:r>
        <w:t>A problem with</w:t>
      </w:r>
      <w:r w:rsidR="00D5285B">
        <w:t xml:space="preserve"> </w:t>
      </w:r>
      <w:r>
        <w:t>construc</w:t>
      </w:r>
      <w:r w:rsidR="00D5285B">
        <w:t xml:space="preserve">ting a discourse of </w:t>
      </w:r>
      <w:r>
        <w:t xml:space="preserve">refugee reception around </w:t>
      </w:r>
      <w:r w:rsidR="00D5285B">
        <w:t>en</w:t>
      </w:r>
      <w:r>
        <w:t>thusiastic welcome rather than</w:t>
      </w:r>
      <w:r w:rsidR="00D5285B">
        <w:t xml:space="preserve"> around rights, was how to deal with a rejection of that welcome. Public enthusiasm and voluntary effort could only be sustained within an atmosphere o</w:t>
      </w:r>
      <w:r w:rsidR="00936E95">
        <w:t>f</w:t>
      </w:r>
      <w:r w:rsidR="001C63E0">
        <w:t xml:space="preserve"> gratitude, and</w:t>
      </w:r>
      <w:r>
        <w:t xml:space="preserve"> without it</w:t>
      </w:r>
      <w:r w:rsidR="00D5285B">
        <w:t xml:space="preserve"> the welcome </w:t>
      </w:r>
      <w:r w:rsidR="001C63E0">
        <w:t>easily</w:t>
      </w:r>
      <w:r w:rsidR="00D5285B">
        <w:t xml:space="preserve"> turn</w:t>
      </w:r>
      <w:r w:rsidR="001C63E0">
        <w:t>ed</w:t>
      </w:r>
      <w:r w:rsidR="00D5285B">
        <w:t xml:space="preserve"> sour. And indeed, as the initial wave of reception was followed by a period of months </w:t>
      </w:r>
      <w:r>
        <w:t>when</w:t>
      </w:r>
      <w:r w:rsidR="00D5285B">
        <w:t xml:space="preserve"> Hungarians waited in resettlement camps and hostels to be </w:t>
      </w:r>
      <w:r>
        <w:t>found</w:t>
      </w:r>
      <w:r w:rsidR="00D5285B">
        <w:t xml:space="preserve"> employment and housing, tensions between the expectations of </w:t>
      </w:r>
      <w:r>
        <w:t>resettlement</w:t>
      </w:r>
      <w:r w:rsidR="00D5285B">
        <w:t xml:space="preserve"> workers and the behaviour of refugees – both as individuals and as a group – were expressed in a range of ways. Sometimes this meant categorising some </w:t>
      </w:r>
      <w:r w:rsidR="00BF045D">
        <w:t>refugees</w:t>
      </w:r>
      <w:r w:rsidR="00F52D72">
        <w:t xml:space="preserve"> as more “genuine”</w:t>
      </w:r>
      <w:r w:rsidR="00D5285B">
        <w:t xml:space="preserve"> than others</w:t>
      </w:r>
      <w:r w:rsidR="00F52D72">
        <w:t>: “</w:t>
      </w:r>
      <w:r w:rsidR="004B184B">
        <w:t>The present refugees are different [to the previous cohort in the camp]. One feels that they have not the spirit of the others – the real fighters for freedom</w:t>
      </w:r>
      <w:r w:rsidR="00F52D72">
        <w:t>.”</w:t>
      </w:r>
      <w:r w:rsidR="004B184B">
        <w:rPr>
          <w:rStyle w:val="FootnoteReference"/>
        </w:rPr>
        <w:footnoteReference w:id="73"/>
      </w:r>
      <w:r w:rsidR="006638FD">
        <w:t xml:space="preserve"> More </w:t>
      </w:r>
      <w:r w:rsidR="001C63E0">
        <w:t>common</w:t>
      </w:r>
      <w:r w:rsidR="00F52D72">
        <w:t xml:space="preserve"> </w:t>
      </w:r>
      <w:r w:rsidR="001C63E0">
        <w:t xml:space="preserve">was a turbid taxonomy </w:t>
      </w:r>
      <w:r w:rsidR="00D5285B">
        <w:t>which borrowed freely from established tropes within the imagery of welfare</w:t>
      </w:r>
      <w:r w:rsidR="008F1914">
        <w:t xml:space="preserve"> and colonial categorisations</w:t>
      </w:r>
      <w:r w:rsidR="001C63E0">
        <w:t xml:space="preserve">. This </w:t>
      </w:r>
      <w:r w:rsidR="008F1914">
        <w:t xml:space="preserve">made distinctions between different national groups, </w:t>
      </w:r>
      <w:r w:rsidR="00F52D72">
        <w:t>between “ordinary” or “good”</w:t>
      </w:r>
      <w:r w:rsidR="006638FD">
        <w:t xml:space="preserve"> types and</w:t>
      </w:r>
      <w:r w:rsidR="00F52D72">
        <w:t xml:space="preserve"> “</w:t>
      </w:r>
      <w:r w:rsidR="006638FD">
        <w:t>rough</w:t>
      </w:r>
      <w:r w:rsidR="00F52D72">
        <w:t>,”</w:t>
      </w:r>
      <w:r w:rsidR="006638FD">
        <w:t xml:space="preserve"> </w:t>
      </w:r>
      <w:r w:rsidR="00F52D72">
        <w:t>“difficult” or even “bad”</w:t>
      </w:r>
      <w:r w:rsidR="008C3131">
        <w:t xml:space="preserve"> types. The manager of </w:t>
      </w:r>
      <w:proofErr w:type="spellStart"/>
      <w:r w:rsidR="008C3131">
        <w:t>Broomlee</w:t>
      </w:r>
      <w:proofErr w:type="spellEnd"/>
      <w:r w:rsidR="008C3131">
        <w:t xml:space="preserve"> Camp, for example, categorised fifteen of the sixteen </w:t>
      </w:r>
      <w:r w:rsidR="008C3131">
        <w:lastRenderedPageBreak/>
        <w:t>unm</w:t>
      </w:r>
      <w:r w:rsidR="00F52D72">
        <w:t>arried women under his care as “</w:t>
      </w:r>
      <w:r w:rsidR="008C3131" w:rsidRPr="008C3131">
        <w:t>of a feckless, low-grade type</w:t>
      </w:r>
      <w:r w:rsidR="00F52D72">
        <w:t>”</w:t>
      </w:r>
      <w:r w:rsidR="008C3131">
        <w:t xml:space="preserve"> who refused to take employment. These he contrasted with the married </w:t>
      </w:r>
      <w:r w:rsidR="00F52D72">
        <w:t>women, who were “</w:t>
      </w:r>
      <w:r w:rsidR="008C3131" w:rsidRPr="008C3131">
        <w:t>mai</w:t>
      </w:r>
      <w:r w:rsidR="00F52D72">
        <w:t>nly of the decent working class” and who “</w:t>
      </w:r>
      <w:r w:rsidR="008C3131" w:rsidRPr="008C3131">
        <w:t>gather their husbands and children into available corners and attempt to organise home-life in a heart-moving, pathetic sort of way</w:t>
      </w:r>
      <w:r w:rsidR="00F52D72">
        <w:t>.”</w:t>
      </w:r>
      <w:r w:rsidR="008C3131" w:rsidRPr="008C3131">
        <w:rPr>
          <w:vertAlign w:val="superscript"/>
        </w:rPr>
        <w:footnoteReference w:id="74"/>
      </w:r>
      <w:r w:rsidR="008C3131">
        <w:t xml:space="preserve"> </w:t>
      </w:r>
      <w:proofErr w:type="spellStart"/>
      <w:r w:rsidR="0070205C">
        <w:t>Broomlee</w:t>
      </w:r>
      <w:r w:rsidR="00F52D72">
        <w:t>’s</w:t>
      </w:r>
      <w:proofErr w:type="spellEnd"/>
      <w:r w:rsidR="00F52D72">
        <w:t xml:space="preserve"> medical officer felt </w:t>
      </w:r>
      <w:r w:rsidR="0070205C">
        <w:t>qualified to make even more sweeping state</w:t>
      </w:r>
      <w:r w:rsidR="00F52D72">
        <w:t>ments, seeing the refugees as  “</w:t>
      </w:r>
      <w:r w:rsidR="008F1914" w:rsidRPr="008F1914">
        <w:t>less noisy than the Dutch, more tractable from the French, friendly, uncomplaining, and grateful for little services</w:t>
      </w:r>
      <w:r w:rsidR="00F52D72">
        <w:t>.”</w:t>
      </w:r>
      <w:r w:rsidR="008F1914" w:rsidRPr="008F1914">
        <w:t xml:space="preserve"> </w:t>
      </w:r>
      <w:r w:rsidR="00785F21">
        <w:t>As with many who worked with refugees in camps</w:t>
      </w:r>
      <w:r w:rsidR="000E22FE">
        <w:t xml:space="preserve"> however</w:t>
      </w:r>
      <w:r w:rsidR="00785F21">
        <w:t>, he was concerned how inactivity and institutionalisation could adversely affect even respectable refugee</w:t>
      </w:r>
      <w:r w:rsidR="00F52D72">
        <w:t>s, noting among camp residents “</w:t>
      </w:r>
      <w:r w:rsidR="008F1914" w:rsidRPr="008F1914">
        <w:t>signs of deterioration. A mere handful of people appear for breakfast. Many appear unshaven and in pyjamas at lunch time.</w:t>
      </w:r>
      <w:r w:rsidR="00F52D72">
        <w:t>”</w:t>
      </w:r>
      <w:r w:rsidR="008F1914">
        <w:rPr>
          <w:rStyle w:val="FootnoteReference"/>
        </w:rPr>
        <w:footnoteReference w:id="75"/>
      </w:r>
      <w:r w:rsidR="00643001" w:rsidRPr="00643001">
        <w:t xml:space="preserve"> </w:t>
      </w:r>
    </w:p>
    <w:p w:rsidR="00C40108" w:rsidRPr="00C40108" w:rsidRDefault="00643001" w:rsidP="0064650B">
      <w:pPr>
        <w:ind w:firstLine="567"/>
      </w:pPr>
      <w:r w:rsidRPr="00643001">
        <w:t xml:space="preserve">The largest camp – </w:t>
      </w:r>
      <w:proofErr w:type="spellStart"/>
      <w:r w:rsidRPr="00643001">
        <w:t>Thorneypits</w:t>
      </w:r>
      <w:proofErr w:type="spellEnd"/>
      <w:r w:rsidRPr="00643001">
        <w:t xml:space="preserve">, in Wiltshire – held </w:t>
      </w:r>
      <w:r w:rsidR="00096B22">
        <w:t>2000 refugees at its peak, but by the summer of 1957</w:t>
      </w:r>
      <w:r w:rsidR="00C40108">
        <w:t xml:space="preserve"> this had been reduced to around 800</w:t>
      </w:r>
      <w:r w:rsidRPr="00643001">
        <w:t xml:space="preserve">. This camp, which suffered </w:t>
      </w:r>
      <w:r w:rsidR="001C63E0">
        <w:t xml:space="preserve">throughout its existence </w:t>
      </w:r>
      <w:r w:rsidRPr="00643001">
        <w:t>from inadequate staff</w:t>
      </w:r>
      <w:r w:rsidR="00936E95">
        <w:t>ing and a lack of interpreters,</w:t>
      </w:r>
      <w:r w:rsidRPr="00643001">
        <w:t xml:space="preserve"> </w:t>
      </w:r>
      <w:r w:rsidR="001C63E0">
        <w:t xml:space="preserve">became notorious among resettlement staff and volunteers. By June it had become the focus of a joint WVS/BCAR investigation. While its purpose was to explore ways to improve inter-agency co-operation, in fact the observations in the report clustered around the issue of </w:t>
      </w:r>
      <w:r w:rsidR="006A6109">
        <w:t>“difficult”</w:t>
      </w:r>
      <w:r w:rsidRPr="00643001">
        <w:t xml:space="preserve"> refugees</w:t>
      </w:r>
      <w:r>
        <w:t xml:space="preserve"> </w:t>
      </w:r>
      <w:r w:rsidR="006A6109">
        <w:t>and “</w:t>
      </w:r>
      <w:r w:rsidR="0025290B">
        <w:t>moral deterioration</w:t>
      </w:r>
      <w:r w:rsidR="006A6109">
        <w:t>,”</w:t>
      </w:r>
      <w:r w:rsidR="001C63E0">
        <w:t xml:space="preserve"> which was evinced by</w:t>
      </w:r>
      <w:r w:rsidR="0025290B">
        <w:t xml:space="preserve"> </w:t>
      </w:r>
      <w:r>
        <w:t>the large numbers of non-married cohabiting couples</w:t>
      </w:r>
      <w:r w:rsidR="0025290B">
        <w:t xml:space="preserve"> and </w:t>
      </w:r>
      <w:r w:rsidR="001C63E0">
        <w:t>a marked reluctance</w:t>
      </w:r>
      <w:r w:rsidR="0025290B">
        <w:t xml:space="preserve"> of many residents to seek work</w:t>
      </w:r>
      <w:r w:rsidR="0070205C">
        <w:t>.</w:t>
      </w:r>
      <w:r w:rsidR="0025290B">
        <w:rPr>
          <w:rStyle w:val="FootnoteReference"/>
        </w:rPr>
        <w:footnoteReference w:id="76"/>
      </w:r>
      <w:r w:rsidR="0070205C">
        <w:t xml:space="preserve"> The inspector visiting the camp recorded how in one hut </w:t>
      </w:r>
      <w:r w:rsidR="006A6109">
        <w:t>“</w:t>
      </w:r>
      <w:r w:rsidR="00C40108" w:rsidRPr="00C40108">
        <w:t>fifteen refugees were found in bed in the afternoon</w:t>
      </w:r>
      <w:r w:rsidR="006A6109">
        <w:t>,”</w:t>
      </w:r>
      <w:r w:rsidR="0070205C">
        <w:t xml:space="preserve"> behaviour which was compounded by the fact that none had registered for work and in fact had </w:t>
      </w:r>
      <w:r w:rsidR="006A6109">
        <w:t>“</w:t>
      </w:r>
      <w:r w:rsidR="00C40108" w:rsidRPr="00C40108">
        <w:t>stated categorically that they had no intention of seeking employment</w:t>
      </w:r>
      <w:r w:rsidR="006A6109">
        <w:t>.”</w:t>
      </w:r>
      <w:r w:rsidR="00C40108">
        <w:rPr>
          <w:rStyle w:val="FootnoteReference"/>
        </w:rPr>
        <w:footnoteReference w:id="77"/>
      </w:r>
    </w:p>
    <w:p w:rsidR="00643001" w:rsidRPr="00643001" w:rsidRDefault="00701490" w:rsidP="0064650B">
      <w:pPr>
        <w:ind w:firstLine="567"/>
      </w:pPr>
      <w:r>
        <w:t>Paying close</w:t>
      </w:r>
      <w:r w:rsidR="00EF6C29">
        <w:t xml:space="preserve"> </w:t>
      </w:r>
      <w:r w:rsidR="00DF08E4">
        <w:t>attention to the</w:t>
      </w:r>
      <w:r w:rsidR="00EF6C29">
        <w:t xml:space="preserve"> behaviour </w:t>
      </w:r>
      <w:r w:rsidR="00DF08E4">
        <w:t xml:space="preserve">of the refugees </w:t>
      </w:r>
      <w:r w:rsidR="00EF6C29">
        <w:t>chime</w:t>
      </w:r>
      <w:r w:rsidR="00DF08E4">
        <w:t>s</w:t>
      </w:r>
      <w:r w:rsidR="00EF6C29">
        <w:t xml:space="preserve"> with </w:t>
      </w:r>
      <w:r>
        <w:t>accounts by “</w:t>
      </w:r>
      <w:r w:rsidR="00426666">
        <w:t>h</w:t>
      </w:r>
      <w:r>
        <w:t>ome advisers</w:t>
      </w:r>
      <w:r w:rsidR="00C87239">
        <w:t>,</w:t>
      </w:r>
      <w:r>
        <w:t>”</w:t>
      </w:r>
      <w:r w:rsidR="00C87239">
        <w:t xml:space="preserve"> social workers</w:t>
      </w:r>
      <w:r w:rsidR="00426666">
        <w:t xml:space="preserve"> and other welfare professionals in the same pe</w:t>
      </w:r>
      <w:r>
        <w:t>riod, whose interventions with “problem families”</w:t>
      </w:r>
      <w:r w:rsidR="00426666">
        <w:t xml:space="preserve"> revolved around preoccupations with </w:t>
      </w:r>
      <w:r w:rsidR="00DE5F75">
        <w:t>standards of housework, personal habits and evidence of job seeking.</w:t>
      </w:r>
      <w:r w:rsidR="00426666">
        <w:rPr>
          <w:rStyle w:val="FootnoteReference"/>
        </w:rPr>
        <w:footnoteReference w:id="78"/>
      </w:r>
      <w:r w:rsidR="00DE5F75">
        <w:t xml:space="preserve"> In common with </w:t>
      </w:r>
      <w:r w:rsidR="002F036F">
        <w:t xml:space="preserve">a </w:t>
      </w:r>
      <w:r w:rsidR="00DE5F75">
        <w:t xml:space="preserve">reductionist approach to </w:t>
      </w:r>
      <w:r w:rsidR="00FF07C2">
        <w:t>the range of difficulties faced by those living in poverty, c</w:t>
      </w:r>
      <w:r w:rsidR="00643001" w:rsidRPr="00643001">
        <w:t>omments from the WVS representative, whose task it was to try and p</w:t>
      </w:r>
      <w:r w:rsidR="00620D6F">
        <w:t>lace Hungarians in work, mobiliz</w:t>
      </w:r>
      <w:r w:rsidR="00643001" w:rsidRPr="00643001">
        <w:t>e</w:t>
      </w:r>
      <w:r w:rsidR="00096B22">
        <w:t>d</w:t>
      </w:r>
      <w:r w:rsidR="00643001" w:rsidRPr="00643001">
        <w:t xml:space="preserve"> a familiar narrativ</w:t>
      </w:r>
      <w:r w:rsidR="002F036F">
        <w:t>e which located difficulties</w:t>
      </w:r>
      <w:r w:rsidR="00643001" w:rsidRPr="00643001">
        <w:t xml:space="preserve"> </w:t>
      </w:r>
      <w:r w:rsidR="002F036F">
        <w:t xml:space="preserve">in </w:t>
      </w:r>
      <w:r w:rsidR="00643001" w:rsidRPr="00643001">
        <w:t>refugees</w:t>
      </w:r>
      <w:r w:rsidR="002F036F">
        <w:t>’</w:t>
      </w:r>
      <w:r w:rsidR="00643001" w:rsidRPr="00643001">
        <w:t xml:space="preserve"> </w:t>
      </w:r>
      <w:r w:rsidR="00FF07C2" w:rsidRPr="00960BA5">
        <w:rPr>
          <w:i/>
        </w:rPr>
        <w:t>behaviour</w:t>
      </w:r>
      <w:r w:rsidR="00643001" w:rsidRPr="00643001">
        <w:t xml:space="preserve"> rather than within any wider understanding of the</w:t>
      </w:r>
      <w:r w:rsidR="000E22FE">
        <w:t xml:space="preserve"> structural barriers they faced. </w:t>
      </w:r>
      <w:r w:rsidR="0009435F">
        <w:t>Categorizing</w:t>
      </w:r>
      <w:r w:rsidR="000E22FE">
        <w:t xml:space="preserve"> refugees who had refused to work or who had been sent back from a placement as </w:t>
      </w:r>
      <w:r>
        <w:t>“</w:t>
      </w:r>
      <w:r w:rsidR="00643001" w:rsidRPr="00FE4114">
        <w:rPr>
          <w:i/>
        </w:rPr>
        <w:t>rolling stone</w:t>
      </w:r>
      <w:r w:rsidR="0009435F">
        <w:rPr>
          <w:i/>
        </w:rPr>
        <w:t>[s]</w:t>
      </w:r>
      <w:r w:rsidR="00643001" w:rsidRPr="00FE4114">
        <w:rPr>
          <w:i/>
        </w:rPr>
        <w:t xml:space="preserve"> – difficult to help</w:t>
      </w:r>
      <w:r>
        <w:t>,”</w:t>
      </w:r>
      <w:r w:rsidR="00643001" w:rsidRPr="00643001">
        <w:t xml:space="preserve"> </w:t>
      </w:r>
      <w:r w:rsidR="000E22FE">
        <w:t>the camp’s WVS co-ordinator singled out young unmarried women as the worst offenders.</w:t>
      </w:r>
      <w:r w:rsidR="00643001" w:rsidRPr="00643001">
        <w:t xml:space="preserve"> </w:t>
      </w:r>
      <w:r>
        <w:t>Describing</w:t>
      </w:r>
      <w:r w:rsidR="0009435F">
        <w:t xml:space="preserve"> m</w:t>
      </w:r>
      <w:r w:rsidR="00643001" w:rsidRPr="00643001">
        <w:t>ost</w:t>
      </w:r>
      <w:r w:rsidR="0009435F">
        <w:t xml:space="preserve"> </w:t>
      </w:r>
      <w:r>
        <w:t>as</w:t>
      </w:r>
      <w:r w:rsidR="00643001" w:rsidRPr="00643001">
        <w:t xml:space="preserve"> </w:t>
      </w:r>
      <w:r>
        <w:t>“</w:t>
      </w:r>
      <w:r w:rsidR="00643001" w:rsidRPr="00643001">
        <w:t>either pregnant or are already mothers,</w:t>
      </w:r>
      <w:r>
        <w:t>”</w:t>
      </w:r>
      <w:r w:rsidR="00643001" w:rsidRPr="00643001">
        <w:t xml:space="preserve"> </w:t>
      </w:r>
      <w:r w:rsidR="0009435F">
        <w:t xml:space="preserve">the WVS worker did not </w:t>
      </w:r>
      <w:r w:rsidR="00D82BB9">
        <w:t>accept</w:t>
      </w:r>
      <w:r w:rsidR="0009435F">
        <w:t xml:space="preserve"> </w:t>
      </w:r>
      <w:r>
        <w:t>childbearing as</w:t>
      </w:r>
      <w:r w:rsidR="0009435F">
        <w:t xml:space="preserve"> a genuine reason for </w:t>
      </w:r>
      <w:r w:rsidR="00D82BB9">
        <w:t>refusing</w:t>
      </w:r>
      <w:r w:rsidR="0009435F">
        <w:t xml:space="preserve"> employment. </w:t>
      </w:r>
      <w:r>
        <w:t>Rather</w:t>
      </w:r>
      <w:r w:rsidR="00D82BB9">
        <w:t>,</w:t>
      </w:r>
      <w:r w:rsidR="0009435F">
        <w:t xml:space="preserve"> she </w:t>
      </w:r>
      <w:r w:rsidR="00D82BB9">
        <w:t xml:space="preserve">complained </w:t>
      </w:r>
      <w:r w:rsidR="0009435F">
        <w:t>that</w:t>
      </w:r>
      <w:r>
        <w:t xml:space="preserve"> “</w:t>
      </w:r>
      <w:r w:rsidR="00643001" w:rsidRPr="00643001">
        <w:t>all refuse to take a step which entails them being separate from the herd</w:t>
      </w:r>
      <w:r>
        <w:t>,”</w:t>
      </w:r>
      <w:r w:rsidR="00D82BB9">
        <w:t xml:space="preserve"> a herd</w:t>
      </w:r>
      <w:r w:rsidR="0009435F">
        <w:t xml:space="preserve"> which </w:t>
      </w:r>
      <w:r w:rsidR="00D82BB9">
        <w:t>she described as consisting of “</w:t>
      </w:r>
      <w:r w:rsidR="00643001" w:rsidRPr="00643001">
        <w:t>toughs and trouble-makers.</w:t>
      </w:r>
      <w:r w:rsidR="00D82BB9">
        <w:t>”</w:t>
      </w:r>
      <w:r w:rsidR="00643001" w:rsidRPr="00643001">
        <w:t xml:space="preserve"> </w:t>
      </w:r>
      <w:r w:rsidR="0009435F">
        <w:t xml:space="preserve">On top of this, she depicted the camp inhabitants’ </w:t>
      </w:r>
      <w:r w:rsidR="00643001" w:rsidRPr="00643001">
        <w:t xml:space="preserve">unwillingness to attend English </w:t>
      </w:r>
      <w:r w:rsidR="0009435F">
        <w:t>classes regularly as</w:t>
      </w:r>
      <w:r w:rsidR="00643001" w:rsidRPr="00643001">
        <w:t xml:space="preserve"> </w:t>
      </w:r>
      <w:r w:rsidR="00D82BB9">
        <w:t>“</w:t>
      </w:r>
      <w:r w:rsidR="00643001" w:rsidRPr="00643001">
        <w:t>resistance</w:t>
      </w:r>
      <w:r w:rsidR="00D82BB9">
        <w:t xml:space="preserve">… </w:t>
      </w:r>
      <w:r w:rsidR="00643001" w:rsidRPr="00643001">
        <w:t>symptomatic of a general mental attitude</w:t>
      </w:r>
      <w:r w:rsidR="00D82BB9">
        <w:t>.”</w:t>
      </w:r>
      <w:r w:rsidR="00643001" w:rsidRPr="00643001">
        <w:rPr>
          <w:vertAlign w:val="superscript"/>
        </w:rPr>
        <w:footnoteReference w:id="79"/>
      </w:r>
    </w:p>
    <w:p w:rsidR="001505CA" w:rsidRDefault="00D82BB9" w:rsidP="0064650B">
      <w:pPr>
        <w:ind w:firstLine="567"/>
      </w:pPr>
      <w:r>
        <w:t xml:space="preserve">In the reports </w:t>
      </w:r>
      <w:r w:rsidR="00FF07C2">
        <w:t xml:space="preserve">assertiveness and </w:t>
      </w:r>
      <w:r w:rsidR="00DF08E4">
        <w:t>anti-authoritarianism</w:t>
      </w:r>
      <w:r w:rsidR="00FF07C2">
        <w:t xml:space="preserve">, unwillingness to seek work, extra-marital </w:t>
      </w:r>
      <w:r w:rsidR="00CC47E6">
        <w:t>pregnancies</w:t>
      </w:r>
      <w:r w:rsidR="00FF07C2">
        <w:t xml:space="preserve"> and non-engagement in language classes </w:t>
      </w:r>
      <w:r>
        <w:t xml:space="preserve">were </w:t>
      </w:r>
      <w:r w:rsidR="00FF07C2">
        <w:t xml:space="preserve">bundled into one to create the same kind of picture as </w:t>
      </w:r>
      <w:r w:rsidR="002F036F">
        <w:t xml:space="preserve">was seen to make up the </w:t>
      </w:r>
      <w:r w:rsidR="00DF08E4">
        <w:t xml:space="preserve">‘problem family’ and other </w:t>
      </w:r>
      <w:r w:rsidR="002F036F">
        <w:t>elements of Britain’</w:t>
      </w:r>
      <w:r w:rsidR="00233470">
        <w:t xml:space="preserve">s recalcitrant poor. </w:t>
      </w:r>
      <w:r w:rsidR="00DF08E4">
        <w:t>Taking a difference perspective, a</w:t>
      </w:r>
      <w:r>
        <w:t xml:space="preserve">n unwillingness to be </w:t>
      </w:r>
      <w:r w:rsidR="00960BA5">
        <w:t>separate</w:t>
      </w:r>
      <w:r>
        <w:t>d</w:t>
      </w:r>
      <w:r w:rsidR="00960BA5">
        <w:t xml:space="preserve"> </w:t>
      </w:r>
      <w:r>
        <w:t>“from the herd”</w:t>
      </w:r>
      <w:r w:rsidR="00960BA5">
        <w:t xml:space="preserve"> might be interpreted as </w:t>
      </w:r>
      <w:r w:rsidR="00DF08E4">
        <w:t>an attempt</w:t>
      </w:r>
      <w:r>
        <w:t>,</w:t>
      </w:r>
      <w:r w:rsidR="00960BA5">
        <w:t xml:space="preserve"> by those who have recently </w:t>
      </w:r>
      <w:r w:rsidR="00960BA5">
        <w:lastRenderedPageBreak/>
        <w:t>experienced life-changing and traumatic events</w:t>
      </w:r>
      <w:r>
        <w:t>,</w:t>
      </w:r>
      <w:r w:rsidR="00960BA5">
        <w:t xml:space="preserve"> </w:t>
      </w:r>
      <w:r w:rsidR="00DF08E4">
        <w:t>to seek</w:t>
      </w:r>
      <w:r w:rsidR="00960BA5">
        <w:t xml:space="preserve"> the security and support of others in the same position. </w:t>
      </w:r>
      <w:r w:rsidR="001505CA" w:rsidRPr="001505CA">
        <w:t>Whereas later cohorts of refugees to Britain were dealt with by welfare and support workers who understood that trauma was a common part of the refuge</w:t>
      </w:r>
      <w:r>
        <w:t>e experience, refugees in</w:t>
      </w:r>
      <w:r w:rsidR="001505CA" w:rsidRPr="001505CA">
        <w:t xml:space="preserve"> 1956 who failed to manage their experiences in a socially approved fashion were blamed for their response.</w:t>
      </w:r>
      <w:r w:rsidR="001505CA" w:rsidRPr="001505CA">
        <w:rPr>
          <w:vertAlign w:val="superscript"/>
        </w:rPr>
        <w:footnoteReference w:id="80"/>
      </w:r>
    </w:p>
    <w:p w:rsidR="001505CA" w:rsidRDefault="001505CA" w:rsidP="0064650B">
      <w:pPr>
        <w:ind w:firstLine="720"/>
      </w:pPr>
      <w:r>
        <w:t>Not all attempts to challenge camp conditions and expectations were dismissed out of hand. Distingu</w:t>
      </w:r>
      <w:r w:rsidR="00ED2FB2">
        <w:t>ishing between “bad” and “good” types meant grievances of</w:t>
      </w:r>
      <w:r>
        <w:t xml:space="preserve"> the latter needed to be treated with seriousness. At the isolated Belmont camp near Fo</w:t>
      </w:r>
      <w:r w:rsidR="00ED2FB2">
        <w:t>rfar in Scotland residents complained about “</w:t>
      </w:r>
      <w:r w:rsidRPr="00A16C37">
        <w:t>the unsuitability of the food, coldness of the huts, washing accommodation and lack</w:t>
      </w:r>
      <w:r>
        <w:t xml:space="preserve"> </w:t>
      </w:r>
      <w:r w:rsidR="00ED2FB2">
        <w:t>of privacy for married couples.”</w:t>
      </w:r>
      <w:r>
        <w:rPr>
          <w:rStyle w:val="FootnoteReference"/>
        </w:rPr>
        <w:footnoteReference w:id="81"/>
      </w:r>
      <w:r>
        <w:t xml:space="preserve"> The refugees succeeded in gaining press attention for their situation and </w:t>
      </w:r>
      <w:r w:rsidR="00DF08E4">
        <w:t>sent</w:t>
      </w:r>
      <w:r>
        <w:t xml:space="preserve"> a delegation to London</w:t>
      </w:r>
      <w:r w:rsidR="00DF08E4">
        <w:t xml:space="preserve"> to make their case to the BCAR, wh</w:t>
      </w:r>
      <w:r>
        <w:t xml:space="preserve">ere they </w:t>
      </w:r>
      <w:r w:rsidR="00ED2FB2">
        <w:t>“</w:t>
      </w:r>
      <w:r w:rsidRPr="00425DDA">
        <w:t>created a favourable impressi</w:t>
      </w:r>
      <w:r>
        <w:t>on</w:t>
      </w:r>
      <w:r w:rsidR="00ED2FB2">
        <w:t>.”</w:t>
      </w:r>
      <w:r>
        <w:rPr>
          <w:rStyle w:val="FootnoteReference"/>
        </w:rPr>
        <w:footnoteReference w:id="82"/>
      </w:r>
      <w:r>
        <w:t xml:space="preserve"> Despite </w:t>
      </w:r>
      <w:r w:rsidR="00ED2FB2">
        <w:t>the fact that the</w:t>
      </w:r>
      <w:r>
        <w:t xml:space="preserve"> complaints presented by the refugees included apparently superficial issues –</w:t>
      </w:r>
      <w:r w:rsidR="00ED2FB2">
        <w:t xml:space="preserve"> </w:t>
      </w:r>
      <w:r>
        <w:t>the matter of the lack of hairdressing facilities on or near the camp was raised – the BCAR and authorities responded by making attempts to improve camp facilities and speed up the emigration process.</w:t>
      </w:r>
      <w:r>
        <w:rPr>
          <w:rStyle w:val="FootnoteReference"/>
        </w:rPr>
        <w:footnoteReference w:id="83"/>
      </w:r>
    </w:p>
    <w:p w:rsidR="001505CA" w:rsidRDefault="001505CA" w:rsidP="0064650B">
      <w:pPr>
        <w:ind w:firstLine="720"/>
      </w:pPr>
      <w:r>
        <w:t>Such a sympathetic resp</w:t>
      </w:r>
      <w:r w:rsidR="00ED2FB2">
        <w:t>onse to refugee protests</w:t>
      </w:r>
      <w:r>
        <w:t xml:space="preserve"> was an exception, and in</w:t>
      </w:r>
      <w:r w:rsidR="00ED2FB2">
        <w:t xml:space="preserve"> part can be attributed to the “good impression”</w:t>
      </w:r>
      <w:r>
        <w:t xml:space="preserve"> </w:t>
      </w:r>
      <w:r w:rsidR="00FE4114">
        <w:t xml:space="preserve">the refugees made. </w:t>
      </w:r>
      <w:r w:rsidR="00ED2FB2">
        <w:t>T</w:t>
      </w:r>
      <w:r w:rsidR="00FE4114">
        <w:t>he camp del</w:t>
      </w:r>
      <w:r w:rsidR="00ED2FB2">
        <w:t xml:space="preserve">egates had been at pains to </w:t>
      </w:r>
      <w:r>
        <w:t xml:space="preserve">stress </w:t>
      </w:r>
      <w:r w:rsidR="00DF08E4">
        <w:t xml:space="preserve">they were not troublemakers, </w:t>
      </w:r>
      <w:r w:rsidR="00ED2FB2">
        <w:t>and had travelled to London to rebut some of the press claims, and to show that</w:t>
      </w:r>
      <w:r w:rsidR="00FE4114">
        <w:t xml:space="preserve"> they were </w:t>
      </w:r>
      <w:r w:rsidR="00ED2FB2">
        <w:t>simply respectable refugees wanting</w:t>
      </w:r>
      <w:r w:rsidR="00FE4114">
        <w:t xml:space="preserve"> adequate accommodation and clear information</w:t>
      </w:r>
      <w:r>
        <w:t>. That they appealed to London was also important: those staffing the BCAR office in Bloomsbury, altho</w:t>
      </w:r>
      <w:r w:rsidR="00FE4114">
        <w:t>ugh constantly over-stretched, largely</w:t>
      </w:r>
      <w:r>
        <w:t xml:space="preserve"> maintain</w:t>
      </w:r>
      <w:r w:rsidR="00DF08E4">
        <w:t>ed</w:t>
      </w:r>
      <w:r>
        <w:t xml:space="preserve"> a wider perspective on the issues raised by the presence of the refugees</w:t>
      </w:r>
      <w:r w:rsidR="00ED2FB2">
        <w:t>. T</w:t>
      </w:r>
      <w:r>
        <w:t xml:space="preserve">hose working in the </w:t>
      </w:r>
      <w:r w:rsidR="00FE4114">
        <w:t xml:space="preserve">reception </w:t>
      </w:r>
      <w:r>
        <w:t>centres themselves</w:t>
      </w:r>
      <w:r w:rsidR="00ED2FB2">
        <w:t xml:space="preserve"> had a tendency to become ground down by the day-to-day strains of</w:t>
      </w:r>
      <w:r w:rsidR="001E0A29">
        <w:t xml:space="preserve"> managing the resettlement process</w:t>
      </w:r>
      <w:r>
        <w:t xml:space="preserve">. </w:t>
      </w:r>
      <w:r w:rsidR="001E0A29">
        <w:t>Indeed, w</w:t>
      </w:r>
      <w:r w:rsidR="002B2717">
        <w:t>e can see a similar division in approach between national and grassroots levels of the WVS. N</w:t>
      </w:r>
      <w:r w:rsidRPr="008C3131">
        <w:t>ational level advice sought to explain that co-habiting without marriage and girls of fourteen or fifteen establishing such relationships was far more common and socially acceptable in Hungary than in Britain.</w:t>
      </w:r>
      <w:r w:rsidRPr="008C3131">
        <w:rPr>
          <w:vertAlign w:val="superscript"/>
        </w:rPr>
        <w:footnoteReference w:id="84"/>
      </w:r>
      <w:r w:rsidRPr="008C3131">
        <w:t xml:space="preserve"> However, this more open response to cultural difference did not feed thro</w:t>
      </w:r>
      <w:r>
        <w:t>ugh to volunteers on the ground, where it is clear that many who volunteered and worked in the camps, after an initial burst of enthusiasm, found much of the experience disillusioning.</w:t>
      </w:r>
      <w:r>
        <w:rPr>
          <w:rStyle w:val="FootnoteReference"/>
        </w:rPr>
        <w:footnoteReference w:id="85"/>
      </w:r>
      <w:r>
        <w:t xml:space="preserve"> </w:t>
      </w:r>
    </w:p>
    <w:p w:rsidR="00B20DC7" w:rsidRDefault="008A1F16" w:rsidP="0064650B">
      <w:pPr>
        <w:ind w:firstLine="720"/>
      </w:pPr>
      <w:r>
        <w:t>Notwithstanding the anxieties of those involved in the resettlement process, t</w:t>
      </w:r>
      <w:r w:rsidR="001505CA">
        <w:t>he time in which the bulk of re</w:t>
      </w:r>
      <w:r w:rsidR="002B2717">
        <w:t>fugees were resident in hostels</w:t>
      </w:r>
      <w:r w:rsidR="001505CA">
        <w:t xml:space="preserve"> was </w:t>
      </w:r>
      <w:r>
        <w:t xml:space="preserve">in fact </w:t>
      </w:r>
      <w:r w:rsidR="001505CA">
        <w:t xml:space="preserve">short, so that by September 1957 only around two thousand of the original 21,000 </w:t>
      </w:r>
      <w:r w:rsidR="002B2717">
        <w:t xml:space="preserve">remained </w:t>
      </w:r>
      <w:r>
        <w:t>in</w:t>
      </w:r>
      <w:r w:rsidR="002B2717">
        <w:t xml:space="preserve"> a </w:t>
      </w:r>
      <w:r>
        <w:t>c</w:t>
      </w:r>
      <w:r w:rsidR="002B2717">
        <w:t>amp</w:t>
      </w:r>
      <w:r>
        <w:t xml:space="preserve"> or reception hostel</w:t>
      </w:r>
      <w:r w:rsidR="001505CA">
        <w:t xml:space="preserve">. </w:t>
      </w:r>
      <w:r w:rsidR="00B20DC7">
        <w:t xml:space="preserve">The main thrust of the resettlement effort was focussed on moving the refugees out of hostels and into permanent accommodation and work as soon as possible. This strategy was informed by the post-war experience which had seen Polish and other refugees languishing in </w:t>
      </w:r>
      <w:r w:rsidR="00B20DC7">
        <w:lastRenderedPageBreak/>
        <w:t>hostels for years, and, given public enthusiasm for the Hungarians and a state of near full employment nat</w:t>
      </w:r>
      <w:r w:rsidR="00A83888">
        <w:t>ionally, it was not considered problematic</w:t>
      </w:r>
      <w:r w:rsidR="00B20DC7">
        <w:t xml:space="preserve">. However, </w:t>
      </w:r>
      <w:r w:rsidR="002F4056">
        <w:t>being</w:t>
      </w:r>
      <w:r w:rsidR="00B20DC7">
        <w:t xml:space="preserve"> housed or</w:t>
      </w:r>
      <w:r>
        <w:t>, for single men,</w:t>
      </w:r>
      <w:r w:rsidR="00B20DC7">
        <w:t xml:space="preserve"> living in a</w:t>
      </w:r>
      <w:r>
        <w:t>n employment hostel</w:t>
      </w:r>
      <w:r w:rsidR="00A83888">
        <w:t xml:space="preserve"> did not necessarily equate to being “</w:t>
      </w:r>
      <w:r w:rsidR="002F4056">
        <w:t>settled</w:t>
      </w:r>
      <w:r w:rsidR="00A83888">
        <w:t>,”</w:t>
      </w:r>
      <w:r w:rsidR="002F4056">
        <w:t xml:space="preserve"> nor to being welcomed by the local population. </w:t>
      </w:r>
      <w:r w:rsidR="003751C2">
        <w:t xml:space="preserve">Within weeks </w:t>
      </w:r>
      <w:r>
        <w:t>of th</w:t>
      </w:r>
      <w:r w:rsidR="00A83888">
        <w:t>e first Hungarians being housed</w:t>
      </w:r>
      <w:r>
        <w:t xml:space="preserve"> </w:t>
      </w:r>
      <w:r w:rsidR="003751C2">
        <w:t>stories circu</w:t>
      </w:r>
      <w:r w:rsidR="00A83888">
        <w:t xml:space="preserve">lated in the press </w:t>
      </w:r>
      <w:r w:rsidR="003751C2">
        <w:t>and hostel managers</w:t>
      </w:r>
      <w:r w:rsidR="00A83888">
        <w:t>’ reports</w:t>
      </w:r>
      <w:r w:rsidR="003751C2">
        <w:t xml:space="preserve"> of </w:t>
      </w:r>
      <w:r w:rsidR="00A83888">
        <w:t xml:space="preserve">bad behaviour. Normally involving young men, reports included </w:t>
      </w:r>
      <w:r w:rsidR="003751C2" w:rsidRPr="00A83888">
        <w:t>drun</w:t>
      </w:r>
      <w:r w:rsidR="003751C2">
        <w:t xml:space="preserve">kenness, </w:t>
      </w:r>
      <w:r w:rsidR="00A83888">
        <w:t>theft of bicycles and motor bikes, fights</w:t>
      </w:r>
      <w:r w:rsidR="003751C2">
        <w:t xml:space="preserve"> </w:t>
      </w:r>
      <w:r w:rsidR="00A83888">
        <w:t>and downing tools at</w:t>
      </w:r>
      <w:r w:rsidR="003751C2">
        <w:t xml:space="preserve"> work. Chiming with contemporary anxieties over juvenile delinquents and youth culture, </w:t>
      </w:r>
      <w:r w:rsidR="00913B00">
        <w:t>the “romantic heroes” and “indomitable giants”</w:t>
      </w:r>
      <w:r w:rsidR="002F4056">
        <w:t xml:space="preserve"> were</w:t>
      </w:r>
      <w:r w:rsidR="00913B00">
        <w:t xml:space="preserve"> transformed in the press into “</w:t>
      </w:r>
      <w:r w:rsidR="002F4056">
        <w:t>loud mouthed ruffians, a bunch of lazy, grabbing, Central European teddy boys</w:t>
      </w:r>
      <w:r w:rsidR="00913B00">
        <w:t>.”</w:t>
      </w:r>
      <w:r w:rsidR="002F4056">
        <w:rPr>
          <w:rStyle w:val="FootnoteReference"/>
        </w:rPr>
        <w:footnoteReference w:id="86"/>
      </w:r>
      <w:r w:rsidR="002F4056">
        <w:t xml:space="preserve"> </w:t>
      </w:r>
    </w:p>
    <w:p w:rsidR="00556C75" w:rsidRDefault="00411DF4" w:rsidP="0064650B">
      <w:pPr>
        <w:ind w:firstLine="567"/>
      </w:pPr>
      <w:r>
        <w:t xml:space="preserve">If </w:t>
      </w:r>
      <w:proofErr w:type="spellStart"/>
      <w:r>
        <w:t>Thorneypits</w:t>
      </w:r>
      <w:proofErr w:type="spellEnd"/>
      <w:r>
        <w:t xml:space="preserve"> was </w:t>
      </w:r>
      <w:r w:rsidR="008A1F16">
        <w:t>know</w:t>
      </w:r>
      <w:r>
        <w:t xml:space="preserve">n </w:t>
      </w:r>
      <w:r w:rsidR="008A1F16">
        <w:t xml:space="preserve">by those working with the refugees </w:t>
      </w:r>
      <w:r>
        <w:t xml:space="preserve">as housing </w:t>
      </w:r>
      <w:r w:rsidR="00913B00">
        <w:t>“</w:t>
      </w:r>
      <w:r>
        <w:t>bad types,</w:t>
      </w:r>
      <w:r w:rsidR="00913B00">
        <w:t>”</w:t>
      </w:r>
      <w:r>
        <w:t xml:space="preserve"> the hostel at </w:t>
      </w:r>
      <w:proofErr w:type="spellStart"/>
      <w:r>
        <w:t>Haverton</w:t>
      </w:r>
      <w:proofErr w:type="spellEnd"/>
      <w:r>
        <w:t xml:space="preserve"> Hill in County Durham </w:t>
      </w:r>
      <w:r w:rsidR="002B2717">
        <w:t>gained</w:t>
      </w:r>
      <w:r>
        <w:t xml:space="preserve"> </w:t>
      </w:r>
      <w:r w:rsidR="002B2717">
        <w:t>national</w:t>
      </w:r>
      <w:r>
        <w:t xml:space="preserve"> notoriety</w:t>
      </w:r>
      <w:r w:rsidR="005C33B8">
        <w:t xml:space="preserve"> following rioting between hostel residents</w:t>
      </w:r>
      <w:r w:rsidR="003751C2">
        <w:t xml:space="preserve"> and the surrounding population. Although most of the </w:t>
      </w:r>
      <w:r w:rsidR="00913B00">
        <w:t>young, male refugees had found “good employment”</w:t>
      </w:r>
      <w:r w:rsidR="003751C2">
        <w:t xml:space="preserve"> in the local steel and chemical industries</w:t>
      </w:r>
      <w:r w:rsidR="00755763">
        <w:t>, in the opinion of the authorities, the hostel housed a number of</w:t>
      </w:r>
      <w:r w:rsidR="00755763" w:rsidRPr="00755763">
        <w:t xml:space="preserve"> </w:t>
      </w:r>
      <w:r w:rsidR="00913B00">
        <w:t>“</w:t>
      </w:r>
      <w:r w:rsidR="00755763" w:rsidRPr="00755763">
        <w:t>bad characters with propensities for trouble making quite out of proportion to their numbers</w:t>
      </w:r>
      <w:r w:rsidR="00913B00">
        <w:t>.”</w:t>
      </w:r>
      <w:r w:rsidR="00A15FEA">
        <w:t xml:space="preserve"> Residents were accused of a range of unlawful and anti-social acts including</w:t>
      </w:r>
      <w:r w:rsidR="00A15FEA" w:rsidRPr="00A15FEA">
        <w:rPr>
          <w:b/>
        </w:rPr>
        <w:t xml:space="preserve"> </w:t>
      </w:r>
      <w:r w:rsidR="00A15FEA" w:rsidRPr="00A15FEA">
        <w:t>drunkenness, hooliganis</w:t>
      </w:r>
      <w:r w:rsidR="00A15FEA">
        <w:t>m, assault and malicious damage.</w:t>
      </w:r>
      <w:r w:rsidR="00755763">
        <w:rPr>
          <w:rStyle w:val="FootnoteReference"/>
        </w:rPr>
        <w:footnoteReference w:id="87"/>
      </w:r>
      <w:r w:rsidR="00A15FEA">
        <w:t xml:space="preserve"> This culminated in a full-scale riot in June 1957 </w:t>
      </w:r>
      <w:r w:rsidR="008A1F16">
        <w:t>which saw</w:t>
      </w:r>
      <w:r w:rsidR="002E07B7">
        <w:t xml:space="preserve"> </w:t>
      </w:r>
      <w:r w:rsidR="00A15FEA">
        <w:t>serious and sustained disturban</w:t>
      </w:r>
      <w:r w:rsidR="002E07B7">
        <w:t>ces over a succession of nights in</w:t>
      </w:r>
      <w:r w:rsidR="00556C75">
        <w:t>volv</w:t>
      </w:r>
      <w:r w:rsidR="002E07B7">
        <w:t>i</w:t>
      </w:r>
      <w:r w:rsidR="00913B00">
        <w:t xml:space="preserve">ng </w:t>
      </w:r>
      <w:r w:rsidR="00556C75" w:rsidRPr="00556C75">
        <w:t xml:space="preserve">group of </w:t>
      </w:r>
      <w:r w:rsidR="00556C75">
        <w:t>up to one hundred Hungarians</w:t>
      </w:r>
      <w:r w:rsidR="00556C75" w:rsidRPr="00556C75">
        <w:t xml:space="preserve"> armed with</w:t>
      </w:r>
      <w:r w:rsidR="00556C75">
        <w:t xml:space="preserve">  fence</w:t>
      </w:r>
      <w:r w:rsidR="00556C75" w:rsidRPr="00556C75">
        <w:t xml:space="preserve"> </w:t>
      </w:r>
      <w:r w:rsidR="00556C75">
        <w:t xml:space="preserve">posts </w:t>
      </w:r>
      <w:r w:rsidR="00913B00">
        <w:t>– “some bearing four inch nails”</w:t>
      </w:r>
      <w:r w:rsidR="002E07B7">
        <w:t xml:space="preserve"> -</w:t>
      </w:r>
      <w:r w:rsidR="00A15FEA">
        <w:t xml:space="preserve"> metal spikes, st</w:t>
      </w:r>
      <w:r w:rsidR="00556C75">
        <w:t>ones,</w:t>
      </w:r>
      <w:r w:rsidR="00A15FEA">
        <w:t xml:space="preserve"> lumps of clay</w:t>
      </w:r>
      <w:r w:rsidR="00556C75">
        <w:t xml:space="preserve">, and an unlit Molotov cocktail. </w:t>
      </w:r>
      <w:r w:rsidR="00A15FEA">
        <w:t xml:space="preserve">Tensions were such that the police and fire brigade surrounded the hostel in force </w:t>
      </w:r>
      <w:r w:rsidR="00D43371">
        <w:t>for three nights until the crowds dissipated.</w:t>
      </w:r>
      <w:r w:rsidR="00556C75" w:rsidRPr="00556C75">
        <w:rPr>
          <w:vertAlign w:val="superscript"/>
        </w:rPr>
        <w:t xml:space="preserve"> </w:t>
      </w:r>
      <w:r w:rsidR="00556C75" w:rsidRPr="00556C75">
        <w:rPr>
          <w:vertAlign w:val="superscript"/>
        </w:rPr>
        <w:footnoteReference w:id="88"/>
      </w:r>
      <w:r w:rsidR="00D43371">
        <w:t xml:space="preserve"> </w:t>
      </w:r>
    </w:p>
    <w:p w:rsidR="002B2717" w:rsidRDefault="00D43371" w:rsidP="0064650B">
      <w:pPr>
        <w:ind w:firstLine="567"/>
      </w:pPr>
      <w:r>
        <w:t>A</w:t>
      </w:r>
      <w:r w:rsidR="00556C75">
        <w:t>lthough accepting</w:t>
      </w:r>
      <w:r w:rsidRPr="00D43371">
        <w:t xml:space="preserve"> </w:t>
      </w:r>
      <w:r>
        <w:t xml:space="preserve">the </w:t>
      </w:r>
      <w:r w:rsidR="002B2717">
        <w:t>role</w:t>
      </w:r>
      <w:r>
        <w:t xml:space="preserve"> </w:t>
      </w:r>
      <w:r w:rsidR="002B2717">
        <w:t>that</w:t>
      </w:r>
      <w:r w:rsidRPr="00D43371">
        <w:t xml:space="preserve"> poor standards of accommodation and amenities offered in the hostel </w:t>
      </w:r>
      <w:r>
        <w:t xml:space="preserve">had in fomenting the riot, </w:t>
      </w:r>
      <w:r w:rsidR="005C33B8">
        <w:t xml:space="preserve">government </w:t>
      </w:r>
      <w:r w:rsidR="00556C75">
        <w:t xml:space="preserve">officials </w:t>
      </w:r>
      <w:r w:rsidR="005C33B8">
        <w:t xml:space="preserve">centred </w:t>
      </w:r>
      <w:r w:rsidR="00556C75">
        <w:t xml:space="preserve">their attention </w:t>
      </w:r>
      <w:r w:rsidR="005C33B8">
        <w:t>around the residents</w:t>
      </w:r>
      <w:r w:rsidR="00556C75">
        <w:t>’ “</w:t>
      </w:r>
      <w:r>
        <w:t>bad characters</w:t>
      </w:r>
      <w:r w:rsidR="00556C75">
        <w:t>.”</w:t>
      </w:r>
      <w:r>
        <w:t xml:space="preserve"> Consequently</w:t>
      </w:r>
      <w:r w:rsidR="005C33B8">
        <w:t xml:space="preserve"> the main tactic for managing the situation was stamp on</w:t>
      </w:r>
      <w:r>
        <w:t xml:space="preserve"> the unruly behaviour at source. This </w:t>
      </w:r>
      <w:r w:rsidR="007E05B4">
        <w:t>meant the police “</w:t>
      </w:r>
      <w:r w:rsidR="00411DF4" w:rsidRPr="00411DF4">
        <w:t>taking a firmer line</w:t>
      </w:r>
      <w:r w:rsidR="007E05B4">
        <w:t>”</w:t>
      </w:r>
      <w:r>
        <w:t xml:space="preserve"> and working closely with hostel staff</w:t>
      </w:r>
      <w:r w:rsidR="00411DF4" w:rsidRPr="00411DF4">
        <w:t xml:space="preserve"> </w:t>
      </w:r>
      <w:r w:rsidR="007E05B4">
        <w:t>“</w:t>
      </w:r>
      <w:r w:rsidR="00411DF4" w:rsidRPr="00411DF4">
        <w:t xml:space="preserve">to bring prosecutions for assault or for causing malicious damage </w:t>
      </w:r>
      <w:r>
        <w:t>…</w:t>
      </w:r>
      <w:r w:rsidR="00411DF4" w:rsidRPr="00411DF4">
        <w:t>with the least possible delay</w:t>
      </w:r>
      <w:r w:rsidR="007E05B4">
        <w:t>.”</w:t>
      </w:r>
      <w:r w:rsidR="00411DF4" w:rsidRPr="00411DF4">
        <w:rPr>
          <w:vertAlign w:val="superscript"/>
        </w:rPr>
        <w:footnoteReference w:id="89"/>
      </w:r>
      <w:r w:rsidR="008A1F16">
        <w:t xml:space="preserve"> </w:t>
      </w:r>
      <w:r w:rsidR="00F41AE6">
        <w:t>And yet, when we look more closely at the reasons behind the rioting and unrest, such a response barely t</w:t>
      </w:r>
      <w:r>
        <w:t>ouched the surface of the issue. Newspaper reports of t</w:t>
      </w:r>
      <w:r w:rsidR="007E05B4">
        <w:t>he event noted the role of the “British element”</w:t>
      </w:r>
      <w:r>
        <w:t xml:space="preserve"> in sustaining the disturbance, even </w:t>
      </w:r>
      <w:r w:rsidR="007E05B4">
        <w:t>asser</w:t>
      </w:r>
      <w:r w:rsidR="002B2717">
        <w:t xml:space="preserve">ting </w:t>
      </w:r>
      <w:r w:rsidR="007E05B4">
        <w:t>the “</w:t>
      </w:r>
      <w:r>
        <w:t>Hungarians showed a disinclination to brawl</w:t>
      </w:r>
      <w:r w:rsidR="007E05B4">
        <w:t>.”</w:t>
      </w:r>
      <w:r>
        <w:t xml:space="preserve"> The final night of the disturbances in fact saw the refugees corralled in the hostel surrounded by a hostile crowd of </w:t>
      </w:r>
      <w:r w:rsidR="002B2717">
        <w:t>up to six hundred</w:t>
      </w:r>
      <w:r>
        <w:t xml:space="preserve"> local people</w:t>
      </w:r>
      <w:r w:rsidR="007E05B4">
        <w:t xml:space="preserve"> and dependent on the police for protection</w:t>
      </w:r>
      <w:r>
        <w:t>.</w:t>
      </w:r>
      <w:r>
        <w:rPr>
          <w:rStyle w:val="FootnoteReference"/>
        </w:rPr>
        <w:footnoteReference w:id="90"/>
      </w:r>
      <w:r w:rsidR="00F41AE6">
        <w:t xml:space="preserve"> </w:t>
      </w:r>
    </w:p>
    <w:p w:rsidR="007E05B4" w:rsidRDefault="00FB6A94" w:rsidP="0064650B">
      <w:pPr>
        <w:ind w:firstLine="567"/>
      </w:pPr>
      <w:r>
        <w:t xml:space="preserve">Evidence suggests that there were </w:t>
      </w:r>
      <w:r w:rsidR="008A1F16">
        <w:t xml:space="preserve">two </w:t>
      </w:r>
      <w:r>
        <w:t xml:space="preserve">key underlying </w:t>
      </w:r>
      <w:r w:rsidRPr="00FB6A94">
        <w:t>issue</w:t>
      </w:r>
      <w:r>
        <w:t>s which caused the escalation of</w:t>
      </w:r>
      <w:r w:rsidRPr="00FB6A94">
        <w:t xml:space="preserve"> </w:t>
      </w:r>
      <w:r>
        <w:t>tensions. The first was pe</w:t>
      </w:r>
      <w:r w:rsidR="007E05B4">
        <w:t>rsonal relationships, with the preceding weeks having seen</w:t>
      </w:r>
      <w:r>
        <w:t xml:space="preserve"> </w:t>
      </w:r>
      <w:r w:rsidRPr="00FB6A94">
        <w:t>a number of</w:t>
      </w:r>
      <w:r>
        <w:t xml:space="preserve"> fights</w:t>
      </w:r>
      <w:r w:rsidRPr="00FB6A94">
        <w:t xml:space="preserve"> between young local men and hostel re</w:t>
      </w:r>
      <w:r w:rsidR="007E05B4">
        <w:t>sidents over the latter taking “their”</w:t>
      </w:r>
      <w:r w:rsidRPr="00FB6A94">
        <w:t xml:space="preserve"> women. Indeed, another local camp </w:t>
      </w:r>
      <w:r w:rsidR="008A1F16">
        <w:t>had recently been</w:t>
      </w:r>
      <w:r w:rsidRPr="00FB6A94">
        <w:t xml:space="preserve"> threatened with an arson attack</w:t>
      </w:r>
      <w:r>
        <w:t>, and on the first night of rioting the injury of a female bystander was one of the factors inflam</w:t>
      </w:r>
      <w:r w:rsidR="007E05B4">
        <w:t>ing</w:t>
      </w:r>
      <w:r>
        <w:t xml:space="preserve"> the situation</w:t>
      </w:r>
      <w:r w:rsidRPr="00FB6A94">
        <w:t>.</w:t>
      </w:r>
      <w:r w:rsidRPr="00FB6A94">
        <w:rPr>
          <w:vertAlign w:val="superscript"/>
        </w:rPr>
        <w:footnoteReference w:id="91"/>
      </w:r>
      <w:r w:rsidR="002B2717">
        <w:t xml:space="preserve"> </w:t>
      </w:r>
      <w:r>
        <w:t xml:space="preserve">More than this however, was the issue of employment. </w:t>
      </w:r>
      <w:r w:rsidR="007E05B4">
        <w:t>T</w:t>
      </w:r>
      <w:r>
        <w:t xml:space="preserve">he </w:t>
      </w:r>
      <w:r w:rsidR="007E05B4">
        <w:t>N</w:t>
      </w:r>
      <w:r>
        <w:t xml:space="preserve">ational Coal Board had used the Hungarian crisis to recruit what it hoped would be ten thousand new miners to deal with </w:t>
      </w:r>
      <w:r w:rsidR="002B2717">
        <w:t xml:space="preserve">a </w:t>
      </w:r>
      <w:r>
        <w:t>labour shortage in the industry</w:t>
      </w:r>
      <w:r w:rsidR="00936549">
        <w:t xml:space="preserve">. </w:t>
      </w:r>
      <w:r w:rsidR="002B2717">
        <w:t>While supported by</w:t>
      </w:r>
      <w:r w:rsidR="00936549">
        <w:t xml:space="preserve"> </w:t>
      </w:r>
      <w:r w:rsidR="007E05B4">
        <w:t>its</w:t>
      </w:r>
      <w:r w:rsidR="00936549">
        <w:t xml:space="preserve"> National Executive</w:t>
      </w:r>
      <w:r w:rsidR="002B2717">
        <w:t xml:space="preserve"> </w:t>
      </w:r>
      <w:r w:rsidR="007E05B4">
        <w:t>this policy</w:t>
      </w:r>
      <w:r w:rsidR="002B2717">
        <w:t xml:space="preserve"> </w:t>
      </w:r>
      <w:r w:rsidR="00936549">
        <w:t xml:space="preserve">did not </w:t>
      </w:r>
      <w:r w:rsidR="002B2717">
        <w:t>find favour in the localities.</w:t>
      </w:r>
      <w:r w:rsidR="00936549">
        <w:t xml:space="preserve"> </w:t>
      </w:r>
      <w:r w:rsidR="007E05B4">
        <w:t>A</w:t>
      </w:r>
      <w:r w:rsidR="002B2717">
        <w:t>t the local level</w:t>
      </w:r>
      <w:r w:rsidR="00936549">
        <w:t xml:space="preserve"> unions were </w:t>
      </w:r>
      <w:r w:rsidR="00936549">
        <w:lastRenderedPageBreak/>
        <w:t>highly resistant to work</w:t>
      </w:r>
      <w:r w:rsidR="002B2717">
        <w:t>ing</w:t>
      </w:r>
      <w:r w:rsidR="00936549">
        <w:t xml:space="preserve"> with the Hungarians</w:t>
      </w:r>
      <w:r w:rsidR="00936549" w:rsidRPr="00936549">
        <w:t xml:space="preserve"> </w:t>
      </w:r>
      <w:r w:rsidR="00936549">
        <w:t xml:space="preserve">and </w:t>
      </w:r>
      <w:r w:rsidR="002B2717">
        <w:t>across the country local branches</w:t>
      </w:r>
      <w:r w:rsidR="00936549" w:rsidRPr="00936549">
        <w:t xml:space="preserve"> publically came out against the National Coal Board’s attempts to employ refugees underground.</w:t>
      </w:r>
      <w:r w:rsidR="00936549" w:rsidRPr="00936549">
        <w:rPr>
          <w:vertAlign w:val="superscript"/>
        </w:rPr>
        <w:footnoteReference w:id="92"/>
      </w:r>
      <w:r w:rsidR="00936549" w:rsidRPr="00936549">
        <w:t xml:space="preserve"> </w:t>
      </w:r>
      <w:r w:rsidR="002E07B7">
        <w:t>Locally</w:t>
      </w:r>
      <w:r w:rsidR="002B2717">
        <w:t xml:space="preserve"> in Durham and the North Riding</w:t>
      </w:r>
      <w:r w:rsidR="002E07B7">
        <w:t xml:space="preserve"> the</w:t>
      </w:r>
      <w:r w:rsidR="00F41AE6">
        <w:t xml:space="preserve"> mining and steelworker unions had resisted </w:t>
      </w:r>
      <w:r w:rsidR="00936549">
        <w:t>bringing in</w:t>
      </w:r>
      <w:r w:rsidR="00F41AE6">
        <w:t xml:space="preserve"> refugees </w:t>
      </w:r>
      <w:r w:rsidR="00936549">
        <w:t>to</w:t>
      </w:r>
      <w:r w:rsidR="00F41AE6">
        <w:t xml:space="preserve"> their industries, </w:t>
      </w:r>
      <w:r w:rsidR="008A1F16">
        <w:t>argu</w:t>
      </w:r>
      <w:r w:rsidR="00F41AE6">
        <w:t>ing</w:t>
      </w:r>
      <w:r w:rsidR="00936549">
        <w:t xml:space="preserve"> that they would take away jobs, and that the language barrier would create an unsafe working environment.</w:t>
      </w:r>
      <w:r w:rsidR="000830C5" w:rsidRPr="000830C5">
        <w:rPr>
          <w:vertAlign w:val="superscript"/>
        </w:rPr>
        <w:footnoteReference w:id="93"/>
      </w:r>
      <w:r w:rsidR="00936549">
        <w:t xml:space="preserve"> </w:t>
      </w:r>
      <w:r w:rsidR="002E07B7">
        <w:t>Resistance across the country was such that by the end of May 1957 only 221 Hungarians had found employment below ground, with a further 115 working in ancillary roles within the coal industry.</w:t>
      </w:r>
      <w:r w:rsidR="002E07B7">
        <w:rPr>
          <w:rStyle w:val="FootnoteReference"/>
        </w:rPr>
        <w:footnoteReference w:id="94"/>
      </w:r>
      <w:r w:rsidR="002E07B7">
        <w:t xml:space="preserve"> </w:t>
      </w:r>
    </w:p>
    <w:p w:rsidR="00411DF4" w:rsidRDefault="009D20BD" w:rsidP="0064650B">
      <w:pPr>
        <w:ind w:firstLine="567"/>
      </w:pPr>
      <w:r>
        <w:t>All this strongly suggests that the rioting and behaviour of the Hungarian</w:t>
      </w:r>
      <w:r w:rsidR="002E07B7">
        <w:t>s</w:t>
      </w:r>
      <w:r>
        <w:t xml:space="preserve"> </w:t>
      </w:r>
      <w:r w:rsidR="002B2717">
        <w:t>demand</w:t>
      </w:r>
      <w:r>
        <w:t xml:space="preserve">s to be placed within the context of the ways in which </w:t>
      </w:r>
      <w:r w:rsidR="002E07B7">
        <w:t>refugees</w:t>
      </w:r>
      <w:r>
        <w:t xml:space="preserve"> were actually received within local communities.</w:t>
      </w:r>
      <w:r w:rsidR="00F41AE6">
        <w:t xml:space="preserve"> </w:t>
      </w:r>
      <w:r w:rsidR="002E07B7">
        <w:t xml:space="preserve">Beneath the initial outpouring of support for them, the reality was </w:t>
      </w:r>
      <w:r w:rsidR="00F02914">
        <w:t>far more sobering. S</w:t>
      </w:r>
      <w:r w:rsidR="002E07B7">
        <w:t>horn of their heroic status</w:t>
      </w:r>
      <w:r w:rsidR="00F02914">
        <w:t xml:space="preserve">, living </w:t>
      </w:r>
      <w:r w:rsidR="00F17592">
        <w:t xml:space="preserve">within </w:t>
      </w:r>
      <w:r w:rsidR="00252E8C">
        <w:t xml:space="preserve">unfamiliar </w:t>
      </w:r>
      <w:r w:rsidR="00F17592">
        <w:t>communities</w:t>
      </w:r>
      <w:r w:rsidR="00F02914">
        <w:t>,</w:t>
      </w:r>
      <w:r w:rsidR="002E07B7">
        <w:t xml:space="preserve"> sometimes exhibiting </w:t>
      </w:r>
      <w:r w:rsidR="00F02914">
        <w:t>anti-social behaviour, competing for work and unsettling estab</w:t>
      </w:r>
      <w:r w:rsidR="00F17592">
        <w:t xml:space="preserve">lished cultures of socialising, </w:t>
      </w:r>
      <w:r w:rsidR="00252E8C">
        <w:t>the Hungarians</w:t>
      </w:r>
      <w:r w:rsidR="00F17592">
        <w:t xml:space="preserve"> could easily be </w:t>
      </w:r>
      <w:r w:rsidR="00252E8C">
        <w:t>positioned</w:t>
      </w:r>
      <w:r w:rsidR="00F17592">
        <w:t xml:space="preserve"> a</w:t>
      </w:r>
      <w:r w:rsidR="00252E8C">
        <w:t>s</w:t>
      </w:r>
      <w:r w:rsidR="00F17592">
        <w:t xml:space="preserve"> threat</w:t>
      </w:r>
      <w:r w:rsidR="00252E8C">
        <w:t>ening outsiders</w:t>
      </w:r>
      <w:r w:rsidR="00F17592">
        <w:t>.</w:t>
      </w:r>
      <w:r w:rsidR="00AE0FC9">
        <w:t xml:space="preserve"> The h</w:t>
      </w:r>
      <w:r w:rsidR="00252E8C">
        <w:t xml:space="preserve">ostility </w:t>
      </w:r>
      <w:r w:rsidR="00AE0FC9">
        <w:t xml:space="preserve">displayed </w:t>
      </w:r>
      <w:r w:rsidR="00252E8C">
        <w:t xml:space="preserve">towards </w:t>
      </w:r>
      <w:r w:rsidR="00AE0FC9">
        <w:t>t</w:t>
      </w:r>
      <w:r w:rsidR="00252E8C">
        <w:t>h</w:t>
      </w:r>
      <w:r w:rsidR="00AE0FC9">
        <w:t>e</w:t>
      </w:r>
      <w:r w:rsidR="007E05B4">
        <w:t xml:space="preserve"> “unwelcome guests”</w:t>
      </w:r>
      <w:r w:rsidR="00AE0FC9">
        <w:t xml:space="preserve"> </w:t>
      </w:r>
      <w:r w:rsidR="002B2717">
        <w:t>of</w:t>
      </w:r>
      <w:r w:rsidR="00AE0FC9">
        <w:t xml:space="preserve"> Stockton </w:t>
      </w:r>
      <w:r w:rsidR="00252E8C">
        <w:t xml:space="preserve">revealed the genuine difficulties involved in </w:t>
      </w:r>
      <w:r w:rsidR="00AE0FC9">
        <w:t>absorbing a distinctive cohort of strangers</w:t>
      </w:r>
      <w:r w:rsidR="005C5B71">
        <w:t xml:space="preserve">. It </w:t>
      </w:r>
      <w:r w:rsidR="002B2717">
        <w:t>wa</w:t>
      </w:r>
      <w:r w:rsidR="005C5B71">
        <w:t xml:space="preserve">s equally revealing of </w:t>
      </w:r>
      <w:r w:rsidR="002B2717">
        <w:t>the shallowness</w:t>
      </w:r>
      <w:r w:rsidR="00252E8C">
        <w:t xml:space="preserve"> of the narrative of British tolerance and welcome.</w:t>
      </w:r>
    </w:p>
    <w:p w:rsidR="00E847E5" w:rsidRDefault="005C5B71" w:rsidP="0064650B">
      <w:pPr>
        <w:ind w:firstLine="567"/>
      </w:pPr>
      <w:r>
        <w:t xml:space="preserve">The inclination of the National Assistance Board and the BCAR to focus blame on the refugees </w:t>
      </w:r>
      <w:r w:rsidR="002B2717">
        <w:t xml:space="preserve">for the rioting </w:t>
      </w:r>
      <w:r>
        <w:t xml:space="preserve">was entirely in keeping with their general approach to displays of anti-authoritarian behaviour within the resettlement and welfare services more broadly. </w:t>
      </w:r>
      <w:r w:rsidR="003751C2">
        <w:t>The difficulty that the camp authorities faced</w:t>
      </w:r>
      <w:r w:rsidR="00F17592">
        <w:t xml:space="preserve"> at </w:t>
      </w:r>
      <w:proofErr w:type="spellStart"/>
      <w:r w:rsidR="00F17592">
        <w:t>Haverton</w:t>
      </w:r>
      <w:proofErr w:type="spellEnd"/>
      <w:r w:rsidR="00F17592">
        <w:t xml:space="preserve"> Hill and beyond, was that,</w:t>
      </w:r>
      <w:r w:rsidR="003751C2">
        <w:t xml:space="preserve"> unlike the National Assistance Board wh</w:t>
      </w:r>
      <w:r>
        <w:t>ich</w:t>
      </w:r>
      <w:r w:rsidR="003751C2">
        <w:t xml:space="preserve"> had powers t</w:t>
      </w:r>
      <w:r w:rsidR="00F17592">
        <w:t>o remove benefits from unco</w:t>
      </w:r>
      <w:r w:rsidR="003751C2">
        <w:t>operative claimants</w:t>
      </w:r>
      <w:r w:rsidR="00F17592">
        <w:t>,</w:t>
      </w:r>
      <w:r w:rsidR="003751C2">
        <w:t xml:space="preserve"> </w:t>
      </w:r>
      <w:r w:rsidR="00A21146">
        <w:t xml:space="preserve">the BCAR </w:t>
      </w:r>
      <w:r w:rsidR="00946D91">
        <w:t>had few sanctions at its disposal</w:t>
      </w:r>
      <w:r w:rsidR="00F17592">
        <w:t>. Refugees</w:t>
      </w:r>
      <w:r w:rsidR="003751C2">
        <w:t xml:space="preserve"> were free to come and go from the camps; they could not be compelled to accept an off</w:t>
      </w:r>
      <w:r>
        <w:t>er</w:t>
      </w:r>
      <w:r w:rsidR="003751C2">
        <w:t xml:space="preserve"> of work or accommodation; and their expenses were paid on a per capita basis </w:t>
      </w:r>
      <w:r w:rsidR="00A21146">
        <w:t>which was</w:t>
      </w:r>
      <w:r w:rsidR="003751C2">
        <w:t xml:space="preserve"> in no way tied to personal behaviour.</w:t>
      </w:r>
      <w:r w:rsidR="003751C2" w:rsidRPr="00233470">
        <w:t xml:space="preserve"> </w:t>
      </w:r>
      <w:r w:rsidR="00946D91" w:rsidRPr="00946D91">
        <w:t xml:space="preserve">One of the few measures which the authorities could, and in a few cases did, take, was that of with-holding the small weekly allowance which was granted so that the refugees could buy personal items. </w:t>
      </w:r>
      <w:r w:rsidR="003751C2" w:rsidRPr="00233470">
        <w:t xml:space="preserve">Nevertheless the issue of </w:t>
      </w:r>
      <w:r w:rsidR="00946D91">
        <w:t>punishments</w:t>
      </w:r>
      <w:r w:rsidR="003751C2" w:rsidRPr="00233470">
        <w:t xml:space="preserve"> for </w:t>
      </w:r>
      <w:r w:rsidR="00946D91">
        <w:t>“troublesome”</w:t>
      </w:r>
      <w:r w:rsidR="00A21146">
        <w:t xml:space="preserve"> </w:t>
      </w:r>
      <w:r w:rsidR="003751C2" w:rsidRPr="00233470">
        <w:t>refugees</w:t>
      </w:r>
      <w:r w:rsidR="00946D91">
        <w:t xml:space="preserve"> was discussed within government and the BCAR</w:t>
      </w:r>
      <w:r w:rsidR="00A21146">
        <w:t>,</w:t>
      </w:r>
      <w:r w:rsidR="003751C2" w:rsidRPr="00233470">
        <w:t xml:space="preserve"> </w:t>
      </w:r>
      <w:r>
        <w:t>including isolating them in a purpose-run hostel or dispersing troublemakers across locations to dilute their presence</w:t>
      </w:r>
      <w:r w:rsidR="003751C2" w:rsidRPr="00233470">
        <w:t>.</w:t>
      </w:r>
      <w:r w:rsidR="003751C2">
        <w:t xml:space="preserve"> </w:t>
      </w:r>
      <w:r>
        <w:t xml:space="preserve">In a very small number of cases some married men </w:t>
      </w:r>
      <w:r w:rsidR="00946D91">
        <w:t xml:space="preserve">at </w:t>
      </w:r>
      <w:proofErr w:type="spellStart"/>
      <w:r w:rsidR="00946D91">
        <w:t>Thorneypits</w:t>
      </w:r>
      <w:proofErr w:type="spellEnd"/>
      <w:r w:rsidR="00946D91">
        <w:t xml:space="preserve"> </w:t>
      </w:r>
      <w:r>
        <w:t xml:space="preserve">who </w:t>
      </w:r>
      <w:r w:rsidR="00A21146">
        <w:t xml:space="preserve">consistently </w:t>
      </w:r>
      <w:r>
        <w:t>refused to work or pay rent were taken through eviction proceedings.</w:t>
      </w:r>
      <w:r w:rsidRPr="005C5B71">
        <w:rPr>
          <w:vertAlign w:val="superscript"/>
        </w:rPr>
        <w:t xml:space="preserve"> </w:t>
      </w:r>
      <w:r w:rsidRPr="005C5B71">
        <w:rPr>
          <w:vertAlign w:val="superscript"/>
        </w:rPr>
        <w:footnoteReference w:id="95"/>
      </w:r>
      <w:r w:rsidR="003751C2">
        <w:t xml:space="preserve"> Aside from this the only other measure</w:t>
      </w:r>
      <w:r w:rsidR="00946D91">
        <w:t xml:space="preserve"> against them was rather weak: “</w:t>
      </w:r>
      <w:r w:rsidR="003751C2" w:rsidRPr="009A546B">
        <w:t>they might be informed that their refusal to undertake work would count against them when arrangements were being made for the transfer of persons to America, Canada etc.</w:t>
      </w:r>
      <w:r w:rsidR="00946D91">
        <w:t>”</w:t>
      </w:r>
      <w:r w:rsidR="003751C2">
        <w:rPr>
          <w:rStyle w:val="FootnoteReference"/>
        </w:rPr>
        <w:footnoteReference w:id="96"/>
      </w:r>
      <w:r w:rsidR="003751C2">
        <w:t xml:space="preserve"> C</w:t>
      </w:r>
      <w:r>
        <w:t>rucially for the refugees</w:t>
      </w:r>
      <w:r w:rsidR="00946D91">
        <w:t>,</w:t>
      </w:r>
      <w:r>
        <w:t xml:space="preserve"> while</w:t>
      </w:r>
      <w:r w:rsidR="003751C2">
        <w:t xml:space="preserve"> their legitimacy in Britain and access to support was couched in a language of gratitude and deservingness, in reality their position was </w:t>
      </w:r>
      <w:r w:rsidR="00946D91">
        <w:t xml:space="preserve">firmly </w:t>
      </w:r>
      <w:r w:rsidR="003751C2">
        <w:t xml:space="preserve">protected by a </w:t>
      </w:r>
      <w:r w:rsidR="00946D91">
        <w:t>structure of legal rights and not</w:t>
      </w:r>
      <w:r w:rsidR="003751C2">
        <w:t xml:space="preserve"> on the shifting whims of a nation.</w:t>
      </w:r>
    </w:p>
    <w:p w:rsidR="003751C2" w:rsidRDefault="003751C2" w:rsidP="0064650B"/>
    <w:p w:rsidR="00F30739" w:rsidRPr="00AB0424" w:rsidRDefault="00F30739" w:rsidP="0064650B">
      <w:pPr>
        <w:rPr>
          <w:b/>
          <w:i/>
        </w:rPr>
      </w:pPr>
      <w:r w:rsidRPr="00AB0424">
        <w:rPr>
          <w:b/>
          <w:i/>
        </w:rPr>
        <w:t>Conclusion</w:t>
      </w:r>
    </w:p>
    <w:p w:rsidR="007F7EDF" w:rsidRDefault="007F7EDF" w:rsidP="0064650B"/>
    <w:p w:rsidR="002E5FAD" w:rsidRDefault="007F7EDF" w:rsidP="0064650B">
      <w:r>
        <w:t xml:space="preserve">Hungarians – entering </w:t>
      </w:r>
      <w:r w:rsidR="003C40FD">
        <w:t>during the Cold War</w:t>
      </w:r>
      <w:r>
        <w:t xml:space="preserve"> </w:t>
      </w:r>
      <w:r w:rsidR="00073322">
        <w:t xml:space="preserve">and </w:t>
      </w:r>
      <w:r>
        <w:t xml:space="preserve">at a moment when the British government was keen to direct attention away from Suez – might well </w:t>
      </w:r>
      <w:r w:rsidR="00132654">
        <w:t>stand</w:t>
      </w:r>
      <w:r>
        <w:t xml:space="preserve"> </w:t>
      </w:r>
      <w:r w:rsidR="005C5B71">
        <w:t xml:space="preserve">alongside the Belgians </w:t>
      </w:r>
      <w:r>
        <w:t xml:space="preserve">as </w:t>
      </w:r>
      <w:r w:rsidR="00132654">
        <w:t xml:space="preserve">Britain’s </w:t>
      </w:r>
      <w:r w:rsidR="00073322">
        <w:t>pre-</w:t>
      </w:r>
      <w:r w:rsidR="00946D91">
        <w:t>eminent “deserving”</w:t>
      </w:r>
      <w:r>
        <w:t xml:space="preserve"> refugees </w:t>
      </w:r>
      <w:r w:rsidR="00946D91">
        <w:t>of the twentieth century. P</w:t>
      </w:r>
      <w:r>
        <w:t>lucky, independent-spirited, standing up to the iron-grip of Moscow, they were wide</w:t>
      </w:r>
      <w:r w:rsidR="006F0379">
        <w:t>ly welcomed as heroes and</w:t>
      </w:r>
      <w:r>
        <w:t xml:space="preserve"> a </w:t>
      </w:r>
      <w:r>
        <w:lastRenderedPageBreak/>
        <w:t>huge cross-section of British society</w:t>
      </w:r>
      <w:r w:rsidR="006F0379">
        <w:t xml:space="preserve"> responded to their plight with sympathy</w:t>
      </w:r>
      <w:r>
        <w:t xml:space="preserve">. </w:t>
      </w:r>
      <w:r w:rsidR="002E5FAD" w:rsidRPr="002E5FAD">
        <w:t xml:space="preserve">Frank and </w:t>
      </w:r>
      <w:proofErr w:type="spellStart"/>
      <w:r w:rsidR="002E5FAD" w:rsidRPr="002E5FAD">
        <w:t>Reinisch</w:t>
      </w:r>
      <w:proofErr w:type="spellEnd"/>
      <w:r w:rsidR="002E5FAD" w:rsidRPr="002E5FAD">
        <w:t xml:space="preserve"> have observed how the popular sympathy for the Hungarians was fed by an international community keen to demonstrate how far it had come from the dark days of the 1930s. These predominantly young, male, able bodied, and anti-Commu</w:t>
      </w:r>
      <w:r w:rsidR="00946D91">
        <w:t xml:space="preserve">nist Hungarians were the first test </w:t>
      </w:r>
      <w:r w:rsidR="002E5FAD" w:rsidRPr="002E5FAD">
        <w:t xml:space="preserve">of the post-1951 international refugee regime, and </w:t>
      </w:r>
      <w:r w:rsidR="005C5B71">
        <w:t>were</w:t>
      </w:r>
      <w:r w:rsidR="00946D91">
        <w:t xml:space="preserve"> “</w:t>
      </w:r>
      <w:r w:rsidR="002E5FAD" w:rsidRPr="002E5FAD">
        <w:t>almost heaven sent fitting the spirit if not the letter of the 1951 conception of the refugee like a glove</w:t>
      </w:r>
      <w:r w:rsidR="00946D91">
        <w:t>.”</w:t>
      </w:r>
      <w:r w:rsidR="002E5FAD" w:rsidRPr="002E5FAD">
        <w:rPr>
          <w:vertAlign w:val="superscript"/>
        </w:rPr>
        <w:footnoteReference w:id="97"/>
      </w:r>
      <w:r w:rsidR="002E5FAD" w:rsidRPr="002E5FAD">
        <w:t xml:space="preserve"> And for the British and French governments in particular, the timing of the crisis was even more welcome, as it allowed a legitimate diversion of popular attention from their activities in Suez and allowed both countries to re-establish themselves in the eyes of the international community.</w:t>
      </w:r>
      <w:r w:rsidR="002E5FAD" w:rsidRPr="002E5FAD">
        <w:rPr>
          <w:vertAlign w:val="superscript"/>
        </w:rPr>
        <w:footnoteReference w:id="98"/>
      </w:r>
    </w:p>
    <w:p w:rsidR="00073322" w:rsidRPr="00073322" w:rsidRDefault="00073322" w:rsidP="0064650B">
      <w:pPr>
        <w:ind w:firstLine="720"/>
      </w:pPr>
      <w:r>
        <w:t>The historic moment of their arrival is important for other reasons, as the 1950s was</w:t>
      </w:r>
      <w:r w:rsidR="002D4181">
        <w:t xml:space="preserve"> </w:t>
      </w:r>
      <w:r>
        <w:t>the high point in the belief in a universalist welfare state</w:t>
      </w:r>
      <w:r w:rsidR="008D2B00">
        <w:t>.</w:t>
      </w:r>
      <w:r w:rsidR="002D4181">
        <w:t xml:space="preserve"> </w:t>
      </w:r>
      <w:r w:rsidR="008D2B00">
        <w:t>For the arriving Hungarians this</w:t>
      </w:r>
      <w:r w:rsidR="002D4181">
        <w:t xml:space="preserve"> was</w:t>
      </w:r>
      <w:r>
        <w:t xml:space="preserve"> </w:t>
      </w:r>
      <w:r w:rsidR="00775157">
        <w:t>reinforced by</w:t>
      </w:r>
      <w:r>
        <w:t xml:space="preserve"> the 1951 UN Convention which gave </w:t>
      </w:r>
      <w:r w:rsidR="008D2B00">
        <w:t>them</w:t>
      </w:r>
      <w:r>
        <w:t xml:space="preserve"> broadly the same social security and welfare rights as nationals. </w:t>
      </w:r>
      <w:r w:rsidR="00FE514D">
        <w:t xml:space="preserve">In this sense </w:t>
      </w:r>
      <w:r w:rsidR="008D2B00">
        <w:t>the Hungarian refugee crisis</w:t>
      </w:r>
      <w:r w:rsidR="00FE514D">
        <w:t xml:space="preserve"> act</w:t>
      </w:r>
      <w:r w:rsidR="008D2B00">
        <w:t>s</w:t>
      </w:r>
      <w:r w:rsidR="00FE514D">
        <w:t xml:space="preserve"> as an important correction to the tendency to trace an arc of uninterrupted hostility towards aliens and refugees in modern Britain. </w:t>
      </w:r>
      <w:r>
        <w:t xml:space="preserve">And yet despite this </w:t>
      </w:r>
      <w:r w:rsidR="00FE514D">
        <w:t xml:space="preserve">welcome, and the historical </w:t>
      </w:r>
      <w:r>
        <w:t xml:space="preserve">context </w:t>
      </w:r>
      <w:r w:rsidR="00FE514D">
        <w:t xml:space="preserve">of their arrival, </w:t>
      </w:r>
      <w:r>
        <w:t xml:space="preserve">what is striking is the failure of </w:t>
      </w:r>
      <w:r w:rsidR="00FE514D">
        <w:t>the</w:t>
      </w:r>
      <w:r>
        <w:t xml:space="preserve"> discourse of rights to permeate the rhetoric which surrounde</w:t>
      </w:r>
      <w:r w:rsidR="00775157">
        <w:t xml:space="preserve">d their reception. Instead, </w:t>
      </w:r>
      <w:r w:rsidR="003C40FD">
        <w:t>well-worn</w:t>
      </w:r>
      <w:r w:rsidR="00775157">
        <w:t xml:space="preserve"> tropes </w:t>
      </w:r>
      <w:r w:rsidR="00FE514D">
        <w:t>of</w:t>
      </w:r>
      <w:r w:rsidR="00775157">
        <w:t xml:space="preserve"> the generosity of the British, </w:t>
      </w:r>
      <w:r w:rsidR="00FE514D">
        <w:t>and its</w:t>
      </w:r>
      <w:r w:rsidR="00775157">
        <w:t xml:space="preserve"> traditions of tol</w:t>
      </w:r>
      <w:r w:rsidR="002D4181">
        <w:t>erance and welcoming strangers</w:t>
      </w:r>
      <w:r w:rsidR="00775157">
        <w:t xml:space="preserve"> were deployed consistently at national and local levels. </w:t>
      </w:r>
    </w:p>
    <w:p w:rsidR="002E5FAD" w:rsidRDefault="002D4181" w:rsidP="0064650B">
      <w:pPr>
        <w:ind w:firstLine="720"/>
      </w:pPr>
      <w:r>
        <w:t>And so</w:t>
      </w:r>
      <w:r w:rsidR="00775157">
        <w:t xml:space="preserve">, </w:t>
      </w:r>
      <w:r w:rsidR="0041767B">
        <w:t xml:space="preserve"> </w:t>
      </w:r>
      <w:r w:rsidR="008D2B00">
        <w:t xml:space="preserve">as </w:t>
      </w:r>
      <w:r w:rsidR="00073322" w:rsidRPr="00073322">
        <w:t xml:space="preserve">entry to Britain </w:t>
      </w:r>
      <w:r w:rsidR="00073322">
        <w:t>wa</w:t>
      </w:r>
      <w:r w:rsidR="00073322" w:rsidRPr="00073322">
        <w:t>s understood as</w:t>
      </w:r>
      <w:r w:rsidR="00775157">
        <w:t xml:space="preserve"> </w:t>
      </w:r>
      <w:r w:rsidR="008D2B00">
        <w:t xml:space="preserve">stemming from a tradition of British </w:t>
      </w:r>
      <w:r w:rsidR="00775157">
        <w:t xml:space="preserve">generosity </w:t>
      </w:r>
      <w:r w:rsidR="008D2B00">
        <w:t>and not</w:t>
      </w:r>
      <w:r w:rsidR="00073322" w:rsidRPr="00073322">
        <w:t xml:space="preserve"> a</w:t>
      </w:r>
      <w:r w:rsidR="00775157">
        <w:t>s</w:t>
      </w:r>
      <w:r w:rsidR="00073322" w:rsidRPr="00073322">
        <w:t xml:space="preserve"> right </w:t>
      </w:r>
      <w:r w:rsidR="00775157">
        <w:t xml:space="preserve">governed by international agreements, </w:t>
      </w:r>
      <w:r w:rsidR="00073322" w:rsidRPr="00073322">
        <w:t xml:space="preserve">then </w:t>
      </w:r>
      <w:r w:rsidR="0041767B">
        <w:t xml:space="preserve">it </w:t>
      </w:r>
      <w:r w:rsidR="00FE514D">
        <w:t xml:space="preserve">was </w:t>
      </w:r>
      <w:r w:rsidR="006F0379">
        <w:t xml:space="preserve">couched as </w:t>
      </w:r>
      <w:r w:rsidR="00FE514D">
        <w:t xml:space="preserve">a privilege and not something to be taken for granted. Hence it </w:t>
      </w:r>
      <w:r w:rsidR="00775157">
        <w:t>wa</w:t>
      </w:r>
      <w:r w:rsidR="00073322" w:rsidRPr="00073322">
        <w:t xml:space="preserve">s almost axiomatic that the required response </w:t>
      </w:r>
      <w:r w:rsidR="008D2B00">
        <w:t xml:space="preserve">of incoming </w:t>
      </w:r>
      <w:r w:rsidR="00073322" w:rsidRPr="00073322">
        <w:t>refugee</w:t>
      </w:r>
      <w:r w:rsidR="008D2B00">
        <w:t>s</w:t>
      </w:r>
      <w:r w:rsidR="00073322" w:rsidRPr="00073322">
        <w:t xml:space="preserve"> </w:t>
      </w:r>
      <w:r w:rsidR="00775157">
        <w:t xml:space="preserve">was gratitude. </w:t>
      </w:r>
      <w:r w:rsidR="008D2B00">
        <w:t xml:space="preserve">Press accounts and the writing of WVS workers and others repeatedly reinforced the tropes of beneficent British volunteer and </w:t>
      </w:r>
      <w:r w:rsidR="00FE514D" w:rsidRPr="00FE514D">
        <w:t>grateful refugee</w:t>
      </w:r>
      <w:r w:rsidR="008D2B00">
        <w:t>,</w:t>
      </w:r>
      <w:r w:rsidR="00FE514D" w:rsidRPr="00FE514D">
        <w:t xml:space="preserve"> keen to learn English and settle down with the minimum of fuss and visibility. </w:t>
      </w:r>
      <w:r w:rsidR="00553FAD">
        <w:t xml:space="preserve">Moreover, </w:t>
      </w:r>
      <w:r w:rsidR="00553FAD" w:rsidRPr="00553FAD">
        <w:t>Hungarians were positioned – collectively and individually - as being responsible for ensuring that</w:t>
      </w:r>
      <w:r w:rsidR="0041767B">
        <w:t xml:space="preserve"> the “trust”</w:t>
      </w:r>
      <w:r w:rsidR="00553FAD" w:rsidRPr="00553FAD">
        <w:t xml:space="preserve"> wh</w:t>
      </w:r>
      <w:r w:rsidR="008D2B00">
        <w:t>ich Britain had placed in them</w:t>
      </w:r>
      <w:r w:rsidR="00553FAD" w:rsidRPr="00553FAD">
        <w:t xml:space="preserve"> was not abused.</w:t>
      </w:r>
      <w:r w:rsidR="008D2B00">
        <w:t xml:space="preserve"> </w:t>
      </w:r>
    </w:p>
    <w:p w:rsidR="00AF6ED7" w:rsidRDefault="007A7582" w:rsidP="0064650B">
      <w:pPr>
        <w:ind w:firstLine="720"/>
      </w:pPr>
      <w:r>
        <w:t>Th</w:t>
      </w:r>
      <w:r w:rsidR="0041767B">
        <w:t>e</w:t>
      </w:r>
      <w:r>
        <w:t xml:space="preserve"> partial and co</w:t>
      </w:r>
      <w:r w:rsidR="001C3867">
        <w:t>nditional nature of acceptance was revealed</w:t>
      </w:r>
      <w:r w:rsidRPr="007A7582">
        <w:t xml:space="preserve"> when </w:t>
      </w:r>
      <w:r w:rsidR="00FE514D">
        <w:t xml:space="preserve">Britain was </w:t>
      </w:r>
      <w:r w:rsidRPr="007A7582">
        <w:t>faced with</w:t>
      </w:r>
      <w:r>
        <w:t xml:space="preserve"> perceived</w:t>
      </w:r>
      <w:r w:rsidRPr="007A7582">
        <w:t xml:space="preserve"> ingratitude.</w:t>
      </w:r>
      <w:r w:rsidR="003C40FD">
        <w:t xml:space="preserve"> </w:t>
      </w:r>
      <w:r>
        <w:t>T</w:t>
      </w:r>
      <w:r w:rsidR="007F7EDF">
        <w:t xml:space="preserve">he </w:t>
      </w:r>
      <w:r w:rsidR="00FE514D">
        <w:t>demands of 5,000 Hungarians to be allowed to</w:t>
      </w:r>
      <w:r w:rsidR="006A6C43">
        <w:t xml:space="preserve"> re-emigrate to</w:t>
      </w:r>
      <w:r w:rsidR="00FE514D">
        <w:t xml:space="preserve"> Canada, as well as the </w:t>
      </w:r>
      <w:r w:rsidR="007F7EDF">
        <w:t>behaviour of</w:t>
      </w:r>
      <w:r w:rsidR="00132654">
        <w:t xml:space="preserve"> significant numbers of</w:t>
      </w:r>
      <w:r w:rsidR="007F7EDF">
        <w:t xml:space="preserve"> individuals – </w:t>
      </w:r>
      <w:r w:rsidR="0041767B">
        <w:t>“</w:t>
      </w:r>
      <w:r w:rsidR="007C0F3E">
        <w:t>restless</w:t>
      </w:r>
      <w:r w:rsidR="0041767B">
        <w:t>,”</w:t>
      </w:r>
      <w:r w:rsidR="00132654">
        <w:t xml:space="preserve"> rioting, criminal or unemployed</w:t>
      </w:r>
      <w:r w:rsidR="0035602D">
        <w:t xml:space="preserve"> teenage boys and young men</w:t>
      </w:r>
      <w:r w:rsidR="0041767B">
        <w:t>; unmarried pregnant women; “demanding”</w:t>
      </w:r>
      <w:r w:rsidR="007C0F3E">
        <w:t xml:space="preserve"> camp residents</w:t>
      </w:r>
      <w:r w:rsidR="00132654">
        <w:t xml:space="preserve"> refusing to get out of bed or learn English</w:t>
      </w:r>
      <w:r w:rsidR="007F7EDF">
        <w:t xml:space="preserve"> - </w:t>
      </w:r>
      <w:r w:rsidR="001C3867">
        <w:t>all</w:t>
      </w:r>
      <w:r w:rsidR="007F7EDF">
        <w:t xml:space="preserve"> </w:t>
      </w:r>
      <w:r w:rsidR="00132654">
        <w:t>challenged</w:t>
      </w:r>
      <w:r w:rsidR="007F7EDF">
        <w:t xml:space="preserve"> </w:t>
      </w:r>
      <w:r w:rsidR="001C3867">
        <w:t>a</w:t>
      </w:r>
      <w:r w:rsidR="007C0F3E">
        <w:t xml:space="preserve"> </w:t>
      </w:r>
      <w:r w:rsidR="00132654">
        <w:t>simplistic picture</w:t>
      </w:r>
      <w:r w:rsidR="001C3867">
        <w:t xml:space="preserve"> of heroic, grateful refugees</w:t>
      </w:r>
      <w:r w:rsidR="007C0F3E">
        <w:t>.</w:t>
      </w:r>
      <w:r w:rsidR="00510C88">
        <w:t xml:space="preserve"> And</w:t>
      </w:r>
      <w:r w:rsidR="00FE514D">
        <w:t xml:space="preserve"> so</w:t>
      </w:r>
      <w:r w:rsidR="007C0F3E">
        <w:t xml:space="preserve"> </w:t>
      </w:r>
      <w:r w:rsidR="00510C88">
        <w:t>i</w:t>
      </w:r>
      <w:r w:rsidR="007F7EDF">
        <w:t xml:space="preserve">n order to </w:t>
      </w:r>
      <w:r w:rsidR="00132654">
        <w:t>maintain</w:t>
      </w:r>
      <w:r w:rsidR="007F7EDF">
        <w:t xml:space="preserve"> </w:t>
      </w:r>
      <w:r w:rsidR="00553FAD">
        <w:t>belief in</w:t>
      </w:r>
      <w:r w:rsidR="0041767B">
        <w:t xml:space="preserve"> the “good”</w:t>
      </w:r>
      <w:r w:rsidR="007F7EDF">
        <w:t xml:space="preserve"> Hungarian, those who failed to fit into th</w:t>
      </w:r>
      <w:r w:rsidR="0041767B">
        <w:t>is stereotype</w:t>
      </w:r>
      <w:r w:rsidR="007F7EDF">
        <w:t xml:space="preserve"> needed to be </w:t>
      </w:r>
      <w:r w:rsidR="001C3867">
        <w:t xml:space="preserve">sectioned off from the rest, sometimes </w:t>
      </w:r>
      <w:r w:rsidR="00542501">
        <w:t>physically</w:t>
      </w:r>
      <w:r w:rsidR="001C3867">
        <w:t xml:space="preserve"> through relocation, but most often </w:t>
      </w:r>
      <w:r w:rsidR="00542501">
        <w:t xml:space="preserve">conceptually and </w:t>
      </w:r>
      <w:r w:rsidR="00510C88">
        <w:t xml:space="preserve">linguistically. </w:t>
      </w:r>
      <w:r w:rsidR="00A467F3">
        <w:t xml:space="preserve">The </w:t>
      </w:r>
      <w:r w:rsidR="006471B8" w:rsidRPr="006471B8">
        <w:t xml:space="preserve">language and behaviour </w:t>
      </w:r>
      <w:r w:rsidR="00510C88">
        <w:t xml:space="preserve">of those working in the reception centres and camps </w:t>
      </w:r>
      <w:r w:rsidR="0041767B">
        <w:t xml:space="preserve">hence </w:t>
      </w:r>
      <w:r w:rsidR="006471B8" w:rsidRPr="006471B8">
        <w:t xml:space="preserve">quickly slipped into well-established patterns </w:t>
      </w:r>
      <w:r w:rsidR="0041767B">
        <w:t>of language and thinking coming from the lexicon of charity and welfare work with</w:t>
      </w:r>
      <w:r w:rsidR="001C3867">
        <w:t xml:space="preserve"> </w:t>
      </w:r>
      <w:r w:rsidR="0041767B">
        <w:t xml:space="preserve">the </w:t>
      </w:r>
      <w:r w:rsidR="00510C88">
        <w:t>poor: there</w:t>
      </w:r>
      <w:r w:rsidR="0041767B">
        <w:t xml:space="preserve"> were “good types”</w:t>
      </w:r>
      <w:r w:rsidR="00510C88">
        <w:t xml:space="preserve"> who </w:t>
      </w:r>
      <w:r w:rsidR="0041767B">
        <w:t>conformed and “bad” or “rough”</w:t>
      </w:r>
      <w:r w:rsidR="00510C88">
        <w:t xml:space="preserve"> types who did not. </w:t>
      </w:r>
      <w:r w:rsidR="001C3867">
        <w:t>As well as</w:t>
      </w:r>
      <w:r w:rsidR="00DF6F77">
        <w:t xml:space="preserve"> </w:t>
      </w:r>
      <w:r w:rsidR="008D78C4">
        <w:t xml:space="preserve">dismissing </w:t>
      </w:r>
      <w:r w:rsidR="001C3867">
        <w:t>the complaints</w:t>
      </w:r>
      <w:r w:rsidR="008D78C4">
        <w:t xml:space="preserve"> of those who were seen as undeserving</w:t>
      </w:r>
      <w:r w:rsidR="0041767B">
        <w:t xml:space="preserve"> through belittling them as “</w:t>
      </w:r>
      <w:r w:rsidR="001C3867">
        <w:t>grumbling,</w:t>
      </w:r>
      <w:r w:rsidR="0041767B">
        <w:t>”</w:t>
      </w:r>
      <w:r w:rsidR="001C3867">
        <w:t xml:space="preserve"> others who </w:t>
      </w:r>
      <w:r w:rsidR="007F7EDF">
        <w:t>protest</w:t>
      </w:r>
      <w:r w:rsidR="001C3867">
        <w:t>ed</w:t>
      </w:r>
      <w:r w:rsidR="007F7EDF">
        <w:t xml:space="preserve"> </w:t>
      </w:r>
      <w:r w:rsidR="001C3867">
        <w:t>at</w:t>
      </w:r>
      <w:r w:rsidR="007F7EDF">
        <w:t xml:space="preserve"> their treatment in reception centres were dis</w:t>
      </w:r>
      <w:r w:rsidR="0041767B">
        <w:t>missed as “</w:t>
      </w:r>
      <w:r w:rsidR="007F7EDF">
        <w:t>trou</w:t>
      </w:r>
      <w:r w:rsidR="001C3867">
        <w:t>blemakers</w:t>
      </w:r>
      <w:r w:rsidR="0041767B">
        <w:t>.”</w:t>
      </w:r>
      <w:r w:rsidR="001C3867">
        <w:t xml:space="preserve"> </w:t>
      </w:r>
    </w:p>
    <w:p w:rsidR="001C3867" w:rsidRPr="001C3867" w:rsidRDefault="001C3867" w:rsidP="0064650B">
      <w:pPr>
        <w:ind w:firstLine="720"/>
      </w:pPr>
      <w:r>
        <w:t>Such linguistic sl</w:t>
      </w:r>
      <w:r w:rsidR="00542501">
        <w:t>e</w:t>
      </w:r>
      <w:r>
        <w:t xml:space="preserve">ights of hand were </w:t>
      </w:r>
      <w:r w:rsidR="0035602D">
        <w:t>reinforced by voluntary wor</w:t>
      </w:r>
      <w:r w:rsidR="0041767B">
        <w:t>kers positioning themselves as “</w:t>
      </w:r>
      <w:r w:rsidR="0035602D">
        <w:t>fair-minded</w:t>
      </w:r>
      <w:r w:rsidR="0041767B">
        <w:t>,” “</w:t>
      </w:r>
      <w:r w:rsidR="0035602D">
        <w:t>calm</w:t>
      </w:r>
      <w:r w:rsidR="0041767B">
        <w:t>,” and “cheerful,”</w:t>
      </w:r>
      <w:r w:rsidR="0035602D">
        <w:t xml:space="preserve"> willing</w:t>
      </w:r>
      <w:r w:rsidR="00553FAD">
        <w:t xml:space="preserve"> to</w:t>
      </w:r>
      <w:r w:rsidR="0041767B">
        <w:t xml:space="preserve"> “smooth feathers”</w:t>
      </w:r>
      <w:r w:rsidR="0035602D">
        <w:t xml:space="preserve"> with</w:t>
      </w:r>
      <w:r>
        <w:t xml:space="preserve"> a cup of tea and common sense. </w:t>
      </w:r>
      <w:r w:rsidR="002E5FAD" w:rsidRPr="002E5FAD">
        <w:t>Dismiss</w:t>
      </w:r>
      <w:r w:rsidR="00A467F3">
        <w:t>al or the downplaying of refugees</w:t>
      </w:r>
      <w:r w:rsidR="0041767B">
        <w:t>’</w:t>
      </w:r>
      <w:r w:rsidR="00A467F3">
        <w:t xml:space="preserve"> g</w:t>
      </w:r>
      <w:r w:rsidR="002E5FAD" w:rsidRPr="002E5FAD">
        <w:t xml:space="preserve">rievances by British camp staff and volunteers demonstrated a paternalism which removed the legitimacy of </w:t>
      </w:r>
      <w:r w:rsidR="002E5FAD" w:rsidRPr="002E5FAD">
        <w:lastRenderedPageBreak/>
        <w:t xml:space="preserve">complaints from refugees. At the same time, constructing a narrative in which everything was smoothed over with cheerfulness and a cup of tea reinforced </w:t>
      </w:r>
      <w:r w:rsidR="00A467F3">
        <w:t xml:space="preserve">the </w:t>
      </w:r>
      <w:r w:rsidR="002E5FAD" w:rsidRPr="002E5FAD">
        <w:t>superior status</w:t>
      </w:r>
      <w:r w:rsidR="00A467F3">
        <w:t xml:space="preserve"> of individual volunteers and of British society</w:t>
      </w:r>
      <w:r w:rsidR="002E5FAD" w:rsidRPr="002E5FAD">
        <w:t>.</w:t>
      </w:r>
      <w:r w:rsidR="002E5FAD">
        <w:t xml:space="preserve"> </w:t>
      </w:r>
      <w:r w:rsidR="00542501">
        <w:t>There were occasional voices which reasoned that the refugees had been through many difficult and disorientating experiences and therefore would need more time, understanding and support than was being offered, b</w:t>
      </w:r>
      <w:r w:rsidRPr="001C3867">
        <w:t>ut overall these voices are only heard on the periphery</w:t>
      </w:r>
      <w:r w:rsidR="00542501">
        <w:t>.</w:t>
      </w:r>
      <w:r w:rsidR="00066471">
        <w:rPr>
          <w:rStyle w:val="FootnoteReference"/>
        </w:rPr>
        <w:footnoteReference w:id="99"/>
      </w:r>
      <w:r w:rsidR="00542501">
        <w:t xml:space="preserve"> In general, as with the undeserving poor, </w:t>
      </w:r>
      <w:r w:rsidR="006F0379">
        <w:t>refugees’</w:t>
      </w:r>
      <w:r w:rsidR="00542501">
        <w:t xml:space="preserve"> problems were individuali</w:t>
      </w:r>
      <w:r w:rsidR="00620D6F">
        <w:t>z</w:t>
      </w:r>
      <w:r w:rsidR="00542501">
        <w:t>ed and located in their own behaviour rather than their structural position</w:t>
      </w:r>
      <w:r w:rsidR="000F3247">
        <w:t>. And yet the example of the riots in Stockton reveal</w:t>
      </w:r>
      <w:r w:rsidR="00313150">
        <w:t>s</w:t>
      </w:r>
      <w:r w:rsidR="000F3247">
        <w:t xml:space="preserve"> the difficulties </w:t>
      </w:r>
      <w:r w:rsidR="00A21581">
        <w:t>faced by</w:t>
      </w:r>
      <w:r w:rsidR="000F3247">
        <w:t xml:space="preserve"> refugees</w:t>
      </w:r>
      <w:r w:rsidRPr="001C3867">
        <w:t xml:space="preserve"> </w:t>
      </w:r>
      <w:r w:rsidR="00A21581">
        <w:t>once they were placed in a</w:t>
      </w:r>
      <w:r w:rsidR="000F3247">
        <w:t xml:space="preserve"> local com</w:t>
      </w:r>
      <w:r w:rsidR="00313150">
        <w:t>munity which had theoretically welcomed</w:t>
      </w:r>
      <w:r w:rsidR="000F3247">
        <w:t xml:space="preserve"> them.</w:t>
      </w:r>
      <w:r w:rsidR="008D2B00" w:rsidRPr="008D2B00">
        <w:t xml:space="preserve"> </w:t>
      </w:r>
      <w:r w:rsidR="008D2B00">
        <w:t>As i</w:t>
      </w:r>
      <w:r w:rsidR="008D2B00" w:rsidRPr="008D2B00">
        <w:t>nitial widespread enthusiasm surrounding the reception of Hungarian refugees became diluted</w:t>
      </w:r>
      <w:r w:rsidR="00A467F3">
        <w:t xml:space="preserve"> and complicated by everyday</w:t>
      </w:r>
      <w:r w:rsidR="008D2B00" w:rsidRPr="008D2B00">
        <w:t xml:space="preserve"> interactions, </w:t>
      </w:r>
      <w:r w:rsidR="008D2B00">
        <w:t>community and workplace xenophobia could come to the fore. Such responses act a</w:t>
      </w:r>
      <w:r w:rsidR="008D2B00" w:rsidRPr="008D2B00">
        <w:t xml:space="preserve">s a salutatory reminder that </w:t>
      </w:r>
      <w:r w:rsidR="008D2B00">
        <w:t xml:space="preserve">notwithstanding the importance of New Commonwealth migration to British in this period, </w:t>
      </w:r>
      <w:r w:rsidR="008D2B00" w:rsidRPr="008D2B00">
        <w:t>difference was not alw</w:t>
      </w:r>
      <w:r w:rsidR="0041767B">
        <w:t>ays automatically refracted by “race”</w:t>
      </w:r>
      <w:r w:rsidR="008D2B00" w:rsidRPr="008D2B00">
        <w:t xml:space="preserve"> or empire, nor by a specific immigration status.</w:t>
      </w:r>
    </w:p>
    <w:p w:rsidR="00A02CEA" w:rsidRDefault="00542501" w:rsidP="0064650B">
      <w:pPr>
        <w:ind w:firstLine="720"/>
      </w:pPr>
      <w:r>
        <w:t xml:space="preserve">Crucially </w:t>
      </w:r>
      <w:r w:rsidR="00A467F3">
        <w:t>for the Hungarians</w:t>
      </w:r>
      <w:r w:rsidR="006A6C43">
        <w:t>,</w:t>
      </w:r>
      <w:r>
        <w:t xml:space="preserve"> </w:t>
      </w:r>
      <w:r w:rsidR="00510C88">
        <w:t>the</w:t>
      </w:r>
      <w:r w:rsidR="008D78C4">
        <w:t xml:space="preserve"> struct</w:t>
      </w:r>
      <w:r w:rsidR="00A467F3">
        <w:t>ure of the welfare state and refugees’</w:t>
      </w:r>
      <w:r w:rsidR="008D78C4">
        <w:t xml:space="preserve"> legal position in this period meant that despite the tendency to link ideas of deservingness to behaviour, this was not strong enough to undermine their absolute right to welfare and </w:t>
      </w:r>
      <w:r w:rsidR="00A467F3">
        <w:t>minimum</w:t>
      </w:r>
      <w:r w:rsidR="008D78C4">
        <w:t xml:space="preserve"> standards of treatment.</w:t>
      </w:r>
      <w:r>
        <w:t xml:space="preserve"> However, </w:t>
      </w:r>
      <w:r w:rsidR="00A467F3">
        <w:t>the persistence of the discourse of the (un)deserving poor and the importance of behaviour within this both had</w:t>
      </w:r>
      <w:r w:rsidR="00A02CEA">
        <w:t xml:space="preserve"> immediate consequences </w:t>
      </w:r>
      <w:r w:rsidR="00A467F3">
        <w:t>and a significant</w:t>
      </w:r>
      <w:r w:rsidR="00A02CEA">
        <w:t xml:space="preserve"> </w:t>
      </w:r>
      <w:r w:rsidR="00A467F3">
        <w:t>legacy</w:t>
      </w:r>
      <w:r w:rsidR="0041767B">
        <w:t>. Just as the “undeserving”</w:t>
      </w:r>
      <w:r w:rsidR="000F3247">
        <w:t xml:space="preserve"> </w:t>
      </w:r>
      <w:r w:rsidR="00620D6F">
        <w:t>poor were increasingly stigmatiz</w:t>
      </w:r>
      <w:r w:rsidR="000F3247">
        <w:t>ed and marginali</w:t>
      </w:r>
      <w:r w:rsidR="00620D6F">
        <w:t>z</w:t>
      </w:r>
      <w:r w:rsidR="000F3247">
        <w:t>ed over th</w:t>
      </w:r>
      <w:r w:rsidR="00ED5C97">
        <w:t>e re</w:t>
      </w:r>
      <w:r w:rsidR="00A21581">
        <w:t>mainder</w:t>
      </w:r>
      <w:r w:rsidR="00ED5C97">
        <w:t xml:space="preserve"> of the twentieth century and enjoined to be grateful for what they received, so too did</w:t>
      </w:r>
      <w:r w:rsidR="000F3247">
        <w:t xml:space="preserve"> </w:t>
      </w:r>
      <w:r w:rsidR="00315DFB">
        <w:t>subsequen</w:t>
      </w:r>
      <w:r w:rsidR="006A6C43">
        <w:t>t cohorts of refugees to the U</w:t>
      </w:r>
      <w:r w:rsidR="00553FAD">
        <w:t>K,</w:t>
      </w:r>
      <w:r w:rsidR="00315DFB">
        <w:t xml:space="preserve"> arrivin</w:t>
      </w:r>
      <w:r w:rsidR="00ED5C97">
        <w:t>g in less propitious times</w:t>
      </w:r>
      <w:r w:rsidR="00553FAD">
        <w:t>,</w:t>
      </w:r>
      <w:r w:rsidR="00ED5C97">
        <w:t xml:space="preserve"> face</w:t>
      </w:r>
      <w:r w:rsidR="00553FAD">
        <w:t xml:space="preserve"> ever</w:t>
      </w:r>
      <w:r w:rsidR="00315DFB">
        <w:t xml:space="preserve"> greater pressure to be silent unless to express their gratitude.</w:t>
      </w:r>
    </w:p>
    <w:p w:rsidR="007F7EDF" w:rsidRDefault="007F7EDF" w:rsidP="0064650B"/>
    <w:p w:rsidR="00050990" w:rsidRDefault="00050990" w:rsidP="0064650B"/>
    <w:p w:rsidR="00AE0317" w:rsidRDefault="00AE0317" w:rsidP="0064650B"/>
    <w:p w:rsidR="00AE0317" w:rsidRDefault="00AE0317" w:rsidP="0064650B"/>
    <w:sectPr w:rsidR="00AE031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CDD" w:rsidRDefault="00265CDD" w:rsidP="00971D72">
      <w:r>
        <w:separator/>
      </w:r>
    </w:p>
  </w:endnote>
  <w:endnote w:type="continuationSeparator" w:id="0">
    <w:p w:rsidR="00265CDD" w:rsidRDefault="00265CDD" w:rsidP="00971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CDD" w:rsidRDefault="00265CDD" w:rsidP="00971D72">
      <w:r>
        <w:separator/>
      </w:r>
    </w:p>
  </w:footnote>
  <w:footnote w:type="continuationSeparator" w:id="0">
    <w:p w:rsidR="00265CDD" w:rsidRDefault="00265CDD" w:rsidP="00971D72">
      <w:r>
        <w:continuationSeparator/>
      </w:r>
    </w:p>
  </w:footnote>
  <w:footnote w:id="1">
    <w:p w:rsidR="0041767B" w:rsidRPr="004B1E53" w:rsidRDefault="00F25549" w:rsidP="0064650B">
      <w:pPr>
        <w:pStyle w:val="FootnoteText"/>
      </w:pPr>
      <w:r>
        <w:rPr>
          <w:rStyle w:val="FootnoteReference"/>
        </w:rPr>
        <w:footnoteRef/>
      </w:r>
      <w:r w:rsidR="0041767B">
        <w:rPr>
          <w:rStyle w:val="FootnoteReference"/>
        </w:rPr>
        <w:footnoteRef/>
      </w:r>
      <w:r w:rsidR="0041767B">
        <w:t xml:space="preserve"> The National Archives, Kew (hereafter TNA): </w:t>
      </w:r>
      <w:r w:rsidR="0041767B" w:rsidRPr="004B1E53">
        <w:t>HLG 107/5,  British Council for Aid to Refugees</w:t>
      </w:r>
      <w:r w:rsidR="0041767B">
        <w:t xml:space="preserve"> (BCAR)</w:t>
      </w:r>
      <w:r w:rsidR="0041767B" w:rsidRPr="004B1E53">
        <w:t>, infor</w:t>
      </w:r>
      <w:r w:rsidR="0041767B">
        <w:t>mation pack, Appendix D, 28 Nov</w:t>
      </w:r>
      <w:r w:rsidR="0041767B" w:rsidRPr="004B1E53">
        <w:t xml:space="preserve"> 1956.</w:t>
      </w:r>
      <w:r w:rsidR="0041767B">
        <w:t xml:space="preserve"> Emphasis added.</w:t>
      </w:r>
    </w:p>
  </w:footnote>
  <w:footnote w:id="2">
    <w:p w:rsidR="0041767B" w:rsidRDefault="0041767B" w:rsidP="0064650B">
      <w:pPr>
        <w:pStyle w:val="FootnoteText"/>
      </w:pPr>
      <w:r>
        <w:rPr>
          <w:rStyle w:val="FootnoteReference"/>
        </w:rPr>
        <w:footnoteRef/>
      </w:r>
      <w:r>
        <w:t xml:space="preserve"> T</w:t>
      </w:r>
      <w:r w:rsidRPr="001620F4">
        <w:t xml:space="preserve">he majority </w:t>
      </w:r>
      <w:r>
        <w:t xml:space="preserve">arrived </w:t>
      </w:r>
      <w:r w:rsidRPr="001620F4">
        <w:t>between November 1956 and January 1957</w:t>
      </w:r>
      <w:r>
        <w:t xml:space="preserve">. Tony Kushner and Katherine Knox, </w:t>
      </w:r>
      <w:r w:rsidRPr="00042A3E">
        <w:rPr>
          <w:i/>
        </w:rPr>
        <w:t>Refugees in an Age of Genocide</w:t>
      </w:r>
      <w:r>
        <w:t xml:space="preserve"> (Abingdon and New York, 1999), 248. Around 5,000 went on from the UK to Canada, a further 2,300 returned to Hungary, and c.14,500 Hungarians remained in Britain.</w:t>
      </w:r>
    </w:p>
  </w:footnote>
  <w:footnote w:id="3">
    <w:p w:rsidR="0041767B" w:rsidRDefault="0041767B" w:rsidP="0064650B">
      <w:pPr>
        <w:pStyle w:val="FootnoteText"/>
      </w:pPr>
      <w:r>
        <w:rPr>
          <w:rStyle w:val="FootnoteReference"/>
        </w:rPr>
        <w:footnoteRef/>
      </w:r>
      <w:r>
        <w:t xml:space="preserve"> TN</w:t>
      </w:r>
      <w:r w:rsidRPr="001620F4">
        <w:t>A</w:t>
      </w:r>
      <w:r>
        <w:t>:</w:t>
      </w:r>
      <w:r w:rsidRPr="001620F4">
        <w:rPr>
          <w:b/>
          <w:sz w:val="24"/>
          <w:szCs w:val="24"/>
        </w:rPr>
        <w:t xml:space="preserve"> </w:t>
      </w:r>
      <w:r>
        <w:t>AST7/1621,</w:t>
      </w:r>
      <w:r w:rsidRPr="001620F4">
        <w:rPr>
          <w:sz w:val="24"/>
          <w:szCs w:val="24"/>
        </w:rPr>
        <w:t xml:space="preserve"> </w:t>
      </w:r>
      <w:r w:rsidRPr="001620F4">
        <w:t>Political and Ec</w:t>
      </w:r>
      <w:r>
        <w:t>onomic Planning, draft report, “</w:t>
      </w:r>
      <w:r w:rsidRPr="001620F4">
        <w:t>Refugees in Britain</w:t>
      </w:r>
      <w:r>
        <w:t>,”</w:t>
      </w:r>
      <w:r w:rsidRPr="001620F4">
        <w:t xml:space="preserve"> 8 </w:t>
      </w:r>
      <w:r>
        <w:t>January</w:t>
      </w:r>
      <w:r w:rsidRPr="001620F4">
        <w:t xml:space="preserve"> 1958</w:t>
      </w:r>
      <w:r>
        <w:t>, para. 18.</w:t>
      </w:r>
      <w:bookmarkStart w:id="0" w:name="_GoBack"/>
      <w:bookmarkEnd w:id="0"/>
    </w:p>
  </w:footnote>
  <w:footnote w:id="4">
    <w:p w:rsidR="0041767B" w:rsidRPr="00AB2C32" w:rsidRDefault="0041767B" w:rsidP="0064650B">
      <w:pPr>
        <w:pStyle w:val="FootnoteText"/>
        <w:rPr>
          <w:b/>
          <w:bCs/>
        </w:rPr>
      </w:pPr>
      <w:r>
        <w:rPr>
          <w:rStyle w:val="FootnoteReference"/>
        </w:rPr>
        <w:footnoteRef/>
      </w:r>
      <w:r>
        <w:t xml:space="preserve"> The notable exceptions are Kushner and Knox, </w:t>
      </w:r>
      <w:r w:rsidRPr="006248EE">
        <w:rPr>
          <w:i/>
        </w:rPr>
        <w:t>Refugees in an Age of Genocide</w:t>
      </w:r>
      <w:r>
        <w:t>, chapter 8; and Alexandre d</w:t>
      </w:r>
      <w:r w:rsidRPr="000F4A35">
        <w:t xml:space="preserve">e </w:t>
      </w:r>
      <w:proofErr w:type="spellStart"/>
      <w:r w:rsidRPr="000F4A35">
        <w:t>Aranjo</w:t>
      </w:r>
      <w:proofErr w:type="spellEnd"/>
      <w:r w:rsidRPr="000F4A35">
        <w:t xml:space="preserve">, </w:t>
      </w:r>
      <w:r>
        <w:t>‘</w:t>
      </w:r>
      <w:r w:rsidRPr="000F4A35">
        <w:t xml:space="preserve">Assets and Liabilities: Refugees from Hungary and Egypt </w:t>
      </w:r>
      <w:r>
        <w:t xml:space="preserve">in France and Britain, 1956-60’ </w:t>
      </w:r>
      <w:r w:rsidRPr="000F4A35">
        <w:t xml:space="preserve"> </w:t>
      </w:r>
      <w:r>
        <w:t xml:space="preserve">PhD diss., </w:t>
      </w:r>
      <w:r w:rsidRPr="000F4A35">
        <w:t>University of Nottingham</w:t>
      </w:r>
      <w:r>
        <w:t xml:space="preserve"> </w:t>
      </w:r>
      <w:r w:rsidRPr="000F4A35">
        <w:t>, 2013.</w:t>
      </w:r>
      <w:r>
        <w:t xml:space="preserve">).  De </w:t>
      </w:r>
      <w:proofErr w:type="spellStart"/>
      <w:r>
        <w:t>Arangjo</w:t>
      </w:r>
      <w:proofErr w:type="spellEnd"/>
      <w:r>
        <w:t xml:space="preserve"> comments on the difficulty of conducting oral history interviews in the UK with this cohort of Hungarian arrivals. Good introductions to the Canadian literature are </w:t>
      </w:r>
      <w:r w:rsidRPr="00465DDF">
        <w:t xml:space="preserve">Christopher </w:t>
      </w:r>
      <w:r w:rsidRPr="00465DDF">
        <w:rPr>
          <w:iCs/>
        </w:rPr>
        <w:t>Adam</w:t>
      </w:r>
      <w:r>
        <w:t xml:space="preserve"> et al, eds., </w:t>
      </w:r>
      <w:r w:rsidRPr="005E7844">
        <w:rPr>
          <w:bCs/>
          <w:i/>
        </w:rPr>
        <w:t>The 1956 Hungarian Revolution: Hungarian and Canadian Perspectives</w:t>
      </w:r>
      <w:r>
        <w:rPr>
          <w:bCs/>
        </w:rPr>
        <w:t xml:space="preserve"> (Ottawa</w:t>
      </w:r>
      <w:r w:rsidRPr="00AB2C32">
        <w:rPr>
          <w:bCs/>
        </w:rPr>
        <w:t>, 2010);</w:t>
      </w:r>
      <w:r>
        <w:rPr>
          <w:b/>
          <w:bCs/>
        </w:rPr>
        <w:t xml:space="preserve"> </w:t>
      </w:r>
      <w:r>
        <w:t xml:space="preserve">and Robert H. </w:t>
      </w:r>
      <w:proofErr w:type="spellStart"/>
      <w:r>
        <w:t>Keyserlingk</w:t>
      </w:r>
      <w:proofErr w:type="spellEnd"/>
      <w:r>
        <w:t xml:space="preserve">, </w:t>
      </w:r>
      <w:r w:rsidRPr="00AB2C32">
        <w:t>ed.</w:t>
      </w:r>
      <w:r>
        <w:t>,</w:t>
      </w:r>
      <w:r w:rsidRPr="00AB2C32">
        <w:t xml:space="preserve"> </w:t>
      </w:r>
      <w:r w:rsidRPr="00AB2C32">
        <w:rPr>
          <w:i/>
          <w:iCs/>
        </w:rPr>
        <w:t>Breaking Ground: The 1956 Hungarian Refugee Movement to Canada</w:t>
      </w:r>
      <w:r>
        <w:t xml:space="preserve"> (Toronto, 1993). For Canadian oral histories see for example </w:t>
      </w:r>
      <w:r w:rsidRPr="000F4A35">
        <w:rPr>
          <w:bCs/>
        </w:rPr>
        <w:t>1956 Hungarian Memorial Oral History Project</w:t>
      </w:r>
      <w:r>
        <w:rPr>
          <w:bCs/>
        </w:rPr>
        <w:t xml:space="preserve"> (Canada),</w:t>
      </w:r>
      <w:r w:rsidRPr="000F4A35">
        <w:rPr>
          <w:bCs/>
        </w:rPr>
        <w:t xml:space="preserve"> </w:t>
      </w:r>
      <w:hyperlink r:id="rId1" w:history="1">
        <w:r w:rsidRPr="00F477AC">
          <w:rPr>
            <w:rStyle w:val="Hyperlink"/>
          </w:rPr>
          <w:t>http://www.multiculturalcanada.ca/node/1521</w:t>
        </w:r>
      </w:hyperlink>
      <w:r>
        <w:t xml:space="preserve">; and </w:t>
      </w:r>
      <w:hyperlink r:id="rId2" w:history="1">
        <w:r w:rsidRPr="00F477AC">
          <w:rPr>
            <w:rStyle w:val="Hyperlink"/>
          </w:rPr>
          <w:t>https://www.pier21.ca/research/collections/online-story-collection/hungarian-revolution-refugees</w:t>
        </w:r>
      </w:hyperlink>
      <w:r>
        <w:t xml:space="preserve">; 1956 Memorial: The Hungarian Exodus, </w:t>
      </w:r>
      <w:hyperlink r:id="rId3" w:history="1">
        <w:r w:rsidRPr="00F477AC">
          <w:rPr>
            <w:rStyle w:val="Hyperlink"/>
          </w:rPr>
          <w:t>http://www.1956memorial.com/history.php?page=immigration</w:t>
        </w:r>
      </w:hyperlink>
      <w:r>
        <w:t xml:space="preserve">. </w:t>
      </w:r>
    </w:p>
  </w:footnote>
  <w:footnote w:id="5">
    <w:p w:rsidR="0041767B" w:rsidRPr="00316C1E" w:rsidRDefault="0041767B" w:rsidP="0064650B">
      <w:pPr>
        <w:autoSpaceDE w:val="0"/>
        <w:autoSpaceDN w:val="0"/>
        <w:adjustRightInd w:val="0"/>
        <w:rPr>
          <w:rFonts w:asciiTheme="minorHAnsi" w:hAnsiTheme="minorHAnsi" w:cstheme="minorHAnsi"/>
          <w:sz w:val="20"/>
          <w:szCs w:val="20"/>
        </w:rPr>
      </w:pPr>
      <w:r w:rsidRPr="00316C1E">
        <w:rPr>
          <w:rStyle w:val="FootnoteReference"/>
          <w:sz w:val="20"/>
          <w:szCs w:val="20"/>
        </w:rPr>
        <w:footnoteRef/>
      </w:r>
      <w:r w:rsidRPr="00316C1E">
        <w:rPr>
          <w:sz w:val="20"/>
          <w:szCs w:val="20"/>
        </w:rPr>
        <w:t xml:space="preserve"> </w:t>
      </w:r>
      <w:r>
        <w:rPr>
          <w:sz w:val="20"/>
          <w:szCs w:val="20"/>
        </w:rPr>
        <w:t xml:space="preserve">Home Office, </w:t>
      </w:r>
      <w:r w:rsidRPr="00173CBB">
        <w:rPr>
          <w:i/>
          <w:sz w:val="20"/>
          <w:szCs w:val="20"/>
        </w:rPr>
        <w:t>Fairer, Faster, Firmer – A Modern Approach to Immigration and Asylum</w:t>
      </w:r>
      <w:r>
        <w:rPr>
          <w:sz w:val="20"/>
          <w:szCs w:val="20"/>
        </w:rPr>
        <w:t>, London, Cm. 4018, July 1998; Rosemary</w:t>
      </w:r>
      <w:r w:rsidRPr="00316C1E">
        <w:rPr>
          <w:sz w:val="20"/>
          <w:szCs w:val="20"/>
        </w:rPr>
        <w:t xml:space="preserve"> </w:t>
      </w:r>
      <w:r w:rsidRPr="00316C1E">
        <w:rPr>
          <w:rFonts w:asciiTheme="minorHAnsi" w:hAnsiTheme="minorHAnsi" w:cstheme="minorHAnsi"/>
          <w:sz w:val="20"/>
          <w:szCs w:val="20"/>
        </w:rPr>
        <w:t xml:space="preserve">Sales, "The </w:t>
      </w:r>
      <w:r w:rsidR="00DC0C5B">
        <w:rPr>
          <w:rFonts w:asciiTheme="minorHAnsi" w:hAnsiTheme="minorHAnsi" w:cstheme="minorHAnsi"/>
          <w:sz w:val="20"/>
          <w:szCs w:val="20"/>
        </w:rPr>
        <w:t>Deserving and the U</w:t>
      </w:r>
      <w:r w:rsidRPr="00316C1E">
        <w:rPr>
          <w:rFonts w:asciiTheme="minorHAnsi" w:hAnsiTheme="minorHAnsi" w:cstheme="minorHAnsi"/>
          <w:sz w:val="20"/>
          <w:szCs w:val="20"/>
        </w:rPr>
        <w:t>ndeserving? R</w:t>
      </w:r>
      <w:r w:rsidR="00DC0C5B">
        <w:rPr>
          <w:rFonts w:asciiTheme="minorHAnsi" w:hAnsiTheme="minorHAnsi" w:cstheme="minorHAnsi"/>
          <w:sz w:val="20"/>
          <w:szCs w:val="20"/>
        </w:rPr>
        <w:t>efugees, A</w:t>
      </w:r>
      <w:r w:rsidRPr="00316C1E">
        <w:rPr>
          <w:rFonts w:asciiTheme="minorHAnsi" w:hAnsiTheme="minorHAnsi" w:cstheme="minorHAnsi"/>
          <w:sz w:val="20"/>
          <w:szCs w:val="20"/>
        </w:rPr>
        <w:t>sylum</w:t>
      </w:r>
      <w:r w:rsidR="00DC0C5B">
        <w:rPr>
          <w:rFonts w:asciiTheme="minorHAnsi" w:hAnsiTheme="minorHAnsi" w:cstheme="minorHAnsi"/>
          <w:sz w:val="20"/>
          <w:szCs w:val="20"/>
        </w:rPr>
        <w:t xml:space="preserve"> Seekers and W</w:t>
      </w:r>
      <w:r>
        <w:rPr>
          <w:rFonts w:asciiTheme="minorHAnsi" w:hAnsiTheme="minorHAnsi" w:cstheme="minorHAnsi"/>
          <w:sz w:val="20"/>
          <w:szCs w:val="20"/>
        </w:rPr>
        <w:t>elfare in Britain,</w:t>
      </w:r>
      <w:r w:rsidRPr="00316C1E">
        <w:rPr>
          <w:rFonts w:asciiTheme="minorHAnsi" w:hAnsiTheme="minorHAnsi" w:cstheme="minorHAnsi"/>
          <w:sz w:val="20"/>
          <w:szCs w:val="20"/>
        </w:rPr>
        <w:t xml:space="preserve">" </w:t>
      </w:r>
      <w:r w:rsidRPr="00316C1E">
        <w:rPr>
          <w:rFonts w:asciiTheme="minorHAnsi" w:hAnsiTheme="minorHAnsi" w:cstheme="minorHAnsi"/>
          <w:i/>
          <w:sz w:val="20"/>
          <w:szCs w:val="20"/>
        </w:rPr>
        <w:t xml:space="preserve">Critical Social Policy </w:t>
      </w:r>
      <w:r w:rsidRPr="00316C1E">
        <w:rPr>
          <w:rFonts w:asciiTheme="minorHAnsi" w:hAnsiTheme="minorHAnsi" w:cstheme="minorHAnsi"/>
          <w:bCs/>
          <w:sz w:val="20"/>
          <w:szCs w:val="20"/>
        </w:rPr>
        <w:t>22</w:t>
      </w:r>
      <w:r>
        <w:rPr>
          <w:rFonts w:asciiTheme="minorHAnsi" w:hAnsiTheme="minorHAnsi" w:cstheme="minorHAnsi"/>
          <w:bCs/>
          <w:sz w:val="20"/>
          <w:szCs w:val="20"/>
        </w:rPr>
        <w:t>,</w:t>
      </w:r>
      <w:r>
        <w:rPr>
          <w:rFonts w:asciiTheme="minorHAnsi" w:hAnsiTheme="minorHAnsi" w:cstheme="minorHAnsi"/>
          <w:sz w:val="20"/>
          <w:szCs w:val="20"/>
        </w:rPr>
        <w:t xml:space="preserve"> no. 3 (2002): 456-478; Bridget Anderson, </w:t>
      </w:r>
      <w:r w:rsidRPr="00D42654">
        <w:rPr>
          <w:rFonts w:asciiTheme="minorHAnsi" w:hAnsiTheme="minorHAnsi" w:cstheme="minorHAnsi"/>
          <w:i/>
          <w:sz w:val="20"/>
          <w:szCs w:val="20"/>
        </w:rPr>
        <w:t>Them and Us? The Dangerous Politics of Immigration Control</w:t>
      </w:r>
      <w:r>
        <w:rPr>
          <w:rFonts w:asciiTheme="minorHAnsi" w:hAnsiTheme="minorHAnsi" w:cstheme="minorHAnsi"/>
          <w:sz w:val="20"/>
          <w:szCs w:val="20"/>
        </w:rPr>
        <w:t xml:space="preserve"> (Oxford, 2013); </w:t>
      </w:r>
      <w:proofErr w:type="spellStart"/>
      <w:r>
        <w:rPr>
          <w:rFonts w:asciiTheme="minorHAnsi" w:hAnsiTheme="minorHAnsi" w:cstheme="minorHAnsi"/>
          <w:sz w:val="20"/>
          <w:szCs w:val="20"/>
        </w:rPr>
        <w:t>Dallal</w:t>
      </w:r>
      <w:proofErr w:type="spellEnd"/>
      <w:r>
        <w:rPr>
          <w:rFonts w:asciiTheme="minorHAnsi" w:hAnsiTheme="minorHAnsi" w:cstheme="minorHAnsi"/>
          <w:sz w:val="20"/>
          <w:szCs w:val="20"/>
        </w:rPr>
        <w:t xml:space="preserve"> Stevens, </w:t>
      </w:r>
      <w:r w:rsidRPr="008F0F8A">
        <w:rPr>
          <w:rFonts w:asciiTheme="minorHAnsi" w:hAnsiTheme="minorHAnsi" w:cstheme="minorHAnsi"/>
          <w:i/>
          <w:sz w:val="20"/>
          <w:szCs w:val="20"/>
        </w:rPr>
        <w:t>UK Asylum Law and Policy</w:t>
      </w:r>
      <w:r>
        <w:rPr>
          <w:rFonts w:asciiTheme="minorHAnsi" w:hAnsiTheme="minorHAnsi" w:cstheme="minorHAnsi"/>
          <w:i/>
          <w:sz w:val="20"/>
          <w:szCs w:val="20"/>
        </w:rPr>
        <w:t>. Historical and Contemporary Perspectives</w:t>
      </w:r>
      <w:r>
        <w:rPr>
          <w:rFonts w:asciiTheme="minorHAnsi" w:hAnsiTheme="minorHAnsi" w:cstheme="minorHAnsi"/>
          <w:sz w:val="20"/>
          <w:szCs w:val="20"/>
        </w:rPr>
        <w:t xml:space="preserve"> (London, 2004) provides an excellent overview of developments in immigration and asylum legislation since the 1980s. Analysis of contemporary debates and trends can be found in research emerging from COMPAS, the Oxford Centre for the Study of Migration, </w:t>
      </w:r>
      <w:hyperlink r:id="rId4" w:history="1">
        <w:r w:rsidRPr="00357A39">
          <w:rPr>
            <w:rStyle w:val="Hyperlink"/>
            <w:rFonts w:asciiTheme="minorHAnsi" w:hAnsiTheme="minorHAnsi" w:cstheme="minorHAnsi"/>
            <w:sz w:val="20"/>
            <w:szCs w:val="20"/>
          </w:rPr>
          <w:t>https://www.compas.ox.ac.uk/research/citizenship/</w:t>
        </w:r>
      </w:hyperlink>
      <w:r>
        <w:rPr>
          <w:rFonts w:asciiTheme="minorHAnsi" w:hAnsiTheme="minorHAnsi" w:cstheme="minorHAnsi"/>
          <w:sz w:val="20"/>
          <w:szCs w:val="20"/>
        </w:rPr>
        <w:t xml:space="preserve">, accessed 27 July 2015. </w:t>
      </w:r>
    </w:p>
  </w:footnote>
  <w:footnote w:id="6">
    <w:p w:rsidR="0041767B" w:rsidRPr="006274B0" w:rsidRDefault="0041767B" w:rsidP="0064650B">
      <w:pPr>
        <w:pStyle w:val="FootnoteText"/>
        <w:rPr>
          <w:i/>
        </w:rPr>
      </w:pPr>
      <w:r w:rsidRPr="008573CA">
        <w:rPr>
          <w:rStyle w:val="FootnoteReference"/>
        </w:rPr>
        <w:footnoteRef/>
      </w:r>
      <w:r>
        <w:t xml:space="preserve">On the different cohorts of refugees to Britain in the twentieth century (in chronological order of arrival) see </w:t>
      </w:r>
      <w:r>
        <w:rPr>
          <w:rFonts w:asciiTheme="minorHAnsi" w:hAnsiTheme="minorHAnsi" w:cstheme="minorHAnsi"/>
        </w:rPr>
        <w:t>Tony</w:t>
      </w:r>
      <w:r w:rsidRPr="00042A3E">
        <w:rPr>
          <w:rFonts w:asciiTheme="minorHAnsi" w:hAnsiTheme="minorHAnsi" w:cstheme="minorHAnsi"/>
        </w:rPr>
        <w:t xml:space="preserve"> </w:t>
      </w:r>
      <w:r w:rsidRPr="003871CA">
        <w:t xml:space="preserve">Kushner, "Local heroes: Belgian </w:t>
      </w:r>
      <w:r w:rsidR="00DC0C5B">
        <w:t>R</w:t>
      </w:r>
      <w:r w:rsidRPr="003871CA">
        <w:t>efugees in Bri</w:t>
      </w:r>
      <w:r w:rsidR="00DC0C5B">
        <w:t>tain during the First World W</w:t>
      </w:r>
      <w:r>
        <w:t>ar,</w:t>
      </w:r>
      <w:r w:rsidRPr="003871CA">
        <w:t xml:space="preserve">" </w:t>
      </w:r>
      <w:r w:rsidRPr="00316C1E">
        <w:rPr>
          <w:i/>
        </w:rPr>
        <w:t>Immigrants &amp; Minorities</w:t>
      </w:r>
      <w:r w:rsidRPr="003871CA">
        <w:t xml:space="preserve"> </w:t>
      </w:r>
      <w:r w:rsidRPr="00316C1E">
        <w:rPr>
          <w:bCs/>
        </w:rPr>
        <w:t>8</w:t>
      </w:r>
      <w:r>
        <w:rPr>
          <w:bCs/>
        </w:rPr>
        <w:t>,</w:t>
      </w:r>
      <w:r>
        <w:t xml:space="preserve"> no. 1 (1999): 1-28;  </w:t>
      </w:r>
      <w:r w:rsidRPr="00465DDF">
        <w:t>Natalia Benjamin</w:t>
      </w:r>
      <w:r>
        <w:t>, ed.</w:t>
      </w:r>
      <w:r w:rsidRPr="00465DDF">
        <w:t xml:space="preserve">, </w:t>
      </w:r>
      <w:proofErr w:type="spellStart"/>
      <w:r w:rsidRPr="00465DDF">
        <w:rPr>
          <w:i/>
        </w:rPr>
        <w:t>Recuerdos</w:t>
      </w:r>
      <w:proofErr w:type="spellEnd"/>
      <w:r w:rsidRPr="00465DDF">
        <w:rPr>
          <w:i/>
        </w:rPr>
        <w:t>: Basque Children Refugees in Great Britain</w:t>
      </w:r>
      <w:r w:rsidRPr="00465DDF">
        <w:t xml:space="preserve"> (Oxford, 2007);</w:t>
      </w:r>
      <w:r w:rsidRPr="008E2DDB">
        <w:rPr>
          <w:b/>
        </w:rPr>
        <w:t xml:space="preserve"> </w:t>
      </w:r>
      <w:r w:rsidRPr="00B0141B">
        <w:t xml:space="preserve">Kevin Myers, "History, migration and childhood: Basque refugee children in 1930s Britain," </w:t>
      </w:r>
      <w:r w:rsidRPr="00B0141B">
        <w:rPr>
          <w:i/>
        </w:rPr>
        <w:t>Family and Community History</w:t>
      </w:r>
      <w:r w:rsidRPr="00B0141B">
        <w:t xml:space="preserve"> </w:t>
      </w:r>
      <w:r w:rsidRPr="00B0141B">
        <w:rPr>
          <w:bCs/>
        </w:rPr>
        <w:t>3</w:t>
      </w:r>
      <w:r>
        <w:rPr>
          <w:bCs/>
        </w:rPr>
        <w:t>,</w:t>
      </w:r>
      <w:r w:rsidRPr="00B0141B">
        <w:t xml:space="preserve"> no. 2 (2000): 147-158</w:t>
      </w:r>
      <w:r w:rsidRPr="00465DDF">
        <w:t xml:space="preserve">; A. J. Sherman, </w:t>
      </w:r>
      <w:r w:rsidRPr="00465DDF">
        <w:rPr>
          <w:i/>
        </w:rPr>
        <w:t>Island Refuge: Britain and Refugees from the Third Reich 1933-1939</w:t>
      </w:r>
      <w:r w:rsidRPr="00465DDF">
        <w:t xml:space="preserve"> (London, 2013); Gerhard Hirschfeld, </w:t>
      </w:r>
      <w:r w:rsidRPr="00465DDF">
        <w:rPr>
          <w:i/>
        </w:rPr>
        <w:t>Exile in Great Britain: Refugees from Hitler's Germany</w:t>
      </w:r>
      <w:r w:rsidRPr="00465DDF">
        <w:t xml:space="preserve"> (Leamington Spa, 1984); Frank </w:t>
      </w:r>
      <w:proofErr w:type="spellStart"/>
      <w:r w:rsidRPr="00465DDF">
        <w:t>Caestecker</w:t>
      </w:r>
      <w:proofErr w:type="spellEnd"/>
      <w:r w:rsidRPr="00465DDF">
        <w:t xml:space="preserve"> and Bob Moore</w:t>
      </w:r>
      <w:r>
        <w:t xml:space="preserve">, </w:t>
      </w:r>
      <w:proofErr w:type="spellStart"/>
      <w:r>
        <w:t>eds</w:t>
      </w:r>
      <w:proofErr w:type="spellEnd"/>
      <w:r w:rsidRPr="00465DDF">
        <w:t xml:space="preserve">, </w:t>
      </w:r>
      <w:r w:rsidRPr="00465DDF">
        <w:rPr>
          <w:i/>
        </w:rPr>
        <w:t>Refugees from Nazi Germany and the Liberal European States</w:t>
      </w:r>
      <w:r w:rsidRPr="00465DDF">
        <w:t xml:space="preserve"> (New York, 2010);</w:t>
      </w:r>
      <w:r w:rsidRPr="008E2DDB">
        <w:rPr>
          <w:b/>
        </w:rPr>
        <w:t xml:space="preserve"> </w:t>
      </w:r>
      <w:r w:rsidRPr="00B0141B">
        <w:t>Louise</w:t>
      </w:r>
      <w:r w:rsidRPr="00B0141B">
        <w:rPr>
          <w:rFonts w:ascii="Segoe UI" w:hAnsi="Segoe UI" w:cs="Segoe UI"/>
          <w:sz w:val="18"/>
          <w:szCs w:val="18"/>
        </w:rPr>
        <w:t xml:space="preserve"> </w:t>
      </w:r>
      <w:r w:rsidRPr="00B0141B">
        <w:t xml:space="preserve">London,  </w:t>
      </w:r>
      <w:r w:rsidRPr="00B0141B">
        <w:rPr>
          <w:i/>
        </w:rPr>
        <w:t>Whitehall and the Jews, 1933-1948: British Immigration Policy, Jewish Refugees and the Holocaust</w:t>
      </w:r>
      <w:r w:rsidRPr="00B0141B">
        <w:t xml:space="preserve"> (Cambridge, 2000); Paul </w:t>
      </w:r>
      <w:proofErr w:type="spellStart"/>
      <w:r w:rsidRPr="00B0141B">
        <w:t>Weindling</w:t>
      </w:r>
      <w:proofErr w:type="spellEnd"/>
      <w:r w:rsidRPr="00B0141B">
        <w:t xml:space="preserve">, "Medical Refugees in Britain and the Wider World, 1930–1960: Introduction," </w:t>
      </w:r>
      <w:r w:rsidRPr="00B0141B">
        <w:rPr>
          <w:i/>
        </w:rPr>
        <w:t>Social History of Medicine</w:t>
      </w:r>
      <w:r w:rsidRPr="00B0141B">
        <w:t xml:space="preserve"> </w:t>
      </w:r>
      <w:r w:rsidRPr="00B0141B">
        <w:rPr>
          <w:bCs/>
        </w:rPr>
        <w:t>22</w:t>
      </w:r>
      <w:r>
        <w:rPr>
          <w:bCs/>
        </w:rPr>
        <w:t>,</w:t>
      </w:r>
      <w:r w:rsidRPr="00B0141B">
        <w:t xml:space="preserve"> no. 3 (2009): 451-459; </w:t>
      </w:r>
      <w:r w:rsidRPr="00465DDF">
        <w:t xml:space="preserve">Adam et al, </w:t>
      </w:r>
      <w:r w:rsidRPr="00E41B8D">
        <w:rPr>
          <w:i/>
        </w:rPr>
        <w:t>T</w:t>
      </w:r>
      <w:r w:rsidRPr="00465DDF">
        <w:rPr>
          <w:i/>
        </w:rPr>
        <w:t>he 1956 Hungarian Revolution</w:t>
      </w:r>
      <w:r w:rsidRPr="00465DDF">
        <w:t xml:space="preserve">; Rupert Colville, "Where Are They Now? The Hungarian Refugees Fifty Years On," </w:t>
      </w:r>
      <w:r w:rsidRPr="00465DDF">
        <w:rPr>
          <w:i/>
        </w:rPr>
        <w:t xml:space="preserve">Refugees </w:t>
      </w:r>
      <w:r w:rsidRPr="00465DDF">
        <w:rPr>
          <w:bCs/>
        </w:rPr>
        <w:t>144</w:t>
      </w:r>
      <w:r>
        <w:rPr>
          <w:bCs/>
        </w:rPr>
        <w:t>,</w:t>
      </w:r>
      <w:r w:rsidRPr="00465DDF">
        <w:t xml:space="preserve"> no. 3 (2006): 4-24;  </w:t>
      </w:r>
      <w:proofErr w:type="spellStart"/>
      <w:r w:rsidRPr="0057102D">
        <w:t>Marjoleine</w:t>
      </w:r>
      <w:proofErr w:type="spellEnd"/>
      <w:r w:rsidRPr="0057102D">
        <w:t xml:space="preserve"> </w:t>
      </w:r>
      <w:proofErr w:type="spellStart"/>
      <w:r w:rsidRPr="0057102D">
        <w:t>Zieck</w:t>
      </w:r>
      <w:proofErr w:type="spellEnd"/>
      <w:r w:rsidRPr="0057102D">
        <w:t xml:space="preserve">, </w:t>
      </w:r>
      <w:r w:rsidRPr="00677366">
        <w:t>"The 1956 Hungarian Refugee Emergency, an Early and I</w:t>
      </w:r>
      <w:r>
        <w:t>nstructive Case of Resettlement,</w:t>
      </w:r>
      <w:r w:rsidRPr="00677366">
        <w:t xml:space="preserve">" </w:t>
      </w:r>
      <w:r w:rsidRPr="00677366">
        <w:rPr>
          <w:i/>
        </w:rPr>
        <w:t xml:space="preserve">Amsterdam Law Forum </w:t>
      </w:r>
      <w:r w:rsidRPr="00677366">
        <w:rPr>
          <w:bCs/>
        </w:rPr>
        <w:t>5</w:t>
      </w:r>
      <w:r>
        <w:rPr>
          <w:bCs/>
        </w:rPr>
        <w:t>,</w:t>
      </w:r>
      <w:r>
        <w:t xml:space="preserve"> no. 2 (2013)</w:t>
      </w:r>
      <w:r w:rsidRPr="00677366">
        <w:t>: 45-</w:t>
      </w:r>
      <w:r>
        <w:t>63.</w:t>
      </w:r>
    </w:p>
  </w:footnote>
  <w:footnote w:id="7">
    <w:p w:rsidR="0041767B" w:rsidRDefault="0041767B" w:rsidP="0064650B">
      <w:pPr>
        <w:pStyle w:val="FootnoteText"/>
      </w:pPr>
      <w:r>
        <w:rPr>
          <w:rStyle w:val="FootnoteReference"/>
        </w:rPr>
        <w:footnoteRef/>
      </w:r>
      <w:r>
        <w:t xml:space="preserve"> David Cesarani and Tony Kushner,</w:t>
      </w:r>
      <w:r w:rsidRPr="00B47A6D">
        <w:t xml:space="preserve"> </w:t>
      </w:r>
      <w:r w:rsidRPr="00B47A6D">
        <w:rPr>
          <w:i/>
          <w:iCs/>
        </w:rPr>
        <w:t>The Internment of Aliens in Twentieth Century Britain</w:t>
      </w:r>
      <w:r>
        <w:t xml:space="preserve"> (London, 1993); Colin Holmes, ‘</w:t>
      </w:r>
      <w:r w:rsidRPr="00B47A6D">
        <w:t>Hostile Images of Immi</w:t>
      </w:r>
      <w:r>
        <w:t>grants and Refugees in Britain,’</w:t>
      </w:r>
      <w:r w:rsidRPr="00B47A6D">
        <w:t xml:space="preserve"> In </w:t>
      </w:r>
      <w:r w:rsidRPr="00B47A6D">
        <w:rPr>
          <w:i/>
          <w:iCs/>
        </w:rPr>
        <w:t>Migration, Migration History, History: Old Paradigms and New Perspectives</w:t>
      </w:r>
      <w:r>
        <w:t>, ed.</w:t>
      </w:r>
      <w:r w:rsidRPr="00B47A6D">
        <w:t xml:space="preserve"> J</w:t>
      </w:r>
      <w:r>
        <w:t>an</w:t>
      </w:r>
      <w:r w:rsidRPr="00B47A6D">
        <w:t xml:space="preserve"> Lucassen and L</w:t>
      </w:r>
      <w:r>
        <w:t>eo</w:t>
      </w:r>
      <w:r w:rsidRPr="00B47A6D">
        <w:t xml:space="preserve"> Lucassen</w:t>
      </w:r>
      <w:r>
        <w:t xml:space="preserve"> (Berne, 1997) 317-34; Tony Kushner and</w:t>
      </w:r>
      <w:r w:rsidRPr="00465DDF">
        <w:t xml:space="preserve"> Kenneth </w:t>
      </w:r>
      <w:r>
        <w:t xml:space="preserve">Lunn, </w:t>
      </w:r>
      <w:proofErr w:type="spellStart"/>
      <w:r>
        <w:t>eds</w:t>
      </w:r>
      <w:proofErr w:type="spellEnd"/>
      <w:r>
        <w:t xml:space="preserve">, </w:t>
      </w:r>
      <w:r w:rsidRPr="00F27E29">
        <w:rPr>
          <w:i/>
        </w:rPr>
        <w:t>Traditions of Intolerance: Historical Perspectives on Fascism and Race Discourse in Britain</w:t>
      </w:r>
      <w:r>
        <w:t xml:space="preserve"> (Manchester, 1989).</w:t>
      </w:r>
    </w:p>
  </w:footnote>
  <w:footnote w:id="8">
    <w:p w:rsidR="0041767B" w:rsidRPr="008573CA" w:rsidRDefault="0041767B" w:rsidP="0064650B">
      <w:pPr>
        <w:pStyle w:val="FootnoteText"/>
      </w:pPr>
      <w:r w:rsidRPr="00B06DAE">
        <w:rPr>
          <w:rStyle w:val="FootnoteReference"/>
          <w:b/>
        </w:rPr>
        <w:footnoteRef/>
      </w:r>
      <w:r>
        <w:rPr>
          <w:b/>
        </w:rPr>
        <w:t xml:space="preserve"> </w:t>
      </w:r>
      <w:r w:rsidRPr="008573CA">
        <w:t xml:space="preserve">See for example Kushner and </w:t>
      </w:r>
      <w:r>
        <w:t>Knox,</w:t>
      </w:r>
      <w:r w:rsidRPr="008573CA">
        <w:t xml:space="preserve"> </w:t>
      </w:r>
      <w:r w:rsidRPr="008573CA">
        <w:rPr>
          <w:i/>
        </w:rPr>
        <w:t>Refugees in an Age of Genocide</w:t>
      </w:r>
      <w:r w:rsidRPr="00316C1E">
        <w:t>;</w:t>
      </w:r>
      <w:r>
        <w:t xml:space="preserve"> London, </w:t>
      </w:r>
      <w:r w:rsidRPr="00316C1E">
        <w:rPr>
          <w:i/>
        </w:rPr>
        <w:t>Whitehall and the Jews</w:t>
      </w:r>
      <w:r>
        <w:t>. See also Peter</w:t>
      </w:r>
      <w:r w:rsidRPr="00485AC5">
        <w:t xml:space="preserve"> Gatrell,</w:t>
      </w:r>
      <w:r>
        <w:t xml:space="preserve"> </w:t>
      </w:r>
      <w:r w:rsidRPr="00485AC5">
        <w:rPr>
          <w:i/>
        </w:rPr>
        <w:t xml:space="preserve">The Making of the Modern Refugee </w:t>
      </w:r>
      <w:r w:rsidRPr="00485AC5">
        <w:t>(Oxford</w:t>
      </w:r>
      <w:r>
        <w:t>,</w:t>
      </w:r>
      <w:r w:rsidRPr="00485AC5">
        <w:t xml:space="preserve"> 2013)</w:t>
      </w:r>
      <w:r>
        <w:t>; and</w:t>
      </w:r>
      <w:r w:rsidRPr="00465DDF">
        <w:t xml:space="preserve"> Michael R. </w:t>
      </w:r>
      <w:proofErr w:type="spellStart"/>
      <w:r w:rsidRPr="00465DDF">
        <w:t>Marrus</w:t>
      </w:r>
      <w:proofErr w:type="spellEnd"/>
      <w:r w:rsidRPr="00465DDF">
        <w:t xml:space="preserve">, </w:t>
      </w:r>
      <w:r w:rsidRPr="00485AC5">
        <w:rPr>
          <w:i/>
        </w:rPr>
        <w:t>The Unwanted: European Refugees from the First World War Through the Cold War</w:t>
      </w:r>
      <w:r>
        <w:t xml:space="preserve"> (Philadelphia,</w:t>
      </w:r>
      <w:r w:rsidRPr="00485AC5">
        <w:t xml:space="preserve"> 2002)</w:t>
      </w:r>
      <w:r>
        <w:t>.</w:t>
      </w:r>
    </w:p>
  </w:footnote>
  <w:footnote w:id="9">
    <w:p w:rsidR="0041767B" w:rsidRPr="0041574A" w:rsidRDefault="0041767B" w:rsidP="0064650B">
      <w:pPr>
        <w:pStyle w:val="FootnoteText"/>
      </w:pPr>
      <w:r>
        <w:rPr>
          <w:rStyle w:val="FootnoteReference"/>
        </w:rPr>
        <w:footnoteRef/>
      </w:r>
      <w:r w:rsidRPr="0041574A">
        <w:t xml:space="preserve"> </w:t>
      </w:r>
      <w:r>
        <w:t>Tony Kushner,</w:t>
      </w:r>
      <w:r w:rsidRPr="007E33C6">
        <w:rPr>
          <w:i/>
        </w:rPr>
        <w:t xml:space="preserve"> </w:t>
      </w:r>
      <w:r>
        <w:rPr>
          <w:i/>
        </w:rPr>
        <w:t>Remembering R</w:t>
      </w:r>
      <w:r w:rsidRPr="007E33C6">
        <w:rPr>
          <w:i/>
        </w:rPr>
        <w:t>efugees. Then and Now</w:t>
      </w:r>
      <w:r>
        <w:t xml:space="preserve"> (</w:t>
      </w:r>
      <w:r w:rsidRPr="0041574A">
        <w:t xml:space="preserve">Manchester, </w:t>
      </w:r>
      <w:r>
        <w:t xml:space="preserve">2006). See also </w:t>
      </w:r>
      <w:r w:rsidRPr="006209D3">
        <w:t>W</w:t>
      </w:r>
      <w:r>
        <w:t>endy</w:t>
      </w:r>
      <w:r w:rsidRPr="006209D3">
        <w:t xml:space="preserve"> </w:t>
      </w:r>
      <w:proofErr w:type="spellStart"/>
      <w:r w:rsidRPr="006209D3">
        <w:t>Ugolini</w:t>
      </w:r>
      <w:proofErr w:type="spellEnd"/>
      <w:r w:rsidRPr="006209D3">
        <w:t xml:space="preserve"> and G</w:t>
      </w:r>
      <w:r>
        <w:t>avin Schaffer, “</w:t>
      </w:r>
      <w:r w:rsidRPr="006209D3">
        <w:t>Victims or Enemies? Italians, Refugee Jews and the Re-Working of Internment Narr</w:t>
      </w:r>
      <w:r>
        <w:t xml:space="preserve">atives in Post-War Britain,” in </w:t>
      </w:r>
      <w:r>
        <w:rPr>
          <w:i/>
          <w:iCs/>
        </w:rPr>
        <w:t>The Lasting War: </w:t>
      </w:r>
      <w:r w:rsidRPr="006209D3">
        <w:rPr>
          <w:i/>
          <w:iCs/>
        </w:rPr>
        <w:t>Society and Identity in Britain, France and Germany after 1945</w:t>
      </w:r>
      <w:r>
        <w:t xml:space="preserve"> , ed. </w:t>
      </w:r>
      <w:r w:rsidRPr="00465DDF">
        <w:t xml:space="preserve">Monica </w:t>
      </w:r>
      <w:proofErr w:type="spellStart"/>
      <w:r w:rsidRPr="00465DDF">
        <w:t>Riera</w:t>
      </w:r>
      <w:proofErr w:type="spellEnd"/>
      <w:r w:rsidRPr="00B0141B">
        <w:t xml:space="preserve"> and Gavin</w:t>
      </w:r>
      <w:r>
        <w:t xml:space="preserve"> Schaffer</w:t>
      </w:r>
      <w:r w:rsidRPr="00B0141B">
        <w:t xml:space="preserve"> </w:t>
      </w:r>
      <w:r>
        <w:t>(Basingstoke, 2008), 207-25.</w:t>
      </w:r>
    </w:p>
  </w:footnote>
  <w:footnote w:id="10">
    <w:p w:rsidR="0041767B" w:rsidRDefault="0041767B" w:rsidP="0064650B">
      <w:pPr>
        <w:pStyle w:val="FootnoteText"/>
      </w:pPr>
      <w:r>
        <w:rPr>
          <w:rStyle w:val="FootnoteReference"/>
        </w:rPr>
        <w:footnoteRef/>
      </w:r>
      <w:r>
        <w:t xml:space="preserve"> Kushner, ‘Local Heroes,’ 6.</w:t>
      </w:r>
    </w:p>
  </w:footnote>
  <w:footnote w:id="11">
    <w:p w:rsidR="0041767B" w:rsidRDefault="0041767B" w:rsidP="0064650B">
      <w:pPr>
        <w:pStyle w:val="FootnoteText"/>
      </w:pPr>
      <w:r>
        <w:rPr>
          <w:rStyle w:val="FootnoteReference"/>
        </w:rPr>
        <w:footnoteRef/>
      </w:r>
      <w:r>
        <w:t xml:space="preserve"> </w:t>
      </w:r>
      <w:r w:rsidR="00DC0C5B">
        <w:t>Colville,</w:t>
      </w:r>
      <w:r>
        <w:t xml:space="preserve"> “</w:t>
      </w:r>
      <w:r w:rsidRPr="000356EE">
        <w:t>Where Are They Now?</w:t>
      </w:r>
      <w:r w:rsidR="00DC0C5B">
        <w:t>”.</w:t>
      </w:r>
    </w:p>
  </w:footnote>
  <w:footnote w:id="12">
    <w:p w:rsidR="0041767B" w:rsidRPr="00E131C8" w:rsidRDefault="0041767B" w:rsidP="0064650B">
      <w:pPr>
        <w:pStyle w:val="FootnoteText"/>
      </w:pPr>
      <w:r>
        <w:rPr>
          <w:rStyle w:val="FootnoteReference"/>
        </w:rPr>
        <w:footnoteRef/>
      </w:r>
      <w:r>
        <w:t xml:space="preserve"> Steve Cohen,</w:t>
      </w:r>
      <w:r>
        <w:rPr>
          <w:i/>
        </w:rPr>
        <w:t xml:space="preserve"> Standing on the Shoulders of Fascism</w:t>
      </w:r>
      <w:r>
        <w:t xml:space="preserve"> (Stoke on Trent, 2006).</w:t>
      </w:r>
    </w:p>
  </w:footnote>
  <w:footnote w:id="13">
    <w:p w:rsidR="0041767B" w:rsidRPr="00465DDF" w:rsidRDefault="0041767B" w:rsidP="0064650B">
      <w:pPr>
        <w:pStyle w:val="FootnoteText"/>
      </w:pPr>
      <w:r w:rsidRPr="00CB7258">
        <w:rPr>
          <w:rStyle w:val="FootnoteReference"/>
          <w:b/>
        </w:rPr>
        <w:footnoteRef/>
      </w:r>
      <w:r w:rsidRPr="00CB7258">
        <w:rPr>
          <w:b/>
        </w:rPr>
        <w:t xml:space="preserve"> </w:t>
      </w:r>
      <w:r w:rsidRPr="00465DDF">
        <w:t>Debra</w:t>
      </w:r>
      <w:r>
        <w:t xml:space="preserve"> Hayes, “</w:t>
      </w:r>
      <w:r w:rsidRPr="00465DDF">
        <w:t xml:space="preserve">From </w:t>
      </w:r>
      <w:r w:rsidR="00DC0C5B">
        <w:t>Aliens to Asylum Seekers: A History of I</w:t>
      </w:r>
      <w:r w:rsidRPr="00465DDF">
        <w:t xml:space="preserve">mmigration </w:t>
      </w:r>
      <w:r w:rsidR="00DC0C5B">
        <w:t>C</w:t>
      </w:r>
      <w:r w:rsidRPr="00465DDF">
        <w:t xml:space="preserve">ontrols and </w:t>
      </w:r>
      <w:r w:rsidR="00DC0C5B">
        <w:t>W</w:t>
      </w:r>
      <w:r w:rsidRPr="00465DDF">
        <w:t>elfare in Britain</w:t>
      </w:r>
      <w:r>
        <w:t>,”</w:t>
      </w:r>
      <w:r w:rsidRPr="00465DDF">
        <w:t xml:space="preserve"> in </w:t>
      </w:r>
      <w:r w:rsidRPr="00465DDF">
        <w:rPr>
          <w:bCs/>
          <w:i/>
        </w:rPr>
        <w:t>From Immigration Controls to Welfare Controls</w:t>
      </w:r>
      <w:r w:rsidRPr="00465DDF">
        <w:rPr>
          <w:bCs/>
        </w:rPr>
        <w:t xml:space="preserve">, </w:t>
      </w:r>
      <w:r>
        <w:rPr>
          <w:bCs/>
        </w:rPr>
        <w:t xml:space="preserve">ed. </w:t>
      </w:r>
      <w:r w:rsidRPr="00465DDF">
        <w:rPr>
          <w:bCs/>
        </w:rPr>
        <w:t>Steve Cohen, Beth</w:t>
      </w:r>
      <w:r>
        <w:rPr>
          <w:bCs/>
        </w:rPr>
        <w:t xml:space="preserve"> Humphries, Ed </w:t>
      </w:r>
      <w:proofErr w:type="spellStart"/>
      <w:r>
        <w:rPr>
          <w:bCs/>
        </w:rPr>
        <w:t>Mynott</w:t>
      </w:r>
      <w:proofErr w:type="spellEnd"/>
      <w:r w:rsidRPr="00465DDF">
        <w:rPr>
          <w:bCs/>
        </w:rPr>
        <w:t xml:space="preserve"> (London, 2002) 30-46.</w:t>
      </w:r>
    </w:p>
  </w:footnote>
  <w:footnote w:id="14">
    <w:p w:rsidR="0041767B" w:rsidRDefault="0041767B" w:rsidP="0064650B">
      <w:pPr>
        <w:pStyle w:val="FootnoteText"/>
      </w:pPr>
      <w:r>
        <w:rPr>
          <w:rStyle w:val="FootnoteReference"/>
        </w:rPr>
        <w:footnoteRef/>
      </w:r>
      <w:r>
        <w:rPr>
          <w:b/>
        </w:rPr>
        <w:t xml:space="preserve"> </w:t>
      </w:r>
      <w:r w:rsidRPr="00465DDF">
        <w:t xml:space="preserve">Matthew Frank </w:t>
      </w:r>
      <w:r w:rsidRPr="007E33C6">
        <w:t xml:space="preserve">and </w:t>
      </w:r>
      <w:r>
        <w:t xml:space="preserve">Jessica </w:t>
      </w:r>
      <w:proofErr w:type="spellStart"/>
      <w:r>
        <w:t>Reinisch</w:t>
      </w:r>
      <w:proofErr w:type="spellEnd"/>
      <w:r>
        <w:t>,</w:t>
      </w:r>
      <w:r w:rsidRPr="007E33C6">
        <w:t xml:space="preserve"> "Refugees and the </w:t>
      </w:r>
      <w:r>
        <w:t>Nation-State in Europe, 1919–59,</w:t>
      </w:r>
      <w:r w:rsidRPr="007E33C6">
        <w:t xml:space="preserve">" </w:t>
      </w:r>
      <w:r w:rsidRPr="007E33C6">
        <w:rPr>
          <w:i/>
        </w:rPr>
        <w:t xml:space="preserve">Journal of Contemporary History </w:t>
      </w:r>
      <w:r w:rsidRPr="007E33C6">
        <w:rPr>
          <w:bCs/>
        </w:rPr>
        <w:t>49</w:t>
      </w:r>
      <w:r>
        <w:rPr>
          <w:bCs/>
        </w:rPr>
        <w:t>,</w:t>
      </w:r>
      <w:r>
        <w:t xml:space="preserve"> no. 3 (2014): 477-490, at 478.</w:t>
      </w:r>
    </w:p>
  </w:footnote>
  <w:footnote w:id="15">
    <w:p w:rsidR="0041767B" w:rsidRDefault="0041767B" w:rsidP="0064650B">
      <w:pPr>
        <w:pStyle w:val="FootnoteText"/>
      </w:pPr>
      <w:r>
        <w:rPr>
          <w:rStyle w:val="FootnoteReference"/>
        </w:rPr>
        <w:footnoteRef/>
      </w:r>
      <w:r>
        <w:t xml:space="preserve"> </w:t>
      </w:r>
      <w:r w:rsidRPr="00BF0633">
        <w:t xml:space="preserve">James Scott, </w:t>
      </w:r>
      <w:r w:rsidRPr="00BF0633">
        <w:rPr>
          <w:i/>
          <w:iCs/>
        </w:rPr>
        <w:t>Weapons of the Weak: Everyday Forms of Resistance</w:t>
      </w:r>
      <w:r w:rsidRPr="00BF0633">
        <w:t xml:space="preserve"> (New Haven, CT, 1985)</w:t>
      </w:r>
      <w:r>
        <w:t xml:space="preserve">; </w:t>
      </w:r>
      <w:proofErr w:type="spellStart"/>
      <w:r w:rsidRPr="00BF0633">
        <w:t>Vinayak</w:t>
      </w:r>
      <w:proofErr w:type="spellEnd"/>
      <w:r w:rsidRPr="00BF0633">
        <w:t xml:space="preserve"> </w:t>
      </w:r>
      <w:proofErr w:type="spellStart"/>
      <w:r w:rsidRPr="00BF0633">
        <w:t>Chaturvedi</w:t>
      </w:r>
      <w:proofErr w:type="spellEnd"/>
      <w:r w:rsidRPr="00BF0633">
        <w:t xml:space="preserve">, </w:t>
      </w:r>
      <w:r w:rsidRPr="00BF0633">
        <w:rPr>
          <w:i/>
        </w:rPr>
        <w:t>Mapping Subaltern Studies and the Post-Colonial</w:t>
      </w:r>
      <w:r w:rsidRPr="00BF0633">
        <w:t xml:space="preserve"> (London</w:t>
      </w:r>
      <w:r>
        <w:t>, 2000);</w:t>
      </w:r>
      <w:r w:rsidRPr="00BF0633">
        <w:t xml:space="preserve"> </w:t>
      </w:r>
      <w:proofErr w:type="spellStart"/>
      <w:r w:rsidRPr="00BF0633">
        <w:t>Dipesh</w:t>
      </w:r>
      <w:proofErr w:type="spellEnd"/>
      <w:r w:rsidRPr="00BF0633">
        <w:rPr>
          <w:lang w:eastAsia="en-GB"/>
        </w:rPr>
        <w:t xml:space="preserve"> </w:t>
      </w:r>
      <w:proofErr w:type="spellStart"/>
      <w:r w:rsidRPr="00BF0633">
        <w:t>Chakrabarty</w:t>
      </w:r>
      <w:proofErr w:type="spellEnd"/>
      <w:r w:rsidRPr="00BF0633">
        <w:t xml:space="preserve">, </w:t>
      </w:r>
      <w:r w:rsidRPr="00CE46A5">
        <w:rPr>
          <w:i/>
          <w:iCs/>
        </w:rPr>
        <w:t xml:space="preserve">Habitations of </w:t>
      </w:r>
      <w:r>
        <w:rPr>
          <w:i/>
          <w:iCs/>
        </w:rPr>
        <w:t>M</w:t>
      </w:r>
      <w:r w:rsidRPr="00CE46A5">
        <w:rPr>
          <w:i/>
          <w:iCs/>
        </w:rPr>
        <w:t xml:space="preserve">odernity: Essays in the </w:t>
      </w:r>
      <w:r>
        <w:rPr>
          <w:i/>
          <w:iCs/>
        </w:rPr>
        <w:t>W</w:t>
      </w:r>
      <w:r w:rsidRPr="00CE46A5">
        <w:rPr>
          <w:i/>
          <w:iCs/>
        </w:rPr>
        <w:t xml:space="preserve">ake of </w:t>
      </w:r>
      <w:r>
        <w:rPr>
          <w:i/>
          <w:iCs/>
        </w:rPr>
        <w:t>S</w:t>
      </w:r>
      <w:r w:rsidRPr="00CE46A5">
        <w:rPr>
          <w:i/>
          <w:iCs/>
        </w:rPr>
        <w:t xml:space="preserve">ubaltern </w:t>
      </w:r>
      <w:r>
        <w:rPr>
          <w:i/>
          <w:iCs/>
        </w:rPr>
        <w:t>S</w:t>
      </w:r>
      <w:r w:rsidRPr="00CE46A5">
        <w:rPr>
          <w:i/>
          <w:iCs/>
        </w:rPr>
        <w:t>tudies</w:t>
      </w:r>
      <w:r>
        <w:t xml:space="preserve"> (Chicago</w:t>
      </w:r>
      <w:r w:rsidRPr="00CE46A5">
        <w:t>, 2002</w:t>
      </w:r>
      <w:r>
        <w:t xml:space="preserve">); Becky Taylor, </w:t>
      </w:r>
      <w:r w:rsidRPr="008426B1">
        <w:rPr>
          <w:i/>
        </w:rPr>
        <w:t>Another Darkness, Another Dawn: A History of Gypsies, Roma and Travellers</w:t>
      </w:r>
      <w:r>
        <w:t xml:space="preserve"> (London, 2014). </w:t>
      </w:r>
    </w:p>
  </w:footnote>
  <w:footnote w:id="16">
    <w:p w:rsidR="0041767B" w:rsidRDefault="0041767B" w:rsidP="0064650B">
      <w:pPr>
        <w:pStyle w:val="FootnoteText"/>
      </w:pPr>
      <w:r>
        <w:rPr>
          <w:rStyle w:val="FootnoteReference"/>
        </w:rPr>
        <w:footnoteRef/>
      </w:r>
      <w:r>
        <w:t xml:space="preserve"> </w:t>
      </w:r>
      <w:r w:rsidRPr="00176820">
        <w:t>The original version of the Convention specifically related to refugees with</w:t>
      </w:r>
      <w:r w:rsidR="00DC0C5B">
        <w:t>in Europe and to those fleeing “</w:t>
      </w:r>
      <w:r w:rsidRPr="00176820">
        <w:t>as a result of events occurring before 1 January 1951</w:t>
      </w:r>
      <w:r w:rsidR="00DC0C5B">
        <w:t>.”</w:t>
      </w:r>
      <w:r w:rsidRPr="00176820">
        <w:t xml:space="preserve"> While this </w:t>
      </w:r>
      <w:r>
        <w:t>technically</w:t>
      </w:r>
      <w:r w:rsidRPr="00176820">
        <w:t xml:space="preserve"> excluded the Hungarian refugees of 1956, subsequent legal </w:t>
      </w:r>
      <w:r>
        <w:t>decisions found that as they were</w:t>
      </w:r>
      <w:r w:rsidRPr="00176820">
        <w:t xml:space="preserve"> fleeing a Communist regime established before 1951, they came under the terms of the Convention.</w:t>
      </w:r>
      <w:r>
        <w:t xml:space="preserve"> See </w:t>
      </w:r>
      <w:proofErr w:type="spellStart"/>
      <w:r w:rsidRPr="00ED545F">
        <w:t>Zieck</w:t>
      </w:r>
      <w:proofErr w:type="spellEnd"/>
      <w:r w:rsidRPr="00ED545F">
        <w:t xml:space="preserve">, </w:t>
      </w:r>
      <w:r>
        <w:t>“</w:t>
      </w:r>
      <w:r w:rsidRPr="00ED545F">
        <w:t>The 1956 Hungarian</w:t>
      </w:r>
      <w:r>
        <w:t xml:space="preserve"> Refugee Emergency.” The 1951 and European limitations of the original Convention were removed in the 1967 Protocol. For the full text of both see </w:t>
      </w:r>
      <w:hyperlink r:id="rId5" w:history="1">
        <w:r w:rsidRPr="001079E9">
          <w:rPr>
            <w:rStyle w:val="Hyperlink"/>
          </w:rPr>
          <w:t>http://www.unhcr.org/3b66c2aa10.html</w:t>
        </w:r>
      </w:hyperlink>
      <w:r>
        <w:t xml:space="preserve">. </w:t>
      </w:r>
    </w:p>
  </w:footnote>
  <w:footnote w:id="17">
    <w:p w:rsidR="0041767B" w:rsidRDefault="0041767B" w:rsidP="0064650B">
      <w:pPr>
        <w:pStyle w:val="FootnoteText"/>
      </w:pPr>
      <w:r>
        <w:rPr>
          <w:rStyle w:val="FootnoteReference"/>
        </w:rPr>
        <w:footnoteRef/>
      </w:r>
      <w:r>
        <w:t xml:space="preserve"> Thomas Marshall, </w:t>
      </w:r>
      <w:r>
        <w:rPr>
          <w:i/>
          <w:iCs/>
        </w:rPr>
        <w:t>Citizenship and Social Class and Other Essays</w:t>
      </w:r>
      <w:r>
        <w:t xml:space="preserve"> (London, 1950), 28-9, 40 and 78-80. See also Richard Weight and Abigail Beach, “Introduction”</w:t>
      </w:r>
      <w:r w:rsidRPr="00BA7B2A">
        <w:t xml:space="preserve"> in </w:t>
      </w:r>
      <w:r w:rsidRPr="00BA7B2A">
        <w:rPr>
          <w:i/>
        </w:rPr>
        <w:t>The Right to Belong: Citizenship and National Identity in Britain, 1930-1960</w:t>
      </w:r>
      <w:r w:rsidRPr="00BA7B2A">
        <w:t xml:space="preserve"> </w:t>
      </w:r>
      <w:r>
        <w:t xml:space="preserve">ed. Richard Weight and Abigail Beach </w:t>
      </w:r>
      <w:r w:rsidRPr="00BA7B2A">
        <w:t>(London</w:t>
      </w:r>
      <w:r>
        <w:t>,</w:t>
      </w:r>
      <w:r w:rsidRPr="00BA7B2A">
        <w:t>1998)</w:t>
      </w:r>
      <w:r>
        <w:t xml:space="preserve">; and </w:t>
      </w:r>
      <w:r w:rsidRPr="00BA7B2A">
        <w:t>J</w:t>
      </w:r>
      <w:r>
        <w:t>ose Harris “</w:t>
      </w:r>
      <w:r w:rsidRPr="00BA7B2A">
        <w:t>Political Thought a</w:t>
      </w:r>
      <w:r>
        <w:t>nd the Welfare State, 1870-1940</w:t>
      </w:r>
      <w:r w:rsidRPr="00BA7B2A">
        <w:t>,</w:t>
      </w:r>
      <w:r w:rsidRPr="006A7182">
        <w:rPr>
          <w:b/>
        </w:rPr>
        <w:t xml:space="preserve">” </w:t>
      </w:r>
      <w:r w:rsidRPr="00DC0C5B">
        <w:rPr>
          <w:i/>
        </w:rPr>
        <w:t>Past and Present</w:t>
      </w:r>
      <w:r w:rsidRPr="00DC0C5B">
        <w:t>, 135</w:t>
      </w:r>
      <w:r w:rsidR="00DC0C5B" w:rsidRPr="00DC0C5B">
        <w:t>, no. 1</w:t>
      </w:r>
      <w:r w:rsidRPr="00DC0C5B">
        <w:t xml:space="preserve"> (1992): </w:t>
      </w:r>
      <w:r w:rsidR="00DC0C5B" w:rsidRPr="00DC0C5B">
        <w:t>116-141</w:t>
      </w:r>
      <w:r w:rsidRPr="00BA7B2A">
        <w:t xml:space="preserve">. For specific critiques of how the </w:t>
      </w:r>
      <w:r>
        <w:t>(</w:t>
      </w:r>
      <w:r w:rsidRPr="00BA7B2A">
        <w:t>welfare</w:t>
      </w:r>
      <w:r>
        <w:t>)</w:t>
      </w:r>
      <w:r w:rsidRPr="00BA7B2A">
        <w:t xml:space="preserve"> state excluded particular groups see for example</w:t>
      </w:r>
      <w:r>
        <w:t xml:space="preserve"> Ruth Lister,</w:t>
      </w:r>
      <w:r w:rsidRPr="00BA7B2A">
        <w:t xml:space="preserve"> </w:t>
      </w:r>
      <w:r w:rsidRPr="00BA7B2A">
        <w:rPr>
          <w:i/>
        </w:rPr>
        <w:t xml:space="preserve">Citizenship: Feminist Perspectives </w:t>
      </w:r>
      <w:r w:rsidRPr="00BA7B2A">
        <w:t>(</w:t>
      </w:r>
      <w:r>
        <w:t xml:space="preserve">Basingstoke, 2003); Kathleen Paul, “From Subjects to Immigrants: Black Britons and National Identity, 1948-62,” in Weight and Beach, </w:t>
      </w:r>
      <w:r w:rsidRPr="00BA7B2A">
        <w:rPr>
          <w:i/>
        </w:rPr>
        <w:t>Right to Belong?,</w:t>
      </w:r>
      <w:r>
        <w:t xml:space="preserve"> 223-48; Becky</w:t>
      </w:r>
      <w:r w:rsidRPr="00BA7B2A">
        <w:t xml:space="preserve"> Taylor, </w:t>
      </w:r>
      <w:r w:rsidRPr="00BA7B2A">
        <w:rPr>
          <w:i/>
        </w:rPr>
        <w:t>A Minority and the State: Travellers in Britain in the Twentieth Century</w:t>
      </w:r>
      <w:r>
        <w:t xml:space="preserve"> (Manchester</w:t>
      </w:r>
      <w:r w:rsidRPr="00BA7B2A">
        <w:t>, 2008)</w:t>
      </w:r>
      <w:r>
        <w:t xml:space="preserve">; Pat Thane, ed., </w:t>
      </w:r>
      <w:r w:rsidRPr="008668C9">
        <w:rPr>
          <w:i/>
        </w:rPr>
        <w:t>Unequal Britain</w:t>
      </w:r>
      <w:r>
        <w:rPr>
          <w:i/>
        </w:rPr>
        <w:t>: Equalities in Britain since 1945</w:t>
      </w:r>
      <w:r w:rsidRPr="008668C9">
        <w:rPr>
          <w:i/>
        </w:rPr>
        <w:t xml:space="preserve"> </w:t>
      </w:r>
      <w:r>
        <w:t>(London, 2010).</w:t>
      </w:r>
      <w:r w:rsidRPr="00BA7B2A">
        <w:rPr>
          <w:sz w:val="24"/>
          <w:szCs w:val="24"/>
        </w:rPr>
        <w:t xml:space="preserve"> </w:t>
      </w:r>
      <w:r w:rsidRPr="00BA7B2A">
        <w:t xml:space="preserve">For an American perspective </w:t>
      </w:r>
      <w:r>
        <w:t>see Linda</w:t>
      </w:r>
      <w:r w:rsidRPr="00BA7B2A">
        <w:t xml:space="preserve"> Kerber, </w:t>
      </w:r>
      <w:r w:rsidRPr="00BA7B2A">
        <w:rPr>
          <w:i/>
        </w:rPr>
        <w:t>No Constitutional Right to be Ladies: Women and the Obligations of Citizenship</w:t>
      </w:r>
      <w:r>
        <w:t xml:space="preserve"> (New York</w:t>
      </w:r>
      <w:r w:rsidRPr="00BA7B2A">
        <w:t>, 1998)</w:t>
      </w:r>
      <w:r>
        <w:t>.</w:t>
      </w:r>
    </w:p>
  </w:footnote>
  <w:footnote w:id="18">
    <w:p w:rsidR="0041767B" w:rsidRPr="006A7182" w:rsidRDefault="0041767B" w:rsidP="0064650B">
      <w:pPr>
        <w:pStyle w:val="FootnoteText"/>
        <w:rPr>
          <w:b/>
          <w:bCs/>
        </w:rPr>
      </w:pPr>
      <w:r>
        <w:rPr>
          <w:rStyle w:val="FootnoteReference"/>
        </w:rPr>
        <w:footnoteRef/>
      </w:r>
      <w:r>
        <w:t xml:space="preserve"> Sonya Rose, </w:t>
      </w:r>
      <w:r w:rsidRPr="00235353">
        <w:rPr>
          <w:i/>
        </w:rPr>
        <w:t xml:space="preserve">Which People’s War? National Identity and Citizenship in Britain, 1939-1945 </w:t>
      </w:r>
      <w:r>
        <w:t>(Oxford, 2003), 16, fn.58. See also</w:t>
      </w:r>
      <w:r w:rsidRPr="006A7182">
        <w:t xml:space="preserve"> Jose Harris, ‘'Nationality, Rights and Virtue: Some Approaches to Citizenship in Great Britain,’ in </w:t>
      </w:r>
      <w:r w:rsidRPr="006A7182">
        <w:rPr>
          <w:i/>
          <w:iCs/>
        </w:rPr>
        <w:t>L</w:t>
      </w:r>
      <w:r>
        <w:rPr>
          <w:i/>
          <w:iCs/>
        </w:rPr>
        <w:t>ineages of European Citizenship</w:t>
      </w:r>
      <w:r w:rsidRPr="006A7182">
        <w:rPr>
          <w:i/>
          <w:iCs/>
        </w:rPr>
        <w:t>: Rights, Belonging and Participation in Eleven Nation-States,</w:t>
      </w:r>
      <w:r w:rsidRPr="006A7182">
        <w:rPr>
          <w:iCs/>
        </w:rPr>
        <w:t xml:space="preserve"> </w:t>
      </w:r>
      <w:r>
        <w:rPr>
          <w:iCs/>
        </w:rPr>
        <w:t xml:space="preserve">ed. </w:t>
      </w:r>
      <w:r w:rsidRPr="006A7182">
        <w:rPr>
          <w:bCs/>
          <w:iCs/>
        </w:rPr>
        <w:t>Richard Bellamy, ‎Dario Castiglione,</w:t>
      </w:r>
      <w:r>
        <w:rPr>
          <w:bCs/>
          <w:iCs/>
        </w:rPr>
        <w:t xml:space="preserve"> and ‎Emilio Santoro</w:t>
      </w:r>
      <w:r w:rsidR="00DC0C5B">
        <w:t xml:space="preserve"> (London, 2004)</w:t>
      </w:r>
      <w:r w:rsidRPr="006A7182">
        <w:t>, 73-91.</w:t>
      </w:r>
    </w:p>
  </w:footnote>
  <w:footnote w:id="19">
    <w:p w:rsidR="0041767B" w:rsidRPr="005935DF" w:rsidRDefault="0041767B" w:rsidP="0064650B">
      <w:pPr>
        <w:pStyle w:val="FootnoteText"/>
      </w:pPr>
      <w:r>
        <w:rPr>
          <w:rStyle w:val="FootnoteReference"/>
        </w:rPr>
        <w:footnoteRef/>
      </w:r>
      <w:r>
        <w:t xml:space="preserve"> Rodney Lowe, </w:t>
      </w:r>
      <w:r>
        <w:rPr>
          <w:i/>
          <w:iCs/>
        </w:rPr>
        <w:t>The Welfare State in Britain since 1945</w:t>
      </w:r>
      <w:r>
        <w:rPr>
          <w:iCs/>
        </w:rPr>
        <w:t xml:space="preserve"> (Basingstoke, 1993)</w:t>
      </w:r>
      <w:r>
        <w:t>, 138-9 and 159. For a feminist perspective on citizenship and welfare see</w:t>
      </w:r>
      <w:r>
        <w:rPr>
          <w:b/>
          <w:lang w:val="en-US"/>
        </w:rPr>
        <w:t xml:space="preserve"> </w:t>
      </w:r>
      <w:r w:rsidRPr="00B63620">
        <w:rPr>
          <w:lang w:val="en-US"/>
        </w:rPr>
        <w:t xml:space="preserve">Sheila </w:t>
      </w:r>
      <w:r>
        <w:t>Blackburn, "How Useful are Feminist Theories of the Welfare S</w:t>
      </w:r>
      <w:r w:rsidRPr="00B63620">
        <w:t xml:space="preserve">tate?" </w:t>
      </w:r>
      <w:r w:rsidRPr="00B63620">
        <w:rPr>
          <w:i/>
          <w:iCs/>
        </w:rPr>
        <w:t>Women's History Review</w:t>
      </w:r>
      <w:r w:rsidRPr="00B63620">
        <w:t xml:space="preserve"> 4</w:t>
      </w:r>
      <w:r>
        <w:t>,</w:t>
      </w:r>
      <w:r w:rsidRPr="00B63620">
        <w:t xml:space="preserve"> no. 3 (1995): 369-394; </w:t>
      </w:r>
      <w:r w:rsidRPr="00B63620">
        <w:rPr>
          <w:lang w:val="en-US"/>
        </w:rPr>
        <w:t xml:space="preserve">Rian </w:t>
      </w:r>
      <w:proofErr w:type="spellStart"/>
      <w:r w:rsidRPr="00B63620">
        <w:rPr>
          <w:lang w:val="en-US"/>
        </w:rPr>
        <w:t>Voet</w:t>
      </w:r>
      <w:proofErr w:type="spellEnd"/>
      <w:r w:rsidRPr="00B63620">
        <w:rPr>
          <w:lang w:val="en-US"/>
        </w:rPr>
        <w:t xml:space="preserve">, </w:t>
      </w:r>
      <w:r>
        <w:rPr>
          <w:i/>
          <w:iCs/>
          <w:lang w:val="en-US"/>
        </w:rPr>
        <w:t>Feminism and Citizenship</w:t>
      </w:r>
      <w:r>
        <w:rPr>
          <w:lang w:val="en-US"/>
        </w:rPr>
        <w:t xml:space="preserve"> (London, 1998); and</w:t>
      </w:r>
      <w:r>
        <w:t xml:space="preserve"> </w:t>
      </w:r>
      <w:r w:rsidRPr="00B63620">
        <w:t>Carole</w:t>
      </w:r>
      <w:r>
        <w:t xml:space="preserve"> </w:t>
      </w:r>
      <w:proofErr w:type="spellStart"/>
      <w:r>
        <w:t>Pateman</w:t>
      </w:r>
      <w:proofErr w:type="spellEnd"/>
      <w:r>
        <w:t>, ‘The Patriarchal Welfare S</w:t>
      </w:r>
      <w:r w:rsidRPr="00B63620">
        <w:t xml:space="preserve">tate,’ in </w:t>
      </w:r>
      <w:r w:rsidRPr="00B63620">
        <w:rPr>
          <w:i/>
          <w:iCs/>
        </w:rPr>
        <w:t>Democracy and the Welfare State</w:t>
      </w:r>
      <w:r w:rsidRPr="00B63620">
        <w:rPr>
          <w:iCs/>
        </w:rPr>
        <w:t xml:space="preserve">, </w:t>
      </w:r>
      <w:r>
        <w:rPr>
          <w:iCs/>
        </w:rPr>
        <w:t xml:space="preserve">ed. </w:t>
      </w:r>
      <w:r w:rsidRPr="00B63620">
        <w:rPr>
          <w:iCs/>
        </w:rPr>
        <w:t xml:space="preserve">Amy </w:t>
      </w:r>
      <w:proofErr w:type="spellStart"/>
      <w:r w:rsidRPr="00B63620">
        <w:rPr>
          <w:iCs/>
        </w:rPr>
        <w:t>Gutmann</w:t>
      </w:r>
      <w:proofErr w:type="spellEnd"/>
      <w:r w:rsidRPr="00B63620">
        <w:t xml:space="preserve"> </w:t>
      </w:r>
      <w:r>
        <w:t xml:space="preserve">(Princeton, 1988), 231-60. </w:t>
      </w:r>
    </w:p>
  </w:footnote>
  <w:footnote w:id="20">
    <w:p w:rsidR="0041767B" w:rsidRDefault="0041767B" w:rsidP="0064650B">
      <w:pPr>
        <w:pStyle w:val="FootnoteText"/>
      </w:pPr>
      <w:r>
        <w:rPr>
          <w:rStyle w:val="FootnoteReference"/>
        </w:rPr>
        <w:footnoteRef/>
      </w:r>
      <w:r>
        <w:t xml:space="preserve"> John Welshman, </w:t>
      </w:r>
      <w:r w:rsidRPr="00F82742">
        <w:rPr>
          <w:i/>
          <w:iCs/>
        </w:rPr>
        <w:t xml:space="preserve">Underclass: </w:t>
      </w:r>
      <w:r>
        <w:rPr>
          <w:i/>
          <w:iCs/>
        </w:rPr>
        <w:t>A History of the E</w:t>
      </w:r>
      <w:r w:rsidRPr="00F82742">
        <w:rPr>
          <w:i/>
          <w:iCs/>
        </w:rPr>
        <w:t>xcluded, 1880-2000</w:t>
      </w:r>
      <w:r>
        <w:t xml:space="preserve"> (London, 2006)</w:t>
      </w:r>
      <w:r w:rsidRPr="00F82742">
        <w:t>.</w:t>
      </w:r>
    </w:p>
  </w:footnote>
  <w:footnote w:id="21">
    <w:p w:rsidR="0041767B" w:rsidRDefault="0041767B" w:rsidP="0064650B">
      <w:pPr>
        <w:pStyle w:val="FootnoteText"/>
      </w:pPr>
      <w:r>
        <w:rPr>
          <w:rStyle w:val="FootnoteReference"/>
        </w:rPr>
        <w:footnoteRef/>
      </w:r>
      <w:r>
        <w:t xml:space="preserve"> </w:t>
      </w:r>
      <w:r w:rsidRPr="000D6B8D">
        <w:t xml:space="preserve">Mark Peel, </w:t>
      </w:r>
      <w:r w:rsidRPr="000D6B8D">
        <w:rPr>
          <w:i/>
          <w:iCs/>
        </w:rPr>
        <w:t>Miss Cutler and the Case of the Resurrected Horse: Social Work and the Story of Poverty in America, Australia, and Britain</w:t>
      </w:r>
      <w:r w:rsidRPr="000D6B8D">
        <w:t xml:space="preserve"> (Chicago, 2011)</w:t>
      </w:r>
      <w:r>
        <w:t xml:space="preserve">; </w:t>
      </w:r>
      <w:r>
        <w:rPr>
          <w:bCs/>
        </w:rPr>
        <w:t>Becky Taylor,</w:t>
      </w:r>
      <w:r w:rsidRPr="005D6CFE">
        <w:rPr>
          <w:bCs/>
        </w:rPr>
        <w:t xml:space="preserve"> ‘’Mrs Fairly is a </w:t>
      </w:r>
      <w:r>
        <w:rPr>
          <w:bCs/>
        </w:rPr>
        <w:t>Dirty, Lazy Type’: U</w:t>
      </w:r>
      <w:r w:rsidRPr="005D6CFE">
        <w:rPr>
          <w:bCs/>
        </w:rPr>
        <w:t xml:space="preserve">nsatisfactory </w:t>
      </w:r>
      <w:r>
        <w:rPr>
          <w:bCs/>
        </w:rPr>
        <w:t>H</w:t>
      </w:r>
      <w:r w:rsidRPr="005D6CFE">
        <w:rPr>
          <w:bCs/>
        </w:rPr>
        <w:t xml:space="preserve">ouseholds and the </w:t>
      </w:r>
      <w:r>
        <w:rPr>
          <w:bCs/>
        </w:rPr>
        <w:t>P</w:t>
      </w:r>
      <w:r w:rsidRPr="005D6CFE">
        <w:rPr>
          <w:bCs/>
        </w:rPr>
        <w:t xml:space="preserve">roblem of </w:t>
      </w:r>
      <w:r>
        <w:rPr>
          <w:bCs/>
        </w:rPr>
        <w:t>P</w:t>
      </w:r>
      <w:r w:rsidRPr="005D6CFE">
        <w:rPr>
          <w:bCs/>
        </w:rPr>
        <w:t xml:space="preserve">roblem </w:t>
      </w:r>
      <w:r>
        <w:rPr>
          <w:bCs/>
        </w:rPr>
        <w:t>F</w:t>
      </w:r>
      <w:r w:rsidRPr="005D6CFE">
        <w:rPr>
          <w:bCs/>
        </w:rPr>
        <w:t>amilies, Norwich, 1942-1963</w:t>
      </w:r>
      <w:r>
        <w:rPr>
          <w:bCs/>
        </w:rPr>
        <w:t>,’’</w:t>
      </w:r>
      <w:r w:rsidRPr="005D6CFE">
        <w:rPr>
          <w:bCs/>
        </w:rPr>
        <w:t xml:space="preserve"> </w:t>
      </w:r>
      <w:r w:rsidRPr="005D6CFE">
        <w:rPr>
          <w:bCs/>
          <w:i/>
          <w:iCs/>
        </w:rPr>
        <w:t>Twentieth Century British History</w:t>
      </w:r>
      <w:r>
        <w:rPr>
          <w:bCs/>
        </w:rPr>
        <w:t xml:space="preserve"> 18, no.4 (2007):</w:t>
      </w:r>
      <w:r w:rsidRPr="005D6CFE">
        <w:rPr>
          <w:bCs/>
        </w:rPr>
        <w:t xml:space="preserve"> 429-52</w:t>
      </w:r>
      <w:r>
        <w:rPr>
          <w:bCs/>
        </w:rPr>
        <w:t>.</w:t>
      </w:r>
    </w:p>
  </w:footnote>
  <w:footnote w:id="22">
    <w:p w:rsidR="0041767B" w:rsidRDefault="0041767B" w:rsidP="0064650B">
      <w:pPr>
        <w:pStyle w:val="FootnoteText"/>
      </w:pPr>
      <w:r>
        <w:rPr>
          <w:rStyle w:val="FootnoteReference"/>
        </w:rPr>
        <w:footnoteRef/>
      </w:r>
      <w:r>
        <w:t xml:space="preserve"> </w:t>
      </w:r>
      <w:proofErr w:type="spellStart"/>
      <w:r>
        <w:t>Jordanna</w:t>
      </w:r>
      <w:proofErr w:type="spellEnd"/>
      <w:r>
        <w:t xml:space="preserve"> </w:t>
      </w:r>
      <w:proofErr w:type="spellStart"/>
      <w:r>
        <w:t>Bailkin</w:t>
      </w:r>
      <w:proofErr w:type="spellEnd"/>
      <w:r>
        <w:t xml:space="preserve">, </w:t>
      </w:r>
      <w:r w:rsidRPr="00580772">
        <w:rPr>
          <w:i/>
        </w:rPr>
        <w:t>The Afterlife of Empire</w:t>
      </w:r>
      <w:r>
        <w:t xml:space="preserve"> (Berkeley</w:t>
      </w:r>
      <w:r w:rsidRPr="00580772">
        <w:t>, 2012)</w:t>
      </w:r>
      <w:r>
        <w:t xml:space="preserve">.  </w:t>
      </w:r>
    </w:p>
  </w:footnote>
  <w:footnote w:id="23">
    <w:p w:rsidR="0041767B" w:rsidRDefault="0041767B" w:rsidP="0064650B">
      <w:pPr>
        <w:pStyle w:val="FootnoteText"/>
      </w:pPr>
      <w:r>
        <w:rPr>
          <w:rStyle w:val="FootnoteReference"/>
        </w:rPr>
        <w:footnoteRef/>
      </w:r>
      <w:r>
        <w:t xml:space="preserve"> </w:t>
      </w:r>
      <w:r w:rsidRPr="004919B1">
        <w:t>Those made stateless through colonial and decolonising moments, such as the Partition of India, or the declaration of the state of Israel were not classified as refugees.</w:t>
      </w:r>
      <w:r>
        <w:t xml:space="preserve"> This Euro-centric limitation was removed by the 1967 Protocol. Palestinian refugees created by the Nakba were dealt with by entirely separate body</w:t>
      </w:r>
      <w:r w:rsidRPr="0038664C">
        <w:t>, the United Nations Relief and Works Agency for Palestine Refugees in the Near East (UNRWA).</w:t>
      </w:r>
      <w:r>
        <w:t xml:space="preserve"> Refugees of India’s Partition received no UN assistance.</w:t>
      </w:r>
    </w:p>
  </w:footnote>
  <w:footnote w:id="24">
    <w:p w:rsidR="0041767B" w:rsidRPr="00044107" w:rsidRDefault="0041767B" w:rsidP="0064650B">
      <w:pPr>
        <w:pStyle w:val="FootnoteText"/>
        <w:rPr>
          <w:bCs/>
        </w:rPr>
      </w:pPr>
      <w:r>
        <w:rPr>
          <w:rStyle w:val="FootnoteReference"/>
        </w:rPr>
        <w:footnoteRef/>
      </w:r>
      <w:r>
        <w:t xml:space="preserve"> First-hand accounts of  those working with refugees in Britain in this period  can be found in the diaries and correspondence of Dorothy Strange, a key member of Worthing Refugee Committee. See </w:t>
      </w:r>
      <w:r w:rsidRPr="00DE1F3D">
        <w:t>DD MSS 51,975-7</w:t>
      </w:r>
      <w:r>
        <w:t xml:space="preserve">, </w:t>
      </w:r>
      <w:r w:rsidRPr="005F72CF">
        <w:t>West Sussex Record Office</w:t>
      </w:r>
      <w:r>
        <w:t>, Chichester. The</w:t>
      </w:r>
      <w:r w:rsidRPr="00DE1F3D">
        <w:t xml:space="preserve"> University of East London</w:t>
      </w:r>
      <w:r>
        <w:t xml:space="preserve"> Refugee Council Archive (he</w:t>
      </w:r>
      <w:r w:rsidR="00DC0C5B">
        <w:t xml:space="preserve">nceforth </w:t>
      </w:r>
      <w:r>
        <w:t xml:space="preserve">RCA) shows the European focus of their work in this period, see Box 1 Executive Committee Minutes and Box 2, Council Minutes. For discussions of the experiences of these migrants to Britain and the different selection processes see Kathleen Paul, </w:t>
      </w:r>
      <w:r w:rsidRPr="00AE67C4">
        <w:rPr>
          <w:i/>
        </w:rPr>
        <w:t>Whitewashing Britain. Race and Citizenship in the Post-War Era</w:t>
      </w:r>
      <w:r>
        <w:t xml:space="preserve"> (Ithaca, 1997); Inge Weber-</w:t>
      </w:r>
      <w:proofErr w:type="spellStart"/>
      <w:r>
        <w:t>Newth</w:t>
      </w:r>
      <w:proofErr w:type="spellEnd"/>
      <w:r>
        <w:t xml:space="preserve">, ‘Narratives of Settlement: Eastern Europeans in Post-War Britain,’ in </w:t>
      </w:r>
      <w:r w:rsidRPr="00F36F15">
        <w:rPr>
          <w:i/>
        </w:rPr>
        <w:t>Histories and Memories. Migrants and their Histories</w:t>
      </w:r>
      <w:r>
        <w:t xml:space="preserve">, ed. </w:t>
      </w:r>
      <w:r w:rsidRPr="00044107">
        <w:t xml:space="preserve">Kathy Burrell and </w:t>
      </w:r>
      <w:proofErr w:type="spellStart"/>
      <w:r w:rsidRPr="00044107">
        <w:t>Pani</w:t>
      </w:r>
      <w:r>
        <w:t>k</w:t>
      </w:r>
      <w:r w:rsidRPr="00044107">
        <w:t>os</w:t>
      </w:r>
      <w:proofErr w:type="spellEnd"/>
      <w:r>
        <w:t xml:space="preserve"> Panayi</w:t>
      </w:r>
      <w:r w:rsidRPr="00044107">
        <w:t xml:space="preserve"> </w:t>
      </w:r>
      <w:r>
        <w:t xml:space="preserve">(London and New York, 2006), 75-95; Linda </w:t>
      </w:r>
      <w:r w:rsidRPr="00F36F15">
        <w:t xml:space="preserve">McDowell, </w:t>
      </w:r>
      <w:r>
        <w:rPr>
          <w:i/>
          <w:iCs/>
        </w:rPr>
        <w:t>Hard L</w:t>
      </w:r>
      <w:r w:rsidRPr="00F36F15">
        <w:rPr>
          <w:i/>
          <w:iCs/>
        </w:rPr>
        <w:t xml:space="preserve">abour: The </w:t>
      </w:r>
      <w:r>
        <w:rPr>
          <w:i/>
          <w:iCs/>
        </w:rPr>
        <w:t>F</w:t>
      </w:r>
      <w:r w:rsidRPr="00F36F15">
        <w:rPr>
          <w:i/>
          <w:iCs/>
        </w:rPr>
        <w:t xml:space="preserve">orgotten </w:t>
      </w:r>
      <w:r>
        <w:rPr>
          <w:i/>
          <w:iCs/>
        </w:rPr>
        <w:t>V</w:t>
      </w:r>
      <w:r w:rsidRPr="00F36F15">
        <w:rPr>
          <w:i/>
          <w:iCs/>
        </w:rPr>
        <w:t xml:space="preserve">oices of Latvian </w:t>
      </w:r>
      <w:r>
        <w:rPr>
          <w:i/>
          <w:iCs/>
        </w:rPr>
        <w:t>Mi</w:t>
      </w:r>
      <w:r w:rsidRPr="00F36F15">
        <w:rPr>
          <w:i/>
          <w:iCs/>
        </w:rPr>
        <w:t>grant</w:t>
      </w:r>
      <w:r>
        <w:rPr>
          <w:i/>
          <w:iCs/>
        </w:rPr>
        <w:t xml:space="preserve"> </w:t>
      </w:r>
      <w:r w:rsidRPr="00F36F15">
        <w:rPr>
          <w:i/>
          <w:iCs/>
        </w:rPr>
        <w:t>'</w:t>
      </w:r>
      <w:r>
        <w:rPr>
          <w:i/>
          <w:iCs/>
        </w:rPr>
        <w:t>Vo</w:t>
      </w:r>
      <w:r w:rsidRPr="00F36F15">
        <w:rPr>
          <w:i/>
          <w:iCs/>
        </w:rPr>
        <w:t>lunteer'</w:t>
      </w:r>
      <w:r>
        <w:rPr>
          <w:i/>
          <w:iCs/>
        </w:rPr>
        <w:t xml:space="preserve"> W</w:t>
      </w:r>
      <w:r w:rsidRPr="00F36F15">
        <w:rPr>
          <w:i/>
          <w:iCs/>
        </w:rPr>
        <w:t>orkers</w:t>
      </w:r>
      <w:r w:rsidRPr="00F36F15">
        <w:t xml:space="preserve"> </w:t>
      </w:r>
      <w:r>
        <w:t>(London</w:t>
      </w:r>
      <w:r w:rsidRPr="00F36F15">
        <w:t>, 2013</w:t>
      </w:r>
      <w:r>
        <w:t xml:space="preserve">); Wendy </w:t>
      </w:r>
      <w:r w:rsidRPr="00E23491">
        <w:t xml:space="preserve">Webster, </w:t>
      </w:r>
      <w:r>
        <w:t>‘</w:t>
      </w:r>
      <w:r w:rsidRPr="00E23491">
        <w:t xml:space="preserve">Defining </w:t>
      </w:r>
      <w:r>
        <w:t>B</w:t>
      </w:r>
      <w:r w:rsidRPr="00E23491">
        <w:t xml:space="preserve">oundaries: European </w:t>
      </w:r>
      <w:r>
        <w:t>V</w:t>
      </w:r>
      <w:r w:rsidRPr="00E23491">
        <w:t xml:space="preserve">olunteer </w:t>
      </w:r>
      <w:r>
        <w:t>W</w:t>
      </w:r>
      <w:r w:rsidRPr="00E23491">
        <w:t xml:space="preserve">orker </w:t>
      </w:r>
      <w:r>
        <w:t>W</w:t>
      </w:r>
      <w:r w:rsidRPr="00E23491">
        <w:t>omen in Brita</w:t>
      </w:r>
      <w:r>
        <w:t>in and Narratives of Community,’</w:t>
      </w:r>
      <w:r w:rsidRPr="00E23491">
        <w:t xml:space="preserve"> </w:t>
      </w:r>
      <w:r w:rsidRPr="00E23491">
        <w:rPr>
          <w:i/>
          <w:iCs/>
        </w:rPr>
        <w:t xml:space="preserve">Women's </w:t>
      </w:r>
      <w:r>
        <w:rPr>
          <w:i/>
          <w:iCs/>
        </w:rPr>
        <w:t>H</w:t>
      </w:r>
      <w:r w:rsidRPr="00E23491">
        <w:rPr>
          <w:i/>
          <w:iCs/>
        </w:rPr>
        <w:t xml:space="preserve">istory </w:t>
      </w:r>
      <w:r>
        <w:rPr>
          <w:i/>
          <w:iCs/>
        </w:rPr>
        <w:t>R</w:t>
      </w:r>
      <w:r w:rsidRPr="00E23491">
        <w:rPr>
          <w:i/>
          <w:iCs/>
        </w:rPr>
        <w:t>eview</w:t>
      </w:r>
      <w:r>
        <w:t xml:space="preserve"> 9, no.2 (2000): 257-276; and</w:t>
      </w:r>
      <w:r w:rsidRPr="00274913">
        <w:rPr>
          <w:bCs/>
        </w:rPr>
        <w:t xml:space="preserve"> </w:t>
      </w:r>
      <w:r>
        <w:rPr>
          <w:bCs/>
        </w:rPr>
        <w:t xml:space="preserve">her </w:t>
      </w:r>
      <w:r w:rsidRPr="00274913">
        <w:rPr>
          <w:bCs/>
        </w:rPr>
        <w:t xml:space="preserve"> 'Britain and the Refugee</w:t>
      </w:r>
      <w:r>
        <w:rPr>
          <w:bCs/>
        </w:rPr>
        <w:t xml:space="preserve">s of Europe, 1939-50' in </w:t>
      </w:r>
      <w:r w:rsidR="00F25549" w:rsidRPr="00AC73EC">
        <w:rPr>
          <w:i/>
          <w:iCs/>
        </w:rPr>
        <w:t>Gendering Migration. Masculinity, Femininity and Ethnicity in Post-War Britain</w:t>
      </w:r>
      <w:r w:rsidR="00F25549">
        <w:t>, ed. Louise Ryan and Wendy Webster</w:t>
      </w:r>
      <w:r w:rsidR="00F25549">
        <w:rPr>
          <w:bCs/>
        </w:rPr>
        <w:t xml:space="preserve"> (Aldershot, 2008),</w:t>
      </w:r>
      <w:r>
        <w:rPr>
          <w:bCs/>
        </w:rPr>
        <w:t xml:space="preserve"> </w:t>
      </w:r>
      <w:r w:rsidRPr="00274913">
        <w:t>35-51.</w:t>
      </w:r>
    </w:p>
  </w:footnote>
  <w:footnote w:id="25">
    <w:p w:rsidR="0041767B" w:rsidRDefault="0041767B" w:rsidP="0064650B">
      <w:pPr>
        <w:pStyle w:val="FootnoteText"/>
      </w:pPr>
      <w:r>
        <w:rPr>
          <w:rStyle w:val="FootnoteReference"/>
        </w:rPr>
        <w:footnoteRef/>
      </w:r>
      <w:r>
        <w:t xml:space="preserve"> Although</w:t>
      </w:r>
      <w:r w:rsidR="00DC0C5B">
        <w:t>,</w:t>
      </w:r>
      <w:r>
        <w:t xml:space="preserve"> of course, many of the Ugandan Asians themselves, as holders of British passports, rejected the label ‘refugee.’</w:t>
      </w:r>
    </w:p>
  </w:footnote>
  <w:footnote w:id="26">
    <w:p w:rsidR="0041767B" w:rsidRDefault="0041767B" w:rsidP="0064650B">
      <w:pPr>
        <w:pStyle w:val="FootnoteText"/>
      </w:pPr>
      <w:r>
        <w:rPr>
          <w:rStyle w:val="FootnoteReference"/>
        </w:rPr>
        <w:footnoteRef/>
      </w:r>
      <w:r>
        <w:t xml:space="preserve"> See for example the </w:t>
      </w:r>
      <w:r w:rsidR="00DC0C5B">
        <w:t>Home Office White P</w:t>
      </w:r>
      <w:r>
        <w:t xml:space="preserve">aper </w:t>
      </w:r>
      <w:r w:rsidRPr="002E54ED">
        <w:rPr>
          <w:i/>
        </w:rPr>
        <w:t>Secure Borders, Safe Haven – Integration with Diversity in Modern Britain</w:t>
      </w:r>
      <w:r>
        <w:t xml:space="preserve">, Cm. 5387, 7 Feb 2002, and the subsequent Nationality, Immigration and Asylum Act 2002. The </w:t>
      </w:r>
      <w:r w:rsidR="00DC0C5B">
        <w:t>W</w:t>
      </w:r>
      <w:r>
        <w:t>hi</w:t>
      </w:r>
      <w:r w:rsidR="00DC0C5B">
        <w:t>te P</w:t>
      </w:r>
      <w:r>
        <w:t>aper and legislation aimed to  tackle a range of issues from asylum, to marriage and family visits, to illegal entry and working, fraud and trafficking and war criminals.</w:t>
      </w:r>
    </w:p>
  </w:footnote>
  <w:footnote w:id="27">
    <w:p w:rsidR="0041767B" w:rsidRPr="00FC6B3C" w:rsidRDefault="0041767B" w:rsidP="0064650B">
      <w:pPr>
        <w:pStyle w:val="FootnoteText"/>
        <w:rPr>
          <w:bCs/>
        </w:rPr>
      </w:pPr>
      <w:r>
        <w:rPr>
          <w:rStyle w:val="FootnoteReference"/>
        </w:rPr>
        <w:footnoteRef/>
      </w:r>
      <w:r>
        <w:t xml:space="preserve"> The literature on de-colonising and post-colonial Britain is vast and expanding.</w:t>
      </w:r>
      <w:r>
        <w:rPr>
          <w:sz w:val="24"/>
          <w:szCs w:val="24"/>
        </w:rPr>
        <w:t xml:space="preserve"> </w:t>
      </w:r>
      <w:r>
        <w:t>Useful entry points into the literature include James Vernon ‘</w:t>
      </w:r>
      <w:r w:rsidRPr="00892F76">
        <w:rPr>
          <w:bCs/>
        </w:rPr>
        <w:t>The Local, the Imperial and the Global: Repositioning Twentieth-century Britain and the Brief Life of its Social Democracy</w:t>
      </w:r>
      <w:r>
        <w:rPr>
          <w:bCs/>
        </w:rPr>
        <w:t>,’</w:t>
      </w:r>
      <w:r>
        <w:t xml:space="preserve"> </w:t>
      </w:r>
      <w:r w:rsidRPr="00892F76">
        <w:rPr>
          <w:i/>
        </w:rPr>
        <w:t>Twentieth Century British History</w:t>
      </w:r>
      <w:r>
        <w:t>, 21, no. 3 (2010):</w:t>
      </w:r>
      <w:r w:rsidRPr="00892F76">
        <w:rPr>
          <w:iCs/>
          <w:sz w:val="24"/>
          <w:szCs w:val="24"/>
        </w:rPr>
        <w:t xml:space="preserve"> </w:t>
      </w:r>
      <w:r w:rsidRPr="00892F76">
        <w:rPr>
          <w:iCs/>
        </w:rPr>
        <w:t>375-418</w:t>
      </w:r>
      <w:r>
        <w:t>; Wendy</w:t>
      </w:r>
      <w:r w:rsidRPr="004B2A4A">
        <w:t xml:space="preserve"> Webster, </w:t>
      </w:r>
      <w:r w:rsidRPr="004B2A4A">
        <w:rPr>
          <w:i/>
          <w:iCs/>
        </w:rPr>
        <w:t>Imagining Home: Gender, Race and National Identity, 1945–64</w:t>
      </w:r>
      <w:r w:rsidRPr="004B2A4A">
        <w:t xml:space="preserve"> (London, 1998)</w:t>
      </w:r>
      <w:r>
        <w:t xml:space="preserve">; </w:t>
      </w:r>
      <w:proofErr w:type="spellStart"/>
      <w:r>
        <w:t>Bailkin</w:t>
      </w:r>
      <w:proofErr w:type="spellEnd"/>
      <w:r>
        <w:t xml:space="preserve">, </w:t>
      </w:r>
      <w:r w:rsidRPr="006E346C">
        <w:rPr>
          <w:i/>
        </w:rPr>
        <w:t>Afterlife of Empire</w:t>
      </w:r>
      <w:r>
        <w:t xml:space="preserve">; Camilla Schofield, </w:t>
      </w:r>
      <w:r w:rsidRPr="00FC6B3C">
        <w:rPr>
          <w:bCs/>
          <w:i/>
        </w:rPr>
        <w:t>Enoch Powell and the Making of Postcolonial Britain</w:t>
      </w:r>
      <w:r>
        <w:rPr>
          <w:bCs/>
        </w:rPr>
        <w:t xml:space="preserve"> (Cambridge, 2013); Bill Schwarz, </w:t>
      </w:r>
      <w:r w:rsidRPr="00B53FDE">
        <w:rPr>
          <w:bCs/>
          <w:i/>
        </w:rPr>
        <w:t>Memories of Empire, Vol. I: The White Man’s World</w:t>
      </w:r>
      <w:r>
        <w:rPr>
          <w:bCs/>
        </w:rPr>
        <w:t xml:space="preserve"> (Oxford, 2011).</w:t>
      </w:r>
    </w:p>
  </w:footnote>
  <w:footnote w:id="28">
    <w:p w:rsidR="0041767B" w:rsidRPr="0072427D" w:rsidRDefault="0041767B" w:rsidP="0064650B">
      <w:pPr>
        <w:pStyle w:val="FootnoteText"/>
      </w:pPr>
      <w:r w:rsidRPr="0072427D">
        <w:rPr>
          <w:rStyle w:val="FootnoteReference"/>
        </w:rPr>
        <w:footnoteRef/>
      </w:r>
      <w:r w:rsidRPr="0072427D">
        <w:t xml:space="preserve"> Psychiatric </w:t>
      </w:r>
      <w:r>
        <w:t>and sociological research</w:t>
      </w:r>
      <w:r w:rsidRPr="0072427D">
        <w:t xml:space="preserve"> of the period, as well as those working with refugees, revealed the extent significant numbers of refugees had adjusting to life in post-war Britain and living with trauma. </w:t>
      </w:r>
      <w:r>
        <w:t xml:space="preserve">Mabledon hospital in Kent was established under the 1947 Polish Resettlement Act 1947 to provide physical and </w:t>
      </w:r>
      <w:r w:rsidRPr="00650782">
        <w:t>psychiatric care for Polish and Eastern European patients</w:t>
      </w:r>
      <w:r>
        <w:t xml:space="preserve">. </w:t>
      </w:r>
      <w:r w:rsidRPr="000F7247">
        <w:t xml:space="preserve">Maud </w:t>
      </w:r>
      <w:proofErr w:type="spellStart"/>
      <w:r w:rsidRPr="000F7247">
        <w:t>Bülbring</w:t>
      </w:r>
      <w:proofErr w:type="spellEnd"/>
      <w:r w:rsidRPr="000F7247">
        <w:t xml:space="preserve">, “Post-war refugees in Great Britain,” </w:t>
      </w:r>
      <w:r w:rsidRPr="000F7247">
        <w:rPr>
          <w:i/>
          <w:iCs/>
        </w:rPr>
        <w:t>Population Studies</w:t>
      </w:r>
      <w:r w:rsidRPr="000F7247">
        <w:t xml:space="preserve"> 8</w:t>
      </w:r>
      <w:r>
        <w:t>,</w:t>
      </w:r>
      <w:r w:rsidRPr="000F7247">
        <w:t xml:space="preserve"> no. 2 (1954): 99-112; Gordon </w:t>
      </w:r>
      <w:proofErr w:type="spellStart"/>
      <w:r w:rsidRPr="000F7247">
        <w:t>Horobin</w:t>
      </w:r>
      <w:proofErr w:type="spellEnd"/>
      <w:r w:rsidRPr="000F7247">
        <w:t xml:space="preserve">, “Adjustment and Assimilation: The Displaced Person,” </w:t>
      </w:r>
      <w:r w:rsidRPr="000F7247">
        <w:rPr>
          <w:i/>
          <w:iCs/>
        </w:rPr>
        <w:t>The Sociological Review</w:t>
      </w:r>
      <w:r w:rsidRPr="000F7247">
        <w:t xml:space="preserve"> 5</w:t>
      </w:r>
      <w:r>
        <w:t>,</w:t>
      </w:r>
      <w:r w:rsidRPr="000F7247">
        <w:t xml:space="preserve"> no. 2 (1957): 239-254; </w:t>
      </w:r>
      <w:r>
        <w:t xml:space="preserve">John </w:t>
      </w:r>
      <w:proofErr w:type="spellStart"/>
      <w:r w:rsidRPr="000F7247">
        <w:t>Tannahill</w:t>
      </w:r>
      <w:proofErr w:type="spellEnd"/>
      <w:r w:rsidRPr="000F7247">
        <w:t xml:space="preserve">, </w:t>
      </w:r>
      <w:r w:rsidRPr="000F7247">
        <w:rPr>
          <w:i/>
        </w:rPr>
        <w:t>EVWs in Britain</w:t>
      </w:r>
      <w:r w:rsidRPr="000F7247">
        <w:t xml:space="preserve"> (Manchester, 1958) 107-8. On the Hungarians specifically see T. L. </w:t>
      </w:r>
      <w:proofErr w:type="spellStart"/>
      <w:r w:rsidRPr="000F7247">
        <w:t>Dormandy</w:t>
      </w:r>
      <w:proofErr w:type="spellEnd"/>
      <w:r w:rsidRPr="000F7247">
        <w:t xml:space="preserve">, W. Eldon, and C. A. Milner, “Medical </w:t>
      </w:r>
      <w:r>
        <w:t>C</w:t>
      </w:r>
      <w:r w:rsidRPr="000F7247">
        <w:t xml:space="preserve">are of Hungarian </w:t>
      </w:r>
      <w:r>
        <w:t>R</w:t>
      </w:r>
      <w:r w:rsidRPr="000F7247">
        <w:t xml:space="preserve">efugees,” </w:t>
      </w:r>
      <w:r w:rsidRPr="000F7247">
        <w:rPr>
          <w:i/>
          <w:iCs/>
        </w:rPr>
        <w:t>The Lancet</w:t>
      </w:r>
      <w:r w:rsidRPr="000F7247">
        <w:t xml:space="preserve"> 269</w:t>
      </w:r>
      <w:r>
        <w:t>,</w:t>
      </w:r>
      <w:r w:rsidRPr="000F7247">
        <w:t xml:space="preserve"> no. 6980 (1957): 1183-1187; A. G.</w:t>
      </w:r>
      <w:r w:rsidRPr="000F7247">
        <w:rPr>
          <w:lang w:eastAsia="en-GB"/>
        </w:rPr>
        <w:t xml:space="preserve"> </w:t>
      </w:r>
      <w:proofErr w:type="spellStart"/>
      <w:r w:rsidRPr="000F7247">
        <w:t>Mezey</w:t>
      </w:r>
      <w:proofErr w:type="spellEnd"/>
      <w:r w:rsidRPr="000F7247">
        <w:t>, “Perso</w:t>
      </w:r>
      <w:r w:rsidRPr="0072427D">
        <w:t xml:space="preserve">nal </w:t>
      </w:r>
      <w:r>
        <w:t>B</w:t>
      </w:r>
      <w:r w:rsidRPr="0072427D">
        <w:t xml:space="preserve">ackground, </w:t>
      </w:r>
      <w:r>
        <w:t xml:space="preserve">Emigration and Mental Disorder in Hungarian Refugees,” </w:t>
      </w:r>
      <w:r w:rsidRPr="0072427D">
        <w:rPr>
          <w:i/>
          <w:iCs/>
        </w:rPr>
        <w:t>The British Journal of Psychiatry</w:t>
      </w:r>
      <w:r>
        <w:t xml:space="preserve"> 106, no. 443 (1960): 618-627. </w:t>
      </w:r>
      <w:proofErr w:type="spellStart"/>
      <w:r>
        <w:t>Bailkin</w:t>
      </w:r>
      <w:proofErr w:type="spellEnd"/>
      <w:r>
        <w:t xml:space="preserve">, </w:t>
      </w:r>
      <w:r w:rsidRPr="00274913">
        <w:rPr>
          <w:i/>
        </w:rPr>
        <w:t>Afterlife of Empire</w:t>
      </w:r>
      <w:r>
        <w:t>, chapter 1 gives an overview of the shift from attention on European refugees’ mental health to that of Afro-Caribbeans over the course of the 1950s.</w:t>
      </w:r>
    </w:p>
  </w:footnote>
  <w:footnote w:id="29">
    <w:p w:rsidR="0041767B" w:rsidRDefault="0041767B" w:rsidP="0064650B">
      <w:pPr>
        <w:pStyle w:val="FootnoteText"/>
      </w:pPr>
      <w:r>
        <w:rPr>
          <w:rStyle w:val="FootnoteReference"/>
        </w:rPr>
        <w:footnoteRef/>
      </w:r>
      <w:r>
        <w:t xml:space="preserve"> Wendy Webster,</w:t>
      </w:r>
      <w:r w:rsidRPr="00AC73EC">
        <w:t xml:space="preserve"> "Britain and the Refugees of Europe 193</w:t>
      </w:r>
      <w:r>
        <w:t>9-50," i</w:t>
      </w:r>
      <w:r w:rsidRPr="00AC73EC">
        <w:t xml:space="preserve">n </w:t>
      </w:r>
      <w:r w:rsidR="00F25549">
        <w:rPr>
          <w:i/>
          <w:iCs/>
        </w:rPr>
        <w:t>Gendering Migration</w:t>
      </w:r>
      <w:r w:rsidR="00F25549">
        <w:rPr>
          <w:iCs/>
        </w:rPr>
        <w:t xml:space="preserve">, </w:t>
      </w:r>
      <w:r>
        <w:t>35-51.</w:t>
      </w:r>
    </w:p>
  </w:footnote>
  <w:footnote w:id="30">
    <w:p w:rsidR="0041767B" w:rsidRDefault="0041767B" w:rsidP="0064650B">
      <w:pPr>
        <w:pStyle w:val="FootnoteText"/>
      </w:pPr>
      <w:r>
        <w:rPr>
          <w:rStyle w:val="FootnoteReference"/>
        </w:rPr>
        <w:footnoteRef/>
      </w:r>
      <w:r>
        <w:t xml:space="preserve"> See for example </w:t>
      </w:r>
      <w:r w:rsidRPr="00BF0633">
        <w:t xml:space="preserve">Michael </w:t>
      </w:r>
      <w:proofErr w:type="spellStart"/>
      <w:r w:rsidRPr="00BF0633">
        <w:t>Banton</w:t>
      </w:r>
      <w:proofErr w:type="spellEnd"/>
      <w:r w:rsidRPr="00BF0633">
        <w:t xml:space="preserve">, </w:t>
      </w:r>
      <w:r w:rsidRPr="00BF0633">
        <w:rPr>
          <w:i/>
        </w:rPr>
        <w:t>The Coloured Qu</w:t>
      </w:r>
      <w:r w:rsidRPr="003604E2">
        <w:rPr>
          <w:i/>
        </w:rPr>
        <w:t>arter</w:t>
      </w:r>
      <w:r>
        <w:t xml:space="preserve"> (London, 1954) and his </w:t>
      </w:r>
      <w:r w:rsidRPr="000F79DF">
        <w:rPr>
          <w:i/>
          <w:iCs/>
        </w:rPr>
        <w:t>White and Coloured: The Behaviour of British People towards Coloured Immigrants</w:t>
      </w:r>
      <w:r w:rsidRPr="000F79DF">
        <w:t xml:space="preserve"> (New Brunswick, 1960)</w:t>
      </w:r>
      <w:r>
        <w:t xml:space="preserve">; Anthony Richmond,  </w:t>
      </w:r>
      <w:r w:rsidRPr="00B73BDA">
        <w:rPr>
          <w:i/>
        </w:rPr>
        <w:t>Colour Prejudice in Britain</w:t>
      </w:r>
      <w:r w:rsidRPr="00B73BDA">
        <w:rPr>
          <w:i/>
          <w:iCs/>
        </w:rPr>
        <w:t xml:space="preserve">: </w:t>
      </w:r>
      <w:r w:rsidR="00F25549">
        <w:rPr>
          <w:i/>
          <w:iCs/>
        </w:rPr>
        <w:t>A S</w:t>
      </w:r>
      <w:r w:rsidRPr="00B73BDA">
        <w:rPr>
          <w:i/>
          <w:iCs/>
        </w:rPr>
        <w:t xml:space="preserve">tudy of West Indian </w:t>
      </w:r>
      <w:r w:rsidR="00F25549">
        <w:rPr>
          <w:i/>
          <w:iCs/>
        </w:rPr>
        <w:t>W</w:t>
      </w:r>
      <w:r w:rsidRPr="00B73BDA">
        <w:rPr>
          <w:i/>
          <w:iCs/>
        </w:rPr>
        <w:t>orkers in Liverpool, 1941-1951</w:t>
      </w:r>
      <w:r>
        <w:t xml:space="preserve"> (London, 1954), and his “</w:t>
      </w:r>
      <w:r w:rsidRPr="0076306D">
        <w:t>Immigration as a Social Process: The Case of Coloured C</w:t>
      </w:r>
      <w:r>
        <w:t>olonials in the United Kingdom,”</w:t>
      </w:r>
      <w:r w:rsidRPr="0076306D">
        <w:t xml:space="preserve"> </w:t>
      </w:r>
      <w:r w:rsidRPr="0076306D">
        <w:rPr>
          <w:i/>
          <w:iCs/>
        </w:rPr>
        <w:t xml:space="preserve">Social and </w:t>
      </w:r>
      <w:r>
        <w:rPr>
          <w:i/>
          <w:iCs/>
        </w:rPr>
        <w:t>E</w:t>
      </w:r>
      <w:r w:rsidRPr="0076306D">
        <w:rPr>
          <w:i/>
          <w:iCs/>
        </w:rPr>
        <w:t>co</w:t>
      </w:r>
      <w:r>
        <w:rPr>
          <w:i/>
          <w:iCs/>
        </w:rPr>
        <w:t>nomic S</w:t>
      </w:r>
      <w:r w:rsidRPr="0076306D">
        <w:rPr>
          <w:i/>
          <w:iCs/>
        </w:rPr>
        <w:t>tudies</w:t>
      </w:r>
      <w:r w:rsidRPr="0076306D">
        <w:t xml:space="preserve"> </w:t>
      </w:r>
      <w:r w:rsidR="00870F03">
        <w:t xml:space="preserve">5, no. 2 </w:t>
      </w:r>
      <w:r w:rsidRPr="0076306D">
        <w:t>(1956): 185-201.</w:t>
      </w:r>
    </w:p>
  </w:footnote>
  <w:footnote w:id="31">
    <w:p w:rsidR="0041767B" w:rsidRDefault="0041767B" w:rsidP="0064650B">
      <w:pPr>
        <w:pStyle w:val="FootnoteText"/>
      </w:pPr>
      <w:r>
        <w:rPr>
          <w:rStyle w:val="FootnoteReference"/>
        </w:rPr>
        <w:footnoteRef/>
      </w:r>
      <w:r>
        <w:t xml:space="preserve"> John St. Clear Drake, “The ‘’Colour Problem’’ in Britain: A Study in Social Definitions,” </w:t>
      </w:r>
      <w:r>
        <w:rPr>
          <w:i/>
          <w:iCs/>
        </w:rPr>
        <w:t>The Sociological R</w:t>
      </w:r>
      <w:r w:rsidRPr="000F79DF">
        <w:rPr>
          <w:i/>
          <w:iCs/>
        </w:rPr>
        <w:t>eview</w:t>
      </w:r>
      <w:r>
        <w:t xml:space="preserve"> 3, no. 2 (1955): 197-217</w:t>
      </w:r>
      <w:r w:rsidRPr="000F79DF">
        <w:t>.</w:t>
      </w:r>
    </w:p>
  </w:footnote>
  <w:footnote w:id="32">
    <w:p w:rsidR="0041767B" w:rsidRPr="00533355" w:rsidRDefault="0041767B" w:rsidP="0064650B">
      <w:pPr>
        <w:pStyle w:val="FootnoteText"/>
      </w:pPr>
      <w:r>
        <w:rPr>
          <w:rStyle w:val="FootnoteReference"/>
        </w:rPr>
        <w:footnoteRef/>
      </w:r>
      <w:r w:rsidRPr="00533355">
        <w:t>Translation of Hungarian Relief committee documents text of leaflet to be distributed to refugees</w:t>
      </w:r>
      <w:r>
        <w:t xml:space="preserve">, </w:t>
      </w:r>
      <w:proofErr w:type="spellStart"/>
      <w:r>
        <w:t>n.d</w:t>
      </w:r>
      <w:proofErr w:type="spellEnd"/>
      <w:r>
        <w:t xml:space="preserve">, emphasis added, </w:t>
      </w:r>
      <w:r w:rsidRPr="00BE5940">
        <w:t>MCC/CH/CO/1/81</w:t>
      </w:r>
      <w:r>
        <w:t>, L</w:t>
      </w:r>
      <w:r w:rsidR="00870F03">
        <w:t xml:space="preserve">ondon </w:t>
      </w:r>
      <w:r>
        <w:t>M</w:t>
      </w:r>
      <w:r w:rsidR="00870F03">
        <w:t xml:space="preserve">etropolitan </w:t>
      </w:r>
      <w:r>
        <w:t>A</w:t>
      </w:r>
      <w:r w:rsidR="00870F03">
        <w:t>rchives, London (henceforth LMA)</w:t>
      </w:r>
      <w:r>
        <w:t>.</w:t>
      </w:r>
    </w:p>
  </w:footnote>
  <w:footnote w:id="33">
    <w:p w:rsidR="0041767B" w:rsidRDefault="0041767B" w:rsidP="0064650B">
      <w:pPr>
        <w:pStyle w:val="FootnoteText"/>
      </w:pPr>
      <w:r>
        <w:rPr>
          <w:rStyle w:val="FootnoteReference"/>
        </w:rPr>
        <w:footnoteRef/>
      </w:r>
      <w:r>
        <w:t xml:space="preserve"> See for example the 100 page “Cry Hungary” </w:t>
      </w:r>
      <w:r w:rsidRPr="008401CB">
        <w:rPr>
          <w:i/>
        </w:rPr>
        <w:t xml:space="preserve">Picture Post </w:t>
      </w:r>
      <w:r w:rsidRPr="003009A2">
        <w:t>special</w:t>
      </w:r>
      <w:r>
        <w:rPr>
          <w:i/>
        </w:rPr>
        <w:t xml:space="preserve"> </w:t>
      </w:r>
      <w:r>
        <w:t xml:space="preserve">edition, November 1956; </w:t>
      </w:r>
      <w:r>
        <w:rPr>
          <w:iCs/>
        </w:rPr>
        <w:t xml:space="preserve">Parliamentary Debates, Commons, </w:t>
      </w:r>
      <w:proofErr w:type="spellStart"/>
      <w:r>
        <w:rPr>
          <w:iCs/>
        </w:rPr>
        <w:t>vol</w:t>
      </w:r>
      <w:proofErr w:type="spellEnd"/>
      <w:r>
        <w:rPr>
          <w:iCs/>
        </w:rPr>
        <w:t>, 560, 19 November 1956,</w:t>
      </w:r>
      <w:r w:rsidRPr="007152D4">
        <w:rPr>
          <w:iCs/>
        </w:rPr>
        <w:t xml:space="preserve"> cc1461-518; </w:t>
      </w:r>
      <w:r>
        <w:t xml:space="preserve">the </w:t>
      </w:r>
      <w:r w:rsidRPr="008401CB">
        <w:rPr>
          <w:i/>
        </w:rPr>
        <w:t>Illustrated London Post</w:t>
      </w:r>
      <w:r>
        <w:t xml:space="preserve"> editions for 3, 10 and 17 November 1956; and the Victor Weisz cartoons in the </w:t>
      </w:r>
      <w:r w:rsidRPr="00C859D6">
        <w:rPr>
          <w:i/>
        </w:rPr>
        <w:t>Daily Mirror</w:t>
      </w:r>
      <w:r>
        <w:t xml:space="preserve">, Michael Cummings’ in the </w:t>
      </w:r>
      <w:r w:rsidRPr="00C859D6">
        <w:rPr>
          <w:i/>
        </w:rPr>
        <w:t>Daily Express</w:t>
      </w:r>
      <w:r>
        <w:t xml:space="preserve"> and David Low in the </w:t>
      </w:r>
      <w:r w:rsidRPr="00C859D6">
        <w:rPr>
          <w:i/>
        </w:rPr>
        <w:t>Manchester Guardian</w:t>
      </w:r>
      <w:r>
        <w:t xml:space="preserve"> from mid-October to late November 1956. A discussion of the role of the media in transmitting and interpreting events can be found in </w:t>
      </w:r>
      <w:r w:rsidRPr="00BF0633">
        <w:t xml:space="preserve">Alan Webb, </w:t>
      </w:r>
      <w:r w:rsidRPr="00BF0633">
        <w:rPr>
          <w:i/>
        </w:rPr>
        <w:t xml:space="preserve">London Calling: </w:t>
      </w:r>
      <w:r w:rsidRPr="00865DA8">
        <w:rPr>
          <w:i/>
        </w:rPr>
        <w:t>Britain, the BBC World Service and the Cold War</w:t>
      </w:r>
      <w:r w:rsidRPr="00865DA8">
        <w:t xml:space="preserve"> </w:t>
      </w:r>
      <w:r>
        <w:t>(London, 2014), chapter 9; and</w:t>
      </w:r>
      <w:r>
        <w:rPr>
          <w:b/>
        </w:rPr>
        <w:t xml:space="preserve"> </w:t>
      </w:r>
      <w:r w:rsidRPr="00BF0633">
        <w:t xml:space="preserve">Gary </w:t>
      </w:r>
      <w:proofErr w:type="spellStart"/>
      <w:r w:rsidRPr="00BF0633">
        <w:t>Rawnsley</w:t>
      </w:r>
      <w:proofErr w:type="spellEnd"/>
      <w:r w:rsidRPr="00BF0633">
        <w:t xml:space="preserve">, “Cold War Radio </w:t>
      </w:r>
      <w:r w:rsidRPr="00F645F8">
        <w:t>in Crisis: The B</w:t>
      </w:r>
      <w:r>
        <w:t>BC</w:t>
      </w:r>
      <w:r w:rsidRPr="00F645F8">
        <w:t xml:space="preserve"> Overseas Services, the Suez Crisis a</w:t>
      </w:r>
      <w:r>
        <w:t>nd the 1956 Hungarian Uprising,”</w:t>
      </w:r>
      <w:r w:rsidRPr="00F645F8">
        <w:t xml:space="preserve"> </w:t>
      </w:r>
      <w:r w:rsidRPr="00F645F8">
        <w:rPr>
          <w:i/>
          <w:iCs/>
        </w:rPr>
        <w:t xml:space="preserve">Historical Journal of Film, Radio and Television </w:t>
      </w:r>
      <w:r w:rsidRPr="00F645F8">
        <w:t>16, no. 2 (1996): 197-219.</w:t>
      </w:r>
    </w:p>
  </w:footnote>
  <w:footnote w:id="34">
    <w:p w:rsidR="0041767B" w:rsidRDefault="0041767B" w:rsidP="0064650B">
      <w:pPr>
        <w:pStyle w:val="FootnoteText"/>
      </w:pPr>
      <w:r w:rsidRPr="000B3476">
        <w:rPr>
          <w:rStyle w:val="FootnoteReference"/>
        </w:rPr>
        <w:footnoteRef/>
      </w:r>
      <w:r>
        <w:t xml:space="preserve">“Hungarian Relief Workers Short of Space: </w:t>
      </w:r>
      <w:r w:rsidRPr="00D354AD">
        <w:rPr>
          <w:bCs/>
        </w:rPr>
        <w:t>Appeal for Help in Storing Goods</w:t>
      </w:r>
      <w:r>
        <w:rPr>
          <w:bCs/>
        </w:rPr>
        <w:t xml:space="preserve">,” </w:t>
      </w:r>
      <w:r w:rsidRPr="00D354AD">
        <w:rPr>
          <w:bCs/>
          <w:i/>
        </w:rPr>
        <w:t>The Manchester Guardian</w:t>
      </w:r>
      <w:r w:rsidRPr="00D354AD">
        <w:rPr>
          <w:bCs/>
        </w:rPr>
        <w:t>,</w:t>
      </w:r>
      <w:r>
        <w:rPr>
          <w:b/>
          <w:bCs/>
        </w:rPr>
        <w:t xml:space="preserve"> </w:t>
      </w:r>
      <w:r>
        <w:t>15 November 1956, 14;</w:t>
      </w:r>
      <w:r w:rsidRPr="00D354AD">
        <w:t xml:space="preserve"> </w:t>
      </w:r>
      <w:r>
        <w:t xml:space="preserve">“Britain’s Hungarian Guests Arriving Today: </w:t>
      </w:r>
      <w:r w:rsidRPr="00D36754">
        <w:rPr>
          <w:bCs/>
        </w:rPr>
        <w:t>Lord Mayor's Fund Reaches £150,000</w:t>
      </w:r>
      <w:r>
        <w:rPr>
          <w:bCs/>
        </w:rPr>
        <w:t>,”</w:t>
      </w:r>
      <w:r w:rsidRPr="00D36754">
        <w:rPr>
          <w:bCs/>
        </w:rPr>
        <w:t xml:space="preserve"> </w:t>
      </w:r>
      <w:r w:rsidRPr="00D36754">
        <w:rPr>
          <w:bCs/>
          <w:i/>
        </w:rPr>
        <w:t>The Manchester Guardian</w:t>
      </w:r>
      <w:r w:rsidRPr="00D36754">
        <w:rPr>
          <w:bCs/>
        </w:rPr>
        <w:t xml:space="preserve">, </w:t>
      </w:r>
      <w:r>
        <w:t xml:space="preserve">17 November 1956, 4; </w:t>
      </w:r>
      <w:r w:rsidRPr="00D36754">
        <w:t xml:space="preserve"> </w:t>
      </w:r>
      <w:r>
        <w:t>“</w:t>
      </w:r>
      <w:r w:rsidRPr="008401CB">
        <w:rPr>
          <w:bCs/>
        </w:rPr>
        <w:t>European Reaction to Russian Deeds in Hungary: Riots and Protests</w:t>
      </w:r>
      <w:r w:rsidRPr="008401CB">
        <w:t>,</w:t>
      </w:r>
      <w:r>
        <w:t>”</w:t>
      </w:r>
      <w:r w:rsidRPr="008401CB">
        <w:t xml:space="preserve"> </w:t>
      </w:r>
      <w:r w:rsidRPr="008401CB">
        <w:rPr>
          <w:bCs/>
          <w:i/>
          <w:iCs/>
        </w:rPr>
        <w:t>Illustrated London News</w:t>
      </w:r>
      <w:r>
        <w:t xml:space="preserve">, 17 November 1956, </w:t>
      </w:r>
      <w:r w:rsidRPr="008401CB">
        <w:t>6128</w:t>
      </w:r>
      <w:r>
        <w:t>, 838; “</w:t>
      </w:r>
      <w:r w:rsidRPr="000C766D">
        <w:rPr>
          <w:bCs/>
        </w:rPr>
        <w:t>Gaitske</w:t>
      </w:r>
      <w:r>
        <w:rPr>
          <w:bCs/>
        </w:rPr>
        <w:t>ll: We Salute Fight for Freedom</w:t>
      </w:r>
      <w:r w:rsidRPr="000C766D">
        <w:rPr>
          <w:bCs/>
        </w:rPr>
        <w:t>,</w:t>
      </w:r>
      <w:r>
        <w:rPr>
          <w:bCs/>
        </w:rPr>
        <w:t>”</w:t>
      </w:r>
      <w:r w:rsidRPr="000C766D">
        <w:rPr>
          <w:bCs/>
        </w:rPr>
        <w:t xml:space="preserve"> </w:t>
      </w:r>
      <w:r w:rsidRPr="000C766D">
        <w:rPr>
          <w:bCs/>
          <w:i/>
        </w:rPr>
        <w:t>The Observer</w:t>
      </w:r>
      <w:r w:rsidRPr="000C766D">
        <w:rPr>
          <w:bCs/>
        </w:rPr>
        <w:t>,</w:t>
      </w:r>
      <w:r w:rsidRPr="000C766D">
        <w:t xml:space="preserve"> </w:t>
      </w:r>
      <w:r>
        <w:t xml:space="preserve">28 October 1956, 11; Keith </w:t>
      </w:r>
      <w:proofErr w:type="spellStart"/>
      <w:r>
        <w:t>Flett</w:t>
      </w:r>
      <w:proofErr w:type="spellEnd"/>
      <w:r>
        <w:t xml:space="preserve">, ed., </w:t>
      </w:r>
      <w:r w:rsidRPr="00BF0633">
        <w:rPr>
          <w:i/>
        </w:rPr>
        <w:t>1956 and All That</w:t>
      </w:r>
      <w:r>
        <w:t xml:space="preserve"> (Newcastle-upon-Tyne, 2007). </w:t>
      </w:r>
    </w:p>
  </w:footnote>
  <w:footnote w:id="35">
    <w:p w:rsidR="0041767B" w:rsidRDefault="0041767B" w:rsidP="0064650B">
      <w:pPr>
        <w:pStyle w:val="FootnoteText"/>
      </w:pPr>
      <w:r>
        <w:rPr>
          <w:rStyle w:val="FootnoteReference"/>
        </w:rPr>
        <w:footnoteRef/>
      </w:r>
      <w:r>
        <w:t xml:space="preserve"> See for example “</w:t>
      </w:r>
      <w:r w:rsidRPr="00E23496">
        <w:t>Hungaria</w:t>
      </w:r>
      <w:r>
        <w:t>n Refugees Crossing The Border,”</w:t>
      </w:r>
      <w:r w:rsidRPr="00E23496">
        <w:t xml:space="preserve"> </w:t>
      </w:r>
      <w:r>
        <w:rPr>
          <w:i/>
        </w:rPr>
        <w:t xml:space="preserve">The </w:t>
      </w:r>
      <w:r w:rsidRPr="00E23496">
        <w:rPr>
          <w:i/>
          <w:iCs/>
        </w:rPr>
        <w:t>Times</w:t>
      </w:r>
      <w:r>
        <w:t>, 6 November 1956, 18l; “Our Special Correspondent, ‘</w:t>
      </w:r>
      <w:r w:rsidRPr="00651B5B">
        <w:t>Refugees' Sanctuary From So</w:t>
      </w:r>
      <w:r>
        <w:t>viet Persecution,”</w:t>
      </w:r>
      <w:r w:rsidRPr="00651B5B">
        <w:t xml:space="preserve"> </w:t>
      </w:r>
      <w:r w:rsidRPr="00651B5B">
        <w:rPr>
          <w:i/>
        </w:rPr>
        <w:t>The</w:t>
      </w:r>
      <w:r>
        <w:rPr>
          <w:i/>
          <w:iCs/>
        </w:rPr>
        <w:t xml:space="preserve"> </w:t>
      </w:r>
      <w:r w:rsidRPr="00651B5B">
        <w:rPr>
          <w:i/>
          <w:iCs/>
        </w:rPr>
        <w:t>Times</w:t>
      </w:r>
      <w:r>
        <w:t>, 7 November 1956,</w:t>
      </w:r>
      <w:r w:rsidRPr="00651B5B">
        <w:t xml:space="preserve"> 8.</w:t>
      </w:r>
    </w:p>
  </w:footnote>
  <w:footnote w:id="36">
    <w:p w:rsidR="0041767B" w:rsidRDefault="0041767B" w:rsidP="0064650B">
      <w:pPr>
        <w:pStyle w:val="FootnoteText"/>
      </w:pPr>
      <w:r>
        <w:rPr>
          <w:rStyle w:val="FootnoteReference"/>
        </w:rPr>
        <w:footnoteRef/>
      </w:r>
      <w:r>
        <w:t xml:space="preserve"> </w:t>
      </w:r>
      <w:r w:rsidRPr="00256327">
        <w:t>BCAR, minutes of Exe</w:t>
      </w:r>
      <w:r>
        <w:t>cutive Committee meeting, 14 November</w:t>
      </w:r>
      <w:r w:rsidRPr="00256327">
        <w:t xml:space="preserve"> 1956</w:t>
      </w:r>
      <w:r>
        <w:t>, Box 1, RCA</w:t>
      </w:r>
      <w:r w:rsidRPr="00256327">
        <w:t>.</w:t>
      </w:r>
    </w:p>
  </w:footnote>
  <w:footnote w:id="37">
    <w:p w:rsidR="0041767B" w:rsidRDefault="0041767B" w:rsidP="0064650B">
      <w:pPr>
        <w:pStyle w:val="FootnoteText"/>
      </w:pPr>
      <w:r>
        <w:rPr>
          <w:rStyle w:val="FootnoteReference"/>
        </w:rPr>
        <w:footnoteRef/>
      </w:r>
      <w:r>
        <w:t xml:space="preserve"> The uniformed civilian organisations are the British Red Cross, Women’s Voluntary Service (WVS) and St John’s Ambulance. For a good overview of debates around the relationship between the state and voluntary sector see James McKay and Matthew</w:t>
      </w:r>
      <w:r w:rsidRPr="00DF6856">
        <w:t xml:space="preserve"> Hilton</w:t>
      </w:r>
      <w:r>
        <w:t>,</w:t>
      </w:r>
      <w:r w:rsidRPr="00DF6856">
        <w:t xml:space="preserve"> </w:t>
      </w:r>
      <w:r w:rsidRPr="007C0832">
        <w:rPr>
          <w:i/>
        </w:rPr>
        <w:t>NGOs in Contemporary Britain: Non-State Actors in Society and Politics since 1945</w:t>
      </w:r>
      <w:r>
        <w:t xml:space="preserve"> (</w:t>
      </w:r>
      <w:r w:rsidRPr="00DF6856">
        <w:t>Basin</w:t>
      </w:r>
      <w:r>
        <w:t>g</w:t>
      </w:r>
      <w:r w:rsidRPr="00DF6856">
        <w:t xml:space="preserve">stoke, </w:t>
      </w:r>
      <w:r>
        <w:t>2009),</w:t>
      </w:r>
      <w:r w:rsidRPr="00DF6856">
        <w:rPr>
          <w:b/>
          <w:bCs/>
        </w:rPr>
        <w:t xml:space="preserve"> </w:t>
      </w:r>
      <w:r>
        <w:t>1-20.</w:t>
      </w:r>
    </w:p>
  </w:footnote>
  <w:footnote w:id="38">
    <w:p w:rsidR="0041767B" w:rsidRDefault="0041767B" w:rsidP="0064650B">
      <w:pPr>
        <w:pStyle w:val="FootnoteText"/>
      </w:pPr>
      <w:r>
        <w:rPr>
          <w:rStyle w:val="FootnoteReference"/>
        </w:rPr>
        <w:footnoteRef/>
      </w:r>
      <w:r>
        <w:t xml:space="preserve"> </w:t>
      </w:r>
      <w:r w:rsidRPr="00D57CF9">
        <w:t>BCAR, minutes of Executive Committee meeting,</w:t>
      </w:r>
      <w:r>
        <w:t xml:space="preserve"> 16 January 1957, Box 1, RCA.</w:t>
      </w:r>
    </w:p>
  </w:footnote>
  <w:footnote w:id="39">
    <w:p w:rsidR="0041767B" w:rsidRPr="00FA316A" w:rsidRDefault="0041767B" w:rsidP="0064650B">
      <w:pPr>
        <w:pStyle w:val="FootnoteText"/>
      </w:pPr>
      <w:r>
        <w:rPr>
          <w:rStyle w:val="FootnoteReference"/>
        </w:rPr>
        <w:footnoteRef/>
      </w:r>
      <w:r w:rsidRPr="00575C54">
        <w:t>TNA: AST7/1621, Draft Report on Hungarian Refugees, 15 Apr</w:t>
      </w:r>
      <w:r>
        <w:t>il</w:t>
      </w:r>
      <w:r w:rsidRPr="00575C54">
        <w:t xml:space="preserve"> 1957</w:t>
      </w:r>
      <w:r>
        <w:t xml:space="preserve">;  BCAR </w:t>
      </w:r>
      <w:r w:rsidRPr="00FA316A">
        <w:t>Executive Committee Minutes, 14 Nov</w:t>
      </w:r>
      <w:r>
        <w:t xml:space="preserve">ember 1956, Box 1, RCA; letter from WVS Northern Regional Office, 4 July 1958, </w:t>
      </w:r>
      <w:r w:rsidRPr="000A4132">
        <w:t>DSO73/27</w:t>
      </w:r>
      <w:r>
        <w:t xml:space="preserve">, </w:t>
      </w:r>
      <w:r w:rsidRPr="000A4132">
        <w:t xml:space="preserve">Carlisle </w:t>
      </w:r>
      <w:r>
        <w:t xml:space="preserve">Archive Centre (henceforth CAC). £650,000 is worth approximately £14,000,000 in today’s prices. </w:t>
      </w:r>
    </w:p>
  </w:footnote>
  <w:footnote w:id="40">
    <w:p w:rsidR="0041767B" w:rsidRDefault="0041767B" w:rsidP="0064650B">
      <w:pPr>
        <w:pStyle w:val="FootnoteText"/>
      </w:pPr>
      <w:r>
        <w:rPr>
          <w:rStyle w:val="FootnoteReference"/>
        </w:rPr>
        <w:footnoteRef/>
      </w:r>
      <w:r>
        <w:t xml:space="preserve"> </w:t>
      </w:r>
      <w:r w:rsidRPr="00DD556B">
        <w:t>The BCAR included representatives from the British Red Cross, British Federation of University Women, W</w:t>
      </w:r>
      <w:r>
        <w:t xml:space="preserve">orld </w:t>
      </w:r>
      <w:r w:rsidRPr="00DD556B">
        <w:t>U</w:t>
      </w:r>
      <w:r>
        <w:t xml:space="preserve">niversity </w:t>
      </w:r>
      <w:r w:rsidRPr="00DD556B">
        <w:t>S</w:t>
      </w:r>
      <w:r>
        <w:t>ervice</w:t>
      </w:r>
      <w:r w:rsidRPr="00DD556B">
        <w:t>, International Social Service, WVS, St John, Rotary, National Council of YMCAs, National Association for Mental Health, Toc H, Inter-church Aid and Refugee Service, Central British Fund for Jewish Relief and Rehabilitation. It also included government representatives from the Ministry of Health and the Ministry of Labour and National Service.</w:t>
      </w:r>
    </w:p>
  </w:footnote>
  <w:footnote w:id="41">
    <w:p w:rsidR="0041767B" w:rsidRDefault="0041767B" w:rsidP="0064650B">
      <w:pPr>
        <w:pStyle w:val="FootnoteText"/>
      </w:pPr>
      <w:r>
        <w:rPr>
          <w:rStyle w:val="FootnoteReference"/>
        </w:rPr>
        <w:footnoteRef/>
      </w:r>
      <w:r>
        <w:t xml:space="preserve"> </w:t>
      </w:r>
      <w:r w:rsidRPr="00C258D2">
        <w:t>For details of one region’s clothing collection work durin</w:t>
      </w:r>
      <w:r>
        <w:t xml:space="preserve">g the Hungarian crisis see </w:t>
      </w:r>
      <w:r w:rsidRPr="00C258D2">
        <w:t>DSO73/27</w:t>
      </w:r>
      <w:r>
        <w:t>, CAC. The Women’s Voluntary Service (WVS) was established in May 1938, and in 1966 changed its name to the Women’s Royal Voluntary Service (WRVS) following official recognition from the Queen. In 2013 it changed again to Royal Voluntary Service (RVS).</w:t>
      </w:r>
    </w:p>
  </w:footnote>
  <w:footnote w:id="42">
    <w:p w:rsidR="0041767B" w:rsidRDefault="0041767B" w:rsidP="0064650B">
      <w:pPr>
        <w:pStyle w:val="FootnoteText"/>
      </w:pPr>
      <w:r>
        <w:rPr>
          <w:rStyle w:val="FootnoteReference"/>
        </w:rPr>
        <w:footnoteRef/>
      </w:r>
      <w:r>
        <w:t xml:space="preserve"> M</w:t>
      </w:r>
      <w:r w:rsidRPr="00D57CF9">
        <w:t>inutes of Executive Committee meeting,</w:t>
      </w:r>
      <w:r>
        <w:t xml:space="preserve"> 14 November</w:t>
      </w:r>
      <w:r w:rsidRPr="0009626E">
        <w:t xml:space="preserve"> 1956</w:t>
      </w:r>
      <w:r>
        <w:t>, Box 1, RCA</w:t>
      </w:r>
      <w:r w:rsidRPr="0009626E">
        <w:t>.</w:t>
      </w:r>
    </w:p>
  </w:footnote>
  <w:footnote w:id="43">
    <w:p w:rsidR="0041767B" w:rsidRPr="000D1D10" w:rsidRDefault="0041767B" w:rsidP="0064650B">
      <w:pPr>
        <w:pStyle w:val="FootnoteText"/>
      </w:pPr>
      <w:r>
        <w:rPr>
          <w:rStyle w:val="FootnoteReference"/>
        </w:rPr>
        <w:footnoteRef/>
      </w:r>
      <w:r>
        <w:t xml:space="preserve"> BCAR, </w:t>
      </w:r>
      <w:r w:rsidRPr="000D1D10">
        <w:t xml:space="preserve">minutes of a special meeting of the Executive Committee, 9 </w:t>
      </w:r>
      <w:r>
        <w:t>January</w:t>
      </w:r>
      <w:r w:rsidRPr="000D1D10">
        <w:t xml:space="preserve"> 1957</w:t>
      </w:r>
      <w:r>
        <w:t>, Box 1, RCA</w:t>
      </w:r>
      <w:r w:rsidRPr="000D1D10">
        <w:t>.</w:t>
      </w:r>
    </w:p>
  </w:footnote>
  <w:footnote w:id="44">
    <w:p w:rsidR="0041767B" w:rsidRPr="00521034" w:rsidRDefault="0041767B" w:rsidP="0064650B">
      <w:pPr>
        <w:pStyle w:val="FootnoteText"/>
        <w:rPr>
          <w:bCs/>
        </w:rPr>
      </w:pPr>
      <w:r>
        <w:rPr>
          <w:rStyle w:val="FootnoteReference"/>
        </w:rPr>
        <w:footnoteRef/>
      </w:r>
      <w:r>
        <w:t xml:space="preserve"> Jackson, </w:t>
      </w:r>
      <w:r>
        <w:rPr>
          <w:i/>
        </w:rPr>
        <w:t xml:space="preserve">The Most Welcomed (?) Refugees, </w:t>
      </w:r>
      <w:r>
        <w:t>25-8. For details of similar activities in other parts of the country see “</w:t>
      </w:r>
      <w:r w:rsidRPr="00CD4D89">
        <w:t>British Relief F</w:t>
      </w:r>
      <w:r>
        <w:t>unds To Aid Hungarian Refugees,”</w:t>
      </w:r>
      <w:r w:rsidRPr="00CD4D89">
        <w:t xml:space="preserve"> </w:t>
      </w:r>
      <w:r w:rsidRPr="00BF0107">
        <w:rPr>
          <w:i/>
        </w:rPr>
        <w:t xml:space="preserve">The </w:t>
      </w:r>
      <w:r w:rsidRPr="00CD4D89">
        <w:rPr>
          <w:i/>
          <w:iCs/>
        </w:rPr>
        <w:t>Times</w:t>
      </w:r>
      <w:r>
        <w:t xml:space="preserve">, 8 November 1956, 7; and “Britain’s Hungarian Guests Arriving To-Day: </w:t>
      </w:r>
      <w:r w:rsidRPr="00521034">
        <w:rPr>
          <w:bCs/>
        </w:rPr>
        <w:t>Lord Mayor's Fund Reaches £150,000</w:t>
      </w:r>
      <w:r>
        <w:rPr>
          <w:bCs/>
        </w:rPr>
        <w:t xml:space="preserve">,” </w:t>
      </w:r>
      <w:r w:rsidRPr="00521034">
        <w:rPr>
          <w:bCs/>
          <w:i/>
        </w:rPr>
        <w:t>The Manchester Guardian,</w:t>
      </w:r>
      <w:r>
        <w:t xml:space="preserve"> 17 November 1956,</w:t>
      </w:r>
      <w:r w:rsidRPr="00521034">
        <w:t xml:space="preserve"> 4.</w:t>
      </w:r>
    </w:p>
  </w:footnote>
  <w:footnote w:id="45">
    <w:p w:rsidR="0041767B" w:rsidRPr="0042510E" w:rsidRDefault="0041767B" w:rsidP="0064650B">
      <w:pPr>
        <w:pStyle w:val="FootnoteText"/>
      </w:pPr>
      <w:r>
        <w:rPr>
          <w:rStyle w:val="FootnoteReference"/>
        </w:rPr>
        <w:footnoteRef/>
      </w:r>
      <w:r>
        <w:t xml:space="preserve"> For a typical example see “</w:t>
      </w:r>
      <w:r w:rsidRPr="0042510E">
        <w:t>Welcomed to England: The First Hun</w:t>
      </w:r>
      <w:r>
        <w:t>garian Refugees to Arrive Here,”</w:t>
      </w:r>
      <w:r w:rsidRPr="0042510E">
        <w:t xml:space="preserve"> </w:t>
      </w:r>
      <w:r w:rsidRPr="0042510E">
        <w:rPr>
          <w:i/>
          <w:iCs/>
        </w:rPr>
        <w:t>Illustrated London News</w:t>
      </w:r>
      <w:r>
        <w:t xml:space="preserve">, 24 November 1956, </w:t>
      </w:r>
      <w:r w:rsidRPr="0042510E">
        <w:t xml:space="preserve"> 906. </w:t>
      </w:r>
    </w:p>
  </w:footnote>
  <w:footnote w:id="46">
    <w:p w:rsidR="0041767B" w:rsidRDefault="0041767B" w:rsidP="0064650B">
      <w:pPr>
        <w:pStyle w:val="FootnoteText"/>
      </w:pPr>
      <w:r>
        <w:rPr>
          <w:rStyle w:val="FootnoteReference"/>
        </w:rPr>
        <w:footnoteRef/>
      </w:r>
      <w:r>
        <w:t xml:space="preserve"> Hungarian Refugee Camp, Hednesford, Staffordshire, 26 September 1957, 2 &amp; 4,</w:t>
      </w:r>
      <w:r w:rsidRPr="00EC7BDD">
        <w:rPr>
          <w:sz w:val="24"/>
          <w:szCs w:val="24"/>
        </w:rPr>
        <w:t xml:space="preserve"> </w:t>
      </w:r>
      <w:r w:rsidRPr="00EC7BDD">
        <w:t>725-1-26-09-1957,</w:t>
      </w:r>
      <w:r w:rsidRPr="00EC7BDD">
        <w:rPr>
          <w:sz w:val="24"/>
          <w:szCs w:val="24"/>
        </w:rPr>
        <w:t xml:space="preserve"> </w:t>
      </w:r>
      <w:r w:rsidRPr="00EC7BDD">
        <w:t xml:space="preserve">Royal Voluntary Service Archive &amp; Heritage Collection </w:t>
      </w:r>
      <w:r>
        <w:t>(henceforth RVS), Devizes, Wilts. See also 725-1-1957 Narrative Reports, and WVS update circulars, DSO 73/27, CAC.</w:t>
      </w:r>
    </w:p>
  </w:footnote>
  <w:footnote w:id="47">
    <w:p w:rsidR="0041767B" w:rsidRPr="00963A53" w:rsidRDefault="0041767B" w:rsidP="0064650B">
      <w:pPr>
        <w:pStyle w:val="FootnoteText"/>
      </w:pPr>
      <w:r>
        <w:rPr>
          <w:rStyle w:val="FootnoteReference"/>
        </w:rPr>
        <w:footnoteRef/>
      </w:r>
      <w:r w:rsidRPr="00963A53">
        <w:t>WVS Leaflet for the householder who is offering accommodation to the Hungarians, 11</w:t>
      </w:r>
      <w:r>
        <w:t xml:space="preserve"> Dec</w:t>
      </w:r>
      <w:r w:rsidRPr="00963A53">
        <w:t xml:space="preserve"> 1956</w:t>
      </w:r>
      <w:r w:rsidR="00870F03">
        <w:t xml:space="preserve">, </w:t>
      </w:r>
      <w:r w:rsidR="00870F03" w:rsidRPr="00870F03">
        <w:t>MCC/CH/CO/1/81</w:t>
      </w:r>
      <w:r w:rsidR="00870F03">
        <w:t>, LMA</w:t>
      </w:r>
      <w:r>
        <w:t>.</w:t>
      </w:r>
    </w:p>
  </w:footnote>
  <w:footnote w:id="48">
    <w:p w:rsidR="0041767B" w:rsidRDefault="0041767B" w:rsidP="0064650B">
      <w:pPr>
        <w:pStyle w:val="FootnoteText"/>
      </w:pPr>
      <w:r>
        <w:rPr>
          <w:rStyle w:val="FootnoteReference"/>
        </w:rPr>
        <w:footnoteRef/>
      </w:r>
      <w:r>
        <w:t xml:space="preserve"> Ibid., emphasis added.</w:t>
      </w:r>
    </w:p>
  </w:footnote>
  <w:footnote w:id="49">
    <w:p w:rsidR="0041767B" w:rsidRDefault="0041767B" w:rsidP="0064650B">
      <w:pPr>
        <w:pStyle w:val="FootnoteText"/>
      </w:pPr>
      <w:r>
        <w:rPr>
          <w:rStyle w:val="FootnoteReference"/>
        </w:rPr>
        <w:footnoteRef/>
      </w:r>
      <w:r>
        <w:t>Hungarian Refugee Camp, Hednesford, Staffordshire, 26 September 1957, 2 &amp; 4</w:t>
      </w:r>
      <w:r>
        <w:rPr>
          <w:sz w:val="24"/>
          <w:szCs w:val="24"/>
        </w:rPr>
        <w:t xml:space="preserve">, </w:t>
      </w:r>
      <w:r w:rsidRPr="00005AF6">
        <w:t>725-1-26-09-1957,</w:t>
      </w:r>
      <w:r>
        <w:t xml:space="preserve"> RVS. For other examples of gratitude see  725-1-1957 and 725-1-Narrative Reports, RVS.</w:t>
      </w:r>
    </w:p>
  </w:footnote>
  <w:footnote w:id="50">
    <w:p w:rsidR="0041767B" w:rsidRDefault="0041767B" w:rsidP="0064650B">
      <w:pPr>
        <w:pStyle w:val="FootnoteText"/>
      </w:pPr>
      <w:r>
        <w:rPr>
          <w:rStyle w:val="FootnoteReference"/>
        </w:rPr>
        <w:footnoteRef/>
      </w:r>
      <w:r>
        <w:t xml:space="preserve"> Kushner, </w:t>
      </w:r>
      <w:r w:rsidRPr="006501A1">
        <w:rPr>
          <w:i/>
        </w:rPr>
        <w:t>Remembering Refugees</w:t>
      </w:r>
      <w:r>
        <w:t>, 119.</w:t>
      </w:r>
    </w:p>
  </w:footnote>
  <w:footnote w:id="51">
    <w:p w:rsidR="0041767B" w:rsidRPr="00005AF6" w:rsidRDefault="0041767B" w:rsidP="0064650B">
      <w:pPr>
        <w:pStyle w:val="FootnoteText"/>
        <w:rPr>
          <w:bCs/>
        </w:rPr>
      </w:pPr>
      <w:r>
        <w:rPr>
          <w:rStyle w:val="FootnoteReference"/>
        </w:rPr>
        <w:footnoteRef/>
      </w:r>
      <w:r>
        <w:t xml:space="preserve"> See for example </w:t>
      </w:r>
      <w:r>
        <w:rPr>
          <w:iCs/>
        </w:rPr>
        <w:t>Parliamentary Debates, Commons,</w:t>
      </w:r>
      <w:r w:rsidRPr="00390B29">
        <w:rPr>
          <w:iCs/>
        </w:rPr>
        <w:t xml:space="preserve"> 29 October 1956 </w:t>
      </w:r>
      <w:proofErr w:type="spellStart"/>
      <w:r w:rsidRPr="00390B29">
        <w:rPr>
          <w:iCs/>
        </w:rPr>
        <w:t>vol</w:t>
      </w:r>
      <w:proofErr w:type="spellEnd"/>
      <w:r>
        <w:rPr>
          <w:iCs/>
        </w:rPr>
        <w:t xml:space="preserve">, 558 cols. </w:t>
      </w:r>
      <w:r w:rsidRPr="00390B29">
        <w:rPr>
          <w:iCs/>
        </w:rPr>
        <w:t>68-72</w:t>
      </w:r>
      <w:r>
        <w:rPr>
          <w:i/>
          <w:iCs/>
        </w:rPr>
        <w:t>;</w:t>
      </w:r>
      <w:r>
        <w:rPr>
          <w:iCs/>
        </w:rPr>
        <w:t xml:space="preserve"> “Life and Death Under the God that Failed</w:t>
      </w:r>
      <w:r>
        <w:rPr>
          <w:bCs/>
        </w:rPr>
        <w:t xml:space="preserve">: </w:t>
      </w:r>
      <w:r w:rsidRPr="00367CB7">
        <w:rPr>
          <w:bCs/>
        </w:rPr>
        <w:t xml:space="preserve">Refugees in London, But Still Afraid: </w:t>
      </w:r>
      <w:r w:rsidRPr="00367CB7">
        <w:t>Our London Staff</w:t>
      </w:r>
      <w:r>
        <w:t>,”</w:t>
      </w:r>
      <w:r w:rsidRPr="00367CB7">
        <w:t xml:space="preserve"> </w:t>
      </w:r>
      <w:r w:rsidRPr="00870F03">
        <w:rPr>
          <w:bCs/>
          <w:i/>
        </w:rPr>
        <w:t>T</w:t>
      </w:r>
      <w:r w:rsidRPr="00367CB7">
        <w:rPr>
          <w:bCs/>
          <w:i/>
        </w:rPr>
        <w:t>he Manchester Guardian</w:t>
      </w:r>
      <w:r>
        <w:rPr>
          <w:bCs/>
        </w:rPr>
        <w:t xml:space="preserve">, </w:t>
      </w:r>
      <w:r w:rsidRPr="00367CB7">
        <w:t>19 Nov</w:t>
      </w:r>
      <w:r>
        <w:t xml:space="preserve">ember 1956, 14; </w:t>
      </w:r>
      <w:r>
        <w:rPr>
          <w:bCs/>
        </w:rPr>
        <w:t>“Home Office Welcome to Refugees: ‘Fullest Protection’</w:t>
      </w:r>
      <w:r w:rsidRPr="00367CB7">
        <w:rPr>
          <w:bCs/>
        </w:rPr>
        <w:t xml:space="preserve"> of Law and Courts</w:t>
      </w:r>
      <w:r>
        <w:rPr>
          <w:bCs/>
        </w:rPr>
        <w:t>,”</w:t>
      </w:r>
      <w:r w:rsidRPr="00367CB7">
        <w:rPr>
          <w:bCs/>
        </w:rPr>
        <w:t xml:space="preserve"> </w:t>
      </w:r>
      <w:r w:rsidRPr="00870F03">
        <w:rPr>
          <w:bCs/>
          <w:i/>
        </w:rPr>
        <w:t>The Manchester Guardian</w:t>
      </w:r>
      <w:r>
        <w:rPr>
          <w:bCs/>
        </w:rPr>
        <w:t>,</w:t>
      </w:r>
      <w:r w:rsidRPr="00367CB7">
        <w:t xml:space="preserve"> 28 Nov</w:t>
      </w:r>
      <w:r>
        <w:t>ember 1956,</w:t>
      </w:r>
      <w:r w:rsidRPr="00367CB7">
        <w:t xml:space="preserve"> 14; </w:t>
      </w:r>
      <w:r>
        <w:t>“</w:t>
      </w:r>
      <w:r w:rsidRPr="00367CB7">
        <w:rPr>
          <w:bCs/>
        </w:rPr>
        <w:t>Army's Welcome For Refugees</w:t>
      </w:r>
      <w:r w:rsidRPr="00367CB7">
        <w:t>.</w:t>
      </w:r>
      <w:r>
        <w:t xml:space="preserve"> From Our Military Reporter,” </w:t>
      </w:r>
      <w:r w:rsidRPr="00367CB7">
        <w:rPr>
          <w:bCs/>
          <w:i/>
          <w:iCs/>
        </w:rPr>
        <w:t>The Times</w:t>
      </w:r>
      <w:r>
        <w:rPr>
          <w:bCs/>
          <w:iCs/>
        </w:rPr>
        <w:t>,</w:t>
      </w:r>
      <w:r w:rsidRPr="00367CB7">
        <w:t xml:space="preserve"> </w:t>
      </w:r>
      <w:r>
        <w:t>7 December 1956,</w:t>
      </w:r>
      <w:r w:rsidRPr="0086733E">
        <w:t xml:space="preserve"> 7</w:t>
      </w:r>
      <w:r>
        <w:t>.</w:t>
      </w:r>
    </w:p>
  </w:footnote>
  <w:footnote w:id="52">
    <w:p w:rsidR="0041767B" w:rsidRDefault="0041767B" w:rsidP="0064650B">
      <w:pPr>
        <w:pStyle w:val="FootnoteText"/>
      </w:pPr>
      <w:r>
        <w:rPr>
          <w:rStyle w:val="FootnoteReference"/>
        </w:rPr>
        <w:footnoteRef/>
      </w:r>
      <w:r>
        <w:t xml:space="preserve"> North Riding of Yorkshire Branch of the British Red Cross Society to Colonel Pennyman, 28 February 1957, emphasis added, </w:t>
      </w:r>
      <w:r w:rsidRPr="00D33D36">
        <w:t>U/PEN 11/17,</w:t>
      </w:r>
      <w:r>
        <w:t xml:space="preserve"> Teesside Archives.</w:t>
      </w:r>
    </w:p>
  </w:footnote>
  <w:footnote w:id="53">
    <w:p w:rsidR="0041767B" w:rsidRDefault="0041767B" w:rsidP="0064650B">
      <w:pPr>
        <w:pStyle w:val="FootnoteText"/>
      </w:pPr>
      <w:r>
        <w:rPr>
          <w:rStyle w:val="FootnoteReference"/>
        </w:rPr>
        <w:footnoteRef/>
      </w:r>
      <w:r>
        <w:t>WVS circular letter, “Hungarian Relief Clothing,” 19 February 1957,</w:t>
      </w:r>
      <w:r w:rsidRPr="00D33D36">
        <w:rPr>
          <w:sz w:val="24"/>
          <w:szCs w:val="24"/>
        </w:rPr>
        <w:t xml:space="preserve"> </w:t>
      </w:r>
      <w:r w:rsidRPr="00D33D36">
        <w:t>DSO 73/27,</w:t>
      </w:r>
      <w:r>
        <w:t xml:space="preserve"> CAC .</w:t>
      </w:r>
    </w:p>
  </w:footnote>
  <w:footnote w:id="54">
    <w:p w:rsidR="0041767B" w:rsidRDefault="0041767B" w:rsidP="0064650B">
      <w:pPr>
        <w:pStyle w:val="FootnoteText"/>
      </w:pPr>
      <w:r>
        <w:rPr>
          <w:rStyle w:val="FootnoteReference"/>
        </w:rPr>
        <w:footnoteRef/>
      </w:r>
      <w:r>
        <w:t xml:space="preserve"> “First Steps in Hungarian: Talking to the Refugees,” </w:t>
      </w:r>
      <w:r w:rsidRPr="00E322E6">
        <w:rPr>
          <w:i/>
        </w:rPr>
        <w:t>The Times Educational Supplement</w:t>
      </w:r>
      <w:r>
        <w:t>, 30 November 1956.</w:t>
      </w:r>
    </w:p>
  </w:footnote>
  <w:footnote w:id="55">
    <w:p w:rsidR="0041767B" w:rsidRPr="00023EBD" w:rsidRDefault="0041767B" w:rsidP="0064650B">
      <w:pPr>
        <w:pStyle w:val="FootnoteText"/>
      </w:pPr>
      <w:r>
        <w:rPr>
          <w:rStyle w:val="FootnoteReference"/>
        </w:rPr>
        <w:footnoteRef/>
      </w:r>
      <w:r w:rsidRPr="00023EBD">
        <w:t xml:space="preserve">Translation of </w:t>
      </w:r>
      <w:r>
        <w:t xml:space="preserve">BCAR </w:t>
      </w:r>
      <w:r w:rsidRPr="00023EBD">
        <w:t>documents text of leaflet to be distributed to refugees</w:t>
      </w:r>
      <w:r>
        <w:t xml:space="preserve">, </w:t>
      </w:r>
      <w:proofErr w:type="spellStart"/>
      <w:r>
        <w:t>n.d</w:t>
      </w:r>
      <w:proofErr w:type="spellEnd"/>
      <w:r>
        <w:t xml:space="preserve">, </w:t>
      </w:r>
      <w:r w:rsidRPr="00D33D36">
        <w:t>MCC/CH/CO/1/81,</w:t>
      </w:r>
      <w:r>
        <w:t xml:space="preserve"> LMA.</w:t>
      </w:r>
    </w:p>
  </w:footnote>
  <w:footnote w:id="56">
    <w:p w:rsidR="0041767B" w:rsidRDefault="0041767B" w:rsidP="0064650B">
      <w:pPr>
        <w:pStyle w:val="FootnoteText"/>
      </w:pPr>
      <w:r>
        <w:rPr>
          <w:rStyle w:val="FootnoteReference"/>
        </w:rPr>
        <w:footnoteRef/>
      </w:r>
      <w:r>
        <w:t>Hungarian Relief Work, Background News Letter No.10, 4 February 1957, DSO 73/27, CAC.</w:t>
      </w:r>
    </w:p>
  </w:footnote>
  <w:footnote w:id="57">
    <w:p w:rsidR="0041767B" w:rsidRDefault="0041767B" w:rsidP="0064650B">
      <w:pPr>
        <w:pStyle w:val="FootnoteText"/>
      </w:pPr>
      <w:r>
        <w:rPr>
          <w:rStyle w:val="FootnoteReference"/>
        </w:rPr>
        <w:footnoteRef/>
      </w:r>
      <w:r>
        <w:t xml:space="preserve"> Outline of speech and speakers’ report to WVS, February 1957, </w:t>
      </w:r>
      <w:r w:rsidRPr="00C42EA2">
        <w:t>HU3-Feb-1957,</w:t>
      </w:r>
      <w:r>
        <w:t xml:space="preserve"> RVS.</w:t>
      </w:r>
    </w:p>
  </w:footnote>
  <w:footnote w:id="58">
    <w:p w:rsidR="0041767B" w:rsidRDefault="0041767B" w:rsidP="0064650B">
      <w:pPr>
        <w:pStyle w:val="FootnoteText"/>
      </w:pPr>
      <w:r>
        <w:rPr>
          <w:rStyle w:val="FootnoteReference"/>
        </w:rPr>
        <w:footnoteRef/>
      </w:r>
      <w:r>
        <w:t xml:space="preserve"> </w:t>
      </w:r>
      <w:r w:rsidRPr="00E04DA2">
        <w:t xml:space="preserve">The </w:t>
      </w:r>
      <w:r w:rsidRPr="00E04DA2">
        <w:rPr>
          <w:i/>
        </w:rPr>
        <w:t>Brains Trust</w:t>
      </w:r>
      <w:r>
        <w:t xml:space="preserve"> ran from 1941 to 1961, first in radio and then in television format, and</w:t>
      </w:r>
      <w:r w:rsidRPr="00E04DA2">
        <w:t xml:space="preserve"> at the height of its popularity regularly drew audiences </w:t>
      </w:r>
      <w:r>
        <w:t>of over</w:t>
      </w:r>
      <w:r w:rsidRPr="00E04DA2">
        <w:t xml:space="preserve"> 10 million.</w:t>
      </w:r>
    </w:p>
  </w:footnote>
  <w:footnote w:id="59">
    <w:p w:rsidR="0041767B" w:rsidRDefault="0041767B" w:rsidP="0064650B">
      <w:pPr>
        <w:pStyle w:val="FootnoteText"/>
      </w:pPr>
      <w:r>
        <w:rPr>
          <w:rStyle w:val="FootnoteReference"/>
        </w:rPr>
        <w:footnoteRef/>
      </w:r>
      <w:r>
        <w:t xml:space="preserve"> </w:t>
      </w:r>
      <w:r w:rsidRPr="009D0A5E">
        <w:t xml:space="preserve">TNA: HLG 107/5, Transcript of BBC </w:t>
      </w:r>
      <w:r w:rsidRPr="009D0A5E">
        <w:rPr>
          <w:i/>
        </w:rPr>
        <w:t>Brain’s Trust</w:t>
      </w:r>
      <w:r w:rsidRPr="009D0A5E">
        <w:t xml:space="preserve"> Hungarian discussion, </w:t>
      </w:r>
      <w:proofErr w:type="spellStart"/>
      <w:r w:rsidRPr="009D0A5E">
        <w:t>n.d.</w:t>
      </w:r>
      <w:proofErr w:type="spellEnd"/>
      <w:r w:rsidRPr="009D0A5E">
        <w:t>, early 1957.</w:t>
      </w:r>
      <w:r>
        <w:t xml:space="preserve"> </w:t>
      </w:r>
    </w:p>
  </w:footnote>
  <w:footnote w:id="60">
    <w:p w:rsidR="0041767B" w:rsidRDefault="0041767B" w:rsidP="0064650B">
      <w:pPr>
        <w:pStyle w:val="FootnoteText"/>
      </w:pPr>
      <w:r>
        <w:rPr>
          <w:rStyle w:val="FootnoteReference"/>
        </w:rPr>
        <w:footnoteRef/>
      </w:r>
      <w:r>
        <w:t xml:space="preserve"> WVS Accommodation for Hungarian Refugees, CN.HR.4/56, 7 December 1956, </w:t>
      </w:r>
      <w:r w:rsidRPr="00AD6C3B">
        <w:t>DSO</w:t>
      </w:r>
      <w:r>
        <w:t xml:space="preserve"> </w:t>
      </w:r>
      <w:r w:rsidRPr="00AD6C3B">
        <w:t>73/27,</w:t>
      </w:r>
      <w:r>
        <w:t xml:space="preserve"> CAC.</w:t>
      </w:r>
    </w:p>
  </w:footnote>
  <w:footnote w:id="61">
    <w:p w:rsidR="0041767B" w:rsidRPr="00846D8A" w:rsidRDefault="0041767B" w:rsidP="0064650B">
      <w:pPr>
        <w:pStyle w:val="FootnoteText"/>
      </w:pPr>
      <w:r>
        <w:rPr>
          <w:rStyle w:val="FootnoteReference"/>
        </w:rPr>
        <w:footnoteRef/>
      </w:r>
      <w:r>
        <w:t xml:space="preserve"> TNA: </w:t>
      </w:r>
      <w:r w:rsidRPr="00846D8A">
        <w:t>AST7/1621</w:t>
      </w:r>
      <w:r>
        <w:t>,</w:t>
      </w:r>
      <w:r w:rsidRPr="00846D8A">
        <w:t xml:space="preserve"> Political and Economic Planning, draft report</w:t>
      </w:r>
      <w:r>
        <w:t xml:space="preserve">, “Refugees in Britain,” 8 January </w:t>
      </w:r>
      <w:r w:rsidRPr="00846D8A">
        <w:t>1958, para. 41.</w:t>
      </w:r>
    </w:p>
  </w:footnote>
  <w:footnote w:id="62">
    <w:p w:rsidR="0041767B" w:rsidRPr="00533355" w:rsidRDefault="0041767B" w:rsidP="0064650B">
      <w:pPr>
        <w:pStyle w:val="FootnoteText"/>
      </w:pPr>
      <w:r>
        <w:rPr>
          <w:rStyle w:val="FootnoteReference"/>
        </w:rPr>
        <w:footnoteRef/>
      </w:r>
      <w:r>
        <w:t xml:space="preserve"> BCAR</w:t>
      </w:r>
      <w:r w:rsidRPr="00533355">
        <w:t>: Information Bulletin for Local Committees, Cooperating Organisations, Headquarters and Field Staff, April/May 1957</w:t>
      </w:r>
      <w:r>
        <w:t xml:space="preserve">, </w:t>
      </w:r>
      <w:r w:rsidRPr="00F01864">
        <w:t>LCC/CL/WEL/1/54,</w:t>
      </w:r>
      <w:r>
        <w:t xml:space="preserve"> LMA.</w:t>
      </w:r>
    </w:p>
  </w:footnote>
  <w:footnote w:id="63">
    <w:p w:rsidR="0041767B" w:rsidRDefault="0041767B" w:rsidP="0064650B">
      <w:pPr>
        <w:pStyle w:val="FootnoteText"/>
      </w:pPr>
      <w:r>
        <w:rPr>
          <w:rStyle w:val="FootnoteReference"/>
        </w:rPr>
        <w:footnoteRef/>
      </w:r>
      <w:r>
        <w:t xml:space="preserve"> TNA: </w:t>
      </w:r>
      <w:r w:rsidRPr="00755763">
        <w:t xml:space="preserve">HLG 107/5, </w:t>
      </w:r>
      <w:r w:rsidRPr="003728B4">
        <w:t>S</w:t>
      </w:r>
      <w:r>
        <w:t xml:space="preserve">. </w:t>
      </w:r>
      <w:r w:rsidRPr="003728B4">
        <w:t>J</w:t>
      </w:r>
      <w:r>
        <w:t>.</w:t>
      </w:r>
      <w:r w:rsidR="00870F03">
        <w:t xml:space="preserve"> Partridge</w:t>
      </w:r>
      <w:r w:rsidRPr="003728B4">
        <w:t xml:space="preserve"> to A</w:t>
      </w:r>
      <w:r>
        <w:t xml:space="preserve">. </w:t>
      </w:r>
      <w:r w:rsidRPr="003728B4">
        <w:t>J</w:t>
      </w:r>
      <w:r>
        <w:t>.</w:t>
      </w:r>
      <w:r w:rsidRPr="003728B4">
        <w:t xml:space="preserve"> Merritt</w:t>
      </w:r>
      <w:r>
        <w:t xml:space="preserve">, 8 April </w:t>
      </w:r>
      <w:r w:rsidRPr="003728B4">
        <w:t>1957</w:t>
      </w:r>
      <w:r>
        <w:t>.</w:t>
      </w:r>
    </w:p>
  </w:footnote>
  <w:footnote w:id="64">
    <w:p w:rsidR="0041767B" w:rsidRDefault="0041767B" w:rsidP="0064650B">
      <w:pPr>
        <w:pStyle w:val="FootnoteText"/>
      </w:pPr>
      <w:r>
        <w:rPr>
          <w:rStyle w:val="FootnoteReference"/>
        </w:rPr>
        <w:footnoteRef/>
      </w:r>
      <w:r>
        <w:t xml:space="preserve"> Accounts submission to BCAR, </w:t>
      </w:r>
      <w:proofErr w:type="spellStart"/>
      <w:r>
        <w:t>n.d.</w:t>
      </w:r>
      <w:proofErr w:type="spellEnd"/>
      <w:r>
        <w:t>; house log book; North Riding of Yorkshire Branch of the British Red Cross Society to Col. Pennyman, 28 February 1957</w:t>
      </w:r>
      <w:r>
        <w:rPr>
          <w:sz w:val="24"/>
          <w:szCs w:val="24"/>
        </w:rPr>
        <w:t xml:space="preserve">, </w:t>
      </w:r>
      <w:r w:rsidRPr="0050516D">
        <w:t>U/PEN 11/17</w:t>
      </w:r>
      <w:r>
        <w:t>,</w:t>
      </w:r>
      <w:r w:rsidRPr="0050516D">
        <w:rPr>
          <w:sz w:val="24"/>
          <w:szCs w:val="24"/>
        </w:rPr>
        <w:t xml:space="preserve"> </w:t>
      </w:r>
      <w:r>
        <w:t>Teesside Archives.</w:t>
      </w:r>
    </w:p>
  </w:footnote>
  <w:footnote w:id="65">
    <w:p w:rsidR="0041767B" w:rsidRDefault="0041767B" w:rsidP="0064650B">
      <w:pPr>
        <w:pStyle w:val="FootnoteText"/>
      </w:pPr>
      <w:r>
        <w:rPr>
          <w:rStyle w:val="FootnoteReference"/>
        </w:rPr>
        <w:footnoteRef/>
      </w:r>
      <w:r>
        <w:t xml:space="preserve"> Handwritten notes of speech, </w:t>
      </w:r>
      <w:proofErr w:type="spellStart"/>
      <w:r>
        <w:t>n.d.</w:t>
      </w:r>
      <w:proofErr w:type="spellEnd"/>
      <w:r>
        <w:t>, probably February 1957,</w:t>
      </w:r>
      <w:r w:rsidRPr="0050516D">
        <w:rPr>
          <w:sz w:val="24"/>
          <w:szCs w:val="24"/>
        </w:rPr>
        <w:t xml:space="preserve"> </w:t>
      </w:r>
      <w:r w:rsidRPr="0050516D">
        <w:t>U/PEN 11/17</w:t>
      </w:r>
      <w:r w:rsidRPr="0050516D">
        <w:rPr>
          <w:sz w:val="24"/>
          <w:szCs w:val="24"/>
        </w:rPr>
        <w:t xml:space="preserve"> </w:t>
      </w:r>
      <w:r w:rsidRPr="0050516D">
        <w:t>Teesside Archives</w:t>
      </w:r>
      <w:r>
        <w:t>.</w:t>
      </w:r>
    </w:p>
  </w:footnote>
  <w:footnote w:id="66">
    <w:p w:rsidR="0041767B" w:rsidRDefault="0041767B" w:rsidP="0064650B">
      <w:pPr>
        <w:pStyle w:val="FootnoteText"/>
      </w:pPr>
      <w:r>
        <w:rPr>
          <w:rStyle w:val="FootnoteReference"/>
        </w:rPr>
        <w:footnoteRef/>
      </w:r>
      <w:r>
        <w:t xml:space="preserve"> Scott, </w:t>
      </w:r>
      <w:r w:rsidRPr="008071B7">
        <w:rPr>
          <w:i/>
          <w:iCs/>
        </w:rPr>
        <w:t xml:space="preserve">Weapons of the </w:t>
      </w:r>
      <w:r>
        <w:rPr>
          <w:i/>
          <w:iCs/>
        </w:rPr>
        <w:t>Weak</w:t>
      </w:r>
      <w:r>
        <w:t>.</w:t>
      </w:r>
    </w:p>
  </w:footnote>
  <w:footnote w:id="67">
    <w:p w:rsidR="0041767B" w:rsidRDefault="0041767B" w:rsidP="0064650B">
      <w:pPr>
        <w:pStyle w:val="FootnoteText"/>
      </w:pPr>
      <w:r>
        <w:rPr>
          <w:rStyle w:val="FootnoteReference"/>
        </w:rPr>
        <w:footnoteRef/>
      </w:r>
      <w:r>
        <w:t xml:space="preserve"> Sister M. </w:t>
      </w:r>
      <w:proofErr w:type="spellStart"/>
      <w:r>
        <w:t>Agilbertha</w:t>
      </w:r>
      <w:proofErr w:type="spellEnd"/>
      <w:r>
        <w:t xml:space="preserve">, Pennsylvania to Mr and Mrs </w:t>
      </w:r>
      <w:proofErr w:type="spellStart"/>
      <w:r>
        <w:t>Penimen</w:t>
      </w:r>
      <w:proofErr w:type="spellEnd"/>
      <w:r>
        <w:t xml:space="preserve"> [sic], 18 February 1957,</w:t>
      </w:r>
      <w:r w:rsidRPr="0050516D">
        <w:rPr>
          <w:sz w:val="24"/>
          <w:szCs w:val="24"/>
        </w:rPr>
        <w:t xml:space="preserve"> </w:t>
      </w:r>
      <w:r w:rsidRPr="0050516D">
        <w:t>U/PEN 11/17</w:t>
      </w:r>
      <w:r>
        <w:t>,</w:t>
      </w:r>
      <w:r w:rsidRPr="0050516D">
        <w:rPr>
          <w:sz w:val="24"/>
          <w:szCs w:val="24"/>
        </w:rPr>
        <w:t xml:space="preserve"> </w:t>
      </w:r>
      <w:r w:rsidRPr="0050516D">
        <w:t>Teesside Archives</w:t>
      </w:r>
      <w:r>
        <w:t>.</w:t>
      </w:r>
    </w:p>
  </w:footnote>
  <w:footnote w:id="68">
    <w:p w:rsidR="0041767B" w:rsidRDefault="0041767B" w:rsidP="0064650B">
      <w:pPr>
        <w:pStyle w:val="FootnoteText"/>
      </w:pPr>
      <w:r>
        <w:rPr>
          <w:rStyle w:val="FootnoteReference"/>
        </w:rPr>
        <w:footnoteRef/>
      </w:r>
      <w:r>
        <w:t xml:space="preserve"> Letter to Colonel Pennyman, 10 July 1958, ibid.</w:t>
      </w:r>
    </w:p>
  </w:footnote>
  <w:footnote w:id="69">
    <w:p w:rsidR="0041767B" w:rsidRPr="00846D8A" w:rsidRDefault="0041767B" w:rsidP="0064650B">
      <w:pPr>
        <w:pStyle w:val="FootnoteText"/>
      </w:pPr>
      <w:r>
        <w:rPr>
          <w:rStyle w:val="FootnoteReference"/>
        </w:rPr>
        <w:footnoteRef/>
      </w:r>
      <w:r>
        <w:t xml:space="preserve"> TNA: HLG 107/5, </w:t>
      </w:r>
      <w:r w:rsidRPr="00846D8A">
        <w:t xml:space="preserve">Transcript of BBC </w:t>
      </w:r>
      <w:r w:rsidRPr="00846D8A">
        <w:rPr>
          <w:i/>
        </w:rPr>
        <w:t>Brain’s Trust</w:t>
      </w:r>
      <w:r w:rsidRPr="00846D8A">
        <w:t xml:space="preserve"> Hungarian discussion, </w:t>
      </w:r>
      <w:proofErr w:type="spellStart"/>
      <w:r w:rsidRPr="00846D8A">
        <w:t>n.d.</w:t>
      </w:r>
      <w:proofErr w:type="spellEnd"/>
      <w:r w:rsidRPr="00846D8A">
        <w:t>, early 1957.</w:t>
      </w:r>
    </w:p>
  </w:footnote>
  <w:footnote w:id="70">
    <w:p w:rsidR="0041767B" w:rsidRPr="006C21A4" w:rsidRDefault="0041767B" w:rsidP="0064650B">
      <w:pPr>
        <w:pStyle w:val="FootnoteText"/>
      </w:pPr>
      <w:r>
        <w:rPr>
          <w:rStyle w:val="FootnoteReference"/>
        </w:rPr>
        <w:footnoteRef/>
      </w:r>
      <w:r>
        <w:t xml:space="preserve"> F</w:t>
      </w:r>
      <w:r w:rsidRPr="009A546B">
        <w:t xml:space="preserve">or example </w:t>
      </w:r>
      <w:r>
        <w:t>n</w:t>
      </w:r>
      <w:r w:rsidRPr="006C21A4">
        <w:t>ote on meeting held at Home Office, 7 Jan</w:t>
      </w:r>
      <w:r>
        <w:t xml:space="preserve">uary </w:t>
      </w:r>
      <w:r w:rsidRPr="006C21A4">
        <w:t>1957</w:t>
      </w:r>
      <w:r>
        <w:t xml:space="preserve">, </w:t>
      </w:r>
      <w:r w:rsidRPr="00E406F6">
        <w:t>HH56/62,</w:t>
      </w:r>
      <w:r w:rsidRPr="00E406F6">
        <w:rPr>
          <w:sz w:val="24"/>
          <w:szCs w:val="24"/>
        </w:rPr>
        <w:t xml:space="preserve"> </w:t>
      </w:r>
      <w:r w:rsidRPr="00E406F6">
        <w:t>National Archives of Scotland, Edinburgh (he</w:t>
      </w:r>
      <w:r>
        <w:t>nceforth</w:t>
      </w:r>
      <w:r w:rsidRPr="00E406F6">
        <w:t xml:space="preserve"> NAS)</w:t>
      </w:r>
      <w:r>
        <w:t>.</w:t>
      </w:r>
    </w:p>
  </w:footnote>
  <w:footnote w:id="71">
    <w:p w:rsidR="0041767B" w:rsidRDefault="0041767B" w:rsidP="0064650B">
      <w:pPr>
        <w:pStyle w:val="FootnoteText"/>
      </w:pPr>
      <w:r>
        <w:rPr>
          <w:rStyle w:val="FootnoteReference"/>
        </w:rPr>
        <w:footnoteRef/>
      </w:r>
      <w:r>
        <w:t xml:space="preserve"> </w:t>
      </w:r>
      <w:r w:rsidRPr="00386882">
        <w:t>Hungarian Refugee Camp, He</w:t>
      </w:r>
      <w:r>
        <w:t>dnesford, Staffordshire, 26 September</w:t>
      </w:r>
      <w:r w:rsidRPr="00386882">
        <w:t xml:space="preserve"> 1957</w:t>
      </w:r>
      <w:r>
        <w:rPr>
          <w:sz w:val="24"/>
          <w:szCs w:val="24"/>
        </w:rPr>
        <w:t xml:space="preserve">, </w:t>
      </w:r>
      <w:r w:rsidRPr="00F52D72">
        <w:t>725-1-26-09-1957,</w:t>
      </w:r>
      <w:r>
        <w:t xml:space="preserve"> RVS</w:t>
      </w:r>
      <w:r w:rsidRPr="00386882">
        <w:t>.</w:t>
      </w:r>
    </w:p>
  </w:footnote>
  <w:footnote w:id="72">
    <w:p w:rsidR="0041767B" w:rsidRDefault="0041767B" w:rsidP="0064650B">
      <w:pPr>
        <w:pStyle w:val="FootnoteText"/>
      </w:pPr>
      <w:r>
        <w:rPr>
          <w:rStyle w:val="FootnoteReference"/>
        </w:rPr>
        <w:footnoteRef/>
      </w:r>
      <w:r>
        <w:t xml:space="preserve"> TNA: </w:t>
      </w:r>
      <w:r w:rsidRPr="003728B4">
        <w:t>S</w:t>
      </w:r>
      <w:r>
        <w:t xml:space="preserve">. </w:t>
      </w:r>
      <w:r w:rsidRPr="003728B4">
        <w:t>J</w:t>
      </w:r>
      <w:r>
        <w:t>. Partridge t</w:t>
      </w:r>
      <w:r w:rsidRPr="003728B4">
        <w:t>o A</w:t>
      </w:r>
      <w:r>
        <w:t xml:space="preserve">. </w:t>
      </w:r>
      <w:r w:rsidRPr="003728B4">
        <w:t>J</w:t>
      </w:r>
      <w:r>
        <w:t>.</w:t>
      </w:r>
      <w:r w:rsidRPr="003728B4">
        <w:t xml:space="preserve"> Merritt, </w:t>
      </w:r>
      <w:r>
        <w:t>8 April</w:t>
      </w:r>
      <w:r w:rsidRPr="003728B4">
        <w:t xml:space="preserve"> 1957</w:t>
      </w:r>
      <w:r>
        <w:t>.</w:t>
      </w:r>
    </w:p>
  </w:footnote>
  <w:footnote w:id="73">
    <w:p w:rsidR="0041767B" w:rsidRDefault="0041767B" w:rsidP="0064650B">
      <w:pPr>
        <w:pStyle w:val="FootnoteText"/>
      </w:pPr>
      <w:r>
        <w:rPr>
          <w:rStyle w:val="FootnoteReference"/>
        </w:rPr>
        <w:footnoteRef/>
      </w:r>
      <w:r>
        <w:t xml:space="preserve"> </w:t>
      </w:r>
      <w:r w:rsidRPr="004B184B">
        <w:t>Narrative Reports,</w:t>
      </w:r>
      <w:r>
        <w:t xml:space="preserve"> Ockenden Hungarian Hostel, Torquay</w:t>
      </w:r>
      <w:r>
        <w:rPr>
          <w:sz w:val="24"/>
          <w:szCs w:val="24"/>
        </w:rPr>
        <w:t>,</w:t>
      </w:r>
      <w:r>
        <w:t xml:space="preserve"> 725-1, RVS.</w:t>
      </w:r>
    </w:p>
  </w:footnote>
  <w:footnote w:id="74">
    <w:p w:rsidR="0041767B" w:rsidRPr="00643001" w:rsidRDefault="0041767B" w:rsidP="0064650B">
      <w:pPr>
        <w:pStyle w:val="FootnoteText"/>
      </w:pPr>
      <w:r>
        <w:rPr>
          <w:rStyle w:val="FootnoteReference"/>
        </w:rPr>
        <w:footnoteRef/>
      </w:r>
      <w:r>
        <w:t xml:space="preserve"> </w:t>
      </w:r>
      <w:r w:rsidRPr="00643001">
        <w:t xml:space="preserve">Report by Alastair </w:t>
      </w:r>
      <w:proofErr w:type="spellStart"/>
      <w:r w:rsidRPr="00643001">
        <w:t>MacPhee</w:t>
      </w:r>
      <w:proofErr w:type="spellEnd"/>
      <w:r w:rsidRPr="00643001">
        <w:t xml:space="preserve">, Camp Manager, </w:t>
      </w:r>
      <w:proofErr w:type="spellStart"/>
      <w:r w:rsidRPr="00643001">
        <w:t>Broomlee</w:t>
      </w:r>
      <w:proofErr w:type="spellEnd"/>
      <w:r w:rsidRPr="00643001">
        <w:t xml:space="preserve"> Camp</w:t>
      </w:r>
      <w:r>
        <w:t xml:space="preserve">, </w:t>
      </w:r>
      <w:proofErr w:type="spellStart"/>
      <w:r>
        <w:t>n.d.</w:t>
      </w:r>
      <w:proofErr w:type="spellEnd"/>
      <w:r>
        <w:t xml:space="preserve">, </w:t>
      </w:r>
      <w:r w:rsidRPr="008F6F70">
        <w:t>HH56/62,</w:t>
      </w:r>
      <w:r>
        <w:t xml:space="preserve"> NAS.</w:t>
      </w:r>
    </w:p>
  </w:footnote>
  <w:footnote w:id="75">
    <w:p w:rsidR="0041767B" w:rsidRDefault="0041767B" w:rsidP="0064650B">
      <w:pPr>
        <w:pStyle w:val="FootnoteText"/>
      </w:pPr>
      <w:r>
        <w:rPr>
          <w:rStyle w:val="FootnoteReference"/>
        </w:rPr>
        <w:footnoteRef/>
      </w:r>
      <w:r>
        <w:t xml:space="preserve"> Report of </w:t>
      </w:r>
      <w:proofErr w:type="spellStart"/>
      <w:r>
        <w:t>Broomlee</w:t>
      </w:r>
      <w:proofErr w:type="spellEnd"/>
      <w:r>
        <w:t xml:space="preserve"> Camp Medical Officer,</w:t>
      </w:r>
      <w:r w:rsidRPr="008F1914">
        <w:rPr>
          <w:sz w:val="24"/>
          <w:szCs w:val="24"/>
        </w:rPr>
        <w:t xml:space="preserve"> </w:t>
      </w:r>
      <w:r w:rsidRPr="008F1914">
        <w:t>Dr G</w:t>
      </w:r>
      <w:r>
        <w:t xml:space="preserve">. </w:t>
      </w:r>
      <w:r w:rsidRPr="008F1914">
        <w:t>K</w:t>
      </w:r>
      <w:r>
        <w:t>.</w:t>
      </w:r>
      <w:r w:rsidRPr="008F1914">
        <w:t xml:space="preserve"> Mackenzie</w:t>
      </w:r>
      <w:r>
        <w:t xml:space="preserve">, </w:t>
      </w:r>
      <w:proofErr w:type="spellStart"/>
      <w:r>
        <w:t>n.d.</w:t>
      </w:r>
      <w:proofErr w:type="spellEnd"/>
      <w:r>
        <w:t>, ibid.</w:t>
      </w:r>
    </w:p>
  </w:footnote>
  <w:footnote w:id="76">
    <w:p w:rsidR="0041767B" w:rsidRPr="0025290B" w:rsidRDefault="0041767B" w:rsidP="0064650B">
      <w:pPr>
        <w:pStyle w:val="FootnoteText"/>
      </w:pPr>
      <w:r>
        <w:rPr>
          <w:rStyle w:val="FootnoteReference"/>
        </w:rPr>
        <w:footnoteRef/>
      </w:r>
      <w:r>
        <w:t xml:space="preserve"> TNA: LAB12/934,</w:t>
      </w:r>
      <w:r w:rsidRPr="0025290B">
        <w:t xml:space="preserve"> </w:t>
      </w:r>
      <w:r>
        <w:t>AC Johnston</w:t>
      </w:r>
      <w:r w:rsidRPr="0025290B">
        <w:t xml:space="preserve"> to Hepburn, 9</w:t>
      </w:r>
      <w:r>
        <w:t xml:space="preserve"> August</w:t>
      </w:r>
      <w:r w:rsidRPr="0025290B">
        <w:t xml:space="preserve"> 1957.</w:t>
      </w:r>
    </w:p>
  </w:footnote>
  <w:footnote w:id="77">
    <w:p w:rsidR="0041767B" w:rsidRPr="00C40108" w:rsidRDefault="0041767B" w:rsidP="0064650B">
      <w:pPr>
        <w:pStyle w:val="FootnoteText"/>
      </w:pPr>
      <w:r>
        <w:rPr>
          <w:rStyle w:val="FootnoteReference"/>
        </w:rPr>
        <w:footnoteRef/>
      </w:r>
      <w:r>
        <w:t xml:space="preserve"> TNA: LAB12/934,</w:t>
      </w:r>
      <w:r w:rsidRPr="00C40108">
        <w:rPr>
          <w:u w:val="single"/>
        </w:rPr>
        <w:t xml:space="preserve"> </w:t>
      </w:r>
      <w:r>
        <w:t>J. Oates, “</w:t>
      </w:r>
      <w:r w:rsidRPr="00C40108">
        <w:t>Note of a visit to Hednesford Hungarian Camp to investigate the need for closer co-operation between the various organisations operating in the camp</w:t>
      </w:r>
      <w:r>
        <w:t>,”</w:t>
      </w:r>
      <w:r w:rsidRPr="00C40108">
        <w:t xml:space="preserve"> 18-21</w:t>
      </w:r>
      <w:r>
        <w:t xml:space="preserve"> June</w:t>
      </w:r>
      <w:r w:rsidRPr="00C40108">
        <w:t xml:space="preserve"> 1957.</w:t>
      </w:r>
    </w:p>
  </w:footnote>
  <w:footnote w:id="78">
    <w:p w:rsidR="0041767B" w:rsidRDefault="0041767B" w:rsidP="0064650B">
      <w:pPr>
        <w:pStyle w:val="FootnoteText"/>
      </w:pPr>
      <w:r>
        <w:rPr>
          <w:rStyle w:val="FootnoteReference"/>
        </w:rPr>
        <w:footnoteRef/>
      </w:r>
      <w:r>
        <w:t xml:space="preserve"> Peel, </w:t>
      </w:r>
      <w:r w:rsidRPr="00C87239">
        <w:rPr>
          <w:i/>
        </w:rPr>
        <w:t>Miss Cutler and the Case of the Resurrected Horse</w:t>
      </w:r>
      <w:r>
        <w:t xml:space="preserve">; </w:t>
      </w:r>
      <w:r>
        <w:rPr>
          <w:bCs/>
        </w:rPr>
        <w:t>Taylor,</w:t>
      </w:r>
      <w:r w:rsidRPr="00426666">
        <w:rPr>
          <w:bCs/>
        </w:rPr>
        <w:t xml:space="preserve"> ‘’Mrs Fairly is a </w:t>
      </w:r>
      <w:r>
        <w:rPr>
          <w:bCs/>
        </w:rPr>
        <w:t>Dirty, Lazy T</w:t>
      </w:r>
      <w:r w:rsidRPr="00426666">
        <w:rPr>
          <w:bCs/>
        </w:rPr>
        <w:t>ype</w:t>
      </w:r>
      <w:r>
        <w:rPr>
          <w:bCs/>
        </w:rPr>
        <w:t>.”</w:t>
      </w:r>
    </w:p>
  </w:footnote>
  <w:footnote w:id="79">
    <w:p w:rsidR="0041767B" w:rsidRDefault="0041767B" w:rsidP="0064650B">
      <w:pPr>
        <w:pStyle w:val="FootnoteText"/>
      </w:pPr>
      <w:r>
        <w:rPr>
          <w:rStyle w:val="FootnoteReference"/>
        </w:rPr>
        <w:footnoteRef/>
      </w:r>
      <w:r>
        <w:t xml:space="preserve"> WVS Regional History of Hungarian Camps: Region VII (South West), 1-2, 20 August 1957,</w:t>
      </w:r>
      <w:r w:rsidRPr="00D82BB9">
        <w:rPr>
          <w:sz w:val="24"/>
          <w:szCs w:val="24"/>
        </w:rPr>
        <w:t xml:space="preserve"> </w:t>
      </w:r>
      <w:r w:rsidRPr="00D82BB9">
        <w:t>725-1-20-08-1957,</w:t>
      </w:r>
      <w:r>
        <w:t xml:space="preserve"> RVS.</w:t>
      </w:r>
    </w:p>
  </w:footnote>
  <w:footnote w:id="80">
    <w:p w:rsidR="0041767B" w:rsidRPr="00B20DC7" w:rsidRDefault="0041767B" w:rsidP="0064650B">
      <w:pPr>
        <w:pStyle w:val="FootnoteText"/>
      </w:pPr>
      <w:r>
        <w:rPr>
          <w:rStyle w:val="FootnoteReference"/>
        </w:rPr>
        <w:footnoteRef/>
      </w:r>
      <w:r>
        <w:t xml:space="preserve"> See for example discussion surrounding the reception of Vietnamese refugees, </w:t>
      </w:r>
      <w:r w:rsidRPr="00B20DC7">
        <w:t xml:space="preserve">First </w:t>
      </w:r>
      <w:r>
        <w:t>M</w:t>
      </w:r>
      <w:r w:rsidRPr="00B20DC7">
        <w:t xml:space="preserve">eeting of </w:t>
      </w:r>
      <w:r>
        <w:t xml:space="preserve">the </w:t>
      </w:r>
      <w:r w:rsidRPr="00B20DC7">
        <w:t xml:space="preserve">Advisory Council for the Reception and Resettlement of Refugees from Vietnam, </w:t>
      </w:r>
      <w:proofErr w:type="spellStart"/>
      <w:r w:rsidRPr="00B20DC7">
        <w:t>n.d.</w:t>
      </w:r>
      <w:proofErr w:type="spellEnd"/>
      <w:r w:rsidRPr="00B20DC7">
        <w:t xml:space="preserve">, </w:t>
      </w:r>
      <w:r>
        <w:t xml:space="preserve">early </w:t>
      </w:r>
      <w:r w:rsidRPr="00B20DC7">
        <w:t>1980</w:t>
      </w:r>
      <w:r>
        <w:t xml:space="preserve">, </w:t>
      </w:r>
      <w:r w:rsidRPr="00ED2FB2">
        <w:t>LMA/4243/A/06/090,</w:t>
      </w:r>
      <w:r>
        <w:t xml:space="preserve"> LMA</w:t>
      </w:r>
      <w:r w:rsidRPr="00B20DC7">
        <w:t>.</w:t>
      </w:r>
    </w:p>
  </w:footnote>
  <w:footnote w:id="81">
    <w:p w:rsidR="0041767B" w:rsidRPr="00A16C37" w:rsidRDefault="0041767B" w:rsidP="0064650B">
      <w:pPr>
        <w:pStyle w:val="FootnoteText"/>
      </w:pPr>
      <w:r>
        <w:rPr>
          <w:rStyle w:val="FootnoteReference"/>
        </w:rPr>
        <w:footnoteRef/>
      </w:r>
      <w:r>
        <w:t xml:space="preserve"> </w:t>
      </w:r>
      <w:r w:rsidRPr="00A16C37">
        <w:t>Minutes of Scottish Committee for Aid to Refugees third meeting, 8 Jan</w:t>
      </w:r>
      <w:r>
        <w:t>uary</w:t>
      </w:r>
      <w:r w:rsidRPr="00A16C37">
        <w:t xml:space="preserve"> 1957</w:t>
      </w:r>
      <w:r>
        <w:t xml:space="preserve">, </w:t>
      </w:r>
      <w:r w:rsidRPr="00ED2FB2">
        <w:t>HH56/62,</w:t>
      </w:r>
      <w:r>
        <w:t xml:space="preserve"> NAS. Articles about the camp appeared in </w:t>
      </w:r>
      <w:r w:rsidRPr="00437BB5">
        <w:rPr>
          <w:i/>
        </w:rPr>
        <w:t>The Scotsman</w:t>
      </w:r>
      <w:r>
        <w:t xml:space="preserve">, 5 January 1957, 5, and the </w:t>
      </w:r>
      <w:r>
        <w:rPr>
          <w:i/>
        </w:rPr>
        <w:t>Sunday Dispatch,</w:t>
      </w:r>
      <w:r>
        <w:t xml:space="preserve"> 6 January 1957.</w:t>
      </w:r>
    </w:p>
  </w:footnote>
  <w:footnote w:id="82">
    <w:p w:rsidR="0041767B" w:rsidRDefault="0041767B" w:rsidP="0064650B">
      <w:pPr>
        <w:pStyle w:val="FootnoteText"/>
      </w:pPr>
      <w:r>
        <w:rPr>
          <w:rStyle w:val="FootnoteReference"/>
        </w:rPr>
        <w:footnoteRef/>
      </w:r>
      <w:r w:rsidRPr="00425DDA">
        <w:t>Scottish Home Department, minute, 10 Jan</w:t>
      </w:r>
      <w:r>
        <w:t>uary</w:t>
      </w:r>
      <w:r w:rsidRPr="00425DDA">
        <w:t xml:space="preserve"> 1957</w:t>
      </w:r>
      <w:r>
        <w:rPr>
          <w:sz w:val="24"/>
          <w:szCs w:val="24"/>
        </w:rPr>
        <w:t xml:space="preserve">, </w:t>
      </w:r>
      <w:r>
        <w:t>HH56/62, NAS.</w:t>
      </w:r>
    </w:p>
  </w:footnote>
  <w:footnote w:id="83">
    <w:p w:rsidR="0041767B" w:rsidRPr="00437BB5" w:rsidRDefault="0041767B" w:rsidP="0064650B">
      <w:pPr>
        <w:pStyle w:val="FootnoteText"/>
      </w:pPr>
      <w:r>
        <w:rPr>
          <w:rStyle w:val="FootnoteReference"/>
        </w:rPr>
        <w:footnoteRef/>
      </w:r>
      <w:r>
        <w:t xml:space="preserve"> </w:t>
      </w:r>
      <w:r w:rsidRPr="00437BB5">
        <w:t>Minute to Mr Mackenzie, 10 Jan</w:t>
      </w:r>
      <w:r>
        <w:t xml:space="preserve">uary 1957, </w:t>
      </w:r>
      <w:r w:rsidRPr="00437BB5">
        <w:t xml:space="preserve"> minute</w:t>
      </w:r>
      <w:r w:rsidRPr="00437BB5">
        <w:rPr>
          <w:sz w:val="24"/>
          <w:szCs w:val="24"/>
        </w:rPr>
        <w:t xml:space="preserve"> f</w:t>
      </w:r>
      <w:r w:rsidRPr="00437BB5">
        <w:t>rom</w:t>
      </w:r>
      <w:r>
        <w:t xml:space="preserve"> Mackenzie to </w:t>
      </w:r>
      <w:r w:rsidRPr="00437BB5">
        <w:t>Graham, 10 Jan</w:t>
      </w:r>
      <w:r>
        <w:t xml:space="preserve">uary </w:t>
      </w:r>
      <w:r w:rsidRPr="00437BB5">
        <w:t>1957</w:t>
      </w:r>
      <w:r>
        <w:t>,</w:t>
      </w:r>
      <w:r w:rsidRPr="00437BB5">
        <w:t xml:space="preserve"> Scottish Home Department, minute, 10 Jan</w:t>
      </w:r>
      <w:r>
        <w:t>uary</w:t>
      </w:r>
      <w:r w:rsidRPr="00437BB5">
        <w:t xml:space="preserve"> 1957</w:t>
      </w:r>
      <w:r>
        <w:t>,</w:t>
      </w:r>
      <w:r w:rsidRPr="001E0A29">
        <w:rPr>
          <w:sz w:val="24"/>
          <w:szCs w:val="24"/>
        </w:rPr>
        <w:t xml:space="preserve"> </w:t>
      </w:r>
      <w:r w:rsidRPr="001E0A29">
        <w:t>NAS: HH56/62,</w:t>
      </w:r>
      <w:r>
        <w:t xml:space="preserve"> NAS. At the end of January 400 Hungarians were transferred from Scotland to Northern Ireland in preparation for emigration to Canada.</w:t>
      </w:r>
    </w:p>
  </w:footnote>
  <w:footnote w:id="84">
    <w:p w:rsidR="0041767B" w:rsidRDefault="0041767B" w:rsidP="0064650B">
      <w:pPr>
        <w:pStyle w:val="FootnoteText"/>
      </w:pPr>
      <w:r>
        <w:rPr>
          <w:rStyle w:val="FootnoteReference"/>
        </w:rPr>
        <w:footnoteRef/>
      </w:r>
      <w:r>
        <w:t xml:space="preserve"> Refugee Relief Work, WVS Background Newsletter No.18, 21 May 1957,</w:t>
      </w:r>
      <w:r w:rsidRPr="001E0A29">
        <w:rPr>
          <w:sz w:val="24"/>
          <w:szCs w:val="24"/>
        </w:rPr>
        <w:t xml:space="preserve"> </w:t>
      </w:r>
      <w:r w:rsidRPr="001E0A29">
        <w:t>DSO 73/27,</w:t>
      </w:r>
      <w:r>
        <w:t xml:space="preserve"> CAC.</w:t>
      </w:r>
    </w:p>
  </w:footnote>
  <w:footnote w:id="85">
    <w:p w:rsidR="0041767B" w:rsidRDefault="0041767B" w:rsidP="0064650B">
      <w:pPr>
        <w:pStyle w:val="FootnoteText"/>
      </w:pPr>
      <w:r>
        <w:rPr>
          <w:rStyle w:val="FootnoteReference"/>
        </w:rPr>
        <w:footnoteRef/>
      </w:r>
      <w:r>
        <w:t xml:space="preserve"> See also the series of letters to the editor of the </w:t>
      </w:r>
      <w:r w:rsidRPr="00F41AE6">
        <w:rPr>
          <w:i/>
        </w:rPr>
        <w:t>Manchester Guardian</w:t>
      </w:r>
      <w:r>
        <w:t xml:space="preserve"> in the week of the 14 February 1957. BCAR workers and those of an immigrant background were significantly more sympathetic to the problems faced by refugees than the </w:t>
      </w:r>
      <w:r w:rsidRPr="000830C5">
        <w:t xml:space="preserve">Ministry of Labour interpreter </w:t>
      </w:r>
      <w:r>
        <w:t>who thought “</w:t>
      </w:r>
      <w:r w:rsidRPr="000830C5">
        <w:t>a very large majority of the refugees did not take an active part in the uprising, and le</w:t>
      </w:r>
      <w:r>
        <w:t xml:space="preserve">ft largely for economic reasons”. Cuttings from </w:t>
      </w:r>
      <w:r w:rsidRPr="000830C5">
        <w:t>TNA: LAB12/934</w:t>
      </w:r>
      <w:r>
        <w:t>.</w:t>
      </w:r>
    </w:p>
  </w:footnote>
  <w:footnote w:id="86">
    <w:p w:rsidR="0041767B" w:rsidRDefault="0041767B" w:rsidP="0064650B">
      <w:pPr>
        <w:pStyle w:val="FootnoteText"/>
      </w:pPr>
      <w:r>
        <w:rPr>
          <w:rStyle w:val="FootnoteReference"/>
        </w:rPr>
        <w:footnoteRef/>
      </w:r>
      <w:r>
        <w:t xml:space="preserve"> “Letter to the Editor: Are they Heroes or Scoundrels?,” </w:t>
      </w:r>
      <w:r w:rsidRPr="002F4056">
        <w:rPr>
          <w:i/>
        </w:rPr>
        <w:t>The Observer</w:t>
      </w:r>
      <w:r>
        <w:t xml:space="preserve">, 10 March 1957; Harry </w:t>
      </w:r>
      <w:proofErr w:type="spellStart"/>
      <w:r>
        <w:t>Hendrick</w:t>
      </w:r>
      <w:proofErr w:type="spellEnd"/>
      <w:r>
        <w:t xml:space="preserve">, </w:t>
      </w:r>
      <w:r w:rsidRPr="008A1F16">
        <w:rPr>
          <w:i/>
          <w:iCs/>
        </w:rPr>
        <w:t>Child Welfare: England 1872-1989</w:t>
      </w:r>
      <w:r>
        <w:t xml:space="preserve"> (London</w:t>
      </w:r>
      <w:r w:rsidRPr="008A1F16">
        <w:t>, 2003</w:t>
      </w:r>
      <w:r>
        <w:t>); Abigail</w:t>
      </w:r>
      <w:r w:rsidRPr="008A1F16">
        <w:rPr>
          <w:sz w:val="24"/>
          <w:szCs w:val="24"/>
        </w:rPr>
        <w:t xml:space="preserve"> </w:t>
      </w:r>
      <w:r w:rsidRPr="008A1F16">
        <w:t>Wills</w:t>
      </w:r>
      <w:r>
        <w:t xml:space="preserve"> </w:t>
      </w:r>
      <w:r w:rsidRPr="008A1F16">
        <w:t xml:space="preserve">"Delinquency, masculinity and citizenship in England 1950-1970." </w:t>
      </w:r>
      <w:r w:rsidRPr="008A1F16">
        <w:rPr>
          <w:i/>
          <w:iCs/>
        </w:rPr>
        <w:t>Past and Present</w:t>
      </w:r>
      <w:r w:rsidRPr="008A1F16">
        <w:t xml:space="preserve"> </w:t>
      </w:r>
      <w:r>
        <w:t xml:space="preserve">187, no. 1 </w:t>
      </w:r>
      <w:r w:rsidRPr="008A1F16">
        <w:t>(2005): 157-185.</w:t>
      </w:r>
    </w:p>
  </w:footnote>
  <w:footnote w:id="87">
    <w:p w:rsidR="0041767B" w:rsidRPr="00755763" w:rsidRDefault="0041767B" w:rsidP="0064650B">
      <w:pPr>
        <w:pStyle w:val="FootnoteText"/>
      </w:pPr>
      <w:r>
        <w:rPr>
          <w:rStyle w:val="FootnoteReference"/>
        </w:rPr>
        <w:footnoteRef/>
      </w:r>
      <w:r w:rsidR="00870F03">
        <w:t xml:space="preserve"> TNA: AST</w:t>
      </w:r>
      <w:r>
        <w:t>7/1621, Confidential Memorandum 994,</w:t>
      </w:r>
      <w:r w:rsidRPr="00755763">
        <w:t xml:space="preserve"> 13</w:t>
      </w:r>
      <w:r>
        <w:t xml:space="preserve"> December</w:t>
      </w:r>
      <w:r w:rsidRPr="00755763">
        <w:t xml:space="preserve"> 1957</w:t>
      </w:r>
      <w:r>
        <w:t>.</w:t>
      </w:r>
    </w:p>
  </w:footnote>
  <w:footnote w:id="88">
    <w:p w:rsidR="0041767B" w:rsidRDefault="0041767B" w:rsidP="0064650B">
      <w:pPr>
        <w:pStyle w:val="FootnoteText"/>
      </w:pPr>
      <w:r>
        <w:rPr>
          <w:rStyle w:val="FootnoteReference"/>
        </w:rPr>
        <w:footnoteRef/>
      </w:r>
      <w:r>
        <w:t xml:space="preserve"> “Trouble Outside Hostel: Twenty-two Fined,” </w:t>
      </w:r>
      <w:r w:rsidRPr="00A15FEA">
        <w:rPr>
          <w:i/>
        </w:rPr>
        <w:t>The Manchester Guardian</w:t>
      </w:r>
      <w:r>
        <w:t xml:space="preserve">, 27 June 1957, 3; </w:t>
      </w:r>
      <w:r w:rsidRPr="00556C75">
        <w:t xml:space="preserve">Jackson,  </w:t>
      </w:r>
      <w:r w:rsidRPr="00556C75">
        <w:rPr>
          <w:i/>
        </w:rPr>
        <w:t>The Most Welcomed (?) Refugees</w:t>
      </w:r>
      <w:r>
        <w:t>, 54.</w:t>
      </w:r>
    </w:p>
  </w:footnote>
  <w:footnote w:id="89">
    <w:p w:rsidR="0041767B" w:rsidRPr="008A5CBD" w:rsidRDefault="0041767B" w:rsidP="0064650B">
      <w:pPr>
        <w:pStyle w:val="FootnoteText"/>
      </w:pPr>
      <w:r>
        <w:rPr>
          <w:rStyle w:val="FootnoteReference"/>
        </w:rPr>
        <w:footnoteRef/>
      </w:r>
      <w:r>
        <w:t xml:space="preserve"> TNA:</w:t>
      </w:r>
      <w:r w:rsidRPr="008A5CBD">
        <w:rPr>
          <w:b/>
          <w:sz w:val="24"/>
          <w:szCs w:val="24"/>
        </w:rPr>
        <w:t xml:space="preserve"> </w:t>
      </w:r>
      <w:r w:rsidRPr="008A5CBD">
        <w:t>AST7/1621,</w:t>
      </w:r>
      <w:r>
        <w:t xml:space="preserve"> </w:t>
      </w:r>
      <w:r w:rsidRPr="008A5CBD">
        <w:t>Conf</w:t>
      </w:r>
      <w:r>
        <w:t>idential Memorandum 994, 13 December</w:t>
      </w:r>
      <w:r w:rsidRPr="008A5CBD">
        <w:t xml:space="preserve"> 1957</w:t>
      </w:r>
      <w:r>
        <w:t>.</w:t>
      </w:r>
    </w:p>
  </w:footnote>
  <w:footnote w:id="90">
    <w:p w:rsidR="0041767B" w:rsidRDefault="0041767B" w:rsidP="0064650B">
      <w:pPr>
        <w:pStyle w:val="FootnoteText"/>
      </w:pPr>
      <w:r>
        <w:rPr>
          <w:rStyle w:val="FootnoteReference"/>
        </w:rPr>
        <w:footnoteRef/>
      </w:r>
      <w:r>
        <w:t xml:space="preserve"> “</w:t>
      </w:r>
      <w:r w:rsidRPr="00D43371">
        <w:t>Trouble Outside Hostel</w:t>
      </w:r>
      <w:r>
        <w:t>”</w:t>
      </w:r>
      <w:r w:rsidRPr="00D43371">
        <w:t>.</w:t>
      </w:r>
    </w:p>
  </w:footnote>
  <w:footnote w:id="91">
    <w:p w:rsidR="0041767B" w:rsidRDefault="0041767B" w:rsidP="0064650B">
      <w:pPr>
        <w:pStyle w:val="FootnoteText"/>
      </w:pPr>
      <w:r>
        <w:rPr>
          <w:rStyle w:val="FootnoteReference"/>
        </w:rPr>
        <w:footnoteRef/>
      </w:r>
      <w:r w:rsidRPr="006A6C43">
        <w:t xml:space="preserve">Jackson,  </w:t>
      </w:r>
      <w:r w:rsidRPr="006A6C43">
        <w:rPr>
          <w:i/>
        </w:rPr>
        <w:t>The Most Welcomed (?) Refugees</w:t>
      </w:r>
      <w:r w:rsidRPr="006A6C43">
        <w:t xml:space="preserve">, </w:t>
      </w:r>
      <w:r>
        <w:t>56.</w:t>
      </w:r>
      <w:r w:rsidRPr="000830C5">
        <w:rPr>
          <w:rFonts w:ascii="Segoe UI" w:hAnsi="Segoe UI" w:cs="Segoe UI"/>
          <w:sz w:val="18"/>
          <w:szCs w:val="18"/>
        </w:rPr>
        <w:t xml:space="preserve"> </w:t>
      </w:r>
    </w:p>
  </w:footnote>
  <w:footnote w:id="92">
    <w:p w:rsidR="0041767B" w:rsidRDefault="0041767B" w:rsidP="0064650B">
      <w:pPr>
        <w:pStyle w:val="FootnoteText"/>
      </w:pPr>
      <w:r>
        <w:rPr>
          <w:rStyle w:val="FootnoteReference"/>
        </w:rPr>
        <w:footnoteRef/>
      </w:r>
      <w:r>
        <w:t xml:space="preserve"> See for example “</w:t>
      </w:r>
      <w:r w:rsidRPr="009D20BD">
        <w:t>O</w:t>
      </w:r>
      <w:r>
        <w:t xml:space="preserve">ur </w:t>
      </w:r>
      <w:r w:rsidRPr="009D20BD">
        <w:t>C</w:t>
      </w:r>
      <w:r>
        <w:t>orrespondent, ‘Refugee Mine Workers,”</w:t>
      </w:r>
      <w:r w:rsidRPr="009D20BD">
        <w:t xml:space="preserve"> </w:t>
      </w:r>
      <w:r w:rsidRPr="009D20BD">
        <w:rPr>
          <w:i/>
        </w:rPr>
        <w:t xml:space="preserve">The </w:t>
      </w:r>
      <w:r w:rsidRPr="009D20BD">
        <w:rPr>
          <w:i/>
          <w:iCs/>
        </w:rPr>
        <w:t>Times</w:t>
      </w:r>
      <w:r>
        <w:rPr>
          <w:iCs/>
        </w:rPr>
        <w:t>,</w:t>
      </w:r>
      <w:r w:rsidRPr="009D20BD">
        <w:t xml:space="preserve"> </w:t>
      </w:r>
      <w:r>
        <w:t>10 January 1957, 3.</w:t>
      </w:r>
    </w:p>
  </w:footnote>
  <w:footnote w:id="93">
    <w:p w:rsidR="0041767B" w:rsidRDefault="0041767B" w:rsidP="0064650B">
      <w:pPr>
        <w:pStyle w:val="FootnoteText"/>
      </w:pPr>
      <w:r>
        <w:rPr>
          <w:rStyle w:val="FootnoteReference"/>
        </w:rPr>
        <w:footnoteRef/>
      </w:r>
      <w:r w:rsidRPr="006A6C43">
        <w:t xml:space="preserve">Jackson,  </w:t>
      </w:r>
      <w:r w:rsidRPr="006A6C43">
        <w:rPr>
          <w:i/>
        </w:rPr>
        <w:t>The Most Welcomed (?) Refugees</w:t>
      </w:r>
      <w:r w:rsidRPr="006A6C43">
        <w:t>,</w:t>
      </w:r>
      <w:r>
        <w:t xml:space="preserve"> 30.</w:t>
      </w:r>
      <w:r w:rsidRPr="000830C5">
        <w:rPr>
          <w:rFonts w:ascii="Segoe UI" w:hAnsi="Segoe UI" w:cs="Segoe UI"/>
          <w:sz w:val="18"/>
          <w:szCs w:val="18"/>
        </w:rPr>
        <w:t xml:space="preserve"> </w:t>
      </w:r>
    </w:p>
  </w:footnote>
  <w:footnote w:id="94">
    <w:p w:rsidR="0041767B" w:rsidRDefault="0041767B" w:rsidP="0064650B">
      <w:pPr>
        <w:pStyle w:val="FootnoteText"/>
      </w:pPr>
      <w:r>
        <w:rPr>
          <w:rStyle w:val="FootnoteReference"/>
        </w:rPr>
        <w:footnoteRef/>
      </w:r>
      <w:r>
        <w:t xml:space="preserve"> Refugee Relief Work, WVS Background Newsletter, No.21, 30 July 1957, DSO 73/27, CAC.</w:t>
      </w:r>
    </w:p>
  </w:footnote>
  <w:footnote w:id="95">
    <w:p w:rsidR="0041767B" w:rsidRPr="005C5B71" w:rsidRDefault="0041767B" w:rsidP="0064650B">
      <w:pPr>
        <w:pStyle w:val="FootnoteText"/>
      </w:pPr>
      <w:r>
        <w:rPr>
          <w:rStyle w:val="FootnoteReference"/>
        </w:rPr>
        <w:footnoteRef/>
      </w:r>
      <w:r>
        <w:t xml:space="preserve"> TNA: AST 7/1621, </w:t>
      </w:r>
      <w:r w:rsidRPr="005C5B71">
        <w:t>Confidential Memorandum 994, 13</w:t>
      </w:r>
      <w:r>
        <w:t xml:space="preserve"> December</w:t>
      </w:r>
      <w:r w:rsidRPr="005C5B71">
        <w:t xml:space="preserve"> 1957</w:t>
      </w:r>
      <w:r>
        <w:t>.</w:t>
      </w:r>
    </w:p>
  </w:footnote>
  <w:footnote w:id="96">
    <w:p w:rsidR="0041767B" w:rsidRPr="009A546B" w:rsidRDefault="0041767B" w:rsidP="0064650B">
      <w:pPr>
        <w:pStyle w:val="FootnoteText"/>
      </w:pPr>
      <w:r>
        <w:rPr>
          <w:rStyle w:val="FootnoteReference"/>
        </w:rPr>
        <w:footnoteRef/>
      </w:r>
      <w:r>
        <w:t xml:space="preserve"> </w:t>
      </w:r>
      <w:r w:rsidRPr="009A546B">
        <w:t>Note on meeting held at Home Office, 7 Jan 1957</w:t>
      </w:r>
      <w:r>
        <w:t>, HH56/62, NAS</w:t>
      </w:r>
      <w:r w:rsidRPr="009A546B">
        <w:t>.</w:t>
      </w:r>
    </w:p>
  </w:footnote>
  <w:footnote w:id="97">
    <w:p w:rsidR="0041767B" w:rsidRDefault="0041767B" w:rsidP="0064650B">
      <w:pPr>
        <w:pStyle w:val="FootnoteText"/>
      </w:pPr>
      <w:r>
        <w:rPr>
          <w:rStyle w:val="FootnoteReference"/>
        </w:rPr>
        <w:footnoteRef/>
      </w:r>
      <w:r>
        <w:t xml:space="preserve"> Frank and </w:t>
      </w:r>
      <w:proofErr w:type="spellStart"/>
      <w:r>
        <w:t>Reinisch</w:t>
      </w:r>
      <w:proofErr w:type="spellEnd"/>
      <w:r>
        <w:t>, “</w:t>
      </w:r>
      <w:r w:rsidRPr="00DD556B">
        <w:t>Refugees and the Nation-State</w:t>
      </w:r>
      <w:r>
        <w:t>,” 484.</w:t>
      </w:r>
    </w:p>
  </w:footnote>
  <w:footnote w:id="98">
    <w:p w:rsidR="0041767B" w:rsidRDefault="0041767B" w:rsidP="0064650B">
      <w:pPr>
        <w:pStyle w:val="FootnoteText"/>
      </w:pPr>
      <w:r>
        <w:rPr>
          <w:rStyle w:val="FootnoteReference"/>
        </w:rPr>
        <w:footnoteRef/>
      </w:r>
      <w:r>
        <w:t xml:space="preserve"> The Hungarian uprising lasted from 23 Oct. until 10 November</w:t>
      </w:r>
      <w:r w:rsidRPr="009C3806">
        <w:t xml:space="preserve"> 1956</w:t>
      </w:r>
      <w:r>
        <w:t xml:space="preserve"> and the Suez Crisis from 29 October</w:t>
      </w:r>
      <w:r w:rsidRPr="009C3806">
        <w:t xml:space="preserve"> </w:t>
      </w:r>
      <w:r>
        <w:t>to 7 November</w:t>
      </w:r>
      <w:r w:rsidRPr="009C3806">
        <w:t xml:space="preserve"> 1956</w:t>
      </w:r>
      <w:r>
        <w:t xml:space="preserve">. An implicit criticism of Britain’s hypocrisy over invading Suez while condemning the Soviet invasion of Hungary can be found in “Double Standard,” </w:t>
      </w:r>
      <w:r w:rsidRPr="00C259DB">
        <w:t xml:space="preserve"> </w:t>
      </w:r>
      <w:r w:rsidRPr="00C259DB">
        <w:rPr>
          <w:i/>
        </w:rPr>
        <w:t xml:space="preserve">The </w:t>
      </w:r>
      <w:r w:rsidRPr="00C259DB">
        <w:rPr>
          <w:i/>
          <w:iCs/>
        </w:rPr>
        <w:t>Times</w:t>
      </w:r>
      <w:r>
        <w:t>, 22 November 1956,</w:t>
      </w:r>
      <w:r w:rsidRPr="00C259DB">
        <w:t xml:space="preserve"> 11.</w:t>
      </w:r>
    </w:p>
  </w:footnote>
  <w:footnote w:id="99">
    <w:p w:rsidR="0041767B" w:rsidRDefault="0041767B" w:rsidP="0064650B">
      <w:pPr>
        <w:pStyle w:val="FootnoteText"/>
      </w:pPr>
      <w:r>
        <w:rPr>
          <w:rStyle w:val="FootnoteReference"/>
        </w:rPr>
        <w:footnoteRef/>
      </w:r>
      <w:r>
        <w:t xml:space="preserve"> ‘Heroes or Scoundrels,’ </w:t>
      </w:r>
      <w:r w:rsidRPr="00066471">
        <w:rPr>
          <w:i/>
        </w:rPr>
        <w:t>The Observer</w:t>
      </w:r>
      <w:r>
        <w:t>, 10 March 1957.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153115"/>
      <w:docPartObj>
        <w:docPartGallery w:val="Page Numbers (Top of Page)"/>
        <w:docPartUnique/>
      </w:docPartObj>
    </w:sdtPr>
    <w:sdtEndPr>
      <w:rPr>
        <w:noProof/>
        <w:sz w:val="20"/>
        <w:szCs w:val="20"/>
      </w:rPr>
    </w:sdtEndPr>
    <w:sdtContent>
      <w:p w:rsidR="0041767B" w:rsidRDefault="0041767B">
        <w:pPr>
          <w:pStyle w:val="Header"/>
          <w:jc w:val="right"/>
        </w:pPr>
        <w:r w:rsidRPr="002B3E3E">
          <w:rPr>
            <w:sz w:val="20"/>
            <w:szCs w:val="20"/>
          </w:rPr>
          <w:fldChar w:fldCharType="begin"/>
        </w:r>
        <w:r w:rsidRPr="002B3E3E">
          <w:rPr>
            <w:sz w:val="20"/>
            <w:szCs w:val="20"/>
          </w:rPr>
          <w:instrText xml:space="preserve"> PAGE   \* MERGEFORMAT </w:instrText>
        </w:r>
        <w:r w:rsidRPr="002B3E3E">
          <w:rPr>
            <w:sz w:val="20"/>
            <w:szCs w:val="20"/>
          </w:rPr>
          <w:fldChar w:fldCharType="separate"/>
        </w:r>
        <w:r w:rsidR="0064650B">
          <w:rPr>
            <w:noProof/>
            <w:sz w:val="20"/>
            <w:szCs w:val="20"/>
          </w:rPr>
          <w:t>1</w:t>
        </w:r>
        <w:r w:rsidRPr="002B3E3E">
          <w:rPr>
            <w:noProof/>
            <w:sz w:val="20"/>
            <w:szCs w:val="20"/>
          </w:rPr>
          <w:fldChar w:fldCharType="end"/>
        </w:r>
      </w:p>
    </w:sdtContent>
  </w:sdt>
  <w:p w:rsidR="0041767B" w:rsidRDefault="0041767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224294"/>
    <w:multiLevelType w:val="hybridMultilevel"/>
    <w:tmpl w:val="B6AA1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18A"/>
    <w:rsid w:val="00000C52"/>
    <w:rsid w:val="00001152"/>
    <w:rsid w:val="0000155A"/>
    <w:rsid w:val="000015B4"/>
    <w:rsid w:val="00001790"/>
    <w:rsid w:val="000018FF"/>
    <w:rsid w:val="00001F51"/>
    <w:rsid w:val="00002212"/>
    <w:rsid w:val="000026E7"/>
    <w:rsid w:val="00002B8C"/>
    <w:rsid w:val="00003FC1"/>
    <w:rsid w:val="00003FD8"/>
    <w:rsid w:val="000040FA"/>
    <w:rsid w:val="000041FF"/>
    <w:rsid w:val="0000446D"/>
    <w:rsid w:val="000046F6"/>
    <w:rsid w:val="00004975"/>
    <w:rsid w:val="00004C5F"/>
    <w:rsid w:val="00004E31"/>
    <w:rsid w:val="00004FB3"/>
    <w:rsid w:val="000050F7"/>
    <w:rsid w:val="000053F3"/>
    <w:rsid w:val="00005406"/>
    <w:rsid w:val="00005739"/>
    <w:rsid w:val="00005AF6"/>
    <w:rsid w:val="000061FC"/>
    <w:rsid w:val="000068C6"/>
    <w:rsid w:val="00006CBA"/>
    <w:rsid w:val="0000714A"/>
    <w:rsid w:val="00007435"/>
    <w:rsid w:val="000100BC"/>
    <w:rsid w:val="00010228"/>
    <w:rsid w:val="00010D07"/>
    <w:rsid w:val="000119EE"/>
    <w:rsid w:val="00012481"/>
    <w:rsid w:val="00012684"/>
    <w:rsid w:val="00012C95"/>
    <w:rsid w:val="00012FAB"/>
    <w:rsid w:val="00013276"/>
    <w:rsid w:val="0001335C"/>
    <w:rsid w:val="00013591"/>
    <w:rsid w:val="000137B2"/>
    <w:rsid w:val="00013E1D"/>
    <w:rsid w:val="00013E84"/>
    <w:rsid w:val="0001492B"/>
    <w:rsid w:val="00014ABA"/>
    <w:rsid w:val="000150E2"/>
    <w:rsid w:val="000151F1"/>
    <w:rsid w:val="0001524E"/>
    <w:rsid w:val="0001533E"/>
    <w:rsid w:val="00015623"/>
    <w:rsid w:val="00015EF1"/>
    <w:rsid w:val="00016345"/>
    <w:rsid w:val="000163C7"/>
    <w:rsid w:val="00017134"/>
    <w:rsid w:val="0001725D"/>
    <w:rsid w:val="00017EF3"/>
    <w:rsid w:val="00017F34"/>
    <w:rsid w:val="000205E8"/>
    <w:rsid w:val="00020E65"/>
    <w:rsid w:val="00021689"/>
    <w:rsid w:val="00021932"/>
    <w:rsid w:val="00021C2D"/>
    <w:rsid w:val="000222CA"/>
    <w:rsid w:val="00022987"/>
    <w:rsid w:val="00022FA9"/>
    <w:rsid w:val="00023071"/>
    <w:rsid w:val="00023239"/>
    <w:rsid w:val="00023C7D"/>
    <w:rsid w:val="00023CFC"/>
    <w:rsid w:val="00023EBD"/>
    <w:rsid w:val="00026470"/>
    <w:rsid w:val="000273B6"/>
    <w:rsid w:val="00030138"/>
    <w:rsid w:val="00030379"/>
    <w:rsid w:val="0003111C"/>
    <w:rsid w:val="0003290A"/>
    <w:rsid w:val="00032DBA"/>
    <w:rsid w:val="00033624"/>
    <w:rsid w:val="000337CA"/>
    <w:rsid w:val="00033976"/>
    <w:rsid w:val="00033B6C"/>
    <w:rsid w:val="00034290"/>
    <w:rsid w:val="000347FF"/>
    <w:rsid w:val="00034D64"/>
    <w:rsid w:val="000356EE"/>
    <w:rsid w:val="000357F3"/>
    <w:rsid w:val="00035B24"/>
    <w:rsid w:val="00035C14"/>
    <w:rsid w:val="000368BA"/>
    <w:rsid w:val="000373E2"/>
    <w:rsid w:val="00037CAE"/>
    <w:rsid w:val="00037FB4"/>
    <w:rsid w:val="0004177B"/>
    <w:rsid w:val="000419B0"/>
    <w:rsid w:val="000424DA"/>
    <w:rsid w:val="0004291A"/>
    <w:rsid w:val="00042A3E"/>
    <w:rsid w:val="00043B38"/>
    <w:rsid w:val="00044107"/>
    <w:rsid w:val="00044418"/>
    <w:rsid w:val="00044AFF"/>
    <w:rsid w:val="0004517D"/>
    <w:rsid w:val="00045B17"/>
    <w:rsid w:val="00045F98"/>
    <w:rsid w:val="00046137"/>
    <w:rsid w:val="000465F1"/>
    <w:rsid w:val="000466F8"/>
    <w:rsid w:val="00046B08"/>
    <w:rsid w:val="00046C88"/>
    <w:rsid w:val="00046DA2"/>
    <w:rsid w:val="000476AF"/>
    <w:rsid w:val="00047FE5"/>
    <w:rsid w:val="00050990"/>
    <w:rsid w:val="00050A1A"/>
    <w:rsid w:val="00050A7B"/>
    <w:rsid w:val="00050D6E"/>
    <w:rsid w:val="0005114D"/>
    <w:rsid w:val="000517C8"/>
    <w:rsid w:val="00051810"/>
    <w:rsid w:val="00051A28"/>
    <w:rsid w:val="00051A5F"/>
    <w:rsid w:val="00051C56"/>
    <w:rsid w:val="00051DD9"/>
    <w:rsid w:val="00051EA9"/>
    <w:rsid w:val="00052422"/>
    <w:rsid w:val="00052798"/>
    <w:rsid w:val="00052ADA"/>
    <w:rsid w:val="00052D1E"/>
    <w:rsid w:val="00052EF8"/>
    <w:rsid w:val="00053E4E"/>
    <w:rsid w:val="00053E51"/>
    <w:rsid w:val="000543A6"/>
    <w:rsid w:val="000543BA"/>
    <w:rsid w:val="00054E98"/>
    <w:rsid w:val="00054F38"/>
    <w:rsid w:val="00055092"/>
    <w:rsid w:val="00055323"/>
    <w:rsid w:val="0005585C"/>
    <w:rsid w:val="00055C23"/>
    <w:rsid w:val="00055ED1"/>
    <w:rsid w:val="00056B80"/>
    <w:rsid w:val="00056C15"/>
    <w:rsid w:val="000576A8"/>
    <w:rsid w:val="0005777F"/>
    <w:rsid w:val="00057B1B"/>
    <w:rsid w:val="00057B38"/>
    <w:rsid w:val="00057E6D"/>
    <w:rsid w:val="0006006B"/>
    <w:rsid w:val="000601F6"/>
    <w:rsid w:val="00060483"/>
    <w:rsid w:val="00060D81"/>
    <w:rsid w:val="000610FF"/>
    <w:rsid w:val="00061301"/>
    <w:rsid w:val="000623DC"/>
    <w:rsid w:val="00062A0F"/>
    <w:rsid w:val="0006396A"/>
    <w:rsid w:val="000639FB"/>
    <w:rsid w:val="00063C6E"/>
    <w:rsid w:val="00063DBD"/>
    <w:rsid w:val="000648A3"/>
    <w:rsid w:val="00064A58"/>
    <w:rsid w:val="000651CA"/>
    <w:rsid w:val="00066471"/>
    <w:rsid w:val="0006665B"/>
    <w:rsid w:val="00066869"/>
    <w:rsid w:val="00067141"/>
    <w:rsid w:val="0006791B"/>
    <w:rsid w:val="000709AF"/>
    <w:rsid w:val="000710BD"/>
    <w:rsid w:val="0007203C"/>
    <w:rsid w:val="00072419"/>
    <w:rsid w:val="00072569"/>
    <w:rsid w:val="00072D79"/>
    <w:rsid w:val="00073322"/>
    <w:rsid w:val="00073C6C"/>
    <w:rsid w:val="00073ED6"/>
    <w:rsid w:val="000749DF"/>
    <w:rsid w:val="00074D7E"/>
    <w:rsid w:val="00075786"/>
    <w:rsid w:val="00075834"/>
    <w:rsid w:val="00075F89"/>
    <w:rsid w:val="000760C9"/>
    <w:rsid w:val="00076BFE"/>
    <w:rsid w:val="00077412"/>
    <w:rsid w:val="00077819"/>
    <w:rsid w:val="00077AA5"/>
    <w:rsid w:val="00077D50"/>
    <w:rsid w:val="00080324"/>
    <w:rsid w:val="00080CA9"/>
    <w:rsid w:val="00081395"/>
    <w:rsid w:val="0008148D"/>
    <w:rsid w:val="0008167E"/>
    <w:rsid w:val="00082499"/>
    <w:rsid w:val="000830C5"/>
    <w:rsid w:val="00084182"/>
    <w:rsid w:val="00084687"/>
    <w:rsid w:val="00084980"/>
    <w:rsid w:val="00085832"/>
    <w:rsid w:val="00085FF6"/>
    <w:rsid w:val="00086291"/>
    <w:rsid w:val="00087C76"/>
    <w:rsid w:val="00087F53"/>
    <w:rsid w:val="0009008D"/>
    <w:rsid w:val="0009058F"/>
    <w:rsid w:val="00090866"/>
    <w:rsid w:val="00091166"/>
    <w:rsid w:val="00091452"/>
    <w:rsid w:val="000926B2"/>
    <w:rsid w:val="00092816"/>
    <w:rsid w:val="00092C6E"/>
    <w:rsid w:val="00093087"/>
    <w:rsid w:val="00093372"/>
    <w:rsid w:val="000934CD"/>
    <w:rsid w:val="0009392B"/>
    <w:rsid w:val="00093C51"/>
    <w:rsid w:val="0009424A"/>
    <w:rsid w:val="0009435F"/>
    <w:rsid w:val="00094696"/>
    <w:rsid w:val="00094F43"/>
    <w:rsid w:val="00095F31"/>
    <w:rsid w:val="0009626E"/>
    <w:rsid w:val="00096489"/>
    <w:rsid w:val="000965E0"/>
    <w:rsid w:val="00096B22"/>
    <w:rsid w:val="000971B6"/>
    <w:rsid w:val="00097B50"/>
    <w:rsid w:val="00097D37"/>
    <w:rsid w:val="000A001F"/>
    <w:rsid w:val="000A0478"/>
    <w:rsid w:val="000A04EE"/>
    <w:rsid w:val="000A0534"/>
    <w:rsid w:val="000A09E8"/>
    <w:rsid w:val="000A0B51"/>
    <w:rsid w:val="000A0B6B"/>
    <w:rsid w:val="000A0DDA"/>
    <w:rsid w:val="000A165E"/>
    <w:rsid w:val="000A1693"/>
    <w:rsid w:val="000A2DA6"/>
    <w:rsid w:val="000A3236"/>
    <w:rsid w:val="000A35FD"/>
    <w:rsid w:val="000A3FA7"/>
    <w:rsid w:val="000A4132"/>
    <w:rsid w:val="000A4236"/>
    <w:rsid w:val="000A435F"/>
    <w:rsid w:val="000A4643"/>
    <w:rsid w:val="000A4BE6"/>
    <w:rsid w:val="000A4C51"/>
    <w:rsid w:val="000A4D54"/>
    <w:rsid w:val="000A51A3"/>
    <w:rsid w:val="000A52D0"/>
    <w:rsid w:val="000A5C04"/>
    <w:rsid w:val="000A66B3"/>
    <w:rsid w:val="000A688F"/>
    <w:rsid w:val="000A7669"/>
    <w:rsid w:val="000A7F85"/>
    <w:rsid w:val="000B089E"/>
    <w:rsid w:val="000B0C9D"/>
    <w:rsid w:val="000B136D"/>
    <w:rsid w:val="000B17E2"/>
    <w:rsid w:val="000B1A29"/>
    <w:rsid w:val="000B1F5C"/>
    <w:rsid w:val="000B20E3"/>
    <w:rsid w:val="000B2155"/>
    <w:rsid w:val="000B284C"/>
    <w:rsid w:val="000B2A0B"/>
    <w:rsid w:val="000B2C15"/>
    <w:rsid w:val="000B3476"/>
    <w:rsid w:val="000B3587"/>
    <w:rsid w:val="000B3960"/>
    <w:rsid w:val="000B3C56"/>
    <w:rsid w:val="000B47AA"/>
    <w:rsid w:val="000B4999"/>
    <w:rsid w:val="000B4A2E"/>
    <w:rsid w:val="000B4AF0"/>
    <w:rsid w:val="000B57A2"/>
    <w:rsid w:val="000B5886"/>
    <w:rsid w:val="000B59AA"/>
    <w:rsid w:val="000B5A5C"/>
    <w:rsid w:val="000B64F5"/>
    <w:rsid w:val="000B7415"/>
    <w:rsid w:val="000B757F"/>
    <w:rsid w:val="000B7885"/>
    <w:rsid w:val="000B7C3F"/>
    <w:rsid w:val="000B7F0D"/>
    <w:rsid w:val="000C0C1D"/>
    <w:rsid w:val="000C1244"/>
    <w:rsid w:val="000C15FD"/>
    <w:rsid w:val="000C1836"/>
    <w:rsid w:val="000C1ABD"/>
    <w:rsid w:val="000C1C98"/>
    <w:rsid w:val="000C21FE"/>
    <w:rsid w:val="000C2678"/>
    <w:rsid w:val="000C2C29"/>
    <w:rsid w:val="000C2D27"/>
    <w:rsid w:val="000C2F1E"/>
    <w:rsid w:val="000C31E9"/>
    <w:rsid w:val="000C349D"/>
    <w:rsid w:val="000C380C"/>
    <w:rsid w:val="000C3CF8"/>
    <w:rsid w:val="000C424F"/>
    <w:rsid w:val="000C495D"/>
    <w:rsid w:val="000C4D72"/>
    <w:rsid w:val="000C5DB6"/>
    <w:rsid w:val="000C5DC5"/>
    <w:rsid w:val="000C6036"/>
    <w:rsid w:val="000C617E"/>
    <w:rsid w:val="000C6397"/>
    <w:rsid w:val="000C65E0"/>
    <w:rsid w:val="000C65E2"/>
    <w:rsid w:val="000C6954"/>
    <w:rsid w:val="000C7035"/>
    <w:rsid w:val="000C744C"/>
    <w:rsid w:val="000C766D"/>
    <w:rsid w:val="000C799B"/>
    <w:rsid w:val="000C7C11"/>
    <w:rsid w:val="000C7C80"/>
    <w:rsid w:val="000D026E"/>
    <w:rsid w:val="000D0B3B"/>
    <w:rsid w:val="000D0C05"/>
    <w:rsid w:val="000D0CC9"/>
    <w:rsid w:val="000D0E13"/>
    <w:rsid w:val="000D0FF7"/>
    <w:rsid w:val="000D1005"/>
    <w:rsid w:val="000D10E5"/>
    <w:rsid w:val="000D1500"/>
    <w:rsid w:val="000D1531"/>
    <w:rsid w:val="000D1C70"/>
    <w:rsid w:val="000D1D10"/>
    <w:rsid w:val="000D375D"/>
    <w:rsid w:val="000D3954"/>
    <w:rsid w:val="000D40AA"/>
    <w:rsid w:val="000D4325"/>
    <w:rsid w:val="000D4EF7"/>
    <w:rsid w:val="000D51C5"/>
    <w:rsid w:val="000D5462"/>
    <w:rsid w:val="000D57F0"/>
    <w:rsid w:val="000D600A"/>
    <w:rsid w:val="000D65C2"/>
    <w:rsid w:val="000D6B8D"/>
    <w:rsid w:val="000D6E43"/>
    <w:rsid w:val="000D725F"/>
    <w:rsid w:val="000D7FFA"/>
    <w:rsid w:val="000E079E"/>
    <w:rsid w:val="000E1081"/>
    <w:rsid w:val="000E13F2"/>
    <w:rsid w:val="000E1F12"/>
    <w:rsid w:val="000E22FE"/>
    <w:rsid w:val="000E2390"/>
    <w:rsid w:val="000E23F8"/>
    <w:rsid w:val="000E2A81"/>
    <w:rsid w:val="000E33C2"/>
    <w:rsid w:val="000E353F"/>
    <w:rsid w:val="000E367E"/>
    <w:rsid w:val="000E36FB"/>
    <w:rsid w:val="000E38A8"/>
    <w:rsid w:val="000E3BC0"/>
    <w:rsid w:val="000E4244"/>
    <w:rsid w:val="000E4DB9"/>
    <w:rsid w:val="000E5AEF"/>
    <w:rsid w:val="000E70F8"/>
    <w:rsid w:val="000E7F0D"/>
    <w:rsid w:val="000F013B"/>
    <w:rsid w:val="000F01AD"/>
    <w:rsid w:val="000F1583"/>
    <w:rsid w:val="000F1D44"/>
    <w:rsid w:val="000F2F6E"/>
    <w:rsid w:val="000F31DD"/>
    <w:rsid w:val="000F3211"/>
    <w:rsid w:val="000F3247"/>
    <w:rsid w:val="000F3D73"/>
    <w:rsid w:val="000F41FF"/>
    <w:rsid w:val="000F4624"/>
    <w:rsid w:val="000F472D"/>
    <w:rsid w:val="000F4A35"/>
    <w:rsid w:val="000F4FED"/>
    <w:rsid w:val="000F5550"/>
    <w:rsid w:val="000F568D"/>
    <w:rsid w:val="000F5DAD"/>
    <w:rsid w:val="000F5F38"/>
    <w:rsid w:val="000F619B"/>
    <w:rsid w:val="000F7143"/>
    <w:rsid w:val="000F7247"/>
    <w:rsid w:val="000F761E"/>
    <w:rsid w:val="000F7773"/>
    <w:rsid w:val="000F79DF"/>
    <w:rsid w:val="001003A6"/>
    <w:rsid w:val="00100ABC"/>
    <w:rsid w:val="001014BE"/>
    <w:rsid w:val="001014CF"/>
    <w:rsid w:val="00102184"/>
    <w:rsid w:val="00103096"/>
    <w:rsid w:val="00103AEE"/>
    <w:rsid w:val="00103C82"/>
    <w:rsid w:val="0010457B"/>
    <w:rsid w:val="001047B4"/>
    <w:rsid w:val="001053D5"/>
    <w:rsid w:val="0010554E"/>
    <w:rsid w:val="00105C42"/>
    <w:rsid w:val="00105CA4"/>
    <w:rsid w:val="001061C4"/>
    <w:rsid w:val="001064FA"/>
    <w:rsid w:val="00106EB2"/>
    <w:rsid w:val="00107B88"/>
    <w:rsid w:val="00107BDA"/>
    <w:rsid w:val="00110265"/>
    <w:rsid w:val="0011069A"/>
    <w:rsid w:val="00110ADE"/>
    <w:rsid w:val="00110D98"/>
    <w:rsid w:val="0011139C"/>
    <w:rsid w:val="00112083"/>
    <w:rsid w:val="00113C1F"/>
    <w:rsid w:val="00113F65"/>
    <w:rsid w:val="0011431B"/>
    <w:rsid w:val="0011448B"/>
    <w:rsid w:val="0011537A"/>
    <w:rsid w:val="001158EE"/>
    <w:rsid w:val="00115D8F"/>
    <w:rsid w:val="001163E3"/>
    <w:rsid w:val="001164D0"/>
    <w:rsid w:val="00116511"/>
    <w:rsid w:val="00116806"/>
    <w:rsid w:val="00116D98"/>
    <w:rsid w:val="00117233"/>
    <w:rsid w:val="001172E7"/>
    <w:rsid w:val="00117650"/>
    <w:rsid w:val="0012019B"/>
    <w:rsid w:val="0012037A"/>
    <w:rsid w:val="001203B3"/>
    <w:rsid w:val="0012057D"/>
    <w:rsid w:val="00121105"/>
    <w:rsid w:val="00121C39"/>
    <w:rsid w:val="00121E7B"/>
    <w:rsid w:val="0012301E"/>
    <w:rsid w:val="0012304A"/>
    <w:rsid w:val="001236BA"/>
    <w:rsid w:val="001236D3"/>
    <w:rsid w:val="00123C19"/>
    <w:rsid w:val="00123C95"/>
    <w:rsid w:val="0012401B"/>
    <w:rsid w:val="00124312"/>
    <w:rsid w:val="00124472"/>
    <w:rsid w:val="00124C81"/>
    <w:rsid w:val="00124EEE"/>
    <w:rsid w:val="00126242"/>
    <w:rsid w:val="0012719A"/>
    <w:rsid w:val="00127245"/>
    <w:rsid w:val="00127C4C"/>
    <w:rsid w:val="00127F1E"/>
    <w:rsid w:val="001302FF"/>
    <w:rsid w:val="00131211"/>
    <w:rsid w:val="001313A9"/>
    <w:rsid w:val="00131743"/>
    <w:rsid w:val="00131EE5"/>
    <w:rsid w:val="00131FC5"/>
    <w:rsid w:val="001321B4"/>
    <w:rsid w:val="00132654"/>
    <w:rsid w:val="00132BF5"/>
    <w:rsid w:val="00133783"/>
    <w:rsid w:val="00133D62"/>
    <w:rsid w:val="00135D29"/>
    <w:rsid w:val="001360CE"/>
    <w:rsid w:val="001368ED"/>
    <w:rsid w:val="001374FD"/>
    <w:rsid w:val="00137713"/>
    <w:rsid w:val="00137CD9"/>
    <w:rsid w:val="00137DF3"/>
    <w:rsid w:val="00137FF9"/>
    <w:rsid w:val="001400CA"/>
    <w:rsid w:val="001402D3"/>
    <w:rsid w:val="0014068B"/>
    <w:rsid w:val="00141120"/>
    <w:rsid w:val="001415AB"/>
    <w:rsid w:val="001416B8"/>
    <w:rsid w:val="00142340"/>
    <w:rsid w:val="00143B97"/>
    <w:rsid w:val="001443AF"/>
    <w:rsid w:val="00144502"/>
    <w:rsid w:val="00144D8F"/>
    <w:rsid w:val="0014505F"/>
    <w:rsid w:val="00145104"/>
    <w:rsid w:val="00145127"/>
    <w:rsid w:val="0014514F"/>
    <w:rsid w:val="001460B7"/>
    <w:rsid w:val="0014653A"/>
    <w:rsid w:val="00146581"/>
    <w:rsid w:val="001467D2"/>
    <w:rsid w:val="00146E59"/>
    <w:rsid w:val="001474BD"/>
    <w:rsid w:val="0014759A"/>
    <w:rsid w:val="001503BB"/>
    <w:rsid w:val="0015056A"/>
    <w:rsid w:val="001505CA"/>
    <w:rsid w:val="00150F0D"/>
    <w:rsid w:val="0015124C"/>
    <w:rsid w:val="00151541"/>
    <w:rsid w:val="0015167B"/>
    <w:rsid w:val="00151759"/>
    <w:rsid w:val="0015178C"/>
    <w:rsid w:val="001520DD"/>
    <w:rsid w:val="00152154"/>
    <w:rsid w:val="0015264F"/>
    <w:rsid w:val="00152E5C"/>
    <w:rsid w:val="00153479"/>
    <w:rsid w:val="001535DD"/>
    <w:rsid w:val="00153897"/>
    <w:rsid w:val="00154312"/>
    <w:rsid w:val="0015437C"/>
    <w:rsid w:val="00154444"/>
    <w:rsid w:val="00154617"/>
    <w:rsid w:val="00154651"/>
    <w:rsid w:val="00154E02"/>
    <w:rsid w:val="00155115"/>
    <w:rsid w:val="001559C6"/>
    <w:rsid w:val="00156DA4"/>
    <w:rsid w:val="00156F78"/>
    <w:rsid w:val="00157373"/>
    <w:rsid w:val="00157894"/>
    <w:rsid w:val="00157D98"/>
    <w:rsid w:val="0016080A"/>
    <w:rsid w:val="001608BC"/>
    <w:rsid w:val="00160B27"/>
    <w:rsid w:val="00160B4E"/>
    <w:rsid w:val="001612A8"/>
    <w:rsid w:val="001620F4"/>
    <w:rsid w:val="00162AF7"/>
    <w:rsid w:val="00163B8D"/>
    <w:rsid w:val="0016452D"/>
    <w:rsid w:val="00164AF3"/>
    <w:rsid w:val="00164D25"/>
    <w:rsid w:val="00165058"/>
    <w:rsid w:val="001651E3"/>
    <w:rsid w:val="00165368"/>
    <w:rsid w:val="00165566"/>
    <w:rsid w:val="0016581D"/>
    <w:rsid w:val="00165C35"/>
    <w:rsid w:val="0016603D"/>
    <w:rsid w:val="00166584"/>
    <w:rsid w:val="0016675E"/>
    <w:rsid w:val="00166F12"/>
    <w:rsid w:val="001675A1"/>
    <w:rsid w:val="00167BC7"/>
    <w:rsid w:val="00170141"/>
    <w:rsid w:val="0017052B"/>
    <w:rsid w:val="0017088D"/>
    <w:rsid w:val="00170CD7"/>
    <w:rsid w:val="001711E9"/>
    <w:rsid w:val="00171B92"/>
    <w:rsid w:val="00171DCE"/>
    <w:rsid w:val="00172A20"/>
    <w:rsid w:val="00172E7B"/>
    <w:rsid w:val="001731B0"/>
    <w:rsid w:val="0017371A"/>
    <w:rsid w:val="00173CBB"/>
    <w:rsid w:val="00173D1E"/>
    <w:rsid w:val="00174036"/>
    <w:rsid w:val="00174218"/>
    <w:rsid w:val="00174882"/>
    <w:rsid w:val="00174FF9"/>
    <w:rsid w:val="00175B59"/>
    <w:rsid w:val="00175D6C"/>
    <w:rsid w:val="00176820"/>
    <w:rsid w:val="00176D04"/>
    <w:rsid w:val="0017705B"/>
    <w:rsid w:val="00177F87"/>
    <w:rsid w:val="00177FAF"/>
    <w:rsid w:val="0018016B"/>
    <w:rsid w:val="0018041E"/>
    <w:rsid w:val="00181E06"/>
    <w:rsid w:val="00181F48"/>
    <w:rsid w:val="00182692"/>
    <w:rsid w:val="001839EC"/>
    <w:rsid w:val="00183F96"/>
    <w:rsid w:val="00184ACE"/>
    <w:rsid w:val="00184C8C"/>
    <w:rsid w:val="00184E74"/>
    <w:rsid w:val="00184F08"/>
    <w:rsid w:val="00186552"/>
    <w:rsid w:val="0018718D"/>
    <w:rsid w:val="0018722D"/>
    <w:rsid w:val="00187C43"/>
    <w:rsid w:val="00187C4E"/>
    <w:rsid w:val="00187FB4"/>
    <w:rsid w:val="00190D55"/>
    <w:rsid w:val="00191133"/>
    <w:rsid w:val="00191F41"/>
    <w:rsid w:val="00191F9E"/>
    <w:rsid w:val="00192056"/>
    <w:rsid w:val="00192247"/>
    <w:rsid w:val="001923E1"/>
    <w:rsid w:val="0019319B"/>
    <w:rsid w:val="00193537"/>
    <w:rsid w:val="00193B7E"/>
    <w:rsid w:val="00193BC4"/>
    <w:rsid w:val="00193EA3"/>
    <w:rsid w:val="001940BA"/>
    <w:rsid w:val="001943D2"/>
    <w:rsid w:val="00194C0F"/>
    <w:rsid w:val="00195643"/>
    <w:rsid w:val="001958C7"/>
    <w:rsid w:val="001959E8"/>
    <w:rsid w:val="0019601A"/>
    <w:rsid w:val="00196260"/>
    <w:rsid w:val="0019669C"/>
    <w:rsid w:val="0019672C"/>
    <w:rsid w:val="0019688A"/>
    <w:rsid w:val="001969FF"/>
    <w:rsid w:val="00196EEC"/>
    <w:rsid w:val="001979AC"/>
    <w:rsid w:val="00197AF5"/>
    <w:rsid w:val="00197BC6"/>
    <w:rsid w:val="001A134E"/>
    <w:rsid w:val="001A218E"/>
    <w:rsid w:val="001A2978"/>
    <w:rsid w:val="001A2E65"/>
    <w:rsid w:val="001A37EA"/>
    <w:rsid w:val="001A3B26"/>
    <w:rsid w:val="001A408A"/>
    <w:rsid w:val="001A4254"/>
    <w:rsid w:val="001A492C"/>
    <w:rsid w:val="001A6468"/>
    <w:rsid w:val="001A6CD9"/>
    <w:rsid w:val="001A71DE"/>
    <w:rsid w:val="001A74D9"/>
    <w:rsid w:val="001A7A42"/>
    <w:rsid w:val="001A7E72"/>
    <w:rsid w:val="001B080E"/>
    <w:rsid w:val="001B0DFC"/>
    <w:rsid w:val="001B0E80"/>
    <w:rsid w:val="001B2199"/>
    <w:rsid w:val="001B3357"/>
    <w:rsid w:val="001B3914"/>
    <w:rsid w:val="001B3A99"/>
    <w:rsid w:val="001B3D1D"/>
    <w:rsid w:val="001B442B"/>
    <w:rsid w:val="001B4687"/>
    <w:rsid w:val="001B4855"/>
    <w:rsid w:val="001B5122"/>
    <w:rsid w:val="001B56A2"/>
    <w:rsid w:val="001B588F"/>
    <w:rsid w:val="001B59ED"/>
    <w:rsid w:val="001B5B8A"/>
    <w:rsid w:val="001B5C0E"/>
    <w:rsid w:val="001B611E"/>
    <w:rsid w:val="001B651C"/>
    <w:rsid w:val="001B6D0C"/>
    <w:rsid w:val="001B742E"/>
    <w:rsid w:val="001B77D1"/>
    <w:rsid w:val="001C0270"/>
    <w:rsid w:val="001C0F85"/>
    <w:rsid w:val="001C1391"/>
    <w:rsid w:val="001C168F"/>
    <w:rsid w:val="001C1AAA"/>
    <w:rsid w:val="001C1F09"/>
    <w:rsid w:val="001C2186"/>
    <w:rsid w:val="001C237D"/>
    <w:rsid w:val="001C26A9"/>
    <w:rsid w:val="001C2C16"/>
    <w:rsid w:val="001C2CD4"/>
    <w:rsid w:val="001C2EE8"/>
    <w:rsid w:val="001C3867"/>
    <w:rsid w:val="001C4019"/>
    <w:rsid w:val="001C452E"/>
    <w:rsid w:val="001C488B"/>
    <w:rsid w:val="001C4A03"/>
    <w:rsid w:val="001C4EAF"/>
    <w:rsid w:val="001C53C8"/>
    <w:rsid w:val="001C5710"/>
    <w:rsid w:val="001C5A9E"/>
    <w:rsid w:val="001C63E0"/>
    <w:rsid w:val="001C6A60"/>
    <w:rsid w:val="001C6C30"/>
    <w:rsid w:val="001C7480"/>
    <w:rsid w:val="001C7987"/>
    <w:rsid w:val="001C7C02"/>
    <w:rsid w:val="001C7EC6"/>
    <w:rsid w:val="001D0662"/>
    <w:rsid w:val="001D093D"/>
    <w:rsid w:val="001D10B3"/>
    <w:rsid w:val="001D140B"/>
    <w:rsid w:val="001D1507"/>
    <w:rsid w:val="001D18D9"/>
    <w:rsid w:val="001D2069"/>
    <w:rsid w:val="001D28E3"/>
    <w:rsid w:val="001D313C"/>
    <w:rsid w:val="001D3858"/>
    <w:rsid w:val="001D477B"/>
    <w:rsid w:val="001D4BB7"/>
    <w:rsid w:val="001D5078"/>
    <w:rsid w:val="001D5385"/>
    <w:rsid w:val="001D61DC"/>
    <w:rsid w:val="001D7413"/>
    <w:rsid w:val="001D7D2E"/>
    <w:rsid w:val="001D7E35"/>
    <w:rsid w:val="001E0164"/>
    <w:rsid w:val="001E017E"/>
    <w:rsid w:val="001E07DD"/>
    <w:rsid w:val="001E0A29"/>
    <w:rsid w:val="001E0C5E"/>
    <w:rsid w:val="001E104E"/>
    <w:rsid w:val="001E258D"/>
    <w:rsid w:val="001E29E0"/>
    <w:rsid w:val="001E3433"/>
    <w:rsid w:val="001E353E"/>
    <w:rsid w:val="001E5E82"/>
    <w:rsid w:val="001E61A7"/>
    <w:rsid w:val="001E675D"/>
    <w:rsid w:val="001E68AF"/>
    <w:rsid w:val="001E6D19"/>
    <w:rsid w:val="001E6DF8"/>
    <w:rsid w:val="001E6E7B"/>
    <w:rsid w:val="001E7510"/>
    <w:rsid w:val="001F0AA1"/>
    <w:rsid w:val="001F0DEF"/>
    <w:rsid w:val="001F0E12"/>
    <w:rsid w:val="001F12AD"/>
    <w:rsid w:val="001F1B96"/>
    <w:rsid w:val="001F1FC6"/>
    <w:rsid w:val="001F291F"/>
    <w:rsid w:val="001F34DD"/>
    <w:rsid w:val="001F35B7"/>
    <w:rsid w:val="001F39D2"/>
    <w:rsid w:val="001F3AA8"/>
    <w:rsid w:val="001F3B09"/>
    <w:rsid w:val="001F3B9A"/>
    <w:rsid w:val="001F3C17"/>
    <w:rsid w:val="001F3D92"/>
    <w:rsid w:val="001F4792"/>
    <w:rsid w:val="001F4ED7"/>
    <w:rsid w:val="001F5097"/>
    <w:rsid w:val="001F587C"/>
    <w:rsid w:val="001F5B44"/>
    <w:rsid w:val="001F61A5"/>
    <w:rsid w:val="001F6AEB"/>
    <w:rsid w:val="001F6B11"/>
    <w:rsid w:val="001F71BB"/>
    <w:rsid w:val="001F7737"/>
    <w:rsid w:val="0020008E"/>
    <w:rsid w:val="002007FE"/>
    <w:rsid w:val="00200F83"/>
    <w:rsid w:val="002018F4"/>
    <w:rsid w:val="00202339"/>
    <w:rsid w:val="00202573"/>
    <w:rsid w:val="00203A49"/>
    <w:rsid w:val="00203C34"/>
    <w:rsid w:val="00203FED"/>
    <w:rsid w:val="002046E0"/>
    <w:rsid w:val="0020475E"/>
    <w:rsid w:val="00205033"/>
    <w:rsid w:val="002050D0"/>
    <w:rsid w:val="0020679E"/>
    <w:rsid w:val="002069FA"/>
    <w:rsid w:val="00206B6D"/>
    <w:rsid w:val="00206DBC"/>
    <w:rsid w:val="00206FF7"/>
    <w:rsid w:val="00207152"/>
    <w:rsid w:val="002076C9"/>
    <w:rsid w:val="00207BA4"/>
    <w:rsid w:val="00207FC7"/>
    <w:rsid w:val="002117D3"/>
    <w:rsid w:val="00211B39"/>
    <w:rsid w:val="0021252A"/>
    <w:rsid w:val="00212CD2"/>
    <w:rsid w:val="00213EAE"/>
    <w:rsid w:val="002144EE"/>
    <w:rsid w:val="00214D37"/>
    <w:rsid w:val="00215164"/>
    <w:rsid w:val="00215A50"/>
    <w:rsid w:val="00216287"/>
    <w:rsid w:val="0021629C"/>
    <w:rsid w:val="00216619"/>
    <w:rsid w:val="0021664E"/>
    <w:rsid w:val="00216BBC"/>
    <w:rsid w:val="00217475"/>
    <w:rsid w:val="00220619"/>
    <w:rsid w:val="002207C4"/>
    <w:rsid w:val="00220AD3"/>
    <w:rsid w:val="00221436"/>
    <w:rsid w:val="00221A4C"/>
    <w:rsid w:val="00222F09"/>
    <w:rsid w:val="0022379B"/>
    <w:rsid w:val="002237CD"/>
    <w:rsid w:val="00223BAE"/>
    <w:rsid w:val="00223FA2"/>
    <w:rsid w:val="002244FC"/>
    <w:rsid w:val="00224856"/>
    <w:rsid w:val="0022486D"/>
    <w:rsid w:val="00225611"/>
    <w:rsid w:val="00226355"/>
    <w:rsid w:val="002266DE"/>
    <w:rsid w:val="00227162"/>
    <w:rsid w:val="0022731A"/>
    <w:rsid w:val="00227401"/>
    <w:rsid w:val="0023015E"/>
    <w:rsid w:val="00230331"/>
    <w:rsid w:val="00230352"/>
    <w:rsid w:val="002312AE"/>
    <w:rsid w:val="002314FA"/>
    <w:rsid w:val="002327F5"/>
    <w:rsid w:val="00233470"/>
    <w:rsid w:val="002344E4"/>
    <w:rsid w:val="002349F6"/>
    <w:rsid w:val="00234A6C"/>
    <w:rsid w:val="00235353"/>
    <w:rsid w:val="002353C7"/>
    <w:rsid w:val="002360D5"/>
    <w:rsid w:val="00236FAF"/>
    <w:rsid w:val="002370CB"/>
    <w:rsid w:val="00237891"/>
    <w:rsid w:val="00237960"/>
    <w:rsid w:val="00237B2B"/>
    <w:rsid w:val="00237CE8"/>
    <w:rsid w:val="00237D2A"/>
    <w:rsid w:val="002401D8"/>
    <w:rsid w:val="002403FF"/>
    <w:rsid w:val="00240727"/>
    <w:rsid w:val="002407DA"/>
    <w:rsid w:val="00240C92"/>
    <w:rsid w:val="00241273"/>
    <w:rsid w:val="002412BA"/>
    <w:rsid w:val="002412BB"/>
    <w:rsid w:val="0024168E"/>
    <w:rsid w:val="00242892"/>
    <w:rsid w:val="0024323A"/>
    <w:rsid w:val="00243758"/>
    <w:rsid w:val="00243803"/>
    <w:rsid w:val="00243CC2"/>
    <w:rsid w:val="00243FB0"/>
    <w:rsid w:val="00244DEB"/>
    <w:rsid w:val="00244FBF"/>
    <w:rsid w:val="002453B6"/>
    <w:rsid w:val="0024541F"/>
    <w:rsid w:val="0024573A"/>
    <w:rsid w:val="0024611A"/>
    <w:rsid w:val="00246DAA"/>
    <w:rsid w:val="00246FD0"/>
    <w:rsid w:val="00247019"/>
    <w:rsid w:val="002472FB"/>
    <w:rsid w:val="002477B6"/>
    <w:rsid w:val="00247F32"/>
    <w:rsid w:val="00250507"/>
    <w:rsid w:val="002509FB"/>
    <w:rsid w:val="002511E9"/>
    <w:rsid w:val="00251EAE"/>
    <w:rsid w:val="00251FA1"/>
    <w:rsid w:val="002522BF"/>
    <w:rsid w:val="002523A6"/>
    <w:rsid w:val="0025290B"/>
    <w:rsid w:val="00252E8C"/>
    <w:rsid w:val="00253467"/>
    <w:rsid w:val="00254646"/>
    <w:rsid w:val="002554A6"/>
    <w:rsid w:val="00255F8D"/>
    <w:rsid w:val="002562B0"/>
    <w:rsid w:val="00256327"/>
    <w:rsid w:val="00256DEE"/>
    <w:rsid w:val="00257074"/>
    <w:rsid w:val="00257242"/>
    <w:rsid w:val="0025728B"/>
    <w:rsid w:val="00257D21"/>
    <w:rsid w:val="002600BE"/>
    <w:rsid w:val="002602B2"/>
    <w:rsid w:val="00260702"/>
    <w:rsid w:val="00261448"/>
    <w:rsid w:val="0026167E"/>
    <w:rsid w:val="00261B60"/>
    <w:rsid w:val="00262109"/>
    <w:rsid w:val="0026242E"/>
    <w:rsid w:val="002624CF"/>
    <w:rsid w:val="002624D3"/>
    <w:rsid w:val="00262888"/>
    <w:rsid w:val="00263078"/>
    <w:rsid w:val="00263113"/>
    <w:rsid w:val="00263146"/>
    <w:rsid w:val="0026531F"/>
    <w:rsid w:val="00265839"/>
    <w:rsid w:val="0026585B"/>
    <w:rsid w:val="00265CDD"/>
    <w:rsid w:val="002664C7"/>
    <w:rsid w:val="0026661C"/>
    <w:rsid w:val="002676C2"/>
    <w:rsid w:val="00267AC4"/>
    <w:rsid w:val="00267D40"/>
    <w:rsid w:val="0027072F"/>
    <w:rsid w:val="00270BBF"/>
    <w:rsid w:val="00270D6D"/>
    <w:rsid w:val="00270F7F"/>
    <w:rsid w:val="00271853"/>
    <w:rsid w:val="00271854"/>
    <w:rsid w:val="00271952"/>
    <w:rsid w:val="00272277"/>
    <w:rsid w:val="002729B7"/>
    <w:rsid w:val="002740CF"/>
    <w:rsid w:val="00274763"/>
    <w:rsid w:val="00274913"/>
    <w:rsid w:val="00274B1E"/>
    <w:rsid w:val="00274FD4"/>
    <w:rsid w:val="002753AF"/>
    <w:rsid w:val="0027577C"/>
    <w:rsid w:val="00275CA5"/>
    <w:rsid w:val="00276162"/>
    <w:rsid w:val="00276803"/>
    <w:rsid w:val="00276835"/>
    <w:rsid w:val="00276941"/>
    <w:rsid w:val="00277D0C"/>
    <w:rsid w:val="0028018D"/>
    <w:rsid w:val="00280C51"/>
    <w:rsid w:val="002813AA"/>
    <w:rsid w:val="00281483"/>
    <w:rsid w:val="00282046"/>
    <w:rsid w:val="002820C7"/>
    <w:rsid w:val="002824D2"/>
    <w:rsid w:val="00282900"/>
    <w:rsid w:val="00282CA1"/>
    <w:rsid w:val="00282F8A"/>
    <w:rsid w:val="002838F8"/>
    <w:rsid w:val="0028406D"/>
    <w:rsid w:val="00284287"/>
    <w:rsid w:val="0028491A"/>
    <w:rsid w:val="0028495F"/>
    <w:rsid w:val="00285700"/>
    <w:rsid w:val="00287C48"/>
    <w:rsid w:val="00287E34"/>
    <w:rsid w:val="00290101"/>
    <w:rsid w:val="002905A8"/>
    <w:rsid w:val="002907E7"/>
    <w:rsid w:val="00291665"/>
    <w:rsid w:val="002919B5"/>
    <w:rsid w:val="002921D9"/>
    <w:rsid w:val="002923F7"/>
    <w:rsid w:val="00292656"/>
    <w:rsid w:val="0029291F"/>
    <w:rsid w:val="00292CE5"/>
    <w:rsid w:val="002942AE"/>
    <w:rsid w:val="002945CF"/>
    <w:rsid w:val="00294EB9"/>
    <w:rsid w:val="00294F48"/>
    <w:rsid w:val="0029583D"/>
    <w:rsid w:val="002959F8"/>
    <w:rsid w:val="00296B13"/>
    <w:rsid w:val="00297B92"/>
    <w:rsid w:val="002A010D"/>
    <w:rsid w:val="002A016B"/>
    <w:rsid w:val="002A0D81"/>
    <w:rsid w:val="002A1736"/>
    <w:rsid w:val="002A1990"/>
    <w:rsid w:val="002A2271"/>
    <w:rsid w:val="002A3529"/>
    <w:rsid w:val="002A37E7"/>
    <w:rsid w:val="002A39B6"/>
    <w:rsid w:val="002A3AE4"/>
    <w:rsid w:val="002A3C90"/>
    <w:rsid w:val="002A3E5B"/>
    <w:rsid w:val="002A4B15"/>
    <w:rsid w:val="002A53C7"/>
    <w:rsid w:val="002A656C"/>
    <w:rsid w:val="002A65B4"/>
    <w:rsid w:val="002A65D7"/>
    <w:rsid w:val="002A65E5"/>
    <w:rsid w:val="002A6742"/>
    <w:rsid w:val="002A6C96"/>
    <w:rsid w:val="002A7141"/>
    <w:rsid w:val="002A7192"/>
    <w:rsid w:val="002B05D9"/>
    <w:rsid w:val="002B0ADD"/>
    <w:rsid w:val="002B0B17"/>
    <w:rsid w:val="002B0E0C"/>
    <w:rsid w:val="002B1E34"/>
    <w:rsid w:val="002B2717"/>
    <w:rsid w:val="002B3614"/>
    <w:rsid w:val="002B3E3E"/>
    <w:rsid w:val="002B4337"/>
    <w:rsid w:val="002B4538"/>
    <w:rsid w:val="002B47B3"/>
    <w:rsid w:val="002B4C9F"/>
    <w:rsid w:val="002B5C85"/>
    <w:rsid w:val="002B6FC2"/>
    <w:rsid w:val="002B71A6"/>
    <w:rsid w:val="002B7563"/>
    <w:rsid w:val="002B77A3"/>
    <w:rsid w:val="002C0B2D"/>
    <w:rsid w:val="002C1E7E"/>
    <w:rsid w:val="002C2175"/>
    <w:rsid w:val="002C2595"/>
    <w:rsid w:val="002C2EBF"/>
    <w:rsid w:val="002C31A4"/>
    <w:rsid w:val="002C362A"/>
    <w:rsid w:val="002C3B1C"/>
    <w:rsid w:val="002C3F31"/>
    <w:rsid w:val="002C4873"/>
    <w:rsid w:val="002C4AFF"/>
    <w:rsid w:val="002C5BBB"/>
    <w:rsid w:val="002C6851"/>
    <w:rsid w:val="002C6A6E"/>
    <w:rsid w:val="002C6F94"/>
    <w:rsid w:val="002C7001"/>
    <w:rsid w:val="002C70C5"/>
    <w:rsid w:val="002C721B"/>
    <w:rsid w:val="002C77FE"/>
    <w:rsid w:val="002D04D9"/>
    <w:rsid w:val="002D0627"/>
    <w:rsid w:val="002D064A"/>
    <w:rsid w:val="002D0920"/>
    <w:rsid w:val="002D1106"/>
    <w:rsid w:val="002D12FC"/>
    <w:rsid w:val="002D18E3"/>
    <w:rsid w:val="002D1B5B"/>
    <w:rsid w:val="002D1CCF"/>
    <w:rsid w:val="002D2695"/>
    <w:rsid w:val="002D2BD0"/>
    <w:rsid w:val="002D2EC6"/>
    <w:rsid w:val="002D4181"/>
    <w:rsid w:val="002D4CE5"/>
    <w:rsid w:val="002D4EBB"/>
    <w:rsid w:val="002D540C"/>
    <w:rsid w:val="002D55B9"/>
    <w:rsid w:val="002D5934"/>
    <w:rsid w:val="002D5AA5"/>
    <w:rsid w:val="002D6052"/>
    <w:rsid w:val="002D6C9F"/>
    <w:rsid w:val="002D7162"/>
    <w:rsid w:val="002D769C"/>
    <w:rsid w:val="002D7A42"/>
    <w:rsid w:val="002D7C87"/>
    <w:rsid w:val="002E00D4"/>
    <w:rsid w:val="002E04BF"/>
    <w:rsid w:val="002E07B7"/>
    <w:rsid w:val="002E1699"/>
    <w:rsid w:val="002E4220"/>
    <w:rsid w:val="002E479E"/>
    <w:rsid w:val="002E4953"/>
    <w:rsid w:val="002E54ED"/>
    <w:rsid w:val="002E5AE1"/>
    <w:rsid w:val="002E5FAD"/>
    <w:rsid w:val="002E78FB"/>
    <w:rsid w:val="002F01D8"/>
    <w:rsid w:val="002F036F"/>
    <w:rsid w:val="002F0BE8"/>
    <w:rsid w:val="002F0CC4"/>
    <w:rsid w:val="002F144B"/>
    <w:rsid w:val="002F193B"/>
    <w:rsid w:val="002F3B52"/>
    <w:rsid w:val="002F4056"/>
    <w:rsid w:val="002F4113"/>
    <w:rsid w:val="002F437E"/>
    <w:rsid w:val="002F4762"/>
    <w:rsid w:val="002F4F78"/>
    <w:rsid w:val="002F50F1"/>
    <w:rsid w:val="002F52C2"/>
    <w:rsid w:val="002F580C"/>
    <w:rsid w:val="002F594D"/>
    <w:rsid w:val="002F5E75"/>
    <w:rsid w:val="002F6D96"/>
    <w:rsid w:val="002F7F71"/>
    <w:rsid w:val="00300709"/>
    <w:rsid w:val="003009A2"/>
    <w:rsid w:val="00300CEA"/>
    <w:rsid w:val="0030126B"/>
    <w:rsid w:val="00301AD8"/>
    <w:rsid w:val="00301FE8"/>
    <w:rsid w:val="00302565"/>
    <w:rsid w:val="003027EF"/>
    <w:rsid w:val="00302B9C"/>
    <w:rsid w:val="00302D20"/>
    <w:rsid w:val="00302D84"/>
    <w:rsid w:val="00302F48"/>
    <w:rsid w:val="003036C0"/>
    <w:rsid w:val="00303C43"/>
    <w:rsid w:val="00303C63"/>
    <w:rsid w:val="00303D71"/>
    <w:rsid w:val="0030411D"/>
    <w:rsid w:val="00304413"/>
    <w:rsid w:val="003045A7"/>
    <w:rsid w:val="00304A20"/>
    <w:rsid w:val="00304AFB"/>
    <w:rsid w:val="00304DED"/>
    <w:rsid w:val="0030531E"/>
    <w:rsid w:val="00305E1D"/>
    <w:rsid w:val="00306BA6"/>
    <w:rsid w:val="00306F38"/>
    <w:rsid w:val="00307393"/>
    <w:rsid w:val="0030753C"/>
    <w:rsid w:val="00310196"/>
    <w:rsid w:val="00310BE5"/>
    <w:rsid w:val="00310C52"/>
    <w:rsid w:val="00310D0C"/>
    <w:rsid w:val="00310D3B"/>
    <w:rsid w:val="0031101C"/>
    <w:rsid w:val="00311646"/>
    <w:rsid w:val="00311B3C"/>
    <w:rsid w:val="00311BB8"/>
    <w:rsid w:val="00311F7E"/>
    <w:rsid w:val="00312A3F"/>
    <w:rsid w:val="00312BBC"/>
    <w:rsid w:val="00312F8B"/>
    <w:rsid w:val="00313150"/>
    <w:rsid w:val="00313208"/>
    <w:rsid w:val="0031351D"/>
    <w:rsid w:val="003141AA"/>
    <w:rsid w:val="00314236"/>
    <w:rsid w:val="00314272"/>
    <w:rsid w:val="00314E4F"/>
    <w:rsid w:val="003153F9"/>
    <w:rsid w:val="00315979"/>
    <w:rsid w:val="00315DFB"/>
    <w:rsid w:val="00315F32"/>
    <w:rsid w:val="003165CE"/>
    <w:rsid w:val="00316C1E"/>
    <w:rsid w:val="00316D53"/>
    <w:rsid w:val="003177D8"/>
    <w:rsid w:val="00317BAE"/>
    <w:rsid w:val="00317D25"/>
    <w:rsid w:val="00317ED1"/>
    <w:rsid w:val="00320617"/>
    <w:rsid w:val="003207BF"/>
    <w:rsid w:val="00320A49"/>
    <w:rsid w:val="0032104E"/>
    <w:rsid w:val="0032116E"/>
    <w:rsid w:val="00321733"/>
    <w:rsid w:val="003218A3"/>
    <w:rsid w:val="0032211A"/>
    <w:rsid w:val="003227E8"/>
    <w:rsid w:val="0032294D"/>
    <w:rsid w:val="00322B16"/>
    <w:rsid w:val="00323105"/>
    <w:rsid w:val="00323BCE"/>
    <w:rsid w:val="00324505"/>
    <w:rsid w:val="00324F0B"/>
    <w:rsid w:val="00325343"/>
    <w:rsid w:val="0032553A"/>
    <w:rsid w:val="00325A72"/>
    <w:rsid w:val="00325E13"/>
    <w:rsid w:val="003262A7"/>
    <w:rsid w:val="003263D6"/>
    <w:rsid w:val="00327624"/>
    <w:rsid w:val="00330877"/>
    <w:rsid w:val="00330B83"/>
    <w:rsid w:val="00331025"/>
    <w:rsid w:val="00331936"/>
    <w:rsid w:val="00331B34"/>
    <w:rsid w:val="00331D02"/>
    <w:rsid w:val="00332164"/>
    <w:rsid w:val="00332760"/>
    <w:rsid w:val="0033306D"/>
    <w:rsid w:val="0033318A"/>
    <w:rsid w:val="00333869"/>
    <w:rsid w:val="0033438F"/>
    <w:rsid w:val="0033669F"/>
    <w:rsid w:val="00336AD4"/>
    <w:rsid w:val="00337583"/>
    <w:rsid w:val="00337859"/>
    <w:rsid w:val="00337AF8"/>
    <w:rsid w:val="00337C0E"/>
    <w:rsid w:val="0034002D"/>
    <w:rsid w:val="00340512"/>
    <w:rsid w:val="00340C03"/>
    <w:rsid w:val="00340F00"/>
    <w:rsid w:val="00340F52"/>
    <w:rsid w:val="00341AAA"/>
    <w:rsid w:val="00341C9A"/>
    <w:rsid w:val="0034259E"/>
    <w:rsid w:val="00342ABF"/>
    <w:rsid w:val="00342D0E"/>
    <w:rsid w:val="003430AF"/>
    <w:rsid w:val="00343A94"/>
    <w:rsid w:val="0034416B"/>
    <w:rsid w:val="00344CC2"/>
    <w:rsid w:val="00345807"/>
    <w:rsid w:val="00345DDC"/>
    <w:rsid w:val="00345EBA"/>
    <w:rsid w:val="003463CE"/>
    <w:rsid w:val="00350666"/>
    <w:rsid w:val="0035080A"/>
    <w:rsid w:val="00350E92"/>
    <w:rsid w:val="003514CE"/>
    <w:rsid w:val="0035255B"/>
    <w:rsid w:val="00352ADE"/>
    <w:rsid w:val="00352B5C"/>
    <w:rsid w:val="00353481"/>
    <w:rsid w:val="003535FE"/>
    <w:rsid w:val="00353714"/>
    <w:rsid w:val="003544B1"/>
    <w:rsid w:val="00354CC8"/>
    <w:rsid w:val="00354E77"/>
    <w:rsid w:val="00354EA0"/>
    <w:rsid w:val="003556DF"/>
    <w:rsid w:val="00355BAE"/>
    <w:rsid w:val="00355F04"/>
    <w:rsid w:val="0035602D"/>
    <w:rsid w:val="00356732"/>
    <w:rsid w:val="00356C5E"/>
    <w:rsid w:val="00357041"/>
    <w:rsid w:val="003604E2"/>
    <w:rsid w:val="0036068D"/>
    <w:rsid w:val="00360DA9"/>
    <w:rsid w:val="00360E51"/>
    <w:rsid w:val="00361484"/>
    <w:rsid w:val="003628EA"/>
    <w:rsid w:val="00362A34"/>
    <w:rsid w:val="00362D2F"/>
    <w:rsid w:val="00363F69"/>
    <w:rsid w:val="0036449D"/>
    <w:rsid w:val="003646FC"/>
    <w:rsid w:val="00364818"/>
    <w:rsid w:val="003648BA"/>
    <w:rsid w:val="00364DA7"/>
    <w:rsid w:val="00364E20"/>
    <w:rsid w:val="00365903"/>
    <w:rsid w:val="00365BD0"/>
    <w:rsid w:val="00365D85"/>
    <w:rsid w:val="0036606D"/>
    <w:rsid w:val="00366831"/>
    <w:rsid w:val="00367838"/>
    <w:rsid w:val="00367937"/>
    <w:rsid w:val="00367CB7"/>
    <w:rsid w:val="003706A3"/>
    <w:rsid w:val="003709DD"/>
    <w:rsid w:val="00370C93"/>
    <w:rsid w:val="003711BB"/>
    <w:rsid w:val="00371230"/>
    <w:rsid w:val="00372521"/>
    <w:rsid w:val="003728B4"/>
    <w:rsid w:val="00373790"/>
    <w:rsid w:val="00373C92"/>
    <w:rsid w:val="00373D60"/>
    <w:rsid w:val="00374139"/>
    <w:rsid w:val="003747E0"/>
    <w:rsid w:val="003751C2"/>
    <w:rsid w:val="0037563D"/>
    <w:rsid w:val="00375C0A"/>
    <w:rsid w:val="00375CE2"/>
    <w:rsid w:val="0037630D"/>
    <w:rsid w:val="00376819"/>
    <w:rsid w:val="00376AAD"/>
    <w:rsid w:val="00376D3C"/>
    <w:rsid w:val="003772EC"/>
    <w:rsid w:val="00377C40"/>
    <w:rsid w:val="003800E3"/>
    <w:rsid w:val="00380AD0"/>
    <w:rsid w:val="00380B6B"/>
    <w:rsid w:val="003818AF"/>
    <w:rsid w:val="003827C4"/>
    <w:rsid w:val="00382A57"/>
    <w:rsid w:val="003831D7"/>
    <w:rsid w:val="0038320F"/>
    <w:rsid w:val="00383F51"/>
    <w:rsid w:val="00384BB7"/>
    <w:rsid w:val="003852B8"/>
    <w:rsid w:val="00385CCC"/>
    <w:rsid w:val="00385E96"/>
    <w:rsid w:val="0038664C"/>
    <w:rsid w:val="00386882"/>
    <w:rsid w:val="00386C27"/>
    <w:rsid w:val="00386E29"/>
    <w:rsid w:val="00386F49"/>
    <w:rsid w:val="003870D2"/>
    <w:rsid w:val="003871CA"/>
    <w:rsid w:val="0038754C"/>
    <w:rsid w:val="0038776E"/>
    <w:rsid w:val="00390754"/>
    <w:rsid w:val="003907E1"/>
    <w:rsid w:val="00390B29"/>
    <w:rsid w:val="00390ED6"/>
    <w:rsid w:val="00390F38"/>
    <w:rsid w:val="00391527"/>
    <w:rsid w:val="00391587"/>
    <w:rsid w:val="003917BE"/>
    <w:rsid w:val="00391987"/>
    <w:rsid w:val="00391C23"/>
    <w:rsid w:val="00391C75"/>
    <w:rsid w:val="0039227C"/>
    <w:rsid w:val="00392862"/>
    <w:rsid w:val="00392A7C"/>
    <w:rsid w:val="00392C1C"/>
    <w:rsid w:val="0039305F"/>
    <w:rsid w:val="003931DE"/>
    <w:rsid w:val="00393207"/>
    <w:rsid w:val="00393BE0"/>
    <w:rsid w:val="00393C35"/>
    <w:rsid w:val="00393F30"/>
    <w:rsid w:val="00394AFD"/>
    <w:rsid w:val="00395812"/>
    <w:rsid w:val="0039696F"/>
    <w:rsid w:val="00396F4A"/>
    <w:rsid w:val="00397107"/>
    <w:rsid w:val="003972D7"/>
    <w:rsid w:val="00397830"/>
    <w:rsid w:val="003979B2"/>
    <w:rsid w:val="00397B85"/>
    <w:rsid w:val="003A0300"/>
    <w:rsid w:val="003A035E"/>
    <w:rsid w:val="003A0704"/>
    <w:rsid w:val="003A0D7D"/>
    <w:rsid w:val="003A1610"/>
    <w:rsid w:val="003A3D92"/>
    <w:rsid w:val="003A3E2F"/>
    <w:rsid w:val="003A41E4"/>
    <w:rsid w:val="003A47FB"/>
    <w:rsid w:val="003A4C0A"/>
    <w:rsid w:val="003A606D"/>
    <w:rsid w:val="003A6919"/>
    <w:rsid w:val="003A7749"/>
    <w:rsid w:val="003B1A31"/>
    <w:rsid w:val="003B235A"/>
    <w:rsid w:val="003B2847"/>
    <w:rsid w:val="003B400C"/>
    <w:rsid w:val="003B4606"/>
    <w:rsid w:val="003B4D9A"/>
    <w:rsid w:val="003B4F1D"/>
    <w:rsid w:val="003B50D8"/>
    <w:rsid w:val="003B54FD"/>
    <w:rsid w:val="003B591F"/>
    <w:rsid w:val="003B59CC"/>
    <w:rsid w:val="003B5C9B"/>
    <w:rsid w:val="003B5DEF"/>
    <w:rsid w:val="003B649C"/>
    <w:rsid w:val="003B6F48"/>
    <w:rsid w:val="003B75CD"/>
    <w:rsid w:val="003B77F3"/>
    <w:rsid w:val="003B7D2C"/>
    <w:rsid w:val="003C12CB"/>
    <w:rsid w:val="003C142A"/>
    <w:rsid w:val="003C1B22"/>
    <w:rsid w:val="003C1E63"/>
    <w:rsid w:val="003C23F5"/>
    <w:rsid w:val="003C2711"/>
    <w:rsid w:val="003C284A"/>
    <w:rsid w:val="003C2BD2"/>
    <w:rsid w:val="003C2F1D"/>
    <w:rsid w:val="003C31CC"/>
    <w:rsid w:val="003C3508"/>
    <w:rsid w:val="003C3752"/>
    <w:rsid w:val="003C38B4"/>
    <w:rsid w:val="003C3F03"/>
    <w:rsid w:val="003C3F1E"/>
    <w:rsid w:val="003C40FD"/>
    <w:rsid w:val="003C4745"/>
    <w:rsid w:val="003C5A6E"/>
    <w:rsid w:val="003C5CCC"/>
    <w:rsid w:val="003C5EB9"/>
    <w:rsid w:val="003C624C"/>
    <w:rsid w:val="003C6472"/>
    <w:rsid w:val="003C64C3"/>
    <w:rsid w:val="003C6536"/>
    <w:rsid w:val="003C6A43"/>
    <w:rsid w:val="003C6E62"/>
    <w:rsid w:val="003C6EAF"/>
    <w:rsid w:val="003C707D"/>
    <w:rsid w:val="003C7B38"/>
    <w:rsid w:val="003C7BA1"/>
    <w:rsid w:val="003D00E6"/>
    <w:rsid w:val="003D0613"/>
    <w:rsid w:val="003D0E08"/>
    <w:rsid w:val="003D0EC2"/>
    <w:rsid w:val="003D10B6"/>
    <w:rsid w:val="003D192C"/>
    <w:rsid w:val="003D2A5C"/>
    <w:rsid w:val="003D2ACC"/>
    <w:rsid w:val="003D2F31"/>
    <w:rsid w:val="003D330D"/>
    <w:rsid w:val="003D3C48"/>
    <w:rsid w:val="003D3FD8"/>
    <w:rsid w:val="003D4541"/>
    <w:rsid w:val="003D454D"/>
    <w:rsid w:val="003D456B"/>
    <w:rsid w:val="003D64C7"/>
    <w:rsid w:val="003D65EB"/>
    <w:rsid w:val="003D65F9"/>
    <w:rsid w:val="003D6C5F"/>
    <w:rsid w:val="003D7DF0"/>
    <w:rsid w:val="003E04AF"/>
    <w:rsid w:val="003E0E1D"/>
    <w:rsid w:val="003E1333"/>
    <w:rsid w:val="003E17C5"/>
    <w:rsid w:val="003E2077"/>
    <w:rsid w:val="003E2121"/>
    <w:rsid w:val="003E28E5"/>
    <w:rsid w:val="003E2EC3"/>
    <w:rsid w:val="003E3C3D"/>
    <w:rsid w:val="003E3F0A"/>
    <w:rsid w:val="003E4525"/>
    <w:rsid w:val="003E461F"/>
    <w:rsid w:val="003E4BCF"/>
    <w:rsid w:val="003E4BE0"/>
    <w:rsid w:val="003E4C88"/>
    <w:rsid w:val="003E4D2C"/>
    <w:rsid w:val="003E5480"/>
    <w:rsid w:val="003E5BF0"/>
    <w:rsid w:val="003E68C1"/>
    <w:rsid w:val="003E6A21"/>
    <w:rsid w:val="003E6E45"/>
    <w:rsid w:val="003E6E52"/>
    <w:rsid w:val="003E6EF9"/>
    <w:rsid w:val="003E7257"/>
    <w:rsid w:val="003F1634"/>
    <w:rsid w:val="003F1C0E"/>
    <w:rsid w:val="003F1D26"/>
    <w:rsid w:val="003F2101"/>
    <w:rsid w:val="003F2543"/>
    <w:rsid w:val="003F279A"/>
    <w:rsid w:val="003F27D0"/>
    <w:rsid w:val="003F2CEA"/>
    <w:rsid w:val="003F3301"/>
    <w:rsid w:val="003F350F"/>
    <w:rsid w:val="003F3C3C"/>
    <w:rsid w:val="003F4354"/>
    <w:rsid w:val="003F5422"/>
    <w:rsid w:val="003F6EFF"/>
    <w:rsid w:val="003F7033"/>
    <w:rsid w:val="003F714F"/>
    <w:rsid w:val="003F766E"/>
    <w:rsid w:val="003F7A60"/>
    <w:rsid w:val="003F7DD7"/>
    <w:rsid w:val="00400376"/>
    <w:rsid w:val="0040061C"/>
    <w:rsid w:val="0040087C"/>
    <w:rsid w:val="00401D1D"/>
    <w:rsid w:val="004023DA"/>
    <w:rsid w:val="004027FE"/>
    <w:rsid w:val="004032C5"/>
    <w:rsid w:val="00403924"/>
    <w:rsid w:val="00404021"/>
    <w:rsid w:val="0040489C"/>
    <w:rsid w:val="004048BC"/>
    <w:rsid w:val="00404E09"/>
    <w:rsid w:val="0040537A"/>
    <w:rsid w:val="004059A3"/>
    <w:rsid w:val="00405A5C"/>
    <w:rsid w:val="0040615B"/>
    <w:rsid w:val="00406297"/>
    <w:rsid w:val="0040680D"/>
    <w:rsid w:val="00406B10"/>
    <w:rsid w:val="00406DA0"/>
    <w:rsid w:val="00406FC7"/>
    <w:rsid w:val="004071DE"/>
    <w:rsid w:val="00407955"/>
    <w:rsid w:val="00407DBD"/>
    <w:rsid w:val="00407FC3"/>
    <w:rsid w:val="0041055E"/>
    <w:rsid w:val="004105C6"/>
    <w:rsid w:val="004111A0"/>
    <w:rsid w:val="004116B5"/>
    <w:rsid w:val="00411786"/>
    <w:rsid w:val="004117A7"/>
    <w:rsid w:val="004117B6"/>
    <w:rsid w:val="0041182E"/>
    <w:rsid w:val="004118E9"/>
    <w:rsid w:val="00411A46"/>
    <w:rsid w:val="00411B8D"/>
    <w:rsid w:val="00411DF4"/>
    <w:rsid w:val="0041202E"/>
    <w:rsid w:val="004127D3"/>
    <w:rsid w:val="00412B21"/>
    <w:rsid w:val="00412E62"/>
    <w:rsid w:val="00412F1B"/>
    <w:rsid w:val="004144CD"/>
    <w:rsid w:val="0041574A"/>
    <w:rsid w:val="00416043"/>
    <w:rsid w:val="004163B9"/>
    <w:rsid w:val="00416460"/>
    <w:rsid w:val="00416AEB"/>
    <w:rsid w:val="004174A2"/>
    <w:rsid w:val="0041767B"/>
    <w:rsid w:val="00417AEB"/>
    <w:rsid w:val="0042061B"/>
    <w:rsid w:val="00420746"/>
    <w:rsid w:val="00420E7C"/>
    <w:rsid w:val="0042150B"/>
    <w:rsid w:val="004217B1"/>
    <w:rsid w:val="00421C9E"/>
    <w:rsid w:val="00422647"/>
    <w:rsid w:val="004234A2"/>
    <w:rsid w:val="0042362B"/>
    <w:rsid w:val="00423796"/>
    <w:rsid w:val="004244B7"/>
    <w:rsid w:val="004244E5"/>
    <w:rsid w:val="00424FEA"/>
    <w:rsid w:val="00425097"/>
    <w:rsid w:val="0042510E"/>
    <w:rsid w:val="004252A1"/>
    <w:rsid w:val="00425DDA"/>
    <w:rsid w:val="00426666"/>
    <w:rsid w:val="00426C6F"/>
    <w:rsid w:val="00426D97"/>
    <w:rsid w:val="004271E9"/>
    <w:rsid w:val="00430E8F"/>
    <w:rsid w:val="004316EB"/>
    <w:rsid w:val="00431C8E"/>
    <w:rsid w:val="0043230A"/>
    <w:rsid w:val="0043238B"/>
    <w:rsid w:val="00433321"/>
    <w:rsid w:val="0043366D"/>
    <w:rsid w:val="00434979"/>
    <w:rsid w:val="00435ECE"/>
    <w:rsid w:val="00435EE8"/>
    <w:rsid w:val="004363A3"/>
    <w:rsid w:val="004376DF"/>
    <w:rsid w:val="00437BB5"/>
    <w:rsid w:val="004403DE"/>
    <w:rsid w:val="0044047F"/>
    <w:rsid w:val="00440BD3"/>
    <w:rsid w:val="00440E79"/>
    <w:rsid w:val="00442E92"/>
    <w:rsid w:val="00444282"/>
    <w:rsid w:val="00446A7C"/>
    <w:rsid w:val="004473CB"/>
    <w:rsid w:val="004475EC"/>
    <w:rsid w:val="00447632"/>
    <w:rsid w:val="00447670"/>
    <w:rsid w:val="00450416"/>
    <w:rsid w:val="00451882"/>
    <w:rsid w:val="00451B04"/>
    <w:rsid w:val="00452CB7"/>
    <w:rsid w:val="00453837"/>
    <w:rsid w:val="00453FA5"/>
    <w:rsid w:val="0045425C"/>
    <w:rsid w:val="004548DE"/>
    <w:rsid w:val="00454A8D"/>
    <w:rsid w:val="00454FEA"/>
    <w:rsid w:val="00455C8A"/>
    <w:rsid w:val="004560DD"/>
    <w:rsid w:val="00456826"/>
    <w:rsid w:val="00456862"/>
    <w:rsid w:val="0045697D"/>
    <w:rsid w:val="00457C62"/>
    <w:rsid w:val="00460945"/>
    <w:rsid w:val="00460B1D"/>
    <w:rsid w:val="00461497"/>
    <w:rsid w:val="00461C13"/>
    <w:rsid w:val="00461E0B"/>
    <w:rsid w:val="00462673"/>
    <w:rsid w:val="0046268F"/>
    <w:rsid w:val="00462771"/>
    <w:rsid w:val="00462B27"/>
    <w:rsid w:val="00462F49"/>
    <w:rsid w:val="00463210"/>
    <w:rsid w:val="00463339"/>
    <w:rsid w:val="00463447"/>
    <w:rsid w:val="00463585"/>
    <w:rsid w:val="00463AE3"/>
    <w:rsid w:val="00463AFB"/>
    <w:rsid w:val="00463B1A"/>
    <w:rsid w:val="00463BF0"/>
    <w:rsid w:val="00463EA8"/>
    <w:rsid w:val="00463F93"/>
    <w:rsid w:val="00464E3E"/>
    <w:rsid w:val="00464E62"/>
    <w:rsid w:val="0046531C"/>
    <w:rsid w:val="004655FC"/>
    <w:rsid w:val="00465DDF"/>
    <w:rsid w:val="00467759"/>
    <w:rsid w:val="004677D4"/>
    <w:rsid w:val="00467911"/>
    <w:rsid w:val="00470E8E"/>
    <w:rsid w:val="00471631"/>
    <w:rsid w:val="00471C11"/>
    <w:rsid w:val="0047228A"/>
    <w:rsid w:val="00472E3F"/>
    <w:rsid w:val="00472FE7"/>
    <w:rsid w:val="00473A46"/>
    <w:rsid w:val="00473CE5"/>
    <w:rsid w:val="00474B57"/>
    <w:rsid w:val="00474DFC"/>
    <w:rsid w:val="00475708"/>
    <w:rsid w:val="00475AF8"/>
    <w:rsid w:val="004763A1"/>
    <w:rsid w:val="00476646"/>
    <w:rsid w:val="00476C41"/>
    <w:rsid w:val="00477048"/>
    <w:rsid w:val="00477107"/>
    <w:rsid w:val="004817D1"/>
    <w:rsid w:val="00481A4D"/>
    <w:rsid w:val="00481ACE"/>
    <w:rsid w:val="00481CFD"/>
    <w:rsid w:val="00481D6B"/>
    <w:rsid w:val="00481E17"/>
    <w:rsid w:val="004820A5"/>
    <w:rsid w:val="004823B0"/>
    <w:rsid w:val="0048255F"/>
    <w:rsid w:val="004828A2"/>
    <w:rsid w:val="00482C12"/>
    <w:rsid w:val="0048370E"/>
    <w:rsid w:val="00483990"/>
    <w:rsid w:val="00483AE0"/>
    <w:rsid w:val="00484528"/>
    <w:rsid w:val="004845C7"/>
    <w:rsid w:val="0048475E"/>
    <w:rsid w:val="00484923"/>
    <w:rsid w:val="00485036"/>
    <w:rsid w:val="00485AC5"/>
    <w:rsid w:val="00485C09"/>
    <w:rsid w:val="00485DEE"/>
    <w:rsid w:val="00486735"/>
    <w:rsid w:val="0048749A"/>
    <w:rsid w:val="004900DA"/>
    <w:rsid w:val="004902C7"/>
    <w:rsid w:val="004906DB"/>
    <w:rsid w:val="0049071A"/>
    <w:rsid w:val="00490FC9"/>
    <w:rsid w:val="0049118F"/>
    <w:rsid w:val="004911E1"/>
    <w:rsid w:val="004912A3"/>
    <w:rsid w:val="00491846"/>
    <w:rsid w:val="004919B1"/>
    <w:rsid w:val="00491B9E"/>
    <w:rsid w:val="00491D93"/>
    <w:rsid w:val="00492746"/>
    <w:rsid w:val="0049287E"/>
    <w:rsid w:val="00492B1F"/>
    <w:rsid w:val="0049383C"/>
    <w:rsid w:val="004939F4"/>
    <w:rsid w:val="00495031"/>
    <w:rsid w:val="00495136"/>
    <w:rsid w:val="00495916"/>
    <w:rsid w:val="004960D1"/>
    <w:rsid w:val="00496344"/>
    <w:rsid w:val="00496E83"/>
    <w:rsid w:val="0049714E"/>
    <w:rsid w:val="00497350"/>
    <w:rsid w:val="00497764"/>
    <w:rsid w:val="00497AB8"/>
    <w:rsid w:val="00497E7F"/>
    <w:rsid w:val="004A017A"/>
    <w:rsid w:val="004A07EB"/>
    <w:rsid w:val="004A0E28"/>
    <w:rsid w:val="004A113A"/>
    <w:rsid w:val="004A1EDC"/>
    <w:rsid w:val="004A2C38"/>
    <w:rsid w:val="004A31CD"/>
    <w:rsid w:val="004A31E2"/>
    <w:rsid w:val="004A3B69"/>
    <w:rsid w:val="004A440F"/>
    <w:rsid w:val="004A4519"/>
    <w:rsid w:val="004A46F5"/>
    <w:rsid w:val="004A4AC5"/>
    <w:rsid w:val="004A4D86"/>
    <w:rsid w:val="004A506B"/>
    <w:rsid w:val="004A5085"/>
    <w:rsid w:val="004A5CC8"/>
    <w:rsid w:val="004A5E48"/>
    <w:rsid w:val="004A67BD"/>
    <w:rsid w:val="004A6D69"/>
    <w:rsid w:val="004A76C8"/>
    <w:rsid w:val="004A7C77"/>
    <w:rsid w:val="004A7EBE"/>
    <w:rsid w:val="004B0897"/>
    <w:rsid w:val="004B0D45"/>
    <w:rsid w:val="004B0EBB"/>
    <w:rsid w:val="004B1068"/>
    <w:rsid w:val="004B162B"/>
    <w:rsid w:val="004B184B"/>
    <w:rsid w:val="004B1E53"/>
    <w:rsid w:val="004B22A1"/>
    <w:rsid w:val="004B22C6"/>
    <w:rsid w:val="004B2A4A"/>
    <w:rsid w:val="004B2D6E"/>
    <w:rsid w:val="004B3311"/>
    <w:rsid w:val="004B3351"/>
    <w:rsid w:val="004B35FE"/>
    <w:rsid w:val="004B3F12"/>
    <w:rsid w:val="004B41E8"/>
    <w:rsid w:val="004B43C6"/>
    <w:rsid w:val="004B4DED"/>
    <w:rsid w:val="004B4E41"/>
    <w:rsid w:val="004B53AF"/>
    <w:rsid w:val="004B566D"/>
    <w:rsid w:val="004B6F74"/>
    <w:rsid w:val="004B7D7E"/>
    <w:rsid w:val="004B7DAB"/>
    <w:rsid w:val="004C0387"/>
    <w:rsid w:val="004C0764"/>
    <w:rsid w:val="004C0CD9"/>
    <w:rsid w:val="004C0D5D"/>
    <w:rsid w:val="004C0DCB"/>
    <w:rsid w:val="004C0E06"/>
    <w:rsid w:val="004C0EBB"/>
    <w:rsid w:val="004C0ECE"/>
    <w:rsid w:val="004C27EA"/>
    <w:rsid w:val="004C3822"/>
    <w:rsid w:val="004C45E1"/>
    <w:rsid w:val="004C4638"/>
    <w:rsid w:val="004C46A5"/>
    <w:rsid w:val="004C4B36"/>
    <w:rsid w:val="004C4B61"/>
    <w:rsid w:val="004C543F"/>
    <w:rsid w:val="004C5474"/>
    <w:rsid w:val="004C5A89"/>
    <w:rsid w:val="004C5A9C"/>
    <w:rsid w:val="004C5C13"/>
    <w:rsid w:val="004C60EE"/>
    <w:rsid w:val="004C6B75"/>
    <w:rsid w:val="004C6EF8"/>
    <w:rsid w:val="004C7DA1"/>
    <w:rsid w:val="004D04C4"/>
    <w:rsid w:val="004D06A1"/>
    <w:rsid w:val="004D06AB"/>
    <w:rsid w:val="004D0829"/>
    <w:rsid w:val="004D0F92"/>
    <w:rsid w:val="004D145A"/>
    <w:rsid w:val="004D2412"/>
    <w:rsid w:val="004D3440"/>
    <w:rsid w:val="004D3753"/>
    <w:rsid w:val="004D3E15"/>
    <w:rsid w:val="004D40B0"/>
    <w:rsid w:val="004D44C5"/>
    <w:rsid w:val="004D4D1C"/>
    <w:rsid w:val="004D4D4B"/>
    <w:rsid w:val="004D4D7D"/>
    <w:rsid w:val="004D4DAC"/>
    <w:rsid w:val="004D5128"/>
    <w:rsid w:val="004D555D"/>
    <w:rsid w:val="004D638C"/>
    <w:rsid w:val="004E013D"/>
    <w:rsid w:val="004E0BDF"/>
    <w:rsid w:val="004E0FB2"/>
    <w:rsid w:val="004E1B6B"/>
    <w:rsid w:val="004E1CFE"/>
    <w:rsid w:val="004E1E53"/>
    <w:rsid w:val="004E2076"/>
    <w:rsid w:val="004E282A"/>
    <w:rsid w:val="004E37B7"/>
    <w:rsid w:val="004E474B"/>
    <w:rsid w:val="004E47A1"/>
    <w:rsid w:val="004E48AE"/>
    <w:rsid w:val="004E501B"/>
    <w:rsid w:val="004E5ED6"/>
    <w:rsid w:val="004E662C"/>
    <w:rsid w:val="004E6D84"/>
    <w:rsid w:val="004E7306"/>
    <w:rsid w:val="004E7878"/>
    <w:rsid w:val="004F00C2"/>
    <w:rsid w:val="004F0B72"/>
    <w:rsid w:val="004F0BA8"/>
    <w:rsid w:val="004F0F28"/>
    <w:rsid w:val="004F0F87"/>
    <w:rsid w:val="004F1421"/>
    <w:rsid w:val="004F16B5"/>
    <w:rsid w:val="004F1F7B"/>
    <w:rsid w:val="004F276E"/>
    <w:rsid w:val="004F2939"/>
    <w:rsid w:val="004F354E"/>
    <w:rsid w:val="004F357B"/>
    <w:rsid w:val="004F3B16"/>
    <w:rsid w:val="004F4DA9"/>
    <w:rsid w:val="004F4FA6"/>
    <w:rsid w:val="004F5167"/>
    <w:rsid w:val="004F5554"/>
    <w:rsid w:val="004F5F32"/>
    <w:rsid w:val="004F5F83"/>
    <w:rsid w:val="004F63C5"/>
    <w:rsid w:val="004F658E"/>
    <w:rsid w:val="004F7396"/>
    <w:rsid w:val="004F75C1"/>
    <w:rsid w:val="004F7728"/>
    <w:rsid w:val="004F7B30"/>
    <w:rsid w:val="004F7C17"/>
    <w:rsid w:val="004F7DBC"/>
    <w:rsid w:val="005002DF"/>
    <w:rsid w:val="005002FC"/>
    <w:rsid w:val="005014B2"/>
    <w:rsid w:val="0050151B"/>
    <w:rsid w:val="005015C3"/>
    <w:rsid w:val="0050161B"/>
    <w:rsid w:val="00501D44"/>
    <w:rsid w:val="00501DB1"/>
    <w:rsid w:val="005026A3"/>
    <w:rsid w:val="0050369F"/>
    <w:rsid w:val="0050516D"/>
    <w:rsid w:val="00505602"/>
    <w:rsid w:val="00505C10"/>
    <w:rsid w:val="0050629A"/>
    <w:rsid w:val="0050639E"/>
    <w:rsid w:val="00506417"/>
    <w:rsid w:val="00506690"/>
    <w:rsid w:val="00507241"/>
    <w:rsid w:val="00507271"/>
    <w:rsid w:val="0050777D"/>
    <w:rsid w:val="00507A45"/>
    <w:rsid w:val="00510849"/>
    <w:rsid w:val="00510C88"/>
    <w:rsid w:val="00510E1A"/>
    <w:rsid w:val="00510E35"/>
    <w:rsid w:val="00510EC5"/>
    <w:rsid w:val="0051211B"/>
    <w:rsid w:val="00512A50"/>
    <w:rsid w:val="00512EEF"/>
    <w:rsid w:val="00513DEF"/>
    <w:rsid w:val="00514430"/>
    <w:rsid w:val="00514519"/>
    <w:rsid w:val="00514567"/>
    <w:rsid w:val="0051458B"/>
    <w:rsid w:val="0051631B"/>
    <w:rsid w:val="00516AE0"/>
    <w:rsid w:val="0051791A"/>
    <w:rsid w:val="00517A09"/>
    <w:rsid w:val="00517B5D"/>
    <w:rsid w:val="00520339"/>
    <w:rsid w:val="0052065A"/>
    <w:rsid w:val="00520751"/>
    <w:rsid w:val="0052094B"/>
    <w:rsid w:val="00521034"/>
    <w:rsid w:val="00521309"/>
    <w:rsid w:val="005223D3"/>
    <w:rsid w:val="00522705"/>
    <w:rsid w:val="005228B0"/>
    <w:rsid w:val="00522986"/>
    <w:rsid w:val="00522CF4"/>
    <w:rsid w:val="00522D20"/>
    <w:rsid w:val="00523D4E"/>
    <w:rsid w:val="00523EBE"/>
    <w:rsid w:val="0052406B"/>
    <w:rsid w:val="00526049"/>
    <w:rsid w:val="0052617A"/>
    <w:rsid w:val="005266C5"/>
    <w:rsid w:val="005275A1"/>
    <w:rsid w:val="005275CC"/>
    <w:rsid w:val="005275CF"/>
    <w:rsid w:val="00530098"/>
    <w:rsid w:val="0053026F"/>
    <w:rsid w:val="00530C8B"/>
    <w:rsid w:val="00530F8F"/>
    <w:rsid w:val="00531BA4"/>
    <w:rsid w:val="00531EF5"/>
    <w:rsid w:val="0053208D"/>
    <w:rsid w:val="005321E5"/>
    <w:rsid w:val="00533355"/>
    <w:rsid w:val="0053340F"/>
    <w:rsid w:val="005335B3"/>
    <w:rsid w:val="005348C0"/>
    <w:rsid w:val="00534F47"/>
    <w:rsid w:val="00534FB3"/>
    <w:rsid w:val="00535E86"/>
    <w:rsid w:val="00536655"/>
    <w:rsid w:val="0053785E"/>
    <w:rsid w:val="00541E3E"/>
    <w:rsid w:val="005424AA"/>
    <w:rsid w:val="00542501"/>
    <w:rsid w:val="00542E3F"/>
    <w:rsid w:val="00543B30"/>
    <w:rsid w:val="0054467D"/>
    <w:rsid w:val="00544AA8"/>
    <w:rsid w:val="00545418"/>
    <w:rsid w:val="00545BA1"/>
    <w:rsid w:val="00545C2B"/>
    <w:rsid w:val="005466E8"/>
    <w:rsid w:val="0054677E"/>
    <w:rsid w:val="00546983"/>
    <w:rsid w:val="00546AC6"/>
    <w:rsid w:val="00546D98"/>
    <w:rsid w:val="00547811"/>
    <w:rsid w:val="00547990"/>
    <w:rsid w:val="00547A0D"/>
    <w:rsid w:val="00547A57"/>
    <w:rsid w:val="005504E4"/>
    <w:rsid w:val="00550C9E"/>
    <w:rsid w:val="00551346"/>
    <w:rsid w:val="0055151C"/>
    <w:rsid w:val="00551794"/>
    <w:rsid w:val="00551E93"/>
    <w:rsid w:val="0055232D"/>
    <w:rsid w:val="005523F7"/>
    <w:rsid w:val="0055259A"/>
    <w:rsid w:val="00552793"/>
    <w:rsid w:val="00552DB5"/>
    <w:rsid w:val="00552DFC"/>
    <w:rsid w:val="00552E55"/>
    <w:rsid w:val="00553845"/>
    <w:rsid w:val="00553FAD"/>
    <w:rsid w:val="0055422F"/>
    <w:rsid w:val="005547BC"/>
    <w:rsid w:val="00554B14"/>
    <w:rsid w:val="00554FB6"/>
    <w:rsid w:val="00555528"/>
    <w:rsid w:val="00555A78"/>
    <w:rsid w:val="00555D0A"/>
    <w:rsid w:val="00556135"/>
    <w:rsid w:val="0055638D"/>
    <w:rsid w:val="005565DE"/>
    <w:rsid w:val="00556798"/>
    <w:rsid w:val="00556ADF"/>
    <w:rsid w:val="00556BAD"/>
    <w:rsid w:val="00556C75"/>
    <w:rsid w:val="00556F5B"/>
    <w:rsid w:val="005572B8"/>
    <w:rsid w:val="00557691"/>
    <w:rsid w:val="00560340"/>
    <w:rsid w:val="005610C4"/>
    <w:rsid w:val="00561D0E"/>
    <w:rsid w:val="00561D1F"/>
    <w:rsid w:val="00562A9B"/>
    <w:rsid w:val="005630AC"/>
    <w:rsid w:val="00563169"/>
    <w:rsid w:val="0056419A"/>
    <w:rsid w:val="005656D4"/>
    <w:rsid w:val="00566231"/>
    <w:rsid w:val="00566617"/>
    <w:rsid w:val="00567D85"/>
    <w:rsid w:val="00570358"/>
    <w:rsid w:val="00570DD6"/>
    <w:rsid w:val="0057102D"/>
    <w:rsid w:val="0057180A"/>
    <w:rsid w:val="005724B7"/>
    <w:rsid w:val="005731A0"/>
    <w:rsid w:val="005731FD"/>
    <w:rsid w:val="00573788"/>
    <w:rsid w:val="005739B3"/>
    <w:rsid w:val="00573B90"/>
    <w:rsid w:val="00573D38"/>
    <w:rsid w:val="00573FB1"/>
    <w:rsid w:val="00573FE6"/>
    <w:rsid w:val="005745AC"/>
    <w:rsid w:val="00575C34"/>
    <w:rsid w:val="00575C54"/>
    <w:rsid w:val="005760C3"/>
    <w:rsid w:val="005762B3"/>
    <w:rsid w:val="005764A4"/>
    <w:rsid w:val="0057689D"/>
    <w:rsid w:val="005776F9"/>
    <w:rsid w:val="005779E5"/>
    <w:rsid w:val="00577D35"/>
    <w:rsid w:val="005803B2"/>
    <w:rsid w:val="00580772"/>
    <w:rsid w:val="00580BAD"/>
    <w:rsid w:val="00580BFC"/>
    <w:rsid w:val="00581C51"/>
    <w:rsid w:val="00582676"/>
    <w:rsid w:val="00583E7D"/>
    <w:rsid w:val="005848CD"/>
    <w:rsid w:val="00584B85"/>
    <w:rsid w:val="00586811"/>
    <w:rsid w:val="00587BC5"/>
    <w:rsid w:val="005905CA"/>
    <w:rsid w:val="00590E58"/>
    <w:rsid w:val="0059177A"/>
    <w:rsid w:val="00591F72"/>
    <w:rsid w:val="005925ED"/>
    <w:rsid w:val="00592A8A"/>
    <w:rsid w:val="005935DF"/>
    <w:rsid w:val="005937AB"/>
    <w:rsid w:val="0059398F"/>
    <w:rsid w:val="0059406D"/>
    <w:rsid w:val="00594E30"/>
    <w:rsid w:val="00595303"/>
    <w:rsid w:val="00595C55"/>
    <w:rsid w:val="00596275"/>
    <w:rsid w:val="005979CA"/>
    <w:rsid w:val="005A08F0"/>
    <w:rsid w:val="005A0EF3"/>
    <w:rsid w:val="005A165E"/>
    <w:rsid w:val="005A2575"/>
    <w:rsid w:val="005A2866"/>
    <w:rsid w:val="005A2B54"/>
    <w:rsid w:val="005A30CB"/>
    <w:rsid w:val="005A336C"/>
    <w:rsid w:val="005A3C75"/>
    <w:rsid w:val="005A3DB3"/>
    <w:rsid w:val="005A4153"/>
    <w:rsid w:val="005A47A1"/>
    <w:rsid w:val="005A4A15"/>
    <w:rsid w:val="005A4F12"/>
    <w:rsid w:val="005A561A"/>
    <w:rsid w:val="005A6257"/>
    <w:rsid w:val="005A6C7A"/>
    <w:rsid w:val="005A6FD8"/>
    <w:rsid w:val="005A7347"/>
    <w:rsid w:val="005A76DD"/>
    <w:rsid w:val="005A7ACB"/>
    <w:rsid w:val="005B0048"/>
    <w:rsid w:val="005B0455"/>
    <w:rsid w:val="005B0B20"/>
    <w:rsid w:val="005B0EA1"/>
    <w:rsid w:val="005B28F6"/>
    <w:rsid w:val="005B296E"/>
    <w:rsid w:val="005B2BFF"/>
    <w:rsid w:val="005B2C05"/>
    <w:rsid w:val="005B4F19"/>
    <w:rsid w:val="005B5185"/>
    <w:rsid w:val="005B5199"/>
    <w:rsid w:val="005B56C3"/>
    <w:rsid w:val="005B57AA"/>
    <w:rsid w:val="005B6129"/>
    <w:rsid w:val="005B6943"/>
    <w:rsid w:val="005B70BD"/>
    <w:rsid w:val="005B750B"/>
    <w:rsid w:val="005B7720"/>
    <w:rsid w:val="005B7902"/>
    <w:rsid w:val="005B7F6B"/>
    <w:rsid w:val="005C0952"/>
    <w:rsid w:val="005C0EA3"/>
    <w:rsid w:val="005C1843"/>
    <w:rsid w:val="005C19F9"/>
    <w:rsid w:val="005C1E3E"/>
    <w:rsid w:val="005C1EFC"/>
    <w:rsid w:val="005C1FBB"/>
    <w:rsid w:val="005C22F8"/>
    <w:rsid w:val="005C24D2"/>
    <w:rsid w:val="005C29B2"/>
    <w:rsid w:val="005C29BC"/>
    <w:rsid w:val="005C3251"/>
    <w:rsid w:val="005C33B8"/>
    <w:rsid w:val="005C3A9F"/>
    <w:rsid w:val="005C3E54"/>
    <w:rsid w:val="005C4505"/>
    <w:rsid w:val="005C47B7"/>
    <w:rsid w:val="005C5474"/>
    <w:rsid w:val="005C548B"/>
    <w:rsid w:val="005C5927"/>
    <w:rsid w:val="005C5B71"/>
    <w:rsid w:val="005C5DFE"/>
    <w:rsid w:val="005C5FEA"/>
    <w:rsid w:val="005C6AE8"/>
    <w:rsid w:val="005C6F35"/>
    <w:rsid w:val="005C7294"/>
    <w:rsid w:val="005C7563"/>
    <w:rsid w:val="005C7FB5"/>
    <w:rsid w:val="005D0361"/>
    <w:rsid w:val="005D045C"/>
    <w:rsid w:val="005D0A9F"/>
    <w:rsid w:val="005D0C1E"/>
    <w:rsid w:val="005D0F66"/>
    <w:rsid w:val="005D1104"/>
    <w:rsid w:val="005D1480"/>
    <w:rsid w:val="005D19E4"/>
    <w:rsid w:val="005D2322"/>
    <w:rsid w:val="005D252F"/>
    <w:rsid w:val="005D2549"/>
    <w:rsid w:val="005D29A7"/>
    <w:rsid w:val="005D30E4"/>
    <w:rsid w:val="005D3C00"/>
    <w:rsid w:val="005D45FE"/>
    <w:rsid w:val="005D6002"/>
    <w:rsid w:val="005D667F"/>
    <w:rsid w:val="005D6957"/>
    <w:rsid w:val="005D6CFE"/>
    <w:rsid w:val="005D703C"/>
    <w:rsid w:val="005D735D"/>
    <w:rsid w:val="005D748F"/>
    <w:rsid w:val="005D7775"/>
    <w:rsid w:val="005E021F"/>
    <w:rsid w:val="005E02A7"/>
    <w:rsid w:val="005E0650"/>
    <w:rsid w:val="005E06E2"/>
    <w:rsid w:val="005E1D42"/>
    <w:rsid w:val="005E208E"/>
    <w:rsid w:val="005E229B"/>
    <w:rsid w:val="005E2307"/>
    <w:rsid w:val="005E251D"/>
    <w:rsid w:val="005E29D1"/>
    <w:rsid w:val="005E2D4A"/>
    <w:rsid w:val="005E325D"/>
    <w:rsid w:val="005E3AFD"/>
    <w:rsid w:val="005E4489"/>
    <w:rsid w:val="005E46B2"/>
    <w:rsid w:val="005E4EDA"/>
    <w:rsid w:val="005E51AA"/>
    <w:rsid w:val="005E522B"/>
    <w:rsid w:val="005E5A40"/>
    <w:rsid w:val="005E5B02"/>
    <w:rsid w:val="005E6AD6"/>
    <w:rsid w:val="005E6CAD"/>
    <w:rsid w:val="005E709E"/>
    <w:rsid w:val="005E74F7"/>
    <w:rsid w:val="005E77C1"/>
    <w:rsid w:val="005E7844"/>
    <w:rsid w:val="005E7DDF"/>
    <w:rsid w:val="005F0341"/>
    <w:rsid w:val="005F0BC4"/>
    <w:rsid w:val="005F148C"/>
    <w:rsid w:val="005F14B8"/>
    <w:rsid w:val="005F1EB9"/>
    <w:rsid w:val="005F2120"/>
    <w:rsid w:val="005F253D"/>
    <w:rsid w:val="005F2C08"/>
    <w:rsid w:val="005F2CFA"/>
    <w:rsid w:val="005F345E"/>
    <w:rsid w:val="005F363C"/>
    <w:rsid w:val="005F37AC"/>
    <w:rsid w:val="005F3AC2"/>
    <w:rsid w:val="005F3CE6"/>
    <w:rsid w:val="005F3F0C"/>
    <w:rsid w:val="005F3FFD"/>
    <w:rsid w:val="005F453B"/>
    <w:rsid w:val="005F4562"/>
    <w:rsid w:val="005F48CF"/>
    <w:rsid w:val="005F5525"/>
    <w:rsid w:val="005F5ADA"/>
    <w:rsid w:val="005F5F80"/>
    <w:rsid w:val="005F6C80"/>
    <w:rsid w:val="005F7279"/>
    <w:rsid w:val="005F72CF"/>
    <w:rsid w:val="005F7825"/>
    <w:rsid w:val="005F7DAD"/>
    <w:rsid w:val="005F7DF6"/>
    <w:rsid w:val="005F7E20"/>
    <w:rsid w:val="006001BE"/>
    <w:rsid w:val="00600538"/>
    <w:rsid w:val="00600C92"/>
    <w:rsid w:val="00600E14"/>
    <w:rsid w:val="00600F94"/>
    <w:rsid w:val="00601496"/>
    <w:rsid w:val="006019E5"/>
    <w:rsid w:val="006021AA"/>
    <w:rsid w:val="006022ED"/>
    <w:rsid w:val="00602B52"/>
    <w:rsid w:val="00602C5E"/>
    <w:rsid w:val="00602CC6"/>
    <w:rsid w:val="00602EED"/>
    <w:rsid w:val="006032F4"/>
    <w:rsid w:val="006039D1"/>
    <w:rsid w:val="00603A5B"/>
    <w:rsid w:val="00604D0C"/>
    <w:rsid w:val="00604EB2"/>
    <w:rsid w:val="00604EF1"/>
    <w:rsid w:val="006054BC"/>
    <w:rsid w:val="0060552C"/>
    <w:rsid w:val="00605A72"/>
    <w:rsid w:val="00606269"/>
    <w:rsid w:val="00606C66"/>
    <w:rsid w:val="00606FC7"/>
    <w:rsid w:val="0060701F"/>
    <w:rsid w:val="0060789D"/>
    <w:rsid w:val="00611288"/>
    <w:rsid w:val="00611567"/>
    <w:rsid w:val="006125FC"/>
    <w:rsid w:val="00612B34"/>
    <w:rsid w:val="006133D9"/>
    <w:rsid w:val="00613625"/>
    <w:rsid w:val="00613FFC"/>
    <w:rsid w:val="0061559E"/>
    <w:rsid w:val="00616BE0"/>
    <w:rsid w:val="00617A1A"/>
    <w:rsid w:val="006209D3"/>
    <w:rsid w:val="00620D6F"/>
    <w:rsid w:val="00620E2E"/>
    <w:rsid w:val="00621D31"/>
    <w:rsid w:val="00622271"/>
    <w:rsid w:val="0062229A"/>
    <w:rsid w:val="0062241C"/>
    <w:rsid w:val="0062289D"/>
    <w:rsid w:val="00623701"/>
    <w:rsid w:val="00623EC0"/>
    <w:rsid w:val="00623F77"/>
    <w:rsid w:val="00624368"/>
    <w:rsid w:val="006247FF"/>
    <w:rsid w:val="006248EE"/>
    <w:rsid w:val="00624D6A"/>
    <w:rsid w:val="00625026"/>
    <w:rsid w:val="0062511D"/>
    <w:rsid w:val="00625B36"/>
    <w:rsid w:val="00626116"/>
    <w:rsid w:val="006261AF"/>
    <w:rsid w:val="00626319"/>
    <w:rsid w:val="00626384"/>
    <w:rsid w:val="00626824"/>
    <w:rsid w:val="006274B0"/>
    <w:rsid w:val="00627563"/>
    <w:rsid w:val="00627713"/>
    <w:rsid w:val="00627B02"/>
    <w:rsid w:val="00627B94"/>
    <w:rsid w:val="00630DE8"/>
    <w:rsid w:val="00631345"/>
    <w:rsid w:val="006318F7"/>
    <w:rsid w:val="0063202F"/>
    <w:rsid w:val="0063293A"/>
    <w:rsid w:val="00632B8E"/>
    <w:rsid w:val="00632E0B"/>
    <w:rsid w:val="0063396F"/>
    <w:rsid w:val="00633BED"/>
    <w:rsid w:val="00633ED0"/>
    <w:rsid w:val="006343D6"/>
    <w:rsid w:val="00634835"/>
    <w:rsid w:val="0063603F"/>
    <w:rsid w:val="00636376"/>
    <w:rsid w:val="006376EA"/>
    <w:rsid w:val="006409FB"/>
    <w:rsid w:val="00640C92"/>
    <w:rsid w:val="00640FD6"/>
    <w:rsid w:val="0064106A"/>
    <w:rsid w:val="00641213"/>
    <w:rsid w:val="00641C19"/>
    <w:rsid w:val="00641E67"/>
    <w:rsid w:val="0064200C"/>
    <w:rsid w:val="0064224A"/>
    <w:rsid w:val="00643001"/>
    <w:rsid w:val="00643167"/>
    <w:rsid w:val="006432A6"/>
    <w:rsid w:val="00643D1F"/>
    <w:rsid w:val="006444D3"/>
    <w:rsid w:val="00645269"/>
    <w:rsid w:val="0064566A"/>
    <w:rsid w:val="00645B39"/>
    <w:rsid w:val="00645DD1"/>
    <w:rsid w:val="0064650B"/>
    <w:rsid w:val="006471B8"/>
    <w:rsid w:val="0064741B"/>
    <w:rsid w:val="0064766C"/>
    <w:rsid w:val="00647794"/>
    <w:rsid w:val="006500EC"/>
    <w:rsid w:val="00650116"/>
    <w:rsid w:val="006501A1"/>
    <w:rsid w:val="00650782"/>
    <w:rsid w:val="00650ABC"/>
    <w:rsid w:val="00650D0B"/>
    <w:rsid w:val="0065143D"/>
    <w:rsid w:val="00651479"/>
    <w:rsid w:val="00651676"/>
    <w:rsid w:val="00651B5B"/>
    <w:rsid w:val="00651BE3"/>
    <w:rsid w:val="00651E90"/>
    <w:rsid w:val="00651FA5"/>
    <w:rsid w:val="00652283"/>
    <w:rsid w:val="006530A4"/>
    <w:rsid w:val="00653352"/>
    <w:rsid w:val="006541E6"/>
    <w:rsid w:val="006543FF"/>
    <w:rsid w:val="00655E9B"/>
    <w:rsid w:val="00656055"/>
    <w:rsid w:val="00656E34"/>
    <w:rsid w:val="00657723"/>
    <w:rsid w:val="00657C31"/>
    <w:rsid w:val="00657F06"/>
    <w:rsid w:val="00660138"/>
    <w:rsid w:val="00660203"/>
    <w:rsid w:val="0066051E"/>
    <w:rsid w:val="006605C9"/>
    <w:rsid w:val="00660E89"/>
    <w:rsid w:val="0066120F"/>
    <w:rsid w:val="00661E91"/>
    <w:rsid w:val="00662494"/>
    <w:rsid w:val="00662A5D"/>
    <w:rsid w:val="00662EB1"/>
    <w:rsid w:val="00663240"/>
    <w:rsid w:val="00663414"/>
    <w:rsid w:val="006638FD"/>
    <w:rsid w:val="00663D51"/>
    <w:rsid w:val="00664279"/>
    <w:rsid w:val="006649E5"/>
    <w:rsid w:val="00664BD5"/>
    <w:rsid w:val="00664F35"/>
    <w:rsid w:val="00665101"/>
    <w:rsid w:val="006652B0"/>
    <w:rsid w:val="00665FEB"/>
    <w:rsid w:val="00666B6E"/>
    <w:rsid w:val="0066777C"/>
    <w:rsid w:val="006703AE"/>
    <w:rsid w:val="0067047D"/>
    <w:rsid w:val="00670692"/>
    <w:rsid w:val="0067123B"/>
    <w:rsid w:val="00671AF7"/>
    <w:rsid w:val="00671B43"/>
    <w:rsid w:val="00671D19"/>
    <w:rsid w:val="00673668"/>
    <w:rsid w:val="00673E1A"/>
    <w:rsid w:val="006740E9"/>
    <w:rsid w:val="00675005"/>
    <w:rsid w:val="00675010"/>
    <w:rsid w:val="006754FB"/>
    <w:rsid w:val="0067567E"/>
    <w:rsid w:val="00675D74"/>
    <w:rsid w:val="00675EB4"/>
    <w:rsid w:val="0067604E"/>
    <w:rsid w:val="00676503"/>
    <w:rsid w:val="0067662D"/>
    <w:rsid w:val="00676BF7"/>
    <w:rsid w:val="00676CAA"/>
    <w:rsid w:val="00677366"/>
    <w:rsid w:val="0068031A"/>
    <w:rsid w:val="00681A41"/>
    <w:rsid w:val="00681CAC"/>
    <w:rsid w:val="00681F90"/>
    <w:rsid w:val="0068211F"/>
    <w:rsid w:val="006822B2"/>
    <w:rsid w:val="006826DB"/>
    <w:rsid w:val="00683B63"/>
    <w:rsid w:val="00683C95"/>
    <w:rsid w:val="00683E37"/>
    <w:rsid w:val="00684EF1"/>
    <w:rsid w:val="00685FF7"/>
    <w:rsid w:val="006863DE"/>
    <w:rsid w:val="00686B3A"/>
    <w:rsid w:val="00686D2E"/>
    <w:rsid w:val="006870FE"/>
    <w:rsid w:val="00687569"/>
    <w:rsid w:val="0068763C"/>
    <w:rsid w:val="00687660"/>
    <w:rsid w:val="0069016E"/>
    <w:rsid w:val="00690AA4"/>
    <w:rsid w:val="0069179D"/>
    <w:rsid w:val="00691E42"/>
    <w:rsid w:val="00692201"/>
    <w:rsid w:val="0069239B"/>
    <w:rsid w:val="0069269B"/>
    <w:rsid w:val="00692798"/>
    <w:rsid w:val="00692A6B"/>
    <w:rsid w:val="00692ACA"/>
    <w:rsid w:val="0069317E"/>
    <w:rsid w:val="006932CA"/>
    <w:rsid w:val="006932CF"/>
    <w:rsid w:val="006935D0"/>
    <w:rsid w:val="00693682"/>
    <w:rsid w:val="00693D15"/>
    <w:rsid w:val="00694216"/>
    <w:rsid w:val="006942DE"/>
    <w:rsid w:val="00695076"/>
    <w:rsid w:val="00695ACF"/>
    <w:rsid w:val="0069601B"/>
    <w:rsid w:val="00696084"/>
    <w:rsid w:val="006962CB"/>
    <w:rsid w:val="006963C3"/>
    <w:rsid w:val="006968CB"/>
    <w:rsid w:val="006971E0"/>
    <w:rsid w:val="0069743B"/>
    <w:rsid w:val="00697CDF"/>
    <w:rsid w:val="006A0F1F"/>
    <w:rsid w:val="006A1400"/>
    <w:rsid w:val="006A146F"/>
    <w:rsid w:val="006A18B4"/>
    <w:rsid w:val="006A1940"/>
    <w:rsid w:val="006A1E1A"/>
    <w:rsid w:val="006A1EB2"/>
    <w:rsid w:val="006A230F"/>
    <w:rsid w:val="006A24CA"/>
    <w:rsid w:val="006A294F"/>
    <w:rsid w:val="006A31A8"/>
    <w:rsid w:val="006A39A9"/>
    <w:rsid w:val="006A41D2"/>
    <w:rsid w:val="006A4CEA"/>
    <w:rsid w:val="006A6109"/>
    <w:rsid w:val="006A6B3B"/>
    <w:rsid w:val="006A6C43"/>
    <w:rsid w:val="006A7182"/>
    <w:rsid w:val="006A7546"/>
    <w:rsid w:val="006A757D"/>
    <w:rsid w:val="006B0284"/>
    <w:rsid w:val="006B05C6"/>
    <w:rsid w:val="006B0D48"/>
    <w:rsid w:val="006B0D70"/>
    <w:rsid w:val="006B1174"/>
    <w:rsid w:val="006B1753"/>
    <w:rsid w:val="006B25E2"/>
    <w:rsid w:val="006B27FF"/>
    <w:rsid w:val="006B3127"/>
    <w:rsid w:val="006B3404"/>
    <w:rsid w:val="006B3608"/>
    <w:rsid w:val="006B3A0C"/>
    <w:rsid w:val="006B3E20"/>
    <w:rsid w:val="006B41DF"/>
    <w:rsid w:val="006B4971"/>
    <w:rsid w:val="006B502F"/>
    <w:rsid w:val="006B5A8D"/>
    <w:rsid w:val="006B6855"/>
    <w:rsid w:val="006B6AB3"/>
    <w:rsid w:val="006B7F1F"/>
    <w:rsid w:val="006C00D8"/>
    <w:rsid w:val="006C0207"/>
    <w:rsid w:val="006C03AA"/>
    <w:rsid w:val="006C053F"/>
    <w:rsid w:val="006C089A"/>
    <w:rsid w:val="006C0C8B"/>
    <w:rsid w:val="006C1524"/>
    <w:rsid w:val="006C21A4"/>
    <w:rsid w:val="006C2AF5"/>
    <w:rsid w:val="006C2EF1"/>
    <w:rsid w:val="006C2FBD"/>
    <w:rsid w:val="006C3196"/>
    <w:rsid w:val="006C3E02"/>
    <w:rsid w:val="006C3FA5"/>
    <w:rsid w:val="006C558D"/>
    <w:rsid w:val="006C68EC"/>
    <w:rsid w:val="006C74F8"/>
    <w:rsid w:val="006C773D"/>
    <w:rsid w:val="006C7BEA"/>
    <w:rsid w:val="006D0267"/>
    <w:rsid w:val="006D07D6"/>
    <w:rsid w:val="006D0ABE"/>
    <w:rsid w:val="006D0FA2"/>
    <w:rsid w:val="006D1044"/>
    <w:rsid w:val="006D1FD0"/>
    <w:rsid w:val="006D2BD8"/>
    <w:rsid w:val="006D2C4F"/>
    <w:rsid w:val="006D2F63"/>
    <w:rsid w:val="006D32A5"/>
    <w:rsid w:val="006D36A0"/>
    <w:rsid w:val="006D4023"/>
    <w:rsid w:val="006D4598"/>
    <w:rsid w:val="006D462B"/>
    <w:rsid w:val="006D4861"/>
    <w:rsid w:val="006D518C"/>
    <w:rsid w:val="006D55C5"/>
    <w:rsid w:val="006D55FD"/>
    <w:rsid w:val="006D59C0"/>
    <w:rsid w:val="006D5C64"/>
    <w:rsid w:val="006D5DBF"/>
    <w:rsid w:val="006D72E6"/>
    <w:rsid w:val="006D7A8E"/>
    <w:rsid w:val="006D7F7B"/>
    <w:rsid w:val="006E0755"/>
    <w:rsid w:val="006E1410"/>
    <w:rsid w:val="006E1556"/>
    <w:rsid w:val="006E1C27"/>
    <w:rsid w:val="006E1D98"/>
    <w:rsid w:val="006E346C"/>
    <w:rsid w:val="006E35A9"/>
    <w:rsid w:val="006E3903"/>
    <w:rsid w:val="006E3B10"/>
    <w:rsid w:val="006E3D4E"/>
    <w:rsid w:val="006E3F83"/>
    <w:rsid w:val="006E4673"/>
    <w:rsid w:val="006E47D4"/>
    <w:rsid w:val="006E48BE"/>
    <w:rsid w:val="006E4D60"/>
    <w:rsid w:val="006E507F"/>
    <w:rsid w:val="006E5FAA"/>
    <w:rsid w:val="006E77A6"/>
    <w:rsid w:val="006F0379"/>
    <w:rsid w:val="006F03FC"/>
    <w:rsid w:val="006F0FBE"/>
    <w:rsid w:val="006F1132"/>
    <w:rsid w:val="006F1AE8"/>
    <w:rsid w:val="006F20E2"/>
    <w:rsid w:val="006F3337"/>
    <w:rsid w:val="006F33D4"/>
    <w:rsid w:val="006F3DEE"/>
    <w:rsid w:val="006F4094"/>
    <w:rsid w:val="006F4977"/>
    <w:rsid w:val="006F4E24"/>
    <w:rsid w:val="006F5762"/>
    <w:rsid w:val="006F5885"/>
    <w:rsid w:val="006F5D13"/>
    <w:rsid w:val="006F5D2A"/>
    <w:rsid w:val="006F60BF"/>
    <w:rsid w:val="006F6BFE"/>
    <w:rsid w:val="006F6D39"/>
    <w:rsid w:val="006F7053"/>
    <w:rsid w:val="007008DA"/>
    <w:rsid w:val="00700DB8"/>
    <w:rsid w:val="007012BB"/>
    <w:rsid w:val="00701490"/>
    <w:rsid w:val="0070205C"/>
    <w:rsid w:val="007023FF"/>
    <w:rsid w:val="0070290D"/>
    <w:rsid w:val="00702953"/>
    <w:rsid w:val="00703029"/>
    <w:rsid w:val="00703058"/>
    <w:rsid w:val="00703763"/>
    <w:rsid w:val="007039E6"/>
    <w:rsid w:val="00703C16"/>
    <w:rsid w:val="00703C25"/>
    <w:rsid w:val="00703F24"/>
    <w:rsid w:val="0070440D"/>
    <w:rsid w:val="0070487C"/>
    <w:rsid w:val="00704E42"/>
    <w:rsid w:val="00704F4E"/>
    <w:rsid w:val="00705847"/>
    <w:rsid w:val="00706872"/>
    <w:rsid w:val="0070698A"/>
    <w:rsid w:val="00706FAD"/>
    <w:rsid w:val="007100F7"/>
    <w:rsid w:val="00710A6A"/>
    <w:rsid w:val="00710AE3"/>
    <w:rsid w:val="00710B24"/>
    <w:rsid w:val="00710B70"/>
    <w:rsid w:val="00710FDC"/>
    <w:rsid w:val="0071181C"/>
    <w:rsid w:val="00711B2C"/>
    <w:rsid w:val="00711E5E"/>
    <w:rsid w:val="00712229"/>
    <w:rsid w:val="00712FE3"/>
    <w:rsid w:val="0071340E"/>
    <w:rsid w:val="00713998"/>
    <w:rsid w:val="00713E1D"/>
    <w:rsid w:val="00713E78"/>
    <w:rsid w:val="0071486E"/>
    <w:rsid w:val="00714E8B"/>
    <w:rsid w:val="007152D4"/>
    <w:rsid w:val="00715D1B"/>
    <w:rsid w:val="00715F3B"/>
    <w:rsid w:val="007161C1"/>
    <w:rsid w:val="0071688A"/>
    <w:rsid w:val="007168E7"/>
    <w:rsid w:val="007173A2"/>
    <w:rsid w:val="0071752F"/>
    <w:rsid w:val="007175D3"/>
    <w:rsid w:val="00717B1F"/>
    <w:rsid w:val="0072031E"/>
    <w:rsid w:val="007214D2"/>
    <w:rsid w:val="0072153C"/>
    <w:rsid w:val="00721EEC"/>
    <w:rsid w:val="00722B63"/>
    <w:rsid w:val="007234B4"/>
    <w:rsid w:val="00724117"/>
    <w:rsid w:val="0072427D"/>
    <w:rsid w:val="00725D78"/>
    <w:rsid w:val="0072688A"/>
    <w:rsid w:val="00726E37"/>
    <w:rsid w:val="0072719A"/>
    <w:rsid w:val="00727880"/>
    <w:rsid w:val="00727E78"/>
    <w:rsid w:val="0073012B"/>
    <w:rsid w:val="00730752"/>
    <w:rsid w:val="0073125D"/>
    <w:rsid w:val="00731A28"/>
    <w:rsid w:val="0073214C"/>
    <w:rsid w:val="00733053"/>
    <w:rsid w:val="0073356F"/>
    <w:rsid w:val="007335AA"/>
    <w:rsid w:val="007348D0"/>
    <w:rsid w:val="007351BD"/>
    <w:rsid w:val="007359BF"/>
    <w:rsid w:val="00735E5B"/>
    <w:rsid w:val="00736B13"/>
    <w:rsid w:val="00736C9A"/>
    <w:rsid w:val="00736CB6"/>
    <w:rsid w:val="00737270"/>
    <w:rsid w:val="00737CE5"/>
    <w:rsid w:val="00740091"/>
    <w:rsid w:val="0074014F"/>
    <w:rsid w:val="007410E9"/>
    <w:rsid w:val="00741DF4"/>
    <w:rsid w:val="007426C4"/>
    <w:rsid w:val="0074285A"/>
    <w:rsid w:val="007438BF"/>
    <w:rsid w:val="00743D31"/>
    <w:rsid w:val="00744051"/>
    <w:rsid w:val="007444A5"/>
    <w:rsid w:val="007446C0"/>
    <w:rsid w:val="00745440"/>
    <w:rsid w:val="007454DC"/>
    <w:rsid w:val="0074576E"/>
    <w:rsid w:val="007457E9"/>
    <w:rsid w:val="0074591C"/>
    <w:rsid w:val="0074591E"/>
    <w:rsid w:val="007461B6"/>
    <w:rsid w:val="00746B37"/>
    <w:rsid w:val="007477FC"/>
    <w:rsid w:val="007479F4"/>
    <w:rsid w:val="00747FBF"/>
    <w:rsid w:val="00750F8D"/>
    <w:rsid w:val="00751563"/>
    <w:rsid w:val="00751C59"/>
    <w:rsid w:val="00751CFC"/>
    <w:rsid w:val="0075214A"/>
    <w:rsid w:val="007524E8"/>
    <w:rsid w:val="00752E40"/>
    <w:rsid w:val="00752EDB"/>
    <w:rsid w:val="00753000"/>
    <w:rsid w:val="0075328B"/>
    <w:rsid w:val="00753441"/>
    <w:rsid w:val="00753916"/>
    <w:rsid w:val="00753EC8"/>
    <w:rsid w:val="00754198"/>
    <w:rsid w:val="00754E09"/>
    <w:rsid w:val="00755763"/>
    <w:rsid w:val="00755B5B"/>
    <w:rsid w:val="00755D7B"/>
    <w:rsid w:val="0075721A"/>
    <w:rsid w:val="00757462"/>
    <w:rsid w:val="00757C42"/>
    <w:rsid w:val="0076054E"/>
    <w:rsid w:val="00760575"/>
    <w:rsid w:val="00760B20"/>
    <w:rsid w:val="00760C6E"/>
    <w:rsid w:val="0076158C"/>
    <w:rsid w:val="00762615"/>
    <w:rsid w:val="0076268C"/>
    <w:rsid w:val="0076273C"/>
    <w:rsid w:val="0076306D"/>
    <w:rsid w:val="007634B2"/>
    <w:rsid w:val="0076364D"/>
    <w:rsid w:val="00764CCB"/>
    <w:rsid w:val="00764DE4"/>
    <w:rsid w:val="00764E73"/>
    <w:rsid w:val="0076533C"/>
    <w:rsid w:val="00765881"/>
    <w:rsid w:val="00765A14"/>
    <w:rsid w:val="00765C0B"/>
    <w:rsid w:val="00765E58"/>
    <w:rsid w:val="00765EE7"/>
    <w:rsid w:val="007672DC"/>
    <w:rsid w:val="007676DE"/>
    <w:rsid w:val="00767F50"/>
    <w:rsid w:val="007706A4"/>
    <w:rsid w:val="00770E89"/>
    <w:rsid w:val="007710E9"/>
    <w:rsid w:val="00771574"/>
    <w:rsid w:val="0077171D"/>
    <w:rsid w:val="00772440"/>
    <w:rsid w:val="007729EC"/>
    <w:rsid w:val="00772A6A"/>
    <w:rsid w:val="00772EC1"/>
    <w:rsid w:val="0077356F"/>
    <w:rsid w:val="007739C1"/>
    <w:rsid w:val="00774554"/>
    <w:rsid w:val="007746DF"/>
    <w:rsid w:val="00774E2C"/>
    <w:rsid w:val="00775157"/>
    <w:rsid w:val="00775A2D"/>
    <w:rsid w:val="00775C16"/>
    <w:rsid w:val="0077632F"/>
    <w:rsid w:val="00776DD8"/>
    <w:rsid w:val="007775B3"/>
    <w:rsid w:val="007776CC"/>
    <w:rsid w:val="00777817"/>
    <w:rsid w:val="0077783B"/>
    <w:rsid w:val="007812A4"/>
    <w:rsid w:val="007824DF"/>
    <w:rsid w:val="00782BCE"/>
    <w:rsid w:val="00783714"/>
    <w:rsid w:val="00783A11"/>
    <w:rsid w:val="00783D50"/>
    <w:rsid w:val="00784A8D"/>
    <w:rsid w:val="00785CDF"/>
    <w:rsid w:val="00785F21"/>
    <w:rsid w:val="00786874"/>
    <w:rsid w:val="00786B6B"/>
    <w:rsid w:val="00787ACD"/>
    <w:rsid w:val="00787BA5"/>
    <w:rsid w:val="00790839"/>
    <w:rsid w:val="00791756"/>
    <w:rsid w:val="00791989"/>
    <w:rsid w:val="00791ACE"/>
    <w:rsid w:val="00791DBD"/>
    <w:rsid w:val="0079218F"/>
    <w:rsid w:val="007923D8"/>
    <w:rsid w:val="00792A36"/>
    <w:rsid w:val="00793A9D"/>
    <w:rsid w:val="00794164"/>
    <w:rsid w:val="007942E2"/>
    <w:rsid w:val="007945A0"/>
    <w:rsid w:val="00794BD2"/>
    <w:rsid w:val="00794DCD"/>
    <w:rsid w:val="00795BBF"/>
    <w:rsid w:val="0079654A"/>
    <w:rsid w:val="00796832"/>
    <w:rsid w:val="00797D37"/>
    <w:rsid w:val="007A01DC"/>
    <w:rsid w:val="007A0204"/>
    <w:rsid w:val="007A05AB"/>
    <w:rsid w:val="007A0A67"/>
    <w:rsid w:val="007A0BE6"/>
    <w:rsid w:val="007A10A4"/>
    <w:rsid w:val="007A14BC"/>
    <w:rsid w:val="007A2144"/>
    <w:rsid w:val="007A3B32"/>
    <w:rsid w:val="007A4577"/>
    <w:rsid w:val="007A52DD"/>
    <w:rsid w:val="007A58F5"/>
    <w:rsid w:val="007A5A55"/>
    <w:rsid w:val="007A5BA2"/>
    <w:rsid w:val="007A5BAF"/>
    <w:rsid w:val="007A60E7"/>
    <w:rsid w:val="007A6716"/>
    <w:rsid w:val="007A6B25"/>
    <w:rsid w:val="007A701B"/>
    <w:rsid w:val="007A7517"/>
    <w:rsid w:val="007A7582"/>
    <w:rsid w:val="007A76A0"/>
    <w:rsid w:val="007A785F"/>
    <w:rsid w:val="007A7A8C"/>
    <w:rsid w:val="007A7DCB"/>
    <w:rsid w:val="007A7E51"/>
    <w:rsid w:val="007B032D"/>
    <w:rsid w:val="007B07E8"/>
    <w:rsid w:val="007B0B09"/>
    <w:rsid w:val="007B10F7"/>
    <w:rsid w:val="007B1603"/>
    <w:rsid w:val="007B17D5"/>
    <w:rsid w:val="007B20B3"/>
    <w:rsid w:val="007B24E4"/>
    <w:rsid w:val="007B29D6"/>
    <w:rsid w:val="007B2D9C"/>
    <w:rsid w:val="007B3712"/>
    <w:rsid w:val="007B4651"/>
    <w:rsid w:val="007B550D"/>
    <w:rsid w:val="007B5AC9"/>
    <w:rsid w:val="007B5C23"/>
    <w:rsid w:val="007B6254"/>
    <w:rsid w:val="007B6534"/>
    <w:rsid w:val="007B6AEF"/>
    <w:rsid w:val="007B6B86"/>
    <w:rsid w:val="007B6DC2"/>
    <w:rsid w:val="007B6FB6"/>
    <w:rsid w:val="007B7B36"/>
    <w:rsid w:val="007C0832"/>
    <w:rsid w:val="007C0B28"/>
    <w:rsid w:val="007C0E35"/>
    <w:rsid w:val="007C0F3E"/>
    <w:rsid w:val="007C1035"/>
    <w:rsid w:val="007C1E17"/>
    <w:rsid w:val="007C21F0"/>
    <w:rsid w:val="007C2CA0"/>
    <w:rsid w:val="007C2F4F"/>
    <w:rsid w:val="007C36C3"/>
    <w:rsid w:val="007C392D"/>
    <w:rsid w:val="007C3B45"/>
    <w:rsid w:val="007C44D1"/>
    <w:rsid w:val="007C47E5"/>
    <w:rsid w:val="007C4B95"/>
    <w:rsid w:val="007C5347"/>
    <w:rsid w:val="007C5838"/>
    <w:rsid w:val="007C59F0"/>
    <w:rsid w:val="007C5F1F"/>
    <w:rsid w:val="007C6789"/>
    <w:rsid w:val="007C7EB0"/>
    <w:rsid w:val="007D0979"/>
    <w:rsid w:val="007D1292"/>
    <w:rsid w:val="007D155B"/>
    <w:rsid w:val="007D1590"/>
    <w:rsid w:val="007D1BBB"/>
    <w:rsid w:val="007D2CD5"/>
    <w:rsid w:val="007D2D16"/>
    <w:rsid w:val="007D315C"/>
    <w:rsid w:val="007D3343"/>
    <w:rsid w:val="007D33BB"/>
    <w:rsid w:val="007D36EA"/>
    <w:rsid w:val="007D4B14"/>
    <w:rsid w:val="007D5065"/>
    <w:rsid w:val="007D5734"/>
    <w:rsid w:val="007D61AB"/>
    <w:rsid w:val="007D634F"/>
    <w:rsid w:val="007D6496"/>
    <w:rsid w:val="007D6B39"/>
    <w:rsid w:val="007D6C9F"/>
    <w:rsid w:val="007D6DA7"/>
    <w:rsid w:val="007D6EE5"/>
    <w:rsid w:val="007D7048"/>
    <w:rsid w:val="007D72D0"/>
    <w:rsid w:val="007D739E"/>
    <w:rsid w:val="007D740E"/>
    <w:rsid w:val="007D76DA"/>
    <w:rsid w:val="007D7B85"/>
    <w:rsid w:val="007D7BB8"/>
    <w:rsid w:val="007E001F"/>
    <w:rsid w:val="007E0035"/>
    <w:rsid w:val="007E0595"/>
    <w:rsid w:val="007E05B4"/>
    <w:rsid w:val="007E1917"/>
    <w:rsid w:val="007E1E1B"/>
    <w:rsid w:val="007E271C"/>
    <w:rsid w:val="007E2D2D"/>
    <w:rsid w:val="007E2D36"/>
    <w:rsid w:val="007E33C6"/>
    <w:rsid w:val="007E34DF"/>
    <w:rsid w:val="007E36CD"/>
    <w:rsid w:val="007E39C6"/>
    <w:rsid w:val="007E3A18"/>
    <w:rsid w:val="007E4146"/>
    <w:rsid w:val="007E4624"/>
    <w:rsid w:val="007E480B"/>
    <w:rsid w:val="007E49AB"/>
    <w:rsid w:val="007E6BF6"/>
    <w:rsid w:val="007E6DF5"/>
    <w:rsid w:val="007E7C0B"/>
    <w:rsid w:val="007E7CFE"/>
    <w:rsid w:val="007F0555"/>
    <w:rsid w:val="007F0B50"/>
    <w:rsid w:val="007F10C6"/>
    <w:rsid w:val="007F22A5"/>
    <w:rsid w:val="007F29E0"/>
    <w:rsid w:val="007F2A16"/>
    <w:rsid w:val="007F310A"/>
    <w:rsid w:val="007F3632"/>
    <w:rsid w:val="007F3DC7"/>
    <w:rsid w:val="007F436E"/>
    <w:rsid w:val="007F4FDD"/>
    <w:rsid w:val="007F5368"/>
    <w:rsid w:val="007F542C"/>
    <w:rsid w:val="007F5680"/>
    <w:rsid w:val="007F58A3"/>
    <w:rsid w:val="007F69AD"/>
    <w:rsid w:val="007F6C23"/>
    <w:rsid w:val="007F7E89"/>
    <w:rsid w:val="007F7EDF"/>
    <w:rsid w:val="007F7FB1"/>
    <w:rsid w:val="008002E5"/>
    <w:rsid w:val="00800848"/>
    <w:rsid w:val="00800B0F"/>
    <w:rsid w:val="0080109C"/>
    <w:rsid w:val="008018E6"/>
    <w:rsid w:val="008023CD"/>
    <w:rsid w:val="00802687"/>
    <w:rsid w:val="008026D2"/>
    <w:rsid w:val="0080287D"/>
    <w:rsid w:val="008029D3"/>
    <w:rsid w:val="008030DC"/>
    <w:rsid w:val="008031CD"/>
    <w:rsid w:val="00803DE0"/>
    <w:rsid w:val="008042C7"/>
    <w:rsid w:val="00804ABA"/>
    <w:rsid w:val="00805A3A"/>
    <w:rsid w:val="0080649F"/>
    <w:rsid w:val="00806540"/>
    <w:rsid w:val="008071B7"/>
    <w:rsid w:val="0080751F"/>
    <w:rsid w:val="00807CCF"/>
    <w:rsid w:val="00810414"/>
    <w:rsid w:val="00810FDE"/>
    <w:rsid w:val="00811830"/>
    <w:rsid w:val="00811E6E"/>
    <w:rsid w:val="00812138"/>
    <w:rsid w:val="0081239A"/>
    <w:rsid w:val="00812C7C"/>
    <w:rsid w:val="00813B91"/>
    <w:rsid w:val="0081424A"/>
    <w:rsid w:val="0081430E"/>
    <w:rsid w:val="00814C15"/>
    <w:rsid w:val="00814D03"/>
    <w:rsid w:val="00815261"/>
    <w:rsid w:val="0081559A"/>
    <w:rsid w:val="00815C19"/>
    <w:rsid w:val="008166F0"/>
    <w:rsid w:val="00816B80"/>
    <w:rsid w:val="00816DF5"/>
    <w:rsid w:val="00816E90"/>
    <w:rsid w:val="0081710A"/>
    <w:rsid w:val="00817344"/>
    <w:rsid w:val="00817C71"/>
    <w:rsid w:val="00817E1B"/>
    <w:rsid w:val="008203E7"/>
    <w:rsid w:val="00820BEC"/>
    <w:rsid w:val="00821327"/>
    <w:rsid w:val="0082144F"/>
    <w:rsid w:val="00821ADB"/>
    <w:rsid w:val="0082266D"/>
    <w:rsid w:val="0082275C"/>
    <w:rsid w:val="00823054"/>
    <w:rsid w:val="008232DA"/>
    <w:rsid w:val="0082358D"/>
    <w:rsid w:val="00823674"/>
    <w:rsid w:val="00823680"/>
    <w:rsid w:val="008238F1"/>
    <w:rsid w:val="008239D1"/>
    <w:rsid w:val="00824048"/>
    <w:rsid w:val="0082413B"/>
    <w:rsid w:val="00824977"/>
    <w:rsid w:val="00825640"/>
    <w:rsid w:val="00825EDB"/>
    <w:rsid w:val="00825F10"/>
    <w:rsid w:val="00826132"/>
    <w:rsid w:val="00826935"/>
    <w:rsid w:val="00826BED"/>
    <w:rsid w:val="0082744F"/>
    <w:rsid w:val="00827F71"/>
    <w:rsid w:val="0083029E"/>
    <w:rsid w:val="008303C1"/>
    <w:rsid w:val="0083165A"/>
    <w:rsid w:val="00831CD7"/>
    <w:rsid w:val="00832307"/>
    <w:rsid w:val="00832A77"/>
    <w:rsid w:val="00833BE1"/>
    <w:rsid w:val="00833CE8"/>
    <w:rsid w:val="00834056"/>
    <w:rsid w:val="00834D44"/>
    <w:rsid w:val="00835CE7"/>
    <w:rsid w:val="008375BA"/>
    <w:rsid w:val="00837B06"/>
    <w:rsid w:val="00837DBF"/>
    <w:rsid w:val="0084005C"/>
    <w:rsid w:val="008401CB"/>
    <w:rsid w:val="008406E6"/>
    <w:rsid w:val="008409D1"/>
    <w:rsid w:val="00841C47"/>
    <w:rsid w:val="008421C0"/>
    <w:rsid w:val="008423B8"/>
    <w:rsid w:val="008426B1"/>
    <w:rsid w:val="008429E3"/>
    <w:rsid w:val="00842D5F"/>
    <w:rsid w:val="0084355C"/>
    <w:rsid w:val="008436FF"/>
    <w:rsid w:val="008440DF"/>
    <w:rsid w:val="00844653"/>
    <w:rsid w:val="00845066"/>
    <w:rsid w:val="00845076"/>
    <w:rsid w:val="00845738"/>
    <w:rsid w:val="008462BB"/>
    <w:rsid w:val="00846D8A"/>
    <w:rsid w:val="0084727F"/>
    <w:rsid w:val="00847795"/>
    <w:rsid w:val="00847CD0"/>
    <w:rsid w:val="008502C9"/>
    <w:rsid w:val="008507F2"/>
    <w:rsid w:val="00850D5A"/>
    <w:rsid w:val="00850EEC"/>
    <w:rsid w:val="00851B34"/>
    <w:rsid w:val="00851D40"/>
    <w:rsid w:val="00851EFF"/>
    <w:rsid w:val="00851F18"/>
    <w:rsid w:val="00852E7B"/>
    <w:rsid w:val="00852F6F"/>
    <w:rsid w:val="008533B9"/>
    <w:rsid w:val="00853469"/>
    <w:rsid w:val="0085346C"/>
    <w:rsid w:val="0085373F"/>
    <w:rsid w:val="00853FA7"/>
    <w:rsid w:val="00854200"/>
    <w:rsid w:val="0085451B"/>
    <w:rsid w:val="008551BE"/>
    <w:rsid w:val="0085599E"/>
    <w:rsid w:val="00855D50"/>
    <w:rsid w:val="008566C0"/>
    <w:rsid w:val="00857268"/>
    <w:rsid w:val="008573CA"/>
    <w:rsid w:val="00857E86"/>
    <w:rsid w:val="00860BCF"/>
    <w:rsid w:val="008610D7"/>
    <w:rsid w:val="008611C2"/>
    <w:rsid w:val="0086170D"/>
    <w:rsid w:val="008634AE"/>
    <w:rsid w:val="00863FF4"/>
    <w:rsid w:val="00864174"/>
    <w:rsid w:val="008645CA"/>
    <w:rsid w:val="00864AA5"/>
    <w:rsid w:val="0086554A"/>
    <w:rsid w:val="00865DA8"/>
    <w:rsid w:val="00866285"/>
    <w:rsid w:val="008668C9"/>
    <w:rsid w:val="0086730B"/>
    <w:rsid w:val="0086733E"/>
    <w:rsid w:val="00867393"/>
    <w:rsid w:val="00867848"/>
    <w:rsid w:val="008703A5"/>
    <w:rsid w:val="00870835"/>
    <w:rsid w:val="00870E75"/>
    <w:rsid w:val="00870F03"/>
    <w:rsid w:val="008714EF"/>
    <w:rsid w:val="00871BBA"/>
    <w:rsid w:val="00871E5C"/>
    <w:rsid w:val="00872326"/>
    <w:rsid w:val="00872A2F"/>
    <w:rsid w:val="00872C1D"/>
    <w:rsid w:val="00872EEA"/>
    <w:rsid w:val="00873100"/>
    <w:rsid w:val="008737AA"/>
    <w:rsid w:val="008738A0"/>
    <w:rsid w:val="00873CBC"/>
    <w:rsid w:val="00873E30"/>
    <w:rsid w:val="00874778"/>
    <w:rsid w:val="00874FBB"/>
    <w:rsid w:val="008758E0"/>
    <w:rsid w:val="00875B71"/>
    <w:rsid w:val="00876984"/>
    <w:rsid w:val="00876B73"/>
    <w:rsid w:val="0087709F"/>
    <w:rsid w:val="0087765A"/>
    <w:rsid w:val="008777FE"/>
    <w:rsid w:val="008778B9"/>
    <w:rsid w:val="00877AF1"/>
    <w:rsid w:val="00877B4E"/>
    <w:rsid w:val="00880528"/>
    <w:rsid w:val="00880B9D"/>
    <w:rsid w:val="00880F7D"/>
    <w:rsid w:val="008812E5"/>
    <w:rsid w:val="00881644"/>
    <w:rsid w:val="0088173B"/>
    <w:rsid w:val="0088183B"/>
    <w:rsid w:val="00881E20"/>
    <w:rsid w:val="00882582"/>
    <w:rsid w:val="00882C22"/>
    <w:rsid w:val="0088302D"/>
    <w:rsid w:val="00883449"/>
    <w:rsid w:val="00883FBA"/>
    <w:rsid w:val="0088412A"/>
    <w:rsid w:val="00884672"/>
    <w:rsid w:val="00886203"/>
    <w:rsid w:val="008865D4"/>
    <w:rsid w:val="00886C96"/>
    <w:rsid w:val="00886F9F"/>
    <w:rsid w:val="00887742"/>
    <w:rsid w:val="008902FD"/>
    <w:rsid w:val="008903C2"/>
    <w:rsid w:val="00890911"/>
    <w:rsid w:val="008909A2"/>
    <w:rsid w:val="008909A9"/>
    <w:rsid w:val="00890A94"/>
    <w:rsid w:val="00890BCA"/>
    <w:rsid w:val="00891021"/>
    <w:rsid w:val="008912BE"/>
    <w:rsid w:val="008923D2"/>
    <w:rsid w:val="0089259F"/>
    <w:rsid w:val="00892E90"/>
    <w:rsid w:val="00892F76"/>
    <w:rsid w:val="00893821"/>
    <w:rsid w:val="00893EF6"/>
    <w:rsid w:val="0089462D"/>
    <w:rsid w:val="0089553F"/>
    <w:rsid w:val="00895AFB"/>
    <w:rsid w:val="00895E21"/>
    <w:rsid w:val="00895E68"/>
    <w:rsid w:val="00896A01"/>
    <w:rsid w:val="00896CCB"/>
    <w:rsid w:val="00897297"/>
    <w:rsid w:val="008974B0"/>
    <w:rsid w:val="00897811"/>
    <w:rsid w:val="00897CF6"/>
    <w:rsid w:val="008A0E5F"/>
    <w:rsid w:val="008A108A"/>
    <w:rsid w:val="008A1F16"/>
    <w:rsid w:val="008A1F58"/>
    <w:rsid w:val="008A2635"/>
    <w:rsid w:val="008A3380"/>
    <w:rsid w:val="008A3465"/>
    <w:rsid w:val="008A3499"/>
    <w:rsid w:val="008A354F"/>
    <w:rsid w:val="008A3B29"/>
    <w:rsid w:val="008A4119"/>
    <w:rsid w:val="008A42F7"/>
    <w:rsid w:val="008A4D6E"/>
    <w:rsid w:val="008A567E"/>
    <w:rsid w:val="008A59AE"/>
    <w:rsid w:val="008A5CBD"/>
    <w:rsid w:val="008A613A"/>
    <w:rsid w:val="008A63D4"/>
    <w:rsid w:val="008A67B6"/>
    <w:rsid w:val="008A6BCC"/>
    <w:rsid w:val="008A7F3B"/>
    <w:rsid w:val="008B0A07"/>
    <w:rsid w:val="008B1537"/>
    <w:rsid w:val="008B1612"/>
    <w:rsid w:val="008B3148"/>
    <w:rsid w:val="008B363A"/>
    <w:rsid w:val="008B3687"/>
    <w:rsid w:val="008B3C0D"/>
    <w:rsid w:val="008B4324"/>
    <w:rsid w:val="008B438C"/>
    <w:rsid w:val="008B4542"/>
    <w:rsid w:val="008B4B0C"/>
    <w:rsid w:val="008B58D1"/>
    <w:rsid w:val="008B6558"/>
    <w:rsid w:val="008B69F9"/>
    <w:rsid w:val="008B6BB3"/>
    <w:rsid w:val="008B71AD"/>
    <w:rsid w:val="008B79DC"/>
    <w:rsid w:val="008C02E0"/>
    <w:rsid w:val="008C1770"/>
    <w:rsid w:val="008C177A"/>
    <w:rsid w:val="008C1AD9"/>
    <w:rsid w:val="008C2049"/>
    <w:rsid w:val="008C20ED"/>
    <w:rsid w:val="008C2670"/>
    <w:rsid w:val="008C3131"/>
    <w:rsid w:val="008C3495"/>
    <w:rsid w:val="008C36B0"/>
    <w:rsid w:val="008C3AE6"/>
    <w:rsid w:val="008C472E"/>
    <w:rsid w:val="008C4741"/>
    <w:rsid w:val="008C4A0E"/>
    <w:rsid w:val="008C4E9A"/>
    <w:rsid w:val="008C6A80"/>
    <w:rsid w:val="008C6D50"/>
    <w:rsid w:val="008C736E"/>
    <w:rsid w:val="008C7B25"/>
    <w:rsid w:val="008C7FBF"/>
    <w:rsid w:val="008D0B7D"/>
    <w:rsid w:val="008D0D54"/>
    <w:rsid w:val="008D0D9A"/>
    <w:rsid w:val="008D1561"/>
    <w:rsid w:val="008D286C"/>
    <w:rsid w:val="008D2B00"/>
    <w:rsid w:val="008D2FB1"/>
    <w:rsid w:val="008D3838"/>
    <w:rsid w:val="008D3AFC"/>
    <w:rsid w:val="008D3EE8"/>
    <w:rsid w:val="008D45C8"/>
    <w:rsid w:val="008D557D"/>
    <w:rsid w:val="008D6799"/>
    <w:rsid w:val="008D78C4"/>
    <w:rsid w:val="008E01E1"/>
    <w:rsid w:val="008E12E9"/>
    <w:rsid w:val="008E19E1"/>
    <w:rsid w:val="008E1C4F"/>
    <w:rsid w:val="008E1D2E"/>
    <w:rsid w:val="008E208C"/>
    <w:rsid w:val="008E2584"/>
    <w:rsid w:val="008E2986"/>
    <w:rsid w:val="008E2DDB"/>
    <w:rsid w:val="008E312D"/>
    <w:rsid w:val="008E3450"/>
    <w:rsid w:val="008E3630"/>
    <w:rsid w:val="008E399E"/>
    <w:rsid w:val="008E4C14"/>
    <w:rsid w:val="008E661A"/>
    <w:rsid w:val="008E7323"/>
    <w:rsid w:val="008E76C5"/>
    <w:rsid w:val="008E7EC8"/>
    <w:rsid w:val="008E7F2E"/>
    <w:rsid w:val="008F03EB"/>
    <w:rsid w:val="008F0830"/>
    <w:rsid w:val="008F09E2"/>
    <w:rsid w:val="008F0D2E"/>
    <w:rsid w:val="008F0E1F"/>
    <w:rsid w:val="008F0F8A"/>
    <w:rsid w:val="008F139F"/>
    <w:rsid w:val="008F1914"/>
    <w:rsid w:val="008F1B56"/>
    <w:rsid w:val="008F1E10"/>
    <w:rsid w:val="008F20C0"/>
    <w:rsid w:val="008F2A16"/>
    <w:rsid w:val="008F3C9C"/>
    <w:rsid w:val="008F3E88"/>
    <w:rsid w:val="008F4189"/>
    <w:rsid w:val="008F46F4"/>
    <w:rsid w:val="008F493D"/>
    <w:rsid w:val="008F4987"/>
    <w:rsid w:val="008F63B4"/>
    <w:rsid w:val="008F65E7"/>
    <w:rsid w:val="008F6A24"/>
    <w:rsid w:val="008F6F70"/>
    <w:rsid w:val="008F752A"/>
    <w:rsid w:val="008F76FC"/>
    <w:rsid w:val="008F7A73"/>
    <w:rsid w:val="0090141A"/>
    <w:rsid w:val="00901C45"/>
    <w:rsid w:val="00901F46"/>
    <w:rsid w:val="009028F8"/>
    <w:rsid w:val="00902DF0"/>
    <w:rsid w:val="00903F17"/>
    <w:rsid w:val="00904145"/>
    <w:rsid w:val="00905172"/>
    <w:rsid w:val="0090526F"/>
    <w:rsid w:val="009054EB"/>
    <w:rsid w:val="00906446"/>
    <w:rsid w:val="0090678B"/>
    <w:rsid w:val="009068CB"/>
    <w:rsid w:val="00906B04"/>
    <w:rsid w:val="009071C7"/>
    <w:rsid w:val="009075A5"/>
    <w:rsid w:val="00907D85"/>
    <w:rsid w:val="00907EFF"/>
    <w:rsid w:val="00907FFB"/>
    <w:rsid w:val="0091059A"/>
    <w:rsid w:val="00910658"/>
    <w:rsid w:val="00911BF7"/>
    <w:rsid w:val="00911E2F"/>
    <w:rsid w:val="00911EEE"/>
    <w:rsid w:val="00912512"/>
    <w:rsid w:val="00912787"/>
    <w:rsid w:val="00912AE4"/>
    <w:rsid w:val="00913089"/>
    <w:rsid w:val="00913109"/>
    <w:rsid w:val="00913158"/>
    <w:rsid w:val="009131FA"/>
    <w:rsid w:val="00913A94"/>
    <w:rsid w:val="00913B00"/>
    <w:rsid w:val="00913D9F"/>
    <w:rsid w:val="009142DB"/>
    <w:rsid w:val="00915335"/>
    <w:rsid w:val="00915434"/>
    <w:rsid w:val="0091572D"/>
    <w:rsid w:val="009158FE"/>
    <w:rsid w:val="00915B61"/>
    <w:rsid w:val="009165B6"/>
    <w:rsid w:val="00917354"/>
    <w:rsid w:val="0091738B"/>
    <w:rsid w:val="009179D2"/>
    <w:rsid w:val="00917DF8"/>
    <w:rsid w:val="009209C3"/>
    <w:rsid w:val="00920B62"/>
    <w:rsid w:val="00920C0B"/>
    <w:rsid w:val="00920C99"/>
    <w:rsid w:val="00920D2E"/>
    <w:rsid w:val="00920FB6"/>
    <w:rsid w:val="00921239"/>
    <w:rsid w:val="009214EE"/>
    <w:rsid w:val="009216AD"/>
    <w:rsid w:val="00921802"/>
    <w:rsid w:val="00921FA6"/>
    <w:rsid w:val="00922030"/>
    <w:rsid w:val="0092262B"/>
    <w:rsid w:val="00923545"/>
    <w:rsid w:val="0092355F"/>
    <w:rsid w:val="00923722"/>
    <w:rsid w:val="00923A0D"/>
    <w:rsid w:val="00923BD4"/>
    <w:rsid w:val="00923CDD"/>
    <w:rsid w:val="00924440"/>
    <w:rsid w:val="00924C90"/>
    <w:rsid w:val="009251C2"/>
    <w:rsid w:val="00925C18"/>
    <w:rsid w:val="00925F9A"/>
    <w:rsid w:val="00926132"/>
    <w:rsid w:val="0092653A"/>
    <w:rsid w:val="00926D0F"/>
    <w:rsid w:val="00927327"/>
    <w:rsid w:val="0093078F"/>
    <w:rsid w:val="00931075"/>
    <w:rsid w:val="009318EA"/>
    <w:rsid w:val="0093194D"/>
    <w:rsid w:val="00932836"/>
    <w:rsid w:val="00932E1E"/>
    <w:rsid w:val="00932FB4"/>
    <w:rsid w:val="00933093"/>
    <w:rsid w:val="00933DBA"/>
    <w:rsid w:val="009342D6"/>
    <w:rsid w:val="00934538"/>
    <w:rsid w:val="00934D2D"/>
    <w:rsid w:val="0093513C"/>
    <w:rsid w:val="00935810"/>
    <w:rsid w:val="009358F9"/>
    <w:rsid w:val="00935B92"/>
    <w:rsid w:val="00935E39"/>
    <w:rsid w:val="00936366"/>
    <w:rsid w:val="00936549"/>
    <w:rsid w:val="00936B4B"/>
    <w:rsid w:val="00936E5A"/>
    <w:rsid w:val="00936E95"/>
    <w:rsid w:val="0093702B"/>
    <w:rsid w:val="00937387"/>
    <w:rsid w:val="009376C0"/>
    <w:rsid w:val="009379EE"/>
    <w:rsid w:val="00937B81"/>
    <w:rsid w:val="00940D97"/>
    <w:rsid w:val="00941264"/>
    <w:rsid w:val="00941714"/>
    <w:rsid w:val="00941C1E"/>
    <w:rsid w:val="00941CBF"/>
    <w:rsid w:val="00941E4C"/>
    <w:rsid w:val="009424B5"/>
    <w:rsid w:val="00943767"/>
    <w:rsid w:val="00943AEE"/>
    <w:rsid w:val="009442E3"/>
    <w:rsid w:val="0094508E"/>
    <w:rsid w:val="00945467"/>
    <w:rsid w:val="00945B81"/>
    <w:rsid w:val="00946774"/>
    <w:rsid w:val="00946BFD"/>
    <w:rsid w:val="00946C2F"/>
    <w:rsid w:val="00946C31"/>
    <w:rsid w:val="00946D91"/>
    <w:rsid w:val="0095081F"/>
    <w:rsid w:val="0095166A"/>
    <w:rsid w:val="00951CA4"/>
    <w:rsid w:val="009528CD"/>
    <w:rsid w:val="009528E3"/>
    <w:rsid w:val="00953D32"/>
    <w:rsid w:val="00955A7B"/>
    <w:rsid w:val="00955EC9"/>
    <w:rsid w:val="00955F3C"/>
    <w:rsid w:val="00956195"/>
    <w:rsid w:val="00956202"/>
    <w:rsid w:val="009566A6"/>
    <w:rsid w:val="00957366"/>
    <w:rsid w:val="00957A0F"/>
    <w:rsid w:val="00960241"/>
    <w:rsid w:val="00960BA5"/>
    <w:rsid w:val="00962413"/>
    <w:rsid w:val="0096253E"/>
    <w:rsid w:val="0096311B"/>
    <w:rsid w:val="0096343C"/>
    <w:rsid w:val="00963A53"/>
    <w:rsid w:val="00963B95"/>
    <w:rsid w:val="00963D10"/>
    <w:rsid w:val="0096452F"/>
    <w:rsid w:val="00964A1E"/>
    <w:rsid w:val="00964AE5"/>
    <w:rsid w:val="00964DD1"/>
    <w:rsid w:val="009654F6"/>
    <w:rsid w:val="009658EC"/>
    <w:rsid w:val="009665EC"/>
    <w:rsid w:val="009669E8"/>
    <w:rsid w:val="009679D5"/>
    <w:rsid w:val="00967B9C"/>
    <w:rsid w:val="0097006A"/>
    <w:rsid w:val="009711AA"/>
    <w:rsid w:val="00971526"/>
    <w:rsid w:val="009716DB"/>
    <w:rsid w:val="0097192F"/>
    <w:rsid w:val="00971D72"/>
    <w:rsid w:val="00971D92"/>
    <w:rsid w:val="00972E16"/>
    <w:rsid w:val="00972E2B"/>
    <w:rsid w:val="00973425"/>
    <w:rsid w:val="009740A6"/>
    <w:rsid w:val="0097418F"/>
    <w:rsid w:val="00974446"/>
    <w:rsid w:val="009747EB"/>
    <w:rsid w:val="00974992"/>
    <w:rsid w:val="00974A67"/>
    <w:rsid w:val="00975784"/>
    <w:rsid w:val="0097601E"/>
    <w:rsid w:val="00976092"/>
    <w:rsid w:val="0097633F"/>
    <w:rsid w:val="00976C00"/>
    <w:rsid w:val="00976F3E"/>
    <w:rsid w:val="0097754F"/>
    <w:rsid w:val="009778AA"/>
    <w:rsid w:val="0097797E"/>
    <w:rsid w:val="00977D82"/>
    <w:rsid w:val="00980903"/>
    <w:rsid w:val="00981F98"/>
    <w:rsid w:val="009823BE"/>
    <w:rsid w:val="00982468"/>
    <w:rsid w:val="00983DE4"/>
    <w:rsid w:val="0098467C"/>
    <w:rsid w:val="0098496B"/>
    <w:rsid w:val="00985388"/>
    <w:rsid w:val="0098590A"/>
    <w:rsid w:val="00985B5E"/>
    <w:rsid w:val="00985DF4"/>
    <w:rsid w:val="0098667F"/>
    <w:rsid w:val="00986932"/>
    <w:rsid w:val="009908BD"/>
    <w:rsid w:val="00991B25"/>
    <w:rsid w:val="00991FC3"/>
    <w:rsid w:val="009922FD"/>
    <w:rsid w:val="00992CEC"/>
    <w:rsid w:val="009934DB"/>
    <w:rsid w:val="00993889"/>
    <w:rsid w:val="00993921"/>
    <w:rsid w:val="00993AF8"/>
    <w:rsid w:val="00993E87"/>
    <w:rsid w:val="00994894"/>
    <w:rsid w:val="009948D3"/>
    <w:rsid w:val="00995852"/>
    <w:rsid w:val="00995D2B"/>
    <w:rsid w:val="0099604C"/>
    <w:rsid w:val="00996488"/>
    <w:rsid w:val="00996807"/>
    <w:rsid w:val="00996E2F"/>
    <w:rsid w:val="00996FDD"/>
    <w:rsid w:val="00997136"/>
    <w:rsid w:val="00997382"/>
    <w:rsid w:val="009973B2"/>
    <w:rsid w:val="00997439"/>
    <w:rsid w:val="009974CE"/>
    <w:rsid w:val="00997AD4"/>
    <w:rsid w:val="00997E5E"/>
    <w:rsid w:val="009A0789"/>
    <w:rsid w:val="009A1478"/>
    <w:rsid w:val="009A1A5C"/>
    <w:rsid w:val="009A1A6F"/>
    <w:rsid w:val="009A1C0E"/>
    <w:rsid w:val="009A1C83"/>
    <w:rsid w:val="009A206D"/>
    <w:rsid w:val="009A279F"/>
    <w:rsid w:val="009A2975"/>
    <w:rsid w:val="009A2E59"/>
    <w:rsid w:val="009A35B4"/>
    <w:rsid w:val="009A38CF"/>
    <w:rsid w:val="009A3AE7"/>
    <w:rsid w:val="009A444E"/>
    <w:rsid w:val="009A49C2"/>
    <w:rsid w:val="009A546B"/>
    <w:rsid w:val="009A5B4B"/>
    <w:rsid w:val="009A5EDF"/>
    <w:rsid w:val="009A7EFC"/>
    <w:rsid w:val="009A7FD4"/>
    <w:rsid w:val="009B0594"/>
    <w:rsid w:val="009B05A1"/>
    <w:rsid w:val="009B0E7A"/>
    <w:rsid w:val="009B10E6"/>
    <w:rsid w:val="009B13DD"/>
    <w:rsid w:val="009B1926"/>
    <w:rsid w:val="009B1F2D"/>
    <w:rsid w:val="009B2EF4"/>
    <w:rsid w:val="009B2F77"/>
    <w:rsid w:val="009B390B"/>
    <w:rsid w:val="009B420E"/>
    <w:rsid w:val="009B4345"/>
    <w:rsid w:val="009B4A71"/>
    <w:rsid w:val="009B4B16"/>
    <w:rsid w:val="009B598C"/>
    <w:rsid w:val="009B5F23"/>
    <w:rsid w:val="009B71B0"/>
    <w:rsid w:val="009C0572"/>
    <w:rsid w:val="009C063B"/>
    <w:rsid w:val="009C0D06"/>
    <w:rsid w:val="009C153B"/>
    <w:rsid w:val="009C17A3"/>
    <w:rsid w:val="009C1D51"/>
    <w:rsid w:val="009C1E60"/>
    <w:rsid w:val="009C2140"/>
    <w:rsid w:val="009C2DDE"/>
    <w:rsid w:val="009C35A8"/>
    <w:rsid w:val="009C3806"/>
    <w:rsid w:val="009C3C8E"/>
    <w:rsid w:val="009C3D89"/>
    <w:rsid w:val="009C46F0"/>
    <w:rsid w:val="009C48BB"/>
    <w:rsid w:val="009C4E97"/>
    <w:rsid w:val="009C5082"/>
    <w:rsid w:val="009C531C"/>
    <w:rsid w:val="009C56FD"/>
    <w:rsid w:val="009C5C0A"/>
    <w:rsid w:val="009C668C"/>
    <w:rsid w:val="009C709B"/>
    <w:rsid w:val="009C78CA"/>
    <w:rsid w:val="009D0A5E"/>
    <w:rsid w:val="009D1242"/>
    <w:rsid w:val="009D20BD"/>
    <w:rsid w:val="009D23CB"/>
    <w:rsid w:val="009D2E5D"/>
    <w:rsid w:val="009D349F"/>
    <w:rsid w:val="009D3A8B"/>
    <w:rsid w:val="009D4529"/>
    <w:rsid w:val="009D4916"/>
    <w:rsid w:val="009D492C"/>
    <w:rsid w:val="009D4B49"/>
    <w:rsid w:val="009D51D1"/>
    <w:rsid w:val="009D532B"/>
    <w:rsid w:val="009D5B83"/>
    <w:rsid w:val="009D62C8"/>
    <w:rsid w:val="009D642C"/>
    <w:rsid w:val="009D66C4"/>
    <w:rsid w:val="009D697F"/>
    <w:rsid w:val="009D7F99"/>
    <w:rsid w:val="009E09A4"/>
    <w:rsid w:val="009E0B4F"/>
    <w:rsid w:val="009E11F6"/>
    <w:rsid w:val="009E1660"/>
    <w:rsid w:val="009E1BD7"/>
    <w:rsid w:val="009E1C8C"/>
    <w:rsid w:val="009E2316"/>
    <w:rsid w:val="009E2A07"/>
    <w:rsid w:val="009E2C2F"/>
    <w:rsid w:val="009E32A1"/>
    <w:rsid w:val="009E3457"/>
    <w:rsid w:val="009E3FA2"/>
    <w:rsid w:val="009E4868"/>
    <w:rsid w:val="009E4A95"/>
    <w:rsid w:val="009E4CA4"/>
    <w:rsid w:val="009E4F67"/>
    <w:rsid w:val="009E5114"/>
    <w:rsid w:val="009E527D"/>
    <w:rsid w:val="009E59CB"/>
    <w:rsid w:val="009E5A8F"/>
    <w:rsid w:val="009E5E5C"/>
    <w:rsid w:val="009E62C5"/>
    <w:rsid w:val="009E6486"/>
    <w:rsid w:val="009E653E"/>
    <w:rsid w:val="009E65D3"/>
    <w:rsid w:val="009E6EC7"/>
    <w:rsid w:val="009E7191"/>
    <w:rsid w:val="009E77EE"/>
    <w:rsid w:val="009E79C0"/>
    <w:rsid w:val="009F0A52"/>
    <w:rsid w:val="009F0B1A"/>
    <w:rsid w:val="009F12A0"/>
    <w:rsid w:val="009F12C1"/>
    <w:rsid w:val="009F32CA"/>
    <w:rsid w:val="009F4498"/>
    <w:rsid w:val="009F467C"/>
    <w:rsid w:val="009F4838"/>
    <w:rsid w:val="009F5E98"/>
    <w:rsid w:val="009F60C0"/>
    <w:rsid w:val="009F64FD"/>
    <w:rsid w:val="009F78C2"/>
    <w:rsid w:val="00A00405"/>
    <w:rsid w:val="00A010D2"/>
    <w:rsid w:val="00A016DA"/>
    <w:rsid w:val="00A017E4"/>
    <w:rsid w:val="00A02472"/>
    <w:rsid w:val="00A02CEA"/>
    <w:rsid w:val="00A03E25"/>
    <w:rsid w:val="00A048FC"/>
    <w:rsid w:val="00A04987"/>
    <w:rsid w:val="00A052CE"/>
    <w:rsid w:val="00A054E4"/>
    <w:rsid w:val="00A05F90"/>
    <w:rsid w:val="00A06009"/>
    <w:rsid w:val="00A061C1"/>
    <w:rsid w:val="00A0711F"/>
    <w:rsid w:val="00A07B17"/>
    <w:rsid w:val="00A11293"/>
    <w:rsid w:val="00A112BC"/>
    <w:rsid w:val="00A117B7"/>
    <w:rsid w:val="00A119EA"/>
    <w:rsid w:val="00A121B0"/>
    <w:rsid w:val="00A12276"/>
    <w:rsid w:val="00A12494"/>
    <w:rsid w:val="00A12634"/>
    <w:rsid w:val="00A1278A"/>
    <w:rsid w:val="00A12976"/>
    <w:rsid w:val="00A12B97"/>
    <w:rsid w:val="00A12CD9"/>
    <w:rsid w:val="00A13037"/>
    <w:rsid w:val="00A137F2"/>
    <w:rsid w:val="00A14FB5"/>
    <w:rsid w:val="00A158EA"/>
    <w:rsid w:val="00A15AF2"/>
    <w:rsid w:val="00A15BAC"/>
    <w:rsid w:val="00A15FEA"/>
    <w:rsid w:val="00A16C37"/>
    <w:rsid w:val="00A16DF0"/>
    <w:rsid w:val="00A17197"/>
    <w:rsid w:val="00A175A7"/>
    <w:rsid w:val="00A176F9"/>
    <w:rsid w:val="00A177F7"/>
    <w:rsid w:val="00A179EB"/>
    <w:rsid w:val="00A17D06"/>
    <w:rsid w:val="00A203EF"/>
    <w:rsid w:val="00A21146"/>
    <w:rsid w:val="00A21581"/>
    <w:rsid w:val="00A21740"/>
    <w:rsid w:val="00A21D88"/>
    <w:rsid w:val="00A21FDC"/>
    <w:rsid w:val="00A221EC"/>
    <w:rsid w:val="00A2272B"/>
    <w:rsid w:val="00A22919"/>
    <w:rsid w:val="00A229A0"/>
    <w:rsid w:val="00A22A35"/>
    <w:rsid w:val="00A23572"/>
    <w:rsid w:val="00A24F29"/>
    <w:rsid w:val="00A251F3"/>
    <w:rsid w:val="00A25758"/>
    <w:rsid w:val="00A25984"/>
    <w:rsid w:val="00A25DE2"/>
    <w:rsid w:val="00A26B3B"/>
    <w:rsid w:val="00A26D01"/>
    <w:rsid w:val="00A27125"/>
    <w:rsid w:val="00A30006"/>
    <w:rsid w:val="00A31225"/>
    <w:rsid w:val="00A31B7D"/>
    <w:rsid w:val="00A32834"/>
    <w:rsid w:val="00A34222"/>
    <w:rsid w:val="00A34727"/>
    <w:rsid w:val="00A34761"/>
    <w:rsid w:val="00A34E05"/>
    <w:rsid w:val="00A354C5"/>
    <w:rsid w:val="00A35539"/>
    <w:rsid w:val="00A360F3"/>
    <w:rsid w:val="00A365B2"/>
    <w:rsid w:val="00A36DB9"/>
    <w:rsid w:val="00A37192"/>
    <w:rsid w:val="00A4001C"/>
    <w:rsid w:val="00A405AF"/>
    <w:rsid w:val="00A41003"/>
    <w:rsid w:val="00A41B07"/>
    <w:rsid w:val="00A41CC4"/>
    <w:rsid w:val="00A41D93"/>
    <w:rsid w:val="00A424B6"/>
    <w:rsid w:val="00A427CC"/>
    <w:rsid w:val="00A429F8"/>
    <w:rsid w:val="00A42A97"/>
    <w:rsid w:val="00A42D81"/>
    <w:rsid w:val="00A4303D"/>
    <w:rsid w:val="00A43316"/>
    <w:rsid w:val="00A43479"/>
    <w:rsid w:val="00A435ED"/>
    <w:rsid w:val="00A440CB"/>
    <w:rsid w:val="00A440F2"/>
    <w:rsid w:val="00A4474E"/>
    <w:rsid w:val="00A4476E"/>
    <w:rsid w:val="00A44AF3"/>
    <w:rsid w:val="00A44F7E"/>
    <w:rsid w:val="00A4526C"/>
    <w:rsid w:val="00A45AC0"/>
    <w:rsid w:val="00A467F3"/>
    <w:rsid w:val="00A47284"/>
    <w:rsid w:val="00A476D1"/>
    <w:rsid w:val="00A4776B"/>
    <w:rsid w:val="00A479D9"/>
    <w:rsid w:val="00A47B0A"/>
    <w:rsid w:val="00A47FC5"/>
    <w:rsid w:val="00A50629"/>
    <w:rsid w:val="00A5068A"/>
    <w:rsid w:val="00A50A32"/>
    <w:rsid w:val="00A51A67"/>
    <w:rsid w:val="00A51B44"/>
    <w:rsid w:val="00A51F55"/>
    <w:rsid w:val="00A51FBD"/>
    <w:rsid w:val="00A52582"/>
    <w:rsid w:val="00A526FC"/>
    <w:rsid w:val="00A538A6"/>
    <w:rsid w:val="00A54EDC"/>
    <w:rsid w:val="00A55ADD"/>
    <w:rsid w:val="00A55ADE"/>
    <w:rsid w:val="00A56586"/>
    <w:rsid w:val="00A56C52"/>
    <w:rsid w:val="00A56F09"/>
    <w:rsid w:val="00A57990"/>
    <w:rsid w:val="00A57C94"/>
    <w:rsid w:val="00A57D70"/>
    <w:rsid w:val="00A6070C"/>
    <w:rsid w:val="00A60887"/>
    <w:rsid w:val="00A608B1"/>
    <w:rsid w:val="00A613F2"/>
    <w:rsid w:val="00A6202B"/>
    <w:rsid w:val="00A621BF"/>
    <w:rsid w:val="00A62349"/>
    <w:rsid w:val="00A62830"/>
    <w:rsid w:val="00A629E2"/>
    <w:rsid w:val="00A63840"/>
    <w:rsid w:val="00A63EC7"/>
    <w:rsid w:val="00A64358"/>
    <w:rsid w:val="00A65079"/>
    <w:rsid w:val="00A651A6"/>
    <w:rsid w:val="00A6569B"/>
    <w:rsid w:val="00A65EA4"/>
    <w:rsid w:val="00A66A5A"/>
    <w:rsid w:val="00A678D5"/>
    <w:rsid w:val="00A67DE5"/>
    <w:rsid w:val="00A71155"/>
    <w:rsid w:val="00A7126B"/>
    <w:rsid w:val="00A712DC"/>
    <w:rsid w:val="00A7143E"/>
    <w:rsid w:val="00A71771"/>
    <w:rsid w:val="00A71996"/>
    <w:rsid w:val="00A72518"/>
    <w:rsid w:val="00A729B9"/>
    <w:rsid w:val="00A72E17"/>
    <w:rsid w:val="00A72F8F"/>
    <w:rsid w:val="00A73414"/>
    <w:rsid w:val="00A736E6"/>
    <w:rsid w:val="00A737F1"/>
    <w:rsid w:val="00A737FF"/>
    <w:rsid w:val="00A73F2E"/>
    <w:rsid w:val="00A740C9"/>
    <w:rsid w:val="00A747BC"/>
    <w:rsid w:val="00A7483C"/>
    <w:rsid w:val="00A75476"/>
    <w:rsid w:val="00A75D30"/>
    <w:rsid w:val="00A76688"/>
    <w:rsid w:val="00A76699"/>
    <w:rsid w:val="00A76771"/>
    <w:rsid w:val="00A81240"/>
    <w:rsid w:val="00A81C49"/>
    <w:rsid w:val="00A81F18"/>
    <w:rsid w:val="00A81F89"/>
    <w:rsid w:val="00A82310"/>
    <w:rsid w:val="00A826F9"/>
    <w:rsid w:val="00A82877"/>
    <w:rsid w:val="00A82990"/>
    <w:rsid w:val="00A82A95"/>
    <w:rsid w:val="00A830FF"/>
    <w:rsid w:val="00A83601"/>
    <w:rsid w:val="00A83810"/>
    <w:rsid w:val="00A83888"/>
    <w:rsid w:val="00A83D95"/>
    <w:rsid w:val="00A83EA2"/>
    <w:rsid w:val="00A83F17"/>
    <w:rsid w:val="00A84149"/>
    <w:rsid w:val="00A84475"/>
    <w:rsid w:val="00A8458C"/>
    <w:rsid w:val="00A84772"/>
    <w:rsid w:val="00A84E99"/>
    <w:rsid w:val="00A85DDC"/>
    <w:rsid w:val="00A85FA5"/>
    <w:rsid w:val="00A86318"/>
    <w:rsid w:val="00A86381"/>
    <w:rsid w:val="00A8725F"/>
    <w:rsid w:val="00A8780D"/>
    <w:rsid w:val="00A87A0B"/>
    <w:rsid w:val="00A900FA"/>
    <w:rsid w:val="00A9327B"/>
    <w:rsid w:val="00A93BFC"/>
    <w:rsid w:val="00A93FD0"/>
    <w:rsid w:val="00A946C7"/>
    <w:rsid w:val="00A94EC3"/>
    <w:rsid w:val="00A9503D"/>
    <w:rsid w:val="00A95458"/>
    <w:rsid w:val="00A9594C"/>
    <w:rsid w:val="00A95EE6"/>
    <w:rsid w:val="00A969B8"/>
    <w:rsid w:val="00A97932"/>
    <w:rsid w:val="00A97E0D"/>
    <w:rsid w:val="00AA06F2"/>
    <w:rsid w:val="00AA0816"/>
    <w:rsid w:val="00AA0FBB"/>
    <w:rsid w:val="00AA190B"/>
    <w:rsid w:val="00AA1F73"/>
    <w:rsid w:val="00AA2080"/>
    <w:rsid w:val="00AA2601"/>
    <w:rsid w:val="00AA2721"/>
    <w:rsid w:val="00AA2F18"/>
    <w:rsid w:val="00AA3198"/>
    <w:rsid w:val="00AA360C"/>
    <w:rsid w:val="00AA42B0"/>
    <w:rsid w:val="00AA4C37"/>
    <w:rsid w:val="00AA4E17"/>
    <w:rsid w:val="00AA514E"/>
    <w:rsid w:val="00AA5454"/>
    <w:rsid w:val="00AA57ED"/>
    <w:rsid w:val="00AA580D"/>
    <w:rsid w:val="00AA5B8D"/>
    <w:rsid w:val="00AA634A"/>
    <w:rsid w:val="00AA6F97"/>
    <w:rsid w:val="00AA70D6"/>
    <w:rsid w:val="00AA7586"/>
    <w:rsid w:val="00AA7720"/>
    <w:rsid w:val="00AB0228"/>
    <w:rsid w:val="00AB0412"/>
    <w:rsid w:val="00AB041B"/>
    <w:rsid w:val="00AB0424"/>
    <w:rsid w:val="00AB0D36"/>
    <w:rsid w:val="00AB116C"/>
    <w:rsid w:val="00AB1DB7"/>
    <w:rsid w:val="00AB221E"/>
    <w:rsid w:val="00AB26ED"/>
    <w:rsid w:val="00AB28B0"/>
    <w:rsid w:val="00AB2C32"/>
    <w:rsid w:val="00AB2F1F"/>
    <w:rsid w:val="00AB388B"/>
    <w:rsid w:val="00AB3F5A"/>
    <w:rsid w:val="00AB42F0"/>
    <w:rsid w:val="00AB5097"/>
    <w:rsid w:val="00AB574F"/>
    <w:rsid w:val="00AB638C"/>
    <w:rsid w:val="00AB68BD"/>
    <w:rsid w:val="00AB7136"/>
    <w:rsid w:val="00AB74B7"/>
    <w:rsid w:val="00AB78E8"/>
    <w:rsid w:val="00AB7C2F"/>
    <w:rsid w:val="00AC0453"/>
    <w:rsid w:val="00AC04A5"/>
    <w:rsid w:val="00AC0C81"/>
    <w:rsid w:val="00AC1A62"/>
    <w:rsid w:val="00AC1F3F"/>
    <w:rsid w:val="00AC20B3"/>
    <w:rsid w:val="00AC22DC"/>
    <w:rsid w:val="00AC326C"/>
    <w:rsid w:val="00AC33E8"/>
    <w:rsid w:val="00AC3571"/>
    <w:rsid w:val="00AC391C"/>
    <w:rsid w:val="00AC3A51"/>
    <w:rsid w:val="00AC4337"/>
    <w:rsid w:val="00AC4531"/>
    <w:rsid w:val="00AC46F8"/>
    <w:rsid w:val="00AC475B"/>
    <w:rsid w:val="00AC4CC1"/>
    <w:rsid w:val="00AC54BE"/>
    <w:rsid w:val="00AC58C1"/>
    <w:rsid w:val="00AC6141"/>
    <w:rsid w:val="00AC6174"/>
    <w:rsid w:val="00AC699A"/>
    <w:rsid w:val="00AC6E18"/>
    <w:rsid w:val="00AC73EC"/>
    <w:rsid w:val="00AC7712"/>
    <w:rsid w:val="00AD064C"/>
    <w:rsid w:val="00AD0876"/>
    <w:rsid w:val="00AD0A4C"/>
    <w:rsid w:val="00AD0AA1"/>
    <w:rsid w:val="00AD13C7"/>
    <w:rsid w:val="00AD159D"/>
    <w:rsid w:val="00AD20BA"/>
    <w:rsid w:val="00AD26C9"/>
    <w:rsid w:val="00AD27B1"/>
    <w:rsid w:val="00AD2B9C"/>
    <w:rsid w:val="00AD3184"/>
    <w:rsid w:val="00AD353A"/>
    <w:rsid w:val="00AD481C"/>
    <w:rsid w:val="00AD4B83"/>
    <w:rsid w:val="00AD5CFD"/>
    <w:rsid w:val="00AD627F"/>
    <w:rsid w:val="00AD64F6"/>
    <w:rsid w:val="00AD68C0"/>
    <w:rsid w:val="00AD6C3B"/>
    <w:rsid w:val="00AD6CC1"/>
    <w:rsid w:val="00AD73D4"/>
    <w:rsid w:val="00AD7ABF"/>
    <w:rsid w:val="00AD7DCF"/>
    <w:rsid w:val="00AE0294"/>
    <w:rsid w:val="00AE0317"/>
    <w:rsid w:val="00AE081A"/>
    <w:rsid w:val="00AE088A"/>
    <w:rsid w:val="00AE0FC9"/>
    <w:rsid w:val="00AE16DF"/>
    <w:rsid w:val="00AE19A0"/>
    <w:rsid w:val="00AE1CE9"/>
    <w:rsid w:val="00AE2220"/>
    <w:rsid w:val="00AE2836"/>
    <w:rsid w:val="00AE322A"/>
    <w:rsid w:val="00AE3417"/>
    <w:rsid w:val="00AE3CBE"/>
    <w:rsid w:val="00AE4154"/>
    <w:rsid w:val="00AE4314"/>
    <w:rsid w:val="00AE5114"/>
    <w:rsid w:val="00AE54C6"/>
    <w:rsid w:val="00AE5916"/>
    <w:rsid w:val="00AE5B07"/>
    <w:rsid w:val="00AE5DD7"/>
    <w:rsid w:val="00AE6137"/>
    <w:rsid w:val="00AE67C4"/>
    <w:rsid w:val="00AE69B7"/>
    <w:rsid w:val="00AF0CC4"/>
    <w:rsid w:val="00AF0D3D"/>
    <w:rsid w:val="00AF0DC3"/>
    <w:rsid w:val="00AF1607"/>
    <w:rsid w:val="00AF19CE"/>
    <w:rsid w:val="00AF1B9C"/>
    <w:rsid w:val="00AF2094"/>
    <w:rsid w:val="00AF2C8E"/>
    <w:rsid w:val="00AF3CFF"/>
    <w:rsid w:val="00AF3E44"/>
    <w:rsid w:val="00AF42D1"/>
    <w:rsid w:val="00AF4550"/>
    <w:rsid w:val="00AF4576"/>
    <w:rsid w:val="00AF46D8"/>
    <w:rsid w:val="00AF4C37"/>
    <w:rsid w:val="00AF5594"/>
    <w:rsid w:val="00AF5EF5"/>
    <w:rsid w:val="00AF5FA6"/>
    <w:rsid w:val="00AF67A1"/>
    <w:rsid w:val="00AF6858"/>
    <w:rsid w:val="00AF6AD4"/>
    <w:rsid w:val="00AF6ED7"/>
    <w:rsid w:val="00B00355"/>
    <w:rsid w:val="00B009F9"/>
    <w:rsid w:val="00B00B1C"/>
    <w:rsid w:val="00B0141B"/>
    <w:rsid w:val="00B01CBF"/>
    <w:rsid w:val="00B020BE"/>
    <w:rsid w:val="00B02199"/>
    <w:rsid w:val="00B02663"/>
    <w:rsid w:val="00B03B46"/>
    <w:rsid w:val="00B03D6F"/>
    <w:rsid w:val="00B048CE"/>
    <w:rsid w:val="00B05279"/>
    <w:rsid w:val="00B057A9"/>
    <w:rsid w:val="00B05BAF"/>
    <w:rsid w:val="00B06909"/>
    <w:rsid w:val="00B069D2"/>
    <w:rsid w:val="00B06BB2"/>
    <w:rsid w:val="00B06DAE"/>
    <w:rsid w:val="00B07236"/>
    <w:rsid w:val="00B07FC7"/>
    <w:rsid w:val="00B119D7"/>
    <w:rsid w:val="00B11E11"/>
    <w:rsid w:val="00B1210B"/>
    <w:rsid w:val="00B1249A"/>
    <w:rsid w:val="00B1255E"/>
    <w:rsid w:val="00B13B36"/>
    <w:rsid w:val="00B141C2"/>
    <w:rsid w:val="00B14CF7"/>
    <w:rsid w:val="00B15BDB"/>
    <w:rsid w:val="00B15FC1"/>
    <w:rsid w:val="00B16B09"/>
    <w:rsid w:val="00B17602"/>
    <w:rsid w:val="00B17915"/>
    <w:rsid w:val="00B17B04"/>
    <w:rsid w:val="00B17BDC"/>
    <w:rsid w:val="00B17F91"/>
    <w:rsid w:val="00B200DF"/>
    <w:rsid w:val="00B20DC7"/>
    <w:rsid w:val="00B20E67"/>
    <w:rsid w:val="00B21351"/>
    <w:rsid w:val="00B21465"/>
    <w:rsid w:val="00B221EC"/>
    <w:rsid w:val="00B22B1B"/>
    <w:rsid w:val="00B22F70"/>
    <w:rsid w:val="00B239A2"/>
    <w:rsid w:val="00B24301"/>
    <w:rsid w:val="00B245D1"/>
    <w:rsid w:val="00B24604"/>
    <w:rsid w:val="00B25299"/>
    <w:rsid w:val="00B25535"/>
    <w:rsid w:val="00B2576C"/>
    <w:rsid w:val="00B259C2"/>
    <w:rsid w:val="00B25B30"/>
    <w:rsid w:val="00B25EFC"/>
    <w:rsid w:val="00B26356"/>
    <w:rsid w:val="00B265C8"/>
    <w:rsid w:val="00B26749"/>
    <w:rsid w:val="00B269DE"/>
    <w:rsid w:val="00B27313"/>
    <w:rsid w:val="00B273E5"/>
    <w:rsid w:val="00B276F9"/>
    <w:rsid w:val="00B27815"/>
    <w:rsid w:val="00B27E91"/>
    <w:rsid w:val="00B30787"/>
    <w:rsid w:val="00B30860"/>
    <w:rsid w:val="00B30A67"/>
    <w:rsid w:val="00B330B7"/>
    <w:rsid w:val="00B338F1"/>
    <w:rsid w:val="00B34888"/>
    <w:rsid w:val="00B350CB"/>
    <w:rsid w:val="00B35F78"/>
    <w:rsid w:val="00B363B0"/>
    <w:rsid w:val="00B36AB2"/>
    <w:rsid w:val="00B36E6E"/>
    <w:rsid w:val="00B36E73"/>
    <w:rsid w:val="00B36F5C"/>
    <w:rsid w:val="00B37715"/>
    <w:rsid w:val="00B37C04"/>
    <w:rsid w:val="00B37E64"/>
    <w:rsid w:val="00B40077"/>
    <w:rsid w:val="00B4046B"/>
    <w:rsid w:val="00B40F6D"/>
    <w:rsid w:val="00B41B3A"/>
    <w:rsid w:val="00B42817"/>
    <w:rsid w:val="00B43362"/>
    <w:rsid w:val="00B4451A"/>
    <w:rsid w:val="00B449B1"/>
    <w:rsid w:val="00B44A91"/>
    <w:rsid w:val="00B45255"/>
    <w:rsid w:val="00B456B6"/>
    <w:rsid w:val="00B45A8A"/>
    <w:rsid w:val="00B45C10"/>
    <w:rsid w:val="00B461ED"/>
    <w:rsid w:val="00B46D66"/>
    <w:rsid w:val="00B4763F"/>
    <w:rsid w:val="00B476BE"/>
    <w:rsid w:val="00B47A6D"/>
    <w:rsid w:val="00B47C48"/>
    <w:rsid w:val="00B47D0F"/>
    <w:rsid w:val="00B47EBC"/>
    <w:rsid w:val="00B501AC"/>
    <w:rsid w:val="00B509FA"/>
    <w:rsid w:val="00B50B55"/>
    <w:rsid w:val="00B50CD3"/>
    <w:rsid w:val="00B50D16"/>
    <w:rsid w:val="00B50FBD"/>
    <w:rsid w:val="00B51643"/>
    <w:rsid w:val="00B519BC"/>
    <w:rsid w:val="00B51F09"/>
    <w:rsid w:val="00B52646"/>
    <w:rsid w:val="00B53548"/>
    <w:rsid w:val="00B53A19"/>
    <w:rsid w:val="00B53FDE"/>
    <w:rsid w:val="00B546FB"/>
    <w:rsid w:val="00B54C3B"/>
    <w:rsid w:val="00B54E50"/>
    <w:rsid w:val="00B54E8D"/>
    <w:rsid w:val="00B55267"/>
    <w:rsid w:val="00B55D74"/>
    <w:rsid w:val="00B56063"/>
    <w:rsid w:val="00B56687"/>
    <w:rsid w:val="00B56A63"/>
    <w:rsid w:val="00B60664"/>
    <w:rsid w:val="00B60EC5"/>
    <w:rsid w:val="00B6147A"/>
    <w:rsid w:val="00B62A17"/>
    <w:rsid w:val="00B631BA"/>
    <w:rsid w:val="00B63620"/>
    <w:rsid w:val="00B63E1A"/>
    <w:rsid w:val="00B6424C"/>
    <w:rsid w:val="00B64377"/>
    <w:rsid w:val="00B6468F"/>
    <w:rsid w:val="00B64C90"/>
    <w:rsid w:val="00B64EF5"/>
    <w:rsid w:val="00B6560A"/>
    <w:rsid w:val="00B65C7B"/>
    <w:rsid w:val="00B65DB1"/>
    <w:rsid w:val="00B65DEF"/>
    <w:rsid w:val="00B65E8F"/>
    <w:rsid w:val="00B661C0"/>
    <w:rsid w:val="00B666BC"/>
    <w:rsid w:val="00B667F9"/>
    <w:rsid w:val="00B66E46"/>
    <w:rsid w:val="00B67463"/>
    <w:rsid w:val="00B67747"/>
    <w:rsid w:val="00B67755"/>
    <w:rsid w:val="00B677BA"/>
    <w:rsid w:val="00B70D20"/>
    <w:rsid w:val="00B71A05"/>
    <w:rsid w:val="00B71D46"/>
    <w:rsid w:val="00B73BDA"/>
    <w:rsid w:val="00B749B8"/>
    <w:rsid w:val="00B749FE"/>
    <w:rsid w:val="00B74A21"/>
    <w:rsid w:val="00B74ED0"/>
    <w:rsid w:val="00B74EF1"/>
    <w:rsid w:val="00B74F23"/>
    <w:rsid w:val="00B756BD"/>
    <w:rsid w:val="00B76583"/>
    <w:rsid w:val="00B768E1"/>
    <w:rsid w:val="00B76A4B"/>
    <w:rsid w:val="00B76AAF"/>
    <w:rsid w:val="00B76CE0"/>
    <w:rsid w:val="00B77CC6"/>
    <w:rsid w:val="00B77FE6"/>
    <w:rsid w:val="00B8007E"/>
    <w:rsid w:val="00B80805"/>
    <w:rsid w:val="00B80968"/>
    <w:rsid w:val="00B80EC8"/>
    <w:rsid w:val="00B80F0F"/>
    <w:rsid w:val="00B81253"/>
    <w:rsid w:val="00B8152C"/>
    <w:rsid w:val="00B81DAB"/>
    <w:rsid w:val="00B82D40"/>
    <w:rsid w:val="00B83FD4"/>
    <w:rsid w:val="00B84822"/>
    <w:rsid w:val="00B84C7A"/>
    <w:rsid w:val="00B84E47"/>
    <w:rsid w:val="00B84FB4"/>
    <w:rsid w:val="00B8587B"/>
    <w:rsid w:val="00B858F6"/>
    <w:rsid w:val="00B860A4"/>
    <w:rsid w:val="00B863B9"/>
    <w:rsid w:val="00B8662F"/>
    <w:rsid w:val="00B86AA4"/>
    <w:rsid w:val="00B86CD1"/>
    <w:rsid w:val="00B86DA4"/>
    <w:rsid w:val="00B87A70"/>
    <w:rsid w:val="00B87E63"/>
    <w:rsid w:val="00B910B6"/>
    <w:rsid w:val="00B91254"/>
    <w:rsid w:val="00B91505"/>
    <w:rsid w:val="00B91824"/>
    <w:rsid w:val="00B91A44"/>
    <w:rsid w:val="00B91CE5"/>
    <w:rsid w:val="00B925B0"/>
    <w:rsid w:val="00B92BA8"/>
    <w:rsid w:val="00B92F02"/>
    <w:rsid w:val="00B93109"/>
    <w:rsid w:val="00B93589"/>
    <w:rsid w:val="00B93B06"/>
    <w:rsid w:val="00B93DA0"/>
    <w:rsid w:val="00B93EA8"/>
    <w:rsid w:val="00B94CAE"/>
    <w:rsid w:val="00B952CA"/>
    <w:rsid w:val="00B95E36"/>
    <w:rsid w:val="00B96385"/>
    <w:rsid w:val="00B963C1"/>
    <w:rsid w:val="00B9660E"/>
    <w:rsid w:val="00B96E76"/>
    <w:rsid w:val="00B97029"/>
    <w:rsid w:val="00B97483"/>
    <w:rsid w:val="00B97DEA"/>
    <w:rsid w:val="00BA088E"/>
    <w:rsid w:val="00BA08F3"/>
    <w:rsid w:val="00BA0EC3"/>
    <w:rsid w:val="00BA15FD"/>
    <w:rsid w:val="00BA2C55"/>
    <w:rsid w:val="00BA3F44"/>
    <w:rsid w:val="00BA3F9C"/>
    <w:rsid w:val="00BA48B5"/>
    <w:rsid w:val="00BA5AE8"/>
    <w:rsid w:val="00BA5CBE"/>
    <w:rsid w:val="00BA6CB9"/>
    <w:rsid w:val="00BA6DC2"/>
    <w:rsid w:val="00BA6F03"/>
    <w:rsid w:val="00BA7434"/>
    <w:rsid w:val="00BA748A"/>
    <w:rsid w:val="00BA7626"/>
    <w:rsid w:val="00BA782A"/>
    <w:rsid w:val="00BA7B2A"/>
    <w:rsid w:val="00BA7FAF"/>
    <w:rsid w:val="00BB06C6"/>
    <w:rsid w:val="00BB1C2F"/>
    <w:rsid w:val="00BB279F"/>
    <w:rsid w:val="00BB3BEF"/>
    <w:rsid w:val="00BB3CF0"/>
    <w:rsid w:val="00BB43B3"/>
    <w:rsid w:val="00BB4623"/>
    <w:rsid w:val="00BB5293"/>
    <w:rsid w:val="00BB53C8"/>
    <w:rsid w:val="00BB5C44"/>
    <w:rsid w:val="00BB5F92"/>
    <w:rsid w:val="00BB6B63"/>
    <w:rsid w:val="00BB6EBC"/>
    <w:rsid w:val="00BC07ED"/>
    <w:rsid w:val="00BC09FD"/>
    <w:rsid w:val="00BC0B03"/>
    <w:rsid w:val="00BC1426"/>
    <w:rsid w:val="00BC160D"/>
    <w:rsid w:val="00BC180E"/>
    <w:rsid w:val="00BC1A9C"/>
    <w:rsid w:val="00BC1CE7"/>
    <w:rsid w:val="00BC1DB9"/>
    <w:rsid w:val="00BC2855"/>
    <w:rsid w:val="00BC2FD6"/>
    <w:rsid w:val="00BC3BFB"/>
    <w:rsid w:val="00BC40EA"/>
    <w:rsid w:val="00BC46B1"/>
    <w:rsid w:val="00BC50E9"/>
    <w:rsid w:val="00BC51DE"/>
    <w:rsid w:val="00BC53D1"/>
    <w:rsid w:val="00BC5708"/>
    <w:rsid w:val="00BC5868"/>
    <w:rsid w:val="00BC5947"/>
    <w:rsid w:val="00BC5B27"/>
    <w:rsid w:val="00BC6125"/>
    <w:rsid w:val="00BC6963"/>
    <w:rsid w:val="00BC6C2C"/>
    <w:rsid w:val="00BC745E"/>
    <w:rsid w:val="00BC75D9"/>
    <w:rsid w:val="00BC7BAE"/>
    <w:rsid w:val="00BC7BD1"/>
    <w:rsid w:val="00BC7C89"/>
    <w:rsid w:val="00BC7DC5"/>
    <w:rsid w:val="00BD0A0F"/>
    <w:rsid w:val="00BD0FA3"/>
    <w:rsid w:val="00BD1C33"/>
    <w:rsid w:val="00BD1D61"/>
    <w:rsid w:val="00BD25FF"/>
    <w:rsid w:val="00BD27B0"/>
    <w:rsid w:val="00BD2F64"/>
    <w:rsid w:val="00BD36A4"/>
    <w:rsid w:val="00BD3852"/>
    <w:rsid w:val="00BD3CC2"/>
    <w:rsid w:val="00BD413A"/>
    <w:rsid w:val="00BD42BD"/>
    <w:rsid w:val="00BD5703"/>
    <w:rsid w:val="00BD579A"/>
    <w:rsid w:val="00BD6021"/>
    <w:rsid w:val="00BD60F3"/>
    <w:rsid w:val="00BD70E8"/>
    <w:rsid w:val="00BD7342"/>
    <w:rsid w:val="00BD7928"/>
    <w:rsid w:val="00BE1487"/>
    <w:rsid w:val="00BE15EB"/>
    <w:rsid w:val="00BE1D6E"/>
    <w:rsid w:val="00BE2140"/>
    <w:rsid w:val="00BE2B82"/>
    <w:rsid w:val="00BE2E3C"/>
    <w:rsid w:val="00BE310F"/>
    <w:rsid w:val="00BE3115"/>
    <w:rsid w:val="00BE3795"/>
    <w:rsid w:val="00BE3DCE"/>
    <w:rsid w:val="00BE3EE3"/>
    <w:rsid w:val="00BE3FAC"/>
    <w:rsid w:val="00BE4950"/>
    <w:rsid w:val="00BE5940"/>
    <w:rsid w:val="00BE5CAB"/>
    <w:rsid w:val="00BE695A"/>
    <w:rsid w:val="00BE6970"/>
    <w:rsid w:val="00BE69A3"/>
    <w:rsid w:val="00BE6CA6"/>
    <w:rsid w:val="00BE71E7"/>
    <w:rsid w:val="00BE7A37"/>
    <w:rsid w:val="00BF0107"/>
    <w:rsid w:val="00BF0375"/>
    <w:rsid w:val="00BF045D"/>
    <w:rsid w:val="00BF0633"/>
    <w:rsid w:val="00BF10D2"/>
    <w:rsid w:val="00BF138A"/>
    <w:rsid w:val="00BF14CC"/>
    <w:rsid w:val="00BF1A58"/>
    <w:rsid w:val="00BF1C46"/>
    <w:rsid w:val="00BF1DAA"/>
    <w:rsid w:val="00BF25B2"/>
    <w:rsid w:val="00BF3FAC"/>
    <w:rsid w:val="00BF402F"/>
    <w:rsid w:val="00BF4265"/>
    <w:rsid w:val="00BF445F"/>
    <w:rsid w:val="00BF44C1"/>
    <w:rsid w:val="00BF46D3"/>
    <w:rsid w:val="00BF4E95"/>
    <w:rsid w:val="00BF5243"/>
    <w:rsid w:val="00BF527A"/>
    <w:rsid w:val="00BF54A5"/>
    <w:rsid w:val="00BF5A18"/>
    <w:rsid w:val="00BF5C06"/>
    <w:rsid w:val="00BF6627"/>
    <w:rsid w:val="00BF6775"/>
    <w:rsid w:val="00BF685F"/>
    <w:rsid w:val="00BF6B51"/>
    <w:rsid w:val="00BF7F90"/>
    <w:rsid w:val="00C003B5"/>
    <w:rsid w:val="00C00B72"/>
    <w:rsid w:val="00C00CEA"/>
    <w:rsid w:val="00C00F19"/>
    <w:rsid w:val="00C01405"/>
    <w:rsid w:val="00C01746"/>
    <w:rsid w:val="00C01D27"/>
    <w:rsid w:val="00C03402"/>
    <w:rsid w:val="00C037B8"/>
    <w:rsid w:val="00C03A3A"/>
    <w:rsid w:val="00C03EF3"/>
    <w:rsid w:val="00C0405B"/>
    <w:rsid w:val="00C0495E"/>
    <w:rsid w:val="00C05072"/>
    <w:rsid w:val="00C05735"/>
    <w:rsid w:val="00C05857"/>
    <w:rsid w:val="00C071AF"/>
    <w:rsid w:val="00C078FD"/>
    <w:rsid w:val="00C07FDD"/>
    <w:rsid w:val="00C102A2"/>
    <w:rsid w:val="00C10603"/>
    <w:rsid w:val="00C11776"/>
    <w:rsid w:val="00C11EA7"/>
    <w:rsid w:val="00C121AE"/>
    <w:rsid w:val="00C129D6"/>
    <w:rsid w:val="00C12FD3"/>
    <w:rsid w:val="00C13704"/>
    <w:rsid w:val="00C14ABF"/>
    <w:rsid w:val="00C14D4C"/>
    <w:rsid w:val="00C15061"/>
    <w:rsid w:val="00C15085"/>
    <w:rsid w:val="00C1550A"/>
    <w:rsid w:val="00C15940"/>
    <w:rsid w:val="00C1634E"/>
    <w:rsid w:val="00C167F3"/>
    <w:rsid w:val="00C16C7D"/>
    <w:rsid w:val="00C16D16"/>
    <w:rsid w:val="00C16F08"/>
    <w:rsid w:val="00C17629"/>
    <w:rsid w:val="00C17876"/>
    <w:rsid w:val="00C20333"/>
    <w:rsid w:val="00C20D88"/>
    <w:rsid w:val="00C21093"/>
    <w:rsid w:val="00C216DF"/>
    <w:rsid w:val="00C229D5"/>
    <w:rsid w:val="00C22D5A"/>
    <w:rsid w:val="00C24210"/>
    <w:rsid w:val="00C243F5"/>
    <w:rsid w:val="00C247F5"/>
    <w:rsid w:val="00C24941"/>
    <w:rsid w:val="00C24E28"/>
    <w:rsid w:val="00C2548F"/>
    <w:rsid w:val="00C25652"/>
    <w:rsid w:val="00C258D2"/>
    <w:rsid w:val="00C259DB"/>
    <w:rsid w:val="00C25B70"/>
    <w:rsid w:val="00C25CFC"/>
    <w:rsid w:val="00C264A2"/>
    <w:rsid w:val="00C265ED"/>
    <w:rsid w:val="00C265F3"/>
    <w:rsid w:val="00C27A79"/>
    <w:rsid w:val="00C30E8C"/>
    <w:rsid w:val="00C314B8"/>
    <w:rsid w:val="00C31C1E"/>
    <w:rsid w:val="00C323E8"/>
    <w:rsid w:val="00C3319A"/>
    <w:rsid w:val="00C334E3"/>
    <w:rsid w:val="00C34E1D"/>
    <w:rsid w:val="00C352E0"/>
    <w:rsid w:val="00C353B1"/>
    <w:rsid w:val="00C3597D"/>
    <w:rsid w:val="00C35ACB"/>
    <w:rsid w:val="00C36982"/>
    <w:rsid w:val="00C36F6D"/>
    <w:rsid w:val="00C37230"/>
    <w:rsid w:val="00C375ED"/>
    <w:rsid w:val="00C37D97"/>
    <w:rsid w:val="00C40108"/>
    <w:rsid w:val="00C4067E"/>
    <w:rsid w:val="00C4081E"/>
    <w:rsid w:val="00C41094"/>
    <w:rsid w:val="00C4131B"/>
    <w:rsid w:val="00C4163C"/>
    <w:rsid w:val="00C419A5"/>
    <w:rsid w:val="00C41B87"/>
    <w:rsid w:val="00C423A8"/>
    <w:rsid w:val="00C423D7"/>
    <w:rsid w:val="00C42EA2"/>
    <w:rsid w:val="00C437F5"/>
    <w:rsid w:val="00C43E86"/>
    <w:rsid w:val="00C45F08"/>
    <w:rsid w:val="00C46422"/>
    <w:rsid w:val="00C46C03"/>
    <w:rsid w:val="00C4791A"/>
    <w:rsid w:val="00C50039"/>
    <w:rsid w:val="00C504B8"/>
    <w:rsid w:val="00C50BEF"/>
    <w:rsid w:val="00C516E1"/>
    <w:rsid w:val="00C52513"/>
    <w:rsid w:val="00C52E50"/>
    <w:rsid w:val="00C5420B"/>
    <w:rsid w:val="00C542C6"/>
    <w:rsid w:val="00C54723"/>
    <w:rsid w:val="00C54C29"/>
    <w:rsid w:val="00C550C1"/>
    <w:rsid w:val="00C5512A"/>
    <w:rsid w:val="00C55169"/>
    <w:rsid w:val="00C55483"/>
    <w:rsid w:val="00C55C2B"/>
    <w:rsid w:val="00C56081"/>
    <w:rsid w:val="00C5635C"/>
    <w:rsid w:val="00C56A70"/>
    <w:rsid w:val="00C572ED"/>
    <w:rsid w:val="00C578B0"/>
    <w:rsid w:val="00C57D61"/>
    <w:rsid w:val="00C57DB6"/>
    <w:rsid w:val="00C57F07"/>
    <w:rsid w:val="00C6025F"/>
    <w:rsid w:val="00C604DC"/>
    <w:rsid w:val="00C61769"/>
    <w:rsid w:val="00C61BFF"/>
    <w:rsid w:val="00C6245D"/>
    <w:rsid w:val="00C62712"/>
    <w:rsid w:val="00C62D68"/>
    <w:rsid w:val="00C644AB"/>
    <w:rsid w:val="00C6461A"/>
    <w:rsid w:val="00C64650"/>
    <w:rsid w:val="00C649CB"/>
    <w:rsid w:val="00C64B79"/>
    <w:rsid w:val="00C64D44"/>
    <w:rsid w:val="00C64D81"/>
    <w:rsid w:val="00C64EAA"/>
    <w:rsid w:val="00C6510D"/>
    <w:rsid w:val="00C66AF5"/>
    <w:rsid w:val="00C67201"/>
    <w:rsid w:val="00C67239"/>
    <w:rsid w:val="00C67285"/>
    <w:rsid w:val="00C67351"/>
    <w:rsid w:val="00C67497"/>
    <w:rsid w:val="00C6766F"/>
    <w:rsid w:val="00C7143B"/>
    <w:rsid w:val="00C71A4C"/>
    <w:rsid w:val="00C72CF8"/>
    <w:rsid w:val="00C730C7"/>
    <w:rsid w:val="00C7333A"/>
    <w:rsid w:val="00C73AA1"/>
    <w:rsid w:val="00C7442A"/>
    <w:rsid w:val="00C749EF"/>
    <w:rsid w:val="00C74C13"/>
    <w:rsid w:val="00C74C2D"/>
    <w:rsid w:val="00C74CFD"/>
    <w:rsid w:val="00C75230"/>
    <w:rsid w:val="00C75392"/>
    <w:rsid w:val="00C75E8A"/>
    <w:rsid w:val="00C7607B"/>
    <w:rsid w:val="00C7647B"/>
    <w:rsid w:val="00C765C9"/>
    <w:rsid w:val="00C7756E"/>
    <w:rsid w:val="00C77B75"/>
    <w:rsid w:val="00C77D75"/>
    <w:rsid w:val="00C802F7"/>
    <w:rsid w:val="00C80CB9"/>
    <w:rsid w:val="00C80EF5"/>
    <w:rsid w:val="00C815EC"/>
    <w:rsid w:val="00C81BFD"/>
    <w:rsid w:val="00C83035"/>
    <w:rsid w:val="00C84A61"/>
    <w:rsid w:val="00C84E1B"/>
    <w:rsid w:val="00C85085"/>
    <w:rsid w:val="00C855F3"/>
    <w:rsid w:val="00C859D6"/>
    <w:rsid w:val="00C85A4E"/>
    <w:rsid w:val="00C85AA8"/>
    <w:rsid w:val="00C86675"/>
    <w:rsid w:val="00C8670B"/>
    <w:rsid w:val="00C86BEA"/>
    <w:rsid w:val="00C86EF9"/>
    <w:rsid w:val="00C87239"/>
    <w:rsid w:val="00C876A8"/>
    <w:rsid w:val="00C87812"/>
    <w:rsid w:val="00C87A85"/>
    <w:rsid w:val="00C911A0"/>
    <w:rsid w:val="00C91581"/>
    <w:rsid w:val="00C91583"/>
    <w:rsid w:val="00C91599"/>
    <w:rsid w:val="00C918C1"/>
    <w:rsid w:val="00C920B1"/>
    <w:rsid w:val="00C92154"/>
    <w:rsid w:val="00C9223D"/>
    <w:rsid w:val="00C928FA"/>
    <w:rsid w:val="00C9322F"/>
    <w:rsid w:val="00C93565"/>
    <w:rsid w:val="00C938B8"/>
    <w:rsid w:val="00C93F42"/>
    <w:rsid w:val="00C9599F"/>
    <w:rsid w:val="00C95ACF"/>
    <w:rsid w:val="00C960AF"/>
    <w:rsid w:val="00C96E3B"/>
    <w:rsid w:val="00C97722"/>
    <w:rsid w:val="00C97AC5"/>
    <w:rsid w:val="00CA0CCF"/>
    <w:rsid w:val="00CA0F75"/>
    <w:rsid w:val="00CA1221"/>
    <w:rsid w:val="00CA1307"/>
    <w:rsid w:val="00CA1AE3"/>
    <w:rsid w:val="00CA1B2A"/>
    <w:rsid w:val="00CA218E"/>
    <w:rsid w:val="00CA305C"/>
    <w:rsid w:val="00CA320F"/>
    <w:rsid w:val="00CA3A36"/>
    <w:rsid w:val="00CA5322"/>
    <w:rsid w:val="00CA61EC"/>
    <w:rsid w:val="00CA7495"/>
    <w:rsid w:val="00CA7C98"/>
    <w:rsid w:val="00CA7CD7"/>
    <w:rsid w:val="00CA7FA5"/>
    <w:rsid w:val="00CB057A"/>
    <w:rsid w:val="00CB0E86"/>
    <w:rsid w:val="00CB1658"/>
    <w:rsid w:val="00CB17C8"/>
    <w:rsid w:val="00CB17FF"/>
    <w:rsid w:val="00CB182E"/>
    <w:rsid w:val="00CB1D6E"/>
    <w:rsid w:val="00CB1DB9"/>
    <w:rsid w:val="00CB1FFC"/>
    <w:rsid w:val="00CB259B"/>
    <w:rsid w:val="00CB27A6"/>
    <w:rsid w:val="00CB441F"/>
    <w:rsid w:val="00CB46D5"/>
    <w:rsid w:val="00CB4ABB"/>
    <w:rsid w:val="00CB56AA"/>
    <w:rsid w:val="00CB576B"/>
    <w:rsid w:val="00CB5E6C"/>
    <w:rsid w:val="00CB605F"/>
    <w:rsid w:val="00CB6BB8"/>
    <w:rsid w:val="00CB6D99"/>
    <w:rsid w:val="00CB6FB2"/>
    <w:rsid w:val="00CB7258"/>
    <w:rsid w:val="00CB761B"/>
    <w:rsid w:val="00CB7D07"/>
    <w:rsid w:val="00CC02BD"/>
    <w:rsid w:val="00CC031C"/>
    <w:rsid w:val="00CC0FD8"/>
    <w:rsid w:val="00CC176E"/>
    <w:rsid w:val="00CC1937"/>
    <w:rsid w:val="00CC19E8"/>
    <w:rsid w:val="00CC2C4D"/>
    <w:rsid w:val="00CC2CC7"/>
    <w:rsid w:val="00CC3989"/>
    <w:rsid w:val="00CC3B21"/>
    <w:rsid w:val="00CC3DE1"/>
    <w:rsid w:val="00CC3E1D"/>
    <w:rsid w:val="00CC4345"/>
    <w:rsid w:val="00CC47E6"/>
    <w:rsid w:val="00CC4982"/>
    <w:rsid w:val="00CC4F61"/>
    <w:rsid w:val="00CC5739"/>
    <w:rsid w:val="00CC5BD5"/>
    <w:rsid w:val="00CC5E08"/>
    <w:rsid w:val="00CC6916"/>
    <w:rsid w:val="00CC7359"/>
    <w:rsid w:val="00CC76C1"/>
    <w:rsid w:val="00CC7C5E"/>
    <w:rsid w:val="00CC7F90"/>
    <w:rsid w:val="00CD01B0"/>
    <w:rsid w:val="00CD0269"/>
    <w:rsid w:val="00CD0497"/>
    <w:rsid w:val="00CD0711"/>
    <w:rsid w:val="00CD075C"/>
    <w:rsid w:val="00CD0811"/>
    <w:rsid w:val="00CD1384"/>
    <w:rsid w:val="00CD13E9"/>
    <w:rsid w:val="00CD19C3"/>
    <w:rsid w:val="00CD1A0C"/>
    <w:rsid w:val="00CD1F0F"/>
    <w:rsid w:val="00CD2B6F"/>
    <w:rsid w:val="00CD3266"/>
    <w:rsid w:val="00CD32E2"/>
    <w:rsid w:val="00CD3396"/>
    <w:rsid w:val="00CD4203"/>
    <w:rsid w:val="00CD457E"/>
    <w:rsid w:val="00CD4D89"/>
    <w:rsid w:val="00CD52FC"/>
    <w:rsid w:val="00CD5703"/>
    <w:rsid w:val="00CD66BC"/>
    <w:rsid w:val="00CD6C0C"/>
    <w:rsid w:val="00CD6D0F"/>
    <w:rsid w:val="00CD743E"/>
    <w:rsid w:val="00CD78B2"/>
    <w:rsid w:val="00CD7E5F"/>
    <w:rsid w:val="00CD7F5E"/>
    <w:rsid w:val="00CE20D7"/>
    <w:rsid w:val="00CE2355"/>
    <w:rsid w:val="00CE2A64"/>
    <w:rsid w:val="00CE2F33"/>
    <w:rsid w:val="00CE3131"/>
    <w:rsid w:val="00CE3750"/>
    <w:rsid w:val="00CE46A5"/>
    <w:rsid w:val="00CE4E9E"/>
    <w:rsid w:val="00CE5215"/>
    <w:rsid w:val="00CE53E6"/>
    <w:rsid w:val="00CE56CA"/>
    <w:rsid w:val="00CE583F"/>
    <w:rsid w:val="00CE5ACD"/>
    <w:rsid w:val="00CE5F98"/>
    <w:rsid w:val="00CE62C5"/>
    <w:rsid w:val="00CE7410"/>
    <w:rsid w:val="00CE75C3"/>
    <w:rsid w:val="00CF009F"/>
    <w:rsid w:val="00CF01FF"/>
    <w:rsid w:val="00CF034F"/>
    <w:rsid w:val="00CF13DF"/>
    <w:rsid w:val="00CF15E3"/>
    <w:rsid w:val="00CF1762"/>
    <w:rsid w:val="00CF1D2C"/>
    <w:rsid w:val="00CF210F"/>
    <w:rsid w:val="00CF236F"/>
    <w:rsid w:val="00CF27E3"/>
    <w:rsid w:val="00CF2B5B"/>
    <w:rsid w:val="00CF2BA5"/>
    <w:rsid w:val="00CF315D"/>
    <w:rsid w:val="00CF3506"/>
    <w:rsid w:val="00CF35CA"/>
    <w:rsid w:val="00CF45A2"/>
    <w:rsid w:val="00CF4FA8"/>
    <w:rsid w:val="00CF5D8E"/>
    <w:rsid w:val="00CF5F14"/>
    <w:rsid w:val="00CF6EB6"/>
    <w:rsid w:val="00CF786C"/>
    <w:rsid w:val="00CF7EB9"/>
    <w:rsid w:val="00CF7F91"/>
    <w:rsid w:val="00D00010"/>
    <w:rsid w:val="00D0018A"/>
    <w:rsid w:val="00D00ECB"/>
    <w:rsid w:val="00D0178F"/>
    <w:rsid w:val="00D01E91"/>
    <w:rsid w:val="00D022D8"/>
    <w:rsid w:val="00D02C31"/>
    <w:rsid w:val="00D02CC0"/>
    <w:rsid w:val="00D033CA"/>
    <w:rsid w:val="00D043FF"/>
    <w:rsid w:val="00D04A75"/>
    <w:rsid w:val="00D04CCE"/>
    <w:rsid w:val="00D04D56"/>
    <w:rsid w:val="00D04DF7"/>
    <w:rsid w:val="00D0533D"/>
    <w:rsid w:val="00D0543F"/>
    <w:rsid w:val="00D0595A"/>
    <w:rsid w:val="00D05E13"/>
    <w:rsid w:val="00D062C8"/>
    <w:rsid w:val="00D06B0A"/>
    <w:rsid w:val="00D06B73"/>
    <w:rsid w:val="00D070EC"/>
    <w:rsid w:val="00D0743E"/>
    <w:rsid w:val="00D07519"/>
    <w:rsid w:val="00D102D8"/>
    <w:rsid w:val="00D1078B"/>
    <w:rsid w:val="00D1118A"/>
    <w:rsid w:val="00D111B1"/>
    <w:rsid w:val="00D11649"/>
    <w:rsid w:val="00D1191C"/>
    <w:rsid w:val="00D125FE"/>
    <w:rsid w:val="00D1316B"/>
    <w:rsid w:val="00D13718"/>
    <w:rsid w:val="00D13B55"/>
    <w:rsid w:val="00D14B54"/>
    <w:rsid w:val="00D16AF9"/>
    <w:rsid w:val="00D16E58"/>
    <w:rsid w:val="00D17242"/>
    <w:rsid w:val="00D176C4"/>
    <w:rsid w:val="00D17ABD"/>
    <w:rsid w:val="00D201DC"/>
    <w:rsid w:val="00D20315"/>
    <w:rsid w:val="00D2066C"/>
    <w:rsid w:val="00D2082C"/>
    <w:rsid w:val="00D20B50"/>
    <w:rsid w:val="00D20DF7"/>
    <w:rsid w:val="00D213C7"/>
    <w:rsid w:val="00D21770"/>
    <w:rsid w:val="00D218E0"/>
    <w:rsid w:val="00D21ABA"/>
    <w:rsid w:val="00D21B7F"/>
    <w:rsid w:val="00D21E32"/>
    <w:rsid w:val="00D22224"/>
    <w:rsid w:val="00D224D3"/>
    <w:rsid w:val="00D227EF"/>
    <w:rsid w:val="00D22BD1"/>
    <w:rsid w:val="00D231C4"/>
    <w:rsid w:val="00D23597"/>
    <w:rsid w:val="00D238A5"/>
    <w:rsid w:val="00D23A3C"/>
    <w:rsid w:val="00D23A7D"/>
    <w:rsid w:val="00D23B34"/>
    <w:rsid w:val="00D23C82"/>
    <w:rsid w:val="00D23F03"/>
    <w:rsid w:val="00D24E3A"/>
    <w:rsid w:val="00D251B8"/>
    <w:rsid w:val="00D25300"/>
    <w:rsid w:val="00D2535B"/>
    <w:rsid w:val="00D253A6"/>
    <w:rsid w:val="00D25E7C"/>
    <w:rsid w:val="00D267DA"/>
    <w:rsid w:val="00D26EFC"/>
    <w:rsid w:val="00D2753F"/>
    <w:rsid w:val="00D27B03"/>
    <w:rsid w:val="00D27EF9"/>
    <w:rsid w:val="00D3086A"/>
    <w:rsid w:val="00D31525"/>
    <w:rsid w:val="00D3292F"/>
    <w:rsid w:val="00D32D44"/>
    <w:rsid w:val="00D3313D"/>
    <w:rsid w:val="00D331A0"/>
    <w:rsid w:val="00D33488"/>
    <w:rsid w:val="00D3383A"/>
    <w:rsid w:val="00D33D36"/>
    <w:rsid w:val="00D34AA7"/>
    <w:rsid w:val="00D34B1F"/>
    <w:rsid w:val="00D354AD"/>
    <w:rsid w:val="00D35808"/>
    <w:rsid w:val="00D35D19"/>
    <w:rsid w:val="00D36754"/>
    <w:rsid w:val="00D3691E"/>
    <w:rsid w:val="00D3761B"/>
    <w:rsid w:val="00D377A0"/>
    <w:rsid w:val="00D37C8B"/>
    <w:rsid w:val="00D37DD6"/>
    <w:rsid w:val="00D4026B"/>
    <w:rsid w:val="00D40536"/>
    <w:rsid w:val="00D40F2E"/>
    <w:rsid w:val="00D41B8D"/>
    <w:rsid w:val="00D42654"/>
    <w:rsid w:val="00D42C2B"/>
    <w:rsid w:val="00D42E6C"/>
    <w:rsid w:val="00D430FF"/>
    <w:rsid w:val="00D43140"/>
    <w:rsid w:val="00D43371"/>
    <w:rsid w:val="00D4355A"/>
    <w:rsid w:val="00D44596"/>
    <w:rsid w:val="00D44B99"/>
    <w:rsid w:val="00D450C5"/>
    <w:rsid w:val="00D4541B"/>
    <w:rsid w:val="00D4568E"/>
    <w:rsid w:val="00D46625"/>
    <w:rsid w:val="00D466E0"/>
    <w:rsid w:val="00D466F8"/>
    <w:rsid w:val="00D46BFE"/>
    <w:rsid w:val="00D475D3"/>
    <w:rsid w:val="00D47866"/>
    <w:rsid w:val="00D47A39"/>
    <w:rsid w:val="00D50F4B"/>
    <w:rsid w:val="00D5199B"/>
    <w:rsid w:val="00D51E33"/>
    <w:rsid w:val="00D51F99"/>
    <w:rsid w:val="00D5229D"/>
    <w:rsid w:val="00D5232A"/>
    <w:rsid w:val="00D5285B"/>
    <w:rsid w:val="00D52C44"/>
    <w:rsid w:val="00D55098"/>
    <w:rsid w:val="00D5517D"/>
    <w:rsid w:val="00D55BE0"/>
    <w:rsid w:val="00D55BE1"/>
    <w:rsid w:val="00D566FC"/>
    <w:rsid w:val="00D575BD"/>
    <w:rsid w:val="00D57C78"/>
    <w:rsid w:val="00D57CD7"/>
    <w:rsid w:val="00D57CF9"/>
    <w:rsid w:val="00D60561"/>
    <w:rsid w:val="00D608F1"/>
    <w:rsid w:val="00D609EF"/>
    <w:rsid w:val="00D6166F"/>
    <w:rsid w:val="00D617F3"/>
    <w:rsid w:val="00D62420"/>
    <w:rsid w:val="00D62459"/>
    <w:rsid w:val="00D6307A"/>
    <w:rsid w:val="00D634C4"/>
    <w:rsid w:val="00D63862"/>
    <w:rsid w:val="00D63D01"/>
    <w:rsid w:val="00D640C1"/>
    <w:rsid w:val="00D64F8F"/>
    <w:rsid w:val="00D65732"/>
    <w:rsid w:val="00D6591F"/>
    <w:rsid w:val="00D66816"/>
    <w:rsid w:val="00D668F8"/>
    <w:rsid w:val="00D66B53"/>
    <w:rsid w:val="00D6771A"/>
    <w:rsid w:val="00D679BB"/>
    <w:rsid w:val="00D67EC4"/>
    <w:rsid w:val="00D70485"/>
    <w:rsid w:val="00D70870"/>
    <w:rsid w:val="00D70958"/>
    <w:rsid w:val="00D710D4"/>
    <w:rsid w:val="00D72AED"/>
    <w:rsid w:val="00D734C5"/>
    <w:rsid w:val="00D7383E"/>
    <w:rsid w:val="00D73F33"/>
    <w:rsid w:val="00D73F47"/>
    <w:rsid w:val="00D748F6"/>
    <w:rsid w:val="00D751A6"/>
    <w:rsid w:val="00D75549"/>
    <w:rsid w:val="00D75711"/>
    <w:rsid w:val="00D76731"/>
    <w:rsid w:val="00D76A83"/>
    <w:rsid w:val="00D77096"/>
    <w:rsid w:val="00D770A6"/>
    <w:rsid w:val="00D77200"/>
    <w:rsid w:val="00D77A85"/>
    <w:rsid w:val="00D806FA"/>
    <w:rsid w:val="00D808A4"/>
    <w:rsid w:val="00D80AE4"/>
    <w:rsid w:val="00D80C3B"/>
    <w:rsid w:val="00D80E5D"/>
    <w:rsid w:val="00D816B9"/>
    <w:rsid w:val="00D8209B"/>
    <w:rsid w:val="00D823D1"/>
    <w:rsid w:val="00D825FC"/>
    <w:rsid w:val="00D82B57"/>
    <w:rsid w:val="00D82BB9"/>
    <w:rsid w:val="00D8314B"/>
    <w:rsid w:val="00D833E7"/>
    <w:rsid w:val="00D8364F"/>
    <w:rsid w:val="00D839A7"/>
    <w:rsid w:val="00D83D4A"/>
    <w:rsid w:val="00D84040"/>
    <w:rsid w:val="00D842B5"/>
    <w:rsid w:val="00D84425"/>
    <w:rsid w:val="00D84536"/>
    <w:rsid w:val="00D84592"/>
    <w:rsid w:val="00D84653"/>
    <w:rsid w:val="00D847C9"/>
    <w:rsid w:val="00D84AFE"/>
    <w:rsid w:val="00D85108"/>
    <w:rsid w:val="00D85431"/>
    <w:rsid w:val="00D85B0D"/>
    <w:rsid w:val="00D85B29"/>
    <w:rsid w:val="00D85FAC"/>
    <w:rsid w:val="00D86474"/>
    <w:rsid w:val="00D87825"/>
    <w:rsid w:val="00D87C5C"/>
    <w:rsid w:val="00D908D6"/>
    <w:rsid w:val="00D90E39"/>
    <w:rsid w:val="00D910D2"/>
    <w:rsid w:val="00D91C45"/>
    <w:rsid w:val="00D91DB6"/>
    <w:rsid w:val="00D91F8B"/>
    <w:rsid w:val="00D925AB"/>
    <w:rsid w:val="00D928F9"/>
    <w:rsid w:val="00D92D5B"/>
    <w:rsid w:val="00D92F57"/>
    <w:rsid w:val="00D9305B"/>
    <w:rsid w:val="00D93116"/>
    <w:rsid w:val="00D9325C"/>
    <w:rsid w:val="00D936C1"/>
    <w:rsid w:val="00D93831"/>
    <w:rsid w:val="00D93C51"/>
    <w:rsid w:val="00D942D2"/>
    <w:rsid w:val="00D94DE1"/>
    <w:rsid w:val="00D95499"/>
    <w:rsid w:val="00D95653"/>
    <w:rsid w:val="00D9608D"/>
    <w:rsid w:val="00D963F9"/>
    <w:rsid w:val="00D96B3B"/>
    <w:rsid w:val="00D9708F"/>
    <w:rsid w:val="00D9710A"/>
    <w:rsid w:val="00D97471"/>
    <w:rsid w:val="00D97B4A"/>
    <w:rsid w:val="00D97DB6"/>
    <w:rsid w:val="00D97F7E"/>
    <w:rsid w:val="00D97FF2"/>
    <w:rsid w:val="00DA0309"/>
    <w:rsid w:val="00DA19C8"/>
    <w:rsid w:val="00DA1A4C"/>
    <w:rsid w:val="00DA1AB3"/>
    <w:rsid w:val="00DA22B4"/>
    <w:rsid w:val="00DA23CC"/>
    <w:rsid w:val="00DA2984"/>
    <w:rsid w:val="00DA2A01"/>
    <w:rsid w:val="00DA2E0D"/>
    <w:rsid w:val="00DA34B3"/>
    <w:rsid w:val="00DA3844"/>
    <w:rsid w:val="00DA38D8"/>
    <w:rsid w:val="00DA3BC4"/>
    <w:rsid w:val="00DA3C58"/>
    <w:rsid w:val="00DA41C2"/>
    <w:rsid w:val="00DA4365"/>
    <w:rsid w:val="00DA466D"/>
    <w:rsid w:val="00DA4FD3"/>
    <w:rsid w:val="00DA5BBA"/>
    <w:rsid w:val="00DA5C27"/>
    <w:rsid w:val="00DA66C9"/>
    <w:rsid w:val="00DA686F"/>
    <w:rsid w:val="00DA6D3B"/>
    <w:rsid w:val="00DA6D5F"/>
    <w:rsid w:val="00DA74DA"/>
    <w:rsid w:val="00DA7F77"/>
    <w:rsid w:val="00DB00CF"/>
    <w:rsid w:val="00DB05BC"/>
    <w:rsid w:val="00DB164D"/>
    <w:rsid w:val="00DB292F"/>
    <w:rsid w:val="00DB2A30"/>
    <w:rsid w:val="00DB2EF6"/>
    <w:rsid w:val="00DB3B3D"/>
    <w:rsid w:val="00DB3E8D"/>
    <w:rsid w:val="00DB44BC"/>
    <w:rsid w:val="00DB490E"/>
    <w:rsid w:val="00DB4AB2"/>
    <w:rsid w:val="00DB59C8"/>
    <w:rsid w:val="00DB5BF4"/>
    <w:rsid w:val="00DB5D4C"/>
    <w:rsid w:val="00DB63EE"/>
    <w:rsid w:val="00DB6D8B"/>
    <w:rsid w:val="00DB7224"/>
    <w:rsid w:val="00DB7905"/>
    <w:rsid w:val="00DC0381"/>
    <w:rsid w:val="00DC06E6"/>
    <w:rsid w:val="00DC0C5B"/>
    <w:rsid w:val="00DC0D40"/>
    <w:rsid w:val="00DC1777"/>
    <w:rsid w:val="00DC317D"/>
    <w:rsid w:val="00DC37AF"/>
    <w:rsid w:val="00DC39F4"/>
    <w:rsid w:val="00DC3B27"/>
    <w:rsid w:val="00DC3DAC"/>
    <w:rsid w:val="00DC45E1"/>
    <w:rsid w:val="00DC5599"/>
    <w:rsid w:val="00DC6347"/>
    <w:rsid w:val="00DC6E37"/>
    <w:rsid w:val="00DC73C3"/>
    <w:rsid w:val="00DC7F8D"/>
    <w:rsid w:val="00DD10B3"/>
    <w:rsid w:val="00DD18BB"/>
    <w:rsid w:val="00DD242C"/>
    <w:rsid w:val="00DD28A2"/>
    <w:rsid w:val="00DD2B8F"/>
    <w:rsid w:val="00DD31A4"/>
    <w:rsid w:val="00DD3E75"/>
    <w:rsid w:val="00DD421D"/>
    <w:rsid w:val="00DD4812"/>
    <w:rsid w:val="00DD4D6E"/>
    <w:rsid w:val="00DD4E58"/>
    <w:rsid w:val="00DD4EA1"/>
    <w:rsid w:val="00DD556B"/>
    <w:rsid w:val="00DD5B03"/>
    <w:rsid w:val="00DD5C85"/>
    <w:rsid w:val="00DD6048"/>
    <w:rsid w:val="00DD65EF"/>
    <w:rsid w:val="00DD6657"/>
    <w:rsid w:val="00DD6E6F"/>
    <w:rsid w:val="00DD744C"/>
    <w:rsid w:val="00DD766F"/>
    <w:rsid w:val="00DD7E93"/>
    <w:rsid w:val="00DE0339"/>
    <w:rsid w:val="00DE1716"/>
    <w:rsid w:val="00DE197C"/>
    <w:rsid w:val="00DE1C77"/>
    <w:rsid w:val="00DE1EE1"/>
    <w:rsid w:val="00DE1F3D"/>
    <w:rsid w:val="00DE2012"/>
    <w:rsid w:val="00DE267B"/>
    <w:rsid w:val="00DE32FD"/>
    <w:rsid w:val="00DE3EA1"/>
    <w:rsid w:val="00DE4439"/>
    <w:rsid w:val="00DE4770"/>
    <w:rsid w:val="00DE48DF"/>
    <w:rsid w:val="00DE4D5D"/>
    <w:rsid w:val="00DE4E80"/>
    <w:rsid w:val="00DE515D"/>
    <w:rsid w:val="00DE5F20"/>
    <w:rsid w:val="00DE5F75"/>
    <w:rsid w:val="00DE62ED"/>
    <w:rsid w:val="00DE6582"/>
    <w:rsid w:val="00DE65B3"/>
    <w:rsid w:val="00DF0225"/>
    <w:rsid w:val="00DF08E4"/>
    <w:rsid w:val="00DF0A59"/>
    <w:rsid w:val="00DF0BE8"/>
    <w:rsid w:val="00DF0C2B"/>
    <w:rsid w:val="00DF21AA"/>
    <w:rsid w:val="00DF24E2"/>
    <w:rsid w:val="00DF253F"/>
    <w:rsid w:val="00DF40B7"/>
    <w:rsid w:val="00DF4148"/>
    <w:rsid w:val="00DF4F66"/>
    <w:rsid w:val="00DF58C1"/>
    <w:rsid w:val="00DF5ADD"/>
    <w:rsid w:val="00DF5C84"/>
    <w:rsid w:val="00DF5C8D"/>
    <w:rsid w:val="00DF5D4E"/>
    <w:rsid w:val="00DF63F6"/>
    <w:rsid w:val="00DF6856"/>
    <w:rsid w:val="00DF6D8A"/>
    <w:rsid w:val="00DF6F77"/>
    <w:rsid w:val="00DF71A7"/>
    <w:rsid w:val="00DF7BAB"/>
    <w:rsid w:val="00E0013D"/>
    <w:rsid w:val="00E002FB"/>
    <w:rsid w:val="00E004F1"/>
    <w:rsid w:val="00E006B0"/>
    <w:rsid w:val="00E00A0D"/>
    <w:rsid w:val="00E01254"/>
    <w:rsid w:val="00E01851"/>
    <w:rsid w:val="00E0189A"/>
    <w:rsid w:val="00E01F0C"/>
    <w:rsid w:val="00E04873"/>
    <w:rsid w:val="00E04DA2"/>
    <w:rsid w:val="00E05511"/>
    <w:rsid w:val="00E0561C"/>
    <w:rsid w:val="00E069D0"/>
    <w:rsid w:val="00E101A3"/>
    <w:rsid w:val="00E10836"/>
    <w:rsid w:val="00E11071"/>
    <w:rsid w:val="00E12199"/>
    <w:rsid w:val="00E12462"/>
    <w:rsid w:val="00E125D9"/>
    <w:rsid w:val="00E131C8"/>
    <w:rsid w:val="00E13C69"/>
    <w:rsid w:val="00E14764"/>
    <w:rsid w:val="00E14C37"/>
    <w:rsid w:val="00E14D89"/>
    <w:rsid w:val="00E14E1D"/>
    <w:rsid w:val="00E1530B"/>
    <w:rsid w:val="00E15569"/>
    <w:rsid w:val="00E1585F"/>
    <w:rsid w:val="00E15B01"/>
    <w:rsid w:val="00E177B4"/>
    <w:rsid w:val="00E17982"/>
    <w:rsid w:val="00E203C2"/>
    <w:rsid w:val="00E204AE"/>
    <w:rsid w:val="00E20895"/>
    <w:rsid w:val="00E20C5B"/>
    <w:rsid w:val="00E21A59"/>
    <w:rsid w:val="00E220E6"/>
    <w:rsid w:val="00E22A90"/>
    <w:rsid w:val="00E22B31"/>
    <w:rsid w:val="00E23491"/>
    <w:rsid w:val="00E23496"/>
    <w:rsid w:val="00E2361B"/>
    <w:rsid w:val="00E236C6"/>
    <w:rsid w:val="00E2463B"/>
    <w:rsid w:val="00E2464E"/>
    <w:rsid w:val="00E25ED5"/>
    <w:rsid w:val="00E261FF"/>
    <w:rsid w:val="00E26A31"/>
    <w:rsid w:val="00E271A6"/>
    <w:rsid w:val="00E2748E"/>
    <w:rsid w:val="00E27BCB"/>
    <w:rsid w:val="00E27F4C"/>
    <w:rsid w:val="00E3030F"/>
    <w:rsid w:val="00E30943"/>
    <w:rsid w:val="00E317F4"/>
    <w:rsid w:val="00E322BE"/>
    <w:rsid w:val="00E322E6"/>
    <w:rsid w:val="00E32734"/>
    <w:rsid w:val="00E32C00"/>
    <w:rsid w:val="00E32E2F"/>
    <w:rsid w:val="00E32E4E"/>
    <w:rsid w:val="00E33605"/>
    <w:rsid w:val="00E336AD"/>
    <w:rsid w:val="00E336C8"/>
    <w:rsid w:val="00E33C3E"/>
    <w:rsid w:val="00E33C84"/>
    <w:rsid w:val="00E3468B"/>
    <w:rsid w:val="00E346E7"/>
    <w:rsid w:val="00E34ABB"/>
    <w:rsid w:val="00E34E57"/>
    <w:rsid w:val="00E351D4"/>
    <w:rsid w:val="00E35244"/>
    <w:rsid w:val="00E356A5"/>
    <w:rsid w:val="00E35AA2"/>
    <w:rsid w:val="00E3659A"/>
    <w:rsid w:val="00E370B8"/>
    <w:rsid w:val="00E37A8E"/>
    <w:rsid w:val="00E37DE1"/>
    <w:rsid w:val="00E4015B"/>
    <w:rsid w:val="00E406F6"/>
    <w:rsid w:val="00E409C7"/>
    <w:rsid w:val="00E40A4A"/>
    <w:rsid w:val="00E41B8D"/>
    <w:rsid w:val="00E41CF7"/>
    <w:rsid w:val="00E4203E"/>
    <w:rsid w:val="00E420D2"/>
    <w:rsid w:val="00E42E56"/>
    <w:rsid w:val="00E43808"/>
    <w:rsid w:val="00E440DC"/>
    <w:rsid w:val="00E441B4"/>
    <w:rsid w:val="00E441CB"/>
    <w:rsid w:val="00E4456E"/>
    <w:rsid w:val="00E4540E"/>
    <w:rsid w:val="00E45AF8"/>
    <w:rsid w:val="00E463FB"/>
    <w:rsid w:val="00E4642C"/>
    <w:rsid w:val="00E46B00"/>
    <w:rsid w:val="00E46C5F"/>
    <w:rsid w:val="00E4709E"/>
    <w:rsid w:val="00E47106"/>
    <w:rsid w:val="00E4738E"/>
    <w:rsid w:val="00E47431"/>
    <w:rsid w:val="00E477E1"/>
    <w:rsid w:val="00E47FB7"/>
    <w:rsid w:val="00E51B2F"/>
    <w:rsid w:val="00E52966"/>
    <w:rsid w:val="00E529C9"/>
    <w:rsid w:val="00E52A95"/>
    <w:rsid w:val="00E52F65"/>
    <w:rsid w:val="00E53508"/>
    <w:rsid w:val="00E535FA"/>
    <w:rsid w:val="00E54BFB"/>
    <w:rsid w:val="00E54E48"/>
    <w:rsid w:val="00E5574A"/>
    <w:rsid w:val="00E5574F"/>
    <w:rsid w:val="00E55F54"/>
    <w:rsid w:val="00E55FE9"/>
    <w:rsid w:val="00E57127"/>
    <w:rsid w:val="00E57523"/>
    <w:rsid w:val="00E57DEE"/>
    <w:rsid w:val="00E60B6B"/>
    <w:rsid w:val="00E61775"/>
    <w:rsid w:val="00E627B2"/>
    <w:rsid w:val="00E62833"/>
    <w:rsid w:val="00E62FE7"/>
    <w:rsid w:val="00E63100"/>
    <w:rsid w:val="00E63A8C"/>
    <w:rsid w:val="00E64CC5"/>
    <w:rsid w:val="00E64D9F"/>
    <w:rsid w:val="00E64DDF"/>
    <w:rsid w:val="00E64E5A"/>
    <w:rsid w:val="00E665D6"/>
    <w:rsid w:val="00E66D6B"/>
    <w:rsid w:val="00E66E7B"/>
    <w:rsid w:val="00E67154"/>
    <w:rsid w:val="00E673E5"/>
    <w:rsid w:val="00E702D7"/>
    <w:rsid w:val="00E7034A"/>
    <w:rsid w:val="00E70E99"/>
    <w:rsid w:val="00E70FA9"/>
    <w:rsid w:val="00E7130D"/>
    <w:rsid w:val="00E713B9"/>
    <w:rsid w:val="00E71FDF"/>
    <w:rsid w:val="00E72719"/>
    <w:rsid w:val="00E73193"/>
    <w:rsid w:val="00E732F2"/>
    <w:rsid w:val="00E73FD0"/>
    <w:rsid w:val="00E74AA7"/>
    <w:rsid w:val="00E74C11"/>
    <w:rsid w:val="00E74E0E"/>
    <w:rsid w:val="00E75847"/>
    <w:rsid w:val="00E75F28"/>
    <w:rsid w:val="00E7686D"/>
    <w:rsid w:val="00E76DA0"/>
    <w:rsid w:val="00E77368"/>
    <w:rsid w:val="00E80194"/>
    <w:rsid w:val="00E8028C"/>
    <w:rsid w:val="00E8047C"/>
    <w:rsid w:val="00E8055C"/>
    <w:rsid w:val="00E8059A"/>
    <w:rsid w:val="00E808A5"/>
    <w:rsid w:val="00E81656"/>
    <w:rsid w:val="00E82061"/>
    <w:rsid w:val="00E82874"/>
    <w:rsid w:val="00E832BF"/>
    <w:rsid w:val="00E83466"/>
    <w:rsid w:val="00E83BE9"/>
    <w:rsid w:val="00E844AB"/>
    <w:rsid w:val="00E847E5"/>
    <w:rsid w:val="00E8500F"/>
    <w:rsid w:val="00E85733"/>
    <w:rsid w:val="00E85DF6"/>
    <w:rsid w:val="00E86061"/>
    <w:rsid w:val="00E86168"/>
    <w:rsid w:val="00E86404"/>
    <w:rsid w:val="00E9025E"/>
    <w:rsid w:val="00E90A55"/>
    <w:rsid w:val="00E90C68"/>
    <w:rsid w:val="00E91865"/>
    <w:rsid w:val="00E91A5E"/>
    <w:rsid w:val="00E9214B"/>
    <w:rsid w:val="00E92381"/>
    <w:rsid w:val="00E927E9"/>
    <w:rsid w:val="00E928C8"/>
    <w:rsid w:val="00E92FBE"/>
    <w:rsid w:val="00E93733"/>
    <w:rsid w:val="00E93B36"/>
    <w:rsid w:val="00E93BA2"/>
    <w:rsid w:val="00E94879"/>
    <w:rsid w:val="00E94A6C"/>
    <w:rsid w:val="00E94E6F"/>
    <w:rsid w:val="00E9553E"/>
    <w:rsid w:val="00E959A9"/>
    <w:rsid w:val="00E96040"/>
    <w:rsid w:val="00E96506"/>
    <w:rsid w:val="00E97601"/>
    <w:rsid w:val="00E9770A"/>
    <w:rsid w:val="00E97A8F"/>
    <w:rsid w:val="00E97CFB"/>
    <w:rsid w:val="00EA01C7"/>
    <w:rsid w:val="00EA0392"/>
    <w:rsid w:val="00EA0516"/>
    <w:rsid w:val="00EA132C"/>
    <w:rsid w:val="00EA1353"/>
    <w:rsid w:val="00EA1400"/>
    <w:rsid w:val="00EA18F9"/>
    <w:rsid w:val="00EA1E18"/>
    <w:rsid w:val="00EA210D"/>
    <w:rsid w:val="00EA2259"/>
    <w:rsid w:val="00EA2A7D"/>
    <w:rsid w:val="00EA32F2"/>
    <w:rsid w:val="00EA372E"/>
    <w:rsid w:val="00EA3BC6"/>
    <w:rsid w:val="00EA3D7B"/>
    <w:rsid w:val="00EA4A49"/>
    <w:rsid w:val="00EA5204"/>
    <w:rsid w:val="00EA5624"/>
    <w:rsid w:val="00EA6218"/>
    <w:rsid w:val="00EA629B"/>
    <w:rsid w:val="00EA714A"/>
    <w:rsid w:val="00EA7260"/>
    <w:rsid w:val="00EA783A"/>
    <w:rsid w:val="00EA79C9"/>
    <w:rsid w:val="00EB02A4"/>
    <w:rsid w:val="00EB12F6"/>
    <w:rsid w:val="00EB147A"/>
    <w:rsid w:val="00EB1562"/>
    <w:rsid w:val="00EB1C8E"/>
    <w:rsid w:val="00EB1E21"/>
    <w:rsid w:val="00EB1FCC"/>
    <w:rsid w:val="00EB2D46"/>
    <w:rsid w:val="00EB2E1E"/>
    <w:rsid w:val="00EB3423"/>
    <w:rsid w:val="00EB35D2"/>
    <w:rsid w:val="00EB3ECF"/>
    <w:rsid w:val="00EB4034"/>
    <w:rsid w:val="00EB4602"/>
    <w:rsid w:val="00EB4D25"/>
    <w:rsid w:val="00EB5022"/>
    <w:rsid w:val="00EB5502"/>
    <w:rsid w:val="00EB55E2"/>
    <w:rsid w:val="00EB5610"/>
    <w:rsid w:val="00EB5CEC"/>
    <w:rsid w:val="00EB5D73"/>
    <w:rsid w:val="00EB6C0D"/>
    <w:rsid w:val="00EB78B4"/>
    <w:rsid w:val="00EB7F58"/>
    <w:rsid w:val="00EC0BE4"/>
    <w:rsid w:val="00EC0F60"/>
    <w:rsid w:val="00EC1246"/>
    <w:rsid w:val="00EC1B05"/>
    <w:rsid w:val="00EC2376"/>
    <w:rsid w:val="00EC2F6B"/>
    <w:rsid w:val="00EC3262"/>
    <w:rsid w:val="00EC4EEE"/>
    <w:rsid w:val="00EC50D2"/>
    <w:rsid w:val="00EC53A5"/>
    <w:rsid w:val="00EC54AD"/>
    <w:rsid w:val="00EC5689"/>
    <w:rsid w:val="00EC72F8"/>
    <w:rsid w:val="00EC73B0"/>
    <w:rsid w:val="00EC790F"/>
    <w:rsid w:val="00EC7A90"/>
    <w:rsid w:val="00EC7BDD"/>
    <w:rsid w:val="00EC7CC0"/>
    <w:rsid w:val="00ED0325"/>
    <w:rsid w:val="00ED0597"/>
    <w:rsid w:val="00ED0A27"/>
    <w:rsid w:val="00ED116D"/>
    <w:rsid w:val="00ED14D5"/>
    <w:rsid w:val="00ED1925"/>
    <w:rsid w:val="00ED22BA"/>
    <w:rsid w:val="00ED239F"/>
    <w:rsid w:val="00ED281E"/>
    <w:rsid w:val="00ED2FB2"/>
    <w:rsid w:val="00ED313C"/>
    <w:rsid w:val="00ED355B"/>
    <w:rsid w:val="00ED3EE7"/>
    <w:rsid w:val="00ED4E23"/>
    <w:rsid w:val="00ED4E24"/>
    <w:rsid w:val="00ED4E5A"/>
    <w:rsid w:val="00ED4EF1"/>
    <w:rsid w:val="00ED52B6"/>
    <w:rsid w:val="00ED545F"/>
    <w:rsid w:val="00ED5C97"/>
    <w:rsid w:val="00ED68D8"/>
    <w:rsid w:val="00ED6A63"/>
    <w:rsid w:val="00ED6B5A"/>
    <w:rsid w:val="00ED6DD8"/>
    <w:rsid w:val="00ED6FED"/>
    <w:rsid w:val="00ED74A1"/>
    <w:rsid w:val="00ED7617"/>
    <w:rsid w:val="00ED77A7"/>
    <w:rsid w:val="00ED77CF"/>
    <w:rsid w:val="00ED7948"/>
    <w:rsid w:val="00ED7B31"/>
    <w:rsid w:val="00ED7B5E"/>
    <w:rsid w:val="00EE0257"/>
    <w:rsid w:val="00EE0699"/>
    <w:rsid w:val="00EE06AA"/>
    <w:rsid w:val="00EE0932"/>
    <w:rsid w:val="00EE0FE0"/>
    <w:rsid w:val="00EE1442"/>
    <w:rsid w:val="00EE1530"/>
    <w:rsid w:val="00EE2763"/>
    <w:rsid w:val="00EE280F"/>
    <w:rsid w:val="00EE2C67"/>
    <w:rsid w:val="00EE307E"/>
    <w:rsid w:val="00EE3248"/>
    <w:rsid w:val="00EE3287"/>
    <w:rsid w:val="00EE45B3"/>
    <w:rsid w:val="00EE4A6C"/>
    <w:rsid w:val="00EE4B47"/>
    <w:rsid w:val="00EE4CFE"/>
    <w:rsid w:val="00EE4D96"/>
    <w:rsid w:val="00EE4EC1"/>
    <w:rsid w:val="00EE5935"/>
    <w:rsid w:val="00EE6472"/>
    <w:rsid w:val="00EE649A"/>
    <w:rsid w:val="00EE684B"/>
    <w:rsid w:val="00EE6E8F"/>
    <w:rsid w:val="00EE73FC"/>
    <w:rsid w:val="00EE7563"/>
    <w:rsid w:val="00EE7A46"/>
    <w:rsid w:val="00EE7D1F"/>
    <w:rsid w:val="00EF0DA9"/>
    <w:rsid w:val="00EF1823"/>
    <w:rsid w:val="00EF203B"/>
    <w:rsid w:val="00EF2045"/>
    <w:rsid w:val="00EF2375"/>
    <w:rsid w:val="00EF2AE7"/>
    <w:rsid w:val="00EF3033"/>
    <w:rsid w:val="00EF3BB5"/>
    <w:rsid w:val="00EF3D41"/>
    <w:rsid w:val="00EF4A17"/>
    <w:rsid w:val="00EF5530"/>
    <w:rsid w:val="00EF5EFD"/>
    <w:rsid w:val="00EF6522"/>
    <w:rsid w:val="00EF67B3"/>
    <w:rsid w:val="00EF6C29"/>
    <w:rsid w:val="00EF73A0"/>
    <w:rsid w:val="00EF7631"/>
    <w:rsid w:val="00F01864"/>
    <w:rsid w:val="00F01A15"/>
    <w:rsid w:val="00F01CAF"/>
    <w:rsid w:val="00F01FD0"/>
    <w:rsid w:val="00F0231B"/>
    <w:rsid w:val="00F02914"/>
    <w:rsid w:val="00F0340D"/>
    <w:rsid w:val="00F0379D"/>
    <w:rsid w:val="00F03997"/>
    <w:rsid w:val="00F03DF5"/>
    <w:rsid w:val="00F04211"/>
    <w:rsid w:val="00F047F5"/>
    <w:rsid w:val="00F0532F"/>
    <w:rsid w:val="00F0568E"/>
    <w:rsid w:val="00F05702"/>
    <w:rsid w:val="00F058D6"/>
    <w:rsid w:val="00F06858"/>
    <w:rsid w:val="00F06D40"/>
    <w:rsid w:val="00F07379"/>
    <w:rsid w:val="00F07762"/>
    <w:rsid w:val="00F07AE5"/>
    <w:rsid w:val="00F10263"/>
    <w:rsid w:val="00F116C4"/>
    <w:rsid w:val="00F11B6B"/>
    <w:rsid w:val="00F11F9F"/>
    <w:rsid w:val="00F1279F"/>
    <w:rsid w:val="00F128C0"/>
    <w:rsid w:val="00F12B8E"/>
    <w:rsid w:val="00F12C8C"/>
    <w:rsid w:val="00F12F07"/>
    <w:rsid w:val="00F1316A"/>
    <w:rsid w:val="00F13399"/>
    <w:rsid w:val="00F13507"/>
    <w:rsid w:val="00F1390A"/>
    <w:rsid w:val="00F13EA0"/>
    <w:rsid w:val="00F14044"/>
    <w:rsid w:val="00F14E54"/>
    <w:rsid w:val="00F14F87"/>
    <w:rsid w:val="00F15590"/>
    <w:rsid w:val="00F15750"/>
    <w:rsid w:val="00F15AA5"/>
    <w:rsid w:val="00F16C03"/>
    <w:rsid w:val="00F17592"/>
    <w:rsid w:val="00F175FA"/>
    <w:rsid w:val="00F177B8"/>
    <w:rsid w:val="00F2015E"/>
    <w:rsid w:val="00F202B1"/>
    <w:rsid w:val="00F2098E"/>
    <w:rsid w:val="00F20B3B"/>
    <w:rsid w:val="00F20DF0"/>
    <w:rsid w:val="00F2116F"/>
    <w:rsid w:val="00F21E93"/>
    <w:rsid w:val="00F22F8D"/>
    <w:rsid w:val="00F24251"/>
    <w:rsid w:val="00F243E0"/>
    <w:rsid w:val="00F247C8"/>
    <w:rsid w:val="00F24804"/>
    <w:rsid w:val="00F24A0E"/>
    <w:rsid w:val="00F24BCB"/>
    <w:rsid w:val="00F24BD8"/>
    <w:rsid w:val="00F24DB7"/>
    <w:rsid w:val="00F24F52"/>
    <w:rsid w:val="00F25549"/>
    <w:rsid w:val="00F257C8"/>
    <w:rsid w:val="00F259A0"/>
    <w:rsid w:val="00F2639C"/>
    <w:rsid w:val="00F26830"/>
    <w:rsid w:val="00F27175"/>
    <w:rsid w:val="00F276D6"/>
    <w:rsid w:val="00F27E29"/>
    <w:rsid w:val="00F30739"/>
    <w:rsid w:val="00F30754"/>
    <w:rsid w:val="00F308D8"/>
    <w:rsid w:val="00F30B5C"/>
    <w:rsid w:val="00F30DEE"/>
    <w:rsid w:val="00F31597"/>
    <w:rsid w:val="00F31DF7"/>
    <w:rsid w:val="00F32354"/>
    <w:rsid w:val="00F32A04"/>
    <w:rsid w:val="00F32EC8"/>
    <w:rsid w:val="00F331AD"/>
    <w:rsid w:val="00F336F7"/>
    <w:rsid w:val="00F33B59"/>
    <w:rsid w:val="00F35282"/>
    <w:rsid w:val="00F35463"/>
    <w:rsid w:val="00F359CB"/>
    <w:rsid w:val="00F36104"/>
    <w:rsid w:val="00F36197"/>
    <w:rsid w:val="00F361EE"/>
    <w:rsid w:val="00F36508"/>
    <w:rsid w:val="00F36C37"/>
    <w:rsid w:val="00F36F15"/>
    <w:rsid w:val="00F37391"/>
    <w:rsid w:val="00F378AC"/>
    <w:rsid w:val="00F4070E"/>
    <w:rsid w:val="00F40A83"/>
    <w:rsid w:val="00F40CFD"/>
    <w:rsid w:val="00F41763"/>
    <w:rsid w:val="00F41AE6"/>
    <w:rsid w:val="00F421C9"/>
    <w:rsid w:val="00F43C80"/>
    <w:rsid w:val="00F43E74"/>
    <w:rsid w:val="00F44C93"/>
    <w:rsid w:val="00F44F53"/>
    <w:rsid w:val="00F451B9"/>
    <w:rsid w:val="00F45BD3"/>
    <w:rsid w:val="00F45FB7"/>
    <w:rsid w:val="00F4619C"/>
    <w:rsid w:val="00F46327"/>
    <w:rsid w:val="00F46591"/>
    <w:rsid w:val="00F47649"/>
    <w:rsid w:val="00F4778C"/>
    <w:rsid w:val="00F47902"/>
    <w:rsid w:val="00F47B1A"/>
    <w:rsid w:val="00F47D4F"/>
    <w:rsid w:val="00F47EE5"/>
    <w:rsid w:val="00F5061E"/>
    <w:rsid w:val="00F506EE"/>
    <w:rsid w:val="00F5079A"/>
    <w:rsid w:val="00F508A0"/>
    <w:rsid w:val="00F50923"/>
    <w:rsid w:val="00F50E0C"/>
    <w:rsid w:val="00F5204A"/>
    <w:rsid w:val="00F52264"/>
    <w:rsid w:val="00F52B62"/>
    <w:rsid w:val="00F52CC9"/>
    <w:rsid w:val="00F52D72"/>
    <w:rsid w:val="00F53D00"/>
    <w:rsid w:val="00F544FE"/>
    <w:rsid w:val="00F551D6"/>
    <w:rsid w:val="00F5529B"/>
    <w:rsid w:val="00F55F82"/>
    <w:rsid w:val="00F55FF9"/>
    <w:rsid w:val="00F56595"/>
    <w:rsid w:val="00F56B6E"/>
    <w:rsid w:val="00F56FAD"/>
    <w:rsid w:val="00F5709C"/>
    <w:rsid w:val="00F574C9"/>
    <w:rsid w:val="00F5777A"/>
    <w:rsid w:val="00F60390"/>
    <w:rsid w:val="00F60696"/>
    <w:rsid w:val="00F614D3"/>
    <w:rsid w:val="00F6160F"/>
    <w:rsid w:val="00F62403"/>
    <w:rsid w:val="00F63758"/>
    <w:rsid w:val="00F63E4B"/>
    <w:rsid w:val="00F642FA"/>
    <w:rsid w:val="00F645F8"/>
    <w:rsid w:val="00F646FD"/>
    <w:rsid w:val="00F64C80"/>
    <w:rsid w:val="00F64F9C"/>
    <w:rsid w:val="00F653F8"/>
    <w:rsid w:val="00F66099"/>
    <w:rsid w:val="00F66B9B"/>
    <w:rsid w:val="00F67331"/>
    <w:rsid w:val="00F70D0F"/>
    <w:rsid w:val="00F70DD2"/>
    <w:rsid w:val="00F7155C"/>
    <w:rsid w:val="00F718A5"/>
    <w:rsid w:val="00F71991"/>
    <w:rsid w:val="00F722F0"/>
    <w:rsid w:val="00F724BF"/>
    <w:rsid w:val="00F72E4B"/>
    <w:rsid w:val="00F733E5"/>
    <w:rsid w:val="00F73F1B"/>
    <w:rsid w:val="00F7401F"/>
    <w:rsid w:val="00F741A7"/>
    <w:rsid w:val="00F741F3"/>
    <w:rsid w:val="00F7491A"/>
    <w:rsid w:val="00F750F7"/>
    <w:rsid w:val="00F75119"/>
    <w:rsid w:val="00F752E4"/>
    <w:rsid w:val="00F76525"/>
    <w:rsid w:val="00F765E5"/>
    <w:rsid w:val="00F76B15"/>
    <w:rsid w:val="00F773B9"/>
    <w:rsid w:val="00F77D54"/>
    <w:rsid w:val="00F80043"/>
    <w:rsid w:val="00F800C5"/>
    <w:rsid w:val="00F814C4"/>
    <w:rsid w:val="00F81821"/>
    <w:rsid w:val="00F818FB"/>
    <w:rsid w:val="00F819C9"/>
    <w:rsid w:val="00F81CB5"/>
    <w:rsid w:val="00F81DE8"/>
    <w:rsid w:val="00F81E7B"/>
    <w:rsid w:val="00F82087"/>
    <w:rsid w:val="00F822C4"/>
    <w:rsid w:val="00F82D45"/>
    <w:rsid w:val="00F82DB2"/>
    <w:rsid w:val="00F82E7E"/>
    <w:rsid w:val="00F8320B"/>
    <w:rsid w:val="00F83328"/>
    <w:rsid w:val="00F8383B"/>
    <w:rsid w:val="00F838D2"/>
    <w:rsid w:val="00F84388"/>
    <w:rsid w:val="00F84786"/>
    <w:rsid w:val="00F84BF5"/>
    <w:rsid w:val="00F84E03"/>
    <w:rsid w:val="00F84E47"/>
    <w:rsid w:val="00F850E9"/>
    <w:rsid w:val="00F85410"/>
    <w:rsid w:val="00F85A5C"/>
    <w:rsid w:val="00F8627B"/>
    <w:rsid w:val="00F8698C"/>
    <w:rsid w:val="00F86D42"/>
    <w:rsid w:val="00F873F6"/>
    <w:rsid w:val="00F87449"/>
    <w:rsid w:val="00F8772A"/>
    <w:rsid w:val="00F90B69"/>
    <w:rsid w:val="00F912FB"/>
    <w:rsid w:val="00F91C37"/>
    <w:rsid w:val="00F91F31"/>
    <w:rsid w:val="00F923F7"/>
    <w:rsid w:val="00F928B7"/>
    <w:rsid w:val="00F92E69"/>
    <w:rsid w:val="00F9316A"/>
    <w:rsid w:val="00F931A1"/>
    <w:rsid w:val="00F93A2F"/>
    <w:rsid w:val="00F93CB6"/>
    <w:rsid w:val="00F942B2"/>
    <w:rsid w:val="00F94B0A"/>
    <w:rsid w:val="00F95221"/>
    <w:rsid w:val="00F95DEA"/>
    <w:rsid w:val="00F95F94"/>
    <w:rsid w:val="00F96123"/>
    <w:rsid w:val="00F96247"/>
    <w:rsid w:val="00F96BBB"/>
    <w:rsid w:val="00F96BC1"/>
    <w:rsid w:val="00F96D45"/>
    <w:rsid w:val="00F97041"/>
    <w:rsid w:val="00F97BFA"/>
    <w:rsid w:val="00F97DA1"/>
    <w:rsid w:val="00FA055C"/>
    <w:rsid w:val="00FA13F8"/>
    <w:rsid w:val="00FA14FC"/>
    <w:rsid w:val="00FA1C32"/>
    <w:rsid w:val="00FA1E9C"/>
    <w:rsid w:val="00FA217F"/>
    <w:rsid w:val="00FA22E7"/>
    <w:rsid w:val="00FA258E"/>
    <w:rsid w:val="00FA271E"/>
    <w:rsid w:val="00FA283C"/>
    <w:rsid w:val="00FA2E9D"/>
    <w:rsid w:val="00FA3009"/>
    <w:rsid w:val="00FA316A"/>
    <w:rsid w:val="00FA345E"/>
    <w:rsid w:val="00FA3C7E"/>
    <w:rsid w:val="00FA3DF1"/>
    <w:rsid w:val="00FA4561"/>
    <w:rsid w:val="00FA4CC1"/>
    <w:rsid w:val="00FA5A4D"/>
    <w:rsid w:val="00FA5F9D"/>
    <w:rsid w:val="00FA60A2"/>
    <w:rsid w:val="00FA68FA"/>
    <w:rsid w:val="00FA7057"/>
    <w:rsid w:val="00FA709D"/>
    <w:rsid w:val="00FA7378"/>
    <w:rsid w:val="00FA73F0"/>
    <w:rsid w:val="00FA766D"/>
    <w:rsid w:val="00FA7D3C"/>
    <w:rsid w:val="00FB0026"/>
    <w:rsid w:val="00FB0032"/>
    <w:rsid w:val="00FB024B"/>
    <w:rsid w:val="00FB0503"/>
    <w:rsid w:val="00FB06D9"/>
    <w:rsid w:val="00FB0792"/>
    <w:rsid w:val="00FB157E"/>
    <w:rsid w:val="00FB18AC"/>
    <w:rsid w:val="00FB2882"/>
    <w:rsid w:val="00FB29A6"/>
    <w:rsid w:val="00FB3262"/>
    <w:rsid w:val="00FB3584"/>
    <w:rsid w:val="00FB3F09"/>
    <w:rsid w:val="00FB3FA0"/>
    <w:rsid w:val="00FB47CE"/>
    <w:rsid w:val="00FB4ACC"/>
    <w:rsid w:val="00FB5ACB"/>
    <w:rsid w:val="00FB6A94"/>
    <w:rsid w:val="00FB71BB"/>
    <w:rsid w:val="00FB7347"/>
    <w:rsid w:val="00FB7A00"/>
    <w:rsid w:val="00FB7FAD"/>
    <w:rsid w:val="00FC0C4C"/>
    <w:rsid w:val="00FC0DA3"/>
    <w:rsid w:val="00FC0EAF"/>
    <w:rsid w:val="00FC11D9"/>
    <w:rsid w:val="00FC15EA"/>
    <w:rsid w:val="00FC1BD1"/>
    <w:rsid w:val="00FC25AC"/>
    <w:rsid w:val="00FC38D1"/>
    <w:rsid w:val="00FC3F82"/>
    <w:rsid w:val="00FC4965"/>
    <w:rsid w:val="00FC4B7E"/>
    <w:rsid w:val="00FC5375"/>
    <w:rsid w:val="00FC5438"/>
    <w:rsid w:val="00FC5646"/>
    <w:rsid w:val="00FC576B"/>
    <w:rsid w:val="00FC6075"/>
    <w:rsid w:val="00FC6360"/>
    <w:rsid w:val="00FC686B"/>
    <w:rsid w:val="00FC6A88"/>
    <w:rsid w:val="00FC6B3C"/>
    <w:rsid w:val="00FC6C78"/>
    <w:rsid w:val="00FC7BA1"/>
    <w:rsid w:val="00FC7D09"/>
    <w:rsid w:val="00FD03BE"/>
    <w:rsid w:val="00FD10E8"/>
    <w:rsid w:val="00FD1EF9"/>
    <w:rsid w:val="00FD220A"/>
    <w:rsid w:val="00FD3FD5"/>
    <w:rsid w:val="00FD4354"/>
    <w:rsid w:val="00FD482F"/>
    <w:rsid w:val="00FD4911"/>
    <w:rsid w:val="00FD4AC2"/>
    <w:rsid w:val="00FD4D39"/>
    <w:rsid w:val="00FD4FED"/>
    <w:rsid w:val="00FD5774"/>
    <w:rsid w:val="00FD5BE8"/>
    <w:rsid w:val="00FD669E"/>
    <w:rsid w:val="00FD69F1"/>
    <w:rsid w:val="00FD757E"/>
    <w:rsid w:val="00FD77AA"/>
    <w:rsid w:val="00FD7BFA"/>
    <w:rsid w:val="00FE0549"/>
    <w:rsid w:val="00FE0D4D"/>
    <w:rsid w:val="00FE1333"/>
    <w:rsid w:val="00FE1B23"/>
    <w:rsid w:val="00FE1DEA"/>
    <w:rsid w:val="00FE259D"/>
    <w:rsid w:val="00FE2AF3"/>
    <w:rsid w:val="00FE2DDC"/>
    <w:rsid w:val="00FE2F82"/>
    <w:rsid w:val="00FE3399"/>
    <w:rsid w:val="00FE3C7E"/>
    <w:rsid w:val="00FE4114"/>
    <w:rsid w:val="00FE4738"/>
    <w:rsid w:val="00FE4D6E"/>
    <w:rsid w:val="00FE514D"/>
    <w:rsid w:val="00FE5892"/>
    <w:rsid w:val="00FE5B62"/>
    <w:rsid w:val="00FE5D4D"/>
    <w:rsid w:val="00FE62A7"/>
    <w:rsid w:val="00FE7ADA"/>
    <w:rsid w:val="00FF01D0"/>
    <w:rsid w:val="00FF04E0"/>
    <w:rsid w:val="00FF07C2"/>
    <w:rsid w:val="00FF110B"/>
    <w:rsid w:val="00FF1D22"/>
    <w:rsid w:val="00FF267C"/>
    <w:rsid w:val="00FF26EE"/>
    <w:rsid w:val="00FF26FF"/>
    <w:rsid w:val="00FF3052"/>
    <w:rsid w:val="00FF3340"/>
    <w:rsid w:val="00FF37D3"/>
    <w:rsid w:val="00FF3A37"/>
    <w:rsid w:val="00FF3A7F"/>
    <w:rsid w:val="00FF3D89"/>
    <w:rsid w:val="00FF4B9E"/>
    <w:rsid w:val="00FF50E8"/>
    <w:rsid w:val="00FF5656"/>
    <w:rsid w:val="00FF571A"/>
    <w:rsid w:val="00FF5800"/>
    <w:rsid w:val="00FF5C14"/>
    <w:rsid w:val="00FF67A2"/>
    <w:rsid w:val="00FF69EC"/>
    <w:rsid w:val="00FF6B9A"/>
    <w:rsid w:val="00FF7004"/>
    <w:rsid w:val="00FF70F0"/>
    <w:rsid w:val="00FF70FB"/>
    <w:rsid w:val="00FF71BB"/>
    <w:rsid w:val="00FF7275"/>
    <w:rsid w:val="00FF7461"/>
    <w:rsid w:val="00FF76A0"/>
    <w:rsid w:val="00FF7C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619"/>
    <w:rPr>
      <w:sz w:val="24"/>
      <w:szCs w:val="24"/>
    </w:rPr>
  </w:style>
  <w:style w:type="paragraph" w:styleId="Heading1">
    <w:name w:val="heading 1"/>
    <w:basedOn w:val="Normal"/>
    <w:next w:val="Normal"/>
    <w:link w:val="Heading1Char"/>
    <w:qFormat/>
    <w:rsid w:val="00A21740"/>
    <w:pPr>
      <w:keepNext/>
      <w:outlineLvl w:val="0"/>
    </w:pPr>
    <w:rPr>
      <w:b/>
      <w:sz w:val="20"/>
      <w:szCs w:val="20"/>
    </w:rPr>
  </w:style>
  <w:style w:type="paragraph" w:styleId="Heading2">
    <w:name w:val="heading 2"/>
    <w:basedOn w:val="Normal"/>
    <w:next w:val="Normal"/>
    <w:link w:val="Heading2Char"/>
    <w:uiPriority w:val="9"/>
    <w:semiHidden/>
    <w:unhideWhenUsed/>
    <w:qFormat/>
    <w:rsid w:val="00CF35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21740"/>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21740"/>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rsid w:val="00A21740"/>
    <w:rPr>
      <w:b/>
    </w:rPr>
  </w:style>
  <w:style w:type="paragraph" w:styleId="FootnoteText">
    <w:name w:val="footnote text"/>
    <w:basedOn w:val="Normal"/>
    <w:link w:val="FootnoteTextChar"/>
    <w:uiPriority w:val="99"/>
    <w:semiHidden/>
    <w:unhideWhenUsed/>
    <w:rsid w:val="00971D72"/>
    <w:rPr>
      <w:sz w:val="20"/>
      <w:szCs w:val="20"/>
    </w:rPr>
  </w:style>
  <w:style w:type="character" w:customStyle="1" w:styleId="FootnoteTextChar">
    <w:name w:val="Footnote Text Char"/>
    <w:basedOn w:val="DefaultParagraphFont"/>
    <w:link w:val="FootnoteText"/>
    <w:uiPriority w:val="99"/>
    <w:semiHidden/>
    <w:rsid w:val="00971D72"/>
  </w:style>
  <w:style w:type="character" w:styleId="FootnoteReference">
    <w:name w:val="footnote reference"/>
    <w:basedOn w:val="DefaultParagraphFont"/>
    <w:uiPriority w:val="99"/>
    <w:semiHidden/>
    <w:unhideWhenUsed/>
    <w:rsid w:val="00971D72"/>
    <w:rPr>
      <w:vertAlign w:val="superscript"/>
    </w:rPr>
  </w:style>
  <w:style w:type="paragraph" w:styleId="EndnoteText">
    <w:name w:val="endnote text"/>
    <w:basedOn w:val="Normal"/>
    <w:link w:val="EndnoteTextChar"/>
    <w:semiHidden/>
    <w:rsid w:val="00B677BA"/>
    <w:rPr>
      <w:rFonts w:cs="Arial"/>
      <w:sz w:val="20"/>
      <w:szCs w:val="20"/>
    </w:rPr>
  </w:style>
  <w:style w:type="character" w:customStyle="1" w:styleId="EndnoteTextChar">
    <w:name w:val="Endnote Text Char"/>
    <w:basedOn w:val="DefaultParagraphFont"/>
    <w:link w:val="EndnoteText"/>
    <w:semiHidden/>
    <w:rsid w:val="00B677BA"/>
    <w:rPr>
      <w:rFonts w:cs="Arial"/>
    </w:rPr>
  </w:style>
  <w:style w:type="character" w:styleId="EndnoteReference">
    <w:name w:val="endnote reference"/>
    <w:basedOn w:val="DefaultParagraphFont"/>
    <w:semiHidden/>
    <w:rsid w:val="00B677BA"/>
    <w:rPr>
      <w:vertAlign w:val="superscript"/>
    </w:rPr>
  </w:style>
  <w:style w:type="character" w:styleId="Hyperlink">
    <w:name w:val="Hyperlink"/>
    <w:basedOn w:val="DefaultParagraphFont"/>
    <w:uiPriority w:val="99"/>
    <w:unhideWhenUsed/>
    <w:rsid w:val="00B259C2"/>
    <w:rPr>
      <w:color w:val="0000FF" w:themeColor="hyperlink"/>
      <w:u w:val="single"/>
    </w:rPr>
  </w:style>
  <w:style w:type="paragraph" w:styleId="Header">
    <w:name w:val="header"/>
    <w:basedOn w:val="Normal"/>
    <w:link w:val="HeaderChar"/>
    <w:uiPriority w:val="99"/>
    <w:unhideWhenUsed/>
    <w:rsid w:val="002B3E3E"/>
    <w:pPr>
      <w:tabs>
        <w:tab w:val="center" w:pos="4513"/>
        <w:tab w:val="right" w:pos="9026"/>
      </w:tabs>
    </w:pPr>
  </w:style>
  <w:style w:type="character" w:customStyle="1" w:styleId="HeaderChar">
    <w:name w:val="Header Char"/>
    <w:basedOn w:val="DefaultParagraphFont"/>
    <w:link w:val="Header"/>
    <w:uiPriority w:val="99"/>
    <w:rsid w:val="002B3E3E"/>
    <w:rPr>
      <w:sz w:val="24"/>
      <w:szCs w:val="24"/>
    </w:rPr>
  </w:style>
  <w:style w:type="paragraph" w:styleId="Footer">
    <w:name w:val="footer"/>
    <w:basedOn w:val="Normal"/>
    <w:link w:val="FooterChar"/>
    <w:uiPriority w:val="99"/>
    <w:unhideWhenUsed/>
    <w:rsid w:val="002B3E3E"/>
    <w:pPr>
      <w:tabs>
        <w:tab w:val="center" w:pos="4513"/>
        <w:tab w:val="right" w:pos="9026"/>
      </w:tabs>
    </w:pPr>
  </w:style>
  <w:style w:type="character" w:customStyle="1" w:styleId="FooterChar">
    <w:name w:val="Footer Char"/>
    <w:basedOn w:val="DefaultParagraphFont"/>
    <w:link w:val="Footer"/>
    <w:uiPriority w:val="99"/>
    <w:rsid w:val="002B3E3E"/>
    <w:rPr>
      <w:sz w:val="24"/>
      <w:szCs w:val="24"/>
    </w:rPr>
  </w:style>
  <w:style w:type="character" w:styleId="CommentReference">
    <w:name w:val="annotation reference"/>
    <w:basedOn w:val="DefaultParagraphFont"/>
    <w:uiPriority w:val="99"/>
    <w:semiHidden/>
    <w:unhideWhenUsed/>
    <w:rsid w:val="005B7902"/>
    <w:rPr>
      <w:sz w:val="16"/>
      <w:szCs w:val="16"/>
    </w:rPr>
  </w:style>
  <w:style w:type="paragraph" w:styleId="CommentText">
    <w:name w:val="annotation text"/>
    <w:basedOn w:val="Normal"/>
    <w:link w:val="CommentTextChar"/>
    <w:uiPriority w:val="99"/>
    <w:semiHidden/>
    <w:unhideWhenUsed/>
    <w:rsid w:val="005B7902"/>
    <w:rPr>
      <w:sz w:val="20"/>
      <w:szCs w:val="20"/>
    </w:rPr>
  </w:style>
  <w:style w:type="character" w:customStyle="1" w:styleId="CommentTextChar">
    <w:name w:val="Comment Text Char"/>
    <w:basedOn w:val="DefaultParagraphFont"/>
    <w:link w:val="CommentText"/>
    <w:uiPriority w:val="99"/>
    <w:semiHidden/>
    <w:rsid w:val="005B7902"/>
  </w:style>
  <w:style w:type="paragraph" w:styleId="CommentSubject">
    <w:name w:val="annotation subject"/>
    <w:basedOn w:val="CommentText"/>
    <w:next w:val="CommentText"/>
    <w:link w:val="CommentSubjectChar"/>
    <w:uiPriority w:val="99"/>
    <w:semiHidden/>
    <w:unhideWhenUsed/>
    <w:rsid w:val="005B7902"/>
    <w:rPr>
      <w:b/>
      <w:bCs/>
    </w:rPr>
  </w:style>
  <w:style w:type="character" w:customStyle="1" w:styleId="CommentSubjectChar">
    <w:name w:val="Comment Subject Char"/>
    <w:basedOn w:val="CommentTextChar"/>
    <w:link w:val="CommentSubject"/>
    <w:uiPriority w:val="99"/>
    <w:semiHidden/>
    <w:rsid w:val="005B7902"/>
    <w:rPr>
      <w:b/>
      <w:bCs/>
    </w:rPr>
  </w:style>
  <w:style w:type="paragraph" w:styleId="BalloonText">
    <w:name w:val="Balloon Text"/>
    <w:basedOn w:val="Normal"/>
    <w:link w:val="BalloonTextChar"/>
    <w:uiPriority w:val="99"/>
    <w:semiHidden/>
    <w:unhideWhenUsed/>
    <w:rsid w:val="005B7902"/>
    <w:rPr>
      <w:rFonts w:ascii="Tahoma" w:hAnsi="Tahoma" w:cs="Tahoma"/>
      <w:sz w:val="16"/>
      <w:szCs w:val="16"/>
    </w:rPr>
  </w:style>
  <w:style w:type="character" w:customStyle="1" w:styleId="BalloonTextChar">
    <w:name w:val="Balloon Text Char"/>
    <w:basedOn w:val="DefaultParagraphFont"/>
    <w:link w:val="BalloonText"/>
    <w:uiPriority w:val="99"/>
    <w:semiHidden/>
    <w:rsid w:val="005B7902"/>
    <w:rPr>
      <w:rFonts w:ascii="Tahoma" w:hAnsi="Tahoma" w:cs="Tahoma"/>
      <w:sz w:val="16"/>
      <w:szCs w:val="16"/>
    </w:rPr>
  </w:style>
  <w:style w:type="character" w:customStyle="1" w:styleId="Heading2Char">
    <w:name w:val="Heading 2 Char"/>
    <w:basedOn w:val="DefaultParagraphFont"/>
    <w:link w:val="Heading2"/>
    <w:uiPriority w:val="9"/>
    <w:semiHidden/>
    <w:rsid w:val="00CF35CA"/>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354A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619"/>
    <w:rPr>
      <w:sz w:val="24"/>
      <w:szCs w:val="24"/>
    </w:rPr>
  </w:style>
  <w:style w:type="paragraph" w:styleId="Heading1">
    <w:name w:val="heading 1"/>
    <w:basedOn w:val="Normal"/>
    <w:next w:val="Normal"/>
    <w:link w:val="Heading1Char"/>
    <w:qFormat/>
    <w:rsid w:val="00A21740"/>
    <w:pPr>
      <w:keepNext/>
      <w:outlineLvl w:val="0"/>
    </w:pPr>
    <w:rPr>
      <w:b/>
      <w:sz w:val="20"/>
      <w:szCs w:val="20"/>
    </w:rPr>
  </w:style>
  <w:style w:type="paragraph" w:styleId="Heading2">
    <w:name w:val="heading 2"/>
    <w:basedOn w:val="Normal"/>
    <w:next w:val="Normal"/>
    <w:link w:val="Heading2Char"/>
    <w:uiPriority w:val="9"/>
    <w:semiHidden/>
    <w:unhideWhenUsed/>
    <w:qFormat/>
    <w:rsid w:val="00CF35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21740"/>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21740"/>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rsid w:val="00A21740"/>
    <w:rPr>
      <w:b/>
    </w:rPr>
  </w:style>
  <w:style w:type="paragraph" w:styleId="FootnoteText">
    <w:name w:val="footnote text"/>
    <w:basedOn w:val="Normal"/>
    <w:link w:val="FootnoteTextChar"/>
    <w:uiPriority w:val="99"/>
    <w:semiHidden/>
    <w:unhideWhenUsed/>
    <w:rsid w:val="00971D72"/>
    <w:rPr>
      <w:sz w:val="20"/>
      <w:szCs w:val="20"/>
    </w:rPr>
  </w:style>
  <w:style w:type="character" w:customStyle="1" w:styleId="FootnoteTextChar">
    <w:name w:val="Footnote Text Char"/>
    <w:basedOn w:val="DefaultParagraphFont"/>
    <w:link w:val="FootnoteText"/>
    <w:uiPriority w:val="99"/>
    <w:semiHidden/>
    <w:rsid w:val="00971D72"/>
  </w:style>
  <w:style w:type="character" w:styleId="FootnoteReference">
    <w:name w:val="footnote reference"/>
    <w:basedOn w:val="DefaultParagraphFont"/>
    <w:uiPriority w:val="99"/>
    <w:semiHidden/>
    <w:unhideWhenUsed/>
    <w:rsid w:val="00971D72"/>
    <w:rPr>
      <w:vertAlign w:val="superscript"/>
    </w:rPr>
  </w:style>
  <w:style w:type="paragraph" w:styleId="EndnoteText">
    <w:name w:val="endnote text"/>
    <w:basedOn w:val="Normal"/>
    <w:link w:val="EndnoteTextChar"/>
    <w:semiHidden/>
    <w:rsid w:val="00B677BA"/>
    <w:rPr>
      <w:rFonts w:cs="Arial"/>
      <w:sz w:val="20"/>
      <w:szCs w:val="20"/>
    </w:rPr>
  </w:style>
  <w:style w:type="character" w:customStyle="1" w:styleId="EndnoteTextChar">
    <w:name w:val="Endnote Text Char"/>
    <w:basedOn w:val="DefaultParagraphFont"/>
    <w:link w:val="EndnoteText"/>
    <w:semiHidden/>
    <w:rsid w:val="00B677BA"/>
    <w:rPr>
      <w:rFonts w:cs="Arial"/>
    </w:rPr>
  </w:style>
  <w:style w:type="character" w:styleId="EndnoteReference">
    <w:name w:val="endnote reference"/>
    <w:basedOn w:val="DefaultParagraphFont"/>
    <w:semiHidden/>
    <w:rsid w:val="00B677BA"/>
    <w:rPr>
      <w:vertAlign w:val="superscript"/>
    </w:rPr>
  </w:style>
  <w:style w:type="character" w:styleId="Hyperlink">
    <w:name w:val="Hyperlink"/>
    <w:basedOn w:val="DefaultParagraphFont"/>
    <w:uiPriority w:val="99"/>
    <w:unhideWhenUsed/>
    <w:rsid w:val="00B259C2"/>
    <w:rPr>
      <w:color w:val="0000FF" w:themeColor="hyperlink"/>
      <w:u w:val="single"/>
    </w:rPr>
  </w:style>
  <w:style w:type="paragraph" w:styleId="Header">
    <w:name w:val="header"/>
    <w:basedOn w:val="Normal"/>
    <w:link w:val="HeaderChar"/>
    <w:uiPriority w:val="99"/>
    <w:unhideWhenUsed/>
    <w:rsid w:val="002B3E3E"/>
    <w:pPr>
      <w:tabs>
        <w:tab w:val="center" w:pos="4513"/>
        <w:tab w:val="right" w:pos="9026"/>
      </w:tabs>
    </w:pPr>
  </w:style>
  <w:style w:type="character" w:customStyle="1" w:styleId="HeaderChar">
    <w:name w:val="Header Char"/>
    <w:basedOn w:val="DefaultParagraphFont"/>
    <w:link w:val="Header"/>
    <w:uiPriority w:val="99"/>
    <w:rsid w:val="002B3E3E"/>
    <w:rPr>
      <w:sz w:val="24"/>
      <w:szCs w:val="24"/>
    </w:rPr>
  </w:style>
  <w:style w:type="paragraph" w:styleId="Footer">
    <w:name w:val="footer"/>
    <w:basedOn w:val="Normal"/>
    <w:link w:val="FooterChar"/>
    <w:uiPriority w:val="99"/>
    <w:unhideWhenUsed/>
    <w:rsid w:val="002B3E3E"/>
    <w:pPr>
      <w:tabs>
        <w:tab w:val="center" w:pos="4513"/>
        <w:tab w:val="right" w:pos="9026"/>
      </w:tabs>
    </w:pPr>
  </w:style>
  <w:style w:type="character" w:customStyle="1" w:styleId="FooterChar">
    <w:name w:val="Footer Char"/>
    <w:basedOn w:val="DefaultParagraphFont"/>
    <w:link w:val="Footer"/>
    <w:uiPriority w:val="99"/>
    <w:rsid w:val="002B3E3E"/>
    <w:rPr>
      <w:sz w:val="24"/>
      <w:szCs w:val="24"/>
    </w:rPr>
  </w:style>
  <w:style w:type="character" w:styleId="CommentReference">
    <w:name w:val="annotation reference"/>
    <w:basedOn w:val="DefaultParagraphFont"/>
    <w:uiPriority w:val="99"/>
    <w:semiHidden/>
    <w:unhideWhenUsed/>
    <w:rsid w:val="005B7902"/>
    <w:rPr>
      <w:sz w:val="16"/>
      <w:szCs w:val="16"/>
    </w:rPr>
  </w:style>
  <w:style w:type="paragraph" w:styleId="CommentText">
    <w:name w:val="annotation text"/>
    <w:basedOn w:val="Normal"/>
    <w:link w:val="CommentTextChar"/>
    <w:uiPriority w:val="99"/>
    <w:semiHidden/>
    <w:unhideWhenUsed/>
    <w:rsid w:val="005B7902"/>
    <w:rPr>
      <w:sz w:val="20"/>
      <w:szCs w:val="20"/>
    </w:rPr>
  </w:style>
  <w:style w:type="character" w:customStyle="1" w:styleId="CommentTextChar">
    <w:name w:val="Comment Text Char"/>
    <w:basedOn w:val="DefaultParagraphFont"/>
    <w:link w:val="CommentText"/>
    <w:uiPriority w:val="99"/>
    <w:semiHidden/>
    <w:rsid w:val="005B7902"/>
  </w:style>
  <w:style w:type="paragraph" w:styleId="CommentSubject">
    <w:name w:val="annotation subject"/>
    <w:basedOn w:val="CommentText"/>
    <w:next w:val="CommentText"/>
    <w:link w:val="CommentSubjectChar"/>
    <w:uiPriority w:val="99"/>
    <w:semiHidden/>
    <w:unhideWhenUsed/>
    <w:rsid w:val="005B7902"/>
    <w:rPr>
      <w:b/>
      <w:bCs/>
    </w:rPr>
  </w:style>
  <w:style w:type="character" w:customStyle="1" w:styleId="CommentSubjectChar">
    <w:name w:val="Comment Subject Char"/>
    <w:basedOn w:val="CommentTextChar"/>
    <w:link w:val="CommentSubject"/>
    <w:uiPriority w:val="99"/>
    <w:semiHidden/>
    <w:rsid w:val="005B7902"/>
    <w:rPr>
      <w:b/>
      <w:bCs/>
    </w:rPr>
  </w:style>
  <w:style w:type="paragraph" w:styleId="BalloonText">
    <w:name w:val="Balloon Text"/>
    <w:basedOn w:val="Normal"/>
    <w:link w:val="BalloonTextChar"/>
    <w:uiPriority w:val="99"/>
    <w:semiHidden/>
    <w:unhideWhenUsed/>
    <w:rsid w:val="005B7902"/>
    <w:rPr>
      <w:rFonts w:ascii="Tahoma" w:hAnsi="Tahoma" w:cs="Tahoma"/>
      <w:sz w:val="16"/>
      <w:szCs w:val="16"/>
    </w:rPr>
  </w:style>
  <w:style w:type="character" w:customStyle="1" w:styleId="BalloonTextChar">
    <w:name w:val="Balloon Text Char"/>
    <w:basedOn w:val="DefaultParagraphFont"/>
    <w:link w:val="BalloonText"/>
    <w:uiPriority w:val="99"/>
    <w:semiHidden/>
    <w:rsid w:val="005B7902"/>
    <w:rPr>
      <w:rFonts w:ascii="Tahoma" w:hAnsi="Tahoma" w:cs="Tahoma"/>
      <w:sz w:val="16"/>
      <w:szCs w:val="16"/>
    </w:rPr>
  </w:style>
  <w:style w:type="character" w:customStyle="1" w:styleId="Heading2Char">
    <w:name w:val="Heading 2 Char"/>
    <w:basedOn w:val="DefaultParagraphFont"/>
    <w:link w:val="Heading2"/>
    <w:uiPriority w:val="9"/>
    <w:semiHidden/>
    <w:rsid w:val="00CF35CA"/>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354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9295">
      <w:bodyDiv w:val="1"/>
      <w:marLeft w:val="0"/>
      <w:marRight w:val="0"/>
      <w:marTop w:val="0"/>
      <w:marBottom w:val="0"/>
      <w:divBdr>
        <w:top w:val="none" w:sz="0" w:space="0" w:color="auto"/>
        <w:left w:val="none" w:sz="0" w:space="0" w:color="auto"/>
        <w:bottom w:val="none" w:sz="0" w:space="0" w:color="auto"/>
        <w:right w:val="none" w:sz="0" w:space="0" w:color="auto"/>
      </w:divBdr>
      <w:divsChild>
        <w:div w:id="1537082511">
          <w:marLeft w:val="0"/>
          <w:marRight w:val="0"/>
          <w:marTop w:val="0"/>
          <w:marBottom w:val="0"/>
          <w:divBdr>
            <w:top w:val="none" w:sz="0" w:space="0" w:color="auto"/>
            <w:left w:val="none" w:sz="0" w:space="0" w:color="auto"/>
            <w:bottom w:val="none" w:sz="0" w:space="0" w:color="auto"/>
            <w:right w:val="none" w:sz="0" w:space="0" w:color="auto"/>
          </w:divBdr>
        </w:div>
        <w:div w:id="1657343372">
          <w:marLeft w:val="0"/>
          <w:marRight w:val="0"/>
          <w:marTop w:val="0"/>
          <w:marBottom w:val="0"/>
          <w:divBdr>
            <w:top w:val="none" w:sz="0" w:space="0" w:color="auto"/>
            <w:left w:val="none" w:sz="0" w:space="0" w:color="auto"/>
            <w:bottom w:val="none" w:sz="0" w:space="0" w:color="auto"/>
            <w:right w:val="none" w:sz="0" w:space="0" w:color="auto"/>
          </w:divBdr>
        </w:div>
        <w:div w:id="877622036">
          <w:marLeft w:val="0"/>
          <w:marRight w:val="0"/>
          <w:marTop w:val="0"/>
          <w:marBottom w:val="0"/>
          <w:divBdr>
            <w:top w:val="none" w:sz="0" w:space="0" w:color="auto"/>
            <w:left w:val="none" w:sz="0" w:space="0" w:color="auto"/>
            <w:bottom w:val="none" w:sz="0" w:space="0" w:color="auto"/>
            <w:right w:val="none" w:sz="0" w:space="0" w:color="auto"/>
          </w:divBdr>
        </w:div>
        <w:div w:id="1759060343">
          <w:marLeft w:val="0"/>
          <w:marRight w:val="0"/>
          <w:marTop w:val="0"/>
          <w:marBottom w:val="0"/>
          <w:divBdr>
            <w:top w:val="none" w:sz="0" w:space="0" w:color="auto"/>
            <w:left w:val="none" w:sz="0" w:space="0" w:color="auto"/>
            <w:bottom w:val="none" w:sz="0" w:space="0" w:color="auto"/>
            <w:right w:val="none" w:sz="0" w:space="0" w:color="auto"/>
          </w:divBdr>
        </w:div>
        <w:div w:id="1787195063">
          <w:marLeft w:val="0"/>
          <w:marRight w:val="0"/>
          <w:marTop w:val="0"/>
          <w:marBottom w:val="0"/>
          <w:divBdr>
            <w:top w:val="none" w:sz="0" w:space="0" w:color="auto"/>
            <w:left w:val="none" w:sz="0" w:space="0" w:color="auto"/>
            <w:bottom w:val="none" w:sz="0" w:space="0" w:color="auto"/>
            <w:right w:val="none" w:sz="0" w:space="0" w:color="auto"/>
          </w:divBdr>
        </w:div>
        <w:div w:id="471364328">
          <w:marLeft w:val="0"/>
          <w:marRight w:val="0"/>
          <w:marTop w:val="0"/>
          <w:marBottom w:val="0"/>
          <w:divBdr>
            <w:top w:val="none" w:sz="0" w:space="0" w:color="auto"/>
            <w:left w:val="none" w:sz="0" w:space="0" w:color="auto"/>
            <w:bottom w:val="none" w:sz="0" w:space="0" w:color="auto"/>
            <w:right w:val="none" w:sz="0" w:space="0" w:color="auto"/>
          </w:divBdr>
        </w:div>
        <w:div w:id="1673989004">
          <w:marLeft w:val="0"/>
          <w:marRight w:val="0"/>
          <w:marTop w:val="0"/>
          <w:marBottom w:val="0"/>
          <w:divBdr>
            <w:top w:val="none" w:sz="0" w:space="0" w:color="auto"/>
            <w:left w:val="none" w:sz="0" w:space="0" w:color="auto"/>
            <w:bottom w:val="none" w:sz="0" w:space="0" w:color="auto"/>
            <w:right w:val="none" w:sz="0" w:space="0" w:color="auto"/>
          </w:divBdr>
        </w:div>
        <w:div w:id="180752018">
          <w:marLeft w:val="0"/>
          <w:marRight w:val="0"/>
          <w:marTop w:val="0"/>
          <w:marBottom w:val="0"/>
          <w:divBdr>
            <w:top w:val="none" w:sz="0" w:space="0" w:color="auto"/>
            <w:left w:val="none" w:sz="0" w:space="0" w:color="auto"/>
            <w:bottom w:val="none" w:sz="0" w:space="0" w:color="auto"/>
            <w:right w:val="none" w:sz="0" w:space="0" w:color="auto"/>
          </w:divBdr>
        </w:div>
        <w:div w:id="2132019379">
          <w:marLeft w:val="0"/>
          <w:marRight w:val="0"/>
          <w:marTop w:val="0"/>
          <w:marBottom w:val="0"/>
          <w:divBdr>
            <w:top w:val="none" w:sz="0" w:space="0" w:color="auto"/>
            <w:left w:val="none" w:sz="0" w:space="0" w:color="auto"/>
            <w:bottom w:val="none" w:sz="0" w:space="0" w:color="auto"/>
            <w:right w:val="none" w:sz="0" w:space="0" w:color="auto"/>
          </w:divBdr>
        </w:div>
        <w:div w:id="1454128980">
          <w:marLeft w:val="0"/>
          <w:marRight w:val="0"/>
          <w:marTop w:val="0"/>
          <w:marBottom w:val="0"/>
          <w:divBdr>
            <w:top w:val="none" w:sz="0" w:space="0" w:color="auto"/>
            <w:left w:val="none" w:sz="0" w:space="0" w:color="auto"/>
            <w:bottom w:val="none" w:sz="0" w:space="0" w:color="auto"/>
            <w:right w:val="none" w:sz="0" w:space="0" w:color="auto"/>
          </w:divBdr>
        </w:div>
        <w:div w:id="236403832">
          <w:marLeft w:val="0"/>
          <w:marRight w:val="0"/>
          <w:marTop w:val="0"/>
          <w:marBottom w:val="0"/>
          <w:divBdr>
            <w:top w:val="none" w:sz="0" w:space="0" w:color="auto"/>
            <w:left w:val="none" w:sz="0" w:space="0" w:color="auto"/>
            <w:bottom w:val="none" w:sz="0" w:space="0" w:color="auto"/>
            <w:right w:val="none" w:sz="0" w:space="0" w:color="auto"/>
          </w:divBdr>
        </w:div>
        <w:div w:id="1613436769">
          <w:marLeft w:val="0"/>
          <w:marRight w:val="0"/>
          <w:marTop w:val="0"/>
          <w:marBottom w:val="0"/>
          <w:divBdr>
            <w:top w:val="none" w:sz="0" w:space="0" w:color="auto"/>
            <w:left w:val="none" w:sz="0" w:space="0" w:color="auto"/>
            <w:bottom w:val="none" w:sz="0" w:space="0" w:color="auto"/>
            <w:right w:val="none" w:sz="0" w:space="0" w:color="auto"/>
          </w:divBdr>
        </w:div>
        <w:div w:id="1796022332">
          <w:marLeft w:val="0"/>
          <w:marRight w:val="0"/>
          <w:marTop w:val="0"/>
          <w:marBottom w:val="0"/>
          <w:divBdr>
            <w:top w:val="none" w:sz="0" w:space="0" w:color="auto"/>
            <w:left w:val="none" w:sz="0" w:space="0" w:color="auto"/>
            <w:bottom w:val="none" w:sz="0" w:space="0" w:color="auto"/>
            <w:right w:val="none" w:sz="0" w:space="0" w:color="auto"/>
          </w:divBdr>
        </w:div>
        <w:div w:id="908199193">
          <w:marLeft w:val="0"/>
          <w:marRight w:val="0"/>
          <w:marTop w:val="0"/>
          <w:marBottom w:val="0"/>
          <w:divBdr>
            <w:top w:val="none" w:sz="0" w:space="0" w:color="auto"/>
            <w:left w:val="none" w:sz="0" w:space="0" w:color="auto"/>
            <w:bottom w:val="none" w:sz="0" w:space="0" w:color="auto"/>
            <w:right w:val="none" w:sz="0" w:space="0" w:color="auto"/>
          </w:divBdr>
        </w:div>
        <w:div w:id="629553757">
          <w:marLeft w:val="0"/>
          <w:marRight w:val="0"/>
          <w:marTop w:val="0"/>
          <w:marBottom w:val="0"/>
          <w:divBdr>
            <w:top w:val="none" w:sz="0" w:space="0" w:color="auto"/>
            <w:left w:val="none" w:sz="0" w:space="0" w:color="auto"/>
            <w:bottom w:val="none" w:sz="0" w:space="0" w:color="auto"/>
            <w:right w:val="none" w:sz="0" w:space="0" w:color="auto"/>
          </w:divBdr>
        </w:div>
        <w:div w:id="315764449">
          <w:marLeft w:val="0"/>
          <w:marRight w:val="0"/>
          <w:marTop w:val="0"/>
          <w:marBottom w:val="0"/>
          <w:divBdr>
            <w:top w:val="none" w:sz="0" w:space="0" w:color="auto"/>
            <w:left w:val="none" w:sz="0" w:space="0" w:color="auto"/>
            <w:bottom w:val="none" w:sz="0" w:space="0" w:color="auto"/>
            <w:right w:val="none" w:sz="0" w:space="0" w:color="auto"/>
          </w:divBdr>
        </w:div>
      </w:divsChild>
    </w:div>
    <w:div w:id="17510186">
      <w:bodyDiv w:val="1"/>
      <w:marLeft w:val="0"/>
      <w:marRight w:val="0"/>
      <w:marTop w:val="0"/>
      <w:marBottom w:val="0"/>
      <w:divBdr>
        <w:top w:val="none" w:sz="0" w:space="0" w:color="auto"/>
        <w:left w:val="none" w:sz="0" w:space="0" w:color="auto"/>
        <w:bottom w:val="none" w:sz="0" w:space="0" w:color="auto"/>
        <w:right w:val="none" w:sz="0" w:space="0" w:color="auto"/>
      </w:divBdr>
    </w:div>
    <w:div w:id="41099311">
      <w:bodyDiv w:val="1"/>
      <w:marLeft w:val="0"/>
      <w:marRight w:val="0"/>
      <w:marTop w:val="0"/>
      <w:marBottom w:val="0"/>
      <w:divBdr>
        <w:top w:val="none" w:sz="0" w:space="0" w:color="auto"/>
        <w:left w:val="none" w:sz="0" w:space="0" w:color="auto"/>
        <w:bottom w:val="none" w:sz="0" w:space="0" w:color="auto"/>
        <w:right w:val="none" w:sz="0" w:space="0" w:color="auto"/>
      </w:divBdr>
    </w:div>
    <w:div w:id="130025450">
      <w:bodyDiv w:val="1"/>
      <w:marLeft w:val="0"/>
      <w:marRight w:val="0"/>
      <w:marTop w:val="0"/>
      <w:marBottom w:val="0"/>
      <w:divBdr>
        <w:top w:val="none" w:sz="0" w:space="0" w:color="auto"/>
        <w:left w:val="none" w:sz="0" w:space="0" w:color="auto"/>
        <w:bottom w:val="none" w:sz="0" w:space="0" w:color="auto"/>
        <w:right w:val="none" w:sz="0" w:space="0" w:color="auto"/>
      </w:divBdr>
      <w:divsChild>
        <w:div w:id="1866139902">
          <w:marLeft w:val="0"/>
          <w:marRight w:val="0"/>
          <w:marTop w:val="0"/>
          <w:marBottom w:val="0"/>
          <w:divBdr>
            <w:top w:val="none" w:sz="0" w:space="0" w:color="auto"/>
            <w:left w:val="none" w:sz="0" w:space="0" w:color="auto"/>
            <w:bottom w:val="none" w:sz="0" w:space="0" w:color="auto"/>
            <w:right w:val="none" w:sz="0" w:space="0" w:color="auto"/>
          </w:divBdr>
        </w:div>
      </w:divsChild>
    </w:div>
    <w:div w:id="134029070">
      <w:bodyDiv w:val="1"/>
      <w:marLeft w:val="0"/>
      <w:marRight w:val="0"/>
      <w:marTop w:val="0"/>
      <w:marBottom w:val="0"/>
      <w:divBdr>
        <w:top w:val="none" w:sz="0" w:space="0" w:color="auto"/>
        <w:left w:val="none" w:sz="0" w:space="0" w:color="auto"/>
        <w:bottom w:val="none" w:sz="0" w:space="0" w:color="auto"/>
        <w:right w:val="none" w:sz="0" w:space="0" w:color="auto"/>
      </w:divBdr>
    </w:div>
    <w:div w:id="237060994">
      <w:bodyDiv w:val="1"/>
      <w:marLeft w:val="0"/>
      <w:marRight w:val="0"/>
      <w:marTop w:val="0"/>
      <w:marBottom w:val="0"/>
      <w:divBdr>
        <w:top w:val="none" w:sz="0" w:space="0" w:color="auto"/>
        <w:left w:val="none" w:sz="0" w:space="0" w:color="auto"/>
        <w:bottom w:val="none" w:sz="0" w:space="0" w:color="auto"/>
        <w:right w:val="none" w:sz="0" w:space="0" w:color="auto"/>
      </w:divBdr>
      <w:divsChild>
        <w:div w:id="1474063251">
          <w:marLeft w:val="0"/>
          <w:marRight w:val="0"/>
          <w:marTop w:val="0"/>
          <w:marBottom w:val="0"/>
          <w:divBdr>
            <w:top w:val="none" w:sz="0" w:space="0" w:color="auto"/>
            <w:left w:val="none" w:sz="0" w:space="0" w:color="auto"/>
            <w:bottom w:val="none" w:sz="0" w:space="0" w:color="auto"/>
            <w:right w:val="none" w:sz="0" w:space="0" w:color="auto"/>
          </w:divBdr>
        </w:div>
      </w:divsChild>
    </w:div>
    <w:div w:id="332730165">
      <w:bodyDiv w:val="1"/>
      <w:marLeft w:val="0"/>
      <w:marRight w:val="0"/>
      <w:marTop w:val="0"/>
      <w:marBottom w:val="0"/>
      <w:divBdr>
        <w:top w:val="none" w:sz="0" w:space="0" w:color="auto"/>
        <w:left w:val="none" w:sz="0" w:space="0" w:color="auto"/>
        <w:bottom w:val="none" w:sz="0" w:space="0" w:color="auto"/>
        <w:right w:val="none" w:sz="0" w:space="0" w:color="auto"/>
      </w:divBdr>
      <w:divsChild>
        <w:div w:id="111944030">
          <w:marLeft w:val="0"/>
          <w:marRight w:val="0"/>
          <w:marTop w:val="0"/>
          <w:marBottom w:val="0"/>
          <w:divBdr>
            <w:top w:val="none" w:sz="0" w:space="0" w:color="auto"/>
            <w:left w:val="none" w:sz="0" w:space="0" w:color="auto"/>
            <w:bottom w:val="none" w:sz="0" w:space="0" w:color="auto"/>
            <w:right w:val="none" w:sz="0" w:space="0" w:color="auto"/>
          </w:divBdr>
        </w:div>
      </w:divsChild>
    </w:div>
    <w:div w:id="334457432">
      <w:bodyDiv w:val="1"/>
      <w:marLeft w:val="0"/>
      <w:marRight w:val="0"/>
      <w:marTop w:val="0"/>
      <w:marBottom w:val="0"/>
      <w:divBdr>
        <w:top w:val="none" w:sz="0" w:space="0" w:color="auto"/>
        <w:left w:val="none" w:sz="0" w:space="0" w:color="auto"/>
        <w:bottom w:val="none" w:sz="0" w:space="0" w:color="auto"/>
        <w:right w:val="none" w:sz="0" w:space="0" w:color="auto"/>
      </w:divBdr>
      <w:divsChild>
        <w:div w:id="1594433959">
          <w:marLeft w:val="0"/>
          <w:marRight w:val="0"/>
          <w:marTop w:val="0"/>
          <w:marBottom w:val="0"/>
          <w:divBdr>
            <w:top w:val="none" w:sz="0" w:space="0" w:color="auto"/>
            <w:left w:val="none" w:sz="0" w:space="0" w:color="auto"/>
            <w:bottom w:val="none" w:sz="0" w:space="0" w:color="auto"/>
            <w:right w:val="none" w:sz="0" w:space="0" w:color="auto"/>
          </w:divBdr>
        </w:div>
      </w:divsChild>
    </w:div>
    <w:div w:id="370149132">
      <w:bodyDiv w:val="1"/>
      <w:marLeft w:val="0"/>
      <w:marRight w:val="0"/>
      <w:marTop w:val="0"/>
      <w:marBottom w:val="0"/>
      <w:divBdr>
        <w:top w:val="none" w:sz="0" w:space="0" w:color="auto"/>
        <w:left w:val="none" w:sz="0" w:space="0" w:color="auto"/>
        <w:bottom w:val="none" w:sz="0" w:space="0" w:color="auto"/>
        <w:right w:val="none" w:sz="0" w:space="0" w:color="auto"/>
      </w:divBdr>
      <w:divsChild>
        <w:div w:id="915553582">
          <w:marLeft w:val="0"/>
          <w:marRight w:val="0"/>
          <w:marTop w:val="0"/>
          <w:marBottom w:val="0"/>
          <w:divBdr>
            <w:top w:val="none" w:sz="0" w:space="0" w:color="auto"/>
            <w:left w:val="none" w:sz="0" w:space="0" w:color="auto"/>
            <w:bottom w:val="none" w:sz="0" w:space="0" w:color="auto"/>
            <w:right w:val="none" w:sz="0" w:space="0" w:color="auto"/>
          </w:divBdr>
        </w:div>
      </w:divsChild>
    </w:div>
    <w:div w:id="429358828">
      <w:bodyDiv w:val="1"/>
      <w:marLeft w:val="0"/>
      <w:marRight w:val="0"/>
      <w:marTop w:val="0"/>
      <w:marBottom w:val="0"/>
      <w:divBdr>
        <w:top w:val="none" w:sz="0" w:space="0" w:color="auto"/>
        <w:left w:val="none" w:sz="0" w:space="0" w:color="auto"/>
        <w:bottom w:val="none" w:sz="0" w:space="0" w:color="auto"/>
        <w:right w:val="none" w:sz="0" w:space="0" w:color="auto"/>
      </w:divBdr>
    </w:div>
    <w:div w:id="462163895">
      <w:bodyDiv w:val="1"/>
      <w:marLeft w:val="0"/>
      <w:marRight w:val="0"/>
      <w:marTop w:val="0"/>
      <w:marBottom w:val="0"/>
      <w:divBdr>
        <w:top w:val="none" w:sz="0" w:space="0" w:color="auto"/>
        <w:left w:val="none" w:sz="0" w:space="0" w:color="auto"/>
        <w:bottom w:val="none" w:sz="0" w:space="0" w:color="auto"/>
        <w:right w:val="none" w:sz="0" w:space="0" w:color="auto"/>
      </w:divBdr>
      <w:divsChild>
        <w:div w:id="670640376">
          <w:marLeft w:val="0"/>
          <w:marRight w:val="0"/>
          <w:marTop w:val="0"/>
          <w:marBottom w:val="0"/>
          <w:divBdr>
            <w:top w:val="none" w:sz="0" w:space="0" w:color="auto"/>
            <w:left w:val="none" w:sz="0" w:space="0" w:color="auto"/>
            <w:bottom w:val="none" w:sz="0" w:space="0" w:color="auto"/>
            <w:right w:val="none" w:sz="0" w:space="0" w:color="auto"/>
          </w:divBdr>
        </w:div>
        <w:div w:id="1258901810">
          <w:marLeft w:val="0"/>
          <w:marRight w:val="0"/>
          <w:marTop w:val="0"/>
          <w:marBottom w:val="0"/>
          <w:divBdr>
            <w:top w:val="none" w:sz="0" w:space="0" w:color="auto"/>
            <w:left w:val="none" w:sz="0" w:space="0" w:color="auto"/>
            <w:bottom w:val="none" w:sz="0" w:space="0" w:color="auto"/>
            <w:right w:val="none" w:sz="0" w:space="0" w:color="auto"/>
          </w:divBdr>
        </w:div>
      </w:divsChild>
    </w:div>
    <w:div w:id="498229210">
      <w:bodyDiv w:val="1"/>
      <w:marLeft w:val="0"/>
      <w:marRight w:val="0"/>
      <w:marTop w:val="0"/>
      <w:marBottom w:val="0"/>
      <w:divBdr>
        <w:top w:val="none" w:sz="0" w:space="0" w:color="auto"/>
        <w:left w:val="none" w:sz="0" w:space="0" w:color="auto"/>
        <w:bottom w:val="none" w:sz="0" w:space="0" w:color="auto"/>
        <w:right w:val="none" w:sz="0" w:space="0" w:color="auto"/>
      </w:divBdr>
      <w:divsChild>
        <w:div w:id="1248617236">
          <w:marLeft w:val="0"/>
          <w:marRight w:val="0"/>
          <w:marTop w:val="0"/>
          <w:marBottom w:val="0"/>
          <w:divBdr>
            <w:top w:val="none" w:sz="0" w:space="0" w:color="auto"/>
            <w:left w:val="none" w:sz="0" w:space="0" w:color="auto"/>
            <w:bottom w:val="none" w:sz="0" w:space="0" w:color="auto"/>
            <w:right w:val="none" w:sz="0" w:space="0" w:color="auto"/>
          </w:divBdr>
        </w:div>
      </w:divsChild>
    </w:div>
    <w:div w:id="538712983">
      <w:bodyDiv w:val="1"/>
      <w:marLeft w:val="0"/>
      <w:marRight w:val="0"/>
      <w:marTop w:val="0"/>
      <w:marBottom w:val="0"/>
      <w:divBdr>
        <w:top w:val="none" w:sz="0" w:space="0" w:color="auto"/>
        <w:left w:val="none" w:sz="0" w:space="0" w:color="auto"/>
        <w:bottom w:val="none" w:sz="0" w:space="0" w:color="auto"/>
        <w:right w:val="none" w:sz="0" w:space="0" w:color="auto"/>
      </w:divBdr>
      <w:divsChild>
        <w:div w:id="1156611062">
          <w:marLeft w:val="0"/>
          <w:marRight w:val="0"/>
          <w:marTop w:val="0"/>
          <w:marBottom w:val="0"/>
          <w:divBdr>
            <w:top w:val="none" w:sz="0" w:space="0" w:color="auto"/>
            <w:left w:val="none" w:sz="0" w:space="0" w:color="auto"/>
            <w:bottom w:val="none" w:sz="0" w:space="0" w:color="auto"/>
            <w:right w:val="none" w:sz="0" w:space="0" w:color="auto"/>
          </w:divBdr>
        </w:div>
        <w:div w:id="796214636">
          <w:marLeft w:val="0"/>
          <w:marRight w:val="0"/>
          <w:marTop w:val="0"/>
          <w:marBottom w:val="0"/>
          <w:divBdr>
            <w:top w:val="none" w:sz="0" w:space="0" w:color="auto"/>
            <w:left w:val="none" w:sz="0" w:space="0" w:color="auto"/>
            <w:bottom w:val="none" w:sz="0" w:space="0" w:color="auto"/>
            <w:right w:val="none" w:sz="0" w:space="0" w:color="auto"/>
          </w:divBdr>
        </w:div>
        <w:div w:id="1673414713">
          <w:marLeft w:val="0"/>
          <w:marRight w:val="0"/>
          <w:marTop w:val="0"/>
          <w:marBottom w:val="0"/>
          <w:divBdr>
            <w:top w:val="none" w:sz="0" w:space="0" w:color="auto"/>
            <w:left w:val="none" w:sz="0" w:space="0" w:color="auto"/>
            <w:bottom w:val="none" w:sz="0" w:space="0" w:color="auto"/>
            <w:right w:val="none" w:sz="0" w:space="0" w:color="auto"/>
          </w:divBdr>
        </w:div>
        <w:div w:id="1437671447">
          <w:marLeft w:val="0"/>
          <w:marRight w:val="0"/>
          <w:marTop w:val="0"/>
          <w:marBottom w:val="0"/>
          <w:divBdr>
            <w:top w:val="none" w:sz="0" w:space="0" w:color="auto"/>
            <w:left w:val="none" w:sz="0" w:space="0" w:color="auto"/>
            <w:bottom w:val="none" w:sz="0" w:space="0" w:color="auto"/>
            <w:right w:val="none" w:sz="0" w:space="0" w:color="auto"/>
          </w:divBdr>
        </w:div>
      </w:divsChild>
    </w:div>
    <w:div w:id="553934370">
      <w:bodyDiv w:val="1"/>
      <w:marLeft w:val="0"/>
      <w:marRight w:val="0"/>
      <w:marTop w:val="0"/>
      <w:marBottom w:val="0"/>
      <w:divBdr>
        <w:top w:val="none" w:sz="0" w:space="0" w:color="auto"/>
        <w:left w:val="none" w:sz="0" w:space="0" w:color="auto"/>
        <w:bottom w:val="none" w:sz="0" w:space="0" w:color="auto"/>
        <w:right w:val="none" w:sz="0" w:space="0" w:color="auto"/>
      </w:divBdr>
      <w:divsChild>
        <w:div w:id="2053261762">
          <w:marLeft w:val="0"/>
          <w:marRight w:val="0"/>
          <w:marTop w:val="0"/>
          <w:marBottom w:val="0"/>
          <w:divBdr>
            <w:top w:val="none" w:sz="0" w:space="0" w:color="auto"/>
            <w:left w:val="none" w:sz="0" w:space="0" w:color="auto"/>
            <w:bottom w:val="none" w:sz="0" w:space="0" w:color="auto"/>
            <w:right w:val="none" w:sz="0" w:space="0" w:color="auto"/>
          </w:divBdr>
        </w:div>
        <w:div w:id="832523644">
          <w:marLeft w:val="0"/>
          <w:marRight w:val="0"/>
          <w:marTop w:val="0"/>
          <w:marBottom w:val="0"/>
          <w:divBdr>
            <w:top w:val="none" w:sz="0" w:space="0" w:color="auto"/>
            <w:left w:val="none" w:sz="0" w:space="0" w:color="auto"/>
            <w:bottom w:val="none" w:sz="0" w:space="0" w:color="auto"/>
            <w:right w:val="none" w:sz="0" w:space="0" w:color="auto"/>
          </w:divBdr>
        </w:div>
        <w:div w:id="849560022">
          <w:marLeft w:val="0"/>
          <w:marRight w:val="0"/>
          <w:marTop w:val="0"/>
          <w:marBottom w:val="0"/>
          <w:divBdr>
            <w:top w:val="none" w:sz="0" w:space="0" w:color="auto"/>
            <w:left w:val="none" w:sz="0" w:space="0" w:color="auto"/>
            <w:bottom w:val="none" w:sz="0" w:space="0" w:color="auto"/>
            <w:right w:val="none" w:sz="0" w:space="0" w:color="auto"/>
          </w:divBdr>
        </w:div>
        <w:div w:id="1097628742">
          <w:marLeft w:val="0"/>
          <w:marRight w:val="0"/>
          <w:marTop w:val="0"/>
          <w:marBottom w:val="0"/>
          <w:divBdr>
            <w:top w:val="none" w:sz="0" w:space="0" w:color="auto"/>
            <w:left w:val="none" w:sz="0" w:space="0" w:color="auto"/>
            <w:bottom w:val="none" w:sz="0" w:space="0" w:color="auto"/>
            <w:right w:val="none" w:sz="0" w:space="0" w:color="auto"/>
          </w:divBdr>
        </w:div>
        <w:div w:id="596911716">
          <w:marLeft w:val="0"/>
          <w:marRight w:val="0"/>
          <w:marTop w:val="0"/>
          <w:marBottom w:val="0"/>
          <w:divBdr>
            <w:top w:val="none" w:sz="0" w:space="0" w:color="auto"/>
            <w:left w:val="none" w:sz="0" w:space="0" w:color="auto"/>
            <w:bottom w:val="none" w:sz="0" w:space="0" w:color="auto"/>
            <w:right w:val="none" w:sz="0" w:space="0" w:color="auto"/>
          </w:divBdr>
        </w:div>
        <w:div w:id="1593051454">
          <w:marLeft w:val="0"/>
          <w:marRight w:val="0"/>
          <w:marTop w:val="0"/>
          <w:marBottom w:val="0"/>
          <w:divBdr>
            <w:top w:val="none" w:sz="0" w:space="0" w:color="auto"/>
            <w:left w:val="none" w:sz="0" w:space="0" w:color="auto"/>
            <w:bottom w:val="none" w:sz="0" w:space="0" w:color="auto"/>
            <w:right w:val="none" w:sz="0" w:space="0" w:color="auto"/>
          </w:divBdr>
        </w:div>
      </w:divsChild>
    </w:div>
    <w:div w:id="674306826">
      <w:bodyDiv w:val="1"/>
      <w:marLeft w:val="0"/>
      <w:marRight w:val="0"/>
      <w:marTop w:val="0"/>
      <w:marBottom w:val="0"/>
      <w:divBdr>
        <w:top w:val="none" w:sz="0" w:space="0" w:color="auto"/>
        <w:left w:val="none" w:sz="0" w:space="0" w:color="auto"/>
        <w:bottom w:val="none" w:sz="0" w:space="0" w:color="auto"/>
        <w:right w:val="none" w:sz="0" w:space="0" w:color="auto"/>
      </w:divBdr>
      <w:divsChild>
        <w:div w:id="540703810">
          <w:marLeft w:val="0"/>
          <w:marRight w:val="0"/>
          <w:marTop w:val="0"/>
          <w:marBottom w:val="0"/>
          <w:divBdr>
            <w:top w:val="none" w:sz="0" w:space="0" w:color="auto"/>
            <w:left w:val="none" w:sz="0" w:space="0" w:color="auto"/>
            <w:bottom w:val="none" w:sz="0" w:space="0" w:color="auto"/>
            <w:right w:val="none" w:sz="0" w:space="0" w:color="auto"/>
          </w:divBdr>
        </w:div>
      </w:divsChild>
    </w:div>
    <w:div w:id="715616518">
      <w:bodyDiv w:val="1"/>
      <w:marLeft w:val="0"/>
      <w:marRight w:val="0"/>
      <w:marTop w:val="0"/>
      <w:marBottom w:val="0"/>
      <w:divBdr>
        <w:top w:val="none" w:sz="0" w:space="0" w:color="auto"/>
        <w:left w:val="none" w:sz="0" w:space="0" w:color="auto"/>
        <w:bottom w:val="none" w:sz="0" w:space="0" w:color="auto"/>
        <w:right w:val="none" w:sz="0" w:space="0" w:color="auto"/>
      </w:divBdr>
    </w:div>
    <w:div w:id="861550960">
      <w:bodyDiv w:val="1"/>
      <w:marLeft w:val="0"/>
      <w:marRight w:val="0"/>
      <w:marTop w:val="0"/>
      <w:marBottom w:val="0"/>
      <w:divBdr>
        <w:top w:val="none" w:sz="0" w:space="0" w:color="auto"/>
        <w:left w:val="none" w:sz="0" w:space="0" w:color="auto"/>
        <w:bottom w:val="none" w:sz="0" w:space="0" w:color="auto"/>
        <w:right w:val="none" w:sz="0" w:space="0" w:color="auto"/>
      </w:divBdr>
      <w:divsChild>
        <w:div w:id="2115706957">
          <w:marLeft w:val="0"/>
          <w:marRight w:val="0"/>
          <w:marTop w:val="0"/>
          <w:marBottom w:val="0"/>
          <w:divBdr>
            <w:top w:val="none" w:sz="0" w:space="0" w:color="auto"/>
            <w:left w:val="none" w:sz="0" w:space="0" w:color="auto"/>
            <w:bottom w:val="none" w:sz="0" w:space="0" w:color="auto"/>
            <w:right w:val="none" w:sz="0" w:space="0" w:color="auto"/>
          </w:divBdr>
        </w:div>
        <w:div w:id="1144351774">
          <w:marLeft w:val="0"/>
          <w:marRight w:val="0"/>
          <w:marTop w:val="0"/>
          <w:marBottom w:val="0"/>
          <w:divBdr>
            <w:top w:val="none" w:sz="0" w:space="0" w:color="auto"/>
            <w:left w:val="none" w:sz="0" w:space="0" w:color="auto"/>
            <w:bottom w:val="none" w:sz="0" w:space="0" w:color="auto"/>
            <w:right w:val="none" w:sz="0" w:space="0" w:color="auto"/>
          </w:divBdr>
        </w:div>
        <w:div w:id="1843935101">
          <w:marLeft w:val="0"/>
          <w:marRight w:val="0"/>
          <w:marTop w:val="0"/>
          <w:marBottom w:val="0"/>
          <w:divBdr>
            <w:top w:val="none" w:sz="0" w:space="0" w:color="auto"/>
            <w:left w:val="none" w:sz="0" w:space="0" w:color="auto"/>
            <w:bottom w:val="none" w:sz="0" w:space="0" w:color="auto"/>
            <w:right w:val="none" w:sz="0" w:space="0" w:color="auto"/>
          </w:divBdr>
        </w:div>
        <w:div w:id="1522695760">
          <w:marLeft w:val="0"/>
          <w:marRight w:val="0"/>
          <w:marTop w:val="0"/>
          <w:marBottom w:val="0"/>
          <w:divBdr>
            <w:top w:val="none" w:sz="0" w:space="0" w:color="auto"/>
            <w:left w:val="none" w:sz="0" w:space="0" w:color="auto"/>
            <w:bottom w:val="none" w:sz="0" w:space="0" w:color="auto"/>
            <w:right w:val="none" w:sz="0" w:space="0" w:color="auto"/>
          </w:divBdr>
        </w:div>
        <w:div w:id="1809930763">
          <w:marLeft w:val="0"/>
          <w:marRight w:val="0"/>
          <w:marTop w:val="0"/>
          <w:marBottom w:val="0"/>
          <w:divBdr>
            <w:top w:val="none" w:sz="0" w:space="0" w:color="auto"/>
            <w:left w:val="none" w:sz="0" w:space="0" w:color="auto"/>
            <w:bottom w:val="none" w:sz="0" w:space="0" w:color="auto"/>
            <w:right w:val="none" w:sz="0" w:space="0" w:color="auto"/>
          </w:divBdr>
        </w:div>
        <w:div w:id="2023162667">
          <w:marLeft w:val="0"/>
          <w:marRight w:val="0"/>
          <w:marTop w:val="0"/>
          <w:marBottom w:val="0"/>
          <w:divBdr>
            <w:top w:val="none" w:sz="0" w:space="0" w:color="auto"/>
            <w:left w:val="none" w:sz="0" w:space="0" w:color="auto"/>
            <w:bottom w:val="none" w:sz="0" w:space="0" w:color="auto"/>
            <w:right w:val="none" w:sz="0" w:space="0" w:color="auto"/>
          </w:divBdr>
        </w:div>
        <w:div w:id="2133983669">
          <w:marLeft w:val="0"/>
          <w:marRight w:val="0"/>
          <w:marTop w:val="0"/>
          <w:marBottom w:val="0"/>
          <w:divBdr>
            <w:top w:val="none" w:sz="0" w:space="0" w:color="auto"/>
            <w:left w:val="none" w:sz="0" w:space="0" w:color="auto"/>
            <w:bottom w:val="none" w:sz="0" w:space="0" w:color="auto"/>
            <w:right w:val="none" w:sz="0" w:space="0" w:color="auto"/>
          </w:divBdr>
        </w:div>
        <w:div w:id="2116052790">
          <w:marLeft w:val="0"/>
          <w:marRight w:val="0"/>
          <w:marTop w:val="0"/>
          <w:marBottom w:val="0"/>
          <w:divBdr>
            <w:top w:val="none" w:sz="0" w:space="0" w:color="auto"/>
            <w:left w:val="none" w:sz="0" w:space="0" w:color="auto"/>
            <w:bottom w:val="none" w:sz="0" w:space="0" w:color="auto"/>
            <w:right w:val="none" w:sz="0" w:space="0" w:color="auto"/>
          </w:divBdr>
        </w:div>
        <w:div w:id="930508839">
          <w:marLeft w:val="0"/>
          <w:marRight w:val="0"/>
          <w:marTop w:val="0"/>
          <w:marBottom w:val="0"/>
          <w:divBdr>
            <w:top w:val="none" w:sz="0" w:space="0" w:color="auto"/>
            <w:left w:val="none" w:sz="0" w:space="0" w:color="auto"/>
            <w:bottom w:val="none" w:sz="0" w:space="0" w:color="auto"/>
            <w:right w:val="none" w:sz="0" w:space="0" w:color="auto"/>
          </w:divBdr>
        </w:div>
      </w:divsChild>
    </w:div>
    <w:div w:id="885995070">
      <w:bodyDiv w:val="1"/>
      <w:marLeft w:val="0"/>
      <w:marRight w:val="0"/>
      <w:marTop w:val="0"/>
      <w:marBottom w:val="0"/>
      <w:divBdr>
        <w:top w:val="none" w:sz="0" w:space="0" w:color="auto"/>
        <w:left w:val="none" w:sz="0" w:space="0" w:color="auto"/>
        <w:bottom w:val="none" w:sz="0" w:space="0" w:color="auto"/>
        <w:right w:val="none" w:sz="0" w:space="0" w:color="auto"/>
      </w:divBdr>
      <w:divsChild>
        <w:div w:id="968242164">
          <w:marLeft w:val="0"/>
          <w:marRight w:val="0"/>
          <w:marTop w:val="0"/>
          <w:marBottom w:val="0"/>
          <w:divBdr>
            <w:top w:val="none" w:sz="0" w:space="0" w:color="auto"/>
            <w:left w:val="none" w:sz="0" w:space="0" w:color="auto"/>
            <w:bottom w:val="none" w:sz="0" w:space="0" w:color="auto"/>
            <w:right w:val="none" w:sz="0" w:space="0" w:color="auto"/>
          </w:divBdr>
          <w:divsChild>
            <w:div w:id="6071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066825">
      <w:bodyDiv w:val="1"/>
      <w:marLeft w:val="0"/>
      <w:marRight w:val="0"/>
      <w:marTop w:val="0"/>
      <w:marBottom w:val="0"/>
      <w:divBdr>
        <w:top w:val="none" w:sz="0" w:space="0" w:color="auto"/>
        <w:left w:val="none" w:sz="0" w:space="0" w:color="auto"/>
        <w:bottom w:val="none" w:sz="0" w:space="0" w:color="auto"/>
        <w:right w:val="none" w:sz="0" w:space="0" w:color="auto"/>
      </w:divBdr>
      <w:divsChild>
        <w:div w:id="2108117563">
          <w:marLeft w:val="0"/>
          <w:marRight w:val="0"/>
          <w:marTop w:val="0"/>
          <w:marBottom w:val="0"/>
          <w:divBdr>
            <w:top w:val="none" w:sz="0" w:space="0" w:color="auto"/>
            <w:left w:val="none" w:sz="0" w:space="0" w:color="auto"/>
            <w:bottom w:val="none" w:sz="0" w:space="0" w:color="auto"/>
            <w:right w:val="none" w:sz="0" w:space="0" w:color="auto"/>
          </w:divBdr>
          <w:divsChild>
            <w:div w:id="21328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531758">
      <w:bodyDiv w:val="1"/>
      <w:marLeft w:val="0"/>
      <w:marRight w:val="0"/>
      <w:marTop w:val="0"/>
      <w:marBottom w:val="0"/>
      <w:divBdr>
        <w:top w:val="none" w:sz="0" w:space="0" w:color="auto"/>
        <w:left w:val="none" w:sz="0" w:space="0" w:color="auto"/>
        <w:bottom w:val="none" w:sz="0" w:space="0" w:color="auto"/>
        <w:right w:val="none" w:sz="0" w:space="0" w:color="auto"/>
      </w:divBdr>
    </w:div>
    <w:div w:id="955988319">
      <w:bodyDiv w:val="1"/>
      <w:marLeft w:val="0"/>
      <w:marRight w:val="0"/>
      <w:marTop w:val="0"/>
      <w:marBottom w:val="0"/>
      <w:divBdr>
        <w:top w:val="none" w:sz="0" w:space="0" w:color="auto"/>
        <w:left w:val="none" w:sz="0" w:space="0" w:color="auto"/>
        <w:bottom w:val="none" w:sz="0" w:space="0" w:color="auto"/>
        <w:right w:val="none" w:sz="0" w:space="0" w:color="auto"/>
      </w:divBdr>
      <w:divsChild>
        <w:div w:id="1434283155">
          <w:marLeft w:val="0"/>
          <w:marRight w:val="0"/>
          <w:marTop w:val="0"/>
          <w:marBottom w:val="0"/>
          <w:divBdr>
            <w:top w:val="none" w:sz="0" w:space="0" w:color="auto"/>
            <w:left w:val="none" w:sz="0" w:space="0" w:color="auto"/>
            <w:bottom w:val="none" w:sz="0" w:space="0" w:color="auto"/>
            <w:right w:val="none" w:sz="0" w:space="0" w:color="auto"/>
          </w:divBdr>
        </w:div>
        <w:div w:id="2021933382">
          <w:marLeft w:val="0"/>
          <w:marRight w:val="0"/>
          <w:marTop w:val="0"/>
          <w:marBottom w:val="0"/>
          <w:divBdr>
            <w:top w:val="none" w:sz="0" w:space="0" w:color="auto"/>
            <w:left w:val="none" w:sz="0" w:space="0" w:color="auto"/>
            <w:bottom w:val="none" w:sz="0" w:space="0" w:color="auto"/>
            <w:right w:val="none" w:sz="0" w:space="0" w:color="auto"/>
          </w:divBdr>
        </w:div>
        <w:div w:id="887959936">
          <w:marLeft w:val="0"/>
          <w:marRight w:val="0"/>
          <w:marTop w:val="0"/>
          <w:marBottom w:val="0"/>
          <w:divBdr>
            <w:top w:val="none" w:sz="0" w:space="0" w:color="auto"/>
            <w:left w:val="none" w:sz="0" w:space="0" w:color="auto"/>
            <w:bottom w:val="none" w:sz="0" w:space="0" w:color="auto"/>
            <w:right w:val="none" w:sz="0" w:space="0" w:color="auto"/>
          </w:divBdr>
        </w:div>
        <w:div w:id="133061001">
          <w:marLeft w:val="0"/>
          <w:marRight w:val="0"/>
          <w:marTop w:val="0"/>
          <w:marBottom w:val="0"/>
          <w:divBdr>
            <w:top w:val="none" w:sz="0" w:space="0" w:color="auto"/>
            <w:left w:val="none" w:sz="0" w:space="0" w:color="auto"/>
            <w:bottom w:val="none" w:sz="0" w:space="0" w:color="auto"/>
            <w:right w:val="none" w:sz="0" w:space="0" w:color="auto"/>
          </w:divBdr>
        </w:div>
        <w:div w:id="92746610">
          <w:marLeft w:val="0"/>
          <w:marRight w:val="0"/>
          <w:marTop w:val="0"/>
          <w:marBottom w:val="0"/>
          <w:divBdr>
            <w:top w:val="none" w:sz="0" w:space="0" w:color="auto"/>
            <w:left w:val="none" w:sz="0" w:space="0" w:color="auto"/>
            <w:bottom w:val="none" w:sz="0" w:space="0" w:color="auto"/>
            <w:right w:val="none" w:sz="0" w:space="0" w:color="auto"/>
          </w:divBdr>
        </w:div>
      </w:divsChild>
    </w:div>
    <w:div w:id="1016151972">
      <w:bodyDiv w:val="1"/>
      <w:marLeft w:val="0"/>
      <w:marRight w:val="0"/>
      <w:marTop w:val="0"/>
      <w:marBottom w:val="0"/>
      <w:divBdr>
        <w:top w:val="none" w:sz="0" w:space="0" w:color="auto"/>
        <w:left w:val="none" w:sz="0" w:space="0" w:color="auto"/>
        <w:bottom w:val="none" w:sz="0" w:space="0" w:color="auto"/>
        <w:right w:val="none" w:sz="0" w:space="0" w:color="auto"/>
      </w:divBdr>
      <w:divsChild>
        <w:div w:id="1176187933">
          <w:marLeft w:val="0"/>
          <w:marRight w:val="0"/>
          <w:marTop w:val="0"/>
          <w:marBottom w:val="0"/>
          <w:divBdr>
            <w:top w:val="none" w:sz="0" w:space="0" w:color="auto"/>
            <w:left w:val="none" w:sz="0" w:space="0" w:color="auto"/>
            <w:bottom w:val="none" w:sz="0" w:space="0" w:color="auto"/>
            <w:right w:val="none" w:sz="0" w:space="0" w:color="auto"/>
          </w:divBdr>
        </w:div>
        <w:div w:id="1551380698">
          <w:marLeft w:val="0"/>
          <w:marRight w:val="0"/>
          <w:marTop w:val="0"/>
          <w:marBottom w:val="0"/>
          <w:divBdr>
            <w:top w:val="none" w:sz="0" w:space="0" w:color="auto"/>
            <w:left w:val="none" w:sz="0" w:space="0" w:color="auto"/>
            <w:bottom w:val="none" w:sz="0" w:space="0" w:color="auto"/>
            <w:right w:val="none" w:sz="0" w:space="0" w:color="auto"/>
          </w:divBdr>
        </w:div>
      </w:divsChild>
    </w:div>
    <w:div w:id="1018583312">
      <w:bodyDiv w:val="1"/>
      <w:marLeft w:val="0"/>
      <w:marRight w:val="0"/>
      <w:marTop w:val="0"/>
      <w:marBottom w:val="0"/>
      <w:divBdr>
        <w:top w:val="none" w:sz="0" w:space="0" w:color="auto"/>
        <w:left w:val="none" w:sz="0" w:space="0" w:color="auto"/>
        <w:bottom w:val="none" w:sz="0" w:space="0" w:color="auto"/>
        <w:right w:val="none" w:sz="0" w:space="0" w:color="auto"/>
      </w:divBdr>
      <w:divsChild>
        <w:div w:id="452528791">
          <w:marLeft w:val="0"/>
          <w:marRight w:val="0"/>
          <w:marTop w:val="0"/>
          <w:marBottom w:val="0"/>
          <w:divBdr>
            <w:top w:val="none" w:sz="0" w:space="0" w:color="auto"/>
            <w:left w:val="none" w:sz="0" w:space="0" w:color="auto"/>
            <w:bottom w:val="none" w:sz="0" w:space="0" w:color="auto"/>
            <w:right w:val="none" w:sz="0" w:space="0" w:color="auto"/>
          </w:divBdr>
          <w:divsChild>
            <w:div w:id="2140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474259">
      <w:bodyDiv w:val="1"/>
      <w:marLeft w:val="0"/>
      <w:marRight w:val="0"/>
      <w:marTop w:val="0"/>
      <w:marBottom w:val="0"/>
      <w:divBdr>
        <w:top w:val="none" w:sz="0" w:space="0" w:color="auto"/>
        <w:left w:val="none" w:sz="0" w:space="0" w:color="auto"/>
        <w:bottom w:val="none" w:sz="0" w:space="0" w:color="auto"/>
        <w:right w:val="none" w:sz="0" w:space="0" w:color="auto"/>
      </w:divBdr>
      <w:divsChild>
        <w:div w:id="1479228450">
          <w:marLeft w:val="0"/>
          <w:marRight w:val="0"/>
          <w:marTop w:val="0"/>
          <w:marBottom w:val="0"/>
          <w:divBdr>
            <w:top w:val="none" w:sz="0" w:space="0" w:color="auto"/>
            <w:left w:val="none" w:sz="0" w:space="0" w:color="auto"/>
            <w:bottom w:val="none" w:sz="0" w:space="0" w:color="auto"/>
            <w:right w:val="none" w:sz="0" w:space="0" w:color="auto"/>
          </w:divBdr>
        </w:div>
        <w:div w:id="14619667">
          <w:marLeft w:val="0"/>
          <w:marRight w:val="0"/>
          <w:marTop w:val="0"/>
          <w:marBottom w:val="0"/>
          <w:divBdr>
            <w:top w:val="none" w:sz="0" w:space="0" w:color="auto"/>
            <w:left w:val="none" w:sz="0" w:space="0" w:color="auto"/>
            <w:bottom w:val="none" w:sz="0" w:space="0" w:color="auto"/>
            <w:right w:val="none" w:sz="0" w:space="0" w:color="auto"/>
          </w:divBdr>
        </w:div>
      </w:divsChild>
    </w:div>
    <w:div w:id="1066149421">
      <w:bodyDiv w:val="1"/>
      <w:marLeft w:val="0"/>
      <w:marRight w:val="0"/>
      <w:marTop w:val="0"/>
      <w:marBottom w:val="0"/>
      <w:divBdr>
        <w:top w:val="none" w:sz="0" w:space="0" w:color="auto"/>
        <w:left w:val="none" w:sz="0" w:space="0" w:color="auto"/>
        <w:bottom w:val="none" w:sz="0" w:space="0" w:color="auto"/>
        <w:right w:val="none" w:sz="0" w:space="0" w:color="auto"/>
      </w:divBdr>
      <w:divsChild>
        <w:div w:id="1969431923">
          <w:marLeft w:val="0"/>
          <w:marRight w:val="0"/>
          <w:marTop w:val="0"/>
          <w:marBottom w:val="0"/>
          <w:divBdr>
            <w:top w:val="none" w:sz="0" w:space="0" w:color="auto"/>
            <w:left w:val="none" w:sz="0" w:space="0" w:color="auto"/>
            <w:bottom w:val="none" w:sz="0" w:space="0" w:color="auto"/>
            <w:right w:val="none" w:sz="0" w:space="0" w:color="auto"/>
          </w:divBdr>
        </w:div>
      </w:divsChild>
    </w:div>
    <w:div w:id="1235898959">
      <w:bodyDiv w:val="1"/>
      <w:marLeft w:val="0"/>
      <w:marRight w:val="0"/>
      <w:marTop w:val="0"/>
      <w:marBottom w:val="0"/>
      <w:divBdr>
        <w:top w:val="none" w:sz="0" w:space="0" w:color="auto"/>
        <w:left w:val="none" w:sz="0" w:space="0" w:color="auto"/>
        <w:bottom w:val="none" w:sz="0" w:space="0" w:color="auto"/>
        <w:right w:val="none" w:sz="0" w:space="0" w:color="auto"/>
      </w:divBdr>
      <w:divsChild>
        <w:div w:id="1013192110">
          <w:marLeft w:val="0"/>
          <w:marRight w:val="0"/>
          <w:marTop w:val="0"/>
          <w:marBottom w:val="0"/>
          <w:divBdr>
            <w:top w:val="none" w:sz="0" w:space="0" w:color="auto"/>
            <w:left w:val="none" w:sz="0" w:space="0" w:color="auto"/>
            <w:bottom w:val="none" w:sz="0" w:space="0" w:color="auto"/>
            <w:right w:val="none" w:sz="0" w:space="0" w:color="auto"/>
          </w:divBdr>
        </w:div>
      </w:divsChild>
    </w:div>
    <w:div w:id="1299457240">
      <w:bodyDiv w:val="1"/>
      <w:marLeft w:val="0"/>
      <w:marRight w:val="0"/>
      <w:marTop w:val="0"/>
      <w:marBottom w:val="0"/>
      <w:divBdr>
        <w:top w:val="none" w:sz="0" w:space="0" w:color="auto"/>
        <w:left w:val="none" w:sz="0" w:space="0" w:color="auto"/>
        <w:bottom w:val="none" w:sz="0" w:space="0" w:color="auto"/>
        <w:right w:val="none" w:sz="0" w:space="0" w:color="auto"/>
      </w:divBdr>
      <w:divsChild>
        <w:div w:id="1808206781">
          <w:marLeft w:val="0"/>
          <w:marRight w:val="0"/>
          <w:marTop w:val="0"/>
          <w:marBottom w:val="0"/>
          <w:divBdr>
            <w:top w:val="none" w:sz="0" w:space="0" w:color="auto"/>
            <w:left w:val="none" w:sz="0" w:space="0" w:color="auto"/>
            <w:bottom w:val="none" w:sz="0" w:space="0" w:color="auto"/>
            <w:right w:val="none" w:sz="0" w:space="0" w:color="auto"/>
          </w:divBdr>
        </w:div>
      </w:divsChild>
    </w:div>
    <w:div w:id="1368138704">
      <w:bodyDiv w:val="1"/>
      <w:marLeft w:val="0"/>
      <w:marRight w:val="0"/>
      <w:marTop w:val="0"/>
      <w:marBottom w:val="0"/>
      <w:divBdr>
        <w:top w:val="none" w:sz="0" w:space="0" w:color="auto"/>
        <w:left w:val="none" w:sz="0" w:space="0" w:color="auto"/>
        <w:bottom w:val="none" w:sz="0" w:space="0" w:color="auto"/>
        <w:right w:val="none" w:sz="0" w:space="0" w:color="auto"/>
      </w:divBdr>
      <w:divsChild>
        <w:div w:id="1970821942">
          <w:marLeft w:val="0"/>
          <w:marRight w:val="0"/>
          <w:marTop w:val="0"/>
          <w:marBottom w:val="0"/>
          <w:divBdr>
            <w:top w:val="none" w:sz="0" w:space="0" w:color="auto"/>
            <w:left w:val="none" w:sz="0" w:space="0" w:color="auto"/>
            <w:bottom w:val="none" w:sz="0" w:space="0" w:color="auto"/>
            <w:right w:val="none" w:sz="0" w:space="0" w:color="auto"/>
          </w:divBdr>
        </w:div>
      </w:divsChild>
    </w:div>
    <w:div w:id="1439369396">
      <w:bodyDiv w:val="1"/>
      <w:marLeft w:val="0"/>
      <w:marRight w:val="0"/>
      <w:marTop w:val="0"/>
      <w:marBottom w:val="0"/>
      <w:divBdr>
        <w:top w:val="none" w:sz="0" w:space="0" w:color="auto"/>
        <w:left w:val="none" w:sz="0" w:space="0" w:color="auto"/>
        <w:bottom w:val="none" w:sz="0" w:space="0" w:color="auto"/>
        <w:right w:val="none" w:sz="0" w:space="0" w:color="auto"/>
      </w:divBdr>
      <w:divsChild>
        <w:div w:id="87163896">
          <w:marLeft w:val="0"/>
          <w:marRight w:val="0"/>
          <w:marTop w:val="0"/>
          <w:marBottom w:val="0"/>
          <w:divBdr>
            <w:top w:val="none" w:sz="0" w:space="0" w:color="auto"/>
            <w:left w:val="none" w:sz="0" w:space="0" w:color="auto"/>
            <w:bottom w:val="none" w:sz="0" w:space="0" w:color="auto"/>
            <w:right w:val="none" w:sz="0" w:space="0" w:color="auto"/>
          </w:divBdr>
        </w:div>
        <w:div w:id="1195996621">
          <w:marLeft w:val="0"/>
          <w:marRight w:val="0"/>
          <w:marTop w:val="0"/>
          <w:marBottom w:val="0"/>
          <w:divBdr>
            <w:top w:val="none" w:sz="0" w:space="0" w:color="auto"/>
            <w:left w:val="none" w:sz="0" w:space="0" w:color="auto"/>
            <w:bottom w:val="none" w:sz="0" w:space="0" w:color="auto"/>
            <w:right w:val="none" w:sz="0" w:space="0" w:color="auto"/>
          </w:divBdr>
        </w:div>
        <w:div w:id="1673989711">
          <w:marLeft w:val="0"/>
          <w:marRight w:val="0"/>
          <w:marTop w:val="0"/>
          <w:marBottom w:val="0"/>
          <w:divBdr>
            <w:top w:val="none" w:sz="0" w:space="0" w:color="auto"/>
            <w:left w:val="none" w:sz="0" w:space="0" w:color="auto"/>
            <w:bottom w:val="none" w:sz="0" w:space="0" w:color="auto"/>
            <w:right w:val="none" w:sz="0" w:space="0" w:color="auto"/>
          </w:divBdr>
        </w:div>
        <w:div w:id="25838565">
          <w:marLeft w:val="0"/>
          <w:marRight w:val="0"/>
          <w:marTop w:val="0"/>
          <w:marBottom w:val="0"/>
          <w:divBdr>
            <w:top w:val="none" w:sz="0" w:space="0" w:color="auto"/>
            <w:left w:val="none" w:sz="0" w:space="0" w:color="auto"/>
            <w:bottom w:val="none" w:sz="0" w:space="0" w:color="auto"/>
            <w:right w:val="none" w:sz="0" w:space="0" w:color="auto"/>
          </w:divBdr>
        </w:div>
      </w:divsChild>
    </w:div>
    <w:div w:id="1450736211">
      <w:bodyDiv w:val="1"/>
      <w:marLeft w:val="0"/>
      <w:marRight w:val="0"/>
      <w:marTop w:val="0"/>
      <w:marBottom w:val="0"/>
      <w:divBdr>
        <w:top w:val="none" w:sz="0" w:space="0" w:color="auto"/>
        <w:left w:val="none" w:sz="0" w:space="0" w:color="auto"/>
        <w:bottom w:val="none" w:sz="0" w:space="0" w:color="auto"/>
        <w:right w:val="none" w:sz="0" w:space="0" w:color="auto"/>
      </w:divBdr>
      <w:divsChild>
        <w:div w:id="1071851064">
          <w:marLeft w:val="0"/>
          <w:marRight w:val="0"/>
          <w:marTop w:val="0"/>
          <w:marBottom w:val="0"/>
          <w:divBdr>
            <w:top w:val="none" w:sz="0" w:space="0" w:color="auto"/>
            <w:left w:val="none" w:sz="0" w:space="0" w:color="auto"/>
            <w:bottom w:val="none" w:sz="0" w:space="0" w:color="auto"/>
            <w:right w:val="none" w:sz="0" w:space="0" w:color="auto"/>
          </w:divBdr>
        </w:div>
      </w:divsChild>
    </w:div>
    <w:div w:id="1546092224">
      <w:bodyDiv w:val="1"/>
      <w:marLeft w:val="0"/>
      <w:marRight w:val="0"/>
      <w:marTop w:val="0"/>
      <w:marBottom w:val="0"/>
      <w:divBdr>
        <w:top w:val="none" w:sz="0" w:space="0" w:color="auto"/>
        <w:left w:val="none" w:sz="0" w:space="0" w:color="auto"/>
        <w:bottom w:val="none" w:sz="0" w:space="0" w:color="auto"/>
        <w:right w:val="none" w:sz="0" w:space="0" w:color="auto"/>
      </w:divBdr>
      <w:divsChild>
        <w:div w:id="1350646978">
          <w:marLeft w:val="0"/>
          <w:marRight w:val="0"/>
          <w:marTop w:val="0"/>
          <w:marBottom w:val="0"/>
          <w:divBdr>
            <w:top w:val="none" w:sz="0" w:space="0" w:color="auto"/>
            <w:left w:val="none" w:sz="0" w:space="0" w:color="auto"/>
            <w:bottom w:val="none" w:sz="0" w:space="0" w:color="auto"/>
            <w:right w:val="none" w:sz="0" w:space="0" w:color="auto"/>
          </w:divBdr>
        </w:div>
        <w:div w:id="1794245657">
          <w:marLeft w:val="0"/>
          <w:marRight w:val="0"/>
          <w:marTop w:val="0"/>
          <w:marBottom w:val="0"/>
          <w:divBdr>
            <w:top w:val="none" w:sz="0" w:space="0" w:color="auto"/>
            <w:left w:val="none" w:sz="0" w:space="0" w:color="auto"/>
            <w:bottom w:val="none" w:sz="0" w:space="0" w:color="auto"/>
            <w:right w:val="none" w:sz="0" w:space="0" w:color="auto"/>
          </w:divBdr>
        </w:div>
        <w:div w:id="1019744580">
          <w:marLeft w:val="0"/>
          <w:marRight w:val="0"/>
          <w:marTop w:val="0"/>
          <w:marBottom w:val="0"/>
          <w:divBdr>
            <w:top w:val="none" w:sz="0" w:space="0" w:color="auto"/>
            <w:left w:val="none" w:sz="0" w:space="0" w:color="auto"/>
            <w:bottom w:val="none" w:sz="0" w:space="0" w:color="auto"/>
            <w:right w:val="none" w:sz="0" w:space="0" w:color="auto"/>
          </w:divBdr>
        </w:div>
      </w:divsChild>
    </w:div>
    <w:div w:id="1558392916">
      <w:bodyDiv w:val="1"/>
      <w:marLeft w:val="0"/>
      <w:marRight w:val="0"/>
      <w:marTop w:val="0"/>
      <w:marBottom w:val="0"/>
      <w:divBdr>
        <w:top w:val="none" w:sz="0" w:space="0" w:color="auto"/>
        <w:left w:val="none" w:sz="0" w:space="0" w:color="auto"/>
        <w:bottom w:val="none" w:sz="0" w:space="0" w:color="auto"/>
        <w:right w:val="none" w:sz="0" w:space="0" w:color="auto"/>
      </w:divBdr>
      <w:divsChild>
        <w:div w:id="907037583">
          <w:marLeft w:val="0"/>
          <w:marRight w:val="0"/>
          <w:marTop w:val="0"/>
          <w:marBottom w:val="0"/>
          <w:divBdr>
            <w:top w:val="none" w:sz="0" w:space="0" w:color="auto"/>
            <w:left w:val="none" w:sz="0" w:space="0" w:color="auto"/>
            <w:bottom w:val="none" w:sz="0" w:space="0" w:color="auto"/>
            <w:right w:val="none" w:sz="0" w:space="0" w:color="auto"/>
          </w:divBdr>
        </w:div>
      </w:divsChild>
    </w:div>
    <w:div w:id="1571185803">
      <w:bodyDiv w:val="1"/>
      <w:marLeft w:val="0"/>
      <w:marRight w:val="0"/>
      <w:marTop w:val="0"/>
      <w:marBottom w:val="0"/>
      <w:divBdr>
        <w:top w:val="none" w:sz="0" w:space="0" w:color="auto"/>
        <w:left w:val="none" w:sz="0" w:space="0" w:color="auto"/>
        <w:bottom w:val="none" w:sz="0" w:space="0" w:color="auto"/>
        <w:right w:val="none" w:sz="0" w:space="0" w:color="auto"/>
      </w:divBdr>
      <w:divsChild>
        <w:div w:id="915242769">
          <w:marLeft w:val="0"/>
          <w:marRight w:val="0"/>
          <w:marTop w:val="0"/>
          <w:marBottom w:val="0"/>
          <w:divBdr>
            <w:top w:val="none" w:sz="0" w:space="0" w:color="auto"/>
            <w:left w:val="none" w:sz="0" w:space="0" w:color="auto"/>
            <w:bottom w:val="none" w:sz="0" w:space="0" w:color="auto"/>
            <w:right w:val="none" w:sz="0" w:space="0" w:color="auto"/>
          </w:divBdr>
        </w:div>
      </w:divsChild>
    </w:div>
    <w:div w:id="1579973768">
      <w:bodyDiv w:val="1"/>
      <w:marLeft w:val="0"/>
      <w:marRight w:val="0"/>
      <w:marTop w:val="0"/>
      <w:marBottom w:val="0"/>
      <w:divBdr>
        <w:top w:val="none" w:sz="0" w:space="0" w:color="auto"/>
        <w:left w:val="none" w:sz="0" w:space="0" w:color="auto"/>
        <w:bottom w:val="none" w:sz="0" w:space="0" w:color="auto"/>
        <w:right w:val="none" w:sz="0" w:space="0" w:color="auto"/>
      </w:divBdr>
    </w:div>
    <w:div w:id="1587811582">
      <w:bodyDiv w:val="1"/>
      <w:marLeft w:val="0"/>
      <w:marRight w:val="0"/>
      <w:marTop w:val="0"/>
      <w:marBottom w:val="0"/>
      <w:divBdr>
        <w:top w:val="none" w:sz="0" w:space="0" w:color="auto"/>
        <w:left w:val="none" w:sz="0" w:space="0" w:color="auto"/>
        <w:bottom w:val="none" w:sz="0" w:space="0" w:color="auto"/>
        <w:right w:val="none" w:sz="0" w:space="0" w:color="auto"/>
      </w:divBdr>
      <w:divsChild>
        <w:div w:id="457603600">
          <w:marLeft w:val="0"/>
          <w:marRight w:val="0"/>
          <w:marTop w:val="0"/>
          <w:marBottom w:val="0"/>
          <w:divBdr>
            <w:top w:val="none" w:sz="0" w:space="0" w:color="auto"/>
            <w:left w:val="none" w:sz="0" w:space="0" w:color="auto"/>
            <w:bottom w:val="none" w:sz="0" w:space="0" w:color="auto"/>
            <w:right w:val="none" w:sz="0" w:space="0" w:color="auto"/>
          </w:divBdr>
        </w:div>
        <w:div w:id="1692997553">
          <w:marLeft w:val="0"/>
          <w:marRight w:val="0"/>
          <w:marTop w:val="0"/>
          <w:marBottom w:val="0"/>
          <w:divBdr>
            <w:top w:val="none" w:sz="0" w:space="0" w:color="auto"/>
            <w:left w:val="none" w:sz="0" w:space="0" w:color="auto"/>
            <w:bottom w:val="none" w:sz="0" w:space="0" w:color="auto"/>
            <w:right w:val="none" w:sz="0" w:space="0" w:color="auto"/>
          </w:divBdr>
        </w:div>
      </w:divsChild>
    </w:div>
    <w:div w:id="1611163386">
      <w:bodyDiv w:val="1"/>
      <w:marLeft w:val="0"/>
      <w:marRight w:val="0"/>
      <w:marTop w:val="0"/>
      <w:marBottom w:val="0"/>
      <w:divBdr>
        <w:top w:val="none" w:sz="0" w:space="0" w:color="auto"/>
        <w:left w:val="none" w:sz="0" w:space="0" w:color="auto"/>
        <w:bottom w:val="none" w:sz="0" w:space="0" w:color="auto"/>
        <w:right w:val="none" w:sz="0" w:space="0" w:color="auto"/>
      </w:divBdr>
      <w:divsChild>
        <w:div w:id="697197794">
          <w:marLeft w:val="0"/>
          <w:marRight w:val="0"/>
          <w:marTop w:val="0"/>
          <w:marBottom w:val="0"/>
          <w:divBdr>
            <w:top w:val="none" w:sz="0" w:space="0" w:color="auto"/>
            <w:left w:val="none" w:sz="0" w:space="0" w:color="auto"/>
            <w:bottom w:val="none" w:sz="0" w:space="0" w:color="auto"/>
            <w:right w:val="none" w:sz="0" w:space="0" w:color="auto"/>
          </w:divBdr>
        </w:div>
      </w:divsChild>
    </w:div>
    <w:div w:id="1696611437">
      <w:bodyDiv w:val="1"/>
      <w:marLeft w:val="0"/>
      <w:marRight w:val="0"/>
      <w:marTop w:val="0"/>
      <w:marBottom w:val="0"/>
      <w:divBdr>
        <w:top w:val="none" w:sz="0" w:space="0" w:color="auto"/>
        <w:left w:val="none" w:sz="0" w:space="0" w:color="auto"/>
        <w:bottom w:val="none" w:sz="0" w:space="0" w:color="auto"/>
        <w:right w:val="none" w:sz="0" w:space="0" w:color="auto"/>
      </w:divBdr>
      <w:divsChild>
        <w:div w:id="570038979">
          <w:marLeft w:val="0"/>
          <w:marRight w:val="0"/>
          <w:marTop w:val="0"/>
          <w:marBottom w:val="0"/>
          <w:divBdr>
            <w:top w:val="none" w:sz="0" w:space="0" w:color="auto"/>
            <w:left w:val="none" w:sz="0" w:space="0" w:color="auto"/>
            <w:bottom w:val="none" w:sz="0" w:space="0" w:color="auto"/>
            <w:right w:val="none" w:sz="0" w:space="0" w:color="auto"/>
          </w:divBdr>
        </w:div>
        <w:div w:id="1048064122">
          <w:marLeft w:val="0"/>
          <w:marRight w:val="0"/>
          <w:marTop w:val="0"/>
          <w:marBottom w:val="0"/>
          <w:divBdr>
            <w:top w:val="none" w:sz="0" w:space="0" w:color="auto"/>
            <w:left w:val="none" w:sz="0" w:space="0" w:color="auto"/>
            <w:bottom w:val="none" w:sz="0" w:space="0" w:color="auto"/>
            <w:right w:val="none" w:sz="0" w:space="0" w:color="auto"/>
          </w:divBdr>
        </w:div>
        <w:div w:id="1550997742">
          <w:marLeft w:val="0"/>
          <w:marRight w:val="0"/>
          <w:marTop w:val="0"/>
          <w:marBottom w:val="0"/>
          <w:divBdr>
            <w:top w:val="none" w:sz="0" w:space="0" w:color="auto"/>
            <w:left w:val="none" w:sz="0" w:space="0" w:color="auto"/>
            <w:bottom w:val="none" w:sz="0" w:space="0" w:color="auto"/>
            <w:right w:val="none" w:sz="0" w:space="0" w:color="auto"/>
          </w:divBdr>
        </w:div>
        <w:div w:id="1212351724">
          <w:marLeft w:val="0"/>
          <w:marRight w:val="0"/>
          <w:marTop w:val="0"/>
          <w:marBottom w:val="0"/>
          <w:divBdr>
            <w:top w:val="none" w:sz="0" w:space="0" w:color="auto"/>
            <w:left w:val="none" w:sz="0" w:space="0" w:color="auto"/>
            <w:bottom w:val="none" w:sz="0" w:space="0" w:color="auto"/>
            <w:right w:val="none" w:sz="0" w:space="0" w:color="auto"/>
          </w:divBdr>
        </w:div>
      </w:divsChild>
    </w:div>
    <w:div w:id="1750888730">
      <w:bodyDiv w:val="1"/>
      <w:marLeft w:val="0"/>
      <w:marRight w:val="0"/>
      <w:marTop w:val="0"/>
      <w:marBottom w:val="0"/>
      <w:divBdr>
        <w:top w:val="none" w:sz="0" w:space="0" w:color="auto"/>
        <w:left w:val="none" w:sz="0" w:space="0" w:color="auto"/>
        <w:bottom w:val="none" w:sz="0" w:space="0" w:color="auto"/>
        <w:right w:val="none" w:sz="0" w:space="0" w:color="auto"/>
      </w:divBdr>
    </w:div>
    <w:div w:id="1798600531">
      <w:bodyDiv w:val="1"/>
      <w:marLeft w:val="0"/>
      <w:marRight w:val="0"/>
      <w:marTop w:val="0"/>
      <w:marBottom w:val="0"/>
      <w:divBdr>
        <w:top w:val="none" w:sz="0" w:space="0" w:color="auto"/>
        <w:left w:val="none" w:sz="0" w:space="0" w:color="auto"/>
        <w:bottom w:val="none" w:sz="0" w:space="0" w:color="auto"/>
        <w:right w:val="none" w:sz="0" w:space="0" w:color="auto"/>
      </w:divBdr>
      <w:divsChild>
        <w:div w:id="1309823808">
          <w:marLeft w:val="0"/>
          <w:marRight w:val="0"/>
          <w:marTop w:val="0"/>
          <w:marBottom w:val="0"/>
          <w:divBdr>
            <w:top w:val="none" w:sz="0" w:space="0" w:color="auto"/>
            <w:left w:val="none" w:sz="0" w:space="0" w:color="auto"/>
            <w:bottom w:val="none" w:sz="0" w:space="0" w:color="auto"/>
            <w:right w:val="none" w:sz="0" w:space="0" w:color="auto"/>
          </w:divBdr>
          <w:divsChild>
            <w:div w:id="145163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791585">
      <w:bodyDiv w:val="1"/>
      <w:marLeft w:val="0"/>
      <w:marRight w:val="0"/>
      <w:marTop w:val="0"/>
      <w:marBottom w:val="0"/>
      <w:divBdr>
        <w:top w:val="none" w:sz="0" w:space="0" w:color="auto"/>
        <w:left w:val="none" w:sz="0" w:space="0" w:color="auto"/>
        <w:bottom w:val="none" w:sz="0" w:space="0" w:color="auto"/>
        <w:right w:val="none" w:sz="0" w:space="0" w:color="auto"/>
      </w:divBdr>
      <w:divsChild>
        <w:div w:id="458837127">
          <w:marLeft w:val="0"/>
          <w:marRight w:val="0"/>
          <w:marTop w:val="0"/>
          <w:marBottom w:val="0"/>
          <w:divBdr>
            <w:top w:val="none" w:sz="0" w:space="0" w:color="auto"/>
            <w:left w:val="none" w:sz="0" w:space="0" w:color="auto"/>
            <w:bottom w:val="none" w:sz="0" w:space="0" w:color="auto"/>
            <w:right w:val="none" w:sz="0" w:space="0" w:color="auto"/>
          </w:divBdr>
        </w:div>
      </w:divsChild>
    </w:div>
    <w:div w:id="1867523023">
      <w:bodyDiv w:val="1"/>
      <w:marLeft w:val="0"/>
      <w:marRight w:val="0"/>
      <w:marTop w:val="0"/>
      <w:marBottom w:val="0"/>
      <w:divBdr>
        <w:top w:val="none" w:sz="0" w:space="0" w:color="auto"/>
        <w:left w:val="none" w:sz="0" w:space="0" w:color="auto"/>
        <w:bottom w:val="none" w:sz="0" w:space="0" w:color="auto"/>
        <w:right w:val="none" w:sz="0" w:space="0" w:color="auto"/>
      </w:divBdr>
    </w:div>
    <w:div w:id="1899900146">
      <w:bodyDiv w:val="1"/>
      <w:marLeft w:val="0"/>
      <w:marRight w:val="0"/>
      <w:marTop w:val="0"/>
      <w:marBottom w:val="0"/>
      <w:divBdr>
        <w:top w:val="none" w:sz="0" w:space="0" w:color="auto"/>
        <w:left w:val="none" w:sz="0" w:space="0" w:color="auto"/>
        <w:bottom w:val="none" w:sz="0" w:space="0" w:color="auto"/>
        <w:right w:val="none" w:sz="0" w:space="0" w:color="auto"/>
      </w:divBdr>
      <w:divsChild>
        <w:div w:id="1362241468">
          <w:marLeft w:val="0"/>
          <w:marRight w:val="0"/>
          <w:marTop w:val="0"/>
          <w:marBottom w:val="0"/>
          <w:divBdr>
            <w:top w:val="none" w:sz="0" w:space="0" w:color="auto"/>
            <w:left w:val="none" w:sz="0" w:space="0" w:color="auto"/>
            <w:bottom w:val="none" w:sz="0" w:space="0" w:color="auto"/>
            <w:right w:val="none" w:sz="0" w:space="0" w:color="auto"/>
          </w:divBdr>
        </w:div>
      </w:divsChild>
    </w:div>
    <w:div w:id="1903129740">
      <w:bodyDiv w:val="1"/>
      <w:marLeft w:val="0"/>
      <w:marRight w:val="0"/>
      <w:marTop w:val="0"/>
      <w:marBottom w:val="0"/>
      <w:divBdr>
        <w:top w:val="none" w:sz="0" w:space="0" w:color="auto"/>
        <w:left w:val="none" w:sz="0" w:space="0" w:color="auto"/>
        <w:bottom w:val="none" w:sz="0" w:space="0" w:color="auto"/>
        <w:right w:val="none" w:sz="0" w:space="0" w:color="auto"/>
      </w:divBdr>
      <w:divsChild>
        <w:div w:id="1282759032">
          <w:marLeft w:val="0"/>
          <w:marRight w:val="0"/>
          <w:marTop w:val="0"/>
          <w:marBottom w:val="0"/>
          <w:divBdr>
            <w:top w:val="none" w:sz="0" w:space="0" w:color="auto"/>
            <w:left w:val="none" w:sz="0" w:space="0" w:color="auto"/>
            <w:bottom w:val="none" w:sz="0" w:space="0" w:color="auto"/>
            <w:right w:val="none" w:sz="0" w:space="0" w:color="auto"/>
          </w:divBdr>
          <w:divsChild>
            <w:div w:id="125003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6748">
      <w:bodyDiv w:val="1"/>
      <w:marLeft w:val="0"/>
      <w:marRight w:val="0"/>
      <w:marTop w:val="0"/>
      <w:marBottom w:val="0"/>
      <w:divBdr>
        <w:top w:val="none" w:sz="0" w:space="0" w:color="auto"/>
        <w:left w:val="none" w:sz="0" w:space="0" w:color="auto"/>
        <w:bottom w:val="none" w:sz="0" w:space="0" w:color="auto"/>
        <w:right w:val="none" w:sz="0" w:space="0" w:color="auto"/>
      </w:divBdr>
      <w:divsChild>
        <w:div w:id="1933469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1956memorial.com/history.php?page=immigration" TargetMode="External"/><Relationship Id="rId2" Type="http://schemas.openxmlformats.org/officeDocument/2006/relationships/hyperlink" Target="https://www.pier21.ca/research/collections/online-story-collection/hungarian-revolution-refugees" TargetMode="External"/><Relationship Id="rId1" Type="http://schemas.openxmlformats.org/officeDocument/2006/relationships/hyperlink" Target="http://www.multiculturalcanada.ca/node/1521" TargetMode="External"/><Relationship Id="rId5" Type="http://schemas.openxmlformats.org/officeDocument/2006/relationships/hyperlink" Target="http://www.unhcr.org/3b66c2aa10.html" TargetMode="External"/><Relationship Id="rId4" Type="http://schemas.openxmlformats.org/officeDocument/2006/relationships/hyperlink" Target="https://www.compas.ox.ac.uk/research/citizen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9640</Words>
  <Characters>54948</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taylor</dc:creator>
  <cp:lastModifiedBy>becky taylor</cp:lastModifiedBy>
  <cp:revision>3</cp:revision>
  <dcterms:created xsi:type="dcterms:W3CDTF">2015-09-16T13:58:00Z</dcterms:created>
  <dcterms:modified xsi:type="dcterms:W3CDTF">2015-10-05T14:00:00Z</dcterms:modified>
</cp:coreProperties>
</file>