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E9563C" w14:textId="77777777" w:rsidR="00E7632C" w:rsidRPr="003E157E" w:rsidRDefault="00E7632C" w:rsidP="00F64483">
      <w:pPr>
        <w:pStyle w:val="Title"/>
        <w:spacing w:line="480" w:lineRule="auto"/>
        <w:rPr>
          <w:rFonts w:ascii="Times New Roman" w:hAnsi="Times New Roman" w:cs="Angsana New"/>
          <w:sz w:val="40"/>
          <w:szCs w:val="48"/>
          <w:cs/>
          <w:lang w:val="en-GB"/>
        </w:rPr>
        <w:sectPr w:rsidR="00E7632C" w:rsidRPr="003E157E" w:rsidSect="00F64483">
          <w:footerReference w:type="even" r:id="rId7"/>
          <w:footerReference w:type="default" r:id="rId8"/>
          <w:pgSz w:w="11906" w:h="16838"/>
          <w:pgMar w:top="1440" w:right="1440" w:bottom="1440" w:left="1440" w:header="708" w:footer="708" w:gutter="0"/>
          <w:cols w:space="708"/>
          <w:docGrid w:linePitch="360"/>
        </w:sectPr>
      </w:pPr>
    </w:p>
    <w:p w14:paraId="209E1EDB" w14:textId="77777777" w:rsidR="00E7632C" w:rsidRPr="003E157E" w:rsidRDefault="00E7632C" w:rsidP="00F64483">
      <w:pPr>
        <w:pStyle w:val="Title"/>
        <w:spacing w:line="480" w:lineRule="auto"/>
        <w:jc w:val="center"/>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lastRenderedPageBreak/>
        <w:t xml:space="preserve">Electrospun </w:t>
      </w:r>
      <w:r w:rsidRPr="003E157E">
        <w:rPr>
          <w:rFonts w:ascii="Times New Roman" w:hAnsi="Times New Roman" w:cs="Times New Roman"/>
          <w:b/>
          <w:color w:val="auto"/>
          <w:sz w:val="24"/>
          <w:szCs w:val="24"/>
          <w:lang w:val="en-GB"/>
        </w:rPr>
        <w:t>polymer blend nanofibers</w:t>
      </w:r>
      <w:r>
        <w:rPr>
          <w:rFonts w:ascii="Times New Roman" w:hAnsi="Times New Roman" w:cs="Times New Roman"/>
          <w:b/>
          <w:color w:val="auto"/>
          <w:sz w:val="24"/>
          <w:szCs w:val="24"/>
          <w:lang w:val="en-GB"/>
        </w:rPr>
        <w:t xml:space="preserve"> for tuneable drug delivery: the role of transformative phase separation on controlling the release rate</w:t>
      </w:r>
    </w:p>
    <w:p w14:paraId="6D126FFA" w14:textId="77777777" w:rsidR="00E7632C" w:rsidRPr="003E157E" w:rsidRDefault="00E7632C" w:rsidP="00F64483">
      <w:pPr>
        <w:tabs>
          <w:tab w:val="left" w:pos="2460"/>
        </w:tabs>
        <w:spacing w:line="480" w:lineRule="auto"/>
        <w:jc w:val="center"/>
        <w:rPr>
          <w:rFonts w:ascii="Times New Roman" w:hAnsi="Times New Roman"/>
          <w:lang w:val="en-GB"/>
        </w:rPr>
      </w:pPr>
      <w:r w:rsidRPr="003E157E">
        <w:rPr>
          <w:rFonts w:ascii="Times New Roman" w:hAnsi="Times New Roman"/>
          <w:lang w:val="en-GB"/>
        </w:rPr>
        <w:t>Pratchaya Tipduangta</w:t>
      </w:r>
      <w:r w:rsidRPr="003E157E">
        <w:rPr>
          <w:rFonts w:ascii="Times New Roman" w:hAnsi="Times New Roman"/>
          <w:vertAlign w:val="superscript"/>
          <w:lang w:val="en-GB"/>
        </w:rPr>
        <w:t>1</w:t>
      </w:r>
      <w:r w:rsidRPr="003E157E">
        <w:rPr>
          <w:rFonts w:ascii="Times New Roman" w:hAnsi="Times New Roman"/>
          <w:lang w:val="en-GB"/>
        </w:rPr>
        <w:t>, Peter Belton</w:t>
      </w:r>
      <w:r w:rsidRPr="003E157E">
        <w:rPr>
          <w:rFonts w:ascii="Times New Roman" w:hAnsi="Times New Roman"/>
          <w:vertAlign w:val="superscript"/>
          <w:lang w:val="en-GB"/>
        </w:rPr>
        <w:t>2</w:t>
      </w:r>
      <w:r w:rsidRPr="003E157E">
        <w:rPr>
          <w:rFonts w:ascii="Times New Roman" w:hAnsi="Times New Roman"/>
          <w:lang w:val="en-GB"/>
        </w:rPr>
        <w:t>,</w:t>
      </w:r>
      <w:r>
        <w:rPr>
          <w:rFonts w:ascii="Times New Roman" w:hAnsi="Times New Roman" w:cs="Angsana New"/>
        </w:rPr>
        <w:t xml:space="preserve"> </w:t>
      </w:r>
      <w:proofErr w:type="spellStart"/>
      <w:r>
        <w:rPr>
          <w:rFonts w:ascii="Times New Roman" w:hAnsi="Times New Roman" w:cs="Angsana New"/>
        </w:rPr>
        <w:t>L</w:t>
      </w:r>
      <w:r>
        <w:rPr>
          <w:rFonts w:ascii="Times New Roman" w:hAnsi="Times New Roman"/>
        </w:rPr>
        <w:t>á</w:t>
      </w:r>
      <w:r>
        <w:rPr>
          <w:rFonts w:ascii="Times New Roman" w:hAnsi="Times New Roman" w:cs="Angsana New"/>
        </w:rPr>
        <w:t>szl</w:t>
      </w:r>
      <w:r>
        <w:rPr>
          <w:rFonts w:ascii="Times New Roman" w:hAnsi="Times New Roman"/>
        </w:rPr>
        <w:t>ó</w:t>
      </w:r>
      <w:proofErr w:type="spellEnd"/>
      <w:r>
        <w:rPr>
          <w:rFonts w:ascii="Times New Roman" w:hAnsi="Times New Roman" w:cs="Angsana New"/>
        </w:rPr>
        <w:t xml:space="preserve"> F</w:t>
      </w:r>
      <w:r>
        <w:rPr>
          <w:rFonts w:ascii="Times New Roman" w:hAnsi="Times New Roman"/>
        </w:rPr>
        <w:t>á</w:t>
      </w:r>
      <w:r>
        <w:rPr>
          <w:rFonts w:ascii="Times New Roman" w:hAnsi="Times New Roman" w:cs="Angsana New"/>
        </w:rPr>
        <w:t>bi</w:t>
      </w:r>
      <w:r>
        <w:rPr>
          <w:rFonts w:ascii="Times New Roman" w:hAnsi="Times New Roman"/>
        </w:rPr>
        <w:t>á</w:t>
      </w:r>
      <w:r>
        <w:rPr>
          <w:rFonts w:ascii="Times New Roman" w:hAnsi="Times New Roman" w:cs="Angsana New"/>
        </w:rPr>
        <w:t>n</w:t>
      </w:r>
      <w:r>
        <w:rPr>
          <w:rFonts w:ascii="Times New Roman" w:hAnsi="Times New Roman" w:cs="Angsana New"/>
          <w:vertAlign w:val="superscript"/>
        </w:rPr>
        <w:t>1</w:t>
      </w:r>
      <w:r>
        <w:rPr>
          <w:rFonts w:ascii="Times New Roman" w:hAnsi="Times New Roman" w:cs="Angsana New"/>
        </w:rPr>
        <w:t xml:space="preserve">, </w:t>
      </w:r>
      <w:r w:rsidRPr="003E157E">
        <w:rPr>
          <w:rFonts w:ascii="Times New Roman" w:hAnsi="Times New Roman"/>
          <w:lang w:val="en-GB"/>
        </w:rPr>
        <w:t>Li</w:t>
      </w:r>
      <w:r>
        <w:rPr>
          <w:rFonts w:ascii="Times New Roman" w:hAnsi="Times New Roman"/>
          <w:lang w:val="en-GB"/>
        </w:rPr>
        <w:t xml:space="preserve"> </w:t>
      </w:r>
      <w:r w:rsidRPr="003E157E">
        <w:rPr>
          <w:rFonts w:ascii="Times New Roman" w:hAnsi="Times New Roman"/>
          <w:lang w:val="en-GB"/>
        </w:rPr>
        <w:t>Ying Wang</w:t>
      </w:r>
      <w:r>
        <w:rPr>
          <w:rFonts w:ascii="Times New Roman" w:hAnsi="Times New Roman"/>
          <w:vertAlign w:val="superscript"/>
          <w:lang w:val="en-GB"/>
        </w:rPr>
        <w:t>4</w:t>
      </w:r>
      <w:r w:rsidRPr="003E157E">
        <w:rPr>
          <w:rFonts w:ascii="Times New Roman" w:hAnsi="Times New Roman"/>
          <w:lang w:val="en-GB"/>
        </w:rPr>
        <w:t xml:space="preserve">, </w:t>
      </w:r>
      <w:proofErr w:type="spellStart"/>
      <w:r>
        <w:rPr>
          <w:rFonts w:ascii="Times New Roman" w:hAnsi="Times New Roman"/>
          <w:lang w:val="en-GB"/>
        </w:rPr>
        <w:t>Huiru</w:t>
      </w:r>
      <w:proofErr w:type="spellEnd"/>
      <w:r>
        <w:rPr>
          <w:rFonts w:ascii="Times New Roman" w:hAnsi="Times New Roman"/>
          <w:lang w:val="en-GB"/>
        </w:rPr>
        <w:t xml:space="preserve"> Tang</w:t>
      </w:r>
      <w:r>
        <w:rPr>
          <w:rFonts w:ascii="Times New Roman" w:hAnsi="Times New Roman"/>
          <w:vertAlign w:val="superscript"/>
          <w:lang w:val="en-GB"/>
        </w:rPr>
        <w:t>4</w:t>
      </w:r>
      <w:proofErr w:type="gramStart"/>
      <w:r>
        <w:rPr>
          <w:rFonts w:ascii="Times New Roman" w:hAnsi="Times New Roman"/>
          <w:vertAlign w:val="superscript"/>
          <w:lang w:val="en-GB"/>
        </w:rPr>
        <w:t>,5</w:t>
      </w:r>
      <w:proofErr w:type="gramEnd"/>
      <w:r>
        <w:rPr>
          <w:rFonts w:ascii="Times New Roman" w:hAnsi="Times New Roman"/>
          <w:lang w:val="en-GB"/>
        </w:rPr>
        <w:t>, Mark Eddledton</w:t>
      </w:r>
      <w:r>
        <w:rPr>
          <w:rFonts w:ascii="Times New Roman" w:hAnsi="Times New Roman"/>
          <w:vertAlign w:val="superscript"/>
          <w:lang w:val="en-GB"/>
        </w:rPr>
        <w:t>6</w:t>
      </w:r>
      <w:r>
        <w:rPr>
          <w:rFonts w:ascii="Times New Roman" w:hAnsi="Times New Roman"/>
          <w:lang w:val="en-GB"/>
        </w:rPr>
        <w:t xml:space="preserve">, </w:t>
      </w:r>
      <w:r w:rsidRPr="003E157E">
        <w:rPr>
          <w:rFonts w:ascii="Times New Roman" w:hAnsi="Times New Roman"/>
          <w:lang w:val="en-GB"/>
        </w:rPr>
        <w:t>Sheng Qi</w:t>
      </w:r>
      <w:r w:rsidRPr="003E157E">
        <w:rPr>
          <w:rFonts w:ascii="Times New Roman" w:hAnsi="Times New Roman"/>
          <w:vertAlign w:val="superscript"/>
          <w:lang w:val="en-GB"/>
        </w:rPr>
        <w:t>1</w:t>
      </w:r>
      <w:r w:rsidRPr="003E157E">
        <w:rPr>
          <w:rFonts w:ascii="Times New Roman" w:hAnsi="Times New Roman"/>
          <w:lang w:val="en-GB"/>
        </w:rPr>
        <w:t>*</w:t>
      </w:r>
    </w:p>
    <w:p w14:paraId="775EC167" w14:textId="77777777" w:rsidR="00E7632C" w:rsidRPr="003E157E" w:rsidRDefault="00E7632C" w:rsidP="00F64483">
      <w:pPr>
        <w:spacing w:line="480" w:lineRule="auto"/>
        <w:jc w:val="center"/>
        <w:rPr>
          <w:rFonts w:ascii="Times New Roman" w:hAnsi="Times New Roman"/>
          <w:sz w:val="24"/>
          <w:szCs w:val="24"/>
          <w:vertAlign w:val="superscript"/>
          <w:lang w:val="en-GB"/>
        </w:rPr>
      </w:pPr>
      <w:r w:rsidRPr="003E157E">
        <w:rPr>
          <w:rFonts w:ascii="Times New Roman" w:hAnsi="Times New Roman"/>
          <w:i/>
          <w:iCs/>
          <w:sz w:val="20"/>
          <w:lang w:val="en-GB"/>
        </w:rPr>
        <w:t>School of Pharmacy University of East Anglia, Norwich, Norfolk, UK, NR4 7TJ</w:t>
      </w:r>
      <w:r w:rsidRPr="003E157E">
        <w:rPr>
          <w:rFonts w:ascii="Times New Roman" w:hAnsi="Times New Roman"/>
          <w:sz w:val="24"/>
          <w:szCs w:val="24"/>
          <w:vertAlign w:val="superscript"/>
          <w:lang w:val="en-GB"/>
        </w:rPr>
        <w:t xml:space="preserve"> 1</w:t>
      </w:r>
    </w:p>
    <w:p w14:paraId="092E88BA" w14:textId="77777777" w:rsidR="00E7632C" w:rsidRPr="003E157E" w:rsidRDefault="00E7632C" w:rsidP="00F64483">
      <w:pPr>
        <w:spacing w:line="480" w:lineRule="auto"/>
        <w:jc w:val="center"/>
        <w:rPr>
          <w:rFonts w:ascii="Times New Roman" w:hAnsi="Times New Roman"/>
          <w:i/>
          <w:iCs/>
          <w:sz w:val="20"/>
          <w:vertAlign w:val="superscript"/>
          <w:lang w:val="en-GB"/>
        </w:rPr>
      </w:pPr>
      <w:r w:rsidRPr="003E157E">
        <w:rPr>
          <w:rFonts w:ascii="Times New Roman" w:hAnsi="Times New Roman"/>
          <w:i/>
          <w:iCs/>
          <w:sz w:val="20"/>
          <w:lang w:val="en-GB"/>
        </w:rPr>
        <w:t>School of Chemistry University of East Anglia, Norwich, Norfolk, UK, NR4 7TJ</w:t>
      </w:r>
      <w:r w:rsidRPr="003E157E">
        <w:rPr>
          <w:rFonts w:ascii="Times New Roman" w:hAnsi="Times New Roman"/>
          <w:i/>
          <w:iCs/>
          <w:sz w:val="20"/>
          <w:vertAlign w:val="superscript"/>
          <w:lang w:val="en-GB"/>
        </w:rPr>
        <w:t xml:space="preserve"> 2</w:t>
      </w:r>
    </w:p>
    <w:p w14:paraId="5940083B" w14:textId="77777777" w:rsidR="00E7632C" w:rsidRDefault="00E7632C" w:rsidP="00F64483">
      <w:pPr>
        <w:spacing w:line="480" w:lineRule="auto"/>
        <w:jc w:val="center"/>
        <w:rPr>
          <w:rFonts w:ascii="Times New Roman" w:hAnsi="Times New Roman"/>
          <w:i/>
          <w:iCs/>
          <w:sz w:val="20"/>
          <w:lang w:val="en-GB"/>
        </w:rPr>
      </w:pPr>
      <w:r>
        <w:rPr>
          <w:rFonts w:ascii="Times New Roman" w:hAnsi="Times New Roman"/>
          <w:i/>
          <w:iCs/>
          <w:sz w:val="20"/>
          <w:lang w:val="en-GB"/>
        </w:rPr>
        <w:t>School</w:t>
      </w:r>
      <w:r w:rsidRPr="0016357E">
        <w:rPr>
          <w:rFonts w:ascii="Times New Roman" w:hAnsi="Times New Roman"/>
          <w:i/>
          <w:iCs/>
          <w:sz w:val="20"/>
          <w:lang w:val="en-GB"/>
        </w:rPr>
        <w:t xml:space="preserve"> of Physics</w:t>
      </w:r>
      <w:r>
        <w:rPr>
          <w:rFonts w:ascii="Times New Roman" w:hAnsi="Times New Roman"/>
          <w:i/>
          <w:iCs/>
          <w:sz w:val="20"/>
          <w:lang w:val="en-GB"/>
        </w:rPr>
        <w:t xml:space="preserve"> and Technology,</w:t>
      </w:r>
      <w:r w:rsidRPr="0016357E">
        <w:rPr>
          <w:rFonts w:ascii="Times New Roman" w:hAnsi="Times New Roman"/>
          <w:i/>
          <w:iCs/>
          <w:sz w:val="20"/>
          <w:lang w:val="en-GB"/>
        </w:rPr>
        <w:t xml:space="preserve"> Wuhan University, Peoples R China</w:t>
      </w:r>
      <w:r w:rsidRPr="0016357E">
        <w:rPr>
          <w:rFonts w:ascii="Times New Roman" w:hAnsi="Times New Roman"/>
          <w:i/>
          <w:iCs/>
          <w:sz w:val="20"/>
          <w:vertAlign w:val="superscript"/>
          <w:lang w:val="en-GB"/>
        </w:rPr>
        <w:t>3</w:t>
      </w:r>
      <w:r w:rsidRPr="0016357E">
        <w:rPr>
          <w:rFonts w:ascii="Times New Roman" w:hAnsi="Times New Roman"/>
          <w:i/>
          <w:iCs/>
          <w:sz w:val="20"/>
          <w:lang w:val="en-GB"/>
        </w:rPr>
        <w:t xml:space="preserve"> </w:t>
      </w:r>
    </w:p>
    <w:p w14:paraId="0888B646" w14:textId="77777777" w:rsidR="00E7632C" w:rsidRDefault="00E7632C" w:rsidP="00F64483">
      <w:pPr>
        <w:spacing w:line="480" w:lineRule="auto"/>
        <w:jc w:val="center"/>
        <w:rPr>
          <w:rFonts w:ascii="Times New Roman" w:hAnsi="Times New Roman"/>
          <w:i/>
          <w:iCs/>
          <w:sz w:val="20"/>
          <w:vertAlign w:val="superscript"/>
          <w:lang w:val="en-GB"/>
        </w:rPr>
      </w:pPr>
      <w:r w:rsidRPr="002C254B">
        <w:rPr>
          <w:rFonts w:ascii="Times New Roman" w:hAnsi="Times New Roman"/>
          <w:i/>
          <w:iCs/>
          <w:sz w:val="20"/>
          <w:lang w:val="en-GB"/>
        </w:rPr>
        <w:t>Key Laboratory of Magnetic Resonance in Biological Systems, State Key Laboratory of Magnetic Resonance and Atomic and Molecular Physics, National Centre for Magnetic Resonance in Wuhan, Wuhan Institute of Physics and Mathematics, Chinese Academy of Sciences, Wuhan, 430071, Chin</w:t>
      </w:r>
      <w:r>
        <w:rPr>
          <w:rFonts w:ascii="Times New Roman" w:hAnsi="Times New Roman"/>
          <w:i/>
          <w:iCs/>
          <w:sz w:val="20"/>
          <w:lang w:val="en-GB"/>
        </w:rPr>
        <w:t>a</w:t>
      </w:r>
      <w:r>
        <w:rPr>
          <w:rFonts w:ascii="Times New Roman" w:hAnsi="Times New Roman"/>
          <w:i/>
          <w:iCs/>
          <w:sz w:val="20"/>
          <w:vertAlign w:val="superscript"/>
          <w:lang w:val="en-GB"/>
        </w:rPr>
        <w:t>4</w:t>
      </w:r>
    </w:p>
    <w:p w14:paraId="7FC5520D" w14:textId="77777777" w:rsidR="00E7632C" w:rsidRPr="002C254B" w:rsidRDefault="00E7632C" w:rsidP="00F64483">
      <w:pPr>
        <w:spacing w:line="480" w:lineRule="auto"/>
        <w:jc w:val="center"/>
        <w:rPr>
          <w:rFonts w:ascii="Times New Roman" w:hAnsi="Times New Roman"/>
          <w:i/>
          <w:iCs/>
          <w:sz w:val="20"/>
          <w:lang w:val="en-GB"/>
        </w:rPr>
      </w:pPr>
      <w:r w:rsidRPr="002C254B">
        <w:rPr>
          <w:rFonts w:ascii="Times New Roman" w:hAnsi="Times New Roman"/>
          <w:i/>
          <w:iCs/>
          <w:sz w:val="20"/>
          <w:lang w:val="en-GB"/>
        </w:rPr>
        <w:t xml:space="preserve">State Key Laboratory of Genetic Engineering, Collaborative Innovation Center for Genetics and Development, </w:t>
      </w:r>
      <w:proofErr w:type="spellStart"/>
      <w:r w:rsidRPr="002C254B">
        <w:rPr>
          <w:rFonts w:ascii="Times New Roman" w:hAnsi="Times New Roman"/>
          <w:i/>
          <w:iCs/>
          <w:sz w:val="20"/>
          <w:lang w:val="en-GB"/>
        </w:rPr>
        <w:t>Metabonomics</w:t>
      </w:r>
      <w:proofErr w:type="spellEnd"/>
      <w:r w:rsidRPr="002C254B">
        <w:rPr>
          <w:rFonts w:ascii="Times New Roman" w:hAnsi="Times New Roman"/>
          <w:i/>
          <w:iCs/>
          <w:sz w:val="20"/>
          <w:lang w:val="en-GB"/>
        </w:rPr>
        <w:t xml:space="preserve"> and Systems Biology Laboratory, School of Life Sciences, </w:t>
      </w:r>
      <w:proofErr w:type="spellStart"/>
      <w:r w:rsidRPr="002C254B">
        <w:rPr>
          <w:rFonts w:ascii="Times New Roman" w:hAnsi="Times New Roman"/>
          <w:i/>
          <w:iCs/>
          <w:sz w:val="20"/>
          <w:lang w:val="en-GB"/>
        </w:rPr>
        <w:t>Fudan</w:t>
      </w:r>
      <w:proofErr w:type="spellEnd"/>
      <w:r w:rsidRPr="002C254B">
        <w:rPr>
          <w:rFonts w:ascii="Times New Roman" w:hAnsi="Times New Roman"/>
          <w:i/>
          <w:iCs/>
          <w:sz w:val="20"/>
          <w:lang w:val="en-GB"/>
        </w:rPr>
        <w:t xml:space="preserve"> University, Shanghai 200433, China</w:t>
      </w:r>
      <w:r>
        <w:rPr>
          <w:rFonts w:ascii="Times New Roman" w:hAnsi="Times New Roman"/>
          <w:i/>
          <w:iCs/>
          <w:sz w:val="20"/>
          <w:vertAlign w:val="superscript"/>
          <w:lang w:val="en-GB"/>
        </w:rPr>
        <w:t>5</w:t>
      </w:r>
    </w:p>
    <w:p w14:paraId="4FE9A685" w14:textId="77777777" w:rsidR="00E7632C" w:rsidRPr="003E157E" w:rsidRDefault="00E7632C" w:rsidP="00F64483">
      <w:pPr>
        <w:spacing w:line="480" w:lineRule="auto"/>
        <w:jc w:val="center"/>
        <w:rPr>
          <w:rFonts w:ascii="Times New Roman" w:hAnsi="Times New Roman"/>
          <w:i/>
          <w:iCs/>
          <w:sz w:val="20"/>
          <w:lang w:val="en-GB"/>
        </w:rPr>
      </w:pPr>
      <w:r>
        <w:rPr>
          <w:rFonts w:ascii="Times New Roman" w:hAnsi="Times New Roman"/>
          <w:i/>
          <w:iCs/>
          <w:sz w:val="20"/>
          <w:lang w:val="en-GB"/>
        </w:rPr>
        <w:t>Department of Chemistry, University of Cambridge, Cambridge, UK</w:t>
      </w:r>
      <w:r>
        <w:rPr>
          <w:rFonts w:ascii="Times New Roman" w:hAnsi="Times New Roman"/>
          <w:i/>
          <w:iCs/>
          <w:sz w:val="20"/>
          <w:vertAlign w:val="superscript"/>
          <w:lang w:val="en-GB"/>
        </w:rPr>
        <w:t>6</w:t>
      </w:r>
    </w:p>
    <w:p w14:paraId="51A62870" w14:textId="77777777" w:rsidR="00E7632C" w:rsidRPr="003E157E" w:rsidRDefault="00E7632C" w:rsidP="00F64483">
      <w:pPr>
        <w:spacing w:line="480" w:lineRule="auto"/>
        <w:jc w:val="center"/>
        <w:rPr>
          <w:rFonts w:ascii="Times New Roman" w:hAnsi="Times New Roman"/>
          <w:sz w:val="24"/>
          <w:szCs w:val="24"/>
          <w:lang w:val="en-GB"/>
        </w:rPr>
      </w:pPr>
    </w:p>
    <w:p w14:paraId="6E6A2EA5" w14:textId="77777777" w:rsidR="00E7632C" w:rsidRPr="003E157E" w:rsidRDefault="00E7632C" w:rsidP="00F64483">
      <w:pPr>
        <w:tabs>
          <w:tab w:val="left" w:pos="2460"/>
        </w:tabs>
        <w:spacing w:line="480" w:lineRule="auto"/>
        <w:rPr>
          <w:rFonts w:ascii="Times New Roman" w:hAnsi="Times New Roman"/>
          <w:lang w:val="en-GB"/>
        </w:rPr>
      </w:pPr>
    </w:p>
    <w:p w14:paraId="7A8C6799" w14:textId="77777777" w:rsidR="00E7632C" w:rsidRPr="003E157E" w:rsidRDefault="00E7632C" w:rsidP="00F64483">
      <w:pPr>
        <w:tabs>
          <w:tab w:val="left" w:pos="2460"/>
        </w:tabs>
        <w:spacing w:line="480" w:lineRule="auto"/>
        <w:rPr>
          <w:rFonts w:ascii="Times New Roman" w:hAnsi="Times New Roman"/>
          <w:lang w:val="en-GB"/>
        </w:rPr>
      </w:pPr>
    </w:p>
    <w:p w14:paraId="776F5BEE" w14:textId="77777777" w:rsidR="00E7632C" w:rsidRPr="003E157E" w:rsidRDefault="00E7632C" w:rsidP="00F64483">
      <w:pPr>
        <w:tabs>
          <w:tab w:val="left" w:pos="2460"/>
        </w:tabs>
        <w:spacing w:line="480" w:lineRule="auto"/>
        <w:rPr>
          <w:rFonts w:ascii="Times New Roman" w:hAnsi="Times New Roman"/>
          <w:lang w:val="en-GB"/>
        </w:rPr>
      </w:pPr>
    </w:p>
    <w:p w14:paraId="0626A357" w14:textId="77777777" w:rsidR="00E7632C" w:rsidRPr="003E157E" w:rsidRDefault="00E7632C" w:rsidP="00F64483">
      <w:pPr>
        <w:spacing w:line="480" w:lineRule="auto"/>
        <w:rPr>
          <w:rFonts w:ascii="Times New Roman" w:hAnsi="Times New Roman" w:cstheme="minorBidi"/>
          <w:lang w:val="en-GB"/>
        </w:rPr>
        <w:sectPr w:rsidR="00E7632C" w:rsidRPr="003E157E" w:rsidSect="00F64483">
          <w:type w:val="continuous"/>
          <w:pgSz w:w="11906" w:h="16838"/>
          <w:pgMar w:top="1440" w:right="1440" w:bottom="1440" w:left="1440" w:header="708" w:footer="708" w:gutter="0"/>
          <w:cols w:space="708"/>
          <w:docGrid w:linePitch="360"/>
        </w:sectPr>
      </w:pPr>
      <w:r w:rsidRPr="003E157E">
        <w:rPr>
          <w:rFonts w:ascii="Times New Roman" w:hAnsi="Times New Roman" w:cstheme="minorBidi"/>
          <w:lang w:val="en-GB"/>
        </w:rPr>
        <w:t>Corresponding author: Sheng Qi, sheng.qi@uea.ac.uk</w:t>
      </w:r>
    </w:p>
    <w:p w14:paraId="1354E70C" w14:textId="77777777" w:rsidR="00E7632C" w:rsidRDefault="00E7632C">
      <w:pPr>
        <w:rPr>
          <w:rFonts w:ascii="Times New Roman" w:hAnsi="Times New Roman" w:cstheme="minorBidi"/>
          <w:b/>
          <w:bCs/>
          <w:sz w:val="24"/>
          <w:szCs w:val="24"/>
          <w:lang w:val="en-GB"/>
        </w:rPr>
      </w:pPr>
      <w:r>
        <w:rPr>
          <w:rFonts w:ascii="Times New Roman" w:hAnsi="Times New Roman" w:cstheme="minorBidi"/>
          <w:b/>
          <w:bCs/>
          <w:sz w:val="24"/>
          <w:szCs w:val="24"/>
          <w:lang w:val="en-GB"/>
        </w:rPr>
        <w:lastRenderedPageBreak/>
        <w:br w:type="page"/>
      </w:r>
    </w:p>
    <w:p w14:paraId="3B3071CE" w14:textId="77777777" w:rsidR="00E7632C" w:rsidRDefault="00E7632C">
      <w:pPr>
        <w:rPr>
          <w:rFonts w:ascii="Times New Roman" w:hAnsi="Times New Roman" w:cstheme="minorBidi"/>
          <w:b/>
          <w:bCs/>
          <w:sz w:val="24"/>
          <w:szCs w:val="24"/>
          <w:lang w:val="en-GB"/>
        </w:rPr>
      </w:pPr>
      <w:r>
        <w:rPr>
          <w:rFonts w:ascii="Times New Roman" w:hAnsi="Times New Roman" w:cstheme="minorBidi"/>
          <w:b/>
          <w:bCs/>
          <w:sz w:val="24"/>
          <w:szCs w:val="24"/>
          <w:lang w:val="en-GB"/>
        </w:rPr>
        <w:lastRenderedPageBreak/>
        <w:t>Graphic abstract</w:t>
      </w:r>
    </w:p>
    <w:p w14:paraId="6E486D7E" w14:textId="08955377" w:rsidR="008C2A32" w:rsidRDefault="008C2A32">
      <w:pPr>
        <w:spacing w:after="160" w:line="259" w:lineRule="auto"/>
      </w:pPr>
      <w:r w:rsidRPr="008C2A32">
        <w:rPr>
          <w:noProof/>
          <w:lang w:val="en-GB" w:eastAsia="en-GB" w:bidi="ar-SA"/>
        </w:rPr>
        <w:drawing>
          <wp:inline distT="0" distB="0" distL="0" distR="0" wp14:anchorId="5362FCAA" wp14:editId="1B42C935">
            <wp:extent cx="5642700" cy="597452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42700" cy="5974520"/>
                    </a:xfrm>
                    <a:prstGeom prst="rect">
                      <a:avLst/>
                    </a:prstGeom>
                    <a:noFill/>
                    <a:ln>
                      <a:noFill/>
                    </a:ln>
                  </pic:spPr>
                </pic:pic>
              </a:graphicData>
            </a:graphic>
          </wp:inline>
        </w:drawing>
      </w:r>
      <w:r w:rsidRPr="008C2A32">
        <w:t xml:space="preserve"> </w:t>
      </w:r>
      <w:r>
        <w:br w:type="page"/>
      </w:r>
    </w:p>
    <w:p w14:paraId="00F6E4BC" w14:textId="07DAC1C6" w:rsidR="00E7632C" w:rsidRPr="00B305AE" w:rsidRDefault="00E7632C" w:rsidP="00F64483">
      <w:pPr>
        <w:spacing w:after="0" w:line="480" w:lineRule="auto"/>
        <w:jc w:val="both"/>
        <w:rPr>
          <w:rFonts w:ascii="Times New Roman" w:hAnsi="Times New Roman" w:cstheme="minorBidi"/>
          <w:b/>
          <w:bCs/>
          <w:sz w:val="24"/>
          <w:szCs w:val="24"/>
          <w:lang w:val="en-GB"/>
        </w:rPr>
      </w:pPr>
      <w:r w:rsidRPr="00B305AE">
        <w:rPr>
          <w:rFonts w:ascii="Times New Roman" w:hAnsi="Times New Roman" w:cstheme="minorBidi"/>
          <w:b/>
          <w:bCs/>
          <w:sz w:val="24"/>
          <w:szCs w:val="24"/>
          <w:lang w:val="en-GB"/>
        </w:rPr>
        <w:lastRenderedPageBreak/>
        <w:t>Abstract</w:t>
      </w:r>
    </w:p>
    <w:p w14:paraId="1AB1A4A4" w14:textId="1BF3145F" w:rsidR="00E7632C" w:rsidRDefault="00E7632C" w:rsidP="00F64483">
      <w:pPr>
        <w:spacing w:after="0" w:line="480" w:lineRule="auto"/>
        <w:jc w:val="both"/>
        <w:rPr>
          <w:rFonts w:ascii="Times New Roman" w:hAnsi="Times New Roman" w:cstheme="minorBidi"/>
          <w:sz w:val="24"/>
          <w:szCs w:val="24"/>
          <w:lang w:val="en-GB"/>
        </w:rPr>
      </w:pPr>
      <w:r>
        <w:rPr>
          <w:rFonts w:ascii="Times New Roman" w:hAnsi="Times New Roman" w:cstheme="minorBidi"/>
          <w:sz w:val="24"/>
          <w:szCs w:val="24"/>
          <w:lang w:val="en-GB"/>
        </w:rPr>
        <w:t>Electrospun fibrous materials</w:t>
      </w:r>
      <w:r w:rsidRPr="00B305AE">
        <w:rPr>
          <w:rFonts w:ascii="Times New Roman" w:hAnsi="Times New Roman" w:cstheme="minorBidi"/>
          <w:sz w:val="24"/>
          <w:szCs w:val="24"/>
          <w:lang w:val="en-GB"/>
        </w:rPr>
        <w:t xml:space="preserve"> </w:t>
      </w:r>
      <w:r>
        <w:rPr>
          <w:rFonts w:ascii="Times New Roman" w:hAnsi="Times New Roman" w:cstheme="minorBidi"/>
          <w:sz w:val="24"/>
          <w:szCs w:val="24"/>
          <w:lang w:val="en-GB"/>
        </w:rPr>
        <w:t>have</w:t>
      </w:r>
      <w:r w:rsidRPr="00B305AE">
        <w:rPr>
          <w:rFonts w:ascii="Times New Roman" w:hAnsi="Times New Roman" w:cstheme="minorBidi"/>
          <w:sz w:val="24"/>
          <w:szCs w:val="24"/>
          <w:lang w:val="en-GB"/>
        </w:rPr>
        <w:t xml:space="preserve"> a </w:t>
      </w:r>
      <w:r w:rsidRPr="00976CBC">
        <w:rPr>
          <w:rFonts w:ascii="Times New Roman" w:hAnsi="Times New Roman" w:cstheme="minorBidi"/>
          <w:sz w:val="24"/>
          <w:szCs w:val="24"/>
          <w:lang w:val="en-GB"/>
        </w:rPr>
        <w:t xml:space="preserve">wide range of biomedical applications, many of them involving the use of polymers as matrices for incorporation of therapeutic agents. The use of polymer blends improves the </w:t>
      </w:r>
      <w:proofErr w:type="spellStart"/>
      <w:r w:rsidRPr="00976CBC">
        <w:rPr>
          <w:rFonts w:ascii="Times New Roman" w:hAnsi="Times New Roman" w:cstheme="minorBidi"/>
          <w:sz w:val="24"/>
          <w:szCs w:val="24"/>
          <w:lang w:val="en-GB"/>
        </w:rPr>
        <w:t>tuneability</w:t>
      </w:r>
      <w:proofErr w:type="spellEnd"/>
      <w:r w:rsidRPr="00976CBC">
        <w:rPr>
          <w:rFonts w:ascii="Times New Roman" w:hAnsi="Times New Roman" w:cstheme="minorBidi"/>
          <w:sz w:val="24"/>
          <w:szCs w:val="24"/>
          <w:lang w:val="en-GB"/>
        </w:rPr>
        <w:t xml:space="preserve"> of the physicochemical and mechanical properties of the drug loaded fibres. This also benefits the development of controlled drug release formulations, for which the release rate can be modified by altering the ratio of the polymers in the blend. However, to realise these benefits, a clear understanding of the phase behaviour of the processed polymer blend is essential. This study reports an in depth investigation of the impact of the electrospinning process on the phase separation of a model partially miscible polymer blend, PVP K90 and HPMCAS, in comparison to other conventional solvent evaporation based processes including film casting and spin coating. The nanoscale stretching and ultrafast solvent removal of electrospinning lead to an enhanced apparent miscibility between the polymers, with the same blends showing micron scale phase separation when processed using film casting and spin coating. Nanoscale phase separation in electrospun blend fibres was confirmed in the dry state. Rapid, layered, macro-scale phase separation of the two polymers occurred during the wetting of the fibres. This led to a biphasic drug release profile from the fibres, with a burst release from PVP-rich phases and a slower, more continuous release from HPMCAS-rich phases. It was noted that the model drug, paracetamol, had more favourable partitioning into the PVP-rich p</w:t>
      </w:r>
      <w:r>
        <w:rPr>
          <w:rFonts w:ascii="Times New Roman" w:hAnsi="Times New Roman" w:cstheme="minorBidi"/>
          <w:sz w:val="24"/>
          <w:szCs w:val="24"/>
          <w:lang w:val="en-GB"/>
        </w:rPr>
        <w:t xml:space="preserve">hase, which is likely to be a result of greater hydrogen bonding between PVP and paracetamol. This led to higher drug contents in the PVP-rich phases than the HPMCAS-rich phases. By alternating the proportions of the PVP and HPMCAS, the drug release rate can be modulated. </w:t>
      </w:r>
    </w:p>
    <w:p w14:paraId="2C05DEBA" w14:textId="77777777" w:rsidR="00E7632C" w:rsidRDefault="00E7632C" w:rsidP="00F64483">
      <w:pPr>
        <w:spacing w:after="0" w:line="480" w:lineRule="auto"/>
        <w:jc w:val="both"/>
        <w:rPr>
          <w:rFonts w:ascii="Times New Roman" w:hAnsi="Times New Roman" w:cstheme="minorBidi"/>
          <w:sz w:val="24"/>
          <w:szCs w:val="24"/>
          <w:lang w:val="en-GB"/>
        </w:rPr>
      </w:pPr>
    </w:p>
    <w:p w14:paraId="783E5EEB" w14:textId="77777777" w:rsidR="00E7632C" w:rsidRPr="00B305AE" w:rsidRDefault="00E7632C" w:rsidP="00F64483">
      <w:pPr>
        <w:spacing w:after="0" w:line="480" w:lineRule="auto"/>
        <w:rPr>
          <w:rFonts w:ascii="Times New Roman" w:hAnsi="Times New Roman" w:cstheme="minorBidi"/>
          <w:sz w:val="24"/>
          <w:szCs w:val="24"/>
          <w:lang w:val="en-GB"/>
        </w:rPr>
      </w:pPr>
      <w:r w:rsidRPr="007621EE">
        <w:rPr>
          <w:rFonts w:ascii="Times New Roman" w:hAnsi="Times New Roman" w:cstheme="minorBidi"/>
          <w:b/>
          <w:sz w:val="24"/>
          <w:szCs w:val="24"/>
          <w:lang w:val="en-GB"/>
        </w:rPr>
        <w:t>Keywords</w:t>
      </w:r>
      <w:r>
        <w:rPr>
          <w:rFonts w:ascii="Times New Roman" w:hAnsi="Times New Roman" w:cstheme="minorBidi"/>
          <w:sz w:val="24"/>
          <w:szCs w:val="24"/>
          <w:lang w:val="en-GB"/>
        </w:rPr>
        <w:t>: Phase separation, polymer blends, electrospinning, tuneable drug release</w:t>
      </w:r>
    </w:p>
    <w:p w14:paraId="0BCC61A9" w14:textId="77777777" w:rsidR="00E7632C" w:rsidRDefault="00E7632C" w:rsidP="00F64483">
      <w:pPr>
        <w:spacing w:after="0" w:line="480" w:lineRule="auto"/>
        <w:rPr>
          <w:rFonts w:ascii="Times New Roman" w:hAnsi="Times New Roman"/>
          <w:sz w:val="24"/>
          <w:szCs w:val="24"/>
          <w:lang w:val="en-GB"/>
        </w:rPr>
      </w:pPr>
    </w:p>
    <w:p w14:paraId="3ACB4B10" w14:textId="77777777" w:rsidR="00E7632C" w:rsidRPr="00CD6686" w:rsidRDefault="00E7632C" w:rsidP="00F64483">
      <w:pPr>
        <w:spacing w:after="0" w:line="480" w:lineRule="auto"/>
        <w:rPr>
          <w:rFonts w:ascii="Times New Roman" w:hAnsi="Times New Roman"/>
          <w:sz w:val="24"/>
          <w:szCs w:val="24"/>
          <w:lang w:val="en-GB"/>
        </w:rPr>
        <w:sectPr w:rsidR="00E7632C" w:rsidRPr="00CD6686" w:rsidSect="00F64483">
          <w:type w:val="continuous"/>
          <w:pgSz w:w="11906" w:h="16838"/>
          <w:pgMar w:top="1440" w:right="1440" w:bottom="1440" w:left="1440" w:header="708" w:footer="708" w:gutter="0"/>
          <w:cols w:space="708"/>
          <w:docGrid w:linePitch="360"/>
        </w:sectPr>
      </w:pPr>
    </w:p>
    <w:p w14:paraId="240B8745" w14:textId="77777777" w:rsidR="00E7632C" w:rsidRPr="003E157E" w:rsidRDefault="00E7632C" w:rsidP="00F64483">
      <w:pPr>
        <w:spacing w:line="480" w:lineRule="auto"/>
        <w:jc w:val="both"/>
        <w:rPr>
          <w:rFonts w:ascii="Times New Roman" w:eastAsiaTheme="majorEastAsia" w:hAnsi="Times New Roman"/>
          <w:b/>
          <w:bCs/>
          <w:noProof/>
          <w:color w:val="000000" w:themeColor="text1"/>
          <w:sz w:val="28"/>
          <w:szCs w:val="35"/>
          <w:lang w:val="en-GB"/>
        </w:rPr>
      </w:pPr>
      <w:r w:rsidRPr="003E157E">
        <w:rPr>
          <w:rFonts w:ascii="Times New Roman" w:hAnsi="Times New Roman"/>
          <w:b/>
          <w:sz w:val="24"/>
          <w:szCs w:val="24"/>
          <w:lang w:val="en-GB"/>
        </w:rPr>
        <w:lastRenderedPageBreak/>
        <w:t>Introduction</w:t>
      </w:r>
    </w:p>
    <w:p w14:paraId="69512F77" w14:textId="77777777" w:rsidR="00E7632C" w:rsidRPr="003E157E"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Polymer blends have </w:t>
      </w:r>
      <w:r>
        <w:rPr>
          <w:rFonts w:ascii="Times New Roman" w:hAnsi="Times New Roman"/>
          <w:sz w:val="24"/>
          <w:szCs w:val="24"/>
          <w:lang w:val="en-GB"/>
        </w:rPr>
        <w:t xml:space="preserve">a </w:t>
      </w:r>
      <w:r w:rsidRPr="003E157E">
        <w:rPr>
          <w:rFonts w:ascii="Times New Roman" w:hAnsi="Times New Roman"/>
          <w:sz w:val="24"/>
          <w:szCs w:val="24"/>
          <w:lang w:val="en-GB"/>
        </w:rPr>
        <w:t>wide range of applications in pharma</w:t>
      </w:r>
      <w:r>
        <w:rPr>
          <w:rFonts w:ascii="Times New Roman" w:hAnsi="Times New Roman"/>
          <w:sz w:val="24"/>
          <w:szCs w:val="24"/>
          <w:lang w:val="en-GB"/>
        </w:rPr>
        <w:t>ceutical and biomedical fields</w:t>
      </w:r>
      <w:r>
        <w:rPr>
          <w:rFonts w:ascii="Times New Roman" w:hAnsi="Times New Roman" w:cstheme="minorBidi" w:hint="cs"/>
          <w:sz w:val="24"/>
          <w:szCs w:val="24"/>
          <w:cs/>
          <w:lang w:val="en-GB"/>
        </w:rPr>
        <w:t xml:space="preserve"> </w:t>
      </w:r>
      <w:r>
        <w:rPr>
          <w:rFonts w:ascii="Times New Roman" w:hAnsi="Times New Roman"/>
          <w:noProof/>
          <w:sz w:val="24"/>
          <w:szCs w:val="24"/>
          <w:lang w:val="en-GB"/>
        </w:rPr>
        <w:t>(1-4)</w:t>
      </w:r>
      <w:r w:rsidRPr="003E157E">
        <w:rPr>
          <w:rFonts w:ascii="Times New Roman" w:hAnsi="Times New Roman"/>
          <w:sz w:val="24"/>
          <w:szCs w:val="24"/>
          <w:lang w:val="en-GB"/>
        </w:rPr>
        <w:t>. Recently</w:t>
      </w:r>
      <w:r>
        <w:rPr>
          <w:rFonts w:ascii="Times New Roman" w:hAnsi="Times New Roman"/>
          <w:sz w:val="24"/>
          <w:szCs w:val="24"/>
          <w:lang w:val="en-GB"/>
        </w:rPr>
        <w:t>,</w:t>
      </w:r>
      <w:r w:rsidRPr="003E157E">
        <w:rPr>
          <w:rFonts w:ascii="Times New Roman" w:hAnsi="Times New Roman"/>
          <w:sz w:val="24"/>
          <w:szCs w:val="24"/>
          <w:lang w:val="en-GB"/>
        </w:rPr>
        <w:t xml:space="preserve"> </w:t>
      </w:r>
      <w:r>
        <w:rPr>
          <w:rFonts w:ascii="Times New Roman" w:hAnsi="Times New Roman"/>
          <w:sz w:val="24"/>
          <w:szCs w:val="24"/>
          <w:lang w:val="en-GB"/>
        </w:rPr>
        <w:t>considerable efforts</w:t>
      </w:r>
      <w:r w:rsidRPr="003E157E">
        <w:rPr>
          <w:rFonts w:ascii="Times New Roman" w:hAnsi="Times New Roman"/>
          <w:sz w:val="24"/>
          <w:szCs w:val="24"/>
          <w:lang w:val="en-GB"/>
        </w:rPr>
        <w:t xml:space="preserve"> have been </w:t>
      </w:r>
      <w:r>
        <w:rPr>
          <w:rFonts w:ascii="Times New Roman" w:hAnsi="Times New Roman"/>
          <w:sz w:val="24"/>
          <w:szCs w:val="24"/>
          <w:lang w:val="en-GB"/>
        </w:rPr>
        <w:t xml:space="preserve">directed towards </w:t>
      </w:r>
      <w:r w:rsidRPr="003E157E">
        <w:rPr>
          <w:rFonts w:ascii="Times New Roman" w:hAnsi="Times New Roman"/>
          <w:sz w:val="24"/>
          <w:szCs w:val="24"/>
          <w:lang w:val="en-GB"/>
        </w:rPr>
        <w:t xml:space="preserve">using polymer blends in drug delivery in order to obtain solid dispersion based formulations, with better </w:t>
      </w:r>
      <w:proofErr w:type="spellStart"/>
      <w:r>
        <w:rPr>
          <w:rFonts w:ascii="Times New Roman" w:hAnsi="Times New Roman"/>
          <w:sz w:val="24"/>
          <w:szCs w:val="24"/>
          <w:lang w:val="en-GB"/>
        </w:rPr>
        <w:t>tuneability</w:t>
      </w:r>
      <w:proofErr w:type="spellEnd"/>
      <w:r w:rsidRPr="003E157E">
        <w:rPr>
          <w:rFonts w:ascii="Times New Roman" w:hAnsi="Times New Roman"/>
          <w:sz w:val="24"/>
          <w:szCs w:val="24"/>
          <w:lang w:val="en-GB"/>
        </w:rPr>
        <w:t xml:space="preserve"> </w:t>
      </w:r>
      <w:r>
        <w:rPr>
          <w:rFonts w:ascii="Times New Roman" w:hAnsi="Times New Roman"/>
          <w:sz w:val="24"/>
          <w:szCs w:val="24"/>
          <w:lang w:val="en-GB"/>
        </w:rPr>
        <w:t>of</w:t>
      </w:r>
      <w:r w:rsidRPr="003E157E">
        <w:rPr>
          <w:rFonts w:ascii="Times New Roman" w:hAnsi="Times New Roman"/>
          <w:sz w:val="24"/>
          <w:szCs w:val="24"/>
          <w:lang w:val="en-GB"/>
        </w:rPr>
        <w:t xml:space="preserve"> drug release and </w:t>
      </w:r>
      <w:r>
        <w:rPr>
          <w:rFonts w:ascii="Times New Roman" w:hAnsi="Times New Roman"/>
          <w:sz w:val="24"/>
          <w:szCs w:val="24"/>
          <w:lang w:val="en-GB"/>
        </w:rPr>
        <w:t xml:space="preserve">allowing </w:t>
      </w:r>
      <w:r w:rsidRPr="003E157E">
        <w:rPr>
          <w:rFonts w:ascii="Times New Roman" w:hAnsi="Times New Roman"/>
          <w:sz w:val="24"/>
          <w:szCs w:val="24"/>
          <w:lang w:val="en-GB"/>
        </w:rPr>
        <w:t>bioavailability</w:t>
      </w:r>
      <w:r>
        <w:rPr>
          <w:rFonts w:ascii="Times New Roman" w:hAnsi="Times New Roman"/>
          <w:sz w:val="24"/>
          <w:szCs w:val="24"/>
          <w:lang w:val="en-GB"/>
        </w:rPr>
        <w:t xml:space="preserve"> to be optimised </w:t>
      </w:r>
      <w:r>
        <w:rPr>
          <w:rFonts w:ascii="Times New Roman" w:hAnsi="Times New Roman"/>
          <w:noProof/>
          <w:sz w:val="24"/>
          <w:szCs w:val="24"/>
          <w:lang w:val="en-GB"/>
        </w:rPr>
        <w:t>(5-7)</w:t>
      </w:r>
      <w:r w:rsidRPr="003E157E">
        <w:rPr>
          <w:rFonts w:ascii="Times New Roman" w:hAnsi="Times New Roman"/>
          <w:sz w:val="24"/>
          <w:szCs w:val="24"/>
          <w:lang w:val="en-GB"/>
        </w:rPr>
        <w:t xml:space="preserve">. For these applications, a clear understanding of the phase separation behaviour of polymer blend </w:t>
      </w:r>
      <w:r>
        <w:rPr>
          <w:rFonts w:ascii="Times New Roman" w:hAnsi="Times New Roman"/>
          <w:sz w:val="24"/>
          <w:szCs w:val="24"/>
          <w:lang w:val="en-GB"/>
        </w:rPr>
        <w:t>in</w:t>
      </w:r>
      <w:r w:rsidRPr="003E157E">
        <w:rPr>
          <w:rFonts w:ascii="Times New Roman" w:hAnsi="Times New Roman"/>
          <w:sz w:val="24"/>
          <w:szCs w:val="24"/>
          <w:lang w:val="en-GB"/>
        </w:rPr>
        <w:t xml:space="preserve"> the presence of drug is extremely important for the prediction and optimisation of the </w:t>
      </w:r>
      <w:r w:rsidRPr="003E157E">
        <w:rPr>
          <w:rFonts w:ascii="Times New Roman" w:hAnsi="Times New Roman"/>
          <w:i/>
          <w:sz w:val="24"/>
          <w:szCs w:val="24"/>
          <w:lang w:val="en-GB"/>
        </w:rPr>
        <w:t>in vitro</w:t>
      </w:r>
      <w:r w:rsidRPr="003E157E">
        <w:rPr>
          <w:rFonts w:ascii="Times New Roman" w:hAnsi="Times New Roman"/>
          <w:sz w:val="24"/>
          <w:szCs w:val="24"/>
          <w:lang w:val="en-GB"/>
        </w:rPr>
        <w:t xml:space="preserve"> and </w:t>
      </w:r>
      <w:r w:rsidRPr="003E157E">
        <w:rPr>
          <w:rFonts w:ascii="Times New Roman" w:hAnsi="Times New Roman"/>
          <w:i/>
          <w:sz w:val="24"/>
          <w:szCs w:val="24"/>
          <w:lang w:val="en-GB"/>
        </w:rPr>
        <w:t>in vivo</w:t>
      </w:r>
      <w:r w:rsidRPr="003E157E">
        <w:rPr>
          <w:rFonts w:ascii="Times New Roman" w:hAnsi="Times New Roman"/>
          <w:sz w:val="24"/>
          <w:szCs w:val="24"/>
          <w:lang w:val="en-GB"/>
        </w:rPr>
        <w:t xml:space="preserve"> performance of po</w:t>
      </w:r>
      <w:r>
        <w:rPr>
          <w:rFonts w:ascii="Times New Roman" w:hAnsi="Times New Roman"/>
          <w:sz w:val="24"/>
          <w:szCs w:val="24"/>
          <w:lang w:val="en-GB"/>
        </w:rPr>
        <w:t xml:space="preserve">lymer blend based formulations </w:t>
      </w:r>
      <w:r>
        <w:rPr>
          <w:rFonts w:ascii="Times New Roman" w:hAnsi="Times New Roman"/>
          <w:noProof/>
          <w:sz w:val="24"/>
          <w:szCs w:val="24"/>
          <w:lang w:val="en-GB"/>
        </w:rPr>
        <w:t>(8)</w:t>
      </w:r>
      <w:r>
        <w:rPr>
          <w:rFonts w:ascii="Times New Roman" w:hAnsi="Times New Roman"/>
          <w:sz w:val="24"/>
          <w:szCs w:val="24"/>
          <w:lang w:val="en-GB"/>
        </w:rPr>
        <w:t>.</w:t>
      </w:r>
      <w:r w:rsidRPr="003E157E">
        <w:rPr>
          <w:rFonts w:ascii="Times New Roman" w:hAnsi="Times New Roman"/>
          <w:sz w:val="24"/>
          <w:szCs w:val="24"/>
          <w:lang w:val="en-GB"/>
        </w:rPr>
        <w:t xml:space="preserve"> </w:t>
      </w:r>
      <w:r>
        <w:rPr>
          <w:rFonts w:ascii="Times New Roman" w:hAnsi="Times New Roman"/>
          <w:sz w:val="24"/>
          <w:szCs w:val="24"/>
          <w:lang w:val="en-GB"/>
        </w:rPr>
        <w:t>Even f</w:t>
      </w:r>
      <w:r w:rsidRPr="003E157E">
        <w:rPr>
          <w:rFonts w:ascii="Times New Roman" w:hAnsi="Times New Roman"/>
          <w:sz w:val="24"/>
          <w:szCs w:val="24"/>
          <w:lang w:val="en-GB"/>
        </w:rPr>
        <w:t>or a simple blend system containing two polymers and an active p</w:t>
      </w:r>
      <w:r>
        <w:rPr>
          <w:rFonts w:ascii="Times New Roman" w:hAnsi="Times New Roman"/>
          <w:sz w:val="24"/>
          <w:szCs w:val="24"/>
          <w:lang w:val="en-GB"/>
        </w:rPr>
        <w:t>harmaceutical ingredient (API),</w:t>
      </w:r>
      <w:r w:rsidRPr="003E157E">
        <w:rPr>
          <w:rFonts w:ascii="Times New Roman" w:hAnsi="Times New Roman"/>
          <w:sz w:val="24"/>
          <w:szCs w:val="24"/>
          <w:lang w:val="en-GB"/>
        </w:rPr>
        <w:t xml:space="preserve"> phase separation is a </w:t>
      </w:r>
      <w:r>
        <w:rPr>
          <w:rFonts w:ascii="Times New Roman" w:hAnsi="Times New Roman"/>
          <w:sz w:val="24"/>
          <w:szCs w:val="24"/>
          <w:lang w:val="en-GB"/>
        </w:rPr>
        <w:t>complex</w:t>
      </w:r>
      <w:r w:rsidRPr="003E157E">
        <w:rPr>
          <w:rFonts w:ascii="Times New Roman" w:hAnsi="Times New Roman"/>
          <w:sz w:val="24"/>
          <w:szCs w:val="24"/>
          <w:lang w:val="en-GB"/>
        </w:rPr>
        <w:t xml:space="preserve"> process, which </w:t>
      </w:r>
      <w:r>
        <w:rPr>
          <w:rFonts w:ascii="Times New Roman" w:hAnsi="Times New Roman"/>
          <w:sz w:val="24"/>
          <w:szCs w:val="24"/>
          <w:lang w:val="en-GB"/>
        </w:rPr>
        <w:t xml:space="preserve">is affected by </w:t>
      </w:r>
      <w:r w:rsidRPr="003E157E">
        <w:rPr>
          <w:rFonts w:ascii="Times New Roman" w:hAnsi="Times New Roman"/>
          <w:sz w:val="24"/>
          <w:szCs w:val="24"/>
          <w:lang w:val="en-GB"/>
        </w:rPr>
        <w:t>many factors</w:t>
      </w:r>
      <w:r>
        <w:rPr>
          <w:rFonts w:ascii="Times New Roman" w:hAnsi="Times New Roman"/>
          <w:sz w:val="24"/>
          <w:szCs w:val="24"/>
          <w:lang w:val="en-GB"/>
        </w:rPr>
        <w:t>,</w:t>
      </w:r>
      <w:r w:rsidRPr="003E157E">
        <w:rPr>
          <w:rFonts w:ascii="Times New Roman" w:hAnsi="Times New Roman"/>
          <w:sz w:val="24"/>
          <w:szCs w:val="24"/>
          <w:lang w:val="en-GB"/>
        </w:rPr>
        <w:t xml:space="preserve"> from the </w:t>
      </w:r>
      <w:r>
        <w:rPr>
          <w:rFonts w:ascii="Times New Roman" w:hAnsi="Times New Roman"/>
          <w:sz w:val="24"/>
          <w:szCs w:val="24"/>
          <w:lang w:val="en-GB"/>
        </w:rPr>
        <w:t xml:space="preserve">initial </w:t>
      </w:r>
      <w:r w:rsidRPr="003E157E">
        <w:rPr>
          <w:rFonts w:ascii="Times New Roman" w:hAnsi="Times New Roman"/>
          <w:sz w:val="24"/>
          <w:szCs w:val="24"/>
          <w:lang w:val="en-GB"/>
        </w:rPr>
        <w:t xml:space="preserve">manufacturing </w:t>
      </w:r>
      <w:r>
        <w:rPr>
          <w:rFonts w:ascii="Times New Roman" w:hAnsi="Times New Roman"/>
          <w:sz w:val="24"/>
          <w:szCs w:val="24"/>
          <w:lang w:val="en-GB"/>
        </w:rPr>
        <w:t>process through</w:t>
      </w:r>
      <w:r w:rsidRPr="003E157E">
        <w:rPr>
          <w:rFonts w:ascii="Times New Roman" w:hAnsi="Times New Roman"/>
          <w:sz w:val="24"/>
          <w:szCs w:val="24"/>
          <w:lang w:val="en-GB"/>
        </w:rPr>
        <w:t xml:space="preserve"> to the </w:t>
      </w:r>
      <w:r w:rsidRPr="007621EE">
        <w:rPr>
          <w:rFonts w:ascii="Times New Roman" w:hAnsi="Times New Roman"/>
          <w:i/>
          <w:sz w:val="24"/>
          <w:szCs w:val="24"/>
          <w:lang w:val="en-GB"/>
        </w:rPr>
        <w:t>in vivo</w:t>
      </w:r>
      <w:r>
        <w:rPr>
          <w:rFonts w:ascii="Times New Roman" w:hAnsi="Times New Roman"/>
          <w:sz w:val="24"/>
          <w:szCs w:val="24"/>
          <w:lang w:val="en-GB"/>
        </w:rPr>
        <w:t xml:space="preserve"> </w:t>
      </w:r>
      <w:r w:rsidRPr="003E157E">
        <w:rPr>
          <w:rFonts w:ascii="Times New Roman" w:hAnsi="Times New Roman"/>
          <w:sz w:val="24"/>
          <w:szCs w:val="24"/>
          <w:lang w:val="en-GB"/>
        </w:rPr>
        <w:t xml:space="preserve">post-ingestion </w:t>
      </w:r>
      <w:r>
        <w:rPr>
          <w:rFonts w:ascii="Times New Roman" w:hAnsi="Times New Roman"/>
          <w:sz w:val="24"/>
          <w:szCs w:val="24"/>
          <w:lang w:val="en-GB"/>
        </w:rPr>
        <w:t>behaviour</w:t>
      </w:r>
      <w:r w:rsidRPr="003E157E">
        <w:rPr>
          <w:rFonts w:ascii="Times New Roman" w:hAnsi="Times New Roman"/>
          <w:sz w:val="24"/>
          <w:szCs w:val="24"/>
          <w:lang w:val="en-GB"/>
        </w:rPr>
        <w:t xml:space="preserve"> </w:t>
      </w:r>
      <w:r>
        <w:rPr>
          <w:rFonts w:ascii="Times New Roman" w:hAnsi="Times New Roman"/>
          <w:sz w:val="24"/>
          <w:szCs w:val="24"/>
          <w:lang w:val="en-GB"/>
        </w:rPr>
        <w:t>prior to gut absorption</w:t>
      </w:r>
      <w:r w:rsidRPr="003E157E">
        <w:rPr>
          <w:rFonts w:ascii="Times New Roman" w:hAnsi="Times New Roman"/>
          <w:sz w:val="24"/>
          <w:szCs w:val="24"/>
          <w:lang w:val="en-GB"/>
        </w:rPr>
        <w:t>.</w:t>
      </w:r>
    </w:p>
    <w:p w14:paraId="6A96DA6B" w14:textId="77777777" w:rsidR="00E7632C" w:rsidRPr="003E157E" w:rsidRDefault="00E7632C" w:rsidP="00F64483">
      <w:pPr>
        <w:spacing w:line="480" w:lineRule="auto"/>
        <w:jc w:val="both"/>
        <w:rPr>
          <w:rFonts w:ascii="Times New Roman" w:eastAsiaTheme="majorEastAsia" w:hAnsi="Times New Roman"/>
          <w:b/>
          <w:bCs/>
          <w:noProof/>
          <w:color w:val="000000" w:themeColor="text1"/>
          <w:sz w:val="28"/>
          <w:szCs w:val="35"/>
          <w:lang w:val="en-GB"/>
        </w:rPr>
      </w:pPr>
      <w:r>
        <w:rPr>
          <w:rFonts w:ascii="Times New Roman" w:hAnsi="Times New Roman"/>
          <w:sz w:val="24"/>
          <w:szCs w:val="24"/>
          <w:lang w:val="en-GB"/>
        </w:rPr>
        <w:t>Identified k</w:t>
      </w:r>
      <w:r w:rsidRPr="003E157E">
        <w:rPr>
          <w:rFonts w:ascii="Times New Roman" w:hAnsi="Times New Roman"/>
          <w:sz w:val="24"/>
          <w:szCs w:val="24"/>
          <w:lang w:val="en-GB"/>
        </w:rPr>
        <w:t xml:space="preserve">ey factors include the intrinsic miscibility between </w:t>
      </w:r>
      <w:r w:rsidRPr="003E157E">
        <w:rPr>
          <w:rFonts w:ascii="Times New Roman" w:hAnsi="Times New Roman" w:cs="Angsana New"/>
          <w:sz w:val="24"/>
          <w:szCs w:val="30"/>
          <w:lang w:val="en-GB"/>
        </w:rPr>
        <w:t>t</w:t>
      </w:r>
      <w:r w:rsidRPr="003E157E">
        <w:rPr>
          <w:rFonts w:ascii="Times New Roman" w:hAnsi="Times New Roman"/>
          <w:sz w:val="24"/>
          <w:szCs w:val="24"/>
          <w:lang w:val="en-GB"/>
        </w:rPr>
        <w:t>he two polymers, the manufacturing process applied to the blend, the interaction of the API with the polymers, the environment</w:t>
      </w:r>
      <w:r>
        <w:rPr>
          <w:rFonts w:ascii="Times New Roman" w:hAnsi="Times New Roman"/>
          <w:sz w:val="24"/>
          <w:szCs w:val="24"/>
          <w:lang w:val="en-GB"/>
        </w:rPr>
        <w:t>al conditions</w:t>
      </w:r>
      <w:r w:rsidRPr="003E157E">
        <w:rPr>
          <w:rFonts w:ascii="Times New Roman" w:hAnsi="Times New Roman"/>
          <w:sz w:val="24"/>
          <w:szCs w:val="24"/>
          <w:lang w:val="en-GB"/>
        </w:rPr>
        <w:t xml:space="preserve"> during storage, and the response of the blend </w:t>
      </w:r>
      <w:r>
        <w:rPr>
          <w:rFonts w:ascii="Times New Roman" w:hAnsi="Times New Roman"/>
          <w:sz w:val="24"/>
          <w:szCs w:val="24"/>
          <w:lang w:val="en-GB"/>
        </w:rPr>
        <w:t xml:space="preserve">on </w:t>
      </w:r>
      <w:r w:rsidRPr="003E157E">
        <w:rPr>
          <w:rFonts w:ascii="Times New Roman" w:hAnsi="Times New Roman"/>
          <w:sz w:val="24"/>
          <w:szCs w:val="24"/>
          <w:lang w:val="en-GB"/>
        </w:rPr>
        <w:t xml:space="preserve">exposure of the body fluids </w:t>
      </w:r>
      <w:r>
        <w:rPr>
          <w:rFonts w:ascii="Times New Roman" w:hAnsi="Times New Roman"/>
          <w:sz w:val="24"/>
          <w:szCs w:val="24"/>
          <w:lang w:val="en-GB"/>
        </w:rPr>
        <w:t>following</w:t>
      </w:r>
      <w:r w:rsidRPr="003E157E">
        <w:rPr>
          <w:rFonts w:ascii="Times New Roman" w:hAnsi="Times New Roman"/>
          <w:sz w:val="24"/>
          <w:szCs w:val="24"/>
          <w:lang w:val="en-GB"/>
        </w:rPr>
        <w:t xml:space="preserve"> ingestion</w:t>
      </w:r>
      <w:r>
        <w:rPr>
          <w:rFonts w:ascii="Times New Roman" w:hAnsi="Times New Roman"/>
          <w:sz w:val="24"/>
          <w:szCs w:val="24"/>
          <w:lang w:val="en-GB"/>
        </w:rPr>
        <w:t xml:space="preserve"> </w:t>
      </w:r>
      <w:r>
        <w:rPr>
          <w:rFonts w:ascii="Times New Roman" w:hAnsi="Times New Roman"/>
          <w:noProof/>
          <w:sz w:val="24"/>
          <w:szCs w:val="24"/>
          <w:lang w:val="en-GB"/>
        </w:rPr>
        <w:t>(9)</w:t>
      </w:r>
      <w:r w:rsidRPr="003E157E">
        <w:rPr>
          <w:rFonts w:ascii="Times New Roman" w:hAnsi="Times New Roman"/>
          <w:sz w:val="24"/>
          <w:szCs w:val="24"/>
          <w:lang w:val="en-GB"/>
        </w:rPr>
        <w:t xml:space="preserve">.  </w:t>
      </w:r>
      <w:r>
        <w:rPr>
          <w:rFonts w:ascii="Times New Roman" w:hAnsi="Times New Roman"/>
          <w:sz w:val="24"/>
          <w:szCs w:val="24"/>
          <w:lang w:val="en-GB"/>
        </w:rPr>
        <w:t>The effect of water absorption</w:t>
      </w:r>
      <w:r w:rsidRPr="003E157E">
        <w:rPr>
          <w:rFonts w:ascii="Times New Roman" w:hAnsi="Times New Roman"/>
          <w:sz w:val="24"/>
          <w:szCs w:val="24"/>
          <w:lang w:val="en-GB"/>
        </w:rPr>
        <w:t xml:space="preserve"> is particularly important for blends containin</w:t>
      </w:r>
      <w:r>
        <w:rPr>
          <w:rFonts w:ascii="Times New Roman" w:hAnsi="Times New Roman"/>
          <w:sz w:val="24"/>
          <w:szCs w:val="24"/>
          <w:lang w:val="en-GB"/>
        </w:rPr>
        <w:t>g hydrophilic polymers as water</w:t>
      </w:r>
      <w:r w:rsidRPr="003E157E">
        <w:rPr>
          <w:rFonts w:ascii="Times New Roman" w:hAnsi="Times New Roman"/>
          <w:sz w:val="24"/>
          <w:szCs w:val="24"/>
          <w:lang w:val="en-GB"/>
        </w:rPr>
        <w:t xml:space="preserve"> (even at low level</w:t>
      </w:r>
      <w:r>
        <w:rPr>
          <w:rFonts w:ascii="Times New Roman" w:hAnsi="Times New Roman"/>
          <w:sz w:val="24"/>
          <w:szCs w:val="24"/>
          <w:lang w:val="en-GB"/>
        </w:rPr>
        <w:t>s</w:t>
      </w:r>
      <w:r w:rsidRPr="003E157E">
        <w:rPr>
          <w:rFonts w:ascii="Times New Roman" w:hAnsi="Times New Roman"/>
          <w:sz w:val="24"/>
          <w:szCs w:val="24"/>
          <w:lang w:val="en-GB"/>
        </w:rPr>
        <w:t>) can plasticise the polymer and alter the phase separation behaviour of the blend</w:t>
      </w:r>
      <w:r>
        <w:rPr>
          <w:rFonts w:ascii="Times New Roman" w:hAnsi="Times New Roman"/>
          <w:sz w:val="24"/>
          <w:szCs w:val="24"/>
          <w:lang w:val="en-GB"/>
        </w:rPr>
        <w:t>, consequently changing the release behaviour of the blend</w:t>
      </w:r>
      <w:r w:rsidRPr="003E157E">
        <w:rPr>
          <w:rFonts w:ascii="Times New Roman" w:hAnsi="Times New Roman"/>
          <w:sz w:val="24"/>
          <w:szCs w:val="24"/>
          <w:lang w:val="en-GB"/>
        </w:rPr>
        <w:t xml:space="preserve">. </w:t>
      </w:r>
      <w:r>
        <w:rPr>
          <w:rFonts w:ascii="Times New Roman" w:hAnsi="Times New Roman"/>
          <w:sz w:val="24"/>
          <w:szCs w:val="24"/>
          <w:lang w:val="en-GB"/>
        </w:rPr>
        <w:t>K</w:t>
      </w:r>
      <w:r w:rsidRPr="003E157E">
        <w:rPr>
          <w:rFonts w:ascii="Times New Roman" w:hAnsi="Times New Roman"/>
          <w:sz w:val="24"/>
          <w:szCs w:val="24"/>
          <w:lang w:val="en-GB"/>
        </w:rPr>
        <w:t>nowledge o</w:t>
      </w:r>
      <w:r>
        <w:rPr>
          <w:rFonts w:ascii="Times New Roman" w:hAnsi="Times New Roman"/>
          <w:sz w:val="24"/>
          <w:szCs w:val="24"/>
          <w:lang w:val="en-GB"/>
        </w:rPr>
        <w:t>f</w:t>
      </w:r>
      <w:r w:rsidRPr="003E157E">
        <w:rPr>
          <w:rFonts w:ascii="Times New Roman" w:hAnsi="Times New Roman"/>
          <w:sz w:val="24"/>
          <w:szCs w:val="24"/>
          <w:lang w:val="en-GB"/>
        </w:rPr>
        <w:t xml:space="preserve"> the effect of processing on the phase separation of polymer blends has been mainly focused on manufacturing methods producing products with bulky physical forms, such as hot melt extrusion, in</w:t>
      </w:r>
      <w:r>
        <w:rPr>
          <w:rFonts w:ascii="Times New Roman" w:hAnsi="Times New Roman"/>
          <w:sz w:val="24"/>
          <w:szCs w:val="24"/>
          <w:lang w:val="en-GB"/>
        </w:rPr>
        <w:t xml:space="preserve">jection moulding, film blowing </w:t>
      </w:r>
      <w:r>
        <w:rPr>
          <w:rFonts w:ascii="Times New Roman" w:hAnsi="Times New Roman"/>
          <w:noProof/>
          <w:sz w:val="24"/>
          <w:szCs w:val="24"/>
          <w:lang w:val="en-GB"/>
        </w:rPr>
        <w:t>(10)</w:t>
      </w:r>
      <w:r w:rsidRPr="003E157E">
        <w:rPr>
          <w:rFonts w:ascii="Times New Roman" w:hAnsi="Times New Roman"/>
          <w:sz w:val="24"/>
          <w:szCs w:val="24"/>
          <w:lang w:val="en-GB"/>
        </w:rPr>
        <w:t>. Little literature is available for processes for producing fine particulate</w:t>
      </w:r>
      <w:r>
        <w:rPr>
          <w:rFonts w:ascii="Times New Roman" w:hAnsi="Times New Roman"/>
          <w:sz w:val="24"/>
          <w:szCs w:val="24"/>
          <w:lang w:val="en-GB"/>
        </w:rPr>
        <w:t>s</w:t>
      </w:r>
      <w:r w:rsidRPr="003E157E">
        <w:rPr>
          <w:rFonts w:ascii="Times New Roman" w:hAnsi="Times New Roman"/>
          <w:sz w:val="24"/>
          <w:szCs w:val="24"/>
          <w:lang w:val="en-GB"/>
        </w:rPr>
        <w:t xml:space="preserve"> or fibrous materials with micron to </w:t>
      </w:r>
      <w:proofErr w:type="spellStart"/>
      <w:r w:rsidRPr="003E157E">
        <w:rPr>
          <w:rFonts w:ascii="Times New Roman" w:hAnsi="Times New Roman"/>
          <w:sz w:val="24"/>
          <w:szCs w:val="24"/>
          <w:lang w:val="en-GB"/>
        </w:rPr>
        <w:t>nano</w:t>
      </w:r>
      <w:proofErr w:type="spellEnd"/>
      <w:r w:rsidRPr="003E157E">
        <w:rPr>
          <w:rFonts w:ascii="Times New Roman" w:hAnsi="Times New Roman"/>
          <w:sz w:val="24"/>
          <w:szCs w:val="24"/>
          <w:lang w:val="en-GB"/>
        </w:rPr>
        <w:t>-</w:t>
      </w:r>
      <w:r>
        <w:rPr>
          <w:rFonts w:ascii="Times New Roman" w:hAnsi="Times New Roman"/>
          <w:sz w:val="24"/>
          <w:szCs w:val="24"/>
          <w:lang w:val="en-GB"/>
        </w:rPr>
        <w:t>scale</w:t>
      </w:r>
      <w:r w:rsidRPr="003E157E">
        <w:rPr>
          <w:rFonts w:ascii="Times New Roman" w:hAnsi="Times New Roman"/>
          <w:sz w:val="24"/>
          <w:szCs w:val="24"/>
          <w:lang w:val="en-GB"/>
        </w:rPr>
        <w:t xml:space="preserve"> dimensions. However, many of these nanomaterials have great potential </w:t>
      </w:r>
      <w:r>
        <w:rPr>
          <w:rFonts w:ascii="Times New Roman" w:hAnsi="Times New Roman"/>
          <w:sz w:val="24"/>
          <w:szCs w:val="24"/>
          <w:lang w:val="en-GB"/>
        </w:rPr>
        <w:t>for</w:t>
      </w:r>
      <w:r w:rsidRPr="003E157E">
        <w:rPr>
          <w:rFonts w:ascii="Times New Roman" w:hAnsi="Times New Roman"/>
          <w:sz w:val="24"/>
          <w:szCs w:val="24"/>
          <w:lang w:val="en-GB"/>
        </w:rPr>
        <w:t xml:space="preserve"> advanced drug delivery applications</w:t>
      </w:r>
      <w:r>
        <w:rPr>
          <w:rFonts w:ascii="Times New Roman" w:hAnsi="Times New Roman"/>
          <w:sz w:val="24"/>
          <w:szCs w:val="24"/>
          <w:lang w:val="en-GB"/>
        </w:rPr>
        <w:t xml:space="preserve"> </w:t>
      </w:r>
      <w:r>
        <w:rPr>
          <w:rFonts w:ascii="Times New Roman" w:hAnsi="Times New Roman"/>
          <w:noProof/>
          <w:sz w:val="24"/>
          <w:szCs w:val="24"/>
          <w:lang w:val="en-GB"/>
        </w:rPr>
        <w:t>(11)</w:t>
      </w:r>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Electrospun</w:t>
      </w:r>
      <w:proofErr w:type="spellEnd"/>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fibers</w:t>
      </w:r>
      <w:proofErr w:type="spellEnd"/>
      <w:r w:rsidRPr="003E157E">
        <w:rPr>
          <w:rFonts w:ascii="Times New Roman" w:hAnsi="Times New Roman"/>
          <w:sz w:val="24"/>
          <w:szCs w:val="24"/>
          <w:lang w:val="en-GB"/>
        </w:rPr>
        <w:t xml:space="preserve"> are one of these classes of nanomaterials which can be used as matrices for drug delivery and regenerati</w:t>
      </w:r>
      <w:r>
        <w:rPr>
          <w:rFonts w:ascii="Times New Roman" w:hAnsi="Times New Roman"/>
          <w:sz w:val="24"/>
          <w:szCs w:val="24"/>
          <w:lang w:val="en-GB"/>
        </w:rPr>
        <w:t>ve</w:t>
      </w:r>
      <w:r w:rsidRPr="003E157E">
        <w:rPr>
          <w:rFonts w:ascii="Times New Roman" w:hAnsi="Times New Roman"/>
          <w:sz w:val="24"/>
          <w:szCs w:val="24"/>
          <w:lang w:val="en-GB"/>
        </w:rPr>
        <w:t xml:space="preserve"> medicin</w:t>
      </w:r>
      <w:r>
        <w:rPr>
          <w:rFonts w:ascii="Times New Roman" w:hAnsi="Times New Roman"/>
          <w:sz w:val="24"/>
          <w:szCs w:val="24"/>
          <w:lang w:val="en-GB"/>
        </w:rPr>
        <w:t xml:space="preserve">e </w:t>
      </w:r>
      <w:r>
        <w:rPr>
          <w:rFonts w:ascii="Times New Roman" w:hAnsi="Times New Roman"/>
          <w:noProof/>
          <w:sz w:val="24"/>
          <w:szCs w:val="24"/>
          <w:lang w:val="en-GB"/>
        </w:rPr>
        <w:t>(11, 12)</w:t>
      </w:r>
      <w:r w:rsidRPr="003E157E">
        <w:rPr>
          <w:rFonts w:ascii="Times New Roman" w:hAnsi="Times New Roman"/>
          <w:sz w:val="24"/>
          <w:szCs w:val="24"/>
          <w:lang w:val="en-GB"/>
        </w:rPr>
        <w:t xml:space="preserve">. Despite the large body of literature on the versatile applications </w:t>
      </w:r>
      <w:r>
        <w:rPr>
          <w:rFonts w:ascii="Times New Roman" w:hAnsi="Times New Roman"/>
          <w:sz w:val="24"/>
          <w:szCs w:val="24"/>
          <w:lang w:val="en-GB"/>
        </w:rPr>
        <w:t>of</w:t>
      </w:r>
      <w:r w:rsidRPr="003E157E">
        <w:rPr>
          <w:rFonts w:ascii="Times New Roman" w:hAnsi="Times New Roman"/>
          <w:sz w:val="24"/>
          <w:szCs w:val="24"/>
          <w:lang w:val="en-GB"/>
        </w:rPr>
        <w:t xml:space="preserve"> polymer based </w:t>
      </w:r>
      <w:r w:rsidRPr="003E157E">
        <w:rPr>
          <w:rFonts w:ascii="Times New Roman" w:hAnsi="Times New Roman"/>
          <w:sz w:val="24"/>
          <w:szCs w:val="24"/>
          <w:lang w:val="en-GB"/>
        </w:rPr>
        <w:lastRenderedPageBreak/>
        <w:t xml:space="preserve">electrospun fibres, </w:t>
      </w:r>
      <w:r>
        <w:rPr>
          <w:rFonts w:ascii="Times New Roman" w:hAnsi="Times New Roman"/>
          <w:sz w:val="24"/>
          <w:szCs w:val="24"/>
          <w:lang w:val="en-GB"/>
        </w:rPr>
        <w:t xml:space="preserve">a </w:t>
      </w:r>
      <w:r w:rsidRPr="003E157E">
        <w:rPr>
          <w:rFonts w:ascii="Times New Roman" w:hAnsi="Times New Roman"/>
          <w:sz w:val="24"/>
          <w:szCs w:val="24"/>
          <w:lang w:val="en-GB"/>
        </w:rPr>
        <w:t>fundamental understanding of</w:t>
      </w:r>
      <w:r>
        <w:rPr>
          <w:rFonts w:ascii="Times New Roman" w:hAnsi="Times New Roman"/>
          <w:sz w:val="24"/>
          <w:szCs w:val="24"/>
          <w:lang w:val="en-GB"/>
        </w:rPr>
        <w:t xml:space="preserve"> </w:t>
      </w:r>
      <w:r w:rsidRPr="003E157E">
        <w:rPr>
          <w:rFonts w:ascii="Times New Roman" w:hAnsi="Times New Roman"/>
          <w:sz w:val="24"/>
          <w:szCs w:val="24"/>
          <w:lang w:val="en-GB"/>
        </w:rPr>
        <w:t xml:space="preserve">the changes </w:t>
      </w:r>
      <w:r>
        <w:rPr>
          <w:rFonts w:ascii="Times New Roman" w:hAnsi="Times New Roman"/>
          <w:sz w:val="24"/>
          <w:szCs w:val="24"/>
          <w:lang w:val="en-GB"/>
        </w:rPr>
        <w:t>in</w:t>
      </w:r>
      <w:r w:rsidRPr="003E157E">
        <w:rPr>
          <w:rFonts w:ascii="Times New Roman" w:hAnsi="Times New Roman"/>
          <w:sz w:val="24"/>
          <w:szCs w:val="24"/>
          <w:lang w:val="en-GB"/>
        </w:rPr>
        <w:t xml:space="preserve"> material properties when they are ‘pulled’ from large droplets to </w:t>
      </w:r>
      <w:proofErr w:type="spellStart"/>
      <w:r w:rsidRPr="003E157E">
        <w:rPr>
          <w:rFonts w:ascii="Times New Roman" w:hAnsi="Times New Roman"/>
          <w:sz w:val="24"/>
          <w:szCs w:val="24"/>
          <w:lang w:val="en-GB"/>
        </w:rPr>
        <w:t>nanosize</w:t>
      </w:r>
      <w:proofErr w:type="spellEnd"/>
      <w:r w:rsidRPr="003E157E">
        <w:rPr>
          <w:rFonts w:ascii="Times New Roman" w:hAnsi="Times New Roman"/>
          <w:sz w:val="24"/>
          <w:szCs w:val="24"/>
          <w:lang w:val="en-GB"/>
        </w:rPr>
        <w:t xml:space="preserve"> fibres is still very much lacking. </w:t>
      </w:r>
      <w:r>
        <w:rPr>
          <w:rFonts w:ascii="Times New Roman" w:hAnsi="Times New Roman"/>
          <w:sz w:val="24"/>
          <w:szCs w:val="24"/>
          <w:lang w:val="en-GB"/>
        </w:rPr>
        <w:t xml:space="preserve">The aim of this investigation was to provide an improved understanding in regards to this knowledge gap. </w:t>
      </w:r>
    </w:p>
    <w:p w14:paraId="3846342E" w14:textId="77777777" w:rsidR="00E7632C" w:rsidRPr="003E157E"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Electrospin</w:t>
      </w:r>
      <w:r>
        <w:rPr>
          <w:rFonts w:ascii="Times New Roman" w:hAnsi="Times New Roman"/>
          <w:sz w:val="24"/>
          <w:szCs w:val="24"/>
          <w:lang w:val="en-GB"/>
        </w:rPr>
        <w:t>n</w:t>
      </w:r>
      <w:r w:rsidRPr="003E157E">
        <w:rPr>
          <w:rFonts w:ascii="Times New Roman" w:hAnsi="Times New Roman"/>
          <w:sz w:val="24"/>
          <w:szCs w:val="24"/>
          <w:lang w:val="en-GB"/>
        </w:rPr>
        <w:t xml:space="preserve">ing is a solvent </w:t>
      </w:r>
      <w:r>
        <w:rPr>
          <w:rFonts w:ascii="Times New Roman" w:hAnsi="Times New Roman"/>
          <w:sz w:val="24"/>
          <w:szCs w:val="24"/>
          <w:lang w:val="en-GB"/>
        </w:rPr>
        <w:t xml:space="preserve">evaporation </w:t>
      </w:r>
      <w:r w:rsidRPr="003E157E">
        <w:rPr>
          <w:rFonts w:ascii="Times New Roman" w:hAnsi="Times New Roman"/>
          <w:sz w:val="24"/>
          <w:szCs w:val="24"/>
          <w:lang w:val="en-GB"/>
        </w:rPr>
        <w:t>base</w:t>
      </w:r>
      <w:r>
        <w:rPr>
          <w:rFonts w:ascii="Times New Roman" w:hAnsi="Times New Roman"/>
          <w:sz w:val="24"/>
          <w:szCs w:val="24"/>
          <w:lang w:val="en-GB"/>
        </w:rPr>
        <w:t>d</w:t>
      </w:r>
      <w:r w:rsidRPr="003E157E">
        <w:rPr>
          <w:rFonts w:ascii="Times New Roman" w:hAnsi="Times New Roman"/>
          <w:sz w:val="24"/>
          <w:szCs w:val="24"/>
          <w:lang w:val="en-GB"/>
        </w:rPr>
        <w:t xml:space="preserve"> processing technique that applies electrostatic potential to the polymer solution, which is emitted from the tip of a metal needle and ‘pulled’ to the collector that is connected to the ground state. </w:t>
      </w:r>
      <w:r>
        <w:rPr>
          <w:rFonts w:ascii="Times New Roman" w:hAnsi="Times New Roman"/>
          <w:sz w:val="24"/>
          <w:szCs w:val="24"/>
          <w:lang w:val="en-GB"/>
        </w:rPr>
        <w:t>T</w:t>
      </w:r>
      <w:r w:rsidRPr="003E157E">
        <w:rPr>
          <w:rFonts w:ascii="Times New Roman" w:hAnsi="Times New Roman"/>
          <w:sz w:val="24"/>
          <w:szCs w:val="24"/>
          <w:lang w:val="en-GB"/>
        </w:rPr>
        <w:t xml:space="preserve">he fibres are extremely thin (in most cases with </w:t>
      </w:r>
      <w:proofErr w:type="spellStart"/>
      <w:r w:rsidRPr="003E157E">
        <w:rPr>
          <w:rFonts w:ascii="Times New Roman" w:hAnsi="Times New Roman"/>
          <w:sz w:val="24"/>
          <w:szCs w:val="24"/>
          <w:lang w:val="en-GB"/>
        </w:rPr>
        <w:t>nanometer</w:t>
      </w:r>
      <w:proofErr w:type="spellEnd"/>
      <w:r w:rsidRPr="003E157E">
        <w:rPr>
          <w:rFonts w:ascii="Times New Roman" w:hAnsi="Times New Roman"/>
          <w:sz w:val="24"/>
          <w:szCs w:val="24"/>
          <w:lang w:val="en-GB"/>
        </w:rPr>
        <w:t xml:space="preserve"> dimension</w:t>
      </w:r>
      <w:r>
        <w:rPr>
          <w:rFonts w:ascii="Times New Roman" w:hAnsi="Times New Roman"/>
          <w:sz w:val="24"/>
          <w:szCs w:val="24"/>
          <w:lang w:val="en-GB"/>
        </w:rPr>
        <w:t>s</w:t>
      </w:r>
      <w:r w:rsidRPr="003E157E">
        <w:rPr>
          <w:rFonts w:ascii="Times New Roman" w:hAnsi="Times New Roman"/>
          <w:sz w:val="24"/>
          <w:szCs w:val="24"/>
          <w:lang w:val="en-GB"/>
        </w:rPr>
        <w:t xml:space="preserve">), </w:t>
      </w:r>
      <w:r>
        <w:rPr>
          <w:rFonts w:ascii="Times New Roman" w:hAnsi="Times New Roman"/>
          <w:sz w:val="24"/>
          <w:szCs w:val="24"/>
          <w:lang w:val="en-GB"/>
        </w:rPr>
        <w:t xml:space="preserve">with </w:t>
      </w:r>
      <w:r w:rsidRPr="003E157E">
        <w:rPr>
          <w:rFonts w:ascii="Times New Roman" w:hAnsi="Times New Roman"/>
          <w:sz w:val="24"/>
          <w:szCs w:val="24"/>
          <w:lang w:val="en-GB"/>
        </w:rPr>
        <w:t xml:space="preserve">solvent evaporation and solidification </w:t>
      </w:r>
      <w:r>
        <w:rPr>
          <w:rFonts w:ascii="Times New Roman" w:hAnsi="Times New Roman"/>
          <w:sz w:val="24"/>
          <w:szCs w:val="24"/>
          <w:lang w:val="en-GB"/>
        </w:rPr>
        <w:t xml:space="preserve">occurring </w:t>
      </w:r>
      <w:r w:rsidRPr="003E157E">
        <w:rPr>
          <w:rFonts w:ascii="Times New Roman" w:hAnsi="Times New Roman"/>
          <w:sz w:val="24"/>
          <w:szCs w:val="24"/>
          <w:lang w:val="en-GB"/>
        </w:rPr>
        <w:t xml:space="preserve">extremely </w:t>
      </w:r>
      <w:r>
        <w:rPr>
          <w:rFonts w:ascii="Times New Roman" w:hAnsi="Times New Roman"/>
          <w:sz w:val="24"/>
          <w:szCs w:val="24"/>
          <w:lang w:val="en-GB"/>
        </w:rPr>
        <w:t>rapidly</w:t>
      </w:r>
      <w:r w:rsidRPr="003E157E">
        <w:rPr>
          <w:rFonts w:ascii="Times New Roman" w:hAnsi="Times New Roman"/>
          <w:sz w:val="24"/>
          <w:szCs w:val="24"/>
          <w:lang w:val="en-GB"/>
        </w:rPr>
        <w:t xml:space="preserve"> </w:t>
      </w:r>
      <w:r>
        <w:rPr>
          <w:rFonts w:ascii="Times New Roman" w:hAnsi="Times New Roman"/>
          <w:sz w:val="24"/>
          <w:szCs w:val="24"/>
          <w:lang w:val="en-GB"/>
        </w:rPr>
        <w:t>in an</w:t>
      </w:r>
      <w:r w:rsidRPr="003E157E">
        <w:rPr>
          <w:rFonts w:ascii="Times New Roman" w:hAnsi="Times New Roman"/>
          <w:sz w:val="24"/>
          <w:szCs w:val="24"/>
          <w:lang w:val="en-GB"/>
        </w:rPr>
        <w:t xml:space="preserve"> electrospinning</w:t>
      </w:r>
      <w:r>
        <w:rPr>
          <w:rFonts w:ascii="Times New Roman" w:hAnsi="Times New Roman"/>
          <w:sz w:val="24"/>
          <w:szCs w:val="24"/>
          <w:lang w:val="en-GB"/>
        </w:rPr>
        <w:t xml:space="preserve"> process</w:t>
      </w:r>
      <w:r w:rsidRPr="003E157E">
        <w:rPr>
          <w:rFonts w:ascii="Times New Roman" w:hAnsi="Times New Roman"/>
          <w:sz w:val="24"/>
          <w:szCs w:val="24"/>
          <w:lang w:val="en-GB"/>
        </w:rPr>
        <w:t xml:space="preserve">.  This </w:t>
      </w:r>
      <w:r>
        <w:rPr>
          <w:rFonts w:ascii="Times New Roman" w:hAnsi="Times New Roman"/>
          <w:sz w:val="24"/>
          <w:szCs w:val="24"/>
          <w:lang w:val="en-GB"/>
        </w:rPr>
        <w:t xml:space="preserve">can </w:t>
      </w:r>
      <w:r w:rsidRPr="003E157E">
        <w:rPr>
          <w:rFonts w:ascii="Times New Roman" w:hAnsi="Times New Roman"/>
          <w:sz w:val="24"/>
          <w:szCs w:val="24"/>
          <w:lang w:val="en-GB"/>
        </w:rPr>
        <w:t xml:space="preserve">lead to </w:t>
      </w:r>
      <w:r>
        <w:rPr>
          <w:rFonts w:ascii="Times New Roman" w:hAnsi="Times New Roman"/>
          <w:sz w:val="24"/>
          <w:szCs w:val="24"/>
          <w:lang w:val="en-GB"/>
        </w:rPr>
        <w:t xml:space="preserve">a </w:t>
      </w:r>
      <w:r w:rsidRPr="003E157E">
        <w:rPr>
          <w:rFonts w:ascii="Times New Roman" w:hAnsi="Times New Roman"/>
          <w:sz w:val="24"/>
          <w:szCs w:val="24"/>
          <w:lang w:val="en-GB"/>
        </w:rPr>
        <w:t>blend of polymer and API being ‘frozen’ in a</w:t>
      </w:r>
      <w:r>
        <w:rPr>
          <w:rFonts w:ascii="Times New Roman" w:hAnsi="Times New Roman"/>
          <w:sz w:val="24"/>
          <w:szCs w:val="24"/>
          <w:lang w:val="en-GB"/>
        </w:rPr>
        <w:t xml:space="preserve"> non-</w:t>
      </w:r>
      <w:r w:rsidRPr="003E157E">
        <w:rPr>
          <w:rFonts w:ascii="Times New Roman" w:hAnsi="Times New Roman"/>
          <w:sz w:val="24"/>
          <w:szCs w:val="24"/>
          <w:lang w:val="en-GB"/>
        </w:rPr>
        <w:t>equilibrium state</w:t>
      </w:r>
      <w:r>
        <w:rPr>
          <w:rFonts w:ascii="Times New Roman" w:hAnsi="Times New Roman"/>
          <w:sz w:val="24"/>
          <w:szCs w:val="24"/>
          <w:lang w:val="en-GB"/>
        </w:rPr>
        <w:t xml:space="preserve"> </w:t>
      </w:r>
      <w:r>
        <w:rPr>
          <w:rFonts w:ascii="Times New Roman" w:hAnsi="Times New Roman"/>
          <w:noProof/>
          <w:sz w:val="24"/>
          <w:szCs w:val="24"/>
          <w:lang w:val="en-GB"/>
        </w:rPr>
        <w:t>(13)</w:t>
      </w:r>
      <w:r w:rsidRPr="003E157E">
        <w:rPr>
          <w:rFonts w:ascii="Times New Roman" w:hAnsi="Times New Roman"/>
          <w:sz w:val="24"/>
          <w:szCs w:val="24"/>
          <w:lang w:val="en-GB"/>
        </w:rPr>
        <w:t>, which</w:t>
      </w:r>
      <w:r>
        <w:rPr>
          <w:rFonts w:ascii="Times New Roman" w:hAnsi="Times New Roman"/>
          <w:sz w:val="24"/>
          <w:szCs w:val="24"/>
          <w:lang w:val="en-GB"/>
        </w:rPr>
        <w:t xml:space="preserve"> has</w:t>
      </w:r>
      <w:r w:rsidRPr="003E157E">
        <w:rPr>
          <w:rFonts w:ascii="Times New Roman" w:hAnsi="Times New Roman"/>
          <w:sz w:val="24"/>
          <w:szCs w:val="24"/>
          <w:lang w:val="en-GB"/>
        </w:rPr>
        <w:t xml:space="preserve"> suggested by some researchers</w:t>
      </w:r>
      <w:r>
        <w:rPr>
          <w:rFonts w:ascii="Times New Roman" w:hAnsi="Times New Roman"/>
          <w:sz w:val="24"/>
          <w:szCs w:val="24"/>
          <w:lang w:val="en-GB"/>
        </w:rPr>
        <w:t xml:space="preserve"> to</w:t>
      </w:r>
      <w:r w:rsidRPr="003E157E">
        <w:rPr>
          <w:rFonts w:ascii="Times New Roman" w:hAnsi="Times New Roman"/>
          <w:sz w:val="24"/>
          <w:szCs w:val="24"/>
          <w:lang w:val="en-GB"/>
        </w:rPr>
        <w:t xml:space="preserve"> offer </w:t>
      </w:r>
      <w:r>
        <w:rPr>
          <w:rFonts w:ascii="Times New Roman" w:hAnsi="Times New Roman"/>
          <w:sz w:val="24"/>
          <w:szCs w:val="24"/>
          <w:lang w:val="en-GB"/>
        </w:rPr>
        <w:t xml:space="preserve">formulations with </w:t>
      </w:r>
      <w:r w:rsidRPr="003E157E">
        <w:rPr>
          <w:rFonts w:ascii="Times New Roman" w:hAnsi="Times New Roman"/>
          <w:sz w:val="24"/>
          <w:szCs w:val="24"/>
          <w:lang w:val="en-GB"/>
        </w:rPr>
        <w:t>a higher physical storage stability</w:t>
      </w:r>
      <w:r>
        <w:rPr>
          <w:rFonts w:ascii="Times New Roman" w:hAnsi="Times New Roman"/>
          <w:sz w:val="24"/>
          <w:szCs w:val="24"/>
          <w:lang w:val="en-GB"/>
        </w:rPr>
        <w:t>, in comparison to those produced by other processes used for the preparation of solid dispersions</w:t>
      </w:r>
      <w:r w:rsidRPr="003E157E">
        <w:rPr>
          <w:rFonts w:ascii="Times New Roman" w:hAnsi="Times New Roman"/>
          <w:sz w:val="24"/>
          <w:szCs w:val="24"/>
          <w:lang w:val="en-GB"/>
        </w:rPr>
        <w:t xml:space="preserve"> </w:t>
      </w:r>
      <w:r>
        <w:rPr>
          <w:rFonts w:ascii="Times New Roman" w:hAnsi="Times New Roman"/>
          <w:noProof/>
          <w:sz w:val="24"/>
          <w:szCs w:val="24"/>
          <w:lang w:val="en-GB"/>
        </w:rPr>
        <w:t>(14)</w:t>
      </w:r>
      <w:r w:rsidRPr="003E157E">
        <w:rPr>
          <w:rFonts w:ascii="Times New Roman" w:hAnsi="Times New Roman"/>
          <w:sz w:val="24"/>
          <w:szCs w:val="24"/>
          <w:lang w:val="en-GB"/>
        </w:rPr>
        <w:t xml:space="preserve">. The use of electrospun nanofibers </w:t>
      </w:r>
      <w:r>
        <w:rPr>
          <w:rFonts w:ascii="Times New Roman" w:hAnsi="Times New Roman"/>
          <w:sz w:val="24"/>
          <w:szCs w:val="24"/>
          <w:lang w:val="en-GB"/>
        </w:rPr>
        <w:t xml:space="preserve">composed of polymer blends </w:t>
      </w:r>
      <w:r w:rsidRPr="003E157E">
        <w:rPr>
          <w:rFonts w:ascii="Times New Roman" w:hAnsi="Times New Roman"/>
          <w:sz w:val="24"/>
          <w:szCs w:val="24"/>
          <w:lang w:val="en-GB"/>
        </w:rPr>
        <w:t>have been reported previously</w:t>
      </w:r>
      <w:r>
        <w:rPr>
          <w:rFonts w:ascii="Times New Roman" w:hAnsi="Times New Roman"/>
          <w:sz w:val="24"/>
          <w:szCs w:val="24"/>
          <w:lang w:val="en-GB"/>
        </w:rPr>
        <w:t>,</w:t>
      </w:r>
      <w:r w:rsidRPr="003E157E">
        <w:rPr>
          <w:rFonts w:ascii="Times New Roman" w:hAnsi="Times New Roman"/>
          <w:sz w:val="24"/>
          <w:szCs w:val="24"/>
          <w:lang w:val="en-GB"/>
        </w:rPr>
        <w:t xml:space="preserve"> </w:t>
      </w:r>
      <w:r>
        <w:rPr>
          <w:rFonts w:ascii="Times New Roman" w:hAnsi="Times New Roman"/>
          <w:sz w:val="24"/>
          <w:szCs w:val="24"/>
          <w:lang w:val="en-GB"/>
        </w:rPr>
        <w:t xml:space="preserve">most commonly </w:t>
      </w:r>
      <w:r w:rsidRPr="003E157E">
        <w:rPr>
          <w:rFonts w:ascii="Times New Roman" w:hAnsi="Times New Roman"/>
          <w:sz w:val="24"/>
          <w:szCs w:val="24"/>
          <w:lang w:val="en-GB"/>
        </w:rPr>
        <w:t>in tissue engineering using blends of synthetic and natural polymers</w:t>
      </w:r>
      <w:r>
        <w:rPr>
          <w:rFonts w:ascii="Times New Roman" w:hAnsi="Times New Roman"/>
          <w:sz w:val="24"/>
          <w:szCs w:val="24"/>
          <w:lang w:val="en-GB"/>
        </w:rPr>
        <w:t xml:space="preserve"> </w:t>
      </w:r>
      <w:r>
        <w:rPr>
          <w:rFonts w:ascii="Times New Roman" w:hAnsi="Times New Roman"/>
          <w:noProof/>
          <w:sz w:val="24"/>
          <w:szCs w:val="24"/>
          <w:lang w:val="en-GB"/>
        </w:rPr>
        <w:t>(4, 15)</w:t>
      </w:r>
      <w:r w:rsidRPr="003E157E">
        <w:rPr>
          <w:rFonts w:ascii="Times New Roman" w:hAnsi="Times New Roman"/>
          <w:sz w:val="24"/>
          <w:szCs w:val="24"/>
          <w:lang w:val="en-GB"/>
        </w:rPr>
        <w:t>. For producing controlled drug delivery system</w:t>
      </w:r>
      <w:r>
        <w:rPr>
          <w:rFonts w:ascii="Times New Roman" w:hAnsi="Times New Roman"/>
          <w:sz w:val="24"/>
          <w:szCs w:val="24"/>
          <w:lang w:val="en-GB"/>
        </w:rPr>
        <w:t>s using electrosp</w:t>
      </w:r>
      <w:r w:rsidRPr="003E157E">
        <w:rPr>
          <w:rFonts w:ascii="Times New Roman" w:hAnsi="Times New Roman"/>
          <w:sz w:val="24"/>
          <w:szCs w:val="24"/>
          <w:lang w:val="en-GB"/>
        </w:rPr>
        <w:t>un fibres, it has been empirically accepted in the literature that blending of hydrophilic</w:t>
      </w:r>
      <w:r>
        <w:rPr>
          <w:rFonts w:ascii="Times New Roman" w:hAnsi="Times New Roman"/>
          <w:sz w:val="24"/>
          <w:szCs w:val="24"/>
          <w:lang w:val="en-GB"/>
        </w:rPr>
        <w:t xml:space="preserve"> and </w:t>
      </w:r>
      <w:r w:rsidRPr="003E157E">
        <w:rPr>
          <w:rFonts w:ascii="Times New Roman" w:hAnsi="Times New Roman"/>
          <w:sz w:val="24"/>
          <w:szCs w:val="24"/>
          <w:lang w:val="en-GB"/>
        </w:rPr>
        <w:t xml:space="preserve">hydrophobic polymers can </w:t>
      </w:r>
      <w:r>
        <w:rPr>
          <w:rFonts w:ascii="Times New Roman" w:hAnsi="Times New Roman"/>
          <w:sz w:val="24"/>
          <w:szCs w:val="24"/>
          <w:lang w:val="en-GB"/>
        </w:rPr>
        <w:t xml:space="preserve">improve the </w:t>
      </w:r>
      <w:r w:rsidRPr="003E157E">
        <w:rPr>
          <w:rFonts w:ascii="Times New Roman" w:hAnsi="Times New Roman"/>
          <w:sz w:val="24"/>
          <w:szCs w:val="24"/>
          <w:lang w:val="en-GB"/>
        </w:rPr>
        <w:t>drug loading efficiency and reduce the burst release</w:t>
      </w:r>
      <w:r>
        <w:rPr>
          <w:rFonts w:ascii="Times New Roman" w:hAnsi="Times New Roman"/>
          <w:sz w:val="24"/>
          <w:szCs w:val="24"/>
          <w:lang w:val="en-GB"/>
        </w:rPr>
        <w:t xml:space="preserve"> of drugs </w:t>
      </w:r>
      <w:r>
        <w:rPr>
          <w:rFonts w:ascii="Times New Roman" w:hAnsi="Times New Roman"/>
          <w:noProof/>
          <w:sz w:val="24"/>
          <w:szCs w:val="24"/>
          <w:lang w:val="en-GB"/>
        </w:rPr>
        <w:t>(8)</w:t>
      </w:r>
      <w:r w:rsidRPr="003E157E">
        <w:rPr>
          <w:rFonts w:ascii="Times New Roman" w:hAnsi="Times New Roman"/>
          <w:sz w:val="24"/>
          <w:szCs w:val="24"/>
          <w:lang w:val="en-GB"/>
        </w:rPr>
        <w:t xml:space="preserve">. However, there is little known on how the phase behaviour of the polymer blends contributes to the </w:t>
      </w:r>
      <w:r w:rsidRPr="007621EE">
        <w:rPr>
          <w:rFonts w:ascii="Times New Roman" w:hAnsi="Times New Roman"/>
          <w:i/>
          <w:sz w:val="24"/>
          <w:szCs w:val="24"/>
          <w:lang w:val="en-GB"/>
        </w:rPr>
        <w:t>in vitro</w:t>
      </w:r>
      <w:r w:rsidRPr="003E157E">
        <w:rPr>
          <w:rFonts w:ascii="Times New Roman" w:hAnsi="Times New Roman"/>
          <w:sz w:val="24"/>
          <w:szCs w:val="24"/>
          <w:lang w:val="en-GB"/>
        </w:rPr>
        <w:t xml:space="preserve"> drug release behaviour of the fibres. </w:t>
      </w:r>
    </w:p>
    <w:p w14:paraId="784CA578" w14:textId="325ECF97" w:rsidR="00E7632C" w:rsidRPr="003E157E"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Taking this particular application of controlled drug delivery, this study investigated the phase separation behaviour of an exa</w:t>
      </w:r>
      <w:r>
        <w:rPr>
          <w:rFonts w:ascii="Times New Roman" w:hAnsi="Times New Roman"/>
          <w:sz w:val="24"/>
          <w:szCs w:val="24"/>
          <w:lang w:val="en-GB"/>
        </w:rPr>
        <w:t>mple polymer blend system, poly</w:t>
      </w:r>
      <w:r w:rsidRPr="003E157E">
        <w:rPr>
          <w:rFonts w:ascii="Times New Roman" w:hAnsi="Times New Roman"/>
          <w:sz w:val="24"/>
          <w:szCs w:val="24"/>
          <w:lang w:val="en-GB"/>
        </w:rPr>
        <w:t xml:space="preserve">vinyl </w:t>
      </w:r>
      <w:proofErr w:type="spellStart"/>
      <w:r w:rsidRPr="003E157E">
        <w:rPr>
          <w:rFonts w:ascii="Times New Roman" w:hAnsi="Times New Roman"/>
          <w:sz w:val="24"/>
          <w:szCs w:val="24"/>
          <w:lang w:val="en-GB"/>
        </w:rPr>
        <w:t>pyrrolidone</w:t>
      </w:r>
      <w:proofErr w:type="spellEnd"/>
      <w:r w:rsidRPr="003E157E">
        <w:rPr>
          <w:rFonts w:ascii="Times New Roman" w:hAnsi="Times New Roman"/>
          <w:sz w:val="24"/>
          <w:szCs w:val="24"/>
          <w:lang w:val="en-GB"/>
        </w:rPr>
        <w:t xml:space="preserve"> (PVP) K90 (molecular weight 360KD) and </w:t>
      </w:r>
      <w:proofErr w:type="spellStart"/>
      <w:r w:rsidR="00F64483">
        <w:rPr>
          <w:rFonts w:ascii="Times New Roman" w:hAnsi="Times New Roman"/>
          <w:sz w:val="24"/>
          <w:szCs w:val="24"/>
          <w:lang w:val="en-GB"/>
        </w:rPr>
        <w:t>h</w:t>
      </w:r>
      <w:r w:rsidR="00F64483" w:rsidRPr="00F64483">
        <w:rPr>
          <w:rFonts w:ascii="Times New Roman" w:hAnsi="Times New Roman"/>
          <w:sz w:val="24"/>
          <w:szCs w:val="24"/>
          <w:lang w:val="en-GB"/>
        </w:rPr>
        <w:t>ydroxypropyl</w:t>
      </w:r>
      <w:proofErr w:type="spellEnd"/>
      <w:r w:rsidR="00F64483" w:rsidRPr="00F64483">
        <w:rPr>
          <w:rFonts w:ascii="Times New Roman" w:hAnsi="Times New Roman"/>
          <w:sz w:val="24"/>
          <w:szCs w:val="24"/>
          <w:lang w:val="en-GB"/>
        </w:rPr>
        <w:t xml:space="preserve"> methylcellulose </w:t>
      </w:r>
      <w:r w:rsidRPr="003E157E">
        <w:rPr>
          <w:rFonts w:ascii="Times New Roman" w:hAnsi="Times New Roman"/>
          <w:sz w:val="24"/>
          <w:szCs w:val="24"/>
          <w:lang w:val="en-GB"/>
        </w:rPr>
        <w:t>acetate succinate (HPMCAS), loaded with a model drug</w:t>
      </w:r>
      <w:r>
        <w:rPr>
          <w:rFonts w:ascii="Times New Roman" w:hAnsi="Times New Roman"/>
          <w:sz w:val="24"/>
          <w:szCs w:val="24"/>
          <w:lang w:val="en-GB"/>
        </w:rPr>
        <w:t>,</w:t>
      </w:r>
      <w:r w:rsidRPr="003E157E">
        <w:rPr>
          <w:rFonts w:ascii="Times New Roman" w:hAnsi="Times New Roman"/>
          <w:sz w:val="24"/>
          <w:szCs w:val="24"/>
          <w:lang w:val="en-GB"/>
        </w:rPr>
        <w:t xml:space="preserve"> paracetamol in both </w:t>
      </w:r>
      <w:r>
        <w:rPr>
          <w:rFonts w:ascii="Times New Roman" w:hAnsi="Times New Roman"/>
          <w:sz w:val="24"/>
          <w:szCs w:val="24"/>
          <w:lang w:val="en-GB"/>
        </w:rPr>
        <w:t xml:space="preserve">the </w:t>
      </w:r>
      <w:r w:rsidRPr="003E157E">
        <w:rPr>
          <w:rFonts w:ascii="Times New Roman" w:hAnsi="Times New Roman"/>
          <w:sz w:val="24"/>
          <w:szCs w:val="24"/>
          <w:lang w:val="en-GB"/>
        </w:rPr>
        <w:t>solid dry state and after expos</w:t>
      </w:r>
      <w:r>
        <w:rPr>
          <w:rFonts w:ascii="Times New Roman" w:hAnsi="Times New Roman"/>
          <w:sz w:val="24"/>
          <w:szCs w:val="24"/>
          <w:lang w:val="en-GB"/>
        </w:rPr>
        <w:t>ure</w:t>
      </w:r>
      <w:r w:rsidRPr="003E157E">
        <w:rPr>
          <w:rFonts w:ascii="Times New Roman" w:hAnsi="Times New Roman"/>
          <w:sz w:val="24"/>
          <w:szCs w:val="24"/>
          <w:lang w:val="en-GB"/>
        </w:rPr>
        <w:t xml:space="preserve"> to dissolution</w:t>
      </w:r>
      <w:r>
        <w:rPr>
          <w:rFonts w:ascii="Times New Roman" w:hAnsi="Times New Roman"/>
          <w:sz w:val="24"/>
          <w:szCs w:val="24"/>
          <w:lang w:val="en-GB"/>
        </w:rPr>
        <w:t xml:space="preserve"> media</w:t>
      </w:r>
      <w:r w:rsidRPr="002964CB">
        <w:rPr>
          <w:rFonts w:ascii="Times New Roman" w:hAnsi="Times New Roman"/>
          <w:sz w:val="24"/>
          <w:szCs w:val="24"/>
          <w:lang w:val="en-GB"/>
        </w:rPr>
        <w:t xml:space="preserve">. In contrast to other electrospinning techniques, such as co-axial electrospinning in which different polymer phases are artificially separated to create a core and outer coating shell </w:t>
      </w:r>
      <w:r w:rsidRPr="002964CB">
        <w:rPr>
          <w:rFonts w:ascii="Times New Roman" w:hAnsi="Times New Roman"/>
          <w:noProof/>
          <w:sz w:val="24"/>
          <w:szCs w:val="24"/>
          <w:lang w:val="en-GB"/>
        </w:rPr>
        <w:t>(12, 16, 17)</w:t>
      </w:r>
      <w:r w:rsidRPr="002964CB">
        <w:rPr>
          <w:rFonts w:ascii="Times New Roman" w:hAnsi="Times New Roman"/>
          <w:sz w:val="24"/>
          <w:szCs w:val="24"/>
          <w:lang w:val="en-GB"/>
        </w:rPr>
        <w:t xml:space="preserve">, the behaviour of nanofibers containing two polymers and a </w:t>
      </w:r>
      <w:r w:rsidRPr="002964CB">
        <w:rPr>
          <w:rFonts w:ascii="Times New Roman" w:hAnsi="Times New Roman"/>
          <w:sz w:val="24"/>
          <w:szCs w:val="24"/>
          <w:lang w:val="en-GB"/>
        </w:rPr>
        <w:lastRenderedPageBreak/>
        <w:t>model drug produced via solvent evaporation during single spinneret electrospinning is expected to be more complex. In this study, co-axial electrospun fibres that should have greater tendency of phase separate were used in comparison to the behaviour of the single spinneret electrospun polymer blend fibres.</w:t>
      </w:r>
      <w:r>
        <w:rPr>
          <w:rFonts w:ascii="Times New Roman" w:hAnsi="Times New Roman"/>
          <w:sz w:val="24"/>
          <w:szCs w:val="24"/>
          <w:lang w:val="en-GB"/>
        </w:rPr>
        <w:t xml:space="preserve">  </w:t>
      </w:r>
    </w:p>
    <w:p w14:paraId="2F74E7DA" w14:textId="01356B51" w:rsidR="00E7632C"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PVP is a hydrophilic polymer which </w:t>
      </w:r>
      <w:r>
        <w:rPr>
          <w:rFonts w:ascii="Times New Roman" w:hAnsi="Times New Roman"/>
          <w:sz w:val="24"/>
          <w:szCs w:val="24"/>
          <w:lang w:val="en-GB"/>
        </w:rPr>
        <w:t>is known to improve the</w:t>
      </w:r>
      <w:r w:rsidRPr="003E157E">
        <w:rPr>
          <w:rFonts w:ascii="Times New Roman" w:hAnsi="Times New Roman"/>
          <w:sz w:val="24"/>
          <w:szCs w:val="24"/>
          <w:lang w:val="en-GB"/>
        </w:rPr>
        <w:t xml:space="preserve"> solubility of poorly water-soluble drugs and increase</w:t>
      </w:r>
      <w:r>
        <w:rPr>
          <w:rFonts w:ascii="Times New Roman" w:hAnsi="Times New Roman"/>
          <w:sz w:val="24"/>
          <w:szCs w:val="24"/>
          <w:lang w:val="en-GB"/>
        </w:rPr>
        <w:t xml:space="preserve"> the </w:t>
      </w:r>
      <w:r w:rsidRPr="003E157E">
        <w:rPr>
          <w:rFonts w:ascii="Times New Roman" w:hAnsi="Times New Roman"/>
          <w:sz w:val="24"/>
          <w:szCs w:val="24"/>
          <w:lang w:val="en-GB"/>
        </w:rPr>
        <w:t>stability of amorphous solid dispersion</w:t>
      </w:r>
      <w:r>
        <w:rPr>
          <w:rFonts w:ascii="Times New Roman" w:hAnsi="Times New Roman"/>
          <w:sz w:val="24"/>
          <w:szCs w:val="24"/>
          <w:lang w:val="en-GB"/>
        </w:rPr>
        <w:t>s</w:t>
      </w:r>
      <w:r w:rsidRPr="003E157E">
        <w:rPr>
          <w:rFonts w:ascii="Times New Roman" w:hAnsi="Times New Roman"/>
          <w:sz w:val="24"/>
          <w:szCs w:val="24"/>
          <w:lang w:val="en-GB"/>
        </w:rPr>
        <w:t xml:space="preserve"> via forming hydrogen bond</w:t>
      </w:r>
      <w:r>
        <w:rPr>
          <w:rFonts w:ascii="Times New Roman" w:hAnsi="Times New Roman"/>
          <w:sz w:val="24"/>
          <w:szCs w:val="24"/>
          <w:lang w:val="en-GB"/>
        </w:rPr>
        <w:t>s</w:t>
      </w:r>
      <w:r w:rsidRPr="003E157E">
        <w:rPr>
          <w:rFonts w:ascii="Times New Roman" w:hAnsi="Times New Roman"/>
          <w:sz w:val="24"/>
          <w:szCs w:val="24"/>
          <w:lang w:val="en-GB"/>
        </w:rPr>
        <w:t xml:space="preserve"> with drug molecules </w:t>
      </w:r>
      <w:r>
        <w:rPr>
          <w:rFonts w:ascii="Times New Roman" w:hAnsi="Times New Roman"/>
          <w:noProof/>
          <w:sz w:val="24"/>
          <w:szCs w:val="24"/>
          <w:lang w:val="en-GB"/>
        </w:rPr>
        <w:t>(18)</w:t>
      </w:r>
      <w:r w:rsidRPr="003E157E">
        <w:rPr>
          <w:rFonts w:ascii="Times New Roman" w:hAnsi="Times New Roman"/>
          <w:sz w:val="24"/>
          <w:szCs w:val="24"/>
          <w:lang w:val="en-GB"/>
        </w:rPr>
        <w:t>. HPMCAS is a semi-synthe</w:t>
      </w:r>
      <w:r>
        <w:rPr>
          <w:rFonts w:ascii="Times New Roman" w:hAnsi="Times New Roman"/>
          <w:sz w:val="24"/>
          <w:szCs w:val="24"/>
          <w:lang w:val="en-GB"/>
        </w:rPr>
        <w:t>tic</w:t>
      </w:r>
      <w:r w:rsidRPr="003E157E">
        <w:rPr>
          <w:rFonts w:ascii="Times New Roman" w:hAnsi="Times New Roman"/>
          <w:sz w:val="24"/>
          <w:szCs w:val="24"/>
          <w:lang w:val="en-GB"/>
        </w:rPr>
        <w:t xml:space="preserve"> polymer </w:t>
      </w:r>
      <w:r>
        <w:rPr>
          <w:rFonts w:ascii="Times New Roman" w:hAnsi="Times New Roman"/>
          <w:sz w:val="24"/>
          <w:szCs w:val="24"/>
          <w:lang w:val="en-GB"/>
        </w:rPr>
        <w:t>containing</w:t>
      </w:r>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accetate</w:t>
      </w:r>
      <w:proofErr w:type="spellEnd"/>
      <w:r w:rsidRPr="003E157E">
        <w:rPr>
          <w:rFonts w:ascii="Times New Roman" w:hAnsi="Times New Roman"/>
          <w:sz w:val="24"/>
          <w:szCs w:val="24"/>
          <w:lang w:val="en-GB"/>
        </w:rPr>
        <w:t xml:space="preserve"> and succinate groups </w:t>
      </w:r>
      <w:r>
        <w:rPr>
          <w:rFonts w:ascii="Times New Roman" w:hAnsi="Times New Roman"/>
          <w:sz w:val="24"/>
          <w:szCs w:val="24"/>
          <w:lang w:val="en-GB"/>
        </w:rPr>
        <w:t>on a</w:t>
      </w:r>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hyp</w:t>
      </w:r>
      <w:r>
        <w:rPr>
          <w:rFonts w:ascii="Times New Roman" w:hAnsi="Times New Roman"/>
          <w:sz w:val="24"/>
          <w:szCs w:val="24"/>
          <w:lang w:val="en-GB"/>
        </w:rPr>
        <w:t>r</w:t>
      </w:r>
      <w:r w:rsidRPr="003E157E">
        <w:rPr>
          <w:rFonts w:ascii="Times New Roman" w:hAnsi="Times New Roman"/>
          <w:sz w:val="24"/>
          <w:szCs w:val="24"/>
          <w:lang w:val="en-GB"/>
        </w:rPr>
        <w:t>omellose</w:t>
      </w:r>
      <w:proofErr w:type="spellEnd"/>
      <w:r w:rsidRPr="003E157E">
        <w:rPr>
          <w:rFonts w:ascii="Times New Roman" w:hAnsi="Times New Roman"/>
          <w:sz w:val="24"/>
          <w:szCs w:val="24"/>
          <w:lang w:val="en-GB"/>
        </w:rPr>
        <w:t xml:space="preserve"> backbon</w:t>
      </w:r>
      <w:r>
        <w:rPr>
          <w:rFonts w:ascii="Times New Roman" w:hAnsi="Times New Roman"/>
          <w:sz w:val="24"/>
          <w:szCs w:val="24"/>
          <w:lang w:val="en-GB"/>
        </w:rPr>
        <w:t xml:space="preserve">e. </w:t>
      </w:r>
      <w:r w:rsidRPr="00976CBC">
        <w:rPr>
          <w:rFonts w:ascii="Times New Roman" w:hAnsi="Times New Roman"/>
          <w:sz w:val="24"/>
          <w:szCs w:val="24"/>
          <w:lang w:val="en-GB"/>
        </w:rPr>
        <w:t xml:space="preserve">It is a less hygroscopic polymer than many other grades of HPMC and has generally been used for </w:t>
      </w:r>
      <w:r w:rsidRPr="00976CBC">
        <w:rPr>
          <w:rFonts w:ascii="Times New Roman" w:hAnsi="Times New Roman"/>
          <w:sz w:val="24"/>
          <w:szCs w:val="24"/>
          <w:highlight w:val="cyan"/>
          <w:lang w:val="en-GB"/>
        </w:rPr>
        <w:t xml:space="preserve">enteric </w:t>
      </w:r>
      <w:r w:rsidR="00976CBC" w:rsidRPr="00976CBC">
        <w:rPr>
          <w:rFonts w:ascii="Times New Roman" w:hAnsi="Times New Roman"/>
          <w:sz w:val="24"/>
          <w:szCs w:val="24"/>
          <w:highlight w:val="cyan"/>
          <w:lang w:val="en-GB"/>
        </w:rPr>
        <w:t>coating</w:t>
      </w:r>
      <w:r w:rsidRPr="00976CBC">
        <w:rPr>
          <w:rFonts w:ascii="Times New Roman" w:hAnsi="Times New Roman"/>
          <w:sz w:val="24"/>
          <w:szCs w:val="24"/>
          <w:lang w:val="en-GB"/>
        </w:rPr>
        <w:t xml:space="preserve"> and as a carrier for solid dispersions produced via hot-melt extrusion </w:t>
      </w:r>
      <w:r w:rsidRPr="00976CBC">
        <w:rPr>
          <w:rFonts w:ascii="Times New Roman" w:hAnsi="Times New Roman"/>
          <w:noProof/>
          <w:sz w:val="24"/>
          <w:szCs w:val="24"/>
          <w:lang w:val="en-GB"/>
        </w:rPr>
        <w:t>(19-21)</w:t>
      </w:r>
      <w:r w:rsidRPr="00976CBC">
        <w:rPr>
          <w:rFonts w:ascii="Times New Roman" w:hAnsi="Times New Roman"/>
          <w:sz w:val="24"/>
          <w:szCs w:val="24"/>
          <w:lang w:val="en-GB"/>
        </w:rPr>
        <w:t>.</w:t>
      </w:r>
      <w:r w:rsidRPr="003E157E">
        <w:rPr>
          <w:rFonts w:ascii="Times New Roman" w:hAnsi="Times New Roman"/>
          <w:sz w:val="24"/>
          <w:szCs w:val="24"/>
          <w:lang w:val="en-GB"/>
        </w:rPr>
        <w:t xml:space="preserve"> The rationale </w:t>
      </w:r>
      <w:r>
        <w:rPr>
          <w:rFonts w:ascii="Times New Roman" w:hAnsi="Times New Roman"/>
          <w:sz w:val="24"/>
          <w:szCs w:val="24"/>
          <w:lang w:val="en-GB"/>
        </w:rPr>
        <w:t xml:space="preserve">for </w:t>
      </w:r>
      <w:r w:rsidRPr="003E157E">
        <w:rPr>
          <w:rFonts w:ascii="Times New Roman" w:hAnsi="Times New Roman"/>
          <w:sz w:val="24"/>
          <w:szCs w:val="24"/>
          <w:lang w:val="en-GB"/>
        </w:rPr>
        <w:t xml:space="preserve">choosing PVP and HPMCAS is that not only </w:t>
      </w:r>
      <w:r>
        <w:rPr>
          <w:rFonts w:ascii="Times New Roman" w:hAnsi="Times New Roman"/>
          <w:sz w:val="24"/>
          <w:szCs w:val="24"/>
          <w:lang w:val="en-GB"/>
        </w:rPr>
        <w:t>are</w:t>
      </w:r>
      <w:r w:rsidRPr="003E157E">
        <w:rPr>
          <w:rFonts w:ascii="Times New Roman" w:hAnsi="Times New Roman"/>
          <w:sz w:val="24"/>
          <w:szCs w:val="24"/>
          <w:lang w:val="en-GB"/>
        </w:rPr>
        <w:t xml:space="preserve"> they a classic hydrophilic-hydrophobic</w:t>
      </w:r>
      <w:r>
        <w:rPr>
          <w:rFonts w:ascii="Times New Roman" w:hAnsi="Times New Roman"/>
          <w:sz w:val="24"/>
          <w:szCs w:val="24"/>
          <w:lang w:val="en-GB"/>
        </w:rPr>
        <w:t xml:space="preserve"> polymer</w:t>
      </w:r>
      <w:r w:rsidRPr="003E157E">
        <w:rPr>
          <w:rFonts w:ascii="Times New Roman" w:hAnsi="Times New Roman"/>
          <w:sz w:val="24"/>
          <w:szCs w:val="24"/>
          <w:lang w:val="en-GB"/>
        </w:rPr>
        <w:t xml:space="preserve"> </w:t>
      </w:r>
      <w:r>
        <w:rPr>
          <w:rFonts w:ascii="Times New Roman" w:hAnsi="Times New Roman"/>
          <w:sz w:val="24"/>
          <w:szCs w:val="24"/>
          <w:lang w:val="en-GB"/>
        </w:rPr>
        <w:t xml:space="preserve">blend </w:t>
      </w:r>
      <w:r w:rsidRPr="003E157E">
        <w:rPr>
          <w:rFonts w:ascii="Times New Roman" w:hAnsi="Times New Roman"/>
          <w:sz w:val="24"/>
          <w:szCs w:val="24"/>
          <w:lang w:val="en-GB"/>
        </w:rPr>
        <w:t xml:space="preserve">combination, but also </w:t>
      </w:r>
      <w:r>
        <w:rPr>
          <w:rFonts w:ascii="Times New Roman" w:hAnsi="Times New Roman"/>
          <w:sz w:val="24"/>
          <w:szCs w:val="24"/>
          <w:lang w:val="en-GB"/>
        </w:rPr>
        <w:t>there are several</w:t>
      </w:r>
      <w:r w:rsidRPr="003E157E">
        <w:rPr>
          <w:rFonts w:ascii="Times New Roman" w:hAnsi="Times New Roman"/>
          <w:sz w:val="24"/>
          <w:szCs w:val="24"/>
          <w:lang w:val="en-GB"/>
        </w:rPr>
        <w:t xml:space="preserve"> studies </w:t>
      </w:r>
      <w:r>
        <w:rPr>
          <w:rFonts w:ascii="Times New Roman" w:hAnsi="Times New Roman"/>
          <w:sz w:val="24"/>
          <w:szCs w:val="24"/>
          <w:lang w:val="en-GB"/>
        </w:rPr>
        <w:t xml:space="preserve">that have been </w:t>
      </w:r>
      <w:r w:rsidRPr="003E157E">
        <w:rPr>
          <w:rFonts w:ascii="Times New Roman" w:hAnsi="Times New Roman"/>
          <w:sz w:val="24"/>
          <w:szCs w:val="24"/>
          <w:lang w:val="en-GB"/>
        </w:rPr>
        <w:t xml:space="preserve">conducted on PVP-HPMCAS blends </w:t>
      </w:r>
      <w:r w:rsidRPr="00D04F74">
        <w:rPr>
          <w:rFonts w:ascii="Times New Roman" w:hAnsi="Times New Roman"/>
          <w:sz w:val="24"/>
          <w:szCs w:val="24"/>
          <w:lang w:val="en-GB"/>
        </w:rPr>
        <w:t xml:space="preserve">produced using different processes, which will allow the comparison of </w:t>
      </w:r>
      <w:r>
        <w:rPr>
          <w:rFonts w:ascii="Times New Roman" w:hAnsi="Times New Roman"/>
          <w:sz w:val="24"/>
          <w:szCs w:val="24"/>
          <w:lang w:val="en-GB"/>
        </w:rPr>
        <w:t xml:space="preserve">the </w:t>
      </w:r>
      <w:r w:rsidRPr="00D04F74">
        <w:rPr>
          <w:rFonts w:ascii="Times New Roman" w:hAnsi="Times New Roman"/>
          <w:sz w:val="24"/>
          <w:szCs w:val="24"/>
          <w:lang w:val="en-GB"/>
        </w:rPr>
        <w:t xml:space="preserve">data </w:t>
      </w:r>
      <w:r>
        <w:rPr>
          <w:rFonts w:ascii="Times New Roman" w:hAnsi="Times New Roman"/>
          <w:noProof/>
          <w:sz w:val="24"/>
          <w:szCs w:val="24"/>
          <w:lang w:val="en-GB"/>
        </w:rPr>
        <w:t>(3, 22)</w:t>
      </w:r>
      <w:r w:rsidRPr="00D04F74">
        <w:rPr>
          <w:rFonts w:ascii="Times New Roman" w:hAnsi="Times New Roman"/>
          <w:sz w:val="24"/>
          <w:szCs w:val="24"/>
          <w:lang w:val="en-GB"/>
        </w:rPr>
        <w:t>.</w:t>
      </w:r>
      <w:r w:rsidRPr="003E157E">
        <w:rPr>
          <w:rFonts w:ascii="Times New Roman" w:hAnsi="Times New Roman"/>
          <w:sz w:val="24"/>
          <w:szCs w:val="24"/>
          <w:lang w:val="en-GB"/>
        </w:rPr>
        <w:t xml:space="preserve"> </w:t>
      </w:r>
    </w:p>
    <w:p w14:paraId="32EF6865" w14:textId="1E1DFA66" w:rsidR="00E7632C" w:rsidRPr="00F91A70" w:rsidRDefault="00E7632C" w:rsidP="00F64483">
      <w:pPr>
        <w:spacing w:line="480" w:lineRule="auto"/>
        <w:jc w:val="both"/>
        <w:rPr>
          <w:rFonts w:ascii="Times New Roman" w:hAnsi="Times New Roman"/>
          <w:sz w:val="24"/>
          <w:szCs w:val="24"/>
          <w:lang w:val="en-GB"/>
        </w:rPr>
      </w:pPr>
      <w:r w:rsidRPr="00976CBC">
        <w:rPr>
          <w:rFonts w:ascii="Times New Roman" w:hAnsi="Times New Roman"/>
          <w:sz w:val="24"/>
          <w:szCs w:val="24"/>
          <w:lang w:val="en-GB"/>
        </w:rPr>
        <w:t xml:space="preserve">The key aim of this study was to provide a detailed understanding of the phase separation in </w:t>
      </w:r>
      <w:proofErr w:type="spellStart"/>
      <w:r w:rsidRPr="00976CBC">
        <w:rPr>
          <w:rFonts w:ascii="Times New Roman" w:hAnsi="Times New Roman"/>
          <w:sz w:val="24"/>
          <w:szCs w:val="24"/>
          <w:lang w:val="en-GB"/>
        </w:rPr>
        <w:t>electrospun</w:t>
      </w:r>
      <w:proofErr w:type="spellEnd"/>
      <w:r w:rsidRPr="00976CBC">
        <w:rPr>
          <w:rFonts w:ascii="Times New Roman" w:hAnsi="Times New Roman"/>
          <w:sz w:val="24"/>
          <w:szCs w:val="24"/>
          <w:lang w:val="en-GB"/>
        </w:rPr>
        <w:t xml:space="preserve"> polymer blend </w:t>
      </w:r>
      <w:proofErr w:type="spellStart"/>
      <w:r w:rsidRPr="00976CBC">
        <w:rPr>
          <w:rFonts w:ascii="Times New Roman" w:hAnsi="Times New Roman"/>
          <w:sz w:val="24"/>
          <w:szCs w:val="24"/>
          <w:lang w:val="en-GB"/>
        </w:rPr>
        <w:t>nanofibres</w:t>
      </w:r>
      <w:proofErr w:type="spellEnd"/>
      <w:r w:rsidRPr="00976CBC">
        <w:rPr>
          <w:rFonts w:ascii="Times New Roman" w:hAnsi="Times New Roman"/>
          <w:sz w:val="24"/>
          <w:szCs w:val="24"/>
          <w:lang w:val="en-GB"/>
        </w:rPr>
        <w:t xml:space="preserve"> and the effect phase separation has on drug release from these materials. </w:t>
      </w:r>
      <w:r w:rsidRPr="00976CBC">
        <w:rPr>
          <w:rFonts w:ascii="Times New Roman" w:hAnsi="Times New Roman"/>
          <w:noProof/>
          <w:sz w:val="24"/>
          <w:szCs w:val="24"/>
          <w:lang w:val="en-GB"/>
        </w:rPr>
        <w:t xml:space="preserve">This study characterised the dynamic phase separation behaviour of polymer blends following processing with electrospinning and the effect exposure to media had on the </w:t>
      </w:r>
      <w:r w:rsidRPr="00976CBC">
        <w:rPr>
          <w:rFonts w:ascii="Times New Roman" w:hAnsi="Times New Roman"/>
          <w:noProof/>
          <w:sz w:val="24"/>
          <w:szCs w:val="24"/>
          <w:highlight w:val="cyan"/>
          <w:lang w:val="en-GB"/>
        </w:rPr>
        <w:t>phase separation</w:t>
      </w:r>
      <w:r w:rsidRPr="00976CBC">
        <w:rPr>
          <w:rFonts w:ascii="Times New Roman" w:hAnsi="Times New Roman"/>
          <w:noProof/>
          <w:sz w:val="24"/>
          <w:szCs w:val="24"/>
          <w:lang w:val="en-GB"/>
        </w:rPr>
        <w:t xml:space="preserve"> of the blends  and the drug release behaviour of the drug loaded electrospun fibres.</w:t>
      </w:r>
    </w:p>
    <w:p w14:paraId="2584A822" w14:textId="77777777" w:rsidR="00E7632C" w:rsidRPr="003E157E" w:rsidRDefault="00E7632C" w:rsidP="00F64483">
      <w:pPr>
        <w:pStyle w:val="Heading1"/>
        <w:spacing w:line="480" w:lineRule="auto"/>
        <w:jc w:val="both"/>
        <w:rPr>
          <w:rFonts w:ascii="Times New Roman" w:hAnsi="Times New Roman"/>
          <w:sz w:val="24"/>
          <w:szCs w:val="24"/>
          <w:lang w:val="en-GB"/>
        </w:rPr>
      </w:pPr>
      <w:r w:rsidRPr="003E157E">
        <w:rPr>
          <w:rFonts w:ascii="Times New Roman" w:hAnsi="Times New Roman"/>
          <w:sz w:val="24"/>
          <w:szCs w:val="24"/>
          <w:lang w:val="en-GB"/>
        </w:rPr>
        <w:t>Materials and Methods</w:t>
      </w:r>
    </w:p>
    <w:p w14:paraId="6D32F817" w14:textId="77777777" w:rsidR="00E7632C" w:rsidRPr="003E157E" w:rsidRDefault="00E7632C" w:rsidP="00F64483">
      <w:pPr>
        <w:pStyle w:val="Heading2"/>
        <w:spacing w:after="0"/>
      </w:pPr>
      <w:r w:rsidRPr="003E157E">
        <w:t>Materials</w:t>
      </w:r>
    </w:p>
    <w:p w14:paraId="57647F18" w14:textId="77777777" w:rsidR="00E7632C" w:rsidRPr="003E157E" w:rsidRDefault="00E7632C" w:rsidP="00F64483">
      <w:pPr>
        <w:spacing w:after="0" w:line="480" w:lineRule="auto"/>
        <w:jc w:val="both"/>
        <w:rPr>
          <w:rFonts w:ascii="Times New Roman" w:hAnsi="Times New Roman"/>
          <w:sz w:val="24"/>
          <w:szCs w:val="24"/>
          <w:lang w:val="en-GB"/>
        </w:rPr>
      </w:pPr>
      <w:r w:rsidRPr="003E157E">
        <w:rPr>
          <w:rFonts w:ascii="Times New Roman" w:hAnsi="Times New Roman"/>
          <w:sz w:val="24"/>
          <w:szCs w:val="24"/>
          <w:lang w:val="en-GB"/>
        </w:rPr>
        <w:t>Pol</w:t>
      </w:r>
      <w:r>
        <w:rPr>
          <w:rFonts w:ascii="Times New Roman" w:hAnsi="Times New Roman"/>
          <w:sz w:val="24"/>
          <w:szCs w:val="24"/>
          <w:lang w:val="en-GB"/>
        </w:rPr>
        <w:t xml:space="preserve">y vinyl </w:t>
      </w:r>
      <w:proofErr w:type="spellStart"/>
      <w:r w:rsidRPr="00976CBC">
        <w:rPr>
          <w:rFonts w:ascii="Times New Roman" w:hAnsi="Times New Roman"/>
          <w:sz w:val="24"/>
          <w:szCs w:val="24"/>
          <w:lang w:val="en-GB"/>
        </w:rPr>
        <w:t>pyrrolidone</w:t>
      </w:r>
      <w:proofErr w:type="spellEnd"/>
      <w:r w:rsidRPr="00976CBC">
        <w:rPr>
          <w:rFonts w:ascii="Times New Roman" w:hAnsi="Times New Roman"/>
          <w:sz w:val="24"/>
          <w:szCs w:val="24"/>
          <w:lang w:val="en-GB"/>
        </w:rPr>
        <w:t xml:space="preserve"> (PVP K-90) with a molecular weight of 360,000, was kindly donated by BASF (Ludwigshafen, Germany). Paracetamol (&gt;99% purity) (PCM) was purchased from Sigma-Aldrich. </w:t>
      </w:r>
      <w:proofErr w:type="spellStart"/>
      <w:r w:rsidRPr="00976CBC">
        <w:rPr>
          <w:rFonts w:ascii="Times New Roman" w:hAnsi="Times New Roman"/>
          <w:sz w:val="24"/>
          <w:szCs w:val="24"/>
          <w:lang w:val="en-GB"/>
        </w:rPr>
        <w:t>Hydroxy</w:t>
      </w:r>
      <w:proofErr w:type="spellEnd"/>
      <w:r w:rsidRPr="00976CBC">
        <w:rPr>
          <w:rFonts w:ascii="Times New Roman" w:hAnsi="Times New Roman"/>
          <w:sz w:val="24"/>
          <w:szCs w:val="24"/>
          <w:lang w:val="en-GB"/>
        </w:rPr>
        <w:t xml:space="preserve">-propyl-methyl cellulose acetate succinate (HPMCAS) with 7.3% </w:t>
      </w:r>
      <w:r w:rsidRPr="00976CBC">
        <w:rPr>
          <w:rFonts w:ascii="Times New Roman" w:hAnsi="Times New Roman"/>
          <w:sz w:val="24"/>
          <w:szCs w:val="24"/>
          <w:lang w:val="en-GB"/>
        </w:rPr>
        <w:lastRenderedPageBreak/>
        <w:t xml:space="preserve">acetyl, 14.8% </w:t>
      </w:r>
      <w:proofErr w:type="spellStart"/>
      <w:r w:rsidRPr="00976CBC">
        <w:rPr>
          <w:rFonts w:ascii="Times New Roman" w:hAnsi="Times New Roman"/>
          <w:sz w:val="24"/>
          <w:szCs w:val="24"/>
          <w:lang w:val="en-GB"/>
        </w:rPr>
        <w:t>succinoyl</w:t>
      </w:r>
      <w:proofErr w:type="spellEnd"/>
      <w:r w:rsidRPr="00976CBC">
        <w:rPr>
          <w:rFonts w:ascii="Times New Roman" w:hAnsi="Times New Roman"/>
          <w:sz w:val="24"/>
          <w:szCs w:val="24"/>
          <w:lang w:val="en-GB"/>
        </w:rPr>
        <w:t xml:space="preserve">, 7.1% </w:t>
      </w:r>
      <w:proofErr w:type="spellStart"/>
      <w:r w:rsidRPr="00976CBC">
        <w:rPr>
          <w:rFonts w:ascii="Times New Roman" w:hAnsi="Times New Roman"/>
          <w:sz w:val="24"/>
          <w:szCs w:val="24"/>
          <w:lang w:val="en-GB"/>
        </w:rPr>
        <w:t>methoxyl</w:t>
      </w:r>
      <w:proofErr w:type="spellEnd"/>
      <w:r w:rsidRPr="00976CBC">
        <w:rPr>
          <w:rFonts w:ascii="Times New Roman" w:hAnsi="Times New Roman"/>
          <w:sz w:val="24"/>
          <w:szCs w:val="24"/>
          <w:lang w:val="en-GB"/>
        </w:rPr>
        <w:t xml:space="preserve">, and 22.7% </w:t>
      </w:r>
      <w:proofErr w:type="spellStart"/>
      <w:r w:rsidRPr="00976CBC">
        <w:rPr>
          <w:rFonts w:ascii="Times New Roman" w:hAnsi="Times New Roman"/>
          <w:sz w:val="24"/>
          <w:szCs w:val="24"/>
          <w:lang w:val="en-GB"/>
        </w:rPr>
        <w:t>hydroxypropoxyl</w:t>
      </w:r>
      <w:proofErr w:type="spellEnd"/>
      <w:r w:rsidRPr="00976CBC">
        <w:rPr>
          <w:rFonts w:ascii="Times New Roman" w:hAnsi="Times New Roman"/>
          <w:sz w:val="24"/>
          <w:szCs w:val="24"/>
          <w:lang w:val="en-GB"/>
        </w:rPr>
        <w:t xml:space="preserve"> substituents (known as HPMCAS-LF grade) was kindly donated from Shi-</w:t>
      </w:r>
      <w:proofErr w:type="spellStart"/>
      <w:r w:rsidRPr="00976CBC">
        <w:rPr>
          <w:rFonts w:ascii="Times New Roman" w:hAnsi="Times New Roman"/>
          <w:sz w:val="24"/>
          <w:szCs w:val="24"/>
          <w:lang w:val="en-GB"/>
        </w:rPr>
        <w:t>Etsu</w:t>
      </w:r>
      <w:proofErr w:type="spellEnd"/>
      <w:r w:rsidRPr="00976CBC">
        <w:rPr>
          <w:rFonts w:ascii="Times New Roman" w:hAnsi="Times New Roman"/>
          <w:sz w:val="24"/>
          <w:szCs w:val="24"/>
          <w:lang w:val="en-GB"/>
        </w:rPr>
        <w:t xml:space="preserve"> chemical Co. Ltd (Niigata, Japan). The mean Mw of this grade of HPMCAS was reported to be</w:t>
      </w:r>
      <w:r w:rsidRPr="00976CBC">
        <w:rPr>
          <w:rFonts w:ascii="Times New Roman" w:hAnsi="Times New Roman" w:cs="Angsana New" w:hint="cs"/>
          <w:sz w:val="24"/>
          <w:szCs w:val="30"/>
          <w:cs/>
          <w:lang w:val="en-GB"/>
        </w:rPr>
        <w:t xml:space="preserve"> </w:t>
      </w:r>
      <w:r w:rsidRPr="00976CBC">
        <w:rPr>
          <w:rFonts w:ascii="Times New Roman" w:hAnsi="Times New Roman" w:cs="Angsana New"/>
          <w:sz w:val="24"/>
          <w:szCs w:val="30"/>
        </w:rPr>
        <w:t>18,000</w:t>
      </w:r>
      <w:r w:rsidRPr="00976CBC">
        <w:rPr>
          <w:rFonts w:ascii="Times New Roman" w:hAnsi="Times New Roman"/>
          <w:sz w:val="24"/>
          <w:szCs w:val="24"/>
          <w:lang w:val="en-GB"/>
        </w:rPr>
        <w:t xml:space="preserve"> measured by size exclusion </w:t>
      </w:r>
      <w:proofErr w:type="spellStart"/>
      <w:r w:rsidRPr="00976CBC">
        <w:rPr>
          <w:rFonts w:ascii="Times New Roman" w:hAnsi="Times New Roman"/>
          <w:sz w:val="24"/>
          <w:szCs w:val="24"/>
          <w:lang w:val="en-GB"/>
        </w:rPr>
        <w:t>chromalography</w:t>
      </w:r>
      <w:proofErr w:type="spellEnd"/>
      <w:r w:rsidRPr="00976CBC">
        <w:rPr>
          <w:rFonts w:ascii="Times New Roman" w:hAnsi="Times New Roman"/>
          <w:sz w:val="24"/>
          <w:szCs w:val="24"/>
          <w:lang w:val="en-GB"/>
        </w:rPr>
        <w:t xml:space="preserve"> with </w:t>
      </w:r>
      <w:proofErr w:type="spellStart"/>
      <w:r w:rsidRPr="00976CBC">
        <w:rPr>
          <w:rFonts w:ascii="Times New Roman" w:hAnsi="Times New Roman"/>
          <w:sz w:val="24"/>
          <w:szCs w:val="24"/>
          <w:lang w:val="en-GB"/>
        </w:rPr>
        <w:t>multiangle</w:t>
      </w:r>
      <w:proofErr w:type="spellEnd"/>
      <w:r w:rsidRPr="00976CBC">
        <w:rPr>
          <w:rFonts w:ascii="Times New Roman" w:hAnsi="Times New Roman"/>
          <w:sz w:val="24"/>
          <w:szCs w:val="24"/>
          <w:lang w:val="en-GB"/>
        </w:rPr>
        <w:t xml:space="preserve"> laser light scattering system (SEG-MALLS)</w:t>
      </w:r>
      <w:r w:rsidRPr="00976CBC">
        <w:rPr>
          <w:rFonts w:ascii="Times New Roman" w:hAnsi="Times New Roman"/>
          <w:noProof/>
          <w:sz w:val="24"/>
          <w:szCs w:val="24"/>
          <w:lang w:val="en-GB"/>
        </w:rPr>
        <w:t>(23)</w:t>
      </w:r>
      <w:r w:rsidRPr="00976CBC">
        <w:rPr>
          <w:rFonts w:ascii="Times New Roman" w:hAnsi="Times New Roman"/>
          <w:sz w:val="24"/>
          <w:szCs w:val="24"/>
          <w:lang w:val="en-GB"/>
        </w:rPr>
        <w:t xml:space="preserve">. </w:t>
      </w:r>
      <w:r w:rsidRPr="003E157E">
        <w:rPr>
          <w:rFonts w:ascii="Times New Roman" w:hAnsi="Times New Roman"/>
          <w:sz w:val="24"/>
          <w:szCs w:val="24"/>
          <w:lang w:val="en-GB"/>
        </w:rPr>
        <w:t xml:space="preserve">Ethanol, dichloromethane (DCM), concentrated hydrochloric acid and sodium phosphate monobasic </w:t>
      </w:r>
      <w:r>
        <w:rPr>
          <w:rFonts w:ascii="Times New Roman" w:hAnsi="Times New Roman"/>
          <w:sz w:val="24"/>
          <w:szCs w:val="24"/>
          <w:lang w:val="en-GB"/>
        </w:rPr>
        <w:t xml:space="preserve">(all reagent grade) were </w:t>
      </w:r>
      <w:r w:rsidRPr="003E157E">
        <w:rPr>
          <w:rFonts w:ascii="Times New Roman" w:hAnsi="Times New Roman"/>
          <w:sz w:val="24"/>
          <w:szCs w:val="24"/>
          <w:lang w:val="en-GB"/>
        </w:rPr>
        <w:t>purchased from Sigma-Aldrich</w:t>
      </w:r>
      <w:r>
        <w:rPr>
          <w:rFonts w:ascii="Times New Roman" w:hAnsi="Times New Roman"/>
          <w:sz w:val="24"/>
          <w:szCs w:val="24"/>
          <w:lang w:val="en-GB"/>
        </w:rPr>
        <w:t xml:space="preserve"> (</w:t>
      </w:r>
      <w:proofErr w:type="spellStart"/>
      <w:r>
        <w:rPr>
          <w:rFonts w:ascii="Times New Roman" w:hAnsi="Times New Roman" w:cs="Angsana New"/>
          <w:sz w:val="24"/>
          <w:szCs w:val="30"/>
          <w:lang w:val="en-GB"/>
        </w:rPr>
        <w:t>Gilingham</w:t>
      </w:r>
      <w:proofErr w:type="spellEnd"/>
      <w:r>
        <w:rPr>
          <w:rFonts w:ascii="Times New Roman" w:hAnsi="Times New Roman" w:cs="Angsana New"/>
          <w:sz w:val="24"/>
          <w:szCs w:val="30"/>
          <w:lang w:val="en-GB"/>
        </w:rPr>
        <w:t>, UK</w:t>
      </w:r>
      <w:r>
        <w:rPr>
          <w:rFonts w:ascii="Times New Roman" w:hAnsi="Times New Roman"/>
          <w:sz w:val="24"/>
          <w:szCs w:val="24"/>
          <w:lang w:val="en-GB"/>
        </w:rPr>
        <w:t>)</w:t>
      </w:r>
      <w:r w:rsidRPr="003E157E">
        <w:rPr>
          <w:rFonts w:ascii="Times New Roman" w:hAnsi="Times New Roman"/>
          <w:sz w:val="24"/>
          <w:szCs w:val="24"/>
          <w:lang w:val="en-GB"/>
        </w:rPr>
        <w:t xml:space="preserve">.      </w:t>
      </w:r>
    </w:p>
    <w:p w14:paraId="456C958F" w14:textId="77777777" w:rsidR="00E7632C" w:rsidRPr="00342294" w:rsidRDefault="00E7632C" w:rsidP="00F64483">
      <w:pPr>
        <w:spacing w:after="0" w:line="480" w:lineRule="auto"/>
        <w:jc w:val="both"/>
        <w:rPr>
          <w:rFonts w:ascii="Times New Roman" w:hAnsi="Times New Roman" w:cs="Angsana New"/>
          <w:color w:val="FF0000"/>
          <w:sz w:val="24"/>
          <w:szCs w:val="30"/>
          <w:lang w:val="en-GB"/>
        </w:rPr>
      </w:pPr>
    </w:p>
    <w:p w14:paraId="71B2609E" w14:textId="77777777" w:rsidR="00E7632C" w:rsidRPr="003904B3" w:rsidRDefault="00E7632C" w:rsidP="00F64483">
      <w:pPr>
        <w:spacing w:after="0" w:line="480" w:lineRule="auto"/>
        <w:jc w:val="both"/>
        <w:rPr>
          <w:rFonts w:ascii="Times New Roman" w:hAnsi="Times New Roman" w:cs="Angsana New"/>
          <w:i/>
          <w:iCs/>
          <w:sz w:val="24"/>
          <w:szCs w:val="30"/>
          <w:lang w:val="en-GB"/>
        </w:rPr>
      </w:pPr>
      <w:r w:rsidRPr="003904B3">
        <w:rPr>
          <w:rFonts w:ascii="Times New Roman" w:hAnsi="Times New Roman" w:cs="Angsana New"/>
          <w:i/>
          <w:iCs/>
          <w:sz w:val="24"/>
          <w:szCs w:val="30"/>
          <w:lang w:val="en-GB"/>
        </w:rPr>
        <w:t>Preparat</w:t>
      </w:r>
      <w:r>
        <w:rPr>
          <w:rFonts w:ascii="Times New Roman" w:hAnsi="Times New Roman" w:cs="Angsana New"/>
          <w:i/>
          <w:iCs/>
          <w:sz w:val="24"/>
          <w:szCs w:val="30"/>
          <w:lang w:val="en-GB"/>
        </w:rPr>
        <w:t>ion of film casted</w:t>
      </w:r>
      <w:r w:rsidRPr="003904B3">
        <w:rPr>
          <w:rFonts w:ascii="Times New Roman" w:hAnsi="Times New Roman" w:cs="Angsana New"/>
          <w:i/>
          <w:iCs/>
          <w:sz w:val="24"/>
          <w:szCs w:val="30"/>
          <w:lang w:val="en-GB"/>
        </w:rPr>
        <w:t>, spin-coa</w:t>
      </w:r>
      <w:r>
        <w:rPr>
          <w:rFonts w:ascii="Times New Roman" w:hAnsi="Times New Roman" w:cs="Angsana New"/>
          <w:i/>
          <w:iCs/>
          <w:sz w:val="24"/>
          <w:szCs w:val="30"/>
          <w:lang w:val="en-GB"/>
        </w:rPr>
        <w:t>ted</w:t>
      </w:r>
      <w:r w:rsidRPr="003904B3">
        <w:rPr>
          <w:rFonts w:ascii="Times New Roman" w:hAnsi="Times New Roman" w:cs="Angsana New"/>
          <w:i/>
          <w:iCs/>
          <w:sz w:val="24"/>
          <w:szCs w:val="30"/>
          <w:lang w:val="en-GB"/>
        </w:rPr>
        <w:t xml:space="preserve"> film</w:t>
      </w:r>
      <w:r>
        <w:rPr>
          <w:rFonts w:ascii="Times New Roman" w:hAnsi="Times New Roman" w:cs="Angsana New"/>
          <w:i/>
          <w:iCs/>
          <w:sz w:val="24"/>
          <w:szCs w:val="30"/>
          <w:lang w:val="en-GB"/>
        </w:rPr>
        <w:t>s</w:t>
      </w:r>
      <w:r w:rsidRPr="003904B3">
        <w:rPr>
          <w:rFonts w:ascii="Times New Roman" w:hAnsi="Times New Roman" w:cs="Angsana New"/>
          <w:i/>
          <w:iCs/>
          <w:sz w:val="24"/>
          <w:szCs w:val="30"/>
          <w:lang w:val="en-GB"/>
        </w:rPr>
        <w:t xml:space="preserve"> and </w:t>
      </w:r>
      <w:proofErr w:type="spellStart"/>
      <w:r w:rsidRPr="003904B3">
        <w:rPr>
          <w:rFonts w:ascii="Times New Roman" w:hAnsi="Times New Roman" w:cs="Angsana New"/>
          <w:i/>
          <w:iCs/>
          <w:sz w:val="24"/>
          <w:szCs w:val="30"/>
          <w:lang w:val="en-GB"/>
        </w:rPr>
        <w:t>electro</w:t>
      </w:r>
      <w:r>
        <w:rPr>
          <w:rFonts w:ascii="Times New Roman" w:hAnsi="Times New Roman" w:cs="Angsana New"/>
          <w:i/>
          <w:iCs/>
          <w:sz w:val="24"/>
          <w:szCs w:val="30"/>
          <w:lang w:val="en-GB"/>
        </w:rPr>
        <w:t>spun</w:t>
      </w:r>
      <w:proofErr w:type="spellEnd"/>
      <w:r>
        <w:rPr>
          <w:rFonts w:ascii="Times New Roman" w:hAnsi="Times New Roman" w:cs="Angsana New"/>
          <w:i/>
          <w:iCs/>
          <w:sz w:val="24"/>
          <w:szCs w:val="30"/>
          <w:lang w:val="en-GB"/>
        </w:rPr>
        <w:t xml:space="preserve"> fibres of</w:t>
      </w:r>
      <w:r w:rsidRPr="007621EE">
        <w:rPr>
          <w:rFonts w:ascii="Times New Roman" w:hAnsi="Times New Roman" w:cs="Angsana New"/>
          <w:i/>
          <w:iCs/>
          <w:sz w:val="24"/>
          <w:szCs w:val="30"/>
          <w:lang w:val="en-GB"/>
        </w:rPr>
        <w:t xml:space="preserve"> </w:t>
      </w:r>
      <w:r>
        <w:rPr>
          <w:rFonts w:ascii="Times New Roman" w:hAnsi="Times New Roman" w:cs="Angsana New"/>
          <w:i/>
          <w:iCs/>
          <w:sz w:val="24"/>
          <w:szCs w:val="30"/>
          <w:lang w:val="en-GB"/>
        </w:rPr>
        <w:t>PVP/HPMCAS blends</w:t>
      </w:r>
    </w:p>
    <w:p w14:paraId="63318D26" w14:textId="7FBD6A54" w:rsidR="00E7632C" w:rsidRPr="00D21D28" w:rsidRDefault="00E7632C" w:rsidP="00F64483">
      <w:pPr>
        <w:spacing w:after="0" w:line="480" w:lineRule="auto"/>
        <w:jc w:val="both"/>
        <w:rPr>
          <w:rFonts w:ascii="Times New Roman" w:hAnsi="Times New Roman"/>
          <w:sz w:val="24"/>
          <w:szCs w:val="24"/>
          <w:lang w:val="en-GB"/>
        </w:rPr>
      </w:pPr>
      <w:r>
        <w:rPr>
          <w:rFonts w:ascii="Times New Roman" w:hAnsi="Times New Roman" w:cs="Angsana New"/>
          <w:sz w:val="24"/>
          <w:szCs w:val="30"/>
          <w:lang w:val="en-GB"/>
        </w:rPr>
        <w:t>A</w:t>
      </w:r>
      <w:r w:rsidRPr="003904B3">
        <w:rPr>
          <w:rFonts w:ascii="Times New Roman" w:hAnsi="Times New Roman" w:cs="Angsana New"/>
          <w:sz w:val="24"/>
          <w:szCs w:val="30"/>
          <w:lang w:val="en-GB"/>
        </w:rPr>
        <w:t xml:space="preserve"> 10% w/v PVP/HPMCAS solution was prepared for film casting and spin-coating. PVP and HPMCAS at </w:t>
      </w:r>
      <w:r>
        <w:rPr>
          <w:rFonts w:ascii="Times New Roman" w:hAnsi="Times New Roman" w:cs="Angsana New"/>
          <w:sz w:val="24"/>
          <w:szCs w:val="30"/>
          <w:lang w:val="en-GB"/>
        </w:rPr>
        <w:t xml:space="preserve">a </w:t>
      </w:r>
      <w:r w:rsidRPr="003904B3">
        <w:rPr>
          <w:rFonts w:ascii="Times New Roman" w:hAnsi="Times New Roman" w:cs="Angsana New"/>
          <w:sz w:val="24"/>
          <w:szCs w:val="30"/>
          <w:lang w:val="en-GB"/>
        </w:rPr>
        <w:t xml:space="preserve">weight proportion </w:t>
      </w:r>
      <w:r>
        <w:rPr>
          <w:rFonts w:ascii="Times New Roman" w:hAnsi="Times New Roman" w:cs="Angsana New"/>
          <w:sz w:val="24"/>
          <w:szCs w:val="30"/>
          <w:lang w:val="en-GB"/>
        </w:rPr>
        <w:t xml:space="preserve">of </w:t>
      </w:r>
      <w:r w:rsidRPr="003904B3">
        <w:rPr>
          <w:rFonts w:ascii="Times New Roman" w:hAnsi="Times New Roman" w:cs="Angsana New"/>
          <w:sz w:val="24"/>
          <w:szCs w:val="30"/>
          <w:lang w:val="en-GB"/>
        </w:rPr>
        <w:t xml:space="preserve">1:1 were precisely weighted and </w:t>
      </w:r>
      <w:r>
        <w:rPr>
          <w:rFonts w:ascii="Times New Roman" w:hAnsi="Times New Roman" w:cs="Angsana New"/>
          <w:sz w:val="24"/>
          <w:szCs w:val="30"/>
          <w:lang w:val="en-GB"/>
        </w:rPr>
        <w:t>dissolved in ethanol-</w:t>
      </w:r>
      <w:r w:rsidRPr="003904B3">
        <w:rPr>
          <w:rFonts w:ascii="Times New Roman" w:hAnsi="Times New Roman" w:cs="Angsana New"/>
          <w:sz w:val="24"/>
          <w:szCs w:val="30"/>
          <w:lang w:val="en-GB"/>
        </w:rPr>
        <w:t>water</w:t>
      </w:r>
      <w:r>
        <w:rPr>
          <w:rFonts w:ascii="Times New Roman" w:hAnsi="Times New Roman" w:cs="Angsana New"/>
          <w:sz w:val="24"/>
          <w:szCs w:val="30"/>
          <w:lang w:val="en-GB"/>
        </w:rPr>
        <w:t xml:space="preserve"> (9:1 v/v)</w:t>
      </w:r>
      <w:r w:rsidRPr="003904B3">
        <w:rPr>
          <w:rFonts w:ascii="Times New Roman" w:hAnsi="Times New Roman" w:cs="Angsana New"/>
          <w:sz w:val="24"/>
          <w:szCs w:val="30"/>
          <w:lang w:val="en-GB"/>
        </w:rPr>
        <w:t xml:space="preserve">. The solution was stirred and sonicated until </w:t>
      </w:r>
      <w:r>
        <w:rPr>
          <w:rFonts w:ascii="Times New Roman" w:hAnsi="Times New Roman" w:cs="Angsana New"/>
          <w:sz w:val="24"/>
          <w:szCs w:val="30"/>
          <w:lang w:val="en-GB"/>
        </w:rPr>
        <w:t xml:space="preserve">all solid material was </w:t>
      </w:r>
      <w:r w:rsidRPr="003904B3">
        <w:rPr>
          <w:rFonts w:ascii="Times New Roman" w:hAnsi="Times New Roman" w:cs="Angsana New"/>
          <w:sz w:val="24"/>
          <w:szCs w:val="30"/>
          <w:lang w:val="en-GB"/>
        </w:rPr>
        <w:t xml:space="preserve">completely </w:t>
      </w:r>
      <w:r w:rsidRPr="002512E0">
        <w:rPr>
          <w:rFonts w:ascii="Times New Roman" w:hAnsi="Times New Roman" w:cs="Angsana New"/>
          <w:sz w:val="24"/>
          <w:szCs w:val="30"/>
          <w:lang w:val="en-GB"/>
        </w:rPr>
        <w:t xml:space="preserve">dissolved. For film casting, 500 </w:t>
      </w:r>
      <w:proofErr w:type="spellStart"/>
      <w:r w:rsidRPr="002512E0">
        <w:rPr>
          <w:rFonts w:ascii="Times New Roman" w:hAnsi="Times New Roman"/>
          <w:sz w:val="24"/>
          <w:szCs w:val="30"/>
          <w:lang w:val="en-GB"/>
        </w:rPr>
        <w:t>μ</w:t>
      </w:r>
      <w:r w:rsidRPr="002512E0">
        <w:rPr>
          <w:rFonts w:ascii="Times New Roman" w:hAnsi="Times New Roman" w:cs="Angsana New"/>
          <w:sz w:val="24"/>
          <w:szCs w:val="30"/>
          <w:lang w:val="en-GB"/>
        </w:rPr>
        <w:t>L</w:t>
      </w:r>
      <w:proofErr w:type="spellEnd"/>
      <w:r w:rsidRPr="002512E0">
        <w:rPr>
          <w:rFonts w:ascii="Times New Roman" w:hAnsi="Times New Roman" w:cs="Angsana New"/>
          <w:sz w:val="24"/>
          <w:szCs w:val="30"/>
          <w:lang w:val="en-GB"/>
        </w:rPr>
        <w:t xml:space="preserve"> of the solution was applied to a Teflon coated plate (20x20 cm) and</w:t>
      </w:r>
      <w:r w:rsidRPr="003904B3">
        <w:rPr>
          <w:rFonts w:ascii="Times New Roman" w:hAnsi="Times New Roman" w:cs="Angsana New"/>
          <w:sz w:val="24"/>
          <w:szCs w:val="30"/>
          <w:lang w:val="en-GB"/>
        </w:rPr>
        <w:t xml:space="preserve"> dried at ambient condition</w:t>
      </w:r>
      <w:r>
        <w:rPr>
          <w:rFonts w:ascii="Times New Roman" w:hAnsi="Times New Roman" w:cs="Angsana New"/>
          <w:sz w:val="24"/>
          <w:szCs w:val="30"/>
          <w:lang w:val="en-GB"/>
        </w:rPr>
        <w:t>s</w:t>
      </w:r>
      <w:r w:rsidRPr="003904B3">
        <w:rPr>
          <w:rFonts w:ascii="Times New Roman" w:hAnsi="Times New Roman" w:cs="Angsana New"/>
          <w:sz w:val="24"/>
          <w:szCs w:val="30"/>
          <w:lang w:val="en-GB"/>
        </w:rPr>
        <w:t xml:space="preserve"> in a fume cupboard for 24 </w:t>
      </w:r>
      <w:r>
        <w:rPr>
          <w:rFonts w:ascii="Times New Roman" w:hAnsi="Times New Roman" w:cs="Angsana New"/>
          <w:sz w:val="24"/>
          <w:szCs w:val="30"/>
          <w:lang w:val="en-GB"/>
        </w:rPr>
        <w:t>hours</w:t>
      </w:r>
      <w:r w:rsidRPr="003904B3">
        <w:rPr>
          <w:rFonts w:ascii="Times New Roman" w:hAnsi="Times New Roman" w:cs="Angsana New"/>
          <w:sz w:val="24"/>
          <w:szCs w:val="30"/>
          <w:lang w:val="en-GB"/>
        </w:rPr>
        <w:t xml:space="preserve">. </w:t>
      </w:r>
      <w:r>
        <w:rPr>
          <w:rFonts w:ascii="Times New Roman" w:hAnsi="Times New Roman" w:cs="Angsana New"/>
          <w:sz w:val="24"/>
          <w:szCs w:val="30"/>
          <w:lang w:val="en-GB"/>
        </w:rPr>
        <w:t>For</w:t>
      </w:r>
      <w:r w:rsidRPr="003904B3">
        <w:rPr>
          <w:rFonts w:ascii="Times New Roman" w:hAnsi="Times New Roman" w:cs="Angsana New"/>
          <w:sz w:val="24"/>
          <w:szCs w:val="30"/>
          <w:lang w:val="en-GB"/>
        </w:rPr>
        <w:t xml:space="preserve"> spin-coated </w:t>
      </w:r>
      <w:r>
        <w:rPr>
          <w:rFonts w:ascii="Times New Roman" w:hAnsi="Times New Roman" w:cs="Angsana New"/>
          <w:sz w:val="24"/>
          <w:szCs w:val="30"/>
          <w:lang w:val="en-GB"/>
        </w:rPr>
        <w:t>samples</w:t>
      </w:r>
      <w:r w:rsidRPr="003904B3">
        <w:rPr>
          <w:rFonts w:ascii="Times New Roman" w:hAnsi="Times New Roman" w:cs="Angsana New"/>
          <w:sz w:val="24"/>
          <w:szCs w:val="30"/>
          <w:lang w:val="en-GB"/>
        </w:rPr>
        <w:t xml:space="preserve">, few drops of the PVP/HPMCAS solution were applied on a glass substrate which was spun at 2000 RPM for 3 </w:t>
      </w:r>
      <w:r w:rsidRPr="002071A6">
        <w:rPr>
          <w:rFonts w:ascii="Times New Roman" w:hAnsi="Times New Roman" w:cs="Angsana New"/>
          <w:sz w:val="24"/>
          <w:szCs w:val="30"/>
          <w:lang w:val="en-GB"/>
        </w:rPr>
        <w:t>min</w:t>
      </w:r>
      <w:r>
        <w:rPr>
          <w:rFonts w:ascii="Times New Roman" w:hAnsi="Times New Roman" w:cs="Angsana New"/>
          <w:sz w:val="24"/>
          <w:szCs w:val="30"/>
          <w:lang w:val="en-GB"/>
        </w:rPr>
        <w:t>ute</w:t>
      </w:r>
      <w:r w:rsidRPr="00F7491A">
        <w:rPr>
          <w:rFonts w:ascii="Times New Roman" w:hAnsi="Times New Roman"/>
          <w:sz w:val="24"/>
          <w:szCs w:val="24"/>
          <w:lang w:val="en-GB"/>
        </w:rPr>
        <w:t xml:space="preserve">s using a </w:t>
      </w:r>
      <w:r w:rsidRPr="00F7491A">
        <w:rPr>
          <w:rFonts w:ascii="Times New Roman" w:hAnsi="Times New Roman"/>
          <w:sz w:val="24"/>
          <w:szCs w:val="24"/>
        </w:rPr>
        <w:t xml:space="preserve">SCS G3P-8 lab scale spin coater </w:t>
      </w:r>
      <w:r w:rsidRPr="00CC16A4">
        <w:rPr>
          <w:rFonts w:ascii="Times New Roman" w:hAnsi="Times New Roman"/>
          <w:sz w:val="24"/>
          <w:szCs w:val="24"/>
        </w:rPr>
        <w:t>(</w:t>
      </w:r>
      <w:r w:rsidRPr="00CC16A4">
        <w:rPr>
          <w:rFonts w:ascii="Times New Roman" w:hAnsi="Times New Roman"/>
        </w:rPr>
        <w:t>Indianapolis, US</w:t>
      </w:r>
      <w:r>
        <w:rPr>
          <w:rFonts w:ascii="Times New Roman" w:hAnsi="Times New Roman"/>
        </w:rPr>
        <w:t>)</w:t>
      </w:r>
      <w:r w:rsidRPr="00F7491A">
        <w:rPr>
          <w:rFonts w:ascii="Times New Roman" w:hAnsi="Times New Roman"/>
          <w:sz w:val="24"/>
          <w:szCs w:val="24"/>
          <w:lang w:val="en-GB"/>
        </w:rPr>
        <w:t>. A</w:t>
      </w:r>
      <w:r w:rsidRPr="003904B3">
        <w:rPr>
          <w:rFonts w:ascii="Times New Roman" w:hAnsi="Times New Roman" w:cs="Angsana New"/>
          <w:sz w:val="24"/>
          <w:szCs w:val="30"/>
          <w:lang w:val="en-GB"/>
        </w:rPr>
        <w:t xml:space="preserve"> </w:t>
      </w:r>
      <w:r>
        <w:rPr>
          <w:rFonts w:ascii="Times New Roman" w:hAnsi="Times New Roman" w:cs="Angsana New"/>
          <w:sz w:val="24"/>
          <w:szCs w:val="30"/>
          <w:lang w:val="en-GB"/>
        </w:rPr>
        <w:t xml:space="preserve">custom-made single </w:t>
      </w:r>
      <w:r w:rsidRPr="003904B3">
        <w:rPr>
          <w:rFonts w:ascii="Times New Roman" w:hAnsi="Times New Roman" w:cs="Angsana New"/>
          <w:sz w:val="24"/>
          <w:szCs w:val="30"/>
          <w:lang w:val="en-GB"/>
        </w:rPr>
        <w:t xml:space="preserve">spinneret electrospinning </w:t>
      </w:r>
      <w:r>
        <w:rPr>
          <w:rFonts w:ascii="Times New Roman" w:hAnsi="Times New Roman" w:cs="Angsana New"/>
          <w:sz w:val="24"/>
          <w:szCs w:val="30"/>
          <w:lang w:val="en-GB"/>
        </w:rPr>
        <w:t xml:space="preserve">device </w:t>
      </w:r>
      <w:r w:rsidRPr="003904B3">
        <w:rPr>
          <w:rFonts w:ascii="Times New Roman" w:hAnsi="Times New Roman"/>
          <w:sz w:val="24"/>
          <w:szCs w:val="24"/>
          <w:lang w:val="en-GB"/>
        </w:rPr>
        <w:t>(</w:t>
      </w:r>
      <w:r>
        <w:rPr>
          <w:rFonts w:ascii="Times New Roman" w:hAnsi="Times New Roman"/>
          <w:sz w:val="24"/>
          <w:szCs w:val="24"/>
          <w:lang w:val="en-GB"/>
        </w:rPr>
        <w:t xml:space="preserve">referred to as </w:t>
      </w:r>
      <w:r w:rsidRPr="003904B3">
        <w:rPr>
          <w:rFonts w:ascii="Times New Roman" w:hAnsi="Times New Roman"/>
          <w:sz w:val="24"/>
          <w:szCs w:val="24"/>
          <w:lang w:val="en-GB"/>
        </w:rPr>
        <w:t>SS-electrospinning)</w:t>
      </w:r>
      <w:r w:rsidRPr="003904B3">
        <w:rPr>
          <w:rFonts w:ascii="Times New Roman" w:hAnsi="Times New Roman" w:cs="Angsana New"/>
          <w:sz w:val="24"/>
          <w:szCs w:val="30"/>
          <w:lang w:val="en-GB"/>
        </w:rPr>
        <w:t xml:space="preserve"> was </w:t>
      </w:r>
      <w:r>
        <w:rPr>
          <w:rFonts w:ascii="Times New Roman" w:hAnsi="Times New Roman" w:cs="Angsana New"/>
          <w:sz w:val="24"/>
          <w:szCs w:val="30"/>
          <w:lang w:val="en-GB"/>
        </w:rPr>
        <w:t xml:space="preserve">used to prepare the polymer blend fibres at </w:t>
      </w:r>
      <w:r w:rsidRPr="003904B3">
        <w:rPr>
          <w:rFonts w:ascii="Times New Roman" w:hAnsi="Times New Roman" w:cs="Angsana New"/>
          <w:sz w:val="24"/>
          <w:szCs w:val="30"/>
          <w:lang w:val="en-GB"/>
        </w:rPr>
        <w:t xml:space="preserve">a constant flow rate </w:t>
      </w:r>
      <w:r>
        <w:rPr>
          <w:rFonts w:ascii="Times New Roman" w:hAnsi="Times New Roman" w:cs="Angsana New"/>
          <w:sz w:val="24"/>
          <w:szCs w:val="30"/>
          <w:lang w:val="en-GB"/>
        </w:rPr>
        <w:t>of</w:t>
      </w:r>
      <w:r w:rsidRPr="003904B3">
        <w:rPr>
          <w:rFonts w:ascii="Times New Roman" w:hAnsi="Times New Roman" w:cs="Angsana New"/>
          <w:sz w:val="24"/>
          <w:szCs w:val="30"/>
          <w:lang w:val="en-GB"/>
        </w:rPr>
        <w:t xml:space="preserve"> 1.5 ml and </w:t>
      </w:r>
      <w:r>
        <w:rPr>
          <w:rFonts w:ascii="Times New Roman" w:hAnsi="Times New Roman" w:cs="Angsana New"/>
          <w:sz w:val="24"/>
          <w:szCs w:val="30"/>
          <w:lang w:val="en-GB"/>
        </w:rPr>
        <w:t xml:space="preserve">a </w:t>
      </w:r>
      <w:r w:rsidRPr="003904B3">
        <w:rPr>
          <w:rFonts w:ascii="Times New Roman" w:hAnsi="Times New Roman" w:cs="Angsana New"/>
          <w:sz w:val="24"/>
          <w:szCs w:val="30"/>
          <w:lang w:val="en-GB"/>
        </w:rPr>
        <w:t xml:space="preserve">voltage </w:t>
      </w:r>
      <w:r>
        <w:rPr>
          <w:rFonts w:ascii="Times New Roman" w:hAnsi="Times New Roman" w:cs="Angsana New"/>
          <w:sz w:val="24"/>
          <w:szCs w:val="30"/>
          <w:lang w:val="en-GB"/>
        </w:rPr>
        <w:t>of 15</w:t>
      </w:r>
      <w:r w:rsidRPr="003904B3">
        <w:rPr>
          <w:rFonts w:ascii="Times New Roman" w:hAnsi="Times New Roman" w:cs="Angsana New"/>
          <w:sz w:val="24"/>
          <w:szCs w:val="30"/>
          <w:lang w:val="en-GB"/>
        </w:rPr>
        <w:t xml:space="preserve"> kV. </w:t>
      </w:r>
      <w:r>
        <w:rPr>
          <w:rFonts w:ascii="Times New Roman" w:hAnsi="Times New Roman"/>
          <w:sz w:val="24"/>
          <w:szCs w:val="24"/>
          <w:lang w:val="en-GB"/>
        </w:rPr>
        <w:t>The d</w:t>
      </w:r>
      <w:r w:rsidRPr="003E157E">
        <w:rPr>
          <w:rFonts w:ascii="Times New Roman" w:hAnsi="Times New Roman"/>
          <w:sz w:val="24"/>
          <w:szCs w:val="24"/>
          <w:lang w:val="en-GB"/>
        </w:rPr>
        <w:t xml:space="preserve">istance from the spinneret to </w:t>
      </w:r>
      <w:r>
        <w:rPr>
          <w:rFonts w:ascii="Times New Roman" w:hAnsi="Times New Roman"/>
          <w:sz w:val="24"/>
          <w:szCs w:val="24"/>
          <w:lang w:val="en-GB"/>
        </w:rPr>
        <w:t xml:space="preserve">the </w:t>
      </w:r>
      <w:r w:rsidRPr="003E157E">
        <w:rPr>
          <w:rFonts w:ascii="Times New Roman" w:hAnsi="Times New Roman"/>
          <w:sz w:val="24"/>
          <w:szCs w:val="24"/>
          <w:lang w:val="en-GB"/>
        </w:rPr>
        <w:t xml:space="preserve">grounded rotating drum collector </w:t>
      </w:r>
      <w:r>
        <w:rPr>
          <w:rFonts w:ascii="Times New Roman" w:hAnsi="Times New Roman"/>
          <w:sz w:val="24"/>
          <w:szCs w:val="24"/>
          <w:lang w:val="en-GB"/>
        </w:rPr>
        <w:t xml:space="preserve">(coated with aluminium foil) </w:t>
      </w:r>
      <w:r w:rsidRPr="003E157E">
        <w:rPr>
          <w:rFonts w:ascii="Times New Roman" w:hAnsi="Times New Roman"/>
          <w:sz w:val="24"/>
          <w:szCs w:val="24"/>
          <w:lang w:val="en-GB"/>
        </w:rPr>
        <w:t xml:space="preserve">with a spinning rate of 500 rpm was fixed at 15 cm. </w:t>
      </w:r>
      <w:r>
        <w:rPr>
          <w:rFonts w:ascii="Times New Roman" w:hAnsi="Times New Roman"/>
          <w:sz w:val="24"/>
          <w:szCs w:val="24"/>
          <w:lang w:val="en-GB"/>
        </w:rPr>
        <w:t>For</w:t>
      </w:r>
      <w:r w:rsidRPr="003E157E">
        <w:rPr>
          <w:rFonts w:ascii="Times New Roman" w:hAnsi="Times New Roman"/>
          <w:sz w:val="24"/>
          <w:szCs w:val="24"/>
          <w:lang w:val="en-GB"/>
        </w:rPr>
        <w:t xml:space="preserve"> coaxial </w:t>
      </w:r>
      <w:r>
        <w:rPr>
          <w:rFonts w:ascii="Times New Roman" w:hAnsi="Times New Roman"/>
          <w:sz w:val="24"/>
          <w:szCs w:val="24"/>
          <w:lang w:val="en-GB"/>
        </w:rPr>
        <w:t>electrospinning (referred as CS-electrospinning)</w:t>
      </w:r>
      <w:r w:rsidRPr="003E157E">
        <w:rPr>
          <w:rFonts w:ascii="Times New Roman" w:hAnsi="Times New Roman"/>
          <w:sz w:val="24"/>
          <w:szCs w:val="24"/>
          <w:lang w:val="en-GB"/>
        </w:rPr>
        <w:t xml:space="preserve">, ethanol-DCM </w:t>
      </w:r>
      <w:r>
        <w:rPr>
          <w:rFonts w:ascii="Times New Roman" w:hAnsi="Times New Roman"/>
          <w:sz w:val="24"/>
          <w:szCs w:val="24"/>
          <w:lang w:val="en-GB"/>
        </w:rPr>
        <w:t xml:space="preserve">(7:3 v/v) was used as the solvent to ensure rapid solvent evaporation and minimise mixing at the core-shell interface. The </w:t>
      </w:r>
      <w:r w:rsidRPr="003E157E">
        <w:rPr>
          <w:rFonts w:ascii="Times New Roman" w:hAnsi="Times New Roman"/>
          <w:sz w:val="24"/>
          <w:szCs w:val="24"/>
          <w:lang w:val="en-GB"/>
        </w:rPr>
        <w:t xml:space="preserve">solutions of </w:t>
      </w:r>
      <w:r>
        <w:rPr>
          <w:rFonts w:ascii="Times New Roman" w:hAnsi="Times New Roman"/>
          <w:sz w:val="24"/>
          <w:szCs w:val="24"/>
          <w:lang w:val="en-GB"/>
        </w:rPr>
        <w:t xml:space="preserve">the </w:t>
      </w:r>
      <w:r w:rsidRPr="003E157E">
        <w:rPr>
          <w:rFonts w:ascii="Times New Roman" w:hAnsi="Times New Roman"/>
          <w:sz w:val="24"/>
          <w:szCs w:val="24"/>
          <w:lang w:val="en-GB"/>
        </w:rPr>
        <w:t>core (HPMCAS) and sheath (PVP) layer</w:t>
      </w:r>
      <w:r>
        <w:rPr>
          <w:rFonts w:ascii="Times New Roman" w:hAnsi="Times New Roman"/>
          <w:sz w:val="24"/>
          <w:szCs w:val="24"/>
          <w:lang w:val="en-GB"/>
        </w:rPr>
        <w:t>s</w:t>
      </w:r>
      <w:r w:rsidRPr="003E157E">
        <w:rPr>
          <w:rFonts w:ascii="Times New Roman" w:hAnsi="Times New Roman"/>
          <w:sz w:val="24"/>
          <w:szCs w:val="24"/>
          <w:lang w:val="en-GB"/>
        </w:rPr>
        <w:t xml:space="preserve"> were prepared separately. The solutions of the core and sheath layers were fed from separate syringe pumps at rate 0.5 ml/hr to the coaxial needle. </w:t>
      </w:r>
      <w:r w:rsidR="00BF0B79">
        <w:rPr>
          <w:rFonts w:ascii="Times New Roman" w:hAnsi="Times New Roman"/>
          <w:sz w:val="24"/>
          <w:szCs w:val="24"/>
          <w:lang w:val="en-GB"/>
        </w:rPr>
        <w:t>All electrospinning experiments were performed under the condition of 20±2º</w:t>
      </w:r>
      <w:r w:rsidR="000019A7">
        <w:rPr>
          <w:rFonts w:ascii="Times New Roman" w:hAnsi="Times New Roman"/>
          <w:sz w:val="24"/>
          <w:szCs w:val="24"/>
          <w:lang w:val="en-GB"/>
        </w:rPr>
        <w:t>C/40</w:t>
      </w:r>
      <w:bookmarkStart w:id="0" w:name="_GoBack"/>
      <w:bookmarkEnd w:id="0"/>
      <w:r w:rsidR="00BF0B79">
        <w:rPr>
          <w:rFonts w:ascii="Times New Roman" w:hAnsi="Times New Roman"/>
          <w:sz w:val="24"/>
          <w:szCs w:val="24"/>
          <w:lang w:val="en-GB"/>
        </w:rPr>
        <w:t xml:space="preserve">±5% relative </w:t>
      </w:r>
      <w:r w:rsidR="00BF0B79">
        <w:rPr>
          <w:rFonts w:ascii="Times New Roman" w:hAnsi="Times New Roman"/>
          <w:sz w:val="24"/>
          <w:szCs w:val="24"/>
          <w:lang w:val="en-GB"/>
        </w:rPr>
        <w:lastRenderedPageBreak/>
        <w:t xml:space="preserve">humidity (RH). </w:t>
      </w:r>
      <w:r w:rsidRPr="003E157E">
        <w:rPr>
          <w:rFonts w:ascii="Times New Roman" w:hAnsi="Times New Roman"/>
          <w:sz w:val="24"/>
          <w:szCs w:val="24"/>
          <w:lang w:val="en-GB"/>
        </w:rPr>
        <w:t xml:space="preserve">After </w:t>
      </w:r>
      <w:r>
        <w:rPr>
          <w:rFonts w:ascii="Times New Roman" w:hAnsi="Times New Roman"/>
          <w:sz w:val="24"/>
          <w:szCs w:val="24"/>
          <w:lang w:val="en-GB"/>
        </w:rPr>
        <w:t xml:space="preserve">the </w:t>
      </w:r>
      <w:r w:rsidRPr="003E157E">
        <w:rPr>
          <w:rFonts w:ascii="Times New Roman" w:hAnsi="Times New Roman"/>
          <w:sz w:val="24"/>
          <w:szCs w:val="24"/>
          <w:lang w:val="en-GB"/>
        </w:rPr>
        <w:t xml:space="preserve">electrospinning process, the </w:t>
      </w:r>
      <w:r>
        <w:rPr>
          <w:rFonts w:ascii="Times New Roman" w:hAnsi="Times New Roman"/>
          <w:sz w:val="24"/>
          <w:szCs w:val="24"/>
          <w:lang w:val="en-GB"/>
        </w:rPr>
        <w:t>fibre mats</w:t>
      </w:r>
      <w:r w:rsidRPr="003E157E">
        <w:rPr>
          <w:rFonts w:ascii="Times New Roman" w:hAnsi="Times New Roman"/>
          <w:sz w:val="24"/>
          <w:szCs w:val="24"/>
          <w:lang w:val="en-GB"/>
        </w:rPr>
        <w:t xml:space="preserve"> were peeled off from </w:t>
      </w:r>
      <w:r>
        <w:rPr>
          <w:rFonts w:ascii="Times New Roman" w:hAnsi="Times New Roman"/>
          <w:sz w:val="24"/>
          <w:szCs w:val="24"/>
          <w:lang w:val="en-GB"/>
        </w:rPr>
        <w:t xml:space="preserve">the collector </w:t>
      </w:r>
      <w:r w:rsidRPr="003904B3">
        <w:rPr>
          <w:rFonts w:ascii="Times New Roman" w:hAnsi="Times New Roman" w:cs="Angsana New"/>
          <w:sz w:val="24"/>
          <w:szCs w:val="30"/>
          <w:lang w:val="en-GB"/>
        </w:rPr>
        <w:t xml:space="preserve">stored in a 0% RH desiccator filled with phosphorous </w:t>
      </w:r>
      <w:proofErr w:type="spellStart"/>
      <w:r w:rsidRPr="003904B3">
        <w:rPr>
          <w:rFonts w:ascii="Times New Roman" w:hAnsi="Times New Roman" w:cs="Angsana New"/>
          <w:sz w:val="24"/>
          <w:szCs w:val="30"/>
          <w:lang w:val="en-GB"/>
        </w:rPr>
        <w:t>pentaoxide</w:t>
      </w:r>
      <w:proofErr w:type="spellEnd"/>
      <w:r w:rsidRPr="003904B3">
        <w:rPr>
          <w:rFonts w:ascii="Times New Roman" w:hAnsi="Times New Roman" w:cs="Angsana New"/>
          <w:sz w:val="24"/>
          <w:szCs w:val="30"/>
          <w:lang w:val="en-GB"/>
        </w:rPr>
        <w:t xml:space="preserve"> </w:t>
      </w:r>
      <w:r>
        <w:rPr>
          <w:rFonts w:ascii="Times New Roman" w:hAnsi="Times New Roman" w:cs="Angsana New"/>
          <w:sz w:val="24"/>
          <w:szCs w:val="30"/>
          <w:lang w:val="en-GB"/>
        </w:rPr>
        <w:t>prior to</w:t>
      </w:r>
      <w:r w:rsidRPr="003904B3">
        <w:rPr>
          <w:rFonts w:ascii="Times New Roman" w:hAnsi="Times New Roman" w:cs="Angsana New"/>
          <w:sz w:val="24"/>
          <w:szCs w:val="30"/>
          <w:lang w:val="en-GB"/>
        </w:rPr>
        <w:t xml:space="preserve"> analysis.</w:t>
      </w:r>
    </w:p>
    <w:p w14:paraId="7F00DF77" w14:textId="77777777" w:rsidR="00E7632C" w:rsidRPr="003E157E" w:rsidRDefault="00E7632C" w:rsidP="00F64483">
      <w:pPr>
        <w:spacing w:after="0" w:line="480" w:lineRule="auto"/>
        <w:jc w:val="both"/>
        <w:rPr>
          <w:rFonts w:ascii="Times New Roman" w:hAnsi="Times New Roman" w:cs="Angsana New"/>
          <w:sz w:val="24"/>
          <w:szCs w:val="30"/>
          <w:lang w:val="en-GB"/>
        </w:rPr>
      </w:pPr>
    </w:p>
    <w:p w14:paraId="5F89D150" w14:textId="77777777" w:rsidR="00E7632C" w:rsidRPr="003E157E" w:rsidRDefault="00E7632C" w:rsidP="00F64483">
      <w:pPr>
        <w:pStyle w:val="Heading2"/>
        <w:spacing w:after="0"/>
      </w:pPr>
      <w:r w:rsidRPr="003E157E">
        <w:t xml:space="preserve">Preparation of </w:t>
      </w:r>
      <w:r>
        <w:t xml:space="preserve">drug loaded </w:t>
      </w:r>
      <w:r w:rsidRPr="003E157E">
        <w:t xml:space="preserve">electrospun fibres </w:t>
      </w:r>
    </w:p>
    <w:p w14:paraId="452FD848" w14:textId="77777777" w:rsidR="00E7632C" w:rsidRDefault="00E7632C" w:rsidP="00F64483">
      <w:pPr>
        <w:spacing w:after="0" w:line="480" w:lineRule="auto"/>
        <w:jc w:val="both"/>
        <w:rPr>
          <w:rFonts w:ascii="Times New Roman" w:hAnsi="Times New Roman"/>
          <w:sz w:val="24"/>
          <w:szCs w:val="24"/>
          <w:lang w:val="en-GB"/>
        </w:rPr>
      </w:pPr>
      <w:r>
        <w:rPr>
          <w:rFonts w:ascii="Times New Roman" w:hAnsi="Times New Roman"/>
          <w:sz w:val="24"/>
          <w:szCs w:val="24"/>
          <w:lang w:val="en-GB"/>
        </w:rPr>
        <w:t>The solid-state drug contents for all formulations studied were fixed at 25% (w/w). SS-</w:t>
      </w:r>
      <w:r w:rsidRPr="003E157E">
        <w:rPr>
          <w:rFonts w:ascii="Times New Roman" w:hAnsi="Times New Roman"/>
          <w:sz w:val="24"/>
          <w:szCs w:val="24"/>
          <w:lang w:val="en-GB"/>
        </w:rPr>
        <w:t>electrospinning solutions with 10% w/v solid content were prepared by dissolving precisely weighed PVP and HPMCAS at weight ratio</w:t>
      </w:r>
      <w:r>
        <w:rPr>
          <w:rFonts w:ascii="Times New Roman" w:hAnsi="Times New Roman"/>
          <w:sz w:val="24"/>
          <w:szCs w:val="24"/>
          <w:lang w:val="en-GB"/>
        </w:rPr>
        <w:t>s of</w:t>
      </w:r>
      <w:r w:rsidRPr="003E157E">
        <w:rPr>
          <w:rFonts w:ascii="Times New Roman" w:hAnsi="Times New Roman"/>
          <w:sz w:val="24"/>
          <w:szCs w:val="24"/>
          <w:lang w:val="en-GB"/>
        </w:rPr>
        <w:t xml:space="preserve"> 3:1, 1:1 and 1:2 into </w:t>
      </w:r>
      <w:r>
        <w:rPr>
          <w:rFonts w:ascii="Times New Roman" w:hAnsi="Times New Roman"/>
          <w:sz w:val="24"/>
          <w:szCs w:val="24"/>
          <w:lang w:val="en-GB"/>
        </w:rPr>
        <w:t>ethanol-water mixture</w:t>
      </w:r>
      <w:r w:rsidRPr="003E157E">
        <w:rPr>
          <w:rFonts w:ascii="Times New Roman" w:hAnsi="Times New Roman"/>
          <w:sz w:val="24"/>
          <w:szCs w:val="24"/>
          <w:lang w:val="en-GB"/>
        </w:rPr>
        <w:t xml:space="preserve">. </w:t>
      </w:r>
      <w:r>
        <w:rPr>
          <w:rFonts w:ascii="Times New Roman" w:hAnsi="Times New Roman"/>
          <w:sz w:val="24"/>
          <w:szCs w:val="24"/>
          <w:lang w:val="en-GB"/>
        </w:rPr>
        <w:t>PCM was then dissolved</w:t>
      </w:r>
      <w:r w:rsidRPr="003E157E">
        <w:rPr>
          <w:rFonts w:ascii="Times New Roman" w:hAnsi="Times New Roman"/>
          <w:sz w:val="24"/>
          <w:szCs w:val="24"/>
          <w:lang w:val="en-GB"/>
        </w:rPr>
        <w:t xml:space="preserve"> into the polymer solutions. The solutions were stirred and sonicated until all </w:t>
      </w:r>
      <w:r>
        <w:rPr>
          <w:rFonts w:ascii="Times New Roman" w:hAnsi="Times New Roman"/>
          <w:sz w:val="24"/>
          <w:szCs w:val="24"/>
          <w:lang w:val="en-GB"/>
        </w:rPr>
        <w:t>solid content was</w:t>
      </w:r>
      <w:r w:rsidRPr="003E157E">
        <w:rPr>
          <w:rFonts w:ascii="Times New Roman" w:hAnsi="Times New Roman"/>
          <w:sz w:val="24"/>
          <w:szCs w:val="24"/>
          <w:lang w:val="en-GB"/>
        </w:rPr>
        <w:t xml:space="preserve"> dissolved. </w:t>
      </w:r>
      <w:r>
        <w:rPr>
          <w:rFonts w:ascii="Times New Roman" w:hAnsi="Times New Roman"/>
          <w:sz w:val="24"/>
          <w:szCs w:val="24"/>
          <w:lang w:val="en-GB"/>
        </w:rPr>
        <w:t>The solid-state drug loading for the core and shell layers of the CS-electrospun fibres was 12.5% (w/w). The same SS- and CS-electrospinning operation parameters as described above were used for the preparation of drug loaded fibre mats.</w:t>
      </w:r>
    </w:p>
    <w:p w14:paraId="57892369" w14:textId="77777777" w:rsidR="00E7632C" w:rsidRPr="003E157E" w:rsidRDefault="00E7632C" w:rsidP="00F64483">
      <w:pPr>
        <w:spacing w:after="0" w:line="480" w:lineRule="auto"/>
        <w:jc w:val="both"/>
        <w:rPr>
          <w:rFonts w:ascii="Times New Roman" w:hAnsi="Times New Roman"/>
          <w:sz w:val="24"/>
          <w:szCs w:val="24"/>
          <w:lang w:val="en-GB"/>
        </w:rPr>
      </w:pPr>
    </w:p>
    <w:p w14:paraId="43206A81" w14:textId="77777777" w:rsidR="00E7632C" w:rsidRPr="003E157E" w:rsidRDefault="00E7632C" w:rsidP="00F64483">
      <w:pPr>
        <w:pStyle w:val="Heading2"/>
        <w:spacing w:after="0"/>
      </w:pPr>
      <w:r w:rsidRPr="003E157E">
        <w:t>Morphology study</w:t>
      </w:r>
    </w:p>
    <w:p w14:paraId="4DA2BE44" w14:textId="77777777" w:rsidR="00E7632C" w:rsidRPr="003E157E" w:rsidRDefault="00E7632C" w:rsidP="00F64483">
      <w:pPr>
        <w:spacing w:after="0"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A JOEL 5900 </w:t>
      </w:r>
      <w:r>
        <w:rPr>
          <w:rFonts w:ascii="Times New Roman" w:hAnsi="Times New Roman"/>
          <w:sz w:val="24"/>
          <w:szCs w:val="24"/>
          <w:lang w:val="en-GB"/>
        </w:rPr>
        <w:t xml:space="preserve">LV </w:t>
      </w:r>
      <w:r w:rsidRPr="003E157E">
        <w:rPr>
          <w:rFonts w:ascii="Times New Roman" w:hAnsi="Times New Roman"/>
          <w:sz w:val="24"/>
          <w:szCs w:val="24"/>
          <w:lang w:val="en-GB"/>
        </w:rPr>
        <w:t>(Tokyo, Japan) scanning electron microscopy scanning electron microscop</w:t>
      </w:r>
      <w:r>
        <w:rPr>
          <w:rFonts w:ascii="Times New Roman" w:hAnsi="Times New Roman"/>
          <w:sz w:val="24"/>
          <w:szCs w:val="24"/>
          <w:lang w:val="en-GB"/>
        </w:rPr>
        <w:t>e</w:t>
      </w:r>
      <w:r w:rsidRPr="003E157E">
        <w:rPr>
          <w:rFonts w:ascii="Times New Roman" w:hAnsi="Times New Roman"/>
          <w:sz w:val="24"/>
          <w:szCs w:val="24"/>
          <w:lang w:val="en-GB"/>
        </w:rPr>
        <w:t xml:space="preserve"> (SEM) was used to examine morphology of </w:t>
      </w:r>
      <w:r>
        <w:rPr>
          <w:rFonts w:ascii="Times New Roman" w:hAnsi="Times New Roman"/>
          <w:sz w:val="24"/>
          <w:szCs w:val="24"/>
          <w:lang w:val="en-GB"/>
        </w:rPr>
        <w:t xml:space="preserve">the </w:t>
      </w:r>
      <w:r w:rsidRPr="003E157E">
        <w:rPr>
          <w:rFonts w:ascii="Times New Roman" w:hAnsi="Times New Roman"/>
          <w:sz w:val="24"/>
          <w:szCs w:val="24"/>
          <w:lang w:val="en-GB"/>
        </w:rPr>
        <w:t>electrospun fibres. A small piece of elec</w:t>
      </w:r>
      <w:r>
        <w:rPr>
          <w:rFonts w:ascii="Times New Roman" w:hAnsi="Times New Roman"/>
          <w:sz w:val="24"/>
          <w:szCs w:val="24"/>
          <w:lang w:val="en-GB"/>
        </w:rPr>
        <w:t>t</w:t>
      </w:r>
      <w:r w:rsidRPr="003E157E">
        <w:rPr>
          <w:rFonts w:ascii="Times New Roman" w:hAnsi="Times New Roman"/>
          <w:sz w:val="24"/>
          <w:szCs w:val="24"/>
          <w:lang w:val="en-GB"/>
        </w:rPr>
        <w:t xml:space="preserve">rospun </w:t>
      </w:r>
      <w:r>
        <w:rPr>
          <w:rFonts w:ascii="Times New Roman" w:hAnsi="Times New Roman"/>
          <w:sz w:val="24"/>
          <w:szCs w:val="24"/>
          <w:lang w:val="en-GB"/>
        </w:rPr>
        <w:t>fibre</w:t>
      </w:r>
      <w:r w:rsidRPr="003E157E">
        <w:rPr>
          <w:rFonts w:ascii="Times New Roman" w:hAnsi="Times New Roman"/>
          <w:sz w:val="24"/>
          <w:szCs w:val="24"/>
          <w:lang w:val="en-GB"/>
        </w:rPr>
        <w:t xml:space="preserve"> mat was attached to a sample stab and </w:t>
      </w:r>
      <w:r>
        <w:rPr>
          <w:rFonts w:ascii="Times New Roman" w:hAnsi="Times New Roman"/>
          <w:sz w:val="24"/>
          <w:szCs w:val="24"/>
          <w:lang w:val="en-GB"/>
        </w:rPr>
        <w:t>sputter coated with Au/</w:t>
      </w:r>
      <w:proofErr w:type="spellStart"/>
      <w:r>
        <w:rPr>
          <w:rFonts w:ascii="Times New Roman" w:hAnsi="Times New Roman"/>
          <w:sz w:val="24"/>
          <w:szCs w:val="24"/>
          <w:lang w:val="en-GB"/>
        </w:rPr>
        <w:t>Pd</w:t>
      </w:r>
      <w:proofErr w:type="spellEnd"/>
      <w:r w:rsidRPr="003E157E">
        <w:rPr>
          <w:rFonts w:ascii="Times New Roman" w:hAnsi="Times New Roman"/>
          <w:sz w:val="24"/>
          <w:szCs w:val="24"/>
          <w:lang w:val="en-GB"/>
        </w:rPr>
        <w:t xml:space="preserve"> before imaging.  Electrospun fibre diameter</w:t>
      </w:r>
      <w:r>
        <w:rPr>
          <w:rFonts w:ascii="Times New Roman" w:hAnsi="Times New Roman"/>
          <w:sz w:val="24"/>
          <w:szCs w:val="24"/>
          <w:lang w:val="en-GB"/>
        </w:rPr>
        <w:t>s</w:t>
      </w:r>
      <w:r w:rsidRPr="003E157E">
        <w:rPr>
          <w:rFonts w:ascii="Times New Roman" w:hAnsi="Times New Roman"/>
          <w:sz w:val="24"/>
          <w:szCs w:val="24"/>
          <w:lang w:val="en-GB"/>
        </w:rPr>
        <w:t xml:space="preserve"> </w:t>
      </w:r>
      <w:r>
        <w:rPr>
          <w:rFonts w:ascii="Times New Roman" w:hAnsi="Times New Roman"/>
          <w:sz w:val="24"/>
          <w:szCs w:val="24"/>
          <w:lang w:val="en-GB"/>
        </w:rPr>
        <w:t>were measured</w:t>
      </w:r>
      <w:r w:rsidRPr="003E157E">
        <w:rPr>
          <w:rFonts w:ascii="Times New Roman" w:hAnsi="Times New Roman"/>
          <w:sz w:val="24"/>
          <w:szCs w:val="24"/>
          <w:lang w:val="en-GB"/>
        </w:rPr>
        <w:t xml:space="preserve"> using Image-J software. More than 90 </w:t>
      </w:r>
      <w:r>
        <w:rPr>
          <w:rFonts w:ascii="Times New Roman" w:hAnsi="Times New Roman"/>
          <w:sz w:val="24"/>
          <w:szCs w:val="24"/>
          <w:lang w:val="en-GB"/>
        </w:rPr>
        <w:t xml:space="preserve">fibre </w:t>
      </w:r>
      <w:r w:rsidRPr="003E157E">
        <w:rPr>
          <w:rFonts w:ascii="Times New Roman" w:hAnsi="Times New Roman"/>
          <w:sz w:val="24"/>
          <w:szCs w:val="24"/>
          <w:lang w:val="en-GB"/>
        </w:rPr>
        <w:t xml:space="preserve">diameter measurements were taken from 3 different SEM images </w:t>
      </w:r>
      <w:r>
        <w:rPr>
          <w:rFonts w:ascii="Times New Roman" w:hAnsi="Times New Roman"/>
          <w:sz w:val="24"/>
          <w:szCs w:val="24"/>
          <w:lang w:val="en-GB"/>
        </w:rPr>
        <w:t>for</w:t>
      </w:r>
      <w:r w:rsidRPr="003E157E">
        <w:rPr>
          <w:rFonts w:ascii="Times New Roman" w:hAnsi="Times New Roman"/>
          <w:sz w:val="24"/>
          <w:szCs w:val="24"/>
          <w:lang w:val="en-GB"/>
        </w:rPr>
        <w:t xml:space="preserve"> each sample.  The average diameter size and standard deviation were calculated.    </w:t>
      </w:r>
    </w:p>
    <w:p w14:paraId="776A03A7" w14:textId="77777777" w:rsidR="00E7632C" w:rsidRPr="003E157E" w:rsidRDefault="00E7632C" w:rsidP="00F64483">
      <w:pPr>
        <w:spacing w:after="0" w:line="480" w:lineRule="auto"/>
        <w:jc w:val="both"/>
        <w:rPr>
          <w:rFonts w:ascii="Times New Roman" w:hAnsi="Times New Roman"/>
          <w:sz w:val="24"/>
          <w:szCs w:val="24"/>
          <w:lang w:val="en-GB"/>
        </w:rPr>
      </w:pPr>
    </w:p>
    <w:p w14:paraId="391B0C6A" w14:textId="77777777" w:rsidR="00E7632C" w:rsidRPr="003E157E" w:rsidRDefault="00E7632C" w:rsidP="00F64483">
      <w:pPr>
        <w:pStyle w:val="Heading2"/>
        <w:spacing w:after="0"/>
      </w:pPr>
      <w:r w:rsidRPr="003E157E">
        <w:t xml:space="preserve">Atomic force microscopy (AFM) and local </w:t>
      </w:r>
      <w:proofErr w:type="spellStart"/>
      <w:r w:rsidRPr="003E157E">
        <w:t>nano</w:t>
      </w:r>
      <w:proofErr w:type="spellEnd"/>
      <w:r w:rsidRPr="003E157E">
        <w:t>-thermal analysis (LTA)</w:t>
      </w:r>
    </w:p>
    <w:p w14:paraId="5DB803F7" w14:textId="77777777" w:rsidR="00E7632C" w:rsidRPr="0033238A" w:rsidRDefault="00E7632C" w:rsidP="00F64483">
      <w:pPr>
        <w:spacing w:line="480" w:lineRule="auto"/>
        <w:jc w:val="both"/>
        <w:rPr>
          <w:rFonts w:ascii="Times New Roman" w:hAnsi="Times New Roman"/>
          <w:sz w:val="24"/>
          <w:szCs w:val="24"/>
          <w:lang w:val="en-GB"/>
        </w:rPr>
      </w:pPr>
      <w:r>
        <w:rPr>
          <w:rFonts w:ascii="Times New Roman" w:hAnsi="Times New Roman"/>
          <w:sz w:val="24"/>
          <w:szCs w:val="24"/>
          <w:lang w:val="en-GB"/>
        </w:rPr>
        <w:t xml:space="preserve">A </w:t>
      </w:r>
      <w:proofErr w:type="spellStart"/>
      <w:r>
        <w:rPr>
          <w:rFonts w:ascii="Times New Roman" w:hAnsi="Times New Roman"/>
          <w:sz w:val="24"/>
          <w:szCs w:val="24"/>
          <w:lang w:val="en-GB"/>
        </w:rPr>
        <w:t>Caliber</w:t>
      </w:r>
      <w:proofErr w:type="spellEnd"/>
      <w:r>
        <w:rPr>
          <w:rFonts w:ascii="Times New Roman" w:hAnsi="Times New Roman"/>
          <w:sz w:val="24"/>
          <w:szCs w:val="24"/>
          <w:lang w:val="en-GB"/>
        </w:rPr>
        <w:t xml:space="preserve"> AFM (</w:t>
      </w:r>
      <w:proofErr w:type="spellStart"/>
      <w:r>
        <w:rPr>
          <w:rFonts w:ascii="Times New Roman" w:hAnsi="Times New Roman"/>
          <w:sz w:val="24"/>
          <w:szCs w:val="24"/>
          <w:lang w:val="en-GB"/>
        </w:rPr>
        <w:t>V</w:t>
      </w:r>
      <w:r w:rsidRPr="003E157E">
        <w:rPr>
          <w:rFonts w:ascii="Times New Roman" w:hAnsi="Times New Roman"/>
          <w:sz w:val="24"/>
          <w:szCs w:val="24"/>
          <w:lang w:val="en-GB"/>
        </w:rPr>
        <w:t>eeco</w:t>
      </w:r>
      <w:proofErr w:type="spellEnd"/>
      <w:r w:rsidRPr="003E157E">
        <w:rPr>
          <w:rFonts w:ascii="Times New Roman" w:hAnsi="Times New Roman"/>
          <w:sz w:val="24"/>
          <w:szCs w:val="24"/>
          <w:lang w:val="en-GB"/>
        </w:rPr>
        <w:t xml:space="preserve"> Instruments, Santa Barbara, C</w:t>
      </w:r>
      <w:r>
        <w:rPr>
          <w:rFonts w:ascii="Times New Roman" w:hAnsi="Times New Roman"/>
          <w:sz w:val="24"/>
          <w:szCs w:val="24"/>
          <w:lang w:val="en-GB"/>
        </w:rPr>
        <w:t xml:space="preserve">A, USA) equipped with a </w:t>
      </w:r>
      <w:proofErr w:type="spellStart"/>
      <w:r>
        <w:rPr>
          <w:rFonts w:ascii="Times New Roman" w:hAnsi="Times New Roman"/>
          <w:sz w:val="24"/>
          <w:szCs w:val="24"/>
          <w:lang w:val="en-GB"/>
        </w:rPr>
        <w:t>nano</w:t>
      </w:r>
      <w:proofErr w:type="spellEnd"/>
      <w:r>
        <w:rPr>
          <w:rFonts w:ascii="Times New Roman" w:hAnsi="Times New Roman"/>
          <w:sz w:val="24"/>
          <w:szCs w:val="24"/>
          <w:lang w:val="en-GB"/>
        </w:rPr>
        <w:t>-thermal analysis</w:t>
      </w:r>
      <w:r w:rsidRPr="003E157E">
        <w:rPr>
          <w:rFonts w:ascii="Times New Roman" w:hAnsi="Times New Roman"/>
          <w:sz w:val="24"/>
          <w:szCs w:val="24"/>
          <w:lang w:val="en-GB"/>
        </w:rPr>
        <w:t xml:space="preserve"> probe</w:t>
      </w:r>
      <w:r>
        <w:rPr>
          <w:rFonts w:ascii="Times New Roman" w:hAnsi="Times New Roman"/>
          <w:sz w:val="24"/>
          <w:szCs w:val="24"/>
          <w:lang w:val="en-GB"/>
        </w:rPr>
        <w:t xml:space="preserve"> (</w:t>
      </w:r>
      <w:proofErr w:type="spellStart"/>
      <w:r>
        <w:rPr>
          <w:rFonts w:ascii="Times New Roman" w:hAnsi="Times New Roman"/>
          <w:sz w:val="24"/>
          <w:szCs w:val="24"/>
          <w:lang w:val="en-GB"/>
        </w:rPr>
        <w:t>Anasys</w:t>
      </w:r>
      <w:proofErr w:type="spellEnd"/>
      <w:r>
        <w:rPr>
          <w:rFonts w:ascii="Times New Roman" w:hAnsi="Times New Roman"/>
          <w:sz w:val="24"/>
          <w:szCs w:val="24"/>
          <w:lang w:val="en-GB"/>
        </w:rPr>
        <w:t xml:space="preserve"> Instruments, Santa Ba, CA, USA) with a spring constant of 0.5-3 N.m</w:t>
      </w:r>
      <w:r>
        <w:rPr>
          <w:rFonts w:ascii="Times New Roman" w:hAnsi="Times New Roman"/>
          <w:sz w:val="24"/>
          <w:szCs w:val="24"/>
          <w:vertAlign w:val="superscript"/>
          <w:lang w:val="en-GB"/>
        </w:rPr>
        <w:t>-1</w:t>
      </w:r>
      <w:r>
        <w:rPr>
          <w:rFonts w:ascii="Times New Roman" w:hAnsi="Times New Roman"/>
          <w:sz w:val="24"/>
          <w:szCs w:val="24"/>
          <w:lang w:val="en-GB"/>
        </w:rPr>
        <w:t xml:space="preserve"> was used to study the submicron morphological details of the casted and spin coated blend films.</w:t>
      </w:r>
      <w:r w:rsidRPr="003E157E">
        <w:rPr>
          <w:rFonts w:ascii="Times New Roman" w:hAnsi="Times New Roman"/>
          <w:sz w:val="24"/>
          <w:szCs w:val="24"/>
          <w:lang w:val="en-GB"/>
        </w:rPr>
        <w:t xml:space="preserve"> The temperature calibration of LTA was performed using p</w:t>
      </w:r>
      <w:r>
        <w:rPr>
          <w:rFonts w:ascii="Times New Roman" w:hAnsi="Times New Roman"/>
          <w:sz w:val="24"/>
          <w:szCs w:val="24"/>
          <w:lang w:val="en-GB"/>
        </w:rPr>
        <w:t>oly-</w:t>
      </w:r>
      <w:proofErr w:type="spellStart"/>
      <w:r w:rsidRPr="003E157E">
        <w:rPr>
          <w:rFonts w:ascii="Times New Roman" w:hAnsi="Times New Roman"/>
          <w:sz w:val="24"/>
          <w:szCs w:val="24"/>
          <w:lang w:val="en-GB"/>
        </w:rPr>
        <w:t>caprolactone</w:t>
      </w:r>
      <w:proofErr w:type="spellEnd"/>
      <w:r w:rsidRPr="003E157E">
        <w:rPr>
          <w:rFonts w:ascii="Times New Roman" w:hAnsi="Times New Roman"/>
          <w:sz w:val="24"/>
          <w:szCs w:val="24"/>
          <w:lang w:val="en-GB"/>
        </w:rPr>
        <w:t xml:space="preserve"> (T</w:t>
      </w:r>
      <w:r w:rsidRPr="003E157E">
        <w:rPr>
          <w:rFonts w:ascii="Times New Roman" w:hAnsi="Times New Roman"/>
          <w:sz w:val="24"/>
          <w:szCs w:val="24"/>
          <w:vertAlign w:val="subscript"/>
          <w:lang w:val="en-GB"/>
        </w:rPr>
        <w:t xml:space="preserve">m </w:t>
      </w:r>
      <w:r>
        <w:rPr>
          <w:rFonts w:ascii="Times New Roman" w:hAnsi="Times New Roman"/>
          <w:sz w:val="24"/>
          <w:szCs w:val="24"/>
          <w:lang w:val="en-GB"/>
        </w:rPr>
        <w:t xml:space="preserve">60°C), </w:t>
      </w:r>
      <w:r>
        <w:rPr>
          <w:rFonts w:ascii="Times New Roman" w:hAnsi="Times New Roman"/>
          <w:sz w:val="24"/>
          <w:szCs w:val="24"/>
          <w:lang w:val="en-GB"/>
        </w:rPr>
        <w:lastRenderedPageBreak/>
        <w:t>poly</w:t>
      </w:r>
      <w:r w:rsidRPr="003E157E">
        <w:rPr>
          <w:rFonts w:ascii="Times New Roman" w:hAnsi="Times New Roman"/>
          <w:sz w:val="24"/>
          <w:szCs w:val="24"/>
          <w:lang w:val="en-GB"/>
        </w:rPr>
        <w:t>ethylene (T</w:t>
      </w:r>
      <w:r w:rsidRPr="003E157E">
        <w:rPr>
          <w:rFonts w:ascii="Times New Roman" w:hAnsi="Times New Roman"/>
          <w:sz w:val="24"/>
          <w:szCs w:val="24"/>
          <w:vertAlign w:val="subscript"/>
          <w:lang w:val="en-GB"/>
        </w:rPr>
        <w:t xml:space="preserve">m </w:t>
      </w:r>
      <w:r>
        <w:rPr>
          <w:rFonts w:ascii="Times New Roman" w:hAnsi="Times New Roman"/>
          <w:sz w:val="24"/>
          <w:szCs w:val="24"/>
          <w:lang w:val="en-GB"/>
        </w:rPr>
        <w:t>130°C) and poly</w:t>
      </w:r>
      <w:r w:rsidRPr="003E157E">
        <w:rPr>
          <w:rFonts w:ascii="Times New Roman" w:hAnsi="Times New Roman"/>
          <w:sz w:val="24"/>
          <w:szCs w:val="24"/>
          <w:lang w:val="en-GB"/>
        </w:rPr>
        <w:t>ethylene terephthalate (T</w:t>
      </w:r>
      <w:r w:rsidRPr="003E157E">
        <w:rPr>
          <w:rFonts w:ascii="Times New Roman" w:hAnsi="Times New Roman"/>
          <w:sz w:val="24"/>
          <w:szCs w:val="24"/>
          <w:vertAlign w:val="subscript"/>
          <w:lang w:val="en-GB"/>
        </w:rPr>
        <w:t xml:space="preserve">m </w:t>
      </w:r>
      <w:r w:rsidRPr="003E157E">
        <w:rPr>
          <w:rFonts w:ascii="Times New Roman" w:hAnsi="Times New Roman"/>
          <w:sz w:val="24"/>
          <w:szCs w:val="24"/>
          <w:lang w:val="en-GB"/>
        </w:rPr>
        <w:t xml:space="preserve">238°C) prior to any sample analysis. </w:t>
      </w:r>
      <w:r>
        <w:rPr>
          <w:rFonts w:ascii="Times New Roman" w:hAnsi="Times New Roman"/>
          <w:sz w:val="24"/>
          <w:szCs w:val="24"/>
          <w:lang w:val="en-GB"/>
        </w:rPr>
        <w:t>Contact mode was used for acquiring the topography images</w:t>
      </w:r>
      <w:r w:rsidRPr="003E157E">
        <w:rPr>
          <w:rFonts w:ascii="Times New Roman" w:hAnsi="Times New Roman"/>
          <w:sz w:val="24"/>
          <w:szCs w:val="24"/>
          <w:lang w:val="en-GB"/>
        </w:rPr>
        <w:t xml:space="preserve"> of </w:t>
      </w:r>
      <w:r w:rsidRPr="009B23F4">
        <w:rPr>
          <w:rFonts w:ascii="Times New Roman" w:hAnsi="Times New Roman"/>
          <w:sz w:val="24"/>
          <w:szCs w:val="24"/>
          <w:lang w:val="en-GB"/>
        </w:rPr>
        <w:t>the films</w:t>
      </w:r>
      <w:r w:rsidRPr="003E157E">
        <w:rPr>
          <w:rFonts w:ascii="Times New Roman" w:hAnsi="Times New Roman"/>
          <w:sz w:val="24"/>
          <w:szCs w:val="24"/>
          <w:lang w:val="en-GB"/>
        </w:rPr>
        <w:t xml:space="preserve">. The </w:t>
      </w:r>
      <w:proofErr w:type="spellStart"/>
      <w:r w:rsidRPr="003E157E">
        <w:rPr>
          <w:rFonts w:ascii="Times New Roman" w:hAnsi="Times New Roman"/>
          <w:sz w:val="24"/>
          <w:szCs w:val="24"/>
          <w:lang w:val="en-GB"/>
        </w:rPr>
        <w:t>nano</w:t>
      </w:r>
      <w:proofErr w:type="spellEnd"/>
      <w:r w:rsidRPr="003E157E">
        <w:rPr>
          <w:rFonts w:ascii="Times New Roman" w:hAnsi="Times New Roman"/>
          <w:sz w:val="24"/>
          <w:szCs w:val="24"/>
          <w:lang w:val="en-GB"/>
        </w:rPr>
        <w:t xml:space="preserve">-TA probe was then moved to the point of interest for local thermal analysis. LTA were performed at 5 points for each </w:t>
      </w:r>
      <w:r>
        <w:rPr>
          <w:rFonts w:ascii="Times New Roman" w:hAnsi="Times New Roman"/>
          <w:sz w:val="24"/>
          <w:szCs w:val="24"/>
          <w:lang w:val="en-GB"/>
        </w:rPr>
        <w:t xml:space="preserve">acquired </w:t>
      </w:r>
      <w:r w:rsidRPr="003E157E">
        <w:rPr>
          <w:rFonts w:ascii="Times New Roman" w:hAnsi="Times New Roman"/>
          <w:sz w:val="24"/>
          <w:szCs w:val="24"/>
          <w:lang w:val="en-GB"/>
        </w:rPr>
        <w:t xml:space="preserve">topographic image. </w:t>
      </w:r>
      <w:r>
        <w:rPr>
          <w:rFonts w:ascii="Times New Roman" w:hAnsi="Times New Roman"/>
          <w:sz w:val="24"/>
          <w:szCs w:val="24"/>
          <w:lang w:val="en-GB"/>
        </w:rPr>
        <w:t>All experiments were carried out at a heating rate of 10</w:t>
      </w:r>
      <w:r>
        <w:rPr>
          <w:rFonts w:ascii="Goudy Old Style" w:hAnsi="Goudy Old Style"/>
          <w:sz w:val="24"/>
          <w:szCs w:val="24"/>
          <w:lang w:val="en-GB"/>
        </w:rPr>
        <w:t>°</w:t>
      </w:r>
      <w:r>
        <w:rPr>
          <w:rFonts w:ascii="Times New Roman" w:hAnsi="Times New Roman"/>
          <w:sz w:val="24"/>
          <w:szCs w:val="24"/>
          <w:lang w:val="en-GB"/>
        </w:rPr>
        <w:t>C.s</w:t>
      </w:r>
      <w:r>
        <w:rPr>
          <w:rFonts w:ascii="Times New Roman" w:hAnsi="Times New Roman"/>
          <w:sz w:val="24"/>
          <w:szCs w:val="24"/>
          <w:vertAlign w:val="superscript"/>
          <w:lang w:val="en-GB"/>
        </w:rPr>
        <w:t>-1</w:t>
      </w:r>
      <w:r>
        <w:rPr>
          <w:rFonts w:ascii="Times New Roman" w:hAnsi="Times New Roman"/>
          <w:sz w:val="24"/>
          <w:szCs w:val="24"/>
          <w:lang w:val="en-GB"/>
        </w:rPr>
        <w:t>.</w:t>
      </w:r>
    </w:p>
    <w:p w14:paraId="777D032D" w14:textId="77777777" w:rsidR="00E7632C" w:rsidRPr="003E157E" w:rsidRDefault="00E7632C" w:rsidP="00F64483">
      <w:pPr>
        <w:spacing w:after="0" w:line="480" w:lineRule="auto"/>
        <w:jc w:val="both"/>
        <w:rPr>
          <w:rFonts w:ascii="Times New Roman" w:hAnsi="Times New Roman"/>
          <w:sz w:val="24"/>
          <w:szCs w:val="24"/>
          <w:lang w:val="en-GB"/>
        </w:rPr>
      </w:pPr>
    </w:p>
    <w:p w14:paraId="11EFDD7F" w14:textId="77777777" w:rsidR="00E7632C" w:rsidRPr="003E157E" w:rsidRDefault="00E7632C" w:rsidP="00F64483">
      <w:pPr>
        <w:pStyle w:val="Heading2"/>
        <w:spacing w:after="0"/>
      </w:pPr>
      <w:r w:rsidRPr="003E157E">
        <w:t xml:space="preserve">Modulated Temperature Differential Scanning </w:t>
      </w:r>
      <w:r>
        <w:t>Calorimetry</w:t>
      </w:r>
      <w:r w:rsidRPr="003E157E">
        <w:t xml:space="preserve"> (MTDSC)</w:t>
      </w:r>
    </w:p>
    <w:p w14:paraId="3A110643" w14:textId="77777777" w:rsidR="00E7632C" w:rsidRDefault="00E7632C" w:rsidP="00F64483">
      <w:pPr>
        <w:spacing w:after="0" w:line="480" w:lineRule="auto"/>
        <w:jc w:val="both"/>
        <w:rPr>
          <w:rFonts w:ascii="Times New Roman" w:hAnsi="Times New Roman"/>
          <w:sz w:val="24"/>
          <w:szCs w:val="24"/>
          <w:lang w:val="en-GB"/>
        </w:rPr>
      </w:pPr>
      <w:r w:rsidRPr="003E157E">
        <w:rPr>
          <w:rFonts w:ascii="Times New Roman" w:hAnsi="Times New Roman"/>
          <w:sz w:val="24"/>
          <w:szCs w:val="24"/>
          <w:lang w:val="en-GB"/>
        </w:rPr>
        <w:t>A Q-2000 (TA instrument</w:t>
      </w:r>
      <w:r>
        <w:rPr>
          <w:rFonts w:ascii="Times New Roman" w:hAnsi="Times New Roman"/>
          <w:sz w:val="24"/>
          <w:szCs w:val="24"/>
          <w:lang w:val="en-GB"/>
        </w:rPr>
        <w:t>s</w:t>
      </w:r>
      <w:r w:rsidRPr="003E157E">
        <w:rPr>
          <w:rFonts w:ascii="Times New Roman" w:hAnsi="Times New Roman"/>
          <w:sz w:val="24"/>
          <w:szCs w:val="24"/>
          <w:lang w:val="en-GB"/>
        </w:rPr>
        <w:t>, Newcastle, DE, USA) MDSC was used</w:t>
      </w:r>
      <w:r>
        <w:rPr>
          <w:rFonts w:ascii="Times New Roman" w:hAnsi="Times New Roman"/>
          <w:sz w:val="24"/>
          <w:szCs w:val="24"/>
          <w:lang w:val="en-GB"/>
        </w:rPr>
        <w:t xml:space="preserve"> to perform MTDSC experiments.</w:t>
      </w:r>
      <w:r w:rsidRPr="003E157E">
        <w:rPr>
          <w:rFonts w:ascii="Times New Roman" w:hAnsi="Times New Roman"/>
          <w:sz w:val="24"/>
          <w:szCs w:val="24"/>
          <w:lang w:val="en-GB"/>
        </w:rPr>
        <w:t xml:space="preserve"> </w:t>
      </w:r>
      <w:r>
        <w:rPr>
          <w:rFonts w:ascii="Times New Roman" w:hAnsi="Times New Roman"/>
          <w:i/>
          <w:sz w:val="24"/>
          <w:szCs w:val="24"/>
          <w:lang w:val="en-GB"/>
        </w:rPr>
        <w:t>N</w:t>
      </w:r>
      <w:r>
        <w:rPr>
          <w:rFonts w:ascii="Times New Roman" w:hAnsi="Times New Roman"/>
          <w:sz w:val="24"/>
          <w:szCs w:val="24"/>
          <w:lang w:val="en-GB"/>
        </w:rPr>
        <w:t>-</w:t>
      </w:r>
      <w:proofErr w:type="spellStart"/>
      <w:r>
        <w:rPr>
          <w:rFonts w:ascii="Times New Roman" w:hAnsi="Times New Roman"/>
          <w:sz w:val="24"/>
          <w:szCs w:val="24"/>
          <w:lang w:val="en-GB"/>
        </w:rPr>
        <w:t>O</w:t>
      </w:r>
      <w:r w:rsidRPr="003E157E">
        <w:rPr>
          <w:rFonts w:ascii="Times New Roman" w:hAnsi="Times New Roman"/>
          <w:sz w:val="24"/>
          <w:szCs w:val="24"/>
          <w:lang w:val="en-GB"/>
        </w:rPr>
        <w:t>ctad</w:t>
      </w:r>
      <w:r>
        <w:rPr>
          <w:rFonts w:ascii="Times New Roman" w:hAnsi="Times New Roman"/>
          <w:sz w:val="24"/>
          <w:szCs w:val="24"/>
          <w:lang w:val="en-GB"/>
        </w:rPr>
        <w:t>e</w:t>
      </w:r>
      <w:r w:rsidRPr="003E157E">
        <w:rPr>
          <w:rFonts w:ascii="Times New Roman" w:hAnsi="Times New Roman"/>
          <w:sz w:val="24"/>
          <w:szCs w:val="24"/>
          <w:lang w:val="en-GB"/>
        </w:rPr>
        <w:t>cane</w:t>
      </w:r>
      <w:proofErr w:type="spellEnd"/>
      <w:r w:rsidRPr="003E157E">
        <w:rPr>
          <w:rFonts w:ascii="Times New Roman" w:hAnsi="Times New Roman"/>
          <w:sz w:val="24"/>
          <w:szCs w:val="24"/>
          <w:lang w:val="en-GB"/>
        </w:rPr>
        <w:t>, indium and tin were used for temperature calibration. The heat capacity in modulated mode was calibrated using</w:t>
      </w:r>
      <w:r>
        <w:rPr>
          <w:rFonts w:ascii="Times New Roman" w:hAnsi="Times New Roman"/>
          <w:sz w:val="24"/>
          <w:szCs w:val="24"/>
          <w:lang w:val="en-GB"/>
        </w:rPr>
        <w:t xml:space="preserve"> a</w:t>
      </w:r>
      <w:r w:rsidRPr="003E157E">
        <w:rPr>
          <w:rFonts w:ascii="Times New Roman" w:hAnsi="Times New Roman"/>
          <w:sz w:val="24"/>
          <w:szCs w:val="24"/>
          <w:lang w:val="en-GB"/>
        </w:rPr>
        <w:t xml:space="preserve"> sapphire calibration disc</w:t>
      </w:r>
      <w:r>
        <w:rPr>
          <w:rFonts w:ascii="Times New Roman" w:hAnsi="Times New Roman"/>
          <w:sz w:val="24"/>
          <w:szCs w:val="24"/>
          <w:lang w:val="en-GB"/>
        </w:rPr>
        <w:t xml:space="preserve"> (</w:t>
      </w:r>
      <w:r w:rsidRPr="003E157E">
        <w:rPr>
          <w:rFonts w:ascii="Times New Roman" w:hAnsi="Times New Roman"/>
          <w:sz w:val="24"/>
          <w:szCs w:val="24"/>
          <w:lang w:val="en-GB"/>
        </w:rPr>
        <w:t>TA instrument</w:t>
      </w:r>
      <w:r>
        <w:rPr>
          <w:rFonts w:ascii="Times New Roman" w:hAnsi="Times New Roman"/>
          <w:sz w:val="24"/>
          <w:szCs w:val="24"/>
          <w:lang w:val="en-GB"/>
        </w:rPr>
        <w:t>s</w:t>
      </w:r>
      <w:r w:rsidRPr="003E157E">
        <w:rPr>
          <w:rFonts w:ascii="Times New Roman" w:hAnsi="Times New Roman"/>
          <w:sz w:val="24"/>
          <w:szCs w:val="24"/>
          <w:lang w:val="en-GB"/>
        </w:rPr>
        <w:t>, Newcastle, DE, USA</w:t>
      </w:r>
      <w:r>
        <w:rPr>
          <w:rFonts w:ascii="Times New Roman" w:hAnsi="Times New Roman"/>
          <w:sz w:val="24"/>
          <w:szCs w:val="24"/>
          <w:lang w:val="en-GB"/>
        </w:rPr>
        <w:t>)</w:t>
      </w:r>
      <w:r w:rsidRPr="003E157E">
        <w:rPr>
          <w:rFonts w:ascii="Times New Roman" w:hAnsi="Times New Roman"/>
          <w:sz w:val="24"/>
          <w:szCs w:val="24"/>
          <w:lang w:val="en-GB"/>
        </w:rPr>
        <w:t xml:space="preserve">. The modulated amplitude used </w:t>
      </w:r>
      <w:r>
        <w:rPr>
          <w:rFonts w:ascii="Times New Roman" w:hAnsi="Times New Roman"/>
          <w:sz w:val="24"/>
          <w:szCs w:val="24"/>
          <w:lang w:val="en-GB"/>
        </w:rPr>
        <w:t>in this study</w:t>
      </w:r>
      <w:r w:rsidRPr="003E157E">
        <w:rPr>
          <w:rFonts w:ascii="Times New Roman" w:hAnsi="Times New Roman"/>
          <w:sz w:val="24"/>
          <w:szCs w:val="24"/>
          <w:lang w:val="en-GB"/>
        </w:rPr>
        <w:t xml:space="preserve"> was at ±1°C every 60 second</w:t>
      </w:r>
      <w:r>
        <w:rPr>
          <w:rFonts w:ascii="Times New Roman" w:hAnsi="Times New Roman"/>
          <w:sz w:val="24"/>
          <w:szCs w:val="24"/>
          <w:lang w:val="en-GB"/>
        </w:rPr>
        <w:t>s</w:t>
      </w:r>
      <w:r w:rsidRPr="003E157E">
        <w:rPr>
          <w:rFonts w:ascii="Times New Roman" w:hAnsi="Times New Roman"/>
          <w:sz w:val="24"/>
          <w:szCs w:val="24"/>
          <w:lang w:val="en-GB"/>
        </w:rPr>
        <w:t xml:space="preserve"> with an </w:t>
      </w:r>
      <w:r>
        <w:rPr>
          <w:rFonts w:ascii="Times New Roman" w:hAnsi="Times New Roman"/>
          <w:sz w:val="24"/>
          <w:szCs w:val="24"/>
          <w:lang w:val="en-GB"/>
        </w:rPr>
        <w:t>underlying heat</w:t>
      </w:r>
      <w:r w:rsidRPr="003E157E">
        <w:rPr>
          <w:rFonts w:ascii="Times New Roman" w:hAnsi="Times New Roman"/>
          <w:sz w:val="24"/>
          <w:szCs w:val="24"/>
          <w:lang w:val="en-GB"/>
        </w:rPr>
        <w:t xml:space="preserve">ing rate </w:t>
      </w:r>
      <w:r>
        <w:rPr>
          <w:rFonts w:ascii="Times New Roman" w:hAnsi="Times New Roman"/>
          <w:sz w:val="24"/>
          <w:szCs w:val="24"/>
          <w:lang w:val="en-GB"/>
        </w:rPr>
        <w:t xml:space="preserve">of </w:t>
      </w:r>
      <w:r w:rsidRPr="003E157E">
        <w:rPr>
          <w:rFonts w:ascii="Times New Roman" w:hAnsi="Times New Roman"/>
          <w:sz w:val="24"/>
          <w:szCs w:val="24"/>
          <w:lang w:val="en-GB"/>
        </w:rPr>
        <w:t>2°C.min</w:t>
      </w:r>
      <w:r w:rsidRPr="003E157E">
        <w:rPr>
          <w:rFonts w:ascii="Times New Roman" w:hAnsi="Times New Roman"/>
          <w:sz w:val="24"/>
          <w:szCs w:val="24"/>
          <w:vertAlign w:val="superscript"/>
          <w:lang w:val="en-GB"/>
        </w:rPr>
        <w:t xml:space="preserve">-1 </w:t>
      </w:r>
      <w:r w:rsidRPr="003E157E">
        <w:rPr>
          <w:rFonts w:ascii="Times New Roman" w:hAnsi="Times New Roman"/>
          <w:sz w:val="24"/>
          <w:szCs w:val="24"/>
          <w:lang w:val="en-GB"/>
        </w:rPr>
        <w:t>from 0 °C to 200 °C. A constant nitrogen purge at rate 50 ml.min</w:t>
      </w:r>
      <w:r w:rsidRPr="003E157E">
        <w:rPr>
          <w:rFonts w:ascii="Times New Roman" w:hAnsi="Times New Roman"/>
          <w:sz w:val="24"/>
          <w:szCs w:val="24"/>
          <w:vertAlign w:val="superscript"/>
          <w:lang w:val="en-GB"/>
        </w:rPr>
        <w:t>-1</w:t>
      </w:r>
      <w:r w:rsidRPr="003E157E">
        <w:rPr>
          <w:rFonts w:ascii="Times New Roman" w:hAnsi="Times New Roman"/>
          <w:sz w:val="24"/>
          <w:szCs w:val="24"/>
          <w:lang w:val="en-GB"/>
        </w:rPr>
        <w:t xml:space="preserve"> was applied during all experiments. All samples were precisely weighed (2-4 mg) and TA standard </w:t>
      </w:r>
      <w:proofErr w:type="spellStart"/>
      <w:r w:rsidRPr="003E157E">
        <w:rPr>
          <w:rFonts w:ascii="Times New Roman" w:hAnsi="Times New Roman"/>
          <w:sz w:val="24"/>
          <w:szCs w:val="24"/>
          <w:lang w:val="en-GB"/>
        </w:rPr>
        <w:t>aluminum</w:t>
      </w:r>
      <w:proofErr w:type="spellEnd"/>
      <w:r w:rsidRPr="003E157E">
        <w:rPr>
          <w:rFonts w:ascii="Times New Roman" w:hAnsi="Times New Roman"/>
          <w:sz w:val="24"/>
          <w:szCs w:val="24"/>
          <w:lang w:val="en-GB"/>
        </w:rPr>
        <w:t xml:space="preserve"> crimped pans were used. Each sample was tested in triplicate.        </w:t>
      </w:r>
    </w:p>
    <w:p w14:paraId="3A2A09DD" w14:textId="77777777" w:rsidR="00E7632C" w:rsidRPr="003904B3" w:rsidRDefault="00E7632C" w:rsidP="00F64483">
      <w:pPr>
        <w:spacing w:after="0" w:line="480" w:lineRule="auto"/>
        <w:jc w:val="both"/>
        <w:rPr>
          <w:rFonts w:ascii="Times New Roman" w:hAnsi="Times New Roman"/>
          <w:sz w:val="24"/>
          <w:szCs w:val="24"/>
          <w:lang w:val="en-GB"/>
        </w:rPr>
      </w:pPr>
    </w:p>
    <w:p w14:paraId="79C92EBC" w14:textId="77777777" w:rsidR="00E7632C" w:rsidRPr="00CC25B1" w:rsidRDefault="00E7632C" w:rsidP="00F64483">
      <w:pPr>
        <w:spacing w:after="0" w:line="480" w:lineRule="auto"/>
        <w:jc w:val="both"/>
        <w:rPr>
          <w:rFonts w:ascii="Times New Roman" w:hAnsi="Times New Roman" w:cstheme="minorBidi"/>
          <w:i/>
          <w:iCs/>
          <w:sz w:val="24"/>
          <w:szCs w:val="24"/>
          <w:lang w:val="en-GB"/>
        </w:rPr>
      </w:pPr>
      <w:r w:rsidRPr="00CC25B1">
        <w:rPr>
          <w:rFonts w:ascii="Times New Roman" w:hAnsi="Times New Roman" w:cstheme="minorBidi"/>
          <w:i/>
          <w:iCs/>
          <w:sz w:val="24"/>
          <w:szCs w:val="24"/>
          <w:lang w:val="en-GB"/>
        </w:rPr>
        <w:t xml:space="preserve">Solubility Parameter </w:t>
      </w:r>
      <w:r>
        <w:rPr>
          <w:rFonts w:ascii="Times New Roman" w:hAnsi="Times New Roman" w:cstheme="minorBidi"/>
          <w:i/>
          <w:iCs/>
          <w:sz w:val="24"/>
          <w:szCs w:val="24"/>
          <w:lang w:val="en-GB"/>
        </w:rPr>
        <w:t>Estimation</w:t>
      </w:r>
    </w:p>
    <w:p w14:paraId="3612DF21" w14:textId="77777777" w:rsidR="00E7632C" w:rsidRPr="00CC25B1" w:rsidRDefault="00E7632C" w:rsidP="00F64483">
      <w:pPr>
        <w:spacing w:after="0" w:line="480" w:lineRule="auto"/>
        <w:jc w:val="both"/>
        <w:rPr>
          <w:rFonts w:ascii="Times New Roman" w:hAnsi="Times New Roman" w:cstheme="minorBidi"/>
          <w:sz w:val="24"/>
          <w:szCs w:val="24"/>
          <w:lang w:val="en-GB"/>
        </w:rPr>
      </w:pPr>
      <w:r w:rsidRPr="00CC25B1">
        <w:rPr>
          <w:rFonts w:ascii="Times New Roman" w:hAnsi="Times New Roman" w:cstheme="minorBidi"/>
          <w:sz w:val="24"/>
          <w:szCs w:val="24"/>
          <w:lang w:val="en-GB"/>
        </w:rPr>
        <w:t xml:space="preserve">In this study, </w:t>
      </w:r>
      <w:r>
        <w:rPr>
          <w:rFonts w:ascii="Times New Roman" w:hAnsi="Times New Roman" w:cstheme="minorBidi"/>
          <w:sz w:val="24"/>
          <w:szCs w:val="24"/>
          <w:lang w:val="en-GB"/>
        </w:rPr>
        <w:t xml:space="preserve">the </w:t>
      </w:r>
      <w:proofErr w:type="spellStart"/>
      <w:r w:rsidRPr="00CC25B1">
        <w:rPr>
          <w:rFonts w:ascii="Times New Roman" w:hAnsi="Times New Roman" w:cstheme="minorBidi"/>
          <w:sz w:val="24"/>
          <w:szCs w:val="24"/>
          <w:lang w:val="en-GB"/>
        </w:rPr>
        <w:t>Fedor’s</w:t>
      </w:r>
      <w:proofErr w:type="spellEnd"/>
      <w:r w:rsidRPr="00CC25B1">
        <w:rPr>
          <w:rFonts w:ascii="Times New Roman" w:hAnsi="Times New Roman" w:cstheme="minorBidi"/>
          <w:sz w:val="24"/>
          <w:szCs w:val="24"/>
          <w:lang w:val="en-GB"/>
        </w:rPr>
        <w:t xml:space="preserve"> group contribution method was used to calc</w:t>
      </w:r>
      <w:r>
        <w:rPr>
          <w:rFonts w:ascii="Times New Roman" w:hAnsi="Times New Roman" w:cstheme="minorBidi"/>
          <w:sz w:val="24"/>
          <w:szCs w:val="24"/>
          <w:lang w:val="en-GB"/>
        </w:rPr>
        <w:t>ulate the solubility parameter</w:t>
      </w:r>
      <w:r w:rsidRPr="00CC25B1">
        <w:rPr>
          <w:rFonts w:ascii="Times New Roman" w:hAnsi="Times New Roman" w:cstheme="minorBidi"/>
          <w:sz w:val="24"/>
          <w:szCs w:val="24"/>
          <w:lang w:val="en-GB"/>
        </w:rPr>
        <w:t xml:space="preserve"> of the model </w:t>
      </w:r>
      <w:r>
        <w:rPr>
          <w:rFonts w:ascii="Times New Roman" w:hAnsi="Times New Roman" w:cstheme="minorBidi"/>
          <w:sz w:val="24"/>
          <w:szCs w:val="24"/>
          <w:lang w:val="en-GB"/>
        </w:rPr>
        <w:t xml:space="preserve">drug and polymers </w:t>
      </w:r>
      <w:r>
        <w:rPr>
          <w:rFonts w:ascii="Times New Roman" w:hAnsi="Times New Roman" w:cstheme="minorBidi"/>
          <w:noProof/>
          <w:sz w:val="24"/>
          <w:szCs w:val="24"/>
          <w:lang w:val="en-GB"/>
        </w:rPr>
        <w:t>(24)</w:t>
      </w:r>
      <w:r>
        <w:rPr>
          <w:rFonts w:ascii="Times New Roman" w:hAnsi="Times New Roman" w:cstheme="minorBidi"/>
          <w:sz w:val="24"/>
          <w:szCs w:val="24"/>
          <w:lang w:val="en-GB"/>
        </w:rPr>
        <w:t>. Solubility parameters</w:t>
      </w:r>
      <w:r w:rsidRPr="00CC25B1">
        <w:rPr>
          <w:rFonts w:ascii="Times New Roman" w:hAnsi="Times New Roman" w:cstheme="minorBidi"/>
          <w:sz w:val="24"/>
          <w:szCs w:val="24"/>
          <w:lang w:val="en-GB"/>
        </w:rPr>
        <w:t xml:space="preserve"> allo</w:t>
      </w:r>
      <w:r>
        <w:rPr>
          <w:rFonts w:ascii="Times New Roman" w:hAnsi="Times New Roman" w:cstheme="minorBidi"/>
          <w:sz w:val="24"/>
          <w:szCs w:val="24"/>
          <w:lang w:val="en-GB"/>
        </w:rPr>
        <w:t xml:space="preserve">w </w:t>
      </w:r>
      <w:r w:rsidRPr="00CC25B1">
        <w:rPr>
          <w:rFonts w:ascii="Times New Roman" w:hAnsi="Times New Roman" w:cstheme="minorBidi"/>
          <w:sz w:val="24"/>
          <w:szCs w:val="24"/>
          <w:lang w:val="en-GB"/>
        </w:rPr>
        <w:t>theoretical</w:t>
      </w:r>
      <w:r>
        <w:rPr>
          <w:rFonts w:ascii="Times New Roman" w:hAnsi="Times New Roman" w:cstheme="minorBidi"/>
          <w:sz w:val="24"/>
          <w:szCs w:val="24"/>
          <w:lang w:val="en-GB"/>
        </w:rPr>
        <w:t xml:space="preserve"> </w:t>
      </w:r>
      <w:r w:rsidRPr="00CC25B1">
        <w:rPr>
          <w:rFonts w:ascii="Times New Roman" w:hAnsi="Times New Roman" w:cstheme="minorBidi"/>
          <w:sz w:val="24"/>
          <w:szCs w:val="24"/>
          <w:lang w:val="en-GB"/>
        </w:rPr>
        <w:t>predict</w:t>
      </w:r>
      <w:r>
        <w:rPr>
          <w:rFonts w:ascii="Times New Roman" w:hAnsi="Times New Roman" w:cstheme="minorBidi"/>
          <w:sz w:val="24"/>
          <w:szCs w:val="24"/>
          <w:lang w:val="en-GB"/>
        </w:rPr>
        <w:t>ion of</w:t>
      </w:r>
      <w:r w:rsidRPr="00CC25B1">
        <w:rPr>
          <w:rFonts w:ascii="Times New Roman" w:hAnsi="Times New Roman" w:cstheme="minorBidi"/>
          <w:sz w:val="24"/>
          <w:szCs w:val="24"/>
          <w:lang w:val="en-GB"/>
        </w:rPr>
        <w:t xml:space="preserve"> </w:t>
      </w:r>
      <w:r>
        <w:rPr>
          <w:rFonts w:ascii="Times New Roman" w:hAnsi="Times New Roman" w:cstheme="minorBidi"/>
          <w:sz w:val="24"/>
          <w:szCs w:val="24"/>
          <w:lang w:val="en-GB"/>
        </w:rPr>
        <w:t xml:space="preserve">the </w:t>
      </w:r>
      <w:r w:rsidRPr="00CC25B1">
        <w:rPr>
          <w:rFonts w:ascii="Times New Roman" w:hAnsi="Times New Roman" w:cstheme="minorBidi"/>
          <w:sz w:val="24"/>
          <w:szCs w:val="24"/>
          <w:lang w:val="en-GB"/>
        </w:rPr>
        <w:t>miscibility of polymer-polymer and drug polymer</w:t>
      </w:r>
      <w:r>
        <w:rPr>
          <w:rFonts w:ascii="Times New Roman" w:hAnsi="Times New Roman" w:cstheme="minorBidi"/>
          <w:sz w:val="24"/>
          <w:szCs w:val="24"/>
          <w:lang w:val="en-GB"/>
        </w:rPr>
        <w:t xml:space="preserve"> blends</w:t>
      </w:r>
      <w:r w:rsidRPr="00CC25B1">
        <w:rPr>
          <w:rFonts w:ascii="Times New Roman" w:hAnsi="Times New Roman" w:cstheme="minorBidi"/>
          <w:sz w:val="24"/>
          <w:szCs w:val="24"/>
          <w:lang w:val="en-GB"/>
        </w:rPr>
        <w:t>. This method is based on additive atomic and group contribution</w:t>
      </w:r>
      <w:r>
        <w:rPr>
          <w:rFonts w:ascii="Times New Roman" w:hAnsi="Times New Roman" w:cstheme="minorBidi"/>
          <w:sz w:val="24"/>
          <w:szCs w:val="24"/>
          <w:lang w:val="en-GB"/>
        </w:rPr>
        <w:t>s</w:t>
      </w:r>
      <w:r w:rsidRPr="00CC25B1">
        <w:rPr>
          <w:rFonts w:ascii="Times New Roman" w:hAnsi="Times New Roman" w:cstheme="minorBidi"/>
          <w:sz w:val="24"/>
          <w:szCs w:val="24"/>
          <w:lang w:val="en-GB"/>
        </w:rPr>
        <w:t xml:space="preserve"> of </w:t>
      </w:r>
      <w:r>
        <w:rPr>
          <w:rFonts w:ascii="Times New Roman" w:hAnsi="Times New Roman" w:cstheme="minorBidi"/>
          <w:sz w:val="24"/>
          <w:szCs w:val="24"/>
          <w:lang w:val="en-GB"/>
        </w:rPr>
        <w:t xml:space="preserve">the </w:t>
      </w:r>
      <w:r w:rsidRPr="00CC25B1">
        <w:rPr>
          <w:rFonts w:ascii="Times New Roman" w:hAnsi="Times New Roman" w:cstheme="minorBidi"/>
          <w:sz w:val="24"/>
          <w:szCs w:val="24"/>
          <w:lang w:val="en-GB"/>
        </w:rPr>
        <w:t xml:space="preserve">energy of vaporization at a given temperature </w:t>
      </w:r>
      <w:r>
        <w:rPr>
          <w:rFonts w:ascii="Times New Roman" w:hAnsi="Times New Roman" w:cstheme="minorBidi"/>
          <w:noProof/>
          <w:sz w:val="24"/>
          <w:szCs w:val="24"/>
          <w:lang w:val="en-GB"/>
        </w:rPr>
        <w:t>(24)</w:t>
      </w:r>
      <w:r w:rsidRPr="00CC25B1">
        <w:rPr>
          <w:rFonts w:ascii="Times New Roman" w:hAnsi="Times New Roman" w:cstheme="minorBidi"/>
          <w:sz w:val="24"/>
          <w:szCs w:val="24"/>
          <w:lang w:val="en-GB"/>
        </w:rPr>
        <w:t>. The formula below was used for calculati</w:t>
      </w:r>
      <w:r>
        <w:rPr>
          <w:rFonts w:ascii="Times New Roman" w:hAnsi="Times New Roman" w:cstheme="minorBidi"/>
          <w:sz w:val="24"/>
          <w:szCs w:val="24"/>
          <w:lang w:val="en-GB"/>
        </w:rPr>
        <w:t xml:space="preserve">ng the solubility parameters </w:t>
      </w:r>
      <w:r w:rsidRPr="00CC25B1">
        <w:rPr>
          <w:rFonts w:ascii="Times New Roman" w:hAnsi="Times New Roman" w:cstheme="minorBidi"/>
          <w:sz w:val="24"/>
          <w:szCs w:val="24"/>
          <w:lang w:val="en-GB"/>
        </w:rPr>
        <w:t xml:space="preserve">of the polymers and model drug used in this study: </w:t>
      </w:r>
    </w:p>
    <w:p w14:paraId="0D06C025" w14:textId="77777777" w:rsidR="00E7632C" w:rsidRPr="00CC25B1" w:rsidRDefault="00E7632C" w:rsidP="00F64483">
      <w:pPr>
        <w:spacing w:line="480" w:lineRule="auto"/>
        <w:jc w:val="right"/>
        <w:rPr>
          <w:rFonts w:ascii="Times New Roman" w:hAnsi="Times New Roman" w:cstheme="minorBidi"/>
          <w:sz w:val="24"/>
          <w:szCs w:val="24"/>
          <w:lang w:val="en-GB"/>
        </w:rPr>
      </w:pPr>
      <m:oMath>
        <m:r>
          <w:rPr>
            <w:rFonts w:ascii="Cambria Math" w:hAnsi="Cambria Math"/>
            <w:sz w:val="24"/>
            <w:szCs w:val="24"/>
            <w:lang w:val="en-GB"/>
          </w:rPr>
          <m:t>δ</m:t>
        </m:r>
        <m:r>
          <w:rPr>
            <w:rFonts w:ascii="Cambria Math" w:hAnsi="Times New Roman"/>
            <w:sz w:val="24"/>
            <w:szCs w:val="24"/>
            <w:lang w:val="en-GB"/>
          </w:rPr>
          <m:t>=</m:t>
        </m:r>
        <m:sSup>
          <m:sSupPr>
            <m:ctrlPr>
              <w:rPr>
                <w:rFonts w:ascii="Cambria Math" w:hAnsi="Times New Roman"/>
                <w:i/>
                <w:sz w:val="24"/>
                <w:szCs w:val="24"/>
                <w:lang w:val="en-GB"/>
              </w:rPr>
            </m:ctrlPr>
          </m:sSupPr>
          <m:e>
            <m:r>
              <w:rPr>
                <w:rFonts w:ascii="Cambria Math" w:hAnsi="Times New Roman"/>
                <w:sz w:val="24"/>
                <w:szCs w:val="24"/>
                <w:lang w:val="en-GB"/>
              </w:rPr>
              <m:t>(</m:t>
            </m:r>
            <m:f>
              <m:fPr>
                <m:ctrlPr>
                  <w:rPr>
                    <w:rFonts w:ascii="Cambria Math" w:hAnsi="Times New Roman"/>
                    <w:i/>
                    <w:sz w:val="24"/>
                    <w:szCs w:val="24"/>
                    <w:lang w:val="en-GB"/>
                  </w:rPr>
                </m:ctrlPr>
              </m:fPr>
              <m:num>
                <m:nary>
                  <m:naryPr>
                    <m:chr m:val="∑"/>
                    <m:limLoc m:val="undOvr"/>
                    <m:subHide m:val="1"/>
                    <m:supHide m:val="1"/>
                    <m:ctrlPr>
                      <w:rPr>
                        <w:rFonts w:ascii="Cambria Math" w:hAnsi="Times New Roman"/>
                        <w:i/>
                        <w:sz w:val="24"/>
                        <w:szCs w:val="24"/>
                        <w:lang w:val="en-GB"/>
                      </w:rPr>
                    </m:ctrlPr>
                  </m:naryPr>
                  <m:sub/>
                  <m:sup/>
                  <m:e>
                    <m:sSub>
                      <m:sSubPr>
                        <m:ctrlPr>
                          <w:rPr>
                            <w:rFonts w:ascii="Cambria Math" w:hAnsi="Times New Roman"/>
                            <w:i/>
                            <w:sz w:val="24"/>
                            <w:szCs w:val="24"/>
                            <w:lang w:val="en-GB"/>
                          </w:rPr>
                        </m:ctrlPr>
                      </m:sSubPr>
                      <m:e>
                        <m:r>
                          <w:rPr>
                            <w:rFonts w:ascii="Cambria Math" w:hAnsi="Cambria Math"/>
                            <w:sz w:val="24"/>
                            <w:szCs w:val="24"/>
                            <w:lang w:val="en-GB"/>
                          </w:rPr>
                          <m:t>E</m:t>
                        </m:r>
                      </m:e>
                      <m:sub>
                        <m:r>
                          <w:rPr>
                            <w:rFonts w:ascii="Cambria Math" w:hAnsi="Cambria Math"/>
                            <w:sz w:val="24"/>
                            <w:szCs w:val="24"/>
                            <w:lang w:val="en-GB"/>
                          </w:rPr>
                          <m:t>v</m:t>
                        </m:r>
                      </m:sub>
                    </m:sSub>
                  </m:e>
                </m:nary>
              </m:num>
              <m:den>
                <m:nary>
                  <m:naryPr>
                    <m:chr m:val="∑"/>
                    <m:limLoc m:val="undOvr"/>
                    <m:subHide m:val="1"/>
                    <m:supHide m:val="1"/>
                    <m:ctrlPr>
                      <w:rPr>
                        <w:rFonts w:ascii="Cambria Math" w:hAnsi="Times New Roman"/>
                        <w:i/>
                        <w:sz w:val="24"/>
                        <w:szCs w:val="24"/>
                        <w:lang w:val="en-GB"/>
                      </w:rPr>
                    </m:ctrlPr>
                  </m:naryPr>
                  <m:sub/>
                  <m:sup/>
                  <m:e>
                    <m:r>
                      <w:rPr>
                        <w:rFonts w:ascii="Cambria Math" w:hAnsi="Cambria Math"/>
                        <w:sz w:val="24"/>
                        <w:szCs w:val="24"/>
                        <w:lang w:val="en-GB"/>
                      </w:rPr>
                      <m:t>V</m:t>
                    </m:r>
                  </m:e>
                </m:nary>
              </m:den>
            </m:f>
            <m:r>
              <w:rPr>
                <w:rFonts w:ascii="Cambria Math" w:hAnsi="Times New Roman"/>
                <w:sz w:val="24"/>
                <w:szCs w:val="24"/>
                <w:lang w:val="en-GB"/>
              </w:rPr>
              <m:t>)</m:t>
            </m:r>
          </m:e>
          <m:sup>
            <m:r>
              <w:rPr>
                <w:rFonts w:ascii="Cambria Math" w:hAnsi="Times New Roman"/>
                <w:sz w:val="24"/>
                <w:szCs w:val="24"/>
                <w:lang w:val="en-GB"/>
              </w:rPr>
              <m:t>1/2</m:t>
            </m:r>
          </m:sup>
        </m:sSup>
      </m:oMath>
      <w:r>
        <w:rPr>
          <w:rFonts w:ascii="Times New Roman" w:hAnsi="Times New Roman" w:cstheme="minorBidi"/>
          <w:sz w:val="24"/>
          <w:szCs w:val="24"/>
          <w:lang w:val="en-GB"/>
        </w:rPr>
        <w:tab/>
      </w:r>
      <w:r>
        <w:rPr>
          <w:rFonts w:ascii="Times New Roman" w:hAnsi="Times New Roman" w:cstheme="minorBidi"/>
          <w:sz w:val="24"/>
          <w:szCs w:val="24"/>
          <w:lang w:val="en-GB"/>
        </w:rPr>
        <w:tab/>
      </w:r>
      <w:r>
        <w:rPr>
          <w:rFonts w:ascii="Times New Roman" w:hAnsi="Times New Roman" w:cstheme="minorBidi"/>
          <w:sz w:val="24"/>
          <w:szCs w:val="24"/>
          <w:lang w:val="en-GB"/>
        </w:rPr>
        <w:tab/>
      </w:r>
      <w:r w:rsidRPr="00CC25B1">
        <w:rPr>
          <w:rFonts w:ascii="Times New Roman" w:hAnsi="Times New Roman" w:cstheme="minorBidi"/>
          <w:sz w:val="24"/>
          <w:szCs w:val="24"/>
          <w:lang w:val="en-GB"/>
        </w:rPr>
        <w:tab/>
      </w:r>
      <w:r w:rsidRPr="00CC25B1">
        <w:rPr>
          <w:rFonts w:ascii="Times New Roman" w:hAnsi="Times New Roman" w:cstheme="minorBidi"/>
          <w:sz w:val="24"/>
          <w:szCs w:val="24"/>
          <w:lang w:val="en-GB"/>
        </w:rPr>
        <w:tab/>
      </w:r>
      <w:r w:rsidRPr="00CC25B1">
        <w:rPr>
          <w:rFonts w:ascii="Times New Roman" w:hAnsi="Times New Roman" w:cstheme="minorBidi"/>
          <w:sz w:val="24"/>
          <w:szCs w:val="24"/>
          <w:lang w:val="en-GB"/>
        </w:rPr>
        <w:tab/>
      </w:r>
      <w:r w:rsidRPr="00CC25B1">
        <w:rPr>
          <w:rFonts w:ascii="Times New Roman" w:hAnsi="Times New Roman" w:cstheme="minorBidi"/>
          <w:sz w:val="24"/>
          <w:szCs w:val="24"/>
          <w:lang w:val="en-GB"/>
        </w:rPr>
        <w:tab/>
        <w:t>[1]</w:t>
      </w:r>
    </w:p>
    <w:p w14:paraId="57060609" w14:textId="77777777" w:rsidR="00E7632C" w:rsidRPr="00CC25B1" w:rsidRDefault="00E7632C" w:rsidP="00F64483">
      <w:pPr>
        <w:spacing w:line="480" w:lineRule="auto"/>
        <w:jc w:val="both"/>
        <w:rPr>
          <w:rFonts w:ascii="Times New Roman" w:hAnsi="Times New Roman" w:cstheme="minorBidi"/>
          <w:sz w:val="24"/>
          <w:szCs w:val="24"/>
          <w:lang w:val="en-GB"/>
        </w:rPr>
      </w:pPr>
      <w:proofErr w:type="gramStart"/>
      <w:r w:rsidRPr="002964CB">
        <w:rPr>
          <w:rFonts w:ascii="Times New Roman" w:hAnsi="Times New Roman"/>
          <w:sz w:val="24"/>
          <w:szCs w:val="24"/>
          <w:lang w:val="en-GB"/>
        </w:rPr>
        <w:lastRenderedPageBreak/>
        <w:t>where</w:t>
      </w:r>
      <w:proofErr w:type="gramEnd"/>
      <w:r w:rsidRPr="002964CB">
        <w:rPr>
          <w:rFonts w:ascii="Times New Roman" w:hAnsi="Times New Roman"/>
          <w:sz w:val="24"/>
          <w:szCs w:val="24"/>
          <w:lang w:val="en-GB"/>
        </w:rPr>
        <w:t xml:space="preserve"> </w:t>
      </w:r>
      <w:r w:rsidRPr="002964CB">
        <w:rPr>
          <w:rFonts w:ascii="Times New Roman" w:hAnsi="Times New Roman"/>
          <w:i/>
          <w:sz w:val="24"/>
          <w:szCs w:val="24"/>
          <w:lang w:val="en-GB"/>
        </w:rPr>
        <w:t>δ</w:t>
      </w:r>
      <w:r w:rsidRPr="002964CB">
        <w:rPr>
          <w:rFonts w:ascii="Times New Roman" w:hAnsi="Times New Roman"/>
          <w:sz w:val="24"/>
          <w:szCs w:val="24"/>
          <w:lang w:val="en-GB"/>
        </w:rPr>
        <w:t xml:space="preserve"> is the</w:t>
      </w:r>
      <w:r w:rsidRPr="00CC25B1">
        <w:rPr>
          <w:rFonts w:ascii="Times New Roman" w:hAnsi="Times New Roman" w:cstheme="minorBidi"/>
          <w:sz w:val="24"/>
          <w:szCs w:val="24"/>
          <w:lang w:val="en-GB"/>
        </w:rPr>
        <w:t xml:space="preserve"> </w:t>
      </w:r>
      <w:r>
        <w:rPr>
          <w:rFonts w:ascii="Times New Roman" w:hAnsi="Times New Roman" w:cstheme="minorBidi"/>
          <w:sz w:val="24"/>
          <w:szCs w:val="24"/>
          <w:lang w:val="en-GB"/>
        </w:rPr>
        <w:t xml:space="preserve">solubility parameter, </w:t>
      </w:r>
      <w:proofErr w:type="spellStart"/>
      <w:r w:rsidRPr="002C032D">
        <w:rPr>
          <w:rFonts w:ascii="Times New Roman" w:hAnsi="Times New Roman" w:cstheme="minorBidi"/>
          <w:i/>
          <w:sz w:val="24"/>
          <w:szCs w:val="24"/>
          <w:lang w:val="en-GB"/>
        </w:rPr>
        <w:t>E</w:t>
      </w:r>
      <w:r w:rsidRPr="002C032D">
        <w:rPr>
          <w:rFonts w:ascii="Times New Roman" w:hAnsi="Times New Roman" w:cstheme="minorBidi"/>
          <w:i/>
          <w:sz w:val="24"/>
          <w:szCs w:val="24"/>
          <w:vertAlign w:val="subscript"/>
          <w:lang w:val="en-GB"/>
        </w:rPr>
        <w:t>v</w:t>
      </w:r>
      <w:proofErr w:type="spellEnd"/>
      <w:r>
        <w:rPr>
          <w:rFonts w:ascii="Times New Roman" w:hAnsi="Times New Roman" w:cstheme="minorBidi"/>
          <w:sz w:val="24"/>
          <w:szCs w:val="24"/>
          <w:lang w:val="en-GB"/>
        </w:rPr>
        <w:t xml:space="preserve"> is </w:t>
      </w:r>
      <w:r w:rsidRPr="00CC25B1">
        <w:rPr>
          <w:rFonts w:ascii="Times New Roman" w:hAnsi="Times New Roman" w:cstheme="minorBidi"/>
          <w:sz w:val="24"/>
          <w:szCs w:val="24"/>
          <w:lang w:val="en-GB"/>
        </w:rPr>
        <w:t>the</w:t>
      </w:r>
      <w:r>
        <w:rPr>
          <w:rFonts w:ascii="Times New Roman" w:hAnsi="Times New Roman" w:cstheme="minorBidi"/>
          <w:sz w:val="24"/>
          <w:szCs w:val="24"/>
          <w:lang w:val="en-GB"/>
        </w:rPr>
        <w:t xml:space="preserve"> </w:t>
      </w:r>
      <w:r w:rsidRPr="00CC25B1">
        <w:rPr>
          <w:rFonts w:ascii="Times New Roman" w:hAnsi="Times New Roman" w:cstheme="minorBidi"/>
          <w:sz w:val="24"/>
          <w:szCs w:val="24"/>
          <w:lang w:val="en-GB"/>
        </w:rPr>
        <w:t xml:space="preserve">energy of vaporization </w:t>
      </w:r>
      <w:r>
        <w:rPr>
          <w:rFonts w:ascii="Times New Roman" w:hAnsi="Times New Roman" w:cstheme="minorBidi"/>
          <w:sz w:val="24"/>
          <w:szCs w:val="24"/>
          <w:lang w:val="en-GB"/>
        </w:rPr>
        <w:t xml:space="preserve">of each functional group and </w:t>
      </w:r>
      <w:r w:rsidRPr="002C032D">
        <w:rPr>
          <w:rFonts w:ascii="Times New Roman" w:hAnsi="Times New Roman" w:cstheme="minorBidi"/>
          <w:i/>
          <w:sz w:val="24"/>
          <w:szCs w:val="24"/>
          <w:lang w:val="en-GB"/>
        </w:rPr>
        <w:t>v</w:t>
      </w:r>
      <w:r>
        <w:rPr>
          <w:rFonts w:ascii="Times New Roman" w:hAnsi="Times New Roman" w:cstheme="minorBidi"/>
          <w:sz w:val="24"/>
          <w:szCs w:val="24"/>
          <w:lang w:val="en-GB"/>
        </w:rPr>
        <w:t xml:space="preserve"> is the </w:t>
      </w:r>
      <w:r w:rsidRPr="00CC25B1">
        <w:rPr>
          <w:rFonts w:ascii="Times New Roman" w:hAnsi="Times New Roman" w:cstheme="minorBidi"/>
          <w:sz w:val="24"/>
          <w:szCs w:val="24"/>
          <w:lang w:val="en-GB"/>
        </w:rPr>
        <w:t xml:space="preserve">molar </w:t>
      </w:r>
      <w:r>
        <w:rPr>
          <w:rFonts w:ascii="Times New Roman" w:hAnsi="Times New Roman" w:cstheme="minorBidi"/>
          <w:sz w:val="24"/>
          <w:szCs w:val="24"/>
          <w:lang w:val="en-GB"/>
        </w:rPr>
        <w:t>volume of the functional groups</w:t>
      </w:r>
      <w:r w:rsidRPr="00CC25B1">
        <w:rPr>
          <w:rFonts w:ascii="Times New Roman" w:hAnsi="Times New Roman" w:cstheme="minorBidi"/>
          <w:sz w:val="24"/>
          <w:szCs w:val="24"/>
          <w:lang w:val="en-GB"/>
        </w:rPr>
        <w:t xml:space="preserve">. The group contribution values of the </w:t>
      </w:r>
      <w:r>
        <w:rPr>
          <w:rFonts w:ascii="Times New Roman" w:hAnsi="Times New Roman" w:cstheme="minorBidi"/>
          <w:sz w:val="24"/>
          <w:szCs w:val="24"/>
          <w:lang w:val="en-GB"/>
        </w:rPr>
        <w:t xml:space="preserve">functional groups of the polymer and drug molecules </w:t>
      </w:r>
      <w:r w:rsidRPr="00CC25B1">
        <w:rPr>
          <w:rFonts w:ascii="Times New Roman" w:hAnsi="Times New Roman" w:cstheme="minorBidi"/>
          <w:sz w:val="24"/>
          <w:szCs w:val="24"/>
          <w:lang w:val="en-GB"/>
        </w:rPr>
        <w:t>at 25</w:t>
      </w:r>
      <w:r w:rsidRPr="00CC25B1">
        <w:rPr>
          <w:rFonts w:ascii="Goudy Old Style" w:hAnsi="Goudy Old Style" w:cstheme="minorBidi"/>
          <w:sz w:val="24"/>
          <w:szCs w:val="24"/>
          <w:lang w:val="en-GB"/>
        </w:rPr>
        <w:t>°</w:t>
      </w:r>
      <w:r w:rsidRPr="00CC25B1">
        <w:rPr>
          <w:rFonts w:ascii="Times New Roman" w:hAnsi="Times New Roman" w:cstheme="minorBidi"/>
          <w:sz w:val="24"/>
          <w:szCs w:val="24"/>
          <w:lang w:val="en-GB"/>
        </w:rPr>
        <w:t xml:space="preserve">C </w:t>
      </w:r>
      <w:r>
        <w:rPr>
          <w:rFonts w:ascii="Times New Roman" w:hAnsi="Times New Roman" w:cstheme="minorBidi"/>
          <w:sz w:val="24"/>
          <w:szCs w:val="24"/>
          <w:lang w:val="en-GB"/>
        </w:rPr>
        <w:t>were taken from</w:t>
      </w:r>
      <w:r w:rsidRPr="00CC25B1">
        <w:rPr>
          <w:rFonts w:ascii="Times New Roman" w:hAnsi="Times New Roman" w:cstheme="minorBidi"/>
          <w:sz w:val="24"/>
          <w:szCs w:val="24"/>
          <w:lang w:val="en-GB"/>
        </w:rPr>
        <w:t xml:space="preserve"> literature </w:t>
      </w:r>
      <w:r>
        <w:rPr>
          <w:rFonts w:ascii="Times New Roman" w:hAnsi="Times New Roman" w:cstheme="minorBidi"/>
          <w:noProof/>
          <w:sz w:val="24"/>
          <w:szCs w:val="24"/>
          <w:lang w:val="en-GB"/>
        </w:rPr>
        <w:t>(24)</w:t>
      </w:r>
      <w:r w:rsidRPr="00CC25B1">
        <w:rPr>
          <w:rFonts w:ascii="Times New Roman" w:hAnsi="Times New Roman" w:cstheme="minorBidi"/>
          <w:sz w:val="24"/>
          <w:szCs w:val="24"/>
          <w:lang w:val="en-GB"/>
        </w:rPr>
        <w:t>.</w:t>
      </w:r>
      <w:r>
        <w:rPr>
          <w:rFonts w:ascii="Times New Roman" w:hAnsi="Times New Roman" w:cstheme="minorBidi"/>
          <w:sz w:val="24"/>
          <w:szCs w:val="24"/>
          <w:lang w:val="en-GB"/>
        </w:rPr>
        <w:t xml:space="preserve"> </w:t>
      </w:r>
      <w:r w:rsidRPr="00A63C43">
        <w:rPr>
          <w:rFonts w:ascii="Times New Roman" w:hAnsi="Times New Roman" w:cstheme="minorBidi"/>
          <w:sz w:val="24"/>
          <w:szCs w:val="24"/>
          <w:lang w:val="en-GB"/>
        </w:rPr>
        <w:t>The detailed calculations can be found in the supplementary material.</w:t>
      </w:r>
      <w:r>
        <w:rPr>
          <w:rFonts w:ascii="Times New Roman" w:hAnsi="Times New Roman" w:cstheme="minorBidi"/>
          <w:sz w:val="24"/>
          <w:szCs w:val="24"/>
          <w:lang w:val="en-GB"/>
        </w:rPr>
        <w:t xml:space="preserve"> </w:t>
      </w:r>
    </w:p>
    <w:p w14:paraId="1D2262C2" w14:textId="77777777" w:rsidR="00E7632C" w:rsidRPr="00CC25B1" w:rsidRDefault="00E7632C" w:rsidP="00F64483">
      <w:pPr>
        <w:spacing w:after="0" w:line="480" w:lineRule="auto"/>
        <w:jc w:val="both"/>
        <w:rPr>
          <w:rFonts w:ascii="Times New Roman" w:hAnsi="Times New Roman" w:cstheme="minorBidi"/>
          <w:i/>
          <w:iCs/>
          <w:sz w:val="24"/>
          <w:szCs w:val="24"/>
        </w:rPr>
      </w:pPr>
      <w:r w:rsidRPr="00CC25B1">
        <w:rPr>
          <w:rFonts w:ascii="Times New Roman" w:hAnsi="Times New Roman" w:cstheme="minorBidi"/>
          <w:i/>
          <w:iCs/>
          <w:sz w:val="24"/>
          <w:szCs w:val="24"/>
        </w:rPr>
        <w:t xml:space="preserve">Theoretical Glass Transition </w:t>
      </w:r>
      <w:r>
        <w:rPr>
          <w:rFonts w:ascii="Times New Roman" w:hAnsi="Times New Roman" w:cstheme="minorBidi"/>
          <w:i/>
          <w:iCs/>
          <w:sz w:val="24"/>
          <w:szCs w:val="24"/>
        </w:rPr>
        <w:t xml:space="preserve">Temperature </w:t>
      </w:r>
      <w:r w:rsidRPr="00CC25B1">
        <w:rPr>
          <w:rFonts w:ascii="Times New Roman" w:hAnsi="Times New Roman" w:cstheme="minorBidi"/>
          <w:i/>
          <w:iCs/>
          <w:sz w:val="24"/>
          <w:szCs w:val="24"/>
        </w:rPr>
        <w:t>Prediction</w:t>
      </w:r>
    </w:p>
    <w:p w14:paraId="4B337E00" w14:textId="77777777" w:rsidR="00E7632C" w:rsidRPr="00CC25B1" w:rsidRDefault="00E7632C" w:rsidP="00F64483">
      <w:pPr>
        <w:spacing w:after="0" w:line="480" w:lineRule="auto"/>
        <w:jc w:val="both"/>
        <w:rPr>
          <w:rFonts w:ascii="Times New Roman" w:hAnsi="Times New Roman" w:cstheme="minorBidi"/>
          <w:sz w:val="24"/>
          <w:szCs w:val="24"/>
          <w:lang w:val="en-GB"/>
        </w:rPr>
      </w:pPr>
      <w:r w:rsidRPr="00CC25B1">
        <w:rPr>
          <w:rFonts w:ascii="Times New Roman" w:hAnsi="Times New Roman" w:cstheme="minorBidi"/>
          <w:sz w:val="24"/>
          <w:szCs w:val="24"/>
          <w:lang w:val="en-GB"/>
        </w:rPr>
        <w:t xml:space="preserve">The Gordon-Taylor </w:t>
      </w:r>
      <w:r>
        <w:rPr>
          <w:rFonts w:ascii="Times New Roman" w:hAnsi="Times New Roman" w:cstheme="minorBidi"/>
          <w:sz w:val="24"/>
          <w:szCs w:val="24"/>
          <w:lang w:val="en-GB"/>
        </w:rPr>
        <w:t xml:space="preserve">(G-T) </w:t>
      </w:r>
      <w:r w:rsidRPr="00CC25B1">
        <w:rPr>
          <w:rFonts w:ascii="Times New Roman" w:hAnsi="Times New Roman" w:cstheme="minorBidi"/>
          <w:sz w:val="24"/>
          <w:szCs w:val="24"/>
          <w:lang w:val="en-GB"/>
        </w:rPr>
        <w:t xml:space="preserve">equation, which is based on </w:t>
      </w:r>
      <w:r>
        <w:rPr>
          <w:rFonts w:ascii="Times New Roman" w:hAnsi="Times New Roman" w:cstheme="minorBidi"/>
          <w:sz w:val="24"/>
          <w:szCs w:val="24"/>
          <w:lang w:val="en-GB"/>
        </w:rPr>
        <w:t xml:space="preserve">the </w:t>
      </w:r>
      <w:r w:rsidRPr="00CC25B1">
        <w:rPr>
          <w:rFonts w:ascii="Times New Roman" w:hAnsi="Times New Roman" w:cstheme="minorBidi"/>
          <w:sz w:val="24"/>
          <w:szCs w:val="24"/>
          <w:lang w:val="en-GB"/>
        </w:rPr>
        <w:t xml:space="preserve">assumption of two components being miscible and the free volume of each individual component being additive </w:t>
      </w:r>
      <w:r>
        <w:rPr>
          <w:rFonts w:ascii="Times New Roman" w:hAnsi="Times New Roman" w:cstheme="minorBidi"/>
          <w:noProof/>
          <w:sz w:val="24"/>
          <w:szCs w:val="24"/>
          <w:lang w:val="en-GB"/>
        </w:rPr>
        <w:t>(25)</w:t>
      </w:r>
      <w:r w:rsidRPr="00CC25B1">
        <w:rPr>
          <w:rFonts w:ascii="Times New Roman" w:hAnsi="Times New Roman" w:cstheme="minorBidi"/>
          <w:sz w:val="24"/>
          <w:szCs w:val="24"/>
          <w:lang w:val="en-GB"/>
        </w:rPr>
        <w:t xml:space="preserve">, was used to predict the theoretical glass transition </w:t>
      </w:r>
      <w:r>
        <w:rPr>
          <w:rFonts w:ascii="Times New Roman" w:hAnsi="Times New Roman" w:cstheme="minorBidi"/>
          <w:sz w:val="24"/>
          <w:szCs w:val="24"/>
          <w:lang w:val="en-GB"/>
        </w:rPr>
        <w:t>temperature (</w:t>
      </w:r>
      <w:proofErr w:type="spellStart"/>
      <w:r>
        <w:rPr>
          <w:rFonts w:ascii="Times New Roman" w:hAnsi="Times New Roman" w:cstheme="minorBidi"/>
          <w:sz w:val="24"/>
          <w:szCs w:val="24"/>
          <w:lang w:val="en-GB"/>
        </w:rPr>
        <w:t>T</w:t>
      </w:r>
      <w:r w:rsidRPr="002C032D">
        <w:rPr>
          <w:rFonts w:ascii="Times New Roman" w:hAnsi="Times New Roman" w:cstheme="minorBidi"/>
          <w:sz w:val="24"/>
          <w:szCs w:val="24"/>
          <w:vertAlign w:val="subscript"/>
          <w:lang w:val="en-GB"/>
        </w:rPr>
        <w:t>g</w:t>
      </w:r>
      <w:proofErr w:type="spellEnd"/>
      <w:r>
        <w:rPr>
          <w:rFonts w:ascii="Times New Roman" w:hAnsi="Times New Roman" w:cstheme="minorBidi"/>
          <w:sz w:val="24"/>
          <w:szCs w:val="24"/>
          <w:lang w:val="en-GB"/>
        </w:rPr>
        <w:t xml:space="preserve">) </w:t>
      </w:r>
      <w:r w:rsidRPr="00CC25B1">
        <w:rPr>
          <w:rFonts w:ascii="Times New Roman" w:hAnsi="Times New Roman" w:cstheme="minorBidi"/>
          <w:sz w:val="24"/>
          <w:szCs w:val="24"/>
          <w:lang w:val="en-GB"/>
        </w:rPr>
        <w:t>of the polymer</w:t>
      </w:r>
      <w:r>
        <w:rPr>
          <w:rFonts w:ascii="Times New Roman" w:hAnsi="Times New Roman" w:cstheme="minorBidi"/>
          <w:sz w:val="24"/>
          <w:szCs w:val="24"/>
          <w:lang w:val="en-GB"/>
        </w:rPr>
        <w:t>-polymer</w:t>
      </w:r>
      <w:r w:rsidRPr="00CC25B1">
        <w:rPr>
          <w:rFonts w:ascii="Times New Roman" w:hAnsi="Times New Roman" w:cstheme="minorBidi"/>
          <w:sz w:val="24"/>
          <w:szCs w:val="24"/>
          <w:lang w:val="en-GB"/>
        </w:rPr>
        <w:t xml:space="preserve"> </w:t>
      </w:r>
      <w:r>
        <w:rPr>
          <w:rFonts w:ascii="Times New Roman" w:hAnsi="Times New Roman" w:cstheme="minorBidi"/>
          <w:sz w:val="24"/>
          <w:szCs w:val="24"/>
          <w:lang w:val="en-GB"/>
        </w:rPr>
        <w:t>and drug-polymer blends</w:t>
      </w:r>
      <w:r w:rsidRPr="00CC25B1">
        <w:rPr>
          <w:rFonts w:ascii="Times New Roman" w:hAnsi="Times New Roman" w:cstheme="minorBidi"/>
          <w:sz w:val="24"/>
          <w:szCs w:val="24"/>
          <w:lang w:val="en-GB"/>
        </w:rPr>
        <w:t xml:space="preserve">. </w:t>
      </w:r>
      <w:r>
        <w:rPr>
          <w:rFonts w:ascii="Times New Roman" w:hAnsi="Times New Roman" w:cstheme="minorBidi"/>
          <w:sz w:val="24"/>
          <w:szCs w:val="24"/>
          <w:lang w:val="en-GB"/>
        </w:rPr>
        <w:t>For a binary blend, t</w:t>
      </w:r>
      <w:r w:rsidRPr="00CC25B1">
        <w:rPr>
          <w:rFonts w:ascii="Times New Roman" w:hAnsi="Times New Roman" w:cstheme="minorBidi"/>
          <w:sz w:val="24"/>
          <w:szCs w:val="24"/>
          <w:lang w:val="en-GB"/>
        </w:rPr>
        <w:t xml:space="preserve">he </w:t>
      </w:r>
      <w:proofErr w:type="spellStart"/>
      <w:r w:rsidRPr="00CC25B1">
        <w:rPr>
          <w:rFonts w:ascii="Times New Roman" w:hAnsi="Times New Roman" w:cstheme="minorBidi"/>
          <w:sz w:val="24"/>
          <w:szCs w:val="24"/>
          <w:lang w:val="en-GB"/>
        </w:rPr>
        <w:t>T</w:t>
      </w:r>
      <w:r w:rsidRPr="00CC25B1">
        <w:rPr>
          <w:rFonts w:ascii="Times New Roman" w:hAnsi="Times New Roman" w:cstheme="minorBidi"/>
          <w:sz w:val="24"/>
          <w:szCs w:val="24"/>
          <w:vertAlign w:val="subscript"/>
          <w:lang w:val="en-GB"/>
        </w:rPr>
        <w:t>g</w:t>
      </w:r>
      <w:proofErr w:type="spellEnd"/>
      <w:r w:rsidRPr="00CC25B1">
        <w:rPr>
          <w:rFonts w:ascii="Times New Roman" w:hAnsi="Times New Roman" w:cstheme="minorBidi"/>
          <w:sz w:val="24"/>
          <w:szCs w:val="24"/>
          <w:lang w:val="en-GB"/>
        </w:rPr>
        <w:t xml:space="preserve"> of the blend (either polymer blend or polymer-drug blend) (T</w:t>
      </w:r>
      <w:r w:rsidRPr="00CC25B1">
        <w:rPr>
          <w:rFonts w:ascii="Times New Roman" w:hAnsi="Times New Roman" w:cstheme="minorBidi"/>
          <w:sz w:val="24"/>
          <w:szCs w:val="24"/>
          <w:vertAlign w:val="subscript"/>
          <w:lang w:val="en-GB"/>
        </w:rPr>
        <w:t>g12</w:t>
      </w:r>
      <w:r w:rsidRPr="00CC25B1">
        <w:rPr>
          <w:rFonts w:ascii="Times New Roman" w:hAnsi="Times New Roman" w:cstheme="minorBidi"/>
          <w:sz w:val="24"/>
          <w:szCs w:val="24"/>
          <w:lang w:val="en-GB"/>
        </w:rPr>
        <w:t>) is expressed as</w:t>
      </w:r>
    </w:p>
    <w:p w14:paraId="11759175" w14:textId="77777777" w:rsidR="00E7632C" w:rsidRPr="00CC25B1" w:rsidRDefault="000019A7" w:rsidP="00F64483">
      <w:pPr>
        <w:spacing w:line="480" w:lineRule="auto"/>
        <w:jc w:val="right"/>
        <w:rPr>
          <w:rFonts w:ascii="Times New Roman" w:hAnsi="Times New Roman" w:cstheme="minorBidi"/>
          <w:sz w:val="24"/>
          <w:szCs w:val="24"/>
          <w:lang w:val="en-GB"/>
        </w:rPr>
      </w:pPr>
      <m:oMath>
        <m:sSub>
          <m:sSubPr>
            <m:ctrlPr>
              <w:rPr>
                <w:rFonts w:ascii="Cambria Math" w:hAnsi="Cambria Math" w:cstheme="minorBidi"/>
                <w:i/>
                <w:sz w:val="28"/>
                <w:szCs w:val="28"/>
                <w:lang w:val="en-GB"/>
              </w:rPr>
            </m:ctrlPr>
          </m:sSubPr>
          <m:e>
            <m:r>
              <w:rPr>
                <w:rFonts w:ascii="Cambria Math" w:hAnsi="Cambria Math" w:cstheme="minorBidi"/>
                <w:sz w:val="28"/>
                <w:szCs w:val="28"/>
                <w:lang w:val="en-GB"/>
              </w:rPr>
              <m:t>T</m:t>
            </m:r>
          </m:e>
          <m:sub>
            <m:r>
              <w:rPr>
                <w:rFonts w:ascii="Cambria Math" w:hAnsi="Cambria Math" w:cstheme="minorBidi"/>
                <w:sz w:val="28"/>
                <w:szCs w:val="28"/>
                <w:lang w:val="en-GB"/>
              </w:rPr>
              <m:t xml:space="preserve">g12 </m:t>
            </m:r>
          </m:sub>
        </m:sSub>
        <m:r>
          <w:rPr>
            <w:rFonts w:ascii="Cambria Math" w:hAnsi="Cambria Math" w:cstheme="minorBidi"/>
            <w:sz w:val="28"/>
            <w:szCs w:val="28"/>
            <w:lang w:val="en-GB"/>
          </w:rPr>
          <m:t>=</m:t>
        </m:r>
        <m:f>
          <m:fPr>
            <m:ctrlPr>
              <w:rPr>
                <w:rFonts w:ascii="Cambria Math" w:hAnsi="Cambria Math" w:cstheme="minorBidi"/>
                <w:i/>
                <w:sz w:val="28"/>
                <w:szCs w:val="28"/>
                <w:lang w:val="en-GB"/>
              </w:rPr>
            </m:ctrlPr>
          </m:fPr>
          <m:num>
            <m:sSub>
              <m:sSubPr>
                <m:ctrlPr>
                  <w:rPr>
                    <w:rFonts w:ascii="Cambria Math" w:hAnsi="Cambria Math" w:cstheme="minorBidi"/>
                    <w:i/>
                    <w:sz w:val="28"/>
                    <w:szCs w:val="28"/>
                    <w:lang w:val="en-GB"/>
                  </w:rPr>
                </m:ctrlPr>
              </m:sSubPr>
              <m:e>
                <m:r>
                  <w:rPr>
                    <w:rFonts w:ascii="Cambria Math" w:hAnsi="Cambria Math" w:cstheme="minorBidi"/>
                    <w:sz w:val="28"/>
                    <w:szCs w:val="28"/>
                    <w:lang w:val="en-GB"/>
                  </w:rPr>
                  <m:t>W</m:t>
                </m:r>
              </m:e>
              <m:sub>
                <m:r>
                  <w:rPr>
                    <w:rFonts w:ascii="Cambria Math" w:hAnsi="Cambria Math" w:cstheme="minorBidi"/>
                    <w:sz w:val="28"/>
                    <w:szCs w:val="28"/>
                    <w:lang w:val="en-GB"/>
                  </w:rPr>
                  <m:t>1</m:t>
                </m:r>
              </m:sub>
            </m:sSub>
            <m:sSub>
              <m:sSubPr>
                <m:ctrlPr>
                  <w:rPr>
                    <w:rFonts w:ascii="Cambria Math" w:hAnsi="Cambria Math" w:cstheme="minorBidi"/>
                    <w:i/>
                    <w:sz w:val="28"/>
                    <w:szCs w:val="28"/>
                    <w:lang w:val="en-GB"/>
                  </w:rPr>
                </m:ctrlPr>
              </m:sSubPr>
              <m:e>
                <m:r>
                  <w:rPr>
                    <w:rFonts w:ascii="Cambria Math" w:hAnsi="Cambria Math" w:cstheme="minorBidi"/>
                    <w:sz w:val="28"/>
                    <w:szCs w:val="28"/>
                    <w:lang w:val="en-GB"/>
                  </w:rPr>
                  <m:t>T</m:t>
                </m:r>
              </m:e>
              <m:sub>
                <m:r>
                  <w:rPr>
                    <w:rFonts w:ascii="Cambria Math" w:hAnsi="Cambria Math" w:cstheme="minorBidi"/>
                    <w:sz w:val="28"/>
                    <w:szCs w:val="28"/>
                    <w:lang w:val="en-GB"/>
                  </w:rPr>
                  <m:t xml:space="preserve">g1 </m:t>
                </m:r>
              </m:sub>
            </m:sSub>
            <m:r>
              <w:rPr>
                <w:rFonts w:ascii="Cambria Math" w:hAnsi="Cambria Math" w:cstheme="minorBidi"/>
                <w:sz w:val="28"/>
                <w:szCs w:val="28"/>
                <w:lang w:val="en-GB"/>
              </w:rPr>
              <m:t>+K</m:t>
            </m:r>
            <m:sSub>
              <m:sSubPr>
                <m:ctrlPr>
                  <w:rPr>
                    <w:rFonts w:ascii="Cambria Math" w:hAnsi="Cambria Math" w:cstheme="minorBidi"/>
                    <w:i/>
                    <w:sz w:val="28"/>
                    <w:szCs w:val="28"/>
                    <w:lang w:val="en-GB"/>
                  </w:rPr>
                </m:ctrlPr>
              </m:sSubPr>
              <m:e>
                <m:r>
                  <w:rPr>
                    <w:rFonts w:ascii="Cambria Math" w:hAnsi="Cambria Math" w:cstheme="minorBidi"/>
                    <w:sz w:val="28"/>
                    <w:szCs w:val="28"/>
                    <w:lang w:val="en-GB"/>
                  </w:rPr>
                  <m:t>W</m:t>
                </m:r>
              </m:e>
              <m:sub>
                <m:r>
                  <w:rPr>
                    <w:rFonts w:ascii="Cambria Math" w:hAnsi="Cambria Math" w:cstheme="minorBidi"/>
                    <w:sz w:val="28"/>
                    <w:szCs w:val="28"/>
                    <w:lang w:val="en-GB"/>
                  </w:rPr>
                  <m:t>2</m:t>
                </m:r>
              </m:sub>
            </m:sSub>
            <m:sSub>
              <m:sSubPr>
                <m:ctrlPr>
                  <w:rPr>
                    <w:rFonts w:ascii="Cambria Math" w:hAnsi="Cambria Math" w:cstheme="minorBidi"/>
                    <w:i/>
                    <w:sz w:val="28"/>
                    <w:szCs w:val="28"/>
                    <w:lang w:val="en-GB"/>
                  </w:rPr>
                </m:ctrlPr>
              </m:sSubPr>
              <m:e>
                <m:r>
                  <w:rPr>
                    <w:rFonts w:ascii="Cambria Math" w:hAnsi="Cambria Math" w:cstheme="minorBidi"/>
                    <w:sz w:val="28"/>
                    <w:szCs w:val="28"/>
                    <w:lang w:val="en-GB"/>
                  </w:rPr>
                  <m:t>T</m:t>
                </m:r>
              </m:e>
              <m:sub>
                <m:r>
                  <w:rPr>
                    <w:rFonts w:ascii="Cambria Math" w:hAnsi="Cambria Math" w:cstheme="minorBidi"/>
                    <w:sz w:val="28"/>
                    <w:szCs w:val="28"/>
                    <w:lang w:val="en-GB"/>
                  </w:rPr>
                  <m:t>g2</m:t>
                </m:r>
              </m:sub>
            </m:sSub>
          </m:num>
          <m:den>
            <m:sSub>
              <m:sSubPr>
                <m:ctrlPr>
                  <w:rPr>
                    <w:rFonts w:ascii="Cambria Math" w:hAnsi="Cambria Math" w:cstheme="minorBidi"/>
                    <w:i/>
                    <w:sz w:val="28"/>
                    <w:szCs w:val="28"/>
                    <w:lang w:val="en-GB"/>
                  </w:rPr>
                </m:ctrlPr>
              </m:sSubPr>
              <m:e>
                <m:r>
                  <w:rPr>
                    <w:rFonts w:ascii="Cambria Math" w:hAnsi="Cambria Math" w:cstheme="minorBidi"/>
                    <w:sz w:val="28"/>
                    <w:szCs w:val="28"/>
                    <w:lang w:val="en-GB"/>
                  </w:rPr>
                  <m:t>W</m:t>
                </m:r>
              </m:e>
              <m:sub>
                <m:r>
                  <w:rPr>
                    <w:rFonts w:ascii="Cambria Math" w:hAnsi="Cambria Math" w:cstheme="minorBidi"/>
                    <w:sz w:val="28"/>
                    <w:szCs w:val="28"/>
                    <w:lang w:val="en-GB"/>
                  </w:rPr>
                  <m:t>1</m:t>
                </m:r>
              </m:sub>
            </m:sSub>
            <m:r>
              <w:rPr>
                <w:rFonts w:ascii="Cambria Math" w:hAnsi="Cambria Math" w:cstheme="minorBidi"/>
                <w:sz w:val="28"/>
                <w:szCs w:val="28"/>
                <w:lang w:val="en-GB"/>
              </w:rPr>
              <m:t>+K</m:t>
            </m:r>
            <m:sSub>
              <m:sSubPr>
                <m:ctrlPr>
                  <w:rPr>
                    <w:rFonts w:ascii="Cambria Math" w:hAnsi="Cambria Math" w:cstheme="minorBidi"/>
                    <w:i/>
                    <w:sz w:val="28"/>
                    <w:szCs w:val="28"/>
                    <w:lang w:val="en-GB"/>
                  </w:rPr>
                </m:ctrlPr>
              </m:sSubPr>
              <m:e>
                <m:r>
                  <w:rPr>
                    <w:rFonts w:ascii="Cambria Math" w:hAnsi="Cambria Math" w:cstheme="minorBidi"/>
                    <w:sz w:val="28"/>
                    <w:szCs w:val="28"/>
                    <w:lang w:val="en-GB"/>
                  </w:rPr>
                  <m:t>W</m:t>
                </m:r>
              </m:e>
              <m:sub>
                <m:r>
                  <w:rPr>
                    <w:rFonts w:ascii="Cambria Math" w:hAnsi="Cambria Math" w:cstheme="minorBidi"/>
                    <w:sz w:val="28"/>
                    <w:szCs w:val="28"/>
                    <w:lang w:val="en-GB"/>
                  </w:rPr>
                  <m:t>2</m:t>
                </m:r>
              </m:sub>
            </m:sSub>
          </m:den>
        </m:f>
      </m:oMath>
      <w:r w:rsidR="00E7632C">
        <w:rPr>
          <w:rFonts w:ascii="Times New Roman" w:hAnsi="Times New Roman" w:cstheme="minorBidi"/>
          <w:sz w:val="24"/>
          <w:szCs w:val="24"/>
          <w:lang w:val="en-GB"/>
        </w:rPr>
        <w:t xml:space="preserve"> </w:t>
      </w:r>
      <w:r w:rsidR="00E7632C">
        <w:rPr>
          <w:rFonts w:ascii="Times New Roman" w:hAnsi="Times New Roman" w:cstheme="minorBidi"/>
          <w:sz w:val="24"/>
          <w:szCs w:val="24"/>
          <w:lang w:val="en-GB"/>
        </w:rPr>
        <w:tab/>
      </w:r>
      <w:r w:rsidR="00E7632C">
        <w:rPr>
          <w:rFonts w:ascii="Times New Roman" w:hAnsi="Times New Roman" w:cstheme="minorBidi"/>
          <w:sz w:val="24"/>
          <w:szCs w:val="24"/>
          <w:lang w:val="en-GB"/>
        </w:rPr>
        <w:tab/>
      </w:r>
      <w:r w:rsidR="00E7632C" w:rsidRPr="00CC25B1">
        <w:rPr>
          <w:rFonts w:ascii="Times New Roman" w:hAnsi="Times New Roman" w:cstheme="minorBidi"/>
          <w:sz w:val="24"/>
          <w:szCs w:val="24"/>
          <w:lang w:val="en-GB"/>
        </w:rPr>
        <w:tab/>
      </w:r>
      <w:r w:rsidR="00E7632C" w:rsidRPr="00CC25B1">
        <w:rPr>
          <w:rFonts w:ascii="Times New Roman" w:hAnsi="Times New Roman" w:cstheme="minorBidi"/>
          <w:sz w:val="24"/>
          <w:szCs w:val="24"/>
          <w:lang w:val="en-GB"/>
        </w:rPr>
        <w:tab/>
      </w:r>
      <w:r w:rsidR="00E7632C" w:rsidRPr="00CC25B1">
        <w:rPr>
          <w:rFonts w:ascii="Times New Roman" w:hAnsi="Times New Roman" w:cstheme="minorBidi"/>
          <w:sz w:val="24"/>
          <w:szCs w:val="24"/>
          <w:lang w:val="en-GB"/>
        </w:rPr>
        <w:tab/>
      </w:r>
      <w:r w:rsidR="00E7632C" w:rsidRPr="00CC25B1">
        <w:rPr>
          <w:rFonts w:ascii="Times New Roman" w:hAnsi="Times New Roman" w:cstheme="minorBidi"/>
          <w:sz w:val="24"/>
          <w:szCs w:val="24"/>
          <w:lang w:val="en-GB"/>
        </w:rPr>
        <w:tab/>
        <w:t>[2]</w:t>
      </w:r>
    </w:p>
    <w:p w14:paraId="6659E59B" w14:textId="77777777" w:rsidR="00E7632C" w:rsidRPr="00CC25B1" w:rsidRDefault="00E7632C" w:rsidP="00F64483">
      <w:pPr>
        <w:spacing w:line="480" w:lineRule="auto"/>
        <w:jc w:val="both"/>
        <w:rPr>
          <w:rFonts w:ascii="Times New Roman" w:hAnsi="Times New Roman" w:cstheme="minorBidi"/>
          <w:sz w:val="24"/>
          <w:szCs w:val="24"/>
          <w:lang w:val="en-GB"/>
        </w:rPr>
      </w:pPr>
      <w:proofErr w:type="gramStart"/>
      <w:r w:rsidRPr="00CC25B1">
        <w:rPr>
          <w:rFonts w:ascii="Times New Roman" w:hAnsi="Times New Roman" w:cstheme="minorBidi"/>
          <w:sz w:val="24"/>
          <w:szCs w:val="24"/>
          <w:lang w:val="en-GB"/>
        </w:rPr>
        <w:t>where</w:t>
      </w:r>
      <w:proofErr w:type="gramEnd"/>
      <w:r w:rsidRPr="00CC25B1">
        <w:rPr>
          <w:rFonts w:ascii="Times New Roman" w:hAnsi="Times New Roman" w:cstheme="minorBidi"/>
          <w:sz w:val="24"/>
          <w:szCs w:val="24"/>
          <w:lang w:val="en-GB"/>
        </w:rPr>
        <w:t xml:space="preserve"> W</w:t>
      </w:r>
      <w:r w:rsidRPr="00CC25B1">
        <w:rPr>
          <w:rFonts w:ascii="Times New Roman" w:hAnsi="Times New Roman" w:cstheme="minorBidi"/>
          <w:sz w:val="24"/>
          <w:szCs w:val="24"/>
          <w:vertAlign w:val="subscript"/>
          <w:lang w:val="en-GB"/>
        </w:rPr>
        <w:t xml:space="preserve">1 </w:t>
      </w:r>
      <w:r w:rsidRPr="00CC25B1">
        <w:rPr>
          <w:rFonts w:ascii="Times New Roman" w:hAnsi="Times New Roman" w:cstheme="minorBidi"/>
          <w:sz w:val="24"/>
          <w:szCs w:val="24"/>
          <w:lang w:val="en-GB"/>
        </w:rPr>
        <w:t>and W</w:t>
      </w:r>
      <w:r w:rsidRPr="00CC25B1">
        <w:rPr>
          <w:rFonts w:ascii="Times New Roman" w:hAnsi="Times New Roman" w:cstheme="minorBidi"/>
          <w:sz w:val="24"/>
          <w:szCs w:val="24"/>
          <w:vertAlign w:val="subscript"/>
          <w:lang w:val="en-GB"/>
        </w:rPr>
        <w:t>2</w:t>
      </w:r>
      <w:r w:rsidRPr="00CC25B1">
        <w:rPr>
          <w:rFonts w:ascii="Times New Roman" w:hAnsi="Times New Roman" w:cstheme="minorBidi"/>
          <w:sz w:val="24"/>
          <w:szCs w:val="24"/>
          <w:lang w:val="en-GB"/>
        </w:rPr>
        <w:t xml:space="preserve"> are </w:t>
      </w:r>
      <w:r>
        <w:rPr>
          <w:rFonts w:ascii="Times New Roman" w:hAnsi="Times New Roman" w:cstheme="minorBidi"/>
          <w:sz w:val="24"/>
          <w:szCs w:val="24"/>
          <w:lang w:val="en-GB"/>
        </w:rPr>
        <w:t xml:space="preserve">the </w:t>
      </w:r>
      <w:r w:rsidRPr="00CC25B1">
        <w:rPr>
          <w:rFonts w:ascii="Times New Roman" w:hAnsi="Times New Roman" w:cstheme="minorBidi"/>
          <w:sz w:val="24"/>
          <w:szCs w:val="24"/>
          <w:lang w:val="en-GB"/>
        </w:rPr>
        <w:t>weight fractions and T</w:t>
      </w:r>
      <w:r w:rsidRPr="00CC25B1">
        <w:rPr>
          <w:rFonts w:ascii="Times New Roman" w:hAnsi="Times New Roman" w:cstheme="minorBidi"/>
          <w:sz w:val="24"/>
          <w:szCs w:val="24"/>
          <w:vertAlign w:val="subscript"/>
          <w:lang w:val="en-GB"/>
        </w:rPr>
        <w:t xml:space="preserve">g1 </w:t>
      </w:r>
      <w:r w:rsidRPr="00CC25B1">
        <w:rPr>
          <w:rFonts w:ascii="Times New Roman" w:hAnsi="Times New Roman" w:cstheme="minorBidi"/>
          <w:sz w:val="24"/>
          <w:szCs w:val="24"/>
          <w:lang w:val="en-GB"/>
        </w:rPr>
        <w:t>and T</w:t>
      </w:r>
      <w:r w:rsidRPr="00CC25B1">
        <w:rPr>
          <w:rFonts w:ascii="Times New Roman" w:hAnsi="Times New Roman" w:cstheme="minorBidi"/>
          <w:sz w:val="24"/>
          <w:szCs w:val="24"/>
          <w:vertAlign w:val="subscript"/>
          <w:lang w:val="en-GB"/>
        </w:rPr>
        <w:t xml:space="preserve">g2 </w:t>
      </w:r>
      <w:r w:rsidRPr="00CC25B1">
        <w:rPr>
          <w:rFonts w:ascii="Times New Roman" w:hAnsi="Times New Roman" w:cstheme="minorBidi"/>
          <w:sz w:val="24"/>
          <w:szCs w:val="24"/>
          <w:lang w:val="en-GB"/>
        </w:rPr>
        <w:t xml:space="preserve">are </w:t>
      </w:r>
      <w:r>
        <w:rPr>
          <w:rFonts w:ascii="Times New Roman" w:hAnsi="Times New Roman" w:cstheme="minorBidi"/>
          <w:sz w:val="24"/>
          <w:szCs w:val="24"/>
          <w:lang w:val="en-GB"/>
        </w:rPr>
        <w:t xml:space="preserve">the </w:t>
      </w:r>
      <w:r w:rsidRPr="00CC25B1">
        <w:rPr>
          <w:rFonts w:ascii="Times New Roman" w:hAnsi="Times New Roman" w:cstheme="minorBidi"/>
          <w:sz w:val="24"/>
          <w:szCs w:val="24"/>
          <w:lang w:val="en-GB"/>
        </w:rPr>
        <w:t xml:space="preserve">glass transition temperatures of each pure component. The constant K is calculated using </w:t>
      </w:r>
      <w:proofErr w:type="spellStart"/>
      <w:r w:rsidRPr="00CC25B1">
        <w:rPr>
          <w:rFonts w:ascii="Times New Roman" w:hAnsi="Times New Roman" w:cstheme="minorBidi"/>
          <w:sz w:val="24"/>
          <w:szCs w:val="24"/>
          <w:lang w:val="en-GB"/>
        </w:rPr>
        <w:t>Couchman-Karasz</w:t>
      </w:r>
      <w:proofErr w:type="spellEnd"/>
      <w:r w:rsidRPr="00CC25B1">
        <w:rPr>
          <w:rFonts w:ascii="Times New Roman" w:hAnsi="Times New Roman" w:cstheme="minorBidi"/>
          <w:sz w:val="24"/>
          <w:szCs w:val="24"/>
          <w:lang w:val="en-GB"/>
        </w:rPr>
        <w:t xml:space="preserve"> equation:</w:t>
      </w:r>
    </w:p>
    <w:p w14:paraId="21CA5CAD" w14:textId="77777777" w:rsidR="00E7632C" w:rsidRPr="00CC25B1" w:rsidRDefault="00E7632C" w:rsidP="00F64483">
      <w:pPr>
        <w:spacing w:line="480" w:lineRule="auto"/>
        <w:jc w:val="right"/>
        <w:rPr>
          <w:rFonts w:ascii="Times New Roman" w:hAnsi="Times New Roman" w:cstheme="minorBidi"/>
          <w:sz w:val="24"/>
          <w:szCs w:val="24"/>
          <w:lang w:val="en-GB"/>
        </w:rPr>
      </w:pPr>
      <m:oMath>
        <m:r>
          <w:rPr>
            <w:rFonts w:ascii="Cambria Math" w:hAnsi="Cambria Math" w:cstheme="minorBidi"/>
            <w:sz w:val="28"/>
            <w:szCs w:val="28"/>
            <w:lang w:val="en-GB"/>
          </w:rPr>
          <m:t>K=</m:t>
        </m:r>
        <m:f>
          <m:fPr>
            <m:ctrlPr>
              <w:rPr>
                <w:rFonts w:ascii="Cambria Math" w:hAnsi="Cambria Math" w:cstheme="minorBidi"/>
                <w:i/>
                <w:sz w:val="28"/>
                <w:szCs w:val="28"/>
                <w:lang w:val="en-GB"/>
              </w:rPr>
            </m:ctrlPr>
          </m:fPr>
          <m:num>
            <m:r>
              <w:rPr>
                <w:rFonts w:ascii="Cambria Math" w:hAnsi="Cambria Math" w:cstheme="minorBidi"/>
                <w:sz w:val="28"/>
                <w:szCs w:val="28"/>
                <w:lang w:val="en-GB"/>
              </w:rPr>
              <m:t>∆</m:t>
            </m:r>
            <m:sSub>
              <m:sSubPr>
                <m:ctrlPr>
                  <w:rPr>
                    <w:rFonts w:ascii="Cambria Math" w:hAnsi="Cambria Math" w:cstheme="minorBidi"/>
                    <w:i/>
                    <w:sz w:val="28"/>
                    <w:szCs w:val="28"/>
                    <w:lang w:val="en-GB"/>
                  </w:rPr>
                </m:ctrlPr>
              </m:sSubPr>
              <m:e>
                <m:r>
                  <w:rPr>
                    <w:rFonts w:ascii="Cambria Math" w:hAnsi="Cambria Math" w:cstheme="minorBidi"/>
                    <w:sz w:val="28"/>
                    <w:szCs w:val="28"/>
                    <w:lang w:val="en-GB"/>
                  </w:rPr>
                  <m:t>C</m:t>
                </m:r>
              </m:e>
              <m:sub>
                <m:r>
                  <w:rPr>
                    <w:rFonts w:ascii="Cambria Math" w:hAnsi="Cambria Math" w:cstheme="minorBidi"/>
                    <w:sz w:val="28"/>
                    <w:szCs w:val="28"/>
                    <w:lang w:val="en-GB"/>
                  </w:rPr>
                  <m:t>p1</m:t>
                </m:r>
              </m:sub>
            </m:sSub>
          </m:num>
          <m:den>
            <m:r>
              <w:rPr>
                <w:rFonts w:ascii="Cambria Math" w:hAnsi="Cambria Math" w:cstheme="minorBidi"/>
                <w:sz w:val="28"/>
                <w:szCs w:val="28"/>
                <w:lang w:val="en-GB"/>
              </w:rPr>
              <m:t>∆</m:t>
            </m:r>
            <m:sSub>
              <m:sSubPr>
                <m:ctrlPr>
                  <w:rPr>
                    <w:rFonts w:ascii="Cambria Math" w:hAnsi="Cambria Math" w:cstheme="minorBidi"/>
                    <w:i/>
                    <w:sz w:val="28"/>
                    <w:szCs w:val="28"/>
                    <w:lang w:val="en-GB"/>
                  </w:rPr>
                </m:ctrlPr>
              </m:sSubPr>
              <m:e>
                <m:r>
                  <w:rPr>
                    <w:rFonts w:ascii="Cambria Math" w:hAnsi="Cambria Math" w:cstheme="minorBidi"/>
                    <w:sz w:val="28"/>
                    <w:szCs w:val="28"/>
                    <w:lang w:val="en-GB"/>
                  </w:rPr>
                  <m:t>C</m:t>
                </m:r>
              </m:e>
              <m:sub>
                <m:r>
                  <w:rPr>
                    <w:rFonts w:ascii="Cambria Math" w:hAnsi="Cambria Math" w:cstheme="minorBidi"/>
                    <w:sz w:val="28"/>
                    <w:szCs w:val="28"/>
                    <w:lang w:val="en-GB"/>
                  </w:rPr>
                  <m:t>p2</m:t>
                </m:r>
              </m:sub>
            </m:sSub>
          </m:den>
        </m:f>
      </m:oMath>
      <w:r w:rsidRPr="00CC25B1">
        <w:rPr>
          <w:rFonts w:ascii="Times New Roman" w:hAnsi="Times New Roman" w:cstheme="minorBidi"/>
          <w:sz w:val="28"/>
          <w:szCs w:val="28"/>
          <w:lang w:val="en-GB"/>
        </w:rPr>
        <w:t xml:space="preserve"> </w:t>
      </w:r>
      <w:r w:rsidRPr="00CC25B1">
        <w:rPr>
          <w:rFonts w:ascii="Times New Roman" w:hAnsi="Times New Roman" w:cstheme="minorBidi"/>
          <w:sz w:val="24"/>
          <w:szCs w:val="24"/>
          <w:lang w:val="en-GB"/>
        </w:rPr>
        <w:t xml:space="preserve"> </w:t>
      </w:r>
      <w:r>
        <w:rPr>
          <w:rFonts w:ascii="Times New Roman" w:hAnsi="Times New Roman" w:cstheme="minorBidi"/>
          <w:sz w:val="24"/>
          <w:szCs w:val="24"/>
          <w:lang w:val="en-GB"/>
        </w:rPr>
        <w:tab/>
      </w:r>
      <w:r>
        <w:rPr>
          <w:rFonts w:ascii="Times New Roman" w:hAnsi="Times New Roman" w:cstheme="minorBidi"/>
          <w:sz w:val="24"/>
          <w:szCs w:val="24"/>
          <w:lang w:val="en-GB"/>
        </w:rPr>
        <w:tab/>
      </w:r>
      <w:r>
        <w:rPr>
          <w:rFonts w:ascii="Times New Roman" w:hAnsi="Times New Roman" w:cstheme="minorBidi"/>
          <w:sz w:val="24"/>
          <w:szCs w:val="24"/>
          <w:lang w:val="en-GB"/>
        </w:rPr>
        <w:tab/>
      </w:r>
      <w:r>
        <w:rPr>
          <w:rFonts w:ascii="Times New Roman" w:hAnsi="Times New Roman" w:cstheme="minorBidi"/>
          <w:sz w:val="24"/>
          <w:szCs w:val="24"/>
          <w:lang w:val="en-GB"/>
        </w:rPr>
        <w:tab/>
      </w:r>
      <w:r>
        <w:rPr>
          <w:rFonts w:ascii="Times New Roman" w:hAnsi="Times New Roman" w:cstheme="minorBidi"/>
          <w:sz w:val="24"/>
          <w:szCs w:val="24"/>
          <w:lang w:val="en-GB"/>
        </w:rPr>
        <w:tab/>
      </w:r>
      <w:r w:rsidRPr="00CC25B1">
        <w:rPr>
          <w:rFonts w:ascii="Times New Roman" w:hAnsi="Times New Roman" w:cstheme="minorBidi"/>
          <w:sz w:val="24"/>
          <w:szCs w:val="24"/>
          <w:lang w:val="en-GB"/>
        </w:rPr>
        <w:tab/>
      </w:r>
      <w:r w:rsidRPr="00CC25B1">
        <w:rPr>
          <w:rFonts w:ascii="Times New Roman" w:hAnsi="Times New Roman" w:cstheme="minorBidi"/>
          <w:sz w:val="24"/>
          <w:szCs w:val="24"/>
          <w:lang w:val="en-GB"/>
        </w:rPr>
        <w:tab/>
        <w:t>[3]</w:t>
      </w:r>
    </w:p>
    <w:p w14:paraId="6B522BDE" w14:textId="77777777" w:rsidR="00E7632C" w:rsidRDefault="00E7632C" w:rsidP="00F64483">
      <w:pPr>
        <w:spacing w:after="0" w:line="480" w:lineRule="auto"/>
        <w:jc w:val="both"/>
        <w:rPr>
          <w:rFonts w:ascii="Times New Roman" w:hAnsi="Times New Roman" w:cstheme="minorBidi"/>
          <w:sz w:val="24"/>
          <w:szCs w:val="24"/>
          <w:lang w:val="en-GB"/>
        </w:rPr>
      </w:pPr>
      <w:proofErr w:type="gramStart"/>
      <w:r w:rsidRPr="00CC25B1">
        <w:rPr>
          <w:rFonts w:ascii="Times New Roman" w:hAnsi="Times New Roman" w:cstheme="minorBidi"/>
          <w:sz w:val="24"/>
          <w:szCs w:val="24"/>
          <w:lang w:val="en-GB"/>
        </w:rPr>
        <w:t>where</w:t>
      </w:r>
      <w:proofErr w:type="gramEnd"/>
      <w:r w:rsidRPr="00CC25B1">
        <w:rPr>
          <w:rFonts w:ascii="Times New Roman" w:hAnsi="Times New Roman" w:cstheme="minorBidi"/>
          <w:sz w:val="24"/>
          <w:szCs w:val="24"/>
          <w:lang w:val="en-GB"/>
        </w:rPr>
        <w:t xml:space="preserve"> </w:t>
      </w:r>
      <w:r w:rsidRPr="00CC25B1">
        <w:rPr>
          <w:rFonts w:ascii="Goudy Old Style" w:hAnsi="Goudy Old Style" w:cstheme="minorBidi"/>
          <w:sz w:val="24"/>
          <w:szCs w:val="24"/>
          <w:lang w:val="en-GB"/>
        </w:rPr>
        <w:t>∆</w:t>
      </w:r>
      <w:proofErr w:type="spellStart"/>
      <w:r w:rsidRPr="00CC25B1">
        <w:rPr>
          <w:rFonts w:ascii="Times New Roman" w:hAnsi="Times New Roman" w:cstheme="minorBidi"/>
          <w:sz w:val="24"/>
          <w:szCs w:val="24"/>
          <w:lang w:val="en-GB"/>
        </w:rPr>
        <w:t>C</w:t>
      </w:r>
      <w:r w:rsidRPr="00CC25B1">
        <w:rPr>
          <w:rFonts w:ascii="Times New Roman" w:hAnsi="Times New Roman" w:cstheme="minorBidi"/>
          <w:sz w:val="24"/>
          <w:szCs w:val="24"/>
          <w:vertAlign w:val="subscript"/>
          <w:lang w:val="en-GB"/>
        </w:rPr>
        <w:t>p</w:t>
      </w:r>
      <w:proofErr w:type="spellEnd"/>
      <w:r w:rsidRPr="00CC25B1">
        <w:rPr>
          <w:rFonts w:ascii="Times New Roman" w:hAnsi="Times New Roman" w:cstheme="minorBidi"/>
          <w:sz w:val="24"/>
          <w:szCs w:val="24"/>
          <w:vertAlign w:val="subscript"/>
          <w:lang w:val="en-GB"/>
        </w:rPr>
        <w:t xml:space="preserve"> </w:t>
      </w:r>
      <w:r w:rsidRPr="00CC25B1">
        <w:rPr>
          <w:rFonts w:ascii="Times New Roman" w:hAnsi="Times New Roman" w:cstheme="minorBidi"/>
          <w:sz w:val="24"/>
          <w:szCs w:val="24"/>
          <w:lang w:val="en-GB"/>
        </w:rPr>
        <w:t xml:space="preserve">is the difference </w:t>
      </w:r>
      <w:r>
        <w:rPr>
          <w:rFonts w:ascii="Times New Roman" w:hAnsi="Times New Roman" w:cstheme="minorBidi"/>
          <w:sz w:val="24"/>
          <w:szCs w:val="24"/>
          <w:lang w:val="en-GB"/>
        </w:rPr>
        <w:t>in</w:t>
      </w:r>
      <w:r w:rsidRPr="00CC25B1">
        <w:rPr>
          <w:rFonts w:ascii="Times New Roman" w:hAnsi="Times New Roman" w:cstheme="minorBidi"/>
          <w:sz w:val="24"/>
          <w:szCs w:val="24"/>
          <w:lang w:val="en-GB"/>
        </w:rPr>
        <w:t xml:space="preserve"> the specific heat capacity at </w:t>
      </w:r>
      <w:proofErr w:type="spellStart"/>
      <w:r w:rsidRPr="00CC25B1">
        <w:rPr>
          <w:rFonts w:ascii="Times New Roman" w:hAnsi="Times New Roman" w:cstheme="minorBidi"/>
          <w:sz w:val="24"/>
          <w:szCs w:val="24"/>
          <w:lang w:val="en-GB"/>
        </w:rPr>
        <w:t>T</w:t>
      </w:r>
      <w:r w:rsidRPr="00CC25B1">
        <w:rPr>
          <w:rFonts w:ascii="Times New Roman" w:hAnsi="Times New Roman" w:cstheme="minorBidi"/>
          <w:sz w:val="24"/>
          <w:szCs w:val="24"/>
          <w:vertAlign w:val="subscript"/>
          <w:lang w:val="en-GB"/>
        </w:rPr>
        <w:t>g</w:t>
      </w:r>
      <w:proofErr w:type="spellEnd"/>
      <w:r w:rsidRPr="00CC25B1">
        <w:rPr>
          <w:rFonts w:ascii="Times New Roman" w:hAnsi="Times New Roman" w:cstheme="minorBidi"/>
          <w:sz w:val="24"/>
          <w:szCs w:val="24"/>
          <w:vertAlign w:val="subscript"/>
          <w:lang w:val="en-GB"/>
        </w:rPr>
        <w:t xml:space="preserve"> </w:t>
      </w:r>
      <w:r w:rsidRPr="00CC25B1">
        <w:rPr>
          <w:rFonts w:ascii="Times New Roman" w:hAnsi="Times New Roman" w:cstheme="minorBidi"/>
          <w:sz w:val="24"/>
          <w:szCs w:val="24"/>
          <w:lang w:val="en-GB"/>
        </w:rPr>
        <w:t xml:space="preserve">of each component </w:t>
      </w:r>
      <w:r>
        <w:rPr>
          <w:rFonts w:ascii="Times New Roman" w:hAnsi="Times New Roman" w:cstheme="minorBidi"/>
          <w:noProof/>
          <w:sz w:val="24"/>
          <w:szCs w:val="24"/>
          <w:lang w:val="en-GB"/>
        </w:rPr>
        <w:t>(26)</w:t>
      </w:r>
      <w:r w:rsidRPr="00CC25B1">
        <w:rPr>
          <w:rFonts w:ascii="Times New Roman" w:hAnsi="Times New Roman" w:cstheme="minorBidi"/>
          <w:sz w:val="24"/>
          <w:szCs w:val="24"/>
          <w:lang w:val="en-GB"/>
        </w:rPr>
        <w:t xml:space="preserve">. The </w:t>
      </w:r>
      <w:r w:rsidRPr="00CC25B1">
        <w:rPr>
          <w:rFonts w:ascii="Goudy Old Style" w:hAnsi="Goudy Old Style" w:cstheme="minorBidi"/>
          <w:sz w:val="24"/>
          <w:szCs w:val="24"/>
          <w:lang w:val="en-GB"/>
        </w:rPr>
        <w:t>∆</w:t>
      </w:r>
      <w:proofErr w:type="spellStart"/>
      <w:r w:rsidRPr="00CC25B1">
        <w:rPr>
          <w:rFonts w:ascii="Times New Roman" w:hAnsi="Times New Roman" w:cstheme="minorBidi"/>
          <w:sz w:val="24"/>
          <w:szCs w:val="24"/>
          <w:lang w:val="en-GB"/>
        </w:rPr>
        <w:t>C</w:t>
      </w:r>
      <w:r w:rsidRPr="00CC25B1">
        <w:rPr>
          <w:rFonts w:ascii="Times New Roman" w:hAnsi="Times New Roman" w:cstheme="minorBidi"/>
          <w:sz w:val="24"/>
          <w:szCs w:val="24"/>
          <w:vertAlign w:val="subscript"/>
          <w:lang w:val="en-GB"/>
        </w:rPr>
        <w:t>p</w:t>
      </w:r>
      <w:proofErr w:type="spellEnd"/>
      <w:r w:rsidRPr="00CC25B1">
        <w:rPr>
          <w:rFonts w:ascii="Times New Roman" w:hAnsi="Times New Roman" w:cstheme="minorBidi"/>
          <w:sz w:val="24"/>
          <w:szCs w:val="24"/>
          <w:vertAlign w:val="superscript"/>
          <w:lang w:val="en-GB"/>
        </w:rPr>
        <w:t xml:space="preserve"> </w:t>
      </w:r>
      <w:r w:rsidRPr="00CC25B1">
        <w:rPr>
          <w:rFonts w:ascii="Times New Roman" w:hAnsi="Times New Roman" w:cstheme="minorBidi"/>
          <w:sz w:val="24"/>
          <w:szCs w:val="24"/>
          <w:lang w:val="en-GB"/>
        </w:rPr>
        <w:t>of PVP, HPMCAS and PCM were experimentally measured using MTDSC as 0.290, 0.270 and 0.508 J.g</w:t>
      </w:r>
      <w:r w:rsidRPr="00CC25B1">
        <w:rPr>
          <w:rFonts w:ascii="Times New Roman" w:hAnsi="Times New Roman" w:cstheme="minorBidi"/>
          <w:sz w:val="24"/>
          <w:szCs w:val="24"/>
          <w:vertAlign w:val="superscript"/>
          <w:lang w:val="en-GB"/>
        </w:rPr>
        <w:t>-1</w:t>
      </w:r>
      <w:r w:rsidRPr="00CC25B1">
        <w:rPr>
          <w:rFonts w:ascii="Times New Roman" w:hAnsi="Times New Roman" w:cstheme="minorBidi"/>
          <w:sz w:val="24"/>
          <w:szCs w:val="24"/>
          <w:lang w:val="en-GB"/>
        </w:rPr>
        <w:t>.C</w:t>
      </w:r>
      <w:r w:rsidRPr="00CC25B1">
        <w:rPr>
          <w:rFonts w:ascii="Times New Roman" w:hAnsi="Times New Roman" w:cstheme="minorBidi"/>
          <w:sz w:val="24"/>
          <w:szCs w:val="24"/>
          <w:vertAlign w:val="superscript"/>
          <w:lang w:val="en-GB"/>
        </w:rPr>
        <w:t>-1</w:t>
      </w:r>
      <w:r w:rsidRPr="00CC25B1">
        <w:rPr>
          <w:rFonts w:ascii="Times New Roman" w:hAnsi="Times New Roman" w:cstheme="minorBidi"/>
          <w:sz w:val="24"/>
          <w:szCs w:val="24"/>
          <w:lang w:val="en-GB"/>
        </w:rPr>
        <w:t>.</w:t>
      </w:r>
      <w:r>
        <w:rPr>
          <w:rFonts w:ascii="Times New Roman" w:hAnsi="Times New Roman" w:cstheme="minorBidi"/>
          <w:sz w:val="24"/>
          <w:szCs w:val="24"/>
          <w:lang w:val="en-GB"/>
        </w:rPr>
        <w:t xml:space="preserve"> The calculation of the ternary PCM-PVP-HPMCAS blends were carried out using the modified G-T equation described by Lu and co-worker </w:t>
      </w:r>
      <w:r>
        <w:rPr>
          <w:rFonts w:ascii="Times New Roman" w:hAnsi="Times New Roman" w:cstheme="minorBidi"/>
          <w:noProof/>
          <w:sz w:val="24"/>
          <w:szCs w:val="24"/>
          <w:lang w:val="en-GB"/>
        </w:rPr>
        <w:t>(27)</w:t>
      </w:r>
      <w:r>
        <w:rPr>
          <w:rFonts w:ascii="Times New Roman" w:hAnsi="Times New Roman" w:cstheme="minorBidi"/>
          <w:sz w:val="24"/>
          <w:szCs w:val="24"/>
          <w:lang w:val="en-GB"/>
        </w:rPr>
        <w:t xml:space="preserve">. The </w:t>
      </w:r>
      <w:r w:rsidRPr="00A63C43">
        <w:rPr>
          <w:rFonts w:ascii="Times New Roman" w:hAnsi="Times New Roman" w:cstheme="minorBidi"/>
          <w:sz w:val="24"/>
          <w:szCs w:val="24"/>
          <w:lang w:val="en-GB"/>
        </w:rPr>
        <w:t>detailed calculation can be found in the supplementary material.</w:t>
      </w:r>
      <w:r>
        <w:rPr>
          <w:rFonts w:ascii="Times New Roman" w:hAnsi="Times New Roman" w:cstheme="minorBidi"/>
          <w:sz w:val="24"/>
          <w:szCs w:val="24"/>
          <w:lang w:val="en-GB"/>
        </w:rPr>
        <w:t xml:space="preserve"> </w:t>
      </w:r>
    </w:p>
    <w:p w14:paraId="4A69C761" w14:textId="77777777" w:rsidR="00E7632C" w:rsidRPr="00BB5F06" w:rsidRDefault="00E7632C" w:rsidP="00F64483">
      <w:pPr>
        <w:spacing w:after="0" w:line="480" w:lineRule="auto"/>
        <w:jc w:val="both"/>
        <w:rPr>
          <w:rFonts w:ascii="Times New Roman" w:hAnsi="Times New Roman" w:cstheme="minorBidi"/>
          <w:sz w:val="24"/>
          <w:szCs w:val="24"/>
          <w:lang w:val="en-GB"/>
        </w:rPr>
      </w:pPr>
    </w:p>
    <w:p w14:paraId="5712A516" w14:textId="77777777" w:rsidR="00E7632C" w:rsidRPr="003E157E" w:rsidRDefault="00E7632C" w:rsidP="00F64483">
      <w:pPr>
        <w:pStyle w:val="Heading2"/>
        <w:spacing w:after="0"/>
        <w:rPr>
          <w:i w:val="0"/>
        </w:rPr>
      </w:pPr>
      <w:r w:rsidRPr="003E157E">
        <w:t>Attenuated Total Reflectance Fourier Transform Infrared</w:t>
      </w:r>
      <w:r>
        <w:t xml:space="preserve"> </w:t>
      </w:r>
      <w:r w:rsidRPr="003E157E">
        <w:t xml:space="preserve">(ATR-FTIR) Spectroscopy </w:t>
      </w:r>
      <w:r w:rsidRPr="003E157E">
        <w:br/>
      </w:r>
      <w:r w:rsidRPr="003E157E">
        <w:rPr>
          <w:i w:val="0"/>
        </w:rPr>
        <w:t xml:space="preserve">The drug-polymer and polymer-polymer </w:t>
      </w:r>
      <w:r>
        <w:rPr>
          <w:i w:val="0"/>
        </w:rPr>
        <w:t xml:space="preserve">molecular interactions </w:t>
      </w:r>
      <w:r w:rsidRPr="003E157E">
        <w:rPr>
          <w:i w:val="0"/>
        </w:rPr>
        <w:t>were investigated using ATR-FTIR</w:t>
      </w:r>
      <w:r>
        <w:rPr>
          <w:i w:val="0"/>
        </w:rPr>
        <w:t xml:space="preserve"> spectroscopy</w:t>
      </w:r>
      <w:r w:rsidRPr="003E157E">
        <w:rPr>
          <w:i w:val="0"/>
        </w:rPr>
        <w:t xml:space="preserve">. ATR-FTIR spectroscopic experiments were performed on an IFS 66/S </w:t>
      </w:r>
      <w:r w:rsidRPr="003E157E">
        <w:rPr>
          <w:i w:val="0"/>
        </w:rPr>
        <w:lastRenderedPageBreak/>
        <w:t xml:space="preserve">spectrometer (Bruker Optics Ltd., Coventry, UK), which was equipped with a Golden Gate </w:t>
      </w:r>
      <w:proofErr w:type="spellStart"/>
      <w:r w:rsidRPr="003E157E">
        <w:rPr>
          <w:i w:val="0"/>
        </w:rPr>
        <w:t>MkII</w:t>
      </w:r>
      <w:proofErr w:type="spellEnd"/>
      <w:r w:rsidRPr="003E157E">
        <w:rPr>
          <w:i w:val="0"/>
        </w:rPr>
        <w:t xml:space="preserve"> attenuated total </w:t>
      </w:r>
      <w:proofErr w:type="spellStart"/>
      <w:r w:rsidRPr="003E157E">
        <w:rPr>
          <w:i w:val="0"/>
        </w:rPr>
        <w:t>reflect</w:t>
      </w:r>
      <w:r>
        <w:rPr>
          <w:i w:val="0"/>
        </w:rPr>
        <w:t>tion</w:t>
      </w:r>
      <w:proofErr w:type="spellEnd"/>
      <w:r w:rsidRPr="003E157E">
        <w:rPr>
          <w:i w:val="0"/>
        </w:rPr>
        <w:t xml:space="preserve"> accessory </w:t>
      </w:r>
      <w:r>
        <w:rPr>
          <w:i w:val="0"/>
        </w:rPr>
        <w:t>(</w:t>
      </w:r>
      <w:proofErr w:type="spellStart"/>
      <w:r>
        <w:rPr>
          <w:i w:val="0"/>
        </w:rPr>
        <w:t>Specac</w:t>
      </w:r>
      <w:proofErr w:type="spellEnd"/>
      <w:r>
        <w:rPr>
          <w:i w:val="0"/>
        </w:rPr>
        <w:t xml:space="preserve"> Ltd, </w:t>
      </w:r>
      <w:r w:rsidRPr="003E157E">
        <w:rPr>
          <w:i w:val="0"/>
        </w:rPr>
        <w:t>Orpington, UK). Each spectrum was taken between 4000 and 550 cm</w:t>
      </w:r>
      <w:r w:rsidRPr="003E157E">
        <w:rPr>
          <w:i w:val="0"/>
          <w:vertAlign w:val="superscript"/>
        </w:rPr>
        <w:t>-1</w:t>
      </w:r>
      <w:r w:rsidRPr="003E157E">
        <w:rPr>
          <w:i w:val="0"/>
        </w:rPr>
        <w:t xml:space="preserve"> wavenumber</w:t>
      </w:r>
      <w:r>
        <w:rPr>
          <w:i w:val="0"/>
        </w:rPr>
        <w:t>s</w:t>
      </w:r>
      <w:r w:rsidRPr="003E157E">
        <w:rPr>
          <w:i w:val="0"/>
        </w:rPr>
        <w:t xml:space="preserve"> with 2.0 cm</w:t>
      </w:r>
      <w:r w:rsidRPr="003E157E">
        <w:rPr>
          <w:i w:val="0"/>
          <w:vertAlign w:val="superscript"/>
        </w:rPr>
        <w:t>-1</w:t>
      </w:r>
      <w:r w:rsidRPr="003E157E">
        <w:rPr>
          <w:i w:val="0"/>
        </w:rPr>
        <w:t xml:space="preserve"> resolution and 32 scans. </w:t>
      </w:r>
      <w:r>
        <w:rPr>
          <w:i w:val="0"/>
        </w:rPr>
        <w:t>Each sample was tested in triplicate.</w:t>
      </w:r>
    </w:p>
    <w:p w14:paraId="01541676" w14:textId="77777777" w:rsidR="00E7632C" w:rsidRPr="003E157E" w:rsidRDefault="00E7632C" w:rsidP="00F64483">
      <w:pPr>
        <w:spacing w:after="0" w:line="480" w:lineRule="auto"/>
        <w:rPr>
          <w:rFonts w:ascii="Times New Roman" w:hAnsi="Times New Roman"/>
          <w:lang w:val="en-GB"/>
        </w:rPr>
      </w:pPr>
    </w:p>
    <w:p w14:paraId="11EE5BB3" w14:textId="77777777" w:rsidR="00E7632C" w:rsidRPr="003E157E" w:rsidRDefault="00E7632C" w:rsidP="00F64483">
      <w:pPr>
        <w:pStyle w:val="Heading2"/>
        <w:spacing w:after="0"/>
      </w:pPr>
      <w:r w:rsidRPr="003E157E">
        <w:t>Powder X-ray diffraction (PXRD)</w:t>
      </w:r>
    </w:p>
    <w:p w14:paraId="0040A9AA" w14:textId="77777777" w:rsidR="00E7632C" w:rsidRDefault="00E7632C" w:rsidP="00F64483">
      <w:pPr>
        <w:pStyle w:val="Heading2"/>
        <w:spacing w:after="0"/>
        <w:rPr>
          <w:i w:val="0"/>
        </w:rPr>
      </w:pPr>
      <w:r w:rsidRPr="003E157E">
        <w:rPr>
          <w:i w:val="0"/>
        </w:rPr>
        <w:t>PXRD experiments were performed using a</w:t>
      </w:r>
      <w:r>
        <w:rPr>
          <w:i w:val="0"/>
        </w:rPr>
        <w:t xml:space="preserve"> </w:t>
      </w:r>
      <w:proofErr w:type="spellStart"/>
      <w:r>
        <w:rPr>
          <w:i w:val="0"/>
        </w:rPr>
        <w:t>Thermo</w:t>
      </w:r>
      <w:proofErr w:type="spellEnd"/>
      <w:r>
        <w:rPr>
          <w:i w:val="0"/>
        </w:rPr>
        <w:t xml:space="preserve"> </w:t>
      </w:r>
      <w:r w:rsidRPr="003E157E">
        <w:rPr>
          <w:i w:val="0"/>
        </w:rPr>
        <w:t xml:space="preserve">ARL </w:t>
      </w:r>
      <w:proofErr w:type="spellStart"/>
      <w:r w:rsidRPr="003E157E">
        <w:rPr>
          <w:i w:val="0"/>
        </w:rPr>
        <w:t>X</w:t>
      </w:r>
      <w:r>
        <w:rPr>
          <w:i w:val="0"/>
        </w:rPr>
        <w:t>’</w:t>
      </w:r>
      <w:r w:rsidRPr="003E157E">
        <w:rPr>
          <w:i w:val="0"/>
        </w:rPr>
        <w:t>tra</w:t>
      </w:r>
      <w:proofErr w:type="spellEnd"/>
      <w:r w:rsidRPr="003E157E">
        <w:rPr>
          <w:i w:val="0"/>
        </w:rPr>
        <w:t xml:space="preserve"> diffractometer (</w:t>
      </w:r>
      <w:proofErr w:type="spellStart"/>
      <w:r>
        <w:rPr>
          <w:i w:val="0"/>
        </w:rPr>
        <w:t>Ecublens</w:t>
      </w:r>
      <w:proofErr w:type="spellEnd"/>
      <w:r>
        <w:rPr>
          <w:i w:val="0"/>
        </w:rPr>
        <w:t>, Switzerland</w:t>
      </w:r>
      <w:r w:rsidRPr="003E157E">
        <w:rPr>
          <w:i w:val="0"/>
        </w:rPr>
        <w:t>) at ambient condition</w:t>
      </w:r>
      <w:r>
        <w:rPr>
          <w:i w:val="0"/>
        </w:rPr>
        <w:t>s</w:t>
      </w:r>
      <w:r w:rsidRPr="003E157E">
        <w:rPr>
          <w:i w:val="0"/>
        </w:rPr>
        <w:t>. The X-ray source was Cu Kα</w:t>
      </w:r>
      <w:r w:rsidRPr="003E157E">
        <w:rPr>
          <w:i w:val="0"/>
          <w:vertAlign w:val="subscript"/>
        </w:rPr>
        <w:t>1</w:t>
      </w:r>
      <w:r w:rsidRPr="003E157E">
        <w:rPr>
          <w:i w:val="0"/>
        </w:rPr>
        <w:t xml:space="preserve"> with </w:t>
      </w:r>
      <w:r>
        <w:rPr>
          <w:i w:val="0"/>
        </w:rPr>
        <w:t xml:space="preserve">a voltage of </w:t>
      </w:r>
      <w:r w:rsidRPr="003E157E">
        <w:rPr>
          <w:i w:val="0"/>
        </w:rPr>
        <w:t xml:space="preserve">45 kV and </w:t>
      </w:r>
      <w:r>
        <w:rPr>
          <w:i w:val="0"/>
        </w:rPr>
        <w:t xml:space="preserve">a </w:t>
      </w:r>
      <w:r w:rsidRPr="003E157E">
        <w:rPr>
          <w:i w:val="0"/>
        </w:rPr>
        <w:t xml:space="preserve">current of 40 mA. It was mounted with the wavelength of 1.54 Å. The data were collected from 2°θ </w:t>
      </w:r>
      <w:r>
        <w:rPr>
          <w:i w:val="0"/>
        </w:rPr>
        <w:t>angle 5° to 50°</w:t>
      </w:r>
      <w:r w:rsidRPr="003E157E">
        <w:rPr>
          <w:i w:val="0"/>
        </w:rPr>
        <w:t xml:space="preserve"> with a step size 0.01° and one second per step. </w:t>
      </w:r>
    </w:p>
    <w:p w14:paraId="4BB9903F" w14:textId="77777777" w:rsidR="00E7632C" w:rsidRPr="004C5364" w:rsidRDefault="00E7632C" w:rsidP="00F64483">
      <w:pPr>
        <w:spacing w:after="0" w:line="480" w:lineRule="auto"/>
        <w:jc w:val="both"/>
      </w:pPr>
    </w:p>
    <w:p w14:paraId="28DFACE6" w14:textId="77777777" w:rsidR="00E7632C" w:rsidRPr="003E157E" w:rsidRDefault="00E7632C" w:rsidP="00F64483">
      <w:pPr>
        <w:spacing w:after="0" w:line="480" w:lineRule="auto"/>
        <w:jc w:val="both"/>
        <w:rPr>
          <w:rFonts w:ascii="Times New Roman" w:hAnsi="Times New Roman"/>
          <w:i/>
          <w:sz w:val="24"/>
          <w:szCs w:val="24"/>
          <w:lang w:val="en-GB"/>
        </w:rPr>
      </w:pPr>
      <w:r w:rsidRPr="000E1186">
        <w:rPr>
          <w:rFonts w:ascii="Times New Roman" w:hAnsi="Times New Roman"/>
          <w:i/>
          <w:sz w:val="24"/>
          <w:szCs w:val="24"/>
          <w:lang w:val="en-GB"/>
        </w:rPr>
        <w:t xml:space="preserve">Proton Relaxation Time Measurements </w:t>
      </w:r>
      <w:r>
        <w:rPr>
          <w:rFonts w:ascii="Times New Roman" w:hAnsi="Times New Roman"/>
          <w:i/>
          <w:sz w:val="24"/>
          <w:szCs w:val="24"/>
          <w:lang w:val="en-GB"/>
        </w:rPr>
        <w:t>using Solid S</w:t>
      </w:r>
      <w:r w:rsidRPr="000E1186">
        <w:rPr>
          <w:rFonts w:ascii="Times New Roman" w:hAnsi="Times New Roman"/>
          <w:i/>
          <w:sz w:val="24"/>
          <w:szCs w:val="24"/>
          <w:lang w:val="en-GB"/>
        </w:rPr>
        <w:t>tate Nuclear Magnetic Resonance Spectroscopy (</w:t>
      </w:r>
      <w:proofErr w:type="spellStart"/>
      <w:r w:rsidRPr="000E1186">
        <w:rPr>
          <w:rFonts w:ascii="Times New Roman" w:hAnsi="Times New Roman"/>
          <w:i/>
          <w:sz w:val="24"/>
          <w:szCs w:val="24"/>
          <w:lang w:val="en-GB"/>
        </w:rPr>
        <w:t>ss</w:t>
      </w:r>
      <w:proofErr w:type="spellEnd"/>
      <w:r w:rsidRPr="000E1186">
        <w:rPr>
          <w:rFonts w:ascii="Times New Roman" w:hAnsi="Times New Roman"/>
          <w:i/>
          <w:sz w:val="24"/>
          <w:szCs w:val="24"/>
          <w:lang w:val="en-GB"/>
        </w:rPr>
        <w:t>-NMR)</w:t>
      </w:r>
    </w:p>
    <w:p w14:paraId="27F8C23B" w14:textId="77777777" w:rsidR="00E7632C" w:rsidRDefault="00E7632C" w:rsidP="00F64483">
      <w:pPr>
        <w:spacing w:after="0" w:line="480" w:lineRule="auto"/>
        <w:jc w:val="both"/>
        <w:rPr>
          <w:rFonts w:ascii="Times New Roman" w:hAnsi="Times New Roman"/>
          <w:sz w:val="24"/>
          <w:szCs w:val="24"/>
          <w:lang w:val="en-GB"/>
        </w:rPr>
      </w:pPr>
      <w:r w:rsidRPr="000E1186">
        <w:rPr>
          <w:rFonts w:ascii="Times New Roman" w:hAnsi="Times New Roman"/>
          <w:sz w:val="24"/>
          <w:szCs w:val="24"/>
          <w:lang w:val="en-GB"/>
        </w:rPr>
        <w:t>The proton spin−lattice relaxation time in the laboratory frame,</w:t>
      </w:r>
      <w:r>
        <w:rPr>
          <w:rFonts w:ascii="Times New Roman" w:hAnsi="Times New Roman"/>
          <w:sz w:val="24"/>
          <w:szCs w:val="24"/>
          <w:lang w:val="en-GB"/>
        </w:rPr>
        <w:t xml:space="preserve"> </w:t>
      </w:r>
      <w:r w:rsidRPr="000E1186">
        <w:rPr>
          <w:rFonts w:ascii="Times New Roman" w:hAnsi="Times New Roman"/>
          <w:sz w:val="24"/>
          <w:szCs w:val="24"/>
          <w:lang w:val="en-GB"/>
        </w:rPr>
        <w:t>T</w:t>
      </w:r>
      <w:r w:rsidRPr="000E1186">
        <w:rPr>
          <w:rFonts w:ascii="Times New Roman" w:hAnsi="Times New Roman"/>
          <w:sz w:val="24"/>
          <w:szCs w:val="24"/>
          <w:vertAlign w:val="subscript"/>
          <w:lang w:val="en-GB"/>
        </w:rPr>
        <w:t>1</w:t>
      </w:r>
      <w:r w:rsidRPr="000E1186">
        <w:rPr>
          <w:rFonts w:ascii="Times New Roman" w:hAnsi="Times New Roman"/>
          <w:sz w:val="24"/>
          <w:szCs w:val="24"/>
          <w:lang w:val="en-GB"/>
        </w:rPr>
        <w:t>, and in the rotating frame, T</w:t>
      </w:r>
      <w:r w:rsidRPr="000E1186">
        <w:rPr>
          <w:rFonts w:ascii="Times New Roman" w:hAnsi="Times New Roman"/>
          <w:sz w:val="24"/>
          <w:szCs w:val="24"/>
          <w:vertAlign w:val="subscript"/>
          <w:lang w:val="en-GB"/>
        </w:rPr>
        <w:t>1ρ</w:t>
      </w:r>
      <w:r w:rsidRPr="000E1186">
        <w:rPr>
          <w:rFonts w:ascii="Times New Roman" w:hAnsi="Times New Roman"/>
          <w:sz w:val="24"/>
          <w:szCs w:val="24"/>
          <w:lang w:val="en-GB"/>
        </w:rPr>
        <w:t xml:space="preserve"> were measured on a Bruker Mq-20 spectrometer (19.95 MHz) with a proton 90° pulse-length of 2.85 </w:t>
      </w:r>
      <w:proofErr w:type="spellStart"/>
      <w:r w:rsidRPr="000E1186">
        <w:rPr>
          <w:rFonts w:ascii="Times New Roman" w:hAnsi="Times New Roman"/>
          <w:sz w:val="24"/>
          <w:szCs w:val="24"/>
          <w:lang w:val="en-GB"/>
        </w:rPr>
        <w:t>μs</w:t>
      </w:r>
      <w:proofErr w:type="spellEnd"/>
      <w:r w:rsidRPr="000E1186">
        <w:rPr>
          <w:rFonts w:ascii="Times New Roman" w:hAnsi="Times New Roman"/>
          <w:sz w:val="24"/>
          <w:szCs w:val="24"/>
          <w:lang w:val="en-GB"/>
        </w:rPr>
        <w:t>. T1 was measured using the saturation-recovery pulse sequence (recycle delay-90°-τ-90°-acquisition) for the slowly relaxing pure drug and an inversion recovery sequence for the faster relaxing samples. The relaxation T</w:t>
      </w:r>
      <w:r w:rsidRPr="000E1186">
        <w:rPr>
          <w:rFonts w:ascii="Times New Roman" w:hAnsi="Times New Roman"/>
          <w:sz w:val="24"/>
          <w:szCs w:val="24"/>
          <w:vertAlign w:val="subscript"/>
          <w:lang w:val="en-GB"/>
        </w:rPr>
        <w:t xml:space="preserve">1ρ </w:t>
      </w:r>
      <w:r w:rsidRPr="000E1186">
        <w:rPr>
          <w:rFonts w:ascii="Times New Roman" w:hAnsi="Times New Roman"/>
          <w:sz w:val="24"/>
          <w:szCs w:val="24"/>
          <w:lang w:val="en-GB"/>
        </w:rPr>
        <w:t>was measured using the standard sequence (recycle delay-90°-spin lock-acquisition) with a spin-lock field of about 45 kHz.</w:t>
      </w:r>
    </w:p>
    <w:p w14:paraId="0D4020A3" w14:textId="77777777" w:rsidR="00E7632C" w:rsidRDefault="00E7632C" w:rsidP="00F64483">
      <w:pPr>
        <w:spacing w:after="0" w:line="480" w:lineRule="auto"/>
        <w:jc w:val="both"/>
        <w:rPr>
          <w:rFonts w:ascii="Times New Roman" w:hAnsi="Times New Roman"/>
          <w:i/>
          <w:sz w:val="24"/>
          <w:szCs w:val="24"/>
          <w:lang w:val="en-GB"/>
        </w:rPr>
      </w:pPr>
      <w:r w:rsidRPr="00195DDE">
        <w:rPr>
          <w:rFonts w:ascii="Times New Roman" w:hAnsi="Times New Roman"/>
          <w:i/>
          <w:sz w:val="24"/>
          <w:szCs w:val="24"/>
          <w:lang w:val="en-GB"/>
        </w:rPr>
        <w:t>Transmission Electron Microscopy (TEM)</w:t>
      </w:r>
    </w:p>
    <w:p w14:paraId="7030C077" w14:textId="77777777" w:rsidR="00E7632C" w:rsidRDefault="00E7632C" w:rsidP="00F64483">
      <w:pPr>
        <w:spacing w:after="0" w:line="480" w:lineRule="auto"/>
        <w:jc w:val="both"/>
        <w:rPr>
          <w:rFonts w:ascii="Segoe UI" w:hAnsi="Segoe UI" w:cs="Segoe UI"/>
          <w:color w:val="000000"/>
          <w:sz w:val="20"/>
        </w:rPr>
      </w:pPr>
      <w:r>
        <w:rPr>
          <w:rFonts w:ascii="Times New Roman" w:hAnsi="Times New Roman"/>
          <w:color w:val="000000"/>
          <w:sz w:val="24"/>
          <w:szCs w:val="24"/>
        </w:rPr>
        <w:t>Transmission electron microscopy characterization was performed at room</w:t>
      </w:r>
      <w:r>
        <w:rPr>
          <w:rStyle w:val="apple-converted-space"/>
          <w:rFonts w:ascii="Times New Roman" w:hAnsi="Times New Roman"/>
          <w:color w:val="000000"/>
          <w:sz w:val="24"/>
          <w:szCs w:val="24"/>
        </w:rPr>
        <w:t xml:space="preserve"> </w:t>
      </w:r>
      <w:r>
        <w:rPr>
          <w:rFonts w:ascii="Times New Roman" w:hAnsi="Times New Roman"/>
          <w:color w:val="000000"/>
          <w:sz w:val="24"/>
          <w:szCs w:val="24"/>
        </w:rPr>
        <w:t xml:space="preserve">temperature using a </w:t>
      </w:r>
      <w:r w:rsidRPr="00EC3D03">
        <w:rPr>
          <w:rFonts w:ascii="Times New Roman" w:hAnsi="Times New Roman"/>
          <w:color w:val="000000"/>
          <w:sz w:val="24"/>
          <w:szCs w:val="24"/>
        </w:rPr>
        <w:t>Philips CM30 instrument operating</w:t>
      </w:r>
      <w:r>
        <w:rPr>
          <w:rFonts w:ascii="Times New Roman" w:hAnsi="Times New Roman"/>
          <w:color w:val="000000"/>
          <w:sz w:val="24"/>
          <w:szCs w:val="24"/>
        </w:rPr>
        <w:t xml:space="preserve"> at 300 kV. Samples</w:t>
      </w:r>
      <w:r>
        <w:rPr>
          <w:rStyle w:val="apple-converted-space"/>
          <w:rFonts w:ascii="Times New Roman" w:hAnsi="Times New Roman"/>
          <w:color w:val="000000"/>
          <w:sz w:val="24"/>
          <w:szCs w:val="24"/>
        </w:rPr>
        <w:t xml:space="preserve"> </w:t>
      </w:r>
      <w:r>
        <w:rPr>
          <w:rFonts w:ascii="Times New Roman" w:hAnsi="Times New Roman"/>
          <w:color w:val="000000"/>
          <w:sz w:val="24"/>
          <w:szCs w:val="24"/>
        </w:rPr>
        <w:t>were supported on holey-carbon films on 300 mesh copper grids held within a</w:t>
      </w:r>
      <w:r>
        <w:rPr>
          <w:rStyle w:val="apple-converted-space"/>
          <w:rFonts w:ascii="Times New Roman" w:hAnsi="Times New Roman"/>
          <w:color w:val="000000"/>
          <w:sz w:val="24"/>
          <w:szCs w:val="24"/>
        </w:rPr>
        <w:t xml:space="preserve"> </w:t>
      </w:r>
      <w:r>
        <w:rPr>
          <w:rFonts w:ascii="Times New Roman" w:hAnsi="Times New Roman"/>
          <w:color w:val="000000"/>
          <w:sz w:val="24"/>
          <w:szCs w:val="24"/>
        </w:rPr>
        <w:t>double tilt sample holder. Images were collected on photographic films,</w:t>
      </w:r>
      <w:r>
        <w:rPr>
          <w:rStyle w:val="apple-converted-space"/>
          <w:rFonts w:ascii="Times New Roman" w:hAnsi="Times New Roman"/>
          <w:color w:val="000000"/>
          <w:sz w:val="24"/>
          <w:szCs w:val="24"/>
        </w:rPr>
        <w:t xml:space="preserve"> </w:t>
      </w:r>
      <w:r>
        <w:rPr>
          <w:rFonts w:ascii="Times New Roman" w:hAnsi="Times New Roman"/>
          <w:color w:val="000000"/>
          <w:sz w:val="24"/>
          <w:szCs w:val="24"/>
        </w:rPr>
        <w:t>which were scanned in order to generate digital images</w:t>
      </w:r>
      <w:r>
        <w:rPr>
          <w:rFonts w:ascii="Segoe UI" w:hAnsi="Segoe UI" w:cs="Segoe UI"/>
          <w:color w:val="000000"/>
          <w:sz w:val="20"/>
        </w:rPr>
        <w:t>.</w:t>
      </w:r>
    </w:p>
    <w:p w14:paraId="1954785D" w14:textId="77777777" w:rsidR="00E7632C" w:rsidRPr="00D81FF5" w:rsidRDefault="00E7632C" w:rsidP="00F64483">
      <w:pPr>
        <w:spacing w:after="0" w:line="480" w:lineRule="auto"/>
        <w:jc w:val="both"/>
        <w:rPr>
          <w:rFonts w:ascii="Times New Roman" w:hAnsi="Times New Roman"/>
          <w:i/>
          <w:sz w:val="24"/>
          <w:szCs w:val="24"/>
        </w:rPr>
      </w:pPr>
    </w:p>
    <w:p w14:paraId="589A4740" w14:textId="77777777" w:rsidR="00E7632C" w:rsidRPr="003E157E" w:rsidRDefault="00E7632C" w:rsidP="00F64483">
      <w:pPr>
        <w:pStyle w:val="Heading2"/>
        <w:spacing w:after="0"/>
      </w:pPr>
      <w:r w:rsidRPr="003E157E">
        <w:lastRenderedPageBreak/>
        <w:t xml:space="preserve">Disintegration and wettability studies </w:t>
      </w:r>
      <w:r>
        <w:t>of electrospun fibre mats</w:t>
      </w:r>
      <w:r w:rsidRPr="003E157E">
        <w:t xml:space="preserve"> </w:t>
      </w:r>
    </w:p>
    <w:p w14:paraId="31AC3652" w14:textId="77777777" w:rsidR="00E7632C" w:rsidRDefault="00E7632C" w:rsidP="00F64483">
      <w:pPr>
        <w:spacing w:after="0" w:line="480" w:lineRule="auto"/>
        <w:jc w:val="both"/>
        <w:rPr>
          <w:rFonts w:ascii="Times New Roman" w:hAnsi="Times New Roman"/>
          <w:sz w:val="24"/>
          <w:szCs w:val="24"/>
          <w:lang w:val="en-GB"/>
        </w:rPr>
      </w:pPr>
      <w:r>
        <w:rPr>
          <w:rFonts w:ascii="Times New Roman" w:hAnsi="Times New Roman"/>
          <w:sz w:val="24"/>
          <w:szCs w:val="24"/>
          <w:lang w:val="en-GB"/>
        </w:rPr>
        <w:t>P</w:t>
      </w:r>
      <w:r w:rsidRPr="003E157E">
        <w:rPr>
          <w:rFonts w:ascii="Times New Roman" w:hAnsi="Times New Roman"/>
          <w:sz w:val="24"/>
          <w:szCs w:val="24"/>
          <w:lang w:val="en-GB"/>
        </w:rPr>
        <w:t>iece</w:t>
      </w:r>
      <w:r>
        <w:rPr>
          <w:rFonts w:ascii="Times New Roman" w:hAnsi="Times New Roman"/>
          <w:sz w:val="24"/>
          <w:szCs w:val="24"/>
          <w:lang w:val="en-GB"/>
        </w:rPr>
        <w:t>s</w:t>
      </w:r>
      <w:r w:rsidRPr="003E157E">
        <w:rPr>
          <w:rFonts w:ascii="Times New Roman" w:hAnsi="Times New Roman"/>
          <w:sz w:val="24"/>
          <w:szCs w:val="24"/>
          <w:lang w:val="en-GB"/>
        </w:rPr>
        <w:t xml:space="preserve"> of drug-loaded </w:t>
      </w:r>
      <w:r>
        <w:rPr>
          <w:rFonts w:ascii="Times New Roman" w:hAnsi="Times New Roman"/>
          <w:sz w:val="24"/>
          <w:szCs w:val="24"/>
          <w:lang w:val="en-GB"/>
        </w:rPr>
        <w:t>SS-</w:t>
      </w:r>
      <w:r w:rsidRPr="003E157E">
        <w:rPr>
          <w:rFonts w:ascii="Times New Roman" w:hAnsi="Times New Roman"/>
          <w:sz w:val="24"/>
          <w:szCs w:val="24"/>
          <w:lang w:val="en-GB"/>
        </w:rPr>
        <w:t>electrospun polymer blend fibre mat</w:t>
      </w:r>
      <w:r>
        <w:rPr>
          <w:rFonts w:ascii="Times New Roman" w:hAnsi="Times New Roman"/>
          <w:sz w:val="24"/>
          <w:szCs w:val="24"/>
          <w:lang w:val="en-GB"/>
        </w:rPr>
        <w:t>s</w:t>
      </w:r>
      <w:r w:rsidRPr="003E157E">
        <w:rPr>
          <w:rFonts w:ascii="Times New Roman" w:hAnsi="Times New Roman"/>
          <w:sz w:val="24"/>
          <w:szCs w:val="24"/>
          <w:lang w:val="en-GB"/>
        </w:rPr>
        <w:t xml:space="preserve"> </w:t>
      </w:r>
      <w:r>
        <w:rPr>
          <w:rFonts w:ascii="Times New Roman" w:hAnsi="Times New Roman"/>
          <w:sz w:val="24"/>
          <w:szCs w:val="24"/>
          <w:lang w:val="en-GB"/>
        </w:rPr>
        <w:t>were</w:t>
      </w:r>
      <w:r w:rsidRPr="003E157E">
        <w:rPr>
          <w:rFonts w:ascii="Times New Roman" w:hAnsi="Times New Roman"/>
          <w:sz w:val="24"/>
          <w:szCs w:val="24"/>
          <w:lang w:val="en-GB"/>
        </w:rPr>
        <w:t xml:space="preserve"> cut into area</w:t>
      </w:r>
      <w:r>
        <w:rPr>
          <w:rFonts w:ascii="Times New Roman" w:hAnsi="Times New Roman"/>
          <w:sz w:val="24"/>
          <w:szCs w:val="24"/>
          <w:lang w:val="en-GB"/>
        </w:rPr>
        <w:t>s</w:t>
      </w:r>
      <w:r w:rsidRPr="003E157E">
        <w:rPr>
          <w:rFonts w:ascii="Times New Roman" w:hAnsi="Times New Roman"/>
          <w:sz w:val="24"/>
          <w:szCs w:val="24"/>
          <w:lang w:val="en-GB"/>
        </w:rPr>
        <w:t xml:space="preserve"> of approximately 4x4</w:t>
      </w:r>
      <w:r>
        <w:rPr>
          <w:rFonts w:ascii="Times New Roman" w:hAnsi="Times New Roman"/>
          <w:sz w:val="24"/>
          <w:szCs w:val="24"/>
          <w:lang w:val="en-GB"/>
        </w:rPr>
        <w:t xml:space="preserve"> cm and </w:t>
      </w:r>
      <w:r w:rsidRPr="003E157E">
        <w:rPr>
          <w:rFonts w:ascii="Times New Roman" w:hAnsi="Times New Roman"/>
          <w:sz w:val="24"/>
          <w:szCs w:val="24"/>
          <w:lang w:val="en-GB"/>
        </w:rPr>
        <w:t xml:space="preserve">transferred to plastic Petri dishes filled with 10 ml of British </w:t>
      </w:r>
      <w:proofErr w:type="spellStart"/>
      <w:r w:rsidRPr="003E157E">
        <w:rPr>
          <w:rFonts w:ascii="Times New Roman" w:hAnsi="Times New Roman"/>
          <w:sz w:val="24"/>
          <w:szCs w:val="24"/>
          <w:lang w:val="en-GB"/>
        </w:rPr>
        <w:t>Pharmacopoeia</w:t>
      </w:r>
      <w:r>
        <w:rPr>
          <w:rFonts w:ascii="Times New Roman" w:hAnsi="Times New Roman"/>
          <w:sz w:val="24"/>
          <w:szCs w:val="24"/>
          <w:lang w:val="en-GB"/>
        </w:rPr>
        <w:t>l</w:t>
      </w:r>
      <w:proofErr w:type="spellEnd"/>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HCl</w:t>
      </w:r>
      <w:proofErr w:type="spellEnd"/>
      <w:r w:rsidRPr="003E157E">
        <w:rPr>
          <w:rFonts w:ascii="Times New Roman" w:hAnsi="Times New Roman"/>
          <w:sz w:val="24"/>
          <w:szCs w:val="24"/>
          <w:lang w:val="en-GB"/>
        </w:rPr>
        <w:t xml:space="preserve"> dissolution medium (pH 1.2). The disintegration processes of different electrospun fibre mats were recorded using a COOLPIX P510 digital camera (Nikon, Japan). </w:t>
      </w:r>
    </w:p>
    <w:p w14:paraId="36ACB9FC" w14:textId="77777777" w:rsidR="00E7632C" w:rsidRPr="003E157E" w:rsidRDefault="00E7632C" w:rsidP="00F64483">
      <w:pPr>
        <w:spacing w:after="0" w:line="480" w:lineRule="auto"/>
        <w:jc w:val="both"/>
        <w:rPr>
          <w:rFonts w:ascii="Times New Roman" w:hAnsi="Times New Roman"/>
          <w:sz w:val="24"/>
          <w:szCs w:val="24"/>
          <w:lang w:val="en-GB"/>
        </w:rPr>
      </w:pPr>
    </w:p>
    <w:p w14:paraId="1B67DC5B" w14:textId="77777777" w:rsidR="00E7632C" w:rsidRPr="003E157E" w:rsidRDefault="00E7632C" w:rsidP="00F64483">
      <w:pPr>
        <w:pStyle w:val="Heading2"/>
        <w:spacing w:after="0"/>
      </w:pPr>
      <w:r w:rsidRPr="003E157E">
        <w:t>In vitro drug release studies of</w:t>
      </w:r>
      <w:r>
        <w:t xml:space="preserve"> drug loaded</w:t>
      </w:r>
      <w:r w:rsidRPr="003E157E">
        <w:t xml:space="preserve"> electrospun </w:t>
      </w:r>
      <w:r>
        <w:t>fibre mats</w:t>
      </w:r>
    </w:p>
    <w:p w14:paraId="7A7D406F" w14:textId="77777777" w:rsidR="00E7632C" w:rsidRDefault="00E7632C" w:rsidP="00F64483">
      <w:pPr>
        <w:spacing w:after="0"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All </w:t>
      </w:r>
      <w:r w:rsidRPr="003E157E">
        <w:rPr>
          <w:rFonts w:ascii="Times New Roman" w:hAnsi="Times New Roman"/>
          <w:i/>
          <w:sz w:val="24"/>
          <w:szCs w:val="24"/>
          <w:lang w:val="en-GB"/>
        </w:rPr>
        <w:t>in vitro</w:t>
      </w:r>
      <w:r w:rsidRPr="003E157E">
        <w:rPr>
          <w:rFonts w:ascii="Times New Roman" w:hAnsi="Times New Roman"/>
          <w:sz w:val="24"/>
          <w:szCs w:val="24"/>
          <w:lang w:val="en-GB"/>
        </w:rPr>
        <w:t xml:space="preserve"> drug release experiments were performed </w:t>
      </w:r>
      <w:r w:rsidRPr="00976CBC">
        <w:rPr>
          <w:rFonts w:ascii="Times New Roman" w:hAnsi="Times New Roman"/>
          <w:sz w:val="24"/>
          <w:szCs w:val="24"/>
          <w:lang w:val="en-GB"/>
        </w:rPr>
        <w:t xml:space="preserve">using the British </w:t>
      </w:r>
      <w:proofErr w:type="spellStart"/>
      <w:r w:rsidRPr="00976CBC">
        <w:rPr>
          <w:rFonts w:ascii="Times New Roman" w:hAnsi="Times New Roman"/>
          <w:sz w:val="24"/>
          <w:szCs w:val="24"/>
          <w:lang w:val="en-GB"/>
        </w:rPr>
        <w:t>Pharmacopeial</w:t>
      </w:r>
      <w:proofErr w:type="spellEnd"/>
      <w:r w:rsidRPr="00976CBC">
        <w:rPr>
          <w:rFonts w:ascii="Times New Roman" w:hAnsi="Times New Roman"/>
          <w:sz w:val="24"/>
          <w:szCs w:val="24"/>
          <w:lang w:val="en-GB"/>
        </w:rPr>
        <w:t xml:space="preserve"> paddle method Apparatus II (Copley CIS 8000, Copley Scientific Ltd., Nottingham, UK) under sink condition. A 50 rpm paddle rotation speed and 900 ml of British Pharmacopoeia </w:t>
      </w:r>
      <w:proofErr w:type="spellStart"/>
      <w:r w:rsidRPr="00976CBC">
        <w:rPr>
          <w:rFonts w:ascii="Times New Roman" w:hAnsi="Times New Roman"/>
          <w:sz w:val="24"/>
          <w:szCs w:val="24"/>
          <w:lang w:val="en-GB"/>
        </w:rPr>
        <w:t>HCl</w:t>
      </w:r>
      <w:proofErr w:type="spellEnd"/>
      <w:r w:rsidRPr="00976CBC">
        <w:rPr>
          <w:rFonts w:ascii="Times New Roman" w:hAnsi="Times New Roman"/>
          <w:sz w:val="24"/>
          <w:szCs w:val="24"/>
          <w:lang w:val="en-GB"/>
        </w:rPr>
        <w:t xml:space="preserve"> dissolution medium (pH 1.2) were used for each vessel and the temperature of the vessel was controlled at 37±0.5 °C. Areas of electrospun fibre mats containing the equivalent of 5 mg PCM were used for the release tests to ensure sink conditions. The media from each vessel were sampled at predetermined time intervals and filtered through 0.45 µm filters (</w:t>
      </w:r>
      <w:proofErr w:type="spellStart"/>
      <w:r w:rsidRPr="00976CBC">
        <w:rPr>
          <w:rFonts w:ascii="Times New Roman" w:hAnsi="Times New Roman"/>
          <w:sz w:val="24"/>
          <w:szCs w:val="24"/>
          <w:lang w:val="en-GB"/>
        </w:rPr>
        <w:t>Minisart</w:t>
      </w:r>
      <w:proofErr w:type="spellEnd"/>
      <w:r w:rsidRPr="00976CBC">
        <w:rPr>
          <w:rFonts w:ascii="Times New Roman" w:hAnsi="Times New Roman"/>
          <w:sz w:val="24"/>
          <w:szCs w:val="24"/>
          <w:lang w:val="en-GB"/>
        </w:rPr>
        <w:t xml:space="preserve"> Sartorius, </w:t>
      </w:r>
      <w:proofErr w:type="spellStart"/>
      <w:r w:rsidRPr="00976CBC">
        <w:rPr>
          <w:rFonts w:ascii="Times New Roman" w:hAnsi="Times New Roman"/>
          <w:sz w:val="24"/>
          <w:szCs w:val="24"/>
          <w:lang w:val="en-GB"/>
        </w:rPr>
        <w:t>Goettingen</w:t>
      </w:r>
      <w:proofErr w:type="spellEnd"/>
      <w:r w:rsidRPr="00976CBC">
        <w:rPr>
          <w:rFonts w:ascii="Times New Roman" w:hAnsi="Times New Roman"/>
          <w:sz w:val="24"/>
          <w:szCs w:val="24"/>
          <w:lang w:val="en-GB"/>
        </w:rPr>
        <w:t>, Germany). As all dissolution testing were performed under sink condition, no recrystallization of the model drug as nanocrystals was expected to be formed after release from the formulation; therefore the filtration method for treating the dissolution samples was appropriate. The PCM content in each sample was</w:t>
      </w:r>
      <w:r w:rsidRPr="003E157E">
        <w:rPr>
          <w:rFonts w:ascii="Times New Roman" w:hAnsi="Times New Roman"/>
          <w:sz w:val="24"/>
          <w:szCs w:val="24"/>
          <w:lang w:val="en-GB"/>
        </w:rPr>
        <w:t xml:space="preserve"> measured by an UV spectrometer (Perkin-Elmer </w:t>
      </w:r>
      <w:proofErr w:type="spellStart"/>
      <w:r w:rsidRPr="003E157E">
        <w:rPr>
          <w:rFonts w:ascii="Times New Roman" w:hAnsi="Times New Roman"/>
          <w:sz w:val="24"/>
          <w:szCs w:val="24"/>
          <w:lang w:val="en-GB"/>
        </w:rPr>
        <w:t>Lamda</w:t>
      </w:r>
      <w:proofErr w:type="spellEnd"/>
      <w:r w:rsidRPr="003E157E">
        <w:rPr>
          <w:rFonts w:ascii="Times New Roman" w:hAnsi="Times New Roman"/>
          <w:sz w:val="24"/>
          <w:szCs w:val="24"/>
          <w:lang w:val="en-GB"/>
        </w:rPr>
        <w:t xml:space="preserve"> XLS, USA) at 243 nm. All measurements were performed in triplicate.  </w:t>
      </w:r>
    </w:p>
    <w:p w14:paraId="321DD710" w14:textId="77777777" w:rsidR="00E7632C" w:rsidRDefault="00E7632C" w:rsidP="00F64483">
      <w:pPr>
        <w:spacing w:after="0" w:line="480" w:lineRule="auto"/>
        <w:jc w:val="both"/>
        <w:rPr>
          <w:rFonts w:ascii="Times New Roman" w:hAnsi="Times New Roman"/>
          <w:sz w:val="24"/>
          <w:szCs w:val="24"/>
          <w:lang w:val="en-GB"/>
        </w:rPr>
      </w:pPr>
    </w:p>
    <w:p w14:paraId="3DD05AA7" w14:textId="77777777" w:rsidR="00E7632C" w:rsidRPr="001F1103" w:rsidRDefault="00E7632C" w:rsidP="00F64483">
      <w:pPr>
        <w:spacing w:after="0" w:line="480" w:lineRule="auto"/>
        <w:jc w:val="both"/>
        <w:rPr>
          <w:rFonts w:ascii="Times New Roman" w:hAnsi="Times New Roman"/>
          <w:i/>
          <w:iCs/>
          <w:sz w:val="24"/>
          <w:szCs w:val="24"/>
          <w:lang w:val="en-GB"/>
        </w:rPr>
      </w:pPr>
      <w:r w:rsidRPr="001F1103">
        <w:rPr>
          <w:rFonts w:ascii="Times New Roman" w:hAnsi="Times New Roman"/>
          <w:i/>
          <w:iCs/>
          <w:sz w:val="24"/>
          <w:szCs w:val="24"/>
          <w:lang w:val="en-GB"/>
        </w:rPr>
        <w:t>Release data analysis and statistic</w:t>
      </w:r>
      <w:r>
        <w:rPr>
          <w:rFonts w:ascii="Times New Roman" w:hAnsi="Times New Roman"/>
          <w:i/>
          <w:iCs/>
          <w:sz w:val="24"/>
          <w:szCs w:val="24"/>
          <w:lang w:val="en-GB"/>
        </w:rPr>
        <w:t>al</w:t>
      </w:r>
      <w:r w:rsidRPr="001F1103">
        <w:rPr>
          <w:rFonts w:ascii="Times New Roman" w:hAnsi="Times New Roman"/>
          <w:i/>
          <w:iCs/>
          <w:sz w:val="24"/>
          <w:szCs w:val="24"/>
          <w:lang w:val="en-GB"/>
        </w:rPr>
        <w:t xml:space="preserve"> evaluation</w:t>
      </w:r>
    </w:p>
    <w:p w14:paraId="7D328A56" w14:textId="77777777" w:rsidR="00E7632C" w:rsidRPr="001F1103" w:rsidRDefault="00E7632C" w:rsidP="00F64483">
      <w:pPr>
        <w:spacing w:after="0" w:line="480" w:lineRule="auto"/>
        <w:jc w:val="both"/>
        <w:rPr>
          <w:rFonts w:ascii="Times New Roman" w:hAnsi="Times New Roman"/>
          <w:sz w:val="24"/>
          <w:szCs w:val="24"/>
          <w:lang w:val="en-GB"/>
        </w:rPr>
      </w:pPr>
      <w:r w:rsidRPr="001F1103">
        <w:rPr>
          <w:rFonts w:ascii="Times New Roman" w:hAnsi="Times New Roman"/>
          <w:sz w:val="24"/>
          <w:szCs w:val="24"/>
          <w:lang w:val="en-GB"/>
        </w:rPr>
        <w:t xml:space="preserve">In this study, a semi-empirical power law equation and a biphasic model were fitted to the </w:t>
      </w:r>
      <w:r w:rsidRPr="001F1103">
        <w:rPr>
          <w:rFonts w:ascii="Times New Roman" w:hAnsi="Times New Roman"/>
          <w:i/>
          <w:sz w:val="24"/>
          <w:szCs w:val="24"/>
          <w:lang w:val="en-GB"/>
        </w:rPr>
        <w:t>in vitro</w:t>
      </w:r>
      <w:r w:rsidRPr="001F1103">
        <w:rPr>
          <w:rFonts w:ascii="Times New Roman" w:hAnsi="Times New Roman"/>
          <w:sz w:val="24"/>
          <w:szCs w:val="24"/>
          <w:lang w:val="en-GB"/>
        </w:rPr>
        <w:t xml:space="preserve"> release data </w:t>
      </w:r>
      <w:r>
        <w:rPr>
          <w:rFonts w:ascii="Times New Roman" w:hAnsi="Times New Roman"/>
          <w:sz w:val="24"/>
          <w:szCs w:val="24"/>
          <w:lang w:val="en-GB"/>
        </w:rPr>
        <w:t>in</w:t>
      </w:r>
      <w:r w:rsidRPr="001F1103">
        <w:rPr>
          <w:rFonts w:ascii="Times New Roman" w:hAnsi="Times New Roman"/>
          <w:sz w:val="24"/>
          <w:szCs w:val="24"/>
          <w:lang w:val="en-GB"/>
        </w:rPr>
        <w:t xml:space="preserve"> an attempt to </w:t>
      </w:r>
      <w:r>
        <w:rPr>
          <w:rFonts w:ascii="Times New Roman" w:hAnsi="Times New Roman"/>
          <w:sz w:val="24"/>
          <w:szCs w:val="24"/>
          <w:lang w:val="en-GB"/>
        </w:rPr>
        <w:t>identify</w:t>
      </w:r>
      <w:r w:rsidRPr="001F1103">
        <w:rPr>
          <w:rFonts w:ascii="Times New Roman" w:hAnsi="Times New Roman"/>
          <w:sz w:val="24"/>
          <w:szCs w:val="24"/>
          <w:lang w:val="en-GB"/>
        </w:rPr>
        <w:t xml:space="preserve"> the </w:t>
      </w:r>
      <w:r>
        <w:rPr>
          <w:rFonts w:ascii="Times New Roman" w:hAnsi="Times New Roman"/>
          <w:sz w:val="24"/>
          <w:szCs w:val="24"/>
          <w:lang w:val="en-GB"/>
        </w:rPr>
        <w:t xml:space="preserve">dominant </w:t>
      </w:r>
      <w:r w:rsidRPr="001F1103">
        <w:rPr>
          <w:rFonts w:ascii="Times New Roman" w:hAnsi="Times New Roman"/>
          <w:sz w:val="24"/>
          <w:szCs w:val="24"/>
          <w:lang w:val="en-GB"/>
        </w:rPr>
        <w:t>mechanism of drug rel</w:t>
      </w:r>
      <w:r>
        <w:rPr>
          <w:rFonts w:ascii="Times New Roman" w:hAnsi="Times New Roman"/>
          <w:sz w:val="24"/>
          <w:szCs w:val="24"/>
          <w:lang w:val="en-GB"/>
        </w:rPr>
        <w:t>ease from the electrospun fibre</w:t>
      </w:r>
      <w:r w:rsidRPr="001F1103">
        <w:rPr>
          <w:rFonts w:ascii="Times New Roman" w:hAnsi="Times New Roman"/>
          <w:sz w:val="24"/>
          <w:szCs w:val="24"/>
          <w:lang w:val="en-GB"/>
        </w:rPr>
        <w:t xml:space="preserve"> </w:t>
      </w:r>
      <w:r>
        <w:rPr>
          <w:rFonts w:ascii="Times New Roman" w:hAnsi="Times New Roman"/>
          <w:sz w:val="24"/>
          <w:szCs w:val="24"/>
          <w:lang w:val="en-GB"/>
        </w:rPr>
        <w:t>mats</w:t>
      </w:r>
      <w:r w:rsidRPr="001F1103">
        <w:rPr>
          <w:rFonts w:ascii="Times New Roman" w:hAnsi="Times New Roman"/>
          <w:sz w:val="24"/>
          <w:szCs w:val="24"/>
          <w:lang w:val="en-GB"/>
        </w:rPr>
        <w:t xml:space="preserve">. </w:t>
      </w:r>
      <w:r>
        <w:rPr>
          <w:rFonts w:ascii="Times New Roman" w:hAnsi="Times New Roman"/>
          <w:sz w:val="24"/>
          <w:szCs w:val="24"/>
        </w:rPr>
        <w:t>The p</w:t>
      </w:r>
      <w:r w:rsidRPr="001F1103">
        <w:rPr>
          <w:rFonts w:ascii="Times New Roman" w:hAnsi="Times New Roman"/>
          <w:sz w:val="24"/>
          <w:szCs w:val="24"/>
        </w:rPr>
        <w:t xml:space="preserve">ower law, as expressed using Equation 4, has been used as a </w:t>
      </w:r>
      <w:r w:rsidRPr="001F1103">
        <w:rPr>
          <w:rFonts w:ascii="Times New Roman" w:hAnsi="Times New Roman"/>
          <w:sz w:val="24"/>
          <w:szCs w:val="24"/>
        </w:rPr>
        <w:lastRenderedPageBreak/>
        <w:t>simple</w:t>
      </w:r>
      <w:r>
        <w:rPr>
          <w:rFonts w:ascii="Times New Roman" w:hAnsi="Times New Roman"/>
          <w:sz w:val="24"/>
          <w:szCs w:val="24"/>
        </w:rPr>
        <w:t>,</w:t>
      </w:r>
      <w:r w:rsidRPr="001F1103">
        <w:rPr>
          <w:rFonts w:ascii="Times New Roman" w:hAnsi="Times New Roman"/>
          <w:sz w:val="24"/>
          <w:szCs w:val="24"/>
        </w:rPr>
        <w:t xml:space="preserve"> semi-empirical </w:t>
      </w:r>
      <w:r>
        <w:rPr>
          <w:rFonts w:ascii="Times New Roman" w:hAnsi="Times New Roman"/>
          <w:sz w:val="24"/>
          <w:szCs w:val="24"/>
        </w:rPr>
        <w:t>approach</w:t>
      </w:r>
      <w:r w:rsidRPr="001F1103">
        <w:rPr>
          <w:rFonts w:ascii="Times New Roman" w:hAnsi="Times New Roman"/>
          <w:sz w:val="24"/>
          <w:szCs w:val="24"/>
        </w:rPr>
        <w:t xml:space="preserve"> for evaluating mechanisms of drug release from polymeric matrices </w:t>
      </w:r>
      <w:r>
        <w:rPr>
          <w:rFonts w:ascii="Times New Roman" w:hAnsi="Times New Roman"/>
          <w:noProof/>
          <w:sz w:val="24"/>
          <w:szCs w:val="24"/>
        </w:rPr>
        <w:t>(28-31)</w:t>
      </w:r>
      <w:r w:rsidRPr="001F1103">
        <w:rPr>
          <w:rFonts w:ascii="Times New Roman" w:hAnsi="Times New Roman"/>
          <w:sz w:val="24"/>
          <w:szCs w:val="24"/>
        </w:rPr>
        <w:t xml:space="preserve">. </w:t>
      </w:r>
      <w:r w:rsidRPr="001F1103">
        <w:rPr>
          <w:rFonts w:ascii="Times New Roman" w:hAnsi="Times New Roman"/>
          <w:i/>
          <w:sz w:val="24"/>
          <w:szCs w:val="24"/>
        </w:rPr>
        <w:t>M</w:t>
      </w:r>
      <w:r w:rsidRPr="001F1103">
        <w:rPr>
          <w:rFonts w:ascii="Times New Roman" w:hAnsi="Times New Roman"/>
          <w:i/>
          <w:sz w:val="24"/>
          <w:szCs w:val="24"/>
          <w:vertAlign w:val="subscript"/>
        </w:rPr>
        <w:t>t</w:t>
      </w:r>
      <w:r w:rsidRPr="001F1103">
        <w:rPr>
          <w:rFonts w:ascii="Times New Roman" w:hAnsi="Times New Roman"/>
          <w:i/>
          <w:sz w:val="24"/>
          <w:szCs w:val="24"/>
        </w:rPr>
        <w:t>/M</w:t>
      </w:r>
      <w:r w:rsidRPr="001F1103">
        <w:rPr>
          <w:rFonts w:ascii="Times New Roman" w:hAnsi="Times New Roman"/>
          <w:i/>
          <w:sz w:val="24"/>
          <w:szCs w:val="24"/>
          <w:vertAlign w:val="subscript"/>
        </w:rPr>
        <w:t>∞</w:t>
      </w:r>
      <w:r w:rsidRPr="001F1103">
        <w:rPr>
          <w:rFonts w:ascii="Times New Roman" w:hAnsi="Times New Roman"/>
          <w:sz w:val="24"/>
          <w:szCs w:val="24"/>
        </w:rPr>
        <w:t xml:space="preserve"> is the fraction of drug release at time </w:t>
      </w:r>
      <w:r w:rsidRPr="001F1103">
        <w:rPr>
          <w:rFonts w:ascii="Times New Roman" w:hAnsi="Times New Roman"/>
          <w:i/>
          <w:sz w:val="24"/>
          <w:szCs w:val="24"/>
        </w:rPr>
        <w:t>t</w:t>
      </w:r>
      <w:r w:rsidRPr="001F1103">
        <w:rPr>
          <w:rFonts w:ascii="Times New Roman" w:hAnsi="Times New Roman"/>
          <w:sz w:val="24"/>
          <w:szCs w:val="24"/>
        </w:rPr>
        <w:t xml:space="preserve"> </w:t>
      </w:r>
      <w:r>
        <w:rPr>
          <w:rFonts w:ascii="Times New Roman" w:hAnsi="Times New Roman"/>
          <w:sz w:val="24"/>
          <w:szCs w:val="24"/>
        </w:rPr>
        <w:t>in relation</w:t>
      </w:r>
      <w:r w:rsidRPr="001F1103">
        <w:rPr>
          <w:rFonts w:ascii="Times New Roman" w:hAnsi="Times New Roman"/>
          <w:sz w:val="24"/>
          <w:szCs w:val="24"/>
        </w:rPr>
        <w:t xml:space="preserve"> to a</w:t>
      </w:r>
      <w:r>
        <w:rPr>
          <w:rFonts w:ascii="Times New Roman" w:hAnsi="Times New Roman"/>
          <w:sz w:val="24"/>
          <w:szCs w:val="24"/>
        </w:rPr>
        <w:t xml:space="preserve"> complete</w:t>
      </w:r>
      <w:r w:rsidRPr="001F1103">
        <w:rPr>
          <w:rFonts w:ascii="Times New Roman" w:hAnsi="Times New Roman"/>
          <w:sz w:val="24"/>
          <w:szCs w:val="24"/>
        </w:rPr>
        <w:t xml:space="preserve"> drug release at time infinity; </w:t>
      </w:r>
      <w:r w:rsidRPr="001F1103">
        <w:rPr>
          <w:rFonts w:ascii="Times New Roman" w:hAnsi="Times New Roman"/>
          <w:i/>
          <w:sz w:val="24"/>
          <w:szCs w:val="24"/>
        </w:rPr>
        <w:t>k</w:t>
      </w:r>
      <w:r w:rsidRPr="001F1103">
        <w:rPr>
          <w:rFonts w:ascii="Times New Roman" w:hAnsi="Times New Roman"/>
          <w:sz w:val="24"/>
          <w:szCs w:val="24"/>
        </w:rPr>
        <w:t xml:space="preserve"> is a constant which reflects geometric and structural characteristic</w:t>
      </w:r>
      <w:r>
        <w:rPr>
          <w:rFonts w:ascii="Times New Roman" w:hAnsi="Times New Roman"/>
          <w:sz w:val="24"/>
          <w:szCs w:val="24"/>
        </w:rPr>
        <w:t>s</w:t>
      </w:r>
      <w:r w:rsidRPr="001F1103">
        <w:rPr>
          <w:rFonts w:ascii="Times New Roman" w:hAnsi="Times New Roman"/>
          <w:sz w:val="24"/>
          <w:szCs w:val="24"/>
        </w:rPr>
        <w:t xml:space="preserve"> of the device, and </w:t>
      </w:r>
      <w:r w:rsidRPr="001F1103">
        <w:rPr>
          <w:rFonts w:ascii="Times New Roman" w:hAnsi="Times New Roman"/>
          <w:i/>
          <w:sz w:val="24"/>
          <w:szCs w:val="24"/>
        </w:rPr>
        <w:t>n</w:t>
      </w:r>
      <w:r w:rsidRPr="001F1103">
        <w:rPr>
          <w:rFonts w:ascii="Times New Roman" w:hAnsi="Times New Roman"/>
          <w:sz w:val="24"/>
          <w:szCs w:val="24"/>
        </w:rPr>
        <w:t xml:space="preserve"> is the diffusion exponential which </w:t>
      </w:r>
      <w:r>
        <w:rPr>
          <w:rFonts w:ascii="Times New Roman" w:hAnsi="Times New Roman"/>
          <w:sz w:val="24"/>
          <w:szCs w:val="24"/>
        </w:rPr>
        <w:t>provides</w:t>
      </w:r>
      <w:r w:rsidRPr="001F1103">
        <w:rPr>
          <w:rFonts w:ascii="Times New Roman" w:hAnsi="Times New Roman"/>
          <w:sz w:val="24"/>
          <w:szCs w:val="24"/>
        </w:rPr>
        <w:t xml:space="preserve"> indication</w:t>
      </w:r>
      <w:r>
        <w:rPr>
          <w:rFonts w:ascii="Times New Roman" w:hAnsi="Times New Roman"/>
          <w:sz w:val="24"/>
          <w:szCs w:val="24"/>
        </w:rPr>
        <w:t>s</w:t>
      </w:r>
      <w:r w:rsidRPr="001F1103">
        <w:rPr>
          <w:rFonts w:ascii="Times New Roman" w:hAnsi="Times New Roman"/>
          <w:sz w:val="24"/>
          <w:szCs w:val="24"/>
        </w:rPr>
        <w:t xml:space="preserve"> of the mechanism of drug release. </w:t>
      </w:r>
    </w:p>
    <w:p w14:paraId="16F204FF" w14:textId="77777777" w:rsidR="00E7632C" w:rsidRPr="001F1103" w:rsidRDefault="00E7632C" w:rsidP="00F64483">
      <w:pPr>
        <w:spacing w:line="360" w:lineRule="auto"/>
        <w:ind w:left="1701"/>
        <w:rPr>
          <w:rFonts w:ascii="Times New Roman" w:hAnsi="Times New Roman"/>
          <w:sz w:val="24"/>
          <w:szCs w:val="24"/>
        </w:rPr>
      </w:pPr>
      <w:r>
        <w:rPr>
          <w:rFonts w:ascii="Times New Roman" w:eastAsiaTheme="minorEastAsia" w:hAnsi="Times New Roman"/>
          <w:sz w:val="24"/>
          <w:szCs w:val="24"/>
        </w:rPr>
        <w:t xml:space="preserve">                       </w:t>
      </w:r>
      <m:oMath>
        <m:f>
          <m:fPr>
            <m:ctrlPr>
              <w:rPr>
                <w:rFonts w:ascii="Cambria Math" w:hAnsi="Times New Roman"/>
                <w:i/>
                <w:sz w:val="24"/>
                <w:szCs w:val="24"/>
              </w:rPr>
            </m:ctrlPr>
          </m:fPr>
          <m:num>
            <m:sSub>
              <m:sSubPr>
                <m:ctrlPr>
                  <w:rPr>
                    <w:rFonts w:ascii="Cambria Math" w:hAnsi="Times New Roman"/>
                    <w:i/>
                    <w:sz w:val="24"/>
                    <w:szCs w:val="24"/>
                  </w:rPr>
                </m:ctrlPr>
              </m:sSubPr>
              <m:e>
                <m:r>
                  <w:rPr>
                    <w:rFonts w:ascii="Cambria Math" w:hAnsi="Cambria Math"/>
                    <w:sz w:val="24"/>
                    <w:szCs w:val="24"/>
                  </w:rPr>
                  <m:t>M</m:t>
                </m:r>
              </m:e>
              <m:sub>
                <m:r>
                  <w:rPr>
                    <w:rFonts w:ascii="Cambria Math" w:hAnsi="Cambria Math"/>
                    <w:sz w:val="24"/>
                    <w:szCs w:val="24"/>
                  </w:rPr>
                  <m:t>t</m:t>
                </m:r>
              </m:sub>
            </m:sSub>
          </m:num>
          <m:den>
            <m:sSub>
              <m:sSubPr>
                <m:ctrlPr>
                  <w:rPr>
                    <w:rFonts w:ascii="Cambria Math" w:hAnsi="Times New Roman"/>
                    <w:i/>
                    <w:sz w:val="24"/>
                    <w:szCs w:val="24"/>
                  </w:rPr>
                </m:ctrlPr>
              </m:sSubPr>
              <m:e>
                <m:r>
                  <w:rPr>
                    <w:rFonts w:ascii="Cambria Math" w:hAnsi="Cambria Math"/>
                    <w:sz w:val="24"/>
                    <w:szCs w:val="24"/>
                  </w:rPr>
                  <m:t xml:space="preserve"> M</m:t>
                </m:r>
              </m:e>
              <m:sub>
                <m:r>
                  <w:rPr>
                    <w:rFonts w:ascii="Times New Roman" w:hAnsi="Times New Roman"/>
                    <w:sz w:val="24"/>
                    <w:szCs w:val="24"/>
                  </w:rPr>
                  <m:t>∞</m:t>
                </m:r>
              </m:sub>
            </m:sSub>
          </m:den>
        </m:f>
        <m:r>
          <w:rPr>
            <w:rFonts w:ascii="Cambria Math" w:hAnsi="Times New Roman"/>
            <w:sz w:val="24"/>
            <w:szCs w:val="24"/>
          </w:rPr>
          <m:t>=</m:t>
        </m:r>
        <m:r>
          <w:rPr>
            <w:rFonts w:ascii="Cambria Math" w:hAnsi="Cambria Math"/>
            <w:sz w:val="24"/>
            <w:szCs w:val="24"/>
          </w:rPr>
          <m:t>k</m:t>
        </m:r>
        <m:sSup>
          <m:sSupPr>
            <m:ctrlPr>
              <w:rPr>
                <w:rFonts w:ascii="Cambria Math" w:hAnsi="Times New Roman"/>
                <w:i/>
                <w:sz w:val="24"/>
                <w:szCs w:val="24"/>
              </w:rPr>
            </m:ctrlPr>
          </m:sSupPr>
          <m:e>
            <m:r>
              <w:rPr>
                <w:rFonts w:ascii="Cambria Math" w:hAnsi="Cambria Math"/>
                <w:sz w:val="24"/>
                <w:szCs w:val="24"/>
              </w:rPr>
              <m:t>t</m:t>
            </m:r>
          </m:e>
          <m:sup>
            <m:r>
              <w:rPr>
                <w:rFonts w:ascii="Cambria Math" w:hAnsi="Cambria Math"/>
                <w:sz w:val="24"/>
                <w:szCs w:val="24"/>
              </w:rPr>
              <m:t>n</m:t>
            </m:r>
          </m:sup>
        </m:sSup>
      </m:oMath>
      <w:r w:rsidRPr="001F1103">
        <w:rPr>
          <w:rFonts w:ascii="Times New Roman" w:hAnsi="Times New Roman"/>
          <w:sz w:val="24"/>
          <w:szCs w:val="24"/>
        </w:rPr>
        <w:t xml:space="preserve">                                  </w:t>
      </w:r>
      <w:r>
        <w:rPr>
          <w:rFonts w:ascii="Times New Roman" w:hAnsi="Times New Roman"/>
          <w:sz w:val="24"/>
          <w:szCs w:val="24"/>
        </w:rPr>
        <w:t xml:space="preserve">                        </w:t>
      </w:r>
      <w:r w:rsidRPr="001F1103">
        <w:rPr>
          <w:rFonts w:ascii="Times New Roman" w:hAnsi="Times New Roman"/>
          <w:sz w:val="24"/>
          <w:szCs w:val="24"/>
        </w:rPr>
        <w:t xml:space="preserve">      [4]   </w:t>
      </w:r>
    </w:p>
    <w:p w14:paraId="5DB678EF" w14:textId="77777777" w:rsidR="00E7632C" w:rsidRPr="001F1103" w:rsidRDefault="00E7632C" w:rsidP="00F64483">
      <w:pPr>
        <w:spacing w:line="480" w:lineRule="auto"/>
        <w:jc w:val="both"/>
        <w:rPr>
          <w:rFonts w:ascii="Times New Roman" w:hAnsi="Times New Roman"/>
          <w:sz w:val="24"/>
          <w:szCs w:val="24"/>
        </w:rPr>
      </w:pPr>
      <w:r>
        <w:rPr>
          <w:rFonts w:ascii="Times New Roman" w:hAnsi="Times New Roman"/>
          <w:sz w:val="24"/>
          <w:szCs w:val="24"/>
        </w:rPr>
        <w:t>T</w:t>
      </w:r>
      <w:r w:rsidRPr="001F1103">
        <w:rPr>
          <w:rFonts w:ascii="Times New Roman" w:hAnsi="Times New Roman"/>
          <w:sz w:val="24"/>
          <w:szCs w:val="24"/>
        </w:rPr>
        <w:t xml:space="preserve">he </w:t>
      </w:r>
      <w:proofErr w:type="spellStart"/>
      <w:r w:rsidRPr="001F1103">
        <w:rPr>
          <w:rFonts w:ascii="Times New Roman" w:hAnsi="Times New Roman"/>
          <w:sz w:val="24"/>
          <w:szCs w:val="24"/>
        </w:rPr>
        <w:t>electrospun</w:t>
      </w:r>
      <w:proofErr w:type="spellEnd"/>
      <w:r w:rsidRPr="001F1103">
        <w:rPr>
          <w:rFonts w:ascii="Times New Roman" w:hAnsi="Times New Roman"/>
          <w:sz w:val="24"/>
          <w:szCs w:val="24"/>
        </w:rPr>
        <w:t xml:space="preserve"> fibers</w:t>
      </w:r>
      <w:r>
        <w:rPr>
          <w:rFonts w:ascii="Times New Roman" w:hAnsi="Times New Roman"/>
          <w:sz w:val="24"/>
          <w:szCs w:val="24"/>
        </w:rPr>
        <w:t xml:space="preserve"> used in this study</w:t>
      </w:r>
      <w:r w:rsidRPr="001F1103">
        <w:rPr>
          <w:rFonts w:ascii="Times New Roman" w:hAnsi="Times New Roman"/>
          <w:sz w:val="24"/>
          <w:szCs w:val="24"/>
        </w:rPr>
        <w:t xml:space="preserve"> are cylindrical in shape. The exponential value, </w:t>
      </w:r>
      <w:r w:rsidRPr="001F1103">
        <w:rPr>
          <w:rFonts w:ascii="Times New Roman" w:hAnsi="Times New Roman"/>
          <w:i/>
          <w:sz w:val="24"/>
          <w:szCs w:val="24"/>
        </w:rPr>
        <w:t>n</w:t>
      </w:r>
      <w:r w:rsidRPr="001F1103">
        <w:rPr>
          <w:rFonts w:ascii="Times New Roman" w:hAnsi="Times New Roman"/>
          <w:sz w:val="24"/>
          <w:szCs w:val="24"/>
        </w:rPr>
        <w:t xml:space="preserve">, which </w:t>
      </w:r>
      <w:r>
        <w:rPr>
          <w:rFonts w:ascii="Times New Roman" w:hAnsi="Times New Roman"/>
          <w:sz w:val="24"/>
          <w:szCs w:val="24"/>
        </w:rPr>
        <w:t xml:space="preserve">is </w:t>
      </w:r>
      <w:r w:rsidRPr="001F1103">
        <w:rPr>
          <w:rFonts w:ascii="Times New Roman" w:hAnsi="Times New Roman"/>
          <w:sz w:val="24"/>
          <w:szCs w:val="24"/>
        </w:rPr>
        <w:t>obtained from fitting release data to Equation 4</w:t>
      </w:r>
      <w:r>
        <w:rPr>
          <w:rFonts w:ascii="Times New Roman" w:hAnsi="Times New Roman"/>
          <w:sz w:val="24"/>
          <w:szCs w:val="24"/>
        </w:rPr>
        <w:t>,</w:t>
      </w:r>
      <w:r w:rsidRPr="001F1103">
        <w:rPr>
          <w:rFonts w:ascii="Times New Roman" w:hAnsi="Times New Roman"/>
          <w:sz w:val="24"/>
          <w:szCs w:val="24"/>
        </w:rPr>
        <w:t xml:space="preserve"> is able to</w:t>
      </w:r>
      <w:r>
        <w:rPr>
          <w:rFonts w:ascii="Times New Roman" w:hAnsi="Times New Roman"/>
          <w:sz w:val="24"/>
          <w:szCs w:val="24"/>
        </w:rPr>
        <w:t xml:space="preserve"> identify the</w:t>
      </w:r>
      <w:r w:rsidRPr="001F1103">
        <w:rPr>
          <w:rFonts w:ascii="Times New Roman" w:hAnsi="Times New Roman"/>
          <w:sz w:val="24"/>
          <w:szCs w:val="24"/>
        </w:rPr>
        <w:t xml:space="preserve"> mechanism of drug release as </w:t>
      </w:r>
      <w:proofErr w:type="spellStart"/>
      <w:r w:rsidRPr="001F1103">
        <w:rPr>
          <w:rFonts w:ascii="Times New Roman" w:hAnsi="Times New Roman"/>
          <w:sz w:val="24"/>
          <w:szCs w:val="24"/>
        </w:rPr>
        <w:t>Fickian</w:t>
      </w:r>
      <w:proofErr w:type="spellEnd"/>
      <w:r w:rsidRPr="001F1103">
        <w:rPr>
          <w:rFonts w:ascii="Times New Roman" w:hAnsi="Times New Roman"/>
          <w:sz w:val="24"/>
          <w:szCs w:val="24"/>
        </w:rPr>
        <w:t xml:space="preserve"> diffusion, anomalous transport or Case-II transport (zero order diffusion). In the case </w:t>
      </w:r>
      <w:r>
        <w:rPr>
          <w:rFonts w:ascii="Times New Roman" w:hAnsi="Times New Roman"/>
          <w:sz w:val="24"/>
          <w:szCs w:val="24"/>
        </w:rPr>
        <w:t xml:space="preserve">where </w:t>
      </w:r>
      <w:r w:rsidRPr="001F1103">
        <w:rPr>
          <w:rFonts w:ascii="Times New Roman" w:hAnsi="Times New Roman"/>
          <w:sz w:val="24"/>
          <w:szCs w:val="24"/>
        </w:rPr>
        <w:t xml:space="preserve">the dominating mechanism of release is </w:t>
      </w:r>
      <w:proofErr w:type="spellStart"/>
      <w:r w:rsidRPr="001F1103">
        <w:rPr>
          <w:rFonts w:ascii="Times New Roman" w:hAnsi="Times New Roman"/>
          <w:sz w:val="24"/>
          <w:szCs w:val="24"/>
        </w:rPr>
        <w:t>Fickian</w:t>
      </w:r>
      <w:proofErr w:type="spellEnd"/>
      <w:r w:rsidRPr="001F1103">
        <w:rPr>
          <w:rFonts w:ascii="Times New Roman" w:hAnsi="Times New Roman"/>
          <w:sz w:val="24"/>
          <w:szCs w:val="24"/>
        </w:rPr>
        <w:t xml:space="preserve"> diffusion</w:t>
      </w:r>
      <w:r>
        <w:rPr>
          <w:rFonts w:ascii="Times New Roman" w:hAnsi="Times New Roman"/>
          <w:sz w:val="24"/>
          <w:szCs w:val="24"/>
        </w:rPr>
        <w:t xml:space="preserve"> for a cylindrical geometry</w:t>
      </w:r>
      <w:r w:rsidRPr="001F1103">
        <w:rPr>
          <w:rFonts w:ascii="Times New Roman" w:hAnsi="Times New Roman"/>
          <w:sz w:val="24"/>
          <w:szCs w:val="24"/>
        </w:rPr>
        <w:t xml:space="preserve">, </w:t>
      </w:r>
      <w:r>
        <w:rPr>
          <w:rFonts w:ascii="Times New Roman" w:hAnsi="Times New Roman"/>
          <w:sz w:val="24"/>
          <w:szCs w:val="24"/>
        </w:rPr>
        <w:t xml:space="preserve">the </w:t>
      </w:r>
      <w:r w:rsidRPr="001F1103">
        <w:rPr>
          <w:rFonts w:ascii="Times New Roman" w:hAnsi="Times New Roman"/>
          <w:i/>
          <w:sz w:val="24"/>
          <w:szCs w:val="24"/>
        </w:rPr>
        <w:t>n</w:t>
      </w:r>
      <w:r w:rsidRPr="001F1103">
        <w:rPr>
          <w:rFonts w:ascii="Times New Roman" w:hAnsi="Times New Roman"/>
          <w:sz w:val="24"/>
          <w:szCs w:val="24"/>
        </w:rPr>
        <w:t xml:space="preserve"> value is equal to 0.45; whereas for zero order diffusion, </w:t>
      </w:r>
      <w:r>
        <w:rPr>
          <w:rFonts w:ascii="Times New Roman" w:hAnsi="Times New Roman"/>
          <w:sz w:val="24"/>
          <w:szCs w:val="24"/>
        </w:rPr>
        <w:t xml:space="preserve">the </w:t>
      </w:r>
      <w:r w:rsidRPr="001F1103">
        <w:rPr>
          <w:rFonts w:ascii="Times New Roman" w:hAnsi="Times New Roman"/>
          <w:i/>
          <w:sz w:val="24"/>
          <w:szCs w:val="24"/>
        </w:rPr>
        <w:t>n</w:t>
      </w:r>
      <w:r w:rsidRPr="001F1103">
        <w:rPr>
          <w:rFonts w:ascii="Times New Roman" w:hAnsi="Times New Roman"/>
          <w:sz w:val="24"/>
          <w:szCs w:val="24"/>
        </w:rPr>
        <w:t xml:space="preserve"> value is equal to </w:t>
      </w:r>
      <w:r>
        <w:rPr>
          <w:rFonts w:ascii="Times New Roman" w:hAnsi="Times New Roman"/>
          <w:sz w:val="24"/>
          <w:szCs w:val="24"/>
        </w:rPr>
        <w:t>0.</w:t>
      </w:r>
      <w:r w:rsidRPr="001F1103">
        <w:rPr>
          <w:rFonts w:ascii="Times New Roman" w:hAnsi="Times New Roman"/>
          <w:sz w:val="24"/>
          <w:szCs w:val="24"/>
        </w:rPr>
        <w:t>89</w:t>
      </w:r>
      <w:r>
        <w:rPr>
          <w:rFonts w:ascii="Times New Roman" w:hAnsi="Times New Roman"/>
          <w:sz w:val="24"/>
          <w:szCs w:val="24"/>
        </w:rPr>
        <w:t xml:space="preserve"> </w:t>
      </w:r>
      <w:r>
        <w:rPr>
          <w:rFonts w:ascii="Times New Roman" w:hAnsi="Times New Roman"/>
          <w:noProof/>
          <w:sz w:val="24"/>
          <w:szCs w:val="24"/>
        </w:rPr>
        <w:t>(28)</w:t>
      </w:r>
      <w:r w:rsidRPr="001F1103">
        <w:rPr>
          <w:rFonts w:ascii="Times New Roman" w:hAnsi="Times New Roman"/>
          <w:sz w:val="24"/>
          <w:szCs w:val="24"/>
        </w:rPr>
        <w:t>. Any value between 0.45-</w:t>
      </w:r>
      <w:r>
        <w:rPr>
          <w:rFonts w:ascii="Times New Roman" w:hAnsi="Times New Roman"/>
          <w:sz w:val="24"/>
          <w:szCs w:val="24"/>
        </w:rPr>
        <w:t>0.</w:t>
      </w:r>
      <w:r w:rsidRPr="001F1103">
        <w:rPr>
          <w:rFonts w:ascii="Times New Roman" w:hAnsi="Times New Roman"/>
          <w:sz w:val="24"/>
          <w:szCs w:val="24"/>
        </w:rPr>
        <w:t xml:space="preserve">89 is </w:t>
      </w:r>
      <w:r>
        <w:rPr>
          <w:rFonts w:ascii="Times New Roman" w:hAnsi="Times New Roman"/>
          <w:sz w:val="24"/>
          <w:szCs w:val="24"/>
        </w:rPr>
        <w:t xml:space="preserve">regarded </w:t>
      </w:r>
      <w:r w:rsidRPr="001F1103">
        <w:rPr>
          <w:rFonts w:ascii="Times New Roman" w:hAnsi="Times New Roman"/>
          <w:sz w:val="24"/>
          <w:szCs w:val="24"/>
        </w:rPr>
        <w:t xml:space="preserve">as anomalous transport </w:t>
      </w:r>
      <w:r>
        <w:rPr>
          <w:rFonts w:ascii="Times New Roman" w:hAnsi="Times New Roman"/>
          <w:sz w:val="24"/>
          <w:szCs w:val="24"/>
        </w:rPr>
        <w:t xml:space="preserve">in </w:t>
      </w:r>
      <w:r w:rsidRPr="001F1103">
        <w:rPr>
          <w:rFonts w:ascii="Times New Roman" w:hAnsi="Times New Roman"/>
          <w:sz w:val="24"/>
          <w:szCs w:val="24"/>
        </w:rPr>
        <w:t xml:space="preserve">which mechanism of drug release is </w:t>
      </w:r>
      <w:r>
        <w:rPr>
          <w:rFonts w:ascii="Times New Roman" w:hAnsi="Times New Roman"/>
          <w:sz w:val="24"/>
          <w:szCs w:val="24"/>
        </w:rPr>
        <w:t>a combination of both</w:t>
      </w:r>
      <w:r w:rsidRPr="001F1103">
        <w:rPr>
          <w:rFonts w:ascii="Times New Roman" w:hAnsi="Times New Roman"/>
          <w:sz w:val="24"/>
          <w:szCs w:val="24"/>
        </w:rPr>
        <w:t xml:space="preserve"> </w:t>
      </w:r>
      <w:proofErr w:type="spellStart"/>
      <w:r w:rsidRPr="001F1103">
        <w:rPr>
          <w:rFonts w:ascii="Times New Roman" w:hAnsi="Times New Roman"/>
          <w:sz w:val="24"/>
          <w:szCs w:val="24"/>
        </w:rPr>
        <w:t>Fickian</w:t>
      </w:r>
      <w:proofErr w:type="spellEnd"/>
      <w:r w:rsidRPr="001F1103">
        <w:rPr>
          <w:rFonts w:ascii="Times New Roman" w:hAnsi="Times New Roman"/>
          <w:sz w:val="24"/>
          <w:szCs w:val="24"/>
        </w:rPr>
        <w:t xml:space="preserve"> diffusion and Case-II transport. </w:t>
      </w:r>
      <w:r>
        <w:rPr>
          <w:rFonts w:ascii="Times New Roman" w:hAnsi="Times New Roman"/>
          <w:sz w:val="24"/>
          <w:szCs w:val="24"/>
        </w:rPr>
        <w:t>In the literature it has been recognized that the most valid prediction using power law should be performed only on the first 60% drug release data</w:t>
      </w:r>
      <w:r w:rsidRPr="001F1103">
        <w:rPr>
          <w:rFonts w:ascii="Times New Roman" w:hAnsi="Times New Roman"/>
          <w:sz w:val="24"/>
          <w:szCs w:val="24"/>
        </w:rPr>
        <w:t xml:space="preserve"> </w:t>
      </w:r>
      <w:r>
        <w:rPr>
          <w:rFonts w:ascii="Times New Roman" w:hAnsi="Times New Roman"/>
          <w:sz w:val="24"/>
          <w:szCs w:val="24"/>
        </w:rPr>
        <w:t xml:space="preserve">due to the assumption of single dimensional release in cylinders </w:t>
      </w:r>
      <w:r>
        <w:rPr>
          <w:rFonts w:ascii="Times New Roman" w:hAnsi="Times New Roman"/>
          <w:noProof/>
          <w:sz w:val="24"/>
          <w:szCs w:val="24"/>
        </w:rPr>
        <w:t>(28)</w:t>
      </w:r>
      <w:r w:rsidRPr="001F1103">
        <w:rPr>
          <w:rFonts w:ascii="Times New Roman" w:hAnsi="Times New Roman"/>
          <w:sz w:val="24"/>
          <w:szCs w:val="24"/>
        </w:rPr>
        <w:t>.</w:t>
      </w:r>
    </w:p>
    <w:p w14:paraId="3C4A61E9" w14:textId="77777777" w:rsidR="00E7632C" w:rsidRPr="001F1103" w:rsidRDefault="00E7632C" w:rsidP="00F64483">
      <w:pPr>
        <w:spacing w:line="480" w:lineRule="auto"/>
        <w:jc w:val="both"/>
        <w:rPr>
          <w:rFonts w:ascii="Times New Roman" w:hAnsi="Times New Roman"/>
          <w:sz w:val="24"/>
          <w:szCs w:val="24"/>
        </w:rPr>
      </w:pPr>
      <w:r w:rsidRPr="001F1103">
        <w:rPr>
          <w:rFonts w:ascii="Times New Roman" w:hAnsi="Times New Roman"/>
          <w:sz w:val="24"/>
          <w:szCs w:val="24"/>
        </w:rPr>
        <w:t>The biphasic release model developed in this study was based on the assu</w:t>
      </w:r>
      <w:r>
        <w:rPr>
          <w:rFonts w:ascii="Times New Roman" w:hAnsi="Times New Roman"/>
          <w:sz w:val="24"/>
          <w:szCs w:val="24"/>
        </w:rPr>
        <w:t>mption of the polymer blend fiber mats</w:t>
      </w:r>
      <w:r w:rsidRPr="001F1103">
        <w:rPr>
          <w:rFonts w:ascii="Times New Roman" w:hAnsi="Times New Roman"/>
          <w:sz w:val="24"/>
          <w:szCs w:val="24"/>
        </w:rPr>
        <w:t xml:space="preserve"> containing </w:t>
      </w:r>
      <w:r>
        <w:rPr>
          <w:rFonts w:ascii="Times New Roman" w:hAnsi="Times New Roman"/>
          <w:sz w:val="24"/>
          <w:szCs w:val="24"/>
        </w:rPr>
        <w:t xml:space="preserve">two populations of </w:t>
      </w:r>
      <w:r w:rsidRPr="001F1103">
        <w:rPr>
          <w:rFonts w:ascii="Times New Roman" w:hAnsi="Times New Roman"/>
          <w:sz w:val="24"/>
          <w:szCs w:val="24"/>
        </w:rPr>
        <w:t xml:space="preserve">immiscible </w:t>
      </w:r>
      <w:r>
        <w:rPr>
          <w:rFonts w:ascii="Times New Roman" w:hAnsi="Times New Roman"/>
          <w:sz w:val="24"/>
          <w:szCs w:val="24"/>
        </w:rPr>
        <w:t xml:space="preserve">polymer domains, </w:t>
      </w:r>
      <w:r w:rsidRPr="001F1103">
        <w:rPr>
          <w:rFonts w:ascii="Times New Roman" w:hAnsi="Times New Roman"/>
          <w:sz w:val="24"/>
          <w:szCs w:val="24"/>
        </w:rPr>
        <w:t xml:space="preserve">which have independent drug release rates. </w:t>
      </w:r>
      <w:r>
        <w:rPr>
          <w:rFonts w:ascii="Times New Roman" w:hAnsi="Times New Roman"/>
          <w:sz w:val="24"/>
          <w:szCs w:val="24"/>
        </w:rPr>
        <w:t xml:space="preserve">For each population, the fraction of drug release at time </w:t>
      </w:r>
      <w:r w:rsidRPr="009E12A9">
        <w:rPr>
          <w:rFonts w:ascii="Times New Roman" w:hAnsi="Times New Roman"/>
          <w:i/>
          <w:sz w:val="24"/>
          <w:szCs w:val="24"/>
        </w:rPr>
        <w:t>t</w:t>
      </w:r>
      <w:r>
        <w:rPr>
          <w:rFonts w:ascii="Times New Roman" w:hAnsi="Times New Roman"/>
          <w:sz w:val="24"/>
          <w:szCs w:val="24"/>
        </w:rPr>
        <w:t xml:space="preserve"> can be described by first order mass transfer and expressed by Equation 5, in which </w:t>
      </w:r>
      <w:r w:rsidRPr="001F1103">
        <w:rPr>
          <w:rFonts w:ascii="Times New Roman" w:hAnsi="Times New Roman"/>
          <w:sz w:val="24"/>
          <w:szCs w:val="24"/>
        </w:rPr>
        <w:t>M</w:t>
      </w:r>
      <w:r w:rsidRPr="001F1103">
        <w:rPr>
          <w:rFonts w:ascii="Times New Roman" w:hAnsi="Times New Roman"/>
          <w:sz w:val="24"/>
          <w:szCs w:val="24"/>
          <w:vertAlign w:val="subscript"/>
        </w:rPr>
        <w:t xml:space="preserve">t </w:t>
      </w:r>
      <w:r w:rsidRPr="001F1103">
        <w:rPr>
          <w:rFonts w:ascii="Times New Roman" w:hAnsi="Times New Roman"/>
          <w:sz w:val="24"/>
          <w:szCs w:val="24"/>
        </w:rPr>
        <w:t>is mass remain</w:t>
      </w:r>
      <w:r>
        <w:rPr>
          <w:rFonts w:ascii="Times New Roman" w:hAnsi="Times New Roman"/>
          <w:sz w:val="24"/>
          <w:szCs w:val="24"/>
        </w:rPr>
        <w:t>ing</w:t>
      </w:r>
      <w:r w:rsidRPr="001F1103">
        <w:rPr>
          <w:rFonts w:ascii="Times New Roman" w:hAnsi="Times New Roman"/>
          <w:sz w:val="24"/>
          <w:szCs w:val="24"/>
        </w:rPr>
        <w:t xml:space="preserve"> at time t, k is a constant and M</w:t>
      </w:r>
      <w:r>
        <w:rPr>
          <w:rFonts w:ascii="Times New Roman" w:hAnsi="Times New Roman"/>
          <w:sz w:val="24"/>
          <w:szCs w:val="24"/>
          <w:vertAlign w:val="subscript"/>
        </w:rPr>
        <w:t>∞</w:t>
      </w:r>
      <w:r w:rsidRPr="001F1103">
        <w:rPr>
          <w:rFonts w:ascii="Times New Roman" w:hAnsi="Times New Roman"/>
          <w:sz w:val="24"/>
          <w:szCs w:val="24"/>
        </w:rPr>
        <w:t xml:space="preserve"> is </w:t>
      </w:r>
      <w:r>
        <w:rPr>
          <w:rFonts w:ascii="Times New Roman" w:hAnsi="Times New Roman"/>
          <w:sz w:val="24"/>
          <w:szCs w:val="24"/>
        </w:rPr>
        <w:t>total drug release at infinity</w:t>
      </w:r>
      <w:r w:rsidRPr="001F1103">
        <w:rPr>
          <w:rFonts w:ascii="Times New Roman" w:hAnsi="Times New Roman"/>
          <w:sz w:val="24"/>
          <w:szCs w:val="24"/>
        </w:rPr>
        <w:t xml:space="preserve">. </w:t>
      </w:r>
      <w:r>
        <w:rPr>
          <w:rFonts w:ascii="Times New Roman" w:hAnsi="Times New Roman"/>
          <w:sz w:val="24"/>
          <w:szCs w:val="24"/>
        </w:rPr>
        <w:t>For the polymer blend</w:t>
      </w:r>
      <w:r w:rsidRPr="001F1103">
        <w:rPr>
          <w:rFonts w:ascii="Times New Roman" w:hAnsi="Times New Roman"/>
          <w:sz w:val="24"/>
          <w:szCs w:val="24"/>
        </w:rPr>
        <w:t xml:space="preserve"> </w:t>
      </w:r>
      <w:proofErr w:type="spellStart"/>
      <w:r w:rsidRPr="001F1103">
        <w:rPr>
          <w:rFonts w:ascii="Times New Roman" w:hAnsi="Times New Roman"/>
          <w:sz w:val="24"/>
          <w:szCs w:val="24"/>
        </w:rPr>
        <w:t>electrospun</w:t>
      </w:r>
      <w:proofErr w:type="spellEnd"/>
      <w:r w:rsidRPr="001F1103">
        <w:rPr>
          <w:rFonts w:ascii="Times New Roman" w:hAnsi="Times New Roman"/>
          <w:sz w:val="24"/>
          <w:szCs w:val="24"/>
        </w:rPr>
        <w:t xml:space="preserve"> fibers</w:t>
      </w:r>
      <w:r>
        <w:rPr>
          <w:rFonts w:ascii="Times New Roman" w:hAnsi="Times New Roman"/>
          <w:sz w:val="24"/>
          <w:szCs w:val="24"/>
        </w:rPr>
        <w:t xml:space="preserve">, </w:t>
      </w:r>
      <w:r w:rsidRPr="001F1103">
        <w:rPr>
          <w:rFonts w:ascii="Times New Roman" w:hAnsi="Times New Roman"/>
          <w:sz w:val="24"/>
          <w:szCs w:val="24"/>
        </w:rPr>
        <w:t xml:space="preserve">two </w:t>
      </w:r>
      <w:r>
        <w:rPr>
          <w:rFonts w:ascii="Times New Roman" w:hAnsi="Times New Roman"/>
          <w:sz w:val="24"/>
          <w:szCs w:val="24"/>
        </w:rPr>
        <w:t>populations of domains</w:t>
      </w:r>
      <w:r w:rsidRPr="001F1103">
        <w:rPr>
          <w:rFonts w:ascii="Times New Roman" w:hAnsi="Times New Roman"/>
          <w:sz w:val="24"/>
          <w:szCs w:val="24"/>
        </w:rPr>
        <w:t>, PVP</w:t>
      </w:r>
      <w:r>
        <w:rPr>
          <w:rFonts w:ascii="Times New Roman" w:hAnsi="Times New Roman"/>
          <w:sz w:val="24"/>
          <w:szCs w:val="24"/>
        </w:rPr>
        <w:t>-rich</w:t>
      </w:r>
      <w:r w:rsidRPr="001F1103">
        <w:rPr>
          <w:rFonts w:ascii="Times New Roman" w:hAnsi="Times New Roman"/>
          <w:sz w:val="24"/>
          <w:szCs w:val="24"/>
        </w:rPr>
        <w:t xml:space="preserve"> and HPMCAS</w:t>
      </w:r>
      <w:r>
        <w:rPr>
          <w:rFonts w:ascii="Times New Roman" w:hAnsi="Times New Roman"/>
          <w:sz w:val="24"/>
          <w:szCs w:val="24"/>
        </w:rPr>
        <w:t xml:space="preserve">-rich, were assumed to independently release drug at different rates. The mass transfer in this case can be expressed using Equation 6, in which </w:t>
      </w:r>
      <w:proofErr w:type="spellStart"/>
      <w:r>
        <w:rPr>
          <w:rFonts w:ascii="Times New Roman" w:hAnsi="Times New Roman"/>
          <w:sz w:val="24"/>
          <w:szCs w:val="24"/>
        </w:rPr>
        <w:t>k</w:t>
      </w:r>
      <w:r w:rsidRPr="001F1103">
        <w:rPr>
          <w:rFonts w:ascii="Times New Roman" w:hAnsi="Times New Roman"/>
          <w:sz w:val="24"/>
          <w:szCs w:val="24"/>
          <w:vertAlign w:val="subscript"/>
        </w:rPr>
        <w:t>a</w:t>
      </w:r>
      <w:proofErr w:type="spellEnd"/>
      <w:r w:rsidRPr="001F1103">
        <w:rPr>
          <w:rFonts w:ascii="Times New Roman" w:hAnsi="Times New Roman"/>
          <w:sz w:val="24"/>
          <w:szCs w:val="24"/>
          <w:vertAlign w:val="subscript"/>
        </w:rPr>
        <w:t xml:space="preserve"> </w:t>
      </w:r>
      <w:r w:rsidRPr="001F1103">
        <w:rPr>
          <w:rFonts w:ascii="Times New Roman" w:hAnsi="Times New Roman"/>
          <w:sz w:val="24"/>
          <w:szCs w:val="24"/>
        </w:rPr>
        <w:t xml:space="preserve">and </w:t>
      </w:r>
      <w:r>
        <w:rPr>
          <w:rFonts w:ascii="Times New Roman" w:hAnsi="Times New Roman"/>
          <w:sz w:val="24"/>
          <w:szCs w:val="24"/>
        </w:rPr>
        <w:t>k</w:t>
      </w:r>
      <w:r w:rsidRPr="001F1103">
        <w:rPr>
          <w:rFonts w:ascii="Times New Roman" w:hAnsi="Times New Roman"/>
          <w:sz w:val="24"/>
          <w:szCs w:val="24"/>
          <w:vertAlign w:val="subscript"/>
        </w:rPr>
        <w:t>b</w:t>
      </w:r>
      <w:r>
        <w:rPr>
          <w:rFonts w:ascii="Times New Roman" w:hAnsi="Times New Roman"/>
          <w:sz w:val="24"/>
          <w:szCs w:val="24"/>
        </w:rPr>
        <w:t xml:space="preserve"> are exponents</w:t>
      </w:r>
      <w:r w:rsidRPr="001F1103">
        <w:rPr>
          <w:rFonts w:ascii="Times New Roman" w:hAnsi="Times New Roman"/>
          <w:sz w:val="24"/>
          <w:szCs w:val="24"/>
        </w:rPr>
        <w:t xml:space="preserve"> of the </w:t>
      </w:r>
      <w:r>
        <w:rPr>
          <w:rFonts w:ascii="Times New Roman" w:hAnsi="Times New Roman"/>
          <w:sz w:val="24"/>
          <w:szCs w:val="24"/>
        </w:rPr>
        <w:t>PVP-rich and HPMCAS-rich phases</w:t>
      </w:r>
      <w:r w:rsidRPr="001F1103">
        <w:rPr>
          <w:rFonts w:ascii="Times New Roman" w:hAnsi="Times New Roman"/>
          <w:sz w:val="24"/>
          <w:szCs w:val="24"/>
        </w:rPr>
        <w:t xml:space="preserve">, respectively. </w:t>
      </w:r>
    </w:p>
    <w:p w14:paraId="0C9AEF81" w14:textId="77777777" w:rsidR="00E7632C" w:rsidRPr="001F1103" w:rsidRDefault="00E7632C" w:rsidP="00F64483">
      <w:pPr>
        <w:ind w:left="1418"/>
        <w:jc w:val="both"/>
        <w:rPr>
          <w:rFonts w:ascii="Times New Roman" w:hAnsi="Times New Roman"/>
          <w:sz w:val="24"/>
          <w:szCs w:val="24"/>
        </w:rPr>
      </w:pPr>
      <w:r>
        <w:rPr>
          <w:rFonts w:ascii="Times New Roman" w:eastAsiaTheme="minorEastAsia" w:hAnsi="Times New Roman"/>
          <w:sz w:val="24"/>
          <w:szCs w:val="24"/>
        </w:rPr>
        <w:lastRenderedPageBreak/>
        <w:t xml:space="preserve">               </w:t>
      </w:r>
      <m:oMath>
        <m:sSub>
          <m:sSubPr>
            <m:ctrlPr>
              <w:rPr>
                <w:rFonts w:ascii="Cambria Math" w:hAnsi="Times New Roman"/>
                <w:i/>
                <w:sz w:val="24"/>
                <w:szCs w:val="24"/>
              </w:rPr>
            </m:ctrlPr>
          </m:sSubPr>
          <m:e>
            <m:r>
              <w:rPr>
                <w:rFonts w:ascii="Cambria Math" w:hAnsi="Cambria Math"/>
                <w:sz w:val="24"/>
                <w:szCs w:val="24"/>
              </w:rPr>
              <m:t>M</m:t>
            </m:r>
          </m:e>
          <m:sub>
            <m:r>
              <w:rPr>
                <w:rFonts w:ascii="Cambria Math" w:hAnsi="Cambria Math"/>
                <w:sz w:val="24"/>
                <w:szCs w:val="24"/>
              </w:rPr>
              <m:t>t</m:t>
            </m:r>
            <m:r>
              <w:rPr>
                <w:rFonts w:ascii="Cambria Math" w:hAnsi="Times New Roman"/>
                <w:sz w:val="24"/>
                <w:szCs w:val="24"/>
              </w:rPr>
              <m:t>=</m:t>
            </m:r>
          </m:sub>
        </m:sSub>
        <m:r>
          <w:rPr>
            <w:rFonts w:ascii="Cambria Math" w:hAnsi="Times New Roman"/>
            <w:sz w:val="24"/>
            <w:szCs w:val="24"/>
          </w:rPr>
          <m:t xml:space="preserve">  </m:t>
        </m:r>
        <m:sSub>
          <m:sSubPr>
            <m:ctrlPr>
              <w:rPr>
                <w:rFonts w:ascii="Cambria Math" w:hAnsi="Times New Roman"/>
                <w:i/>
                <w:sz w:val="24"/>
                <w:szCs w:val="24"/>
              </w:rPr>
            </m:ctrlPr>
          </m:sSubPr>
          <m:e>
            <m:r>
              <w:rPr>
                <w:rFonts w:ascii="Cambria Math" w:hAnsi="Cambria Math"/>
                <w:sz w:val="24"/>
                <w:szCs w:val="24"/>
              </w:rPr>
              <m:t>M</m:t>
            </m:r>
          </m:e>
          <m:sub>
            <m:r>
              <w:rPr>
                <w:rFonts w:ascii="Times New Roman" w:hAnsi="Times New Roman"/>
                <w:sz w:val="24"/>
                <w:szCs w:val="24"/>
              </w:rPr>
              <m:t>∞</m:t>
            </m:r>
          </m:sub>
        </m:sSub>
        <m:sSup>
          <m:sSupPr>
            <m:ctrlPr>
              <w:rPr>
                <w:rFonts w:ascii="Cambria Math" w:hAnsi="Times New Roman"/>
                <w:i/>
                <w:sz w:val="24"/>
                <w:szCs w:val="24"/>
              </w:rPr>
            </m:ctrlPr>
          </m:sSupPr>
          <m:e>
            <m:r>
              <w:rPr>
                <w:rFonts w:ascii="Cambria Math" w:hAnsi="Cambria Math"/>
                <w:sz w:val="24"/>
                <w:szCs w:val="24"/>
              </w:rPr>
              <m:t>e</m:t>
            </m:r>
          </m:e>
          <m:sup>
            <m:r>
              <w:rPr>
                <w:rFonts w:ascii="Times New Roman" w:hAnsi="Times New Roman"/>
                <w:sz w:val="24"/>
                <w:szCs w:val="24"/>
              </w:rPr>
              <m:t>-</m:t>
            </m:r>
            <m:r>
              <w:rPr>
                <w:rFonts w:ascii="Cambria Math" w:hAnsi="Cambria Math"/>
                <w:sz w:val="24"/>
                <w:szCs w:val="24"/>
              </w:rPr>
              <m:t>tk</m:t>
            </m:r>
          </m:sup>
        </m:sSup>
      </m:oMath>
      <w:r>
        <w:rPr>
          <w:rFonts w:ascii="Times New Roman" w:hAnsi="Times New Roman"/>
          <w:sz w:val="24"/>
          <w:szCs w:val="24"/>
        </w:rPr>
        <w:tab/>
      </w:r>
      <w:r>
        <w:rPr>
          <w:rFonts w:ascii="Times New Roman" w:hAnsi="Times New Roman"/>
          <w:sz w:val="24"/>
          <w:szCs w:val="24"/>
        </w:rPr>
        <w:tab/>
      </w:r>
      <w:r w:rsidRPr="001F1103">
        <w:rPr>
          <w:rFonts w:ascii="Times New Roman" w:hAnsi="Times New Roman"/>
          <w:sz w:val="24"/>
          <w:szCs w:val="24"/>
        </w:rPr>
        <w:tab/>
      </w:r>
      <w:r>
        <w:rPr>
          <w:rFonts w:ascii="Times New Roman" w:hAnsi="Times New Roman"/>
          <w:sz w:val="24"/>
          <w:szCs w:val="24"/>
        </w:rPr>
        <w:t xml:space="preserve">  </w:t>
      </w:r>
      <w:r w:rsidRPr="001F1103">
        <w:rPr>
          <w:rFonts w:ascii="Times New Roman" w:hAnsi="Times New Roman"/>
          <w:sz w:val="24"/>
          <w:szCs w:val="24"/>
        </w:rPr>
        <w:tab/>
      </w:r>
      <w:r>
        <w:rPr>
          <w:rFonts w:ascii="Times New Roman" w:hAnsi="Times New Roman"/>
          <w:sz w:val="24"/>
          <w:szCs w:val="24"/>
        </w:rPr>
        <w:t xml:space="preserve">            </w:t>
      </w:r>
      <w:r w:rsidRPr="001F1103">
        <w:rPr>
          <w:rFonts w:ascii="Times New Roman" w:hAnsi="Times New Roman"/>
          <w:sz w:val="24"/>
          <w:szCs w:val="24"/>
        </w:rPr>
        <w:t>[5]</w:t>
      </w:r>
    </w:p>
    <w:p w14:paraId="2EE2E2C2" w14:textId="77777777" w:rsidR="00E7632C" w:rsidRPr="001F1103" w:rsidRDefault="00E7632C" w:rsidP="00F64483">
      <w:pPr>
        <w:ind w:left="1418"/>
        <w:jc w:val="both"/>
        <w:rPr>
          <w:rFonts w:ascii="Times New Roman" w:hAnsi="Times New Roman"/>
          <w:sz w:val="24"/>
          <w:szCs w:val="24"/>
        </w:rPr>
      </w:pPr>
      <w:r>
        <w:rPr>
          <w:rFonts w:ascii="Times New Roman" w:eastAsiaTheme="minorEastAsia" w:hAnsi="Times New Roman"/>
          <w:sz w:val="24"/>
          <w:szCs w:val="24"/>
        </w:rPr>
        <w:t xml:space="preserve">              </w:t>
      </w:r>
      <m:oMath>
        <m:f>
          <m:fPr>
            <m:ctrlPr>
              <w:rPr>
                <w:rFonts w:ascii="Cambria Math" w:hAnsi="Times New Roman"/>
                <w:i/>
                <w:sz w:val="24"/>
                <w:szCs w:val="24"/>
              </w:rPr>
            </m:ctrlPr>
          </m:fPr>
          <m:num>
            <m:sSub>
              <m:sSubPr>
                <m:ctrlPr>
                  <w:rPr>
                    <w:rFonts w:ascii="Cambria Math" w:hAnsi="Times New Roman"/>
                    <w:i/>
                    <w:sz w:val="24"/>
                    <w:szCs w:val="24"/>
                  </w:rPr>
                </m:ctrlPr>
              </m:sSubPr>
              <m:e>
                <m:r>
                  <w:rPr>
                    <w:rFonts w:ascii="Cambria Math" w:hAnsi="Cambria Math"/>
                    <w:sz w:val="24"/>
                    <w:szCs w:val="24"/>
                  </w:rPr>
                  <m:t>M</m:t>
                </m:r>
              </m:e>
              <m:sub>
                <m:r>
                  <w:rPr>
                    <w:rFonts w:ascii="Cambria Math" w:hAnsi="Cambria Math"/>
                    <w:sz w:val="24"/>
                    <w:szCs w:val="24"/>
                  </w:rPr>
                  <m:t>t</m:t>
                </m:r>
              </m:sub>
            </m:sSub>
          </m:num>
          <m:den>
            <m:sSub>
              <m:sSubPr>
                <m:ctrlPr>
                  <w:rPr>
                    <w:rFonts w:ascii="Cambria Math" w:hAnsi="Times New Roman"/>
                    <w:i/>
                    <w:sz w:val="24"/>
                    <w:szCs w:val="24"/>
                  </w:rPr>
                </m:ctrlPr>
              </m:sSubPr>
              <m:e>
                <m:r>
                  <w:rPr>
                    <w:rFonts w:ascii="Cambria Math" w:hAnsi="Cambria Math"/>
                    <w:sz w:val="24"/>
                    <w:szCs w:val="24"/>
                  </w:rPr>
                  <m:t>M</m:t>
                </m:r>
              </m:e>
              <m:sub>
                <m:r>
                  <w:rPr>
                    <w:rFonts w:ascii="Times New Roman" w:hAnsi="Times New Roman"/>
                    <w:sz w:val="24"/>
                    <w:szCs w:val="24"/>
                  </w:rPr>
                  <m:t>∞</m:t>
                </m:r>
              </m:sub>
            </m:sSub>
          </m:den>
        </m:f>
        <m:r>
          <w:rPr>
            <w:rFonts w:ascii="Cambria Math" w:hAnsi="Times New Roman"/>
            <w:sz w:val="24"/>
            <w:szCs w:val="24"/>
          </w:rPr>
          <m:t>=</m:t>
        </m:r>
        <m:d>
          <m:dPr>
            <m:begChr m:val="["/>
            <m:endChr m:val="]"/>
            <m:ctrlPr>
              <w:rPr>
                <w:rFonts w:ascii="Cambria Math" w:hAnsi="Times New Roman"/>
                <w:i/>
                <w:sz w:val="24"/>
                <w:szCs w:val="24"/>
              </w:rPr>
            </m:ctrlPr>
          </m:dPr>
          <m:e>
            <m:sSup>
              <m:sSupPr>
                <m:ctrlPr>
                  <w:rPr>
                    <w:rFonts w:ascii="Cambria Math" w:hAnsi="Times New Roman"/>
                    <w:i/>
                    <w:sz w:val="24"/>
                    <w:szCs w:val="24"/>
                  </w:rPr>
                </m:ctrlPr>
              </m:sSupPr>
              <m:e>
                <m:r>
                  <w:rPr>
                    <w:rFonts w:ascii="Cambria Math" w:hAnsi="Cambria Math"/>
                    <w:sz w:val="24"/>
                    <w:szCs w:val="24"/>
                  </w:rPr>
                  <m:t>e</m:t>
                </m:r>
              </m:e>
              <m:sup>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tk</m:t>
                    </m:r>
                  </m:e>
                  <m:sub>
                    <m:r>
                      <w:rPr>
                        <w:rFonts w:ascii="Cambria Math" w:hAnsi="Cambria Math"/>
                        <w:sz w:val="24"/>
                        <w:szCs w:val="24"/>
                      </w:rPr>
                      <m:t>a</m:t>
                    </m:r>
                  </m:sub>
                </m:sSub>
              </m:sup>
            </m:sSup>
            <m:r>
              <w:rPr>
                <w:rFonts w:ascii="Cambria Math" w:hAnsi="Times New Roman"/>
                <w:sz w:val="24"/>
                <w:szCs w:val="24"/>
              </w:rPr>
              <m:t>+</m:t>
            </m:r>
            <m:sSup>
              <m:sSupPr>
                <m:ctrlPr>
                  <w:rPr>
                    <w:rFonts w:ascii="Cambria Math" w:hAnsi="Times New Roman"/>
                    <w:i/>
                    <w:sz w:val="24"/>
                    <w:szCs w:val="24"/>
                  </w:rPr>
                </m:ctrlPr>
              </m:sSupPr>
              <m:e>
                <m:r>
                  <w:rPr>
                    <w:rFonts w:ascii="Cambria Math" w:hAnsi="Cambria Math"/>
                    <w:sz w:val="24"/>
                    <w:szCs w:val="24"/>
                  </w:rPr>
                  <m:t>e</m:t>
                </m:r>
              </m:e>
              <m:sup>
                <m:r>
                  <w:rPr>
                    <w:rFonts w:ascii="Times New Roman" w:hAnsi="Times New Roman"/>
                    <w:sz w:val="24"/>
                    <w:szCs w:val="24"/>
                  </w:rPr>
                  <m:t>-</m:t>
                </m:r>
                <m:r>
                  <w:rPr>
                    <w:rFonts w:ascii="Cambria Math" w:hAnsi="Cambria Math"/>
                    <w:sz w:val="24"/>
                    <w:szCs w:val="24"/>
                  </w:rPr>
                  <m:t>t</m:t>
                </m:r>
                <m:sSub>
                  <m:sSubPr>
                    <m:ctrlPr>
                      <w:rPr>
                        <w:rFonts w:ascii="Cambria Math" w:hAnsi="Times New Roman"/>
                        <w:i/>
                        <w:sz w:val="24"/>
                        <w:szCs w:val="24"/>
                      </w:rPr>
                    </m:ctrlPr>
                  </m:sSubPr>
                  <m:e>
                    <m:r>
                      <w:rPr>
                        <w:rFonts w:ascii="Cambria Math" w:hAnsi="Cambria Math"/>
                        <w:sz w:val="24"/>
                        <w:szCs w:val="24"/>
                      </w:rPr>
                      <m:t>k</m:t>
                    </m:r>
                  </m:e>
                  <m:sub>
                    <m:r>
                      <w:rPr>
                        <w:rFonts w:ascii="Cambria Math" w:hAnsi="Cambria Math"/>
                        <w:sz w:val="24"/>
                        <w:szCs w:val="24"/>
                      </w:rPr>
                      <m:t>b</m:t>
                    </m:r>
                  </m:sub>
                </m:sSub>
              </m:sup>
            </m:sSup>
          </m:e>
        </m:d>
      </m:oMath>
      <w:r w:rsidRPr="001F1103">
        <w:rPr>
          <w:rFonts w:ascii="Times New Roman" w:hAnsi="Times New Roman"/>
          <w:sz w:val="24"/>
          <w:szCs w:val="24"/>
        </w:rPr>
        <w:tab/>
      </w:r>
      <w:r w:rsidRPr="001F1103">
        <w:rPr>
          <w:rFonts w:ascii="Times New Roman" w:hAnsi="Times New Roman"/>
          <w:sz w:val="24"/>
          <w:szCs w:val="24"/>
        </w:rPr>
        <w:tab/>
      </w:r>
      <w:r w:rsidRPr="001F1103">
        <w:rPr>
          <w:rFonts w:ascii="Times New Roman" w:hAnsi="Times New Roman"/>
          <w:sz w:val="24"/>
          <w:szCs w:val="24"/>
        </w:rPr>
        <w:tab/>
        <w:t>[6]</w:t>
      </w:r>
    </w:p>
    <w:p w14:paraId="5121FD79" w14:textId="77777777" w:rsidR="00E7632C" w:rsidRPr="00BF505F" w:rsidRDefault="00E7632C" w:rsidP="00F64483">
      <w:pPr>
        <w:spacing w:line="480" w:lineRule="auto"/>
        <w:jc w:val="both"/>
        <w:rPr>
          <w:rFonts w:ascii="Times New Roman" w:hAnsi="Times New Roman"/>
          <w:sz w:val="24"/>
          <w:szCs w:val="24"/>
        </w:rPr>
      </w:pPr>
      <w:proofErr w:type="spellStart"/>
      <w:r w:rsidRPr="001F1103">
        <w:rPr>
          <w:rFonts w:ascii="Times New Roman" w:hAnsi="Times New Roman"/>
          <w:sz w:val="24"/>
          <w:szCs w:val="24"/>
        </w:rPr>
        <w:t>Alkaike</w:t>
      </w:r>
      <w:proofErr w:type="spellEnd"/>
      <w:r w:rsidRPr="001F1103">
        <w:rPr>
          <w:rFonts w:ascii="Times New Roman" w:hAnsi="Times New Roman"/>
          <w:sz w:val="24"/>
          <w:szCs w:val="24"/>
        </w:rPr>
        <w:t xml:space="preserve"> </w:t>
      </w:r>
      <w:proofErr w:type="spellStart"/>
      <w:r w:rsidRPr="001F1103">
        <w:rPr>
          <w:rFonts w:ascii="Times New Roman" w:hAnsi="Times New Roman"/>
          <w:sz w:val="24"/>
          <w:szCs w:val="24"/>
        </w:rPr>
        <w:t>statistic</w:t>
      </w:r>
      <w:proofErr w:type="spellEnd"/>
      <w:r w:rsidRPr="001F1103">
        <w:rPr>
          <w:rFonts w:ascii="Times New Roman" w:hAnsi="Times New Roman"/>
          <w:sz w:val="24"/>
          <w:szCs w:val="24"/>
        </w:rPr>
        <w:t xml:space="preserve"> analysis was </w:t>
      </w:r>
      <w:r>
        <w:rPr>
          <w:rFonts w:ascii="Times New Roman" w:hAnsi="Times New Roman"/>
          <w:sz w:val="24"/>
          <w:szCs w:val="24"/>
        </w:rPr>
        <w:t xml:space="preserve">then </w:t>
      </w:r>
      <w:r w:rsidRPr="001F1103">
        <w:rPr>
          <w:rFonts w:ascii="Times New Roman" w:hAnsi="Times New Roman"/>
          <w:sz w:val="24"/>
          <w:szCs w:val="24"/>
        </w:rPr>
        <w:t xml:space="preserve">used to </w:t>
      </w:r>
      <w:r>
        <w:rPr>
          <w:rFonts w:ascii="Times New Roman" w:hAnsi="Times New Roman"/>
          <w:sz w:val="24"/>
          <w:szCs w:val="24"/>
        </w:rPr>
        <w:t>compare</w:t>
      </w:r>
      <w:r w:rsidRPr="001F1103">
        <w:rPr>
          <w:rFonts w:ascii="Times New Roman" w:hAnsi="Times New Roman"/>
          <w:sz w:val="24"/>
          <w:szCs w:val="24"/>
        </w:rPr>
        <w:t xml:space="preserve"> the effectiveness of </w:t>
      </w:r>
      <w:r>
        <w:rPr>
          <w:rFonts w:ascii="Times New Roman" w:hAnsi="Times New Roman"/>
          <w:sz w:val="24"/>
          <w:szCs w:val="24"/>
        </w:rPr>
        <w:t xml:space="preserve">the </w:t>
      </w:r>
      <w:r w:rsidRPr="001F1103">
        <w:rPr>
          <w:rFonts w:ascii="Times New Roman" w:hAnsi="Times New Roman"/>
          <w:sz w:val="24"/>
          <w:szCs w:val="24"/>
        </w:rPr>
        <w:t>mathematical model</w:t>
      </w:r>
      <w:r>
        <w:rPr>
          <w:rFonts w:ascii="Times New Roman" w:hAnsi="Times New Roman"/>
          <w:sz w:val="24"/>
          <w:szCs w:val="24"/>
        </w:rPr>
        <w:t>s</w:t>
      </w:r>
      <w:r w:rsidRPr="001F1103">
        <w:rPr>
          <w:rFonts w:ascii="Times New Roman" w:hAnsi="Times New Roman"/>
          <w:sz w:val="24"/>
          <w:szCs w:val="24"/>
        </w:rPr>
        <w:t xml:space="preserve"> </w:t>
      </w:r>
      <w:r>
        <w:rPr>
          <w:rFonts w:ascii="Times New Roman" w:hAnsi="Times New Roman"/>
          <w:noProof/>
          <w:sz w:val="24"/>
          <w:szCs w:val="24"/>
        </w:rPr>
        <w:t>(32)</w:t>
      </w:r>
      <w:r>
        <w:rPr>
          <w:rFonts w:ascii="Times New Roman" w:hAnsi="Times New Roman"/>
          <w:sz w:val="24"/>
          <w:szCs w:val="24"/>
        </w:rPr>
        <w:t xml:space="preserve">. This method combines goodness-of-fit with a </w:t>
      </w:r>
      <w:r w:rsidRPr="00976CBC">
        <w:rPr>
          <w:rFonts w:ascii="Times New Roman" w:hAnsi="Times New Roman"/>
          <w:sz w:val="24"/>
          <w:szCs w:val="24"/>
        </w:rPr>
        <w:t>penalty score for extra variables. Adding more terms to model equations usually provides a better fit (lower R</w:t>
      </w:r>
      <w:r w:rsidRPr="00976CBC">
        <w:rPr>
          <w:rFonts w:ascii="Times New Roman" w:hAnsi="Times New Roman"/>
          <w:sz w:val="24"/>
          <w:szCs w:val="24"/>
          <w:vertAlign w:val="superscript"/>
        </w:rPr>
        <w:t>2</w:t>
      </w:r>
      <w:r w:rsidRPr="00976CBC">
        <w:rPr>
          <w:rFonts w:ascii="Times New Roman" w:hAnsi="Times New Roman"/>
          <w:sz w:val="24"/>
          <w:szCs w:val="24"/>
        </w:rPr>
        <w:t>), but not necessarily a better description of the underlying processes. As the two models described by Equations 4 and 6 have a different number of variables, their</w:t>
      </w:r>
      <w:r>
        <w:rPr>
          <w:rFonts w:ascii="Times New Roman" w:hAnsi="Times New Roman"/>
          <w:sz w:val="24"/>
          <w:szCs w:val="24"/>
        </w:rPr>
        <w:t xml:space="preserve"> ability to describe the dissolution process cannot be judged objectively on the basis of R</w:t>
      </w:r>
      <w:r w:rsidRPr="000469C1">
        <w:rPr>
          <w:rFonts w:ascii="Times New Roman" w:hAnsi="Times New Roman"/>
          <w:sz w:val="24"/>
          <w:szCs w:val="24"/>
          <w:vertAlign w:val="superscript"/>
        </w:rPr>
        <w:t>2</w:t>
      </w:r>
      <w:r>
        <w:rPr>
          <w:rFonts w:ascii="Times New Roman" w:hAnsi="Times New Roman"/>
          <w:sz w:val="24"/>
          <w:szCs w:val="24"/>
        </w:rPr>
        <w:t xml:space="preserve"> values alone</w:t>
      </w:r>
      <w:r w:rsidRPr="001F1103">
        <w:rPr>
          <w:rFonts w:ascii="Times New Roman" w:hAnsi="Times New Roman"/>
          <w:sz w:val="24"/>
          <w:szCs w:val="24"/>
        </w:rPr>
        <w:t>. The</w:t>
      </w:r>
      <w:r>
        <w:rPr>
          <w:rFonts w:ascii="Times New Roman" w:hAnsi="Times New Roman"/>
          <w:sz w:val="24"/>
          <w:szCs w:val="24"/>
        </w:rPr>
        <w:t>refore</w:t>
      </w:r>
      <w:r w:rsidRPr="001F1103">
        <w:rPr>
          <w:rFonts w:ascii="Times New Roman" w:hAnsi="Times New Roman"/>
          <w:sz w:val="24"/>
          <w:szCs w:val="24"/>
        </w:rPr>
        <w:t xml:space="preserve"> </w:t>
      </w:r>
      <w:r>
        <w:rPr>
          <w:rFonts w:ascii="Times New Roman" w:hAnsi="Times New Roman"/>
          <w:sz w:val="24"/>
          <w:szCs w:val="24"/>
        </w:rPr>
        <w:t>we</w:t>
      </w:r>
      <w:r w:rsidRPr="001F1103">
        <w:rPr>
          <w:rFonts w:ascii="Times New Roman" w:hAnsi="Times New Roman"/>
          <w:sz w:val="24"/>
          <w:szCs w:val="24"/>
        </w:rPr>
        <w:t xml:space="preserve"> us</w:t>
      </w:r>
      <w:r>
        <w:rPr>
          <w:rFonts w:ascii="Times New Roman" w:hAnsi="Times New Roman"/>
          <w:sz w:val="24"/>
          <w:szCs w:val="24"/>
        </w:rPr>
        <w:t>ed</w:t>
      </w:r>
      <w:r w:rsidRPr="001F1103">
        <w:rPr>
          <w:rFonts w:ascii="Times New Roman" w:hAnsi="Times New Roman"/>
          <w:sz w:val="24"/>
          <w:szCs w:val="24"/>
        </w:rPr>
        <w:t xml:space="preserve"> </w:t>
      </w:r>
      <w:proofErr w:type="spellStart"/>
      <w:r w:rsidRPr="001F1103">
        <w:rPr>
          <w:rFonts w:ascii="Times New Roman" w:hAnsi="Times New Roman"/>
          <w:sz w:val="24"/>
          <w:szCs w:val="24"/>
        </w:rPr>
        <w:t>Alkaike</w:t>
      </w:r>
      <w:proofErr w:type="spellEnd"/>
      <w:r w:rsidRPr="001F1103">
        <w:rPr>
          <w:rFonts w:ascii="Times New Roman" w:hAnsi="Times New Roman"/>
          <w:sz w:val="24"/>
          <w:szCs w:val="24"/>
        </w:rPr>
        <w:t xml:space="preserve"> </w:t>
      </w:r>
      <w:r>
        <w:rPr>
          <w:rFonts w:ascii="Times New Roman" w:hAnsi="Times New Roman"/>
          <w:sz w:val="24"/>
          <w:szCs w:val="24"/>
        </w:rPr>
        <w:t>I</w:t>
      </w:r>
      <w:r w:rsidRPr="001F1103">
        <w:rPr>
          <w:rFonts w:ascii="Times New Roman" w:hAnsi="Times New Roman"/>
          <w:sz w:val="24"/>
          <w:szCs w:val="24"/>
        </w:rPr>
        <w:t xml:space="preserve">nformation </w:t>
      </w:r>
      <w:r>
        <w:rPr>
          <w:rFonts w:ascii="Times New Roman" w:hAnsi="Times New Roman"/>
          <w:sz w:val="24"/>
          <w:szCs w:val="24"/>
        </w:rPr>
        <w:t>C</w:t>
      </w:r>
      <w:r w:rsidRPr="001F1103">
        <w:rPr>
          <w:rFonts w:ascii="Times New Roman" w:hAnsi="Times New Roman"/>
          <w:sz w:val="24"/>
          <w:szCs w:val="24"/>
        </w:rPr>
        <w:t>riteria (</w:t>
      </w:r>
      <w:proofErr w:type="spellStart"/>
      <w:r w:rsidRPr="001F1103">
        <w:rPr>
          <w:rFonts w:ascii="Times New Roman" w:hAnsi="Times New Roman"/>
          <w:sz w:val="24"/>
          <w:szCs w:val="24"/>
        </w:rPr>
        <w:t>AICc</w:t>
      </w:r>
      <w:proofErr w:type="spellEnd"/>
      <w:r w:rsidRPr="001F1103">
        <w:rPr>
          <w:rFonts w:ascii="Times New Roman" w:hAnsi="Times New Roman"/>
          <w:sz w:val="24"/>
          <w:szCs w:val="24"/>
        </w:rPr>
        <w:t>)</w:t>
      </w:r>
      <w:r>
        <w:rPr>
          <w:rFonts w:ascii="Times New Roman" w:hAnsi="Times New Roman"/>
          <w:sz w:val="24"/>
          <w:szCs w:val="24"/>
        </w:rPr>
        <w:t xml:space="preserve"> to assess the quality of the models,</w:t>
      </w:r>
      <w:r w:rsidRPr="001F1103">
        <w:rPr>
          <w:rFonts w:ascii="Times New Roman" w:hAnsi="Times New Roman"/>
          <w:sz w:val="24"/>
          <w:szCs w:val="24"/>
        </w:rPr>
        <w:t xml:space="preserve"> with l</w:t>
      </w:r>
      <w:r>
        <w:rPr>
          <w:rFonts w:ascii="Times New Roman" w:hAnsi="Times New Roman"/>
          <w:sz w:val="24"/>
          <w:szCs w:val="24"/>
        </w:rPr>
        <w:t>ower</w:t>
      </w:r>
      <w:r w:rsidRPr="001F1103">
        <w:rPr>
          <w:rFonts w:ascii="Times New Roman" w:hAnsi="Times New Roman"/>
          <w:sz w:val="24"/>
          <w:szCs w:val="24"/>
        </w:rPr>
        <w:t xml:space="preserve"> </w:t>
      </w:r>
      <w:proofErr w:type="spellStart"/>
      <w:r w:rsidRPr="001F1103">
        <w:rPr>
          <w:rFonts w:ascii="Times New Roman" w:hAnsi="Times New Roman"/>
          <w:sz w:val="24"/>
          <w:szCs w:val="24"/>
        </w:rPr>
        <w:t>AICc</w:t>
      </w:r>
      <w:proofErr w:type="spellEnd"/>
      <w:r w:rsidRPr="001F1103">
        <w:rPr>
          <w:rFonts w:ascii="Times New Roman" w:hAnsi="Times New Roman"/>
          <w:sz w:val="24"/>
          <w:szCs w:val="24"/>
        </w:rPr>
        <w:t xml:space="preserve"> values </w:t>
      </w:r>
      <w:r>
        <w:rPr>
          <w:rFonts w:ascii="Times New Roman" w:hAnsi="Times New Roman"/>
          <w:sz w:val="24"/>
          <w:szCs w:val="24"/>
        </w:rPr>
        <w:t>indicating</w:t>
      </w:r>
      <w:r w:rsidRPr="001F1103">
        <w:rPr>
          <w:rFonts w:ascii="Times New Roman" w:hAnsi="Times New Roman"/>
          <w:sz w:val="24"/>
          <w:szCs w:val="24"/>
        </w:rPr>
        <w:t xml:space="preserve"> better models</w:t>
      </w:r>
      <w:r>
        <w:rPr>
          <w:rFonts w:ascii="Times New Roman" w:hAnsi="Times New Roman"/>
          <w:sz w:val="24"/>
          <w:szCs w:val="24"/>
        </w:rPr>
        <w:t xml:space="preserve"> </w:t>
      </w:r>
      <w:r>
        <w:rPr>
          <w:rFonts w:ascii="Times New Roman" w:hAnsi="Times New Roman"/>
          <w:noProof/>
          <w:sz w:val="24"/>
          <w:szCs w:val="24"/>
        </w:rPr>
        <w:t>(32)</w:t>
      </w:r>
      <w:r w:rsidRPr="001F1103">
        <w:rPr>
          <w:rFonts w:ascii="Times New Roman" w:hAnsi="Times New Roman"/>
          <w:sz w:val="24"/>
          <w:szCs w:val="24"/>
        </w:rPr>
        <w:t>.</w:t>
      </w:r>
    </w:p>
    <w:p w14:paraId="2005F25C" w14:textId="77777777" w:rsidR="00E7632C" w:rsidRPr="003E157E" w:rsidRDefault="00E7632C" w:rsidP="00F64483">
      <w:pPr>
        <w:spacing w:line="480" w:lineRule="auto"/>
        <w:jc w:val="both"/>
        <w:rPr>
          <w:rFonts w:ascii="Times New Roman" w:hAnsi="Times New Roman"/>
          <w:sz w:val="24"/>
          <w:szCs w:val="24"/>
          <w:lang w:val="en-GB"/>
        </w:rPr>
      </w:pPr>
      <w:r w:rsidRPr="003E157E">
        <w:rPr>
          <w:rFonts w:ascii="Times New Roman" w:hAnsi="Times New Roman"/>
          <w:b/>
          <w:bCs/>
          <w:sz w:val="24"/>
          <w:szCs w:val="24"/>
          <w:lang w:val="en-GB"/>
        </w:rPr>
        <w:t>Results</w:t>
      </w:r>
    </w:p>
    <w:p w14:paraId="1F2F8060" w14:textId="77777777" w:rsidR="00E7632C" w:rsidRPr="003E157E" w:rsidRDefault="00E7632C" w:rsidP="00F64483">
      <w:pPr>
        <w:spacing w:line="480" w:lineRule="auto"/>
        <w:jc w:val="both"/>
        <w:rPr>
          <w:rFonts w:ascii="Times New Roman" w:hAnsi="Times New Roman"/>
          <w:sz w:val="24"/>
          <w:szCs w:val="24"/>
          <w:lang w:val="en-GB"/>
        </w:rPr>
      </w:pPr>
      <w:r w:rsidRPr="003E157E">
        <w:rPr>
          <w:rFonts w:ascii="Times New Roman" w:hAnsi="Times New Roman"/>
          <w:b/>
          <w:bCs/>
          <w:i/>
          <w:iCs/>
          <w:sz w:val="24"/>
          <w:szCs w:val="24"/>
          <w:lang w:val="en-GB"/>
        </w:rPr>
        <w:t>Processing effect on phase separation of PVP-HPMCAS blends</w:t>
      </w:r>
    </w:p>
    <w:p w14:paraId="7C5CAB41" w14:textId="77777777" w:rsidR="00E7632C" w:rsidRPr="003E157E" w:rsidRDefault="00E7632C" w:rsidP="00F64483">
      <w:pPr>
        <w:spacing w:line="480" w:lineRule="auto"/>
        <w:jc w:val="both"/>
        <w:rPr>
          <w:rFonts w:ascii="Times New Roman" w:hAnsi="Times New Roman"/>
          <w:sz w:val="24"/>
          <w:szCs w:val="24"/>
          <w:lang w:val="en-GB"/>
        </w:rPr>
      </w:pPr>
      <w:r>
        <w:rPr>
          <w:rFonts w:ascii="Times New Roman" w:hAnsi="Times New Roman"/>
          <w:sz w:val="24"/>
          <w:szCs w:val="24"/>
          <w:lang w:val="en-GB"/>
        </w:rPr>
        <w:t xml:space="preserve">The theoretical miscibility of PVP and HPMCAS was estimated to provide an indication of the intrinsic mixing behaviour of the two polymers in the absence of any effects induced by processing. The most widely used method for miscibility estimation is comparing the solubility </w:t>
      </w:r>
      <w:r w:rsidRPr="00160069">
        <w:rPr>
          <w:rFonts w:ascii="Times New Roman" w:hAnsi="Times New Roman"/>
          <w:sz w:val="24"/>
          <w:szCs w:val="24"/>
          <w:lang w:val="en-GB"/>
        </w:rPr>
        <w:t>parameter (δ) of the two</w:t>
      </w:r>
      <w:r>
        <w:rPr>
          <w:rFonts w:ascii="Times New Roman" w:hAnsi="Times New Roman"/>
          <w:sz w:val="24"/>
          <w:szCs w:val="24"/>
          <w:lang w:val="en-GB"/>
        </w:rPr>
        <w:t xml:space="preserve"> polymers. S</w:t>
      </w:r>
      <w:r w:rsidRPr="003E157E">
        <w:rPr>
          <w:rFonts w:ascii="Times New Roman" w:hAnsi="Times New Roman"/>
          <w:sz w:val="24"/>
          <w:szCs w:val="24"/>
          <w:lang w:val="en-GB"/>
        </w:rPr>
        <w:t>imilar solubility parameter</w:t>
      </w:r>
      <w:r>
        <w:rPr>
          <w:rFonts w:ascii="Times New Roman" w:hAnsi="Times New Roman"/>
          <w:sz w:val="24"/>
          <w:szCs w:val="24"/>
          <w:lang w:val="en-GB"/>
        </w:rPr>
        <w:t xml:space="preserve"> values</w:t>
      </w:r>
      <w:r w:rsidRPr="003E157E">
        <w:rPr>
          <w:rFonts w:ascii="Times New Roman" w:hAnsi="Times New Roman"/>
          <w:sz w:val="24"/>
          <w:szCs w:val="24"/>
          <w:lang w:val="en-GB"/>
        </w:rPr>
        <w:t xml:space="preserve"> indicate good miscibility between two components</w:t>
      </w:r>
      <w:r>
        <w:rPr>
          <w:rFonts w:ascii="Times New Roman" w:hAnsi="Times New Roman"/>
          <w:sz w:val="24"/>
          <w:szCs w:val="24"/>
          <w:lang w:val="en-GB"/>
        </w:rPr>
        <w:t xml:space="preserve"> </w:t>
      </w:r>
      <w:r>
        <w:rPr>
          <w:rFonts w:ascii="Times New Roman" w:hAnsi="Times New Roman"/>
          <w:noProof/>
          <w:sz w:val="24"/>
          <w:szCs w:val="24"/>
          <w:lang w:val="en-GB"/>
        </w:rPr>
        <w:t>(33)</w:t>
      </w:r>
      <w:r w:rsidRPr="00F13389">
        <w:rPr>
          <w:rFonts w:ascii="Times New Roman" w:hAnsi="Times New Roman"/>
          <w:sz w:val="24"/>
          <w:szCs w:val="24"/>
          <w:lang w:val="en-GB"/>
        </w:rPr>
        <w:t xml:space="preserve">. </w:t>
      </w:r>
      <w:r w:rsidRPr="002428B5">
        <w:rPr>
          <w:rFonts w:ascii="Times New Roman" w:hAnsi="Times New Roman"/>
          <w:sz w:val="24"/>
          <w:szCs w:val="24"/>
          <w:lang w:val="en-GB"/>
        </w:rPr>
        <w:t xml:space="preserve">In </w:t>
      </w:r>
      <w:r>
        <w:rPr>
          <w:rFonts w:ascii="Times New Roman" w:hAnsi="Times New Roman"/>
          <w:sz w:val="24"/>
          <w:szCs w:val="24"/>
          <w:lang w:val="en-GB"/>
        </w:rPr>
        <w:t xml:space="preserve">the </w:t>
      </w:r>
      <w:r w:rsidRPr="002428B5">
        <w:rPr>
          <w:rFonts w:ascii="Times New Roman" w:hAnsi="Times New Roman"/>
          <w:sz w:val="24"/>
          <w:szCs w:val="24"/>
          <w:lang w:val="en-GB"/>
        </w:rPr>
        <w:t>literature</w:t>
      </w:r>
      <w:r>
        <w:rPr>
          <w:rFonts w:ascii="Times New Roman" w:hAnsi="Times New Roman"/>
          <w:sz w:val="24"/>
          <w:szCs w:val="24"/>
          <w:lang w:val="en-GB"/>
        </w:rPr>
        <w:t>,</w:t>
      </w:r>
      <w:r w:rsidRPr="002428B5">
        <w:rPr>
          <w:rFonts w:ascii="Times New Roman" w:hAnsi="Times New Roman"/>
          <w:sz w:val="24"/>
          <w:szCs w:val="24"/>
          <w:lang w:val="en-GB"/>
        </w:rPr>
        <w:t xml:space="preserve"> miscibility prediction</w:t>
      </w:r>
      <w:r>
        <w:rPr>
          <w:rFonts w:ascii="Times New Roman" w:hAnsi="Times New Roman"/>
          <w:sz w:val="24"/>
          <w:szCs w:val="24"/>
          <w:lang w:val="en-GB"/>
        </w:rPr>
        <w:t>s</w:t>
      </w:r>
      <w:r w:rsidRPr="002428B5">
        <w:rPr>
          <w:rFonts w:ascii="Times New Roman" w:hAnsi="Times New Roman"/>
          <w:sz w:val="24"/>
          <w:szCs w:val="24"/>
          <w:lang w:val="en-GB"/>
        </w:rPr>
        <w:t xml:space="preserve"> are categorised based on the ∆δ values being </w:t>
      </w:r>
      <w:r>
        <w:rPr>
          <w:rFonts w:ascii="Times New Roman" w:hAnsi="Times New Roman"/>
          <w:sz w:val="24"/>
          <w:szCs w:val="24"/>
          <w:lang w:val="en-GB"/>
        </w:rPr>
        <w:t>likely miscible (∆δ &lt;2 MP</w:t>
      </w:r>
      <w:r w:rsidRPr="002428B5">
        <w:rPr>
          <w:rFonts w:ascii="Times New Roman" w:hAnsi="Times New Roman"/>
          <w:sz w:val="24"/>
          <w:szCs w:val="24"/>
          <w:lang w:val="en-GB"/>
        </w:rPr>
        <w:t>a</w:t>
      </w:r>
      <w:r w:rsidRPr="002428B5">
        <w:rPr>
          <w:rFonts w:ascii="Times New Roman" w:hAnsi="Times New Roman"/>
          <w:sz w:val="24"/>
          <w:szCs w:val="24"/>
          <w:vertAlign w:val="superscript"/>
          <w:lang w:val="en-GB"/>
        </w:rPr>
        <w:t>1/2</w:t>
      </w:r>
      <w:r w:rsidRPr="002428B5">
        <w:rPr>
          <w:rFonts w:ascii="Times New Roman" w:hAnsi="Times New Roman"/>
          <w:sz w:val="24"/>
          <w:szCs w:val="24"/>
          <w:lang w:val="en-GB"/>
        </w:rPr>
        <w:t>), partial</w:t>
      </w:r>
      <w:r>
        <w:rPr>
          <w:rFonts w:ascii="Times New Roman" w:hAnsi="Times New Roman"/>
          <w:sz w:val="24"/>
          <w:szCs w:val="24"/>
          <w:lang w:val="en-GB"/>
        </w:rPr>
        <w:t>ly</w:t>
      </w:r>
      <w:r w:rsidRPr="002428B5">
        <w:rPr>
          <w:rFonts w:ascii="Times New Roman" w:hAnsi="Times New Roman"/>
          <w:sz w:val="24"/>
          <w:szCs w:val="24"/>
          <w:lang w:val="en-GB"/>
        </w:rPr>
        <w:t xml:space="preserve"> miscible</w:t>
      </w:r>
      <w:r>
        <w:rPr>
          <w:rFonts w:ascii="Times New Roman" w:hAnsi="Times New Roman"/>
          <w:sz w:val="24"/>
          <w:szCs w:val="24"/>
          <w:lang w:val="en-GB"/>
        </w:rPr>
        <w:t xml:space="preserve"> (∆δ between 2 and 10 MP</w:t>
      </w:r>
      <w:r w:rsidRPr="002428B5">
        <w:rPr>
          <w:rFonts w:ascii="Times New Roman" w:hAnsi="Times New Roman"/>
          <w:sz w:val="24"/>
          <w:szCs w:val="24"/>
          <w:lang w:val="en-GB"/>
        </w:rPr>
        <w:t>a</w:t>
      </w:r>
      <w:r w:rsidRPr="002428B5">
        <w:rPr>
          <w:rFonts w:ascii="Times New Roman" w:hAnsi="Times New Roman"/>
          <w:sz w:val="24"/>
          <w:szCs w:val="24"/>
          <w:vertAlign w:val="superscript"/>
          <w:lang w:val="en-GB"/>
        </w:rPr>
        <w:t>1/2</w:t>
      </w:r>
      <w:r>
        <w:rPr>
          <w:rFonts w:ascii="Times New Roman" w:hAnsi="Times New Roman"/>
          <w:sz w:val="24"/>
          <w:szCs w:val="24"/>
          <w:lang w:val="en-GB"/>
        </w:rPr>
        <w:t>) and immiscible (∆δ &gt;10 MP</w:t>
      </w:r>
      <w:r w:rsidRPr="002428B5">
        <w:rPr>
          <w:rFonts w:ascii="Times New Roman" w:hAnsi="Times New Roman"/>
          <w:sz w:val="24"/>
          <w:szCs w:val="24"/>
          <w:lang w:val="en-GB"/>
        </w:rPr>
        <w:t>a</w:t>
      </w:r>
      <w:r w:rsidRPr="002428B5">
        <w:rPr>
          <w:rFonts w:ascii="Times New Roman" w:hAnsi="Times New Roman"/>
          <w:sz w:val="24"/>
          <w:szCs w:val="24"/>
          <w:vertAlign w:val="superscript"/>
          <w:lang w:val="en-GB"/>
        </w:rPr>
        <w:t>1/2</w:t>
      </w:r>
      <w:r w:rsidRPr="002428B5">
        <w:rPr>
          <w:rFonts w:ascii="Times New Roman" w:hAnsi="Times New Roman"/>
          <w:sz w:val="24"/>
          <w:szCs w:val="24"/>
          <w:lang w:val="en-GB"/>
        </w:rPr>
        <w:t xml:space="preserve">) </w:t>
      </w:r>
      <w:r>
        <w:rPr>
          <w:rFonts w:ascii="Times New Roman" w:hAnsi="Times New Roman"/>
          <w:noProof/>
          <w:sz w:val="24"/>
          <w:szCs w:val="24"/>
          <w:lang w:val="en-GB"/>
        </w:rPr>
        <w:t>(33)</w:t>
      </w:r>
      <w:r w:rsidRPr="002428B5">
        <w:rPr>
          <w:rFonts w:ascii="Times New Roman" w:hAnsi="Times New Roman"/>
          <w:sz w:val="24"/>
          <w:szCs w:val="24"/>
          <w:lang w:val="en-GB"/>
        </w:rPr>
        <w:t xml:space="preserve">. From the solubility parameter calculated by </w:t>
      </w:r>
      <w:proofErr w:type="spellStart"/>
      <w:r>
        <w:rPr>
          <w:rFonts w:ascii="Times New Roman" w:hAnsi="Times New Roman"/>
          <w:sz w:val="24"/>
          <w:szCs w:val="24"/>
          <w:lang w:val="en-GB"/>
        </w:rPr>
        <w:t>Fedor’s</w:t>
      </w:r>
      <w:proofErr w:type="spellEnd"/>
      <w:r>
        <w:rPr>
          <w:rFonts w:ascii="Times New Roman" w:hAnsi="Times New Roman"/>
          <w:sz w:val="24"/>
          <w:szCs w:val="24"/>
          <w:lang w:val="en-GB"/>
        </w:rPr>
        <w:t xml:space="preserve"> </w:t>
      </w:r>
      <w:r w:rsidRPr="002428B5">
        <w:rPr>
          <w:rFonts w:ascii="Times New Roman" w:hAnsi="Times New Roman"/>
          <w:sz w:val="24"/>
          <w:szCs w:val="24"/>
          <w:lang w:val="en-GB"/>
        </w:rPr>
        <w:t>group contribution method, the solubility parameters (δ) are 28.2, 27.2 and 22.4 MPa</w:t>
      </w:r>
      <w:r w:rsidRPr="002428B5">
        <w:rPr>
          <w:rFonts w:ascii="Times New Roman" w:hAnsi="Times New Roman"/>
          <w:sz w:val="24"/>
          <w:szCs w:val="24"/>
          <w:vertAlign w:val="superscript"/>
          <w:lang w:val="en-GB"/>
        </w:rPr>
        <w:t>1/2</w:t>
      </w:r>
      <w:r w:rsidRPr="002428B5">
        <w:rPr>
          <w:rFonts w:ascii="Times New Roman" w:hAnsi="Times New Roman"/>
          <w:sz w:val="24"/>
          <w:szCs w:val="24"/>
          <w:lang w:val="en-GB"/>
        </w:rPr>
        <w:t xml:space="preserve"> for PVP, PCM and HPMCAS, respectively </w:t>
      </w:r>
      <w:r>
        <w:rPr>
          <w:rFonts w:ascii="Times New Roman" w:hAnsi="Times New Roman"/>
          <w:noProof/>
          <w:sz w:val="24"/>
          <w:szCs w:val="24"/>
          <w:lang w:val="en-GB"/>
        </w:rPr>
        <w:t>(3, 24)</w:t>
      </w:r>
      <w:r w:rsidRPr="002428B5">
        <w:rPr>
          <w:rFonts w:ascii="Times New Roman" w:hAnsi="Times New Roman"/>
          <w:sz w:val="24"/>
          <w:szCs w:val="24"/>
          <w:lang w:val="en-GB"/>
        </w:rPr>
        <w:t>. The ∆δ between HPMCAS and PVP is 5.8 suggesting partial miscibility between the two polymer</w:t>
      </w:r>
      <w:r>
        <w:rPr>
          <w:rFonts w:ascii="Times New Roman" w:hAnsi="Times New Roman"/>
          <w:sz w:val="24"/>
          <w:szCs w:val="24"/>
          <w:lang w:val="en-GB"/>
        </w:rPr>
        <w:t>s</w:t>
      </w:r>
      <w:r w:rsidRPr="002428B5">
        <w:rPr>
          <w:rFonts w:ascii="Times New Roman" w:hAnsi="Times New Roman"/>
          <w:sz w:val="24"/>
          <w:szCs w:val="24"/>
          <w:lang w:val="en-GB"/>
        </w:rPr>
        <w:t>. For such partially miscible blends, the non-</w:t>
      </w:r>
      <w:r>
        <w:rPr>
          <w:rFonts w:ascii="Times New Roman" w:hAnsi="Times New Roman"/>
          <w:sz w:val="24"/>
          <w:szCs w:val="24"/>
          <w:lang w:val="en-GB"/>
        </w:rPr>
        <w:t>equilibrium</w:t>
      </w:r>
      <w:r w:rsidRPr="002428B5">
        <w:rPr>
          <w:rFonts w:ascii="Times New Roman" w:hAnsi="Times New Roman"/>
          <w:sz w:val="24"/>
          <w:szCs w:val="24"/>
          <w:lang w:val="en-GB"/>
        </w:rPr>
        <w:t xml:space="preserve"> </w:t>
      </w:r>
      <w:r>
        <w:rPr>
          <w:rFonts w:ascii="Times New Roman" w:hAnsi="Times New Roman"/>
          <w:sz w:val="24"/>
          <w:szCs w:val="24"/>
          <w:lang w:val="en-GB"/>
        </w:rPr>
        <w:t>apparent</w:t>
      </w:r>
      <w:r w:rsidRPr="002428B5">
        <w:rPr>
          <w:rFonts w:ascii="Times New Roman" w:hAnsi="Times New Roman"/>
          <w:sz w:val="24"/>
          <w:szCs w:val="24"/>
          <w:lang w:val="en-GB"/>
        </w:rPr>
        <w:t xml:space="preserve"> miscibility is expected to be </w:t>
      </w:r>
      <w:r>
        <w:rPr>
          <w:rFonts w:ascii="Times New Roman" w:hAnsi="Times New Roman"/>
          <w:sz w:val="24"/>
          <w:szCs w:val="24"/>
          <w:lang w:val="en-GB"/>
        </w:rPr>
        <w:t>affected by</w:t>
      </w:r>
      <w:r w:rsidRPr="002428B5">
        <w:rPr>
          <w:rFonts w:ascii="Times New Roman" w:hAnsi="Times New Roman"/>
          <w:sz w:val="24"/>
          <w:szCs w:val="24"/>
          <w:lang w:val="en-GB"/>
        </w:rPr>
        <w:t xml:space="preserve"> </w:t>
      </w:r>
      <w:r>
        <w:rPr>
          <w:rFonts w:ascii="Times New Roman" w:hAnsi="Times New Roman"/>
          <w:sz w:val="24"/>
          <w:szCs w:val="24"/>
          <w:lang w:val="en-GB"/>
        </w:rPr>
        <w:t xml:space="preserve">additional </w:t>
      </w:r>
      <w:r w:rsidRPr="002428B5">
        <w:rPr>
          <w:rFonts w:ascii="Times New Roman" w:hAnsi="Times New Roman"/>
          <w:sz w:val="24"/>
          <w:szCs w:val="24"/>
          <w:lang w:val="en-GB"/>
        </w:rPr>
        <w:t>processing. In</w:t>
      </w:r>
      <w:r w:rsidRPr="003E157E">
        <w:rPr>
          <w:rFonts w:ascii="Times New Roman" w:hAnsi="Times New Roman"/>
          <w:sz w:val="24"/>
          <w:szCs w:val="24"/>
          <w:lang w:val="en-GB"/>
        </w:rPr>
        <w:t xml:space="preserve"> order to gain a comparative understanding on the effect of processing </w:t>
      </w:r>
      <w:r w:rsidRPr="003E157E">
        <w:rPr>
          <w:rFonts w:ascii="Times New Roman" w:hAnsi="Times New Roman"/>
          <w:sz w:val="24"/>
          <w:szCs w:val="24"/>
          <w:lang w:val="en-GB"/>
        </w:rPr>
        <w:lastRenderedPageBreak/>
        <w:t>on the phase separation behaviour of polymer blends, four different solve</w:t>
      </w:r>
      <w:r>
        <w:rPr>
          <w:rFonts w:ascii="Times New Roman" w:hAnsi="Times New Roman"/>
          <w:sz w:val="24"/>
          <w:szCs w:val="24"/>
          <w:lang w:val="en-GB"/>
        </w:rPr>
        <w:t>nt</w:t>
      </w:r>
      <w:r w:rsidRPr="003E157E">
        <w:rPr>
          <w:rFonts w:ascii="Times New Roman" w:hAnsi="Times New Roman"/>
          <w:sz w:val="24"/>
          <w:szCs w:val="24"/>
          <w:lang w:val="en-GB"/>
        </w:rPr>
        <w:t xml:space="preserve"> evaporation based methods were used to prepare PVP-HPMCAS 1:1 (w/w) blends. These include conventional film casting, spin-coating, </w:t>
      </w:r>
      <w:r>
        <w:rPr>
          <w:rFonts w:ascii="Times New Roman" w:hAnsi="Times New Roman"/>
          <w:sz w:val="24"/>
          <w:szCs w:val="24"/>
          <w:lang w:val="en-GB"/>
        </w:rPr>
        <w:t>SS- and CS-</w:t>
      </w:r>
      <w:r w:rsidRPr="003E157E">
        <w:rPr>
          <w:rFonts w:ascii="Times New Roman" w:hAnsi="Times New Roman"/>
          <w:sz w:val="24"/>
          <w:szCs w:val="24"/>
          <w:lang w:val="en-GB"/>
        </w:rPr>
        <w:t xml:space="preserve">electrospinning. The thicknesses of the casted and spin-coated PVP-HPMCAS blend films were </w:t>
      </w:r>
      <w:r>
        <w:rPr>
          <w:rFonts w:ascii="Times New Roman" w:hAnsi="Times New Roman" w:cs="Angsana New"/>
          <w:sz w:val="24"/>
          <w:szCs w:val="30"/>
          <w:lang w:val="en-GB"/>
        </w:rPr>
        <w:t>90</w:t>
      </w:r>
      <w:r>
        <w:rPr>
          <w:rFonts w:ascii="Times New Roman" w:hAnsi="Times New Roman"/>
          <w:sz w:val="24"/>
          <w:szCs w:val="24"/>
          <w:lang w:val="en-GB"/>
        </w:rPr>
        <w:t>±5μm and 5±1.5</w:t>
      </w:r>
      <w:r w:rsidRPr="003E157E">
        <w:rPr>
          <w:rFonts w:ascii="Times New Roman" w:hAnsi="Times New Roman"/>
          <w:sz w:val="24"/>
          <w:szCs w:val="24"/>
          <w:lang w:val="en-GB"/>
        </w:rPr>
        <w:t xml:space="preserve">µm, respectively. These films were opaque and brittle after complete solvent removal, whereas the electrospun </w:t>
      </w:r>
      <w:r>
        <w:rPr>
          <w:rFonts w:ascii="Times New Roman" w:hAnsi="Times New Roman"/>
          <w:sz w:val="24"/>
          <w:szCs w:val="24"/>
          <w:lang w:val="en-GB"/>
        </w:rPr>
        <w:t>fibre</w:t>
      </w:r>
      <w:r w:rsidRPr="003E157E">
        <w:rPr>
          <w:rFonts w:ascii="Times New Roman" w:hAnsi="Times New Roman"/>
          <w:sz w:val="24"/>
          <w:szCs w:val="24"/>
          <w:lang w:val="en-GB"/>
        </w:rPr>
        <w:t xml:space="preserve"> mats were flexible and easily peeled off from the collector surface. </w:t>
      </w:r>
    </w:p>
    <w:p w14:paraId="0A22C84A" w14:textId="77777777" w:rsidR="00E7632C" w:rsidRPr="003E157E"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The SEM images reveal </w:t>
      </w:r>
      <w:r>
        <w:rPr>
          <w:rFonts w:ascii="Times New Roman" w:hAnsi="Times New Roman"/>
          <w:sz w:val="24"/>
          <w:szCs w:val="24"/>
          <w:lang w:val="en-GB"/>
        </w:rPr>
        <w:t xml:space="preserve">a </w:t>
      </w:r>
      <w:r w:rsidRPr="003E157E">
        <w:rPr>
          <w:rFonts w:ascii="Times New Roman" w:hAnsi="Times New Roman"/>
          <w:sz w:val="24"/>
          <w:szCs w:val="24"/>
          <w:lang w:val="en-GB"/>
        </w:rPr>
        <w:t>rougher surface morphology of the casted films</w:t>
      </w:r>
      <w:r>
        <w:rPr>
          <w:rFonts w:ascii="Times New Roman" w:hAnsi="Times New Roman"/>
          <w:sz w:val="24"/>
          <w:szCs w:val="24"/>
          <w:lang w:val="en-GB"/>
        </w:rPr>
        <w:t xml:space="preserve">, </w:t>
      </w:r>
      <w:r w:rsidRPr="003E157E">
        <w:rPr>
          <w:rFonts w:ascii="Times New Roman" w:hAnsi="Times New Roman"/>
          <w:sz w:val="24"/>
          <w:szCs w:val="24"/>
          <w:lang w:val="en-GB"/>
        </w:rPr>
        <w:t xml:space="preserve">containing cracks and holes in comparison to the spin-coated films (Figure 1A and B). The spin-coated film surface is densely packed with </w:t>
      </w:r>
      <w:r>
        <w:rPr>
          <w:rFonts w:ascii="Times New Roman" w:hAnsi="Times New Roman"/>
          <w:sz w:val="24"/>
          <w:szCs w:val="24"/>
          <w:lang w:val="en-GB"/>
        </w:rPr>
        <w:t>sub-micron</w:t>
      </w:r>
      <w:r w:rsidRPr="003E157E">
        <w:rPr>
          <w:rFonts w:ascii="Times New Roman" w:hAnsi="Times New Roman"/>
          <w:sz w:val="24"/>
          <w:szCs w:val="24"/>
          <w:lang w:val="en-GB"/>
        </w:rPr>
        <w:t xml:space="preserve"> semi-spherical morphologies. These surface features were further characterised using AFM and LTA. </w:t>
      </w:r>
      <w:r>
        <w:rPr>
          <w:rFonts w:ascii="Times New Roman" w:hAnsi="Times New Roman"/>
          <w:sz w:val="24"/>
          <w:szCs w:val="24"/>
          <w:lang w:val="en-GB"/>
        </w:rPr>
        <w:t>As seen</w:t>
      </w:r>
      <w:r w:rsidRPr="003E157E">
        <w:rPr>
          <w:rFonts w:ascii="Times New Roman" w:hAnsi="Times New Roman"/>
          <w:sz w:val="24"/>
          <w:szCs w:val="24"/>
          <w:lang w:val="en-GB"/>
        </w:rPr>
        <w:t xml:space="preserve"> in Figure 1C and D</w:t>
      </w:r>
      <w:r>
        <w:rPr>
          <w:rFonts w:ascii="Times New Roman" w:hAnsi="Times New Roman"/>
          <w:sz w:val="24"/>
          <w:szCs w:val="24"/>
          <w:lang w:val="en-GB"/>
        </w:rPr>
        <w:t>,</w:t>
      </w:r>
      <w:r w:rsidRPr="003E157E">
        <w:rPr>
          <w:rFonts w:ascii="Times New Roman" w:hAnsi="Times New Roman"/>
          <w:sz w:val="24"/>
          <w:szCs w:val="24"/>
          <w:lang w:val="en-GB"/>
        </w:rPr>
        <w:t xml:space="preserve"> </w:t>
      </w:r>
      <w:r>
        <w:rPr>
          <w:rFonts w:ascii="Times New Roman" w:hAnsi="Times New Roman"/>
          <w:sz w:val="24"/>
          <w:szCs w:val="24"/>
          <w:lang w:val="en-GB"/>
        </w:rPr>
        <w:t>the diameters of the s</w:t>
      </w:r>
      <w:r w:rsidRPr="003E157E">
        <w:rPr>
          <w:rFonts w:ascii="Times New Roman" w:hAnsi="Times New Roman"/>
          <w:sz w:val="24"/>
          <w:szCs w:val="24"/>
          <w:lang w:val="en-GB"/>
        </w:rPr>
        <w:t xml:space="preserve">emi-spherical islands </w:t>
      </w:r>
      <w:r>
        <w:rPr>
          <w:rFonts w:ascii="Times New Roman" w:hAnsi="Times New Roman"/>
          <w:sz w:val="24"/>
          <w:szCs w:val="24"/>
          <w:lang w:val="en-GB"/>
        </w:rPr>
        <w:t>are</w:t>
      </w:r>
      <w:r w:rsidRPr="00D56610">
        <w:rPr>
          <w:rFonts w:ascii="Times New Roman" w:hAnsi="Times New Roman"/>
          <w:sz w:val="24"/>
          <w:szCs w:val="24"/>
          <w:lang w:val="en-GB"/>
        </w:rPr>
        <w:t xml:space="preserve"> circa 6±1.8µm and </w:t>
      </w:r>
      <w:r>
        <w:rPr>
          <w:rFonts w:ascii="Times New Roman" w:hAnsi="Times New Roman"/>
          <w:sz w:val="24"/>
          <w:szCs w:val="24"/>
          <w:lang w:val="en-GB"/>
        </w:rPr>
        <w:t>below</w:t>
      </w:r>
      <w:r w:rsidRPr="003E157E">
        <w:rPr>
          <w:rFonts w:ascii="Times New Roman" w:hAnsi="Times New Roman"/>
          <w:sz w:val="24"/>
          <w:szCs w:val="24"/>
          <w:lang w:val="en-GB"/>
        </w:rPr>
        <w:t xml:space="preserve"> </w:t>
      </w:r>
      <w:r>
        <w:rPr>
          <w:rFonts w:ascii="Times New Roman" w:hAnsi="Times New Roman"/>
          <w:sz w:val="24"/>
          <w:szCs w:val="24"/>
          <w:lang w:val="en-GB"/>
        </w:rPr>
        <w:t>1μ</w:t>
      </w:r>
      <w:r w:rsidRPr="003E157E">
        <w:rPr>
          <w:rFonts w:ascii="Times New Roman" w:hAnsi="Times New Roman"/>
          <w:sz w:val="24"/>
          <w:szCs w:val="24"/>
          <w:lang w:val="en-GB"/>
        </w:rPr>
        <w:t xml:space="preserve">m </w:t>
      </w:r>
      <w:r>
        <w:rPr>
          <w:rFonts w:ascii="Times New Roman" w:hAnsi="Times New Roman"/>
          <w:sz w:val="24"/>
          <w:szCs w:val="24"/>
          <w:lang w:val="en-GB"/>
        </w:rPr>
        <w:t>for</w:t>
      </w:r>
      <w:r w:rsidRPr="003E157E">
        <w:rPr>
          <w:rFonts w:ascii="Times New Roman" w:hAnsi="Times New Roman"/>
          <w:sz w:val="24"/>
          <w:szCs w:val="24"/>
          <w:lang w:val="en-GB"/>
        </w:rPr>
        <w:t xml:space="preserve"> the casted and spin-coated films, respectively. </w:t>
      </w:r>
    </w:p>
    <w:p w14:paraId="736A731B" w14:textId="4537021B" w:rsidR="00E7632C"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The LTA results of the casted and spin coated films are shown in Figure 2. The temperature </w:t>
      </w:r>
      <w:r>
        <w:rPr>
          <w:rFonts w:ascii="Times New Roman" w:hAnsi="Times New Roman"/>
          <w:sz w:val="24"/>
          <w:szCs w:val="24"/>
          <w:lang w:val="en-GB"/>
        </w:rPr>
        <w:t>of</w:t>
      </w:r>
      <w:r w:rsidRPr="003E157E">
        <w:rPr>
          <w:rFonts w:ascii="Times New Roman" w:hAnsi="Times New Roman"/>
          <w:sz w:val="24"/>
          <w:szCs w:val="24"/>
          <w:lang w:val="en-GB"/>
        </w:rPr>
        <w:t xml:space="preserve"> the </w:t>
      </w:r>
      <w:r>
        <w:rPr>
          <w:rFonts w:ascii="Times New Roman" w:hAnsi="Times New Roman"/>
          <w:sz w:val="24"/>
          <w:szCs w:val="24"/>
          <w:lang w:val="en-GB"/>
        </w:rPr>
        <w:t xml:space="preserve">onset of the </w:t>
      </w:r>
      <w:r w:rsidRPr="003E157E">
        <w:rPr>
          <w:rFonts w:ascii="Times New Roman" w:hAnsi="Times New Roman"/>
          <w:sz w:val="24"/>
          <w:szCs w:val="24"/>
          <w:lang w:val="en-GB"/>
        </w:rPr>
        <w:t xml:space="preserve">deflection of the </w:t>
      </w:r>
      <w:proofErr w:type="spellStart"/>
      <w:r w:rsidRPr="00976CBC">
        <w:rPr>
          <w:rFonts w:ascii="Times New Roman" w:hAnsi="Times New Roman"/>
          <w:sz w:val="24"/>
          <w:szCs w:val="24"/>
          <w:lang w:val="en-GB"/>
        </w:rPr>
        <w:t>nano</w:t>
      </w:r>
      <w:proofErr w:type="spellEnd"/>
      <w:r w:rsidRPr="00976CBC">
        <w:rPr>
          <w:rFonts w:ascii="Times New Roman" w:hAnsi="Times New Roman"/>
          <w:sz w:val="24"/>
          <w:szCs w:val="24"/>
          <w:lang w:val="en-GB"/>
        </w:rPr>
        <w:t>-TA signal indicates the softening temperature of the tested material surface. Spin-coated pure HPMCAS films show a transition temperature at approximately 158±</w:t>
      </w:r>
      <w:r w:rsidRPr="00976CBC">
        <w:rPr>
          <w:rFonts w:ascii="Times New Roman" w:hAnsi="Times New Roman" w:cstheme="minorBidi"/>
          <w:sz w:val="24"/>
          <w:szCs w:val="24"/>
          <w:lang w:val="en-GB"/>
        </w:rPr>
        <w:t>2.5</w:t>
      </w:r>
      <w:r w:rsidRPr="00976CBC">
        <w:rPr>
          <w:rFonts w:ascii="Times New Roman" w:hAnsi="Times New Roman"/>
          <w:sz w:val="24"/>
          <w:szCs w:val="24"/>
          <w:lang w:val="en-GB"/>
        </w:rPr>
        <w:t xml:space="preserve"> °C, which is about 20°C higher than the </w:t>
      </w:r>
      <w:proofErr w:type="spellStart"/>
      <w:r w:rsidRPr="00976CBC">
        <w:rPr>
          <w:rFonts w:ascii="Times New Roman" w:hAnsi="Times New Roman"/>
          <w:sz w:val="24"/>
          <w:szCs w:val="24"/>
          <w:lang w:val="en-GB"/>
        </w:rPr>
        <w:t>T</w:t>
      </w:r>
      <w:r w:rsidRPr="00976CBC">
        <w:rPr>
          <w:rFonts w:ascii="Times New Roman" w:hAnsi="Times New Roman"/>
          <w:sz w:val="24"/>
          <w:szCs w:val="24"/>
          <w:vertAlign w:val="subscript"/>
          <w:lang w:val="en-GB"/>
        </w:rPr>
        <w:t>g</w:t>
      </w:r>
      <w:proofErr w:type="spellEnd"/>
      <w:r w:rsidRPr="00976CBC">
        <w:rPr>
          <w:rFonts w:ascii="Times New Roman" w:hAnsi="Times New Roman"/>
          <w:sz w:val="24"/>
          <w:szCs w:val="24"/>
          <w:lang w:val="en-GB"/>
        </w:rPr>
        <w:t xml:space="preserve"> of the polymer when tested using MTDSC. </w:t>
      </w:r>
      <w:r w:rsidRPr="00976CBC">
        <w:t xml:space="preserve"> </w:t>
      </w:r>
      <w:r w:rsidRPr="00976CBC">
        <w:rPr>
          <w:rFonts w:ascii="Times New Roman" w:hAnsi="Times New Roman"/>
          <w:sz w:val="24"/>
          <w:szCs w:val="24"/>
          <w:lang w:val="en-GB"/>
        </w:rPr>
        <w:t xml:space="preserve">This </w:t>
      </w:r>
      <w:r w:rsidR="00F64483" w:rsidRPr="00976CBC">
        <w:rPr>
          <w:rFonts w:ascii="Times New Roman" w:hAnsi="Times New Roman"/>
          <w:sz w:val="24"/>
          <w:szCs w:val="24"/>
          <w:lang w:val="en-GB"/>
        </w:rPr>
        <w:t>phenomenon</w:t>
      </w:r>
      <w:r w:rsidRPr="00976CBC">
        <w:rPr>
          <w:rFonts w:ascii="Times New Roman" w:hAnsi="Times New Roman"/>
          <w:sz w:val="24"/>
          <w:szCs w:val="24"/>
          <w:lang w:val="en-GB"/>
        </w:rPr>
        <w:t xml:space="preserve"> has been observed and reported in literature when comparing LTA measurements with DSC responses </w:t>
      </w:r>
      <w:r w:rsidRPr="00976CBC">
        <w:rPr>
          <w:rFonts w:ascii="Times New Roman" w:hAnsi="Times New Roman"/>
          <w:noProof/>
          <w:sz w:val="24"/>
          <w:szCs w:val="24"/>
          <w:lang w:val="en-GB"/>
        </w:rPr>
        <w:t>(34)</w:t>
      </w:r>
      <w:r w:rsidRPr="00976CBC">
        <w:rPr>
          <w:rFonts w:ascii="Times New Roman" w:hAnsi="Times New Roman"/>
          <w:sz w:val="24"/>
          <w:szCs w:val="24"/>
          <w:lang w:val="en-GB"/>
        </w:rPr>
        <w:t>. It is believed that the measurable transition using LTA is a softening response relative to the pressure exerted by the probe, which is different from the glass transition of bulk material measured using DSC. The rapid heating rates used for LTA experiments could also contribute to the overshoot of the transition measured by LTA. The LTA results of the spin coated PVP K90 films show continuous softening from ambient temperature</w:t>
      </w:r>
      <w:r w:rsidRPr="003E157E">
        <w:rPr>
          <w:rFonts w:ascii="Times New Roman" w:hAnsi="Times New Roman"/>
          <w:sz w:val="24"/>
          <w:szCs w:val="24"/>
          <w:lang w:val="en-GB"/>
        </w:rPr>
        <w:t xml:space="preserve"> (Figure 2B) indicating the high fluidity of surfaces of the PVP films. Similar results have been reported previously for PVPVA films </w:t>
      </w:r>
      <w:r>
        <w:rPr>
          <w:rFonts w:ascii="Times New Roman" w:hAnsi="Times New Roman"/>
          <w:noProof/>
          <w:sz w:val="24"/>
          <w:szCs w:val="24"/>
          <w:lang w:val="en-GB"/>
        </w:rPr>
        <w:t>(35)</w:t>
      </w:r>
      <w:r>
        <w:rPr>
          <w:rFonts w:ascii="Times New Roman" w:hAnsi="Times New Roman"/>
          <w:sz w:val="24"/>
          <w:szCs w:val="24"/>
          <w:lang w:val="en-GB"/>
        </w:rPr>
        <w:t xml:space="preserve">. This may be associated with </w:t>
      </w:r>
      <w:r w:rsidRPr="003E157E">
        <w:rPr>
          <w:rFonts w:ascii="Times New Roman" w:hAnsi="Times New Roman"/>
          <w:sz w:val="24"/>
          <w:szCs w:val="24"/>
          <w:lang w:val="en-GB"/>
        </w:rPr>
        <w:t>the high</w:t>
      </w:r>
      <w:r>
        <w:rPr>
          <w:rFonts w:ascii="Times New Roman" w:hAnsi="Times New Roman"/>
          <w:sz w:val="24"/>
          <w:szCs w:val="24"/>
          <w:lang w:val="en-GB"/>
        </w:rPr>
        <w:t>ly</w:t>
      </w:r>
      <w:r w:rsidRPr="003E157E">
        <w:rPr>
          <w:rFonts w:ascii="Times New Roman" w:hAnsi="Times New Roman"/>
          <w:sz w:val="24"/>
          <w:szCs w:val="24"/>
          <w:lang w:val="en-GB"/>
        </w:rPr>
        <w:t xml:space="preserve"> hygrosco</w:t>
      </w:r>
      <w:r>
        <w:rPr>
          <w:rFonts w:ascii="Times New Roman" w:hAnsi="Times New Roman"/>
          <w:sz w:val="24"/>
          <w:szCs w:val="24"/>
          <w:lang w:val="en-GB"/>
        </w:rPr>
        <w:t>p</w:t>
      </w:r>
      <w:r w:rsidRPr="003E157E">
        <w:rPr>
          <w:rFonts w:ascii="Times New Roman" w:hAnsi="Times New Roman"/>
          <w:sz w:val="24"/>
          <w:szCs w:val="24"/>
          <w:lang w:val="en-GB"/>
        </w:rPr>
        <w:t xml:space="preserve">ic nature of the polymer, which leads to </w:t>
      </w:r>
      <w:r>
        <w:rPr>
          <w:rFonts w:ascii="Times New Roman" w:hAnsi="Times New Roman"/>
          <w:sz w:val="24"/>
          <w:szCs w:val="24"/>
          <w:lang w:val="en-GB"/>
        </w:rPr>
        <w:t xml:space="preserve">significantly </w:t>
      </w:r>
      <w:r>
        <w:rPr>
          <w:rFonts w:ascii="Times New Roman" w:hAnsi="Times New Roman"/>
          <w:sz w:val="24"/>
          <w:szCs w:val="24"/>
          <w:lang w:val="en-GB"/>
        </w:rPr>
        <w:lastRenderedPageBreak/>
        <w:t xml:space="preserve">plasticized </w:t>
      </w:r>
      <w:r w:rsidRPr="003E157E">
        <w:rPr>
          <w:rFonts w:ascii="Times New Roman" w:hAnsi="Times New Roman"/>
          <w:sz w:val="24"/>
          <w:szCs w:val="24"/>
          <w:lang w:val="en-GB"/>
        </w:rPr>
        <w:t>surfaces of the films</w:t>
      </w:r>
      <w:r w:rsidRPr="003621D4">
        <w:rPr>
          <w:rFonts w:ascii="Times New Roman" w:hAnsi="Times New Roman"/>
          <w:sz w:val="24"/>
          <w:szCs w:val="24"/>
          <w:lang w:val="en-GB"/>
        </w:rPr>
        <w:t xml:space="preserve"> </w:t>
      </w:r>
      <w:r>
        <w:rPr>
          <w:rFonts w:ascii="Times New Roman" w:hAnsi="Times New Roman"/>
          <w:sz w:val="24"/>
          <w:szCs w:val="24"/>
          <w:lang w:val="en-GB"/>
        </w:rPr>
        <w:t>with</w:t>
      </w:r>
      <w:r w:rsidRPr="003E157E">
        <w:rPr>
          <w:rFonts w:ascii="Times New Roman" w:hAnsi="Times New Roman"/>
          <w:sz w:val="24"/>
          <w:szCs w:val="24"/>
          <w:lang w:val="en-GB"/>
        </w:rPr>
        <w:t xml:space="preserve"> high moisture content. The LTA results of PVP-HPMCAS casted films (Figure 2C) are similar to the results of the pure PVP films</w:t>
      </w:r>
      <w:r>
        <w:rPr>
          <w:rFonts w:ascii="Times New Roman" w:hAnsi="Times New Roman"/>
          <w:sz w:val="24"/>
          <w:szCs w:val="24"/>
          <w:lang w:val="en-GB"/>
        </w:rPr>
        <w:t>,</w:t>
      </w:r>
      <w:r w:rsidRPr="003E157E">
        <w:rPr>
          <w:rFonts w:ascii="Times New Roman" w:hAnsi="Times New Roman"/>
          <w:sz w:val="24"/>
          <w:szCs w:val="24"/>
          <w:lang w:val="en-GB"/>
        </w:rPr>
        <w:t xml:space="preserve"> with continuous softening from ambient temperature. This may </w:t>
      </w:r>
      <w:r>
        <w:rPr>
          <w:rFonts w:ascii="Times New Roman" w:hAnsi="Times New Roman"/>
          <w:sz w:val="24"/>
          <w:szCs w:val="24"/>
          <w:lang w:val="en-GB"/>
        </w:rPr>
        <w:t>indicate</w:t>
      </w:r>
      <w:r w:rsidRPr="003E157E">
        <w:rPr>
          <w:rFonts w:ascii="Times New Roman" w:hAnsi="Times New Roman"/>
          <w:sz w:val="24"/>
          <w:szCs w:val="24"/>
          <w:lang w:val="en-GB"/>
        </w:rPr>
        <w:t xml:space="preserve"> </w:t>
      </w:r>
      <w:r>
        <w:rPr>
          <w:rFonts w:ascii="Times New Roman" w:hAnsi="Times New Roman"/>
          <w:sz w:val="24"/>
          <w:szCs w:val="24"/>
          <w:lang w:val="en-GB"/>
        </w:rPr>
        <w:t xml:space="preserve">the </w:t>
      </w:r>
      <w:proofErr w:type="spellStart"/>
      <w:r>
        <w:rPr>
          <w:rFonts w:ascii="Times New Roman" w:hAnsi="Times New Roman"/>
          <w:sz w:val="24"/>
          <w:szCs w:val="24"/>
          <w:lang w:val="en-GB"/>
        </w:rPr>
        <w:t>likehood</w:t>
      </w:r>
      <w:proofErr w:type="spellEnd"/>
      <w:r>
        <w:rPr>
          <w:rFonts w:ascii="Times New Roman" w:hAnsi="Times New Roman"/>
          <w:sz w:val="24"/>
          <w:szCs w:val="24"/>
          <w:lang w:val="en-GB"/>
        </w:rPr>
        <w:t xml:space="preserve"> of</w:t>
      </w:r>
      <w:r w:rsidRPr="003E157E">
        <w:rPr>
          <w:rFonts w:ascii="Times New Roman" w:hAnsi="Times New Roman"/>
          <w:sz w:val="24"/>
          <w:szCs w:val="24"/>
          <w:lang w:val="en-GB"/>
        </w:rPr>
        <w:t xml:space="preserve"> PVP </w:t>
      </w:r>
      <w:r>
        <w:rPr>
          <w:rFonts w:ascii="Times New Roman" w:hAnsi="Times New Roman"/>
          <w:sz w:val="24"/>
          <w:szCs w:val="24"/>
          <w:lang w:val="en-GB"/>
        </w:rPr>
        <w:t>covering</w:t>
      </w:r>
      <w:r w:rsidRPr="003E157E">
        <w:rPr>
          <w:rFonts w:ascii="Times New Roman" w:hAnsi="Times New Roman"/>
          <w:sz w:val="24"/>
          <w:szCs w:val="24"/>
          <w:lang w:val="en-GB"/>
        </w:rPr>
        <w:t xml:space="preserve"> the </w:t>
      </w:r>
      <w:r>
        <w:rPr>
          <w:rFonts w:ascii="Times New Roman" w:hAnsi="Times New Roman"/>
          <w:sz w:val="24"/>
          <w:szCs w:val="24"/>
          <w:lang w:val="en-GB"/>
        </w:rPr>
        <w:t>outside</w:t>
      </w:r>
      <w:r w:rsidRPr="003E157E">
        <w:rPr>
          <w:rFonts w:ascii="Times New Roman" w:hAnsi="Times New Roman"/>
          <w:sz w:val="24"/>
          <w:szCs w:val="24"/>
          <w:lang w:val="en-GB"/>
        </w:rPr>
        <w:t xml:space="preserve"> surfaces of the blend film</w:t>
      </w:r>
      <w:r>
        <w:rPr>
          <w:rFonts w:ascii="Times New Roman" w:hAnsi="Times New Roman"/>
          <w:sz w:val="24"/>
          <w:szCs w:val="24"/>
          <w:lang w:val="en-GB"/>
        </w:rPr>
        <w:t>s</w:t>
      </w:r>
      <w:r w:rsidRPr="003E157E">
        <w:rPr>
          <w:rFonts w:ascii="Times New Roman" w:hAnsi="Times New Roman"/>
          <w:sz w:val="24"/>
          <w:szCs w:val="24"/>
          <w:lang w:val="en-GB"/>
        </w:rPr>
        <w:t xml:space="preserve"> prepared by </w:t>
      </w:r>
      <w:r>
        <w:rPr>
          <w:rFonts w:ascii="Times New Roman" w:hAnsi="Times New Roman"/>
          <w:sz w:val="24"/>
          <w:szCs w:val="24"/>
          <w:lang w:val="en-GB"/>
        </w:rPr>
        <w:t xml:space="preserve">the </w:t>
      </w:r>
      <w:r w:rsidRPr="003E157E">
        <w:rPr>
          <w:rFonts w:ascii="Times New Roman" w:hAnsi="Times New Roman"/>
          <w:sz w:val="24"/>
          <w:szCs w:val="24"/>
          <w:lang w:val="en-GB"/>
        </w:rPr>
        <w:t xml:space="preserve">conventional casting method. The relatively slow solvent evaporation </w:t>
      </w:r>
      <w:r>
        <w:rPr>
          <w:rFonts w:ascii="Times New Roman" w:hAnsi="Times New Roman"/>
          <w:sz w:val="24"/>
          <w:szCs w:val="24"/>
          <w:lang w:val="en-GB"/>
        </w:rPr>
        <w:t>may allow the</w:t>
      </w:r>
      <w:r w:rsidRPr="003E157E">
        <w:rPr>
          <w:rFonts w:ascii="Times New Roman" w:hAnsi="Times New Roman"/>
          <w:sz w:val="24"/>
          <w:szCs w:val="24"/>
          <w:lang w:val="en-GB"/>
        </w:rPr>
        <w:t xml:space="preserve"> phase separation of the two polymers </w:t>
      </w:r>
      <w:r>
        <w:rPr>
          <w:rFonts w:ascii="Times New Roman" w:hAnsi="Times New Roman"/>
          <w:sz w:val="24"/>
          <w:szCs w:val="24"/>
          <w:lang w:val="en-GB"/>
        </w:rPr>
        <w:t>into</w:t>
      </w:r>
      <w:r w:rsidRPr="003E157E">
        <w:rPr>
          <w:rFonts w:ascii="Times New Roman" w:hAnsi="Times New Roman"/>
          <w:sz w:val="24"/>
          <w:szCs w:val="24"/>
          <w:lang w:val="en-GB"/>
        </w:rPr>
        <w:t xml:space="preserve"> layers. The LTA results of the spin coated films (Figure 2D) show </w:t>
      </w:r>
      <w:r>
        <w:rPr>
          <w:rFonts w:ascii="Times New Roman" w:hAnsi="Times New Roman"/>
          <w:sz w:val="24"/>
          <w:szCs w:val="24"/>
          <w:lang w:val="en-GB"/>
        </w:rPr>
        <w:t>a higher</w:t>
      </w:r>
      <w:r w:rsidRPr="003E157E">
        <w:rPr>
          <w:rFonts w:ascii="Times New Roman" w:hAnsi="Times New Roman"/>
          <w:sz w:val="24"/>
          <w:szCs w:val="24"/>
          <w:lang w:val="en-GB"/>
        </w:rPr>
        <w:t xml:space="preserve"> softening</w:t>
      </w:r>
      <w:r>
        <w:rPr>
          <w:rFonts w:ascii="Times New Roman" w:hAnsi="Times New Roman"/>
          <w:sz w:val="24"/>
          <w:szCs w:val="24"/>
          <w:lang w:val="en-GB"/>
        </w:rPr>
        <w:t xml:space="preserve"> temperature</w:t>
      </w:r>
      <w:r w:rsidRPr="003E157E">
        <w:rPr>
          <w:rFonts w:ascii="Times New Roman" w:hAnsi="Times New Roman"/>
          <w:sz w:val="24"/>
          <w:szCs w:val="24"/>
          <w:lang w:val="en-GB"/>
        </w:rPr>
        <w:t xml:space="preserve"> at approximately 55°C which is </w:t>
      </w:r>
      <w:r>
        <w:rPr>
          <w:rFonts w:ascii="Times New Roman" w:hAnsi="Times New Roman"/>
          <w:sz w:val="24"/>
          <w:szCs w:val="24"/>
          <w:lang w:val="en-GB"/>
        </w:rPr>
        <w:t xml:space="preserve">still </w:t>
      </w:r>
      <w:r w:rsidRPr="003E157E">
        <w:rPr>
          <w:rFonts w:ascii="Times New Roman" w:hAnsi="Times New Roman"/>
          <w:sz w:val="24"/>
          <w:szCs w:val="24"/>
          <w:lang w:val="en-GB"/>
        </w:rPr>
        <w:t xml:space="preserve">much lower than the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proofErr w:type="spellEnd"/>
      <w:r w:rsidRPr="003E157E">
        <w:rPr>
          <w:rFonts w:ascii="Times New Roman" w:hAnsi="Times New Roman"/>
          <w:sz w:val="24"/>
          <w:szCs w:val="24"/>
          <w:lang w:val="en-GB"/>
        </w:rPr>
        <w:t xml:space="preserve"> of the individual polymers and the predicted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proofErr w:type="spellEnd"/>
      <w:r w:rsidRPr="003E157E">
        <w:rPr>
          <w:rFonts w:ascii="Times New Roman" w:hAnsi="Times New Roman"/>
          <w:sz w:val="24"/>
          <w:szCs w:val="24"/>
          <w:lang w:val="en-GB"/>
        </w:rPr>
        <w:t xml:space="preserve"> of </w:t>
      </w:r>
      <w:r>
        <w:rPr>
          <w:rFonts w:ascii="Times New Roman" w:hAnsi="Times New Roman"/>
          <w:sz w:val="24"/>
          <w:szCs w:val="24"/>
          <w:lang w:val="en-GB"/>
        </w:rPr>
        <w:t>the PVP:HPMCAS 1:1</w:t>
      </w:r>
      <w:r w:rsidRPr="003E157E">
        <w:rPr>
          <w:rFonts w:ascii="Times New Roman" w:hAnsi="Times New Roman"/>
          <w:sz w:val="24"/>
          <w:szCs w:val="24"/>
          <w:lang w:val="en-GB"/>
        </w:rPr>
        <w:t xml:space="preserve"> blend. The fact that the softening temperature is shifted to high</w:t>
      </w:r>
      <w:r>
        <w:rPr>
          <w:rFonts w:ascii="Times New Roman" w:hAnsi="Times New Roman"/>
          <w:sz w:val="24"/>
          <w:szCs w:val="24"/>
          <w:lang w:val="en-GB"/>
        </w:rPr>
        <w:t>er</w:t>
      </w:r>
      <w:r w:rsidRPr="003E157E">
        <w:rPr>
          <w:rFonts w:ascii="Times New Roman" w:hAnsi="Times New Roman"/>
          <w:sz w:val="24"/>
          <w:szCs w:val="24"/>
          <w:lang w:val="en-GB"/>
        </w:rPr>
        <w:t xml:space="preserve"> temperature</w:t>
      </w:r>
      <w:r>
        <w:rPr>
          <w:rFonts w:ascii="Times New Roman" w:hAnsi="Times New Roman"/>
          <w:sz w:val="24"/>
          <w:szCs w:val="24"/>
          <w:lang w:val="en-GB"/>
        </w:rPr>
        <w:t>s</w:t>
      </w:r>
      <w:r w:rsidRPr="003E157E">
        <w:rPr>
          <w:rFonts w:ascii="Times New Roman" w:hAnsi="Times New Roman"/>
          <w:sz w:val="24"/>
          <w:szCs w:val="24"/>
          <w:lang w:val="en-GB"/>
        </w:rPr>
        <w:t xml:space="preserve"> </w:t>
      </w:r>
      <w:r>
        <w:rPr>
          <w:rFonts w:ascii="Times New Roman" w:hAnsi="Times New Roman"/>
          <w:sz w:val="24"/>
          <w:szCs w:val="24"/>
          <w:lang w:val="en-GB"/>
        </w:rPr>
        <w:t xml:space="preserve">in comparison to casted films </w:t>
      </w:r>
      <w:r w:rsidRPr="003E157E">
        <w:rPr>
          <w:rFonts w:ascii="Times New Roman" w:hAnsi="Times New Roman"/>
          <w:sz w:val="24"/>
          <w:szCs w:val="24"/>
          <w:lang w:val="en-GB"/>
        </w:rPr>
        <w:t xml:space="preserve">indicates </w:t>
      </w:r>
      <w:r>
        <w:rPr>
          <w:rFonts w:ascii="Times New Roman" w:hAnsi="Times New Roman"/>
          <w:sz w:val="24"/>
          <w:szCs w:val="24"/>
          <w:lang w:val="en-GB"/>
        </w:rPr>
        <w:t xml:space="preserve">the lesser extent of phase separation of PVP from the blend and </w:t>
      </w:r>
      <w:r w:rsidRPr="003E157E">
        <w:rPr>
          <w:rFonts w:ascii="Times New Roman" w:hAnsi="Times New Roman"/>
          <w:sz w:val="24"/>
          <w:szCs w:val="24"/>
          <w:lang w:val="en-GB"/>
        </w:rPr>
        <w:t xml:space="preserve">the presence of </w:t>
      </w:r>
      <w:r>
        <w:rPr>
          <w:rFonts w:ascii="Times New Roman" w:hAnsi="Times New Roman"/>
          <w:sz w:val="24"/>
          <w:szCs w:val="24"/>
          <w:lang w:val="en-GB"/>
        </w:rPr>
        <w:t>a certain</w:t>
      </w:r>
      <w:r w:rsidRPr="003E157E">
        <w:rPr>
          <w:rFonts w:ascii="Times New Roman" w:hAnsi="Times New Roman"/>
          <w:sz w:val="24"/>
          <w:szCs w:val="24"/>
          <w:lang w:val="en-GB"/>
        </w:rPr>
        <w:t xml:space="preserve"> proportion of HPMCAS at the top surface of the spin-coated films. </w:t>
      </w:r>
    </w:p>
    <w:p w14:paraId="55CEC3CD" w14:textId="77777777" w:rsidR="00E7632C"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Pure PVP and HPMCAS had clearly distinct glass transitions</w:t>
      </w:r>
      <w:r>
        <w:rPr>
          <w:rFonts w:ascii="Times New Roman" w:hAnsi="Times New Roman"/>
          <w:sz w:val="24"/>
          <w:szCs w:val="24"/>
          <w:lang w:val="en-GB"/>
        </w:rPr>
        <w:t>,</w:t>
      </w:r>
      <w:r w:rsidRPr="003E157E">
        <w:rPr>
          <w:rFonts w:ascii="Times New Roman" w:hAnsi="Times New Roman"/>
          <w:sz w:val="24"/>
          <w:szCs w:val="24"/>
          <w:lang w:val="en-GB"/>
        </w:rPr>
        <w:t xml:space="preserve"> which w</w:t>
      </w:r>
      <w:r>
        <w:rPr>
          <w:rFonts w:ascii="Times New Roman" w:hAnsi="Times New Roman"/>
          <w:sz w:val="24"/>
          <w:szCs w:val="24"/>
          <w:lang w:val="en-GB"/>
        </w:rPr>
        <w:t xml:space="preserve">ere 176.4±2.0°C and </w:t>
      </w:r>
      <w:r w:rsidRPr="00A63C43">
        <w:rPr>
          <w:rFonts w:ascii="Times New Roman" w:hAnsi="Times New Roman"/>
          <w:sz w:val="24"/>
          <w:szCs w:val="24"/>
          <w:lang w:val="en-GB"/>
        </w:rPr>
        <w:t>122</w:t>
      </w:r>
      <w:r>
        <w:rPr>
          <w:rFonts w:ascii="Times New Roman" w:hAnsi="Times New Roman"/>
          <w:sz w:val="24"/>
          <w:szCs w:val="24"/>
          <w:lang w:val="en-GB"/>
        </w:rPr>
        <w:t>.0</w:t>
      </w:r>
      <w:r w:rsidRPr="00A63C43">
        <w:rPr>
          <w:rFonts w:ascii="Times New Roman" w:hAnsi="Times New Roman"/>
          <w:sz w:val="24"/>
          <w:szCs w:val="24"/>
          <w:lang w:val="en-GB"/>
        </w:rPr>
        <w:t>±2.2°C, respectively (see supplementary material). Phase separation in the casted and spin</w:t>
      </w:r>
      <w:r>
        <w:rPr>
          <w:rFonts w:ascii="Times New Roman" w:hAnsi="Times New Roman"/>
          <w:sz w:val="24"/>
          <w:szCs w:val="24"/>
          <w:lang w:val="en-GB"/>
        </w:rPr>
        <w:t xml:space="preserve"> coated films are clearly evident in the MTDSC results of the films. As seen in Figure 3, d</w:t>
      </w:r>
      <w:r w:rsidRPr="003E157E">
        <w:rPr>
          <w:rFonts w:ascii="Times New Roman" w:hAnsi="Times New Roman"/>
          <w:sz w:val="24"/>
          <w:szCs w:val="24"/>
          <w:lang w:val="en-GB"/>
        </w:rPr>
        <w:t>ouble glass transitions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proofErr w:type="spellEnd"/>
      <w:r w:rsidRPr="003E157E">
        <w:rPr>
          <w:rFonts w:ascii="Times New Roman" w:hAnsi="Times New Roman"/>
          <w:sz w:val="24"/>
          <w:szCs w:val="24"/>
          <w:lang w:val="en-GB"/>
        </w:rPr>
        <w:t xml:space="preserve">) can be clearly seen in the MTDSC result of the physical </w:t>
      </w:r>
      <w:r>
        <w:rPr>
          <w:rFonts w:ascii="Times New Roman" w:hAnsi="Times New Roman"/>
          <w:sz w:val="24"/>
          <w:szCs w:val="24"/>
          <w:lang w:val="en-GB"/>
        </w:rPr>
        <w:t>mixtures</w:t>
      </w:r>
      <w:r w:rsidRPr="003E157E">
        <w:rPr>
          <w:rFonts w:ascii="Times New Roman" w:hAnsi="Times New Roman"/>
          <w:sz w:val="24"/>
          <w:szCs w:val="24"/>
          <w:lang w:val="en-GB"/>
        </w:rPr>
        <w:t xml:space="preserve"> of PVP and HPMCAS </w:t>
      </w:r>
      <w:r>
        <w:rPr>
          <w:rFonts w:ascii="Times New Roman" w:hAnsi="Times New Roman"/>
          <w:sz w:val="24"/>
          <w:szCs w:val="24"/>
          <w:lang w:val="en-GB"/>
        </w:rPr>
        <w:t>with 1:1 ratio</w:t>
      </w:r>
      <w:r w:rsidRPr="003E157E">
        <w:rPr>
          <w:rFonts w:ascii="Times New Roman" w:hAnsi="Times New Roman"/>
          <w:sz w:val="24"/>
          <w:szCs w:val="24"/>
          <w:lang w:val="en-GB"/>
        </w:rPr>
        <w:t xml:space="preserve">. These two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r w:rsidRPr="003E157E">
        <w:rPr>
          <w:rFonts w:ascii="Times New Roman" w:hAnsi="Times New Roman"/>
          <w:sz w:val="24"/>
          <w:szCs w:val="24"/>
          <w:lang w:val="en-GB"/>
        </w:rPr>
        <w:t>s</w:t>
      </w:r>
      <w:proofErr w:type="spellEnd"/>
      <w:r w:rsidRPr="003E157E">
        <w:rPr>
          <w:rFonts w:ascii="Times New Roman" w:hAnsi="Times New Roman"/>
          <w:sz w:val="24"/>
          <w:szCs w:val="24"/>
          <w:lang w:val="en-GB"/>
        </w:rPr>
        <w:t xml:space="preserve"> are highly similar to the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proofErr w:type="spellEnd"/>
      <w:r w:rsidRPr="003E157E">
        <w:rPr>
          <w:rFonts w:ascii="Times New Roman" w:hAnsi="Times New Roman"/>
          <w:sz w:val="24"/>
          <w:szCs w:val="24"/>
          <w:lang w:val="en-GB"/>
        </w:rPr>
        <w:t xml:space="preserve"> of each </w:t>
      </w:r>
      <w:r w:rsidRPr="00260DC3">
        <w:rPr>
          <w:rFonts w:ascii="Times New Roman" w:hAnsi="Times New Roman"/>
          <w:sz w:val="24"/>
          <w:szCs w:val="24"/>
          <w:lang w:val="en-GB"/>
        </w:rPr>
        <w:t xml:space="preserve">polymer alone, indicating the low miscibility between the two polymers </w:t>
      </w:r>
      <w:r w:rsidRPr="00260DC3">
        <w:rPr>
          <w:rFonts w:ascii="Times New Roman" w:hAnsi="Times New Roman"/>
          <w:noProof/>
          <w:sz w:val="24"/>
          <w:szCs w:val="24"/>
          <w:lang w:val="en-GB"/>
        </w:rPr>
        <w:t>(3)</w:t>
      </w:r>
      <w:r w:rsidRPr="00260DC3">
        <w:rPr>
          <w:rFonts w:ascii="Times New Roman" w:hAnsi="Times New Roman"/>
          <w:sz w:val="24"/>
          <w:szCs w:val="24"/>
          <w:lang w:val="en-GB"/>
        </w:rPr>
        <w:t xml:space="preserve">. As illustrated in </w:t>
      </w:r>
      <w:fldSimple w:instr=" REF _Ref405415595  \* MERGEFORMAT ">
        <w:r w:rsidRPr="00260DC3">
          <w:rPr>
            <w:rFonts w:ascii="Times New Roman" w:hAnsi="Times New Roman"/>
            <w:bCs/>
            <w:color w:val="000000" w:themeColor="text1"/>
            <w:sz w:val="24"/>
            <w:szCs w:val="24"/>
            <w:lang w:val="en-GB"/>
          </w:rPr>
          <w:t xml:space="preserve">Figure </w:t>
        </w:r>
      </w:fldSimple>
      <w:r w:rsidRPr="00260DC3">
        <w:rPr>
          <w:rFonts w:ascii="Times New Roman" w:hAnsi="Times New Roman"/>
          <w:sz w:val="24"/>
          <w:szCs w:val="24"/>
        </w:rPr>
        <w:t>3</w:t>
      </w:r>
      <w:r w:rsidRPr="00260DC3">
        <w:rPr>
          <w:rFonts w:ascii="Times New Roman" w:hAnsi="Times New Roman"/>
          <w:sz w:val="24"/>
          <w:szCs w:val="24"/>
          <w:lang w:val="en-GB"/>
        </w:rPr>
        <w:t>,</w:t>
      </w:r>
      <w:r w:rsidRPr="003E157E">
        <w:rPr>
          <w:rFonts w:ascii="Times New Roman" w:hAnsi="Times New Roman"/>
          <w:sz w:val="24"/>
          <w:szCs w:val="24"/>
          <w:lang w:val="en-GB"/>
        </w:rPr>
        <w:t xml:space="preserve"> double glass transitions at similar temperatures </w:t>
      </w:r>
      <w:r>
        <w:rPr>
          <w:rFonts w:ascii="Times New Roman" w:hAnsi="Times New Roman"/>
          <w:sz w:val="24"/>
          <w:szCs w:val="24"/>
          <w:lang w:val="en-GB"/>
        </w:rPr>
        <w:t xml:space="preserve">to those </w:t>
      </w:r>
      <w:r w:rsidRPr="003E157E">
        <w:rPr>
          <w:rFonts w:ascii="Times New Roman" w:hAnsi="Times New Roman"/>
          <w:sz w:val="24"/>
          <w:szCs w:val="24"/>
          <w:lang w:val="en-GB"/>
        </w:rPr>
        <w:t xml:space="preserve">observed in the physical </w:t>
      </w:r>
      <w:r>
        <w:rPr>
          <w:rFonts w:ascii="Times New Roman" w:hAnsi="Times New Roman"/>
          <w:sz w:val="24"/>
          <w:szCs w:val="24"/>
          <w:lang w:val="en-GB"/>
        </w:rPr>
        <w:t>mixtures</w:t>
      </w:r>
      <w:r w:rsidRPr="003E157E">
        <w:rPr>
          <w:rFonts w:ascii="Times New Roman" w:hAnsi="Times New Roman"/>
          <w:sz w:val="24"/>
          <w:szCs w:val="24"/>
          <w:lang w:val="en-GB"/>
        </w:rPr>
        <w:t xml:space="preserve"> are also seen in the casted and spin-coated blend films</w:t>
      </w:r>
      <w:r>
        <w:rPr>
          <w:rFonts w:ascii="Times New Roman" w:hAnsi="Times New Roman"/>
          <w:sz w:val="24"/>
          <w:szCs w:val="24"/>
          <w:lang w:val="en-GB"/>
        </w:rPr>
        <w:t>,</w:t>
      </w:r>
      <w:r w:rsidRPr="003E157E">
        <w:rPr>
          <w:rFonts w:ascii="Times New Roman" w:hAnsi="Times New Roman"/>
          <w:sz w:val="24"/>
          <w:szCs w:val="24"/>
          <w:lang w:val="en-GB"/>
        </w:rPr>
        <w:t xml:space="preserve"> indicating significant phase separation of PVP </w:t>
      </w:r>
      <w:r w:rsidRPr="003C56E8">
        <w:rPr>
          <w:rFonts w:ascii="Times New Roman" w:hAnsi="Times New Roman"/>
          <w:sz w:val="24"/>
          <w:szCs w:val="24"/>
          <w:lang w:val="en-GB"/>
        </w:rPr>
        <w:t xml:space="preserve">and HPMCAS </w:t>
      </w:r>
      <w:r w:rsidRPr="003E157E">
        <w:rPr>
          <w:rFonts w:ascii="Times New Roman" w:hAnsi="Times New Roman"/>
          <w:sz w:val="24"/>
          <w:szCs w:val="24"/>
          <w:lang w:val="en-GB"/>
        </w:rPr>
        <w:t xml:space="preserve">phases in these films. </w:t>
      </w:r>
    </w:p>
    <w:p w14:paraId="783A6603" w14:textId="77777777" w:rsidR="00E7632C"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The electrospun fibre mats </w:t>
      </w:r>
      <w:r>
        <w:rPr>
          <w:rFonts w:ascii="Times New Roman" w:hAnsi="Times New Roman"/>
          <w:sz w:val="24"/>
          <w:szCs w:val="24"/>
          <w:lang w:val="en-GB"/>
        </w:rPr>
        <w:t>are flexible</w:t>
      </w:r>
      <w:r w:rsidRPr="003E157E">
        <w:rPr>
          <w:rFonts w:ascii="Times New Roman" w:hAnsi="Times New Roman"/>
          <w:sz w:val="24"/>
          <w:szCs w:val="24"/>
          <w:lang w:val="en-GB"/>
        </w:rPr>
        <w:t xml:space="preserve"> films </w:t>
      </w:r>
      <w:r>
        <w:rPr>
          <w:rFonts w:ascii="Times New Roman" w:hAnsi="Times New Roman"/>
          <w:sz w:val="24"/>
          <w:szCs w:val="24"/>
          <w:lang w:val="en-GB"/>
        </w:rPr>
        <w:t>on</w:t>
      </w:r>
      <w:r w:rsidRPr="003E157E">
        <w:rPr>
          <w:rFonts w:ascii="Times New Roman" w:hAnsi="Times New Roman"/>
          <w:sz w:val="24"/>
          <w:szCs w:val="24"/>
          <w:lang w:val="en-GB"/>
        </w:rPr>
        <w:t xml:space="preserve"> a macroscopic scale. The SEM images of the </w:t>
      </w:r>
      <w:proofErr w:type="spellStart"/>
      <w:r w:rsidRPr="003E157E">
        <w:rPr>
          <w:rFonts w:ascii="Times New Roman" w:hAnsi="Times New Roman"/>
          <w:sz w:val="24"/>
          <w:szCs w:val="24"/>
          <w:lang w:val="en-GB"/>
        </w:rPr>
        <w:t>electrospun</w:t>
      </w:r>
      <w:proofErr w:type="spellEnd"/>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fibers</w:t>
      </w:r>
      <w:proofErr w:type="spellEnd"/>
      <w:r w:rsidRPr="003E157E">
        <w:rPr>
          <w:rFonts w:ascii="Times New Roman" w:hAnsi="Times New Roman"/>
          <w:sz w:val="24"/>
          <w:szCs w:val="24"/>
          <w:lang w:val="en-GB"/>
        </w:rPr>
        <w:t xml:space="preserve"> show smooth surfaces with no beading (Figure </w:t>
      </w:r>
      <w:r>
        <w:rPr>
          <w:rFonts w:ascii="Times New Roman" w:hAnsi="Times New Roman"/>
          <w:sz w:val="24"/>
          <w:szCs w:val="24"/>
          <w:lang w:val="en-GB"/>
        </w:rPr>
        <w:t>4</w:t>
      </w:r>
      <w:r w:rsidRPr="003E157E">
        <w:rPr>
          <w:rFonts w:ascii="Times New Roman" w:hAnsi="Times New Roman"/>
          <w:sz w:val="24"/>
          <w:szCs w:val="24"/>
          <w:lang w:val="en-GB"/>
        </w:rPr>
        <w:t xml:space="preserve">). The average diameters of the </w:t>
      </w:r>
      <w:r>
        <w:rPr>
          <w:rFonts w:ascii="Times New Roman" w:hAnsi="Times New Roman"/>
          <w:sz w:val="24"/>
          <w:szCs w:val="24"/>
          <w:lang w:val="en-GB"/>
        </w:rPr>
        <w:t>SS-</w:t>
      </w:r>
      <w:r w:rsidRPr="003E157E">
        <w:rPr>
          <w:rFonts w:ascii="Times New Roman" w:hAnsi="Times New Roman"/>
          <w:sz w:val="24"/>
          <w:szCs w:val="24"/>
          <w:lang w:val="en-GB"/>
        </w:rPr>
        <w:t xml:space="preserve"> and </w:t>
      </w:r>
      <w:r>
        <w:rPr>
          <w:rFonts w:ascii="Times New Roman" w:hAnsi="Times New Roman"/>
          <w:sz w:val="24"/>
          <w:szCs w:val="24"/>
          <w:lang w:val="en-GB"/>
        </w:rPr>
        <w:t>CS-</w:t>
      </w:r>
      <w:proofErr w:type="spellStart"/>
      <w:r w:rsidRPr="003E157E">
        <w:rPr>
          <w:rFonts w:ascii="Times New Roman" w:hAnsi="Times New Roman"/>
          <w:sz w:val="24"/>
          <w:szCs w:val="24"/>
          <w:lang w:val="en-GB"/>
        </w:rPr>
        <w:t>electrospun</w:t>
      </w:r>
      <w:proofErr w:type="spellEnd"/>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fibers</w:t>
      </w:r>
      <w:proofErr w:type="spellEnd"/>
      <w:r w:rsidRPr="003E157E">
        <w:rPr>
          <w:rFonts w:ascii="Times New Roman" w:hAnsi="Times New Roman"/>
          <w:sz w:val="24"/>
          <w:szCs w:val="24"/>
          <w:lang w:val="en-GB"/>
        </w:rPr>
        <w:t xml:space="preserve"> are 0.41± 0.22 µm </w:t>
      </w:r>
      <w:r>
        <w:rPr>
          <w:rFonts w:ascii="Times New Roman" w:hAnsi="Times New Roman"/>
          <w:sz w:val="24"/>
          <w:szCs w:val="24"/>
          <w:lang w:val="en-GB"/>
        </w:rPr>
        <w:t xml:space="preserve">and </w:t>
      </w:r>
      <w:r w:rsidRPr="003E157E">
        <w:rPr>
          <w:rFonts w:ascii="Times New Roman" w:hAnsi="Times New Roman"/>
          <w:sz w:val="24"/>
          <w:szCs w:val="24"/>
          <w:lang w:val="en-GB"/>
        </w:rPr>
        <w:t xml:space="preserve">1.37±0.47 µm, respectively. A bimodal diameter distribution was observed for both types of </w:t>
      </w:r>
      <w:proofErr w:type="spellStart"/>
      <w:r w:rsidRPr="003E157E">
        <w:rPr>
          <w:rFonts w:ascii="Times New Roman" w:hAnsi="Times New Roman"/>
          <w:sz w:val="24"/>
          <w:szCs w:val="24"/>
          <w:lang w:val="en-GB"/>
        </w:rPr>
        <w:t>fibers</w:t>
      </w:r>
      <w:proofErr w:type="spellEnd"/>
      <w:r>
        <w:rPr>
          <w:rFonts w:ascii="Times New Roman" w:hAnsi="Times New Roman"/>
          <w:sz w:val="24"/>
          <w:szCs w:val="24"/>
          <w:lang w:val="en-GB"/>
        </w:rPr>
        <w:t>, which contributed to the high standard deviation values seen in both cases</w:t>
      </w:r>
      <w:r w:rsidRPr="003E157E">
        <w:rPr>
          <w:rFonts w:ascii="Times New Roman" w:hAnsi="Times New Roman"/>
          <w:sz w:val="24"/>
          <w:szCs w:val="24"/>
          <w:lang w:val="en-GB"/>
        </w:rPr>
        <w:t xml:space="preserve">. </w:t>
      </w:r>
      <w:r>
        <w:rPr>
          <w:rFonts w:ascii="Times New Roman" w:hAnsi="Times New Roman"/>
          <w:sz w:val="24"/>
          <w:szCs w:val="24"/>
          <w:lang w:val="en-GB"/>
        </w:rPr>
        <w:t>This</w:t>
      </w:r>
      <w:r w:rsidRPr="003E157E">
        <w:rPr>
          <w:rFonts w:ascii="Times New Roman" w:hAnsi="Times New Roman"/>
          <w:sz w:val="24"/>
          <w:szCs w:val="24"/>
          <w:lang w:val="en-GB"/>
        </w:rPr>
        <w:t xml:space="preserve"> </w:t>
      </w:r>
      <w:r>
        <w:rPr>
          <w:rFonts w:ascii="Times New Roman" w:hAnsi="Times New Roman"/>
          <w:sz w:val="24"/>
          <w:szCs w:val="24"/>
          <w:lang w:val="en-GB"/>
        </w:rPr>
        <w:t xml:space="preserve">relatively large </w:t>
      </w:r>
      <w:r w:rsidRPr="003E157E">
        <w:rPr>
          <w:rFonts w:ascii="Times New Roman" w:hAnsi="Times New Roman"/>
          <w:sz w:val="24"/>
          <w:szCs w:val="24"/>
          <w:lang w:val="en-GB"/>
        </w:rPr>
        <w:t>variation in diameter in</w:t>
      </w:r>
      <w:r>
        <w:rPr>
          <w:rFonts w:ascii="Times New Roman" w:hAnsi="Times New Roman"/>
          <w:sz w:val="24"/>
          <w:szCs w:val="24"/>
          <w:lang w:val="en-GB"/>
        </w:rPr>
        <w:t xml:space="preserve"> </w:t>
      </w:r>
      <w:r>
        <w:rPr>
          <w:rFonts w:ascii="Times New Roman" w:hAnsi="Times New Roman"/>
          <w:sz w:val="24"/>
          <w:szCs w:val="24"/>
          <w:lang w:val="en-GB"/>
        </w:rPr>
        <w:lastRenderedPageBreak/>
        <w:t xml:space="preserve">particular for the SS-electrospun fibres, </w:t>
      </w:r>
      <w:r w:rsidRPr="003E157E">
        <w:rPr>
          <w:rFonts w:ascii="Times New Roman" w:hAnsi="Times New Roman"/>
          <w:sz w:val="24"/>
          <w:szCs w:val="24"/>
          <w:lang w:val="en-GB"/>
        </w:rPr>
        <w:t xml:space="preserve">may be caused by clogging at </w:t>
      </w:r>
      <w:r>
        <w:rPr>
          <w:rFonts w:ascii="Times New Roman" w:hAnsi="Times New Roman"/>
          <w:sz w:val="24"/>
          <w:szCs w:val="24"/>
          <w:lang w:val="en-GB"/>
        </w:rPr>
        <w:t>the</w:t>
      </w:r>
      <w:r w:rsidRPr="003E157E">
        <w:rPr>
          <w:rFonts w:ascii="Times New Roman" w:hAnsi="Times New Roman"/>
          <w:sz w:val="24"/>
          <w:szCs w:val="24"/>
          <w:lang w:val="en-GB"/>
        </w:rPr>
        <w:t xml:space="preserve"> tip of </w:t>
      </w:r>
      <w:r>
        <w:rPr>
          <w:rFonts w:ascii="Times New Roman" w:hAnsi="Times New Roman"/>
          <w:sz w:val="24"/>
          <w:szCs w:val="24"/>
          <w:lang w:val="en-GB"/>
        </w:rPr>
        <w:t xml:space="preserve">the </w:t>
      </w:r>
      <w:r w:rsidRPr="003E157E">
        <w:rPr>
          <w:rFonts w:ascii="Times New Roman" w:hAnsi="Times New Roman"/>
          <w:sz w:val="24"/>
          <w:szCs w:val="24"/>
          <w:lang w:val="en-GB"/>
        </w:rPr>
        <w:t xml:space="preserve">spinnerets, which leads to multi-Taylor cone formation during the </w:t>
      </w:r>
      <w:r>
        <w:rPr>
          <w:rFonts w:ascii="Times New Roman" w:hAnsi="Times New Roman"/>
          <w:sz w:val="24"/>
          <w:szCs w:val="24"/>
          <w:lang w:val="en-GB"/>
        </w:rPr>
        <w:t xml:space="preserve">electrospinning </w:t>
      </w:r>
      <w:r>
        <w:rPr>
          <w:rFonts w:ascii="Times New Roman" w:hAnsi="Times New Roman"/>
          <w:noProof/>
          <w:sz w:val="24"/>
          <w:szCs w:val="24"/>
          <w:lang w:val="en-GB"/>
        </w:rPr>
        <w:t>(12)</w:t>
      </w:r>
      <w:r w:rsidRPr="003E157E">
        <w:rPr>
          <w:rFonts w:ascii="Times New Roman" w:hAnsi="Times New Roman"/>
          <w:sz w:val="24"/>
          <w:szCs w:val="24"/>
          <w:lang w:val="en-GB"/>
        </w:rPr>
        <w:t xml:space="preserve">. </w:t>
      </w:r>
    </w:p>
    <w:p w14:paraId="7368796C" w14:textId="15F22166" w:rsidR="00E7632C" w:rsidRDefault="00E7632C" w:rsidP="00F64483">
      <w:pPr>
        <w:spacing w:line="480" w:lineRule="auto"/>
        <w:jc w:val="both"/>
        <w:rPr>
          <w:rFonts w:ascii="Times New Roman" w:hAnsi="Times New Roman"/>
          <w:sz w:val="24"/>
          <w:szCs w:val="24"/>
          <w:lang w:val="en-GB"/>
        </w:rPr>
      </w:pPr>
      <w:r w:rsidRPr="00976CBC">
        <w:rPr>
          <w:rFonts w:ascii="Times New Roman" w:hAnsi="Times New Roman"/>
          <w:sz w:val="24"/>
          <w:szCs w:val="24"/>
          <w:lang w:val="en-GB"/>
        </w:rPr>
        <w:t>The phase separation in the PVP</w:t>
      </w:r>
      <w:proofErr w:type="gramStart"/>
      <w:r w:rsidRPr="00976CBC">
        <w:rPr>
          <w:rFonts w:ascii="Times New Roman" w:hAnsi="Times New Roman"/>
          <w:sz w:val="24"/>
          <w:szCs w:val="24"/>
          <w:lang w:val="en-GB"/>
        </w:rPr>
        <w:t>:HPMCAS</w:t>
      </w:r>
      <w:proofErr w:type="gramEnd"/>
      <w:r w:rsidRPr="00976CBC">
        <w:rPr>
          <w:rFonts w:ascii="Times New Roman" w:hAnsi="Times New Roman"/>
          <w:sz w:val="24"/>
          <w:szCs w:val="24"/>
          <w:lang w:val="en-GB"/>
        </w:rPr>
        <w:t xml:space="preserve"> (1:1) </w:t>
      </w:r>
      <w:proofErr w:type="spellStart"/>
      <w:r w:rsidRPr="00976CBC">
        <w:rPr>
          <w:rFonts w:ascii="Times New Roman" w:hAnsi="Times New Roman"/>
          <w:sz w:val="24"/>
          <w:szCs w:val="24"/>
          <w:lang w:val="en-GB"/>
        </w:rPr>
        <w:t>electrospun</w:t>
      </w:r>
      <w:proofErr w:type="spellEnd"/>
      <w:r w:rsidRPr="00976CBC">
        <w:rPr>
          <w:rFonts w:ascii="Times New Roman" w:hAnsi="Times New Roman"/>
          <w:sz w:val="24"/>
          <w:szCs w:val="24"/>
          <w:lang w:val="en-GB"/>
        </w:rPr>
        <w:t xml:space="preserve"> fibres was first examined using thermal methods. Due to the submicron dimensions of each single fibre, the localised single-point characterisation by LTA on fibres was extremely challenging and </w:t>
      </w:r>
      <w:r w:rsidRPr="00976CBC">
        <w:rPr>
          <w:rFonts w:ascii="Times New Roman" w:hAnsi="Times New Roman"/>
          <w:sz w:val="24"/>
          <w:szCs w:val="24"/>
          <w:highlight w:val="cyan"/>
          <w:lang w:val="en-GB"/>
        </w:rPr>
        <w:t>th</w:t>
      </w:r>
      <w:r w:rsidR="00976CBC" w:rsidRPr="00976CBC">
        <w:rPr>
          <w:rFonts w:ascii="Times New Roman" w:hAnsi="Times New Roman"/>
          <w:sz w:val="24"/>
          <w:szCs w:val="24"/>
          <w:highlight w:val="cyan"/>
          <w:lang w:val="en-GB"/>
        </w:rPr>
        <w:t>us</w:t>
      </w:r>
      <w:r w:rsidRPr="00976CBC">
        <w:rPr>
          <w:rFonts w:ascii="Times New Roman" w:hAnsi="Times New Roman"/>
          <w:sz w:val="24"/>
          <w:szCs w:val="24"/>
          <w:lang w:val="en-GB"/>
        </w:rPr>
        <w:t xml:space="preserve"> making it difficult to obtain reliable results.</w:t>
      </w:r>
      <w:r w:rsidRPr="003E157E">
        <w:rPr>
          <w:rFonts w:ascii="Times New Roman" w:hAnsi="Times New Roman"/>
          <w:sz w:val="24"/>
          <w:szCs w:val="24"/>
          <w:lang w:val="en-GB"/>
        </w:rPr>
        <w:t xml:space="preserve"> Therefore </w:t>
      </w:r>
      <w:r>
        <w:rPr>
          <w:rFonts w:ascii="Times New Roman" w:hAnsi="Times New Roman"/>
          <w:sz w:val="24"/>
          <w:szCs w:val="24"/>
          <w:lang w:val="en-GB"/>
        </w:rPr>
        <w:t xml:space="preserve">LTA was not used for studying the fibres, but </w:t>
      </w:r>
      <w:r w:rsidRPr="003E157E">
        <w:rPr>
          <w:rFonts w:ascii="Times New Roman" w:hAnsi="Times New Roman"/>
          <w:sz w:val="24"/>
          <w:szCs w:val="24"/>
          <w:lang w:val="en-GB"/>
        </w:rPr>
        <w:t xml:space="preserve">MTDSC was used to study the phase separation of the fibres as a bulk mat. </w:t>
      </w:r>
      <w:r>
        <w:rPr>
          <w:rFonts w:ascii="Times New Roman" w:hAnsi="Times New Roman"/>
          <w:sz w:val="24"/>
          <w:szCs w:val="24"/>
          <w:lang w:val="en-GB"/>
        </w:rPr>
        <w:t>C</w:t>
      </w:r>
      <w:r w:rsidRPr="003E157E">
        <w:rPr>
          <w:rFonts w:ascii="Times New Roman" w:hAnsi="Times New Roman"/>
          <w:sz w:val="24"/>
          <w:szCs w:val="24"/>
          <w:lang w:val="en-GB"/>
        </w:rPr>
        <w:t>learly separate</w:t>
      </w:r>
      <w:r>
        <w:rPr>
          <w:rFonts w:ascii="Times New Roman" w:hAnsi="Times New Roman"/>
          <w:sz w:val="24"/>
          <w:szCs w:val="24"/>
          <w:lang w:val="en-GB"/>
        </w:rPr>
        <w:t>d</w:t>
      </w:r>
      <w:r w:rsidRPr="003E157E">
        <w:rPr>
          <w:rFonts w:ascii="Times New Roman" w:hAnsi="Times New Roman"/>
          <w:sz w:val="24"/>
          <w:szCs w:val="24"/>
          <w:lang w:val="en-GB"/>
        </w:rPr>
        <w:t xml:space="preserve"> double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r w:rsidRPr="003E157E">
        <w:rPr>
          <w:rFonts w:ascii="Times New Roman" w:hAnsi="Times New Roman"/>
          <w:sz w:val="24"/>
          <w:szCs w:val="24"/>
          <w:lang w:val="en-GB"/>
        </w:rPr>
        <w:t>s</w:t>
      </w:r>
      <w:proofErr w:type="spellEnd"/>
      <w:r w:rsidRPr="003E157E">
        <w:rPr>
          <w:rFonts w:ascii="Times New Roman" w:hAnsi="Times New Roman"/>
          <w:sz w:val="24"/>
          <w:szCs w:val="24"/>
          <w:lang w:val="en-GB"/>
        </w:rPr>
        <w:t xml:space="preserve"> are shown in the MTDSC result</w:t>
      </w:r>
      <w:r>
        <w:rPr>
          <w:rFonts w:ascii="Times New Roman" w:hAnsi="Times New Roman"/>
          <w:sz w:val="24"/>
          <w:szCs w:val="24"/>
          <w:lang w:val="en-GB"/>
        </w:rPr>
        <w:t>s</w:t>
      </w:r>
      <w:r w:rsidRPr="003E157E">
        <w:rPr>
          <w:rFonts w:ascii="Times New Roman" w:hAnsi="Times New Roman"/>
          <w:sz w:val="24"/>
          <w:szCs w:val="24"/>
          <w:lang w:val="en-GB"/>
        </w:rPr>
        <w:t xml:space="preserve"> of the </w:t>
      </w:r>
      <w:r>
        <w:rPr>
          <w:rFonts w:ascii="Times New Roman" w:hAnsi="Times New Roman"/>
          <w:sz w:val="24"/>
          <w:szCs w:val="24"/>
          <w:lang w:val="en-GB"/>
        </w:rPr>
        <w:t>CS-</w:t>
      </w:r>
      <w:r w:rsidRPr="003E157E">
        <w:rPr>
          <w:rFonts w:ascii="Times New Roman" w:hAnsi="Times New Roman"/>
          <w:sz w:val="24"/>
          <w:szCs w:val="24"/>
          <w:lang w:val="en-GB"/>
        </w:rPr>
        <w:t xml:space="preserve">electrospun core-shell fibre </w:t>
      </w:r>
      <w:r>
        <w:rPr>
          <w:rFonts w:ascii="Times New Roman" w:hAnsi="Times New Roman"/>
          <w:sz w:val="24"/>
          <w:szCs w:val="24"/>
          <w:lang w:val="en-GB"/>
        </w:rPr>
        <w:t>mats. This was</w:t>
      </w:r>
      <w:r w:rsidRPr="00211DCD">
        <w:rPr>
          <w:rFonts w:ascii="Times New Roman" w:hAnsi="Times New Roman"/>
          <w:sz w:val="24"/>
          <w:szCs w:val="24"/>
          <w:lang w:val="en-GB"/>
        </w:rPr>
        <w:t xml:space="preserve"> expected as the polymers were not blended</w:t>
      </w:r>
      <w:r>
        <w:rPr>
          <w:rFonts w:ascii="Times New Roman" w:hAnsi="Times New Roman"/>
          <w:sz w:val="24"/>
          <w:szCs w:val="24"/>
          <w:lang w:val="en-GB"/>
        </w:rPr>
        <w:t>,</w:t>
      </w:r>
      <w:r w:rsidRPr="00211DCD">
        <w:rPr>
          <w:rFonts w:ascii="Times New Roman" w:hAnsi="Times New Roman"/>
          <w:sz w:val="24"/>
          <w:szCs w:val="24"/>
          <w:lang w:val="en-GB"/>
        </w:rPr>
        <w:t xml:space="preserve"> but separately formed </w:t>
      </w:r>
      <w:r>
        <w:rPr>
          <w:rFonts w:ascii="Times New Roman" w:hAnsi="Times New Roman"/>
          <w:sz w:val="24"/>
          <w:szCs w:val="24"/>
          <w:lang w:val="en-GB"/>
        </w:rPr>
        <w:t xml:space="preserve">as </w:t>
      </w:r>
      <w:r w:rsidRPr="00211DCD">
        <w:rPr>
          <w:rFonts w:ascii="Times New Roman" w:hAnsi="Times New Roman"/>
          <w:sz w:val="24"/>
          <w:szCs w:val="24"/>
          <w:lang w:val="en-GB"/>
        </w:rPr>
        <w:t xml:space="preserve">the core and shell of </w:t>
      </w:r>
      <w:r w:rsidRPr="00A61A0F">
        <w:rPr>
          <w:rFonts w:ascii="Times New Roman" w:hAnsi="Times New Roman"/>
          <w:sz w:val="24"/>
          <w:szCs w:val="24"/>
          <w:lang w:val="en-GB"/>
        </w:rPr>
        <w:t xml:space="preserve">the fibres. </w:t>
      </w:r>
      <w:r>
        <w:rPr>
          <w:rFonts w:ascii="Times New Roman" w:hAnsi="Times New Roman"/>
          <w:sz w:val="24"/>
          <w:szCs w:val="24"/>
          <w:lang w:val="en-GB"/>
        </w:rPr>
        <w:t xml:space="preserve">The formation of well separated core and shell layers was confirmed by the TEM results of the CS-electrospun fibres (Figure 5). </w:t>
      </w:r>
      <w:r w:rsidRPr="00FB2C2C">
        <w:rPr>
          <w:rFonts w:ascii="Times New Roman" w:hAnsi="Times New Roman"/>
          <w:sz w:val="24"/>
          <w:szCs w:val="24"/>
          <w:lang w:val="en-GB"/>
        </w:rPr>
        <w:t xml:space="preserve"> </w:t>
      </w:r>
      <w:r>
        <w:rPr>
          <w:rFonts w:ascii="Times New Roman" w:hAnsi="Times New Roman"/>
          <w:sz w:val="24"/>
          <w:szCs w:val="24"/>
          <w:lang w:val="en-GB"/>
        </w:rPr>
        <w:t>However, f</w:t>
      </w:r>
      <w:r w:rsidRPr="00A61A0F">
        <w:rPr>
          <w:rFonts w:ascii="Times New Roman" w:hAnsi="Times New Roman"/>
          <w:sz w:val="24"/>
          <w:szCs w:val="24"/>
          <w:lang w:val="en-GB"/>
        </w:rPr>
        <w:t>or the SS</w:t>
      </w:r>
      <w:r w:rsidRPr="00FB2C2C">
        <w:rPr>
          <w:rFonts w:ascii="Times New Roman" w:hAnsi="Times New Roman"/>
          <w:sz w:val="24"/>
          <w:szCs w:val="24"/>
          <w:lang w:val="en-GB"/>
        </w:rPr>
        <w:t xml:space="preserve">-electrospun fibres </w:t>
      </w:r>
      <w:r>
        <w:rPr>
          <w:rFonts w:ascii="Times New Roman" w:hAnsi="Times New Roman"/>
          <w:sz w:val="24"/>
          <w:szCs w:val="24"/>
          <w:lang w:val="en-GB"/>
        </w:rPr>
        <w:t xml:space="preserve">no clear double </w:t>
      </w:r>
      <w:proofErr w:type="spellStart"/>
      <w:r>
        <w:rPr>
          <w:rFonts w:ascii="Times New Roman" w:hAnsi="Times New Roman"/>
          <w:sz w:val="24"/>
          <w:szCs w:val="24"/>
          <w:lang w:val="en-GB"/>
        </w:rPr>
        <w:t>T</w:t>
      </w:r>
      <w:r w:rsidRPr="00A61A0F">
        <w:rPr>
          <w:rFonts w:ascii="Times New Roman" w:hAnsi="Times New Roman"/>
          <w:sz w:val="24"/>
          <w:szCs w:val="24"/>
          <w:vertAlign w:val="subscript"/>
          <w:lang w:val="en-GB"/>
        </w:rPr>
        <w:t>g</w:t>
      </w:r>
      <w:proofErr w:type="spellEnd"/>
      <w:r>
        <w:rPr>
          <w:rFonts w:ascii="Times New Roman" w:hAnsi="Times New Roman"/>
          <w:sz w:val="24"/>
          <w:szCs w:val="24"/>
          <w:lang w:val="en-GB"/>
        </w:rPr>
        <w:t xml:space="preserve"> could be detected using the reversing </w:t>
      </w:r>
      <w:proofErr w:type="spellStart"/>
      <w:r>
        <w:rPr>
          <w:rFonts w:ascii="Times New Roman" w:hAnsi="Times New Roman"/>
          <w:sz w:val="24"/>
          <w:szCs w:val="24"/>
          <w:lang w:val="en-GB"/>
        </w:rPr>
        <w:t>C</w:t>
      </w:r>
      <w:r w:rsidRPr="00A61A0F">
        <w:rPr>
          <w:rFonts w:ascii="Times New Roman" w:hAnsi="Times New Roman"/>
          <w:sz w:val="24"/>
          <w:szCs w:val="24"/>
          <w:vertAlign w:val="subscript"/>
          <w:lang w:val="en-GB"/>
        </w:rPr>
        <w:t>p</w:t>
      </w:r>
      <w:proofErr w:type="spellEnd"/>
      <w:r>
        <w:rPr>
          <w:rFonts w:ascii="Times New Roman" w:hAnsi="Times New Roman"/>
          <w:sz w:val="24"/>
          <w:szCs w:val="24"/>
          <w:lang w:val="en-GB"/>
        </w:rPr>
        <w:t xml:space="preserve"> signal. </w:t>
      </w:r>
    </w:p>
    <w:p w14:paraId="0A0719A7" w14:textId="77777777" w:rsidR="00E7632C" w:rsidRPr="00795EAD" w:rsidRDefault="00E7632C" w:rsidP="00F64483">
      <w:pPr>
        <w:spacing w:line="480" w:lineRule="auto"/>
        <w:jc w:val="both"/>
        <w:rPr>
          <w:rFonts w:ascii="Times New Roman" w:hAnsi="Times New Roman"/>
          <w:sz w:val="24"/>
          <w:szCs w:val="24"/>
          <w:lang w:val="en-GB"/>
        </w:rPr>
      </w:pPr>
      <w:r w:rsidRPr="00795EAD">
        <w:rPr>
          <w:rFonts w:ascii="Times New Roman" w:hAnsi="Times New Roman"/>
          <w:sz w:val="24"/>
          <w:szCs w:val="24"/>
          <w:lang w:val="en-GB"/>
        </w:rPr>
        <w:t>In order to further characterise the phase separation behaviour of the blends (PVP: HPMCAS 3:1, 1:1 and 1:2 w/w) proton-N</w:t>
      </w:r>
      <w:r>
        <w:rPr>
          <w:rFonts w:ascii="Times New Roman" w:hAnsi="Times New Roman"/>
          <w:sz w:val="24"/>
          <w:szCs w:val="24"/>
          <w:lang w:val="en-GB"/>
        </w:rPr>
        <w:t xml:space="preserve">MR </w:t>
      </w:r>
      <w:proofErr w:type="spellStart"/>
      <w:r>
        <w:rPr>
          <w:rFonts w:ascii="Times New Roman" w:hAnsi="Times New Roman"/>
          <w:sz w:val="24"/>
          <w:szCs w:val="24"/>
          <w:lang w:val="en-GB"/>
        </w:rPr>
        <w:t>relaxometry</w:t>
      </w:r>
      <w:proofErr w:type="spellEnd"/>
      <w:r>
        <w:rPr>
          <w:rFonts w:ascii="Times New Roman" w:hAnsi="Times New Roman"/>
          <w:sz w:val="24"/>
          <w:szCs w:val="24"/>
          <w:lang w:val="en-GB"/>
        </w:rPr>
        <w:t xml:space="preserve"> was used </w:t>
      </w:r>
      <w:r>
        <w:rPr>
          <w:rFonts w:ascii="Times New Roman" w:hAnsi="Times New Roman" w:cs="Angsana New"/>
          <w:noProof/>
          <w:sz w:val="24"/>
          <w:szCs w:val="30"/>
          <w:lang w:val="en-GB"/>
        </w:rPr>
        <w:t>(36-39)</w:t>
      </w:r>
      <w:r>
        <w:rPr>
          <w:rFonts w:ascii="Times New Roman" w:hAnsi="Times New Roman" w:cs="Angsana New"/>
          <w:sz w:val="24"/>
          <w:szCs w:val="30"/>
          <w:lang w:val="en-GB"/>
        </w:rPr>
        <w:t>.</w:t>
      </w:r>
      <w:r>
        <w:rPr>
          <w:rFonts w:ascii="Times New Roman" w:hAnsi="Times New Roman"/>
          <w:sz w:val="24"/>
          <w:szCs w:val="24"/>
          <w:lang w:val="en-GB"/>
        </w:rPr>
        <w:t xml:space="preserve"> </w:t>
      </w:r>
      <w:r w:rsidRPr="00795EAD">
        <w:rPr>
          <w:rFonts w:ascii="Times New Roman" w:hAnsi="Times New Roman"/>
          <w:sz w:val="24"/>
          <w:szCs w:val="24"/>
          <w:lang w:val="en-GB"/>
        </w:rPr>
        <w:t xml:space="preserve">The </w:t>
      </w:r>
      <w:r w:rsidRPr="00795EAD">
        <w:rPr>
          <w:rFonts w:ascii="Times New Roman" w:hAnsi="Times New Roman"/>
          <w:sz w:val="24"/>
          <w:szCs w:val="24"/>
          <w:vertAlign w:val="superscript"/>
          <w:lang w:val="en-GB"/>
        </w:rPr>
        <w:t>1</w:t>
      </w:r>
      <w:r w:rsidRPr="00795EAD">
        <w:rPr>
          <w:rFonts w:ascii="Times New Roman" w:hAnsi="Times New Roman"/>
          <w:sz w:val="24"/>
          <w:szCs w:val="24"/>
          <w:lang w:val="en-GB"/>
        </w:rPr>
        <w:t>H spin lattice relaxation time in the laboratory frame</w:t>
      </w:r>
      <w:r>
        <w:rPr>
          <w:rFonts w:ascii="Times New Roman" w:hAnsi="Times New Roman"/>
          <w:sz w:val="24"/>
          <w:szCs w:val="24"/>
          <w:lang w:val="en-GB"/>
        </w:rPr>
        <w:t xml:space="preserve"> </w:t>
      </w:r>
      <w:r w:rsidRPr="00795EAD">
        <w:rPr>
          <w:rFonts w:ascii="Times New Roman" w:hAnsi="Times New Roman"/>
          <w:sz w:val="24"/>
          <w:szCs w:val="24"/>
          <w:lang w:val="en-GB"/>
        </w:rPr>
        <w:t>(T</w:t>
      </w:r>
      <w:r w:rsidRPr="00795EAD">
        <w:rPr>
          <w:rFonts w:ascii="Times New Roman" w:hAnsi="Times New Roman"/>
          <w:sz w:val="24"/>
          <w:szCs w:val="24"/>
          <w:vertAlign w:val="subscript"/>
          <w:lang w:val="en-GB"/>
        </w:rPr>
        <w:t>1</w:t>
      </w:r>
      <w:r w:rsidRPr="00795EAD">
        <w:rPr>
          <w:rFonts w:ascii="Times New Roman" w:hAnsi="Times New Roman"/>
          <w:sz w:val="24"/>
          <w:szCs w:val="24"/>
          <w:lang w:val="en-GB"/>
        </w:rPr>
        <w:t>) and the spin lattice relaxation time in a rotating frame (T</w:t>
      </w:r>
      <w:r w:rsidRPr="00795EAD">
        <w:rPr>
          <w:rFonts w:ascii="Times New Roman" w:hAnsi="Times New Roman"/>
          <w:sz w:val="24"/>
          <w:szCs w:val="24"/>
          <w:vertAlign w:val="subscript"/>
          <w:lang w:val="en-GB"/>
        </w:rPr>
        <w:t>1ρ</w:t>
      </w:r>
      <w:r w:rsidRPr="00795EAD">
        <w:rPr>
          <w:rFonts w:ascii="Times New Roman" w:hAnsi="Times New Roman"/>
          <w:sz w:val="24"/>
          <w:szCs w:val="24"/>
          <w:lang w:val="en-GB"/>
        </w:rPr>
        <w:t>) of the placebo SS-electrospun fibres are summarised in Table 2. It can be seen that for all fibre samples a single T</w:t>
      </w:r>
      <w:r w:rsidRPr="00795EAD">
        <w:rPr>
          <w:rFonts w:ascii="Times New Roman" w:hAnsi="Times New Roman"/>
          <w:sz w:val="24"/>
          <w:szCs w:val="24"/>
          <w:vertAlign w:val="subscript"/>
          <w:lang w:val="en-GB"/>
        </w:rPr>
        <w:t>1</w:t>
      </w:r>
      <w:r w:rsidRPr="00795EAD">
        <w:rPr>
          <w:rFonts w:ascii="Times New Roman" w:hAnsi="Times New Roman"/>
          <w:sz w:val="24"/>
          <w:szCs w:val="24"/>
          <w:lang w:val="en-GB"/>
        </w:rPr>
        <w:t xml:space="preserve"> relaxation time was obtained, whereas double exponential T</w:t>
      </w:r>
      <w:r w:rsidRPr="00795EAD">
        <w:rPr>
          <w:rFonts w:ascii="Times New Roman" w:hAnsi="Times New Roman"/>
          <w:sz w:val="24"/>
          <w:szCs w:val="24"/>
          <w:vertAlign w:val="subscript"/>
          <w:lang w:val="en-GB"/>
        </w:rPr>
        <w:t>1ρ</w:t>
      </w:r>
      <w:r w:rsidRPr="00795EAD">
        <w:rPr>
          <w:rFonts w:ascii="Times New Roman" w:hAnsi="Times New Roman"/>
          <w:sz w:val="24"/>
          <w:szCs w:val="24"/>
          <w:lang w:val="en-GB"/>
        </w:rPr>
        <w:t xml:space="preserve"> relaxation was d</w:t>
      </w:r>
      <w:r>
        <w:rPr>
          <w:rFonts w:ascii="Times New Roman" w:hAnsi="Times New Roman"/>
          <w:sz w:val="24"/>
          <w:szCs w:val="24"/>
          <w:lang w:val="en-GB"/>
        </w:rPr>
        <w:t xml:space="preserve">etected for all blended </w:t>
      </w:r>
      <w:proofErr w:type="spellStart"/>
      <w:r>
        <w:rPr>
          <w:rFonts w:ascii="Times New Roman" w:hAnsi="Times New Roman"/>
          <w:sz w:val="24"/>
          <w:szCs w:val="24"/>
          <w:lang w:val="en-GB"/>
        </w:rPr>
        <w:t>fibers</w:t>
      </w:r>
      <w:proofErr w:type="spellEnd"/>
      <w:r>
        <w:rPr>
          <w:rFonts w:ascii="Times New Roman" w:hAnsi="Times New Roman"/>
          <w:sz w:val="24"/>
          <w:szCs w:val="24"/>
          <w:lang w:val="en-GB"/>
        </w:rPr>
        <w:t xml:space="preserve">. </w:t>
      </w:r>
      <w:r w:rsidRPr="00795EAD">
        <w:rPr>
          <w:rFonts w:ascii="Times New Roman" w:hAnsi="Times New Roman"/>
          <w:sz w:val="24"/>
          <w:szCs w:val="24"/>
          <w:lang w:val="en-GB"/>
        </w:rPr>
        <w:t>The presence of two-component T</w:t>
      </w:r>
      <w:r w:rsidRPr="00795EAD">
        <w:rPr>
          <w:rFonts w:ascii="Times New Roman" w:hAnsi="Times New Roman"/>
          <w:sz w:val="24"/>
          <w:szCs w:val="24"/>
          <w:vertAlign w:val="subscript"/>
          <w:lang w:val="en-GB"/>
        </w:rPr>
        <w:t>1ρ</w:t>
      </w:r>
      <w:r w:rsidRPr="00795EAD">
        <w:rPr>
          <w:rFonts w:ascii="Times New Roman" w:hAnsi="Times New Roman"/>
          <w:sz w:val="24"/>
          <w:szCs w:val="24"/>
          <w:lang w:val="en-GB"/>
        </w:rPr>
        <w:t xml:space="preserve"> behaviour indicates that on this time scale two separately relaxing domains exist, whereas on the T</w:t>
      </w:r>
      <w:r w:rsidRPr="00795EAD">
        <w:rPr>
          <w:rFonts w:ascii="Times New Roman" w:hAnsi="Times New Roman"/>
          <w:sz w:val="24"/>
          <w:szCs w:val="24"/>
          <w:vertAlign w:val="subscript"/>
          <w:lang w:val="en-GB"/>
        </w:rPr>
        <w:t>1</w:t>
      </w:r>
      <w:r w:rsidRPr="00795EAD">
        <w:rPr>
          <w:rFonts w:ascii="Times New Roman" w:hAnsi="Times New Roman"/>
          <w:sz w:val="24"/>
          <w:szCs w:val="24"/>
          <w:lang w:val="en-GB"/>
        </w:rPr>
        <w:t xml:space="preserve"> time scale polarization exchange rates are such that complete mixing of polarization occurs. Assuming that mixing is by the process of spin diffusion it is possible to use these results to estimate the order of magnitude of the domains involved</w:t>
      </w:r>
      <w:r>
        <w:rPr>
          <w:rFonts w:ascii="Times New Roman" w:hAnsi="Times New Roman"/>
          <w:sz w:val="24"/>
          <w:szCs w:val="24"/>
          <w:lang w:val="en-GB"/>
        </w:rPr>
        <w:t xml:space="preserve"> </w:t>
      </w:r>
      <w:r>
        <w:rPr>
          <w:rFonts w:ascii="Times New Roman" w:hAnsi="Times New Roman"/>
          <w:noProof/>
          <w:sz w:val="24"/>
          <w:szCs w:val="24"/>
          <w:lang w:val="en-GB"/>
        </w:rPr>
        <w:t>(36)</w:t>
      </w:r>
      <w:r w:rsidRPr="00795EAD">
        <w:rPr>
          <w:rFonts w:ascii="Times New Roman" w:hAnsi="Times New Roman"/>
          <w:sz w:val="24"/>
          <w:szCs w:val="24"/>
          <w:lang w:val="en-GB"/>
        </w:rPr>
        <w:t>.</w:t>
      </w:r>
      <w:r>
        <w:rPr>
          <w:rFonts w:ascii="Times New Roman" w:hAnsi="Times New Roman"/>
          <w:sz w:val="24"/>
          <w:szCs w:val="24"/>
          <w:lang w:val="en-GB"/>
        </w:rPr>
        <w:t xml:space="preserve"> </w:t>
      </w:r>
      <w:r w:rsidRPr="00795EAD">
        <w:rPr>
          <w:rFonts w:ascii="Times New Roman" w:hAnsi="Times New Roman"/>
          <w:sz w:val="24"/>
          <w:szCs w:val="24"/>
          <w:lang w:val="en-GB"/>
        </w:rPr>
        <w:t>For laminar geometry the criterion for diffusive exchange between two regions which is slow enough to allow the observation of two or more relaxation processes is given by:</w:t>
      </w:r>
    </w:p>
    <w:p w14:paraId="4D6FC10F" w14:textId="77777777" w:rsidR="00E7632C" w:rsidRPr="000E1186" w:rsidRDefault="00E7632C" w:rsidP="00F64483">
      <w:pPr>
        <w:keepNext/>
        <w:spacing w:after="0" w:line="480" w:lineRule="auto"/>
        <w:jc w:val="center"/>
        <w:rPr>
          <w:rFonts w:ascii="Times New Roman" w:hAnsi="Times New Roman"/>
          <w:sz w:val="24"/>
          <w:szCs w:val="24"/>
        </w:rPr>
      </w:pPr>
      <w:r>
        <w:rPr>
          <w:noProof/>
          <w:position w:val="-14"/>
          <w:sz w:val="24"/>
          <w:szCs w:val="24"/>
          <w:lang w:val="en-GB" w:eastAsia="en-GB" w:bidi="ar-SA"/>
        </w:rPr>
        <w:lastRenderedPageBreak/>
        <w:drawing>
          <wp:inline distT="0" distB="0" distL="0" distR="0" wp14:anchorId="4A463B29" wp14:editId="0358614D">
            <wp:extent cx="1308735" cy="250190"/>
            <wp:effectExtent l="0" t="0" r="12065" b="381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8735" cy="250190"/>
                    </a:xfrm>
                    <a:prstGeom prst="rect">
                      <a:avLst/>
                    </a:prstGeom>
                    <a:noFill/>
                    <a:ln>
                      <a:noFill/>
                    </a:ln>
                  </pic:spPr>
                </pic:pic>
              </a:graphicData>
            </a:graphic>
          </wp:inline>
        </w:drawing>
      </w:r>
      <w:r>
        <w:rPr>
          <w:position w:val="-14"/>
          <w:sz w:val="24"/>
          <w:szCs w:val="24"/>
        </w:rPr>
        <w:t xml:space="preserve"> </w:t>
      </w:r>
      <w:r>
        <w:rPr>
          <w:rFonts w:ascii="Times New Roman" w:hAnsi="Times New Roman"/>
          <w:position w:val="-14"/>
          <w:sz w:val="24"/>
          <w:szCs w:val="24"/>
        </w:rPr>
        <w:t xml:space="preserve">                  [</w:t>
      </w:r>
      <w:r w:rsidRPr="000E1186">
        <w:rPr>
          <w:rFonts w:ascii="Times New Roman" w:hAnsi="Times New Roman"/>
          <w:position w:val="-14"/>
          <w:sz w:val="24"/>
          <w:szCs w:val="24"/>
        </w:rPr>
        <w:t>7</w:t>
      </w:r>
      <w:r>
        <w:rPr>
          <w:rFonts w:ascii="Times New Roman" w:hAnsi="Times New Roman"/>
          <w:position w:val="-14"/>
          <w:sz w:val="24"/>
          <w:szCs w:val="24"/>
        </w:rPr>
        <w:t>]</w:t>
      </w:r>
    </w:p>
    <w:p w14:paraId="534E286D" w14:textId="77777777" w:rsidR="00E7632C" w:rsidRPr="00795EAD" w:rsidRDefault="00E7632C" w:rsidP="00F64483">
      <w:pPr>
        <w:spacing w:line="480" w:lineRule="auto"/>
        <w:jc w:val="both"/>
        <w:rPr>
          <w:rFonts w:ascii="Times New Roman" w:hAnsi="Times New Roman"/>
          <w:sz w:val="24"/>
          <w:szCs w:val="24"/>
          <w:lang w:val="en-GB"/>
        </w:rPr>
      </w:pPr>
      <w:proofErr w:type="gramStart"/>
      <w:r>
        <w:rPr>
          <w:rFonts w:ascii="Times New Roman" w:hAnsi="Times New Roman"/>
          <w:sz w:val="24"/>
          <w:szCs w:val="24"/>
          <w:lang w:val="en-GB"/>
        </w:rPr>
        <w:t>w</w:t>
      </w:r>
      <w:r w:rsidRPr="00795EAD">
        <w:rPr>
          <w:rFonts w:ascii="Times New Roman" w:hAnsi="Times New Roman"/>
          <w:sz w:val="24"/>
          <w:szCs w:val="24"/>
          <w:lang w:val="en-GB"/>
        </w:rPr>
        <w:t>here</w:t>
      </w:r>
      <w:proofErr w:type="gramEnd"/>
      <w:r w:rsidRPr="00795EAD">
        <w:rPr>
          <w:rFonts w:ascii="Times New Roman" w:hAnsi="Times New Roman"/>
          <w:sz w:val="24"/>
          <w:szCs w:val="24"/>
          <w:lang w:val="en-GB"/>
        </w:rPr>
        <w:t xml:space="preserve"> </w:t>
      </w:r>
      <w:r w:rsidRPr="00795EAD">
        <w:rPr>
          <w:rFonts w:ascii="Times New Roman" w:hAnsi="Times New Roman"/>
          <w:i/>
          <w:sz w:val="24"/>
          <w:szCs w:val="24"/>
          <w:lang w:val="en-GB"/>
        </w:rPr>
        <w:t>A</w:t>
      </w:r>
      <w:r w:rsidRPr="00795EAD">
        <w:rPr>
          <w:rFonts w:ascii="Times New Roman" w:hAnsi="Times New Roman"/>
          <w:sz w:val="24"/>
          <w:szCs w:val="24"/>
          <w:lang w:val="en-GB"/>
        </w:rPr>
        <w:t xml:space="preserve"> is the laminar dimension, </w:t>
      </w:r>
      <w:r w:rsidRPr="00795EAD">
        <w:rPr>
          <w:rFonts w:ascii="Times New Roman" w:hAnsi="Times New Roman"/>
          <w:i/>
          <w:sz w:val="24"/>
          <w:szCs w:val="24"/>
          <w:lang w:val="en-GB"/>
        </w:rPr>
        <w:t>D</w:t>
      </w:r>
      <w:r w:rsidRPr="00795EAD">
        <w:rPr>
          <w:rFonts w:ascii="Times New Roman" w:hAnsi="Times New Roman"/>
          <w:sz w:val="24"/>
          <w:szCs w:val="24"/>
          <w:lang w:val="en-GB"/>
        </w:rPr>
        <w:t xml:space="preserve"> is the relevant diffusion coefficient and </w:t>
      </w:r>
      <w:proofErr w:type="spellStart"/>
      <w:r w:rsidRPr="000E1186">
        <w:rPr>
          <w:rFonts w:ascii="Times New Roman" w:hAnsi="Times New Roman"/>
          <w:i/>
          <w:sz w:val="24"/>
          <w:szCs w:val="24"/>
          <w:lang w:val="en-GB"/>
        </w:rPr>
        <w:t>Δγ</w:t>
      </w:r>
      <w:proofErr w:type="spellEnd"/>
      <w:r w:rsidRPr="00795EAD">
        <w:rPr>
          <w:rFonts w:ascii="Times New Roman" w:hAnsi="Times New Roman"/>
          <w:sz w:val="24"/>
          <w:szCs w:val="24"/>
          <w:lang w:val="en-GB"/>
        </w:rPr>
        <w:t xml:space="preserve"> is given by</w:t>
      </w:r>
    </w:p>
    <w:p w14:paraId="7871BE7A" w14:textId="77777777" w:rsidR="00E7632C" w:rsidRPr="000E1186" w:rsidRDefault="00E7632C" w:rsidP="00F64483">
      <w:pPr>
        <w:spacing w:line="480" w:lineRule="auto"/>
        <w:jc w:val="center"/>
        <w:rPr>
          <w:rFonts w:ascii="Times New Roman" w:hAnsi="Times New Roman"/>
          <w:sz w:val="24"/>
          <w:szCs w:val="24"/>
          <w:lang w:val="en-GB"/>
        </w:rPr>
      </w:pPr>
      <m:oMath>
        <m:r>
          <w:rPr>
            <w:rFonts w:ascii="Cambria Math" w:hAnsi="Cambria Math"/>
            <w:sz w:val="24"/>
            <w:szCs w:val="24"/>
          </w:rPr>
          <m:t>∆γ=</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1</m:t>
                </m:r>
              </m:num>
              <m:den>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den>
            </m:f>
          </m:e>
        </m:d>
      </m:oMath>
      <w:r w:rsidRPr="000E1186">
        <w:rPr>
          <w:rFonts w:ascii="Times New Roman" w:eastAsiaTheme="minorEastAsia" w:hAnsi="Times New Roman"/>
          <w:sz w:val="24"/>
          <w:szCs w:val="24"/>
        </w:rPr>
        <w:t xml:space="preserve"> </w:t>
      </w:r>
      <w:r>
        <w:rPr>
          <w:rFonts w:ascii="Times New Roman" w:eastAsiaTheme="minorEastAsia" w:hAnsi="Times New Roman"/>
          <w:sz w:val="24"/>
          <w:szCs w:val="24"/>
        </w:rPr>
        <w:t xml:space="preserve">                          [</w:t>
      </w:r>
      <w:r w:rsidRPr="000E1186">
        <w:rPr>
          <w:rFonts w:ascii="Times New Roman" w:eastAsiaTheme="minorEastAsia" w:hAnsi="Times New Roman"/>
          <w:sz w:val="24"/>
          <w:szCs w:val="24"/>
        </w:rPr>
        <w:t>8</w:t>
      </w:r>
      <w:r>
        <w:rPr>
          <w:rFonts w:ascii="Times New Roman" w:eastAsiaTheme="minorEastAsia" w:hAnsi="Times New Roman"/>
          <w:sz w:val="24"/>
          <w:szCs w:val="24"/>
        </w:rPr>
        <w:t>]</w:t>
      </w:r>
    </w:p>
    <w:p w14:paraId="3EA54934" w14:textId="125DC6E6" w:rsidR="00E7632C" w:rsidRPr="00976CBC" w:rsidRDefault="00E7632C" w:rsidP="00F64483">
      <w:pPr>
        <w:spacing w:line="480" w:lineRule="auto"/>
        <w:jc w:val="both"/>
        <w:rPr>
          <w:rFonts w:ascii="Times New Roman" w:hAnsi="Times New Roman"/>
          <w:sz w:val="24"/>
          <w:szCs w:val="24"/>
          <w:lang w:val="en-GB"/>
        </w:rPr>
      </w:pPr>
      <w:proofErr w:type="gramStart"/>
      <w:r>
        <w:rPr>
          <w:rFonts w:ascii="Times New Roman" w:hAnsi="Times New Roman"/>
          <w:sz w:val="24"/>
          <w:szCs w:val="24"/>
          <w:lang w:val="en-GB"/>
        </w:rPr>
        <w:t>w</w:t>
      </w:r>
      <w:r w:rsidRPr="00795EAD">
        <w:rPr>
          <w:rFonts w:ascii="Times New Roman" w:hAnsi="Times New Roman"/>
          <w:sz w:val="24"/>
          <w:szCs w:val="24"/>
          <w:lang w:val="en-GB"/>
        </w:rPr>
        <w:t>here</w:t>
      </w:r>
      <w:proofErr w:type="gramEnd"/>
      <w:r w:rsidRPr="00795EAD">
        <w:rPr>
          <w:rFonts w:ascii="Times New Roman" w:hAnsi="Times New Roman"/>
          <w:sz w:val="24"/>
          <w:szCs w:val="24"/>
          <w:lang w:val="en-GB"/>
        </w:rPr>
        <w:t xml:space="preserve"> </w:t>
      </w:r>
      <w:r w:rsidRPr="00795EAD">
        <w:rPr>
          <w:rFonts w:ascii="Times New Roman" w:hAnsi="Times New Roman"/>
          <w:i/>
          <w:sz w:val="24"/>
          <w:szCs w:val="24"/>
          <w:lang w:val="en-GB"/>
        </w:rPr>
        <w:t>Ti</w:t>
      </w:r>
      <w:r w:rsidRPr="00795EAD">
        <w:rPr>
          <w:rFonts w:ascii="Times New Roman" w:hAnsi="Times New Roman"/>
          <w:sz w:val="24"/>
          <w:szCs w:val="24"/>
          <w:lang w:val="en-GB"/>
        </w:rPr>
        <w:t xml:space="preserve"> is the relaxation time at site </w:t>
      </w:r>
      <w:proofErr w:type="spellStart"/>
      <w:r w:rsidRPr="00795EAD">
        <w:rPr>
          <w:rFonts w:ascii="Times New Roman" w:hAnsi="Times New Roman"/>
          <w:i/>
          <w:sz w:val="24"/>
          <w:szCs w:val="24"/>
          <w:lang w:val="en-GB"/>
        </w:rPr>
        <w:t>i</w:t>
      </w:r>
      <w:proofErr w:type="spellEnd"/>
      <w:r w:rsidRPr="00795EAD">
        <w:rPr>
          <w:rFonts w:ascii="Times New Roman" w:hAnsi="Times New Roman"/>
          <w:sz w:val="24"/>
          <w:szCs w:val="24"/>
          <w:lang w:val="en-GB"/>
        </w:rPr>
        <w:t xml:space="preserve">. Note that </w:t>
      </w:r>
      <w:r w:rsidRPr="00976CBC">
        <w:rPr>
          <w:rFonts w:ascii="Times New Roman" w:hAnsi="Times New Roman"/>
          <w:sz w:val="24"/>
          <w:szCs w:val="24"/>
          <w:lang w:val="en-GB"/>
        </w:rPr>
        <w:t xml:space="preserve">it is important to use the differences in relaxation rate rather than a single relaxation rate. </w:t>
      </w:r>
      <w:r w:rsidR="00F64483" w:rsidRPr="00976CBC">
        <w:rPr>
          <w:rFonts w:ascii="Times New Roman" w:hAnsi="Times New Roman"/>
          <w:sz w:val="24"/>
          <w:szCs w:val="24"/>
          <w:lang w:val="en-GB"/>
        </w:rPr>
        <w:t>In the case of the T</w:t>
      </w:r>
      <w:r w:rsidR="00F64483" w:rsidRPr="00976CBC">
        <w:rPr>
          <w:rFonts w:ascii="Times New Roman" w:hAnsi="Times New Roman"/>
          <w:sz w:val="24"/>
          <w:szCs w:val="24"/>
          <w:vertAlign w:val="subscript"/>
          <w:lang w:val="en-GB"/>
        </w:rPr>
        <w:t>1</w:t>
      </w:r>
      <w:r w:rsidR="00F64483" w:rsidRPr="00976CBC">
        <w:rPr>
          <w:rFonts w:ascii="Times New Roman" w:hAnsi="Times New Roman"/>
          <w:sz w:val="24"/>
          <w:szCs w:val="24"/>
          <w:lang w:val="en-GB"/>
        </w:rPr>
        <w:t xml:space="preserve"> data, it is apparent (Table 2) that blending the polymers using electrospinning results in a single T</w:t>
      </w:r>
      <w:r w:rsidR="00F64483" w:rsidRPr="00976CBC">
        <w:rPr>
          <w:rFonts w:ascii="Times New Roman" w:hAnsi="Times New Roman"/>
          <w:sz w:val="24"/>
          <w:szCs w:val="24"/>
          <w:vertAlign w:val="subscript"/>
          <w:lang w:val="en-GB"/>
        </w:rPr>
        <w:t>1</w:t>
      </w:r>
      <w:r w:rsidR="00F64483" w:rsidRPr="00976CBC">
        <w:rPr>
          <w:rFonts w:ascii="Times New Roman" w:hAnsi="Times New Roman"/>
          <w:sz w:val="24"/>
          <w:szCs w:val="24"/>
          <w:lang w:val="en-GB"/>
        </w:rPr>
        <w:t xml:space="preserve"> that is shorter than the T</w:t>
      </w:r>
      <w:r w:rsidR="00F64483" w:rsidRPr="00976CBC">
        <w:rPr>
          <w:rFonts w:ascii="Times New Roman" w:hAnsi="Times New Roman"/>
          <w:sz w:val="24"/>
          <w:szCs w:val="24"/>
          <w:vertAlign w:val="subscript"/>
          <w:lang w:val="en-GB"/>
        </w:rPr>
        <w:t>1</w:t>
      </w:r>
      <w:r w:rsidR="00F64483" w:rsidRPr="00976CBC">
        <w:rPr>
          <w:rFonts w:ascii="Times New Roman" w:hAnsi="Times New Roman"/>
          <w:sz w:val="24"/>
          <w:szCs w:val="24"/>
          <w:lang w:val="en-GB"/>
        </w:rPr>
        <w:t xml:space="preserve"> of either of the polymers on their own. If the values of relaxation times converge on mixing then </w:t>
      </w:r>
      <w:r w:rsidR="00F64483" w:rsidRPr="00976CBC">
        <w:rPr>
          <w:noProof/>
          <w:position w:val="-14"/>
          <w:lang w:val="en-GB" w:eastAsia="en-GB" w:bidi="ar-SA"/>
        </w:rPr>
        <w:drawing>
          <wp:inline distT="0" distB="0" distL="0" distR="0" wp14:anchorId="78AB4BE8" wp14:editId="5E8BEF40">
            <wp:extent cx="269240" cy="250190"/>
            <wp:effectExtent l="0" t="0" r="10160" b="381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240" cy="250190"/>
                    </a:xfrm>
                    <a:prstGeom prst="rect">
                      <a:avLst/>
                    </a:prstGeom>
                    <a:noFill/>
                    <a:ln>
                      <a:noFill/>
                    </a:ln>
                  </pic:spPr>
                </pic:pic>
              </a:graphicData>
            </a:graphic>
          </wp:inline>
        </w:drawing>
      </w:r>
      <w:r w:rsidR="00F64483" w:rsidRPr="00976CBC">
        <w:rPr>
          <w:rFonts w:ascii="Times New Roman" w:hAnsi="Times New Roman"/>
          <w:sz w:val="24"/>
          <w:szCs w:val="24"/>
        </w:rPr>
        <w:t>is</w:t>
      </w:r>
      <w:r w:rsidR="00F64483" w:rsidRPr="00976CBC">
        <w:rPr>
          <w:rFonts w:ascii="Times New Roman" w:hAnsi="Times New Roman"/>
          <w:sz w:val="24"/>
          <w:szCs w:val="24"/>
          <w:lang w:val="en-GB"/>
        </w:rPr>
        <w:t xml:space="preserve"> around zero and no discrimination between sites is possible. </w:t>
      </w:r>
      <w:r w:rsidRPr="00976CBC">
        <w:rPr>
          <w:rFonts w:ascii="Times New Roman" w:hAnsi="Times New Roman"/>
          <w:sz w:val="24"/>
          <w:szCs w:val="24"/>
          <w:lang w:val="en-GB"/>
        </w:rPr>
        <w:t xml:space="preserve">If however the differences between components remain the same order as in the separate components then </w:t>
      </w:r>
      <w:r w:rsidRPr="00976CBC">
        <w:rPr>
          <w:noProof/>
          <w:position w:val="-14"/>
          <w:lang w:val="en-GB" w:eastAsia="en-GB" w:bidi="ar-SA"/>
        </w:rPr>
        <w:drawing>
          <wp:inline distT="0" distB="0" distL="0" distR="0" wp14:anchorId="1B1A3EB1" wp14:editId="58E3C1CC">
            <wp:extent cx="269240" cy="250190"/>
            <wp:effectExtent l="0" t="0" r="10160" b="381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9240" cy="250190"/>
                    </a:xfrm>
                    <a:prstGeom prst="rect">
                      <a:avLst/>
                    </a:prstGeom>
                    <a:noFill/>
                    <a:ln>
                      <a:noFill/>
                    </a:ln>
                  </pic:spPr>
                </pic:pic>
              </a:graphicData>
            </a:graphic>
          </wp:inline>
        </w:drawing>
      </w:r>
      <w:r w:rsidRPr="00976CBC">
        <w:rPr>
          <w:rFonts w:ascii="Times New Roman" w:hAnsi="Times New Roman"/>
          <w:sz w:val="24"/>
          <w:szCs w:val="24"/>
          <w:lang w:val="en-GB"/>
        </w:rPr>
        <w:t xml:space="preserve"> has a value of about 1. The value of </w:t>
      </w:r>
      <w:r w:rsidRPr="00976CBC">
        <w:rPr>
          <w:rFonts w:ascii="Times New Roman" w:hAnsi="Times New Roman"/>
          <w:i/>
          <w:sz w:val="24"/>
          <w:szCs w:val="24"/>
          <w:lang w:val="en-GB"/>
        </w:rPr>
        <w:t>D</w:t>
      </w:r>
      <w:r w:rsidRPr="00976CBC">
        <w:rPr>
          <w:rFonts w:ascii="Times New Roman" w:hAnsi="Times New Roman"/>
          <w:sz w:val="24"/>
          <w:szCs w:val="24"/>
          <w:lang w:val="en-GB"/>
        </w:rPr>
        <w:t xml:space="preserve"> may be as high as 8x10</w:t>
      </w:r>
      <w:r w:rsidRPr="00976CBC">
        <w:rPr>
          <w:rFonts w:ascii="Times New Roman" w:hAnsi="Times New Roman"/>
          <w:sz w:val="24"/>
          <w:szCs w:val="24"/>
          <w:vertAlign w:val="superscript"/>
          <w:lang w:val="en-GB"/>
        </w:rPr>
        <w:t>-16</w:t>
      </w:r>
      <w:r w:rsidRPr="00976CBC">
        <w:rPr>
          <w:rFonts w:ascii="Times New Roman" w:hAnsi="Times New Roman"/>
          <w:sz w:val="24"/>
          <w:szCs w:val="24"/>
          <w:lang w:val="en-GB"/>
        </w:rPr>
        <w:t xml:space="preserve"> m</w:t>
      </w:r>
      <w:r w:rsidRPr="00976CBC">
        <w:rPr>
          <w:rFonts w:ascii="Times New Roman" w:hAnsi="Times New Roman"/>
          <w:sz w:val="24"/>
          <w:szCs w:val="24"/>
          <w:vertAlign w:val="superscript"/>
          <w:lang w:val="en-GB"/>
        </w:rPr>
        <w:t>2</w:t>
      </w:r>
      <w:r w:rsidRPr="00976CBC">
        <w:rPr>
          <w:rFonts w:ascii="Times New Roman" w:hAnsi="Times New Roman"/>
          <w:sz w:val="24"/>
          <w:szCs w:val="24"/>
          <w:lang w:val="en-GB"/>
        </w:rPr>
        <w:t>s</w:t>
      </w:r>
      <w:r w:rsidRPr="00976CBC">
        <w:rPr>
          <w:rFonts w:ascii="Times New Roman" w:hAnsi="Times New Roman"/>
          <w:sz w:val="24"/>
          <w:szCs w:val="24"/>
          <w:vertAlign w:val="superscript"/>
          <w:lang w:val="en-GB"/>
        </w:rPr>
        <w:t>-1</w:t>
      </w:r>
      <w:r w:rsidRPr="00976CBC">
        <w:rPr>
          <w:rFonts w:ascii="Times New Roman" w:hAnsi="Times New Roman"/>
          <w:sz w:val="24"/>
          <w:szCs w:val="24"/>
          <w:lang w:val="en-GB"/>
        </w:rPr>
        <w:t xml:space="preserve"> in immobile polymers </w:t>
      </w:r>
      <w:r w:rsidRPr="00976CBC">
        <w:rPr>
          <w:rFonts w:ascii="Times New Roman" w:hAnsi="Times New Roman"/>
          <w:noProof/>
          <w:sz w:val="24"/>
          <w:szCs w:val="24"/>
          <w:lang w:val="en-GB"/>
        </w:rPr>
        <w:t>(38)</w:t>
      </w:r>
      <w:r w:rsidRPr="00976CBC">
        <w:rPr>
          <w:rFonts w:ascii="Times New Roman" w:hAnsi="Times New Roman"/>
          <w:sz w:val="24"/>
          <w:szCs w:val="24"/>
          <w:lang w:val="en-GB"/>
        </w:rPr>
        <w:t xml:space="preserve"> but as low as 0.5x 10</w:t>
      </w:r>
      <w:r w:rsidRPr="00976CBC">
        <w:rPr>
          <w:rFonts w:ascii="Times New Roman" w:hAnsi="Times New Roman"/>
          <w:sz w:val="24"/>
          <w:szCs w:val="24"/>
          <w:vertAlign w:val="superscript"/>
          <w:lang w:val="en-GB"/>
        </w:rPr>
        <w:t>-16</w:t>
      </w:r>
      <w:r w:rsidRPr="00976CBC">
        <w:rPr>
          <w:rFonts w:ascii="Times New Roman" w:hAnsi="Times New Roman"/>
          <w:sz w:val="24"/>
          <w:szCs w:val="24"/>
          <w:lang w:val="en-GB"/>
        </w:rPr>
        <w:t xml:space="preserve"> m</w:t>
      </w:r>
      <w:r w:rsidRPr="00976CBC">
        <w:rPr>
          <w:rFonts w:ascii="Times New Roman" w:hAnsi="Times New Roman"/>
          <w:sz w:val="24"/>
          <w:szCs w:val="24"/>
          <w:vertAlign w:val="superscript"/>
          <w:lang w:val="en-GB"/>
        </w:rPr>
        <w:t>2</w:t>
      </w:r>
      <w:r w:rsidRPr="00976CBC">
        <w:rPr>
          <w:rFonts w:ascii="Times New Roman" w:hAnsi="Times New Roman"/>
          <w:sz w:val="24"/>
          <w:szCs w:val="24"/>
          <w:lang w:val="en-GB"/>
        </w:rPr>
        <w:t>s</w:t>
      </w:r>
      <w:r w:rsidRPr="00976CBC">
        <w:rPr>
          <w:rFonts w:ascii="Times New Roman" w:hAnsi="Times New Roman"/>
          <w:sz w:val="24"/>
          <w:szCs w:val="24"/>
          <w:vertAlign w:val="superscript"/>
          <w:lang w:val="en-GB"/>
        </w:rPr>
        <w:t>-1</w:t>
      </w:r>
      <w:r w:rsidRPr="00976CBC">
        <w:rPr>
          <w:rFonts w:ascii="Times New Roman" w:hAnsi="Times New Roman"/>
          <w:sz w:val="24"/>
          <w:szCs w:val="24"/>
          <w:lang w:val="en-GB"/>
        </w:rPr>
        <w:t xml:space="preserve"> in mobile polymers </w:t>
      </w:r>
      <w:r w:rsidRPr="00976CBC">
        <w:rPr>
          <w:rFonts w:ascii="Times New Roman" w:hAnsi="Times New Roman"/>
          <w:noProof/>
          <w:sz w:val="24"/>
          <w:szCs w:val="24"/>
          <w:lang w:val="en-GB"/>
        </w:rPr>
        <w:t>(39)</w:t>
      </w:r>
      <w:r w:rsidRPr="00976CBC">
        <w:rPr>
          <w:rFonts w:ascii="Times New Roman" w:hAnsi="Times New Roman"/>
          <w:sz w:val="24"/>
          <w:szCs w:val="24"/>
          <w:lang w:val="en-GB"/>
        </w:rPr>
        <w:t xml:space="preserve"> so the possible range of </w:t>
      </w:r>
      <w:r w:rsidRPr="00976CBC">
        <w:rPr>
          <w:rFonts w:ascii="Times New Roman" w:hAnsi="Times New Roman"/>
          <w:i/>
          <w:sz w:val="24"/>
          <w:szCs w:val="24"/>
          <w:lang w:val="en-GB"/>
        </w:rPr>
        <w:t>A</w:t>
      </w:r>
      <w:r w:rsidRPr="00976CBC">
        <w:rPr>
          <w:rFonts w:ascii="Times New Roman" w:hAnsi="Times New Roman"/>
          <w:sz w:val="24"/>
          <w:szCs w:val="24"/>
          <w:lang w:val="en-GB"/>
        </w:rPr>
        <w:t xml:space="preserve"> is between 8 and 30nm. </w:t>
      </w:r>
      <w:r w:rsidR="00F64483" w:rsidRPr="00976CBC">
        <w:rPr>
          <w:rFonts w:ascii="Times New Roman" w:hAnsi="Times New Roman"/>
          <w:sz w:val="24"/>
          <w:szCs w:val="24"/>
          <w:lang w:val="en-GB"/>
        </w:rPr>
        <w:t xml:space="preserve">However the observation of a single relaxation time of the polymer blends could imply complete mixing of the polymers. Alternatively if some immiscibility exists since </w:t>
      </w:r>
      <w:r w:rsidR="00F64483" w:rsidRPr="00976CBC">
        <w:rPr>
          <w:noProof/>
          <w:position w:val="-14"/>
          <w:lang w:val="en-GB" w:eastAsia="en-GB" w:bidi="ar-SA"/>
        </w:rPr>
        <w:drawing>
          <wp:inline distT="0" distB="0" distL="0" distR="0" wp14:anchorId="5CBD6F90" wp14:editId="6A6DD3A8">
            <wp:extent cx="269240" cy="250190"/>
            <wp:effectExtent l="0" t="0" r="10160" b="381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240" cy="250190"/>
                    </a:xfrm>
                    <a:prstGeom prst="rect">
                      <a:avLst/>
                    </a:prstGeom>
                    <a:noFill/>
                    <a:ln>
                      <a:noFill/>
                    </a:ln>
                  </pic:spPr>
                </pic:pic>
              </a:graphicData>
            </a:graphic>
          </wp:inline>
        </w:drawing>
      </w:r>
      <w:r w:rsidR="00F64483" w:rsidRPr="00976CBC">
        <w:t xml:space="preserve"> </w:t>
      </w:r>
      <w:r w:rsidR="00F64483" w:rsidRPr="00976CBC">
        <w:rPr>
          <w:rFonts w:ascii="Times New Roman" w:hAnsi="Times New Roman"/>
          <w:sz w:val="24"/>
          <w:szCs w:val="24"/>
          <w:lang w:val="en-GB"/>
        </w:rPr>
        <w:t>is unknown and may be greater or less than 1 a definitive estimate of domain size is not possible. The observation of a single exponential relaxation therefore cannot be used as reliable guide for domain size. However the change in T</w:t>
      </w:r>
      <w:r w:rsidR="00F64483" w:rsidRPr="00976CBC">
        <w:rPr>
          <w:rFonts w:ascii="Times New Roman" w:hAnsi="Times New Roman"/>
          <w:sz w:val="24"/>
          <w:szCs w:val="24"/>
          <w:vertAlign w:val="subscript"/>
          <w:lang w:val="en-GB"/>
        </w:rPr>
        <w:t xml:space="preserve">1 </w:t>
      </w:r>
      <w:r w:rsidR="00F64483" w:rsidRPr="00976CBC">
        <w:rPr>
          <w:rFonts w:ascii="Times New Roman" w:hAnsi="Times New Roman"/>
          <w:sz w:val="24"/>
          <w:szCs w:val="24"/>
          <w:lang w:val="en-GB"/>
        </w:rPr>
        <w:t>is such that it cannot be the weighted average of the individual T</w:t>
      </w:r>
      <w:r w:rsidR="00F64483" w:rsidRPr="00976CBC">
        <w:rPr>
          <w:rFonts w:ascii="Times New Roman" w:hAnsi="Times New Roman"/>
          <w:sz w:val="24"/>
          <w:szCs w:val="24"/>
          <w:vertAlign w:val="subscript"/>
          <w:lang w:val="en-GB"/>
        </w:rPr>
        <w:t>1</w:t>
      </w:r>
      <w:r w:rsidR="00F64483" w:rsidRPr="00976CBC">
        <w:rPr>
          <w:rFonts w:ascii="Times New Roman" w:hAnsi="Times New Roman"/>
          <w:sz w:val="24"/>
          <w:szCs w:val="24"/>
          <w:lang w:val="en-GB"/>
        </w:rPr>
        <w:t>’s of the polymers and is indicative of some physical, or chemical change in the system on electrospinning.</w:t>
      </w:r>
      <w:r w:rsidRPr="00976CBC">
        <w:rPr>
          <w:rFonts w:ascii="Times New Roman" w:hAnsi="Times New Roman"/>
          <w:sz w:val="24"/>
          <w:szCs w:val="24"/>
          <w:lang w:val="en-GB"/>
        </w:rPr>
        <w:t xml:space="preserve"> </w:t>
      </w:r>
    </w:p>
    <w:p w14:paraId="65F62588" w14:textId="77777777" w:rsidR="00E7632C" w:rsidRDefault="00E7632C" w:rsidP="00F64483">
      <w:pPr>
        <w:spacing w:line="480" w:lineRule="auto"/>
        <w:jc w:val="both"/>
        <w:rPr>
          <w:rFonts w:ascii="Times New Roman" w:hAnsi="Times New Roman"/>
          <w:sz w:val="24"/>
          <w:szCs w:val="24"/>
          <w:lang w:val="en-GB"/>
        </w:rPr>
      </w:pPr>
      <w:r w:rsidRPr="00976CBC">
        <w:rPr>
          <w:rFonts w:ascii="Times New Roman" w:hAnsi="Times New Roman"/>
          <w:sz w:val="24"/>
          <w:szCs w:val="24"/>
          <w:lang w:val="en-GB"/>
        </w:rPr>
        <w:t>Better estimates of domain size are afforded by the observation</w:t>
      </w:r>
      <w:r w:rsidRPr="00795EAD">
        <w:rPr>
          <w:rFonts w:ascii="Times New Roman" w:hAnsi="Times New Roman"/>
          <w:sz w:val="24"/>
          <w:szCs w:val="24"/>
          <w:lang w:val="en-GB"/>
        </w:rPr>
        <w:t xml:space="preserve"> of multiple exponential T</w:t>
      </w:r>
      <w:r w:rsidRPr="00795EAD">
        <w:rPr>
          <w:rFonts w:ascii="Times New Roman" w:hAnsi="Times New Roman"/>
          <w:sz w:val="24"/>
          <w:szCs w:val="24"/>
          <w:vertAlign w:val="subscript"/>
          <w:lang w:val="en-GB"/>
        </w:rPr>
        <w:t>1ρ</w:t>
      </w:r>
      <w:r w:rsidRPr="00795EAD">
        <w:rPr>
          <w:rFonts w:ascii="Times New Roman" w:hAnsi="Times New Roman"/>
          <w:sz w:val="24"/>
          <w:szCs w:val="24"/>
          <w:lang w:val="en-GB"/>
        </w:rPr>
        <w:t xml:space="preserve"> relaxation. The observation of a double exponential decay implies that there must be at least two populations of protons in the system. However it cannot be concluded that the two systems are not in exchange since the ratios of the populations of the two relaxation components do not scale with the relative proton populations of the polymers in the materials. This may be because </w:t>
      </w:r>
      <w:r w:rsidRPr="00795EAD">
        <w:rPr>
          <w:rFonts w:ascii="Times New Roman" w:hAnsi="Times New Roman"/>
          <w:sz w:val="24"/>
          <w:szCs w:val="24"/>
          <w:lang w:val="en-GB"/>
        </w:rPr>
        <w:lastRenderedPageBreak/>
        <w:t xml:space="preserve">mixed but separate phases are formed or because of mixing of the spin populations by spin diffusion.  </w:t>
      </w:r>
      <w:r w:rsidRPr="00A63C43">
        <w:rPr>
          <w:rFonts w:ascii="Times New Roman" w:hAnsi="Times New Roman"/>
          <w:sz w:val="24"/>
          <w:szCs w:val="24"/>
          <w:lang w:val="en-GB"/>
        </w:rPr>
        <w:t xml:space="preserve">Assuming that the differences in relaxation rates of the two populations are the same as that for the pure components and recognizing that under spin locking conditions the value of </w:t>
      </w:r>
      <w:r w:rsidRPr="00A63C43">
        <w:rPr>
          <w:rFonts w:ascii="Times New Roman" w:hAnsi="Times New Roman"/>
          <w:i/>
          <w:sz w:val="24"/>
          <w:szCs w:val="24"/>
          <w:lang w:val="en-GB"/>
        </w:rPr>
        <w:t>D</w:t>
      </w:r>
      <w:r w:rsidRPr="00A63C43">
        <w:rPr>
          <w:rFonts w:ascii="Times New Roman" w:hAnsi="Times New Roman"/>
          <w:sz w:val="24"/>
          <w:szCs w:val="24"/>
          <w:lang w:val="en-GB"/>
        </w:rPr>
        <w:t xml:space="preserve"> is halved (i</w:t>
      </w:r>
      <w:r w:rsidRPr="004E386E">
        <w:rPr>
          <w:rFonts w:ascii="Times New Roman" w:hAnsi="Times New Roman"/>
          <w:sz w:val="24"/>
          <w:szCs w:val="24"/>
          <w:lang w:val="en-GB"/>
        </w:rPr>
        <w:t>.e. D=4x10</w:t>
      </w:r>
      <w:r w:rsidRPr="004E386E">
        <w:rPr>
          <w:rFonts w:ascii="Times New Roman" w:hAnsi="Times New Roman"/>
          <w:sz w:val="24"/>
          <w:szCs w:val="24"/>
          <w:vertAlign w:val="superscript"/>
          <w:lang w:val="en-GB"/>
        </w:rPr>
        <w:t>-16</w:t>
      </w:r>
      <w:r w:rsidRPr="004E386E">
        <w:rPr>
          <w:rFonts w:ascii="Times New Roman" w:hAnsi="Times New Roman"/>
          <w:sz w:val="24"/>
          <w:szCs w:val="24"/>
          <w:lang w:val="en-GB"/>
        </w:rPr>
        <w:t xml:space="preserve">) </w:t>
      </w:r>
      <w:r>
        <w:rPr>
          <w:rFonts w:ascii="Times New Roman" w:hAnsi="Times New Roman"/>
          <w:noProof/>
          <w:sz w:val="24"/>
          <w:szCs w:val="24"/>
          <w:lang w:val="en-GB"/>
        </w:rPr>
        <w:t>(40)</w:t>
      </w:r>
      <w:r w:rsidRPr="004E386E">
        <w:rPr>
          <w:rFonts w:ascii="Times New Roman" w:hAnsi="Times New Roman"/>
          <w:sz w:val="24"/>
          <w:szCs w:val="24"/>
          <w:lang w:val="en-GB"/>
        </w:rPr>
        <w:t xml:space="preserve">, the upper limit for </w:t>
      </w:r>
      <w:r w:rsidRPr="004E386E">
        <w:rPr>
          <w:rFonts w:ascii="Times New Roman" w:hAnsi="Times New Roman"/>
          <w:i/>
          <w:sz w:val="24"/>
          <w:szCs w:val="24"/>
          <w:lang w:val="en-GB"/>
        </w:rPr>
        <w:t>A</w:t>
      </w:r>
      <w:r w:rsidRPr="004E386E">
        <w:rPr>
          <w:rFonts w:ascii="Times New Roman" w:hAnsi="Times New Roman"/>
          <w:sz w:val="24"/>
          <w:szCs w:val="24"/>
          <w:lang w:val="en-GB"/>
        </w:rPr>
        <w:t xml:space="preserve"> is 3nm. If </w:t>
      </w:r>
      <w:r w:rsidRPr="004E386E">
        <w:rPr>
          <w:rFonts w:ascii="Times New Roman" w:hAnsi="Times New Roman"/>
          <w:i/>
          <w:sz w:val="24"/>
          <w:szCs w:val="24"/>
          <w:lang w:val="en-GB"/>
        </w:rPr>
        <w:t>D</w:t>
      </w:r>
      <w:r w:rsidRPr="004E386E">
        <w:rPr>
          <w:rFonts w:ascii="Times New Roman" w:hAnsi="Times New Roman"/>
          <w:sz w:val="24"/>
          <w:szCs w:val="24"/>
          <w:lang w:val="en-GB"/>
        </w:rPr>
        <w:t xml:space="preserve"> is at the lower limit the value of </w:t>
      </w:r>
      <w:r w:rsidRPr="004E386E">
        <w:rPr>
          <w:rFonts w:ascii="Times New Roman" w:hAnsi="Times New Roman"/>
          <w:i/>
          <w:sz w:val="24"/>
          <w:szCs w:val="24"/>
          <w:lang w:val="en-GB"/>
        </w:rPr>
        <w:t>A</w:t>
      </w:r>
      <w:r w:rsidRPr="004E386E">
        <w:rPr>
          <w:rFonts w:ascii="Times New Roman" w:hAnsi="Times New Roman"/>
          <w:sz w:val="24"/>
          <w:szCs w:val="24"/>
          <w:lang w:val="en-GB"/>
        </w:rPr>
        <w:t xml:space="preserve"> is of the order of 0.5nm. If the difference</w:t>
      </w:r>
      <w:r w:rsidRPr="00795EAD">
        <w:rPr>
          <w:rFonts w:ascii="Times New Roman" w:hAnsi="Times New Roman"/>
          <w:sz w:val="24"/>
          <w:szCs w:val="24"/>
          <w:lang w:val="en-GB"/>
        </w:rPr>
        <w:t xml:space="preserve"> in relaxation rates is taken as that between the two components measured in the mixtures the values are of the order of 1.5 and 4</w:t>
      </w:r>
      <w:r>
        <w:rPr>
          <w:rFonts w:ascii="Times New Roman" w:hAnsi="Times New Roman"/>
          <w:sz w:val="24"/>
          <w:szCs w:val="24"/>
          <w:lang w:val="en-GB"/>
        </w:rPr>
        <w:t xml:space="preserve"> nm</w:t>
      </w:r>
      <w:r w:rsidRPr="00795EAD">
        <w:rPr>
          <w:rFonts w:ascii="Times New Roman" w:hAnsi="Times New Roman"/>
          <w:sz w:val="24"/>
          <w:szCs w:val="24"/>
          <w:lang w:val="en-GB"/>
        </w:rPr>
        <w:t xml:space="preserve">. Given the approximations involved the conclusion is that the dimensions of the separated phases must be greater than a few </w:t>
      </w:r>
      <w:proofErr w:type="spellStart"/>
      <w:r w:rsidRPr="00795EAD">
        <w:rPr>
          <w:rFonts w:ascii="Times New Roman" w:hAnsi="Times New Roman"/>
          <w:sz w:val="24"/>
          <w:szCs w:val="24"/>
          <w:lang w:val="en-GB"/>
        </w:rPr>
        <w:t>nanometers</w:t>
      </w:r>
      <w:proofErr w:type="spellEnd"/>
      <w:r w:rsidRPr="00795EAD">
        <w:rPr>
          <w:rFonts w:ascii="Times New Roman" w:hAnsi="Times New Roman"/>
          <w:sz w:val="24"/>
          <w:szCs w:val="24"/>
          <w:lang w:val="en-GB"/>
        </w:rPr>
        <w:t>.</w:t>
      </w:r>
    </w:p>
    <w:p w14:paraId="2F0AC3D9" w14:textId="77777777" w:rsidR="00E7632C" w:rsidRDefault="00E7632C" w:rsidP="00F64483">
      <w:pPr>
        <w:spacing w:line="480" w:lineRule="auto"/>
        <w:jc w:val="both"/>
        <w:rPr>
          <w:rFonts w:ascii="Times New Roman" w:hAnsi="Times New Roman"/>
          <w:sz w:val="24"/>
          <w:szCs w:val="24"/>
          <w:lang w:val="en-GB"/>
        </w:rPr>
      </w:pPr>
      <w:r>
        <w:rPr>
          <w:rFonts w:ascii="Times New Roman" w:hAnsi="Times New Roman"/>
          <w:b/>
          <w:i/>
          <w:sz w:val="24"/>
          <w:szCs w:val="24"/>
          <w:lang w:val="en-GB"/>
        </w:rPr>
        <w:t>Effect of drug incorporation on the p</w:t>
      </w:r>
      <w:r w:rsidRPr="003E157E">
        <w:rPr>
          <w:rFonts w:ascii="Times New Roman" w:hAnsi="Times New Roman"/>
          <w:b/>
          <w:i/>
          <w:sz w:val="24"/>
          <w:szCs w:val="24"/>
          <w:lang w:val="en-GB"/>
        </w:rPr>
        <w:t xml:space="preserve">hase separation </w:t>
      </w:r>
      <w:r>
        <w:rPr>
          <w:rFonts w:ascii="Times New Roman" w:hAnsi="Times New Roman"/>
          <w:b/>
          <w:i/>
          <w:sz w:val="24"/>
          <w:szCs w:val="24"/>
          <w:lang w:val="en-GB"/>
        </w:rPr>
        <w:t xml:space="preserve">of </w:t>
      </w:r>
      <w:r w:rsidRPr="003E157E">
        <w:rPr>
          <w:rFonts w:ascii="Times New Roman" w:hAnsi="Times New Roman"/>
          <w:b/>
          <w:i/>
          <w:sz w:val="24"/>
          <w:szCs w:val="24"/>
          <w:lang w:val="en-GB"/>
        </w:rPr>
        <w:t>electrospun blend fibres</w:t>
      </w:r>
    </w:p>
    <w:p w14:paraId="4B0835D2" w14:textId="77777777" w:rsidR="00E7632C"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Drug incorporation led</w:t>
      </w:r>
      <w:r>
        <w:rPr>
          <w:rFonts w:ascii="Times New Roman" w:hAnsi="Times New Roman"/>
          <w:sz w:val="24"/>
          <w:szCs w:val="24"/>
          <w:lang w:val="en-GB"/>
        </w:rPr>
        <w:t xml:space="preserve"> to little morphological change</w:t>
      </w:r>
      <w:r w:rsidRPr="003E157E">
        <w:rPr>
          <w:rFonts w:ascii="Times New Roman" w:hAnsi="Times New Roman"/>
          <w:sz w:val="24"/>
          <w:szCs w:val="24"/>
          <w:lang w:val="en-GB"/>
        </w:rPr>
        <w:t xml:space="preserve"> </w:t>
      </w:r>
      <w:r>
        <w:rPr>
          <w:rFonts w:ascii="Times New Roman" w:hAnsi="Times New Roman"/>
          <w:sz w:val="24"/>
          <w:szCs w:val="24"/>
          <w:lang w:val="en-GB"/>
        </w:rPr>
        <w:t>in</w:t>
      </w:r>
      <w:r w:rsidRPr="003E157E">
        <w:rPr>
          <w:rFonts w:ascii="Times New Roman" w:hAnsi="Times New Roman"/>
          <w:sz w:val="24"/>
          <w:szCs w:val="24"/>
          <w:lang w:val="en-GB"/>
        </w:rPr>
        <w:t xml:space="preserve"> the SS-electrospun blend fibres.  As seen in Figure </w:t>
      </w:r>
      <w:r>
        <w:rPr>
          <w:rFonts w:ascii="Times New Roman" w:hAnsi="Times New Roman"/>
          <w:sz w:val="24"/>
          <w:szCs w:val="24"/>
          <w:lang w:val="en-GB"/>
        </w:rPr>
        <w:t>6</w:t>
      </w:r>
      <w:r w:rsidRPr="003E157E">
        <w:rPr>
          <w:rFonts w:ascii="Times New Roman" w:hAnsi="Times New Roman"/>
          <w:sz w:val="24"/>
          <w:szCs w:val="24"/>
          <w:lang w:val="en-GB"/>
        </w:rPr>
        <w:t xml:space="preserve">, smooth cylindrical fibres can be seen without beading </w:t>
      </w:r>
      <w:r>
        <w:rPr>
          <w:rFonts w:ascii="Times New Roman" w:hAnsi="Times New Roman"/>
          <w:sz w:val="24"/>
          <w:szCs w:val="24"/>
          <w:lang w:val="en-GB"/>
        </w:rPr>
        <w:t>or</w:t>
      </w:r>
      <w:r w:rsidRPr="003E157E">
        <w:rPr>
          <w:rFonts w:ascii="Times New Roman" w:hAnsi="Times New Roman"/>
          <w:sz w:val="24"/>
          <w:szCs w:val="24"/>
          <w:lang w:val="en-GB"/>
        </w:rPr>
        <w:t xml:space="preserve"> obvious drug crystal</w:t>
      </w:r>
      <w:r>
        <w:rPr>
          <w:rFonts w:ascii="Times New Roman" w:hAnsi="Times New Roman"/>
          <w:sz w:val="24"/>
          <w:szCs w:val="24"/>
          <w:lang w:val="en-GB"/>
        </w:rPr>
        <w:t>s</w:t>
      </w:r>
      <w:r w:rsidRPr="003E157E">
        <w:rPr>
          <w:rFonts w:ascii="Times New Roman" w:hAnsi="Times New Roman"/>
          <w:sz w:val="24"/>
          <w:szCs w:val="24"/>
          <w:lang w:val="en-GB"/>
        </w:rPr>
        <w:t xml:space="preserve"> for all PVP</w:t>
      </w:r>
      <w:proofErr w:type="gramStart"/>
      <w:r w:rsidRPr="003E157E">
        <w:rPr>
          <w:rFonts w:ascii="Times New Roman" w:hAnsi="Times New Roman"/>
          <w:sz w:val="24"/>
          <w:szCs w:val="24"/>
          <w:lang w:val="en-GB"/>
        </w:rPr>
        <w:t>:HPMCAS</w:t>
      </w:r>
      <w:proofErr w:type="gramEnd"/>
      <w:r w:rsidRPr="003E157E">
        <w:rPr>
          <w:rFonts w:ascii="Times New Roman" w:hAnsi="Times New Roman"/>
          <w:sz w:val="24"/>
          <w:szCs w:val="24"/>
          <w:lang w:val="en-GB"/>
        </w:rPr>
        <w:t xml:space="preserve"> blend ratios. The average diameters of the drug loaded SS-electrospun blen</w:t>
      </w:r>
      <w:r>
        <w:rPr>
          <w:rFonts w:ascii="Times New Roman" w:hAnsi="Times New Roman"/>
          <w:sz w:val="24"/>
          <w:szCs w:val="24"/>
          <w:lang w:val="en-GB"/>
        </w:rPr>
        <w:t>d fibres are 1.15±0.48 µm, 0.52±0.24 µm and 1.69±</w:t>
      </w:r>
      <w:r w:rsidRPr="003E157E">
        <w:rPr>
          <w:rFonts w:ascii="Times New Roman" w:hAnsi="Times New Roman"/>
          <w:sz w:val="24"/>
          <w:szCs w:val="24"/>
          <w:lang w:val="en-GB"/>
        </w:rPr>
        <w:t xml:space="preserve">0.30 µm for PVP-HPMCAS with ratios of 3:1, 1:1 and 1:2, respectively. Bimodal distributions of the diameters of the fibres </w:t>
      </w:r>
      <w:r>
        <w:rPr>
          <w:rFonts w:ascii="Times New Roman" w:hAnsi="Times New Roman"/>
          <w:sz w:val="24"/>
          <w:szCs w:val="24"/>
          <w:lang w:val="en-GB"/>
        </w:rPr>
        <w:t>were</w:t>
      </w:r>
      <w:r w:rsidRPr="003E157E">
        <w:rPr>
          <w:rFonts w:ascii="Times New Roman" w:hAnsi="Times New Roman"/>
          <w:sz w:val="24"/>
          <w:szCs w:val="24"/>
          <w:lang w:val="en-GB"/>
        </w:rPr>
        <w:t xml:space="preserve"> </w:t>
      </w:r>
      <w:r>
        <w:rPr>
          <w:rFonts w:ascii="Times New Roman" w:hAnsi="Times New Roman"/>
          <w:sz w:val="24"/>
          <w:szCs w:val="24"/>
          <w:lang w:val="en-GB"/>
        </w:rPr>
        <w:t xml:space="preserve">still </w:t>
      </w:r>
      <w:r w:rsidRPr="003E157E">
        <w:rPr>
          <w:rFonts w:ascii="Times New Roman" w:hAnsi="Times New Roman"/>
          <w:sz w:val="24"/>
          <w:szCs w:val="24"/>
          <w:lang w:val="en-GB"/>
        </w:rPr>
        <w:t xml:space="preserve">observed in </w:t>
      </w:r>
      <w:r>
        <w:rPr>
          <w:rFonts w:ascii="Times New Roman" w:hAnsi="Times New Roman"/>
          <w:sz w:val="24"/>
          <w:szCs w:val="24"/>
          <w:lang w:val="en-GB"/>
        </w:rPr>
        <w:t xml:space="preserve">the </w:t>
      </w:r>
      <w:r w:rsidRPr="003E157E">
        <w:rPr>
          <w:rFonts w:ascii="Times New Roman" w:hAnsi="Times New Roman"/>
          <w:sz w:val="24"/>
          <w:szCs w:val="24"/>
          <w:lang w:val="en-GB"/>
        </w:rPr>
        <w:t>PVP-HPMCAS blend</w:t>
      </w:r>
      <w:r>
        <w:rPr>
          <w:rFonts w:ascii="Times New Roman" w:hAnsi="Times New Roman"/>
          <w:sz w:val="24"/>
          <w:szCs w:val="24"/>
          <w:lang w:val="en-GB"/>
        </w:rPr>
        <w:t>s</w:t>
      </w:r>
      <w:r w:rsidRPr="003E157E">
        <w:rPr>
          <w:rFonts w:ascii="Times New Roman" w:hAnsi="Times New Roman"/>
          <w:sz w:val="24"/>
          <w:szCs w:val="24"/>
          <w:lang w:val="en-GB"/>
        </w:rPr>
        <w:t xml:space="preserve"> with ratios of 3:1 and 1:1, but with </w:t>
      </w:r>
      <w:r>
        <w:rPr>
          <w:rFonts w:ascii="Times New Roman" w:hAnsi="Times New Roman"/>
          <w:sz w:val="24"/>
          <w:szCs w:val="24"/>
          <w:lang w:val="en-GB"/>
        </w:rPr>
        <w:t xml:space="preserve">a </w:t>
      </w:r>
      <w:r w:rsidRPr="003E157E">
        <w:rPr>
          <w:rFonts w:ascii="Times New Roman" w:hAnsi="Times New Roman"/>
          <w:sz w:val="24"/>
          <w:szCs w:val="24"/>
          <w:lang w:val="en-GB"/>
        </w:rPr>
        <w:t xml:space="preserve">1:2 ratio </w:t>
      </w:r>
      <w:r>
        <w:rPr>
          <w:rFonts w:ascii="Times New Roman" w:hAnsi="Times New Roman"/>
          <w:sz w:val="24"/>
          <w:szCs w:val="24"/>
          <w:lang w:val="en-GB"/>
        </w:rPr>
        <w:t xml:space="preserve">a </w:t>
      </w:r>
      <w:r w:rsidRPr="003E157E">
        <w:rPr>
          <w:rFonts w:ascii="Times New Roman" w:hAnsi="Times New Roman"/>
          <w:sz w:val="24"/>
          <w:szCs w:val="24"/>
          <w:lang w:val="en-GB"/>
        </w:rPr>
        <w:t xml:space="preserve">more uniform </w:t>
      </w:r>
      <w:r>
        <w:rPr>
          <w:rFonts w:ascii="Times New Roman" w:hAnsi="Times New Roman"/>
          <w:sz w:val="24"/>
          <w:szCs w:val="24"/>
          <w:lang w:val="en-GB"/>
        </w:rPr>
        <w:t xml:space="preserve">fibre </w:t>
      </w:r>
      <w:r w:rsidRPr="003E157E">
        <w:rPr>
          <w:rFonts w:ascii="Times New Roman" w:hAnsi="Times New Roman"/>
          <w:sz w:val="24"/>
          <w:szCs w:val="24"/>
          <w:lang w:val="en-GB"/>
        </w:rPr>
        <w:t xml:space="preserve">diameter was achieved. </w:t>
      </w:r>
      <w:r>
        <w:rPr>
          <w:rFonts w:ascii="Times New Roman" w:hAnsi="Times New Roman"/>
          <w:sz w:val="24"/>
          <w:szCs w:val="24"/>
          <w:lang w:val="en-GB"/>
        </w:rPr>
        <w:t xml:space="preserve">Interestingly, for the CS-electrospun fibres after drug incorporation, despite no obvious morphological changes, the separation of the core and shell layers is no longer evident by </w:t>
      </w:r>
      <w:r w:rsidRPr="003F7328">
        <w:rPr>
          <w:rFonts w:ascii="Times New Roman" w:hAnsi="Times New Roman"/>
          <w:sz w:val="24"/>
          <w:szCs w:val="24"/>
          <w:lang w:val="en-GB"/>
        </w:rPr>
        <w:t xml:space="preserve">TEM (Figure 5). The average diameters of the drug loaded core-shell fibres were 1.1± 0.2 </w:t>
      </w:r>
      <w:proofErr w:type="spellStart"/>
      <w:r w:rsidRPr="003F7328">
        <w:rPr>
          <w:rFonts w:ascii="Times New Roman" w:hAnsi="Times New Roman"/>
          <w:sz w:val="24"/>
          <w:szCs w:val="24"/>
          <w:lang w:val="en-GB"/>
        </w:rPr>
        <w:t>μm</w:t>
      </w:r>
      <w:proofErr w:type="spellEnd"/>
      <w:r w:rsidRPr="003F7328">
        <w:rPr>
          <w:rFonts w:ascii="Times New Roman" w:hAnsi="Times New Roman"/>
          <w:sz w:val="24"/>
          <w:szCs w:val="24"/>
          <w:lang w:val="en-GB"/>
        </w:rPr>
        <w:t>. This is likely to be a result of the change of miscibility between phase separated domains after the drug partitioning into the phases. Therefore the miscibility of PCM in the two polymers were</w:t>
      </w:r>
      <w:r w:rsidRPr="00F17B56">
        <w:rPr>
          <w:rFonts w:ascii="Times New Roman" w:hAnsi="Times New Roman"/>
          <w:sz w:val="24"/>
          <w:szCs w:val="24"/>
          <w:lang w:val="en-GB"/>
        </w:rPr>
        <w:t xml:space="preserve"> first estimated using </w:t>
      </w:r>
      <w:r>
        <w:rPr>
          <w:rFonts w:ascii="Times New Roman" w:hAnsi="Times New Roman"/>
          <w:sz w:val="24"/>
          <w:szCs w:val="24"/>
          <w:lang w:val="en-GB"/>
        </w:rPr>
        <w:t xml:space="preserve">the </w:t>
      </w:r>
      <w:r w:rsidRPr="00F17B56">
        <w:rPr>
          <w:rFonts w:ascii="Times New Roman" w:hAnsi="Times New Roman"/>
          <w:sz w:val="24"/>
          <w:szCs w:val="24"/>
          <w:lang w:val="en-GB"/>
        </w:rPr>
        <w:t xml:space="preserve">solubility parameter method </w:t>
      </w:r>
      <w:r>
        <w:rPr>
          <w:rFonts w:ascii="Times New Roman" w:hAnsi="Times New Roman"/>
          <w:noProof/>
          <w:sz w:val="24"/>
          <w:szCs w:val="24"/>
          <w:lang w:val="en-GB"/>
        </w:rPr>
        <w:t>(33, 41)</w:t>
      </w:r>
      <w:r w:rsidRPr="00F17B56">
        <w:rPr>
          <w:rFonts w:ascii="Times New Roman" w:hAnsi="Times New Roman"/>
          <w:sz w:val="24"/>
          <w:szCs w:val="24"/>
          <w:lang w:val="en-GB"/>
        </w:rPr>
        <w:t xml:space="preserve">. </w:t>
      </w:r>
      <w:r>
        <w:rPr>
          <w:rFonts w:ascii="Times New Roman" w:hAnsi="Times New Roman"/>
          <w:sz w:val="24"/>
          <w:szCs w:val="24"/>
          <w:lang w:val="en-GB"/>
        </w:rPr>
        <w:t>The</w:t>
      </w:r>
      <w:r w:rsidRPr="00F17B56">
        <w:rPr>
          <w:rFonts w:ascii="Times New Roman" w:hAnsi="Times New Roman"/>
          <w:sz w:val="24"/>
          <w:szCs w:val="24"/>
          <w:lang w:val="en-GB"/>
        </w:rPr>
        <w:t xml:space="preserve"> ∆δ of PCM-PVP and PCM-HPMCAS were 1 and 4.8, respectively, indicating PCM has better miscibility </w:t>
      </w:r>
      <w:r>
        <w:rPr>
          <w:rFonts w:ascii="Times New Roman" w:hAnsi="Times New Roman"/>
          <w:sz w:val="24"/>
          <w:szCs w:val="24"/>
          <w:lang w:val="en-GB"/>
        </w:rPr>
        <w:t>with</w:t>
      </w:r>
      <w:r w:rsidRPr="00F17B56">
        <w:rPr>
          <w:rFonts w:ascii="Times New Roman" w:hAnsi="Times New Roman"/>
          <w:sz w:val="24"/>
          <w:szCs w:val="24"/>
          <w:lang w:val="en-GB"/>
        </w:rPr>
        <w:t xml:space="preserve"> PVP than HPMCAS</w:t>
      </w:r>
      <w:r>
        <w:rPr>
          <w:rFonts w:ascii="Times New Roman" w:hAnsi="Times New Roman"/>
          <w:sz w:val="24"/>
          <w:szCs w:val="24"/>
          <w:lang w:val="en-GB"/>
        </w:rPr>
        <w:t xml:space="preserve"> and PCM-PVP and PCM-HPMCAS phases are partially miscible</w:t>
      </w:r>
      <w:r w:rsidRPr="00F17B56">
        <w:rPr>
          <w:rFonts w:ascii="Times New Roman" w:hAnsi="Times New Roman"/>
          <w:sz w:val="24"/>
          <w:szCs w:val="24"/>
          <w:lang w:val="en-GB"/>
        </w:rPr>
        <w:t xml:space="preserve">. This </w:t>
      </w:r>
      <w:r>
        <w:rPr>
          <w:rFonts w:ascii="Times New Roman" w:hAnsi="Times New Roman"/>
          <w:sz w:val="24"/>
          <w:szCs w:val="24"/>
          <w:lang w:val="en-GB"/>
        </w:rPr>
        <w:t xml:space="preserve">suggests that there is likely to be a </w:t>
      </w:r>
      <w:r w:rsidRPr="003E157E">
        <w:rPr>
          <w:rFonts w:ascii="Times New Roman" w:hAnsi="Times New Roman"/>
          <w:sz w:val="24"/>
          <w:szCs w:val="24"/>
          <w:lang w:val="en-GB"/>
        </w:rPr>
        <w:t>higher partition of PCM in</w:t>
      </w:r>
      <w:r>
        <w:rPr>
          <w:rFonts w:ascii="Times New Roman" w:hAnsi="Times New Roman"/>
          <w:sz w:val="24"/>
          <w:szCs w:val="24"/>
          <w:lang w:val="en-GB"/>
        </w:rPr>
        <w:t>to</w:t>
      </w:r>
      <w:r w:rsidRPr="003E157E">
        <w:rPr>
          <w:rFonts w:ascii="Times New Roman" w:hAnsi="Times New Roman"/>
          <w:sz w:val="24"/>
          <w:szCs w:val="24"/>
          <w:lang w:val="en-GB"/>
        </w:rPr>
        <w:t xml:space="preserve"> the </w:t>
      </w:r>
      <w:r w:rsidRPr="003E157E">
        <w:rPr>
          <w:rFonts w:ascii="Times New Roman" w:hAnsi="Times New Roman"/>
          <w:sz w:val="24"/>
          <w:szCs w:val="24"/>
          <w:lang w:val="en-GB"/>
        </w:rPr>
        <w:lastRenderedPageBreak/>
        <w:t xml:space="preserve">PVP-rich phase than the HPMCAS-rich phase. This prediction </w:t>
      </w:r>
      <w:r>
        <w:rPr>
          <w:rFonts w:ascii="Times New Roman" w:hAnsi="Times New Roman"/>
          <w:sz w:val="24"/>
          <w:szCs w:val="24"/>
          <w:lang w:val="en-GB"/>
        </w:rPr>
        <w:t xml:space="preserve">was </w:t>
      </w:r>
      <w:r w:rsidRPr="003E157E">
        <w:rPr>
          <w:rFonts w:ascii="Times New Roman" w:hAnsi="Times New Roman"/>
          <w:sz w:val="24"/>
          <w:szCs w:val="24"/>
          <w:lang w:val="en-GB"/>
        </w:rPr>
        <w:t xml:space="preserve">further tested </w:t>
      </w:r>
      <w:r>
        <w:rPr>
          <w:rFonts w:ascii="Times New Roman" w:hAnsi="Times New Roman"/>
          <w:sz w:val="24"/>
          <w:szCs w:val="24"/>
          <w:lang w:val="en-GB"/>
        </w:rPr>
        <w:t xml:space="preserve">using ATR-FTIR spectroscopy, MTDSC and </w:t>
      </w:r>
      <w:proofErr w:type="spellStart"/>
      <w:r>
        <w:rPr>
          <w:rFonts w:ascii="Times New Roman" w:hAnsi="Times New Roman"/>
          <w:sz w:val="24"/>
          <w:szCs w:val="24"/>
          <w:lang w:val="en-GB"/>
        </w:rPr>
        <w:t>ss</w:t>
      </w:r>
      <w:proofErr w:type="spellEnd"/>
      <w:r>
        <w:rPr>
          <w:rFonts w:ascii="Times New Roman" w:hAnsi="Times New Roman"/>
          <w:sz w:val="24"/>
          <w:szCs w:val="24"/>
          <w:lang w:val="en-GB"/>
        </w:rPr>
        <w:t xml:space="preserve">-NMR. </w:t>
      </w:r>
    </w:p>
    <w:p w14:paraId="2F9FFD62" w14:textId="77777777" w:rsidR="00566C79"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In the first instance, the contribution of drug-polymer </w:t>
      </w:r>
      <w:r>
        <w:rPr>
          <w:rFonts w:ascii="Times New Roman" w:hAnsi="Times New Roman"/>
          <w:sz w:val="24"/>
          <w:szCs w:val="24"/>
          <w:lang w:val="en-GB"/>
        </w:rPr>
        <w:t xml:space="preserve">molecular </w:t>
      </w:r>
      <w:r w:rsidRPr="003E157E">
        <w:rPr>
          <w:rFonts w:ascii="Times New Roman" w:hAnsi="Times New Roman"/>
          <w:sz w:val="24"/>
          <w:szCs w:val="24"/>
          <w:lang w:val="en-GB"/>
        </w:rPr>
        <w:t>interaction to the miscibility was assessed using ATR-FTIR spectro</w:t>
      </w:r>
      <w:r>
        <w:rPr>
          <w:rFonts w:ascii="Times New Roman" w:hAnsi="Times New Roman"/>
          <w:sz w:val="24"/>
          <w:szCs w:val="24"/>
          <w:lang w:val="en-GB"/>
        </w:rPr>
        <w:t>scopy</w:t>
      </w:r>
      <w:r w:rsidRPr="003E157E">
        <w:rPr>
          <w:rFonts w:ascii="Times New Roman" w:hAnsi="Times New Roman"/>
          <w:sz w:val="24"/>
          <w:szCs w:val="24"/>
          <w:lang w:val="en-GB"/>
        </w:rPr>
        <w:t>. After incorporat</w:t>
      </w:r>
      <w:r>
        <w:rPr>
          <w:rFonts w:ascii="Times New Roman" w:hAnsi="Times New Roman"/>
          <w:sz w:val="24"/>
          <w:szCs w:val="24"/>
          <w:lang w:val="en-GB"/>
        </w:rPr>
        <w:t>ion</w:t>
      </w:r>
      <w:r w:rsidRPr="003E157E">
        <w:rPr>
          <w:rFonts w:ascii="Times New Roman" w:hAnsi="Times New Roman"/>
          <w:sz w:val="24"/>
          <w:szCs w:val="24"/>
          <w:lang w:val="en-GB"/>
        </w:rPr>
        <w:t xml:space="preserve"> into the polymer fibres, the PCM related peaks in </w:t>
      </w:r>
      <w:r w:rsidRPr="004C2406">
        <w:rPr>
          <w:rFonts w:ascii="Times New Roman" w:hAnsi="Times New Roman"/>
          <w:sz w:val="24"/>
          <w:szCs w:val="24"/>
          <w:lang w:val="en-GB"/>
        </w:rPr>
        <w:t>the ATR-FTIR spectra of the drug-loaded fibres all show clear amorphous feature</w:t>
      </w:r>
      <w:r>
        <w:rPr>
          <w:rFonts w:ascii="Times New Roman" w:hAnsi="Times New Roman"/>
          <w:sz w:val="24"/>
          <w:szCs w:val="24"/>
          <w:lang w:val="en-GB"/>
        </w:rPr>
        <w:t>s (Figure 7</w:t>
      </w:r>
      <w:r w:rsidRPr="004C2406">
        <w:rPr>
          <w:rFonts w:ascii="Times New Roman" w:hAnsi="Times New Roman"/>
          <w:sz w:val="24"/>
          <w:szCs w:val="24"/>
          <w:lang w:val="en-GB"/>
        </w:rPr>
        <w:t xml:space="preserve">). </w:t>
      </w:r>
      <w:r w:rsidRPr="004C2406">
        <w:rPr>
          <w:rFonts w:ascii="Times New Roman" w:hAnsi="Times New Roman" w:cstheme="minorBidi"/>
          <w:sz w:val="24"/>
          <w:szCs w:val="24"/>
          <w:lang w:val="en-GB"/>
        </w:rPr>
        <w:t xml:space="preserve">The carbonyl stretching of HPMCAS </w:t>
      </w:r>
      <w:r>
        <w:rPr>
          <w:rFonts w:ascii="Times New Roman" w:hAnsi="Times New Roman" w:cstheme="minorBidi"/>
          <w:sz w:val="24"/>
          <w:szCs w:val="24"/>
          <w:lang w:val="en-GB"/>
        </w:rPr>
        <w:t>(</w:t>
      </w:r>
      <w:r w:rsidRPr="004C2406">
        <w:rPr>
          <w:rFonts w:ascii="Times New Roman" w:hAnsi="Times New Roman" w:cstheme="minorBidi"/>
          <w:sz w:val="24"/>
          <w:szCs w:val="24"/>
          <w:lang w:val="en-GB"/>
        </w:rPr>
        <w:t>at 1732 cm</w:t>
      </w:r>
      <w:r w:rsidRPr="004C2406">
        <w:rPr>
          <w:rFonts w:ascii="Times New Roman" w:hAnsi="Times New Roman" w:cstheme="minorBidi"/>
          <w:sz w:val="24"/>
          <w:szCs w:val="24"/>
          <w:vertAlign w:val="superscript"/>
          <w:lang w:val="en-GB"/>
        </w:rPr>
        <w:t>-1</w:t>
      </w:r>
      <w:r>
        <w:rPr>
          <w:rFonts w:ascii="Times New Roman" w:hAnsi="Times New Roman" w:cstheme="minorBidi"/>
          <w:sz w:val="24"/>
          <w:szCs w:val="24"/>
          <w:lang w:val="en-GB"/>
        </w:rPr>
        <w:t xml:space="preserve">) </w:t>
      </w:r>
      <w:r w:rsidRPr="004C2406">
        <w:rPr>
          <w:rFonts w:ascii="Times New Roman" w:hAnsi="Times New Roman" w:cstheme="minorBidi"/>
          <w:sz w:val="24"/>
          <w:szCs w:val="24"/>
          <w:lang w:val="en-GB"/>
        </w:rPr>
        <w:t xml:space="preserve">in </w:t>
      </w:r>
      <w:r>
        <w:rPr>
          <w:rFonts w:ascii="Times New Roman" w:hAnsi="Times New Roman" w:cstheme="minorBidi"/>
          <w:sz w:val="24"/>
          <w:szCs w:val="24"/>
          <w:lang w:val="en-GB"/>
        </w:rPr>
        <w:t xml:space="preserve">the spectra of </w:t>
      </w:r>
      <w:r w:rsidRPr="004C2406">
        <w:rPr>
          <w:rFonts w:ascii="Times New Roman" w:hAnsi="Times New Roman" w:cstheme="minorBidi"/>
          <w:sz w:val="24"/>
          <w:szCs w:val="24"/>
          <w:lang w:val="en-GB"/>
        </w:rPr>
        <w:t xml:space="preserve">HPMCAS-PCM fibres </w:t>
      </w:r>
      <w:r>
        <w:rPr>
          <w:rFonts w:ascii="Times New Roman" w:hAnsi="Times New Roman" w:cstheme="minorBidi"/>
          <w:sz w:val="24"/>
          <w:szCs w:val="24"/>
          <w:lang w:val="en-GB"/>
        </w:rPr>
        <w:t>shows no significant</w:t>
      </w:r>
      <w:r w:rsidRPr="004C2406">
        <w:rPr>
          <w:rFonts w:ascii="Times New Roman" w:hAnsi="Times New Roman" w:cstheme="minorBidi"/>
          <w:sz w:val="24"/>
          <w:szCs w:val="24"/>
          <w:lang w:val="en-GB"/>
        </w:rPr>
        <w:t xml:space="preserve"> </w:t>
      </w:r>
      <w:r>
        <w:rPr>
          <w:rFonts w:ascii="Times New Roman" w:hAnsi="Times New Roman" w:cstheme="minorBidi"/>
          <w:sz w:val="24"/>
          <w:szCs w:val="24"/>
          <w:lang w:val="en-GB"/>
        </w:rPr>
        <w:t>shift in position</w:t>
      </w:r>
      <w:r w:rsidRPr="004C2406">
        <w:rPr>
          <w:rFonts w:ascii="Times New Roman" w:hAnsi="Times New Roman" w:cstheme="minorBidi"/>
          <w:sz w:val="24"/>
          <w:szCs w:val="24"/>
          <w:lang w:val="en-GB"/>
        </w:rPr>
        <w:t xml:space="preserve"> in comparison to th</w:t>
      </w:r>
      <w:r>
        <w:rPr>
          <w:rFonts w:ascii="Times New Roman" w:hAnsi="Times New Roman" w:cstheme="minorBidi"/>
          <w:sz w:val="24"/>
          <w:szCs w:val="24"/>
          <w:lang w:val="en-GB"/>
        </w:rPr>
        <w:t>at</w:t>
      </w:r>
      <w:r w:rsidRPr="004C2406">
        <w:rPr>
          <w:rFonts w:ascii="Times New Roman" w:hAnsi="Times New Roman" w:cstheme="minorBidi"/>
          <w:sz w:val="24"/>
          <w:szCs w:val="24"/>
          <w:lang w:val="en-GB"/>
        </w:rPr>
        <w:t xml:space="preserve"> of pure HPMCAS (at 1735 cm</w:t>
      </w:r>
      <w:r w:rsidRPr="004C2406">
        <w:rPr>
          <w:rFonts w:ascii="Times New Roman" w:hAnsi="Times New Roman" w:cstheme="minorBidi"/>
          <w:sz w:val="24"/>
          <w:szCs w:val="24"/>
          <w:vertAlign w:val="superscript"/>
          <w:lang w:val="en-GB"/>
        </w:rPr>
        <w:t>-1</w:t>
      </w:r>
      <w:r w:rsidRPr="004C2406">
        <w:rPr>
          <w:rFonts w:ascii="Times New Roman" w:hAnsi="Times New Roman" w:cstheme="minorBidi"/>
          <w:sz w:val="24"/>
          <w:szCs w:val="24"/>
          <w:lang w:val="en-GB"/>
        </w:rPr>
        <w:t>). The single PVP carbonyl peak (which is at 1663 cm</w:t>
      </w:r>
      <w:r w:rsidRPr="004C2406">
        <w:rPr>
          <w:rFonts w:ascii="Times New Roman" w:hAnsi="Times New Roman" w:cstheme="minorBidi"/>
          <w:sz w:val="24"/>
          <w:szCs w:val="24"/>
          <w:vertAlign w:val="superscript"/>
          <w:lang w:val="en-GB"/>
        </w:rPr>
        <w:t xml:space="preserve">-1 </w:t>
      </w:r>
      <w:r w:rsidRPr="004C2406">
        <w:rPr>
          <w:rFonts w:ascii="Times New Roman" w:hAnsi="Times New Roman" w:cstheme="minorBidi"/>
          <w:sz w:val="24"/>
          <w:szCs w:val="24"/>
          <w:lang w:val="en-GB"/>
        </w:rPr>
        <w:t>for pure PVP) developed into a doublet peak at 1657 and 1650 cm</w:t>
      </w:r>
      <w:r w:rsidRPr="004C2406">
        <w:rPr>
          <w:rFonts w:ascii="Times New Roman" w:hAnsi="Times New Roman" w:cstheme="minorBidi"/>
          <w:sz w:val="24"/>
          <w:szCs w:val="24"/>
          <w:vertAlign w:val="superscript"/>
          <w:lang w:val="en-GB"/>
        </w:rPr>
        <w:t>-1</w:t>
      </w:r>
      <w:r w:rsidRPr="004C2406">
        <w:rPr>
          <w:rFonts w:ascii="Times New Roman" w:hAnsi="Times New Roman" w:cstheme="minorBidi"/>
          <w:sz w:val="24"/>
          <w:szCs w:val="24"/>
          <w:lang w:val="en-GB"/>
        </w:rPr>
        <w:t xml:space="preserve"> in the </w:t>
      </w:r>
      <w:r>
        <w:rPr>
          <w:rFonts w:ascii="Times New Roman" w:hAnsi="Times New Roman" w:cstheme="minorBidi"/>
          <w:sz w:val="24"/>
          <w:szCs w:val="24"/>
          <w:lang w:val="en-GB"/>
        </w:rPr>
        <w:t xml:space="preserve">spectra of the </w:t>
      </w:r>
      <w:r w:rsidRPr="004C2406">
        <w:rPr>
          <w:rFonts w:ascii="Times New Roman" w:hAnsi="Times New Roman" w:cstheme="minorBidi"/>
          <w:sz w:val="24"/>
          <w:szCs w:val="24"/>
          <w:lang w:val="en-GB"/>
        </w:rPr>
        <w:t xml:space="preserve">PVP-PCM fibres. </w:t>
      </w:r>
      <w:r>
        <w:rPr>
          <w:rFonts w:ascii="Times New Roman" w:hAnsi="Times New Roman"/>
          <w:sz w:val="24"/>
          <w:szCs w:val="24"/>
          <w:lang w:val="en-GB"/>
        </w:rPr>
        <w:t>This indicates</w:t>
      </w:r>
      <w:r w:rsidRPr="004C2406">
        <w:rPr>
          <w:rFonts w:ascii="Times New Roman" w:hAnsi="Times New Roman"/>
          <w:sz w:val="24"/>
          <w:szCs w:val="24"/>
          <w:lang w:val="en-GB"/>
        </w:rPr>
        <w:t xml:space="preserve"> </w:t>
      </w:r>
      <w:r>
        <w:rPr>
          <w:rFonts w:ascii="Times New Roman" w:hAnsi="Times New Roman"/>
          <w:sz w:val="24"/>
          <w:szCs w:val="24"/>
          <w:lang w:val="en-GB"/>
        </w:rPr>
        <w:t>a</w:t>
      </w:r>
      <w:r w:rsidRPr="004C2406">
        <w:rPr>
          <w:rFonts w:ascii="Times New Roman" w:hAnsi="Times New Roman"/>
          <w:sz w:val="24"/>
          <w:szCs w:val="24"/>
          <w:lang w:val="en-GB"/>
        </w:rPr>
        <w:t xml:space="preserve"> hydrogen bonding interaction between PVP and PCM </w:t>
      </w:r>
      <w:r>
        <w:rPr>
          <w:rFonts w:ascii="Times New Roman" w:hAnsi="Times New Roman"/>
          <w:noProof/>
          <w:sz w:val="24"/>
          <w:szCs w:val="24"/>
          <w:lang w:val="en-GB"/>
        </w:rPr>
        <w:t>(9)</w:t>
      </w:r>
      <w:r>
        <w:rPr>
          <w:rFonts w:ascii="Times New Roman" w:hAnsi="Times New Roman"/>
          <w:sz w:val="24"/>
          <w:szCs w:val="24"/>
          <w:lang w:val="en-GB"/>
        </w:rPr>
        <w:t>. This PVP-PCM</w:t>
      </w:r>
      <w:r w:rsidRPr="004C2406">
        <w:rPr>
          <w:rFonts w:ascii="Times New Roman" w:hAnsi="Times New Roman"/>
          <w:sz w:val="24"/>
          <w:szCs w:val="24"/>
          <w:lang w:val="en-GB"/>
        </w:rPr>
        <w:t xml:space="preserve"> interaction is likely to contribute to the higher miscibility between the two in comparison to the one of the PCM-HPMCAS system. </w:t>
      </w:r>
    </w:p>
    <w:p w14:paraId="150598E7" w14:textId="303223FB" w:rsidR="00E7632C" w:rsidRPr="004C2406" w:rsidRDefault="00E7632C" w:rsidP="00F64483">
      <w:pPr>
        <w:spacing w:line="480" w:lineRule="auto"/>
        <w:jc w:val="both"/>
        <w:rPr>
          <w:rFonts w:ascii="Times New Roman" w:hAnsi="Times New Roman"/>
          <w:sz w:val="24"/>
          <w:szCs w:val="24"/>
          <w:lang w:val="en-GB"/>
        </w:rPr>
      </w:pPr>
      <w:r w:rsidRPr="00C00DB5">
        <w:rPr>
          <w:rFonts w:ascii="Times New Roman" w:hAnsi="Times New Roman" w:cstheme="minorBidi"/>
          <w:sz w:val="24"/>
          <w:szCs w:val="24"/>
          <w:lang w:val="en-GB"/>
        </w:rPr>
        <w:t xml:space="preserve">The spectra of PVP-HPMCAS-PCM fibres show a similar trend </w:t>
      </w:r>
      <w:r>
        <w:rPr>
          <w:rFonts w:ascii="Times New Roman" w:hAnsi="Times New Roman" w:cstheme="minorBidi"/>
          <w:sz w:val="24"/>
          <w:szCs w:val="24"/>
          <w:lang w:val="en-GB"/>
        </w:rPr>
        <w:t>to</w:t>
      </w:r>
      <w:r w:rsidRPr="00C00DB5">
        <w:rPr>
          <w:rFonts w:ascii="Times New Roman" w:hAnsi="Times New Roman" w:cstheme="minorBidi"/>
          <w:sz w:val="24"/>
          <w:szCs w:val="24"/>
          <w:lang w:val="en-GB"/>
        </w:rPr>
        <w:t xml:space="preserve"> the carbonyl peak of PVP shifting to lower wavenumber</w:t>
      </w:r>
      <w:r>
        <w:rPr>
          <w:rFonts w:ascii="Times New Roman" w:hAnsi="Times New Roman" w:cstheme="minorBidi"/>
          <w:sz w:val="24"/>
          <w:szCs w:val="24"/>
          <w:lang w:val="en-GB"/>
        </w:rPr>
        <w:t>s</w:t>
      </w:r>
      <w:r w:rsidRPr="00C00DB5">
        <w:rPr>
          <w:rFonts w:ascii="Times New Roman" w:hAnsi="Times New Roman" w:cstheme="minorBidi"/>
          <w:sz w:val="24"/>
          <w:szCs w:val="24"/>
          <w:lang w:val="en-GB"/>
        </w:rPr>
        <w:t xml:space="preserve"> and</w:t>
      </w:r>
      <w:r>
        <w:rPr>
          <w:rFonts w:ascii="Times New Roman" w:hAnsi="Times New Roman" w:cstheme="minorBidi"/>
          <w:sz w:val="24"/>
          <w:szCs w:val="24"/>
          <w:lang w:val="en-GB"/>
        </w:rPr>
        <w:t xml:space="preserve"> no significant shift for</w:t>
      </w:r>
      <w:r w:rsidRPr="00C00DB5">
        <w:rPr>
          <w:rFonts w:ascii="Times New Roman" w:hAnsi="Times New Roman" w:cstheme="minorBidi"/>
          <w:sz w:val="24"/>
          <w:szCs w:val="24"/>
          <w:lang w:val="en-GB"/>
        </w:rPr>
        <w:t xml:space="preserve"> HPMCAS.</w:t>
      </w:r>
      <w:r w:rsidRPr="004C2406">
        <w:rPr>
          <w:rFonts w:ascii="Times New Roman" w:hAnsi="Times New Roman" w:cstheme="minorBidi"/>
          <w:sz w:val="24"/>
          <w:szCs w:val="24"/>
          <w:lang w:val="en-GB"/>
        </w:rPr>
        <w:t xml:space="preserve"> </w:t>
      </w:r>
      <w:r w:rsidRPr="00566C79">
        <w:rPr>
          <w:rFonts w:ascii="Times New Roman" w:hAnsi="Times New Roman" w:cstheme="minorBidi"/>
          <w:sz w:val="24"/>
          <w:szCs w:val="24"/>
          <w:highlight w:val="cyan"/>
          <w:lang w:val="en-GB"/>
        </w:rPr>
        <w:t>For these blend samples, the doublet carbonyl peaks at 1656 and 1651 cm</w:t>
      </w:r>
      <w:r w:rsidRPr="00566C79">
        <w:rPr>
          <w:rFonts w:ascii="Times New Roman" w:hAnsi="Times New Roman" w:cstheme="minorBidi"/>
          <w:sz w:val="24"/>
          <w:szCs w:val="24"/>
          <w:highlight w:val="cyan"/>
          <w:vertAlign w:val="superscript"/>
          <w:lang w:val="en-GB"/>
        </w:rPr>
        <w:t>-1</w:t>
      </w:r>
      <w:r w:rsidRPr="00566C79">
        <w:rPr>
          <w:rFonts w:ascii="Times New Roman" w:hAnsi="Times New Roman" w:cstheme="minorBidi"/>
          <w:sz w:val="24"/>
          <w:szCs w:val="24"/>
          <w:highlight w:val="cyan"/>
          <w:lang w:val="en-GB"/>
        </w:rPr>
        <w:t xml:space="preserve"> </w:t>
      </w:r>
      <w:r w:rsidR="00976CBC" w:rsidRPr="00566C79">
        <w:rPr>
          <w:rFonts w:ascii="Times New Roman" w:hAnsi="Times New Roman" w:cstheme="minorBidi"/>
          <w:sz w:val="24"/>
          <w:szCs w:val="24"/>
          <w:highlight w:val="cyan"/>
          <w:lang w:val="en-GB"/>
        </w:rPr>
        <w:t xml:space="preserve">can be clearly seen. These peaks are </w:t>
      </w:r>
      <w:r w:rsidRPr="00566C79">
        <w:rPr>
          <w:rFonts w:ascii="Times New Roman" w:hAnsi="Times New Roman" w:cstheme="minorBidi"/>
          <w:sz w:val="24"/>
          <w:szCs w:val="24"/>
          <w:highlight w:val="cyan"/>
          <w:lang w:val="en-GB"/>
        </w:rPr>
        <w:t>associated with hydrogen bonded PVP and PCM</w:t>
      </w:r>
      <w:r w:rsidR="00976CBC" w:rsidRPr="00566C79">
        <w:rPr>
          <w:rFonts w:ascii="Times New Roman" w:hAnsi="Times New Roman" w:cstheme="minorBidi"/>
          <w:sz w:val="24"/>
          <w:szCs w:val="24"/>
          <w:highlight w:val="cyan"/>
          <w:lang w:val="en-GB"/>
        </w:rPr>
        <w:t>. The</w:t>
      </w:r>
      <w:r w:rsidRPr="00566C79">
        <w:rPr>
          <w:rFonts w:ascii="Times New Roman" w:hAnsi="Times New Roman" w:cstheme="minorBidi"/>
          <w:sz w:val="24"/>
          <w:szCs w:val="24"/>
          <w:highlight w:val="cyan"/>
          <w:lang w:val="en-GB"/>
        </w:rPr>
        <w:t xml:space="preserve"> shift </w:t>
      </w:r>
      <w:r w:rsidR="00976CBC" w:rsidRPr="00566C79">
        <w:rPr>
          <w:rFonts w:ascii="Times New Roman" w:hAnsi="Times New Roman" w:cstheme="minorBidi"/>
          <w:sz w:val="24"/>
          <w:szCs w:val="24"/>
          <w:highlight w:val="cyan"/>
          <w:lang w:val="en-GB"/>
        </w:rPr>
        <w:t xml:space="preserve">of the </w:t>
      </w:r>
      <w:r w:rsidR="00566C79" w:rsidRPr="00566C79">
        <w:rPr>
          <w:rFonts w:ascii="Times New Roman" w:hAnsi="Times New Roman" w:cstheme="minorBidi"/>
          <w:sz w:val="24"/>
          <w:szCs w:val="24"/>
          <w:highlight w:val="cyan"/>
          <w:lang w:val="en-GB"/>
        </w:rPr>
        <w:t>PVP carbonyl peak to lower</w:t>
      </w:r>
      <w:r w:rsidR="00976CBC" w:rsidRPr="00566C79">
        <w:rPr>
          <w:rFonts w:ascii="Times New Roman" w:hAnsi="Times New Roman" w:cstheme="minorBidi"/>
          <w:sz w:val="24"/>
          <w:szCs w:val="24"/>
          <w:highlight w:val="cyan"/>
          <w:lang w:val="en-GB"/>
        </w:rPr>
        <w:t xml:space="preserve"> </w:t>
      </w:r>
      <w:r w:rsidR="00566C79" w:rsidRPr="00566C79">
        <w:rPr>
          <w:rFonts w:ascii="Times New Roman" w:hAnsi="Times New Roman" w:cstheme="minorBidi"/>
          <w:sz w:val="24"/>
          <w:szCs w:val="24"/>
          <w:highlight w:val="cyan"/>
          <w:lang w:val="en-GB"/>
        </w:rPr>
        <w:t>wavenumbers</w:t>
      </w:r>
      <w:r w:rsidR="00976CBC" w:rsidRPr="00566C79">
        <w:rPr>
          <w:rFonts w:ascii="Times New Roman" w:hAnsi="Times New Roman" w:cstheme="minorBidi"/>
          <w:sz w:val="24"/>
          <w:szCs w:val="24"/>
          <w:highlight w:val="cyan"/>
          <w:lang w:val="en-GB"/>
        </w:rPr>
        <w:t xml:space="preserve"> is </w:t>
      </w:r>
      <w:r w:rsidR="00566C79" w:rsidRPr="00566C79">
        <w:rPr>
          <w:rFonts w:ascii="Times New Roman" w:hAnsi="Times New Roman" w:cstheme="minorBidi"/>
          <w:sz w:val="24"/>
          <w:szCs w:val="24"/>
          <w:highlight w:val="cyan"/>
          <w:lang w:val="en-GB"/>
        </w:rPr>
        <w:t>more significant than the HPMCAS carbonyl peak in the spectra of the blend formulations</w:t>
      </w:r>
      <w:r w:rsidRPr="00566C79">
        <w:rPr>
          <w:rFonts w:ascii="Times New Roman" w:hAnsi="Times New Roman" w:cstheme="minorBidi"/>
          <w:sz w:val="24"/>
          <w:szCs w:val="24"/>
          <w:highlight w:val="cyan"/>
          <w:lang w:val="en-GB"/>
        </w:rPr>
        <w:t>.</w:t>
      </w:r>
      <w:r w:rsidRPr="004C2406">
        <w:rPr>
          <w:rFonts w:ascii="Times New Roman" w:hAnsi="Times New Roman" w:cstheme="minorBidi"/>
          <w:sz w:val="24"/>
          <w:szCs w:val="24"/>
          <w:lang w:val="en-GB"/>
        </w:rPr>
        <w:t xml:space="preserve"> </w:t>
      </w:r>
      <w:r w:rsidRPr="004C2406">
        <w:rPr>
          <w:rFonts w:ascii="Times New Roman" w:hAnsi="Times New Roman"/>
          <w:sz w:val="24"/>
          <w:szCs w:val="24"/>
          <w:lang w:val="en-GB"/>
        </w:rPr>
        <w:t xml:space="preserve">This suggested that in the blend formulations PCM has </w:t>
      </w:r>
      <w:r>
        <w:rPr>
          <w:rFonts w:ascii="Times New Roman" w:hAnsi="Times New Roman"/>
          <w:sz w:val="24"/>
          <w:szCs w:val="24"/>
          <w:lang w:val="en-GB"/>
        </w:rPr>
        <w:t xml:space="preserve">a more favourable and </w:t>
      </w:r>
      <w:r w:rsidRPr="004C2406">
        <w:rPr>
          <w:rFonts w:ascii="Times New Roman" w:hAnsi="Times New Roman"/>
          <w:sz w:val="24"/>
          <w:szCs w:val="24"/>
          <w:lang w:val="en-GB"/>
        </w:rPr>
        <w:t xml:space="preserve">stronger interaction with PVP via hydrogen bonding than with HPMCAS. </w:t>
      </w:r>
      <w:r>
        <w:rPr>
          <w:rFonts w:ascii="Times New Roman" w:hAnsi="Times New Roman"/>
          <w:sz w:val="24"/>
          <w:szCs w:val="24"/>
          <w:lang w:val="en-GB"/>
        </w:rPr>
        <w:t xml:space="preserve">This leads to the prediction that more PCM partitions into the PVP-rich phases than the HPMCAS-rich phases in the drug-loaded fibres. This could potentially have significant implications in modulating the drug release of such fibres. </w:t>
      </w:r>
    </w:p>
    <w:p w14:paraId="12C780B5" w14:textId="77777777" w:rsidR="00E7632C" w:rsidRPr="003E157E" w:rsidRDefault="00E7632C" w:rsidP="00F64483">
      <w:pPr>
        <w:keepNext/>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The phase separation </w:t>
      </w:r>
      <w:r>
        <w:rPr>
          <w:rFonts w:ascii="Times New Roman" w:hAnsi="Times New Roman"/>
          <w:sz w:val="24"/>
          <w:szCs w:val="24"/>
          <w:lang w:val="en-GB"/>
        </w:rPr>
        <w:t>was</w:t>
      </w:r>
      <w:r w:rsidRPr="003E157E">
        <w:rPr>
          <w:rFonts w:ascii="Times New Roman" w:hAnsi="Times New Roman"/>
          <w:sz w:val="24"/>
          <w:szCs w:val="24"/>
          <w:lang w:val="en-GB"/>
        </w:rPr>
        <w:t xml:space="preserve"> further studied using MTDSC. As seen in Figure </w:t>
      </w:r>
      <w:r>
        <w:rPr>
          <w:rFonts w:ascii="Times New Roman" w:hAnsi="Times New Roman"/>
          <w:sz w:val="24"/>
          <w:szCs w:val="24"/>
          <w:lang w:val="en-GB"/>
        </w:rPr>
        <w:t>8</w:t>
      </w:r>
      <w:r w:rsidRPr="003E157E">
        <w:rPr>
          <w:rFonts w:ascii="Times New Roman" w:hAnsi="Times New Roman"/>
          <w:sz w:val="24"/>
          <w:szCs w:val="24"/>
          <w:lang w:val="en-GB"/>
        </w:rPr>
        <w:t>, the DSC results of the single polymer-PCM fibres show</w:t>
      </w:r>
      <w:r>
        <w:rPr>
          <w:rFonts w:ascii="Times New Roman" w:hAnsi="Times New Roman"/>
          <w:sz w:val="24"/>
          <w:szCs w:val="24"/>
          <w:lang w:val="en-GB"/>
        </w:rPr>
        <w:t>ed a</w:t>
      </w:r>
      <w:r w:rsidRPr="003E157E">
        <w:rPr>
          <w:rFonts w:ascii="Times New Roman" w:hAnsi="Times New Roman"/>
          <w:sz w:val="24"/>
          <w:szCs w:val="24"/>
          <w:lang w:val="en-GB"/>
        </w:rPr>
        <w:t xml:space="preserve"> single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proofErr w:type="spellEnd"/>
      <w:r w:rsidRPr="003E157E">
        <w:rPr>
          <w:rFonts w:ascii="Times New Roman" w:hAnsi="Times New Roman"/>
          <w:sz w:val="24"/>
          <w:szCs w:val="24"/>
          <w:lang w:val="en-GB"/>
        </w:rPr>
        <w:t xml:space="preserve"> at 115</w:t>
      </w:r>
      <w:r>
        <w:rPr>
          <w:rFonts w:ascii="Times New Roman" w:hAnsi="Times New Roman"/>
          <w:sz w:val="24"/>
          <w:szCs w:val="24"/>
          <w:lang w:val="en-GB"/>
        </w:rPr>
        <w:t>.1</w:t>
      </w:r>
      <w:r w:rsidRPr="003E157E">
        <w:rPr>
          <w:rFonts w:ascii="Times New Roman" w:hAnsi="Times New Roman"/>
          <w:sz w:val="24"/>
          <w:szCs w:val="24"/>
          <w:lang w:val="en-GB"/>
        </w:rPr>
        <w:t xml:space="preserve">±1.1 </w:t>
      </w:r>
      <w:r>
        <w:rPr>
          <w:rFonts w:ascii="Times New Roman" w:hAnsi="Times New Roman"/>
          <w:sz w:val="24"/>
          <w:szCs w:val="24"/>
          <w:lang w:val="en-GB"/>
        </w:rPr>
        <w:t>and 57.6±</w:t>
      </w:r>
      <w:r w:rsidRPr="003E157E">
        <w:rPr>
          <w:rFonts w:ascii="Times New Roman" w:hAnsi="Times New Roman"/>
          <w:sz w:val="24"/>
          <w:szCs w:val="24"/>
          <w:lang w:val="en-GB"/>
        </w:rPr>
        <w:t>1</w:t>
      </w:r>
      <w:r>
        <w:rPr>
          <w:rFonts w:ascii="Times New Roman" w:hAnsi="Times New Roman"/>
          <w:sz w:val="24"/>
          <w:szCs w:val="24"/>
          <w:lang w:val="en-GB"/>
        </w:rPr>
        <w:t>.4</w:t>
      </w:r>
      <w:r w:rsidRPr="003E157E">
        <w:rPr>
          <w:rFonts w:ascii="Times New Roman" w:hAnsi="Times New Roman"/>
          <w:sz w:val="24"/>
          <w:szCs w:val="24"/>
          <w:lang w:val="en-GB"/>
        </w:rPr>
        <w:t>°C for PVP-</w:t>
      </w:r>
      <w:r w:rsidRPr="003E157E">
        <w:rPr>
          <w:rFonts w:ascii="Times New Roman" w:hAnsi="Times New Roman"/>
          <w:sz w:val="24"/>
          <w:szCs w:val="24"/>
          <w:lang w:val="en-GB"/>
        </w:rPr>
        <w:lastRenderedPageBreak/>
        <w:t>PC</w:t>
      </w:r>
      <w:r>
        <w:rPr>
          <w:rFonts w:ascii="Times New Roman" w:hAnsi="Times New Roman"/>
          <w:sz w:val="24"/>
          <w:szCs w:val="24"/>
          <w:lang w:val="en-GB"/>
        </w:rPr>
        <w:t>M and HPMCAS-PCM, respectively.</w:t>
      </w:r>
      <w:r w:rsidRPr="003E157E">
        <w:rPr>
          <w:rFonts w:ascii="Times New Roman" w:hAnsi="Times New Roman"/>
          <w:sz w:val="24"/>
          <w:szCs w:val="24"/>
          <w:lang w:val="en-GB"/>
        </w:rPr>
        <w:t xml:space="preserve"> </w:t>
      </w:r>
      <w:r w:rsidRPr="00487565">
        <w:rPr>
          <w:rFonts w:ascii="Times New Roman" w:hAnsi="Times New Roman"/>
          <w:sz w:val="24"/>
          <w:szCs w:val="24"/>
          <w:lang w:val="en-GB"/>
        </w:rPr>
        <w:t xml:space="preserve">According to the Gordon-Taylor prediction (under ideal mixing), the experimental PCM-PVP </w:t>
      </w:r>
      <w:proofErr w:type="spellStart"/>
      <w:r w:rsidRPr="00487565">
        <w:rPr>
          <w:rFonts w:ascii="Times New Roman" w:hAnsi="Times New Roman"/>
          <w:sz w:val="24"/>
          <w:szCs w:val="24"/>
          <w:lang w:val="en-GB"/>
        </w:rPr>
        <w:t>T</w:t>
      </w:r>
      <w:r w:rsidRPr="00487565">
        <w:rPr>
          <w:rFonts w:ascii="Times New Roman" w:hAnsi="Times New Roman"/>
          <w:sz w:val="24"/>
          <w:szCs w:val="24"/>
          <w:vertAlign w:val="subscript"/>
          <w:lang w:val="en-GB"/>
        </w:rPr>
        <w:t>g</w:t>
      </w:r>
      <w:proofErr w:type="spellEnd"/>
      <w:r w:rsidRPr="00487565">
        <w:rPr>
          <w:rFonts w:ascii="Times New Roman" w:hAnsi="Times New Roman"/>
          <w:sz w:val="24"/>
          <w:szCs w:val="24"/>
          <w:lang w:val="en-GB"/>
        </w:rPr>
        <w:t xml:space="preserve"> was relatively close to the predict</w:t>
      </w:r>
      <w:r>
        <w:rPr>
          <w:rFonts w:ascii="Times New Roman" w:hAnsi="Times New Roman"/>
          <w:sz w:val="24"/>
          <w:szCs w:val="24"/>
          <w:lang w:val="en-GB"/>
        </w:rPr>
        <w:t>ed</w:t>
      </w:r>
      <w:r w:rsidRPr="00487565">
        <w:rPr>
          <w:rFonts w:ascii="Times New Roman" w:hAnsi="Times New Roman"/>
          <w:sz w:val="24"/>
          <w:szCs w:val="24"/>
          <w:lang w:val="en-GB"/>
        </w:rPr>
        <w:t xml:space="preserve"> value</w:t>
      </w:r>
      <w:r>
        <w:rPr>
          <w:rFonts w:ascii="Times New Roman" w:hAnsi="Times New Roman"/>
          <w:sz w:val="24"/>
          <w:szCs w:val="24"/>
          <w:lang w:val="en-GB"/>
        </w:rPr>
        <w:t>,</w:t>
      </w:r>
      <w:r w:rsidRPr="00487565">
        <w:rPr>
          <w:rFonts w:ascii="Times New Roman" w:hAnsi="Times New Roman"/>
          <w:sz w:val="24"/>
          <w:szCs w:val="24"/>
          <w:lang w:val="en-GB"/>
        </w:rPr>
        <w:t xml:space="preserve"> whereas a significant negative deviation was observed between the prediction and experimental </w:t>
      </w:r>
      <w:proofErr w:type="spellStart"/>
      <w:r w:rsidRPr="00487565">
        <w:rPr>
          <w:rFonts w:ascii="Times New Roman" w:hAnsi="Times New Roman"/>
          <w:sz w:val="24"/>
          <w:szCs w:val="24"/>
          <w:lang w:val="en-GB"/>
        </w:rPr>
        <w:t>T</w:t>
      </w:r>
      <w:r w:rsidRPr="00487565">
        <w:rPr>
          <w:rFonts w:ascii="Times New Roman" w:hAnsi="Times New Roman"/>
          <w:sz w:val="24"/>
          <w:szCs w:val="24"/>
          <w:vertAlign w:val="subscript"/>
          <w:lang w:val="en-GB"/>
        </w:rPr>
        <w:t>g</w:t>
      </w:r>
      <w:proofErr w:type="spellEnd"/>
      <w:r w:rsidRPr="00487565">
        <w:rPr>
          <w:rFonts w:ascii="Times New Roman" w:hAnsi="Times New Roman"/>
          <w:sz w:val="24"/>
          <w:szCs w:val="24"/>
          <w:lang w:val="en-GB"/>
        </w:rPr>
        <w:t xml:space="preserve"> values of </w:t>
      </w:r>
      <w:r>
        <w:rPr>
          <w:rFonts w:ascii="Times New Roman" w:hAnsi="Times New Roman"/>
          <w:sz w:val="24"/>
          <w:szCs w:val="24"/>
          <w:lang w:val="en-GB"/>
        </w:rPr>
        <w:t xml:space="preserve">the </w:t>
      </w:r>
      <w:r w:rsidRPr="00487565">
        <w:rPr>
          <w:rFonts w:ascii="Times New Roman" w:hAnsi="Times New Roman"/>
          <w:sz w:val="24"/>
          <w:szCs w:val="24"/>
          <w:lang w:val="en-GB"/>
        </w:rPr>
        <w:t xml:space="preserve">PCM-HPMCAS blend (Table 1). </w:t>
      </w:r>
      <w:r w:rsidRPr="004B476B">
        <w:rPr>
          <w:rFonts w:ascii="Times New Roman" w:hAnsi="Times New Roman"/>
          <w:sz w:val="24"/>
          <w:szCs w:val="24"/>
          <w:lang w:val="en-GB"/>
        </w:rPr>
        <w:t xml:space="preserve">In </w:t>
      </w:r>
      <w:r>
        <w:rPr>
          <w:rFonts w:ascii="Times New Roman" w:hAnsi="Times New Roman"/>
          <w:sz w:val="24"/>
          <w:szCs w:val="24"/>
          <w:lang w:val="en-GB"/>
        </w:rPr>
        <w:t xml:space="preserve">the </w:t>
      </w:r>
      <w:r w:rsidRPr="004B476B">
        <w:rPr>
          <w:rFonts w:ascii="Times New Roman" w:hAnsi="Times New Roman"/>
          <w:sz w:val="24"/>
          <w:szCs w:val="24"/>
          <w:lang w:val="en-GB"/>
        </w:rPr>
        <w:t>literature</w:t>
      </w:r>
      <w:r>
        <w:rPr>
          <w:rFonts w:ascii="Times New Roman" w:hAnsi="Times New Roman"/>
          <w:sz w:val="24"/>
          <w:szCs w:val="24"/>
          <w:lang w:val="en-GB"/>
        </w:rPr>
        <w:t xml:space="preserve"> a</w:t>
      </w:r>
      <w:r w:rsidRPr="004B476B">
        <w:rPr>
          <w:rFonts w:ascii="Times New Roman" w:hAnsi="Times New Roman"/>
          <w:sz w:val="24"/>
          <w:szCs w:val="24"/>
          <w:lang w:val="en-GB"/>
        </w:rPr>
        <w:t xml:space="preserve"> negative deviation from </w:t>
      </w:r>
      <w:r>
        <w:rPr>
          <w:rFonts w:ascii="Times New Roman" w:hAnsi="Times New Roman"/>
          <w:sz w:val="24"/>
          <w:szCs w:val="24"/>
          <w:lang w:val="en-GB"/>
        </w:rPr>
        <w:t xml:space="preserve">the </w:t>
      </w:r>
      <w:r w:rsidRPr="004B476B">
        <w:rPr>
          <w:rFonts w:ascii="Times New Roman" w:hAnsi="Times New Roman"/>
          <w:sz w:val="24"/>
          <w:szCs w:val="24"/>
          <w:lang w:val="en-GB"/>
        </w:rPr>
        <w:t xml:space="preserve">G-T prediction </w:t>
      </w:r>
      <w:r>
        <w:rPr>
          <w:rFonts w:ascii="Times New Roman" w:hAnsi="Times New Roman"/>
          <w:sz w:val="24"/>
          <w:szCs w:val="24"/>
          <w:lang w:val="en-GB"/>
        </w:rPr>
        <w:t>is usually</w:t>
      </w:r>
      <w:r w:rsidRPr="004B476B">
        <w:rPr>
          <w:rFonts w:ascii="Times New Roman" w:hAnsi="Times New Roman"/>
          <w:sz w:val="24"/>
          <w:szCs w:val="24"/>
          <w:lang w:val="en-GB"/>
        </w:rPr>
        <w:t xml:space="preserve"> attributed to stronger drug-drug and polymer-polymer intermolecular interactions than drug-polymer interactions </w:t>
      </w:r>
      <w:r>
        <w:rPr>
          <w:rFonts w:ascii="Times New Roman" w:hAnsi="Times New Roman"/>
          <w:noProof/>
          <w:sz w:val="24"/>
          <w:szCs w:val="24"/>
          <w:lang w:val="en-GB"/>
        </w:rPr>
        <w:t>(42)</w:t>
      </w:r>
      <w:r>
        <w:rPr>
          <w:rFonts w:ascii="Times New Roman" w:hAnsi="Times New Roman"/>
          <w:sz w:val="24"/>
          <w:szCs w:val="24"/>
          <w:lang w:val="en-GB"/>
        </w:rPr>
        <w:t>.</w:t>
      </w:r>
      <w:r w:rsidRPr="004B476B">
        <w:rPr>
          <w:rFonts w:ascii="Times New Roman" w:hAnsi="Times New Roman"/>
          <w:sz w:val="24"/>
          <w:szCs w:val="24"/>
          <w:lang w:val="en-GB"/>
        </w:rPr>
        <w:t xml:space="preserve"> </w:t>
      </w:r>
      <w:r>
        <w:rPr>
          <w:rFonts w:ascii="Times New Roman" w:hAnsi="Times New Roman"/>
          <w:sz w:val="24"/>
          <w:szCs w:val="24"/>
          <w:lang w:val="en-GB"/>
        </w:rPr>
        <w:t xml:space="preserve">This again indicates the low level of HPMCAS-PCM interaction in comparison to PVP-PCM. </w:t>
      </w:r>
      <w:r w:rsidRPr="00487565">
        <w:rPr>
          <w:rFonts w:ascii="Times New Roman" w:hAnsi="Times New Roman"/>
          <w:sz w:val="24"/>
          <w:szCs w:val="24"/>
          <w:lang w:val="en-GB"/>
        </w:rPr>
        <w:t>A small melting enthalpy was detected in PCM-HPMCAS fibres</w:t>
      </w:r>
      <w:r>
        <w:rPr>
          <w:rFonts w:ascii="Times New Roman" w:hAnsi="Times New Roman"/>
          <w:sz w:val="24"/>
          <w:szCs w:val="24"/>
          <w:lang w:val="en-GB"/>
        </w:rPr>
        <w:t xml:space="preserve"> at 153.3±0.2</w:t>
      </w:r>
      <w:r w:rsidRPr="00487565">
        <w:rPr>
          <w:rFonts w:ascii="Goudy Old Style" w:hAnsi="Goudy Old Style"/>
          <w:sz w:val="24"/>
          <w:szCs w:val="24"/>
          <w:lang w:val="en-GB"/>
        </w:rPr>
        <w:t>°</w:t>
      </w:r>
      <w:r w:rsidRPr="00487565">
        <w:rPr>
          <w:rFonts w:ascii="Times New Roman" w:hAnsi="Times New Roman"/>
          <w:sz w:val="24"/>
          <w:szCs w:val="24"/>
          <w:lang w:val="en-GB"/>
        </w:rPr>
        <w:t xml:space="preserve">C, which </w:t>
      </w:r>
      <w:r>
        <w:rPr>
          <w:rFonts w:ascii="Times New Roman" w:hAnsi="Times New Roman"/>
          <w:sz w:val="24"/>
          <w:szCs w:val="24"/>
          <w:lang w:val="en-GB"/>
        </w:rPr>
        <w:t>is likely to be depressed melting of crystalline paracetamol</w:t>
      </w:r>
      <w:r w:rsidRPr="00487565">
        <w:rPr>
          <w:rFonts w:ascii="Times New Roman" w:hAnsi="Times New Roman"/>
          <w:sz w:val="24"/>
          <w:szCs w:val="24"/>
          <w:lang w:val="en-GB"/>
        </w:rPr>
        <w:t xml:space="preserve">. The </w:t>
      </w:r>
      <w:r w:rsidRPr="003E157E">
        <w:rPr>
          <w:rFonts w:ascii="Times New Roman" w:hAnsi="Times New Roman"/>
          <w:sz w:val="24"/>
          <w:szCs w:val="24"/>
          <w:lang w:val="en-GB"/>
        </w:rPr>
        <w:t xml:space="preserve">presence of crystalline PCM in the HPMCAS fibres </w:t>
      </w:r>
      <w:r>
        <w:rPr>
          <w:rFonts w:ascii="Times New Roman" w:hAnsi="Times New Roman"/>
          <w:sz w:val="24"/>
          <w:szCs w:val="24"/>
          <w:lang w:val="en-GB"/>
        </w:rPr>
        <w:t>further indicates the</w:t>
      </w:r>
      <w:r w:rsidRPr="003E157E">
        <w:rPr>
          <w:rFonts w:ascii="Times New Roman" w:hAnsi="Times New Roman"/>
          <w:sz w:val="24"/>
          <w:szCs w:val="24"/>
          <w:lang w:val="en-GB"/>
        </w:rPr>
        <w:t xml:space="preserve"> lower miscibility between HPMCAS with PCM in comparison to PVP. </w:t>
      </w:r>
    </w:p>
    <w:p w14:paraId="0AA1485E" w14:textId="77777777" w:rsidR="00E7632C" w:rsidRPr="003E157E" w:rsidRDefault="00E7632C" w:rsidP="00F64483">
      <w:pPr>
        <w:keepNext/>
        <w:spacing w:line="480" w:lineRule="auto"/>
        <w:jc w:val="both"/>
        <w:rPr>
          <w:rFonts w:ascii="Times New Roman" w:hAnsi="Times New Roman"/>
          <w:sz w:val="24"/>
          <w:szCs w:val="24"/>
          <w:lang w:val="en-GB"/>
        </w:rPr>
      </w:pPr>
      <w:r>
        <w:rPr>
          <w:rFonts w:ascii="Times New Roman" w:hAnsi="Times New Roman"/>
          <w:sz w:val="24"/>
          <w:szCs w:val="24"/>
          <w:lang w:val="en-GB"/>
        </w:rPr>
        <w:t>In comparison to the inconclusive MTDSC results of the placebo SS-</w:t>
      </w:r>
      <w:proofErr w:type="spellStart"/>
      <w:r>
        <w:rPr>
          <w:rFonts w:ascii="Times New Roman" w:hAnsi="Times New Roman"/>
          <w:sz w:val="24"/>
          <w:szCs w:val="24"/>
          <w:lang w:val="en-GB"/>
        </w:rPr>
        <w:t>electrospun</w:t>
      </w:r>
      <w:proofErr w:type="spellEnd"/>
      <w:r>
        <w:rPr>
          <w:rFonts w:ascii="Times New Roman" w:hAnsi="Times New Roman"/>
          <w:sz w:val="24"/>
          <w:szCs w:val="24"/>
          <w:lang w:val="en-GB"/>
        </w:rPr>
        <w:t xml:space="preserve"> fibres, t</w:t>
      </w:r>
      <w:r w:rsidRPr="003E157E">
        <w:rPr>
          <w:rFonts w:ascii="Times New Roman" w:hAnsi="Times New Roman"/>
          <w:sz w:val="24"/>
          <w:szCs w:val="24"/>
          <w:lang w:val="en-GB"/>
        </w:rPr>
        <w:t xml:space="preserve">he MTDSC results of all </w:t>
      </w:r>
      <w:r>
        <w:rPr>
          <w:rFonts w:ascii="Times New Roman" w:hAnsi="Times New Roman"/>
          <w:sz w:val="24"/>
          <w:szCs w:val="24"/>
          <w:lang w:val="en-GB"/>
        </w:rPr>
        <w:t xml:space="preserve">drug loaded </w:t>
      </w:r>
      <w:r w:rsidRPr="003E157E">
        <w:rPr>
          <w:rFonts w:ascii="Times New Roman" w:hAnsi="Times New Roman"/>
          <w:sz w:val="24"/>
          <w:szCs w:val="24"/>
          <w:lang w:val="en-GB"/>
        </w:rPr>
        <w:t xml:space="preserve">SS-electrospun blend fibre samples </w:t>
      </w:r>
      <w:r>
        <w:rPr>
          <w:rFonts w:ascii="Times New Roman" w:hAnsi="Times New Roman"/>
          <w:sz w:val="24"/>
          <w:szCs w:val="24"/>
          <w:lang w:val="en-GB"/>
        </w:rPr>
        <w:t>exhibit a single</w:t>
      </w:r>
      <w:r w:rsidRPr="003E157E">
        <w:rPr>
          <w:rFonts w:ascii="Times New Roman" w:hAnsi="Times New Roman"/>
          <w:sz w:val="24"/>
          <w:szCs w:val="24"/>
          <w:lang w:val="en-GB"/>
        </w:rPr>
        <w:t xml:space="preserve"> </w:t>
      </w:r>
      <w:proofErr w:type="spellStart"/>
      <w:r w:rsidRPr="003E157E">
        <w:rPr>
          <w:rFonts w:ascii="Times New Roman" w:hAnsi="Times New Roman"/>
          <w:sz w:val="24"/>
          <w:szCs w:val="24"/>
          <w:lang w:val="en-GB"/>
        </w:rPr>
        <w:t>T</w:t>
      </w:r>
      <w:r w:rsidRPr="003E157E">
        <w:rPr>
          <w:rFonts w:ascii="Times New Roman" w:hAnsi="Times New Roman"/>
          <w:sz w:val="24"/>
          <w:szCs w:val="24"/>
          <w:vertAlign w:val="subscript"/>
          <w:lang w:val="en-GB"/>
        </w:rPr>
        <w:t>g</w:t>
      </w:r>
      <w:proofErr w:type="spellEnd"/>
      <w:r w:rsidRPr="003E157E">
        <w:rPr>
          <w:rFonts w:ascii="Times New Roman" w:hAnsi="Times New Roman"/>
          <w:sz w:val="24"/>
          <w:szCs w:val="24"/>
          <w:lang w:val="en-GB"/>
        </w:rPr>
        <w:t xml:space="preserve"> </w:t>
      </w:r>
      <w:r>
        <w:rPr>
          <w:rFonts w:ascii="Times New Roman" w:hAnsi="Times New Roman"/>
          <w:sz w:val="24"/>
          <w:szCs w:val="24"/>
          <w:lang w:val="en-GB"/>
        </w:rPr>
        <w:t>with no</w:t>
      </w:r>
      <w:r w:rsidRPr="003E157E">
        <w:rPr>
          <w:rFonts w:ascii="Times New Roman" w:hAnsi="Times New Roman"/>
          <w:sz w:val="24"/>
          <w:szCs w:val="24"/>
          <w:lang w:val="en-GB"/>
        </w:rPr>
        <w:t xml:space="preserve"> melting of PCM</w:t>
      </w:r>
      <w:r>
        <w:rPr>
          <w:rFonts w:ascii="Times New Roman" w:hAnsi="Times New Roman"/>
          <w:sz w:val="24"/>
          <w:szCs w:val="24"/>
          <w:lang w:val="en-GB"/>
        </w:rPr>
        <w:t>,</w:t>
      </w:r>
      <w:r w:rsidRPr="003E157E">
        <w:rPr>
          <w:rFonts w:ascii="Times New Roman" w:hAnsi="Times New Roman"/>
          <w:sz w:val="24"/>
          <w:szCs w:val="24"/>
          <w:lang w:val="en-GB"/>
        </w:rPr>
        <w:t xml:space="preserve"> </w:t>
      </w:r>
      <w:r>
        <w:rPr>
          <w:rFonts w:ascii="Times New Roman" w:hAnsi="Times New Roman"/>
          <w:sz w:val="24"/>
          <w:szCs w:val="24"/>
          <w:lang w:val="en-GB"/>
        </w:rPr>
        <w:t>suggesting</w:t>
      </w:r>
      <w:r w:rsidRPr="003E157E">
        <w:rPr>
          <w:rFonts w:ascii="Times New Roman" w:hAnsi="Times New Roman"/>
          <w:sz w:val="24"/>
          <w:szCs w:val="24"/>
          <w:lang w:val="en-GB"/>
        </w:rPr>
        <w:t xml:space="preserve"> the fibres</w:t>
      </w:r>
      <w:r>
        <w:rPr>
          <w:rFonts w:ascii="Times New Roman" w:hAnsi="Times New Roman"/>
          <w:sz w:val="24"/>
          <w:szCs w:val="24"/>
          <w:lang w:val="en-GB"/>
        </w:rPr>
        <w:t xml:space="preserve"> are</w:t>
      </w:r>
      <w:r w:rsidRPr="003E157E">
        <w:rPr>
          <w:rFonts w:ascii="Times New Roman" w:hAnsi="Times New Roman"/>
          <w:sz w:val="24"/>
          <w:szCs w:val="24"/>
          <w:lang w:val="en-GB"/>
        </w:rPr>
        <w:t xml:space="preserve"> molecular dispersions of PCM in polymers. </w:t>
      </w:r>
      <w:r>
        <w:rPr>
          <w:rFonts w:ascii="Times New Roman" w:hAnsi="Times New Roman"/>
          <w:sz w:val="24"/>
          <w:szCs w:val="24"/>
          <w:lang w:val="en-GB"/>
        </w:rPr>
        <w:t xml:space="preserve">This is a significant observation and a clear indication of the improved miscibility between the components of the ternary system (PCM-PVP-HPMCAS), which is a result of drug incorporation. </w:t>
      </w:r>
      <w:r w:rsidRPr="003E157E">
        <w:rPr>
          <w:rFonts w:ascii="Times New Roman" w:hAnsi="Times New Roman"/>
          <w:sz w:val="24"/>
          <w:szCs w:val="24"/>
          <w:lang w:val="en-GB"/>
        </w:rPr>
        <w:t xml:space="preserve">This </w:t>
      </w:r>
      <w:r>
        <w:rPr>
          <w:rFonts w:ascii="Times New Roman" w:hAnsi="Times New Roman"/>
          <w:sz w:val="24"/>
          <w:szCs w:val="24"/>
          <w:lang w:val="en-GB"/>
        </w:rPr>
        <w:t>was</w:t>
      </w:r>
      <w:r w:rsidRPr="003E157E">
        <w:rPr>
          <w:rFonts w:ascii="Times New Roman" w:hAnsi="Times New Roman"/>
          <w:sz w:val="24"/>
          <w:szCs w:val="24"/>
          <w:lang w:val="en-GB"/>
        </w:rPr>
        <w:t xml:space="preserve"> further </w:t>
      </w:r>
      <w:r w:rsidRPr="001F1232">
        <w:rPr>
          <w:rFonts w:ascii="Times New Roman" w:hAnsi="Times New Roman"/>
          <w:sz w:val="24"/>
          <w:szCs w:val="24"/>
          <w:lang w:val="en-GB"/>
        </w:rPr>
        <w:t>confirmed by CPMAS-NMR spectra and PXRD results (see supplementary material). As seen in</w:t>
      </w:r>
      <w:r w:rsidRPr="004B476B">
        <w:rPr>
          <w:rFonts w:ascii="Times New Roman" w:hAnsi="Times New Roman"/>
          <w:sz w:val="24"/>
          <w:szCs w:val="24"/>
          <w:lang w:val="en-GB"/>
        </w:rPr>
        <w:t xml:space="preserve"> Table 1, the experimental </w:t>
      </w:r>
      <w:proofErr w:type="spellStart"/>
      <w:r w:rsidRPr="004B476B">
        <w:rPr>
          <w:rFonts w:ascii="Times New Roman" w:hAnsi="Times New Roman"/>
          <w:sz w:val="24"/>
          <w:szCs w:val="24"/>
          <w:lang w:val="en-GB"/>
        </w:rPr>
        <w:t>T</w:t>
      </w:r>
      <w:r w:rsidRPr="004B476B">
        <w:rPr>
          <w:rFonts w:ascii="Times New Roman" w:hAnsi="Times New Roman"/>
          <w:sz w:val="24"/>
          <w:szCs w:val="24"/>
          <w:vertAlign w:val="subscript"/>
          <w:lang w:val="en-GB"/>
        </w:rPr>
        <w:t>g</w:t>
      </w:r>
      <w:proofErr w:type="spellEnd"/>
      <w:r w:rsidRPr="004B476B">
        <w:rPr>
          <w:rFonts w:ascii="Times New Roman" w:hAnsi="Times New Roman"/>
          <w:sz w:val="24"/>
          <w:szCs w:val="24"/>
          <w:lang w:val="en-GB"/>
        </w:rPr>
        <w:t xml:space="preserve"> of the PCM </w:t>
      </w:r>
      <w:r>
        <w:rPr>
          <w:rFonts w:ascii="Times New Roman" w:hAnsi="Times New Roman"/>
          <w:sz w:val="24"/>
          <w:szCs w:val="24"/>
          <w:lang w:val="en-GB"/>
        </w:rPr>
        <w:t xml:space="preserve">loaded </w:t>
      </w:r>
      <w:r w:rsidRPr="004B476B">
        <w:rPr>
          <w:rFonts w:ascii="Times New Roman" w:hAnsi="Times New Roman"/>
          <w:sz w:val="24"/>
          <w:szCs w:val="24"/>
          <w:lang w:val="en-GB"/>
        </w:rPr>
        <w:t xml:space="preserve">polymer blends fibres demonstrated </w:t>
      </w:r>
      <w:r>
        <w:rPr>
          <w:rFonts w:ascii="Times New Roman" w:hAnsi="Times New Roman"/>
          <w:sz w:val="24"/>
          <w:szCs w:val="24"/>
          <w:lang w:val="en-GB"/>
        </w:rPr>
        <w:t xml:space="preserve">greater </w:t>
      </w:r>
      <w:r w:rsidRPr="004B476B">
        <w:rPr>
          <w:rFonts w:ascii="Times New Roman" w:hAnsi="Times New Roman"/>
          <w:sz w:val="24"/>
          <w:szCs w:val="24"/>
          <w:lang w:val="en-GB"/>
        </w:rPr>
        <w:t xml:space="preserve">negative deviations from </w:t>
      </w:r>
      <w:r>
        <w:rPr>
          <w:rFonts w:ascii="Times New Roman" w:hAnsi="Times New Roman"/>
          <w:sz w:val="24"/>
          <w:szCs w:val="24"/>
          <w:lang w:val="en-GB"/>
        </w:rPr>
        <w:t xml:space="preserve">the </w:t>
      </w:r>
      <w:r w:rsidRPr="004B476B">
        <w:rPr>
          <w:rFonts w:ascii="Times New Roman" w:hAnsi="Times New Roman"/>
          <w:sz w:val="24"/>
          <w:szCs w:val="24"/>
          <w:lang w:val="en-GB"/>
        </w:rPr>
        <w:t>Gordon-Taylor prediction</w:t>
      </w:r>
      <w:r>
        <w:rPr>
          <w:rFonts w:ascii="Times New Roman" w:hAnsi="Times New Roman"/>
          <w:sz w:val="24"/>
          <w:szCs w:val="24"/>
          <w:lang w:val="en-GB"/>
        </w:rPr>
        <w:t xml:space="preserve">s </w:t>
      </w:r>
      <w:r w:rsidRPr="004B476B">
        <w:rPr>
          <w:rFonts w:ascii="Times New Roman" w:hAnsi="Times New Roman"/>
          <w:sz w:val="24"/>
          <w:szCs w:val="24"/>
          <w:lang w:val="en-GB"/>
        </w:rPr>
        <w:t>with increasing HPMCAS content</w:t>
      </w:r>
      <w:r>
        <w:rPr>
          <w:rFonts w:ascii="Times New Roman" w:hAnsi="Times New Roman"/>
          <w:sz w:val="24"/>
          <w:szCs w:val="24"/>
          <w:lang w:val="en-GB"/>
        </w:rPr>
        <w:t xml:space="preserve"> in the formulation. This can be attributed to the</w:t>
      </w:r>
      <w:r w:rsidRPr="004B476B">
        <w:rPr>
          <w:rFonts w:ascii="Times New Roman" w:hAnsi="Times New Roman"/>
          <w:sz w:val="24"/>
          <w:szCs w:val="24"/>
          <w:lang w:val="en-GB"/>
        </w:rPr>
        <w:t xml:space="preserve"> weaker HPMCAS-PCM interaction </w:t>
      </w:r>
      <w:r>
        <w:rPr>
          <w:rFonts w:ascii="Times New Roman" w:hAnsi="Times New Roman"/>
          <w:sz w:val="24"/>
          <w:szCs w:val="24"/>
          <w:lang w:val="en-GB"/>
        </w:rPr>
        <w:t>suggested</w:t>
      </w:r>
      <w:r w:rsidRPr="004B476B">
        <w:rPr>
          <w:rFonts w:ascii="Times New Roman" w:hAnsi="Times New Roman"/>
          <w:sz w:val="24"/>
          <w:szCs w:val="24"/>
          <w:lang w:val="en-GB"/>
        </w:rPr>
        <w:t xml:space="preserve"> previously by the ATR-FTIR </w:t>
      </w:r>
      <w:r>
        <w:rPr>
          <w:rFonts w:ascii="Times New Roman" w:hAnsi="Times New Roman"/>
          <w:sz w:val="24"/>
          <w:szCs w:val="24"/>
          <w:lang w:val="en-GB"/>
        </w:rPr>
        <w:t>spectroscopy data</w:t>
      </w:r>
      <w:r w:rsidRPr="004B476B">
        <w:rPr>
          <w:rFonts w:ascii="Times New Roman" w:hAnsi="Times New Roman"/>
          <w:sz w:val="24"/>
          <w:szCs w:val="24"/>
          <w:lang w:val="en-GB"/>
        </w:rPr>
        <w:t>.</w:t>
      </w:r>
      <w:r>
        <w:rPr>
          <w:rFonts w:ascii="Times New Roman" w:hAnsi="Times New Roman"/>
          <w:sz w:val="24"/>
          <w:szCs w:val="24"/>
          <w:lang w:val="en-GB"/>
        </w:rPr>
        <w:t xml:space="preserve"> T</w:t>
      </w:r>
      <w:r w:rsidRPr="004B476B">
        <w:rPr>
          <w:rFonts w:ascii="Times New Roman" w:hAnsi="Times New Roman"/>
          <w:sz w:val="24"/>
          <w:szCs w:val="24"/>
          <w:lang w:val="en-GB"/>
        </w:rPr>
        <w:t xml:space="preserve">he </w:t>
      </w:r>
      <w:r>
        <w:rPr>
          <w:rFonts w:ascii="Times New Roman" w:hAnsi="Times New Roman"/>
          <w:sz w:val="24"/>
          <w:szCs w:val="24"/>
          <w:lang w:val="en-GB"/>
        </w:rPr>
        <w:t>PCM loaded CS-</w:t>
      </w:r>
      <w:proofErr w:type="spellStart"/>
      <w:r w:rsidRPr="004B476B">
        <w:rPr>
          <w:rFonts w:ascii="Times New Roman" w:hAnsi="Times New Roman"/>
          <w:sz w:val="24"/>
          <w:szCs w:val="24"/>
          <w:lang w:val="en-GB"/>
        </w:rPr>
        <w:t>electrospun</w:t>
      </w:r>
      <w:proofErr w:type="spellEnd"/>
      <w:r w:rsidRPr="004B476B">
        <w:rPr>
          <w:rFonts w:ascii="Times New Roman" w:hAnsi="Times New Roman"/>
          <w:sz w:val="24"/>
          <w:szCs w:val="24"/>
          <w:lang w:val="en-GB"/>
        </w:rPr>
        <w:t xml:space="preserve"> core-shell fibres (PVP</w:t>
      </w:r>
      <w:proofErr w:type="gramStart"/>
      <w:r w:rsidRPr="004B476B">
        <w:rPr>
          <w:rFonts w:ascii="Times New Roman" w:hAnsi="Times New Roman"/>
          <w:sz w:val="24"/>
          <w:szCs w:val="24"/>
          <w:lang w:val="en-GB"/>
        </w:rPr>
        <w:t>:HPMCAS</w:t>
      </w:r>
      <w:proofErr w:type="gramEnd"/>
      <w:r w:rsidRPr="004B476B">
        <w:rPr>
          <w:rFonts w:ascii="Times New Roman" w:hAnsi="Times New Roman"/>
          <w:sz w:val="24"/>
          <w:szCs w:val="24"/>
          <w:lang w:val="en-GB"/>
        </w:rPr>
        <w:t xml:space="preserve"> 1:1) also show</w:t>
      </w:r>
      <w:r>
        <w:rPr>
          <w:rFonts w:ascii="Times New Roman" w:hAnsi="Times New Roman"/>
          <w:sz w:val="24"/>
          <w:szCs w:val="24"/>
          <w:lang w:val="en-GB"/>
        </w:rPr>
        <w:t>ed</w:t>
      </w:r>
      <w:r w:rsidRPr="004B476B">
        <w:rPr>
          <w:rFonts w:ascii="Times New Roman" w:hAnsi="Times New Roman"/>
          <w:sz w:val="24"/>
          <w:szCs w:val="24"/>
          <w:lang w:val="en-GB"/>
        </w:rPr>
        <w:t xml:space="preserve"> a single </w:t>
      </w:r>
      <w:proofErr w:type="spellStart"/>
      <w:r w:rsidRPr="004B476B">
        <w:rPr>
          <w:rFonts w:ascii="Times New Roman" w:hAnsi="Times New Roman"/>
          <w:sz w:val="24"/>
          <w:szCs w:val="24"/>
          <w:lang w:val="en-GB"/>
        </w:rPr>
        <w:t>T</w:t>
      </w:r>
      <w:r w:rsidRPr="004B476B">
        <w:rPr>
          <w:rFonts w:ascii="Times New Roman" w:hAnsi="Times New Roman"/>
          <w:sz w:val="24"/>
          <w:szCs w:val="24"/>
          <w:vertAlign w:val="subscript"/>
          <w:lang w:val="en-GB"/>
        </w:rPr>
        <w:t>g</w:t>
      </w:r>
      <w:proofErr w:type="spellEnd"/>
      <w:r>
        <w:rPr>
          <w:rFonts w:ascii="Times New Roman" w:hAnsi="Times New Roman"/>
          <w:sz w:val="24"/>
          <w:szCs w:val="24"/>
          <w:lang w:val="en-GB"/>
        </w:rPr>
        <w:t xml:space="preserve"> at 86.2</w:t>
      </w:r>
      <w:r w:rsidRPr="004B476B">
        <w:rPr>
          <w:rFonts w:ascii="Times New Roman" w:hAnsi="Times New Roman"/>
          <w:sz w:val="24"/>
          <w:szCs w:val="24"/>
          <w:lang w:val="en-GB"/>
        </w:rPr>
        <w:t>±1.5°C</w:t>
      </w:r>
      <w:r>
        <w:rPr>
          <w:rFonts w:ascii="Times New Roman" w:hAnsi="Times New Roman"/>
          <w:sz w:val="24"/>
          <w:szCs w:val="24"/>
          <w:lang w:val="en-GB"/>
        </w:rPr>
        <w:t xml:space="preserve">, indicating mixing of the core and shell layer of the fibres with drug incorporation. </w:t>
      </w:r>
    </w:p>
    <w:p w14:paraId="686202DB" w14:textId="77777777" w:rsidR="00E7632C" w:rsidRDefault="00E7632C" w:rsidP="00F64483">
      <w:pPr>
        <w:keepNext/>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The phase separation of the PCM loaded polymer blend fibres was further investigated using NMR </w:t>
      </w:r>
      <w:proofErr w:type="spellStart"/>
      <w:r w:rsidRPr="003E157E">
        <w:rPr>
          <w:rFonts w:ascii="Times New Roman" w:hAnsi="Times New Roman"/>
          <w:sz w:val="24"/>
          <w:szCs w:val="24"/>
          <w:lang w:val="en-GB"/>
        </w:rPr>
        <w:t>relaxometry</w:t>
      </w:r>
      <w:proofErr w:type="spellEnd"/>
      <w:r w:rsidRPr="003E157E">
        <w:rPr>
          <w:rFonts w:ascii="Times New Roman" w:hAnsi="Times New Roman"/>
          <w:sz w:val="24"/>
          <w:szCs w:val="24"/>
          <w:lang w:val="en-GB"/>
        </w:rPr>
        <w:t xml:space="preserve">. Relaxation times were measured in all </w:t>
      </w:r>
      <w:r>
        <w:rPr>
          <w:rFonts w:ascii="Times New Roman" w:hAnsi="Times New Roman"/>
          <w:sz w:val="24"/>
          <w:szCs w:val="24"/>
          <w:lang w:val="en-GB"/>
        </w:rPr>
        <w:t>PCM-loaded fibres (Table 3)</w:t>
      </w:r>
      <w:r w:rsidRPr="003E157E">
        <w:rPr>
          <w:rFonts w:ascii="Times New Roman" w:hAnsi="Times New Roman"/>
          <w:sz w:val="24"/>
          <w:szCs w:val="24"/>
          <w:lang w:val="en-GB"/>
        </w:rPr>
        <w:t xml:space="preserve">. </w:t>
      </w:r>
      <w:r>
        <w:rPr>
          <w:rFonts w:ascii="Times New Roman" w:hAnsi="Times New Roman"/>
          <w:sz w:val="24"/>
          <w:szCs w:val="24"/>
          <w:lang w:val="en-GB"/>
        </w:rPr>
        <w:t xml:space="preserve"> Single exponential T</w:t>
      </w:r>
      <w:r w:rsidRPr="00BE6519">
        <w:rPr>
          <w:rFonts w:ascii="Times New Roman" w:hAnsi="Times New Roman"/>
          <w:sz w:val="24"/>
          <w:szCs w:val="24"/>
          <w:vertAlign w:val="subscript"/>
          <w:lang w:val="en-GB"/>
        </w:rPr>
        <w:t>1</w:t>
      </w:r>
      <w:r>
        <w:rPr>
          <w:rFonts w:ascii="Times New Roman" w:hAnsi="Times New Roman"/>
          <w:sz w:val="24"/>
          <w:szCs w:val="24"/>
          <w:lang w:val="en-GB"/>
        </w:rPr>
        <w:t xml:space="preserve">’s were observed for all samples but were lengthened in comparison with the </w:t>
      </w:r>
      <w:r>
        <w:rPr>
          <w:rFonts w:ascii="Times New Roman" w:hAnsi="Times New Roman"/>
          <w:sz w:val="24"/>
          <w:szCs w:val="24"/>
          <w:lang w:val="en-GB"/>
        </w:rPr>
        <w:lastRenderedPageBreak/>
        <w:t xml:space="preserve">unloaded samples. In </w:t>
      </w:r>
      <w:r w:rsidRPr="00795EAD">
        <w:rPr>
          <w:rFonts w:ascii="Times New Roman" w:hAnsi="Times New Roman"/>
          <w:sz w:val="24"/>
          <w:szCs w:val="24"/>
          <w:lang w:val="en-GB"/>
        </w:rPr>
        <w:t>contrast the T</w:t>
      </w:r>
      <w:r w:rsidRPr="00795EAD">
        <w:rPr>
          <w:rFonts w:ascii="Times New Roman" w:hAnsi="Times New Roman"/>
          <w:sz w:val="24"/>
          <w:szCs w:val="24"/>
          <w:vertAlign w:val="subscript"/>
          <w:lang w:val="en-GB"/>
        </w:rPr>
        <w:t>1ρ</w:t>
      </w:r>
      <w:r w:rsidRPr="00795EAD">
        <w:rPr>
          <w:rFonts w:ascii="Times New Roman" w:hAnsi="Times New Roman"/>
          <w:sz w:val="24"/>
          <w:szCs w:val="24"/>
          <w:lang w:val="en-GB"/>
        </w:rPr>
        <w:t xml:space="preserve"> values whether single</w:t>
      </w:r>
      <w:r>
        <w:rPr>
          <w:rFonts w:ascii="Times New Roman" w:hAnsi="Times New Roman"/>
          <w:sz w:val="24"/>
          <w:szCs w:val="24"/>
          <w:lang w:val="en-GB"/>
        </w:rPr>
        <w:t xml:space="preserve"> or double exponential were shortened. This is consistent with a lengthening of correlation times on incorporation of the drug. Since </w:t>
      </w:r>
      <w:r w:rsidRPr="00C15966">
        <w:rPr>
          <w:rFonts w:ascii="Times New Roman" w:hAnsi="Times New Roman"/>
          <w:sz w:val="24"/>
          <w:szCs w:val="24"/>
          <w:lang w:val="en-GB"/>
        </w:rPr>
        <w:t>on the long correlation time side of the T</w:t>
      </w:r>
      <w:r w:rsidRPr="00C15966">
        <w:rPr>
          <w:rFonts w:ascii="Times New Roman" w:hAnsi="Times New Roman"/>
          <w:sz w:val="24"/>
          <w:szCs w:val="24"/>
          <w:vertAlign w:val="subscript"/>
          <w:lang w:val="en-GB"/>
        </w:rPr>
        <w:t>1</w:t>
      </w:r>
      <w:r w:rsidRPr="00C15966">
        <w:rPr>
          <w:rFonts w:ascii="Times New Roman" w:hAnsi="Times New Roman"/>
          <w:sz w:val="24"/>
          <w:szCs w:val="24"/>
          <w:lang w:val="en-GB"/>
        </w:rPr>
        <w:t xml:space="preserve"> minimum an increase in correlation time will result in a lengthening of T</w:t>
      </w:r>
      <w:r w:rsidRPr="00C15966">
        <w:rPr>
          <w:rFonts w:ascii="Times New Roman" w:hAnsi="Times New Roman"/>
          <w:sz w:val="24"/>
          <w:szCs w:val="24"/>
          <w:vertAlign w:val="subscript"/>
          <w:lang w:val="en-GB"/>
        </w:rPr>
        <w:t>1</w:t>
      </w:r>
      <w:r w:rsidRPr="00C15966">
        <w:rPr>
          <w:rFonts w:ascii="Times New Roman" w:hAnsi="Times New Roman"/>
          <w:sz w:val="24"/>
          <w:szCs w:val="24"/>
          <w:lang w:val="en-GB"/>
        </w:rPr>
        <w:t xml:space="preserve">. </w:t>
      </w:r>
      <w:r>
        <w:rPr>
          <w:rFonts w:ascii="Times New Roman" w:hAnsi="Times New Roman"/>
          <w:sz w:val="24"/>
          <w:szCs w:val="24"/>
          <w:lang w:val="en-GB"/>
        </w:rPr>
        <w:t xml:space="preserve">If however the correlation time is on the short side of the </w:t>
      </w:r>
      <w:r w:rsidRPr="00795EAD">
        <w:rPr>
          <w:rFonts w:ascii="Times New Roman" w:hAnsi="Times New Roman"/>
          <w:sz w:val="24"/>
          <w:szCs w:val="24"/>
          <w:lang w:val="en-GB"/>
        </w:rPr>
        <w:t>T</w:t>
      </w:r>
      <w:r w:rsidRPr="00795EAD">
        <w:rPr>
          <w:rFonts w:ascii="Times New Roman" w:hAnsi="Times New Roman"/>
          <w:sz w:val="24"/>
          <w:szCs w:val="24"/>
          <w:vertAlign w:val="subscript"/>
          <w:lang w:val="en-GB"/>
        </w:rPr>
        <w:t>1ρ</w:t>
      </w:r>
      <w:r>
        <w:rPr>
          <w:rFonts w:ascii="Times New Roman" w:hAnsi="Times New Roman"/>
          <w:sz w:val="24"/>
          <w:szCs w:val="24"/>
          <w:lang w:val="en-GB"/>
        </w:rPr>
        <w:t xml:space="preserve"> minimum, which occurs at a longer correlation time than the T</w:t>
      </w:r>
      <w:r w:rsidRPr="00FB601C">
        <w:rPr>
          <w:rFonts w:ascii="Times New Roman" w:hAnsi="Times New Roman"/>
          <w:sz w:val="24"/>
          <w:szCs w:val="24"/>
          <w:vertAlign w:val="subscript"/>
          <w:lang w:val="en-GB"/>
        </w:rPr>
        <w:t>1</w:t>
      </w:r>
      <w:r>
        <w:rPr>
          <w:rFonts w:ascii="Times New Roman" w:hAnsi="Times New Roman"/>
          <w:sz w:val="24"/>
          <w:szCs w:val="24"/>
          <w:lang w:val="en-GB"/>
        </w:rPr>
        <w:t xml:space="preserve"> minimum, </w:t>
      </w:r>
      <w:r w:rsidRPr="00795EAD">
        <w:rPr>
          <w:rFonts w:ascii="Times New Roman" w:hAnsi="Times New Roman"/>
          <w:sz w:val="24"/>
          <w:szCs w:val="24"/>
          <w:lang w:val="en-GB"/>
        </w:rPr>
        <w:t>T</w:t>
      </w:r>
      <w:r w:rsidRPr="00795EAD">
        <w:rPr>
          <w:rFonts w:ascii="Times New Roman" w:hAnsi="Times New Roman"/>
          <w:sz w:val="24"/>
          <w:szCs w:val="24"/>
          <w:vertAlign w:val="subscript"/>
          <w:lang w:val="en-GB"/>
        </w:rPr>
        <w:t>1ρ</w:t>
      </w:r>
      <w:r>
        <w:rPr>
          <w:rFonts w:ascii="Times New Roman" w:hAnsi="Times New Roman"/>
          <w:sz w:val="24"/>
          <w:szCs w:val="24"/>
          <w:lang w:val="en-GB"/>
        </w:rPr>
        <w:t xml:space="preserve"> will shorten. </w:t>
      </w:r>
    </w:p>
    <w:p w14:paraId="13147B0E" w14:textId="77777777" w:rsidR="00E7632C" w:rsidRPr="00BC474A" w:rsidRDefault="00E7632C" w:rsidP="00F64483">
      <w:pPr>
        <w:keepNext/>
        <w:spacing w:line="480" w:lineRule="auto"/>
        <w:jc w:val="both"/>
        <w:rPr>
          <w:rFonts w:ascii="Times New Roman" w:hAnsi="Times New Roman"/>
          <w:sz w:val="24"/>
          <w:szCs w:val="24"/>
          <w:lang w:val="en-GB"/>
        </w:rPr>
      </w:pPr>
      <w:r>
        <w:rPr>
          <w:rFonts w:ascii="Times New Roman" w:hAnsi="Times New Roman"/>
          <w:sz w:val="24"/>
          <w:szCs w:val="24"/>
          <w:lang w:val="en-GB"/>
        </w:rPr>
        <w:t xml:space="preserve">The single exponential </w:t>
      </w:r>
      <w:r w:rsidRPr="00795EAD">
        <w:rPr>
          <w:rFonts w:ascii="Times New Roman" w:hAnsi="Times New Roman"/>
          <w:sz w:val="24"/>
          <w:szCs w:val="24"/>
          <w:lang w:val="en-GB"/>
        </w:rPr>
        <w:t>T</w:t>
      </w:r>
      <w:r w:rsidRPr="00795EAD">
        <w:rPr>
          <w:rFonts w:ascii="Times New Roman" w:hAnsi="Times New Roman"/>
          <w:sz w:val="24"/>
          <w:szCs w:val="24"/>
          <w:vertAlign w:val="subscript"/>
          <w:lang w:val="en-GB"/>
        </w:rPr>
        <w:t>1ρ</w:t>
      </w:r>
      <w:r>
        <w:rPr>
          <w:rFonts w:ascii="Times New Roman" w:hAnsi="Times New Roman"/>
          <w:sz w:val="24"/>
          <w:szCs w:val="24"/>
          <w:lang w:val="en-GB"/>
        </w:rPr>
        <w:t xml:space="preserve">’s observed in the mixtures with single polymer components indicates that the length scale of any phase separation must be sub-nanometre and is consistent with a completely homogeneous material with the drug molecularly dispersed. Similarly, although two component behaviour is seen in the 3:1 and 1:1 samples with drug incorporated the likeliest explanation is that this is due to polymer phase separation as drug phase separation would result in the observation of a long </w:t>
      </w:r>
      <w:r w:rsidRPr="00795EAD">
        <w:rPr>
          <w:rFonts w:ascii="Times New Roman" w:hAnsi="Times New Roman"/>
          <w:sz w:val="24"/>
          <w:szCs w:val="24"/>
          <w:lang w:val="en-GB"/>
        </w:rPr>
        <w:t>T</w:t>
      </w:r>
      <w:r w:rsidRPr="00795EAD">
        <w:rPr>
          <w:rFonts w:ascii="Times New Roman" w:hAnsi="Times New Roman"/>
          <w:sz w:val="24"/>
          <w:szCs w:val="24"/>
          <w:vertAlign w:val="subscript"/>
          <w:lang w:val="en-GB"/>
        </w:rPr>
        <w:t>1ρ</w:t>
      </w:r>
      <w:r>
        <w:rPr>
          <w:rFonts w:ascii="Times New Roman" w:hAnsi="Times New Roman"/>
          <w:sz w:val="24"/>
          <w:szCs w:val="24"/>
          <w:lang w:val="en-GB"/>
        </w:rPr>
        <w:t xml:space="preserve"> component corresponding to the drug phase. The conclusions from these data are therefore consistent with the formation of molecularly dispersed drug in both polymer phases.</w:t>
      </w:r>
    </w:p>
    <w:p w14:paraId="13C1865B" w14:textId="77777777" w:rsidR="00E7632C" w:rsidRPr="003E157E" w:rsidRDefault="00E7632C" w:rsidP="00F64483">
      <w:pPr>
        <w:keepNext/>
        <w:spacing w:line="480" w:lineRule="auto"/>
        <w:jc w:val="both"/>
        <w:rPr>
          <w:rFonts w:ascii="Times New Roman" w:hAnsi="Times New Roman"/>
          <w:i/>
          <w:sz w:val="24"/>
          <w:szCs w:val="24"/>
          <w:lang w:val="en-GB"/>
        </w:rPr>
      </w:pPr>
      <w:r>
        <w:rPr>
          <w:rFonts w:ascii="Times New Roman" w:hAnsi="Times New Roman"/>
          <w:b/>
          <w:bCs/>
          <w:i/>
          <w:sz w:val="24"/>
          <w:szCs w:val="24"/>
          <w:lang w:val="en-GB"/>
        </w:rPr>
        <w:t xml:space="preserve">Transformation of </w:t>
      </w:r>
      <w:r w:rsidRPr="003E157E">
        <w:rPr>
          <w:rFonts w:ascii="Times New Roman" w:hAnsi="Times New Roman"/>
          <w:b/>
          <w:bCs/>
          <w:i/>
          <w:sz w:val="24"/>
          <w:szCs w:val="24"/>
          <w:lang w:val="en-GB"/>
        </w:rPr>
        <w:t xml:space="preserve">phase separation </w:t>
      </w:r>
      <w:r>
        <w:rPr>
          <w:rFonts w:ascii="Times New Roman" w:hAnsi="Times New Roman"/>
          <w:b/>
          <w:bCs/>
          <w:i/>
          <w:sz w:val="24"/>
          <w:szCs w:val="24"/>
          <w:lang w:val="en-GB"/>
        </w:rPr>
        <w:t xml:space="preserve">of electrospun blend fibres </w:t>
      </w:r>
      <w:r w:rsidRPr="003E157E">
        <w:rPr>
          <w:rFonts w:ascii="Times New Roman" w:hAnsi="Times New Roman"/>
          <w:b/>
          <w:bCs/>
          <w:i/>
          <w:sz w:val="24"/>
          <w:szCs w:val="24"/>
          <w:lang w:val="en-GB"/>
        </w:rPr>
        <w:t xml:space="preserve">upon wetting </w:t>
      </w:r>
    </w:p>
    <w:p w14:paraId="024C025E" w14:textId="77777777" w:rsidR="00E7632C" w:rsidRPr="003E157E" w:rsidRDefault="00E7632C" w:rsidP="00F64483">
      <w:pPr>
        <w:keepNext/>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Prior to the drug release study, the </w:t>
      </w:r>
      <w:r>
        <w:rPr>
          <w:rFonts w:ascii="Times New Roman" w:hAnsi="Times New Roman"/>
          <w:sz w:val="24"/>
          <w:szCs w:val="24"/>
          <w:lang w:val="en-GB"/>
        </w:rPr>
        <w:t xml:space="preserve">disintegration and wetting behaviour </w:t>
      </w:r>
      <w:r w:rsidRPr="003E157E">
        <w:rPr>
          <w:rFonts w:ascii="Times New Roman" w:hAnsi="Times New Roman"/>
          <w:sz w:val="24"/>
          <w:szCs w:val="24"/>
          <w:lang w:val="en-GB"/>
        </w:rPr>
        <w:t xml:space="preserve">of the fibre mats was first assessed. The ultra-fast disintegration and dissolution of placebo and drug loaded PVP </w:t>
      </w:r>
      <w:proofErr w:type="spellStart"/>
      <w:r w:rsidRPr="003E157E">
        <w:rPr>
          <w:rFonts w:ascii="Times New Roman" w:hAnsi="Times New Roman"/>
          <w:sz w:val="24"/>
          <w:szCs w:val="24"/>
          <w:lang w:val="en-GB"/>
        </w:rPr>
        <w:t>electrospun</w:t>
      </w:r>
      <w:proofErr w:type="spellEnd"/>
      <w:r w:rsidRPr="003E157E">
        <w:rPr>
          <w:rFonts w:ascii="Times New Roman" w:hAnsi="Times New Roman"/>
          <w:sz w:val="24"/>
          <w:szCs w:val="24"/>
          <w:lang w:val="en-GB"/>
        </w:rPr>
        <w:t xml:space="preserve"> fibres </w:t>
      </w:r>
      <w:r>
        <w:rPr>
          <w:rFonts w:ascii="Times New Roman" w:hAnsi="Times New Roman"/>
          <w:sz w:val="24"/>
          <w:szCs w:val="24"/>
          <w:lang w:val="en-GB"/>
        </w:rPr>
        <w:t>were</w:t>
      </w:r>
      <w:r w:rsidRPr="003E157E">
        <w:rPr>
          <w:rFonts w:ascii="Times New Roman" w:hAnsi="Times New Roman"/>
          <w:sz w:val="24"/>
          <w:szCs w:val="24"/>
          <w:lang w:val="en-GB"/>
        </w:rPr>
        <w:t xml:space="preserve"> complete within </w:t>
      </w:r>
      <w:r>
        <w:rPr>
          <w:rFonts w:ascii="Times New Roman" w:hAnsi="Times New Roman"/>
          <w:sz w:val="24"/>
          <w:szCs w:val="24"/>
          <w:lang w:val="en-GB"/>
        </w:rPr>
        <w:t xml:space="preserve">a </w:t>
      </w:r>
      <w:r w:rsidRPr="003E157E">
        <w:rPr>
          <w:rFonts w:ascii="Times New Roman" w:hAnsi="Times New Roman"/>
          <w:sz w:val="24"/>
          <w:szCs w:val="24"/>
          <w:lang w:val="en-GB"/>
        </w:rPr>
        <w:t xml:space="preserve">few seconds </w:t>
      </w:r>
      <w:r>
        <w:rPr>
          <w:rFonts w:ascii="Times New Roman" w:hAnsi="Times New Roman"/>
          <w:sz w:val="24"/>
          <w:szCs w:val="24"/>
          <w:lang w:val="en-GB"/>
        </w:rPr>
        <w:t>following immersion in</w:t>
      </w:r>
      <w:r w:rsidRPr="003E157E">
        <w:rPr>
          <w:rFonts w:ascii="Times New Roman" w:hAnsi="Times New Roman"/>
          <w:sz w:val="24"/>
          <w:szCs w:val="24"/>
          <w:lang w:val="en-GB"/>
        </w:rPr>
        <w:t xml:space="preserve"> the medium </w:t>
      </w:r>
      <w:r w:rsidRPr="001F1232">
        <w:rPr>
          <w:rFonts w:ascii="Times New Roman" w:hAnsi="Times New Roman"/>
          <w:sz w:val="24"/>
          <w:szCs w:val="24"/>
          <w:lang w:val="en-GB"/>
        </w:rPr>
        <w:t>(see supplementary material). With the blending of HPMCAS, which is insoluble at pH 1.2, the PVP-HPMCAS blends fibres showed a change of appearance of the mat when it was wetted. Clearly separated translucent and opaque domains were observed for the wetted mat. It was also noted that the overall dimensions of SS-electrospun polymer blend fibre mats shrunk significantly to one third of their original sizes after they were immersed in the media (see supplementary material). Interestingly, this is not observed in the CS-</w:t>
      </w:r>
      <w:proofErr w:type="spellStart"/>
      <w:r w:rsidRPr="001F1232">
        <w:rPr>
          <w:rFonts w:ascii="Times New Roman" w:hAnsi="Times New Roman"/>
          <w:sz w:val="24"/>
          <w:szCs w:val="24"/>
          <w:lang w:val="en-GB"/>
        </w:rPr>
        <w:t>electrospun</w:t>
      </w:r>
      <w:proofErr w:type="spellEnd"/>
      <w:r w:rsidRPr="001F1232">
        <w:rPr>
          <w:rFonts w:ascii="Times New Roman" w:hAnsi="Times New Roman"/>
          <w:sz w:val="24"/>
          <w:szCs w:val="24"/>
          <w:lang w:val="en-GB"/>
        </w:rPr>
        <w:t xml:space="preserve"> core-shell PVP-HPMCAS fibres. This indicates that this macroscopic contraction behaviour is</w:t>
      </w:r>
      <w:r w:rsidRPr="003E157E">
        <w:rPr>
          <w:rFonts w:ascii="Times New Roman" w:hAnsi="Times New Roman"/>
          <w:sz w:val="24"/>
          <w:szCs w:val="24"/>
          <w:lang w:val="en-GB"/>
        </w:rPr>
        <w:t xml:space="preserve"> </w:t>
      </w:r>
      <w:r w:rsidRPr="003E157E">
        <w:rPr>
          <w:rFonts w:ascii="Times New Roman" w:hAnsi="Times New Roman"/>
          <w:sz w:val="24"/>
          <w:szCs w:val="24"/>
          <w:lang w:val="en-GB"/>
        </w:rPr>
        <w:lastRenderedPageBreak/>
        <w:t xml:space="preserve">unique to the </w:t>
      </w:r>
      <w:r>
        <w:rPr>
          <w:rFonts w:ascii="Times New Roman" w:hAnsi="Times New Roman"/>
          <w:sz w:val="24"/>
          <w:szCs w:val="24"/>
          <w:lang w:val="en-GB"/>
        </w:rPr>
        <w:t xml:space="preserve">SS-electrospun </w:t>
      </w:r>
      <w:r w:rsidRPr="003E157E">
        <w:rPr>
          <w:rFonts w:ascii="Times New Roman" w:hAnsi="Times New Roman"/>
          <w:sz w:val="24"/>
          <w:szCs w:val="24"/>
          <w:lang w:val="en-GB"/>
        </w:rPr>
        <w:t>polymer blends and may be associated with the changes in phase separation behaviour of the fibres after being wetted. Further in depth investigation into the contraction behaviour of the wetted mat is out of the scope of this paper and will be discussed elsewhere.</w:t>
      </w:r>
    </w:p>
    <w:p w14:paraId="39037131" w14:textId="77777777" w:rsidR="00E7632C" w:rsidRPr="00C761A9" w:rsidRDefault="00E7632C" w:rsidP="00F64483">
      <w:pPr>
        <w:keepNext/>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The changes in phase separation behaviour during </w:t>
      </w:r>
      <w:r w:rsidRPr="003E157E">
        <w:rPr>
          <w:rFonts w:ascii="Times New Roman" w:hAnsi="Times New Roman"/>
          <w:i/>
          <w:sz w:val="24"/>
          <w:szCs w:val="24"/>
          <w:lang w:val="en-GB"/>
        </w:rPr>
        <w:t>in vitro</w:t>
      </w:r>
      <w:r w:rsidRPr="003E157E">
        <w:rPr>
          <w:rFonts w:ascii="Times New Roman" w:hAnsi="Times New Roman"/>
          <w:sz w:val="24"/>
          <w:szCs w:val="24"/>
          <w:lang w:val="en-GB"/>
        </w:rPr>
        <w:t xml:space="preserve"> drug release were further investigated by recovering the fibre mats in the course of drug release followed by analysing the </w:t>
      </w:r>
      <w:r>
        <w:rPr>
          <w:rFonts w:ascii="Times New Roman" w:hAnsi="Times New Roman"/>
          <w:sz w:val="24"/>
          <w:szCs w:val="24"/>
          <w:lang w:val="en-GB"/>
        </w:rPr>
        <w:t xml:space="preserve">dried </w:t>
      </w:r>
      <w:r w:rsidRPr="003E157E">
        <w:rPr>
          <w:rFonts w:ascii="Times New Roman" w:hAnsi="Times New Roman"/>
          <w:sz w:val="24"/>
          <w:szCs w:val="24"/>
          <w:lang w:val="en-GB"/>
        </w:rPr>
        <w:t>material using ATR-FTIR</w:t>
      </w:r>
      <w:r>
        <w:rPr>
          <w:rFonts w:ascii="Times New Roman" w:hAnsi="Times New Roman"/>
          <w:sz w:val="24"/>
          <w:szCs w:val="24"/>
          <w:lang w:val="en-GB"/>
        </w:rPr>
        <w:t xml:space="preserve"> spectroscopy. </w:t>
      </w:r>
      <w:r w:rsidRPr="003E157E">
        <w:rPr>
          <w:rFonts w:ascii="Times New Roman" w:hAnsi="Times New Roman"/>
          <w:sz w:val="24"/>
          <w:szCs w:val="24"/>
          <w:lang w:val="en-GB"/>
        </w:rPr>
        <w:t xml:space="preserve">Due to high PVP content, it was impossible to recover the material after dissolution for the </w:t>
      </w:r>
      <w:r>
        <w:rPr>
          <w:rFonts w:ascii="Times New Roman" w:hAnsi="Times New Roman"/>
          <w:sz w:val="24"/>
          <w:szCs w:val="24"/>
          <w:lang w:val="en-GB"/>
        </w:rPr>
        <w:t>PCM-loaded</w:t>
      </w:r>
      <w:r w:rsidRPr="003E157E">
        <w:rPr>
          <w:rFonts w:ascii="Times New Roman" w:hAnsi="Times New Roman"/>
          <w:sz w:val="24"/>
          <w:szCs w:val="24"/>
          <w:lang w:val="en-GB"/>
        </w:rPr>
        <w:t xml:space="preserve"> 3:1 PVP</w:t>
      </w:r>
      <w:proofErr w:type="gramStart"/>
      <w:r w:rsidRPr="003E157E">
        <w:rPr>
          <w:rFonts w:ascii="Times New Roman" w:hAnsi="Times New Roman"/>
          <w:sz w:val="24"/>
          <w:szCs w:val="24"/>
          <w:lang w:val="en-GB"/>
        </w:rPr>
        <w:t>:HPMCAS</w:t>
      </w:r>
      <w:proofErr w:type="gramEnd"/>
      <w:r>
        <w:rPr>
          <w:rFonts w:ascii="Times New Roman" w:hAnsi="Times New Roman"/>
          <w:sz w:val="24"/>
          <w:szCs w:val="24"/>
          <w:lang w:val="en-GB"/>
        </w:rPr>
        <w:t xml:space="preserve"> blend</w:t>
      </w:r>
      <w:r w:rsidRPr="003E157E">
        <w:rPr>
          <w:rFonts w:ascii="Times New Roman" w:hAnsi="Times New Roman"/>
          <w:sz w:val="24"/>
          <w:szCs w:val="24"/>
          <w:lang w:val="en-GB"/>
        </w:rPr>
        <w:t>. Macroscopically, the PCM loaded SS-</w:t>
      </w:r>
      <w:proofErr w:type="spellStart"/>
      <w:r w:rsidRPr="003E157E">
        <w:rPr>
          <w:rFonts w:ascii="Times New Roman" w:hAnsi="Times New Roman"/>
          <w:sz w:val="24"/>
          <w:szCs w:val="24"/>
          <w:lang w:val="en-GB"/>
        </w:rPr>
        <w:t>electrospun</w:t>
      </w:r>
      <w:proofErr w:type="spellEnd"/>
      <w:r w:rsidRPr="003E157E">
        <w:rPr>
          <w:rFonts w:ascii="Times New Roman" w:hAnsi="Times New Roman"/>
          <w:sz w:val="24"/>
          <w:szCs w:val="24"/>
          <w:lang w:val="en-GB"/>
        </w:rPr>
        <w:t xml:space="preserve"> fibres transformed into a gel-like mass with </w:t>
      </w:r>
      <w:r>
        <w:rPr>
          <w:rFonts w:ascii="Times New Roman" w:hAnsi="Times New Roman"/>
          <w:sz w:val="24"/>
          <w:szCs w:val="24"/>
          <w:lang w:val="en-GB"/>
        </w:rPr>
        <w:t xml:space="preserve">a </w:t>
      </w:r>
      <w:r w:rsidRPr="003E157E">
        <w:rPr>
          <w:rFonts w:ascii="Times New Roman" w:hAnsi="Times New Roman"/>
          <w:sz w:val="24"/>
          <w:szCs w:val="24"/>
          <w:lang w:val="en-GB"/>
        </w:rPr>
        <w:t xml:space="preserve">translucent </w:t>
      </w:r>
      <w:r>
        <w:rPr>
          <w:rFonts w:ascii="Times New Roman" w:hAnsi="Times New Roman"/>
          <w:sz w:val="24"/>
          <w:szCs w:val="24"/>
          <w:lang w:val="en-GB"/>
        </w:rPr>
        <w:t xml:space="preserve">surface layer </w:t>
      </w:r>
      <w:r w:rsidRPr="003E157E">
        <w:rPr>
          <w:rFonts w:ascii="Times New Roman" w:hAnsi="Times New Roman"/>
          <w:sz w:val="24"/>
          <w:szCs w:val="24"/>
          <w:lang w:val="en-GB"/>
        </w:rPr>
        <w:t xml:space="preserve">and opaque centre after 5 minutes of </w:t>
      </w:r>
      <w:r>
        <w:rPr>
          <w:rFonts w:ascii="Times New Roman" w:hAnsi="Times New Roman"/>
          <w:sz w:val="24"/>
          <w:szCs w:val="24"/>
          <w:lang w:val="en-GB"/>
        </w:rPr>
        <w:t xml:space="preserve">being </w:t>
      </w:r>
      <w:r w:rsidRPr="003E157E">
        <w:rPr>
          <w:rFonts w:ascii="Times New Roman" w:hAnsi="Times New Roman"/>
          <w:sz w:val="24"/>
          <w:szCs w:val="24"/>
          <w:lang w:val="en-GB"/>
        </w:rPr>
        <w:t xml:space="preserve">immersed in the dissolution media. </w:t>
      </w:r>
      <w:r>
        <w:rPr>
          <w:rFonts w:ascii="Times New Roman" w:hAnsi="Times New Roman"/>
          <w:sz w:val="24"/>
          <w:szCs w:val="24"/>
          <w:lang w:val="en-GB"/>
        </w:rPr>
        <w:t>After drying, the surface layer and the opaque centre could be separated easily and t</w:t>
      </w:r>
      <w:r w:rsidRPr="003E157E">
        <w:rPr>
          <w:rFonts w:ascii="Times New Roman" w:hAnsi="Times New Roman"/>
          <w:sz w:val="24"/>
          <w:szCs w:val="24"/>
          <w:lang w:val="en-GB"/>
        </w:rPr>
        <w:t>he ATR-FTIR spectra of the surface coating and the centre were acquired. The ATR-FTIR spectra of both 1:2 and 1:1 PVP</w:t>
      </w:r>
      <w:proofErr w:type="gramStart"/>
      <w:r w:rsidRPr="003E157E">
        <w:rPr>
          <w:rFonts w:ascii="Times New Roman" w:hAnsi="Times New Roman"/>
          <w:sz w:val="24"/>
          <w:szCs w:val="24"/>
          <w:lang w:val="en-GB"/>
        </w:rPr>
        <w:t>:HPMCAS</w:t>
      </w:r>
      <w:proofErr w:type="gramEnd"/>
      <w:r w:rsidRPr="003E157E">
        <w:rPr>
          <w:rFonts w:ascii="Times New Roman" w:hAnsi="Times New Roman"/>
          <w:sz w:val="24"/>
          <w:szCs w:val="24"/>
          <w:lang w:val="en-GB"/>
        </w:rPr>
        <w:t xml:space="preserve"> formulations are shown in Figure </w:t>
      </w:r>
      <w:r>
        <w:rPr>
          <w:rFonts w:ascii="Times New Roman" w:hAnsi="Times New Roman"/>
          <w:sz w:val="24"/>
          <w:szCs w:val="24"/>
          <w:lang w:val="en-GB"/>
        </w:rPr>
        <w:t>9</w:t>
      </w:r>
      <w:r w:rsidRPr="003E157E">
        <w:rPr>
          <w:rFonts w:ascii="Times New Roman" w:hAnsi="Times New Roman"/>
          <w:sz w:val="24"/>
          <w:szCs w:val="24"/>
          <w:lang w:val="en-GB"/>
        </w:rPr>
        <w:t xml:space="preserve">. High relative peak intensities of PVP and PCM related peaks indicate the translucent areas predominately have high concentrations of PVP and PCM, whereas the opaque areas mainly contain HPMCAS </w:t>
      </w:r>
      <w:r>
        <w:rPr>
          <w:rFonts w:ascii="Times New Roman" w:hAnsi="Times New Roman"/>
          <w:sz w:val="24"/>
          <w:szCs w:val="24"/>
          <w:lang w:val="en-GB"/>
        </w:rPr>
        <w:t>in comparison to PVP-rich areas</w:t>
      </w:r>
      <w:r w:rsidRPr="003E157E">
        <w:rPr>
          <w:rFonts w:ascii="Times New Roman" w:hAnsi="Times New Roman"/>
          <w:sz w:val="24"/>
          <w:szCs w:val="24"/>
          <w:lang w:val="en-GB"/>
        </w:rPr>
        <w:t xml:space="preserve">. </w:t>
      </w:r>
      <w:r>
        <w:rPr>
          <w:rFonts w:ascii="Times New Roman" w:hAnsi="Times New Roman"/>
          <w:sz w:val="24"/>
          <w:szCs w:val="24"/>
          <w:lang w:val="en-GB"/>
        </w:rPr>
        <w:t>It is reasonable to suggest that this</w:t>
      </w:r>
      <w:r w:rsidRPr="006D35DE">
        <w:rPr>
          <w:rFonts w:ascii="Times New Roman" w:hAnsi="Times New Roman"/>
          <w:sz w:val="24"/>
          <w:szCs w:val="24"/>
          <w:lang w:val="en-GB"/>
        </w:rPr>
        <w:t xml:space="preserve"> </w:t>
      </w:r>
      <w:r>
        <w:rPr>
          <w:rFonts w:ascii="Times New Roman" w:hAnsi="Times New Roman"/>
          <w:sz w:val="24"/>
          <w:szCs w:val="24"/>
          <w:lang w:val="en-GB"/>
        </w:rPr>
        <w:t>rapid</w:t>
      </w:r>
      <w:r w:rsidRPr="00C761A9">
        <w:rPr>
          <w:rFonts w:ascii="Times New Roman" w:hAnsi="Times New Roman"/>
          <w:sz w:val="24"/>
          <w:szCs w:val="24"/>
          <w:lang w:val="en-GB"/>
        </w:rPr>
        <w:t xml:space="preserve"> macro-scale layered phase separation</w:t>
      </w:r>
      <w:r>
        <w:rPr>
          <w:rFonts w:ascii="Times New Roman" w:hAnsi="Times New Roman"/>
          <w:sz w:val="24"/>
          <w:szCs w:val="24"/>
          <w:lang w:val="en-GB"/>
        </w:rPr>
        <w:t xml:space="preserve"> is a result of</w:t>
      </w:r>
      <w:r w:rsidRPr="00C761A9">
        <w:rPr>
          <w:rFonts w:ascii="Times New Roman" w:hAnsi="Times New Roman"/>
          <w:sz w:val="24"/>
          <w:szCs w:val="24"/>
          <w:lang w:val="en-GB"/>
        </w:rPr>
        <w:t xml:space="preserve"> a sequence of events including wetting, migration of PVP to the surface due to hydrophobicity difference between the HPMCAS and PVP an</w:t>
      </w:r>
      <w:r>
        <w:rPr>
          <w:rFonts w:ascii="Times New Roman" w:hAnsi="Times New Roman"/>
          <w:sz w:val="24"/>
          <w:szCs w:val="24"/>
          <w:lang w:val="en-GB"/>
        </w:rPr>
        <w:t xml:space="preserve">d the formation of PVP-rich surface </w:t>
      </w:r>
      <w:r w:rsidRPr="00C761A9">
        <w:rPr>
          <w:rFonts w:ascii="Times New Roman" w:hAnsi="Times New Roman"/>
          <w:sz w:val="24"/>
          <w:szCs w:val="24"/>
          <w:lang w:val="en-GB"/>
        </w:rPr>
        <w:t>coating</w:t>
      </w:r>
      <w:r>
        <w:rPr>
          <w:rFonts w:ascii="Times New Roman" w:hAnsi="Times New Roman"/>
          <w:sz w:val="24"/>
          <w:szCs w:val="24"/>
          <w:lang w:val="en-GB"/>
        </w:rPr>
        <w:t xml:space="preserve"> layer</w:t>
      </w:r>
      <w:r w:rsidRPr="00C761A9">
        <w:rPr>
          <w:rFonts w:ascii="Times New Roman" w:hAnsi="Times New Roman"/>
          <w:sz w:val="24"/>
          <w:szCs w:val="24"/>
          <w:lang w:val="en-GB"/>
        </w:rPr>
        <w:t xml:space="preserve">. </w:t>
      </w:r>
      <w:r>
        <w:rPr>
          <w:rFonts w:ascii="Times New Roman" w:hAnsi="Times New Roman"/>
          <w:sz w:val="24"/>
          <w:szCs w:val="24"/>
          <w:lang w:val="en-GB"/>
        </w:rPr>
        <w:t>The results indicated that this re-configuration of PVP-rich and HPMCAS-rich</w:t>
      </w:r>
      <w:r w:rsidRPr="00C761A9">
        <w:rPr>
          <w:rFonts w:ascii="Times New Roman" w:hAnsi="Times New Roman"/>
          <w:sz w:val="24"/>
          <w:szCs w:val="24"/>
          <w:lang w:val="en-GB"/>
        </w:rPr>
        <w:t xml:space="preserve"> phase</w:t>
      </w:r>
      <w:r>
        <w:rPr>
          <w:rFonts w:ascii="Times New Roman" w:hAnsi="Times New Roman"/>
          <w:sz w:val="24"/>
          <w:szCs w:val="24"/>
          <w:lang w:val="en-GB"/>
        </w:rPr>
        <w:t>s</w:t>
      </w:r>
      <w:r w:rsidRPr="00C761A9">
        <w:rPr>
          <w:rFonts w:ascii="Times New Roman" w:hAnsi="Times New Roman"/>
          <w:sz w:val="24"/>
          <w:szCs w:val="24"/>
          <w:lang w:val="en-GB"/>
        </w:rPr>
        <w:t xml:space="preserve"> </w:t>
      </w:r>
      <w:r>
        <w:rPr>
          <w:rFonts w:ascii="Times New Roman" w:hAnsi="Times New Roman"/>
          <w:sz w:val="24"/>
          <w:szCs w:val="24"/>
          <w:lang w:val="en-GB"/>
        </w:rPr>
        <w:t>from nanoscale separation in dry state to macroscopically layered separation after wetting is a transformation with fast</w:t>
      </w:r>
      <w:r w:rsidRPr="00C761A9">
        <w:rPr>
          <w:rFonts w:ascii="Times New Roman" w:hAnsi="Times New Roman"/>
          <w:sz w:val="24"/>
          <w:szCs w:val="24"/>
          <w:lang w:val="en-GB"/>
        </w:rPr>
        <w:t xml:space="preserve"> kinetics. </w:t>
      </w:r>
    </w:p>
    <w:p w14:paraId="541A429D" w14:textId="77777777" w:rsidR="00E7632C" w:rsidRDefault="00E7632C" w:rsidP="00F64483">
      <w:pPr>
        <w:keepNext/>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Further testing was conducted in order to follow the </w:t>
      </w:r>
      <w:r>
        <w:rPr>
          <w:rFonts w:ascii="Times New Roman" w:hAnsi="Times New Roman"/>
          <w:sz w:val="24"/>
          <w:szCs w:val="24"/>
          <w:lang w:val="en-GB"/>
        </w:rPr>
        <w:t xml:space="preserve">course of </w:t>
      </w:r>
      <w:r w:rsidRPr="003E157E">
        <w:rPr>
          <w:rFonts w:ascii="Times New Roman" w:hAnsi="Times New Roman"/>
          <w:sz w:val="24"/>
          <w:szCs w:val="24"/>
          <w:lang w:val="en-GB"/>
        </w:rPr>
        <w:t>phase separation changes during the dissolution. In these tests, the spectra were acquired on samples</w:t>
      </w:r>
      <w:r>
        <w:rPr>
          <w:rFonts w:ascii="Times New Roman" w:hAnsi="Times New Roman"/>
          <w:sz w:val="24"/>
          <w:szCs w:val="24"/>
          <w:lang w:val="en-GB"/>
        </w:rPr>
        <w:t xml:space="preserve"> that</w:t>
      </w:r>
      <w:r w:rsidRPr="003E157E">
        <w:rPr>
          <w:rFonts w:ascii="Times New Roman" w:hAnsi="Times New Roman"/>
          <w:sz w:val="24"/>
          <w:szCs w:val="24"/>
          <w:lang w:val="en-GB"/>
        </w:rPr>
        <w:t xml:space="preserve"> were removed from the dissolution media at different stage</w:t>
      </w:r>
      <w:r>
        <w:rPr>
          <w:rFonts w:ascii="Times New Roman" w:hAnsi="Times New Roman"/>
          <w:sz w:val="24"/>
          <w:szCs w:val="24"/>
          <w:lang w:val="en-GB"/>
        </w:rPr>
        <w:t>s</w:t>
      </w:r>
      <w:r w:rsidRPr="003E157E">
        <w:rPr>
          <w:rFonts w:ascii="Times New Roman" w:hAnsi="Times New Roman"/>
          <w:sz w:val="24"/>
          <w:szCs w:val="24"/>
          <w:lang w:val="en-GB"/>
        </w:rPr>
        <w:t xml:space="preserve"> of </w:t>
      </w:r>
      <w:r w:rsidRPr="003E157E">
        <w:rPr>
          <w:rFonts w:ascii="Times New Roman" w:hAnsi="Times New Roman"/>
          <w:i/>
          <w:sz w:val="24"/>
          <w:szCs w:val="24"/>
          <w:lang w:val="en-GB"/>
        </w:rPr>
        <w:t>in vitro</w:t>
      </w:r>
      <w:r w:rsidRPr="003E157E">
        <w:rPr>
          <w:rFonts w:ascii="Times New Roman" w:hAnsi="Times New Roman"/>
          <w:sz w:val="24"/>
          <w:szCs w:val="24"/>
          <w:lang w:val="en-GB"/>
        </w:rPr>
        <w:t xml:space="preserve"> dissolution testing</w:t>
      </w:r>
      <w:r>
        <w:rPr>
          <w:rFonts w:ascii="Times New Roman" w:hAnsi="Times New Roman"/>
          <w:sz w:val="24"/>
          <w:szCs w:val="24"/>
          <w:lang w:val="en-GB"/>
        </w:rPr>
        <w:t xml:space="preserve"> and dried</w:t>
      </w:r>
      <w:r w:rsidRPr="003E157E">
        <w:rPr>
          <w:rFonts w:ascii="Times New Roman" w:hAnsi="Times New Roman"/>
          <w:sz w:val="24"/>
          <w:szCs w:val="24"/>
          <w:lang w:val="en-GB"/>
        </w:rPr>
        <w:t xml:space="preserve">. As seen in Figure </w:t>
      </w:r>
      <w:r>
        <w:rPr>
          <w:rFonts w:ascii="Times New Roman" w:hAnsi="Times New Roman"/>
          <w:sz w:val="24"/>
          <w:szCs w:val="24"/>
          <w:lang w:val="en-GB"/>
        </w:rPr>
        <w:t>10</w:t>
      </w:r>
      <w:r w:rsidRPr="003E157E">
        <w:rPr>
          <w:rFonts w:ascii="Times New Roman" w:hAnsi="Times New Roman"/>
          <w:sz w:val="24"/>
          <w:szCs w:val="24"/>
          <w:lang w:val="en-GB"/>
        </w:rPr>
        <w:t>, after 5 minutes of dissolution test</w:t>
      </w:r>
      <w:r>
        <w:rPr>
          <w:rFonts w:ascii="Times New Roman" w:hAnsi="Times New Roman"/>
          <w:sz w:val="24"/>
          <w:szCs w:val="24"/>
          <w:lang w:val="en-GB"/>
        </w:rPr>
        <w:t>ing</w:t>
      </w:r>
      <w:r w:rsidRPr="003E157E">
        <w:rPr>
          <w:rFonts w:ascii="Times New Roman" w:hAnsi="Times New Roman"/>
          <w:sz w:val="24"/>
          <w:szCs w:val="24"/>
          <w:lang w:val="en-GB"/>
        </w:rPr>
        <w:t>, signature peaks of PVP</w:t>
      </w:r>
      <w:r>
        <w:rPr>
          <w:rFonts w:ascii="Times New Roman" w:hAnsi="Times New Roman"/>
          <w:sz w:val="24"/>
          <w:szCs w:val="24"/>
          <w:lang w:val="en-GB"/>
        </w:rPr>
        <w:t>,</w:t>
      </w:r>
      <w:r w:rsidRPr="003E157E">
        <w:rPr>
          <w:rFonts w:ascii="Times New Roman" w:hAnsi="Times New Roman"/>
          <w:sz w:val="24"/>
          <w:szCs w:val="24"/>
          <w:lang w:val="en-GB"/>
        </w:rPr>
        <w:t xml:space="preserve"> PCM and </w:t>
      </w:r>
      <w:r w:rsidRPr="00C761A9">
        <w:rPr>
          <w:rFonts w:ascii="Times New Roman" w:hAnsi="Times New Roman"/>
          <w:sz w:val="24"/>
          <w:szCs w:val="24"/>
          <w:lang w:val="en-GB"/>
        </w:rPr>
        <w:t xml:space="preserve">HPMCAS </w:t>
      </w:r>
      <w:r w:rsidRPr="00C761A9">
        <w:rPr>
          <w:rFonts w:ascii="Times New Roman" w:hAnsi="Times New Roman"/>
          <w:sz w:val="24"/>
          <w:szCs w:val="24"/>
          <w:lang w:val="en-GB"/>
        </w:rPr>
        <w:lastRenderedPageBreak/>
        <w:t>at 1655, 1554 and 1072 cm</w:t>
      </w:r>
      <w:r w:rsidRPr="00C761A9">
        <w:rPr>
          <w:rFonts w:ascii="Times New Roman" w:hAnsi="Times New Roman"/>
          <w:sz w:val="24"/>
          <w:szCs w:val="24"/>
          <w:vertAlign w:val="superscript"/>
          <w:lang w:val="en-GB"/>
        </w:rPr>
        <w:t>-1</w:t>
      </w:r>
      <w:r w:rsidRPr="00C761A9">
        <w:rPr>
          <w:rFonts w:ascii="Times New Roman" w:hAnsi="Times New Roman"/>
          <w:sz w:val="24"/>
          <w:szCs w:val="24"/>
          <w:lang w:val="en-GB"/>
        </w:rPr>
        <w:t>, respectively,</w:t>
      </w:r>
      <w:r w:rsidRPr="00C761A9">
        <w:rPr>
          <w:rFonts w:ascii="Times New Roman" w:hAnsi="Times New Roman"/>
          <w:sz w:val="24"/>
          <w:szCs w:val="24"/>
          <w:vertAlign w:val="superscript"/>
          <w:lang w:val="en-GB"/>
        </w:rPr>
        <w:t xml:space="preserve"> </w:t>
      </w:r>
      <w:r w:rsidRPr="00C761A9">
        <w:rPr>
          <w:rFonts w:ascii="Times New Roman" w:hAnsi="Times New Roman"/>
          <w:sz w:val="24"/>
          <w:szCs w:val="24"/>
          <w:lang w:val="en-GB"/>
        </w:rPr>
        <w:t xml:space="preserve">can be clearly identified, indicating the presence of all components in the wetted mat. </w:t>
      </w:r>
      <w:r>
        <w:rPr>
          <w:rFonts w:ascii="Times New Roman" w:hAnsi="Times New Roman"/>
          <w:sz w:val="24"/>
          <w:szCs w:val="24"/>
          <w:lang w:val="en-GB"/>
        </w:rPr>
        <w:t>With i</w:t>
      </w:r>
      <w:r w:rsidRPr="00C761A9">
        <w:rPr>
          <w:rFonts w:ascii="Times New Roman" w:hAnsi="Times New Roman"/>
          <w:sz w:val="24"/>
          <w:szCs w:val="24"/>
          <w:lang w:val="en-GB"/>
        </w:rPr>
        <w:t>ncreasing the dissolution time, the relative peak intensity of 1072 cm</w:t>
      </w:r>
      <w:r w:rsidRPr="00C761A9">
        <w:rPr>
          <w:rFonts w:ascii="Times New Roman" w:hAnsi="Times New Roman"/>
          <w:sz w:val="24"/>
          <w:szCs w:val="24"/>
          <w:vertAlign w:val="superscript"/>
          <w:lang w:val="en-GB"/>
        </w:rPr>
        <w:t xml:space="preserve">-1 </w:t>
      </w:r>
      <w:r w:rsidRPr="00C761A9">
        <w:rPr>
          <w:rFonts w:ascii="Times New Roman" w:hAnsi="Times New Roman"/>
          <w:sz w:val="24"/>
          <w:szCs w:val="24"/>
          <w:lang w:val="en-GB"/>
        </w:rPr>
        <w:t>HPMCAS peak increased, whilst the relative intensities of PVP and PCM related peaks decreased in both formulations. Using the relative intensity</w:t>
      </w:r>
      <w:r>
        <w:rPr>
          <w:rFonts w:ascii="Times New Roman" w:hAnsi="Times New Roman"/>
          <w:sz w:val="24"/>
          <w:szCs w:val="24"/>
          <w:lang w:val="en-GB"/>
        </w:rPr>
        <w:t xml:space="preserve"> as a coarse measure</w:t>
      </w:r>
      <w:r w:rsidRPr="00C761A9">
        <w:rPr>
          <w:rFonts w:ascii="Times New Roman" w:hAnsi="Times New Roman"/>
          <w:sz w:val="24"/>
          <w:szCs w:val="24"/>
          <w:lang w:val="en-GB"/>
        </w:rPr>
        <w:t xml:space="preserve">, the </w:t>
      </w:r>
      <w:r>
        <w:rPr>
          <w:rFonts w:ascii="Times New Roman" w:hAnsi="Times New Roman"/>
          <w:sz w:val="24"/>
          <w:szCs w:val="24"/>
          <w:lang w:val="en-GB"/>
        </w:rPr>
        <w:t xml:space="preserve">relative </w:t>
      </w:r>
      <w:r w:rsidRPr="00C761A9">
        <w:rPr>
          <w:rFonts w:ascii="Times New Roman" w:hAnsi="Times New Roman"/>
          <w:sz w:val="24"/>
          <w:szCs w:val="24"/>
          <w:lang w:val="en-GB"/>
        </w:rPr>
        <w:t xml:space="preserve">concentration changes of the components could be estimated. The ratio of PCM, PVP and HPMCAS were </w:t>
      </w:r>
      <w:r w:rsidRPr="00C00DB5">
        <w:rPr>
          <w:rFonts w:ascii="Times New Roman" w:hAnsi="Times New Roman"/>
          <w:sz w:val="24"/>
          <w:szCs w:val="24"/>
          <w:lang w:val="en-GB"/>
        </w:rPr>
        <w:t>34:51:15, 23:37:40, 0:19:81 and 0:21:79</w:t>
      </w:r>
      <w:r w:rsidRPr="00C761A9">
        <w:rPr>
          <w:rFonts w:ascii="Times New Roman" w:hAnsi="Times New Roman"/>
          <w:sz w:val="24"/>
          <w:szCs w:val="24"/>
          <w:lang w:val="en-GB"/>
        </w:rPr>
        <w:t xml:space="preserve"> for 5, 15 30 and 60 minutes of dissolution, respectively. This reflects the dissolution and release of PVP and PCM to the media, whereas insoluble HPMCAS remained </w:t>
      </w:r>
      <w:r>
        <w:rPr>
          <w:rFonts w:ascii="Times New Roman" w:hAnsi="Times New Roman"/>
          <w:sz w:val="24"/>
          <w:szCs w:val="24"/>
          <w:lang w:val="en-GB"/>
        </w:rPr>
        <w:t xml:space="preserve">largely </w:t>
      </w:r>
      <w:r w:rsidRPr="00C761A9">
        <w:rPr>
          <w:rFonts w:ascii="Times New Roman" w:hAnsi="Times New Roman"/>
          <w:sz w:val="24"/>
          <w:szCs w:val="24"/>
          <w:lang w:val="en-GB"/>
        </w:rPr>
        <w:t xml:space="preserve">intact. The low quantity of remaining PVP in the HPMCAS phase is likely to be attributed to the partial miscibility of PVP and HPMCAS. </w:t>
      </w:r>
      <w:r>
        <w:rPr>
          <w:rFonts w:ascii="Times New Roman" w:hAnsi="Times New Roman"/>
          <w:sz w:val="24"/>
          <w:szCs w:val="24"/>
          <w:lang w:val="en-GB"/>
        </w:rPr>
        <w:t xml:space="preserve">This may impact the drug release behaviour of the formulations as the PVP-rich phase tends to have faster drug release rate, while the HPMCAS-rich phase reserves the drug as HPMCAS is insoluble at acidic pH 1.2. </w:t>
      </w:r>
    </w:p>
    <w:p w14:paraId="0E7A5B67" w14:textId="77777777" w:rsidR="00E7632C" w:rsidRPr="00CC0477" w:rsidRDefault="00E7632C" w:rsidP="00F64483">
      <w:pPr>
        <w:keepNext/>
        <w:spacing w:line="480" w:lineRule="auto"/>
        <w:jc w:val="both"/>
        <w:rPr>
          <w:rFonts w:ascii="Times New Roman" w:hAnsi="Times New Roman"/>
          <w:b/>
          <w:bCs/>
          <w:i/>
          <w:iCs/>
          <w:sz w:val="24"/>
          <w:szCs w:val="24"/>
          <w:lang w:val="en-GB"/>
        </w:rPr>
      </w:pPr>
      <w:r w:rsidRPr="00CC0477">
        <w:rPr>
          <w:rFonts w:ascii="Times New Roman" w:hAnsi="Times New Roman"/>
          <w:b/>
          <w:bCs/>
          <w:i/>
          <w:iCs/>
          <w:sz w:val="24"/>
          <w:szCs w:val="24"/>
          <w:lang w:val="en-GB"/>
        </w:rPr>
        <w:t xml:space="preserve">In vitro drug release kinetics </w:t>
      </w:r>
      <w:r>
        <w:rPr>
          <w:rFonts w:ascii="Times New Roman" w:hAnsi="Times New Roman"/>
          <w:b/>
          <w:bCs/>
          <w:i/>
          <w:iCs/>
          <w:sz w:val="24"/>
          <w:szCs w:val="24"/>
          <w:lang w:val="en-GB"/>
        </w:rPr>
        <w:t>of electrospun blend fibres</w:t>
      </w:r>
    </w:p>
    <w:p w14:paraId="07113425" w14:textId="77777777" w:rsidR="00E7632C" w:rsidRPr="00CC0477" w:rsidRDefault="00E7632C" w:rsidP="00F64483">
      <w:pPr>
        <w:keepNext/>
        <w:spacing w:line="480" w:lineRule="auto"/>
        <w:jc w:val="both"/>
        <w:rPr>
          <w:rFonts w:ascii="Times New Roman" w:hAnsi="Times New Roman"/>
          <w:sz w:val="24"/>
          <w:szCs w:val="24"/>
          <w:lang w:val="en-GB"/>
        </w:rPr>
      </w:pPr>
      <w:r w:rsidRPr="00CC0477">
        <w:rPr>
          <w:rFonts w:ascii="Times New Roman" w:hAnsi="Times New Roman"/>
          <w:sz w:val="24"/>
          <w:szCs w:val="24"/>
          <w:lang w:val="en-GB"/>
        </w:rPr>
        <w:t xml:space="preserve">The PCM release profiles were obtained from all </w:t>
      </w:r>
      <w:r>
        <w:rPr>
          <w:rFonts w:ascii="Times New Roman" w:hAnsi="Times New Roman"/>
          <w:sz w:val="24"/>
          <w:szCs w:val="24"/>
          <w:lang w:val="en-GB"/>
        </w:rPr>
        <w:t>blend</w:t>
      </w:r>
      <w:r w:rsidRPr="00CC0477">
        <w:rPr>
          <w:rFonts w:ascii="Times New Roman" w:hAnsi="Times New Roman"/>
          <w:sz w:val="24"/>
          <w:szCs w:val="24"/>
          <w:lang w:val="en-GB"/>
        </w:rPr>
        <w:t xml:space="preserve"> formulations, as seen in Figure 1</w:t>
      </w:r>
      <w:r>
        <w:rPr>
          <w:rFonts w:ascii="Times New Roman" w:hAnsi="Times New Roman"/>
          <w:sz w:val="24"/>
          <w:szCs w:val="24"/>
          <w:lang w:val="en-GB"/>
        </w:rPr>
        <w:t>1</w:t>
      </w:r>
      <w:r w:rsidRPr="00CC0477">
        <w:rPr>
          <w:rFonts w:ascii="Times New Roman" w:hAnsi="Times New Roman"/>
          <w:sz w:val="24"/>
          <w:szCs w:val="24"/>
          <w:lang w:val="en-GB"/>
        </w:rPr>
        <w:t xml:space="preserve">. The PVP-PCM fibres exhibited an immediate release </w:t>
      </w:r>
      <w:r>
        <w:rPr>
          <w:rFonts w:ascii="Times New Roman" w:hAnsi="Times New Roman"/>
          <w:sz w:val="24"/>
          <w:szCs w:val="24"/>
          <w:lang w:val="en-GB"/>
        </w:rPr>
        <w:t>with</w:t>
      </w:r>
      <w:r w:rsidRPr="00CC0477">
        <w:rPr>
          <w:rFonts w:ascii="Times New Roman" w:hAnsi="Times New Roman"/>
          <w:sz w:val="24"/>
          <w:szCs w:val="24"/>
          <w:lang w:val="en-GB"/>
        </w:rPr>
        <w:t xml:space="preserve"> complete drug release </w:t>
      </w:r>
      <w:r>
        <w:rPr>
          <w:rFonts w:ascii="Times New Roman" w:hAnsi="Times New Roman"/>
          <w:sz w:val="24"/>
          <w:szCs w:val="24"/>
          <w:lang w:val="en-GB"/>
        </w:rPr>
        <w:t>being obtained</w:t>
      </w:r>
      <w:r w:rsidRPr="00CC0477">
        <w:rPr>
          <w:rFonts w:ascii="Times New Roman" w:hAnsi="Times New Roman"/>
          <w:sz w:val="24"/>
          <w:szCs w:val="24"/>
          <w:lang w:val="en-GB"/>
        </w:rPr>
        <w:t xml:space="preserve"> within 5 min. </w:t>
      </w:r>
      <w:r>
        <w:rPr>
          <w:rFonts w:ascii="Times New Roman" w:hAnsi="Times New Roman"/>
          <w:sz w:val="24"/>
          <w:szCs w:val="24"/>
          <w:lang w:val="en-GB"/>
        </w:rPr>
        <w:t xml:space="preserve">The </w:t>
      </w:r>
      <w:r w:rsidRPr="00CC0477">
        <w:rPr>
          <w:rFonts w:ascii="Times New Roman" w:hAnsi="Times New Roman"/>
          <w:sz w:val="24"/>
          <w:szCs w:val="24"/>
          <w:lang w:val="en-GB"/>
        </w:rPr>
        <w:t xml:space="preserve">PCM-HPMCAS </w:t>
      </w:r>
      <w:r>
        <w:rPr>
          <w:rFonts w:ascii="Times New Roman" w:hAnsi="Times New Roman"/>
          <w:sz w:val="24"/>
          <w:szCs w:val="24"/>
          <w:lang w:val="en-GB"/>
        </w:rPr>
        <w:t xml:space="preserve">drug release study was not conducted, because HPMCAS alone is an extremely poor fibre forming material and no proper fibre mat could be generated. </w:t>
      </w:r>
      <w:r w:rsidRPr="00CC0477">
        <w:rPr>
          <w:rFonts w:ascii="Times New Roman" w:hAnsi="Times New Roman"/>
          <w:sz w:val="24"/>
          <w:szCs w:val="24"/>
          <w:lang w:val="en-GB"/>
        </w:rPr>
        <w:t>The PVP-HPMCAS-PCM</w:t>
      </w:r>
      <w:r>
        <w:rPr>
          <w:rFonts w:ascii="Times New Roman" w:hAnsi="Times New Roman"/>
          <w:sz w:val="24"/>
          <w:szCs w:val="24"/>
          <w:lang w:val="en-GB"/>
        </w:rPr>
        <w:t xml:space="preserve"> blend</w:t>
      </w:r>
      <w:r w:rsidRPr="00CC0477">
        <w:rPr>
          <w:rFonts w:ascii="Times New Roman" w:hAnsi="Times New Roman"/>
          <w:sz w:val="24"/>
          <w:szCs w:val="24"/>
          <w:lang w:val="en-GB"/>
        </w:rPr>
        <w:t xml:space="preserve"> fibres demonstrate</w:t>
      </w:r>
      <w:r>
        <w:rPr>
          <w:rFonts w:ascii="Times New Roman" w:hAnsi="Times New Roman"/>
          <w:sz w:val="24"/>
          <w:szCs w:val="24"/>
          <w:lang w:val="en-GB"/>
        </w:rPr>
        <w:t>d an</w:t>
      </w:r>
      <w:r w:rsidRPr="00CC0477">
        <w:rPr>
          <w:rFonts w:ascii="Times New Roman" w:hAnsi="Times New Roman"/>
          <w:sz w:val="24"/>
          <w:szCs w:val="24"/>
          <w:lang w:val="en-GB"/>
        </w:rPr>
        <w:t xml:space="preserve"> initial burst release </w:t>
      </w:r>
      <w:r>
        <w:rPr>
          <w:rFonts w:ascii="Times New Roman" w:hAnsi="Times New Roman"/>
          <w:sz w:val="24"/>
          <w:szCs w:val="24"/>
          <w:lang w:val="en-GB"/>
        </w:rPr>
        <w:t>with</w:t>
      </w:r>
      <w:r w:rsidRPr="00CC0477">
        <w:rPr>
          <w:rFonts w:ascii="Times New Roman" w:hAnsi="Times New Roman"/>
          <w:sz w:val="24"/>
          <w:szCs w:val="24"/>
          <w:lang w:val="en-GB"/>
        </w:rPr>
        <w:t xml:space="preserve"> up to 50% of PCM release within 10 min and 100% release in 1 hour for PVP:HPMCAS </w:t>
      </w:r>
      <w:r>
        <w:rPr>
          <w:rFonts w:ascii="Times New Roman" w:hAnsi="Times New Roman"/>
          <w:sz w:val="24"/>
          <w:szCs w:val="24"/>
          <w:lang w:val="en-GB"/>
        </w:rPr>
        <w:t xml:space="preserve">mats </w:t>
      </w:r>
      <w:r w:rsidRPr="00CC0477">
        <w:rPr>
          <w:rFonts w:ascii="Times New Roman" w:hAnsi="Times New Roman"/>
          <w:sz w:val="24"/>
          <w:szCs w:val="24"/>
          <w:lang w:val="en-GB"/>
        </w:rPr>
        <w:t xml:space="preserve">with </w:t>
      </w:r>
      <w:r>
        <w:rPr>
          <w:rFonts w:ascii="Times New Roman" w:hAnsi="Times New Roman"/>
          <w:sz w:val="24"/>
          <w:szCs w:val="24"/>
          <w:lang w:val="en-GB"/>
        </w:rPr>
        <w:t xml:space="preserve">weight </w:t>
      </w:r>
      <w:r w:rsidRPr="00CC0477">
        <w:rPr>
          <w:rFonts w:ascii="Times New Roman" w:hAnsi="Times New Roman"/>
          <w:sz w:val="24"/>
          <w:szCs w:val="24"/>
          <w:lang w:val="en-GB"/>
        </w:rPr>
        <w:t xml:space="preserve">ratios of 3:1 and 1:1, but only approximately 80% release for </w:t>
      </w:r>
      <w:r>
        <w:rPr>
          <w:rFonts w:ascii="Times New Roman" w:hAnsi="Times New Roman"/>
          <w:sz w:val="24"/>
          <w:szCs w:val="24"/>
          <w:lang w:val="en-GB"/>
        </w:rPr>
        <w:t xml:space="preserve">the </w:t>
      </w:r>
      <w:r w:rsidRPr="00CC0477">
        <w:rPr>
          <w:rFonts w:ascii="Times New Roman" w:hAnsi="Times New Roman"/>
          <w:sz w:val="24"/>
          <w:szCs w:val="24"/>
          <w:lang w:val="en-GB"/>
        </w:rPr>
        <w:t xml:space="preserve">PVP:HPMCAS 1:2 blend. Despite the polymer ratio difference, the core-shell HPMCAS(core)-PVP(shell) 1:1 fibres </w:t>
      </w:r>
      <w:r w:rsidRPr="00CC0477">
        <w:rPr>
          <w:rFonts w:ascii="Times New Roman" w:hAnsi="Times New Roman"/>
          <w:sz w:val="24"/>
          <w:szCs w:val="24"/>
          <w:lang w:val="en-GB"/>
        </w:rPr>
        <w:lastRenderedPageBreak/>
        <w:t xml:space="preserve">showed a similar trend of </w:t>
      </w:r>
      <w:r>
        <w:rPr>
          <w:rFonts w:ascii="Times New Roman" w:hAnsi="Times New Roman"/>
          <w:sz w:val="24"/>
          <w:szCs w:val="24"/>
          <w:lang w:val="en-GB"/>
        </w:rPr>
        <w:t>drug</w:t>
      </w:r>
      <w:r w:rsidRPr="00CC0477">
        <w:rPr>
          <w:rFonts w:ascii="Times New Roman" w:hAnsi="Times New Roman"/>
          <w:sz w:val="24"/>
          <w:szCs w:val="24"/>
          <w:lang w:val="en-GB"/>
        </w:rPr>
        <w:t xml:space="preserve"> release to the PVP:HPMCAS 1:2 blends with 50% PCM release in the first 10 min and 85% release in 1 hour. </w:t>
      </w:r>
    </w:p>
    <w:p w14:paraId="3A0A2BFC" w14:textId="7C2A08F5" w:rsidR="00E7632C" w:rsidRPr="00976CBC" w:rsidRDefault="00E7632C" w:rsidP="00F64483">
      <w:pPr>
        <w:keepNext/>
        <w:spacing w:line="480" w:lineRule="auto"/>
        <w:jc w:val="both"/>
        <w:rPr>
          <w:rFonts w:ascii="Times New Roman" w:hAnsi="Times New Roman"/>
          <w:sz w:val="24"/>
          <w:szCs w:val="24"/>
          <w:lang w:val="en-GB"/>
        </w:rPr>
      </w:pPr>
      <w:r w:rsidRPr="00976CBC">
        <w:rPr>
          <w:rFonts w:ascii="Times New Roman" w:hAnsi="Times New Roman"/>
          <w:sz w:val="24"/>
          <w:szCs w:val="24"/>
          <w:lang w:val="en-GB"/>
        </w:rPr>
        <w:t>Data fitting to the power law and bi-phasic models was performed to obtain insight into the mechanism of drug release from the formulations. As seen in Table 3, the coefficient of determination (R</w:t>
      </w:r>
      <w:r w:rsidRPr="00976CBC">
        <w:rPr>
          <w:rFonts w:ascii="Times New Roman" w:hAnsi="Times New Roman"/>
          <w:sz w:val="24"/>
          <w:szCs w:val="24"/>
          <w:vertAlign w:val="superscript"/>
          <w:lang w:val="en-GB"/>
        </w:rPr>
        <w:t>2</w:t>
      </w:r>
      <w:r w:rsidRPr="00976CBC">
        <w:rPr>
          <w:rFonts w:ascii="Times New Roman" w:hAnsi="Times New Roman"/>
          <w:sz w:val="24"/>
          <w:szCs w:val="24"/>
          <w:lang w:val="en-GB"/>
        </w:rPr>
        <w:t xml:space="preserve">) of power law fitting for only 60% drug release data </w:t>
      </w:r>
      <w:r w:rsidRPr="00976CBC">
        <w:rPr>
          <w:rFonts w:ascii="Times New Roman" w:hAnsi="Times New Roman"/>
          <w:noProof/>
          <w:sz w:val="24"/>
          <w:szCs w:val="24"/>
          <w:lang w:val="en-GB"/>
        </w:rPr>
        <w:t>(28)</w:t>
      </w:r>
      <w:r w:rsidRPr="00976CBC">
        <w:rPr>
          <w:rFonts w:ascii="Times New Roman" w:hAnsi="Times New Roman"/>
          <w:sz w:val="24"/>
          <w:szCs w:val="24"/>
          <w:lang w:val="en-GB"/>
        </w:rPr>
        <w:t xml:space="preserve"> were greater than 0.98 for all blend formulations. The exponents (</w:t>
      </w:r>
      <w:r w:rsidRPr="00976CBC">
        <w:rPr>
          <w:rFonts w:ascii="Times New Roman" w:hAnsi="Times New Roman"/>
          <w:i/>
          <w:sz w:val="24"/>
          <w:szCs w:val="24"/>
          <w:lang w:val="en-GB"/>
        </w:rPr>
        <w:t>n</w:t>
      </w:r>
      <w:r w:rsidRPr="00976CBC">
        <w:rPr>
          <w:rFonts w:ascii="Times New Roman" w:hAnsi="Times New Roman"/>
          <w:sz w:val="24"/>
          <w:szCs w:val="24"/>
          <w:lang w:val="en-GB"/>
        </w:rPr>
        <w:t xml:space="preserve">) of the SS PVP-HPMCAS 3:1 blend and CS core-shell fibre formulations were in the range of 0.45-0.89 indicating drug release was dominated by anomalous transportation, which refers to a combination of </w:t>
      </w:r>
      <w:proofErr w:type="spellStart"/>
      <w:r w:rsidRPr="00976CBC">
        <w:rPr>
          <w:rFonts w:ascii="Times New Roman" w:hAnsi="Times New Roman"/>
          <w:sz w:val="24"/>
          <w:szCs w:val="24"/>
          <w:lang w:val="en-GB"/>
        </w:rPr>
        <w:t>Fickian</w:t>
      </w:r>
      <w:proofErr w:type="spellEnd"/>
      <w:r w:rsidRPr="00976CBC">
        <w:rPr>
          <w:rFonts w:ascii="Times New Roman" w:hAnsi="Times New Roman"/>
          <w:sz w:val="24"/>
          <w:szCs w:val="24"/>
          <w:lang w:val="en-GB"/>
        </w:rPr>
        <w:t xml:space="preserve"> diffusion and case II transport </w:t>
      </w:r>
      <w:r w:rsidRPr="00976CBC">
        <w:rPr>
          <w:rFonts w:ascii="Times New Roman" w:hAnsi="Times New Roman"/>
          <w:noProof/>
          <w:sz w:val="24"/>
          <w:szCs w:val="24"/>
          <w:lang w:val="en-GB"/>
        </w:rPr>
        <w:t>(28)</w:t>
      </w:r>
      <w:r w:rsidRPr="00976CBC">
        <w:rPr>
          <w:rFonts w:ascii="Times New Roman" w:hAnsi="Times New Roman"/>
          <w:sz w:val="24"/>
          <w:szCs w:val="24"/>
          <w:lang w:val="en-GB"/>
        </w:rPr>
        <w:t xml:space="preserve">.  For SS PVP-HPMCAS blends with ratios of 1:1 and 1:2, the </w:t>
      </w:r>
      <w:r w:rsidRPr="00976CBC">
        <w:rPr>
          <w:rFonts w:ascii="Times New Roman" w:hAnsi="Times New Roman"/>
          <w:i/>
          <w:sz w:val="24"/>
          <w:szCs w:val="24"/>
          <w:lang w:val="en-GB"/>
        </w:rPr>
        <w:t>n</w:t>
      </w:r>
      <w:r w:rsidRPr="00976CBC">
        <w:rPr>
          <w:rFonts w:ascii="Times New Roman" w:hAnsi="Times New Roman"/>
          <w:sz w:val="24"/>
          <w:szCs w:val="24"/>
          <w:lang w:val="en-GB"/>
        </w:rPr>
        <w:t xml:space="preserve"> values of 0.42 and 0.43, were obtained respectively. This indicates </w:t>
      </w:r>
      <w:proofErr w:type="spellStart"/>
      <w:r w:rsidRPr="00976CBC">
        <w:rPr>
          <w:rFonts w:ascii="Times New Roman" w:hAnsi="Times New Roman"/>
          <w:sz w:val="24"/>
          <w:szCs w:val="24"/>
          <w:lang w:val="en-GB"/>
        </w:rPr>
        <w:t>Fickian</w:t>
      </w:r>
      <w:proofErr w:type="spellEnd"/>
      <w:r w:rsidRPr="00976CBC">
        <w:rPr>
          <w:rFonts w:ascii="Times New Roman" w:hAnsi="Times New Roman"/>
          <w:sz w:val="24"/>
          <w:szCs w:val="24"/>
          <w:lang w:val="en-GB"/>
        </w:rPr>
        <w:t xml:space="preserve"> diffusion was the dominant release mechanism for these formulations </w:t>
      </w:r>
      <w:r w:rsidRPr="00976CBC">
        <w:rPr>
          <w:rFonts w:ascii="Times New Roman" w:hAnsi="Times New Roman"/>
          <w:noProof/>
          <w:sz w:val="24"/>
          <w:szCs w:val="24"/>
          <w:lang w:val="en-GB"/>
        </w:rPr>
        <w:t>(28, 30)</w:t>
      </w:r>
      <w:r w:rsidRPr="00976CBC">
        <w:rPr>
          <w:rFonts w:ascii="Times New Roman" w:hAnsi="Times New Roman"/>
          <w:sz w:val="24"/>
          <w:szCs w:val="24"/>
          <w:lang w:val="en-GB"/>
        </w:rPr>
        <w:t xml:space="preserve">. However, it should be highlighted that the ignoring the remaining 40% release, which is much slower </w:t>
      </w:r>
      <w:r w:rsidRPr="00976CBC">
        <w:rPr>
          <w:rFonts w:ascii="Times New Roman" w:hAnsi="Times New Roman"/>
          <w:sz w:val="24"/>
          <w:szCs w:val="24"/>
          <w:highlight w:val="cyan"/>
          <w:lang w:val="en-GB"/>
        </w:rPr>
        <w:t>than first</w:t>
      </w:r>
      <w:r w:rsidRPr="00976CBC">
        <w:rPr>
          <w:rFonts w:ascii="Times New Roman" w:hAnsi="Times New Roman"/>
          <w:sz w:val="24"/>
          <w:szCs w:val="24"/>
          <w:lang w:val="en-GB"/>
        </w:rPr>
        <w:t xml:space="preserve"> 60% for all blend formulations, may give misleading results with regard to the release mechanisms of these phase-separated nanofiber blend mats. </w:t>
      </w:r>
    </w:p>
    <w:p w14:paraId="33463365" w14:textId="77777777" w:rsidR="00E7632C" w:rsidRPr="00976CBC" w:rsidRDefault="00E7632C" w:rsidP="00F64483">
      <w:pPr>
        <w:keepNext/>
        <w:spacing w:line="480" w:lineRule="auto"/>
        <w:jc w:val="both"/>
        <w:rPr>
          <w:rFonts w:ascii="Times New Roman" w:hAnsi="Times New Roman"/>
          <w:sz w:val="24"/>
          <w:szCs w:val="24"/>
          <w:lang w:val="en-GB"/>
        </w:rPr>
      </w:pPr>
      <w:r w:rsidRPr="00976CBC">
        <w:rPr>
          <w:rFonts w:ascii="Times New Roman" w:hAnsi="Times New Roman"/>
          <w:sz w:val="24"/>
          <w:szCs w:val="24"/>
          <w:lang w:val="en-GB"/>
        </w:rPr>
        <w:t>When the power law and bi-phasic release models were fitted to the entire 60-minute release data, the R</w:t>
      </w:r>
      <w:r w:rsidRPr="00976CBC">
        <w:rPr>
          <w:rFonts w:ascii="Times New Roman" w:hAnsi="Times New Roman"/>
          <w:sz w:val="24"/>
          <w:szCs w:val="24"/>
          <w:vertAlign w:val="superscript"/>
          <w:lang w:val="en-GB"/>
        </w:rPr>
        <w:t>2</w:t>
      </w:r>
      <w:r w:rsidRPr="00976CBC">
        <w:rPr>
          <w:rFonts w:ascii="Times New Roman" w:hAnsi="Times New Roman"/>
          <w:sz w:val="24"/>
          <w:szCs w:val="24"/>
          <w:lang w:val="en-GB"/>
        </w:rPr>
        <w:t xml:space="preserve"> values of the power law fit decreased significantly whereas the bi-phasic model fit gave R</w:t>
      </w:r>
      <w:r w:rsidRPr="00976CBC">
        <w:rPr>
          <w:rFonts w:ascii="Times New Roman" w:hAnsi="Times New Roman"/>
          <w:sz w:val="24"/>
          <w:szCs w:val="24"/>
          <w:vertAlign w:val="superscript"/>
          <w:lang w:val="en-GB"/>
        </w:rPr>
        <w:t>2</w:t>
      </w:r>
      <w:r w:rsidRPr="00976CBC">
        <w:rPr>
          <w:rFonts w:ascii="Times New Roman" w:hAnsi="Times New Roman"/>
          <w:sz w:val="24"/>
          <w:szCs w:val="24"/>
          <w:lang w:val="en-GB"/>
        </w:rPr>
        <w:t xml:space="preserve"> values greater than 0.99 (Table </w:t>
      </w:r>
      <w:r w:rsidRPr="00976CBC">
        <w:rPr>
          <w:rFonts w:ascii="Times New Roman" w:hAnsi="Times New Roman" w:cstheme="minorBidi"/>
          <w:sz w:val="24"/>
          <w:szCs w:val="24"/>
          <w:lang w:val="en-GB"/>
        </w:rPr>
        <w:t>3).</w:t>
      </w:r>
      <w:r w:rsidRPr="00976CBC">
        <w:rPr>
          <w:rFonts w:ascii="Times New Roman" w:hAnsi="Times New Roman"/>
          <w:sz w:val="24"/>
          <w:szCs w:val="24"/>
          <w:lang w:val="en-GB"/>
        </w:rPr>
        <w:t xml:space="preserve"> The biphasic</w:t>
      </w:r>
      <w:r w:rsidRPr="0089327C">
        <w:rPr>
          <w:rFonts w:ascii="Times New Roman" w:hAnsi="Times New Roman"/>
          <w:sz w:val="24"/>
          <w:szCs w:val="24"/>
          <w:lang w:val="en-GB"/>
        </w:rPr>
        <w:t xml:space="preserve"> model allowed the estimation of the amount of drug release (</w:t>
      </w:r>
      <w:r w:rsidRPr="0089327C">
        <w:rPr>
          <w:rFonts w:ascii="Times New Roman" w:hAnsi="Times New Roman"/>
          <w:i/>
          <w:sz w:val="24"/>
          <w:szCs w:val="24"/>
          <w:lang w:val="en-GB"/>
        </w:rPr>
        <w:t>M</w:t>
      </w:r>
      <w:r w:rsidRPr="0089327C">
        <w:rPr>
          <w:rFonts w:ascii="Times New Roman" w:hAnsi="Times New Roman"/>
          <w:i/>
          <w:sz w:val="24"/>
          <w:szCs w:val="24"/>
          <w:vertAlign w:val="subscript"/>
          <w:lang w:val="en-GB"/>
        </w:rPr>
        <w:t>a</w:t>
      </w:r>
      <w:r w:rsidRPr="0089327C">
        <w:rPr>
          <w:rFonts w:ascii="Times New Roman" w:hAnsi="Times New Roman"/>
          <w:i/>
          <w:sz w:val="24"/>
          <w:szCs w:val="24"/>
          <w:lang w:val="en-GB"/>
        </w:rPr>
        <w:t xml:space="preserve"> </w:t>
      </w:r>
      <w:r w:rsidRPr="0089327C">
        <w:rPr>
          <w:rFonts w:ascii="Times New Roman" w:hAnsi="Times New Roman"/>
          <w:sz w:val="24"/>
          <w:szCs w:val="24"/>
          <w:lang w:val="en-GB"/>
        </w:rPr>
        <w:t xml:space="preserve">and </w:t>
      </w:r>
      <w:r w:rsidRPr="0089327C">
        <w:rPr>
          <w:rFonts w:ascii="Times New Roman" w:hAnsi="Times New Roman"/>
          <w:i/>
          <w:sz w:val="24"/>
          <w:szCs w:val="24"/>
          <w:lang w:val="en-GB"/>
        </w:rPr>
        <w:t>M</w:t>
      </w:r>
      <w:r w:rsidRPr="0089327C">
        <w:rPr>
          <w:rFonts w:ascii="Times New Roman" w:hAnsi="Times New Roman"/>
          <w:i/>
          <w:sz w:val="24"/>
          <w:szCs w:val="24"/>
          <w:vertAlign w:val="subscript"/>
          <w:lang w:val="en-GB"/>
        </w:rPr>
        <w:t>b</w:t>
      </w:r>
      <w:r w:rsidRPr="0089327C">
        <w:rPr>
          <w:rFonts w:ascii="Times New Roman" w:hAnsi="Times New Roman"/>
          <w:sz w:val="24"/>
          <w:szCs w:val="24"/>
          <w:lang w:val="en-GB"/>
        </w:rPr>
        <w:t>) and kinetic exponential (</w:t>
      </w:r>
      <w:proofErr w:type="spellStart"/>
      <w:r w:rsidRPr="0089327C">
        <w:rPr>
          <w:rFonts w:ascii="Times New Roman" w:hAnsi="Times New Roman"/>
          <w:i/>
          <w:sz w:val="24"/>
          <w:szCs w:val="24"/>
          <w:lang w:val="en-GB"/>
        </w:rPr>
        <w:t>k</w:t>
      </w:r>
      <w:r w:rsidRPr="0089327C">
        <w:rPr>
          <w:rFonts w:ascii="Times New Roman" w:hAnsi="Times New Roman"/>
          <w:i/>
          <w:sz w:val="24"/>
          <w:szCs w:val="24"/>
          <w:vertAlign w:val="subscript"/>
          <w:lang w:val="en-GB"/>
        </w:rPr>
        <w:t>a</w:t>
      </w:r>
      <w:proofErr w:type="spellEnd"/>
      <w:r w:rsidRPr="0089327C">
        <w:rPr>
          <w:rFonts w:ascii="Times New Roman" w:hAnsi="Times New Roman"/>
          <w:sz w:val="24"/>
          <w:szCs w:val="24"/>
          <w:lang w:val="en-GB"/>
        </w:rPr>
        <w:t xml:space="preserve"> and </w:t>
      </w:r>
      <w:r w:rsidRPr="0089327C">
        <w:rPr>
          <w:rFonts w:ascii="Times New Roman" w:hAnsi="Times New Roman"/>
          <w:i/>
          <w:sz w:val="24"/>
          <w:szCs w:val="24"/>
          <w:lang w:val="en-GB"/>
        </w:rPr>
        <w:t>k</w:t>
      </w:r>
      <w:r w:rsidRPr="0089327C">
        <w:rPr>
          <w:rFonts w:ascii="Times New Roman" w:hAnsi="Times New Roman"/>
          <w:i/>
          <w:sz w:val="24"/>
          <w:szCs w:val="24"/>
          <w:vertAlign w:val="subscript"/>
          <w:lang w:val="en-GB"/>
        </w:rPr>
        <w:t>b</w:t>
      </w:r>
      <w:r w:rsidRPr="0089327C">
        <w:rPr>
          <w:rFonts w:ascii="Times New Roman" w:hAnsi="Times New Roman"/>
          <w:sz w:val="24"/>
          <w:szCs w:val="24"/>
          <w:lang w:val="en-GB"/>
        </w:rPr>
        <w:t>) of both phases (assumed to be completely phase separated PVP-PCM and HPMCAS-PCM phases). The fact that M</w:t>
      </w:r>
      <w:r w:rsidRPr="0089327C">
        <w:rPr>
          <w:rFonts w:ascii="Times New Roman" w:hAnsi="Times New Roman"/>
          <w:sz w:val="24"/>
          <w:szCs w:val="24"/>
          <w:vertAlign w:val="subscript"/>
          <w:lang w:val="en-GB"/>
        </w:rPr>
        <w:t>a</w:t>
      </w:r>
      <w:r w:rsidRPr="0089327C">
        <w:rPr>
          <w:rFonts w:ascii="Times New Roman" w:hAnsi="Times New Roman"/>
          <w:sz w:val="24"/>
          <w:szCs w:val="24"/>
          <w:lang w:val="en-GB"/>
        </w:rPr>
        <w:t xml:space="preserve"> and M</w:t>
      </w:r>
      <w:r w:rsidRPr="0089327C">
        <w:rPr>
          <w:rFonts w:ascii="Times New Roman" w:hAnsi="Times New Roman"/>
          <w:sz w:val="24"/>
          <w:szCs w:val="24"/>
          <w:vertAlign w:val="subscript"/>
          <w:lang w:val="en-GB"/>
        </w:rPr>
        <w:t>b</w:t>
      </w:r>
      <w:r w:rsidRPr="0089327C">
        <w:rPr>
          <w:rFonts w:ascii="Times New Roman" w:hAnsi="Times New Roman"/>
          <w:b/>
          <w:bCs/>
          <w:sz w:val="24"/>
          <w:szCs w:val="24"/>
          <w:lang w:val="en-GB"/>
        </w:rPr>
        <w:t xml:space="preserve"> </w:t>
      </w:r>
      <w:r w:rsidRPr="0089327C">
        <w:rPr>
          <w:rFonts w:ascii="Times New Roman" w:hAnsi="Times New Roman"/>
          <w:sz w:val="24"/>
          <w:szCs w:val="24"/>
          <w:lang w:val="en-GB"/>
        </w:rPr>
        <w:t xml:space="preserve">did </w:t>
      </w:r>
      <w:r w:rsidRPr="00976CBC">
        <w:rPr>
          <w:rFonts w:ascii="Times New Roman" w:hAnsi="Times New Roman"/>
          <w:sz w:val="24"/>
          <w:szCs w:val="24"/>
          <w:lang w:val="en-GB"/>
        </w:rPr>
        <w:t xml:space="preserve">not together come to a value of 100% can be explained by some level of miscibility between PVP and HPMCAS discussed earlier. The </w:t>
      </w:r>
      <w:proofErr w:type="spellStart"/>
      <w:r w:rsidRPr="00976CBC">
        <w:rPr>
          <w:rFonts w:ascii="Times New Roman" w:hAnsi="Times New Roman"/>
          <w:i/>
          <w:sz w:val="24"/>
          <w:szCs w:val="24"/>
          <w:lang w:val="en-GB"/>
        </w:rPr>
        <w:t>k</w:t>
      </w:r>
      <w:r w:rsidRPr="00976CBC">
        <w:rPr>
          <w:rFonts w:ascii="Times New Roman" w:hAnsi="Times New Roman"/>
          <w:i/>
          <w:sz w:val="24"/>
          <w:szCs w:val="24"/>
          <w:vertAlign w:val="subscript"/>
          <w:lang w:val="en-GB"/>
        </w:rPr>
        <w:t>a</w:t>
      </w:r>
      <w:proofErr w:type="spellEnd"/>
      <w:r w:rsidRPr="00976CBC">
        <w:rPr>
          <w:rFonts w:ascii="Times New Roman" w:hAnsi="Times New Roman"/>
          <w:sz w:val="24"/>
          <w:szCs w:val="24"/>
          <w:lang w:val="en-GB"/>
        </w:rPr>
        <w:t xml:space="preserve"> and </w:t>
      </w:r>
      <w:r w:rsidRPr="00976CBC">
        <w:rPr>
          <w:rFonts w:ascii="Times New Roman" w:hAnsi="Times New Roman"/>
          <w:i/>
          <w:sz w:val="24"/>
          <w:szCs w:val="24"/>
          <w:lang w:val="en-GB"/>
        </w:rPr>
        <w:t>k</w:t>
      </w:r>
      <w:r w:rsidRPr="00976CBC">
        <w:rPr>
          <w:rFonts w:ascii="Times New Roman" w:hAnsi="Times New Roman"/>
          <w:i/>
          <w:sz w:val="24"/>
          <w:szCs w:val="24"/>
          <w:vertAlign w:val="subscript"/>
          <w:lang w:val="en-GB"/>
        </w:rPr>
        <w:t>b</w:t>
      </w:r>
      <w:r w:rsidRPr="00976CBC">
        <w:rPr>
          <w:rFonts w:ascii="Times New Roman" w:hAnsi="Times New Roman"/>
          <w:sz w:val="24"/>
          <w:szCs w:val="24"/>
          <w:lang w:val="en-GB"/>
        </w:rPr>
        <w:t xml:space="preserve"> values of all polymer blends and core-shell formulations were found to differ significantly, with </w:t>
      </w:r>
      <w:proofErr w:type="spellStart"/>
      <w:r w:rsidRPr="00976CBC">
        <w:rPr>
          <w:rFonts w:ascii="Times New Roman" w:hAnsi="Times New Roman"/>
          <w:i/>
          <w:sz w:val="24"/>
          <w:szCs w:val="24"/>
          <w:lang w:val="en-GB"/>
        </w:rPr>
        <w:t>k</w:t>
      </w:r>
      <w:r w:rsidRPr="00976CBC">
        <w:rPr>
          <w:rFonts w:ascii="Times New Roman" w:hAnsi="Times New Roman"/>
          <w:i/>
          <w:sz w:val="24"/>
          <w:szCs w:val="24"/>
          <w:vertAlign w:val="subscript"/>
          <w:lang w:val="en-GB"/>
        </w:rPr>
        <w:t>a</w:t>
      </w:r>
      <w:proofErr w:type="spellEnd"/>
      <w:r w:rsidRPr="00976CBC">
        <w:rPr>
          <w:rFonts w:ascii="Times New Roman" w:hAnsi="Times New Roman"/>
          <w:sz w:val="24"/>
          <w:szCs w:val="24"/>
          <w:lang w:val="en-GB"/>
        </w:rPr>
        <w:t xml:space="preserve"> being approximately 6 times </w:t>
      </w:r>
      <w:r w:rsidRPr="00976CBC">
        <w:rPr>
          <w:rFonts w:ascii="Times New Roman" w:hAnsi="Times New Roman"/>
          <w:sz w:val="24"/>
          <w:szCs w:val="24"/>
          <w:lang w:val="en-GB"/>
        </w:rPr>
        <w:lastRenderedPageBreak/>
        <w:t xml:space="preserve">greater than </w:t>
      </w:r>
      <w:r w:rsidRPr="00976CBC">
        <w:rPr>
          <w:rFonts w:ascii="Times New Roman" w:hAnsi="Times New Roman"/>
          <w:i/>
          <w:sz w:val="24"/>
          <w:szCs w:val="24"/>
          <w:lang w:val="en-GB"/>
        </w:rPr>
        <w:t>k</w:t>
      </w:r>
      <w:r w:rsidRPr="00976CBC">
        <w:rPr>
          <w:rFonts w:ascii="Times New Roman" w:hAnsi="Times New Roman"/>
          <w:i/>
          <w:sz w:val="24"/>
          <w:szCs w:val="24"/>
          <w:vertAlign w:val="subscript"/>
          <w:lang w:val="en-GB"/>
        </w:rPr>
        <w:t>b</w:t>
      </w:r>
      <w:r w:rsidRPr="00976CBC">
        <w:rPr>
          <w:rFonts w:ascii="Times New Roman" w:hAnsi="Times New Roman"/>
          <w:sz w:val="24"/>
          <w:szCs w:val="24"/>
          <w:lang w:val="en-GB"/>
        </w:rPr>
        <w:t xml:space="preserve">. This refers to PCM being released faster from one phase (likely to be the PVP-rich phase) than the other phase (likely to be the HPMCAS-rich phase). </w:t>
      </w:r>
    </w:p>
    <w:p w14:paraId="272E8328" w14:textId="77777777" w:rsidR="00E7632C" w:rsidRDefault="00E7632C" w:rsidP="00F64483">
      <w:pPr>
        <w:keepNext/>
        <w:spacing w:line="480" w:lineRule="auto"/>
        <w:jc w:val="both"/>
        <w:rPr>
          <w:rFonts w:ascii="Times New Roman" w:hAnsi="Times New Roman"/>
          <w:sz w:val="24"/>
          <w:szCs w:val="24"/>
        </w:rPr>
      </w:pPr>
      <w:r w:rsidRPr="00976CBC">
        <w:rPr>
          <w:rFonts w:ascii="Times New Roman" w:hAnsi="Times New Roman"/>
          <w:sz w:val="24"/>
          <w:szCs w:val="24"/>
        </w:rPr>
        <w:t>It should be borne in mind that the bi-phasic model contains more variables for fitting in comparison to the power law model. This may lead to better data fitting and higher R</w:t>
      </w:r>
      <w:r w:rsidRPr="00976CBC">
        <w:rPr>
          <w:rFonts w:ascii="Times New Roman" w:hAnsi="Times New Roman"/>
          <w:sz w:val="24"/>
          <w:szCs w:val="24"/>
          <w:vertAlign w:val="superscript"/>
        </w:rPr>
        <w:t>2</w:t>
      </w:r>
      <w:r w:rsidRPr="00976CBC">
        <w:rPr>
          <w:rFonts w:ascii="Times New Roman" w:hAnsi="Times New Roman"/>
          <w:sz w:val="24"/>
          <w:szCs w:val="24"/>
        </w:rPr>
        <w:t xml:space="preserve"> values for the bi-phasic model, without necessarily being a truly more accurate description of the dissolution process. To test the relative likelihood of these two possibilities, the </w:t>
      </w:r>
      <w:proofErr w:type="spellStart"/>
      <w:r w:rsidRPr="00976CBC">
        <w:rPr>
          <w:rFonts w:ascii="Times New Roman" w:hAnsi="Times New Roman"/>
          <w:sz w:val="24"/>
          <w:szCs w:val="24"/>
        </w:rPr>
        <w:t>Akaike</w:t>
      </w:r>
      <w:proofErr w:type="spellEnd"/>
      <w:r w:rsidRPr="00976CBC">
        <w:rPr>
          <w:rFonts w:ascii="Times New Roman" w:hAnsi="Times New Roman"/>
          <w:sz w:val="24"/>
          <w:szCs w:val="24"/>
        </w:rPr>
        <w:t xml:space="preserve"> Information Criterion (AIC) was employed. The </w:t>
      </w:r>
      <w:proofErr w:type="spellStart"/>
      <w:r w:rsidRPr="00976CBC">
        <w:rPr>
          <w:rFonts w:ascii="Times New Roman" w:hAnsi="Times New Roman"/>
          <w:sz w:val="24"/>
          <w:szCs w:val="24"/>
        </w:rPr>
        <w:t>AICc</w:t>
      </w:r>
      <w:proofErr w:type="spellEnd"/>
      <w:r w:rsidRPr="00976CBC">
        <w:rPr>
          <w:rFonts w:ascii="Times New Roman" w:hAnsi="Times New Roman"/>
          <w:sz w:val="24"/>
          <w:szCs w:val="24"/>
        </w:rPr>
        <w:t xml:space="preserve"> scores of biphasic model fitting of all SS PVP-HPMCAS blend </w:t>
      </w:r>
      <w:proofErr w:type="spellStart"/>
      <w:r w:rsidRPr="00976CBC">
        <w:rPr>
          <w:rFonts w:ascii="Times New Roman" w:hAnsi="Times New Roman"/>
          <w:sz w:val="24"/>
          <w:szCs w:val="24"/>
        </w:rPr>
        <w:t>fibres</w:t>
      </w:r>
      <w:proofErr w:type="spellEnd"/>
      <w:r w:rsidRPr="00976CBC">
        <w:rPr>
          <w:rFonts w:ascii="Times New Roman" w:hAnsi="Times New Roman"/>
          <w:sz w:val="24"/>
          <w:szCs w:val="24"/>
        </w:rPr>
        <w:t xml:space="preserve"> are significantly lower (which means distinctively better suitability) than the ones of the power law model. This means that the biphasic model is universally superior as a descriptive drug release model for SS PVP-HPMCAS blend </w:t>
      </w:r>
      <w:proofErr w:type="spellStart"/>
      <w:r w:rsidRPr="00976CBC">
        <w:rPr>
          <w:rFonts w:ascii="Times New Roman" w:hAnsi="Times New Roman"/>
          <w:sz w:val="24"/>
          <w:szCs w:val="24"/>
        </w:rPr>
        <w:t>fibres</w:t>
      </w:r>
      <w:proofErr w:type="spellEnd"/>
      <w:r w:rsidRPr="00976CBC">
        <w:rPr>
          <w:rFonts w:ascii="Times New Roman" w:hAnsi="Times New Roman"/>
          <w:sz w:val="24"/>
          <w:szCs w:val="24"/>
        </w:rPr>
        <w:t xml:space="preserve">. The </w:t>
      </w:r>
      <w:proofErr w:type="spellStart"/>
      <w:r w:rsidRPr="00976CBC">
        <w:rPr>
          <w:rFonts w:ascii="Times New Roman" w:hAnsi="Times New Roman"/>
          <w:sz w:val="24"/>
          <w:szCs w:val="24"/>
        </w:rPr>
        <w:t>AICc</w:t>
      </w:r>
      <w:proofErr w:type="spellEnd"/>
      <w:r w:rsidRPr="00976CBC">
        <w:rPr>
          <w:rFonts w:ascii="Times New Roman" w:hAnsi="Times New Roman"/>
          <w:sz w:val="24"/>
          <w:szCs w:val="24"/>
        </w:rPr>
        <w:t xml:space="preserve"> scores of bi-phasic fitting for the CS PVP-HPMCAS 1:1 </w:t>
      </w:r>
      <w:proofErr w:type="spellStart"/>
      <w:r w:rsidRPr="00976CBC">
        <w:rPr>
          <w:rFonts w:ascii="Times New Roman" w:hAnsi="Times New Roman"/>
          <w:sz w:val="24"/>
          <w:szCs w:val="24"/>
        </w:rPr>
        <w:t>fibres</w:t>
      </w:r>
      <w:proofErr w:type="spellEnd"/>
      <w:r w:rsidRPr="00976CBC">
        <w:rPr>
          <w:rFonts w:ascii="Times New Roman" w:hAnsi="Times New Roman"/>
          <w:sz w:val="24"/>
          <w:szCs w:val="24"/>
        </w:rPr>
        <w:t xml:space="preserve"> are also lower than the those of the power law fittings, indicating the bi-phasic model being a better descriptive model of the drug release </w:t>
      </w:r>
      <w:proofErr w:type="spellStart"/>
      <w:r w:rsidRPr="00976CBC">
        <w:rPr>
          <w:rFonts w:ascii="Times New Roman" w:hAnsi="Times New Roman"/>
          <w:sz w:val="24"/>
          <w:szCs w:val="24"/>
        </w:rPr>
        <w:t>behaviour</w:t>
      </w:r>
      <w:proofErr w:type="spellEnd"/>
      <w:r w:rsidRPr="00976CBC">
        <w:rPr>
          <w:rFonts w:ascii="Times New Roman" w:hAnsi="Times New Roman"/>
          <w:sz w:val="24"/>
          <w:szCs w:val="24"/>
        </w:rPr>
        <w:t>.</w:t>
      </w:r>
      <w:r>
        <w:rPr>
          <w:rFonts w:ascii="Times New Roman" w:hAnsi="Times New Roman"/>
          <w:sz w:val="24"/>
          <w:szCs w:val="24"/>
        </w:rPr>
        <w:t xml:space="preserve"> </w:t>
      </w:r>
    </w:p>
    <w:p w14:paraId="3E6A6ABA" w14:textId="77777777" w:rsidR="00E7632C" w:rsidRPr="003E157E" w:rsidRDefault="00E7632C" w:rsidP="00F64483">
      <w:pPr>
        <w:keepNext/>
        <w:spacing w:line="480" w:lineRule="auto"/>
        <w:jc w:val="both"/>
        <w:rPr>
          <w:rFonts w:ascii="Times New Roman" w:hAnsi="Times New Roman"/>
          <w:b/>
          <w:bCs/>
          <w:sz w:val="24"/>
          <w:szCs w:val="24"/>
          <w:lang w:val="en-GB"/>
        </w:rPr>
      </w:pPr>
      <w:r w:rsidRPr="003E157E">
        <w:rPr>
          <w:rFonts w:ascii="Times New Roman" w:hAnsi="Times New Roman"/>
          <w:b/>
          <w:bCs/>
          <w:sz w:val="24"/>
          <w:szCs w:val="24"/>
          <w:lang w:val="en-GB"/>
        </w:rPr>
        <w:t>Discussion</w:t>
      </w:r>
    </w:p>
    <w:p w14:paraId="138D2934" w14:textId="77777777" w:rsidR="00E7632C" w:rsidRPr="003E157E" w:rsidRDefault="00E7632C" w:rsidP="00F64483">
      <w:pPr>
        <w:pStyle w:val="ListParagraph"/>
        <w:keepNext/>
        <w:spacing w:line="480" w:lineRule="auto"/>
        <w:ind w:left="0"/>
        <w:jc w:val="both"/>
        <w:rPr>
          <w:rFonts w:ascii="Times New Roman" w:hAnsi="Times New Roman"/>
          <w:sz w:val="24"/>
          <w:szCs w:val="24"/>
          <w:lang w:val="en-GB"/>
        </w:rPr>
      </w:pPr>
      <w:r>
        <w:rPr>
          <w:rFonts w:ascii="Times New Roman" w:hAnsi="Times New Roman"/>
          <w:b/>
          <w:bCs/>
          <w:i/>
          <w:iCs/>
          <w:sz w:val="24"/>
          <w:szCs w:val="24"/>
          <w:lang w:val="en-GB"/>
        </w:rPr>
        <w:t>I</w:t>
      </w:r>
      <w:r w:rsidRPr="003E157E">
        <w:rPr>
          <w:rFonts w:ascii="Times New Roman" w:hAnsi="Times New Roman"/>
          <w:b/>
          <w:bCs/>
          <w:i/>
          <w:iCs/>
          <w:sz w:val="24"/>
          <w:szCs w:val="24"/>
          <w:lang w:val="en-GB"/>
        </w:rPr>
        <w:t xml:space="preserve">mproved </w:t>
      </w:r>
      <w:r>
        <w:rPr>
          <w:rFonts w:ascii="Times New Roman" w:hAnsi="Times New Roman"/>
          <w:b/>
          <w:bCs/>
          <w:i/>
          <w:iCs/>
          <w:sz w:val="24"/>
          <w:szCs w:val="24"/>
          <w:lang w:val="en-GB"/>
        </w:rPr>
        <w:t xml:space="preserve">apparent </w:t>
      </w:r>
      <w:r w:rsidRPr="003E157E">
        <w:rPr>
          <w:rFonts w:ascii="Times New Roman" w:hAnsi="Times New Roman"/>
          <w:b/>
          <w:bCs/>
          <w:i/>
          <w:iCs/>
          <w:sz w:val="24"/>
          <w:szCs w:val="24"/>
          <w:lang w:val="en-GB"/>
        </w:rPr>
        <w:t>miscibility</w:t>
      </w:r>
      <w:r>
        <w:rPr>
          <w:rFonts w:ascii="Times New Roman" w:hAnsi="Times New Roman"/>
          <w:b/>
          <w:bCs/>
          <w:i/>
          <w:iCs/>
          <w:sz w:val="24"/>
          <w:szCs w:val="24"/>
          <w:lang w:val="en-GB"/>
        </w:rPr>
        <w:t xml:space="preserve"> of polymer blends</w:t>
      </w:r>
      <w:r w:rsidRPr="003E157E">
        <w:rPr>
          <w:rFonts w:ascii="Times New Roman" w:hAnsi="Times New Roman"/>
          <w:b/>
          <w:bCs/>
          <w:i/>
          <w:iCs/>
          <w:sz w:val="24"/>
          <w:szCs w:val="24"/>
          <w:lang w:val="en-GB"/>
        </w:rPr>
        <w:t xml:space="preserve"> by </w:t>
      </w:r>
      <w:r>
        <w:rPr>
          <w:rFonts w:ascii="Times New Roman" w:hAnsi="Times New Roman"/>
          <w:b/>
          <w:bCs/>
          <w:i/>
          <w:iCs/>
          <w:sz w:val="24"/>
          <w:szCs w:val="24"/>
          <w:lang w:val="en-GB"/>
        </w:rPr>
        <w:t>processing and drug incorporation</w:t>
      </w:r>
    </w:p>
    <w:p w14:paraId="63E6AB42" w14:textId="77777777" w:rsidR="003408FC" w:rsidRPr="00976CBC" w:rsidRDefault="00E7632C" w:rsidP="003408FC">
      <w:pPr>
        <w:pStyle w:val="PlainText"/>
        <w:spacing w:line="480" w:lineRule="auto"/>
        <w:jc w:val="both"/>
        <w:rPr>
          <w:rFonts w:ascii="Times New Roman" w:hAnsi="Times New Roman"/>
          <w:sz w:val="24"/>
          <w:szCs w:val="24"/>
        </w:rPr>
      </w:pPr>
      <w:r>
        <w:rPr>
          <w:rFonts w:ascii="Times New Roman" w:hAnsi="Times New Roman"/>
          <w:sz w:val="24"/>
          <w:szCs w:val="24"/>
        </w:rPr>
        <w:t>T</w:t>
      </w:r>
      <w:r w:rsidRPr="003E157E">
        <w:rPr>
          <w:rFonts w:ascii="Times New Roman" w:hAnsi="Times New Roman"/>
          <w:sz w:val="24"/>
          <w:szCs w:val="24"/>
        </w:rPr>
        <w:t>he seem</w:t>
      </w:r>
      <w:r>
        <w:rPr>
          <w:rFonts w:ascii="Times New Roman" w:hAnsi="Times New Roman"/>
          <w:sz w:val="24"/>
          <w:szCs w:val="24"/>
        </w:rPr>
        <w:t>ingly</w:t>
      </w:r>
      <w:r w:rsidRPr="003E157E">
        <w:rPr>
          <w:rFonts w:ascii="Times New Roman" w:hAnsi="Times New Roman"/>
          <w:sz w:val="24"/>
          <w:szCs w:val="24"/>
        </w:rPr>
        <w:t xml:space="preserve"> contradict</w:t>
      </w:r>
      <w:r>
        <w:rPr>
          <w:rFonts w:ascii="Times New Roman" w:hAnsi="Times New Roman"/>
          <w:sz w:val="24"/>
          <w:szCs w:val="24"/>
        </w:rPr>
        <w:t>ory</w:t>
      </w:r>
      <w:r w:rsidRPr="003E157E">
        <w:rPr>
          <w:rFonts w:ascii="Times New Roman" w:hAnsi="Times New Roman"/>
          <w:sz w:val="24"/>
          <w:szCs w:val="24"/>
        </w:rPr>
        <w:t xml:space="preserve"> results of this study and other recent literature on</w:t>
      </w:r>
      <w:r>
        <w:rPr>
          <w:rFonts w:ascii="Times New Roman" w:hAnsi="Times New Roman"/>
          <w:sz w:val="24"/>
          <w:szCs w:val="24"/>
        </w:rPr>
        <w:t xml:space="preserve"> the </w:t>
      </w:r>
      <w:r w:rsidRPr="003E157E">
        <w:rPr>
          <w:rFonts w:ascii="Times New Roman" w:hAnsi="Times New Roman"/>
          <w:sz w:val="24"/>
          <w:szCs w:val="24"/>
        </w:rPr>
        <w:t xml:space="preserve">miscibility of PVP and HPMCAS should be clarified. </w:t>
      </w:r>
      <w:r>
        <w:rPr>
          <w:rFonts w:ascii="Times New Roman" w:hAnsi="Times New Roman"/>
          <w:sz w:val="24"/>
          <w:szCs w:val="24"/>
        </w:rPr>
        <w:t>For example, PVP and HPMC</w:t>
      </w:r>
      <w:r w:rsidRPr="00D04F74">
        <w:rPr>
          <w:rFonts w:ascii="Times New Roman" w:hAnsi="Times New Roman"/>
          <w:sz w:val="24"/>
          <w:szCs w:val="24"/>
        </w:rPr>
        <w:t xml:space="preserve"> blends were established as miscible by </w:t>
      </w:r>
      <w:r w:rsidRPr="008E714C">
        <w:rPr>
          <w:rFonts w:ascii="Times New Roman" w:hAnsi="Times New Roman"/>
          <w:bCs/>
          <w:noProof/>
        </w:rPr>
        <w:t>Karavas</w:t>
      </w:r>
      <w:r w:rsidRPr="001F1232">
        <w:rPr>
          <w:rFonts w:ascii="Times New Roman" w:hAnsi="Times New Roman"/>
          <w:b/>
          <w:bCs/>
          <w:noProof/>
        </w:rPr>
        <w:t xml:space="preserve"> </w:t>
      </w:r>
      <w:r w:rsidRPr="00D04F74">
        <w:rPr>
          <w:rFonts w:ascii="Times New Roman" w:hAnsi="Times New Roman"/>
          <w:sz w:val="24"/>
          <w:szCs w:val="24"/>
        </w:rPr>
        <w:t xml:space="preserve">and co-workers by a casting film method, but with weak interactions between </w:t>
      </w:r>
      <w:r>
        <w:rPr>
          <w:rFonts w:ascii="Times New Roman" w:hAnsi="Times New Roman"/>
          <w:sz w:val="24"/>
          <w:szCs w:val="24"/>
        </w:rPr>
        <w:t xml:space="preserve">the </w:t>
      </w:r>
      <w:r w:rsidRPr="00D04F74">
        <w:rPr>
          <w:rFonts w:ascii="Times New Roman" w:hAnsi="Times New Roman"/>
          <w:sz w:val="24"/>
          <w:szCs w:val="24"/>
        </w:rPr>
        <w:t>carbonyl group of PVP and</w:t>
      </w:r>
      <w:r>
        <w:rPr>
          <w:rFonts w:ascii="Times New Roman" w:hAnsi="Times New Roman"/>
          <w:sz w:val="24"/>
          <w:szCs w:val="24"/>
        </w:rPr>
        <w:t xml:space="preserve"> the</w:t>
      </w:r>
      <w:r w:rsidRPr="00D04F74">
        <w:rPr>
          <w:rFonts w:ascii="Times New Roman" w:hAnsi="Times New Roman"/>
          <w:sz w:val="24"/>
          <w:szCs w:val="24"/>
        </w:rPr>
        <w:t xml:space="preserve"> hydroxyl group of HPMC </w:t>
      </w:r>
      <w:r>
        <w:rPr>
          <w:rFonts w:ascii="Times New Roman" w:hAnsi="Times New Roman"/>
          <w:noProof/>
          <w:sz w:val="24"/>
          <w:szCs w:val="24"/>
        </w:rPr>
        <w:t>(22)</w:t>
      </w:r>
      <w:r w:rsidRPr="00D04F74">
        <w:rPr>
          <w:rFonts w:ascii="Times New Roman" w:hAnsi="Times New Roman"/>
          <w:sz w:val="24"/>
          <w:szCs w:val="24"/>
        </w:rPr>
        <w:t>. More recently</w:t>
      </w:r>
      <w:r w:rsidRPr="00976CBC">
        <w:rPr>
          <w:rFonts w:ascii="Times New Roman" w:hAnsi="Times New Roman"/>
          <w:sz w:val="24"/>
          <w:szCs w:val="24"/>
        </w:rPr>
        <w:t xml:space="preserve">, Marks and co-workers prepared HPMCAS and PVP K29/32 blends by spray drying and observed that they are miscible based on MTDSC data </w:t>
      </w:r>
      <w:r w:rsidRPr="00976CBC">
        <w:rPr>
          <w:rFonts w:ascii="Times New Roman" w:hAnsi="Times New Roman"/>
          <w:noProof/>
          <w:sz w:val="24"/>
          <w:szCs w:val="24"/>
        </w:rPr>
        <w:t>(3)</w:t>
      </w:r>
      <w:r w:rsidRPr="00976CBC">
        <w:rPr>
          <w:rFonts w:ascii="Times New Roman" w:hAnsi="Times New Roman"/>
          <w:sz w:val="24"/>
          <w:szCs w:val="24"/>
        </w:rPr>
        <w:t xml:space="preserve">, despite a large difference in solubility parameter values between PVP and HPMCAS. It should be borne in mind that although the polymer species are the same, the molecular weights used in the literature studies were different from this study, which may also impact on the miscibility </w:t>
      </w:r>
      <w:r w:rsidRPr="00976CBC">
        <w:rPr>
          <w:rFonts w:ascii="Times New Roman" w:hAnsi="Times New Roman"/>
          <w:noProof/>
          <w:sz w:val="24"/>
          <w:szCs w:val="24"/>
        </w:rPr>
        <w:t>(9)</w:t>
      </w:r>
      <w:r w:rsidRPr="00976CBC">
        <w:rPr>
          <w:rFonts w:ascii="Times New Roman" w:hAnsi="Times New Roman"/>
          <w:sz w:val="24"/>
          <w:szCs w:val="24"/>
        </w:rPr>
        <w:t xml:space="preserve">. In this study, </w:t>
      </w:r>
      <w:r w:rsidRPr="00976CBC">
        <w:rPr>
          <w:rFonts w:ascii="Times New Roman" w:hAnsi="Times New Roman"/>
          <w:sz w:val="24"/>
          <w:szCs w:val="24"/>
        </w:rPr>
        <w:lastRenderedPageBreak/>
        <w:t xml:space="preserve">PVP-K90 (Mw 360,000) with high viscosity was used instead of PVP K29/32 (Mw 58,000), and clear evidence of partial miscibility between PVP K90 and HPMCAS was observed in the casted and spin coated blend films. Processing parameters are important factors which may improve the stability and miscibility of two components </w:t>
      </w:r>
      <w:r w:rsidRPr="00976CBC">
        <w:rPr>
          <w:rFonts w:ascii="Times New Roman" w:hAnsi="Times New Roman"/>
          <w:noProof/>
          <w:sz w:val="24"/>
          <w:szCs w:val="24"/>
        </w:rPr>
        <w:t>(10)</w:t>
      </w:r>
      <w:r w:rsidRPr="00976CBC">
        <w:rPr>
          <w:rFonts w:ascii="Times New Roman" w:hAnsi="Times New Roman"/>
          <w:sz w:val="24"/>
          <w:szCs w:val="24"/>
        </w:rPr>
        <w:t xml:space="preserve">. The results of this study suggest that different rates of solvent evaporation used in the preparation methodology may have a significant impact on the size of phase separated domains in the blend material. Techniques with slow solvent evaporation rate lead to micron or even larger scale phase separations, which were determined, by MTDSC and AFM. The rapid solvent evaporation technique, electrospinning, in combination with rapid 2D deformation by elongating the blend into </w:t>
      </w:r>
      <w:proofErr w:type="spellStart"/>
      <w:r w:rsidRPr="00976CBC">
        <w:rPr>
          <w:rFonts w:ascii="Times New Roman" w:hAnsi="Times New Roman"/>
          <w:sz w:val="24"/>
          <w:szCs w:val="24"/>
        </w:rPr>
        <w:t>nanosized</w:t>
      </w:r>
      <w:proofErr w:type="spellEnd"/>
      <w:r w:rsidRPr="00976CBC">
        <w:rPr>
          <w:rFonts w:ascii="Times New Roman" w:hAnsi="Times New Roman"/>
          <w:sz w:val="24"/>
          <w:szCs w:val="24"/>
        </w:rPr>
        <w:t xml:space="preserve"> fibres with highly confined dimensions improved the apparent miscibility. </w:t>
      </w:r>
      <w:r w:rsidR="003408FC" w:rsidRPr="00976CBC">
        <w:rPr>
          <w:rFonts w:ascii="Times New Roman" w:hAnsi="Times New Roman"/>
          <w:sz w:val="24"/>
          <w:szCs w:val="24"/>
        </w:rPr>
        <w:t xml:space="preserve">The outcome of the drying process involved in the different preparation methods may be determined by the thermodynamics of the system or the kinetics of drying. The relative rates of ethanol and water evaporation may be important in the determination of phase behaviour: at 90% ethanol, water shows a positive deviation from </w:t>
      </w:r>
      <w:proofErr w:type="spellStart"/>
      <w:r w:rsidR="003408FC" w:rsidRPr="00976CBC">
        <w:rPr>
          <w:rFonts w:ascii="Times New Roman" w:hAnsi="Times New Roman"/>
          <w:sz w:val="24"/>
          <w:szCs w:val="24"/>
        </w:rPr>
        <w:t>Raoult’s</w:t>
      </w:r>
      <w:proofErr w:type="spellEnd"/>
      <w:r w:rsidR="003408FC" w:rsidRPr="00976CBC">
        <w:rPr>
          <w:rFonts w:ascii="Times New Roman" w:hAnsi="Times New Roman"/>
          <w:sz w:val="24"/>
          <w:szCs w:val="24"/>
        </w:rPr>
        <w:t xml:space="preserve"> law and ethanol follows the </w:t>
      </w:r>
      <w:proofErr w:type="spellStart"/>
      <w:r w:rsidR="003408FC" w:rsidRPr="00976CBC">
        <w:rPr>
          <w:rFonts w:ascii="Times New Roman" w:hAnsi="Times New Roman"/>
          <w:sz w:val="24"/>
          <w:szCs w:val="24"/>
        </w:rPr>
        <w:t>Raoult’s</w:t>
      </w:r>
      <w:proofErr w:type="spellEnd"/>
      <w:r w:rsidR="003408FC" w:rsidRPr="00976CBC">
        <w:rPr>
          <w:rFonts w:ascii="Times New Roman" w:hAnsi="Times New Roman"/>
          <w:sz w:val="24"/>
          <w:szCs w:val="24"/>
        </w:rPr>
        <w:t xml:space="preserve"> law line therefore at 90% ethanol and above there is more water in the vapour phase than would be predicted by its pure vapour pressure and concentration therefore evaporation rates of ethanol may be slower than expected.  However it is not clear that the system is at equilibrium and, since it also contains polymer and drug, the vapour pressures of the 5-component system may not reflect the simple binary system. In addition as the solvent evaporates the high polymer concentrations will impede the diffusion of solvent molecules and it is possible that water as the smaller molecule may escape faster.</w:t>
      </w:r>
    </w:p>
    <w:p w14:paraId="29727C3F" w14:textId="2F155FCC" w:rsidR="00E7632C" w:rsidRDefault="003408FC" w:rsidP="003408FC">
      <w:pPr>
        <w:pStyle w:val="PlainText"/>
        <w:spacing w:line="480" w:lineRule="auto"/>
        <w:jc w:val="both"/>
        <w:rPr>
          <w:rFonts w:ascii="Times New Roman" w:hAnsi="Times New Roman"/>
          <w:sz w:val="24"/>
          <w:szCs w:val="24"/>
        </w:rPr>
      </w:pPr>
      <w:r w:rsidRPr="00976CBC">
        <w:rPr>
          <w:rFonts w:ascii="Times New Roman" w:hAnsi="Times New Roman"/>
          <w:sz w:val="24"/>
          <w:szCs w:val="24"/>
        </w:rPr>
        <w:t xml:space="preserve">The process of electrospinning is very rapid and the observation of phase separation will depend on the relative rates of evaporation and polymer phase separation. If the latter process is slow compared to the solvent loss, then a molecularly dispersed polymer mixture will be “frozen in” despite the differences in intrinsic </w:t>
      </w:r>
      <w:proofErr w:type="spellStart"/>
      <w:r w:rsidRPr="00976CBC">
        <w:rPr>
          <w:rFonts w:ascii="Times New Roman" w:hAnsi="Times New Roman"/>
          <w:sz w:val="24"/>
          <w:szCs w:val="24"/>
        </w:rPr>
        <w:t>solubilities</w:t>
      </w:r>
      <w:proofErr w:type="spellEnd"/>
      <w:r w:rsidRPr="00976CBC">
        <w:rPr>
          <w:rFonts w:ascii="Times New Roman" w:hAnsi="Times New Roman"/>
          <w:sz w:val="24"/>
          <w:szCs w:val="24"/>
        </w:rPr>
        <w:t xml:space="preserve">. If the polymer phase separation is </w:t>
      </w:r>
      <w:r w:rsidRPr="00976CBC">
        <w:rPr>
          <w:rFonts w:ascii="Times New Roman" w:hAnsi="Times New Roman"/>
          <w:sz w:val="24"/>
          <w:szCs w:val="24"/>
        </w:rPr>
        <w:lastRenderedPageBreak/>
        <w:t xml:space="preserve">fast compared to the evaporation rate then phase separation may take place. </w:t>
      </w:r>
      <w:r w:rsidR="00E7632C" w:rsidRPr="00976CBC">
        <w:rPr>
          <w:rFonts w:ascii="Times New Roman" w:hAnsi="Times New Roman"/>
          <w:sz w:val="24"/>
          <w:szCs w:val="24"/>
        </w:rPr>
        <w:t>PCM incorporation significantly affected the phase behaviour of the system and improved the miscibility of the PVP and HPMCAS. It is possible that this is a result of a combination of PCM acting as a molecular solvent and the reduced viscosity of the solution (as PCM was replacing same amount of polymer in the solution),</w:t>
      </w:r>
      <w:r w:rsidR="00E7632C" w:rsidRPr="003F7328">
        <w:rPr>
          <w:rFonts w:ascii="Times New Roman" w:hAnsi="Times New Roman"/>
          <w:sz w:val="24"/>
          <w:szCs w:val="24"/>
        </w:rPr>
        <w:t xml:space="preserve"> which aids the mixing during the drying stage of the electrospinning process for both SS- and CS-electrospinning.</w:t>
      </w:r>
      <w:r w:rsidR="00E7632C">
        <w:rPr>
          <w:rFonts w:ascii="Times New Roman" w:hAnsi="Times New Roman"/>
          <w:sz w:val="24"/>
          <w:szCs w:val="24"/>
        </w:rPr>
        <w:t xml:space="preserve"> </w:t>
      </w:r>
    </w:p>
    <w:p w14:paraId="281533E3" w14:textId="77777777" w:rsidR="00E7632C" w:rsidRDefault="00E7632C" w:rsidP="00F64483">
      <w:pPr>
        <w:spacing w:line="480" w:lineRule="auto"/>
        <w:jc w:val="both"/>
        <w:rPr>
          <w:rFonts w:ascii="Times New Roman" w:hAnsi="Times New Roman"/>
          <w:sz w:val="24"/>
          <w:szCs w:val="24"/>
          <w:lang w:val="en-GB"/>
        </w:rPr>
      </w:pPr>
      <w:r>
        <w:rPr>
          <w:rFonts w:ascii="Times New Roman" w:hAnsi="Times New Roman"/>
          <w:b/>
          <w:bCs/>
          <w:i/>
          <w:iCs/>
          <w:sz w:val="24"/>
          <w:szCs w:val="24"/>
          <w:lang w:val="en-GB"/>
        </w:rPr>
        <w:t xml:space="preserve">Effect of </w:t>
      </w:r>
      <w:r w:rsidRPr="003E157E">
        <w:rPr>
          <w:rFonts w:ascii="Times New Roman" w:hAnsi="Times New Roman"/>
          <w:b/>
          <w:bCs/>
          <w:i/>
          <w:iCs/>
          <w:sz w:val="24"/>
          <w:szCs w:val="24"/>
          <w:lang w:val="en-GB"/>
        </w:rPr>
        <w:t xml:space="preserve">wetting and </w:t>
      </w:r>
      <w:r>
        <w:rPr>
          <w:rFonts w:ascii="Times New Roman" w:hAnsi="Times New Roman"/>
          <w:b/>
          <w:bCs/>
          <w:i/>
          <w:iCs/>
          <w:sz w:val="24"/>
          <w:szCs w:val="24"/>
          <w:lang w:val="en-GB"/>
        </w:rPr>
        <w:t xml:space="preserve">dissolution on </w:t>
      </w:r>
      <w:r w:rsidRPr="003E157E">
        <w:rPr>
          <w:rFonts w:ascii="Times New Roman" w:hAnsi="Times New Roman"/>
          <w:b/>
          <w:bCs/>
          <w:i/>
          <w:iCs/>
          <w:sz w:val="24"/>
          <w:szCs w:val="24"/>
          <w:lang w:val="en-GB"/>
        </w:rPr>
        <w:t>phase separation and their impact on drug release</w:t>
      </w:r>
    </w:p>
    <w:p w14:paraId="50744B61" w14:textId="1144627B" w:rsidR="00E7632C" w:rsidRPr="00976CBC" w:rsidRDefault="00E7632C" w:rsidP="00F64483">
      <w:pPr>
        <w:spacing w:line="480" w:lineRule="auto"/>
        <w:jc w:val="both"/>
        <w:rPr>
          <w:rFonts w:ascii="Times New Roman" w:hAnsi="Times New Roman"/>
          <w:sz w:val="24"/>
          <w:szCs w:val="24"/>
          <w:lang w:val="en-GB"/>
        </w:rPr>
      </w:pPr>
      <w:r w:rsidRPr="003E157E">
        <w:rPr>
          <w:rFonts w:ascii="Times New Roman" w:hAnsi="Times New Roman"/>
          <w:sz w:val="24"/>
          <w:szCs w:val="24"/>
          <w:lang w:val="en-GB"/>
        </w:rPr>
        <w:t xml:space="preserve">PCM demonstrated </w:t>
      </w:r>
      <w:r>
        <w:rPr>
          <w:rFonts w:ascii="Times New Roman" w:hAnsi="Times New Roman"/>
          <w:sz w:val="24"/>
          <w:szCs w:val="24"/>
          <w:lang w:val="en-GB"/>
        </w:rPr>
        <w:t xml:space="preserve">a </w:t>
      </w:r>
      <w:r w:rsidRPr="003E157E">
        <w:rPr>
          <w:rFonts w:ascii="Times New Roman" w:hAnsi="Times New Roman"/>
          <w:sz w:val="24"/>
          <w:szCs w:val="24"/>
          <w:lang w:val="en-GB"/>
        </w:rPr>
        <w:t xml:space="preserve">higher degree of partition into </w:t>
      </w:r>
      <w:r>
        <w:rPr>
          <w:rFonts w:ascii="Times New Roman" w:hAnsi="Times New Roman"/>
          <w:sz w:val="24"/>
          <w:szCs w:val="24"/>
          <w:lang w:val="en-GB"/>
        </w:rPr>
        <w:t xml:space="preserve">the </w:t>
      </w:r>
      <w:r w:rsidRPr="003E157E">
        <w:rPr>
          <w:rFonts w:ascii="Times New Roman" w:hAnsi="Times New Roman"/>
          <w:sz w:val="24"/>
          <w:szCs w:val="24"/>
          <w:lang w:val="en-GB"/>
        </w:rPr>
        <w:t xml:space="preserve">PVP-rich </w:t>
      </w:r>
      <w:r>
        <w:rPr>
          <w:rFonts w:ascii="Times New Roman" w:hAnsi="Times New Roman"/>
          <w:sz w:val="24"/>
          <w:szCs w:val="24"/>
          <w:lang w:val="en-GB"/>
        </w:rPr>
        <w:t xml:space="preserve">rather </w:t>
      </w:r>
      <w:r w:rsidRPr="003E157E">
        <w:rPr>
          <w:rFonts w:ascii="Times New Roman" w:hAnsi="Times New Roman"/>
          <w:sz w:val="24"/>
          <w:szCs w:val="24"/>
          <w:lang w:val="en-GB"/>
        </w:rPr>
        <w:t xml:space="preserve">than the HPMCAS-rich phase. The length scale of the phase separation was rapidly amplified into macro-scale layers after the electrospun </w:t>
      </w:r>
      <w:r w:rsidRPr="003F7328">
        <w:rPr>
          <w:rFonts w:ascii="Times New Roman" w:hAnsi="Times New Roman"/>
          <w:sz w:val="24"/>
          <w:szCs w:val="24"/>
          <w:lang w:val="en-GB"/>
        </w:rPr>
        <w:t>fibres were wetted by the dissolution media. This rapid dynamic transformation from nanoscale phase separation to layered separation was speculated to be a result of rapid local phase separation and migration of PVP to the surfaces of the wetted mats. As a consequence of such phase separation transformation, in which the majority of initial drug release was from PVP-rich phase and followed</w:t>
      </w:r>
      <w:r w:rsidRPr="0089327C">
        <w:rPr>
          <w:rFonts w:ascii="Times New Roman" w:hAnsi="Times New Roman"/>
          <w:sz w:val="24"/>
          <w:szCs w:val="24"/>
          <w:lang w:val="en-GB"/>
        </w:rPr>
        <w:t xml:space="preserve"> by the slower release from HPMCAS-rich phase, clear bi-phasic drug release behaviour was observed in all blend fibre formulations. This bi-phasic drug release mechanism was confirmed by the fact that by alternating the ratio of PVP and </w:t>
      </w:r>
      <w:r w:rsidRPr="00976CBC">
        <w:rPr>
          <w:rFonts w:ascii="Times New Roman" w:hAnsi="Times New Roman"/>
          <w:sz w:val="24"/>
          <w:szCs w:val="24"/>
          <w:lang w:val="en-GB"/>
        </w:rPr>
        <w:t xml:space="preserve">HPMCAS in the blend, the drug release profile of the fibres could be tuned to a desired rate. It is worth mentioning that HPMCAS is </w:t>
      </w:r>
      <w:r w:rsidR="007A35F4" w:rsidRPr="007A35F4">
        <w:rPr>
          <w:rFonts w:ascii="Times New Roman" w:hAnsi="Times New Roman"/>
          <w:sz w:val="24"/>
          <w:szCs w:val="24"/>
          <w:highlight w:val="cyan"/>
          <w:lang w:val="en-GB"/>
        </w:rPr>
        <w:t xml:space="preserve">a </w:t>
      </w:r>
      <w:r w:rsidRPr="007A35F4">
        <w:rPr>
          <w:rFonts w:ascii="Times New Roman" w:hAnsi="Times New Roman"/>
          <w:sz w:val="24"/>
          <w:szCs w:val="24"/>
          <w:highlight w:val="cyan"/>
          <w:lang w:val="en-GB"/>
        </w:rPr>
        <w:t>pH sensitive</w:t>
      </w:r>
      <w:r w:rsidRPr="00976CBC">
        <w:rPr>
          <w:rFonts w:ascii="Times New Roman" w:hAnsi="Times New Roman"/>
          <w:sz w:val="24"/>
          <w:szCs w:val="24"/>
          <w:lang w:val="en-GB"/>
        </w:rPr>
        <w:t xml:space="preserve"> polymeric excipient, which is known to dissolve at pH above 5.5 and is often used for enteric </w:t>
      </w:r>
      <w:r w:rsidR="007A35F4" w:rsidRPr="007A35F4">
        <w:rPr>
          <w:rFonts w:ascii="Times New Roman" w:hAnsi="Times New Roman"/>
          <w:sz w:val="24"/>
          <w:szCs w:val="24"/>
          <w:lang w:val="en-GB"/>
        </w:rPr>
        <w:t xml:space="preserve">coating </w:t>
      </w:r>
      <w:r w:rsidR="00D237A4">
        <w:rPr>
          <w:rFonts w:ascii="Times New Roman" w:hAnsi="Times New Roman"/>
          <w:sz w:val="24"/>
          <w:szCs w:val="24"/>
          <w:highlight w:val="cyan"/>
          <w:lang w:val="en-GB"/>
        </w:rPr>
        <w:t>(</w:t>
      </w:r>
      <w:r w:rsidR="007A35F4" w:rsidRPr="007A35F4">
        <w:rPr>
          <w:rFonts w:ascii="Times New Roman" w:hAnsi="Times New Roman"/>
          <w:sz w:val="24"/>
          <w:szCs w:val="24"/>
          <w:highlight w:val="cyan"/>
          <w:lang w:val="en-GB"/>
        </w:rPr>
        <w:t>43</w:t>
      </w:r>
      <w:r w:rsidR="00D237A4">
        <w:rPr>
          <w:rFonts w:ascii="Times New Roman" w:hAnsi="Times New Roman"/>
          <w:sz w:val="24"/>
          <w:szCs w:val="24"/>
          <w:highlight w:val="cyan"/>
          <w:lang w:val="en-GB"/>
        </w:rPr>
        <w:t>)</w:t>
      </w:r>
      <w:r w:rsidRPr="007A35F4">
        <w:rPr>
          <w:rFonts w:ascii="Times New Roman" w:hAnsi="Times New Roman"/>
          <w:sz w:val="24"/>
          <w:szCs w:val="24"/>
          <w:highlight w:val="cyan"/>
          <w:lang w:val="en-GB"/>
        </w:rPr>
        <w:t xml:space="preserve">. </w:t>
      </w:r>
      <w:r w:rsidRPr="007A35F4">
        <w:rPr>
          <w:rFonts w:ascii="Times New Roman" w:hAnsi="Times New Roman"/>
          <w:sz w:val="24"/>
          <w:szCs w:val="24"/>
          <w:lang w:val="en-GB"/>
        </w:rPr>
        <w:t>Therefore</w:t>
      </w:r>
      <w:r w:rsidRPr="00976CBC">
        <w:rPr>
          <w:rFonts w:ascii="Times New Roman" w:hAnsi="Times New Roman"/>
          <w:sz w:val="24"/>
          <w:szCs w:val="24"/>
          <w:lang w:val="en-GB"/>
        </w:rPr>
        <w:t xml:space="preserve"> slower drug release from the HPMCAS than PVP phases as was observed in the dissolution tests of this study would be expected. It is likely that the drug contained in the HPMCAS phases of the formulations with high HPMCAS content, will be released rapidly once the formulation reaches the small intestine due to the increased solubility of HPMCAS in the intestinal </w:t>
      </w:r>
      <w:proofErr w:type="spellStart"/>
      <w:r w:rsidRPr="00976CBC">
        <w:rPr>
          <w:rFonts w:ascii="Times New Roman" w:hAnsi="Times New Roman"/>
          <w:sz w:val="24"/>
          <w:szCs w:val="24"/>
          <w:lang w:val="en-GB"/>
        </w:rPr>
        <w:t>pH.</w:t>
      </w:r>
      <w:proofErr w:type="spellEnd"/>
      <w:r w:rsidRPr="00976CBC">
        <w:rPr>
          <w:rFonts w:ascii="Times New Roman" w:hAnsi="Times New Roman"/>
          <w:sz w:val="24"/>
          <w:szCs w:val="24"/>
          <w:lang w:val="en-GB"/>
        </w:rPr>
        <w:t xml:space="preserve"> Although a single model drug was used for proof-of-concept in this study, this phase separated </w:t>
      </w:r>
      <w:r w:rsidRPr="00976CBC">
        <w:rPr>
          <w:rFonts w:ascii="Times New Roman" w:hAnsi="Times New Roman"/>
          <w:sz w:val="24"/>
          <w:szCs w:val="24"/>
          <w:lang w:val="en-GB"/>
        </w:rPr>
        <w:lastRenderedPageBreak/>
        <w:t xml:space="preserve">polymer blend approach has potential for uses of delivering two drugs in which the HPMCAS phase can be used to target delivery of one of the drugs with better intestinal absorption.  </w:t>
      </w:r>
    </w:p>
    <w:p w14:paraId="187C9FC2" w14:textId="77777777" w:rsidR="00E7632C" w:rsidRPr="00976CBC" w:rsidRDefault="00E7632C" w:rsidP="00F64483">
      <w:pPr>
        <w:spacing w:line="480" w:lineRule="auto"/>
        <w:jc w:val="both"/>
        <w:rPr>
          <w:rFonts w:ascii="Times New Roman" w:hAnsi="Times New Roman"/>
          <w:sz w:val="24"/>
          <w:szCs w:val="24"/>
          <w:lang w:val="en-GB"/>
        </w:rPr>
      </w:pPr>
      <w:r w:rsidRPr="00976CBC">
        <w:rPr>
          <w:rFonts w:ascii="Times New Roman" w:hAnsi="Times New Roman"/>
          <w:b/>
          <w:bCs/>
          <w:sz w:val="24"/>
          <w:szCs w:val="24"/>
          <w:lang w:val="en-GB"/>
        </w:rPr>
        <w:t>Conclusion</w:t>
      </w:r>
    </w:p>
    <w:p w14:paraId="00098EF3" w14:textId="77777777" w:rsidR="00E7632C" w:rsidRPr="00355AB6" w:rsidRDefault="00E7632C" w:rsidP="00F64483">
      <w:pPr>
        <w:spacing w:line="480" w:lineRule="auto"/>
        <w:jc w:val="both"/>
        <w:rPr>
          <w:rFonts w:ascii="Times New Roman" w:hAnsi="Times New Roman"/>
          <w:noProof/>
          <w:sz w:val="24"/>
          <w:szCs w:val="24"/>
          <w:lang w:val="en-GB"/>
        </w:rPr>
      </w:pPr>
      <w:r w:rsidRPr="00976CBC">
        <w:rPr>
          <w:rFonts w:ascii="Times New Roman" w:hAnsi="Times New Roman"/>
          <w:noProof/>
          <w:sz w:val="24"/>
          <w:szCs w:val="24"/>
          <w:lang w:val="en-GB"/>
        </w:rPr>
        <w:t>Nanofibration methods, such as electrospinning have been increasingly used in the preparation of drug delivery systems. This study investigated the phase behaviour of blends of a pair of partially miscbile polymers, PVPK90 and HPMCAS, after processing by electrospinning. The results of the study confirmed nanoscale phase separation in the electrospun fibres in contrast to the micron-scale phase separation in the blends prepared by conventional blending methods, such as film casting and spin-coating. This difference is likely to result from the differences in the solvent evaporation rates of the methods. The incorporation of the low molecular weight model drug, PCM, led to enhanced miscibility between the drug loaded polymer phases. This improved miscibility of the ternary system was significantly compromised once the fibre mats were in contact with dissolution media, where upon macroscale layered phase separation of the two polymer-drug phases was detected. This phase behaviour leads to bi-phasic drug release and allows tuning of the release rate of the fibre mats through altering the ratio of the polymers in the blend. The results of this study have demonstrated the potential of the concept of using in–situ phase separation of the polymers to tune the drug release rate, which can potentially be adopted for delivering two drugs in a single formulation that has different desired targeted release areas in the gut. This study brings significant new insights into the phase separation behaviour of electrospun polymer blends when used as drug carriers, which can benefit the more effective use of such nanomaterials for controlled drug delivery.</w:t>
      </w:r>
    </w:p>
    <w:p w14:paraId="09BDBFF8" w14:textId="77777777" w:rsidR="00E7632C" w:rsidRDefault="00E7632C" w:rsidP="00F64483">
      <w:pPr>
        <w:rPr>
          <w:rFonts w:ascii="Times New Roman" w:hAnsi="Times New Roman"/>
          <w:b/>
          <w:color w:val="000000" w:themeColor="text1"/>
          <w:sz w:val="24"/>
          <w:szCs w:val="24"/>
          <w:lang w:val="en-GB"/>
        </w:rPr>
      </w:pPr>
      <w:bookmarkStart w:id="1" w:name="_Ref405415708"/>
      <w:r>
        <w:rPr>
          <w:rFonts w:ascii="Times New Roman" w:hAnsi="Times New Roman"/>
          <w:b/>
          <w:color w:val="000000" w:themeColor="text1"/>
          <w:sz w:val="24"/>
          <w:szCs w:val="24"/>
          <w:lang w:val="en-GB"/>
        </w:rPr>
        <w:t xml:space="preserve">Acknowledgement </w:t>
      </w:r>
    </w:p>
    <w:p w14:paraId="4F7A4FB5" w14:textId="77777777" w:rsidR="00E7632C" w:rsidRPr="007562D4" w:rsidRDefault="00E7632C" w:rsidP="00F64483">
      <w:pPr>
        <w:autoSpaceDE w:val="0"/>
        <w:autoSpaceDN w:val="0"/>
        <w:adjustRightInd w:val="0"/>
        <w:spacing w:after="0" w:line="480" w:lineRule="auto"/>
        <w:jc w:val="both"/>
        <w:rPr>
          <w:rFonts w:ascii="Times New Roman" w:hAnsi="Times New Roman"/>
          <w:color w:val="131413"/>
          <w:sz w:val="24"/>
          <w:szCs w:val="24"/>
          <w:lang w:val="en-GB" w:bidi="ar-SA"/>
        </w:rPr>
      </w:pPr>
      <w:r w:rsidRPr="007562D4">
        <w:rPr>
          <w:rFonts w:ascii="Times New Roman" w:hAnsi="Times New Roman"/>
          <w:color w:val="131413"/>
          <w:sz w:val="24"/>
          <w:szCs w:val="24"/>
          <w:lang w:val="en-GB" w:bidi="ar-SA"/>
        </w:rPr>
        <w:t xml:space="preserve">We wish to thank the EU INTERREG IVA 2 </w:t>
      </w:r>
      <w:proofErr w:type="spellStart"/>
      <w:r w:rsidRPr="007562D4">
        <w:rPr>
          <w:rFonts w:ascii="Times New Roman" w:hAnsi="Times New Roman"/>
          <w:color w:val="131413"/>
          <w:sz w:val="24"/>
          <w:szCs w:val="24"/>
          <w:lang w:val="en-GB" w:bidi="ar-SA"/>
        </w:rPr>
        <w:t>Mers</w:t>
      </w:r>
      <w:proofErr w:type="spellEnd"/>
      <w:r w:rsidRPr="007562D4">
        <w:rPr>
          <w:rFonts w:ascii="Times New Roman" w:hAnsi="Times New Roman"/>
          <w:color w:val="131413"/>
          <w:sz w:val="24"/>
          <w:szCs w:val="24"/>
          <w:lang w:val="en-GB" w:bidi="ar-SA"/>
        </w:rPr>
        <w:t xml:space="preserve"> Seas </w:t>
      </w:r>
      <w:proofErr w:type="spellStart"/>
      <w:r w:rsidRPr="007562D4">
        <w:rPr>
          <w:rFonts w:ascii="Times New Roman" w:hAnsi="Times New Roman"/>
          <w:color w:val="131413"/>
          <w:sz w:val="24"/>
          <w:szCs w:val="24"/>
          <w:lang w:val="en-GB" w:bidi="ar-SA"/>
        </w:rPr>
        <w:t>Zee¨en</w:t>
      </w:r>
      <w:proofErr w:type="spellEnd"/>
      <w:r w:rsidRPr="007562D4">
        <w:rPr>
          <w:rFonts w:ascii="Times New Roman" w:hAnsi="Times New Roman"/>
          <w:color w:val="131413"/>
          <w:sz w:val="24"/>
          <w:szCs w:val="24"/>
          <w:lang w:val="en-GB" w:bidi="ar-SA"/>
        </w:rPr>
        <w:t xml:space="preserve"> Cross-border Cooperation Programme for funding.</w:t>
      </w:r>
      <w:r>
        <w:rPr>
          <w:rFonts w:ascii="Times New Roman" w:hAnsi="Times New Roman"/>
          <w:color w:val="131413"/>
          <w:sz w:val="24"/>
          <w:szCs w:val="24"/>
          <w:lang w:val="en-GB" w:bidi="ar-SA"/>
        </w:rPr>
        <w:t xml:space="preserve"> </w:t>
      </w:r>
      <w:proofErr w:type="spellStart"/>
      <w:r>
        <w:rPr>
          <w:rFonts w:ascii="Times New Roman" w:hAnsi="Times New Roman"/>
          <w:color w:val="131413"/>
          <w:sz w:val="24"/>
          <w:szCs w:val="24"/>
          <w:lang w:val="en-GB" w:bidi="ar-SA"/>
        </w:rPr>
        <w:t>LiWing</w:t>
      </w:r>
      <w:proofErr w:type="spellEnd"/>
      <w:r>
        <w:rPr>
          <w:rFonts w:ascii="Times New Roman" w:hAnsi="Times New Roman"/>
          <w:color w:val="131413"/>
          <w:sz w:val="24"/>
          <w:szCs w:val="24"/>
          <w:lang w:val="en-GB" w:bidi="ar-SA"/>
        </w:rPr>
        <w:t xml:space="preserve"> Wang wishes to thank the financial support</w:t>
      </w:r>
      <w:r w:rsidRPr="00F15239">
        <w:rPr>
          <w:rFonts w:ascii="Times New Roman" w:hAnsi="Times New Roman"/>
          <w:color w:val="131413"/>
          <w:sz w:val="24"/>
          <w:szCs w:val="24"/>
          <w:lang w:val="en-GB" w:bidi="ar-SA"/>
        </w:rPr>
        <w:t xml:space="preserve"> </w:t>
      </w:r>
      <w:r>
        <w:rPr>
          <w:rFonts w:ascii="Times New Roman" w:hAnsi="Times New Roman"/>
          <w:color w:val="131413"/>
          <w:sz w:val="24"/>
          <w:szCs w:val="24"/>
          <w:lang w:val="en-GB" w:bidi="ar-SA"/>
        </w:rPr>
        <w:t>from</w:t>
      </w:r>
      <w:r w:rsidRPr="00F15239">
        <w:rPr>
          <w:rFonts w:ascii="Times New Roman" w:hAnsi="Times New Roman"/>
          <w:color w:val="131413"/>
          <w:sz w:val="24"/>
          <w:szCs w:val="24"/>
          <w:lang w:val="en-GB" w:bidi="ar-SA"/>
        </w:rPr>
        <w:t xml:space="preserve"> the National </w:t>
      </w:r>
      <w:r w:rsidRPr="00F15239">
        <w:rPr>
          <w:rFonts w:ascii="Times New Roman" w:hAnsi="Times New Roman"/>
          <w:color w:val="131413"/>
          <w:sz w:val="24"/>
          <w:szCs w:val="24"/>
          <w:lang w:val="en-GB" w:bidi="ar-SA"/>
        </w:rPr>
        <w:lastRenderedPageBreak/>
        <w:t>Natural Science Foundation of China (No. 21273275)</w:t>
      </w:r>
      <w:r>
        <w:rPr>
          <w:rFonts w:ascii="Times New Roman" w:hAnsi="Times New Roman"/>
          <w:color w:val="131413"/>
          <w:sz w:val="24"/>
          <w:szCs w:val="24"/>
          <w:lang w:val="en-GB" w:bidi="ar-SA"/>
        </w:rPr>
        <w:t>. We also would like to express our ack</w:t>
      </w:r>
      <w:r>
        <w:rPr>
          <w:rFonts w:ascii="Times New Roman" w:hAnsi="Times New Roman" w:cs="Angsana New"/>
          <w:color w:val="131413"/>
          <w:sz w:val="24"/>
          <w:szCs w:val="30"/>
          <w:lang w:val="en-GB"/>
        </w:rPr>
        <w:t>n</w:t>
      </w:r>
      <w:r>
        <w:rPr>
          <w:rFonts w:ascii="Times New Roman" w:hAnsi="Times New Roman"/>
          <w:color w:val="131413"/>
          <w:sz w:val="24"/>
          <w:szCs w:val="24"/>
          <w:lang w:val="en-GB" w:bidi="ar-SA"/>
        </w:rPr>
        <w:t xml:space="preserve">owledgement to associated Prof </w:t>
      </w:r>
      <w:proofErr w:type="spellStart"/>
      <w:r>
        <w:rPr>
          <w:rFonts w:ascii="Times New Roman" w:hAnsi="Times New Roman"/>
          <w:color w:val="131413"/>
          <w:sz w:val="24"/>
          <w:szCs w:val="24"/>
          <w:lang w:val="en-GB" w:bidi="ar-SA"/>
        </w:rPr>
        <w:t>Jakkapan</w:t>
      </w:r>
      <w:proofErr w:type="spellEnd"/>
      <w:r>
        <w:rPr>
          <w:rFonts w:ascii="Times New Roman" w:hAnsi="Times New Roman"/>
          <w:color w:val="131413"/>
          <w:sz w:val="24"/>
          <w:szCs w:val="24"/>
          <w:lang w:val="en-GB" w:bidi="ar-SA"/>
        </w:rPr>
        <w:t xml:space="preserve"> </w:t>
      </w:r>
      <w:proofErr w:type="spellStart"/>
      <w:r>
        <w:rPr>
          <w:rFonts w:ascii="Times New Roman" w:hAnsi="Times New Roman"/>
          <w:color w:val="131413"/>
          <w:sz w:val="24"/>
          <w:szCs w:val="24"/>
          <w:lang w:val="en-GB" w:bidi="ar-SA"/>
        </w:rPr>
        <w:t>Sirithunyalug</w:t>
      </w:r>
      <w:proofErr w:type="spellEnd"/>
      <w:r>
        <w:rPr>
          <w:rFonts w:ascii="Times New Roman" w:hAnsi="Times New Roman"/>
          <w:color w:val="131413"/>
          <w:sz w:val="24"/>
          <w:szCs w:val="24"/>
          <w:lang w:val="en-GB" w:bidi="ar-SA"/>
        </w:rPr>
        <w:t xml:space="preserve">, faculty of pharmacy and assistant </w:t>
      </w:r>
      <w:proofErr w:type="spellStart"/>
      <w:r>
        <w:rPr>
          <w:rFonts w:ascii="Times New Roman" w:hAnsi="Times New Roman"/>
          <w:color w:val="131413"/>
          <w:sz w:val="24"/>
          <w:szCs w:val="24"/>
          <w:lang w:val="en-GB" w:bidi="ar-SA"/>
        </w:rPr>
        <w:t>Prof.</w:t>
      </w:r>
      <w:proofErr w:type="spellEnd"/>
      <w:r>
        <w:rPr>
          <w:rFonts w:ascii="Times New Roman" w:hAnsi="Times New Roman"/>
          <w:color w:val="131413"/>
          <w:sz w:val="24"/>
          <w:szCs w:val="24"/>
          <w:lang w:val="en-GB" w:bidi="ar-SA"/>
        </w:rPr>
        <w:t xml:space="preserve"> </w:t>
      </w:r>
      <w:proofErr w:type="spellStart"/>
      <w:r>
        <w:rPr>
          <w:rFonts w:ascii="Times New Roman" w:hAnsi="Times New Roman"/>
          <w:color w:val="131413"/>
          <w:sz w:val="24"/>
          <w:szCs w:val="24"/>
          <w:lang w:val="en-GB" w:bidi="ar-SA"/>
        </w:rPr>
        <w:t>Sukum</w:t>
      </w:r>
      <w:proofErr w:type="spellEnd"/>
      <w:r>
        <w:rPr>
          <w:rFonts w:ascii="Times New Roman" w:hAnsi="Times New Roman"/>
          <w:color w:val="131413"/>
          <w:sz w:val="24"/>
          <w:szCs w:val="24"/>
          <w:lang w:val="en-GB" w:bidi="ar-SA"/>
        </w:rPr>
        <w:t xml:space="preserve"> </w:t>
      </w:r>
      <w:proofErr w:type="spellStart"/>
      <w:r>
        <w:rPr>
          <w:rFonts w:ascii="Times New Roman" w:hAnsi="Times New Roman"/>
          <w:color w:val="131413"/>
          <w:sz w:val="24"/>
          <w:szCs w:val="24"/>
          <w:lang w:val="en-GB" w:bidi="ar-SA"/>
        </w:rPr>
        <w:t>Eitssayeamin</w:t>
      </w:r>
      <w:proofErr w:type="spellEnd"/>
      <w:r>
        <w:rPr>
          <w:rFonts w:ascii="Times New Roman" w:hAnsi="Times New Roman"/>
          <w:color w:val="131413"/>
          <w:sz w:val="24"/>
          <w:szCs w:val="24"/>
          <w:lang w:val="en-GB" w:bidi="ar-SA"/>
        </w:rPr>
        <w:t xml:space="preserve">, department of physics faculty of science in Chiang Mai University for their invaluable help on setting up the instrument and discussions on practical challenges. </w:t>
      </w:r>
    </w:p>
    <w:p w14:paraId="2250A63F" w14:textId="77777777" w:rsidR="00E7632C" w:rsidRPr="001F1232" w:rsidRDefault="00E7632C" w:rsidP="00F64483">
      <w:pPr>
        <w:rPr>
          <w:rFonts w:ascii="Times New Roman" w:hAnsi="Times New Roman"/>
          <w:b/>
          <w:bCs/>
          <w:szCs w:val="22"/>
          <w:lang w:val="en-GB"/>
        </w:rPr>
      </w:pPr>
      <w:r w:rsidRPr="001F1232">
        <w:rPr>
          <w:rFonts w:ascii="Times New Roman" w:hAnsi="Times New Roman"/>
          <w:b/>
          <w:bCs/>
          <w:szCs w:val="22"/>
          <w:lang w:val="en-GB"/>
        </w:rPr>
        <w:t>References</w:t>
      </w:r>
    </w:p>
    <w:p w14:paraId="0B0677D6" w14:textId="77777777" w:rsidR="00E7632C" w:rsidRDefault="00E7632C" w:rsidP="00F64483">
      <w:pPr>
        <w:pStyle w:val="Caption"/>
        <w:spacing w:after="0"/>
        <w:rPr>
          <w:rFonts w:ascii="Calibri" w:hAnsi="Calibri"/>
          <w:b w:val="0"/>
          <w:bCs w:val="0"/>
          <w:noProof/>
          <w:color w:val="auto"/>
          <w:lang w:val="en-GB"/>
        </w:rPr>
      </w:pPr>
      <w:bookmarkStart w:id="2" w:name="_ENREF_1"/>
      <w:r>
        <w:rPr>
          <w:rFonts w:ascii="Calibri" w:hAnsi="Calibri"/>
          <w:b w:val="0"/>
          <w:bCs w:val="0"/>
          <w:noProof/>
          <w:color w:val="auto"/>
          <w:lang w:val="en-GB"/>
        </w:rPr>
        <w:t>1.</w:t>
      </w:r>
      <w:r>
        <w:rPr>
          <w:rFonts w:ascii="Calibri" w:hAnsi="Calibri"/>
          <w:b w:val="0"/>
          <w:bCs w:val="0"/>
          <w:noProof/>
          <w:color w:val="auto"/>
          <w:lang w:val="en-GB"/>
        </w:rPr>
        <w:tab/>
        <w:t>Cascone MG, Sim B, Sandra D. Blends of synthetic and natural polymers as drug delivery systems for growth hormone. Biomaterials. 1995;16(7):569-74.</w:t>
      </w:r>
      <w:bookmarkEnd w:id="2"/>
    </w:p>
    <w:p w14:paraId="12300205" w14:textId="77777777" w:rsidR="00E7632C" w:rsidRDefault="00E7632C" w:rsidP="00F64483">
      <w:pPr>
        <w:pStyle w:val="Caption"/>
        <w:spacing w:after="0"/>
        <w:rPr>
          <w:rFonts w:ascii="Calibri" w:hAnsi="Calibri"/>
          <w:b w:val="0"/>
          <w:bCs w:val="0"/>
          <w:noProof/>
          <w:color w:val="auto"/>
          <w:lang w:val="en-GB"/>
        </w:rPr>
      </w:pPr>
      <w:bookmarkStart w:id="3" w:name="_ENREF_2"/>
      <w:r>
        <w:rPr>
          <w:rFonts w:ascii="Calibri" w:hAnsi="Calibri"/>
          <w:b w:val="0"/>
          <w:bCs w:val="0"/>
          <w:noProof/>
          <w:color w:val="auto"/>
          <w:lang w:val="en-GB"/>
        </w:rPr>
        <w:t>2.</w:t>
      </w:r>
      <w:r>
        <w:rPr>
          <w:rFonts w:ascii="Calibri" w:hAnsi="Calibri"/>
          <w:b w:val="0"/>
          <w:bCs w:val="0"/>
          <w:noProof/>
          <w:color w:val="auto"/>
          <w:lang w:val="en-GB"/>
        </w:rPr>
        <w:tab/>
        <w:t>Cohen S, Langer RS, Park TG. Controlled drug delivery using polymer/pluronic blends. Google Patents; 1994.</w:t>
      </w:r>
      <w:bookmarkEnd w:id="3"/>
    </w:p>
    <w:p w14:paraId="56CA32E9" w14:textId="77777777" w:rsidR="00E7632C" w:rsidRDefault="00E7632C" w:rsidP="00F64483">
      <w:pPr>
        <w:pStyle w:val="Caption"/>
        <w:spacing w:after="0"/>
        <w:rPr>
          <w:rFonts w:ascii="Calibri" w:hAnsi="Calibri"/>
          <w:b w:val="0"/>
          <w:bCs w:val="0"/>
          <w:noProof/>
          <w:color w:val="auto"/>
          <w:lang w:val="en-GB"/>
        </w:rPr>
      </w:pPr>
      <w:bookmarkStart w:id="4" w:name="_ENREF_3"/>
      <w:r>
        <w:rPr>
          <w:rFonts w:ascii="Calibri" w:hAnsi="Calibri"/>
          <w:b w:val="0"/>
          <w:bCs w:val="0"/>
          <w:noProof/>
          <w:color w:val="auto"/>
          <w:lang w:val="en-GB"/>
        </w:rPr>
        <w:t>3.</w:t>
      </w:r>
      <w:r>
        <w:rPr>
          <w:rFonts w:ascii="Calibri" w:hAnsi="Calibri"/>
          <w:b w:val="0"/>
          <w:bCs w:val="0"/>
          <w:noProof/>
          <w:color w:val="auto"/>
          <w:lang w:val="en-GB"/>
        </w:rPr>
        <w:tab/>
        <w:t>Marks JA, Wegiel LA, Taylor LS, Edgar KJ. Pairwise Polymer Blends for Oral Drug Delivery. Journal of Pharmaceutical Sciences. 2014;103(9):2871-83.</w:t>
      </w:r>
      <w:bookmarkEnd w:id="4"/>
    </w:p>
    <w:p w14:paraId="260FFE38" w14:textId="77777777" w:rsidR="00E7632C" w:rsidRDefault="00E7632C" w:rsidP="00F64483">
      <w:pPr>
        <w:pStyle w:val="Caption"/>
        <w:spacing w:after="0"/>
        <w:rPr>
          <w:rFonts w:ascii="Calibri" w:hAnsi="Calibri"/>
          <w:b w:val="0"/>
          <w:bCs w:val="0"/>
          <w:noProof/>
          <w:color w:val="auto"/>
          <w:lang w:val="en-GB"/>
        </w:rPr>
      </w:pPr>
      <w:bookmarkStart w:id="5" w:name="_ENREF_4"/>
      <w:r>
        <w:rPr>
          <w:rFonts w:ascii="Calibri" w:hAnsi="Calibri"/>
          <w:b w:val="0"/>
          <w:bCs w:val="0"/>
          <w:noProof/>
          <w:color w:val="auto"/>
          <w:lang w:val="en-GB"/>
        </w:rPr>
        <w:t>4.</w:t>
      </w:r>
      <w:r>
        <w:rPr>
          <w:rFonts w:ascii="Calibri" w:hAnsi="Calibri"/>
          <w:b w:val="0"/>
          <w:bCs w:val="0"/>
          <w:noProof/>
          <w:color w:val="auto"/>
          <w:lang w:val="en-GB"/>
        </w:rPr>
        <w:tab/>
        <w:t>Munj HR, Nelson MT, Karandikar PS, Lannutti JJ, Tomasko DL. Biocompatible electrospun polymer blends for biomedical applications. Journal of Biomedical Materials Research Part B: Applied Biomaterials. 2014;102(7):1517-27.</w:t>
      </w:r>
      <w:bookmarkEnd w:id="5"/>
    </w:p>
    <w:p w14:paraId="4E98818F" w14:textId="77777777" w:rsidR="00E7632C" w:rsidRDefault="00E7632C" w:rsidP="00F64483">
      <w:pPr>
        <w:pStyle w:val="Caption"/>
        <w:spacing w:after="0"/>
        <w:rPr>
          <w:rFonts w:ascii="Calibri" w:hAnsi="Calibri"/>
          <w:b w:val="0"/>
          <w:bCs w:val="0"/>
          <w:noProof/>
          <w:color w:val="auto"/>
          <w:lang w:val="en-GB"/>
        </w:rPr>
      </w:pPr>
      <w:bookmarkStart w:id="6" w:name="_ENREF_5"/>
      <w:r>
        <w:rPr>
          <w:rFonts w:ascii="Calibri" w:hAnsi="Calibri"/>
          <w:b w:val="0"/>
          <w:bCs w:val="0"/>
          <w:noProof/>
          <w:color w:val="auto"/>
          <w:lang w:val="en-GB"/>
        </w:rPr>
        <w:t>5.</w:t>
      </w:r>
      <w:r>
        <w:rPr>
          <w:rFonts w:ascii="Calibri" w:hAnsi="Calibri"/>
          <w:b w:val="0"/>
          <w:bCs w:val="0"/>
          <w:noProof/>
          <w:color w:val="auto"/>
          <w:lang w:val="en-GB"/>
        </w:rPr>
        <w:tab/>
        <w:t>Iqbal Z, Babar A, Ashraf M. Controlled-Release Naproxen Using Micronized Ethyl Cellulose by Wet-Granulation and Solid-Dispersion Method. Drug Development and Industrial Pharmacy. 2002;28(2):129-34.</w:t>
      </w:r>
      <w:bookmarkEnd w:id="6"/>
    </w:p>
    <w:p w14:paraId="4BAF3546" w14:textId="77777777" w:rsidR="00E7632C" w:rsidRDefault="00E7632C" w:rsidP="00F64483">
      <w:pPr>
        <w:pStyle w:val="Caption"/>
        <w:spacing w:after="0"/>
        <w:rPr>
          <w:rFonts w:ascii="Calibri" w:hAnsi="Calibri"/>
          <w:b w:val="0"/>
          <w:bCs w:val="0"/>
          <w:noProof/>
          <w:color w:val="auto"/>
          <w:lang w:val="en-GB"/>
        </w:rPr>
      </w:pPr>
      <w:bookmarkStart w:id="7" w:name="_ENREF_6"/>
      <w:r>
        <w:rPr>
          <w:rFonts w:ascii="Calibri" w:hAnsi="Calibri"/>
          <w:b w:val="0"/>
          <w:bCs w:val="0"/>
          <w:noProof/>
          <w:color w:val="auto"/>
          <w:lang w:val="en-GB"/>
        </w:rPr>
        <w:t>6.</w:t>
      </w:r>
      <w:r>
        <w:rPr>
          <w:rFonts w:ascii="Calibri" w:hAnsi="Calibri"/>
          <w:b w:val="0"/>
          <w:bCs w:val="0"/>
          <w:noProof/>
          <w:color w:val="auto"/>
          <w:lang w:val="en-GB"/>
        </w:rPr>
        <w:tab/>
        <w:t>Oth MP, Moës AJ. Sustained release solid dispersions of indomethacin with Eudragit RS and RL. International Journal of Pharmaceutics. 1989;55(2–3):157-64.</w:t>
      </w:r>
      <w:bookmarkEnd w:id="7"/>
    </w:p>
    <w:p w14:paraId="1B9B8E9B" w14:textId="77777777" w:rsidR="00E7632C" w:rsidRDefault="00E7632C" w:rsidP="00F64483">
      <w:pPr>
        <w:pStyle w:val="Caption"/>
        <w:spacing w:after="0"/>
        <w:rPr>
          <w:rFonts w:ascii="Calibri" w:hAnsi="Calibri"/>
          <w:b w:val="0"/>
          <w:bCs w:val="0"/>
          <w:noProof/>
          <w:color w:val="auto"/>
          <w:lang w:val="en-GB"/>
        </w:rPr>
      </w:pPr>
      <w:bookmarkStart w:id="8" w:name="_ENREF_7"/>
      <w:r>
        <w:rPr>
          <w:rFonts w:ascii="Calibri" w:hAnsi="Calibri"/>
          <w:b w:val="0"/>
          <w:bCs w:val="0"/>
          <w:noProof/>
          <w:color w:val="auto"/>
          <w:lang w:val="en-GB"/>
        </w:rPr>
        <w:t>7.</w:t>
      </w:r>
      <w:r>
        <w:rPr>
          <w:rFonts w:ascii="Calibri" w:hAnsi="Calibri"/>
          <w:b w:val="0"/>
          <w:bCs w:val="0"/>
          <w:noProof/>
          <w:color w:val="auto"/>
          <w:lang w:val="en-GB"/>
        </w:rPr>
        <w:tab/>
        <w:t>Ozeki T, Yuasa H, Kanaya Y. Application of the solid dispersion method to the controlled release of medicine. IX. Difference in the release of flurbiprofen from solid dispersions with poly(ethylene oxide) and hydroxypropylcellulose and the interaction between medicine and polymers. International Journal of Pharmaceutics. 1997;155(2):209-17.</w:t>
      </w:r>
      <w:bookmarkEnd w:id="8"/>
    </w:p>
    <w:p w14:paraId="39BA916C" w14:textId="77777777" w:rsidR="00E7632C" w:rsidRDefault="00E7632C" w:rsidP="00F64483">
      <w:pPr>
        <w:pStyle w:val="Caption"/>
        <w:spacing w:after="0"/>
        <w:rPr>
          <w:rFonts w:ascii="Calibri" w:hAnsi="Calibri"/>
          <w:b w:val="0"/>
          <w:bCs w:val="0"/>
          <w:noProof/>
          <w:color w:val="auto"/>
          <w:lang w:val="en-GB"/>
        </w:rPr>
      </w:pPr>
      <w:bookmarkStart w:id="9" w:name="_ENREF_8"/>
      <w:r>
        <w:rPr>
          <w:rFonts w:ascii="Calibri" w:hAnsi="Calibri"/>
          <w:b w:val="0"/>
          <w:bCs w:val="0"/>
          <w:noProof/>
          <w:color w:val="auto"/>
          <w:lang w:val="en-GB"/>
        </w:rPr>
        <w:t>8.</w:t>
      </w:r>
      <w:r>
        <w:rPr>
          <w:rFonts w:ascii="Calibri" w:hAnsi="Calibri"/>
          <w:b w:val="0"/>
          <w:bCs w:val="0"/>
          <w:noProof/>
          <w:color w:val="auto"/>
          <w:lang w:val="en-GB"/>
        </w:rPr>
        <w:tab/>
        <w:t>Yang Z, Nollenberger K, Albers J, Craig D, Qi S. Microstructure of an Immiscible Polymer Blend and Its Stabilization Effect on Amorphous Solid Dispersions. Molecular Pharmaceutics. 2013;10(7):2767-80.</w:t>
      </w:r>
      <w:bookmarkEnd w:id="9"/>
    </w:p>
    <w:p w14:paraId="4569B027" w14:textId="77777777" w:rsidR="00E7632C" w:rsidRDefault="00E7632C" w:rsidP="00F64483">
      <w:pPr>
        <w:pStyle w:val="Caption"/>
        <w:spacing w:after="0"/>
        <w:rPr>
          <w:rFonts w:ascii="Calibri" w:hAnsi="Calibri"/>
          <w:b w:val="0"/>
          <w:bCs w:val="0"/>
          <w:noProof/>
          <w:color w:val="auto"/>
          <w:lang w:val="en-GB"/>
        </w:rPr>
      </w:pPr>
      <w:bookmarkStart w:id="10" w:name="_ENREF_9"/>
      <w:r>
        <w:rPr>
          <w:rFonts w:ascii="Calibri" w:hAnsi="Calibri"/>
          <w:b w:val="0"/>
          <w:bCs w:val="0"/>
          <w:noProof/>
          <w:color w:val="auto"/>
          <w:lang w:val="en-GB"/>
        </w:rPr>
        <w:t>9.</w:t>
      </w:r>
      <w:r>
        <w:rPr>
          <w:rFonts w:ascii="Calibri" w:hAnsi="Calibri"/>
          <w:b w:val="0"/>
          <w:bCs w:val="0"/>
          <w:noProof/>
          <w:color w:val="auto"/>
          <w:lang w:val="en-GB"/>
        </w:rPr>
        <w:tab/>
        <w:t>Anastasiadis SH, Gancarz I, Koberstein JT. Interfacial tension of immiscible polymer blends: temperature and molecular weight dependence. Macromolecules. 1988;21(10):2980-7.</w:t>
      </w:r>
      <w:bookmarkEnd w:id="10"/>
    </w:p>
    <w:p w14:paraId="0297B2CC" w14:textId="77777777" w:rsidR="00E7632C" w:rsidRDefault="00E7632C" w:rsidP="00F64483">
      <w:pPr>
        <w:pStyle w:val="Caption"/>
        <w:spacing w:after="0"/>
        <w:rPr>
          <w:rFonts w:ascii="Calibri" w:hAnsi="Calibri"/>
          <w:b w:val="0"/>
          <w:bCs w:val="0"/>
          <w:noProof/>
          <w:color w:val="auto"/>
          <w:lang w:val="en-GB"/>
        </w:rPr>
      </w:pPr>
      <w:bookmarkStart w:id="11" w:name="_ENREF_10"/>
      <w:r>
        <w:rPr>
          <w:rFonts w:ascii="Calibri" w:hAnsi="Calibri"/>
          <w:b w:val="0"/>
          <w:bCs w:val="0"/>
          <w:noProof/>
          <w:color w:val="auto"/>
          <w:lang w:val="en-GB"/>
        </w:rPr>
        <w:t>10.</w:t>
      </w:r>
      <w:r>
        <w:rPr>
          <w:rFonts w:ascii="Calibri" w:hAnsi="Calibri"/>
          <w:b w:val="0"/>
          <w:bCs w:val="0"/>
          <w:noProof/>
          <w:color w:val="auto"/>
          <w:lang w:val="en-GB"/>
        </w:rPr>
        <w:tab/>
        <w:t>Guns S, Dereymaker A, Kayaert P, Mathot V, Martens J, Van den Mooter G. Comparison Between Hot-Melt Extrusion and Spray-Drying for Manufacturing Solid Dispersions of the Graft Copolymer of Ethylene Glycol and Vinylalcohol. Pharmaceutical research. 2011;28(3):673-82.</w:t>
      </w:r>
      <w:bookmarkEnd w:id="11"/>
    </w:p>
    <w:p w14:paraId="10B2DB6F" w14:textId="77777777" w:rsidR="00E7632C" w:rsidRDefault="00E7632C" w:rsidP="00F64483">
      <w:pPr>
        <w:pStyle w:val="Caption"/>
        <w:spacing w:after="0"/>
        <w:rPr>
          <w:rFonts w:ascii="Calibri" w:hAnsi="Calibri"/>
          <w:b w:val="0"/>
          <w:bCs w:val="0"/>
          <w:noProof/>
          <w:color w:val="auto"/>
          <w:lang w:val="en-GB"/>
        </w:rPr>
      </w:pPr>
      <w:bookmarkStart w:id="12" w:name="_ENREF_11"/>
      <w:r>
        <w:rPr>
          <w:rFonts w:ascii="Calibri" w:hAnsi="Calibri"/>
          <w:b w:val="0"/>
          <w:bCs w:val="0"/>
          <w:noProof/>
          <w:color w:val="auto"/>
          <w:lang w:val="en-GB"/>
        </w:rPr>
        <w:t>11.</w:t>
      </w:r>
      <w:r>
        <w:rPr>
          <w:rFonts w:ascii="Calibri" w:hAnsi="Calibri"/>
          <w:b w:val="0"/>
          <w:bCs w:val="0"/>
          <w:noProof/>
          <w:color w:val="auto"/>
          <w:lang w:val="en-GB"/>
        </w:rPr>
        <w:tab/>
        <w:t>Huang Z-M, Zhang YZ, Kotaki M, Ramakrishna S. A review on polymer nanofibers by electrospinning and their applications in nanocomposites. Composites Science and Technology. 2003;63(15):2223-53.</w:t>
      </w:r>
      <w:bookmarkEnd w:id="12"/>
    </w:p>
    <w:p w14:paraId="3898E1F5" w14:textId="77777777" w:rsidR="00E7632C" w:rsidRDefault="00E7632C" w:rsidP="00F64483">
      <w:pPr>
        <w:pStyle w:val="Caption"/>
        <w:spacing w:after="0"/>
        <w:rPr>
          <w:rFonts w:ascii="Calibri" w:hAnsi="Calibri"/>
          <w:b w:val="0"/>
          <w:bCs w:val="0"/>
          <w:noProof/>
          <w:color w:val="auto"/>
          <w:lang w:val="en-GB"/>
        </w:rPr>
      </w:pPr>
      <w:bookmarkStart w:id="13" w:name="_ENREF_12"/>
      <w:r>
        <w:rPr>
          <w:rFonts w:ascii="Calibri" w:hAnsi="Calibri"/>
          <w:b w:val="0"/>
          <w:bCs w:val="0"/>
          <w:noProof/>
          <w:color w:val="auto"/>
          <w:lang w:val="en-GB"/>
        </w:rPr>
        <w:t>12.</w:t>
      </w:r>
      <w:r>
        <w:rPr>
          <w:rFonts w:ascii="Calibri" w:hAnsi="Calibri"/>
          <w:b w:val="0"/>
          <w:bCs w:val="0"/>
          <w:noProof/>
          <w:color w:val="auto"/>
          <w:lang w:val="en-GB"/>
        </w:rPr>
        <w:tab/>
        <w:t>Sahay R, Thavasi V, Ramakrishna S. Design modifications in electrospinning setup for advanced applications. Journal of Nanomaterials. 2011;2011:17.</w:t>
      </w:r>
      <w:bookmarkEnd w:id="13"/>
    </w:p>
    <w:p w14:paraId="5C213A0F" w14:textId="77777777" w:rsidR="00E7632C" w:rsidRDefault="00E7632C" w:rsidP="00F64483">
      <w:pPr>
        <w:pStyle w:val="Caption"/>
        <w:spacing w:after="0"/>
        <w:rPr>
          <w:rFonts w:ascii="Calibri" w:hAnsi="Calibri"/>
          <w:b w:val="0"/>
          <w:bCs w:val="0"/>
          <w:noProof/>
          <w:color w:val="auto"/>
          <w:lang w:val="en-GB"/>
        </w:rPr>
      </w:pPr>
      <w:bookmarkStart w:id="14" w:name="_ENREF_13"/>
      <w:r>
        <w:rPr>
          <w:rFonts w:ascii="Calibri" w:hAnsi="Calibri"/>
          <w:b w:val="0"/>
          <w:bCs w:val="0"/>
          <w:noProof/>
          <w:color w:val="auto"/>
          <w:lang w:val="en-GB"/>
        </w:rPr>
        <w:t>13.</w:t>
      </w:r>
      <w:r>
        <w:rPr>
          <w:rFonts w:ascii="Calibri" w:hAnsi="Calibri"/>
          <w:b w:val="0"/>
          <w:bCs w:val="0"/>
          <w:noProof/>
          <w:color w:val="auto"/>
          <w:lang w:val="en-GB"/>
        </w:rPr>
        <w:tab/>
        <w:t>Richard-Lacroix M, Pellerin C. Molecular Orientation in Electrospun Fibers: From Mats to Single Fibers. Macromolecules. 2013;46(24):9473-93.</w:t>
      </w:r>
      <w:bookmarkEnd w:id="14"/>
    </w:p>
    <w:p w14:paraId="01BD4B49" w14:textId="77777777" w:rsidR="00E7632C" w:rsidRDefault="00E7632C" w:rsidP="00F64483">
      <w:pPr>
        <w:pStyle w:val="Caption"/>
        <w:spacing w:after="0"/>
        <w:rPr>
          <w:rFonts w:ascii="Calibri" w:hAnsi="Calibri"/>
          <w:b w:val="0"/>
          <w:bCs w:val="0"/>
          <w:noProof/>
          <w:color w:val="auto"/>
          <w:lang w:val="en-GB"/>
        </w:rPr>
      </w:pPr>
      <w:bookmarkStart w:id="15" w:name="_ENREF_14"/>
      <w:r>
        <w:rPr>
          <w:rFonts w:ascii="Calibri" w:hAnsi="Calibri"/>
          <w:b w:val="0"/>
          <w:bCs w:val="0"/>
          <w:noProof/>
          <w:color w:val="auto"/>
          <w:lang w:val="en-GB"/>
        </w:rPr>
        <w:t>14.</w:t>
      </w:r>
      <w:r>
        <w:rPr>
          <w:rFonts w:ascii="Calibri" w:hAnsi="Calibri"/>
          <w:b w:val="0"/>
          <w:bCs w:val="0"/>
          <w:noProof/>
          <w:color w:val="auto"/>
          <w:lang w:val="en-GB"/>
        </w:rPr>
        <w:tab/>
        <w:t>Lopez FL, Shearman GC, Gaisford S, Williams GR. Amorphous formulations of indomethacin and griseofulvin prepared by electrospinning. Molecular Pharmaceutics. 2014;11(12):4327-38.</w:t>
      </w:r>
      <w:bookmarkEnd w:id="15"/>
    </w:p>
    <w:p w14:paraId="55FDF055" w14:textId="77777777" w:rsidR="00E7632C" w:rsidRDefault="00E7632C" w:rsidP="00F64483">
      <w:pPr>
        <w:pStyle w:val="Caption"/>
        <w:spacing w:after="0"/>
        <w:rPr>
          <w:rFonts w:ascii="Calibri" w:hAnsi="Calibri"/>
          <w:b w:val="0"/>
          <w:bCs w:val="0"/>
          <w:noProof/>
          <w:color w:val="auto"/>
          <w:lang w:val="en-GB"/>
        </w:rPr>
      </w:pPr>
      <w:bookmarkStart w:id="16" w:name="_ENREF_15"/>
      <w:r>
        <w:rPr>
          <w:rFonts w:ascii="Calibri" w:hAnsi="Calibri"/>
          <w:b w:val="0"/>
          <w:bCs w:val="0"/>
          <w:noProof/>
          <w:color w:val="auto"/>
          <w:lang w:val="en-GB"/>
        </w:rPr>
        <w:t>15.</w:t>
      </w:r>
      <w:r>
        <w:rPr>
          <w:rFonts w:ascii="Calibri" w:hAnsi="Calibri"/>
          <w:b w:val="0"/>
          <w:bCs w:val="0"/>
          <w:noProof/>
          <w:color w:val="auto"/>
          <w:lang w:val="en-GB"/>
        </w:rPr>
        <w:tab/>
        <w:t>Li M, Mondrinos MJ, Chen X, Gandhi MR, Ko FK, Lelkes PI. Co-electrospun poly(lactide-co-glycolide), gelatin, and elastin blends for tissue engineering scaffolds. Journal of Biomedical Materials Research Part A. 2006;79A(4):963-73.</w:t>
      </w:r>
      <w:bookmarkEnd w:id="16"/>
    </w:p>
    <w:p w14:paraId="09F9CB4B" w14:textId="77777777" w:rsidR="00E7632C" w:rsidRDefault="00E7632C" w:rsidP="00F64483">
      <w:pPr>
        <w:pStyle w:val="Caption"/>
        <w:spacing w:after="0"/>
        <w:rPr>
          <w:rFonts w:ascii="Calibri" w:hAnsi="Calibri"/>
          <w:b w:val="0"/>
          <w:bCs w:val="0"/>
          <w:noProof/>
          <w:color w:val="auto"/>
          <w:lang w:val="en-GB"/>
        </w:rPr>
      </w:pPr>
      <w:bookmarkStart w:id="17" w:name="_ENREF_16"/>
      <w:r>
        <w:rPr>
          <w:rFonts w:ascii="Calibri" w:hAnsi="Calibri"/>
          <w:b w:val="0"/>
          <w:bCs w:val="0"/>
          <w:noProof/>
          <w:color w:val="auto"/>
          <w:lang w:val="en-GB"/>
        </w:rPr>
        <w:t>16.</w:t>
      </w:r>
      <w:r>
        <w:rPr>
          <w:rFonts w:ascii="Calibri" w:hAnsi="Calibri"/>
          <w:b w:val="0"/>
          <w:bCs w:val="0"/>
          <w:noProof/>
          <w:color w:val="auto"/>
          <w:lang w:val="en-GB"/>
        </w:rPr>
        <w:tab/>
        <w:t>Yu D-G, Chian W, Wang X, Li X-Y, Li Y, Liao Y-Z. Linear drug release membrane prepared by a modified coaxial electrospinning process. Journal of Membrane Science. 2012.</w:t>
      </w:r>
      <w:bookmarkEnd w:id="17"/>
    </w:p>
    <w:p w14:paraId="4EF8C1A1" w14:textId="77777777" w:rsidR="00E7632C" w:rsidRDefault="00E7632C" w:rsidP="00F64483">
      <w:pPr>
        <w:pStyle w:val="Caption"/>
        <w:spacing w:after="0"/>
        <w:rPr>
          <w:rFonts w:ascii="Calibri" w:hAnsi="Calibri"/>
          <w:b w:val="0"/>
          <w:bCs w:val="0"/>
          <w:noProof/>
          <w:color w:val="auto"/>
          <w:lang w:val="en-GB"/>
        </w:rPr>
      </w:pPr>
      <w:bookmarkStart w:id="18" w:name="_ENREF_17"/>
      <w:r>
        <w:rPr>
          <w:rFonts w:ascii="Calibri" w:hAnsi="Calibri"/>
          <w:b w:val="0"/>
          <w:bCs w:val="0"/>
          <w:noProof/>
          <w:color w:val="auto"/>
          <w:lang w:val="en-GB"/>
        </w:rPr>
        <w:t>17.</w:t>
      </w:r>
      <w:r>
        <w:rPr>
          <w:rFonts w:ascii="Calibri" w:hAnsi="Calibri"/>
          <w:b w:val="0"/>
          <w:bCs w:val="0"/>
          <w:noProof/>
          <w:color w:val="auto"/>
          <w:lang w:val="en-GB"/>
        </w:rPr>
        <w:tab/>
        <w:t>Yu D-G, Wang X, Li X-Y, Chian W, Li Y, Liao Y-Z. Electrospun biphasic drug release polyvinylpyrrolidone/ethyl cellulose core/sheath nanofibers. Acta biomaterialia. 2012.</w:t>
      </w:r>
      <w:bookmarkEnd w:id="18"/>
    </w:p>
    <w:p w14:paraId="38291EF9" w14:textId="77777777" w:rsidR="00E7632C" w:rsidRDefault="00E7632C" w:rsidP="00F64483">
      <w:pPr>
        <w:pStyle w:val="Caption"/>
        <w:spacing w:after="0"/>
        <w:rPr>
          <w:rFonts w:ascii="Calibri" w:hAnsi="Calibri"/>
          <w:b w:val="0"/>
          <w:bCs w:val="0"/>
          <w:noProof/>
          <w:color w:val="auto"/>
          <w:lang w:val="en-GB"/>
        </w:rPr>
      </w:pPr>
      <w:bookmarkStart w:id="19" w:name="_ENREF_18"/>
      <w:r>
        <w:rPr>
          <w:rFonts w:ascii="Calibri" w:hAnsi="Calibri"/>
          <w:b w:val="0"/>
          <w:bCs w:val="0"/>
          <w:noProof/>
          <w:color w:val="auto"/>
          <w:lang w:val="en-GB"/>
        </w:rPr>
        <w:t>18.</w:t>
      </w:r>
      <w:r>
        <w:rPr>
          <w:rFonts w:ascii="Calibri" w:hAnsi="Calibri"/>
          <w:b w:val="0"/>
          <w:bCs w:val="0"/>
          <w:noProof/>
          <w:color w:val="auto"/>
          <w:lang w:val="en-GB"/>
        </w:rPr>
        <w:tab/>
        <w:t>Chan SY. Thesis-The development of PVP-based Solid Dispersions using Hot Melt Extrusion for the preparation of Immediate Release Formulations: University of East Anglia; 2013.</w:t>
      </w:r>
      <w:bookmarkEnd w:id="19"/>
    </w:p>
    <w:p w14:paraId="1C95F600" w14:textId="77777777" w:rsidR="00E7632C" w:rsidRDefault="00E7632C" w:rsidP="00F64483">
      <w:pPr>
        <w:pStyle w:val="Caption"/>
        <w:spacing w:after="0"/>
        <w:rPr>
          <w:rFonts w:ascii="Calibri" w:hAnsi="Calibri"/>
          <w:b w:val="0"/>
          <w:bCs w:val="0"/>
          <w:noProof/>
          <w:color w:val="auto"/>
          <w:lang w:val="en-GB"/>
        </w:rPr>
      </w:pPr>
      <w:bookmarkStart w:id="20" w:name="_ENREF_19"/>
      <w:r>
        <w:rPr>
          <w:rFonts w:ascii="Calibri" w:hAnsi="Calibri"/>
          <w:b w:val="0"/>
          <w:bCs w:val="0"/>
          <w:noProof/>
          <w:color w:val="auto"/>
          <w:lang w:val="en-GB"/>
        </w:rPr>
        <w:t>19.</w:t>
      </w:r>
      <w:r>
        <w:rPr>
          <w:rFonts w:ascii="Calibri" w:hAnsi="Calibri"/>
          <w:b w:val="0"/>
          <w:bCs w:val="0"/>
          <w:noProof/>
          <w:color w:val="auto"/>
          <w:lang w:val="en-GB"/>
        </w:rPr>
        <w:tab/>
        <w:t>Hughey J, DiNunzio J, Bennett R, Brough C, Miller D, Ma H, et al. Dissolution Enhancement of a Drug Exhibiting Thermal and Acidic Decomposition Characteristics by Fusion Processing: A Comparative Study of Hot Melt Extrusion and KinetiSol® Dispersing. AAPS PharmSciTech. 2010;11(2):760-74.</w:t>
      </w:r>
      <w:bookmarkEnd w:id="20"/>
    </w:p>
    <w:p w14:paraId="400B12AD" w14:textId="77777777" w:rsidR="00E7632C" w:rsidRDefault="00E7632C" w:rsidP="00F64483">
      <w:pPr>
        <w:pStyle w:val="Caption"/>
        <w:spacing w:after="0"/>
        <w:rPr>
          <w:rFonts w:ascii="Calibri" w:hAnsi="Calibri"/>
          <w:b w:val="0"/>
          <w:bCs w:val="0"/>
          <w:noProof/>
          <w:color w:val="auto"/>
          <w:lang w:val="en-GB"/>
        </w:rPr>
      </w:pPr>
      <w:bookmarkStart w:id="21" w:name="_ENREF_20"/>
      <w:r>
        <w:rPr>
          <w:rFonts w:ascii="Calibri" w:hAnsi="Calibri"/>
          <w:b w:val="0"/>
          <w:bCs w:val="0"/>
          <w:noProof/>
          <w:color w:val="auto"/>
          <w:lang w:val="en-GB"/>
        </w:rPr>
        <w:t>20.</w:t>
      </w:r>
      <w:r>
        <w:rPr>
          <w:rFonts w:ascii="Calibri" w:hAnsi="Calibri"/>
          <w:b w:val="0"/>
          <w:bCs w:val="0"/>
          <w:noProof/>
          <w:color w:val="auto"/>
          <w:lang w:val="en-GB"/>
        </w:rPr>
        <w:tab/>
        <w:t>Sarode AL, Sandhu H, Shah N, Malick W, Zia H. Hot melt extrusion (HME) for amorphous solid dispersions: Predictive tools for processing and impact of drug–polymer interactions on supersaturation. European Journal of Pharmaceutical Sciences. 2013;48(3):371-84.</w:t>
      </w:r>
      <w:bookmarkEnd w:id="21"/>
    </w:p>
    <w:p w14:paraId="03D844ED" w14:textId="77777777" w:rsidR="00E7632C" w:rsidRDefault="00E7632C" w:rsidP="00F64483">
      <w:pPr>
        <w:pStyle w:val="Caption"/>
        <w:spacing w:after="0"/>
        <w:rPr>
          <w:rFonts w:ascii="Calibri" w:hAnsi="Calibri"/>
          <w:b w:val="0"/>
          <w:bCs w:val="0"/>
          <w:noProof/>
          <w:color w:val="auto"/>
          <w:lang w:val="en-GB"/>
        </w:rPr>
      </w:pPr>
      <w:bookmarkStart w:id="22" w:name="_ENREF_21"/>
      <w:r>
        <w:rPr>
          <w:rFonts w:ascii="Calibri" w:hAnsi="Calibri"/>
          <w:b w:val="0"/>
          <w:bCs w:val="0"/>
          <w:noProof/>
          <w:color w:val="auto"/>
          <w:lang w:val="en-GB"/>
        </w:rPr>
        <w:t>21.</w:t>
      </w:r>
      <w:r>
        <w:rPr>
          <w:rFonts w:ascii="Calibri" w:hAnsi="Calibri"/>
          <w:b w:val="0"/>
          <w:bCs w:val="0"/>
          <w:noProof/>
          <w:color w:val="auto"/>
          <w:lang w:val="en-GB"/>
        </w:rPr>
        <w:tab/>
        <w:t>Tanno F, Nishiyama Y, Kokubo H, Obara S. Evaluation of Hypromellose Acetate Succinate (HPMCAS) as a Carrier in Solid Dispersions. Drug Development and Industrial Pharmacy. 2004;30(1):9-17.</w:t>
      </w:r>
      <w:bookmarkEnd w:id="22"/>
    </w:p>
    <w:p w14:paraId="1AD8F5EB" w14:textId="77777777" w:rsidR="00E7632C" w:rsidRDefault="00E7632C" w:rsidP="00F64483">
      <w:pPr>
        <w:pStyle w:val="Caption"/>
        <w:spacing w:after="0"/>
        <w:rPr>
          <w:rFonts w:ascii="Calibri" w:hAnsi="Calibri"/>
          <w:b w:val="0"/>
          <w:bCs w:val="0"/>
          <w:noProof/>
          <w:color w:val="auto"/>
          <w:lang w:val="en-GB"/>
        </w:rPr>
      </w:pPr>
      <w:bookmarkStart w:id="23" w:name="_ENREF_22"/>
      <w:r>
        <w:rPr>
          <w:rFonts w:ascii="Calibri" w:hAnsi="Calibri"/>
          <w:b w:val="0"/>
          <w:bCs w:val="0"/>
          <w:noProof/>
          <w:color w:val="auto"/>
          <w:lang w:val="en-GB"/>
        </w:rPr>
        <w:t>22.</w:t>
      </w:r>
      <w:r>
        <w:rPr>
          <w:rFonts w:ascii="Calibri" w:hAnsi="Calibri"/>
          <w:b w:val="0"/>
          <w:bCs w:val="0"/>
          <w:noProof/>
          <w:color w:val="auto"/>
          <w:lang w:val="en-GB"/>
        </w:rPr>
        <w:tab/>
        <w:t>Karavas E, Georgarakis E, Bikiaris D. Application of PVP/HPMC miscible blends with enhanced mucoadhesive properties for adjusting drug release in predictable pulsatile chronotherapeutics. European Journal of Pharmaceutics and Biopharmaceutics. 2006;64(1):115-26.</w:t>
      </w:r>
      <w:bookmarkEnd w:id="23"/>
    </w:p>
    <w:p w14:paraId="105EE63B" w14:textId="77777777" w:rsidR="00E7632C" w:rsidRDefault="00E7632C" w:rsidP="00F64483">
      <w:pPr>
        <w:pStyle w:val="Caption"/>
        <w:spacing w:after="0"/>
        <w:rPr>
          <w:rFonts w:ascii="Calibri" w:hAnsi="Calibri"/>
          <w:b w:val="0"/>
          <w:bCs w:val="0"/>
          <w:noProof/>
          <w:color w:val="auto"/>
          <w:lang w:val="en-GB"/>
        </w:rPr>
      </w:pPr>
      <w:bookmarkStart w:id="24" w:name="_ENREF_23"/>
      <w:r>
        <w:rPr>
          <w:rFonts w:ascii="Calibri" w:hAnsi="Calibri"/>
          <w:b w:val="0"/>
          <w:bCs w:val="0"/>
          <w:noProof/>
          <w:color w:val="auto"/>
          <w:lang w:val="en-GB"/>
        </w:rPr>
        <w:t>23.</w:t>
      </w:r>
      <w:r>
        <w:rPr>
          <w:rFonts w:ascii="Calibri" w:hAnsi="Calibri"/>
          <w:b w:val="0"/>
          <w:bCs w:val="0"/>
          <w:noProof/>
          <w:color w:val="auto"/>
          <w:lang w:val="en-GB"/>
        </w:rPr>
        <w:tab/>
        <w:t>Fukasawa M, Obara S. Molecular weight determination of hypromellose acetate succinate (HPMCAS) using size exclusion chromatography with a multi-angle laser light scattering detector. Chemical and Pharmaceutical Bulletin. 2004;52(11):1391-3.</w:t>
      </w:r>
      <w:bookmarkEnd w:id="24"/>
    </w:p>
    <w:p w14:paraId="23B31F35" w14:textId="77777777" w:rsidR="00E7632C" w:rsidRDefault="00E7632C" w:rsidP="00F64483">
      <w:pPr>
        <w:pStyle w:val="Caption"/>
        <w:spacing w:after="0"/>
        <w:rPr>
          <w:rFonts w:ascii="Calibri" w:hAnsi="Calibri"/>
          <w:b w:val="0"/>
          <w:bCs w:val="0"/>
          <w:noProof/>
          <w:color w:val="auto"/>
          <w:lang w:val="en-GB"/>
        </w:rPr>
      </w:pPr>
      <w:bookmarkStart w:id="25" w:name="_ENREF_24"/>
      <w:r>
        <w:rPr>
          <w:rFonts w:ascii="Calibri" w:hAnsi="Calibri"/>
          <w:b w:val="0"/>
          <w:bCs w:val="0"/>
          <w:noProof/>
          <w:color w:val="auto"/>
          <w:lang w:val="en-GB"/>
        </w:rPr>
        <w:lastRenderedPageBreak/>
        <w:t>24.</w:t>
      </w:r>
      <w:r>
        <w:rPr>
          <w:rFonts w:ascii="Calibri" w:hAnsi="Calibri"/>
          <w:b w:val="0"/>
          <w:bCs w:val="0"/>
          <w:noProof/>
          <w:color w:val="auto"/>
          <w:lang w:val="en-GB"/>
        </w:rPr>
        <w:tab/>
        <w:t>Fedors RF. A method for estimating both the solubility parameters and molar volumes of liquids. Polymer Engineering &amp; Science. 1974;14(2):147-54.</w:t>
      </w:r>
      <w:bookmarkEnd w:id="25"/>
    </w:p>
    <w:p w14:paraId="29C0E974" w14:textId="77777777" w:rsidR="00E7632C" w:rsidRDefault="00E7632C" w:rsidP="00F64483">
      <w:pPr>
        <w:pStyle w:val="Caption"/>
        <w:spacing w:after="0"/>
        <w:rPr>
          <w:rFonts w:ascii="Calibri" w:hAnsi="Calibri"/>
          <w:b w:val="0"/>
          <w:bCs w:val="0"/>
          <w:noProof/>
          <w:color w:val="auto"/>
          <w:lang w:val="en-GB"/>
        </w:rPr>
      </w:pPr>
      <w:bookmarkStart w:id="26" w:name="_ENREF_25"/>
      <w:r>
        <w:rPr>
          <w:rFonts w:ascii="Calibri" w:hAnsi="Calibri"/>
          <w:b w:val="0"/>
          <w:bCs w:val="0"/>
          <w:noProof/>
          <w:color w:val="auto"/>
          <w:lang w:val="en-GB"/>
        </w:rPr>
        <w:t>25.</w:t>
      </w:r>
      <w:r>
        <w:rPr>
          <w:rFonts w:ascii="Calibri" w:hAnsi="Calibri"/>
          <w:b w:val="0"/>
          <w:bCs w:val="0"/>
          <w:noProof/>
          <w:color w:val="auto"/>
          <w:lang w:val="en-GB"/>
        </w:rPr>
        <w:tab/>
        <w:t>Gordon M, Taylor JS. Ideal copolymers and the second-order transitions of synthetic rubbers. i. non-crystalline copolymers. Journal of Applied Chemistry. 1952;2(9):493-500.</w:t>
      </w:r>
      <w:bookmarkEnd w:id="26"/>
    </w:p>
    <w:p w14:paraId="68C8DFA1" w14:textId="77777777" w:rsidR="00E7632C" w:rsidRDefault="00E7632C" w:rsidP="00F64483">
      <w:pPr>
        <w:pStyle w:val="Caption"/>
        <w:spacing w:after="0"/>
        <w:rPr>
          <w:rFonts w:ascii="Calibri" w:hAnsi="Calibri"/>
          <w:b w:val="0"/>
          <w:bCs w:val="0"/>
          <w:noProof/>
          <w:color w:val="auto"/>
          <w:lang w:val="en-GB"/>
        </w:rPr>
      </w:pPr>
      <w:bookmarkStart w:id="27" w:name="_ENREF_26"/>
      <w:r>
        <w:rPr>
          <w:rFonts w:ascii="Calibri" w:hAnsi="Calibri"/>
          <w:b w:val="0"/>
          <w:bCs w:val="0"/>
          <w:noProof/>
          <w:color w:val="auto"/>
          <w:lang w:val="en-GB"/>
        </w:rPr>
        <w:t>26.</w:t>
      </w:r>
      <w:r>
        <w:rPr>
          <w:rFonts w:ascii="Calibri" w:hAnsi="Calibri"/>
          <w:b w:val="0"/>
          <w:bCs w:val="0"/>
          <w:noProof/>
          <w:color w:val="auto"/>
          <w:lang w:val="en-GB"/>
        </w:rPr>
        <w:tab/>
        <w:t>Couchman PR, Karasz FE. A Classical Thermodynamic Discussion of the Effect of Composition on Glass-Transition Temperatures. Macromolecules. 1978;11(1):117-9.</w:t>
      </w:r>
      <w:bookmarkEnd w:id="27"/>
    </w:p>
    <w:p w14:paraId="7D38112E" w14:textId="77777777" w:rsidR="00E7632C" w:rsidRDefault="00E7632C" w:rsidP="00F64483">
      <w:pPr>
        <w:pStyle w:val="Caption"/>
        <w:spacing w:after="0"/>
        <w:rPr>
          <w:rFonts w:ascii="Calibri" w:hAnsi="Calibri"/>
          <w:b w:val="0"/>
          <w:bCs w:val="0"/>
          <w:noProof/>
          <w:color w:val="auto"/>
          <w:lang w:val="en-GB"/>
        </w:rPr>
      </w:pPr>
      <w:bookmarkStart w:id="28" w:name="_ENREF_27"/>
      <w:r>
        <w:rPr>
          <w:rFonts w:ascii="Calibri" w:hAnsi="Calibri"/>
          <w:b w:val="0"/>
          <w:bCs w:val="0"/>
          <w:noProof/>
          <w:color w:val="auto"/>
          <w:lang w:val="en-GB"/>
        </w:rPr>
        <w:t>27.</w:t>
      </w:r>
      <w:r>
        <w:rPr>
          <w:rFonts w:ascii="Calibri" w:hAnsi="Calibri"/>
          <w:b w:val="0"/>
          <w:bCs w:val="0"/>
          <w:noProof/>
          <w:color w:val="auto"/>
          <w:lang w:val="en-GB"/>
        </w:rPr>
        <w:tab/>
        <w:t>Lu Q, Zografi G. Phase Behavior of Binary and Ternary Amorphous Mixtures Containing Indomethacin, Citric Acid, and PVP. Pharmaceutical research. 1998;15(8):1202-6.</w:t>
      </w:r>
      <w:bookmarkEnd w:id="28"/>
    </w:p>
    <w:p w14:paraId="6AF80EEA" w14:textId="77777777" w:rsidR="00E7632C" w:rsidRDefault="00E7632C" w:rsidP="00F64483">
      <w:pPr>
        <w:pStyle w:val="Caption"/>
        <w:spacing w:after="0"/>
        <w:rPr>
          <w:rFonts w:ascii="Calibri" w:hAnsi="Calibri"/>
          <w:b w:val="0"/>
          <w:bCs w:val="0"/>
          <w:noProof/>
          <w:color w:val="auto"/>
          <w:lang w:val="en-GB"/>
        </w:rPr>
      </w:pPr>
      <w:bookmarkStart w:id="29" w:name="_ENREF_28"/>
      <w:r>
        <w:rPr>
          <w:rFonts w:ascii="Calibri" w:hAnsi="Calibri"/>
          <w:b w:val="0"/>
          <w:bCs w:val="0"/>
          <w:noProof/>
          <w:color w:val="auto"/>
          <w:lang w:val="en-GB"/>
        </w:rPr>
        <w:t>28.</w:t>
      </w:r>
      <w:r>
        <w:rPr>
          <w:rFonts w:ascii="Calibri" w:hAnsi="Calibri"/>
          <w:b w:val="0"/>
          <w:bCs w:val="0"/>
          <w:noProof/>
          <w:color w:val="auto"/>
          <w:lang w:val="en-GB"/>
        </w:rPr>
        <w:tab/>
        <w:t>Ritger PL, Peppas NA. A simple equation for description of solute release I. Fickian and non-Fickian release from non-swellable devices in the form of slabs, spheres, cylinders or discs. Journal of controlled release. 1987;5(1):23-36.</w:t>
      </w:r>
      <w:bookmarkEnd w:id="29"/>
    </w:p>
    <w:p w14:paraId="496114ED" w14:textId="77777777" w:rsidR="00E7632C" w:rsidRDefault="00E7632C" w:rsidP="00F64483">
      <w:pPr>
        <w:pStyle w:val="Caption"/>
        <w:spacing w:after="0"/>
        <w:rPr>
          <w:rFonts w:ascii="Calibri" w:hAnsi="Calibri"/>
          <w:b w:val="0"/>
          <w:bCs w:val="0"/>
          <w:noProof/>
          <w:color w:val="auto"/>
          <w:lang w:val="en-GB"/>
        </w:rPr>
      </w:pPr>
      <w:bookmarkStart w:id="30" w:name="_ENREF_29"/>
      <w:r>
        <w:rPr>
          <w:rFonts w:ascii="Calibri" w:hAnsi="Calibri"/>
          <w:b w:val="0"/>
          <w:bCs w:val="0"/>
          <w:noProof/>
          <w:color w:val="auto"/>
          <w:lang w:val="en-GB"/>
        </w:rPr>
        <w:t>29.</w:t>
      </w:r>
      <w:r>
        <w:rPr>
          <w:rFonts w:ascii="Calibri" w:hAnsi="Calibri"/>
          <w:b w:val="0"/>
          <w:bCs w:val="0"/>
          <w:noProof/>
          <w:color w:val="auto"/>
          <w:lang w:val="en-GB"/>
        </w:rPr>
        <w:tab/>
        <w:t>Ritger PL, Peppas NA. A simple equation for description of solute release II. Fickian and anomalous release from swellable devices. Journal of controlled release. 1987;5(1):37-42.</w:t>
      </w:r>
      <w:bookmarkEnd w:id="30"/>
    </w:p>
    <w:p w14:paraId="2C6CB3EC" w14:textId="77777777" w:rsidR="00E7632C" w:rsidRDefault="00E7632C" w:rsidP="00F64483">
      <w:pPr>
        <w:pStyle w:val="Caption"/>
        <w:spacing w:after="0"/>
        <w:rPr>
          <w:rFonts w:ascii="Calibri" w:hAnsi="Calibri"/>
          <w:b w:val="0"/>
          <w:bCs w:val="0"/>
          <w:noProof/>
          <w:color w:val="auto"/>
          <w:lang w:val="en-GB"/>
        </w:rPr>
      </w:pPr>
      <w:bookmarkStart w:id="31" w:name="_ENREF_30"/>
      <w:r>
        <w:rPr>
          <w:rFonts w:ascii="Calibri" w:hAnsi="Calibri"/>
          <w:b w:val="0"/>
          <w:bCs w:val="0"/>
          <w:noProof/>
          <w:color w:val="auto"/>
          <w:lang w:val="en-GB"/>
        </w:rPr>
        <w:t>30.</w:t>
      </w:r>
      <w:r>
        <w:rPr>
          <w:rFonts w:ascii="Calibri" w:hAnsi="Calibri"/>
          <w:b w:val="0"/>
          <w:bCs w:val="0"/>
          <w:noProof/>
          <w:color w:val="auto"/>
          <w:lang w:val="en-GB"/>
        </w:rPr>
        <w:tab/>
        <w:t>Siepmann J, Peppas N. Modeling of drug release from delivery systems based on hydroxypropyl methylcellulose (HPMC). Advanced drug delivery reviews. 2012.</w:t>
      </w:r>
      <w:bookmarkEnd w:id="31"/>
    </w:p>
    <w:p w14:paraId="613F26D2" w14:textId="77777777" w:rsidR="00E7632C" w:rsidRDefault="00E7632C" w:rsidP="00F64483">
      <w:pPr>
        <w:pStyle w:val="Caption"/>
        <w:spacing w:after="0"/>
        <w:rPr>
          <w:rFonts w:ascii="Calibri" w:hAnsi="Calibri"/>
          <w:b w:val="0"/>
          <w:bCs w:val="0"/>
          <w:noProof/>
          <w:color w:val="auto"/>
          <w:lang w:val="en-GB"/>
        </w:rPr>
      </w:pPr>
      <w:bookmarkStart w:id="32" w:name="_ENREF_31"/>
      <w:r>
        <w:rPr>
          <w:rFonts w:ascii="Calibri" w:hAnsi="Calibri"/>
          <w:b w:val="0"/>
          <w:bCs w:val="0"/>
          <w:noProof/>
          <w:color w:val="auto"/>
          <w:lang w:val="en-GB"/>
        </w:rPr>
        <w:t>31.</w:t>
      </w:r>
      <w:r>
        <w:rPr>
          <w:rFonts w:ascii="Calibri" w:hAnsi="Calibri"/>
          <w:b w:val="0"/>
          <w:bCs w:val="0"/>
          <w:noProof/>
          <w:color w:val="auto"/>
          <w:lang w:val="en-GB"/>
        </w:rPr>
        <w:tab/>
        <w:t>Bouman J, Belton P, Venema P, van der Linden E, de Vries R, Qi S. The Development of Direct Extrusion-Injection Moulded Zein Matrices as Novel Oral Controlled Drug Delivery Systems. Pharmaceutical research. 2015:1-12.</w:t>
      </w:r>
      <w:bookmarkEnd w:id="32"/>
    </w:p>
    <w:p w14:paraId="4EC12812" w14:textId="77777777" w:rsidR="00E7632C" w:rsidRDefault="00E7632C" w:rsidP="00F64483">
      <w:pPr>
        <w:pStyle w:val="Caption"/>
        <w:spacing w:after="0"/>
        <w:rPr>
          <w:rFonts w:ascii="Calibri" w:hAnsi="Calibri"/>
          <w:b w:val="0"/>
          <w:bCs w:val="0"/>
          <w:noProof/>
          <w:color w:val="auto"/>
          <w:lang w:val="en-GB"/>
        </w:rPr>
      </w:pPr>
      <w:bookmarkStart w:id="33" w:name="_ENREF_32"/>
      <w:r>
        <w:rPr>
          <w:rFonts w:ascii="Calibri" w:hAnsi="Calibri"/>
          <w:b w:val="0"/>
          <w:bCs w:val="0"/>
          <w:noProof/>
          <w:color w:val="auto"/>
          <w:lang w:val="en-GB"/>
        </w:rPr>
        <w:t>32.</w:t>
      </w:r>
      <w:r>
        <w:rPr>
          <w:rFonts w:ascii="Calibri" w:hAnsi="Calibri"/>
          <w:b w:val="0"/>
          <w:bCs w:val="0"/>
          <w:noProof/>
          <w:color w:val="auto"/>
          <w:lang w:val="en-GB"/>
        </w:rPr>
        <w:tab/>
        <w:t>Akaike H. A new look at the statistical model identification. Automatic Control, IEEE Transactions on. 1974;19(6):716-23.</w:t>
      </w:r>
      <w:bookmarkEnd w:id="33"/>
    </w:p>
    <w:p w14:paraId="632B15F3" w14:textId="77777777" w:rsidR="00E7632C" w:rsidRDefault="00E7632C" w:rsidP="00F64483">
      <w:pPr>
        <w:pStyle w:val="Caption"/>
        <w:spacing w:after="0"/>
        <w:rPr>
          <w:rFonts w:ascii="Calibri" w:hAnsi="Calibri"/>
          <w:b w:val="0"/>
          <w:bCs w:val="0"/>
          <w:noProof/>
          <w:color w:val="auto"/>
          <w:lang w:val="en-GB"/>
        </w:rPr>
      </w:pPr>
      <w:bookmarkStart w:id="34" w:name="_ENREF_33"/>
      <w:r>
        <w:rPr>
          <w:rFonts w:ascii="Calibri" w:hAnsi="Calibri"/>
          <w:b w:val="0"/>
          <w:bCs w:val="0"/>
          <w:noProof/>
          <w:color w:val="auto"/>
          <w:lang w:val="en-GB"/>
        </w:rPr>
        <w:t>33.</w:t>
      </w:r>
      <w:r>
        <w:rPr>
          <w:rFonts w:ascii="Calibri" w:hAnsi="Calibri"/>
          <w:b w:val="0"/>
          <w:bCs w:val="0"/>
          <w:noProof/>
          <w:color w:val="auto"/>
          <w:lang w:val="en-GB"/>
        </w:rPr>
        <w:tab/>
        <w:t>Forster A, Hempenstall J, Tucker I, Rades T. The potential of small-scale fusion experiments and the Gordon-Taylor equation to predict the suitability of drug/polymer blends for melt extrusion. Drug Development and Industrial Pharmacy. 2001;27(6):549-60.</w:t>
      </w:r>
      <w:bookmarkEnd w:id="34"/>
    </w:p>
    <w:p w14:paraId="06F5FC33" w14:textId="77777777" w:rsidR="00E7632C" w:rsidRDefault="00E7632C" w:rsidP="00F64483">
      <w:pPr>
        <w:pStyle w:val="Caption"/>
        <w:spacing w:after="0"/>
        <w:rPr>
          <w:rFonts w:ascii="Calibri" w:hAnsi="Calibri"/>
          <w:b w:val="0"/>
          <w:bCs w:val="0"/>
          <w:noProof/>
          <w:color w:val="auto"/>
          <w:lang w:val="en-GB"/>
        </w:rPr>
      </w:pPr>
      <w:bookmarkStart w:id="35" w:name="_ENREF_34"/>
      <w:r>
        <w:rPr>
          <w:rFonts w:ascii="Calibri" w:hAnsi="Calibri"/>
          <w:b w:val="0"/>
          <w:bCs w:val="0"/>
          <w:noProof/>
          <w:color w:val="auto"/>
          <w:lang w:val="en-GB"/>
        </w:rPr>
        <w:t>34.</w:t>
      </w:r>
      <w:r>
        <w:rPr>
          <w:rFonts w:ascii="Calibri" w:hAnsi="Calibri"/>
          <w:b w:val="0"/>
          <w:bCs w:val="0"/>
          <w:noProof/>
          <w:color w:val="auto"/>
          <w:lang w:val="en-GB"/>
        </w:rPr>
        <w:tab/>
        <w:t>Zhang J, Bunker M, Chen X, Parker AP, Patel N, Roberts CJ. Nanoscale thermal analysis of pharmaceutical solid dispersions. International Journal of Pharmaceutics. 2009;380(1):170-3.</w:t>
      </w:r>
      <w:bookmarkEnd w:id="35"/>
    </w:p>
    <w:p w14:paraId="25D8D9BD" w14:textId="77777777" w:rsidR="00E7632C" w:rsidRDefault="00E7632C" w:rsidP="00F64483">
      <w:pPr>
        <w:pStyle w:val="Caption"/>
        <w:spacing w:after="0"/>
        <w:rPr>
          <w:rFonts w:ascii="Calibri" w:hAnsi="Calibri"/>
          <w:b w:val="0"/>
          <w:bCs w:val="0"/>
          <w:noProof/>
          <w:color w:val="auto"/>
          <w:lang w:val="en-GB"/>
        </w:rPr>
      </w:pPr>
      <w:bookmarkStart w:id="36" w:name="_ENREF_35"/>
      <w:r>
        <w:rPr>
          <w:rFonts w:ascii="Calibri" w:hAnsi="Calibri"/>
          <w:b w:val="0"/>
          <w:bCs w:val="0"/>
          <w:noProof/>
          <w:color w:val="auto"/>
          <w:lang w:val="en-GB"/>
        </w:rPr>
        <w:t>35.</w:t>
      </w:r>
      <w:r>
        <w:rPr>
          <w:rFonts w:ascii="Calibri" w:hAnsi="Calibri"/>
          <w:b w:val="0"/>
          <w:bCs w:val="0"/>
          <w:noProof/>
          <w:color w:val="auto"/>
          <w:lang w:val="en-GB"/>
        </w:rPr>
        <w:tab/>
        <w:t>Yang Z. Development of methods to predict and enhance the physical stability of hot melt extruded solid dispersion: University of East Anglia; 2013.</w:t>
      </w:r>
      <w:bookmarkEnd w:id="36"/>
    </w:p>
    <w:p w14:paraId="0B25FDC2" w14:textId="77777777" w:rsidR="00E7632C" w:rsidRDefault="00E7632C" w:rsidP="00F64483">
      <w:pPr>
        <w:pStyle w:val="Caption"/>
        <w:spacing w:after="0"/>
        <w:rPr>
          <w:rFonts w:ascii="Calibri" w:hAnsi="Calibri"/>
          <w:b w:val="0"/>
          <w:bCs w:val="0"/>
          <w:noProof/>
          <w:color w:val="auto"/>
          <w:lang w:val="en-GB"/>
        </w:rPr>
      </w:pPr>
      <w:bookmarkStart w:id="37" w:name="_ENREF_36"/>
      <w:r>
        <w:rPr>
          <w:rFonts w:ascii="Calibri" w:hAnsi="Calibri"/>
          <w:b w:val="0"/>
          <w:bCs w:val="0"/>
          <w:noProof/>
          <w:color w:val="auto"/>
          <w:lang w:val="en-GB"/>
        </w:rPr>
        <w:t>36.</w:t>
      </w:r>
      <w:r>
        <w:rPr>
          <w:rFonts w:ascii="Calibri" w:hAnsi="Calibri"/>
          <w:b w:val="0"/>
          <w:bCs w:val="0"/>
          <w:noProof/>
          <w:color w:val="auto"/>
          <w:lang w:val="en-GB"/>
        </w:rPr>
        <w:tab/>
        <w:t>Belton PS, Hills BP. The effects of diffusive exchange in heterogeneous systems on N.M.R. line shapes and relaxation processes. Molecular Physics. 1987;61(4):999-1018.</w:t>
      </w:r>
      <w:bookmarkEnd w:id="37"/>
    </w:p>
    <w:p w14:paraId="4B84A3A3" w14:textId="77777777" w:rsidR="00E7632C" w:rsidRDefault="00E7632C" w:rsidP="00F64483">
      <w:pPr>
        <w:pStyle w:val="Caption"/>
        <w:spacing w:after="0"/>
        <w:rPr>
          <w:rFonts w:ascii="Calibri" w:hAnsi="Calibri"/>
          <w:b w:val="0"/>
          <w:bCs w:val="0"/>
          <w:noProof/>
          <w:color w:val="auto"/>
          <w:lang w:val="en-GB"/>
        </w:rPr>
      </w:pPr>
      <w:bookmarkStart w:id="38" w:name="_ENREF_37"/>
      <w:r>
        <w:rPr>
          <w:rFonts w:ascii="Calibri" w:hAnsi="Calibri"/>
          <w:b w:val="0"/>
          <w:bCs w:val="0"/>
          <w:noProof/>
          <w:color w:val="auto"/>
          <w:lang w:val="en-GB"/>
        </w:rPr>
        <w:t>37.</w:t>
      </w:r>
      <w:r>
        <w:rPr>
          <w:rFonts w:ascii="Calibri" w:hAnsi="Calibri"/>
          <w:b w:val="0"/>
          <w:bCs w:val="0"/>
          <w:noProof/>
          <w:color w:val="auto"/>
          <w:lang w:val="en-GB"/>
        </w:rPr>
        <w:tab/>
        <w:t>Brettmann B, Bell E, Myerson A, Trout B. Solid-state NMR characterization of high-loading solid solutions of API and excipients formed by electrospinning. Journal of Pharmaceutical Sciences. 2012;101(4):1538-45.</w:t>
      </w:r>
      <w:bookmarkEnd w:id="38"/>
    </w:p>
    <w:p w14:paraId="3A868BD7" w14:textId="77777777" w:rsidR="00E7632C" w:rsidRDefault="00E7632C" w:rsidP="00F64483">
      <w:pPr>
        <w:pStyle w:val="Caption"/>
        <w:spacing w:after="0"/>
        <w:rPr>
          <w:rFonts w:ascii="Calibri" w:hAnsi="Calibri"/>
          <w:b w:val="0"/>
          <w:bCs w:val="0"/>
          <w:noProof/>
          <w:color w:val="auto"/>
          <w:lang w:val="en-GB"/>
        </w:rPr>
      </w:pPr>
      <w:bookmarkStart w:id="39" w:name="_ENREF_38"/>
      <w:r>
        <w:rPr>
          <w:rFonts w:ascii="Calibri" w:hAnsi="Calibri"/>
          <w:b w:val="0"/>
          <w:bCs w:val="0"/>
          <w:noProof/>
          <w:color w:val="auto"/>
          <w:lang w:val="en-GB"/>
        </w:rPr>
        <w:t>38.</w:t>
      </w:r>
      <w:r>
        <w:rPr>
          <w:rFonts w:ascii="Calibri" w:hAnsi="Calibri"/>
          <w:b w:val="0"/>
          <w:bCs w:val="0"/>
          <w:noProof/>
          <w:color w:val="auto"/>
          <w:lang w:val="en-GB"/>
        </w:rPr>
        <w:tab/>
        <w:t>Clauss J, Schmidt-Rohr K, Spiess HW. Determination of domain sizes in heterogeneous polymers by solid-state NMR. Acta Polymerica. 1993;44(1):1-17.</w:t>
      </w:r>
      <w:bookmarkEnd w:id="39"/>
    </w:p>
    <w:p w14:paraId="56AF98F6" w14:textId="77777777" w:rsidR="00E7632C" w:rsidRDefault="00E7632C" w:rsidP="00F64483">
      <w:pPr>
        <w:pStyle w:val="Caption"/>
        <w:spacing w:after="0"/>
        <w:rPr>
          <w:rFonts w:ascii="Calibri" w:hAnsi="Calibri"/>
          <w:b w:val="0"/>
          <w:bCs w:val="0"/>
          <w:noProof/>
          <w:color w:val="auto"/>
          <w:lang w:val="en-GB"/>
        </w:rPr>
      </w:pPr>
      <w:bookmarkStart w:id="40" w:name="_ENREF_39"/>
      <w:r>
        <w:rPr>
          <w:rFonts w:ascii="Calibri" w:hAnsi="Calibri"/>
          <w:b w:val="0"/>
          <w:bCs w:val="0"/>
          <w:noProof/>
          <w:color w:val="auto"/>
          <w:lang w:val="en-GB"/>
        </w:rPr>
        <w:t>39.</w:t>
      </w:r>
      <w:r>
        <w:rPr>
          <w:rFonts w:ascii="Calibri" w:hAnsi="Calibri"/>
          <w:b w:val="0"/>
          <w:bCs w:val="0"/>
          <w:noProof/>
          <w:color w:val="auto"/>
          <w:lang w:val="en-GB"/>
        </w:rPr>
        <w:tab/>
        <w:t>Spiegel S, Schmidt-Rohr K, Boeffel C, Spiess HW. 1H spin diffusion coefficients of highly mobile polymers. Polymer. 1993;34(21):4566-9.</w:t>
      </w:r>
      <w:bookmarkEnd w:id="40"/>
    </w:p>
    <w:p w14:paraId="298BF7C0" w14:textId="77777777" w:rsidR="00E7632C" w:rsidRDefault="00E7632C" w:rsidP="00F64483">
      <w:pPr>
        <w:pStyle w:val="Caption"/>
        <w:spacing w:after="0"/>
        <w:rPr>
          <w:rFonts w:ascii="Calibri" w:hAnsi="Calibri"/>
          <w:b w:val="0"/>
          <w:bCs w:val="0"/>
          <w:noProof/>
          <w:color w:val="auto"/>
          <w:lang w:val="en-GB"/>
        </w:rPr>
      </w:pPr>
      <w:bookmarkStart w:id="41" w:name="_ENREF_40"/>
      <w:r>
        <w:rPr>
          <w:rFonts w:ascii="Calibri" w:hAnsi="Calibri"/>
          <w:b w:val="0"/>
          <w:bCs w:val="0"/>
          <w:noProof/>
          <w:color w:val="auto"/>
          <w:lang w:val="en-GB"/>
        </w:rPr>
        <w:t>40.</w:t>
      </w:r>
      <w:r>
        <w:rPr>
          <w:rFonts w:ascii="Calibri" w:hAnsi="Calibri"/>
          <w:b w:val="0"/>
          <w:bCs w:val="0"/>
          <w:noProof/>
          <w:color w:val="auto"/>
          <w:lang w:val="en-GB"/>
        </w:rPr>
        <w:tab/>
        <w:t>McBrierty VJ, Packer KJ. Nuclear magnetic resonance in solid polymers: Cambridge University Press; 2006.</w:t>
      </w:r>
      <w:bookmarkEnd w:id="41"/>
    </w:p>
    <w:p w14:paraId="79AC472E" w14:textId="77777777" w:rsidR="00E7632C" w:rsidRDefault="00E7632C" w:rsidP="00F64483">
      <w:pPr>
        <w:pStyle w:val="Caption"/>
        <w:spacing w:after="0"/>
        <w:rPr>
          <w:rFonts w:ascii="Calibri" w:hAnsi="Calibri"/>
          <w:b w:val="0"/>
          <w:bCs w:val="0"/>
          <w:noProof/>
          <w:color w:val="auto"/>
          <w:lang w:val="en-GB"/>
        </w:rPr>
      </w:pPr>
      <w:bookmarkStart w:id="42" w:name="_ENREF_41"/>
      <w:r>
        <w:rPr>
          <w:rFonts w:ascii="Calibri" w:hAnsi="Calibri"/>
          <w:b w:val="0"/>
          <w:bCs w:val="0"/>
          <w:noProof/>
          <w:color w:val="auto"/>
          <w:lang w:val="en-GB"/>
        </w:rPr>
        <w:t>41.</w:t>
      </w:r>
      <w:r>
        <w:rPr>
          <w:rFonts w:ascii="Calibri" w:hAnsi="Calibri"/>
          <w:b w:val="0"/>
          <w:bCs w:val="0"/>
          <w:noProof/>
          <w:color w:val="auto"/>
          <w:lang w:val="en-GB"/>
        </w:rPr>
        <w:tab/>
        <w:t>Thakral S, Thakral NK. Prediction of drug–polymer miscibility through the use of solubility parameter based flory–huggins interaction parameter and the experimental validation: PEG as model polymer. Journal of Pharmaceutical Sciences. 2013;102(7):2254-63.</w:t>
      </w:r>
      <w:bookmarkEnd w:id="42"/>
    </w:p>
    <w:p w14:paraId="430742BB" w14:textId="77777777" w:rsidR="007A35F4" w:rsidRPr="007A35F4" w:rsidRDefault="00E7632C" w:rsidP="007A35F4">
      <w:pPr>
        <w:pStyle w:val="Caption"/>
        <w:rPr>
          <w:rFonts w:ascii="Calibri" w:hAnsi="Calibri"/>
          <w:b w:val="0"/>
          <w:bCs w:val="0"/>
          <w:noProof/>
          <w:color w:val="auto"/>
          <w:lang w:val="en-GB"/>
        </w:rPr>
      </w:pPr>
      <w:bookmarkStart w:id="43" w:name="_ENREF_42"/>
      <w:r>
        <w:rPr>
          <w:rFonts w:ascii="Calibri" w:hAnsi="Calibri"/>
          <w:b w:val="0"/>
          <w:bCs w:val="0"/>
          <w:noProof/>
          <w:color w:val="auto"/>
          <w:lang w:val="en-GB"/>
        </w:rPr>
        <w:t>42.</w:t>
      </w:r>
      <w:r>
        <w:rPr>
          <w:rFonts w:ascii="Calibri" w:hAnsi="Calibri"/>
          <w:b w:val="0"/>
          <w:bCs w:val="0"/>
          <w:noProof/>
          <w:color w:val="auto"/>
          <w:lang w:val="en-GB"/>
        </w:rPr>
        <w:tab/>
        <w:t xml:space="preserve">Konno H, Taylor LS. Influence of different polymers on the crystallization tendency of molecularly dispersed </w:t>
      </w:r>
      <w:r w:rsidRPr="007A35F4">
        <w:rPr>
          <w:rFonts w:ascii="Calibri" w:hAnsi="Calibri"/>
          <w:b w:val="0"/>
          <w:bCs w:val="0"/>
          <w:noProof/>
          <w:color w:val="auto"/>
          <w:lang w:val="en-GB"/>
        </w:rPr>
        <w:t>amorphous felodipine. Journal of Pharmaceutical Sciences. 2006;95(12):2692-705.</w:t>
      </w:r>
      <w:bookmarkEnd w:id="43"/>
    </w:p>
    <w:p w14:paraId="1481A0D2" w14:textId="0494BEA1" w:rsidR="007A35F4" w:rsidRPr="007A35F4" w:rsidRDefault="007A35F4" w:rsidP="007A35F4">
      <w:pPr>
        <w:pStyle w:val="Caption"/>
        <w:rPr>
          <w:rFonts w:ascii="Calibri" w:hAnsi="Calibri"/>
          <w:b w:val="0"/>
          <w:bCs w:val="0"/>
          <w:noProof/>
          <w:color w:val="auto"/>
          <w:lang w:val="en-GB"/>
        </w:rPr>
      </w:pPr>
      <w:r w:rsidRPr="00006C59">
        <w:rPr>
          <w:b w:val="0"/>
          <w:color w:val="auto"/>
          <w:highlight w:val="cyan"/>
          <w:lang w:val="en-GB"/>
        </w:rPr>
        <w:t xml:space="preserve">43. Friesen DT, </w:t>
      </w:r>
      <w:proofErr w:type="spellStart"/>
      <w:r w:rsidRPr="00006C59">
        <w:rPr>
          <w:b w:val="0"/>
          <w:color w:val="auto"/>
          <w:highlight w:val="cyan"/>
          <w:lang w:val="en-GB"/>
        </w:rPr>
        <w:t>Shanker</w:t>
      </w:r>
      <w:proofErr w:type="spellEnd"/>
      <w:r w:rsidRPr="00006C59">
        <w:rPr>
          <w:b w:val="0"/>
          <w:color w:val="auto"/>
          <w:highlight w:val="cyan"/>
          <w:lang w:val="en-GB"/>
        </w:rPr>
        <w:t xml:space="preserve"> R, Crew M, Smithey DT, </w:t>
      </w:r>
      <w:proofErr w:type="spellStart"/>
      <w:r w:rsidRPr="00006C59">
        <w:rPr>
          <w:b w:val="0"/>
          <w:color w:val="auto"/>
          <w:highlight w:val="cyan"/>
          <w:lang w:val="en-GB"/>
        </w:rPr>
        <w:t>Curatolo</w:t>
      </w:r>
      <w:proofErr w:type="spellEnd"/>
      <w:r w:rsidRPr="00006C59">
        <w:rPr>
          <w:b w:val="0"/>
          <w:color w:val="auto"/>
          <w:highlight w:val="cyan"/>
          <w:lang w:val="en-GB"/>
        </w:rPr>
        <w:t xml:space="preserve"> WJ, Nightingale JA. </w:t>
      </w:r>
      <w:proofErr w:type="spellStart"/>
      <w:r w:rsidRPr="00006C59">
        <w:rPr>
          <w:b w:val="0"/>
          <w:color w:val="auto"/>
          <w:highlight w:val="cyan"/>
          <w:lang w:val="en-GB"/>
        </w:rPr>
        <w:t>Hydroxypropyl</w:t>
      </w:r>
      <w:proofErr w:type="spellEnd"/>
      <w:r w:rsidRPr="00006C59">
        <w:rPr>
          <w:b w:val="0"/>
          <w:color w:val="auto"/>
          <w:highlight w:val="cyan"/>
          <w:lang w:val="en-GB"/>
        </w:rPr>
        <w:t xml:space="preserve"> methylcellulose acetate succinate-based spray-dried dispersions: an overview. Molecular Pharmaceutics. 2008</w:t>
      </w:r>
      <w:proofErr w:type="gramStart"/>
      <w:r w:rsidRPr="00006C59">
        <w:rPr>
          <w:b w:val="0"/>
          <w:color w:val="auto"/>
          <w:highlight w:val="cyan"/>
          <w:lang w:val="en-GB"/>
        </w:rPr>
        <w:t>;5</w:t>
      </w:r>
      <w:proofErr w:type="gramEnd"/>
      <w:r w:rsidRPr="00006C59">
        <w:rPr>
          <w:b w:val="0"/>
          <w:color w:val="auto"/>
          <w:highlight w:val="cyan"/>
          <w:lang w:val="en-GB"/>
        </w:rPr>
        <w:t>(6):1003–1019.</w:t>
      </w:r>
    </w:p>
    <w:p w14:paraId="157506D4" w14:textId="77777777" w:rsidR="00E7632C" w:rsidRDefault="00E7632C" w:rsidP="00F64483">
      <w:pPr>
        <w:pStyle w:val="Caption"/>
        <w:rPr>
          <w:rFonts w:ascii="Calibri" w:hAnsi="Calibri"/>
          <w:b w:val="0"/>
          <w:bCs w:val="0"/>
          <w:noProof/>
          <w:color w:val="auto"/>
          <w:lang w:val="en-GB"/>
        </w:rPr>
      </w:pPr>
    </w:p>
    <w:p w14:paraId="7238BC68" w14:textId="77777777" w:rsidR="00566C79" w:rsidRDefault="00566C79">
      <w:pPr>
        <w:spacing w:after="160" w:line="259" w:lineRule="auto"/>
        <w:rPr>
          <w:rFonts w:ascii="Times New Roman" w:hAnsi="Times New Roman"/>
          <w:b/>
          <w:sz w:val="24"/>
          <w:szCs w:val="24"/>
          <w:highlight w:val="cyan"/>
        </w:rPr>
      </w:pPr>
      <w:r>
        <w:rPr>
          <w:rFonts w:ascii="Times New Roman" w:hAnsi="Times New Roman"/>
          <w:b/>
          <w:sz w:val="24"/>
          <w:szCs w:val="24"/>
          <w:highlight w:val="cyan"/>
        </w:rPr>
        <w:br w:type="page"/>
      </w:r>
    </w:p>
    <w:p w14:paraId="5712849D" w14:textId="2E6BA229" w:rsidR="00E7632C" w:rsidRPr="00566C79" w:rsidRDefault="00E7632C" w:rsidP="003408FC">
      <w:pPr>
        <w:spacing w:line="480" w:lineRule="auto"/>
        <w:rPr>
          <w:rFonts w:ascii="Times New Roman" w:hAnsi="Times New Roman"/>
          <w:b/>
          <w:sz w:val="24"/>
          <w:szCs w:val="24"/>
        </w:rPr>
      </w:pPr>
      <w:r w:rsidRPr="00566C79">
        <w:rPr>
          <w:rFonts w:ascii="Times New Roman" w:hAnsi="Times New Roman"/>
          <w:b/>
          <w:sz w:val="24"/>
          <w:szCs w:val="24"/>
        </w:rPr>
        <w:lastRenderedPageBreak/>
        <w:t xml:space="preserve">Table </w:t>
      </w:r>
      <w:r w:rsidRPr="00566C79">
        <w:rPr>
          <w:rFonts w:ascii="Times New Roman" w:hAnsi="Times New Roman"/>
          <w:b/>
          <w:sz w:val="24"/>
          <w:szCs w:val="24"/>
        </w:rPr>
        <w:fldChar w:fldCharType="begin"/>
      </w:r>
      <w:r w:rsidRPr="00566C79">
        <w:rPr>
          <w:rFonts w:ascii="Times New Roman" w:hAnsi="Times New Roman"/>
          <w:b/>
          <w:sz w:val="24"/>
          <w:szCs w:val="24"/>
        </w:rPr>
        <w:instrText xml:space="preserve"> SEQ Table \* ARABIC </w:instrText>
      </w:r>
      <w:r w:rsidRPr="00566C79">
        <w:rPr>
          <w:rFonts w:ascii="Times New Roman" w:hAnsi="Times New Roman"/>
          <w:b/>
          <w:sz w:val="24"/>
          <w:szCs w:val="24"/>
        </w:rPr>
        <w:fldChar w:fldCharType="separate"/>
      </w:r>
      <w:r w:rsidRPr="00566C79">
        <w:rPr>
          <w:rFonts w:ascii="Times New Roman" w:hAnsi="Times New Roman"/>
          <w:b/>
          <w:noProof/>
          <w:sz w:val="24"/>
          <w:szCs w:val="24"/>
        </w:rPr>
        <w:t>1</w:t>
      </w:r>
      <w:r w:rsidRPr="00566C79">
        <w:rPr>
          <w:rFonts w:ascii="Times New Roman" w:hAnsi="Times New Roman"/>
          <w:b/>
          <w:sz w:val="24"/>
          <w:szCs w:val="24"/>
        </w:rPr>
        <w:fldChar w:fldCharType="end"/>
      </w:r>
      <w:r w:rsidRPr="00566C79">
        <w:rPr>
          <w:rFonts w:ascii="Times New Roman" w:hAnsi="Times New Roman"/>
          <w:sz w:val="24"/>
          <w:szCs w:val="24"/>
          <w:cs/>
          <w:lang w:val="en-GB"/>
        </w:rPr>
        <w:t xml:space="preserve"> </w:t>
      </w:r>
      <w:r w:rsidRPr="00566C79">
        <w:rPr>
          <w:rFonts w:ascii="Times New Roman" w:hAnsi="Times New Roman"/>
          <w:sz w:val="24"/>
          <w:szCs w:val="24"/>
        </w:rPr>
        <w:t>Comparison of the experimental and theoretical glass transition temperatures (</w:t>
      </w:r>
      <w:proofErr w:type="spellStart"/>
      <w:proofErr w:type="gramStart"/>
      <w:r w:rsidRPr="00566C79">
        <w:rPr>
          <w:rFonts w:ascii="Times New Roman" w:hAnsi="Times New Roman"/>
          <w:sz w:val="24"/>
          <w:szCs w:val="24"/>
        </w:rPr>
        <w:t>T</w:t>
      </w:r>
      <w:r w:rsidRPr="00566C79">
        <w:rPr>
          <w:rFonts w:ascii="Times New Roman" w:hAnsi="Times New Roman"/>
          <w:sz w:val="24"/>
          <w:szCs w:val="24"/>
          <w:vertAlign w:val="subscript"/>
        </w:rPr>
        <w:t>g</w:t>
      </w:r>
      <w:proofErr w:type="spellEnd"/>
      <w:proofErr w:type="gramEnd"/>
      <w:r w:rsidRPr="00566C79">
        <w:rPr>
          <w:rFonts w:ascii="Times New Roman" w:hAnsi="Times New Roman"/>
          <w:sz w:val="24"/>
          <w:szCs w:val="24"/>
        </w:rPr>
        <w:t>) of all formulations predicted using Gordon-Taylor equation.</w:t>
      </w:r>
    </w:p>
    <w:tbl>
      <w:tblPr>
        <w:tblStyle w:val="1"/>
        <w:tblW w:w="0" w:type="auto"/>
        <w:tblLook w:val="04A0" w:firstRow="1" w:lastRow="0" w:firstColumn="1" w:lastColumn="0" w:noHBand="0" w:noVBand="1"/>
      </w:tblPr>
      <w:tblGrid>
        <w:gridCol w:w="2660"/>
        <w:gridCol w:w="1276"/>
        <w:gridCol w:w="2835"/>
      </w:tblGrid>
      <w:tr w:rsidR="00E7632C" w:rsidRPr="00566C79" w14:paraId="77C1D79F" w14:textId="77777777" w:rsidTr="00340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right w:val="single" w:sz="4" w:space="0" w:color="auto"/>
            </w:tcBorders>
            <w:vAlign w:val="center"/>
          </w:tcPr>
          <w:p w14:paraId="7C76680D" w14:textId="77777777" w:rsidR="00E7632C" w:rsidRPr="00566C79" w:rsidRDefault="00E7632C" w:rsidP="003408FC">
            <w:pPr>
              <w:spacing w:line="480" w:lineRule="auto"/>
              <w:jc w:val="center"/>
              <w:rPr>
                <w:rFonts w:ascii="Times New Roman" w:hAnsi="Times New Roman" w:cstheme="minorBidi"/>
                <w:color w:val="000000" w:themeColor="text1"/>
                <w:sz w:val="24"/>
                <w:szCs w:val="24"/>
              </w:rPr>
            </w:pPr>
            <w:r w:rsidRPr="00566C79">
              <w:rPr>
                <w:rFonts w:ascii="Times New Roman" w:hAnsi="Times New Roman" w:cstheme="minorBidi"/>
                <w:color w:val="000000" w:themeColor="text1"/>
                <w:sz w:val="24"/>
                <w:szCs w:val="24"/>
              </w:rPr>
              <w:t>Materials</w:t>
            </w:r>
          </w:p>
        </w:tc>
        <w:tc>
          <w:tcPr>
            <w:tcW w:w="1276" w:type="dxa"/>
            <w:tcBorders>
              <w:left w:val="single" w:sz="4" w:space="0" w:color="auto"/>
              <w:right w:val="single" w:sz="4" w:space="0" w:color="auto"/>
            </w:tcBorders>
            <w:vAlign w:val="center"/>
          </w:tcPr>
          <w:p w14:paraId="6582C5F0" w14:textId="77777777" w:rsidR="00E7632C" w:rsidRPr="00566C79" w:rsidRDefault="00E7632C" w:rsidP="003408F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proofErr w:type="spellStart"/>
            <w:r w:rsidRPr="00566C79">
              <w:rPr>
                <w:rFonts w:ascii="Times New Roman" w:hAnsi="Times New Roman" w:cstheme="minorBidi"/>
                <w:color w:val="000000" w:themeColor="text1"/>
                <w:sz w:val="24"/>
                <w:szCs w:val="24"/>
                <w:lang w:val="en-GB"/>
              </w:rPr>
              <w:t>T</w:t>
            </w:r>
            <w:r w:rsidRPr="00566C79">
              <w:rPr>
                <w:rFonts w:ascii="Times New Roman" w:hAnsi="Times New Roman" w:cstheme="minorBidi"/>
                <w:color w:val="000000" w:themeColor="text1"/>
                <w:sz w:val="24"/>
                <w:szCs w:val="24"/>
                <w:vertAlign w:val="subscript"/>
                <w:lang w:val="en-GB"/>
              </w:rPr>
              <w:t>g</w:t>
            </w:r>
            <w:proofErr w:type="spellEnd"/>
            <w:r w:rsidRPr="00566C79">
              <w:rPr>
                <w:rFonts w:ascii="Times New Roman" w:hAnsi="Times New Roman" w:cstheme="minorBidi"/>
                <w:color w:val="000000" w:themeColor="text1"/>
                <w:sz w:val="24"/>
                <w:szCs w:val="24"/>
                <w:vertAlign w:val="subscript"/>
                <w:lang w:val="en-GB"/>
              </w:rPr>
              <w:t xml:space="preserve"> </w:t>
            </w:r>
            <w:r w:rsidRPr="00566C79">
              <w:rPr>
                <w:rFonts w:ascii="Times New Roman" w:hAnsi="Times New Roman" w:cstheme="minorBidi"/>
                <w:color w:val="000000" w:themeColor="text1"/>
                <w:sz w:val="24"/>
                <w:szCs w:val="24"/>
                <w:lang w:val="en-GB"/>
              </w:rPr>
              <w:t>(</w:t>
            </w:r>
            <w:r w:rsidRPr="00566C79">
              <w:rPr>
                <w:rFonts w:ascii="Goudy Old Style" w:hAnsi="Goudy Old Style" w:cstheme="minorBidi"/>
                <w:color w:val="000000" w:themeColor="text1"/>
                <w:sz w:val="24"/>
                <w:szCs w:val="24"/>
                <w:lang w:val="en-GB"/>
              </w:rPr>
              <w:t>°</w:t>
            </w:r>
            <w:r w:rsidRPr="00566C79">
              <w:rPr>
                <w:rFonts w:ascii="Times New Roman" w:hAnsi="Times New Roman" w:cstheme="minorBidi"/>
                <w:color w:val="000000" w:themeColor="text1"/>
                <w:sz w:val="24"/>
                <w:szCs w:val="24"/>
                <w:lang w:val="en-GB"/>
              </w:rPr>
              <w:t>C)</w:t>
            </w:r>
          </w:p>
        </w:tc>
        <w:tc>
          <w:tcPr>
            <w:tcW w:w="2835" w:type="dxa"/>
            <w:tcBorders>
              <w:left w:val="single" w:sz="4" w:space="0" w:color="auto"/>
            </w:tcBorders>
            <w:vAlign w:val="center"/>
          </w:tcPr>
          <w:p w14:paraId="64F074E8" w14:textId="77777777" w:rsidR="00E7632C" w:rsidRPr="00566C79" w:rsidRDefault="00E7632C" w:rsidP="003408FC">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 xml:space="preserve">G-T predicted </w:t>
            </w:r>
            <w:proofErr w:type="spellStart"/>
            <w:r w:rsidRPr="00566C79">
              <w:rPr>
                <w:rFonts w:ascii="Times New Roman" w:hAnsi="Times New Roman" w:cstheme="minorBidi"/>
                <w:color w:val="000000" w:themeColor="text1"/>
                <w:sz w:val="24"/>
                <w:szCs w:val="24"/>
                <w:lang w:val="en-GB"/>
              </w:rPr>
              <w:t>T</w:t>
            </w:r>
            <w:r w:rsidRPr="00566C79">
              <w:rPr>
                <w:rFonts w:ascii="Times New Roman" w:hAnsi="Times New Roman" w:cstheme="minorBidi"/>
                <w:color w:val="000000" w:themeColor="text1"/>
                <w:sz w:val="24"/>
                <w:szCs w:val="24"/>
                <w:vertAlign w:val="subscript"/>
                <w:lang w:val="en-GB"/>
              </w:rPr>
              <w:t>g</w:t>
            </w:r>
            <w:proofErr w:type="spellEnd"/>
            <w:r w:rsidRPr="00566C79">
              <w:rPr>
                <w:rFonts w:ascii="Times New Roman" w:hAnsi="Times New Roman" w:cstheme="minorBidi"/>
                <w:color w:val="000000" w:themeColor="text1"/>
                <w:sz w:val="24"/>
                <w:szCs w:val="24"/>
                <w:lang w:val="en-GB"/>
              </w:rPr>
              <w:t>(</w:t>
            </w:r>
            <w:r w:rsidRPr="00566C79">
              <w:rPr>
                <w:rFonts w:ascii="Goudy Old Style" w:hAnsi="Goudy Old Style" w:cstheme="minorBidi"/>
                <w:color w:val="000000" w:themeColor="text1"/>
                <w:sz w:val="24"/>
                <w:szCs w:val="24"/>
                <w:lang w:val="en-GB"/>
              </w:rPr>
              <w:t>°</w:t>
            </w:r>
            <w:r w:rsidRPr="00566C79">
              <w:rPr>
                <w:rFonts w:ascii="Times New Roman" w:hAnsi="Times New Roman" w:cstheme="minorBidi"/>
                <w:color w:val="000000" w:themeColor="text1"/>
                <w:sz w:val="24"/>
                <w:szCs w:val="24"/>
                <w:lang w:val="en-GB"/>
              </w:rPr>
              <w:t>C)</w:t>
            </w:r>
          </w:p>
        </w:tc>
      </w:tr>
      <w:tr w:rsidR="00E7632C" w:rsidRPr="00566C79" w14:paraId="72961FCC" w14:textId="77777777" w:rsidTr="003408FC">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2660" w:type="dxa"/>
            <w:tcBorders>
              <w:bottom w:val="single" w:sz="4" w:space="0" w:color="auto"/>
              <w:right w:val="single" w:sz="4" w:space="0" w:color="auto"/>
            </w:tcBorders>
            <w:vAlign w:val="center"/>
          </w:tcPr>
          <w:p w14:paraId="6279EBD1" w14:textId="77777777" w:rsidR="00E7632C" w:rsidRPr="00566C79" w:rsidRDefault="00E7632C" w:rsidP="003408FC">
            <w:pPr>
              <w:spacing w:line="480" w:lineRule="auto"/>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PCM</w:t>
            </w:r>
          </w:p>
        </w:tc>
        <w:tc>
          <w:tcPr>
            <w:tcW w:w="1276" w:type="dxa"/>
            <w:tcBorders>
              <w:left w:val="single" w:sz="4" w:space="0" w:color="auto"/>
              <w:bottom w:val="single" w:sz="4" w:space="0" w:color="auto"/>
              <w:right w:val="single" w:sz="4" w:space="0" w:color="auto"/>
            </w:tcBorders>
            <w:vAlign w:val="center"/>
          </w:tcPr>
          <w:p w14:paraId="7A5890E8" w14:textId="77777777" w:rsidR="00E7632C" w:rsidRPr="00566C79" w:rsidRDefault="00E7632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25.3</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1.3</w:t>
            </w:r>
            <w:r w:rsidRPr="00566C79">
              <w:rPr>
                <w:rFonts w:ascii="Times New Roman" w:hAnsi="Times New Roman" w:cstheme="minorBidi"/>
                <w:color w:val="000000" w:themeColor="text1"/>
                <w:sz w:val="24"/>
                <w:szCs w:val="24"/>
                <w:vertAlign w:val="superscript"/>
                <w:lang w:val="en-GB"/>
              </w:rPr>
              <w:t>a</w:t>
            </w:r>
          </w:p>
        </w:tc>
        <w:tc>
          <w:tcPr>
            <w:tcW w:w="2835" w:type="dxa"/>
            <w:tcBorders>
              <w:left w:val="single" w:sz="4" w:space="0" w:color="auto"/>
              <w:bottom w:val="single" w:sz="4" w:space="0" w:color="auto"/>
            </w:tcBorders>
            <w:vAlign w:val="center"/>
          </w:tcPr>
          <w:p w14:paraId="32BC0845" w14:textId="77777777" w:rsidR="00E7632C" w:rsidRPr="00566C79" w:rsidRDefault="00E7632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w:t>
            </w:r>
          </w:p>
        </w:tc>
      </w:tr>
      <w:tr w:rsidR="00E7632C" w:rsidRPr="00566C79" w14:paraId="203E35D6" w14:textId="77777777" w:rsidTr="003408FC">
        <w:tc>
          <w:tcPr>
            <w:cnfStyle w:val="001000000000" w:firstRow="0" w:lastRow="0" w:firstColumn="1" w:lastColumn="0" w:oddVBand="0" w:evenVBand="0" w:oddHBand="0" w:evenHBand="0" w:firstRowFirstColumn="0" w:firstRowLastColumn="0" w:lastRowFirstColumn="0" w:lastRowLastColumn="0"/>
            <w:tcW w:w="2660" w:type="dxa"/>
            <w:tcBorders>
              <w:top w:val="single" w:sz="4" w:space="0" w:color="auto"/>
              <w:bottom w:val="single" w:sz="4" w:space="0" w:color="auto"/>
              <w:right w:val="single" w:sz="4" w:space="0" w:color="auto"/>
            </w:tcBorders>
            <w:vAlign w:val="center"/>
          </w:tcPr>
          <w:p w14:paraId="044EC20F" w14:textId="77777777" w:rsidR="00E7632C" w:rsidRPr="00566C79" w:rsidRDefault="00E7632C" w:rsidP="003408FC">
            <w:pPr>
              <w:spacing w:line="480" w:lineRule="auto"/>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PVP</w:t>
            </w:r>
          </w:p>
        </w:tc>
        <w:tc>
          <w:tcPr>
            <w:tcW w:w="1276" w:type="dxa"/>
            <w:tcBorders>
              <w:top w:val="single" w:sz="4" w:space="0" w:color="auto"/>
              <w:left w:val="single" w:sz="4" w:space="0" w:color="auto"/>
              <w:bottom w:val="single" w:sz="4" w:space="0" w:color="auto"/>
              <w:right w:val="single" w:sz="4" w:space="0" w:color="auto"/>
            </w:tcBorders>
            <w:vAlign w:val="center"/>
          </w:tcPr>
          <w:p w14:paraId="5C77711F" w14:textId="77777777" w:rsidR="00E7632C" w:rsidRPr="00566C79" w:rsidRDefault="00E7632C" w:rsidP="003408F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176.4</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2.0</w:t>
            </w:r>
            <w:r w:rsidRPr="00566C79">
              <w:rPr>
                <w:rFonts w:ascii="Times New Roman" w:hAnsi="Times New Roman" w:cstheme="minorBidi"/>
                <w:color w:val="000000" w:themeColor="text1"/>
                <w:sz w:val="24"/>
                <w:szCs w:val="24"/>
                <w:vertAlign w:val="superscript"/>
                <w:lang w:val="en-GB"/>
              </w:rPr>
              <w:t>a</w:t>
            </w:r>
          </w:p>
        </w:tc>
        <w:tc>
          <w:tcPr>
            <w:tcW w:w="2835" w:type="dxa"/>
            <w:tcBorders>
              <w:top w:val="single" w:sz="4" w:space="0" w:color="auto"/>
              <w:left w:val="single" w:sz="4" w:space="0" w:color="auto"/>
              <w:bottom w:val="single" w:sz="4" w:space="0" w:color="auto"/>
            </w:tcBorders>
            <w:vAlign w:val="center"/>
          </w:tcPr>
          <w:p w14:paraId="6D3B8A86" w14:textId="77777777" w:rsidR="00E7632C" w:rsidRPr="00566C79" w:rsidRDefault="00E7632C" w:rsidP="003408F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w:t>
            </w:r>
          </w:p>
        </w:tc>
      </w:tr>
      <w:tr w:rsidR="00E7632C" w:rsidRPr="00566C79" w14:paraId="1EF4943F" w14:textId="77777777" w:rsidTr="00340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top w:val="single" w:sz="4" w:space="0" w:color="auto"/>
              <w:bottom w:val="single" w:sz="4" w:space="0" w:color="auto"/>
              <w:right w:val="single" w:sz="4" w:space="0" w:color="auto"/>
            </w:tcBorders>
            <w:vAlign w:val="center"/>
          </w:tcPr>
          <w:p w14:paraId="0DA40FAA" w14:textId="77777777" w:rsidR="00E7632C" w:rsidRPr="00566C79" w:rsidRDefault="00E7632C" w:rsidP="003408FC">
            <w:pPr>
              <w:spacing w:line="480" w:lineRule="auto"/>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HPMCAS</w:t>
            </w:r>
          </w:p>
        </w:tc>
        <w:tc>
          <w:tcPr>
            <w:tcW w:w="1276" w:type="dxa"/>
            <w:tcBorders>
              <w:top w:val="single" w:sz="4" w:space="0" w:color="auto"/>
              <w:left w:val="single" w:sz="4" w:space="0" w:color="auto"/>
              <w:bottom w:val="single" w:sz="4" w:space="0" w:color="auto"/>
              <w:right w:val="single" w:sz="4" w:space="0" w:color="auto"/>
            </w:tcBorders>
            <w:vAlign w:val="center"/>
          </w:tcPr>
          <w:p w14:paraId="69F993B8" w14:textId="77777777" w:rsidR="00E7632C" w:rsidRPr="00566C79" w:rsidRDefault="00E7632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122.0</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2.2</w:t>
            </w:r>
            <w:r w:rsidRPr="00566C79">
              <w:rPr>
                <w:rFonts w:ascii="Times New Roman" w:hAnsi="Times New Roman" w:cstheme="minorBidi"/>
                <w:color w:val="000000" w:themeColor="text1"/>
                <w:sz w:val="24"/>
                <w:szCs w:val="24"/>
                <w:vertAlign w:val="superscript"/>
                <w:lang w:val="en-GB"/>
              </w:rPr>
              <w:t>a</w:t>
            </w:r>
          </w:p>
        </w:tc>
        <w:tc>
          <w:tcPr>
            <w:tcW w:w="2835" w:type="dxa"/>
            <w:tcBorders>
              <w:top w:val="single" w:sz="4" w:space="0" w:color="auto"/>
              <w:left w:val="single" w:sz="4" w:space="0" w:color="auto"/>
              <w:bottom w:val="single" w:sz="4" w:space="0" w:color="auto"/>
            </w:tcBorders>
            <w:vAlign w:val="center"/>
          </w:tcPr>
          <w:p w14:paraId="26A4E511" w14:textId="77777777" w:rsidR="00E7632C" w:rsidRPr="00566C79" w:rsidRDefault="00E7632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w:t>
            </w:r>
          </w:p>
        </w:tc>
      </w:tr>
      <w:tr w:rsidR="00E7632C" w:rsidRPr="00566C79" w14:paraId="1C071450" w14:textId="77777777" w:rsidTr="003408FC">
        <w:tc>
          <w:tcPr>
            <w:cnfStyle w:val="001000000000" w:firstRow="0" w:lastRow="0" w:firstColumn="1" w:lastColumn="0" w:oddVBand="0" w:evenVBand="0" w:oddHBand="0" w:evenHBand="0" w:firstRowFirstColumn="0" w:firstRowLastColumn="0" w:lastRowFirstColumn="0" w:lastRowLastColumn="0"/>
            <w:tcW w:w="2660" w:type="dxa"/>
            <w:tcBorders>
              <w:top w:val="single" w:sz="4" w:space="0" w:color="auto"/>
              <w:bottom w:val="single" w:sz="4" w:space="0" w:color="auto"/>
              <w:right w:val="single" w:sz="4" w:space="0" w:color="auto"/>
            </w:tcBorders>
            <w:vAlign w:val="center"/>
          </w:tcPr>
          <w:p w14:paraId="27E7EAE9" w14:textId="77777777" w:rsidR="00E7632C" w:rsidRPr="00566C79" w:rsidRDefault="00E7632C" w:rsidP="003408FC">
            <w:pPr>
              <w:spacing w:line="480" w:lineRule="auto"/>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PVP-PCM</w:t>
            </w:r>
          </w:p>
        </w:tc>
        <w:tc>
          <w:tcPr>
            <w:tcW w:w="1276" w:type="dxa"/>
            <w:tcBorders>
              <w:top w:val="single" w:sz="4" w:space="0" w:color="auto"/>
              <w:left w:val="single" w:sz="4" w:space="0" w:color="auto"/>
              <w:bottom w:val="single" w:sz="4" w:space="0" w:color="auto"/>
              <w:right w:val="single" w:sz="4" w:space="0" w:color="auto"/>
            </w:tcBorders>
            <w:vAlign w:val="center"/>
          </w:tcPr>
          <w:p w14:paraId="072BC510" w14:textId="77777777" w:rsidR="00E7632C" w:rsidRPr="00566C79" w:rsidRDefault="00E7632C" w:rsidP="003408F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115.1</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1.1</w:t>
            </w:r>
            <w:r w:rsidRPr="00566C79">
              <w:rPr>
                <w:rFonts w:ascii="Times New Roman" w:hAnsi="Times New Roman" w:cstheme="minorBidi"/>
                <w:color w:val="000000" w:themeColor="text1"/>
                <w:sz w:val="24"/>
                <w:szCs w:val="24"/>
                <w:vertAlign w:val="superscript"/>
                <w:lang w:val="en-GB"/>
              </w:rPr>
              <w:t>b</w:t>
            </w:r>
          </w:p>
        </w:tc>
        <w:tc>
          <w:tcPr>
            <w:tcW w:w="2835" w:type="dxa"/>
            <w:tcBorders>
              <w:top w:val="single" w:sz="4" w:space="0" w:color="auto"/>
              <w:left w:val="single" w:sz="4" w:space="0" w:color="auto"/>
              <w:bottom w:val="single" w:sz="4" w:space="0" w:color="auto"/>
            </w:tcBorders>
            <w:vAlign w:val="center"/>
          </w:tcPr>
          <w:p w14:paraId="3533B72D" w14:textId="77777777" w:rsidR="00E7632C" w:rsidRPr="00566C79" w:rsidRDefault="00E7632C" w:rsidP="003408F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rPr>
            </w:pPr>
            <w:r w:rsidRPr="00566C79">
              <w:rPr>
                <w:rFonts w:ascii="Times New Roman" w:hAnsi="Times New Roman" w:cstheme="minorBidi"/>
                <w:color w:val="000000" w:themeColor="text1"/>
                <w:sz w:val="24"/>
                <w:szCs w:val="24"/>
              </w:rPr>
              <w:t>119</w:t>
            </w:r>
          </w:p>
        </w:tc>
      </w:tr>
      <w:tr w:rsidR="00E7632C" w:rsidRPr="00566C79" w14:paraId="3C3FE76C" w14:textId="77777777" w:rsidTr="00340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top w:val="single" w:sz="4" w:space="0" w:color="auto"/>
              <w:bottom w:val="single" w:sz="4" w:space="0" w:color="auto"/>
              <w:right w:val="single" w:sz="4" w:space="0" w:color="auto"/>
            </w:tcBorders>
            <w:vAlign w:val="center"/>
          </w:tcPr>
          <w:p w14:paraId="56A3082B" w14:textId="77777777" w:rsidR="00E7632C" w:rsidRPr="00566C79" w:rsidRDefault="00E7632C" w:rsidP="003408FC">
            <w:pPr>
              <w:spacing w:line="480" w:lineRule="auto"/>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HPMCAS-PCM</w:t>
            </w:r>
          </w:p>
        </w:tc>
        <w:tc>
          <w:tcPr>
            <w:tcW w:w="1276" w:type="dxa"/>
            <w:tcBorders>
              <w:top w:val="single" w:sz="4" w:space="0" w:color="auto"/>
              <w:left w:val="single" w:sz="4" w:space="0" w:color="auto"/>
              <w:bottom w:val="single" w:sz="4" w:space="0" w:color="auto"/>
              <w:right w:val="single" w:sz="4" w:space="0" w:color="auto"/>
            </w:tcBorders>
            <w:vAlign w:val="center"/>
          </w:tcPr>
          <w:p w14:paraId="477D41EC" w14:textId="77777777" w:rsidR="00E7632C" w:rsidRPr="00566C79" w:rsidRDefault="00E7632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57</w:t>
            </w:r>
            <w:r w:rsidRPr="00566C79">
              <w:rPr>
                <w:rFonts w:ascii="Times New Roman" w:hAnsi="Times New Roman"/>
                <w:color w:val="000000" w:themeColor="text1"/>
                <w:sz w:val="24"/>
                <w:szCs w:val="24"/>
                <w:lang w:val="en-GB"/>
              </w:rPr>
              <w:t>.6±</w:t>
            </w:r>
            <w:r w:rsidRPr="00566C79">
              <w:rPr>
                <w:rFonts w:ascii="Times New Roman" w:hAnsi="Times New Roman" w:cstheme="minorBidi"/>
                <w:color w:val="000000" w:themeColor="text1"/>
                <w:sz w:val="24"/>
                <w:szCs w:val="24"/>
                <w:lang w:val="en-GB"/>
              </w:rPr>
              <w:t>1.4</w:t>
            </w:r>
            <w:r w:rsidRPr="00566C79">
              <w:rPr>
                <w:rFonts w:ascii="Times New Roman" w:hAnsi="Times New Roman" w:cstheme="minorBidi"/>
                <w:color w:val="000000" w:themeColor="text1"/>
                <w:sz w:val="24"/>
                <w:szCs w:val="24"/>
                <w:vertAlign w:val="superscript"/>
                <w:lang w:val="en-GB"/>
              </w:rPr>
              <w:t>b</w:t>
            </w:r>
          </w:p>
        </w:tc>
        <w:tc>
          <w:tcPr>
            <w:tcW w:w="2835" w:type="dxa"/>
            <w:tcBorders>
              <w:top w:val="single" w:sz="4" w:space="0" w:color="auto"/>
              <w:left w:val="single" w:sz="4" w:space="0" w:color="auto"/>
              <w:bottom w:val="single" w:sz="4" w:space="0" w:color="auto"/>
            </w:tcBorders>
            <w:vAlign w:val="center"/>
          </w:tcPr>
          <w:p w14:paraId="2B56CE95" w14:textId="77777777" w:rsidR="00E7632C" w:rsidRPr="00566C79" w:rsidRDefault="00E7632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86</w:t>
            </w:r>
          </w:p>
        </w:tc>
      </w:tr>
      <w:tr w:rsidR="003408FC" w:rsidRPr="00566C79" w14:paraId="5CFFA871" w14:textId="77777777" w:rsidTr="003408FC">
        <w:tc>
          <w:tcPr>
            <w:cnfStyle w:val="001000000000" w:firstRow="0" w:lastRow="0" w:firstColumn="1" w:lastColumn="0" w:oddVBand="0" w:evenVBand="0" w:oddHBand="0" w:evenHBand="0" w:firstRowFirstColumn="0" w:firstRowLastColumn="0" w:lastRowFirstColumn="0" w:lastRowLastColumn="0"/>
            <w:tcW w:w="2660" w:type="dxa"/>
            <w:tcBorders>
              <w:top w:val="single" w:sz="4" w:space="0" w:color="auto"/>
              <w:bottom w:val="single" w:sz="4" w:space="0" w:color="auto"/>
              <w:right w:val="single" w:sz="4" w:space="0" w:color="auto"/>
            </w:tcBorders>
            <w:vAlign w:val="center"/>
          </w:tcPr>
          <w:p w14:paraId="54E782A1"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PVP-HPMCAS</w:t>
            </w:r>
          </w:p>
          <w:p w14:paraId="508B2E2F"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3:1</w:t>
            </w:r>
          </w:p>
          <w:p w14:paraId="067796CC"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1:1</w:t>
            </w:r>
          </w:p>
          <w:p w14:paraId="34E0BBCB"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1:2</w:t>
            </w:r>
          </w:p>
        </w:tc>
        <w:tc>
          <w:tcPr>
            <w:tcW w:w="1276" w:type="dxa"/>
            <w:tcBorders>
              <w:top w:val="single" w:sz="4" w:space="0" w:color="auto"/>
              <w:left w:val="single" w:sz="4" w:space="0" w:color="auto"/>
              <w:bottom w:val="single" w:sz="4" w:space="0" w:color="auto"/>
              <w:right w:val="single" w:sz="4" w:space="0" w:color="auto"/>
            </w:tcBorders>
            <w:vAlign w:val="center"/>
          </w:tcPr>
          <w:p w14:paraId="2C91309E" w14:textId="77777777" w:rsidR="003408FC" w:rsidRPr="00566C79" w:rsidRDefault="003408FC" w:rsidP="003408F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br/>
              <w:t>163.4</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1.2</w:t>
            </w:r>
            <w:r w:rsidRPr="00566C79">
              <w:rPr>
                <w:rFonts w:ascii="Times New Roman" w:hAnsi="Times New Roman" w:cstheme="minorBidi"/>
                <w:color w:val="000000" w:themeColor="text1"/>
                <w:sz w:val="24"/>
                <w:szCs w:val="24"/>
                <w:vertAlign w:val="superscript"/>
                <w:lang w:val="en-GB"/>
              </w:rPr>
              <w:t>b</w:t>
            </w:r>
            <w:r w:rsidRPr="00566C79">
              <w:rPr>
                <w:rFonts w:ascii="Times New Roman" w:hAnsi="Times New Roman" w:cstheme="minorBidi"/>
                <w:color w:val="000000" w:themeColor="text1"/>
                <w:sz w:val="24"/>
                <w:szCs w:val="24"/>
                <w:lang w:val="en-GB"/>
              </w:rPr>
              <w:br/>
              <w:t>149.2</w:t>
            </w:r>
            <w:r w:rsidRPr="00566C79">
              <w:rPr>
                <w:rFonts w:ascii="Times New Roman" w:hAnsi="Times New Roman"/>
                <w:color w:val="000000" w:themeColor="text1"/>
                <w:sz w:val="24"/>
                <w:szCs w:val="24"/>
                <w:lang w:val="en-GB"/>
              </w:rPr>
              <w:t>±1.3</w:t>
            </w:r>
            <w:r w:rsidRPr="00566C79">
              <w:rPr>
                <w:rFonts w:ascii="Times New Roman" w:hAnsi="Times New Roman"/>
                <w:color w:val="000000" w:themeColor="text1"/>
                <w:sz w:val="24"/>
                <w:szCs w:val="24"/>
                <w:vertAlign w:val="superscript"/>
                <w:lang w:val="en-GB"/>
              </w:rPr>
              <w:t>b</w:t>
            </w:r>
            <w:r w:rsidRPr="00566C79">
              <w:rPr>
                <w:rFonts w:ascii="Times New Roman" w:hAnsi="Times New Roman" w:cstheme="minorBidi"/>
                <w:color w:val="000000" w:themeColor="text1"/>
                <w:sz w:val="24"/>
                <w:szCs w:val="24"/>
                <w:lang w:val="en-GB"/>
              </w:rPr>
              <w:br/>
              <w:t>139.3</w:t>
            </w:r>
            <w:r w:rsidRPr="00566C79">
              <w:rPr>
                <w:rFonts w:ascii="Times New Roman" w:hAnsi="Times New Roman"/>
                <w:color w:val="000000" w:themeColor="text1"/>
                <w:sz w:val="24"/>
                <w:szCs w:val="24"/>
                <w:lang w:val="en-GB"/>
              </w:rPr>
              <w:t>±2.1</w:t>
            </w:r>
            <w:r w:rsidRPr="00566C79">
              <w:rPr>
                <w:rFonts w:ascii="Times New Roman" w:hAnsi="Times New Roman"/>
                <w:color w:val="000000" w:themeColor="text1"/>
                <w:sz w:val="24"/>
                <w:szCs w:val="24"/>
                <w:vertAlign w:val="superscript"/>
                <w:lang w:val="en-GB"/>
              </w:rPr>
              <w:t>b</w:t>
            </w:r>
          </w:p>
        </w:tc>
        <w:tc>
          <w:tcPr>
            <w:tcW w:w="2835" w:type="dxa"/>
            <w:tcBorders>
              <w:top w:val="single" w:sz="4" w:space="0" w:color="auto"/>
              <w:left w:val="single" w:sz="4" w:space="0" w:color="auto"/>
              <w:bottom w:val="single" w:sz="4" w:space="0" w:color="auto"/>
            </w:tcBorders>
            <w:vAlign w:val="center"/>
          </w:tcPr>
          <w:p w14:paraId="5902D704" w14:textId="77777777" w:rsidR="003408FC" w:rsidRPr="00566C79" w:rsidRDefault="003408FC" w:rsidP="003408FC">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br/>
              <w:t>160</w:t>
            </w:r>
            <w:r w:rsidRPr="00566C79">
              <w:rPr>
                <w:rFonts w:ascii="Times New Roman" w:hAnsi="Times New Roman" w:cstheme="minorBidi"/>
                <w:color w:val="000000" w:themeColor="text1"/>
                <w:sz w:val="24"/>
                <w:szCs w:val="24"/>
                <w:lang w:val="en-GB"/>
              </w:rPr>
              <w:br/>
              <w:t>151</w:t>
            </w:r>
            <w:r w:rsidRPr="00566C79">
              <w:rPr>
                <w:rFonts w:ascii="Times New Roman" w:hAnsi="Times New Roman" w:cstheme="minorBidi"/>
                <w:color w:val="000000" w:themeColor="text1"/>
                <w:sz w:val="24"/>
                <w:szCs w:val="24"/>
                <w:lang w:val="en-GB"/>
              </w:rPr>
              <w:br/>
              <w:t>140</w:t>
            </w:r>
          </w:p>
        </w:tc>
      </w:tr>
      <w:tr w:rsidR="003408FC" w:rsidRPr="00566C79" w14:paraId="57FB0CEC" w14:textId="77777777" w:rsidTr="00340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top w:val="single" w:sz="4" w:space="0" w:color="auto"/>
              <w:right w:val="single" w:sz="4" w:space="0" w:color="auto"/>
            </w:tcBorders>
            <w:vAlign w:val="center"/>
          </w:tcPr>
          <w:p w14:paraId="56EDD7C8"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PVP-HPMCAS-PCM</w:t>
            </w:r>
          </w:p>
          <w:p w14:paraId="7D7C0099"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3:1</w:t>
            </w:r>
          </w:p>
          <w:p w14:paraId="192FF1D5"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1:1</w:t>
            </w:r>
          </w:p>
          <w:p w14:paraId="5F5D42C8" w14:textId="77777777" w:rsidR="003408FC" w:rsidRPr="00566C79" w:rsidRDefault="003408FC" w:rsidP="003408FC">
            <w:pPr>
              <w:jc w:val="center"/>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t>1:2</w:t>
            </w:r>
          </w:p>
        </w:tc>
        <w:tc>
          <w:tcPr>
            <w:tcW w:w="1276" w:type="dxa"/>
            <w:tcBorders>
              <w:top w:val="single" w:sz="4" w:space="0" w:color="auto"/>
              <w:left w:val="single" w:sz="4" w:space="0" w:color="auto"/>
              <w:right w:val="single" w:sz="4" w:space="0" w:color="auto"/>
            </w:tcBorders>
            <w:vAlign w:val="center"/>
          </w:tcPr>
          <w:p w14:paraId="17D7DAA9" w14:textId="77777777" w:rsidR="003408FC" w:rsidRPr="00566C79" w:rsidRDefault="003408F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lang w:val="en-GB"/>
              </w:rPr>
            </w:pPr>
            <w:r w:rsidRPr="00566C79">
              <w:rPr>
                <w:rFonts w:ascii="Times New Roman" w:hAnsi="Times New Roman" w:cstheme="minorBidi"/>
                <w:color w:val="000000" w:themeColor="text1"/>
                <w:sz w:val="24"/>
                <w:szCs w:val="24"/>
                <w:lang w:val="en-GB"/>
              </w:rPr>
              <w:br/>
              <w:t>105.5</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2.0</w:t>
            </w:r>
            <w:r w:rsidRPr="00566C79">
              <w:rPr>
                <w:rFonts w:ascii="Times New Roman" w:hAnsi="Times New Roman" w:cstheme="minorBidi"/>
                <w:color w:val="000000" w:themeColor="text1"/>
                <w:sz w:val="24"/>
                <w:szCs w:val="24"/>
                <w:vertAlign w:val="superscript"/>
                <w:lang w:val="en-GB"/>
              </w:rPr>
              <w:t>b</w:t>
            </w:r>
            <w:r w:rsidRPr="00566C79">
              <w:rPr>
                <w:rFonts w:ascii="Times New Roman" w:hAnsi="Times New Roman" w:cstheme="minorBidi"/>
                <w:color w:val="000000" w:themeColor="text1"/>
                <w:sz w:val="24"/>
                <w:szCs w:val="24"/>
                <w:lang w:val="en-GB"/>
              </w:rPr>
              <w:br/>
              <w:t>93.4</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1.4</w:t>
            </w:r>
            <w:r w:rsidRPr="00566C79">
              <w:rPr>
                <w:rFonts w:ascii="Times New Roman" w:hAnsi="Times New Roman" w:cstheme="minorBidi"/>
                <w:color w:val="000000" w:themeColor="text1"/>
                <w:sz w:val="24"/>
                <w:szCs w:val="24"/>
                <w:vertAlign w:val="superscript"/>
                <w:lang w:val="en-GB"/>
              </w:rPr>
              <w:t>b</w:t>
            </w:r>
            <w:r w:rsidRPr="00566C79">
              <w:rPr>
                <w:rFonts w:ascii="Times New Roman" w:hAnsi="Times New Roman" w:cstheme="minorBidi"/>
                <w:color w:val="000000" w:themeColor="text1"/>
                <w:sz w:val="24"/>
                <w:szCs w:val="24"/>
                <w:lang w:val="en-GB"/>
              </w:rPr>
              <w:br/>
              <w:t>83.4</w:t>
            </w:r>
            <w:r w:rsidRPr="00566C79">
              <w:rPr>
                <w:rFonts w:ascii="Times New Roman" w:hAnsi="Times New Roman"/>
                <w:color w:val="000000" w:themeColor="text1"/>
                <w:sz w:val="24"/>
                <w:szCs w:val="24"/>
                <w:lang w:val="en-GB"/>
              </w:rPr>
              <w:t>±</w:t>
            </w:r>
            <w:r w:rsidRPr="00566C79">
              <w:rPr>
                <w:rFonts w:ascii="Times New Roman" w:hAnsi="Times New Roman" w:cstheme="minorBidi"/>
                <w:color w:val="000000" w:themeColor="text1"/>
                <w:sz w:val="24"/>
                <w:szCs w:val="24"/>
                <w:lang w:val="en-GB"/>
              </w:rPr>
              <w:t>1.3</w:t>
            </w:r>
            <w:r w:rsidRPr="00566C79">
              <w:rPr>
                <w:rFonts w:ascii="Times New Roman" w:hAnsi="Times New Roman" w:cstheme="minorBidi"/>
                <w:color w:val="000000" w:themeColor="text1"/>
                <w:sz w:val="24"/>
                <w:szCs w:val="24"/>
                <w:vertAlign w:val="superscript"/>
                <w:lang w:val="en-GB"/>
              </w:rPr>
              <w:t>b</w:t>
            </w:r>
          </w:p>
        </w:tc>
        <w:tc>
          <w:tcPr>
            <w:tcW w:w="2835" w:type="dxa"/>
            <w:tcBorders>
              <w:top w:val="single" w:sz="4" w:space="0" w:color="auto"/>
              <w:left w:val="single" w:sz="4" w:space="0" w:color="auto"/>
            </w:tcBorders>
            <w:vAlign w:val="center"/>
          </w:tcPr>
          <w:p w14:paraId="4EEC3D5E" w14:textId="77777777" w:rsidR="003408FC" w:rsidRPr="00566C79" w:rsidRDefault="003408FC" w:rsidP="003408F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heme="minorBidi"/>
                <w:color w:val="000000" w:themeColor="text1"/>
                <w:sz w:val="24"/>
                <w:szCs w:val="24"/>
              </w:rPr>
            </w:pPr>
            <w:r w:rsidRPr="00566C79">
              <w:rPr>
                <w:rFonts w:ascii="Times New Roman" w:hAnsi="Times New Roman" w:cstheme="minorBidi"/>
                <w:color w:val="000000" w:themeColor="text1"/>
                <w:sz w:val="24"/>
                <w:szCs w:val="24"/>
                <w:lang w:val="en-GB"/>
              </w:rPr>
              <w:br/>
              <w:t>110</w:t>
            </w:r>
            <w:r w:rsidRPr="00566C79">
              <w:rPr>
                <w:rFonts w:ascii="Times New Roman" w:hAnsi="Times New Roman" w:cstheme="minorBidi"/>
                <w:color w:val="000000" w:themeColor="text1"/>
                <w:sz w:val="24"/>
                <w:szCs w:val="24"/>
                <w:lang w:val="en-GB"/>
              </w:rPr>
              <w:br/>
              <w:t>101</w:t>
            </w:r>
            <w:r w:rsidRPr="00566C79">
              <w:rPr>
                <w:rFonts w:ascii="Times New Roman" w:hAnsi="Times New Roman" w:cstheme="minorBidi"/>
                <w:color w:val="000000" w:themeColor="text1"/>
                <w:sz w:val="24"/>
                <w:szCs w:val="24"/>
                <w:lang w:val="en-GB"/>
              </w:rPr>
              <w:br/>
              <w:t>9</w:t>
            </w:r>
            <w:r w:rsidRPr="00566C79">
              <w:rPr>
                <w:rFonts w:ascii="Times New Roman" w:hAnsi="Times New Roman" w:cstheme="minorBidi"/>
                <w:color w:val="000000" w:themeColor="text1"/>
                <w:sz w:val="24"/>
                <w:szCs w:val="24"/>
              </w:rPr>
              <w:t>6</w:t>
            </w:r>
          </w:p>
        </w:tc>
      </w:tr>
    </w:tbl>
    <w:p w14:paraId="72D1B792" w14:textId="77777777" w:rsidR="00E7632C" w:rsidRPr="00566C79" w:rsidRDefault="00E7632C" w:rsidP="00F64483">
      <w:pPr>
        <w:spacing w:line="240" w:lineRule="auto"/>
        <w:rPr>
          <w:rFonts w:ascii="Times New Roman" w:hAnsi="Times New Roman" w:cstheme="minorBidi"/>
          <w:bCs/>
          <w:color w:val="000000" w:themeColor="text1"/>
          <w:sz w:val="20"/>
          <w:lang w:val="en-GB"/>
        </w:rPr>
      </w:pPr>
      <w:proofErr w:type="gramStart"/>
      <w:r w:rsidRPr="00566C79">
        <w:rPr>
          <w:rFonts w:ascii="Times New Roman" w:hAnsi="Times New Roman" w:cstheme="minorBidi"/>
          <w:b/>
          <w:color w:val="000000" w:themeColor="text1"/>
          <w:sz w:val="20"/>
          <w:vertAlign w:val="superscript"/>
          <w:lang w:val="en-GB"/>
        </w:rPr>
        <w:t>a</w:t>
      </w:r>
      <w:proofErr w:type="gramEnd"/>
      <w:r w:rsidRPr="00566C79">
        <w:rPr>
          <w:rFonts w:ascii="Times New Roman" w:hAnsi="Times New Roman" w:cstheme="minorBidi"/>
          <w:b/>
          <w:color w:val="000000" w:themeColor="text1"/>
          <w:sz w:val="20"/>
          <w:lang w:val="en-GB"/>
        </w:rPr>
        <w:t xml:space="preserve"> </w:t>
      </w:r>
      <w:r w:rsidRPr="00566C79">
        <w:rPr>
          <w:rFonts w:ascii="Times New Roman" w:hAnsi="Times New Roman" w:cstheme="minorBidi"/>
          <w:bCs/>
          <w:color w:val="000000" w:themeColor="text1"/>
          <w:sz w:val="20"/>
          <w:lang w:val="en-GB"/>
        </w:rPr>
        <w:t>Measured by</w:t>
      </w:r>
      <w:r w:rsidRPr="00566C79">
        <w:rPr>
          <w:rFonts w:ascii="Times New Roman" w:hAnsi="Times New Roman" w:cstheme="minorBidi"/>
          <w:b/>
          <w:color w:val="000000" w:themeColor="text1"/>
          <w:sz w:val="20"/>
          <w:lang w:val="en-GB"/>
        </w:rPr>
        <w:t xml:space="preserve"> </w:t>
      </w:r>
      <w:r w:rsidRPr="00566C79">
        <w:rPr>
          <w:rFonts w:ascii="Times New Roman" w:hAnsi="Times New Roman" w:cstheme="minorBidi"/>
          <w:bCs/>
          <w:color w:val="000000" w:themeColor="text1"/>
          <w:sz w:val="20"/>
          <w:lang w:val="en-GB"/>
        </w:rPr>
        <w:t>MTDSC</w:t>
      </w:r>
      <w:r w:rsidRPr="00566C79">
        <w:rPr>
          <w:rFonts w:ascii="Times New Roman" w:hAnsi="Times New Roman" w:cstheme="minorBidi"/>
          <w:b/>
          <w:color w:val="000000" w:themeColor="text1"/>
          <w:sz w:val="20"/>
          <w:lang w:val="en-GB"/>
        </w:rPr>
        <w:t xml:space="preserve"> </w:t>
      </w:r>
      <w:r w:rsidRPr="00566C79">
        <w:rPr>
          <w:rFonts w:ascii="Times New Roman" w:hAnsi="Times New Roman" w:cstheme="minorBidi"/>
          <w:bCs/>
          <w:color w:val="000000" w:themeColor="text1"/>
          <w:sz w:val="20"/>
          <w:lang w:val="en-GB"/>
        </w:rPr>
        <w:t>from raw materials</w:t>
      </w:r>
    </w:p>
    <w:p w14:paraId="727C3E1E" w14:textId="77777777" w:rsidR="00E7632C" w:rsidRPr="00566C79" w:rsidRDefault="00E7632C" w:rsidP="00F64483">
      <w:pPr>
        <w:spacing w:line="240" w:lineRule="auto"/>
        <w:rPr>
          <w:rFonts w:ascii="Times New Roman" w:hAnsi="Times New Roman" w:cstheme="minorBidi"/>
          <w:bCs/>
          <w:color w:val="000000" w:themeColor="text1"/>
          <w:sz w:val="20"/>
          <w:lang w:val="en-GB"/>
        </w:rPr>
      </w:pPr>
      <w:proofErr w:type="gramStart"/>
      <w:r w:rsidRPr="00566C79">
        <w:rPr>
          <w:rFonts w:ascii="Times New Roman" w:hAnsi="Times New Roman" w:cstheme="minorBidi"/>
          <w:bCs/>
          <w:color w:val="000000" w:themeColor="text1"/>
          <w:sz w:val="20"/>
          <w:vertAlign w:val="superscript"/>
          <w:lang w:val="en-GB"/>
        </w:rPr>
        <w:t>b</w:t>
      </w:r>
      <w:proofErr w:type="gramEnd"/>
      <w:r w:rsidRPr="00566C79">
        <w:rPr>
          <w:rFonts w:ascii="Times New Roman" w:hAnsi="Times New Roman" w:cstheme="minorBidi"/>
          <w:bCs/>
          <w:color w:val="000000" w:themeColor="text1"/>
          <w:sz w:val="20"/>
          <w:lang w:val="en-GB"/>
        </w:rPr>
        <w:t xml:space="preserve"> Measured by MTDSC using </w:t>
      </w:r>
      <w:proofErr w:type="spellStart"/>
      <w:r w:rsidRPr="00566C79">
        <w:rPr>
          <w:rFonts w:ascii="Times New Roman" w:hAnsi="Times New Roman" w:cstheme="minorBidi"/>
          <w:bCs/>
          <w:color w:val="000000" w:themeColor="text1"/>
          <w:sz w:val="20"/>
          <w:lang w:val="en-GB"/>
        </w:rPr>
        <w:t>electrospun</w:t>
      </w:r>
      <w:proofErr w:type="spellEnd"/>
      <w:r w:rsidRPr="00566C79">
        <w:rPr>
          <w:rFonts w:ascii="Times New Roman" w:hAnsi="Times New Roman" w:cstheme="minorBidi"/>
          <w:bCs/>
          <w:color w:val="000000" w:themeColor="text1"/>
          <w:sz w:val="20"/>
          <w:lang w:val="en-GB"/>
        </w:rPr>
        <w:t xml:space="preserve"> materials</w:t>
      </w:r>
    </w:p>
    <w:p w14:paraId="2367FC43" w14:textId="77777777" w:rsidR="00E7632C" w:rsidRPr="00566C79" w:rsidRDefault="00E7632C" w:rsidP="00F64483">
      <w:pPr>
        <w:spacing w:line="240" w:lineRule="auto"/>
        <w:rPr>
          <w:rFonts w:ascii="Times New Roman" w:hAnsi="Times New Roman" w:cstheme="minorBidi"/>
          <w:bCs/>
          <w:color w:val="000000" w:themeColor="text1"/>
          <w:sz w:val="20"/>
          <w:lang w:val="en-GB"/>
        </w:rPr>
      </w:pPr>
    </w:p>
    <w:p w14:paraId="67455773" w14:textId="77777777" w:rsidR="00E7632C" w:rsidRPr="00566C79" w:rsidRDefault="00E7632C" w:rsidP="00F64483">
      <w:pPr>
        <w:spacing w:line="480" w:lineRule="auto"/>
        <w:rPr>
          <w:rFonts w:ascii="Times New Roman" w:hAnsi="Times New Roman" w:cstheme="minorBidi"/>
          <w:b/>
          <w:color w:val="000000" w:themeColor="text1"/>
          <w:sz w:val="24"/>
          <w:szCs w:val="24"/>
          <w:lang w:val="en-GB"/>
        </w:rPr>
      </w:pPr>
    </w:p>
    <w:p w14:paraId="6A38D10F" w14:textId="77777777" w:rsidR="00E7632C" w:rsidRPr="00566C79" w:rsidRDefault="00E7632C" w:rsidP="00F64483">
      <w:pPr>
        <w:spacing w:line="480" w:lineRule="auto"/>
        <w:rPr>
          <w:rFonts w:ascii="Times New Roman" w:hAnsi="Times New Roman" w:cstheme="minorBidi"/>
          <w:b/>
          <w:color w:val="000000" w:themeColor="text1"/>
          <w:sz w:val="24"/>
          <w:szCs w:val="24"/>
          <w:lang w:val="en-GB"/>
        </w:rPr>
      </w:pPr>
    </w:p>
    <w:p w14:paraId="1078588B" w14:textId="77777777" w:rsidR="00E7632C" w:rsidRPr="00566C79" w:rsidRDefault="00E7632C" w:rsidP="00F64483">
      <w:pPr>
        <w:spacing w:line="480" w:lineRule="auto"/>
        <w:rPr>
          <w:rFonts w:ascii="Times New Roman" w:hAnsi="Times New Roman"/>
          <w:noProof/>
          <w:sz w:val="24"/>
          <w:szCs w:val="24"/>
          <w:lang w:val="en-GB"/>
        </w:rPr>
      </w:pPr>
      <w:r w:rsidRPr="00566C79">
        <w:rPr>
          <w:rFonts w:ascii="Times New Roman" w:hAnsi="Times New Roman"/>
          <w:b/>
          <w:color w:val="000000" w:themeColor="text1"/>
          <w:sz w:val="24"/>
          <w:szCs w:val="24"/>
          <w:lang w:val="en-GB"/>
        </w:rPr>
        <w:lastRenderedPageBreak/>
        <w:t xml:space="preserve">Table </w:t>
      </w:r>
      <w:r w:rsidRPr="00566C79">
        <w:rPr>
          <w:rFonts w:ascii="Times New Roman" w:hAnsi="Times New Roman"/>
          <w:b/>
          <w:color w:val="000000" w:themeColor="text1"/>
          <w:sz w:val="24"/>
          <w:szCs w:val="24"/>
          <w:lang w:val="en-GB"/>
        </w:rPr>
        <w:fldChar w:fldCharType="begin"/>
      </w:r>
      <w:r w:rsidRPr="00566C79">
        <w:rPr>
          <w:rFonts w:ascii="Times New Roman" w:hAnsi="Times New Roman"/>
          <w:b/>
          <w:color w:val="000000" w:themeColor="text1"/>
          <w:sz w:val="24"/>
          <w:szCs w:val="24"/>
          <w:lang w:val="en-GB"/>
        </w:rPr>
        <w:instrText xml:space="preserve"> SEQ Table \* ARABIC </w:instrText>
      </w:r>
      <w:r w:rsidRPr="00566C79">
        <w:rPr>
          <w:rFonts w:ascii="Times New Roman" w:hAnsi="Times New Roman"/>
          <w:b/>
          <w:color w:val="000000" w:themeColor="text1"/>
          <w:sz w:val="24"/>
          <w:szCs w:val="24"/>
          <w:lang w:val="en-GB"/>
        </w:rPr>
        <w:fldChar w:fldCharType="separate"/>
      </w:r>
      <w:r w:rsidRPr="00566C79">
        <w:rPr>
          <w:rFonts w:ascii="Times New Roman" w:hAnsi="Times New Roman"/>
          <w:b/>
          <w:noProof/>
          <w:color w:val="000000" w:themeColor="text1"/>
          <w:sz w:val="24"/>
          <w:szCs w:val="24"/>
          <w:lang w:val="en-GB"/>
        </w:rPr>
        <w:t>2</w:t>
      </w:r>
      <w:r w:rsidRPr="00566C79">
        <w:rPr>
          <w:rFonts w:ascii="Times New Roman" w:hAnsi="Times New Roman"/>
          <w:b/>
          <w:color w:val="000000" w:themeColor="text1"/>
          <w:sz w:val="24"/>
          <w:szCs w:val="24"/>
          <w:lang w:val="en-GB"/>
        </w:rPr>
        <w:fldChar w:fldCharType="end"/>
      </w:r>
      <w:bookmarkEnd w:id="1"/>
      <w:r w:rsidRPr="00566C79">
        <w:rPr>
          <w:rFonts w:ascii="Times New Roman" w:hAnsi="Times New Roman"/>
          <w:color w:val="000000" w:themeColor="text1"/>
          <w:sz w:val="24"/>
          <w:szCs w:val="24"/>
          <w:lang w:val="en-GB"/>
        </w:rPr>
        <w:t xml:space="preserve"> </w:t>
      </w:r>
      <w:proofErr w:type="spellStart"/>
      <w:r w:rsidRPr="00566C79">
        <w:rPr>
          <w:rFonts w:ascii="Times New Roman" w:hAnsi="Times New Roman"/>
          <w:color w:val="000000" w:themeColor="text1"/>
          <w:sz w:val="24"/>
          <w:szCs w:val="24"/>
          <w:lang w:val="en-GB"/>
        </w:rPr>
        <w:t>ss</w:t>
      </w:r>
      <w:proofErr w:type="spellEnd"/>
      <w:r w:rsidRPr="00566C79">
        <w:rPr>
          <w:rFonts w:ascii="Times New Roman" w:hAnsi="Times New Roman"/>
          <w:color w:val="000000" w:themeColor="text1"/>
          <w:sz w:val="24"/>
          <w:szCs w:val="24"/>
          <w:lang w:val="en-GB"/>
        </w:rPr>
        <w:t>-NMR results (</w:t>
      </w:r>
      <w:r w:rsidRPr="00566C79">
        <w:rPr>
          <w:rFonts w:ascii="Times New Roman" w:hAnsi="Times New Roman"/>
          <w:i/>
          <w:iCs/>
          <w:color w:val="000000" w:themeColor="text1"/>
          <w:sz w:val="24"/>
          <w:szCs w:val="24"/>
          <w:lang w:val="en-GB"/>
        </w:rPr>
        <w:t>T</w:t>
      </w:r>
      <w:r w:rsidRPr="00566C79">
        <w:rPr>
          <w:rFonts w:ascii="Times New Roman" w:hAnsi="Times New Roman"/>
          <w:color w:val="000000" w:themeColor="text1"/>
          <w:sz w:val="24"/>
          <w:szCs w:val="24"/>
          <w:vertAlign w:val="subscript"/>
          <w:lang w:val="en-GB"/>
        </w:rPr>
        <w:t xml:space="preserve">1 </w:t>
      </w:r>
      <w:r w:rsidRPr="00566C79">
        <w:rPr>
          <w:rFonts w:ascii="Times New Roman" w:hAnsi="Times New Roman"/>
          <w:color w:val="000000" w:themeColor="text1"/>
          <w:sz w:val="24"/>
          <w:szCs w:val="24"/>
          <w:lang w:val="en-GB"/>
        </w:rPr>
        <w:t>(</w:t>
      </w:r>
      <w:r w:rsidRPr="00566C79">
        <w:rPr>
          <w:rFonts w:ascii="Times New Roman" w:hAnsi="Times New Roman"/>
          <w:color w:val="000000" w:themeColor="text1"/>
          <w:sz w:val="24"/>
          <w:szCs w:val="24"/>
          <w:vertAlign w:val="superscript"/>
          <w:lang w:val="en-GB"/>
        </w:rPr>
        <w:t>1</w:t>
      </w:r>
      <w:r w:rsidRPr="00566C79">
        <w:rPr>
          <w:rFonts w:ascii="Times New Roman" w:hAnsi="Times New Roman"/>
          <w:color w:val="000000" w:themeColor="text1"/>
          <w:sz w:val="24"/>
          <w:szCs w:val="24"/>
          <w:lang w:val="en-GB"/>
        </w:rPr>
        <w:t xml:space="preserve">H) and </w:t>
      </w:r>
      <w:r w:rsidRPr="00566C79">
        <w:rPr>
          <w:rFonts w:ascii="Times New Roman" w:hAnsi="Times New Roman"/>
          <w:i/>
          <w:iCs/>
          <w:color w:val="000000" w:themeColor="text1"/>
          <w:sz w:val="24"/>
          <w:szCs w:val="24"/>
          <w:lang w:val="en-GB"/>
        </w:rPr>
        <w:t>T</w:t>
      </w:r>
      <w:r w:rsidRPr="00566C79">
        <w:rPr>
          <w:rFonts w:ascii="Times New Roman" w:hAnsi="Times New Roman"/>
          <w:i/>
          <w:iCs/>
          <w:color w:val="000000" w:themeColor="text1"/>
          <w:sz w:val="24"/>
          <w:szCs w:val="24"/>
          <w:vertAlign w:val="subscript"/>
          <w:lang w:val="en-GB"/>
        </w:rPr>
        <w:t xml:space="preserve">1ρ </w:t>
      </w:r>
      <w:r w:rsidRPr="00566C79">
        <w:rPr>
          <w:rFonts w:ascii="Times New Roman" w:hAnsi="Times New Roman"/>
          <w:color w:val="000000" w:themeColor="text1"/>
          <w:sz w:val="24"/>
          <w:szCs w:val="24"/>
          <w:lang w:val="en-GB"/>
        </w:rPr>
        <w:t>(</w:t>
      </w:r>
      <w:r w:rsidRPr="00566C79">
        <w:rPr>
          <w:rFonts w:ascii="Times New Roman" w:hAnsi="Times New Roman"/>
          <w:color w:val="000000" w:themeColor="text1"/>
          <w:sz w:val="24"/>
          <w:szCs w:val="24"/>
          <w:vertAlign w:val="superscript"/>
          <w:lang w:val="en-GB"/>
        </w:rPr>
        <w:t>1</w:t>
      </w:r>
      <w:r w:rsidRPr="00566C79">
        <w:rPr>
          <w:rFonts w:ascii="Times New Roman" w:hAnsi="Times New Roman"/>
          <w:color w:val="000000" w:themeColor="text1"/>
          <w:sz w:val="24"/>
          <w:szCs w:val="24"/>
          <w:lang w:val="en-GB"/>
        </w:rPr>
        <w:t xml:space="preserve">H)) of the raw materials and blend formulations with (25% w/w) and without paracetamol. </w:t>
      </w:r>
    </w:p>
    <w:tbl>
      <w:tblPr>
        <w:tblStyle w:val="1"/>
        <w:tblW w:w="0" w:type="auto"/>
        <w:jc w:val="center"/>
        <w:tblLook w:val="04A0" w:firstRow="1" w:lastRow="0" w:firstColumn="1" w:lastColumn="0" w:noHBand="0" w:noVBand="1"/>
      </w:tblPr>
      <w:tblGrid>
        <w:gridCol w:w="2782"/>
        <w:gridCol w:w="1559"/>
        <w:gridCol w:w="2147"/>
        <w:gridCol w:w="2147"/>
      </w:tblGrid>
      <w:tr w:rsidR="00E7632C" w:rsidRPr="00566C79" w14:paraId="55698D7D" w14:textId="77777777" w:rsidTr="00F64483">
        <w:trPr>
          <w:cnfStyle w:val="100000000000" w:firstRow="1" w:lastRow="0" w:firstColumn="0" w:lastColumn="0" w:oddVBand="0" w:evenVBand="0" w:oddHBand="0"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2782" w:type="dxa"/>
            <w:tcBorders>
              <w:right w:val="single" w:sz="4" w:space="0" w:color="auto"/>
            </w:tcBorders>
          </w:tcPr>
          <w:p w14:paraId="73E989A2" w14:textId="77777777" w:rsidR="00E7632C" w:rsidRPr="00566C79" w:rsidRDefault="00E7632C">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Material</w:t>
            </w:r>
            <w:r w:rsidRPr="00566C79">
              <w:rPr>
                <w:rFonts w:ascii="Times New Roman" w:hAnsi="Times New Roman"/>
                <w:color w:val="000000"/>
                <w:kern w:val="24"/>
                <w:sz w:val="24"/>
                <w:szCs w:val="24"/>
                <w:rtl/>
                <w:cs/>
              </w:rPr>
              <w:t xml:space="preserve"> </w:t>
            </w:r>
          </w:p>
        </w:tc>
        <w:tc>
          <w:tcPr>
            <w:tcW w:w="1559" w:type="dxa"/>
            <w:tcBorders>
              <w:left w:val="single" w:sz="4" w:space="0" w:color="auto"/>
              <w:right w:val="single" w:sz="4" w:space="0" w:color="auto"/>
            </w:tcBorders>
          </w:tcPr>
          <w:p w14:paraId="61521472" w14:textId="77777777" w:rsidR="00E7632C" w:rsidRPr="00566C79" w:rsidRDefault="00E7632C">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T</w:t>
            </w:r>
            <w:r w:rsidRPr="00566C79">
              <w:rPr>
                <w:rFonts w:ascii="Times New Roman" w:hAnsi="Times New Roman"/>
                <w:color w:val="000000"/>
                <w:kern w:val="24"/>
                <w:position w:val="-9"/>
                <w:sz w:val="24"/>
                <w:szCs w:val="24"/>
              </w:rPr>
              <w:t>1</w:t>
            </w:r>
            <w:r w:rsidRPr="00566C79">
              <w:rPr>
                <w:rFonts w:ascii="Times New Roman" w:hAnsi="Times New Roman"/>
                <w:color w:val="000000"/>
                <w:kern w:val="24"/>
                <w:sz w:val="24"/>
                <w:szCs w:val="24"/>
              </w:rPr>
              <w:t>(</w:t>
            </w:r>
            <w:r w:rsidRPr="00566C79">
              <w:rPr>
                <w:rFonts w:ascii="Times New Roman" w:hAnsi="Times New Roman"/>
                <w:color w:val="000000"/>
                <w:kern w:val="24"/>
                <w:position w:val="11"/>
                <w:sz w:val="24"/>
                <w:szCs w:val="24"/>
              </w:rPr>
              <w:t>1</w:t>
            </w:r>
            <w:r w:rsidRPr="00566C79">
              <w:rPr>
                <w:rFonts w:ascii="Times New Roman" w:hAnsi="Times New Roman"/>
                <w:color w:val="000000"/>
                <w:kern w:val="24"/>
                <w:sz w:val="24"/>
                <w:szCs w:val="24"/>
              </w:rPr>
              <w:t>H)(</w:t>
            </w:r>
            <w:proofErr w:type="spellStart"/>
            <w:r w:rsidRPr="00566C79">
              <w:rPr>
                <w:rFonts w:ascii="Times New Roman" w:hAnsi="Times New Roman"/>
                <w:color w:val="000000"/>
                <w:kern w:val="24"/>
                <w:sz w:val="24"/>
                <w:szCs w:val="24"/>
              </w:rPr>
              <w:t>ms</w:t>
            </w:r>
            <w:proofErr w:type="spellEnd"/>
            <w:r w:rsidRPr="00566C79">
              <w:rPr>
                <w:rFonts w:ascii="Times New Roman" w:hAnsi="Times New Roman"/>
                <w:color w:val="000000"/>
                <w:kern w:val="24"/>
                <w:sz w:val="24"/>
                <w:szCs w:val="24"/>
              </w:rPr>
              <w:t>)</w:t>
            </w:r>
            <w:r w:rsidRPr="00566C79">
              <w:rPr>
                <w:rFonts w:ascii="Times New Roman" w:hAnsi="Times New Roman"/>
                <w:color w:val="000000"/>
                <w:kern w:val="24"/>
                <w:sz w:val="24"/>
                <w:szCs w:val="24"/>
                <w:rtl/>
                <w:cs/>
              </w:rPr>
              <w:t xml:space="preserve"> </w:t>
            </w:r>
          </w:p>
        </w:tc>
        <w:tc>
          <w:tcPr>
            <w:tcW w:w="4294" w:type="dxa"/>
            <w:gridSpan w:val="2"/>
            <w:tcBorders>
              <w:left w:val="single" w:sz="4" w:space="0" w:color="auto"/>
            </w:tcBorders>
          </w:tcPr>
          <w:p w14:paraId="24E7385A" w14:textId="77777777" w:rsidR="00E7632C" w:rsidRPr="00566C79" w:rsidRDefault="00E7632C">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T</w:t>
            </w:r>
            <w:r w:rsidRPr="00566C79">
              <w:rPr>
                <w:rFonts w:ascii="Times New Roman" w:hAnsi="Times New Roman"/>
                <w:color w:val="000000"/>
                <w:kern w:val="24"/>
                <w:position w:val="-9"/>
                <w:sz w:val="24"/>
                <w:szCs w:val="24"/>
              </w:rPr>
              <w:t>1ρ</w:t>
            </w:r>
            <w:r w:rsidRPr="00566C79">
              <w:rPr>
                <w:rFonts w:ascii="Times New Roman" w:hAnsi="Times New Roman"/>
                <w:color w:val="000000"/>
                <w:kern w:val="24"/>
                <w:sz w:val="24"/>
                <w:szCs w:val="24"/>
              </w:rPr>
              <w:t>(</w:t>
            </w:r>
            <w:r w:rsidRPr="00566C79">
              <w:rPr>
                <w:rFonts w:ascii="Times New Roman" w:hAnsi="Times New Roman"/>
                <w:color w:val="000000"/>
                <w:kern w:val="24"/>
                <w:position w:val="11"/>
                <w:sz w:val="24"/>
                <w:szCs w:val="24"/>
              </w:rPr>
              <w:t>1</w:t>
            </w:r>
            <w:r w:rsidRPr="00566C79">
              <w:rPr>
                <w:rFonts w:ascii="Times New Roman" w:hAnsi="Times New Roman"/>
                <w:color w:val="000000"/>
                <w:kern w:val="24"/>
                <w:sz w:val="24"/>
                <w:szCs w:val="24"/>
              </w:rPr>
              <w:t>H)(</w:t>
            </w:r>
            <w:proofErr w:type="spellStart"/>
            <w:r w:rsidRPr="00566C79">
              <w:rPr>
                <w:rFonts w:ascii="Times New Roman" w:hAnsi="Times New Roman"/>
                <w:color w:val="000000"/>
                <w:kern w:val="24"/>
                <w:sz w:val="24"/>
                <w:szCs w:val="24"/>
              </w:rPr>
              <w:t>ms</w:t>
            </w:r>
            <w:proofErr w:type="spellEnd"/>
            <w:r w:rsidRPr="00566C79">
              <w:rPr>
                <w:rFonts w:ascii="Times New Roman" w:hAnsi="Times New Roman"/>
                <w:color w:val="000000"/>
                <w:kern w:val="24"/>
                <w:sz w:val="24"/>
                <w:szCs w:val="24"/>
              </w:rPr>
              <w:t>)</w:t>
            </w:r>
            <w:r w:rsidRPr="00566C79">
              <w:rPr>
                <w:rFonts w:ascii="Times New Roman" w:hAnsi="Times New Roman"/>
                <w:i/>
                <w:iCs/>
                <w:color w:val="000000"/>
                <w:kern w:val="24"/>
                <w:sz w:val="24"/>
                <w:szCs w:val="24"/>
                <w:rtl/>
                <w:cs/>
              </w:rPr>
              <w:t xml:space="preserve"> </w:t>
            </w:r>
          </w:p>
        </w:tc>
      </w:tr>
      <w:tr w:rsidR="00E7632C" w:rsidRPr="00566C79" w14:paraId="6361E9D1" w14:textId="77777777" w:rsidTr="00F64483">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bottom w:val="single" w:sz="4" w:space="0" w:color="auto"/>
              <w:right w:val="single" w:sz="4" w:space="0" w:color="auto"/>
            </w:tcBorders>
            <w:vAlign w:val="center"/>
          </w:tcPr>
          <w:p w14:paraId="4D65E879"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PVP</w:t>
            </w:r>
          </w:p>
        </w:tc>
        <w:tc>
          <w:tcPr>
            <w:tcW w:w="1559" w:type="dxa"/>
            <w:tcBorders>
              <w:left w:val="single" w:sz="4" w:space="0" w:color="auto"/>
              <w:bottom w:val="single" w:sz="4" w:space="0" w:color="auto"/>
              <w:right w:val="single" w:sz="4" w:space="0" w:color="auto"/>
            </w:tcBorders>
            <w:vAlign w:val="center"/>
          </w:tcPr>
          <w:p w14:paraId="599451A8"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269</w:t>
            </w:r>
          </w:p>
        </w:tc>
        <w:tc>
          <w:tcPr>
            <w:tcW w:w="4294" w:type="dxa"/>
            <w:gridSpan w:val="2"/>
            <w:tcBorders>
              <w:left w:val="single" w:sz="4" w:space="0" w:color="auto"/>
              <w:bottom w:val="single" w:sz="4" w:space="0" w:color="auto"/>
            </w:tcBorders>
            <w:vAlign w:val="center"/>
          </w:tcPr>
          <w:p w14:paraId="2A0D82DC"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6.9</w:t>
            </w:r>
          </w:p>
        </w:tc>
      </w:tr>
      <w:tr w:rsidR="00E7632C" w:rsidRPr="00566C79" w14:paraId="1D5E43BF" w14:textId="77777777" w:rsidTr="00F64483">
        <w:trPr>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3E53E419"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HPMCAS (LF)</w:t>
            </w:r>
          </w:p>
        </w:tc>
        <w:tc>
          <w:tcPr>
            <w:tcW w:w="1559" w:type="dxa"/>
            <w:tcBorders>
              <w:top w:val="single" w:sz="4" w:space="0" w:color="auto"/>
              <w:left w:val="single" w:sz="4" w:space="0" w:color="auto"/>
              <w:bottom w:val="single" w:sz="4" w:space="0" w:color="auto"/>
              <w:right w:val="single" w:sz="4" w:space="0" w:color="auto"/>
            </w:tcBorders>
            <w:vAlign w:val="center"/>
          </w:tcPr>
          <w:p w14:paraId="33625F83"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214.0</w:t>
            </w:r>
          </w:p>
        </w:tc>
        <w:tc>
          <w:tcPr>
            <w:tcW w:w="4294" w:type="dxa"/>
            <w:gridSpan w:val="2"/>
            <w:tcBorders>
              <w:top w:val="single" w:sz="4" w:space="0" w:color="auto"/>
              <w:left w:val="single" w:sz="4" w:space="0" w:color="auto"/>
              <w:bottom w:val="single" w:sz="4" w:space="0" w:color="auto"/>
            </w:tcBorders>
            <w:vAlign w:val="center"/>
          </w:tcPr>
          <w:p w14:paraId="5FF6E28E"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3.0</w:t>
            </w:r>
          </w:p>
        </w:tc>
      </w:tr>
      <w:tr w:rsidR="00E7632C" w:rsidRPr="00566C79" w14:paraId="40090FA5" w14:textId="77777777" w:rsidTr="00F64483">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4459A7EA"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Crystalline PCM</w:t>
            </w:r>
          </w:p>
        </w:tc>
        <w:tc>
          <w:tcPr>
            <w:tcW w:w="1559" w:type="dxa"/>
            <w:tcBorders>
              <w:top w:val="single" w:sz="4" w:space="0" w:color="auto"/>
              <w:left w:val="single" w:sz="4" w:space="0" w:color="auto"/>
              <w:bottom w:val="single" w:sz="4" w:space="0" w:color="auto"/>
              <w:right w:val="single" w:sz="4" w:space="0" w:color="auto"/>
            </w:tcBorders>
            <w:vAlign w:val="center"/>
          </w:tcPr>
          <w:p w14:paraId="3E8B9852"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93000</w:t>
            </w:r>
          </w:p>
        </w:tc>
        <w:tc>
          <w:tcPr>
            <w:tcW w:w="4294" w:type="dxa"/>
            <w:gridSpan w:val="2"/>
            <w:tcBorders>
              <w:top w:val="single" w:sz="4" w:space="0" w:color="auto"/>
              <w:left w:val="single" w:sz="4" w:space="0" w:color="auto"/>
            </w:tcBorders>
            <w:vAlign w:val="center"/>
          </w:tcPr>
          <w:p w14:paraId="0C5F533D"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N/A</w:t>
            </w:r>
          </w:p>
        </w:tc>
      </w:tr>
      <w:tr w:rsidR="00E7632C" w:rsidRPr="00566C79" w14:paraId="6926B9AB" w14:textId="77777777" w:rsidTr="00F64483">
        <w:trPr>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36AA0788"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PVP:HPMCAS 3:1</w:t>
            </w:r>
          </w:p>
        </w:tc>
        <w:tc>
          <w:tcPr>
            <w:tcW w:w="1559" w:type="dxa"/>
            <w:tcBorders>
              <w:top w:val="single" w:sz="4" w:space="0" w:color="auto"/>
              <w:left w:val="single" w:sz="4" w:space="0" w:color="auto"/>
              <w:bottom w:val="single" w:sz="4" w:space="0" w:color="auto"/>
              <w:right w:val="single" w:sz="4" w:space="0" w:color="auto"/>
            </w:tcBorders>
            <w:vAlign w:val="center"/>
          </w:tcPr>
          <w:p w14:paraId="33EFB709"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165.0</w:t>
            </w:r>
          </w:p>
        </w:tc>
        <w:tc>
          <w:tcPr>
            <w:tcW w:w="2147" w:type="dxa"/>
            <w:tcBorders>
              <w:top w:val="single" w:sz="4" w:space="0" w:color="auto"/>
              <w:left w:val="single" w:sz="4" w:space="0" w:color="auto"/>
              <w:bottom w:val="single" w:sz="4" w:space="0" w:color="auto"/>
              <w:right w:val="single" w:sz="4" w:space="0" w:color="auto"/>
            </w:tcBorders>
            <w:vAlign w:val="center"/>
          </w:tcPr>
          <w:p w14:paraId="0E4DAAD1"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1.4 ± 0.3 </w:t>
            </w:r>
          </w:p>
        </w:tc>
        <w:tc>
          <w:tcPr>
            <w:tcW w:w="2147" w:type="dxa"/>
            <w:tcBorders>
              <w:top w:val="single" w:sz="4" w:space="0" w:color="auto"/>
              <w:left w:val="single" w:sz="4" w:space="0" w:color="auto"/>
              <w:bottom w:val="single" w:sz="4" w:space="0" w:color="auto"/>
            </w:tcBorders>
            <w:vAlign w:val="center"/>
          </w:tcPr>
          <w:p w14:paraId="549EBF88"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10 ± 2.0  </w:t>
            </w:r>
          </w:p>
        </w:tc>
      </w:tr>
      <w:tr w:rsidR="00E7632C" w:rsidRPr="00566C79" w14:paraId="22586117" w14:textId="77777777" w:rsidTr="00F64483">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0DADB93B"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PVP:HPMCAS 1:1</w:t>
            </w:r>
          </w:p>
        </w:tc>
        <w:tc>
          <w:tcPr>
            <w:tcW w:w="1559" w:type="dxa"/>
            <w:tcBorders>
              <w:top w:val="single" w:sz="4" w:space="0" w:color="auto"/>
              <w:left w:val="single" w:sz="4" w:space="0" w:color="auto"/>
              <w:bottom w:val="single" w:sz="4" w:space="0" w:color="auto"/>
              <w:right w:val="single" w:sz="4" w:space="0" w:color="auto"/>
            </w:tcBorders>
            <w:vAlign w:val="center"/>
          </w:tcPr>
          <w:p w14:paraId="5CA7B352"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150.0</w:t>
            </w:r>
          </w:p>
        </w:tc>
        <w:tc>
          <w:tcPr>
            <w:tcW w:w="2147" w:type="dxa"/>
            <w:tcBorders>
              <w:top w:val="single" w:sz="4" w:space="0" w:color="auto"/>
              <w:left w:val="single" w:sz="4" w:space="0" w:color="auto"/>
              <w:bottom w:val="single" w:sz="4" w:space="0" w:color="auto"/>
              <w:right w:val="single" w:sz="4" w:space="0" w:color="auto"/>
            </w:tcBorders>
            <w:vAlign w:val="center"/>
          </w:tcPr>
          <w:p w14:paraId="2897350B"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1.0 ± 0.3  </w:t>
            </w:r>
          </w:p>
        </w:tc>
        <w:tc>
          <w:tcPr>
            <w:tcW w:w="2147" w:type="dxa"/>
            <w:tcBorders>
              <w:top w:val="single" w:sz="4" w:space="0" w:color="auto"/>
              <w:left w:val="single" w:sz="4" w:space="0" w:color="auto"/>
              <w:bottom w:val="single" w:sz="4" w:space="0" w:color="auto"/>
            </w:tcBorders>
            <w:vAlign w:val="center"/>
          </w:tcPr>
          <w:p w14:paraId="4BDAC22F"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5.9 ± 0.6  </w:t>
            </w:r>
          </w:p>
        </w:tc>
      </w:tr>
      <w:tr w:rsidR="00E7632C" w:rsidRPr="00566C79" w14:paraId="2F841FCC" w14:textId="77777777" w:rsidTr="00F64483">
        <w:trPr>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339164EE"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PVP:HPMCAS 1:2</w:t>
            </w:r>
          </w:p>
        </w:tc>
        <w:tc>
          <w:tcPr>
            <w:tcW w:w="1559" w:type="dxa"/>
            <w:tcBorders>
              <w:top w:val="single" w:sz="4" w:space="0" w:color="auto"/>
              <w:left w:val="single" w:sz="4" w:space="0" w:color="auto"/>
              <w:bottom w:val="single" w:sz="4" w:space="0" w:color="auto"/>
              <w:right w:val="single" w:sz="4" w:space="0" w:color="auto"/>
            </w:tcBorders>
            <w:vAlign w:val="center"/>
          </w:tcPr>
          <w:p w14:paraId="6BD9D36D"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175.0</w:t>
            </w:r>
          </w:p>
        </w:tc>
        <w:tc>
          <w:tcPr>
            <w:tcW w:w="2147" w:type="dxa"/>
            <w:tcBorders>
              <w:top w:val="single" w:sz="4" w:space="0" w:color="auto"/>
              <w:left w:val="single" w:sz="4" w:space="0" w:color="auto"/>
              <w:bottom w:val="single" w:sz="4" w:space="0" w:color="auto"/>
              <w:right w:val="single" w:sz="4" w:space="0" w:color="auto"/>
            </w:tcBorders>
            <w:vAlign w:val="center"/>
          </w:tcPr>
          <w:p w14:paraId="1E90FC0E"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1.0 ± 0.2  </w:t>
            </w:r>
          </w:p>
        </w:tc>
        <w:tc>
          <w:tcPr>
            <w:tcW w:w="2147" w:type="dxa"/>
            <w:tcBorders>
              <w:top w:val="single" w:sz="4" w:space="0" w:color="auto"/>
              <w:left w:val="single" w:sz="4" w:space="0" w:color="auto"/>
              <w:bottom w:val="single" w:sz="4" w:space="0" w:color="auto"/>
            </w:tcBorders>
            <w:vAlign w:val="center"/>
          </w:tcPr>
          <w:p w14:paraId="3B225783"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5.5 ± 0.4  </w:t>
            </w:r>
          </w:p>
        </w:tc>
      </w:tr>
      <w:tr w:rsidR="00E7632C" w:rsidRPr="00566C79" w14:paraId="3E5CFFED" w14:textId="77777777" w:rsidTr="00F64483">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7AC49B77"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PCM PVP:HPMCAS 3:1</w:t>
            </w:r>
          </w:p>
        </w:tc>
        <w:tc>
          <w:tcPr>
            <w:tcW w:w="1559" w:type="dxa"/>
            <w:tcBorders>
              <w:top w:val="single" w:sz="4" w:space="0" w:color="auto"/>
              <w:left w:val="single" w:sz="4" w:space="0" w:color="auto"/>
              <w:bottom w:val="single" w:sz="4" w:space="0" w:color="auto"/>
              <w:right w:val="single" w:sz="4" w:space="0" w:color="auto"/>
            </w:tcBorders>
            <w:vAlign w:val="center"/>
          </w:tcPr>
          <w:p w14:paraId="638D1392"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277.0</w:t>
            </w:r>
          </w:p>
        </w:tc>
        <w:tc>
          <w:tcPr>
            <w:tcW w:w="2147" w:type="dxa"/>
            <w:tcBorders>
              <w:top w:val="single" w:sz="4" w:space="0" w:color="auto"/>
              <w:left w:val="single" w:sz="4" w:space="0" w:color="auto"/>
              <w:bottom w:val="single" w:sz="4" w:space="0" w:color="auto"/>
              <w:right w:val="single" w:sz="4" w:space="0" w:color="auto"/>
            </w:tcBorders>
            <w:vAlign w:val="center"/>
          </w:tcPr>
          <w:p w14:paraId="3634C53F"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0.32 ± 0.09 </w:t>
            </w:r>
          </w:p>
        </w:tc>
        <w:tc>
          <w:tcPr>
            <w:tcW w:w="2147" w:type="dxa"/>
            <w:tcBorders>
              <w:top w:val="single" w:sz="4" w:space="0" w:color="auto"/>
              <w:left w:val="single" w:sz="4" w:space="0" w:color="auto"/>
              <w:bottom w:val="single" w:sz="4" w:space="0" w:color="auto"/>
            </w:tcBorders>
            <w:vAlign w:val="center"/>
          </w:tcPr>
          <w:p w14:paraId="217FC95F"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3.1 ± 0.3 </w:t>
            </w:r>
          </w:p>
        </w:tc>
      </w:tr>
      <w:tr w:rsidR="00E7632C" w:rsidRPr="00566C79" w14:paraId="689CB791" w14:textId="77777777" w:rsidTr="00F64483">
        <w:trPr>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right w:val="single" w:sz="4" w:space="0" w:color="auto"/>
            </w:tcBorders>
            <w:vAlign w:val="center"/>
          </w:tcPr>
          <w:p w14:paraId="10D30CB4"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PCM PVP:HPMCAS 1:1</w:t>
            </w:r>
          </w:p>
        </w:tc>
        <w:tc>
          <w:tcPr>
            <w:tcW w:w="1559" w:type="dxa"/>
            <w:tcBorders>
              <w:top w:val="single" w:sz="4" w:space="0" w:color="auto"/>
              <w:left w:val="single" w:sz="4" w:space="0" w:color="auto"/>
              <w:bottom w:val="single" w:sz="4" w:space="0" w:color="auto"/>
              <w:right w:val="single" w:sz="4" w:space="0" w:color="auto"/>
            </w:tcBorders>
            <w:vAlign w:val="center"/>
          </w:tcPr>
          <w:p w14:paraId="0B9B148F"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293.0</w:t>
            </w:r>
          </w:p>
        </w:tc>
        <w:tc>
          <w:tcPr>
            <w:tcW w:w="2147" w:type="dxa"/>
            <w:tcBorders>
              <w:top w:val="single" w:sz="4" w:space="0" w:color="auto"/>
              <w:left w:val="single" w:sz="4" w:space="0" w:color="auto"/>
              <w:bottom w:val="single" w:sz="4" w:space="0" w:color="auto"/>
              <w:right w:val="single" w:sz="4" w:space="0" w:color="auto"/>
            </w:tcBorders>
            <w:vAlign w:val="center"/>
          </w:tcPr>
          <w:p w14:paraId="57706A25"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0.2 ± 0.04  </w:t>
            </w:r>
          </w:p>
        </w:tc>
        <w:tc>
          <w:tcPr>
            <w:tcW w:w="2147" w:type="dxa"/>
            <w:tcBorders>
              <w:top w:val="single" w:sz="4" w:space="0" w:color="auto"/>
              <w:left w:val="single" w:sz="4" w:space="0" w:color="auto"/>
              <w:bottom w:val="single" w:sz="4" w:space="0" w:color="auto"/>
            </w:tcBorders>
            <w:vAlign w:val="center"/>
          </w:tcPr>
          <w:p w14:paraId="0EA4F020"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 xml:space="preserve">2.5 ± 0.1 </w:t>
            </w:r>
          </w:p>
        </w:tc>
      </w:tr>
      <w:tr w:rsidR="00E7632C" w:rsidRPr="00566C79" w14:paraId="5FF1C9B2" w14:textId="77777777" w:rsidTr="00F64483">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bottom w:val="single" w:sz="4" w:space="0" w:color="auto"/>
              <w:right w:val="single" w:sz="4" w:space="0" w:color="auto"/>
            </w:tcBorders>
            <w:vAlign w:val="center"/>
          </w:tcPr>
          <w:p w14:paraId="5F3B1B80"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PCM PVP:HPMCAS 1:2</w:t>
            </w:r>
          </w:p>
        </w:tc>
        <w:tc>
          <w:tcPr>
            <w:tcW w:w="1559" w:type="dxa"/>
            <w:tcBorders>
              <w:top w:val="single" w:sz="4" w:space="0" w:color="auto"/>
              <w:left w:val="single" w:sz="4" w:space="0" w:color="auto"/>
              <w:bottom w:val="single" w:sz="4" w:space="0" w:color="auto"/>
              <w:right w:val="single" w:sz="4" w:space="0" w:color="auto"/>
            </w:tcBorders>
            <w:vAlign w:val="center"/>
          </w:tcPr>
          <w:p w14:paraId="799AF7EE"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299.0</w:t>
            </w:r>
          </w:p>
        </w:tc>
        <w:tc>
          <w:tcPr>
            <w:tcW w:w="4294" w:type="dxa"/>
            <w:gridSpan w:val="2"/>
            <w:tcBorders>
              <w:left w:val="single" w:sz="4" w:space="0" w:color="auto"/>
              <w:bottom w:val="single" w:sz="4" w:space="0" w:color="auto"/>
            </w:tcBorders>
            <w:vAlign w:val="center"/>
          </w:tcPr>
          <w:p w14:paraId="49265E05"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1.51</w:t>
            </w:r>
          </w:p>
        </w:tc>
      </w:tr>
      <w:tr w:rsidR="00E7632C" w:rsidRPr="00566C79" w14:paraId="39FF1A4D" w14:textId="77777777" w:rsidTr="00F64483">
        <w:trPr>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bottom w:val="single" w:sz="4" w:space="0" w:color="auto"/>
              <w:right w:val="single" w:sz="4" w:space="0" w:color="auto"/>
            </w:tcBorders>
            <w:vAlign w:val="center"/>
          </w:tcPr>
          <w:p w14:paraId="59D3905F"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PCM:PVP</w:t>
            </w:r>
          </w:p>
        </w:tc>
        <w:tc>
          <w:tcPr>
            <w:tcW w:w="1559" w:type="dxa"/>
            <w:tcBorders>
              <w:top w:val="single" w:sz="4" w:space="0" w:color="auto"/>
              <w:left w:val="single" w:sz="4" w:space="0" w:color="auto"/>
              <w:bottom w:val="single" w:sz="4" w:space="0" w:color="auto"/>
              <w:right w:val="single" w:sz="4" w:space="0" w:color="auto"/>
            </w:tcBorders>
            <w:vAlign w:val="center"/>
          </w:tcPr>
          <w:p w14:paraId="24567D22"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199.0</w:t>
            </w:r>
          </w:p>
        </w:tc>
        <w:tc>
          <w:tcPr>
            <w:tcW w:w="4294" w:type="dxa"/>
            <w:gridSpan w:val="2"/>
            <w:tcBorders>
              <w:top w:val="single" w:sz="4" w:space="0" w:color="auto"/>
              <w:left w:val="single" w:sz="4" w:space="0" w:color="auto"/>
              <w:bottom w:val="single" w:sz="4" w:space="0" w:color="auto"/>
            </w:tcBorders>
            <w:vAlign w:val="center"/>
          </w:tcPr>
          <w:p w14:paraId="250B350E" w14:textId="77777777" w:rsidR="00E7632C" w:rsidRPr="00566C79" w:rsidRDefault="00E7632C" w:rsidP="00F64483">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1.7</w:t>
            </w:r>
          </w:p>
        </w:tc>
      </w:tr>
      <w:tr w:rsidR="00E7632C" w:rsidRPr="00566C79" w14:paraId="78D255FD" w14:textId="77777777" w:rsidTr="00F64483">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2782" w:type="dxa"/>
            <w:tcBorders>
              <w:top w:val="single" w:sz="4" w:space="0" w:color="auto"/>
              <w:right w:val="single" w:sz="4" w:space="0" w:color="auto"/>
            </w:tcBorders>
            <w:vAlign w:val="center"/>
          </w:tcPr>
          <w:p w14:paraId="0AA0C901" w14:textId="77777777" w:rsidR="00E7632C" w:rsidRPr="00566C79" w:rsidRDefault="00E7632C" w:rsidP="00F64483">
            <w:pPr>
              <w:pStyle w:val="NormalWeb"/>
              <w:spacing w:before="0" w:beforeAutospacing="0" w:after="0" w:afterAutospacing="0"/>
              <w:jc w:val="center"/>
              <w:rPr>
                <w:rFonts w:ascii="Times New Roman" w:hAnsi="Times New Roman"/>
                <w:sz w:val="24"/>
                <w:szCs w:val="24"/>
              </w:rPr>
            </w:pPr>
            <w:r w:rsidRPr="00566C79">
              <w:rPr>
                <w:rFonts w:ascii="Times New Roman" w:hAnsi="Times New Roman"/>
                <w:color w:val="000000"/>
                <w:kern w:val="24"/>
                <w:sz w:val="24"/>
                <w:szCs w:val="24"/>
              </w:rPr>
              <w:t>PCM:HPMCAS</w:t>
            </w:r>
          </w:p>
        </w:tc>
        <w:tc>
          <w:tcPr>
            <w:tcW w:w="1559" w:type="dxa"/>
            <w:tcBorders>
              <w:top w:val="single" w:sz="4" w:space="0" w:color="auto"/>
              <w:left w:val="single" w:sz="4" w:space="0" w:color="auto"/>
              <w:right w:val="single" w:sz="4" w:space="0" w:color="auto"/>
            </w:tcBorders>
            <w:vAlign w:val="center"/>
          </w:tcPr>
          <w:p w14:paraId="554BD459"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222.0</w:t>
            </w:r>
          </w:p>
        </w:tc>
        <w:tc>
          <w:tcPr>
            <w:tcW w:w="4294" w:type="dxa"/>
            <w:gridSpan w:val="2"/>
            <w:tcBorders>
              <w:top w:val="single" w:sz="4" w:space="0" w:color="auto"/>
              <w:left w:val="single" w:sz="4" w:space="0" w:color="auto"/>
            </w:tcBorders>
            <w:vAlign w:val="center"/>
          </w:tcPr>
          <w:p w14:paraId="591E41E2" w14:textId="77777777" w:rsidR="00E7632C" w:rsidRPr="00566C79" w:rsidRDefault="00E7632C" w:rsidP="00F64483">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566C79">
              <w:rPr>
                <w:rFonts w:ascii="Times New Roman" w:hAnsi="Times New Roman"/>
                <w:color w:val="000000"/>
                <w:kern w:val="24"/>
                <w:sz w:val="24"/>
                <w:szCs w:val="24"/>
              </w:rPr>
              <w:t>0.7</w:t>
            </w:r>
          </w:p>
        </w:tc>
      </w:tr>
    </w:tbl>
    <w:p w14:paraId="3839B16A" w14:textId="77777777" w:rsidR="00E7632C" w:rsidRPr="00566C79" w:rsidRDefault="00E7632C" w:rsidP="00F64483">
      <w:pPr>
        <w:spacing w:line="480" w:lineRule="auto"/>
        <w:rPr>
          <w:rFonts w:ascii="Times New Roman" w:hAnsi="Times New Roman"/>
          <w:noProof/>
          <w:lang w:val="en-GB"/>
        </w:rPr>
      </w:pPr>
    </w:p>
    <w:p w14:paraId="1857F592" w14:textId="77777777" w:rsidR="00E7632C" w:rsidRPr="00566C79" w:rsidRDefault="00E7632C" w:rsidP="00F64483">
      <w:pPr>
        <w:keepNext/>
        <w:spacing w:line="480" w:lineRule="auto"/>
        <w:jc w:val="center"/>
        <w:rPr>
          <w:rFonts w:ascii="Times New Roman" w:hAnsi="Times New Roman"/>
          <w:lang w:val="en-GB"/>
        </w:rPr>
      </w:pPr>
    </w:p>
    <w:p w14:paraId="01748F26" w14:textId="77777777" w:rsidR="00E7632C" w:rsidRPr="00566C79" w:rsidRDefault="00E7632C">
      <w:pPr>
        <w:rPr>
          <w:rFonts w:ascii="Times New Roman" w:hAnsi="Times New Roman"/>
          <w:noProof/>
          <w:lang w:val="en-GB"/>
        </w:rPr>
      </w:pPr>
    </w:p>
    <w:p w14:paraId="6FA4659D" w14:textId="77777777" w:rsidR="00E7632C" w:rsidRPr="00566C79" w:rsidRDefault="00E7632C">
      <w:pPr>
        <w:rPr>
          <w:rFonts w:ascii="Times New Roman" w:hAnsi="Times New Roman"/>
          <w:noProof/>
          <w:lang w:val="en-GB"/>
        </w:rPr>
        <w:sectPr w:rsidR="00E7632C" w:rsidRPr="00566C79" w:rsidSect="00F64483">
          <w:pgSz w:w="11906" w:h="16838"/>
          <w:pgMar w:top="1440" w:right="1440" w:bottom="1440" w:left="1440" w:header="708" w:footer="708" w:gutter="0"/>
          <w:cols w:space="708"/>
          <w:docGrid w:linePitch="360"/>
        </w:sectPr>
      </w:pPr>
      <w:r w:rsidRPr="00566C79">
        <w:rPr>
          <w:rFonts w:ascii="Times New Roman" w:hAnsi="Times New Roman"/>
          <w:noProof/>
          <w:lang w:val="en-GB"/>
        </w:rPr>
        <w:br w:type="page"/>
      </w:r>
    </w:p>
    <w:p w14:paraId="10DB3CD0" w14:textId="77777777" w:rsidR="00E7632C" w:rsidRPr="00566C79" w:rsidRDefault="00E7632C" w:rsidP="00F64483">
      <w:pPr>
        <w:pStyle w:val="Caption"/>
        <w:rPr>
          <w:rFonts w:ascii="Times New Roman" w:hAnsi="Times New Roman"/>
          <w:noProof/>
          <w:color w:val="auto"/>
          <w:sz w:val="24"/>
          <w:szCs w:val="24"/>
        </w:rPr>
      </w:pPr>
      <w:r w:rsidRPr="00566C79">
        <w:rPr>
          <w:rFonts w:ascii="Times New Roman" w:hAnsi="Times New Roman"/>
          <w:noProof/>
          <w:lang w:val="en-GB"/>
        </w:rPr>
        <w:lastRenderedPageBreak/>
        <w:br/>
      </w:r>
      <w:r w:rsidRPr="00566C79">
        <w:rPr>
          <w:rFonts w:ascii="Times New Roman" w:hAnsi="Times New Roman"/>
          <w:color w:val="auto"/>
          <w:sz w:val="24"/>
          <w:szCs w:val="24"/>
        </w:rPr>
        <w:t xml:space="preserve">Table </w:t>
      </w:r>
      <w:r w:rsidRPr="00566C79">
        <w:rPr>
          <w:rFonts w:ascii="Times New Roman" w:hAnsi="Times New Roman"/>
          <w:noProof/>
          <w:color w:val="auto"/>
          <w:sz w:val="24"/>
          <w:szCs w:val="24"/>
          <w:cs/>
          <w:lang w:val="en-GB"/>
        </w:rPr>
        <w:fldChar w:fldCharType="begin"/>
      </w:r>
      <w:r w:rsidRPr="00566C79">
        <w:rPr>
          <w:rFonts w:ascii="Times New Roman" w:hAnsi="Times New Roman"/>
          <w:noProof/>
          <w:color w:val="auto"/>
          <w:sz w:val="24"/>
          <w:szCs w:val="24"/>
          <w:cs/>
          <w:lang w:val="en-GB"/>
        </w:rPr>
        <w:instrText xml:space="preserve"> </w:instrText>
      </w:r>
      <w:r w:rsidRPr="00566C79">
        <w:rPr>
          <w:rFonts w:ascii="Times New Roman" w:hAnsi="Times New Roman"/>
          <w:noProof/>
          <w:color w:val="auto"/>
          <w:sz w:val="24"/>
          <w:szCs w:val="24"/>
          <w:lang w:val="en-GB"/>
        </w:rPr>
        <w:instrText>SEQ Table \* ARABIC</w:instrText>
      </w:r>
      <w:r w:rsidRPr="00566C79">
        <w:rPr>
          <w:rFonts w:ascii="Times New Roman" w:hAnsi="Times New Roman"/>
          <w:noProof/>
          <w:color w:val="auto"/>
          <w:sz w:val="24"/>
          <w:szCs w:val="24"/>
          <w:cs/>
          <w:lang w:val="en-GB"/>
        </w:rPr>
        <w:instrText xml:space="preserve"> </w:instrText>
      </w:r>
      <w:r w:rsidRPr="00566C79">
        <w:rPr>
          <w:rFonts w:ascii="Times New Roman" w:hAnsi="Times New Roman"/>
          <w:noProof/>
          <w:color w:val="auto"/>
          <w:sz w:val="24"/>
          <w:szCs w:val="24"/>
          <w:cs/>
          <w:lang w:val="en-GB"/>
        </w:rPr>
        <w:fldChar w:fldCharType="separate"/>
      </w:r>
      <w:r w:rsidRPr="00566C79">
        <w:rPr>
          <w:rFonts w:ascii="Times New Roman" w:hAnsi="Times New Roman"/>
          <w:noProof/>
          <w:color w:val="auto"/>
          <w:sz w:val="24"/>
          <w:szCs w:val="24"/>
          <w:cs/>
          <w:lang w:val="en-GB"/>
        </w:rPr>
        <w:t>3</w:t>
      </w:r>
      <w:r w:rsidRPr="00566C79">
        <w:rPr>
          <w:rFonts w:ascii="Times New Roman" w:hAnsi="Times New Roman"/>
          <w:noProof/>
          <w:color w:val="auto"/>
          <w:sz w:val="24"/>
          <w:szCs w:val="24"/>
          <w:cs/>
          <w:lang w:val="en-GB"/>
        </w:rPr>
        <w:fldChar w:fldCharType="end"/>
      </w:r>
      <w:r w:rsidRPr="00566C79">
        <w:rPr>
          <w:rFonts w:ascii="Times New Roman" w:hAnsi="Times New Roman"/>
          <w:noProof/>
          <w:color w:val="auto"/>
          <w:sz w:val="24"/>
          <w:szCs w:val="24"/>
          <w:cs/>
          <w:lang w:val="en-GB"/>
        </w:rPr>
        <w:t xml:space="preserve"> </w:t>
      </w:r>
      <w:r w:rsidRPr="00566C79">
        <w:rPr>
          <w:rFonts w:ascii="Times New Roman" w:hAnsi="Times New Roman"/>
          <w:b w:val="0"/>
          <w:noProof/>
          <w:color w:val="auto"/>
          <w:sz w:val="24"/>
          <w:szCs w:val="24"/>
        </w:rPr>
        <w:t>Kinetics parameters obtained from fitting 60-minutes dissolution experimental data of PCM loaed nanofibers to power law and first order bi-phasic model</w:t>
      </w:r>
    </w:p>
    <w:tbl>
      <w:tblPr>
        <w:tblStyle w:val="LightShading"/>
        <w:tblW w:w="13149" w:type="dxa"/>
        <w:tblLayout w:type="fixed"/>
        <w:tblLook w:val="04A0" w:firstRow="1" w:lastRow="0" w:firstColumn="1" w:lastColumn="0" w:noHBand="0" w:noVBand="1"/>
      </w:tblPr>
      <w:tblGrid>
        <w:gridCol w:w="1809"/>
        <w:gridCol w:w="709"/>
        <w:gridCol w:w="992"/>
        <w:gridCol w:w="851"/>
        <w:gridCol w:w="1559"/>
        <w:gridCol w:w="856"/>
        <w:gridCol w:w="982"/>
        <w:gridCol w:w="843"/>
        <w:gridCol w:w="842"/>
        <w:gridCol w:w="1155"/>
        <w:gridCol w:w="992"/>
        <w:gridCol w:w="1559"/>
      </w:tblGrid>
      <w:tr w:rsidR="00E7632C" w:rsidRPr="00566C79" w14:paraId="6522629C" w14:textId="77777777" w:rsidTr="00F64483">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809" w:type="dxa"/>
            <w:vMerge w:val="restart"/>
            <w:tcBorders>
              <w:right w:val="single" w:sz="4" w:space="0" w:color="auto"/>
            </w:tcBorders>
            <w:vAlign w:val="center"/>
            <w:hideMark/>
          </w:tcPr>
          <w:p w14:paraId="45B8B17B" w14:textId="77777777" w:rsidR="00E7632C" w:rsidRPr="00566C79" w:rsidRDefault="00E7632C" w:rsidP="00F64483">
            <w:pPr>
              <w:spacing w:line="360" w:lineRule="auto"/>
              <w:jc w:val="center"/>
              <w:rPr>
                <w:rFonts w:ascii="Times New Roman" w:hAnsi="Times New Roman"/>
                <w:noProof/>
                <w:sz w:val="20"/>
              </w:rPr>
            </w:pPr>
            <w:r w:rsidRPr="00566C79">
              <w:rPr>
                <w:rFonts w:ascii="Times New Roman" w:hAnsi="Times New Roman"/>
                <w:noProof/>
                <w:sz w:val="20"/>
              </w:rPr>
              <w:t>PVP/HPMCAS</w:t>
            </w:r>
          </w:p>
          <w:p w14:paraId="597DA52E" w14:textId="77777777" w:rsidR="00E7632C" w:rsidRPr="00566C79" w:rsidRDefault="00E7632C" w:rsidP="00F64483">
            <w:pPr>
              <w:spacing w:line="360" w:lineRule="auto"/>
              <w:jc w:val="center"/>
              <w:rPr>
                <w:rFonts w:ascii="Times New Roman" w:hAnsi="Times New Roman"/>
                <w:noProof/>
                <w:sz w:val="20"/>
              </w:rPr>
            </w:pPr>
            <w:r w:rsidRPr="00566C79">
              <w:rPr>
                <w:rFonts w:ascii="Times New Roman" w:hAnsi="Times New Roman"/>
                <w:noProof/>
                <w:sz w:val="20"/>
              </w:rPr>
              <w:t>ratio</w:t>
            </w:r>
          </w:p>
        </w:tc>
        <w:tc>
          <w:tcPr>
            <w:tcW w:w="2552" w:type="dxa"/>
            <w:gridSpan w:val="3"/>
            <w:tcBorders>
              <w:left w:val="single" w:sz="4" w:space="0" w:color="auto"/>
            </w:tcBorders>
            <w:vAlign w:val="center"/>
            <w:hideMark/>
          </w:tcPr>
          <w:p w14:paraId="4436CC53" w14:textId="77777777" w:rsidR="00E7632C" w:rsidRPr="00566C79" w:rsidRDefault="00E7632C" w:rsidP="00F6448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Power law</w:t>
            </w:r>
          </w:p>
        </w:tc>
        <w:tc>
          <w:tcPr>
            <w:tcW w:w="1559" w:type="dxa"/>
            <w:vAlign w:val="center"/>
            <w:hideMark/>
          </w:tcPr>
          <w:p w14:paraId="0549543D" w14:textId="77777777" w:rsidR="00E7632C" w:rsidRPr="00566C79" w:rsidRDefault="00E7632C" w:rsidP="00F6448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Alkaike test</w:t>
            </w:r>
          </w:p>
          <w:p w14:paraId="69315198" w14:textId="77777777" w:rsidR="00E7632C" w:rsidRPr="00566C79" w:rsidRDefault="00E7632C" w:rsidP="00F6448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(AICc)</w:t>
            </w:r>
          </w:p>
        </w:tc>
        <w:tc>
          <w:tcPr>
            <w:tcW w:w="5670" w:type="dxa"/>
            <w:gridSpan w:val="6"/>
            <w:tcBorders>
              <w:left w:val="single" w:sz="4" w:space="0" w:color="auto"/>
            </w:tcBorders>
            <w:vAlign w:val="center"/>
          </w:tcPr>
          <w:p w14:paraId="24141F38" w14:textId="77777777" w:rsidR="00E7632C" w:rsidRPr="00566C79" w:rsidRDefault="00E7632C" w:rsidP="00F6448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noProof/>
                <w:sz w:val="20"/>
              </w:rPr>
            </w:pPr>
            <w:r w:rsidRPr="00566C79">
              <w:rPr>
                <w:rFonts w:ascii="Times New Roman" w:hAnsi="Times New Roman"/>
                <w:noProof/>
                <w:sz w:val="20"/>
              </w:rPr>
              <w:t>First order bi-phasic</w:t>
            </w:r>
          </w:p>
        </w:tc>
        <w:tc>
          <w:tcPr>
            <w:tcW w:w="1559" w:type="dxa"/>
            <w:vAlign w:val="center"/>
            <w:hideMark/>
          </w:tcPr>
          <w:p w14:paraId="32FE6982" w14:textId="77777777" w:rsidR="00E7632C" w:rsidRPr="00566C79" w:rsidRDefault="00E7632C" w:rsidP="00F6448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 xml:space="preserve">Alkaike test </w:t>
            </w:r>
            <w:r w:rsidRPr="00566C79">
              <w:rPr>
                <w:rFonts w:ascii="Times New Roman" w:hAnsi="Times New Roman"/>
                <w:noProof/>
                <w:sz w:val="20"/>
              </w:rPr>
              <w:br/>
              <w:t>(AICc)</w:t>
            </w:r>
          </w:p>
        </w:tc>
      </w:tr>
      <w:tr w:rsidR="00E7632C" w:rsidRPr="00566C79" w14:paraId="45BDA35E" w14:textId="77777777" w:rsidTr="00F6448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809" w:type="dxa"/>
            <w:vMerge/>
            <w:tcBorders>
              <w:right w:val="single" w:sz="4" w:space="0" w:color="auto"/>
            </w:tcBorders>
            <w:hideMark/>
          </w:tcPr>
          <w:p w14:paraId="732DF853" w14:textId="77777777" w:rsidR="00E7632C" w:rsidRPr="00566C79" w:rsidRDefault="00E7632C" w:rsidP="00F64483">
            <w:pPr>
              <w:jc w:val="center"/>
              <w:rPr>
                <w:rFonts w:ascii="Times New Roman" w:hAnsi="Times New Roman"/>
                <w:noProof/>
                <w:sz w:val="20"/>
              </w:rPr>
            </w:pPr>
          </w:p>
        </w:tc>
        <w:tc>
          <w:tcPr>
            <w:tcW w:w="709" w:type="dxa"/>
            <w:tcBorders>
              <w:left w:val="single" w:sz="4" w:space="0" w:color="auto"/>
            </w:tcBorders>
            <w:hideMark/>
          </w:tcPr>
          <w:p w14:paraId="459C7972"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R</w:t>
            </w:r>
            <w:r w:rsidRPr="00566C79">
              <w:rPr>
                <w:rFonts w:ascii="Times New Roman" w:hAnsi="Times New Roman"/>
                <w:noProof/>
                <w:sz w:val="20"/>
                <w:vertAlign w:val="superscript"/>
              </w:rPr>
              <w:t>2</w:t>
            </w:r>
          </w:p>
        </w:tc>
        <w:tc>
          <w:tcPr>
            <w:tcW w:w="992" w:type="dxa"/>
            <w:hideMark/>
          </w:tcPr>
          <w:p w14:paraId="1EEBD678"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k</w:t>
            </w:r>
          </w:p>
        </w:tc>
        <w:tc>
          <w:tcPr>
            <w:tcW w:w="851" w:type="dxa"/>
            <w:hideMark/>
          </w:tcPr>
          <w:p w14:paraId="588F7B14"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n</w:t>
            </w:r>
          </w:p>
        </w:tc>
        <w:tc>
          <w:tcPr>
            <w:tcW w:w="1559" w:type="dxa"/>
            <w:hideMark/>
          </w:tcPr>
          <w:p w14:paraId="1371A508"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p>
        </w:tc>
        <w:tc>
          <w:tcPr>
            <w:tcW w:w="856" w:type="dxa"/>
            <w:tcBorders>
              <w:left w:val="single" w:sz="4" w:space="0" w:color="auto"/>
            </w:tcBorders>
          </w:tcPr>
          <w:p w14:paraId="09D4D390"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R</w:t>
            </w:r>
            <w:r w:rsidRPr="00566C79">
              <w:rPr>
                <w:rFonts w:ascii="Times New Roman" w:hAnsi="Times New Roman"/>
                <w:noProof/>
                <w:sz w:val="20"/>
                <w:vertAlign w:val="superscript"/>
              </w:rPr>
              <w:t>2</w:t>
            </w:r>
          </w:p>
        </w:tc>
        <w:tc>
          <w:tcPr>
            <w:tcW w:w="982" w:type="dxa"/>
            <w:hideMark/>
          </w:tcPr>
          <w:p w14:paraId="44C502DE"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M</w:t>
            </w:r>
            <w:r w:rsidRPr="00566C79">
              <w:rPr>
                <w:rFonts w:ascii="Times New Roman" w:hAnsi="Times New Roman"/>
                <w:noProof/>
                <w:sz w:val="20"/>
                <w:vertAlign w:val="subscript"/>
              </w:rPr>
              <w:t>a</w:t>
            </w:r>
          </w:p>
        </w:tc>
        <w:tc>
          <w:tcPr>
            <w:tcW w:w="843" w:type="dxa"/>
            <w:hideMark/>
          </w:tcPr>
          <w:p w14:paraId="550BEA65"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M</w:t>
            </w:r>
            <w:r w:rsidRPr="00566C79">
              <w:rPr>
                <w:rFonts w:ascii="Times New Roman" w:hAnsi="Times New Roman"/>
                <w:noProof/>
                <w:sz w:val="20"/>
                <w:vertAlign w:val="subscript"/>
              </w:rPr>
              <w:t>b</w:t>
            </w:r>
          </w:p>
        </w:tc>
        <w:tc>
          <w:tcPr>
            <w:tcW w:w="842" w:type="dxa"/>
            <w:hideMark/>
          </w:tcPr>
          <w:p w14:paraId="452C062C"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k</w:t>
            </w:r>
            <w:r w:rsidRPr="00566C79">
              <w:rPr>
                <w:rFonts w:ascii="Times New Roman" w:hAnsi="Times New Roman"/>
                <w:noProof/>
                <w:sz w:val="20"/>
                <w:vertAlign w:val="subscript"/>
              </w:rPr>
              <w:t>a</w:t>
            </w:r>
          </w:p>
        </w:tc>
        <w:tc>
          <w:tcPr>
            <w:tcW w:w="1155" w:type="dxa"/>
            <w:hideMark/>
          </w:tcPr>
          <w:p w14:paraId="44F5ABE3"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k</w:t>
            </w:r>
            <w:r w:rsidRPr="00566C79">
              <w:rPr>
                <w:rFonts w:ascii="Times New Roman" w:hAnsi="Times New Roman"/>
                <w:noProof/>
                <w:sz w:val="20"/>
                <w:vertAlign w:val="subscript"/>
              </w:rPr>
              <w:t>b</w:t>
            </w:r>
          </w:p>
        </w:tc>
        <w:tc>
          <w:tcPr>
            <w:tcW w:w="992" w:type="dxa"/>
            <w:hideMark/>
          </w:tcPr>
          <w:p w14:paraId="1FCFFE81"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M</w:t>
            </w:r>
            <w:r w:rsidRPr="00566C79">
              <w:rPr>
                <w:rFonts w:ascii="Times New Roman" w:hAnsi="Times New Roman"/>
                <w:noProof/>
                <w:sz w:val="20"/>
                <w:vertAlign w:val="subscript"/>
              </w:rPr>
              <w:t>a</w:t>
            </w:r>
            <w:r w:rsidRPr="00566C79">
              <w:rPr>
                <w:rFonts w:ascii="Times New Roman" w:hAnsi="Times New Roman"/>
                <w:noProof/>
                <w:sz w:val="20"/>
              </w:rPr>
              <w:t>+M</w:t>
            </w:r>
            <w:r w:rsidRPr="00566C79">
              <w:rPr>
                <w:rFonts w:ascii="Times New Roman" w:hAnsi="Times New Roman"/>
                <w:noProof/>
                <w:sz w:val="20"/>
                <w:vertAlign w:val="subscript"/>
              </w:rPr>
              <w:t>b</w:t>
            </w:r>
          </w:p>
        </w:tc>
        <w:tc>
          <w:tcPr>
            <w:tcW w:w="1559" w:type="dxa"/>
            <w:hideMark/>
          </w:tcPr>
          <w:p w14:paraId="096368F1"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p>
        </w:tc>
      </w:tr>
      <w:tr w:rsidR="00E7632C" w:rsidRPr="00566C79" w14:paraId="4DB8C6ED" w14:textId="77777777" w:rsidTr="00F64483">
        <w:trPr>
          <w:trHeight w:val="332"/>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1731215F"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SS 3:1</w:t>
            </w:r>
          </w:p>
        </w:tc>
        <w:tc>
          <w:tcPr>
            <w:tcW w:w="709" w:type="dxa"/>
            <w:tcBorders>
              <w:left w:val="single" w:sz="4" w:space="0" w:color="auto"/>
            </w:tcBorders>
            <w:hideMark/>
          </w:tcPr>
          <w:p w14:paraId="52D9F348"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0.81</w:t>
            </w:r>
          </w:p>
        </w:tc>
        <w:tc>
          <w:tcPr>
            <w:tcW w:w="992" w:type="dxa"/>
            <w:hideMark/>
          </w:tcPr>
          <w:p w14:paraId="0E56ECB9"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43.99</w:t>
            </w:r>
          </w:p>
        </w:tc>
        <w:tc>
          <w:tcPr>
            <w:tcW w:w="851" w:type="dxa"/>
            <w:hideMark/>
          </w:tcPr>
          <w:p w14:paraId="37C42756"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0.189</w:t>
            </w:r>
          </w:p>
        </w:tc>
        <w:tc>
          <w:tcPr>
            <w:tcW w:w="1559" w:type="dxa"/>
            <w:hideMark/>
          </w:tcPr>
          <w:p w14:paraId="7B25D592"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71</w:t>
            </w:r>
          </w:p>
        </w:tc>
        <w:tc>
          <w:tcPr>
            <w:tcW w:w="856" w:type="dxa"/>
            <w:tcBorders>
              <w:left w:val="single" w:sz="4" w:space="0" w:color="auto"/>
            </w:tcBorders>
          </w:tcPr>
          <w:p w14:paraId="757F3F3E"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0.997</w:t>
            </w:r>
          </w:p>
        </w:tc>
        <w:tc>
          <w:tcPr>
            <w:tcW w:w="982" w:type="dxa"/>
            <w:hideMark/>
          </w:tcPr>
          <w:p w14:paraId="2DAA1B72"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45.01</w:t>
            </w:r>
          </w:p>
        </w:tc>
        <w:tc>
          <w:tcPr>
            <w:tcW w:w="843" w:type="dxa"/>
            <w:hideMark/>
          </w:tcPr>
          <w:p w14:paraId="71EBA9DF"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48.28</w:t>
            </w:r>
          </w:p>
        </w:tc>
        <w:tc>
          <w:tcPr>
            <w:tcW w:w="842" w:type="dxa"/>
            <w:hideMark/>
          </w:tcPr>
          <w:p w14:paraId="78E0B875"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0.399</w:t>
            </w:r>
          </w:p>
        </w:tc>
        <w:tc>
          <w:tcPr>
            <w:tcW w:w="1155" w:type="dxa"/>
            <w:hideMark/>
          </w:tcPr>
          <w:p w14:paraId="601168CC"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0.098</w:t>
            </w:r>
          </w:p>
        </w:tc>
        <w:tc>
          <w:tcPr>
            <w:tcW w:w="992" w:type="dxa"/>
            <w:hideMark/>
          </w:tcPr>
          <w:p w14:paraId="16EE4389"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93.29</w:t>
            </w:r>
          </w:p>
        </w:tc>
        <w:tc>
          <w:tcPr>
            <w:tcW w:w="1559" w:type="dxa"/>
            <w:hideMark/>
          </w:tcPr>
          <w:p w14:paraId="4DA1A80D"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45</w:t>
            </w:r>
          </w:p>
        </w:tc>
      </w:tr>
      <w:tr w:rsidR="00E7632C" w:rsidRPr="00566C79" w14:paraId="7D3CDF75" w14:textId="77777777" w:rsidTr="00F6448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44B44186"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SS 1:1</w:t>
            </w:r>
          </w:p>
        </w:tc>
        <w:tc>
          <w:tcPr>
            <w:tcW w:w="709" w:type="dxa"/>
            <w:tcBorders>
              <w:left w:val="single" w:sz="4" w:space="0" w:color="auto"/>
            </w:tcBorders>
            <w:hideMark/>
          </w:tcPr>
          <w:p w14:paraId="524279D6"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0.87</w:t>
            </w:r>
          </w:p>
        </w:tc>
        <w:tc>
          <w:tcPr>
            <w:tcW w:w="992" w:type="dxa"/>
            <w:hideMark/>
          </w:tcPr>
          <w:p w14:paraId="5B48DD82"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42.56</w:t>
            </w:r>
          </w:p>
        </w:tc>
        <w:tc>
          <w:tcPr>
            <w:tcW w:w="851" w:type="dxa"/>
            <w:hideMark/>
          </w:tcPr>
          <w:p w14:paraId="1566AB1B"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0.192</w:t>
            </w:r>
          </w:p>
        </w:tc>
        <w:tc>
          <w:tcPr>
            <w:tcW w:w="1559" w:type="dxa"/>
            <w:hideMark/>
          </w:tcPr>
          <w:p w14:paraId="1EBEED59"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65</w:t>
            </w:r>
          </w:p>
        </w:tc>
        <w:tc>
          <w:tcPr>
            <w:tcW w:w="856" w:type="dxa"/>
            <w:tcBorders>
              <w:left w:val="single" w:sz="4" w:space="0" w:color="auto"/>
            </w:tcBorders>
          </w:tcPr>
          <w:p w14:paraId="1DA42E33"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0.998</w:t>
            </w:r>
          </w:p>
        </w:tc>
        <w:tc>
          <w:tcPr>
            <w:tcW w:w="982" w:type="dxa"/>
            <w:hideMark/>
          </w:tcPr>
          <w:p w14:paraId="3E8D1D37"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49.00</w:t>
            </w:r>
          </w:p>
        </w:tc>
        <w:tc>
          <w:tcPr>
            <w:tcW w:w="843" w:type="dxa"/>
            <w:hideMark/>
          </w:tcPr>
          <w:p w14:paraId="46A693C8"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35.99</w:t>
            </w:r>
          </w:p>
        </w:tc>
        <w:tc>
          <w:tcPr>
            <w:tcW w:w="842" w:type="dxa"/>
            <w:hideMark/>
          </w:tcPr>
          <w:p w14:paraId="7F804076"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0.287</w:t>
            </w:r>
          </w:p>
        </w:tc>
        <w:tc>
          <w:tcPr>
            <w:tcW w:w="1155" w:type="dxa"/>
            <w:hideMark/>
          </w:tcPr>
          <w:p w14:paraId="7635E2C7"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0.048</w:t>
            </w:r>
          </w:p>
        </w:tc>
        <w:tc>
          <w:tcPr>
            <w:tcW w:w="992" w:type="dxa"/>
            <w:hideMark/>
          </w:tcPr>
          <w:p w14:paraId="0C49EC80"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84.99</w:t>
            </w:r>
          </w:p>
        </w:tc>
        <w:tc>
          <w:tcPr>
            <w:tcW w:w="1559" w:type="dxa"/>
            <w:hideMark/>
          </w:tcPr>
          <w:p w14:paraId="0B0295E3"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39</w:t>
            </w:r>
          </w:p>
        </w:tc>
      </w:tr>
      <w:tr w:rsidR="00E7632C" w:rsidRPr="00566C79" w14:paraId="361DCF98" w14:textId="77777777" w:rsidTr="00F64483">
        <w:trPr>
          <w:trHeight w:val="332"/>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23557BF9"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SS 1:2</w:t>
            </w:r>
          </w:p>
        </w:tc>
        <w:tc>
          <w:tcPr>
            <w:tcW w:w="709" w:type="dxa"/>
            <w:tcBorders>
              <w:left w:val="single" w:sz="4" w:space="0" w:color="auto"/>
            </w:tcBorders>
            <w:hideMark/>
          </w:tcPr>
          <w:p w14:paraId="2181CBA9"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0.94</w:t>
            </w:r>
          </w:p>
        </w:tc>
        <w:tc>
          <w:tcPr>
            <w:tcW w:w="992" w:type="dxa"/>
            <w:hideMark/>
          </w:tcPr>
          <w:p w14:paraId="0B6EE1D2"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26.80</w:t>
            </w:r>
          </w:p>
        </w:tc>
        <w:tc>
          <w:tcPr>
            <w:tcW w:w="851" w:type="dxa"/>
            <w:hideMark/>
          </w:tcPr>
          <w:p w14:paraId="37D9FD72"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0.271</w:t>
            </w:r>
          </w:p>
        </w:tc>
        <w:tc>
          <w:tcPr>
            <w:tcW w:w="1559" w:type="dxa"/>
            <w:hideMark/>
          </w:tcPr>
          <w:p w14:paraId="40DCD52E"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57</w:t>
            </w:r>
          </w:p>
        </w:tc>
        <w:tc>
          <w:tcPr>
            <w:tcW w:w="856" w:type="dxa"/>
            <w:tcBorders>
              <w:left w:val="single" w:sz="4" w:space="0" w:color="auto"/>
            </w:tcBorders>
          </w:tcPr>
          <w:p w14:paraId="72EB2C96"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0.999</w:t>
            </w:r>
          </w:p>
        </w:tc>
        <w:tc>
          <w:tcPr>
            <w:tcW w:w="982" w:type="dxa"/>
            <w:hideMark/>
          </w:tcPr>
          <w:p w14:paraId="431A5F64"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30.48</w:t>
            </w:r>
          </w:p>
        </w:tc>
        <w:tc>
          <w:tcPr>
            <w:tcW w:w="843" w:type="dxa"/>
            <w:hideMark/>
          </w:tcPr>
          <w:p w14:paraId="65CA648E"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57.19</w:t>
            </w:r>
          </w:p>
        </w:tc>
        <w:tc>
          <w:tcPr>
            <w:tcW w:w="842" w:type="dxa"/>
            <w:hideMark/>
          </w:tcPr>
          <w:p w14:paraId="208084A3"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0.112</w:t>
            </w:r>
          </w:p>
        </w:tc>
        <w:tc>
          <w:tcPr>
            <w:tcW w:w="1155" w:type="dxa"/>
            <w:hideMark/>
          </w:tcPr>
          <w:p w14:paraId="7D6D2E03"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0.015</w:t>
            </w:r>
          </w:p>
        </w:tc>
        <w:tc>
          <w:tcPr>
            <w:tcW w:w="992" w:type="dxa"/>
            <w:hideMark/>
          </w:tcPr>
          <w:p w14:paraId="608B3042"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87.67</w:t>
            </w:r>
          </w:p>
        </w:tc>
        <w:tc>
          <w:tcPr>
            <w:tcW w:w="1559" w:type="dxa"/>
            <w:hideMark/>
          </w:tcPr>
          <w:p w14:paraId="56C747E4"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33</w:t>
            </w:r>
          </w:p>
        </w:tc>
      </w:tr>
      <w:tr w:rsidR="00E7632C" w:rsidRPr="00566C79" w14:paraId="0FC5E816" w14:textId="77777777" w:rsidTr="00F6448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30B1C4EC"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CS 1:1</w:t>
            </w:r>
          </w:p>
        </w:tc>
        <w:tc>
          <w:tcPr>
            <w:tcW w:w="709" w:type="dxa"/>
            <w:tcBorders>
              <w:left w:val="single" w:sz="4" w:space="0" w:color="auto"/>
            </w:tcBorders>
            <w:hideMark/>
          </w:tcPr>
          <w:p w14:paraId="2EDC6F3F"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0.70</w:t>
            </w:r>
          </w:p>
        </w:tc>
        <w:tc>
          <w:tcPr>
            <w:tcW w:w="992" w:type="dxa"/>
            <w:hideMark/>
          </w:tcPr>
          <w:p w14:paraId="59A491BC"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29.70</w:t>
            </w:r>
          </w:p>
        </w:tc>
        <w:tc>
          <w:tcPr>
            <w:tcW w:w="851" w:type="dxa"/>
            <w:hideMark/>
          </w:tcPr>
          <w:p w14:paraId="1977CEF0"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0.267</w:t>
            </w:r>
          </w:p>
        </w:tc>
        <w:tc>
          <w:tcPr>
            <w:tcW w:w="1559" w:type="dxa"/>
            <w:hideMark/>
          </w:tcPr>
          <w:p w14:paraId="244A8769"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67</w:t>
            </w:r>
          </w:p>
        </w:tc>
        <w:tc>
          <w:tcPr>
            <w:tcW w:w="856" w:type="dxa"/>
            <w:tcBorders>
              <w:left w:val="single" w:sz="4" w:space="0" w:color="auto"/>
            </w:tcBorders>
          </w:tcPr>
          <w:p w14:paraId="5A397FCA"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0.994</w:t>
            </w:r>
          </w:p>
        </w:tc>
        <w:tc>
          <w:tcPr>
            <w:tcW w:w="982" w:type="dxa"/>
            <w:hideMark/>
          </w:tcPr>
          <w:p w14:paraId="6AE84E82"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54.98</w:t>
            </w:r>
          </w:p>
        </w:tc>
        <w:tc>
          <w:tcPr>
            <w:tcW w:w="843" w:type="dxa"/>
            <w:hideMark/>
          </w:tcPr>
          <w:p w14:paraId="6D18C12B"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43.97</w:t>
            </w:r>
          </w:p>
        </w:tc>
        <w:tc>
          <w:tcPr>
            <w:tcW w:w="842" w:type="dxa"/>
            <w:hideMark/>
          </w:tcPr>
          <w:p w14:paraId="69B776D8"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0.15</w:t>
            </w:r>
          </w:p>
        </w:tc>
        <w:tc>
          <w:tcPr>
            <w:tcW w:w="1155" w:type="dxa"/>
            <w:hideMark/>
          </w:tcPr>
          <w:p w14:paraId="3E572FC9"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0.043</w:t>
            </w:r>
          </w:p>
        </w:tc>
        <w:tc>
          <w:tcPr>
            <w:tcW w:w="992" w:type="dxa"/>
            <w:hideMark/>
          </w:tcPr>
          <w:p w14:paraId="31D0FA67"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98.95</w:t>
            </w:r>
          </w:p>
        </w:tc>
        <w:tc>
          <w:tcPr>
            <w:tcW w:w="1559" w:type="dxa"/>
            <w:hideMark/>
          </w:tcPr>
          <w:p w14:paraId="392306BA"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65</w:t>
            </w:r>
          </w:p>
        </w:tc>
      </w:tr>
    </w:tbl>
    <w:p w14:paraId="366557A7" w14:textId="77777777" w:rsidR="00E7632C" w:rsidRPr="00566C79" w:rsidRDefault="00E7632C">
      <w:pPr>
        <w:rPr>
          <w:rFonts w:ascii="Times New Roman" w:hAnsi="Times New Roman"/>
          <w:b/>
          <w:bCs/>
          <w:noProof/>
          <w:sz w:val="24"/>
          <w:szCs w:val="24"/>
          <w:lang w:val="en-GB"/>
        </w:rPr>
      </w:pPr>
    </w:p>
    <w:tbl>
      <w:tblPr>
        <w:tblStyle w:val="LightShading"/>
        <w:tblW w:w="5920" w:type="dxa"/>
        <w:tblLayout w:type="fixed"/>
        <w:tblLook w:val="04A0" w:firstRow="1" w:lastRow="0" w:firstColumn="1" w:lastColumn="0" w:noHBand="0" w:noVBand="1"/>
      </w:tblPr>
      <w:tblGrid>
        <w:gridCol w:w="1809"/>
        <w:gridCol w:w="1560"/>
        <w:gridCol w:w="992"/>
        <w:gridCol w:w="1559"/>
      </w:tblGrid>
      <w:tr w:rsidR="00E7632C" w:rsidRPr="00566C79" w14:paraId="3B73B2E4" w14:textId="77777777" w:rsidTr="00F64483">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809" w:type="dxa"/>
            <w:vMerge w:val="restart"/>
            <w:tcBorders>
              <w:right w:val="single" w:sz="4" w:space="0" w:color="auto"/>
            </w:tcBorders>
            <w:hideMark/>
          </w:tcPr>
          <w:p w14:paraId="68E07C54"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PVP/HPMCAS</w:t>
            </w:r>
          </w:p>
          <w:p w14:paraId="070E9A7B"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ratio</w:t>
            </w:r>
          </w:p>
        </w:tc>
        <w:tc>
          <w:tcPr>
            <w:tcW w:w="4111" w:type="dxa"/>
            <w:gridSpan w:val="3"/>
            <w:tcBorders>
              <w:left w:val="single" w:sz="4" w:space="0" w:color="auto"/>
            </w:tcBorders>
            <w:hideMark/>
          </w:tcPr>
          <w:p w14:paraId="56490CBE" w14:textId="77777777" w:rsidR="00E7632C" w:rsidRPr="00566C79" w:rsidRDefault="00E7632C" w:rsidP="00F644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Power law</w:t>
            </w:r>
          </w:p>
          <w:p w14:paraId="4B7AA75F" w14:textId="77777777" w:rsidR="00E7632C" w:rsidRPr="00566C79" w:rsidRDefault="00E7632C" w:rsidP="00F644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(data fitting for 60% of drug release)</w:t>
            </w:r>
          </w:p>
        </w:tc>
      </w:tr>
      <w:tr w:rsidR="00E7632C" w:rsidRPr="00566C79" w14:paraId="19979C62" w14:textId="77777777" w:rsidTr="00F6448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809" w:type="dxa"/>
            <w:vMerge/>
            <w:tcBorders>
              <w:right w:val="single" w:sz="4" w:space="0" w:color="auto"/>
            </w:tcBorders>
            <w:hideMark/>
          </w:tcPr>
          <w:p w14:paraId="60A2A453" w14:textId="77777777" w:rsidR="00E7632C" w:rsidRPr="00566C79" w:rsidRDefault="00E7632C" w:rsidP="00F64483">
            <w:pPr>
              <w:jc w:val="center"/>
              <w:rPr>
                <w:rFonts w:ascii="Times New Roman" w:hAnsi="Times New Roman"/>
                <w:noProof/>
                <w:sz w:val="20"/>
              </w:rPr>
            </w:pPr>
          </w:p>
        </w:tc>
        <w:tc>
          <w:tcPr>
            <w:tcW w:w="1560" w:type="dxa"/>
            <w:tcBorders>
              <w:left w:val="single" w:sz="4" w:space="0" w:color="auto"/>
            </w:tcBorders>
            <w:hideMark/>
          </w:tcPr>
          <w:p w14:paraId="5A86F9A3"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R</w:t>
            </w:r>
            <w:r w:rsidRPr="00566C79">
              <w:rPr>
                <w:rFonts w:ascii="Times New Roman" w:hAnsi="Times New Roman"/>
                <w:noProof/>
                <w:sz w:val="20"/>
                <w:vertAlign w:val="superscript"/>
              </w:rPr>
              <w:t>2</w:t>
            </w:r>
          </w:p>
        </w:tc>
        <w:tc>
          <w:tcPr>
            <w:tcW w:w="992" w:type="dxa"/>
            <w:hideMark/>
          </w:tcPr>
          <w:p w14:paraId="0723DB3A"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k</w:t>
            </w:r>
          </w:p>
        </w:tc>
        <w:tc>
          <w:tcPr>
            <w:tcW w:w="1559" w:type="dxa"/>
            <w:hideMark/>
          </w:tcPr>
          <w:p w14:paraId="059E00F6"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n</w:t>
            </w:r>
          </w:p>
        </w:tc>
      </w:tr>
      <w:tr w:rsidR="00E7632C" w:rsidRPr="00566C79" w14:paraId="3565AC4F" w14:textId="77777777" w:rsidTr="00F64483">
        <w:trPr>
          <w:trHeight w:val="332"/>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68572C39"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SS 3:1</w:t>
            </w:r>
          </w:p>
        </w:tc>
        <w:tc>
          <w:tcPr>
            <w:tcW w:w="1560" w:type="dxa"/>
            <w:tcBorders>
              <w:left w:val="single" w:sz="4" w:space="0" w:color="auto"/>
            </w:tcBorders>
            <w:hideMark/>
          </w:tcPr>
          <w:p w14:paraId="734871A0"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0.984</w:t>
            </w:r>
          </w:p>
        </w:tc>
        <w:tc>
          <w:tcPr>
            <w:tcW w:w="992" w:type="dxa"/>
            <w:hideMark/>
          </w:tcPr>
          <w:p w14:paraId="3D3C0F0C"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28.45</w:t>
            </w:r>
          </w:p>
        </w:tc>
        <w:tc>
          <w:tcPr>
            <w:tcW w:w="1559" w:type="dxa"/>
            <w:hideMark/>
          </w:tcPr>
          <w:p w14:paraId="441A0604"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0.56</w:t>
            </w:r>
          </w:p>
        </w:tc>
      </w:tr>
      <w:tr w:rsidR="00E7632C" w:rsidRPr="00566C79" w14:paraId="2D9AA68F" w14:textId="77777777" w:rsidTr="00F64483">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189018E9"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SS 1:1</w:t>
            </w:r>
          </w:p>
        </w:tc>
        <w:tc>
          <w:tcPr>
            <w:tcW w:w="1560" w:type="dxa"/>
            <w:tcBorders>
              <w:left w:val="single" w:sz="4" w:space="0" w:color="auto"/>
            </w:tcBorders>
            <w:hideMark/>
          </w:tcPr>
          <w:p w14:paraId="6B185DB0"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0.991</w:t>
            </w:r>
          </w:p>
        </w:tc>
        <w:tc>
          <w:tcPr>
            <w:tcW w:w="992" w:type="dxa"/>
            <w:hideMark/>
          </w:tcPr>
          <w:p w14:paraId="20CF07E0"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31.27</w:t>
            </w:r>
          </w:p>
        </w:tc>
        <w:tc>
          <w:tcPr>
            <w:tcW w:w="1559" w:type="dxa"/>
            <w:hideMark/>
          </w:tcPr>
          <w:p w14:paraId="416DD53F"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0.42</w:t>
            </w:r>
          </w:p>
        </w:tc>
      </w:tr>
      <w:tr w:rsidR="00E7632C" w:rsidRPr="00566C79" w14:paraId="1A857FCF" w14:textId="77777777" w:rsidTr="00F64483">
        <w:trPr>
          <w:trHeight w:val="332"/>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20F4792B"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SS 1:2</w:t>
            </w:r>
          </w:p>
        </w:tc>
        <w:tc>
          <w:tcPr>
            <w:tcW w:w="1560" w:type="dxa"/>
            <w:tcBorders>
              <w:left w:val="single" w:sz="4" w:space="0" w:color="auto"/>
            </w:tcBorders>
            <w:hideMark/>
          </w:tcPr>
          <w:p w14:paraId="5DD92975"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0.996</w:t>
            </w:r>
          </w:p>
        </w:tc>
        <w:tc>
          <w:tcPr>
            <w:tcW w:w="992" w:type="dxa"/>
            <w:hideMark/>
          </w:tcPr>
          <w:p w14:paraId="6F18483D"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24.2</w:t>
            </w:r>
          </w:p>
        </w:tc>
        <w:tc>
          <w:tcPr>
            <w:tcW w:w="1559" w:type="dxa"/>
            <w:hideMark/>
          </w:tcPr>
          <w:p w14:paraId="11984B18"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0.43</w:t>
            </w:r>
          </w:p>
        </w:tc>
      </w:tr>
      <w:tr w:rsidR="00E7632C" w:rsidRPr="00566C79" w14:paraId="4E7AD084" w14:textId="77777777" w:rsidTr="00F6448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0E84E27F"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CS 1:1</w:t>
            </w:r>
          </w:p>
        </w:tc>
        <w:tc>
          <w:tcPr>
            <w:tcW w:w="1560" w:type="dxa"/>
            <w:tcBorders>
              <w:left w:val="single" w:sz="4" w:space="0" w:color="auto"/>
            </w:tcBorders>
            <w:hideMark/>
          </w:tcPr>
          <w:p w14:paraId="1AF1E1C1"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0.98</w:t>
            </w:r>
          </w:p>
        </w:tc>
        <w:tc>
          <w:tcPr>
            <w:tcW w:w="992" w:type="dxa"/>
            <w:hideMark/>
          </w:tcPr>
          <w:p w14:paraId="4C6E64C1"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12.25</w:t>
            </w:r>
          </w:p>
        </w:tc>
        <w:tc>
          <w:tcPr>
            <w:tcW w:w="1559" w:type="dxa"/>
            <w:hideMark/>
          </w:tcPr>
          <w:p w14:paraId="421C306E" w14:textId="77777777" w:rsidR="00E7632C" w:rsidRPr="00566C79" w:rsidRDefault="00E7632C" w:rsidP="00F64483">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0.69</w:t>
            </w:r>
          </w:p>
        </w:tc>
      </w:tr>
      <w:tr w:rsidR="00E7632C" w:rsidRPr="00566C79" w14:paraId="1DBCFF6A" w14:textId="77777777" w:rsidTr="00F64483">
        <w:trPr>
          <w:trHeight w:val="314"/>
        </w:trPr>
        <w:tc>
          <w:tcPr>
            <w:cnfStyle w:val="001000000000" w:firstRow="0" w:lastRow="0" w:firstColumn="1" w:lastColumn="0" w:oddVBand="0" w:evenVBand="0" w:oddHBand="0" w:evenHBand="0" w:firstRowFirstColumn="0" w:firstRowLastColumn="0" w:lastRowFirstColumn="0" w:lastRowLastColumn="0"/>
            <w:tcW w:w="1809" w:type="dxa"/>
            <w:tcBorders>
              <w:right w:val="single" w:sz="4" w:space="0" w:color="auto"/>
            </w:tcBorders>
            <w:hideMark/>
          </w:tcPr>
          <w:p w14:paraId="589E28A6" w14:textId="77777777" w:rsidR="00E7632C" w:rsidRPr="00566C79" w:rsidRDefault="00E7632C" w:rsidP="00F64483">
            <w:pPr>
              <w:jc w:val="center"/>
              <w:rPr>
                <w:rFonts w:ascii="Times New Roman" w:hAnsi="Times New Roman"/>
                <w:noProof/>
                <w:sz w:val="20"/>
              </w:rPr>
            </w:pPr>
            <w:r w:rsidRPr="00566C79">
              <w:rPr>
                <w:rFonts w:ascii="Times New Roman" w:hAnsi="Times New Roman"/>
                <w:noProof/>
                <w:sz w:val="20"/>
              </w:rPr>
              <w:t>PVP alone</w:t>
            </w:r>
          </w:p>
        </w:tc>
        <w:tc>
          <w:tcPr>
            <w:tcW w:w="1560" w:type="dxa"/>
            <w:tcBorders>
              <w:left w:val="single" w:sz="4" w:space="0" w:color="auto"/>
            </w:tcBorders>
            <w:hideMark/>
          </w:tcPr>
          <w:p w14:paraId="468A5A32"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0.81</w:t>
            </w:r>
          </w:p>
        </w:tc>
        <w:tc>
          <w:tcPr>
            <w:tcW w:w="992" w:type="dxa"/>
            <w:hideMark/>
          </w:tcPr>
          <w:p w14:paraId="44B30D9A"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67.12</w:t>
            </w:r>
          </w:p>
        </w:tc>
        <w:tc>
          <w:tcPr>
            <w:tcW w:w="1559" w:type="dxa"/>
            <w:hideMark/>
          </w:tcPr>
          <w:p w14:paraId="241D93D4" w14:textId="77777777" w:rsidR="00E7632C" w:rsidRPr="00566C79" w:rsidRDefault="00E7632C" w:rsidP="00F6448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noProof/>
                <w:sz w:val="20"/>
              </w:rPr>
            </w:pPr>
            <w:r w:rsidRPr="00566C79">
              <w:rPr>
                <w:rFonts w:ascii="Times New Roman" w:hAnsi="Times New Roman"/>
                <w:noProof/>
                <w:sz w:val="20"/>
              </w:rPr>
              <w:t>0.41</w:t>
            </w:r>
          </w:p>
        </w:tc>
      </w:tr>
    </w:tbl>
    <w:p w14:paraId="769F3F59" w14:textId="77777777" w:rsidR="00E7632C" w:rsidRPr="00566C79" w:rsidRDefault="00E7632C">
      <w:pPr>
        <w:rPr>
          <w:rFonts w:ascii="Times New Roman" w:hAnsi="Times New Roman"/>
          <w:b/>
          <w:bCs/>
          <w:noProof/>
          <w:sz w:val="24"/>
          <w:szCs w:val="24"/>
          <w:lang w:val="en-GB"/>
        </w:rPr>
        <w:sectPr w:rsidR="00E7632C" w:rsidRPr="00566C79" w:rsidSect="00F64483">
          <w:pgSz w:w="16838" w:h="11906" w:orient="landscape"/>
          <w:pgMar w:top="1440" w:right="1440" w:bottom="1440" w:left="1440" w:header="708" w:footer="708" w:gutter="0"/>
          <w:cols w:space="708"/>
          <w:docGrid w:linePitch="360"/>
        </w:sectPr>
      </w:pPr>
    </w:p>
    <w:p w14:paraId="564E423A" w14:textId="77777777" w:rsidR="00E7632C" w:rsidRPr="00566C79" w:rsidRDefault="00E7632C" w:rsidP="00F64483">
      <w:pPr>
        <w:spacing w:line="480" w:lineRule="auto"/>
        <w:rPr>
          <w:rFonts w:ascii="Times New Roman" w:hAnsi="Times New Roman"/>
          <w:bCs/>
          <w:noProof/>
          <w:sz w:val="24"/>
          <w:szCs w:val="24"/>
          <w:lang w:val="en-GB"/>
        </w:rPr>
      </w:pPr>
      <w:r w:rsidRPr="00566C79">
        <w:rPr>
          <w:rFonts w:ascii="Times New Roman" w:hAnsi="Times New Roman"/>
          <w:b/>
          <w:bCs/>
          <w:noProof/>
          <w:sz w:val="24"/>
          <w:szCs w:val="24"/>
          <w:lang w:val="en-GB"/>
        </w:rPr>
        <w:lastRenderedPageBreak/>
        <w:t xml:space="preserve">Figure 1 </w:t>
      </w:r>
      <w:r w:rsidRPr="00566C79">
        <w:rPr>
          <w:rFonts w:ascii="Times New Roman" w:hAnsi="Times New Roman"/>
          <w:bCs/>
          <w:noProof/>
          <w:sz w:val="24"/>
          <w:szCs w:val="24"/>
          <w:lang w:val="en-GB"/>
        </w:rPr>
        <w:t>Mophologies of the PVP-HPMCAS 1:1 blend films using</w:t>
      </w:r>
      <w:r w:rsidRPr="00566C79">
        <w:rPr>
          <w:rFonts w:ascii="Times New Roman" w:hAnsi="Times New Roman"/>
          <w:b/>
          <w:bCs/>
          <w:noProof/>
          <w:sz w:val="24"/>
          <w:szCs w:val="24"/>
          <w:lang w:val="en-GB"/>
        </w:rPr>
        <w:t xml:space="preserve"> </w:t>
      </w:r>
      <w:r w:rsidRPr="00566C79">
        <w:rPr>
          <w:rFonts w:ascii="Times New Roman" w:hAnsi="Times New Roman"/>
          <w:bCs/>
          <w:noProof/>
          <w:sz w:val="24"/>
          <w:szCs w:val="24"/>
          <w:lang w:val="en-GB"/>
        </w:rPr>
        <w:t xml:space="preserve">SEM (A) casted film and (B) spin-coated film, and AFM (C) casted film and (D) spin-coated films with 2D (left) and 3D (right) topograpy images </w:t>
      </w:r>
    </w:p>
    <w:p w14:paraId="134F7F84" w14:textId="77777777" w:rsidR="00E7632C" w:rsidRPr="00566C79" w:rsidRDefault="00E7632C" w:rsidP="00F64483">
      <w:pPr>
        <w:spacing w:line="480" w:lineRule="auto"/>
        <w:rPr>
          <w:rFonts w:ascii="Times New Roman" w:hAnsi="Times New Roman" w:cstheme="minorBidi"/>
          <w:bCs/>
          <w:noProof/>
          <w:sz w:val="24"/>
          <w:szCs w:val="24"/>
          <w:cs/>
          <w:lang w:val="en-GB"/>
        </w:rPr>
      </w:pPr>
      <w:r w:rsidRPr="00566C79">
        <w:rPr>
          <w:rFonts w:ascii="Times New Roman" w:hAnsi="Times New Roman" w:cstheme="minorBidi"/>
          <w:bCs/>
          <w:noProof/>
          <w:sz w:val="24"/>
          <w:szCs w:val="24"/>
          <w:lang w:val="en-GB" w:eastAsia="en-GB" w:bidi="ar-SA"/>
        </w:rPr>
        <w:drawing>
          <wp:inline distT="0" distB="0" distL="0" distR="0" wp14:anchorId="3E84E7F6" wp14:editId="0BC3A821">
            <wp:extent cx="5279390" cy="63830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9390" cy="6383020"/>
                    </a:xfrm>
                    <a:prstGeom prst="rect">
                      <a:avLst/>
                    </a:prstGeom>
                    <a:noFill/>
                  </pic:spPr>
                </pic:pic>
              </a:graphicData>
            </a:graphic>
          </wp:inline>
        </w:drawing>
      </w:r>
    </w:p>
    <w:p w14:paraId="6BDBB9A0" w14:textId="77777777" w:rsidR="00E7632C" w:rsidRPr="00566C79" w:rsidRDefault="00E7632C">
      <w:pPr>
        <w:rPr>
          <w:rFonts w:ascii="Times New Roman" w:hAnsi="Times New Roman"/>
          <w:b/>
          <w:bCs/>
          <w:noProof/>
          <w:lang w:val="en-GB"/>
        </w:rPr>
      </w:pPr>
      <w:r w:rsidRPr="00566C79">
        <w:rPr>
          <w:rFonts w:ascii="Times New Roman" w:hAnsi="Times New Roman"/>
          <w:b/>
          <w:bCs/>
          <w:noProof/>
          <w:lang w:val="en-GB"/>
        </w:rPr>
        <w:br w:type="page"/>
      </w:r>
    </w:p>
    <w:p w14:paraId="676D24AF" w14:textId="77777777" w:rsidR="00E7632C" w:rsidRPr="00566C79" w:rsidRDefault="00E7632C" w:rsidP="00F64483">
      <w:pPr>
        <w:pStyle w:val="Caption"/>
        <w:spacing w:line="480" w:lineRule="auto"/>
        <w:rPr>
          <w:rFonts w:ascii="Times New Roman" w:hAnsi="Times New Roman"/>
          <w:b w:val="0"/>
          <w:bCs w:val="0"/>
          <w:color w:val="000000" w:themeColor="text1"/>
          <w:sz w:val="24"/>
          <w:szCs w:val="24"/>
          <w:lang w:val="en-GB"/>
        </w:rPr>
      </w:pPr>
      <w:bookmarkStart w:id="44" w:name="_Ref405415631"/>
      <w:bookmarkStart w:id="45" w:name="_Ref409553346"/>
      <w:r w:rsidRPr="00566C79">
        <w:rPr>
          <w:rFonts w:ascii="Times New Roman" w:hAnsi="Times New Roman"/>
          <w:color w:val="000000" w:themeColor="text1"/>
          <w:sz w:val="24"/>
          <w:szCs w:val="24"/>
          <w:lang w:val="en-GB"/>
        </w:rPr>
        <w:lastRenderedPageBreak/>
        <w:t xml:space="preserve">Figure </w:t>
      </w:r>
      <w:bookmarkEnd w:id="44"/>
      <w:r w:rsidRPr="00566C79">
        <w:rPr>
          <w:rFonts w:ascii="Times New Roman" w:hAnsi="Times New Roman"/>
          <w:color w:val="000000" w:themeColor="text1"/>
          <w:sz w:val="24"/>
          <w:szCs w:val="24"/>
          <w:lang w:val="en-GB"/>
        </w:rPr>
        <w:t>2</w:t>
      </w:r>
      <w:r w:rsidRPr="00566C79">
        <w:rPr>
          <w:rFonts w:ascii="Times New Roman" w:hAnsi="Times New Roman"/>
          <w:sz w:val="24"/>
          <w:szCs w:val="24"/>
          <w:lang w:val="en-GB"/>
        </w:rPr>
        <w:t xml:space="preserve"> </w:t>
      </w:r>
      <w:r w:rsidRPr="00566C79">
        <w:rPr>
          <w:rFonts w:ascii="Times New Roman" w:hAnsi="Times New Roman"/>
          <w:b w:val="0"/>
          <w:bCs w:val="0"/>
          <w:color w:val="000000" w:themeColor="text1"/>
          <w:sz w:val="24"/>
          <w:szCs w:val="24"/>
          <w:lang w:val="en-GB"/>
        </w:rPr>
        <w:t>LTA results of (A) spin-coated HPMCAS film, (B) spin-coated PVP film, (C) PVP-HPMCAS 1:1 casted film and (D) PVP-HPMCAS spin-coated film</w:t>
      </w:r>
    </w:p>
    <w:p w14:paraId="61254DA0" w14:textId="77777777" w:rsidR="00E7632C" w:rsidRPr="00566C79" w:rsidRDefault="00E7632C" w:rsidP="00F64483">
      <w:pPr>
        <w:keepNext/>
        <w:spacing w:line="480" w:lineRule="auto"/>
        <w:rPr>
          <w:rFonts w:ascii="Times New Roman" w:hAnsi="Times New Roman"/>
          <w:lang w:val="en-GB"/>
        </w:rPr>
      </w:pPr>
      <w:r w:rsidRPr="00566C79">
        <w:rPr>
          <w:rFonts w:ascii="Times New Roman" w:hAnsi="Times New Roman"/>
          <w:noProof/>
          <w:lang w:val="en-GB" w:eastAsia="en-GB" w:bidi="ar-SA"/>
        </w:rPr>
        <w:drawing>
          <wp:inline distT="0" distB="0" distL="0" distR="0" wp14:anchorId="6C15B2B5" wp14:editId="1775B6DA">
            <wp:extent cx="5731510" cy="4300087"/>
            <wp:effectExtent l="19050" t="0" r="2540" b="0"/>
            <wp:docPr id="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srcRect/>
                    <a:stretch>
                      <a:fillRect/>
                    </a:stretch>
                  </pic:blipFill>
                  <pic:spPr bwMode="auto">
                    <a:xfrm>
                      <a:off x="0" y="0"/>
                      <a:ext cx="5731510" cy="4300087"/>
                    </a:xfrm>
                    <a:prstGeom prst="rect">
                      <a:avLst/>
                    </a:prstGeom>
                    <a:noFill/>
                  </pic:spPr>
                </pic:pic>
              </a:graphicData>
            </a:graphic>
          </wp:inline>
        </w:drawing>
      </w:r>
    </w:p>
    <w:p w14:paraId="6F1FDD39" w14:textId="77777777" w:rsidR="00E7632C" w:rsidRPr="00566C79" w:rsidRDefault="00E7632C">
      <w:pPr>
        <w:rPr>
          <w:rFonts w:ascii="Times New Roman" w:hAnsi="Times New Roman"/>
          <w:b/>
          <w:bCs/>
          <w:sz w:val="24"/>
          <w:szCs w:val="24"/>
          <w:lang w:val="en-GB"/>
        </w:rPr>
      </w:pPr>
      <w:r w:rsidRPr="00566C79">
        <w:rPr>
          <w:rFonts w:ascii="Times New Roman" w:hAnsi="Times New Roman"/>
          <w:sz w:val="24"/>
          <w:szCs w:val="24"/>
          <w:lang w:val="en-GB"/>
        </w:rPr>
        <w:br w:type="page"/>
      </w:r>
    </w:p>
    <w:p w14:paraId="3476B557" w14:textId="77777777" w:rsidR="00E7632C" w:rsidRPr="00566C79" w:rsidRDefault="00E7632C" w:rsidP="00F64483">
      <w:pPr>
        <w:pStyle w:val="Caption"/>
        <w:spacing w:line="480" w:lineRule="auto"/>
        <w:rPr>
          <w:rFonts w:ascii="Times New Roman" w:hAnsi="Times New Roman"/>
          <w:b w:val="0"/>
          <w:bCs w:val="0"/>
          <w:color w:val="000000" w:themeColor="text1"/>
          <w:sz w:val="24"/>
          <w:szCs w:val="24"/>
          <w:lang w:val="en-GB"/>
        </w:rPr>
      </w:pPr>
      <w:bookmarkStart w:id="46" w:name="_Ref405415595"/>
      <w:r w:rsidRPr="00566C79">
        <w:rPr>
          <w:rFonts w:ascii="Times New Roman" w:hAnsi="Times New Roman"/>
          <w:color w:val="000000" w:themeColor="text1"/>
          <w:sz w:val="24"/>
          <w:szCs w:val="24"/>
          <w:lang w:val="en-GB"/>
        </w:rPr>
        <w:lastRenderedPageBreak/>
        <w:t xml:space="preserve">Figure </w:t>
      </w:r>
      <w:bookmarkEnd w:id="46"/>
      <w:r w:rsidRPr="00566C79">
        <w:rPr>
          <w:rFonts w:ascii="Times New Roman" w:hAnsi="Times New Roman"/>
          <w:color w:val="000000" w:themeColor="text1"/>
          <w:sz w:val="24"/>
          <w:szCs w:val="24"/>
          <w:lang w:val="en-GB"/>
        </w:rPr>
        <w:t xml:space="preserve">3 </w:t>
      </w:r>
      <w:r w:rsidRPr="00566C79">
        <w:rPr>
          <w:rFonts w:ascii="Times New Roman" w:hAnsi="Times New Roman"/>
          <w:b w:val="0"/>
          <w:color w:val="000000" w:themeColor="text1"/>
          <w:sz w:val="24"/>
          <w:szCs w:val="24"/>
          <w:lang w:val="en-GB"/>
        </w:rPr>
        <w:t>Reversing signals of the</w:t>
      </w:r>
      <w:r w:rsidRPr="00566C79">
        <w:rPr>
          <w:rFonts w:ascii="Times New Roman" w:hAnsi="Times New Roman"/>
          <w:color w:val="000000" w:themeColor="text1"/>
          <w:sz w:val="24"/>
          <w:szCs w:val="24"/>
          <w:lang w:val="en-GB"/>
        </w:rPr>
        <w:t xml:space="preserve"> </w:t>
      </w:r>
      <w:r w:rsidRPr="00566C79">
        <w:rPr>
          <w:rFonts w:ascii="Times New Roman" w:hAnsi="Times New Roman"/>
          <w:b w:val="0"/>
          <w:bCs w:val="0"/>
          <w:color w:val="000000" w:themeColor="text1"/>
          <w:sz w:val="24"/>
          <w:szCs w:val="24"/>
          <w:lang w:val="en-GB"/>
        </w:rPr>
        <w:t>MTDSC results of (A) physical mixture of PVP and HPMCAS (1:1 w/w), (B) conventional casted polymer blend films, (C) spin-coated polymer blend films, (D) co-axial CS-</w:t>
      </w:r>
      <w:proofErr w:type="spellStart"/>
      <w:r w:rsidRPr="00566C79">
        <w:rPr>
          <w:rFonts w:ascii="Times New Roman" w:hAnsi="Times New Roman"/>
          <w:b w:val="0"/>
          <w:bCs w:val="0"/>
          <w:color w:val="000000" w:themeColor="text1"/>
          <w:sz w:val="24"/>
          <w:szCs w:val="24"/>
          <w:lang w:val="en-GB"/>
        </w:rPr>
        <w:t>electrospun</w:t>
      </w:r>
      <w:proofErr w:type="spellEnd"/>
      <w:r w:rsidRPr="00566C79">
        <w:rPr>
          <w:rFonts w:ascii="Times New Roman" w:hAnsi="Times New Roman"/>
          <w:b w:val="0"/>
          <w:bCs w:val="0"/>
          <w:color w:val="000000" w:themeColor="text1"/>
          <w:sz w:val="24"/>
          <w:szCs w:val="24"/>
          <w:lang w:val="en-GB"/>
        </w:rPr>
        <w:t xml:space="preserve"> fibres with PVP as the shell and HPMCAS as the core, and (E) SS-electrospun polymer blend fibres. </w:t>
      </w:r>
    </w:p>
    <w:p w14:paraId="49179828" w14:textId="5EF4862A" w:rsidR="00E7632C" w:rsidRPr="00566C79" w:rsidRDefault="00E7632C" w:rsidP="00F64483">
      <w:pPr>
        <w:keepNext/>
        <w:spacing w:line="480" w:lineRule="auto"/>
        <w:rPr>
          <w:rFonts w:ascii="Times New Roman" w:hAnsi="Times New Roman"/>
          <w:lang w:val="en-GB"/>
        </w:rPr>
      </w:pPr>
      <w:r w:rsidRPr="00566C79">
        <w:rPr>
          <w:noProof/>
          <w:lang w:val="en-GB" w:eastAsia="en-GB" w:bidi="ar-SA"/>
        </w:rPr>
        <w:drawing>
          <wp:inline distT="0" distB="0" distL="0" distR="0" wp14:anchorId="19F48EA8" wp14:editId="244E20BB">
            <wp:extent cx="6105908" cy="372300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161" t="14070"/>
                    <a:stretch/>
                  </pic:blipFill>
                  <pic:spPr bwMode="auto">
                    <a:xfrm>
                      <a:off x="0" y="0"/>
                      <a:ext cx="6109389" cy="3725127"/>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935104C" w14:textId="77777777" w:rsidR="00E7632C" w:rsidRPr="00566C79" w:rsidRDefault="00E7632C" w:rsidP="00F64483">
      <w:pPr>
        <w:rPr>
          <w:rFonts w:ascii="Times New Roman" w:hAnsi="Times New Roman"/>
          <w:b/>
          <w:lang w:val="en-GB"/>
        </w:rPr>
      </w:pPr>
      <w:r w:rsidRPr="00566C79">
        <w:rPr>
          <w:rFonts w:ascii="Times New Roman" w:hAnsi="Times New Roman"/>
          <w:b/>
          <w:lang w:val="en-GB"/>
        </w:rPr>
        <w:br w:type="page"/>
      </w:r>
    </w:p>
    <w:p w14:paraId="73BEFE4F" w14:textId="77777777" w:rsidR="00E7632C" w:rsidRPr="00566C79" w:rsidRDefault="00E7632C" w:rsidP="00F64483">
      <w:pPr>
        <w:pStyle w:val="Caption"/>
        <w:spacing w:line="480" w:lineRule="auto"/>
        <w:rPr>
          <w:rFonts w:ascii="Times New Roman" w:hAnsi="Times New Roman"/>
          <w:noProof/>
          <w:color w:val="auto"/>
          <w:sz w:val="24"/>
          <w:szCs w:val="24"/>
          <w:lang w:val="en-GB"/>
        </w:rPr>
      </w:pPr>
      <w:r w:rsidRPr="00566C79">
        <w:rPr>
          <w:rFonts w:ascii="Times New Roman" w:hAnsi="Times New Roman"/>
          <w:color w:val="auto"/>
          <w:sz w:val="24"/>
          <w:szCs w:val="24"/>
          <w:lang w:val="en-GB"/>
        </w:rPr>
        <w:lastRenderedPageBreak/>
        <w:t xml:space="preserve">Figure </w:t>
      </w:r>
      <w:bookmarkEnd w:id="45"/>
      <w:r w:rsidRPr="00566C79">
        <w:rPr>
          <w:rFonts w:ascii="Times New Roman" w:hAnsi="Times New Roman"/>
          <w:color w:val="auto"/>
          <w:sz w:val="24"/>
          <w:szCs w:val="24"/>
          <w:lang w:val="en-GB"/>
        </w:rPr>
        <w:t>4</w:t>
      </w:r>
      <w:r w:rsidRPr="00566C79">
        <w:rPr>
          <w:rFonts w:ascii="Times New Roman" w:hAnsi="Times New Roman"/>
          <w:noProof/>
          <w:color w:val="auto"/>
          <w:sz w:val="24"/>
          <w:szCs w:val="24"/>
          <w:lang w:val="en-GB"/>
        </w:rPr>
        <w:t xml:space="preserve"> </w:t>
      </w:r>
      <w:r w:rsidRPr="00566C79">
        <w:rPr>
          <w:rFonts w:ascii="Times New Roman" w:hAnsi="Times New Roman"/>
          <w:b w:val="0"/>
          <w:bCs w:val="0"/>
          <w:color w:val="auto"/>
          <w:sz w:val="24"/>
          <w:szCs w:val="24"/>
          <w:lang w:val="en-GB"/>
        </w:rPr>
        <w:t>SEM images and the histograms of fibre diameter distributions of (A) SS-</w:t>
      </w:r>
      <w:proofErr w:type="spellStart"/>
      <w:r w:rsidRPr="00566C79">
        <w:rPr>
          <w:rFonts w:ascii="Times New Roman" w:hAnsi="Times New Roman"/>
          <w:b w:val="0"/>
          <w:bCs w:val="0"/>
          <w:color w:val="auto"/>
          <w:sz w:val="24"/>
          <w:szCs w:val="24"/>
          <w:lang w:val="en-GB"/>
        </w:rPr>
        <w:t>electrospun</w:t>
      </w:r>
      <w:proofErr w:type="spellEnd"/>
      <w:r w:rsidRPr="00566C79">
        <w:rPr>
          <w:rFonts w:ascii="Times New Roman" w:hAnsi="Times New Roman"/>
          <w:b w:val="0"/>
          <w:bCs w:val="0"/>
          <w:color w:val="auto"/>
          <w:sz w:val="24"/>
          <w:szCs w:val="24"/>
          <w:lang w:val="en-GB"/>
        </w:rPr>
        <w:t xml:space="preserve"> PVP-HPMCAS 1:1 blend fibres and (B) CS-</w:t>
      </w:r>
      <w:proofErr w:type="spellStart"/>
      <w:r w:rsidRPr="00566C79">
        <w:rPr>
          <w:rFonts w:ascii="Times New Roman" w:hAnsi="Times New Roman"/>
          <w:b w:val="0"/>
          <w:bCs w:val="0"/>
          <w:color w:val="auto"/>
          <w:sz w:val="24"/>
          <w:szCs w:val="24"/>
          <w:lang w:val="en-GB"/>
        </w:rPr>
        <w:t>electrospun</w:t>
      </w:r>
      <w:proofErr w:type="spellEnd"/>
      <w:r w:rsidRPr="00566C79">
        <w:rPr>
          <w:rFonts w:ascii="Times New Roman" w:hAnsi="Times New Roman"/>
          <w:b w:val="0"/>
          <w:bCs w:val="0"/>
          <w:color w:val="auto"/>
          <w:sz w:val="24"/>
          <w:szCs w:val="24"/>
          <w:lang w:val="en-GB"/>
        </w:rPr>
        <w:t xml:space="preserve"> PVP-HPMCAS 1:1 fibres</w:t>
      </w:r>
    </w:p>
    <w:p w14:paraId="012F2094" w14:textId="77777777" w:rsidR="00E7632C" w:rsidRPr="00566C79" w:rsidRDefault="00E7632C" w:rsidP="00F64483">
      <w:pPr>
        <w:keepNext/>
        <w:spacing w:line="480" w:lineRule="auto"/>
        <w:rPr>
          <w:rFonts w:ascii="Times New Roman" w:hAnsi="Times New Roman"/>
          <w:lang w:val="en-GB"/>
        </w:rPr>
      </w:pPr>
      <w:r w:rsidRPr="00566C79">
        <w:rPr>
          <w:noProof/>
          <w:lang w:val="en-GB" w:eastAsia="en-GB" w:bidi="ar-SA"/>
        </w:rPr>
        <w:drawing>
          <wp:inline distT="0" distB="0" distL="0" distR="0" wp14:anchorId="792CB1AD" wp14:editId="42A93BA0">
            <wp:extent cx="6539023" cy="5305108"/>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45350" cy="5310241"/>
                    </a:xfrm>
                    <a:prstGeom prst="rect">
                      <a:avLst/>
                    </a:prstGeom>
                    <a:noFill/>
                    <a:ln>
                      <a:noFill/>
                    </a:ln>
                  </pic:spPr>
                </pic:pic>
              </a:graphicData>
            </a:graphic>
          </wp:inline>
        </w:drawing>
      </w:r>
    </w:p>
    <w:p w14:paraId="08017542" w14:textId="77777777" w:rsidR="00E7632C" w:rsidRPr="00566C79" w:rsidRDefault="00E7632C" w:rsidP="00F64483">
      <w:pPr>
        <w:spacing w:line="480" w:lineRule="auto"/>
        <w:rPr>
          <w:rFonts w:ascii="Times New Roman" w:hAnsi="Times New Roman"/>
          <w:noProof/>
          <w:lang w:val="en-GB"/>
        </w:rPr>
      </w:pPr>
    </w:p>
    <w:p w14:paraId="3AFC0DE4" w14:textId="77777777" w:rsidR="00E7632C" w:rsidRPr="00566C79" w:rsidRDefault="00E7632C">
      <w:pPr>
        <w:rPr>
          <w:rFonts w:ascii="Times New Roman" w:hAnsi="Times New Roman"/>
          <w:b/>
          <w:bCs/>
          <w:sz w:val="24"/>
          <w:szCs w:val="24"/>
          <w:lang w:val="en-GB"/>
        </w:rPr>
      </w:pPr>
      <w:r w:rsidRPr="00566C79">
        <w:rPr>
          <w:rFonts w:ascii="Times New Roman" w:hAnsi="Times New Roman"/>
          <w:sz w:val="24"/>
          <w:szCs w:val="24"/>
          <w:lang w:val="en-GB"/>
        </w:rPr>
        <w:br w:type="page"/>
      </w:r>
    </w:p>
    <w:p w14:paraId="72ADA98C" w14:textId="77777777" w:rsidR="00E7632C" w:rsidRPr="00566C79" w:rsidRDefault="00E7632C" w:rsidP="00F64483">
      <w:pPr>
        <w:pStyle w:val="Caption"/>
        <w:spacing w:line="480" w:lineRule="auto"/>
        <w:rPr>
          <w:rFonts w:ascii="Times New Roman" w:hAnsi="Times New Roman"/>
          <w:b w:val="0"/>
          <w:color w:val="auto"/>
          <w:sz w:val="24"/>
          <w:szCs w:val="24"/>
          <w:lang w:val="en-GB"/>
        </w:rPr>
      </w:pPr>
      <w:r w:rsidRPr="00566C79">
        <w:rPr>
          <w:rFonts w:ascii="Times New Roman" w:hAnsi="Times New Roman"/>
          <w:color w:val="auto"/>
          <w:sz w:val="24"/>
          <w:szCs w:val="24"/>
          <w:lang w:val="en-GB"/>
        </w:rPr>
        <w:lastRenderedPageBreak/>
        <w:t xml:space="preserve">Figure 5 </w:t>
      </w:r>
      <w:r w:rsidRPr="00566C79">
        <w:rPr>
          <w:rFonts w:ascii="Times New Roman" w:hAnsi="Times New Roman"/>
          <w:b w:val="0"/>
          <w:color w:val="auto"/>
          <w:sz w:val="24"/>
          <w:szCs w:val="24"/>
          <w:lang w:val="en-GB"/>
        </w:rPr>
        <w:t>TEM images of (A) the placebo CS-</w:t>
      </w:r>
      <w:proofErr w:type="spellStart"/>
      <w:r w:rsidRPr="00566C79">
        <w:rPr>
          <w:rFonts w:ascii="Times New Roman" w:hAnsi="Times New Roman"/>
          <w:b w:val="0"/>
          <w:color w:val="auto"/>
          <w:sz w:val="24"/>
          <w:szCs w:val="24"/>
          <w:lang w:val="en-GB"/>
        </w:rPr>
        <w:t>electrospun</w:t>
      </w:r>
      <w:proofErr w:type="spellEnd"/>
      <w:r w:rsidRPr="00566C79">
        <w:rPr>
          <w:rFonts w:ascii="Times New Roman" w:hAnsi="Times New Roman"/>
          <w:b w:val="0"/>
          <w:color w:val="auto"/>
          <w:sz w:val="24"/>
          <w:szCs w:val="24"/>
          <w:lang w:val="en-GB"/>
        </w:rPr>
        <w:t xml:space="preserve"> fibres with PVP as the shell layer and HPMCAS as the core and (B) the CS-</w:t>
      </w:r>
      <w:proofErr w:type="spellStart"/>
      <w:r w:rsidRPr="00566C79">
        <w:rPr>
          <w:rFonts w:ascii="Times New Roman" w:hAnsi="Times New Roman"/>
          <w:b w:val="0"/>
          <w:color w:val="auto"/>
          <w:sz w:val="24"/>
          <w:szCs w:val="24"/>
          <w:lang w:val="en-GB"/>
        </w:rPr>
        <w:t>electrospun</w:t>
      </w:r>
      <w:proofErr w:type="spellEnd"/>
      <w:r w:rsidRPr="00566C79">
        <w:rPr>
          <w:rFonts w:ascii="Times New Roman" w:hAnsi="Times New Roman"/>
          <w:b w:val="0"/>
          <w:color w:val="auto"/>
          <w:sz w:val="24"/>
          <w:szCs w:val="24"/>
          <w:lang w:val="en-GB"/>
        </w:rPr>
        <w:t xml:space="preserve"> PVP and HPMCAS fibres after PCM incorporation into both core and shell with equal loading. </w:t>
      </w:r>
    </w:p>
    <w:p w14:paraId="0B4E4D8F" w14:textId="77777777" w:rsidR="00E7632C" w:rsidRPr="00566C79" w:rsidRDefault="00E7632C" w:rsidP="00F64483">
      <w:r w:rsidRPr="00566C79">
        <w:rPr>
          <w:noProof/>
          <w:lang w:val="en-GB" w:eastAsia="en-GB" w:bidi="ar-SA"/>
        </w:rPr>
        <w:drawing>
          <wp:inline distT="0" distB="0" distL="0" distR="0" wp14:anchorId="716133AD" wp14:editId="390869C9">
            <wp:extent cx="5731510" cy="3218046"/>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5731510" cy="3218046"/>
                    </a:xfrm>
                    <a:prstGeom prst="rect">
                      <a:avLst/>
                    </a:prstGeom>
                    <a:noFill/>
                    <a:ln w="9525">
                      <a:noFill/>
                      <a:miter lim="800000"/>
                      <a:headEnd/>
                      <a:tailEnd/>
                    </a:ln>
                  </pic:spPr>
                </pic:pic>
              </a:graphicData>
            </a:graphic>
          </wp:inline>
        </w:drawing>
      </w:r>
    </w:p>
    <w:p w14:paraId="5602176D" w14:textId="77777777" w:rsidR="00E7632C" w:rsidRPr="00566C79" w:rsidRDefault="00E7632C">
      <w:pPr>
        <w:rPr>
          <w:rFonts w:ascii="Times New Roman" w:hAnsi="Times New Roman"/>
          <w:b/>
          <w:sz w:val="24"/>
          <w:szCs w:val="24"/>
          <w:lang w:val="en-GB"/>
        </w:rPr>
      </w:pPr>
      <w:r w:rsidRPr="00566C79">
        <w:rPr>
          <w:rFonts w:ascii="Times New Roman" w:hAnsi="Times New Roman"/>
          <w:b/>
          <w:sz w:val="24"/>
          <w:szCs w:val="24"/>
          <w:lang w:val="en-GB"/>
        </w:rPr>
        <w:br w:type="page"/>
      </w:r>
    </w:p>
    <w:p w14:paraId="29499E72" w14:textId="77777777" w:rsidR="00E7632C" w:rsidRPr="00566C79" w:rsidRDefault="00E7632C" w:rsidP="00F64483">
      <w:pPr>
        <w:spacing w:line="480" w:lineRule="auto"/>
        <w:rPr>
          <w:rFonts w:ascii="Times New Roman" w:hAnsi="Times New Roman"/>
          <w:sz w:val="24"/>
          <w:szCs w:val="24"/>
          <w:lang w:val="en-GB"/>
        </w:rPr>
      </w:pPr>
      <w:r w:rsidRPr="00566C79">
        <w:rPr>
          <w:rFonts w:ascii="Times New Roman" w:hAnsi="Times New Roman"/>
          <w:b/>
          <w:sz w:val="24"/>
          <w:szCs w:val="24"/>
          <w:lang w:val="en-GB"/>
        </w:rPr>
        <w:lastRenderedPageBreak/>
        <w:t>Figure 6</w:t>
      </w:r>
      <w:r w:rsidRPr="00566C79">
        <w:rPr>
          <w:rFonts w:ascii="Times New Roman" w:hAnsi="Times New Roman"/>
          <w:sz w:val="24"/>
          <w:szCs w:val="24"/>
          <w:lang w:val="en-GB"/>
        </w:rPr>
        <w:t xml:space="preserve"> SEM images and the histograms of the diameter distributions of SS-</w:t>
      </w:r>
      <w:proofErr w:type="spellStart"/>
      <w:r w:rsidRPr="00566C79">
        <w:rPr>
          <w:rFonts w:ascii="Times New Roman" w:hAnsi="Times New Roman"/>
          <w:sz w:val="24"/>
          <w:szCs w:val="24"/>
          <w:lang w:val="en-GB"/>
        </w:rPr>
        <w:t>electrospun</w:t>
      </w:r>
      <w:proofErr w:type="spellEnd"/>
      <w:r w:rsidRPr="00566C79">
        <w:rPr>
          <w:rFonts w:ascii="Times New Roman" w:hAnsi="Times New Roman"/>
          <w:sz w:val="24"/>
          <w:szCs w:val="24"/>
          <w:lang w:val="en-GB"/>
        </w:rPr>
        <w:t xml:space="preserve"> 25% PCM loaded PVP-HPMCAS blends fibres with PVP: HPMCAS ratios of (A) 3:1, (B) 1:1 and (C) 1:2 </w:t>
      </w:r>
    </w:p>
    <w:p w14:paraId="085039D5" w14:textId="77777777" w:rsidR="00E7632C" w:rsidRPr="00566C79" w:rsidRDefault="00E7632C" w:rsidP="00F64483">
      <w:pPr>
        <w:spacing w:line="480" w:lineRule="auto"/>
        <w:rPr>
          <w:rFonts w:ascii="Times New Roman" w:hAnsi="Times New Roman"/>
          <w:sz w:val="24"/>
          <w:szCs w:val="24"/>
          <w:lang w:val="en-GB"/>
        </w:rPr>
      </w:pPr>
      <w:r w:rsidRPr="00566C79">
        <w:rPr>
          <w:noProof/>
          <w:lang w:val="en-GB" w:eastAsia="en-GB" w:bidi="ar-SA"/>
        </w:rPr>
        <w:drawing>
          <wp:inline distT="0" distB="0" distL="0" distR="0" wp14:anchorId="12CF1A44" wp14:editId="2E2F58CE">
            <wp:extent cx="5731510" cy="653718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6537182"/>
                    </a:xfrm>
                    <a:prstGeom prst="rect">
                      <a:avLst/>
                    </a:prstGeom>
                    <a:noFill/>
                    <a:ln>
                      <a:noFill/>
                    </a:ln>
                  </pic:spPr>
                </pic:pic>
              </a:graphicData>
            </a:graphic>
          </wp:inline>
        </w:drawing>
      </w:r>
    </w:p>
    <w:p w14:paraId="08C75F9F" w14:textId="77777777" w:rsidR="00E7632C" w:rsidRPr="00566C79" w:rsidRDefault="00E7632C" w:rsidP="00F64483">
      <w:pPr>
        <w:spacing w:line="480" w:lineRule="auto"/>
        <w:rPr>
          <w:rFonts w:ascii="Times New Roman" w:hAnsi="Times New Roman"/>
          <w:sz w:val="24"/>
          <w:szCs w:val="24"/>
          <w:lang w:val="en-GB"/>
        </w:rPr>
      </w:pPr>
      <w:r w:rsidRPr="00566C79">
        <w:rPr>
          <w:rFonts w:ascii="Times New Roman" w:hAnsi="Times New Roman"/>
          <w:sz w:val="24"/>
          <w:szCs w:val="24"/>
          <w:lang w:val="en-GB"/>
        </w:rPr>
        <w:br w:type="page"/>
      </w:r>
    </w:p>
    <w:p w14:paraId="63AC15ED" w14:textId="30F42765" w:rsidR="00E7632C" w:rsidRPr="00566C79" w:rsidRDefault="00E7632C" w:rsidP="00CB5AD7">
      <w:pPr>
        <w:pStyle w:val="Caption"/>
        <w:spacing w:line="480" w:lineRule="auto"/>
        <w:jc w:val="both"/>
        <w:rPr>
          <w:rFonts w:ascii="Times New Roman" w:hAnsi="Times New Roman"/>
          <w:b w:val="0"/>
          <w:bCs w:val="0"/>
          <w:noProof/>
          <w:color w:val="000000" w:themeColor="text1"/>
          <w:sz w:val="24"/>
          <w:szCs w:val="24"/>
          <w:lang w:val="en-GB"/>
        </w:rPr>
      </w:pPr>
      <w:r w:rsidRPr="00566C79">
        <w:rPr>
          <w:rFonts w:ascii="Times New Roman" w:hAnsi="Times New Roman"/>
          <w:color w:val="000000" w:themeColor="text1"/>
          <w:sz w:val="24"/>
          <w:szCs w:val="24"/>
          <w:lang w:val="en-GB"/>
        </w:rPr>
        <w:lastRenderedPageBreak/>
        <w:t xml:space="preserve">Figure </w:t>
      </w:r>
      <w:r w:rsidRPr="00566C79">
        <w:rPr>
          <w:rFonts w:ascii="Times New Roman" w:hAnsi="Times New Roman"/>
          <w:noProof/>
          <w:color w:val="000000" w:themeColor="text1"/>
          <w:sz w:val="24"/>
          <w:szCs w:val="24"/>
          <w:lang w:val="en-GB"/>
        </w:rPr>
        <w:t xml:space="preserve">7 </w:t>
      </w:r>
      <w:r w:rsidRPr="00566C79">
        <w:rPr>
          <w:rFonts w:ascii="Times New Roman" w:hAnsi="Times New Roman"/>
          <w:b w:val="0"/>
          <w:bCs w:val="0"/>
          <w:noProof/>
          <w:color w:val="000000" w:themeColor="text1"/>
          <w:sz w:val="24"/>
          <w:szCs w:val="24"/>
          <w:lang w:val="en-GB"/>
        </w:rPr>
        <w:t xml:space="preserve">Partial ATR-FTIR spectra of raw materials and </w:t>
      </w:r>
      <w:r w:rsidR="00CB5AD7" w:rsidRPr="00566C79">
        <w:rPr>
          <w:rFonts w:ascii="Times New Roman" w:hAnsi="Times New Roman"/>
          <w:b w:val="0"/>
          <w:bCs w:val="0"/>
          <w:noProof/>
          <w:color w:val="000000" w:themeColor="text1"/>
          <w:sz w:val="24"/>
          <w:szCs w:val="24"/>
          <w:lang w:val="en-GB"/>
        </w:rPr>
        <w:t xml:space="preserve">25% </w:t>
      </w:r>
      <w:r w:rsidRPr="00566C79">
        <w:rPr>
          <w:rFonts w:ascii="Times New Roman" w:hAnsi="Times New Roman"/>
          <w:b w:val="0"/>
          <w:bCs w:val="0"/>
          <w:noProof/>
          <w:color w:val="000000" w:themeColor="text1"/>
          <w:sz w:val="24"/>
          <w:szCs w:val="24"/>
          <w:lang w:val="en-GB"/>
        </w:rPr>
        <w:t>PCM loaded SS-electrospun fibres</w:t>
      </w:r>
      <w:r w:rsidR="00CB5AD7" w:rsidRPr="00566C79">
        <w:rPr>
          <w:rFonts w:ascii="Times New Roman" w:hAnsi="Times New Roman"/>
          <w:b w:val="0"/>
          <w:bCs w:val="0"/>
          <w:noProof/>
          <w:color w:val="000000" w:themeColor="text1"/>
          <w:sz w:val="24"/>
          <w:szCs w:val="24"/>
          <w:lang w:val="en-GB"/>
        </w:rPr>
        <w:t xml:space="preserve"> (A) PCM PVP-HPMCAS 3:1, (B) </w:t>
      </w:r>
      <w:r w:rsidRPr="00566C79">
        <w:rPr>
          <w:rFonts w:ascii="Times New Roman" w:hAnsi="Times New Roman"/>
          <w:b w:val="0"/>
          <w:bCs w:val="0"/>
          <w:noProof/>
          <w:color w:val="000000" w:themeColor="text1"/>
          <w:sz w:val="24"/>
          <w:szCs w:val="24"/>
          <w:lang w:val="en-GB"/>
        </w:rPr>
        <w:t>PCM PVP-HPMCAS</w:t>
      </w:r>
      <w:r w:rsidR="00CB5AD7" w:rsidRPr="00566C79">
        <w:rPr>
          <w:rFonts w:ascii="Times New Roman" w:hAnsi="Times New Roman"/>
          <w:b w:val="0"/>
          <w:bCs w:val="0"/>
          <w:noProof/>
          <w:color w:val="000000" w:themeColor="text1"/>
          <w:sz w:val="24"/>
          <w:szCs w:val="24"/>
          <w:lang w:val="en-GB"/>
        </w:rPr>
        <w:t xml:space="preserve"> 1:1, (C) </w:t>
      </w:r>
      <w:r w:rsidRPr="00566C79">
        <w:rPr>
          <w:rFonts w:ascii="Times New Roman" w:hAnsi="Times New Roman"/>
          <w:b w:val="0"/>
          <w:bCs w:val="0"/>
          <w:noProof/>
          <w:color w:val="000000" w:themeColor="text1"/>
          <w:sz w:val="24"/>
          <w:szCs w:val="24"/>
          <w:lang w:val="en-GB"/>
        </w:rPr>
        <w:t>PCM PVP-HPMCAS</w:t>
      </w:r>
      <w:r w:rsidR="00CB5AD7" w:rsidRPr="00566C79">
        <w:rPr>
          <w:rFonts w:ascii="Times New Roman" w:hAnsi="Times New Roman"/>
          <w:b w:val="0"/>
          <w:bCs w:val="0"/>
          <w:noProof/>
          <w:color w:val="000000" w:themeColor="text1"/>
          <w:sz w:val="24"/>
          <w:szCs w:val="24"/>
          <w:lang w:val="en-GB"/>
        </w:rPr>
        <w:t xml:space="preserve"> 1:2, (D) PCM-PVP, (E) PCM-HPMCAS</w:t>
      </w:r>
      <w:r w:rsidRPr="00566C79">
        <w:rPr>
          <w:rFonts w:ascii="Times New Roman" w:hAnsi="Times New Roman"/>
          <w:b w:val="0"/>
          <w:bCs w:val="0"/>
          <w:noProof/>
          <w:color w:val="000000" w:themeColor="text1"/>
          <w:sz w:val="24"/>
          <w:szCs w:val="24"/>
          <w:lang w:val="en-GB"/>
        </w:rPr>
        <w:t xml:space="preserve">, </w:t>
      </w:r>
      <w:r w:rsidR="00CB5AD7" w:rsidRPr="00566C79">
        <w:rPr>
          <w:rFonts w:ascii="Times New Roman" w:hAnsi="Times New Roman"/>
          <w:b w:val="0"/>
          <w:bCs w:val="0"/>
          <w:noProof/>
          <w:color w:val="000000" w:themeColor="text1"/>
          <w:sz w:val="24"/>
          <w:szCs w:val="24"/>
          <w:lang w:val="en-GB"/>
        </w:rPr>
        <w:t>(F) PVP as received, (G) HPMCAS as received</w:t>
      </w:r>
      <w:r w:rsidRPr="00566C79">
        <w:rPr>
          <w:rFonts w:ascii="Times New Roman" w:hAnsi="Times New Roman"/>
          <w:b w:val="0"/>
          <w:bCs w:val="0"/>
          <w:noProof/>
          <w:color w:val="000000" w:themeColor="text1"/>
          <w:sz w:val="24"/>
          <w:szCs w:val="24"/>
          <w:lang w:val="en-GB"/>
        </w:rPr>
        <w:t xml:space="preserve">, </w:t>
      </w:r>
      <w:r w:rsidR="00CB5AD7" w:rsidRPr="00566C79">
        <w:rPr>
          <w:rFonts w:ascii="Times New Roman" w:hAnsi="Times New Roman"/>
          <w:b w:val="0"/>
          <w:bCs w:val="0"/>
          <w:noProof/>
          <w:color w:val="000000" w:themeColor="text1"/>
          <w:sz w:val="24"/>
          <w:szCs w:val="24"/>
          <w:lang w:val="en-GB"/>
        </w:rPr>
        <w:t>(I) PCM form I</w:t>
      </w:r>
      <w:r w:rsidRPr="00566C79">
        <w:rPr>
          <w:rFonts w:ascii="Times New Roman" w:hAnsi="Times New Roman"/>
          <w:b w:val="0"/>
          <w:bCs w:val="0"/>
          <w:noProof/>
          <w:color w:val="000000" w:themeColor="text1"/>
          <w:sz w:val="24"/>
          <w:szCs w:val="24"/>
          <w:lang w:val="en-GB"/>
        </w:rPr>
        <w:t xml:space="preserve"> and </w:t>
      </w:r>
      <w:r w:rsidR="00CB5AD7" w:rsidRPr="00566C79">
        <w:rPr>
          <w:rFonts w:ascii="Times New Roman" w:hAnsi="Times New Roman"/>
          <w:b w:val="0"/>
          <w:bCs w:val="0"/>
          <w:noProof/>
          <w:color w:val="000000" w:themeColor="text1"/>
          <w:sz w:val="24"/>
          <w:szCs w:val="24"/>
          <w:lang w:val="en-GB"/>
        </w:rPr>
        <w:t>(J) amorphous PCM prepared by melt-cool method</w:t>
      </w:r>
      <w:r w:rsidRPr="00566C79">
        <w:rPr>
          <w:rFonts w:ascii="Times New Roman" w:hAnsi="Times New Roman"/>
          <w:b w:val="0"/>
          <w:bCs w:val="0"/>
          <w:noProof/>
          <w:color w:val="000000" w:themeColor="text1"/>
          <w:sz w:val="24"/>
          <w:szCs w:val="24"/>
          <w:lang w:val="en-GB"/>
        </w:rPr>
        <w:t xml:space="preserve">. </w:t>
      </w:r>
      <w:r w:rsidR="00CB5AD7" w:rsidRPr="00566C79">
        <w:rPr>
          <w:rFonts w:ascii="Times New Roman" w:hAnsi="Times New Roman"/>
          <w:b w:val="0"/>
          <w:bCs w:val="0"/>
          <w:noProof/>
          <w:color w:val="000000" w:themeColor="text1"/>
          <w:sz w:val="24"/>
          <w:szCs w:val="24"/>
          <w:lang w:val="en-GB"/>
        </w:rPr>
        <w:t>(the dashline box highlights the PVP carbonyl peak which shifted to lower wavenumber after the incorperation of PCM).</w:t>
      </w:r>
    </w:p>
    <w:p w14:paraId="5BD203A8" w14:textId="6898D805" w:rsidR="00E7632C" w:rsidRPr="00566C79" w:rsidRDefault="00212FC5" w:rsidP="00F64483">
      <w:pPr>
        <w:keepNext/>
        <w:spacing w:line="480" w:lineRule="auto"/>
        <w:rPr>
          <w:rFonts w:ascii="Times New Roman" w:hAnsi="Times New Roman"/>
          <w:lang w:val="en-GB"/>
        </w:rPr>
      </w:pPr>
      <w:r w:rsidRPr="00566C79">
        <w:rPr>
          <w:rFonts w:ascii="Times New Roman" w:hAnsi="Times New Roman"/>
          <w:noProof/>
          <w:lang w:val="en-GB" w:eastAsia="en-GB" w:bidi="ar-SA"/>
        </w:rPr>
        <w:drawing>
          <wp:inline distT="0" distB="0" distL="0" distR="0" wp14:anchorId="70EF5B09" wp14:editId="7731DD4E">
            <wp:extent cx="5731510" cy="3949220"/>
            <wp:effectExtent l="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949220"/>
                    </a:xfrm>
                    <a:prstGeom prst="rect">
                      <a:avLst/>
                    </a:prstGeom>
                    <a:noFill/>
                    <a:ln>
                      <a:noFill/>
                    </a:ln>
                  </pic:spPr>
                </pic:pic>
              </a:graphicData>
            </a:graphic>
          </wp:inline>
        </w:drawing>
      </w:r>
    </w:p>
    <w:p w14:paraId="22E326B7" w14:textId="77777777" w:rsidR="00E7632C" w:rsidRPr="00566C79" w:rsidRDefault="00E7632C" w:rsidP="00F64483">
      <w:pPr>
        <w:spacing w:line="480" w:lineRule="auto"/>
        <w:rPr>
          <w:rFonts w:ascii="Times New Roman" w:hAnsi="Times New Roman"/>
          <w:lang w:val="en-GB"/>
        </w:rPr>
      </w:pPr>
    </w:p>
    <w:p w14:paraId="7F50F66B" w14:textId="77777777" w:rsidR="00E7632C" w:rsidRPr="00566C79" w:rsidRDefault="00E7632C" w:rsidP="00F64483">
      <w:pPr>
        <w:spacing w:line="480" w:lineRule="auto"/>
        <w:rPr>
          <w:rFonts w:ascii="Times New Roman" w:hAnsi="Times New Roman"/>
          <w:lang w:val="en-GB"/>
        </w:rPr>
      </w:pPr>
    </w:p>
    <w:p w14:paraId="600A730F" w14:textId="77777777" w:rsidR="00E7632C" w:rsidRPr="00566C79" w:rsidRDefault="00E7632C" w:rsidP="00F64483">
      <w:pPr>
        <w:spacing w:line="480" w:lineRule="auto"/>
        <w:rPr>
          <w:rFonts w:ascii="Times New Roman" w:hAnsi="Times New Roman"/>
          <w:lang w:val="en-GB"/>
        </w:rPr>
      </w:pPr>
      <w:r w:rsidRPr="00566C79">
        <w:rPr>
          <w:rFonts w:ascii="Times New Roman" w:hAnsi="Times New Roman"/>
          <w:lang w:val="en-GB"/>
        </w:rPr>
        <w:br w:type="page"/>
      </w:r>
    </w:p>
    <w:p w14:paraId="0BED00F6" w14:textId="293BF48C" w:rsidR="00E7632C" w:rsidRPr="00566C79" w:rsidRDefault="00E7632C" w:rsidP="00F64483">
      <w:pPr>
        <w:pStyle w:val="Caption"/>
        <w:spacing w:line="480" w:lineRule="auto"/>
        <w:rPr>
          <w:rFonts w:ascii="Times New Roman" w:hAnsi="Times New Roman" w:cstheme="minorBidi"/>
          <w:b w:val="0"/>
          <w:bCs w:val="0"/>
          <w:noProof/>
          <w:color w:val="000000" w:themeColor="text1"/>
          <w:sz w:val="24"/>
          <w:szCs w:val="24"/>
          <w:lang w:val="en-GB"/>
        </w:rPr>
      </w:pPr>
      <w:bookmarkStart w:id="47" w:name="_Ref405415558"/>
      <w:r w:rsidRPr="00566C79">
        <w:rPr>
          <w:rFonts w:ascii="Times New Roman" w:hAnsi="Times New Roman"/>
          <w:color w:val="000000" w:themeColor="text1"/>
          <w:sz w:val="24"/>
          <w:szCs w:val="24"/>
          <w:lang w:val="en-GB"/>
        </w:rPr>
        <w:lastRenderedPageBreak/>
        <w:t xml:space="preserve">Figure </w:t>
      </w:r>
      <w:bookmarkEnd w:id="47"/>
      <w:r w:rsidRPr="00566C79">
        <w:rPr>
          <w:rFonts w:ascii="Times New Roman" w:hAnsi="Times New Roman"/>
          <w:noProof/>
          <w:color w:val="000000" w:themeColor="text1"/>
          <w:sz w:val="24"/>
          <w:szCs w:val="24"/>
          <w:lang w:val="en-GB"/>
        </w:rPr>
        <w:t xml:space="preserve">8 </w:t>
      </w:r>
      <w:r w:rsidRPr="00566C79">
        <w:rPr>
          <w:rFonts w:ascii="Times New Roman" w:hAnsi="Times New Roman"/>
          <w:b w:val="0"/>
          <w:bCs w:val="0"/>
          <w:noProof/>
          <w:color w:val="000000" w:themeColor="text1"/>
          <w:sz w:val="24"/>
          <w:szCs w:val="24"/>
          <w:lang w:val="en-GB"/>
        </w:rPr>
        <w:t xml:space="preserve">MTDSC results of </w:t>
      </w:r>
      <w:r w:rsidR="00CB5AD7" w:rsidRPr="00566C79">
        <w:rPr>
          <w:rFonts w:ascii="Times New Roman" w:hAnsi="Times New Roman"/>
          <w:b w:val="0"/>
          <w:bCs w:val="0"/>
          <w:noProof/>
          <w:color w:val="000000" w:themeColor="text1"/>
          <w:sz w:val="24"/>
          <w:szCs w:val="24"/>
          <w:lang w:val="en-GB"/>
        </w:rPr>
        <w:t xml:space="preserve">25% PCM loaded </w:t>
      </w:r>
      <w:r w:rsidRPr="00566C79">
        <w:rPr>
          <w:rFonts w:ascii="Times New Roman" w:hAnsi="Times New Roman"/>
          <w:b w:val="0"/>
          <w:bCs w:val="0"/>
          <w:noProof/>
          <w:color w:val="000000" w:themeColor="text1"/>
          <w:sz w:val="24"/>
          <w:szCs w:val="24"/>
          <w:lang w:val="en-GB"/>
        </w:rPr>
        <w:t xml:space="preserve">single polymer fibre mats and PVP-HPMCAS blend fiber mats. (A) </w:t>
      </w:r>
      <w:r w:rsidR="00CB5AD7" w:rsidRPr="00566C79">
        <w:rPr>
          <w:rFonts w:ascii="Times New Roman" w:hAnsi="Times New Roman"/>
          <w:b w:val="0"/>
          <w:bCs w:val="0"/>
          <w:noProof/>
          <w:color w:val="000000" w:themeColor="text1"/>
          <w:sz w:val="24"/>
          <w:szCs w:val="24"/>
          <w:lang w:val="en-GB"/>
        </w:rPr>
        <w:t>PCM-PVP</w:t>
      </w:r>
      <w:r w:rsidRPr="00566C79">
        <w:rPr>
          <w:rFonts w:ascii="Times New Roman" w:hAnsi="Times New Roman"/>
          <w:b w:val="0"/>
          <w:bCs w:val="0"/>
          <w:noProof/>
          <w:color w:val="000000" w:themeColor="text1"/>
          <w:sz w:val="24"/>
          <w:szCs w:val="24"/>
          <w:lang w:val="en-GB"/>
        </w:rPr>
        <w:t xml:space="preserve">, (B) </w:t>
      </w:r>
      <w:r w:rsidR="00CB5AD7" w:rsidRPr="00566C79">
        <w:rPr>
          <w:rFonts w:ascii="Times New Roman" w:hAnsi="Times New Roman"/>
          <w:b w:val="0"/>
          <w:bCs w:val="0"/>
          <w:noProof/>
          <w:color w:val="000000" w:themeColor="text1"/>
          <w:sz w:val="24"/>
          <w:szCs w:val="24"/>
          <w:lang w:val="en-GB"/>
        </w:rPr>
        <w:t>PCM-HPMCAS</w:t>
      </w:r>
      <w:r w:rsidRPr="00566C79">
        <w:rPr>
          <w:rFonts w:ascii="Times New Roman" w:hAnsi="Times New Roman"/>
          <w:b w:val="0"/>
          <w:bCs w:val="0"/>
          <w:noProof/>
          <w:color w:val="000000" w:themeColor="text1"/>
          <w:sz w:val="24"/>
          <w:szCs w:val="24"/>
          <w:lang w:val="en-GB"/>
        </w:rPr>
        <w:t xml:space="preserve">, (C) PCM PVP-HPMCAS 1:2, (D) </w:t>
      </w:r>
      <w:r w:rsidR="00CB5AD7" w:rsidRPr="00566C79">
        <w:rPr>
          <w:rFonts w:ascii="Times New Roman" w:hAnsi="Times New Roman"/>
          <w:b w:val="0"/>
          <w:bCs w:val="0"/>
          <w:noProof/>
          <w:color w:val="000000" w:themeColor="text1"/>
          <w:sz w:val="24"/>
          <w:szCs w:val="24"/>
          <w:lang w:val="en-GB"/>
        </w:rPr>
        <w:t xml:space="preserve">PCM PVP-HPMCAS </w:t>
      </w:r>
      <w:r w:rsidRPr="00566C79">
        <w:rPr>
          <w:rFonts w:ascii="Times New Roman" w:hAnsi="Times New Roman"/>
          <w:b w:val="0"/>
          <w:bCs w:val="0"/>
          <w:noProof/>
          <w:color w:val="000000" w:themeColor="text1"/>
          <w:sz w:val="24"/>
          <w:szCs w:val="24"/>
          <w:lang w:val="en-GB"/>
        </w:rPr>
        <w:t xml:space="preserve">1:1, (E) </w:t>
      </w:r>
      <w:r w:rsidR="00CB5AD7" w:rsidRPr="00566C79">
        <w:rPr>
          <w:rFonts w:ascii="Times New Roman" w:hAnsi="Times New Roman"/>
          <w:b w:val="0"/>
          <w:bCs w:val="0"/>
          <w:noProof/>
          <w:color w:val="000000" w:themeColor="text1"/>
          <w:sz w:val="24"/>
          <w:szCs w:val="24"/>
          <w:lang w:val="en-GB"/>
        </w:rPr>
        <w:t xml:space="preserve">PCM PVP-HPMCAS </w:t>
      </w:r>
      <w:r w:rsidRPr="00566C79">
        <w:rPr>
          <w:rFonts w:ascii="Times New Roman" w:hAnsi="Times New Roman"/>
          <w:b w:val="0"/>
          <w:bCs w:val="0"/>
          <w:noProof/>
          <w:color w:val="000000" w:themeColor="text1"/>
          <w:sz w:val="24"/>
          <w:szCs w:val="24"/>
          <w:lang w:val="en-GB"/>
        </w:rPr>
        <w:t>3:1 and (F) PCM PVP-HPMCAS 1:1 core-</w:t>
      </w:r>
      <w:r w:rsidR="00CB5AD7" w:rsidRPr="00566C79">
        <w:rPr>
          <w:rFonts w:ascii="Times New Roman" w:hAnsi="Times New Roman"/>
          <w:b w:val="0"/>
          <w:bCs w:val="0"/>
          <w:noProof/>
          <w:color w:val="000000" w:themeColor="text1"/>
          <w:sz w:val="24"/>
          <w:szCs w:val="24"/>
          <w:lang w:val="en-GB"/>
        </w:rPr>
        <w:t>shell electrospun fibres.</w:t>
      </w:r>
    </w:p>
    <w:p w14:paraId="1E4A902C" w14:textId="25344E3C" w:rsidR="00E7632C" w:rsidRPr="00566C79" w:rsidRDefault="00E7632C" w:rsidP="00F64483">
      <w:pPr>
        <w:keepNext/>
        <w:spacing w:line="480" w:lineRule="auto"/>
        <w:rPr>
          <w:rFonts w:ascii="Times New Roman" w:hAnsi="Times New Roman"/>
          <w:lang w:val="en-GB"/>
        </w:rPr>
      </w:pPr>
      <w:r w:rsidRPr="00566C79">
        <w:rPr>
          <w:noProof/>
          <w:lang w:val="en-GB" w:eastAsia="en-GB" w:bidi="ar-SA"/>
        </w:rPr>
        <w:drawing>
          <wp:inline distT="0" distB="0" distL="0" distR="0" wp14:anchorId="5BC6D198" wp14:editId="438D77A8">
            <wp:extent cx="6186036" cy="4119294"/>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943" t="13321"/>
                    <a:stretch/>
                  </pic:blipFill>
                  <pic:spPr bwMode="auto">
                    <a:xfrm>
                      <a:off x="0" y="0"/>
                      <a:ext cx="6190493" cy="4122262"/>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D89A14E" w14:textId="77777777" w:rsidR="00E7632C" w:rsidRPr="00566C79" w:rsidRDefault="00E7632C" w:rsidP="00F64483">
      <w:pPr>
        <w:spacing w:line="480" w:lineRule="auto"/>
        <w:rPr>
          <w:rFonts w:ascii="Times New Roman" w:hAnsi="Times New Roman"/>
          <w:lang w:val="en-GB"/>
        </w:rPr>
      </w:pPr>
    </w:p>
    <w:p w14:paraId="13FE0574" w14:textId="77777777" w:rsidR="00E7632C" w:rsidRPr="00566C79" w:rsidRDefault="00E7632C" w:rsidP="00F64483">
      <w:pPr>
        <w:spacing w:line="480" w:lineRule="auto"/>
        <w:rPr>
          <w:rFonts w:ascii="Times New Roman" w:hAnsi="Times New Roman"/>
          <w:lang w:val="en-GB"/>
        </w:rPr>
      </w:pPr>
    </w:p>
    <w:p w14:paraId="1323FDFF" w14:textId="77777777" w:rsidR="00E7632C" w:rsidRPr="00566C79" w:rsidRDefault="00E7632C" w:rsidP="00F64483">
      <w:pPr>
        <w:spacing w:line="480" w:lineRule="auto"/>
        <w:rPr>
          <w:rFonts w:ascii="Times New Roman" w:hAnsi="Times New Roman"/>
          <w:lang w:val="en-GB"/>
        </w:rPr>
      </w:pPr>
      <w:r w:rsidRPr="00566C79">
        <w:rPr>
          <w:rFonts w:ascii="Times New Roman" w:hAnsi="Times New Roman"/>
          <w:lang w:val="en-GB"/>
        </w:rPr>
        <w:br w:type="page"/>
      </w:r>
    </w:p>
    <w:p w14:paraId="66D3E4B8" w14:textId="77777777" w:rsidR="00E7632C" w:rsidRPr="00566C79" w:rsidRDefault="00E7632C" w:rsidP="00F64483">
      <w:pPr>
        <w:pStyle w:val="Caption"/>
        <w:spacing w:line="480" w:lineRule="auto"/>
        <w:ind w:left="284"/>
        <w:rPr>
          <w:rFonts w:ascii="Times New Roman" w:hAnsi="Times New Roman" w:cstheme="minorBidi"/>
          <w:b w:val="0"/>
          <w:bCs w:val="0"/>
          <w:color w:val="auto"/>
          <w:sz w:val="24"/>
          <w:szCs w:val="24"/>
        </w:rPr>
      </w:pPr>
      <w:bookmarkStart w:id="48" w:name="_Ref405483005"/>
      <w:bookmarkStart w:id="49" w:name="_Ref405422213"/>
      <w:r w:rsidRPr="00566C79">
        <w:rPr>
          <w:rFonts w:ascii="Times New Roman" w:hAnsi="Times New Roman"/>
          <w:color w:val="auto"/>
          <w:sz w:val="24"/>
          <w:szCs w:val="24"/>
          <w:lang w:val="en-GB"/>
        </w:rPr>
        <w:lastRenderedPageBreak/>
        <w:t xml:space="preserve">Figure </w:t>
      </w:r>
      <w:bookmarkEnd w:id="48"/>
      <w:r w:rsidRPr="00566C79">
        <w:rPr>
          <w:rFonts w:ascii="Times New Roman" w:hAnsi="Times New Roman"/>
          <w:color w:val="auto"/>
          <w:sz w:val="24"/>
          <w:szCs w:val="24"/>
          <w:lang w:val="en-GB"/>
        </w:rPr>
        <w:t>9</w:t>
      </w:r>
      <w:r w:rsidRPr="00566C79">
        <w:rPr>
          <w:rFonts w:ascii="Times New Roman" w:hAnsi="Times New Roman"/>
          <w:b w:val="0"/>
          <w:bCs w:val="0"/>
          <w:color w:val="auto"/>
          <w:sz w:val="24"/>
          <w:szCs w:val="24"/>
          <w:lang w:val="en-GB"/>
        </w:rPr>
        <w:t xml:space="preserve"> Partial ATR-FTIR spectra of the wetted PCM loaded PVP-HPMCAS fibre mats with a translucent coating and an opaque centre as illustrated in the image inserted;</w:t>
      </w:r>
      <w:r w:rsidRPr="00566C79">
        <w:rPr>
          <w:rFonts w:ascii="Times New Roman" w:hAnsi="Times New Roman" w:cstheme="minorBidi" w:hint="cs"/>
          <w:b w:val="0"/>
          <w:bCs w:val="0"/>
          <w:color w:val="auto"/>
          <w:sz w:val="24"/>
          <w:szCs w:val="24"/>
          <w:cs/>
          <w:lang w:val="en-GB"/>
        </w:rPr>
        <w:t xml:space="preserve"> </w:t>
      </w:r>
      <w:r w:rsidRPr="00566C79">
        <w:rPr>
          <w:rFonts w:ascii="Times New Roman" w:hAnsi="Times New Roman" w:cstheme="minorBidi"/>
          <w:b w:val="0"/>
          <w:bCs w:val="0"/>
          <w:color w:val="auto"/>
          <w:sz w:val="24"/>
          <w:szCs w:val="24"/>
        </w:rPr>
        <w:t xml:space="preserve">A and C are the spectra taken from the translucent areas of the formulations with PVP-HPMCAS 1:1 and 1:2, respectively; B and D are their corresponding opaque central area. </w:t>
      </w:r>
      <w:r w:rsidRPr="00566C79">
        <w:rPr>
          <w:rFonts w:ascii="Times New Roman" w:hAnsi="Times New Roman"/>
          <w:b w:val="0"/>
          <w:bCs w:val="0"/>
          <w:color w:val="auto"/>
          <w:sz w:val="24"/>
          <w:szCs w:val="24"/>
          <w:lang w:val="en-GB"/>
        </w:rPr>
        <w:t>Dash boxes highlight a signature peak of PVP and HPMCAS at 1660 and 1072 cm</w:t>
      </w:r>
      <w:r w:rsidRPr="00566C79">
        <w:rPr>
          <w:rFonts w:ascii="Times New Roman" w:hAnsi="Times New Roman"/>
          <w:b w:val="0"/>
          <w:bCs w:val="0"/>
          <w:color w:val="auto"/>
          <w:sz w:val="24"/>
          <w:szCs w:val="24"/>
          <w:vertAlign w:val="superscript"/>
          <w:lang w:val="en-GB"/>
        </w:rPr>
        <w:t>-1</w:t>
      </w:r>
      <w:r w:rsidRPr="00566C79">
        <w:rPr>
          <w:rFonts w:ascii="Times New Roman" w:hAnsi="Times New Roman"/>
          <w:b w:val="0"/>
          <w:bCs w:val="0"/>
          <w:color w:val="auto"/>
          <w:sz w:val="24"/>
          <w:szCs w:val="24"/>
          <w:lang w:val="en-GB"/>
        </w:rPr>
        <w:t>,</w:t>
      </w:r>
      <w:r w:rsidRPr="00566C79">
        <w:rPr>
          <w:rFonts w:ascii="Times New Roman" w:hAnsi="Times New Roman"/>
          <w:b w:val="0"/>
          <w:bCs w:val="0"/>
          <w:color w:val="auto"/>
          <w:sz w:val="24"/>
          <w:szCs w:val="24"/>
          <w:vertAlign w:val="superscript"/>
          <w:lang w:val="en-GB"/>
        </w:rPr>
        <w:t xml:space="preserve"> </w:t>
      </w:r>
      <w:r w:rsidRPr="00566C79">
        <w:rPr>
          <w:rFonts w:ascii="Times New Roman" w:hAnsi="Times New Roman"/>
          <w:b w:val="0"/>
          <w:bCs w:val="0"/>
          <w:color w:val="auto"/>
          <w:sz w:val="24"/>
          <w:szCs w:val="24"/>
          <w:lang w:val="en-GB"/>
        </w:rPr>
        <w:t>respectively.</w:t>
      </w:r>
    </w:p>
    <w:p w14:paraId="69FA52D0" w14:textId="5F656DFF" w:rsidR="00E7632C" w:rsidRPr="00566C79" w:rsidRDefault="00212FC5" w:rsidP="00F64483">
      <w:pPr>
        <w:pStyle w:val="Caption"/>
        <w:spacing w:line="480" w:lineRule="auto"/>
        <w:ind w:left="284"/>
        <w:rPr>
          <w:rFonts w:ascii="Times New Roman" w:hAnsi="Times New Roman"/>
          <w:b w:val="0"/>
          <w:bCs w:val="0"/>
          <w:color w:val="auto"/>
          <w:sz w:val="24"/>
          <w:szCs w:val="24"/>
          <w:lang w:val="en-GB"/>
        </w:rPr>
      </w:pPr>
      <w:r w:rsidRPr="00566C79">
        <w:rPr>
          <w:rFonts w:ascii="Times New Roman" w:hAnsi="Times New Roman"/>
          <w:noProof/>
          <w:color w:val="auto"/>
          <w:sz w:val="24"/>
          <w:szCs w:val="24"/>
          <w:lang w:val="en-GB" w:eastAsia="en-GB" w:bidi="ar-SA"/>
        </w:rPr>
        <w:drawing>
          <wp:inline distT="0" distB="0" distL="0" distR="0" wp14:anchorId="586EAAF0" wp14:editId="447E7439">
            <wp:extent cx="5731510" cy="4071529"/>
            <wp:effectExtent l="0" t="0" r="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4071529"/>
                    </a:xfrm>
                    <a:prstGeom prst="rect">
                      <a:avLst/>
                    </a:prstGeom>
                    <a:noFill/>
                    <a:ln>
                      <a:noFill/>
                    </a:ln>
                  </pic:spPr>
                </pic:pic>
              </a:graphicData>
            </a:graphic>
          </wp:inline>
        </w:drawing>
      </w:r>
    </w:p>
    <w:p w14:paraId="4347EBF3" w14:textId="77777777" w:rsidR="00E7632C" w:rsidRPr="00566C79" w:rsidRDefault="00E7632C" w:rsidP="00F64483">
      <w:pPr>
        <w:keepNext/>
        <w:spacing w:line="480" w:lineRule="auto"/>
        <w:rPr>
          <w:rFonts w:ascii="Times New Roman" w:hAnsi="Times New Roman"/>
          <w:lang w:val="en-GB"/>
        </w:rPr>
      </w:pPr>
    </w:p>
    <w:p w14:paraId="3933A2D1" w14:textId="77777777" w:rsidR="00E7632C" w:rsidRPr="00566C79" w:rsidRDefault="00E7632C" w:rsidP="00F64483">
      <w:pPr>
        <w:spacing w:line="480" w:lineRule="auto"/>
        <w:rPr>
          <w:rFonts w:ascii="Times New Roman" w:hAnsi="Times New Roman"/>
          <w:lang w:val="en-GB"/>
        </w:rPr>
      </w:pPr>
      <w:r w:rsidRPr="00566C79">
        <w:rPr>
          <w:rFonts w:ascii="Times New Roman" w:hAnsi="Times New Roman"/>
          <w:lang w:val="en-GB"/>
        </w:rPr>
        <w:br w:type="page"/>
      </w:r>
    </w:p>
    <w:p w14:paraId="0CFA0817" w14:textId="77777777" w:rsidR="00E7632C" w:rsidRPr="00566C79" w:rsidRDefault="00E7632C" w:rsidP="00F64483">
      <w:pPr>
        <w:pStyle w:val="Caption"/>
        <w:spacing w:line="480" w:lineRule="auto"/>
        <w:jc w:val="both"/>
        <w:rPr>
          <w:rFonts w:ascii="Times New Roman" w:hAnsi="Times New Roman"/>
          <w:b w:val="0"/>
          <w:bCs w:val="0"/>
          <w:color w:val="auto"/>
          <w:sz w:val="24"/>
          <w:szCs w:val="24"/>
        </w:rPr>
      </w:pPr>
      <w:bookmarkStart w:id="50" w:name="_Ref405477569"/>
      <w:r w:rsidRPr="00566C79">
        <w:rPr>
          <w:rFonts w:ascii="Times New Roman" w:hAnsi="Times New Roman"/>
          <w:color w:val="auto"/>
          <w:sz w:val="24"/>
          <w:szCs w:val="24"/>
          <w:lang w:val="en-GB"/>
        </w:rPr>
        <w:lastRenderedPageBreak/>
        <w:t xml:space="preserve">Figure </w:t>
      </w:r>
      <w:bookmarkEnd w:id="50"/>
      <w:r w:rsidRPr="00566C79">
        <w:rPr>
          <w:rFonts w:ascii="Times New Roman" w:hAnsi="Times New Roman"/>
          <w:color w:val="auto"/>
          <w:sz w:val="24"/>
          <w:szCs w:val="24"/>
          <w:lang w:val="en-GB"/>
        </w:rPr>
        <w:t xml:space="preserve">10 </w:t>
      </w:r>
      <w:r w:rsidRPr="00566C79">
        <w:rPr>
          <w:rFonts w:ascii="Times New Roman" w:hAnsi="Times New Roman"/>
          <w:b w:val="0"/>
          <w:bCs w:val="0"/>
          <w:color w:val="auto"/>
          <w:sz w:val="24"/>
          <w:szCs w:val="24"/>
          <w:lang w:val="en-GB"/>
        </w:rPr>
        <w:t>Partial ATR-FTIR spectra of PCM loaded PVP-HPMCAS blended fibre mats with polymer ratios of (A) 1:1 and (B) 1:2 when sampled at different time intervals during dissolution experiments. Dash boxes represent a signature peak of PVP, PCM and HPMCAS at 1660, 1512 and 1072cm</w:t>
      </w:r>
      <w:r w:rsidRPr="00566C79">
        <w:rPr>
          <w:rFonts w:ascii="Times New Roman" w:hAnsi="Times New Roman"/>
          <w:b w:val="0"/>
          <w:bCs w:val="0"/>
          <w:color w:val="auto"/>
          <w:sz w:val="24"/>
          <w:szCs w:val="24"/>
          <w:vertAlign w:val="superscript"/>
          <w:lang w:val="en-GB"/>
        </w:rPr>
        <w:t>-1</w:t>
      </w:r>
      <w:r w:rsidRPr="00566C79">
        <w:rPr>
          <w:rFonts w:ascii="Times New Roman" w:hAnsi="Times New Roman"/>
          <w:b w:val="0"/>
          <w:bCs w:val="0"/>
          <w:color w:val="auto"/>
          <w:sz w:val="24"/>
          <w:szCs w:val="24"/>
          <w:lang w:val="en-GB"/>
        </w:rPr>
        <w:t>,</w:t>
      </w:r>
      <w:r w:rsidRPr="00566C79">
        <w:rPr>
          <w:rFonts w:ascii="Times New Roman" w:hAnsi="Times New Roman"/>
          <w:b w:val="0"/>
          <w:bCs w:val="0"/>
          <w:color w:val="auto"/>
          <w:sz w:val="24"/>
          <w:szCs w:val="24"/>
          <w:vertAlign w:val="superscript"/>
          <w:lang w:val="en-GB"/>
        </w:rPr>
        <w:t xml:space="preserve"> </w:t>
      </w:r>
      <w:r w:rsidRPr="00566C79">
        <w:rPr>
          <w:rFonts w:ascii="Times New Roman" w:hAnsi="Times New Roman"/>
          <w:b w:val="0"/>
          <w:bCs w:val="0"/>
          <w:color w:val="auto"/>
          <w:sz w:val="24"/>
          <w:szCs w:val="24"/>
          <w:lang w:val="en-GB"/>
        </w:rPr>
        <w:t xml:space="preserve">respectively. </w:t>
      </w:r>
    </w:p>
    <w:p w14:paraId="6F151DDD" w14:textId="0FB433C2" w:rsidR="00E7632C" w:rsidRPr="00566C79" w:rsidRDefault="003E380E" w:rsidP="00F64483">
      <w:pPr>
        <w:pStyle w:val="Caption"/>
        <w:spacing w:line="480" w:lineRule="auto"/>
        <w:jc w:val="both"/>
        <w:rPr>
          <w:rFonts w:ascii="Times New Roman" w:hAnsi="Times New Roman"/>
          <w:b w:val="0"/>
          <w:bCs w:val="0"/>
          <w:color w:val="auto"/>
          <w:sz w:val="24"/>
          <w:szCs w:val="24"/>
          <w:lang w:val="en-GB"/>
        </w:rPr>
      </w:pPr>
      <w:r w:rsidRPr="00566C79">
        <w:rPr>
          <w:rFonts w:ascii="Times New Roman" w:hAnsi="Times New Roman"/>
          <w:noProof/>
          <w:color w:val="auto"/>
          <w:sz w:val="24"/>
          <w:szCs w:val="24"/>
          <w:lang w:val="en-GB" w:eastAsia="en-GB" w:bidi="ar-SA"/>
        </w:rPr>
        <w:drawing>
          <wp:inline distT="0" distB="0" distL="0" distR="0" wp14:anchorId="24F00DD0" wp14:editId="5DDD3BD8">
            <wp:extent cx="5731510" cy="4525143"/>
            <wp:effectExtent l="0" t="0" r="0" b="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4525143"/>
                    </a:xfrm>
                    <a:prstGeom prst="rect">
                      <a:avLst/>
                    </a:prstGeom>
                    <a:noFill/>
                    <a:ln>
                      <a:noFill/>
                    </a:ln>
                  </pic:spPr>
                </pic:pic>
              </a:graphicData>
            </a:graphic>
          </wp:inline>
        </w:drawing>
      </w:r>
    </w:p>
    <w:p w14:paraId="18279A61" w14:textId="77777777" w:rsidR="00E7632C" w:rsidRPr="00566C79" w:rsidRDefault="00E7632C" w:rsidP="00F64483">
      <w:pPr>
        <w:keepNext/>
        <w:spacing w:line="480" w:lineRule="auto"/>
        <w:jc w:val="center"/>
        <w:rPr>
          <w:rFonts w:ascii="Times New Roman" w:hAnsi="Times New Roman" w:cstheme="minorBidi"/>
          <w:cs/>
          <w:lang w:val="en-GB"/>
        </w:rPr>
      </w:pPr>
    </w:p>
    <w:p w14:paraId="425A2EB7" w14:textId="77777777" w:rsidR="00E7632C" w:rsidRPr="00566C79" w:rsidRDefault="00E7632C" w:rsidP="00F64483">
      <w:pPr>
        <w:pStyle w:val="Caption"/>
        <w:spacing w:line="480" w:lineRule="auto"/>
        <w:rPr>
          <w:rFonts w:ascii="Times New Roman" w:hAnsi="Times New Roman"/>
          <w:color w:val="000000" w:themeColor="text1"/>
          <w:sz w:val="24"/>
          <w:szCs w:val="24"/>
          <w:lang w:val="en-GB"/>
        </w:rPr>
      </w:pPr>
    </w:p>
    <w:p w14:paraId="18BEF428" w14:textId="77777777" w:rsidR="00E7632C" w:rsidRPr="00566C79" w:rsidRDefault="00E7632C">
      <w:pPr>
        <w:rPr>
          <w:rFonts w:ascii="Times New Roman" w:hAnsi="Times New Roman"/>
          <w:b/>
          <w:bCs/>
          <w:color w:val="000000" w:themeColor="text1"/>
          <w:sz w:val="24"/>
          <w:szCs w:val="24"/>
          <w:lang w:val="en-GB"/>
        </w:rPr>
      </w:pPr>
      <w:r w:rsidRPr="00566C79">
        <w:rPr>
          <w:rFonts w:ascii="Times New Roman" w:hAnsi="Times New Roman"/>
          <w:color w:val="000000" w:themeColor="text1"/>
          <w:sz w:val="24"/>
          <w:szCs w:val="24"/>
          <w:lang w:val="en-GB"/>
        </w:rPr>
        <w:br w:type="page"/>
      </w:r>
    </w:p>
    <w:p w14:paraId="70A9558E" w14:textId="77777777" w:rsidR="00E7632C" w:rsidRPr="00566C79" w:rsidRDefault="00E7632C" w:rsidP="00F64483">
      <w:pPr>
        <w:pStyle w:val="Caption"/>
        <w:spacing w:line="480" w:lineRule="auto"/>
        <w:rPr>
          <w:rFonts w:ascii="Times New Roman" w:hAnsi="Times New Roman"/>
          <w:sz w:val="24"/>
          <w:szCs w:val="24"/>
          <w:lang w:val="en-GB"/>
        </w:rPr>
      </w:pPr>
      <w:r w:rsidRPr="00566C79">
        <w:rPr>
          <w:rFonts w:ascii="Times New Roman" w:hAnsi="Times New Roman"/>
          <w:color w:val="000000" w:themeColor="text1"/>
          <w:sz w:val="24"/>
          <w:szCs w:val="24"/>
          <w:lang w:val="en-GB"/>
        </w:rPr>
        <w:lastRenderedPageBreak/>
        <w:t xml:space="preserve">Figure </w:t>
      </w:r>
      <w:bookmarkEnd w:id="49"/>
      <w:r w:rsidRPr="00566C79">
        <w:rPr>
          <w:rFonts w:ascii="Times New Roman" w:hAnsi="Times New Roman"/>
          <w:color w:val="000000" w:themeColor="text1"/>
          <w:sz w:val="24"/>
          <w:szCs w:val="24"/>
          <w:lang w:val="en-GB"/>
        </w:rPr>
        <w:t xml:space="preserve">11 </w:t>
      </w:r>
      <w:r w:rsidRPr="00566C79">
        <w:rPr>
          <w:rFonts w:ascii="Times New Roman" w:hAnsi="Times New Roman"/>
          <w:b w:val="0"/>
          <w:bCs w:val="0"/>
          <w:i/>
          <w:iCs/>
          <w:color w:val="000000" w:themeColor="text1"/>
          <w:sz w:val="24"/>
          <w:szCs w:val="24"/>
          <w:lang w:val="en-GB"/>
        </w:rPr>
        <w:t xml:space="preserve">In vitro </w:t>
      </w:r>
      <w:r w:rsidRPr="00566C79">
        <w:rPr>
          <w:rFonts w:ascii="Times New Roman" w:hAnsi="Times New Roman"/>
          <w:b w:val="0"/>
          <w:bCs w:val="0"/>
          <w:color w:val="000000" w:themeColor="text1"/>
          <w:sz w:val="24"/>
          <w:szCs w:val="24"/>
          <w:lang w:val="en-GB"/>
        </w:rPr>
        <w:t>drug release profiles PCM loaded PVP single phase, polymer blend fibres with different PVP</w:t>
      </w:r>
      <w:proofErr w:type="gramStart"/>
      <w:r w:rsidRPr="00566C79">
        <w:rPr>
          <w:rFonts w:ascii="Times New Roman" w:hAnsi="Times New Roman"/>
          <w:b w:val="0"/>
          <w:bCs w:val="0"/>
          <w:color w:val="000000" w:themeColor="text1"/>
          <w:sz w:val="24"/>
          <w:szCs w:val="24"/>
          <w:lang w:val="en-GB"/>
        </w:rPr>
        <w:t>:HPMCAS</w:t>
      </w:r>
      <w:proofErr w:type="gramEnd"/>
      <w:r w:rsidRPr="00566C79">
        <w:rPr>
          <w:rFonts w:ascii="Times New Roman" w:hAnsi="Times New Roman"/>
          <w:b w:val="0"/>
          <w:bCs w:val="0"/>
          <w:color w:val="000000" w:themeColor="text1"/>
          <w:sz w:val="24"/>
          <w:szCs w:val="24"/>
          <w:lang w:val="en-GB"/>
        </w:rPr>
        <w:t xml:space="preserve"> ratios and coaxial electrospun fibre.</w:t>
      </w:r>
      <w:r w:rsidRPr="00566C79">
        <w:rPr>
          <w:rFonts w:ascii="Times New Roman" w:hAnsi="Times New Roman"/>
          <w:noProof/>
          <w:lang w:val="en-GB" w:bidi="ar-SA"/>
        </w:rPr>
        <w:t xml:space="preserve"> </w:t>
      </w:r>
    </w:p>
    <w:p w14:paraId="2B441D2D" w14:textId="77777777" w:rsidR="00E7632C" w:rsidRPr="003E157E" w:rsidRDefault="00E7632C" w:rsidP="00F64483">
      <w:pPr>
        <w:spacing w:line="480" w:lineRule="auto"/>
        <w:rPr>
          <w:rFonts w:ascii="Times New Roman" w:hAnsi="Times New Roman"/>
          <w:noProof/>
          <w:lang w:val="en-GB"/>
        </w:rPr>
      </w:pPr>
      <w:r w:rsidRPr="00566C79">
        <w:rPr>
          <w:rFonts w:ascii="Times New Roman" w:hAnsi="Times New Roman"/>
          <w:noProof/>
          <w:color w:val="000000" w:themeColor="text1"/>
          <w:sz w:val="24"/>
          <w:szCs w:val="24"/>
          <w:lang w:val="en-GB" w:eastAsia="en-GB" w:bidi="ar-SA"/>
        </w:rPr>
        <w:drawing>
          <wp:anchor distT="0" distB="0" distL="114300" distR="114300" simplePos="0" relativeHeight="251659264" behindDoc="0" locked="0" layoutInCell="1" allowOverlap="1" wp14:anchorId="5539FE0E" wp14:editId="2CD43029">
            <wp:simplePos x="0" y="0"/>
            <wp:positionH relativeFrom="column">
              <wp:posOffset>-331470</wp:posOffset>
            </wp:positionH>
            <wp:positionV relativeFrom="paragraph">
              <wp:posOffset>80010</wp:posOffset>
            </wp:positionV>
            <wp:extent cx="6369685" cy="4448810"/>
            <wp:effectExtent l="0" t="0" r="0" b="0"/>
            <wp:wrapNone/>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369685" cy="4448810"/>
                    </a:xfrm>
                    <a:prstGeom prst="rect">
                      <a:avLst/>
                    </a:prstGeom>
                    <a:noFill/>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lang w:val="en-GB"/>
        </w:rPr>
        <w:t xml:space="preserve"> </w:t>
      </w:r>
    </w:p>
    <w:p w14:paraId="6F201319" w14:textId="77777777" w:rsidR="00493051" w:rsidRPr="00E7632C" w:rsidRDefault="00493051">
      <w:pPr>
        <w:rPr>
          <w:lang w:val="en-GB"/>
        </w:rPr>
      </w:pPr>
    </w:p>
    <w:sectPr w:rsidR="00493051" w:rsidRPr="00E7632C" w:rsidSect="00F6448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527B7F" w14:textId="77777777" w:rsidR="00D864CC" w:rsidRDefault="00D864CC">
      <w:pPr>
        <w:spacing w:after="0" w:line="240" w:lineRule="auto"/>
      </w:pPr>
      <w:r>
        <w:separator/>
      </w:r>
    </w:p>
  </w:endnote>
  <w:endnote w:type="continuationSeparator" w:id="0">
    <w:p w14:paraId="6D3A5E70" w14:textId="77777777" w:rsidR="00D864CC" w:rsidRDefault="00D86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Goudy Old Style">
    <w:panose1 w:val="02020502050305020303"/>
    <w:charset w:val="00"/>
    <w:family w:val="roman"/>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6EB07D" w14:textId="77777777" w:rsidR="00976CBC" w:rsidRDefault="00976CBC" w:rsidP="00F6448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7599B4" w14:textId="77777777" w:rsidR="00976CBC" w:rsidRDefault="00976CBC" w:rsidP="00F6448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51585A" w14:textId="77777777" w:rsidR="00976CBC" w:rsidRDefault="00976CBC" w:rsidP="00F6448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019A7">
      <w:rPr>
        <w:rStyle w:val="PageNumber"/>
        <w:noProof/>
      </w:rPr>
      <w:t>8</w:t>
    </w:r>
    <w:r>
      <w:rPr>
        <w:rStyle w:val="PageNumber"/>
      </w:rPr>
      <w:fldChar w:fldCharType="end"/>
    </w:r>
  </w:p>
  <w:p w14:paraId="30B73D14" w14:textId="77777777" w:rsidR="00976CBC" w:rsidRDefault="00976CBC" w:rsidP="00F6448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FD8597" w14:textId="77777777" w:rsidR="00D864CC" w:rsidRDefault="00D864CC">
      <w:pPr>
        <w:spacing w:after="0" w:line="240" w:lineRule="auto"/>
      </w:pPr>
      <w:r>
        <w:separator/>
      </w:r>
    </w:p>
  </w:footnote>
  <w:footnote w:type="continuationSeparator" w:id="0">
    <w:p w14:paraId="1709987F" w14:textId="77777777" w:rsidR="00D864CC" w:rsidRDefault="00D864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115AA"/>
    <w:multiLevelType w:val="hybridMultilevel"/>
    <w:tmpl w:val="BB88E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B82B5D"/>
    <w:multiLevelType w:val="hybridMultilevel"/>
    <w:tmpl w:val="A11679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3F74C1"/>
    <w:multiLevelType w:val="hybridMultilevel"/>
    <w:tmpl w:val="E6807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335F6E"/>
    <w:multiLevelType w:val="hybridMultilevel"/>
    <w:tmpl w:val="8A6481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153C7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FB6E59"/>
    <w:multiLevelType w:val="hybridMultilevel"/>
    <w:tmpl w:val="3E8AB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79257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61C1A21"/>
    <w:multiLevelType w:val="hybridMultilevel"/>
    <w:tmpl w:val="3E5009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91175FB"/>
    <w:multiLevelType w:val="hybridMultilevel"/>
    <w:tmpl w:val="2B9C44BE"/>
    <w:lvl w:ilvl="0" w:tplc="BB4256CC">
      <w:start w:val="93"/>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A905DB"/>
    <w:multiLevelType w:val="hybridMultilevel"/>
    <w:tmpl w:val="9FDAF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0E11B0"/>
    <w:multiLevelType w:val="hybridMultilevel"/>
    <w:tmpl w:val="79C277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1D57A2"/>
    <w:multiLevelType w:val="hybridMultilevel"/>
    <w:tmpl w:val="3814C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572724"/>
    <w:multiLevelType w:val="hybridMultilevel"/>
    <w:tmpl w:val="778A6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646461"/>
    <w:multiLevelType w:val="hybridMultilevel"/>
    <w:tmpl w:val="5F0E3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613248"/>
    <w:multiLevelType w:val="hybridMultilevel"/>
    <w:tmpl w:val="83EA3A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E0240B"/>
    <w:multiLevelType w:val="hybridMultilevel"/>
    <w:tmpl w:val="E1CC02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F342E0"/>
    <w:multiLevelType w:val="hybridMultilevel"/>
    <w:tmpl w:val="8EA24B7A"/>
    <w:lvl w:ilvl="0" w:tplc="4DD45678">
      <w:start w:val="93"/>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5"/>
  </w:num>
  <w:num w:numId="4">
    <w:abstractNumId w:val="4"/>
  </w:num>
  <w:num w:numId="5">
    <w:abstractNumId w:val="6"/>
  </w:num>
  <w:num w:numId="6">
    <w:abstractNumId w:val="1"/>
  </w:num>
  <w:num w:numId="7">
    <w:abstractNumId w:val="15"/>
  </w:num>
  <w:num w:numId="8">
    <w:abstractNumId w:val="3"/>
  </w:num>
  <w:num w:numId="9">
    <w:abstractNumId w:val="0"/>
  </w:num>
  <w:num w:numId="10">
    <w:abstractNumId w:val="14"/>
  </w:num>
  <w:num w:numId="11">
    <w:abstractNumId w:val="13"/>
  </w:num>
  <w:num w:numId="12">
    <w:abstractNumId w:val="11"/>
  </w:num>
  <w:num w:numId="13">
    <w:abstractNumId w:val="7"/>
  </w:num>
  <w:num w:numId="14">
    <w:abstractNumId w:val="9"/>
  </w:num>
  <w:num w:numId="15">
    <w:abstractNumId w:val="2"/>
  </w:num>
  <w:num w:numId="16">
    <w:abstractNumId w:val="8"/>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E7632C"/>
    <w:rsid w:val="000019A7"/>
    <w:rsid w:val="00006C59"/>
    <w:rsid w:val="00212FC5"/>
    <w:rsid w:val="003408FC"/>
    <w:rsid w:val="003E380E"/>
    <w:rsid w:val="00493051"/>
    <w:rsid w:val="00566C79"/>
    <w:rsid w:val="005B4421"/>
    <w:rsid w:val="006D668E"/>
    <w:rsid w:val="007A35F4"/>
    <w:rsid w:val="008C2A32"/>
    <w:rsid w:val="00976CBC"/>
    <w:rsid w:val="00BF0B79"/>
    <w:rsid w:val="00CB5AD7"/>
    <w:rsid w:val="00D237A4"/>
    <w:rsid w:val="00D864CC"/>
    <w:rsid w:val="00E7632C"/>
    <w:rsid w:val="00EB7FB4"/>
    <w:rsid w:val="00F6448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D09209"/>
  <w15:docId w15:val="{CDFF6292-6A1C-4E36-B3A0-CA6645E28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632C"/>
    <w:pPr>
      <w:spacing w:after="200" w:line="276" w:lineRule="auto"/>
    </w:pPr>
    <w:rPr>
      <w:rFonts w:cs="Times New Roman"/>
      <w:szCs w:val="20"/>
    </w:rPr>
  </w:style>
  <w:style w:type="paragraph" w:styleId="Heading1">
    <w:name w:val="heading 1"/>
    <w:basedOn w:val="Normal"/>
    <w:next w:val="Normal"/>
    <w:link w:val="Heading1Char"/>
    <w:uiPriority w:val="9"/>
    <w:qFormat/>
    <w:rsid w:val="00E7632C"/>
    <w:pPr>
      <w:keepNext/>
      <w:keepLines/>
      <w:spacing w:before="480" w:after="0"/>
      <w:outlineLvl w:val="0"/>
    </w:pPr>
    <w:rPr>
      <w:rFonts w:asciiTheme="majorHAnsi" w:eastAsiaTheme="majorEastAsia" w:hAnsiTheme="majorHAnsi"/>
      <w:b/>
      <w:bCs/>
      <w:noProof/>
      <w:color w:val="000000" w:themeColor="text1"/>
      <w:sz w:val="28"/>
      <w:szCs w:val="35"/>
    </w:rPr>
  </w:style>
  <w:style w:type="paragraph" w:styleId="Heading2">
    <w:name w:val="heading 2"/>
    <w:basedOn w:val="Normal"/>
    <w:next w:val="Normal"/>
    <w:link w:val="Heading2Char"/>
    <w:autoRedefine/>
    <w:uiPriority w:val="9"/>
    <w:unhideWhenUsed/>
    <w:qFormat/>
    <w:rsid w:val="00E7632C"/>
    <w:pPr>
      <w:spacing w:line="480" w:lineRule="auto"/>
      <w:jc w:val="both"/>
      <w:outlineLvl w:val="1"/>
    </w:pPr>
    <w:rPr>
      <w:rFonts w:ascii="Times New Roman" w:hAnsi="Times New Roman"/>
      <w:i/>
      <w:sz w:val="24"/>
      <w:szCs w:val="24"/>
      <w:lang w:val="en-GB"/>
    </w:rPr>
  </w:style>
  <w:style w:type="paragraph" w:styleId="Heading3">
    <w:name w:val="heading 3"/>
    <w:basedOn w:val="Normal"/>
    <w:next w:val="Normal"/>
    <w:link w:val="Heading3Char"/>
    <w:uiPriority w:val="9"/>
    <w:unhideWhenUsed/>
    <w:qFormat/>
    <w:rsid w:val="00E7632C"/>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632C"/>
    <w:rPr>
      <w:rFonts w:asciiTheme="majorHAnsi" w:eastAsiaTheme="majorEastAsia" w:hAnsiTheme="majorHAnsi" w:cs="Times New Roman"/>
      <w:b/>
      <w:bCs/>
      <w:noProof/>
      <w:color w:val="000000" w:themeColor="text1"/>
      <w:sz w:val="28"/>
      <w:szCs w:val="35"/>
    </w:rPr>
  </w:style>
  <w:style w:type="character" w:customStyle="1" w:styleId="Heading2Char">
    <w:name w:val="Heading 2 Char"/>
    <w:basedOn w:val="DefaultParagraphFont"/>
    <w:link w:val="Heading2"/>
    <w:uiPriority w:val="9"/>
    <w:rsid w:val="00E7632C"/>
    <w:rPr>
      <w:rFonts w:ascii="Times New Roman" w:hAnsi="Times New Roman" w:cs="Times New Roman"/>
      <w:i/>
      <w:sz w:val="24"/>
      <w:szCs w:val="24"/>
      <w:lang w:val="en-GB"/>
    </w:rPr>
  </w:style>
  <w:style w:type="character" w:customStyle="1" w:styleId="Heading3Char">
    <w:name w:val="Heading 3 Char"/>
    <w:basedOn w:val="DefaultParagraphFont"/>
    <w:link w:val="Heading3"/>
    <w:uiPriority w:val="9"/>
    <w:rsid w:val="00E7632C"/>
    <w:rPr>
      <w:rFonts w:asciiTheme="majorHAnsi" w:eastAsiaTheme="majorEastAsia" w:hAnsiTheme="majorHAnsi" w:cstheme="majorBidi"/>
      <w:b/>
      <w:bCs/>
      <w:color w:val="5B9BD5" w:themeColor="accent1"/>
      <w:szCs w:val="20"/>
    </w:rPr>
  </w:style>
  <w:style w:type="paragraph" w:styleId="BalloonText">
    <w:name w:val="Balloon Text"/>
    <w:basedOn w:val="Normal"/>
    <w:link w:val="BalloonTextChar"/>
    <w:uiPriority w:val="99"/>
    <w:semiHidden/>
    <w:unhideWhenUsed/>
    <w:rsid w:val="00E7632C"/>
    <w:pPr>
      <w:spacing w:after="0" w:line="240" w:lineRule="auto"/>
    </w:pPr>
    <w:rPr>
      <w:rFonts w:ascii="Tahoma" w:hAnsi="Tahoma" w:cs="Angsana New"/>
      <w:sz w:val="16"/>
    </w:rPr>
  </w:style>
  <w:style w:type="character" w:customStyle="1" w:styleId="BalloonTextChar">
    <w:name w:val="Balloon Text Char"/>
    <w:basedOn w:val="DefaultParagraphFont"/>
    <w:link w:val="BalloonText"/>
    <w:uiPriority w:val="99"/>
    <w:semiHidden/>
    <w:rsid w:val="00E7632C"/>
    <w:rPr>
      <w:rFonts w:ascii="Tahoma" w:hAnsi="Tahoma" w:cs="Angsana New"/>
      <w:sz w:val="16"/>
      <w:szCs w:val="20"/>
    </w:rPr>
  </w:style>
  <w:style w:type="paragraph" w:styleId="Caption">
    <w:name w:val="caption"/>
    <w:basedOn w:val="Normal"/>
    <w:next w:val="Normal"/>
    <w:uiPriority w:val="35"/>
    <w:unhideWhenUsed/>
    <w:qFormat/>
    <w:rsid w:val="00E7632C"/>
    <w:pPr>
      <w:spacing w:line="240" w:lineRule="auto"/>
    </w:pPr>
    <w:rPr>
      <w:b/>
      <w:bCs/>
      <w:color w:val="5B9BD5" w:themeColor="accent1"/>
      <w:sz w:val="18"/>
      <w:szCs w:val="22"/>
    </w:rPr>
  </w:style>
  <w:style w:type="paragraph" w:styleId="Header">
    <w:name w:val="header"/>
    <w:basedOn w:val="Normal"/>
    <w:link w:val="HeaderChar"/>
    <w:uiPriority w:val="99"/>
    <w:unhideWhenUsed/>
    <w:rsid w:val="00E763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632C"/>
    <w:rPr>
      <w:rFonts w:cs="Times New Roman"/>
      <w:szCs w:val="20"/>
    </w:rPr>
  </w:style>
  <w:style w:type="paragraph" w:styleId="Footer">
    <w:name w:val="footer"/>
    <w:basedOn w:val="Normal"/>
    <w:link w:val="FooterChar"/>
    <w:uiPriority w:val="99"/>
    <w:unhideWhenUsed/>
    <w:rsid w:val="00E763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632C"/>
    <w:rPr>
      <w:rFonts w:cs="Times New Roman"/>
      <w:szCs w:val="20"/>
    </w:rPr>
  </w:style>
  <w:style w:type="character" w:styleId="CommentReference">
    <w:name w:val="annotation reference"/>
    <w:basedOn w:val="DefaultParagraphFont"/>
    <w:uiPriority w:val="99"/>
    <w:semiHidden/>
    <w:unhideWhenUsed/>
    <w:rsid w:val="00E7632C"/>
    <w:rPr>
      <w:sz w:val="16"/>
      <w:szCs w:val="18"/>
    </w:rPr>
  </w:style>
  <w:style w:type="paragraph" w:styleId="CommentText">
    <w:name w:val="annotation text"/>
    <w:basedOn w:val="Normal"/>
    <w:link w:val="CommentTextChar"/>
    <w:uiPriority w:val="99"/>
    <w:unhideWhenUsed/>
    <w:rsid w:val="00E7632C"/>
    <w:pPr>
      <w:spacing w:line="240" w:lineRule="auto"/>
    </w:pPr>
    <w:rPr>
      <w:sz w:val="20"/>
      <w:szCs w:val="25"/>
    </w:rPr>
  </w:style>
  <w:style w:type="character" w:customStyle="1" w:styleId="CommentTextChar">
    <w:name w:val="Comment Text Char"/>
    <w:basedOn w:val="DefaultParagraphFont"/>
    <w:link w:val="CommentText"/>
    <w:uiPriority w:val="99"/>
    <w:rsid w:val="00E7632C"/>
    <w:rPr>
      <w:rFonts w:cs="Times New Roman"/>
      <w:sz w:val="20"/>
      <w:szCs w:val="25"/>
    </w:rPr>
  </w:style>
  <w:style w:type="paragraph" w:styleId="CommentSubject">
    <w:name w:val="annotation subject"/>
    <w:basedOn w:val="CommentText"/>
    <w:next w:val="CommentText"/>
    <w:link w:val="CommentSubjectChar"/>
    <w:uiPriority w:val="99"/>
    <w:semiHidden/>
    <w:unhideWhenUsed/>
    <w:rsid w:val="00E7632C"/>
    <w:rPr>
      <w:b/>
      <w:bCs/>
    </w:rPr>
  </w:style>
  <w:style w:type="character" w:customStyle="1" w:styleId="CommentSubjectChar">
    <w:name w:val="Comment Subject Char"/>
    <w:basedOn w:val="CommentTextChar"/>
    <w:link w:val="CommentSubject"/>
    <w:uiPriority w:val="99"/>
    <w:semiHidden/>
    <w:rsid w:val="00E7632C"/>
    <w:rPr>
      <w:rFonts w:cs="Times New Roman"/>
      <w:b/>
      <w:bCs/>
      <w:sz w:val="20"/>
      <w:szCs w:val="25"/>
    </w:rPr>
  </w:style>
  <w:style w:type="paragraph" w:styleId="ListParagraph">
    <w:name w:val="List Paragraph"/>
    <w:basedOn w:val="Normal"/>
    <w:uiPriority w:val="34"/>
    <w:qFormat/>
    <w:rsid w:val="00E7632C"/>
    <w:pPr>
      <w:ind w:left="720"/>
      <w:contextualSpacing/>
    </w:pPr>
  </w:style>
  <w:style w:type="character" w:styleId="Hyperlink">
    <w:name w:val="Hyperlink"/>
    <w:basedOn w:val="DefaultParagraphFont"/>
    <w:uiPriority w:val="99"/>
    <w:unhideWhenUsed/>
    <w:rsid w:val="00E7632C"/>
    <w:rPr>
      <w:color w:val="0563C1" w:themeColor="hyperlink"/>
      <w:u w:val="single"/>
    </w:rPr>
  </w:style>
  <w:style w:type="paragraph" w:styleId="TOC1">
    <w:name w:val="toc 1"/>
    <w:basedOn w:val="Normal"/>
    <w:next w:val="Normal"/>
    <w:autoRedefine/>
    <w:uiPriority w:val="39"/>
    <w:unhideWhenUsed/>
    <w:rsid w:val="00E7632C"/>
    <w:pPr>
      <w:spacing w:after="100"/>
    </w:pPr>
    <w:rPr>
      <w:rFonts w:cs="Angsana New"/>
    </w:rPr>
  </w:style>
  <w:style w:type="paragraph" w:styleId="TOC2">
    <w:name w:val="toc 2"/>
    <w:basedOn w:val="Normal"/>
    <w:next w:val="Normal"/>
    <w:autoRedefine/>
    <w:uiPriority w:val="39"/>
    <w:unhideWhenUsed/>
    <w:rsid w:val="00E7632C"/>
    <w:pPr>
      <w:spacing w:after="100"/>
      <w:ind w:left="220"/>
    </w:pPr>
    <w:rPr>
      <w:rFonts w:cs="Angsana New"/>
    </w:rPr>
  </w:style>
  <w:style w:type="table" w:styleId="TableGrid">
    <w:name w:val="Table Grid"/>
    <w:basedOn w:val="TableNormal"/>
    <w:uiPriority w:val="59"/>
    <w:rsid w:val="00E76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Accent5">
    <w:name w:val="Medium List 1 Accent 5"/>
    <w:basedOn w:val="TableNormal"/>
    <w:uiPriority w:val="65"/>
    <w:rsid w:val="00E7632C"/>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paragraph" w:styleId="Title">
    <w:name w:val="Title"/>
    <w:basedOn w:val="Normal"/>
    <w:next w:val="Normal"/>
    <w:link w:val="TitleChar"/>
    <w:uiPriority w:val="10"/>
    <w:qFormat/>
    <w:rsid w:val="00E7632C"/>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66"/>
    </w:rPr>
  </w:style>
  <w:style w:type="character" w:customStyle="1" w:styleId="TitleChar">
    <w:name w:val="Title Char"/>
    <w:basedOn w:val="DefaultParagraphFont"/>
    <w:link w:val="Title"/>
    <w:uiPriority w:val="10"/>
    <w:rsid w:val="00E7632C"/>
    <w:rPr>
      <w:rFonts w:asciiTheme="majorHAnsi" w:eastAsiaTheme="majorEastAsia" w:hAnsiTheme="majorHAnsi" w:cstheme="majorBidi"/>
      <w:color w:val="323E4F" w:themeColor="text2" w:themeShade="BF"/>
      <w:spacing w:val="5"/>
      <w:kern w:val="28"/>
      <w:sz w:val="52"/>
      <w:szCs w:val="66"/>
    </w:rPr>
  </w:style>
  <w:style w:type="character" w:styleId="PlaceholderText">
    <w:name w:val="Placeholder Text"/>
    <w:basedOn w:val="DefaultParagraphFont"/>
    <w:uiPriority w:val="99"/>
    <w:semiHidden/>
    <w:rsid w:val="00E7632C"/>
    <w:rPr>
      <w:color w:val="808080"/>
    </w:rPr>
  </w:style>
  <w:style w:type="paragraph" w:styleId="NormalWeb">
    <w:name w:val="Normal (Web)"/>
    <w:basedOn w:val="Normal"/>
    <w:uiPriority w:val="99"/>
    <w:unhideWhenUsed/>
    <w:rsid w:val="00E7632C"/>
    <w:pPr>
      <w:spacing w:before="100" w:beforeAutospacing="1" w:after="100" w:afterAutospacing="1" w:line="240" w:lineRule="auto"/>
    </w:pPr>
    <w:rPr>
      <w:rFonts w:ascii="Times" w:eastAsiaTheme="minorEastAsia" w:hAnsi="Times"/>
      <w:sz w:val="20"/>
      <w:lang w:val="en-GB" w:bidi="ar-SA"/>
    </w:rPr>
  </w:style>
  <w:style w:type="table" w:customStyle="1" w:styleId="1">
    <w:name w:val="แรเงาอ่อน1"/>
    <w:basedOn w:val="TableNormal"/>
    <w:uiPriority w:val="60"/>
    <w:rsid w:val="00E7632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
    <w:name w:val="Light Shading"/>
    <w:basedOn w:val="TableNormal"/>
    <w:uiPriority w:val="60"/>
    <w:rsid w:val="00E7632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ageNumber">
    <w:name w:val="page number"/>
    <w:basedOn w:val="DefaultParagraphFont"/>
    <w:uiPriority w:val="99"/>
    <w:semiHidden/>
    <w:unhideWhenUsed/>
    <w:rsid w:val="00E7632C"/>
  </w:style>
  <w:style w:type="character" w:customStyle="1" w:styleId="apple-converted-space">
    <w:name w:val="apple-converted-space"/>
    <w:basedOn w:val="DefaultParagraphFont"/>
    <w:rsid w:val="00E7632C"/>
  </w:style>
  <w:style w:type="paragraph" w:styleId="PlainText">
    <w:name w:val="Plain Text"/>
    <w:basedOn w:val="Normal"/>
    <w:link w:val="PlainTextChar"/>
    <w:uiPriority w:val="99"/>
    <w:unhideWhenUsed/>
    <w:rsid w:val="00E7632C"/>
    <w:pPr>
      <w:spacing w:after="0" w:line="240" w:lineRule="auto"/>
    </w:pPr>
    <w:rPr>
      <w:rFonts w:ascii="Consolas" w:eastAsia="Calibri" w:hAnsi="Consolas"/>
      <w:sz w:val="21"/>
      <w:szCs w:val="21"/>
      <w:lang w:val="en-GB" w:bidi="ar-SA"/>
    </w:rPr>
  </w:style>
  <w:style w:type="character" w:customStyle="1" w:styleId="PlainTextChar">
    <w:name w:val="Plain Text Char"/>
    <w:basedOn w:val="DefaultParagraphFont"/>
    <w:link w:val="PlainText"/>
    <w:uiPriority w:val="99"/>
    <w:rsid w:val="00E7632C"/>
    <w:rPr>
      <w:rFonts w:ascii="Consolas" w:eastAsia="Calibri" w:hAnsi="Consolas" w:cs="Times New Roman"/>
      <w:sz w:val="21"/>
      <w:szCs w:val="21"/>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jpeg"/><Relationship Id="rId18" Type="http://schemas.openxmlformats.org/officeDocument/2006/relationships/image" Target="media/image10.emf"/><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3E0092BB</Template>
  <TotalTime>22</TotalTime>
  <Pages>45</Pages>
  <Words>10342</Words>
  <Characters>58955</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Pratchaya Tipduangta (PHA)</dc:creator>
  <cp:keywords/>
  <dc:description/>
  <cp:lastModifiedBy>Sheng Qi (PHA)</cp:lastModifiedBy>
  <cp:revision>8</cp:revision>
  <dcterms:created xsi:type="dcterms:W3CDTF">2015-12-03T11:37:00Z</dcterms:created>
  <dcterms:modified xsi:type="dcterms:W3CDTF">2015-12-03T15:42:00Z</dcterms:modified>
</cp:coreProperties>
</file>