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453F3D" w14:textId="77777777" w:rsidR="004727E7" w:rsidRDefault="004727E7" w:rsidP="00423ED7">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Trimethylamine and trimethylamine </w:t>
      </w:r>
      <w:r>
        <w:rPr>
          <w:rFonts w:ascii="Times New Roman" w:hAnsi="Times New Roman" w:cs="Times New Roman"/>
          <w:b/>
          <w:i/>
          <w:sz w:val="24"/>
          <w:szCs w:val="24"/>
        </w:rPr>
        <w:t>N</w:t>
      </w:r>
      <w:r>
        <w:rPr>
          <w:rFonts w:ascii="Times New Roman" w:hAnsi="Times New Roman" w:cs="Times New Roman"/>
          <w:b/>
          <w:sz w:val="24"/>
          <w:szCs w:val="24"/>
        </w:rPr>
        <w:t>-oxide are supplementary energy sources for a marine heterotrophic bacterium: implications for marine carbon and nitrogen cycling</w:t>
      </w:r>
    </w:p>
    <w:p w14:paraId="0697B64B" w14:textId="77777777" w:rsidR="004727E7" w:rsidRDefault="004727E7" w:rsidP="00423ED7">
      <w:pPr>
        <w:spacing w:line="480" w:lineRule="auto"/>
        <w:jc w:val="both"/>
        <w:rPr>
          <w:rFonts w:ascii="Times New Roman" w:hAnsi="Times New Roman" w:cs="Times New Roman"/>
          <w:b/>
          <w:sz w:val="24"/>
          <w:szCs w:val="24"/>
        </w:rPr>
      </w:pPr>
    </w:p>
    <w:p w14:paraId="05391864" w14:textId="77777777" w:rsidR="004727E7" w:rsidRPr="006506C8" w:rsidRDefault="004727E7" w:rsidP="00423ED7">
      <w:pPr>
        <w:spacing w:line="480" w:lineRule="auto"/>
        <w:jc w:val="both"/>
        <w:rPr>
          <w:rFonts w:ascii="Times New Roman" w:hAnsi="Times New Roman" w:cs="Times New Roman"/>
          <w:sz w:val="24"/>
          <w:szCs w:val="24"/>
        </w:rPr>
      </w:pPr>
      <w:r w:rsidRPr="006506C8">
        <w:rPr>
          <w:rFonts w:ascii="Times New Roman" w:hAnsi="Times New Roman" w:cs="Times New Roman"/>
          <w:sz w:val="24"/>
          <w:szCs w:val="24"/>
        </w:rPr>
        <w:t>Ian D. E. A. Lidbury</w:t>
      </w:r>
      <w:r w:rsidRPr="006506C8">
        <w:rPr>
          <w:rFonts w:ascii="Times New Roman" w:hAnsi="Times New Roman" w:cs="Times New Roman"/>
          <w:sz w:val="24"/>
          <w:szCs w:val="24"/>
          <w:vertAlign w:val="superscript"/>
        </w:rPr>
        <w:t>1</w:t>
      </w:r>
      <w:r w:rsidRPr="006506C8">
        <w:rPr>
          <w:rFonts w:ascii="Times New Roman" w:hAnsi="Times New Roman" w:cs="Times New Roman"/>
          <w:sz w:val="24"/>
          <w:szCs w:val="24"/>
        </w:rPr>
        <w:t>, J. Colin Murrell</w:t>
      </w:r>
      <w:r w:rsidRPr="006506C8">
        <w:rPr>
          <w:rFonts w:ascii="Times New Roman" w:hAnsi="Times New Roman" w:cs="Times New Roman"/>
          <w:sz w:val="24"/>
          <w:szCs w:val="24"/>
          <w:vertAlign w:val="superscript"/>
        </w:rPr>
        <w:t>2</w:t>
      </w:r>
      <w:r w:rsidRPr="006506C8">
        <w:rPr>
          <w:rFonts w:ascii="Times New Roman" w:hAnsi="Times New Roman" w:cs="Times New Roman"/>
          <w:sz w:val="24"/>
          <w:szCs w:val="24"/>
        </w:rPr>
        <w:t>, Yin Chen</w:t>
      </w:r>
      <w:r w:rsidRPr="006506C8">
        <w:rPr>
          <w:rFonts w:ascii="Times New Roman" w:hAnsi="Times New Roman" w:cs="Times New Roman"/>
          <w:sz w:val="24"/>
          <w:szCs w:val="24"/>
          <w:vertAlign w:val="superscript"/>
        </w:rPr>
        <w:t>1</w:t>
      </w:r>
      <w:r w:rsidRPr="006506C8">
        <w:rPr>
          <w:rFonts w:ascii="Times New Roman" w:hAnsi="Times New Roman" w:cs="Times New Roman"/>
          <w:sz w:val="24"/>
          <w:szCs w:val="24"/>
        </w:rPr>
        <w:t xml:space="preserve"> </w:t>
      </w:r>
    </w:p>
    <w:p w14:paraId="7A697031" w14:textId="77777777" w:rsidR="004727E7" w:rsidRDefault="004727E7" w:rsidP="00423ED7">
      <w:pPr>
        <w:spacing w:line="480" w:lineRule="auto"/>
        <w:jc w:val="both"/>
        <w:rPr>
          <w:rFonts w:ascii="Times New Roman" w:hAnsi="Times New Roman" w:cs="Times New Roman"/>
          <w:b/>
          <w:sz w:val="24"/>
          <w:szCs w:val="24"/>
        </w:rPr>
      </w:pPr>
    </w:p>
    <w:p w14:paraId="3A020D06" w14:textId="77777777" w:rsidR="004727E7" w:rsidRPr="00064991" w:rsidRDefault="004727E7" w:rsidP="00423ED7">
      <w:pPr>
        <w:spacing w:line="480" w:lineRule="auto"/>
        <w:jc w:val="both"/>
        <w:rPr>
          <w:rFonts w:ascii="Times New Roman" w:hAnsi="Times New Roman" w:cs="Times New Roman"/>
          <w:sz w:val="24"/>
          <w:szCs w:val="24"/>
        </w:rPr>
      </w:pPr>
      <w:r w:rsidRPr="00064991">
        <w:rPr>
          <w:rFonts w:ascii="Times New Roman" w:hAnsi="Times New Roman" w:cs="Times New Roman"/>
          <w:sz w:val="24"/>
          <w:szCs w:val="24"/>
          <w:vertAlign w:val="superscript"/>
        </w:rPr>
        <w:t>1</w:t>
      </w:r>
      <w:r w:rsidRPr="00064991">
        <w:rPr>
          <w:rFonts w:ascii="Times New Roman" w:hAnsi="Times New Roman" w:cs="Times New Roman"/>
          <w:sz w:val="24"/>
          <w:szCs w:val="24"/>
        </w:rPr>
        <w:t xml:space="preserve">School </w:t>
      </w:r>
      <w:r>
        <w:rPr>
          <w:rFonts w:ascii="Times New Roman" w:hAnsi="Times New Roman" w:cs="Times New Roman"/>
          <w:sz w:val="24"/>
          <w:szCs w:val="24"/>
        </w:rPr>
        <w:t>o</w:t>
      </w:r>
      <w:r w:rsidRPr="00064991">
        <w:rPr>
          <w:rFonts w:ascii="Times New Roman" w:hAnsi="Times New Roman" w:cs="Times New Roman"/>
          <w:sz w:val="24"/>
          <w:szCs w:val="24"/>
        </w:rPr>
        <w:t>f Life Sciences, University of Warwick, CV4</w:t>
      </w:r>
      <w:r>
        <w:rPr>
          <w:rFonts w:ascii="Times New Roman" w:hAnsi="Times New Roman" w:cs="Times New Roman"/>
          <w:sz w:val="24"/>
          <w:szCs w:val="24"/>
        </w:rPr>
        <w:t xml:space="preserve"> 7AL,</w:t>
      </w:r>
      <w:r w:rsidRPr="00064991" w:rsidDel="00D95064">
        <w:rPr>
          <w:rFonts w:ascii="Times New Roman" w:hAnsi="Times New Roman" w:cs="Times New Roman"/>
          <w:sz w:val="24"/>
          <w:szCs w:val="24"/>
        </w:rPr>
        <w:t xml:space="preserve"> </w:t>
      </w:r>
      <w:r w:rsidRPr="00064991">
        <w:rPr>
          <w:rFonts w:ascii="Times New Roman" w:hAnsi="Times New Roman" w:cs="Times New Roman"/>
          <w:sz w:val="24"/>
          <w:szCs w:val="24"/>
        </w:rPr>
        <w:t>Coventry</w:t>
      </w:r>
      <w:r>
        <w:rPr>
          <w:rFonts w:ascii="Times New Roman" w:hAnsi="Times New Roman" w:cs="Times New Roman"/>
          <w:sz w:val="24"/>
          <w:szCs w:val="24"/>
        </w:rPr>
        <w:t>, United Kingdom</w:t>
      </w:r>
    </w:p>
    <w:p w14:paraId="7BBA775E" w14:textId="77777777" w:rsidR="004727E7" w:rsidRDefault="004727E7" w:rsidP="00423ED7">
      <w:pPr>
        <w:spacing w:line="480" w:lineRule="auto"/>
        <w:jc w:val="both"/>
        <w:rPr>
          <w:rFonts w:ascii="Times New Roman" w:hAnsi="Times New Roman" w:cs="Times New Roman"/>
          <w:color w:val="333333"/>
          <w:sz w:val="24"/>
          <w:szCs w:val="21"/>
        </w:rPr>
      </w:pPr>
      <w:r w:rsidRPr="00064991">
        <w:rPr>
          <w:rFonts w:ascii="Times New Roman" w:hAnsi="Times New Roman" w:cs="Times New Roman"/>
          <w:sz w:val="28"/>
          <w:szCs w:val="24"/>
          <w:vertAlign w:val="superscript"/>
        </w:rPr>
        <w:t>2</w:t>
      </w:r>
      <w:r w:rsidRPr="00064991">
        <w:rPr>
          <w:rStyle w:val="Strong"/>
          <w:rFonts w:ascii="Times New Roman" w:hAnsi="Times New Roman" w:cs="Times New Roman"/>
          <w:b w:val="0"/>
          <w:color w:val="333333"/>
          <w:sz w:val="24"/>
          <w:szCs w:val="21"/>
          <w:shd w:val="clear" w:color="auto" w:fill="FFFFFF"/>
        </w:rPr>
        <w:t>School of Environmental Sciences</w:t>
      </w:r>
      <w:r w:rsidRPr="00064991">
        <w:rPr>
          <w:rFonts w:ascii="Times New Roman" w:hAnsi="Times New Roman" w:cs="Times New Roman"/>
          <w:color w:val="333333"/>
          <w:sz w:val="24"/>
          <w:szCs w:val="21"/>
        </w:rPr>
        <w:t xml:space="preserve">, </w:t>
      </w:r>
      <w:r w:rsidRPr="00064991">
        <w:rPr>
          <w:rFonts w:ascii="Times New Roman" w:hAnsi="Times New Roman" w:cs="Times New Roman"/>
          <w:color w:val="333333"/>
          <w:sz w:val="24"/>
          <w:szCs w:val="21"/>
          <w:shd w:val="clear" w:color="auto" w:fill="FFFFFF"/>
        </w:rPr>
        <w:t>University of East Anglia</w:t>
      </w:r>
      <w:r w:rsidRPr="00064991">
        <w:rPr>
          <w:rFonts w:ascii="Times New Roman" w:hAnsi="Times New Roman" w:cs="Times New Roman"/>
          <w:color w:val="333333"/>
          <w:sz w:val="24"/>
          <w:szCs w:val="21"/>
        </w:rPr>
        <w:t xml:space="preserve">, </w:t>
      </w:r>
      <w:r w:rsidRPr="00064991">
        <w:rPr>
          <w:rFonts w:ascii="Times New Roman" w:hAnsi="Times New Roman" w:cs="Times New Roman"/>
          <w:color w:val="333333"/>
          <w:sz w:val="24"/>
          <w:szCs w:val="21"/>
          <w:shd w:val="clear" w:color="auto" w:fill="FFFFFF"/>
        </w:rPr>
        <w:t>NR4 7TJ</w:t>
      </w:r>
      <w:r>
        <w:rPr>
          <w:rFonts w:ascii="Times New Roman" w:hAnsi="Times New Roman" w:cs="Times New Roman"/>
          <w:color w:val="333333"/>
          <w:sz w:val="24"/>
          <w:szCs w:val="21"/>
          <w:shd w:val="clear" w:color="auto" w:fill="FFFFFF"/>
        </w:rPr>
        <w:t>,</w:t>
      </w:r>
      <w:r w:rsidRPr="00064991" w:rsidDel="00D95064">
        <w:rPr>
          <w:rFonts w:ascii="Times New Roman" w:hAnsi="Times New Roman" w:cs="Times New Roman"/>
          <w:color w:val="333333"/>
          <w:sz w:val="24"/>
          <w:szCs w:val="21"/>
          <w:shd w:val="clear" w:color="auto" w:fill="FFFFFF"/>
        </w:rPr>
        <w:t xml:space="preserve"> </w:t>
      </w:r>
      <w:r w:rsidRPr="00064991">
        <w:rPr>
          <w:rFonts w:ascii="Times New Roman" w:hAnsi="Times New Roman" w:cs="Times New Roman"/>
          <w:color w:val="333333"/>
          <w:sz w:val="24"/>
          <w:szCs w:val="21"/>
          <w:shd w:val="clear" w:color="auto" w:fill="FFFFFF"/>
        </w:rPr>
        <w:t>Norwich</w:t>
      </w:r>
      <w:r w:rsidRPr="00064991">
        <w:rPr>
          <w:rFonts w:ascii="Times New Roman" w:hAnsi="Times New Roman" w:cs="Times New Roman"/>
          <w:color w:val="333333"/>
          <w:sz w:val="24"/>
          <w:szCs w:val="21"/>
        </w:rPr>
        <w:t>,</w:t>
      </w:r>
      <w:r>
        <w:rPr>
          <w:rFonts w:ascii="Times New Roman" w:hAnsi="Times New Roman" w:cs="Times New Roman"/>
          <w:color w:val="333333"/>
          <w:sz w:val="24"/>
          <w:szCs w:val="21"/>
        </w:rPr>
        <w:t xml:space="preserve"> United Kingdom</w:t>
      </w:r>
    </w:p>
    <w:p w14:paraId="3B824956" w14:textId="77777777" w:rsidR="004727E7" w:rsidRDefault="004727E7" w:rsidP="00423ED7">
      <w:pPr>
        <w:spacing w:line="480" w:lineRule="auto"/>
        <w:jc w:val="both"/>
        <w:rPr>
          <w:rFonts w:ascii="Times New Roman" w:hAnsi="Times New Roman" w:cs="Times New Roman"/>
          <w:color w:val="333333"/>
          <w:sz w:val="24"/>
          <w:szCs w:val="21"/>
        </w:rPr>
      </w:pPr>
    </w:p>
    <w:p w14:paraId="10442935" w14:textId="77777777" w:rsidR="004727E7" w:rsidRDefault="004727E7" w:rsidP="00423ED7">
      <w:pPr>
        <w:spacing w:line="480" w:lineRule="auto"/>
        <w:jc w:val="both"/>
        <w:rPr>
          <w:rFonts w:ascii="Times New Roman" w:hAnsi="Times New Roman" w:cs="Times New Roman"/>
          <w:color w:val="333333"/>
          <w:sz w:val="24"/>
          <w:szCs w:val="21"/>
        </w:rPr>
      </w:pPr>
      <w:r>
        <w:rPr>
          <w:rFonts w:ascii="Times New Roman" w:hAnsi="Times New Roman" w:cs="Times New Roman"/>
          <w:color w:val="333333"/>
          <w:sz w:val="24"/>
          <w:szCs w:val="21"/>
        </w:rPr>
        <w:t>Correspondence to Dr Y Chen, School of Life Sciences, University of Warwick, UK</w:t>
      </w:r>
    </w:p>
    <w:p w14:paraId="21ED9C3D" w14:textId="77777777" w:rsidR="004727E7" w:rsidRDefault="004727E7" w:rsidP="00423ED7">
      <w:pPr>
        <w:spacing w:line="480" w:lineRule="auto"/>
        <w:jc w:val="both"/>
        <w:rPr>
          <w:rFonts w:ascii="Times New Roman" w:hAnsi="Times New Roman" w:cs="Times New Roman"/>
          <w:color w:val="333333"/>
          <w:sz w:val="24"/>
          <w:szCs w:val="21"/>
        </w:rPr>
      </w:pPr>
      <w:r>
        <w:rPr>
          <w:rFonts w:ascii="Times New Roman" w:hAnsi="Times New Roman" w:cs="Times New Roman"/>
          <w:color w:val="333333"/>
          <w:sz w:val="24"/>
          <w:szCs w:val="21"/>
        </w:rPr>
        <w:t xml:space="preserve">Email: </w:t>
      </w:r>
      <w:hyperlink r:id="rId7" w:history="1">
        <w:r w:rsidRPr="00FF61FB">
          <w:rPr>
            <w:rStyle w:val="Hyperlink"/>
            <w:rFonts w:ascii="Times New Roman" w:hAnsi="Times New Roman" w:cs="Times New Roman"/>
            <w:sz w:val="24"/>
            <w:szCs w:val="21"/>
          </w:rPr>
          <w:t>Y.chen.25@warwick.ac.uk</w:t>
        </w:r>
      </w:hyperlink>
      <w:r>
        <w:rPr>
          <w:rFonts w:ascii="Times New Roman" w:hAnsi="Times New Roman" w:cs="Times New Roman"/>
          <w:color w:val="333333"/>
          <w:sz w:val="24"/>
          <w:szCs w:val="21"/>
        </w:rPr>
        <w:t>; Phone: 00 44 24 76528976</w:t>
      </w:r>
    </w:p>
    <w:p w14:paraId="338F9CAA" w14:textId="77777777" w:rsidR="000D0CBC" w:rsidRDefault="000D0CBC" w:rsidP="00423ED7">
      <w:pPr>
        <w:spacing w:line="480" w:lineRule="auto"/>
        <w:jc w:val="both"/>
        <w:rPr>
          <w:rFonts w:ascii="Times New Roman" w:hAnsi="Times New Roman" w:cs="Times New Roman"/>
          <w:color w:val="333333"/>
          <w:sz w:val="24"/>
          <w:szCs w:val="21"/>
        </w:rPr>
      </w:pPr>
    </w:p>
    <w:p w14:paraId="2779EAB2" w14:textId="77777777" w:rsidR="000D0CBC" w:rsidRDefault="00845976" w:rsidP="00423ED7">
      <w:pPr>
        <w:spacing w:line="480" w:lineRule="auto"/>
        <w:jc w:val="both"/>
        <w:rPr>
          <w:rFonts w:ascii="Times New Roman" w:hAnsi="Times New Roman" w:cs="Times New Roman"/>
          <w:color w:val="333333"/>
          <w:sz w:val="24"/>
          <w:szCs w:val="21"/>
        </w:rPr>
      </w:pPr>
      <w:r>
        <w:rPr>
          <w:rFonts w:ascii="Times New Roman" w:hAnsi="Times New Roman" w:cs="Times New Roman"/>
          <w:color w:val="333333"/>
          <w:sz w:val="24"/>
          <w:szCs w:val="21"/>
        </w:rPr>
        <w:t xml:space="preserve">Running title: TMA/TMAO as energy sources for </w:t>
      </w:r>
      <w:r w:rsidRPr="00845976">
        <w:rPr>
          <w:rFonts w:ascii="Times New Roman" w:hAnsi="Times New Roman" w:cs="Times New Roman"/>
          <w:i/>
          <w:color w:val="333333"/>
          <w:sz w:val="24"/>
          <w:szCs w:val="21"/>
        </w:rPr>
        <w:t>R. pomeroyi</w:t>
      </w:r>
    </w:p>
    <w:p w14:paraId="0B2D6657" w14:textId="77777777" w:rsidR="004727E7" w:rsidRDefault="004727E7" w:rsidP="00423ED7">
      <w:pPr>
        <w:spacing w:line="480" w:lineRule="auto"/>
        <w:jc w:val="both"/>
        <w:rPr>
          <w:rFonts w:ascii="Times New Roman" w:hAnsi="Times New Roman" w:cs="Times New Roman"/>
          <w:color w:val="333333"/>
          <w:sz w:val="24"/>
          <w:szCs w:val="21"/>
        </w:rPr>
      </w:pPr>
      <w:r>
        <w:rPr>
          <w:rFonts w:ascii="Times New Roman" w:hAnsi="Times New Roman" w:cs="Times New Roman"/>
          <w:color w:val="333333"/>
          <w:sz w:val="24"/>
          <w:szCs w:val="21"/>
        </w:rPr>
        <w:t xml:space="preserve">Subject category: Geomicrobiology and microbial contributions to geochemical cycles </w:t>
      </w:r>
    </w:p>
    <w:p w14:paraId="67BBC981" w14:textId="77777777" w:rsidR="004727E7" w:rsidRDefault="004727E7" w:rsidP="00423ED7">
      <w:pPr>
        <w:spacing w:line="480" w:lineRule="auto"/>
        <w:jc w:val="both"/>
        <w:rPr>
          <w:rFonts w:ascii="Times New Roman" w:hAnsi="Times New Roman" w:cs="Times New Roman"/>
          <w:color w:val="333333"/>
          <w:sz w:val="24"/>
          <w:szCs w:val="21"/>
          <w:shd w:val="clear" w:color="auto" w:fill="FFFFFF"/>
        </w:rPr>
      </w:pPr>
    </w:p>
    <w:p w14:paraId="2A2E5905" w14:textId="77777777" w:rsidR="004727E7" w:rsidRDefault="004727E7" w:rsidP="00423ED7">
      <w:pPr>
        <w:jc w:val="both"/>
        <w:rPr>
          <w:rFonts w:ascii="Times New Roman" w:hAnsi="Times New Roman" w:cs="Times New Roman"/>
          <w:sz w:val="32"/>
          <w:szCs w:val="24"/>
        </w:rPr>
      </w:pPr>
      <w:r>
        <w:rPr>
          <w:rFonts w:ascii="Times New Roman" w:hAnsi="Times New Roman" w:cs="Times New Roman"/>
          <w:sz w:val="32"/>
          <w:szCs w:val="24"/>
        </w:rPr>
        <w:br w:type="page"/>
      </w:r>
    </w:p>
    <w:p w14:paraId="4F19D1A8" w14:textId="77777777" w:rsidR="004727E7" w:rsidRDefault="004727E7" w:rsidP="00423ED7">
      <w:pPr>
        <w:spacing w:line="480" w:lineRule="auto"/>
        <w:jc w:val="both"/>
        <w:rPr>
          <w:rFonts w:ascii="Times New Roman" w:hAnsi="Times New Roman" w:cs="Times New Roman"/>
          <w:b/>
          <w:sz w:val="24"/>
          <w:szCs w:val="24"/>
        </w:rPr>
      </w:pPr>
      <w:r w:rsidRPr="0081358D">
        <w:rPr>
          <w:rFonts w:ascii="Times New Roman" w:hAnsi="Times New Roman" w:cs="Times New Roman"/>
          <w:b/>
          <w:sz w:val="24"/>
          <w:szCs w:val="24"/>
        </w:rPr>
        <w:lastRenderedPageBreak/>
        <w:t>Ab</w:t>
      </w:r>
      <w:r>
        <w:rPr>
          <w:rFonts w:ascii="Times New Roman" w:hAnsi="Times New Roman" w:cs="Times New Roman"/>
          <w:b/>
          <w:sz w:val="24"/>
          <w:szCs w:val="24"/>
        </w:rPr>
        <w:t>s</w:t>
      </w:r>
      <w:r w:rsidRPr="0081358D">
        <w:rPr>
          <w:rFonts w:ascii="Times New Roman" w:hAnsi="Times New Roman" w:cs="Times New Roman"/>
          <w:b/>
          <w:sz w:val="24"/>
          <w:szCs w:val="24"/>
        </w:rPr>
        <w:t>tract</w:t>
      </w:r>
    </w:p>
    <w:p w14:paraId="2C8D06C1" w14:textId="77777777" w:rsidR="004727E7" w:rsidRDefault="004727E7" w:rsidP="00423ED7">
      <w:pPr>
        <w:spacing w:line="480" w:lineRule="auto"/>
        <w:jc w:val="both"/>
        <w:rPr>
          <w:rFonts w:ascii="Times New Roman" w:hAnsi="Times New Roman" w:cs="Times New Roman"/>
          <w:sz w:val="24"/>
          <w:szCs w:val="24"/>
        </w:rPr>
      </w:pPr>
      <w:r>
        <w:rPr>
          <w:rFonts w:ascii="Times New Roman" w:hAnsi="Times New Roman" w:cs="Times New Roman"/>
          <w:sz w:val="24"/>
          <w:szCs w:val="24"/>
        </w:rPr>
        <w:t>Bacteria of t</w:t>
      </w:r>
      <w:r w:rsidRPr="00C84F5B">
        <w:rPr>
          <w:rFonts w:ascii="Times New Roman" w:hAnsi="Times New Roman" w:cs="Times New Roman"/>
          <w:sz w:val="24"/>
          <w:szCs w:val="24"/>
        </w:rPr>
        <w:t xml:space="preserve">he marine </w:t>
      </w:r>
      <w:r w:rsidRPr="00C84F5B">
        <w:rPr>
          <w:rFonts w:ascii="Times New Roman" w:hAnsi="Times New Roman" w:cs="Times New Roman"/>
          <w:i/>
          <w:sz w:val="24"/>
          <w:szCs w:val="24"/>
        </w:rPr>
        <w:t xml:space="preserve">Roseobacter </w:t>
      </w:r>
      <w:r w:rsidRPr="00C84F5B">
        <w:rPr>
          <w:rFonts w:ascii="Times New Roman" w:hAnsi="Times New Roman" w:cs="Times New Roman"/>
          <w:sz w:val="24"/>
          <w:szCs w:val="24"/>
        </w:rPr>
        <w:t xml:space="preserve">clade are characterised by their ability to utilise a wide range of organic </w:t>
      </w:r>
      <w:r>
        <w:rPr>
          <w:rFonts w:ascii="Times New Roman" w:hAnsi="Times New Roman" w:cs="Times New Roman"/>
          <w:sz w:val="24"/>
          <w:szCs w:val="24"/>
        </w:rPr>
        <w:t>and</w:t>
      </w:r>
      <w:r w:rsidRPr="00C84F5B">
        <w:rPr>
          <w:rFonts w:ascii="Times New Roman" w:hAnsi="Times New Roman" w:cs="Times New Roman"/>
          <w:sz w:val="24"/>
          <w:szCs w:val="24"/>
        </w:rPr>
        <w:t xml:space="preserve"> inorganic compounds to support growth. Trimethylamine </w:t>
      </w:r>
      <w:r>
        <w:rPr>
          <w:rFonts w:ascii="Times New Roman" w:hAnsi="Times New Roman" w:cs="Times New Roman"/>
          <w:sz w:val="24"/>
          <w:szCs w:val="24"/>
        </w:rPr>
        <w:t xml:space="preserve">(TMA) </w:t>
      </w:r>
      <w:r w:rsidRPr="00C84F5B">
        <w:rPr>
          <w:rFonts w:ascii="Times New Roman" w:hAnsi="Times New Roman" w:cs="Times New Roman"/>
          <w:sz w:val="24"/>
          <w:szCs w:val="24"/>
        </w:rPr>
        <w:t xml:space="preserve">and trimethylamine </w:t>
      </w:r>
      <w:r w:rsidRPr="00C84F5B">
        <w:rPr>
          <w:rFonts w:ascii="Times New Roman" w:hAnsi="Times New Roman" w:cs="Times New Roman"/>
          <w:i/>
          <w:sz w:val="24"/>
          <w:szCs w:val="24"/>
        </w:rPr>
        <w:t>N</w:t>
      </w:r>
      <w:r w:rsidRPr="00C84F5B">
        <w:rPr>
          <w:rFonts w:ascii="Times New Roman" w:hAnsi="Times New Roman" w:cs="Times New Roman"/>
          <w:sz w:val="24"/>
          <w:szCs w:val="24"/>
        </w:rPr>
        <w:t xml:space="preserve">-oxide </w:t>
      </w:r>
      <w:r>
        <w:rPr>
          <w:rFonts w:ascii="Times New Roman" w:hAnsi="Times New Roman" w:cs="Times New Roman"/>
          <w:sz w:val="24"/>
          <w:szCs w:val="24"/>
        </w:rPr>
        <w:t xml:space="preserve">(TMAO) </w:t>
      </w:r>
      <w:r w:rsidRPr="00C84F5B">
        <w:rPr>
          <w:rFonts w:ascii="Times New Roman" w:hAnsi="Times New Roman" w:cs="Times New Roman"/>
          <w:sz w:val="24"/>
          <w:szCs w:val="24"/>
        </w:rPr>
        <w:t>are methylated amines and form part of the dissolved organic nitrogen pool</w:t>
      </w:r>
      <w:r>
        <w:rPr>
          <w:rFonts w:ascii="Times New Roman" w:hAnsi="Times New Roman" w:cs="Times New Roman"/>
          <w:sz w:val="24"/>
          <w:szCs w:val="24"/>
        </w:rPr>
        <w:t>, the second largest source of nitrogen after N</w:t>
      </w:r>
      <w:r w:rsidRPr="000569CF">
        <w:rPr>
          <w:rFonts w:ascii="Times New Roman" w:hAnsi="Times New Roman" w:cs="Times New Roman"/>
          <w:sz w:val="24"/>
          <w:szCs w:val="24"/>
          <w:vertAlign w:val="subscript"/>
        </w:rPr>
        <w:t>2</w:t>
      </w:r>
      <w:r>
        <w:rPr>
          <w:rFonts w:ascii="Times New Roman" w:hAnsi="Times New Roman" w:cs="Times New Roman"/>
          <w:sz w:val="24"/>
          <w:szCs w:val="24"/>
        </w:rPr>
        <w:t xml:space="preserve"> gas, in the oceans</w:t>
      </w:r>
      <w:r w:rsidRPr="00C84F5B">
        <w:rPr>
          <w:rFonts w:ascii="Times New Roman" w:hAnsi="Times New Roman" w:cs="Times New Roman"/>
          <w:sz w:val="24"/>
          <w:szCs w:val="24"/>
        </w:rPr>
        <w:t xml:space="preserve">. We investigated </w:t>
      </w:r>
      <w:r>
        <w:rPr>
          <w:rFonts w:ascii="Times New Roman" w:hAnsi="Times New Roman" w:cs="Times New Roman"/>
          <w:sz w:val="24"/>
          <w:szCs w:val="24"/>
        </w:rPr>
        <w:t>if</w:t>
      </w:r>
      <w:r w:rsidRPr="00C84F5B">
        <w:rPr>
          <w:rFonts w:ascii="Times New Roman" w:hAnsi="Times New Roman" w:cs="Times New Roman"/>
          <w:sz w:val="24"/>
          <w:szCs w:val="24"/>
        </w:rPr>
        <w:t xml:space="preserve"> the marine heterotrophic bacterium, </w:t>
      </w:r>
      <w:r w:rsidRPr="00C84F5B">
        <w:rPr>
          <w:rFonts w:ascii="Times New Roman" w:hAnsi="Times New Roman" w:cs="Times New Roman"/>
          <w:i/>
          <w:sz w:val="24"/>
          <w:szCs w:val="24"/>
        </w:rPr>
        <w:t xml:space="preserve">Ruegeria pomeroyi </w:t>
      </w:r>
      <w:r w:rsidRPr="00C84F5B">
        <w:rPr>
          <w:rFonts w:ascii="Times New Roman" w:hAnsi="Times New Roman" w:cs="Times New Roman"/>
          <w:sz w:val="24"/>
          <w:szCs w:val="24"/>
        </w:rPr>
        <w:t xml:space="preserve">DSS-3, could utilise TMA and TMAO as a supplementary energy source and whether this </w:t>
      </w:r>
      <w:r>
        <w:rPr>
          <w:rFonts w:ascii="Times New Roman" w:hAnsi="Times New Roman" w:cs="Times New Roman"/>
          <w:sz w:val="24"/>
          <w:szCs w:val="24"/>
        </w:rPr>
        <w:t>trait had</w:t>
      </w:r>
      <w:r w:rsidRPr="00C84F5B">
        <w:rPr>
          <w:rFonts w:ascii="Times New Roman" w:hAnsi="Times New Roman" w:cs="Times New Roman"/>
          <w:sz w:val="24"/>
          <w:szCs w:val="24"/>
        </w:rPr>
        <w:t xml:space="preserve"> any beneficial effect on growth. In </w:t>
      </w:r>
      <w:r w:rsidRPr="00C84F5B">
        <w:rPr>
          <w:rFonts w:ascii="Times New Roman" w:hAnsi="Times New Roman" w:cs="Times New Roman"/>
          <w:i/>
          <w:sz w:val="24"/>
          <w:szCs w:val="24"/>
        </w:rPr>
        <w:t xml:space="preserve">R. </w:t>
      </w:r>
      <w:r w:rsidRPr="00874DFC">
        <w:rPr>
          <w:rFonts w:ascii="Times New Roman" w:hAnsi="Times New Roman" w:cs="Times New Roman"/>
          <w:i/>
          <w:sz w:val="24"/>
          <w:szCs w:val="24"/>
        </w:rPr>
        <w:t>pomeroyi</w:t>
      </w:r>
      <w:r w:rsidRPr="00C84F5B">
        <w:rPr>
          <w:rFonts w:ascii="Times New Roman" w:hAnsi="Times New Roman" w:cs="Times New Roman"/>
          <w:sz w:val="24"/>
          <w:szCs w:val="24"/>
        </w:rPr>
        <w:t>, catab</w:t>
      </w:r>
      <w:r>
        <w:rPr>
          <w:rFonts w:ascii="Times New Roman" w:hAnsi="Times New Roman" w:cs="Times New Roman"/>
          <w:sz w:val="24"/>
          <w:szCs w:val="24"/>
        </w:rPr>
        <w:t>olism of TMA and TMAO resulted</w:t>
      </w:r>
      <w:r w:rsidRPr="00C84F5B">
        <w:rPr>
          <w:rFonts w:ascii="Times New Roman" w:hAnsi="Times New Roman" w:cs="Times New Roman"/>
          <w:sz w:val="24"/>
          <w:szCs w:val="24"/>
        </w:rPr>
        <w:t xml:space="preserve"> in the production of intracellular ATP which </w:t>
      </w:r>
      <w:r>
        <w:rPr>
          <w:rFonts w:ascii="Times New Roman" w:hAnsi="Times New Roman" w:cs="Times New Roman"/>
          <w:sz w:val="24"/>
          <w:szCs w:val="24"/>
        </w:rPr>
        <w:t>in turn helped</w:t>
      </w:r>
      <w:r w:rsidRPr="00C84F5B">
        <w:rPr>
          <w:rFonts w:ascii="Times New Roman" w:hAnsi="Times New Roman" w:cs="Times New Roman"/>
          <w:sz w:val="24"/>
          <w:szCs w:val="24"/>
        </w:rPr>
        <w:t xml:space="preserve"> enhance growth</w:t>
      </w:r>
      <w:r>
        <w:rPr>
          <w:rFonts w:ascii="Times New Roman" w:hAnsi="Times New Roman" w:cs="Times New Roman"/>
          <w:sz w:val="24"/>
          <w:szCs w:val="24"/>
        </w:rPr>
        <w:t xml:space="preserve"> rate and growth yield</w:t>
      </w:r>
      <w:r w:rsidRPr="00C84F5B">
        <w:rPr>
          <w:rFonts w:ascii="Times New Roman" w:hAnsi="Times New Roman" w:cs="Times New Roman"/>
          <w:sz w:val="24"/>
          <w:szCs w:val="24"/>
        </w:rPr>
        <w:t xml:space="preserve"> </w:t>
      </w:r>
      <w:r>
        <w:rPr>
          <w:rFonts w:ascii="Times New Roman" w:hAnsi="Times New Roman" w:cs="Times New Roman"/>
          <w:sz w:val="24"/>
          <w:szCs w:val="24"/>
        </w:rPr>
        <w:t>as well as enhancing</w:t>
      </w:r>
      <w:r w:rsidRPr="00C84F5B">
        <w:rPr>
          <w:rFonts w:ascii="Times New Roman" w:hAnsi="Times New Roman" w:cs="Times New Roman"/>
          <w:sz w:val="24"/>
          <w:szCs w:val="24"/>
        </w:rPr>
        <w:t xml:space="preserve"> cell survival during</w:t>
      </w:r>
      <w:r>
        <w:rPr>
          <w:rFonts w:ascii="Times New Roman" w:hAnsi="Times New Roman" w:cs="Times New Roman"/>
          <w:sz w:val="24"/>
          <w:szCs w:val="24"/>
        </w:rPr>
        <w:t xml:space="preserve"> prolonged energy starvation. Furthermore, the simultaneous use of two different exogenous energy sources led to a greater enhancement of chemoorganoheterotrophic growth. </w:t>
      </w:r>
      <w:r w:rsidRPr="00C84F5B">
        <w:rPr>
          <w:rFonts w:ascii="Times New Roman" w:hAnsi="Times New Roman" w:cs="Times New Roman"/>
          <w:sz w:val="24"/>
          <w:szCs w:val="24"/>
        </w:rPr>
        <w:t xml:space="preserve">The use of </w:t>
      </w:r>
      <w:r>
        <w:rPr>
          <w:rFonts w:ascii="Times New Roman" w:hAnsi="Times New Roman" w:cs="Times New Roman"/>
          <w:sz w:val="24"/>
          <w:szCs w:val="24"/>
        </w:rPr>
        <w:t>TMA and TMAO</w:t>
      </w:r>
      <w:r w:rsidRPr="00C84F5B">
        <w:rPr>
          <w:rFonts w:ascii="Times New Roman" w:hAnsi="Times New Roman" w:cs="Times New Roman"/>
          <w:sz w:val="24"/>
          <w:szCs w:val="24"/>
        </w:rPr>
        <w:t xml:space="preserve"> prima</w:t>
      </w:r>
      <w:r>
        <w:rPr>
          <w:rFonts w:ascii="Times New Roman" w:hAnsi="Times New Roman" w:cs="Times New Roman"/>
          <w:sz w:val="24"/>
          <w:szCs w:val="24"/>
        </w:rPr>
        <w:t>rily as an energy source resulted</w:t>
      </w:r>
      <w:r w:rsidRPr="00C84F5B">
        <w:rPr>
          <w:rFonts w:ascii="Times New Roman" w:hAnsi="Times New Roman" w:cs="Times New Roman"/>
          <w:sz w:val="24"/>
          <w:szCs w:val="24"/>
        </w:rPr>
        <w:t xml:space="preserve"> in the remineralisation of nitrogen in the form of ammonium</w:t>
      </w:r>
      <w:r>
        <w:rPr>
          <w:rFonts w:ascii="Times New Roman" w:hAnsi="Times New Roman" w:cs="Times New Roman"/>
          <w:sz w:val="24"/>
          <w:szCs w:val="24"/>
        </w:rPr>
        <w:t>,</w:t>
      </w:r>
      <w:r w:rsidRPr="00C84F5B">
        <w:rPr>
          <w:rFonts w:ascii="Times New Roman" w:hAnsi="Times New Roman" w:cs="Times New Roman"/>
          <w:sz w:val="24"/>
          <w:szCs w:val="24"/>
        </w:rPr>
        <w:t xml:space="preserve"> which </w:t>
      </w:r>
      <w:r w:rsidR="00CD1CA4">
        <w:rPr>
          <w:rFonts w:ascii="Times New Roman" w:hAnsi="Times New Roman" w:cs="Times New Roman"/>
          <w:sz w:val="24"/>
          <w:szCs w:val="24"/>
        </w:rPr>
        <w:t>could</w:t>
      </w:r>
      <w:r w:rsidRPr="00C84F5B">
        <w:rPr>
          <w:rFonts w:ascii="Times New Roman" w:hAnsi="Times New Roman" w:cs="Times New Roman"/>
          <w:sz w:val="24"/>
          <w:szCs w:val="24"/>
        </w:rPr>
        <w:t xml:space="preserve"> cross feed into another bacterium. This study provides greater insight into the </w:t>
      </w:r>
      <w:r>
        <w:rPr>
          <w:rFonts w:ascii="Times New Roman" w:hAnsi="Times New Roman" w:cs="Times New Roman"/>
          <w:sz w:val="24"/>
          <w:szCs w:val="24"/>
        </w:rPr>
        <w:t>microbial metabolism</w:t>
      </w:r>
      <w:r w:rsidRPr="00C84F5B">
        <w:rPr>
          <w:rFonts w:ascii="Times New Roman" w:hAnsi="Times New Roman" w:cs="Times New Roman"/>
          <w:sz w:val="24"/>
          <w:szCs w:val="24"/>
        </w:rPr>
        <w:t xml:space="preserve"> of </w:t>
      </w:r>
      <w:r>
        <w:rPr>
          <w:rFonts w:ascii="Times New Roman" w:hAnsi="Times New Roman" w:cs="Times New Roman"/>
          <w:sz w:val="24"/>
          <w:szCs w:val="24"/>
        </w:rPr>
        <w:t>methylated amines</w:t>
      </w:r>
      <w:r w:rsidRPr="00C84F5B">
        <w:rPr>
          <w:rFonts w:ascii="Times New Roman" w:hAnsi="Times New Roman" w:cs="Times New Roman"/>
          <w:sz w:val="24"/>
          <w:szCs w:val="24"/>
        </w:rPr>
        <w:t xml:space="preserve"> in the marine environment and how </w:t>
      </w:r>
      <w:r>
        <w:rPr>
          <w:rFonts w:ascii="Times New Roman" w:hAnsi="Times New Roman" w:cs="Times New Roman"/>
          <w:sz w:val="24"/>
          <w:szCs w:val="24"/>
        </w:rPr>
        <w:t>it may a</w:t>
      </w:r>
      <w:r w:rsidRPr="00C84F5B">
        <w:rPr>
          <w:rFonts w:ascii="Times New Roman" w:hAnsi="Times New Roman" w:cs="Times New Roman"/>
          <w:sz w:val="24"/>
          <w:szCs w:val="24"/>
        </w:rPr>
        <w:t>ffe</w:t>
      </w:r>
      <w:r>
        <w:rPr>
          <w:rFonts w:ascii="Times New Roman" w:hAnsi="Times New Roman" w:cs="Times New Roman"/>
          <w:sz w:val="24"/>
          <w:szCs w:val="24"/>
        </w:rPr>
        <w:t>ct both nutrient flow within marine</w:t>
      </w:r>
      <w:r w:rsidRPr="00C84F5B">
        <w:rPr>
          <w:rFonts w:ascii="Times New Roman" w:hAnsi="Times New Roman" w:cs="Times New Roman"/>
          <w:sz w:val="24"/>
          <w:szCs w:val="24"/>
        </w:rPr>
        <w:t xml:space="preserve"> surface waters and the flux of these </w:t>
      </w:r>
      <w:r>
        <w:rPr>
          <w:rFonts w:ascii="Times New Roman" w:hAnsi="Times New Roman" w:cs="Times New Roman"/>
          <w:sz w:val="24"/>
          <w:szCs w:val="24"/>
        </w:rPr>
        <w:t xml:space="preserve">climatically important </w:t>
      </w:r>
      <w:r w:rsidRPr="00C84F5B">
        <w:rPr>
          <w:rFonts w:ascii="Times New Roman" w:hAnsi="Times New Roman" w:cs="Times New Roman"/>
          <w:sz w:val="24"/>
          <w:szCs w:val="24"/>
        </w:rPr>
        <w:t xml:space="preserve">compounds into the atmosphere. </w:t>
      </w:r>
    </w:p>
    <w:p w14:paraId="3948E318" w14:textId="77777777" w:rsidR="004727E7" w:rsidRDefault="004727E7" w:rsidP="00423ED7">
      <w:pPr>
        <w:spacing w:line="480" w:lineRule="auto"/>
        <w:jc w:val="both"/>
        <w:rPr>
          <w:rFonts w:ascii="Times New Roman" w:hAnsi="Times New Roman" w:cs="Times New Roman"/>
          <w:sz w:val="24"/>
          <w:szCs w:val="24"/>
        </w:rPr>
      </w:pPr>
    </w:p>
    <w:p w14:paraId="3C3CE669" w14:textId="77777777" w:rsidR="004727E7" w:rsidRPr="00162F6B" w:rsidRDefault="004727E7" w:rsidP="00423ED7">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Keywords: </w:t>
      </w:r>
      <w:r>
        <w:rPr>
          <w:rFonts w:ascii="Times New Roman" w:hAnsi="Times New Roman" w:cs="Times New Roman"/>
          <w:i/>
          <w:sz w:val="24"/>
          <w:szCs w:val="24"/>
        </w:rPr>
        <w:t xml:space="preserve">Ruegeria pomeroyi </w:t>
      </w:r>
      <w:r>
        <w:rPr>
          <w:rFonts w:ascii="Times New Roman" w:hAnsi="Times New Roman" w:cs="Times New Roman"/>
          <w:sz w:val="24"/>
          <w:szCs w:val="24"/>
        </w:rPr>
        <w:t>DSS-</w:t>
      </w:r>
      <w:r w:rsidR="00CD1CA4">
        <w:rPr>
          <w:rFonts w:ascii="Times New Roman" w:hAnsi="Times New Roman" w:cs="Times New Roman"/>
          <w:sz w:val="24"/>
          <w:szCs w:val="24"/>
        </w:rPr>
        <w:t xml:space="preserve">3, methylated amine, </w:t>
      </w:r>
      <w:r>
        <w:rPr>
          <w:rFonts w:ascii="Times New Roman" w:hAnsi="Times New Roman" w:cs="Times New Roman"/>
          <w:sz w:val="24"/>
          <w:szCs w:val="24"/>
        </w:rPr>
        <w:t>C1-metabolism, ammonification</w:t>
      </w:r>
    </w:p>
    <w:p w14:paraId="07602A0E" w14:textId="77777777" w:rsidR="004727E7" w:rsidRPr="004946BB" w:rsidRDefault="004727E7" w:rsidP="00423ED7">
      <w:pPr>
        <w:spacing w:line="480" w:lineRule="auto"/>
        <w:jc w:val="both"/>
        <w:rPr>
          <w:rFonts w:ascii="Times New Roman" w:hAnsi="Times New Roman" w:cs="Times New Roman"/>
          <w:b/>
          <w:sz w:val="24"/>
          <w:szCs w:val="24"/>
        </w:rPr>
      </w:pPr>
    </w:p>
    <w:p w14:paraId="0F3A21BF" w14:textId="77777777" w:rsidR="004727E7" w:rsidRPr="00554C72" w:rsidRDefault="004727E7" w:rsidP="00423ED7">
      <w:pPr>
        <w:spacing w:line="480" w:lineRule="auto"/>
        <w:jc w:val="both"/>
        <w:rPr>
          <w:rFonts w:ascii="Times New Roman" w:hAnsi="Times New Roman" w:cs="Times New Roman"/>
          <w:b/>
          <w:sz w:val="24"/>
          <w:szCs w:val="24"/>
        </w:rPr>
      </w:pPr>
    </w:p>
    <w:p w14:paraId="442D5AE1" w14:textId="77777777" w:rsidR="004727E7" w:rsidRDefault="004727E7" w:rsidP="00423ED7">
      <w:pPr>
        <w:jc w:val="both"/>
        <w:rPr>
          <w:rFonts w:ascii="Times New Roman" w:hAnsi="Times New Roman" w:cs="Times New Roman"/>
          <w:b/>
          <w:sz w:val="24"/>
          <w:szCs w:val="24"/>
        </w:rPr>
      </w:pPr>
      <w:r>
        <w:rPr>
          <w:rFonts w:ascii="Times New Roman" w:hAnsi="Times New Roman" w:cs="Times New Roman"/>
          <w:b/>
          <w:sz w:val="24"/>
          <w:szCs w:val="24"/>
        </w:rPr>
        <w:br w:type="page"/>
      </w:r>
    </w:p>
    <w:p w14:paraId="1B042FF3" w14:textId="77777777" w:rsidR="004727E7" w:rsidRPr="00DA4751" w:rsidRDefault="004727E7" w:rsidP="00423ED7">
      <w:pPr>
        <w:spacing w:line="480" w:lineRule="auto"/>
        <w:jc w:val="both"/>
        <w:rPr>
          <w:rFonts w:ascii="Times New Roman" w:hAnsi="Times New Roman" w:cs="Times New Roman"/>
          <w:b/>
          <w:sz w:val="24"/>
          <w:szCs w:val="24"/>
        </w:rPr>
      </w:pPr>
      <w:r w:rsidRPr="00DA4751">
        <w:rPr>
          <w:rFonts w:ascii="Times New Roman" w:hAnsi="Times New Roman" w:cs="Times New Roman"/>
          <w:b/>
          <w:sz w:val="24"/>
          <w:szCs w:val="24"/>
        </w:rPr>
        <w:lastRenderedPageBreak/>
        <w:t>Introduction</w:t>
      </w:r>
    </w:p>
    <w:p w14:paraId="0AB03853" w14:textId="77777777" w:rsidR="004727E7" w:rsidRPr="00DA4751" w:rsidRDefault="004727E7" w:rsidP="00423ED7">
      <w:pPr>
        <w:spacing w:line="480" w:lineRule="auto"/>
        <w:jc w:val="both"/>
        <w:rPr>
          <w:rFonts w:ascii="Times New Roman" w:hAnsi="Times New Roman" w:cs="Times New Roman"/>
          <w:sz w:val="24"/>
          <w:szCs w:val="24"/>
        </w:rPr>
      </w:pPr>
      <w:r w:rsidRPr="00DA4751">
        <w:rPr>
          <w:rFonts w:ascii="Times New Roman" w:hAnsi="Times New Roman" w:cs="Times New Roman"/>
          <w:sz w:val="24"/>
          <w:szCs w:val="24"/>
        </w:rPr>
        <w:t xml:space="preserve">The marine </w:t>
      </w:r>
      <w:r w:rsidRPr="00DA4751">
        <w:rPr>
          <w:rFonts w:ascii="Times New Roman" w:hAnsi="Times New Roman" w:cs="Times New Roman"/>
          <w:i/>
          <w:sz w:val="24"/>
          <w:szCs w:val="24"/>
        </w:rPr>
        <w:t xml:space="preserve">Roseobacter </w:t>
      </w:r>
      <w:r w:rsidRPr="00DA4751">
        <w:rPr>
          <w:rFonts w:ascii="Times New Roman" w:hAnsi="Times New Roman" w:cs="Times New Roman"/>
          <w:sz w:val="24"/>
          <w:szCs w:val="24"/>
        </w:rPr>
        <w:t xml:space="preserve">clade (MRC) </w:t>
      </w:r>
      <w:r w:rsidR="00CD1CA4">
        <w:rPr>
          <w:rFonts w:ascii="Times New Roman" w:hAnsi="Times New Roman" w:cs="Times New Roman"/>
          <w:sz w:val="24"/>
          <w:szCs w:val="24"/>
        </w:rPr>
        <w:t>is</w:t>
      </w:r>
      <w:r w:rsidRPr="00DA4751">
        <w:rPr>
          <w:rFonts w:ascii="Times New Roman" w:hAnsi="Times New Roman" w:cs="Times New Roman"/>
          <w:sz w:val="24"/>
          <w:szCs w:val="24"/>
        </w:rPr>
        <w:t xml:space="preserve"> a monophyletic group (</w:t>
      </w:r>
      <w:r>
        <w:rPr>
          <w:rFonts w:ascii="Times New Roman" w:hAnsi="Times New Roman" w:cs="Times New Roman"/>
          <w:sz w:val="24"/>
          <w:szCs w:val="24"/>
        </w:rPr>
        <w:t xml:space="preserve">&gt; </w:t>
      </w:r>
      <w:r w:rsidRPr="00DA4751">
        <w:rPr>
          <w:rFonts w:ascii="Times New Roman" w:hAnsi="Times New Roman" w:cs="Times New Roman"/>
          <w:sz w:val="24"/>
          <w:szCs w:val="24"/>
        </w:rPr>
        <w:t xml:space="preserve">87% </w:t>
      </w:r>
      <w:r>
        <w:rPr>
          <w:rFonts w:ascii="Times New Roman" w:hAnsi="Times New Roman" w:cs="Times New Roman"/>
          <w:sz w:val="24"/>
          <w:szCs w:val="24"/>
        </w:rPr>
        <w:t>identity in</w:t>
      </w:r>
      <w:r w:rsidRPr="00DA4751">
        <w:rPr>
          <w:rFonts w:ascii="Times New Roman" w:hAnsi="Times New Roman" w:cs="Times New Roman"/>
          <w:sz w:val="24"/>
          <w:szCs w:val="24"/>
        </w:rPr>
        <w:t xml:space="preserve"> 16S rRNA</w:t>
      </w:r>
      <w:r>
        <w:rPr>
          <w:rFonts w:ascii="Times New Roman" w:hAnsi="Times New Roman" w:cs="Times New Roman"/>
          <w:sz w:val="24"/>
          <w:szCs w:val="24"/>
        </w:rPr>
        <w:t xml:space="preserve"> genes</w:t>
      </w:r>
      <w:r w:rsidRPr="00DA4751">
        <w:rPr>
          <w:rFonts w:ascii="Times New Roman" w:hAnsi="Times New Roman" w:cs="Times New Roman"/>
          <w:sz w:val="24"/>
          <w:szCs w:val="24"/>
        </w:rPr>
        <w:t xml:space="preserve">) </w:t>
      </w:r>
      <w:r>
        <w:rPr>
          <w:rFonts w:ascii="Times New Roman" w:hAnsi="Times New Roman" w:cs="Times New Roman"/>
          <w:sz w:val="24"/>
          <w:szCs w:val="24"/>
        </w:rPr>
        <w:t>of bacteria within</w:t>
      </w:r>
      <w:r w:rsidRPr="00DA4751">
        <w:rPr>
          <w:rFonts w:ascii="Times New Roman" w:hAnsi="Times New Roman" w:cs="Times New Roman"/>
          <w:sz w:val="24"/>
          <w:szCs w:val="24"/>
        </w:rPr>
        <w:t xml:space="preserve"> the family </w:t>
      </w:r>
      <w:r w:rsidRPr="00DA4751">
        <w:rPr>
          <w:rFonts w:ascii="Times New Roman" w:hAnsi="Times New Roman" w:cs="Times New Roman"/>
          <w:i/>
          <w:sz w:val="24"/>
          <w:szCs w:val="24"/>
        </w:rPr>
        <w:t>Rhodobacterac</w:t>
      </w:r>
      <w:r>
        <w:rPr>
          <w:rFonts w:ascii="Times New Roman" w:hAnsi="Times New Roman" w:cs="Times New Roman"/>
          <w:i/>
          <w:sz w:val="24"/>
          <w:szCs w:val="24"/>
        </w:rPr>
        <w:t>e</w:t>
      </w:r>
      <w:r w:rsidRPr="00DA4751">
        <w:rPr>
          <w:rFonts w:ascii="Times New Roman" w:hAnsi="Times New Roman" w:cs="Times New Roman"/>
          <w:i/>
          <w:sz w:val="24"/>
          <w:szCs w:val="24"/>
        </w:rPr>
        <w:t>ae</w:t>
      </w:r>
      <w:r>
        <w:rPr>
          <w:rFonts w:ascii="Times New Roman" w:hAnsi="Times New Roman" w:cs="Times New Roman"/>
          <w:sz w:val="24"/>
          <w:szCs w:val="24"/>
        </w:rPr>
        <w:t xml:space="preserve"> </w:t>
      </w:r>
      <w:r>
        <w:rPr>
          <w:rFonts w:ascii="Times New Roman" w:hAnsi="Times New Roman" w:cs="Times New Roman"/>
          <w:noProof/>
          <w:sz w:val="24"/>
          <w:szCs w:val="24"/>
        </w:rPr>
        <w:t>(Buchan et al, 2005)</w:t>
      </w:r>
      <w:r>
        <w:rPr>
          <w:rFonts w:ascii="Times New Roman" w:hAnsi="Times New Roman" w:cs="Times New Roman"/>
          <w:sz w:val="24"/>
          <w:szCs w:val="24"/>
        </w:rPr>
        <w:t>. The MRC are an ecologically significant clade,</w:t>
      </w:r>
      <w:r w:rsidRPr="00DA4751">
        <w:rPr>
          <w:rFonts w:ascii="Times New Roman" w:hAnsi="Times New Roman" w:cs="Times New Roman"/>
          <w:sz w:val="24"/>
          <w:szCs w:val="24"/>
        </w:rPr>
        <w:t xml:space="preserve"> represent</w:t>
      </w:r>
      <w:r>
        <w:rPr>
          <w:rFonts w:ascii="Times New Roman" w:hAnsi="Times New Roman" w:cs="Times New Roman"/>
          <w:sz w:val="24"/>
          <w:szCs w:val="24"/>
        </w:rPr>
        <w:t>ing</w:t>
      </w:r>
      <w:r w:rsidRPr="00DA4751">
        <w:rPr>
          <w:rFonts w:ascii="Times New Roman" w:hAnsi="Times New Roman" w:cs="Times New Roman"/>
          <w:sz w:val="24"/>
          <w:szCs w:val="24"/>
        </w:rPr>
        <w:t xml:space="preserve"> up to 20%</w:t>
      </w:r>
      <w:r>
        <w:rPr>
          <w:rFonts w:ascii="Times New Roman" w:hAnsi="Times New Roman" w:cs="Times New Roman"/>
          <w:sz w:val="24"/>
          <w:szCs w:val="24"/>
        </w:rPr>
        <w:t xml:space="preserve"> of bacterial cells</w:t>
      </w:r>
      <w:r w:rsidRPr="00DA4751">
        <w:rPr>
          <w:rFonts w:ascii="Times New Roman" w:hAnsi="Times New Roman" w:cs="Times New Roman"/>
          <w:sz w:val="24"/>
          <w:szCs w:val="24"/>
        </w:rPr>
        <w:t xml:space="preserve"> </w:t>
      </w:r>
      <w:r>
        <w:rPr>
          <w:rFonts w:ascii="Times New Roman" w:hAnsi="Times New Roman" w:cs="Times New Roman"/>
          <w:sz w:val="24"/>
          <w:szCs w:val="24"/>
        </w:rPr>
        <w:t>in</w:t>
      </w:r>
      <w:r w:rsidRPr="00DA4751">
        <w:rPr>
          <w:rFonts w:ascii="Times New Roman" w:hAnsi="Times New Roman" w:cs="Times New Roman"/>
          <w:sz w:val="24"/>
          <w:szCs w:val="24"/>
        </w:rPr>
        <w:t xml:space="preserve"> marine coastal water</w:t>
      </w:r>
      <w:r>
        <w:rPr>
          <w:rFonts w:ascii="Times New Roman" w:hAnsi="Times New Roman" w:cs="Times New Roman"/>
          <w:sz w:val="24"/>
          <w:szCs w:val="24"/>
        </w:rPr>
        <w:t xml:space="preserve">s </w:t>
      </w:r>
      <w:r>
        <w:rPr>
          <w:rFonts w:ascii="Times New Roman" w:hAnsi="Times New Roman" w:cs="Times New Roman"/>
          <w:noProof/>
          <w:sz w:val="24"/>
          <w:szCs w:val="24"/>
        </w:rPr>
        <w:t>(Buchan et al,</w:t>
      </w:r>
      <w:r w:rsidRPr="00DA4751">
        <w:rPr>
          <w:rFonts w:ascii="Times New Roman" w:hAnsi="Times New Roman" w:cs="Times New Roman"/>
          <w:noProof/>
          <w:sz w:val="24"/>
          <w:szCs w:val="24"/>
        </w:rPr>
        <w:t xml:space="preserve"> 2005, Sowell </w:t>
      </w:r>
      <w:r>
        <w:rPr>
          <w:rFonts w:ascii="Times New Roman" w:hAnsi="Times New Roman" w:cs="Times New Roman"/>
          <w:noProof/>
          <w:sz w:val="24"/>
          <w:szCs w:val="24"/>
        </w:rPr>
        <w:t xml:space="preserve">et al, </w:t>
      </w:r>
      <w:r w:rsidRPr="00DA4751">
        <w:rPr>
          <w:rFonts w:ascii="Times New Roman" w:hAnsi="Times New Roman" w:cs="Times New Roman"/>
          <w:noProof/>
          <w:sz w:val="24"/>
          <w:szCs w:val="24"/>
        </w:rPr>
        <w:t>2011)</w:t>
      </w:r>
      <w:r>
        <w:rPr>
          <w:rFonts w:ascii="Times New Roman" w:hAnsi="Times New Roman" w:cs="Times New Roman"/>
          <w:sz w:val="24"/>
          <w:szCs w:val="24"/>
        </w:rPr>
        <w:t>. T</w:t>
      </w:r>
      <w:r w:rsidRPr="00DA4751">
        <w:rPr>
          <w:rFonts w:ascii="Times New Roman" w:hAnsi="Times New Roman" w:cs="Times New Roman"/>
          <w:sz w:val="24"/>
          <w:szCs w:val="24"/>
        </w:rPr>
        <w:t xml:space="preserve">he use of both ‘omics’ and physiological experimentation has revealed </w:t>
      </w:r>
      <w:r>
        <w:rPr>
          <w:rFonts w:ascii="Times New Roman" w:hAnsi="Times New Roman" w:cs="Times New Roman"/>
          <w:sz w:val="24"/>
          <w:szCs w:val="24"/>
        </w:rPr>
        <w:t>that MRC bacteria</w:t>
      </w:r>
      <w:r w:rsidRPr="00DA4751">
        <w:rPr>
          <w:rFonts w:ascii="Times New Roman" w:hAnsi="Times New Roman" w:cs="Times New Roman"/>
          <w:sz w:val="24"/>
          <w:szCs w:val="24"/>
        </w:rPr>
        <w:t xml:space="preserve"> harbour</w:t>
      </w:r>
      <w:r>
        <w:rPr>
          <w:rFonts w:ascii="Times New Roman" w:hAnsi="Times New Roman" w:cs="Times New Roman"/>
          <w:sz w:val="24"/>
          <w:szCs w:val="24"/>
        </w:rPr>
        <w:t xml:space="preserve"> </w:t>
      </w:r>
      <w:r w:rsidRPr="00DA4751">
        <w:rPr>
          <w:rFonts w:ascii="Times New Roman" w:hAnsi="Times New Roman" w:cs="Times New Roman"/>
          <w:sz w:val="24"/>
          <w:szCs w:val="24"/>
        </w:rPr>
        <w:t xml:space="preserve">an </w:t>
      </w:r>
      <w:r>
        <w:rPr>
          <w:rFonts w:ascii="Times New Roman" w:hAnsi="Times New Roman" w:cs="Times New Roman"/>
          <w:sz w:val="24"/>
          <w:szCs w:val="24"/>
        </w:rPr>
        <w:t>extraordinary ability to metabolise</w:t>
      </w:r>
      <w:r w:rsidRPr="00DA4751">
        <w:rPr>
          <w:rFonts w:ascii="Times New Roman" w:hAnsi="Times New Roman" w:cs="Times New Roman"/>
          <w:sz w:val="24"/>
          <w:szCs w:val="24"/>
        </w:rPr>
        <w:t xml:space="preserve"> a wide range of subs</w:t>
      </w:r>
      <w:r>
        <w:rPr>
          <w:rFonts w:ascii="Times New Roman" w:hAnsi="Times New Roman" w:cs="Times New Roman"/>
          <w:sz w:val="24"/>
          <w:szCs w:val="24"/>
        </w:rPr>
        <w:t>trates</w:t>
      </w:r>
      <w:r w:rsidRPr="00DA4751">
        <w:rPr>
          <w:rFonts w:ascii="Times New Roman" w:hAnsi="Times New Roman" w:cs="Times New Roman"/>
          <w:sz w:val="24"/>
          <w:szCs w:val="24"/>
        </w:rPr>
        <w:t xml:space="preserve"> </w:t>
      </w:r>
      <w:r>
        <w:rPr>
          <w:rFonts w:ascii="Times New Roman" w:hAnsi="Times New Roman" w:cs="Times New Roman"/>
          <w:sz w:val="24"/>
          <w:szCs w:val="24"/>
        </w:rPr>
        <w:t xml:space="preserve">to support their </w:t>
      </w:r>
      <w:r w:rsidRPr="00DA4751">
        <w:rPr>
          <w:rFonts w:ascii="Times New Roman" w:hAnsi="Times New Roman" w:cs="Times New Roman"/>
          <w:sz w:val="24"/>
          <w:szCs w:val="24"/>
        </w:rPr>
        <w:t xml:space="preserve">growth </w:t>
      </w:r>
      <w:r w:rsidRPr="00DA4751">
        <w:rPr>
          <w:rFonts w:ascii="Times New Roman" w:hAnsi="Times New Roman" w:cs="Times New Roman"/>
          <w:noProof/>
          <w:sz w:val="24"/>
          <w:szCs w:val="24"/>
        </w:rPr>
        <w:t xml:space="preserve">(Moran </w:t>
      </w:r>
      <w:r>
        <w:rPr>
          <w:rFonts w:ascii="Times New Roman" w:hAnsi="Times New Roman" w:cs="Times New Roman"/>
          <w:noProof/>
          <w:sz w:val="24"/>
          <w:szCs w:val="24"/>
        </w:rPr>
        <w:t xml:space="preserve">et al, </w:t>
      </w:r>
      <w:r w:rsidRPr="00DA4751">
        <w:rPr>
          <w:rFonts w:ascii="Times New Roman" w:hAnsi="Times New Roman" w:cs="Times New Roman"/>
          <w:noProof/>
          <w:sz w:val="24"/>
          <w:szCs w:val="24"/>
        </w:rPr>
        <w:t xml:space="preserve">2004, Buchan </w:t>
      </w:r>
      <w:r>
        <w:rPr>
          <w:rFonts w:ascii="Times New Roman" w:hAnsi="Times New Roman" w:cs="Times New Roman"/>
          <w:noProof/>
          <w:sz w:val="24"/>
          <w:szCs w:val="24"/>
        </w:rPr>
        <w:t xml:space="preserve">et al, </w:t>
      </w:r>
      <w:r w:rsidRPr="00DA4751">
        <w:rPr>
          <w:rFonts w:ascii="Times New Roman" w:hAnsi="Times New Roman" w:cs="Times New Roman"/>
          <w:noProof/>
          <w:sz w:val="24"/>
          <w:szCs w:val="24"/>
        </w:rPr>
        <w:t xml:space="preserve">2005, Newton </w:t>
      </w:r>
      <w:r>
        <w:rPr>
          <w:rFonts w:ascii="Times New Roman" w:hAnsi="Times New Roman" w:cs="Times New Roman"/>
          <w:noProof/>
          <w:sz w:val="24"/>
          <w:szCs w:val="24"/>
        </w:rPr>
        <w:t xml:space="preserve">et al, </w:t>
      </w:r>
      <w:r w:rsidRPr="00DA4751">
        <w:rPr>
          <w:rFonts w:ascii="Times New Roman" w:hAnsi="Times New Roman" w:cs="Times New Roman"/>
          <w:noProof/>
          <w:sz w:val="24"/>
          <w:szCs w:val="24"/>
        </w:rPr>
        <w:t>2010)</w:t>
      </w:r>
      <w:r w:rsidRPr="00DA4751">
        <w:rPr>
          <w:rFonts w:ascii="Times New Roman" w:hAnsi="Times New Roman" w:cs="Times New Roman"/>
          <w:sz w:val="24"/>
          <w:szCs w:val="24"/>
        </w:rPr>
        <w:t xml:space="preserve">. </w:t>
      </w:r>
      <w:r>
        <w:rPr>
          <w:rFonts w:ascii="Times New Roman" w:hAnsi="Times New Roman" w:cs="Times New Roman"/>
          <w:sz w:val="24"/>
          <w:szCs w:val="24"/>
        </w:rPr>
        <w:t xml:space="preserve">The ecological success of this clade may be in part due to their ability to utilise a variety of metabolic strategies to generate cellular energy, which allows for the more efficient utilisation of carbon (assimilation versus dissimilation) </w:t>
      </w:r>
      <w:r>
        <w:rPr>
          <w:rFonts w:ascii="Times New Roman" w:hAnsi="Times New Roman" w:cs="Times New Roman"/>
          <w:noProof/>
          <w:sz w:val="24"/>
          <w:szCs w:val="24"/>
        </w:rPr>
        <w:t>(Sorokin et al, 2005, Moran &amp; Miller 2007, Boden et al, 2011b)</w:t>
      </w:r>
      <w:r>
        <w:rPr>
          <w:rFonts w:ascii="Times New Roman" w:hAnsi="Times New Roman" w:cs="Times New Roman"/>
          <w:sz w:val="24"/>
          <w:szCs w:val="24"/>
        </w:rPr>
        <w:t>.</w:t>
      </w:r>
      <w:r w:rsidRPr="00342438">
        <w:rPr>
          <w:rFonts w:ascii="Times New Roman" w:hAnsi="Times New Roman" w:cs="Times New Roman"/>
          <w:sz w:val="24"/>
          <w:szCs w:val="24"/>
        </w:rPr>
        <w:t xml:space="preserve"> </w:t>
      </w:r>
      <w:r w:rsidRPr="00DA4751">
        <w:rPr>
          <w:rFonts w:ascii="Times New Roman" w:hAnsi="Times New Roman" w:cs="Times New Roman"/>
          <w:sz w:val="24"/>
          <w:szCs w:val="24"/>
        </w:rPr>
        <w:t xml:space="preserve">For these reasons, the MRC </w:t>
      </w:r>
      <w:r>
        <w:rPr>
          <w:rFonts w:ascii="Times New Roman" w:hAnsi="Times New Roman" w:cs="Times New Roman"/>
          <w:sz w:val="24"/>
          <w:szCs w:val="24"/>
        </w:rPr>
        <w:t>bacteria play essential roles</w:t>
      </w:r>
      <w:r w:rsidRPr="00DA4751">
        <w:rPr>
          <w:rFonts w:ascii="Times New Roman" w:hAnsi="Times New Roman" w:cs="Times New Roman"/>
          <w:sz w:val="24"/>
          <w:szCs w:val="24"/>
        </w:rPr>
        <w:t xml:space="preserve"> in both carbon and sul</w:t>
      </w:r>
      <w:r>
        <w:rPr>
          <w:rFonts w:ascii="Times New Roman" w:hAnsi="Times New Roman" w:cs="Times New Roman"/>
          <w:sz w:val="24"/>
          <w:szCs w:val="24"/>
        </w:rPr>
        <w:t>f</w:t>
      </w:r>
      <w:r w:rsidRPr="00DA4751">
        <w:rPr>
          <w:rFonts w:ascii="Times New Roman" w:hAnsi="Times New Roman" w:cs="Times New Roman"/>
          <w:sz w:val="24"/>
          <w:szCs w:val="24"/>
        </w:rPr>
        <w:t xml:space="preserve">ur cycling, and more recently, nitrogen cycling </w:t>
      </w:r>
      <w:r>
        <w:rPr>
          <w:rFonts w:ascii="Times New Roman" w:hAnsi="Times New Roman" w:cs="Times New Roman"/>
          <w:noProof/>
          <w:sz w:val="24"/>
          <w:szCs w:val="24"/>
        </w:rPr>
        <w:t>(Buchan et al, 2005, Chen et al, 2011)</w:t>
      </w:r>
      <w:r>
        <w:rPr>
          <w:rFonts w:ascii="Times New Roman" w:hAnsi="Times New Roman" w:cs="Times New Roman"/>
          <w:sz w:val="24"/>
          <w:szCs w:val="24"/>
        </w:rPr>
        <w:t xml:space="preserve"> within the marine environment</w:t>
      </w:r>
      <w:r w:rsidRPr="00DA4751">
        <w:rPr>
          <w:rFonts w:ascii="Times New Roman" w:hAnsi="Times New Roman" w:cs="Times New Roman"/>
          <w:sz w:val="24"/>
          <w:szCs w:val="24"/>
        </w:rPr>
        <w:t>.</w:t>
      </w:r>
      <w:r>
        <w:rPr>
          <w:rFonts w:ascii="Times New Roman" w:hAnsi="Times New Roman" w:cs="Times New Roman"/>
          <w:sz w:val="24"/>
          <w:szCs w:val="24"/>
        </w:rPr>
        <w:t xml:space="preserve"> </w:t>
      </w:r>
      <w:r w:rsidRPr="00DA4751">
        <w:rPr>
          <w:rFonts w:ascii="Times New Roman" w:hAnsi="Times New Roman" w:cs="Times New Roman"/>
          <w:i/>
          <w:sz w:val="24"/>
          <w:szCs w:val="24"/>
        </w:rPr>
        <w:t xml:space="preserve">Ruegeria pomeroyi </w:t>
      </w:r>
      <w:r w:rsidRPr="00DA4751">
        <w:rPr>
          <w:rFonts w:ascii="Times New Roman" w:hAnsi="Times New Roman" w:cs="Times New Roman"/>
          <w:sz w:val="24"/>
          <w:szCs w:val="24"/>
        </w:rPr>
        <w:t>DSS-3</w:t>
      </w:r>
      <w:r>
        <w:rPr>
          <w:rFonts w:ascii="Times New Roman" w:hAnsi="Times New Roman" w:cs="Times New Roman"/>
          <w:sz w:val="24"/>
          <w:szCs w:val="24"/>
        </w:rPr>
        <w:t xml:space="preserve"> </w:t>
      </w:r>
      <w:r w:rsidRPr="00DA4751">
        <w:rPr>
          <w:rFonts w:ascii="Times New Roman" w:hAnsi="Times New Roman" w:cs="Times New Roman"/>
          <w:sz w:val="24"/>
          <w:szCs w:val="24"/>
        </w:rPr>
        <w:t xml:space="preserve">(basonym, </w:t>
      </w:r>
      <w:r w:rsidRPr="00DA4751">
        <w:rPr>
          <w:rFonts w:ascii="Times New Roman" w:hAnsi="Times New Roman" w:cs="Times New Roman"/>
          <w:i/>
          <w:sz w:val="24"/>
          <w:szCs w:val="24"/>
        </w:rPr>
        <w:t>Silicibacter pomeroyi</w:t>
      </w:r>
      <w:r w:rsidRPr="00DA4751">
        <w:rPr>
          <w:rFonts w:ascii="Times New Roman" w:hAnsi="Times New Roman" w:cs="Times New Roman"/>
          <w:sz w:val="24"/>
          <w:szCs w:val="24"/>
        </w:rPr>
        <w:t xml:space="preserve"> DSS-3)</w:t>
      </w:r>
      <w:r>
        <w:rPr>
          <w:rFonts w:ascii="Times New Roman" w:hAnsi="Times New Roman" w:cs="Times New Roman"/>
          <w:sz w:val="24"/>
          <w:szCs w:val="24"/>
        </w:rPr>
        <w:t xml:space="preserve"> is a member of the MRC which</w:t>
      </w:r>
      <w:r w:rsidRPr="00DA4751">
        <w:rPr>
          <w:rFonts w:ascii="Times New Roman" w:hAnsi="Times New Roman" w:cs="Times New Roman"/>
          <w:sz w:val="24"/>
          <w:szCs w:val="24"/>
        </w:rPr>
        <w:t xml:space="preserve"> was isolated off the coast of </w:t>
      </w:r>
      <w:r>
        <w:rPr>
          <w:rFonts w:ascii="Times New Roman" w:hAnsi="Times New Roman" w:cs="Times New Roman"/>
          <w:sz w:val="24"/>
          <w:szCs w:val="24"/>
        </w:rPr>
        <w:t xml:space="preserve">Georgia through enrichment with dimethylsulfoniopropionate (DMSP) </w:t>
      </w:r>
      <w:r>
        <w:rPr>
          <w:rFonts w:ascii="Times New Roman" w:hAnsi="Times New Roman" w:cs="Times New Roman"/>
          <w:noProof/>
          <w:sz w:val="24"/>
          <w:szCs w:val="24"/>
        </w:rPr>
        <w:t>(González et al, 2003)</w:t>
      </w:r>
      <w:r>
        <w:rPr>
          <w:rFonts w:ascii="Times New Roman" w:hAnsi="Times New Roman" w:cs="Times New Roman"/>
          <w:sz w:val="24"/>
          <w:szCs w:val="24"/>
        </w:rPr>
        <w:t>. The genome</w:t>
      </w:r>
      <w:r w:rsidRPr="00DA4751">
        <w:rPr>
          <w:rFonts w:ascii="Times New Roman" w:hAnsi="Times New Roman" w:cs="Times New Roman"/>
          <w:sz w:val="24"/>
          <w:szCs w:val="24"/>
        </w:rPr>
        <w:t xml:space="preserve"> </w:t>
      </w:r>
      <w:r>
        <w:rPr>
          <w:rFonts w:ascii="Times New Roman" w:hAnsi="Times New Roman" w:cs="Times New Roman"/>
          <w:sz w:val="24"/>
          <w:szCs w:val="24"/>
        </w:rPr>
        <w:t xml:space="preserve">of </w:t>
      </w:r>
      <w:r>
        <w:rPr>
          <w:rFonts w:ascii="Times New Roman" w:hAnsi="Times New Roman" w:cs="Times New Roman"/>
          <w:i/>
          <w:sz w:val="24"/>
          <w:szCs w:val="24"/>
        </w:rPr>
        <w:t xml:space="preserve">R. pomeroyi </w:t>
      </w:r>
      <w:r>
        <w:rPr>
          <w:rFonts w:ascii="Times New Roman" w:hAnsi="Times New Roman" w:cs="Times New Roman"/>
          <w:sz w:val="24"/>
          <w:szCs w:val="24"/>
        </w:rPr>
        <w:t xml:space="preserve">was </w:t>
      </w:r>
      <w:r w:rsidRPr="00DA4751">
        <w:rPr>
          <w:rFonts w:ascii="Times New Roman" w:hAnsi="Times New Roman" w:cs="Times New Roman"/>
          <w:sz w:val="24"/>
          <w:szCs w:val="24"/>
        </w:rPr>
        <w:t xml:space="preserve">sequenced in 2004 </w:t>
      </w:r>
      <w:r w:rsidRPr="00DA4751">
        <w:rPr>
          <w:rFonts w:ascii="Times New Roman" w:hAnsi="Times New Roman" w:cs="Times New Roman"/>
          <w:noProof/>
          <w:sz w:val="24"/>
          <w:szCs w:val="24"/>
        </w:rPr>
        <w:t xml:space="preserve">(Moran </w:t>
      </w:r>
      <w:r>
        <w:rPr>
          <w:rFonts w:ascii="Times New Roman" w:hAnsi="Times New Roman" w:cs="Times New Roman"/>
          <w:noProof/>
          <w:sz w:val="24"/>
          <w:szCs w:val="24"/>
        </w:rPr>
        <w:t xml:space="preserve">et al, </w:t>
      </w:r>
      <w:r w:rsidRPr="00DA4751">
        <w:rPr>
          <w:rFonts w:ascii="Times New Roman" w:hAnsi="Times New Roman" w:cs="Times New Roman"/>
          <w:noProof/>
          <w:sz w:val="24"/>
          <w:szCs w:val="24"/>
        </w:rPr>
        <w:t>2004)</w:t>
      </w:r>
      <w:r>
        <w:rPr>
          <w:rFonts w:ascii="Times New Roman" w:hAnsi="Times New Roman" w:cs="Times New Roman"/>
          <w:sz w:val="24"/>
          <w:szCs w:val="24"/>
        </w:rPr>
        <w:t xml:space="preserve"> and this bacterium is now</w:t>
      </w:r>
      <w:r w:rsidRPr="00DA4751">
        <w:rPr>
          <w:rFonts w:ascii="Times New Roman" w:hAnsi="Times New Roman" w:cs="Times New Roman"/>
          <w:sz w:val="24"/>
          <w:szCs w:val="24"/>
        </w:rPr>
        <w:t xml:space="preserve"> a model organism </w:t>
      </w:r>
      <w:r>
        <w:rPr>
          <w:rFonts w:ascii="Times New Roman" w:hAnsi="Times New Roman" w:cs="Times New Roman"/>
          <w:sz w:val="24"/>
          <w:szCs w:val="24"/>
        </w:rPr>
        <w:t>enabling a better</w:t>
      </w:r>
      <w:r w:rsidRPr="00DA4751">
        <w:rPr>
          <w:rFonts w:ascii="Times New Roman" w:hAnsi="Times New Roman" w:cs="Times New Roman"/>
          <w:sz w:val="24"/>
          <w:szCs w:val="24"/>
        </w:rPr>
        <w:t xml:space="preserve"> understand</w:t>
      </w:r>
      <w:r>
        <w:rPr>
          <w:rFonts w:ascii="Times New Roman" w:hAnsi="Times New Roman" w:cs="Times New Roman"/>
          <w:sz w:val="24"/>
          <w:szCs w:val="24"/>
        </w:rPr>
        <w:t>ing of</w:t>
      </w:r>
      <w:r w:rsidRPr="00DA4751">
        <w:rPr>
          <w:rFonts w:ascii="Times New Roman" w:hAnsi="Times New Roman" w:cs="Times New Roman"/>
          <w:sz w:val="24"/>
          <w:szCs w:val="24"/>
        </w:rPr>
        <w:t xml:space="preserve"> how and why marine bacteria metabolise a wide range of substrates </w:t>
      </w:r>
      <w:r>
        <w:rPr>
          <w:rFonts w:ascii="Times New Roman" w:hAnsi="Times New Roman" w:cs="Times New Roman"/>
          <w:noProof/>
          <w:sz w:val="24"/>
          <w:szCs w:val="24"/>
        </w:rPr>
        <w:t>(Moran et al, 2004, Cunliffe, 2012, Todd et al, 2012, Lidbury et al, 2014)</w:t>
      </w:r>
      <w:r w:rsidRPr="00DA4751">
        <w:rPr>
          <w:rFonts w:ascii="Times New Roman" w:hAnsi="Times New Roman" w:cs="Times New Roman"/>
          <w:sz w:val="24"/>
          <w:szCs w:val="24"/>
        </w:rPr>
        <w:t xml:space="preserve">. </w:t>
      </w:r>
    </w:p>
    <w:p w14:paraId="256D80BA" w14:textId="205AD443" w:rsidR="004727E7" w:rsidRPr="00DA4751" w:rsidRDefault="004727E7" w:rsidP="00423ED7">
      <w:pPr>
        <w:spacing w:line="480" w:lineRule="auto"/>
        <w:jc w:val="both"/>
        <w:rPr>
          <w:rFonts w:ascii="Times New Roman" w:hAnsi="Times New Roman" w:cs="Times New Roman"/>
          <w:sz w:val="24"/>
          <w:szCs w:val="24"/>
        </w:rPr>
      </w:pPr>
      <w:r w:rsidRPr="00DA4751">
        <w:rPr>
          <w:rFonts w:ascii="Times New Roman" w:hAnsi="Times New Roman" w:cs="Times New Roman"/>
          <w:sz w:val="24"/>
          <w:szCs w:val="24"/>
        </w:rPr>
        <w:t xml:space="preserve">Trimethylamine (TMA) </w:t>
      </w:r>
      <w:r>
        <w:rPr>
          <w:rFonts w:ascii="Times New Roman" w:hAnsi="Times New Roman" w:cs="Times New Roman"/>
          <w:sz w:val="24"/>
          <w:szCs w:val="24"/>
        </w:rPr>
        <w:t xml:space="preserve">and trimethylamine </w:t>
      </w:r>
      <w:r w:rsidRPr="006135C7">
        <w:rPr>
          <w:rFonts w:ascii="Times New Roman" w:hAnsi="Times New Roman" w:cs="Times New Roman"/>
          <w:i/>
          <w:sz w:val="24"/>
          <w:szCs w:val="24"/>
        </w:rPr>
        <w:t>N</w:t>
      </w:r>
      <w:r>
        <w:rPr>
          <w:rFonts w:ascii="Times New Roman" w:hAnsi="Times New Roman" w:cs="Times New Roman"/>
          <w:sz w:val="24"/>
          <w:szCs w:val="24"/>
        </w:rPr>
        <w:t xml:space="preserve">-oxide (TMAO) form part of the methylated amine (MA) pool found within the marine environment </w:t>
      </w:r>
      <w:r>
        <w:rPr>
          <w:rFonts w:ascii="Times New Roman" w:hAnsi="Times New Roman" w:cs="Times New Roman"/>
          <w:noProof/>
          <w:sz w:val="24"/>
          <w:szCs w:val="24"/>
        </w:rPr>
        <w:t>(King, 1984, Gibb et al, 1999, Gibb &amp; Hatton 2004)</w:t>
      </w:r>
      <w:r>
        <w:rPr>
          <w:rFonts w:ascii="Times New Roman" w:hAnsi="Times New Roman" w:cs="Times New Roman"/>
          <w:sz w:val="24"/>
          <w:szCs w:val="24"/>
        </w:rPr>
        <w:t xml:space="preserve">.  In the marine environment, TMAO is a compatible osmolyte for a variety of marine biota </w:t>
      </w:r>
      <w:r>
        <w:rPr>
          <w:rFonts w:ascii="Times New Roman" w:hAnsi="Times New Roman" w:cs="Times New Roman"/>
          <w:noProof/>
          <w:sz w:val="24"/>
          <w:szCs w:val="24"/>
        </w:rPr>
        <w:t>(Yancey et al, 1982, Treberg et al, 2006)</w:t>
      </w:r>
      <w:r>
        <w:rPr>
          <w:rFonts w:ascii="Times New Roman" w:hAnsi="Times New Roman" w:cs="Times New Roman"/>
          <w:sz w:val="24"/>
          <w:szCs w:val="24"/>
        </w:rPr>
        <w:t xml:space="preserve"> and </w:t>
      </w:r>
      <w:r w:rsidRPr="00DA4751">
        <w:rPr>
          <w:rFonts w:ascii="Times New Roman" w:hAnsi="Times New Roman" w:cs="Times New Roman"/>
          <w:sz w:val="24"/>
          <w:szCs w:val="24"/>
        </w:rPr>
        <w:t xml:space="preserve">TMA is produced from the reduction of </w:t>
      </w:r>
      <w:r>
        <w:rPr>
          <w:rFonts w:ascii="Times New Roman" w:hAnsi="Times New Roman" w:cs="Times New Roman"/>
          <w:sz w:val="24"/>
          <w:szCs w:val="24"/>
        </w:rPr>
        <w:t>compatible osmolytes, such as</w:t>
      </w:r>
      <w:r w:rsidRPr="00DA4751">
        <w:rPr>
          <w:rFonts w:ascii="Times New Roman" w:hAnsi="Times New Roman" w:cs="Times New Roman"/>
          <w:sz w:val="24"/>
          <w:szCs w:val="24"/>
        </w:rPr>
        <w:t xml:space="preserve"> glycine betaine</w:t>
      </w:r>
      <w:r>
        <w:rPr>
          <w:rFonts w:ascii="Times New Roman" w:hAnsi="Times New Roman" w:cs="Times New Roman"/>
          <w:sz w:val="24"/>
          <w:szCs w:val="24"/>
        </w:rPr>
        <w:t xml:space="preserve">, </w:t>
      </w:r>
      <w:r w:rsidRPr="009634E1">
        <w:rPr>
          <w:rFonts w:ascii="Times New Roman" w:hAnsi="Times New Roman"/>
          <w:sz w:val="24"/>
        </w:rPr>
        <w:t>TMAO</w:t>
      </w:r>
      <w:r>
        <w:rPr>
          <w:rFonts w:ascii="Times New Roman" w:hAnsi="Times New Roman" w:cs="Times New Roman"/>
          <w:sz w:val="24"/>
          <w:szCs w:val="24"/>
        </w:rPr>
        <w:t xml:space="preserve"> and </w:t>
      </w:r>
      <w:r w:rsidRPr="00C2478F">
        <w:rPr>
          <w:rFonts w:ascii="Times New Roman" w:hAnsi="Times New Roman" w:cs="Times New Roman"/>
          <w:sz w:val="24"/>
          <w:szCs w:val="24"/>
        </w:rPr>
        <w:t>choline</w:t>
      </w:r>
      <w:r w:rsidR="00C2478F" w:rsidRPr="009634E1">
        <w:rPr>
          <w:rFonts w:ascii="Times New Roman" w:hAnsi="Times New Roman"/>
          <w:color w:val="FF0000"/>
          <w:sz w:val="24"/>
        </w:rPr>
        <w:t xml:space="preserve"> (</w:t>
      </w:r>
      <w:r w:rsidR="00C2478F" w:rsidRPr="00C2478F">
        <w:rPr>
          <w:rFonts w:ascii="Times New Roman" w:hAnsi="Times New Roman" w:cs="Times New Roman"/>
          <w:color w:val="FF0000"/>
          <w:sz w:val="24"/>
          <w:szCs w:val="24"/>
        </w:rPr>
        <w:t>King</w:t>
      </w:r>
      <w:r w:rsidR="00C2478F" w:rsidRPr="009634E1">
        <w:rPr>
          <w:rFonts w:ascii="Times New Roman" w:hAnsi="Times New Roman"/>
          <w:color w:val="FF0000"/>
          <w:sz w:val="24"/>
        </w:rPr>
        <w:t xml:space="preserve"> et al, </w:t>
      </w:r>
      <w:r w:rsidR="00C2478F" w:rsidRPr="00C2478F">
        <w:rPr>
          <w:rFonts w:ascii="Times New Roman" w:hAnsi="Times New Roman" w:cs="Times New Roman"/>
          <w:color w:val="FF0000"/>
          <w:sz w:val="24"/>
          <w:szCs w:val="24"/>
        </w:rPr>
        <w:t>1984, Arata et al, 1992</w:t>
      </w:r>
      <w:r w:rsidR="00C2478F" w:rsidRPr="009634E1">
        <w:rPr>
          <w:rFonts w:ascii="Times New Roman" w:hAnsi="Times New Roman"/>
          <w:color w:val="FF0000"/>
          <w:sz w:val="24"/>
        </w:rPr>
        <w:t>)</w:t>
      </w:r>
      <w:r w:rsidRPr="00DA4751">
        <w:rPr>
          <w:rFonts w:ascii="Times New Roman" w:hAnsi="Times New Roman" w:cs="Times New Roman"/>
          <w:sz w:val="24"/>
          <w:szCs w:val="24"/>
        </w:rPr>
        <w:t>.</w:t>
      </w:r>
      <w:r>
        <w:rPr>
          <w:rFonts w:ascii="Times New Roman" w:hAnsi="Times New Roman" w:cs="Times New Roman"/>
          <w:sz w:val="24"/>
          <w:szCs w:val="24"/>
        </w:rPr>
        <w:t xml:space="preserve"> TMA production can also occur under aerobic conditions through oxidation of </w:t>
      </w:r>
      <w:r>
        <w:rPr>
          <w:rFonts w:ascii="Times New Roman" w:hAnsi="Times New Roman" w:cs="Times New Roman"/>
          <w:sz w:val="24"/>
          <w:szCs w:val="24"/>
        </w:rPr>
        <w:lastRenderedPageBreak/>
        <w:t xml:space="preserve">carnitine </w:t>
      </w:r>
      <w:r>
        <w:rPr>
          <w:rFonts w:ascii="Times New Roman" w:hAnsi="Times New Roman" w:cs="Times New Roman"/>
          <w:noProof/>
          <w:sz w:val="24"/>
          <w:szCs w:val="24"/>
        </w:rPr>
        <w:t>(Zhu et al, 2014)</w:t>
      </w:r>
      <w:r>
        <w:rPr>
          <w:rFonts w:ascii="Times New Roman" w:hAnsi="Times New Roman" w:cs="Times New Roman"/>
          <w:sz w:val="24"/>
          <w:szCs w:val="24"/>
        </w:rPr>
        <w:t xml:space="preserve"> which may help explain the presence of TMA in oxygenated marine surface waters </w:t>
      </w:r>
      <w:r>
        <w:rPr>
          <w:rFonts w:ascii="Times New Roman" w:hAnsi="Times New Roman" w:cs="Times New Roman"/>
          <w:noProof/>
          <w:sz w:val="24"/>
          <w:szCs w:val="24"/>
        </w:rPr>
        <w:t>(Carpenter et al, 2012)</w:t>
      </w:r>
      <w:r>
        <w:rPr>
          <w:rFonts w:ascii="Times New Roman" w:hAnsi="Times New Roman" w:cs="Times New Roman"/>
          <w:sz w:val="24"/>
          <w:szCs w:val="24"/>
        </w:rPr>
        <w:t xml:space="preserve">. </w:t>
      </w:r>
      <w:r w:rsidRPr="00DA4751">
        <w:rPr>
          <w:rFonts w:ascii="Times New Roman" w:hAnsi="Times New Roman" w:cs="Times New Roman"/>
          <w:sz w:val="24"/>
          <w:szCs w:val="24"/>
        </w:rPr>
        <w:t xml:space="preserve">Standing </w:t>
      </w:r>
      <w:r>
        <w:rPr>
          <w:rFonts w:ascii="Times New Roman" w:hAnsi="Times New Roman" w:cs="Times New Roman"/>
          <w:sz w:val="24"/>
          <w:szCs w:val="24"/>
        </w:rPr>
        <w:t>concentrations</w:t>
      </w:r>
      <w:r w:rsidRPr="00DA4751">
        <w:rPr>
          <w:rFonts w:ascii="Times New Roman" w:hAnsi="Times New Roman" w:cs="Times New Roman"/>
          <w:sz w:val="24"/>
          <w:szCs w:val="24"/>
        </w:rPr>
        <w:t xml:space="preserve"> of TMA range from low nanomolar (nM) in coastal</w:t>
      </w:r>
      <w:r>
        <w:rPr>
          <w:rFonts w:ascii="Times New Roman" w:hAnsi="Times New Roman" w:cs="Times New Roman"/>
          <w:sz w:val="24"/>
          <w:szCs w:val="24"/>
        </w:rPr>
        <w:t xml:space="preserve"> and open ocean</w:t>
      </w:r>
      <w:r w:rsidRPr="00DA4751">
        <w:rPr>
          <w:rFonts w:ascii="Times New Roman" w:hAnsi="Times New Roman" w:cs="Times New Roman"/>
          <w:sz w:val="24"/>
          <w:szCs w:val="24"/>
        </w:rPr>
        <w:t xml:space="preserve"> </w:t>
      </w:r>
      <w:r>
        <w:rPr>
          <w:rFonts w:ascii="Times New Roman" w:hAnsi="Times New Roman" w:cs="Times New Roman"/>
          <w:sz w:val="24"/>
          <w:szCs w:val="24"/>
        </w:rPr>
        <w:t xml:space="preserve">surface </w:t>
      </w:r>
      <w:r w:rsidRPr="00DA4751">
        <w:rPr>
          <w:rFonts w:ascii="Times New Roman" w:hAnsi="Times New Roman" w:cs="Times New Roman"/>
          <w:sz w:val="24"/>
          <w:szCs w:val="24"/>
        </w:rPr>
        <w:t>waters to low micromolar (</w:t>
      </w:r>
      <w:r w:rsidRPr="00DA4751">
        <w:rPr>
          <w:rFonts w:ascii="Calibri" w:hAnsi="Calibri" w:cs="Calibri"/>
          <w:sz w:val="24"/>
          <w:szCs w:val="24"/>
        </w:rPr>
        <w:t>µ</w:t>
      </w:r>
      <w:r w:rsidRPr="00DA4751">
        <w:rPr>
          <w:rFonts w:ascii="Times New Roman" w:hAnsi="Times New Roman" w:cs="Times New Roman"/>
          <w:sz w:val="24"/>
          <w:szCs w:val="24"/>
        </w:rPr>
        <w:t xml:space="preserve">M) in </w:t>
      </w:r>
      <w:r>
        <w:rPr>
          <w:rFonts w:ascii="Times New Roman" w:hAnsi="Times New Roman" w:cs="Times New Roman"/>
          <w:sz w:val="24"/>
          <w:szCs w:val="24"/>
        </w:rPr>
        <w:t>the pore water of</w:t>
      </w:r>
      <w:r w:rsidRPr="00DA4751">
        <w:rPr>
          <w:rFonts w:ascii="Times New Roman" w:hAnsi="Times New Roman" w:cs="Times New Roman"/>
          <w:sz w:val="24"/>
          <w:szCs w:val="24"/>
        </w:rPr>
        <w:t xml:space="preserve"> marine sediments </w:t>
      </w:r>
      <w:r>
        <w:rPr>
          <w:rFonts w:ascii="Times New Roman" w:hAnsi="Times New Roman" w:cs="Times New Roman"/>
          <w:noProof/>
          <w:sz w:val="24"/>
          <w:szCs w:val="24"/>
        </w:rPr>
        <w:t>(Gibb et al, 1999, Fitzsimons et al, 2001, Gibb &amp; Hatton, 2004)</w:t>
      </w:r>
      <w:r w:rsidRPr="00DA4751">
        <w:rPr>
          <w:rFonts w:ascii="Times New Roman" w:hAnsi="Times New Roman" w:cs="Times New Roman"/>
          <w:sz w:val="24"/>
          <w:szCs w:val="24"/>
        </w:rPr>
        <w:t>.</w:t>
      </w:r>
      <w:r>
        <w:rPr>
          <w:rFonts w:ascii="Times New Roman" w:hAnsi="Times New Roman" w:cs="Times New Roman"/>
          <w:sz w:val="24"/>
          <w:szCs w:val="24"/>
        </w:rPr>
        <w:t xml:space="preserve"> </w:t>
      </w:r>
      <w:r w:rsidRPr="00DA4751">
        <w:rPr>
          <w:rFonts w:ascii="Times New Roman" w:hAnsi="Times New Roman" w:cs="Times New Roman"/>
          <w:sz w:val="24"/>
          <w:szCs w:val="24"/>
        </w:rPr>
        <w:t xml:space="preserve">The </w:t>
      </w:r>
      <w:r>
        <w:rPr>
          <w:rFonts w:ascii="Times New Roman" w:hAnsi="Times New Roman" w:cs="Times New Roman"/>
          <w:sz w:val="24"/>
          <w:szCs w:val="24"/>
        </w:rPr>
        <w:t xml:space="preserve">ocean: atmospheric </w:t>
      </w:r>
      <w:r w:rsidRPr="00DA4751">
        <w:rPr>
          <w:rFonts w:ascii="Times New Roman" w:hAnsi="Times New Roman" w:cs="Times New Roman"/>
          <w:sz w:val="24"/>
          <w:szCs w:val="24"/>
        </w:rPr>
        <w:t xml:space="preserve">flux of </w:t>
      </w:r>
      <w:r>
        <w:rPr>
          <w:rFonts w:ascii="Times New Roman" w:hAnsi="Times New Roman" w:cs="Times New Roman"/>
          <w:sz w:val="24"/>
          <w:szCs w:val="24"/>
        </w:rPr>
        <w:t>MA</w:t>
      </w:r>
      <w:r w:rsidRPr="00DA4751">
        <w:rPr>
          <w:rFonts w:ascii="Times New Roman" w:hAnsi="Times New Roman" w:cs="Times New Roman"/>
          <w:sz w:val="24"/>
          <w:szCs w:val="24"/>
        </w:rPr>
        <w:t>s is important as the</w:t>
      </w:r>
      <w:r>
        <w:rPr>
          <w:rFonts w:ascii="Times New Roman" w:hAnsi="Times New Roman" w:cs="Times New Roman"/>
          <w:sz w:val="24"/>
          <w:szCs w:val="24"/>
        </w:rPr>
        <w:t xml:space="preserve">y can form aerosols and are </w:t>
      </w:r>
      <w:r w:rsidRPr="00DA4751">
        <w:rPr>
          <w:rFonts w:ascii="Times New Roman" w:hAnsi="Times New Roman" w:cs="Times New Roman"/>
          <w:sz w:val="24"/>
          <w:szCs w:val="24"/>
        </w:rPr>
        <w:t>precursor</w:t>
      </w:r>
      <w:r>
        <w:rPr>
          <w:rFonts w:ascii="Times New Roman" w:hAnsi="Times New Roman" w:cs="Times New Roman"/>
          <w:sz w:val="24"/>
          <w:szCs w:val="24"/>
        </w:rPr>
        <w:t xml:space="preserve">s for </w:t>
      </w:r>
      <w:r w:rsidRPr="00DA4751">
        <w:rPr>
          <w:rFonts w:ascii="Times New Roman" w:hAnsi="Times New Roman" w:cs="Times New Roman"/>
          <w:sz w:val="24"/>
          <w:szCs w:val="24"/>
        </w:rPr>
        <w:t>climate-active gas</w:t>
      </w:r>
      <w:r>
        <w:rPr>
          <w:rFonts w:ascii="Times New Roman" w:hAnsi="Times New Roman" w:cs="Times New Roman"/>
          <w:sz w:val="24"/>
          <w:szCs w:val="24"/>
        </w:rPr>
        <w:t>es</w:t>
      </w:r>
      <w:r w:rsidRPr="00DA4751">
        <w:rPr>
          <w:rFonts w:ascii="Times New Roman" w:hAnsi="Times New Roman" w:cs="Times New Roman"/>
          <w:sz w:val="24"/>
          <w:szCs w:val="24"/>
        </w:rPr>
        <w:t>,</w:t>
      </w:r>
      <w:r>
        <w:rPr>
          <w:rFonts w:ascii="Times New Roman" w:hAnsi="Times New Roman" w:cs="Times New Roman"/>
          <w:sz w:val="24"/>
          <w:szCs w:val="24"/>
        </w:rPr>
        <w:t xml:space="preserve"> such as</w:t>
      </w:r>
      <w:r w:rsidRPr="00DA4751">
        <w:rPr>
          <w:rFonts w:ascii="Times New Roman" w:hAnsi="Times New Roman" w:cs="Times New Roman"/>
          <w:sz w:val="24"/>
          <w:szCs w:val="24"/>
        </w:rPr>
        <w:t xml:space="preserve"> nitrous oxide</w:t>
      </w:r>
      <w:r>
        <w:rPr>
          <w:rFonts w:ascii="Times New Roman" w:hAnsi="Times New Roman" w:cs="Times New Roman"/>
          <w:sz w:val="24"/>
          <w:szCs w:val="24"/>
        </w:rPr>
        <w:t xml:space="preserve"> </w:t>
      </w:r>
      <w:r>
        <w:rPr>
          <w:rFonts w:ascii="Times New Roman" w:hAnsi="Times New Roman" w:cs="Times New Roman"/>
          <w:noProof/>
          <w:sz w:val="24"/>
          <w:szCs w:val="24"/>
        </w:rPr>
        <w:t>(Quinn et al, 1988, Carpenter et al, 2012)</w:t>
      </w:r>
      <w:r>
        <w:rPr>
          <w:rFonts w:ascii="Times New Roman" w:hAnsi="Times New Roman" w:cs="Times New Roman"/>
          <w:sz w:val="24"/>
          <w:szCs w:val="24"/>
        </w:rPr>
        <w:t>.</w:t>
      </w:r>
      <w:r w:rsidRPr="00DA4751">
        <w:rPr>
          <w:rFonts w:ascii="Times New Roman" w:hAnsi="Times New Roman" w:cs="Times New Roman"/>
          <w:sz w:val="24"/>
          <w:szCs w:val="24"/>
        </w:rPr>
        <w:t xml:space="preserve"> </w:t>
      </w:r>
      <w:r>
        <w:rPr>
          <w:rFonts w:ascii="Times New Roman" w:hAnsi="Times New Roman" w:cs="Times New Roman"/>
          <w:sz w:val="24"/>
          <w:szCs w:val="24"/>
        </w:rPr>
        <w:t>Furthermore, MAs</w:t>
      </w:r>
      <w:r w:rsidRPr="00DA4751">
        <w:rPr>
          <w:rFonts w:ascii="Times New Roman" w:hAnsi="Times New Roman" w:cs="Times New Roman"/>
          <w:sz w:val="24"/>
          <w:szCs w:val="24"/>
        </w:rPr>
        <w:t xml:space="preserve"> </w:t>
      </w:r>
      <w:r>
        <w:rPr>
          <w:rFonts w:ascii="Times New Roman" w:hAnsi="Times New Roman" w:cs="Times New Roman"/>
          <w:sz w:val="24"/>
          <w:szCs w:val="24"/>
        </w:rPr>
        <w:t xml:space="preserve">may </w:t>
      </w:r>
      <w:r w:rsidRPr="00DA4751">
        <w:rPr>
          <w:rFonts w:ascii="Times New Roman" w:hAnsi="Times New Roman" w:cs="Times New Roman"/>
          <w:sz w:val="24"/>
          <w:szCs w:val="24"/>
        </w:rPr>
        <w:t>represent a significant proportion of the dissol</w:t>
      </w:r>
      <w:r>
        <w:rPr>
          <w:rFonts w:ascii="Times New Roman" w:hAnsi="Times New Roman" w:cs="Times New Roman"/>
          <w:sz w:val="24"/>
          <w:szCs w:val="24"/>
        </w:rPr>
        <w:t xml:space="preserve">ved organic nitrogen (DON) pool </w:t>
      </w:r>
      <w:r>
        <w:rPr>
          <w:rFonts w:ascii="Times New Roman" w:hAnsi="Times New Roman" w:cs="Times New Roman"/>
          <w:noProof/>
          <w:sz w:val="24"/>
          <w:szCs w:val="24"/>
        </w:rPr>
        <w:t>(King, 1984, Gibb et al, 1999, Gibb &amp; Hatton, 2004)</w:t>
      </w:r>
      <w:r>
        <w:rPr>
          <w:rFonts w:ascii="Times New Roman" w:hAnsi="Times New Roman" w:cs="Times New Roman"/>
          <w:sz w:val="24"/>
          <w:szCs w:val="24"/>
        </w:rPr>
        <w:t>, the second largest sink of nitrogen (N) in the oceans after gaseous nitrogen (N</w:t>
      </w:r>
      <w:r w:rsidRPr="004D7A19">
        <w:rPr>
          <w:rFonts w:ascii="Times New Roman" w:hAnsi="Times New Roman" w:cs="Times New Roman"/>
          <w:sz w:val="24"/>
          <w:szCs w:val="24"/>
          <w:vertAlign w:val="subscript"/>
        </w:rPr>
        <w:t>2</w:t>
      </w:r>
      <w:r>
        <w:rPr>
          <w:rFonts w:ascii="Times New Roman" w:hAnsi="Times New Roman" w:cs="Times New Roman"/>
          <w:sz w:val="24"/>
          <w:szCs w:val="24"/>
        </w:rPr>
        <w:t xml:space="preserve">) </w:t>
      </w:r>
      <w:r>
        <w:rPr>
          <w:rFonts w:ascii="Times New Roman" w:hAnsi="Times New Roman" w:cs="Times New Roman"/>
          <w:noProof/>
          <w:sz w:val="24"/>
          <w:szCs w:val="24"/>
        </w:rPr>
        <w:t>(Capone et al, 2008)</w:t>
      </w:r>
      <w:r>
        <w:rPr>
          <w:rFonts w:ascii="Times New Roman" w:hAnsi="Times New Roman" w:cs="Times New Roman"/>
          <w:sz w:val="24"/>
          <w:szCs w:val="24"/>
        </w:rPr>
        <w:t xml:space="preserve"> and may help bacteria over</w:t>
      </w:r>
      <w:r w:rsidR="00C2478F">
        <w:rPr>
          <w:rFonts w:ascii="Times New Roman" w:hAnsi="Times New Roman" w:cs="Times New Roman"/>
          <w:sz w:val="24"/>
          <w:szCs w:val="24"/>
        </w:rPr>
        <w:t xml:space="preserve">come severe competition for N, </w:t>
      </w:r>
      <w:r>
        <w:rPr>
          <w:rFonts w:ascii="Times New Roman" w:hAnsi="Times New Roman" w:cs="Times New Roman"/>
          <w:sz w:val="24"/>
          <w:szCs w:val="24"/>
        </w:rPr>
        <w:t xml:space="preserve">which is thought to be </w:t>
      </w:r>
      <w:r w:rsidR="00CD1CA4">
        <w:rPr>
          <w:rFonts w:ascii="Times New Roman" w:hAnsi="Times New Roman" w:cs="Times New Roman"/>
          <w:sz w:val="24"/>
          <w:szCs w:val="24"/>
        </w:rPr>
        <w:t>one of the limiting nutrients for</w:t>
      </w:r>
      <w:r>
        <w:rPr>
          <w:rFonts w:ascii="Times New Roman" w:hAnsi="Times New Roman" w:cs="Times New Roman"/>
          <w:sz w:val="24"/>
          <w:szCs w:val="24"/>
        </w:rPr>
        <w:t xml:space="preserve"> ocean productivity </w:t>
      </w:r>
      <w:r>
        <w:rPr>
          <w:rFonts w:ascii="Times New Roman" w:hAnsi="Times New Roman" w:cs="Times New Roman"/>
          <w:noProof/>
          <w:sz w:val="24"/>
          <w:szCs w:val="24"/>
        </w:rPr>
        <w:t>(Zehr &amp; Kudela, 2011)</w:t>
      </w:r>
      <w:r>
        <w:rPr>
          <w:rFonts w:ascii="Times New Roman" w:hAnsi="Times New Roman" w:cs="Times New Roman"/>
          <w:sz w:val="24"/>
          <w:szCs w:val="24"/>
        </w:rPr>
        <w:t xml:space="preserve">.  </w:t>
      </w:r>
    </w:p>
    <w:p w14:paraId="74F0185D" w14:textId="77777777" w:rsidR="004727E7" w:rsidRPr="00DA4751" w:rsidRDefault="004727E7" w:rsidP="00423ED7">
      <w:pPr>
        <w:spacing w:line="480" w:lineRule="auto"/>
        <w:jc w:val="both"/>
        <w:rPr>
          <w:rFonts w:ascii="Times New Roman" w:hAnsi="Times New Roman" w:cs="Times New Roman"/>
          <w:sz w:val="24"/>
          <w:szCs w:val="24"/>
        </w:rPr>
      </w:pPr>
      <w:r w:rsidRPr="00DA4751">
        <w:rPr>
          <w:rFonts w:ascii="Times New Roman" w:hAnsi="Times New Roman" w:cs="Times New Roman"/>
          <w:sz w:val="24"/>
          <w:szCs w:val="24"/>
        </w:rPr>
        <w:t>Chen (2012) showed</w:t>
      </w:r>
      <w:r>
        <w:rPr>
          <w:rFonts w:ascii="Times New Roman" w:hAnsi="Times New Roman" w:cs="Times New Roman"/>
          <w:sz w:val="24"/>
          <w:szCs w:val="24"/>
        </w:rPr>
        <w:t xml:space="preserve"> that representatives of</w:t>
      </w:r>
      <w:r w:rsidRPr="00DA4751">
        <w:rPr>
          <w:rFonts w:ascii="Times New Roman" w:hAnsi="Times New Roman" w:cs="Times New Roman"/>
          <w:sz w:val="24"/>
          <w:szCs w:val="24"/>
        </w:rPr>
        <w:t xml:space="preserve"> the MRC </w:t>
      </w:r>
      <w:r>
        <w:rPr>
          <w:rFonts w:ascii="Times New Roman" w:hAnsi="Times New Roman" w:cs="Times New Roman"/>
          <w:sz w:val="24"/>
          <w:szCs w:val="24"/>
        </w:rPr>
        <w:t>can</w:t>
      </w:r>
      <w:r w:rsidRPr="00DA4751">
        <w:rPr>
          <w:rFonts w:ascii="Times New Roman" w:hAnsi="Times New Roman" w:cs="Times New Roman"/>
          <w:sz w:val="24"/>
          <w:szCs w:val="24"/>
        </w:rPr>
        <w:t xml:space="preserve"> </w:t>
      </w:r>
      <w:r w:rsidR="00CD1CA4">
        <w:rPr>
          <w:rFonts w:ascii="Times New Roman" w:hAnsi="Times New Roman" w:cs="Times New Roman"/>
          <w:sz w:val="24"/>
          <w:szCs w:val="24"/>
        </w:rPr>
        <w:t>grow on TMA</w:t>
      </w:r>
      <w:r w:rsidRPr="00DA4751">
        <w:rPr>
          <w:rFonts w:ascii="Times New Roman" w:hAnsi="Times New Roman" w:cs="Times New Roman"/>
          <w:sz w:val="24"/>
          <w:szCs w:val="24"/>
        </w:rPr>
        <w:t>.</w:t>
      </w:r>
      <w:r>
        <w:rPr>
          <w:rFonts w:ascii="Times New Roman" w:hAnsi="Times New Roman" w:cs="Times New Roman"/>
          <w:sz w:val="24"/>
          <w:szCs w:val="24"/>
        </w:rPr>
        <w:t xml:space="preserve"> </w:t>
      </w:r>
      <w:r w:rsidRPr="00DA4751">
        <w:rPr>
          <w:rFonts w:ascii="Times New Roman" w:hAnsi="Times New Roman" w:cs="Times New Roman"/>
          <w:sz w:val="24"/>
          <w:szCs w:val="24"/>
        </w:rPr>
        <w:t xml:space="preserve">Whilst </w:t>
      </w:r>
      <w:r>
        <w:rPr>
          <w:rFonts w:ascii="Times New Roman" w:hAnsi="Times New Roman" w:cs="Times New Roman"/>
          <w:sz w:val="24"/>
          <w:szCs w:val="24"/>
        </w:rPr>
        <w:t xml:space="preserve">those MRC bacteria harbouring the genes necessary for TMA oxidation </w:t>
      </w:r>
      <w:r w:rsidRPr="00DA4751">
        <w:rPr>
          <w:rFonts w:ascii="Times New Roman" w:hAnsi="Times New Roman" w:cs="Times New Roman"/>
          <w:sz w:val="24"/>
          <w:szCs w:val="24"/>
        </w:rPr>
        <w:t xml:space="preserve">could </w:t>
      </w:r>
      <w:r w:rsidR="00CD1CA4">
        <w:rPr>
          <w:rFonts w:ascii="Times New Roman" w:hAnsi="Times New Roman" w:cs="Times New Roman"/>
          <w:sz w:val="24"/>
          <w:szCs w:val="24"/>
        </w:rPr>
        <w:t xml:space="preserve">all </w:t>
      </w:r>
      <w:r>
        <w:rPr>
          <w:rFonts w:ascii="Times New Roman" w:hAnsi="Times New Roman" w:cs="Times New Roman"/>
          <w:sz w:val="24"/>
          <w:szCs w:val="24"/>
        </w:rPr>
        <w:t>utilise TMA as a sole N</w:t>
      </w:r>
      <w:r w:rsidRPr="00DA4751">
        <w:rPr>
          <w:rFonts w:ascii="Times New Roman" w:hAnsi="Times New Roman" w:cs="Times New Roman"/>
          <w:sz w:val="24"/>
          <w:szCs w:val="24"/>
        </w:rPr>
        <w:t xml:space="preserve"> source</w:t>
      </w:r>
      <w:r>
        <w:rPr>
          <w:rFonts w:ascii="Times New Roman" w:hAnsi="Times New Roman" w:cs="Times New Roman"/>
          <w:sz w:val="24"/>
          <w:szCs w:val="24"/>
        </w:rPr>
        <w:t xml:space="preserve"> to support heterotrophic growth</w:t>
      </w:r>
      <w:r w:rsidRPr="00DA4751">
        <w:rPr>
          <w:rFonts w:ascii="Times New Roman" w:hAnsi="Times New Roman" w:cs="Times New Roman"/>
          <w:sz w:val="24"/>
          <w:szCs w:val="24"/>
        </w:rPr>
        <w:t xml:space="preserve">, </w:t>
      </w:r>
      <w:r>
        <w:rPr>
          <w:rFonts w:ascii="Times New Roman" w:hAnsi="Times New Roman" w:cs="Times New Roman"/>
          <w:sz w:val="24"/>
          <w:szCs w:val="24"/>
        </w:rPr>
        <w:t xml:space="preserve">only representatives from the genus </w:t>
      </w:r>
      <w:r>
        <w:rPr>
          <w:rFonts w:ascii="Times New Roman" w:hAnsi="Times New Roman" w:cs="Times New Roman"/>
          <w:i/>
          <w:sz w:val="24"/>
          <w:szCs w:val="24"/>
        </w:rPr>
        <w:t xml:space="preserve">Roseovarius </w:t>
      </w:r>
      <w:r>
        <w:rPr>
          <w:rFonts w:ascii="Times New Roman" w:hAnsi="Times New Roman" w:cs="Times New Roman"/>
          <w:sz w:val="24"/>
          <w:szCs w:val="24"/>
        </w:rPr>
        <w:t xml:space="preserve">of the MRC could grow on TMA as a sole carbon (C) source (methylotrophy). All marine bacteria that possess a functional TMA monooxygenase (Tmm) (Chen </w:t>
      </w:r>
      <w:r w:rsidRPr="004727E7">
        <w:rPr>
          <w:rFonts w:ascii="Times New Roman" w:hAnsi="Times New Roman" w:cs="Times New Roman"/>
          <w:sz w:val="24"/>
          <w:szCs w:val="24"/>
        </w:rPr>
        <w:t>et al</w:t>
      </w:r>
      <w:r>
        <w:rPr>
          <w:rFonts w:ascii="Times New Roman" w:hAnsi="Times New Roman" w:cs="Times New Roman"/>
          <w:i/>
          <w:sz w:val="24"/>
          <w:szCs w:val="24"/>
        </w:rPr>
        <w:t xml:space="preserve">, </w:t>
      </w:r>
      <w:r>
        <w:rPr>
          <w:rFonts w:ascii="Times New Roman" w:hAnsi="Times New Roman" w:cs="Times New Roman"/>
          <w:sz w:val="24"/>
          <w:szCs w:val="24"/>
        </w:rPr>
        <w:t>2011) and a TMAO demethylase (</w:t>
      </w:r>
      <w:r w:rsidRPr="00120BF8">
        <w:rPr>
          <w:rFonts w:ascii="Times New Roman" w:hAnsi="Times New Roman" w:cs="Times New Roman"/>
          <w:sz w:val="24"/>
          <w:szCs w:val="24"/>
        </w:rPr>
        <w:t>Tdm</w:t>
      </w:r>
      <w:r>
        <w:rPr>
          <w:rFonts w:ascii="Times New Roman" w:hAnsi="Times New Roman" w:cs="Times New Roman"/>
          <w:sz w:val="24"/>
          <w:szCs w:val="24"/>
        </w:rPr>
        <w:t xml:space="preserve">) </w:t>
      </w:r>
      <w:r>
        <w:rPr>
          <w:rFonts w:ascii="Times New Roman" w:hAnsi="Times New Roman" w:cs="Times New Roman"/>
          <w:noProof/>
          <w:sz w:val="24"/>
          <w:szCs w:val="24"/>
        </w:rPr>
        <w:t>(Lidbury et al, 2014)</w:t>
      </w:r>
      <w:r>
        <w:rPr>
          <w:rFonts w:ascii="Times New Roman" w:hAnsi="Times New Roman" w:cs="Times New Roman"/>
          <w:sz w:val="24"/>
          <w:szCs w:val="24"/>
        </w:rPr>
        <w:t xml:space="preserve"> also have the genes necessary for the complete oxidation of the methyl groups cleaved off during catabolism</w:t>
      </w:r>
      <w:r w:rsidR="00CD1CA4">
        <w:rPr>
          <w:rFonts w:ascii="Times New Roman" w:hAnsi="Times New Roman" w:cs="Times New Roman"/>
          <w:sz w:val="24"/>
          <w:szCs w:val="24"/>
        </w:rPr>
        <w:t xml:space="preserve"> of TMA</w:t>
      </w:r>
      <w:r>
        <w:rPr>
          <w:rFonts w:ascii="Times New Roman" w:hAnsi="Times New Roman" w:cs="Times New Roman"/>
          <w:sz w:val="24"/>
          <w:szCs w:val="24"/>
        </w:rPr>
        <w:t xml:space="preserve"> </w:t>
      </w:r>
      <w:r>
        <w:rPr>
          <w:rFonts w:ascii="Times New Roman" w:hAnsi="Times New Roman" w:cs="Times New Roman"/>
          <w:noProof/>
          <w:sz w:val="24"/>
          <w:szCs w:val="24"/>
        </w:rPr>
        <w:t>(Sun et al, 2011, Chen 2012, Halsey et al, 2012)</w:t>
      </w:r>
      <w:r>
        <w:rPr>
          <w:rFonts w:ascii="Times New Roman" w:hAnsi="Times New Roman" w:cs="Times New Roman"/>
          <w:sz w:val="24"/>
          <w:szCs w:val="24"/>
        </w:rPr>
        <w:t xml:space="preserve">. Two different oligotrophic bacteria from the </w:t>
      </w:r>
      <w:r>
        <w:rPr>
          <w:rFonts w:ascii="Times New Roman" w:hAnsi="Times New Roman" w:cs="Times New Roman"/>
          <w:i/>
          <w:sz w:val="24"/>
          <w:szCs w:val="24"/>
        </w:rPr>
        <w:t xml:space="preserve">Alphaproteobacteria </w:t>
      </w:r>
      <w:r>
        <w:rPr>
          <w:rFonts w:ascii="Times New Roman" w:hAnsi="Times New Roman" w:cs="Times New Roman"/>
          <w:sz w:val="24"/>
          <w:szCs w:val="24"/>
        </w:rPr>
        <w:t>(</w:t>
      </w:r>
      <w:r>
        <w:rPr>
          <w:rFonts w:ascii="Times New Roman" w:hAnsi="Times New Roman" w:cs="Times New Roman"/>
          <w:i/>
          <w:sz w:val="24"/>
          <w:szCs w:val="24"/>
        </w:rPr>
        <w:t xml:space="preserve">Candidatus </w:t>
      </w:r>
      <w:r>
        <w:rPr>
          <w:rFonts w:ascii="Times New Roman" w:hAnsi="Times New Roman" w:cs="Times New Roman"/>
          <w:sz w:val="24"/>
          <w:szCs w:val="24"/>
        </w:rPr>
        <w:t xml:space="preserve">Pelagibacter ubique HTCC1062) and </w:t>
      </w:r>
      <w:r>
        <w:rPr>
          <w:rFonts w:ascii="Times New Roman" w:hAnsi="Times New Roman" w:cs="Times New Roman"/>
          <w:i/>
          <w:sz w:val="24"/>
          <w:szCs w:val="24"/>
        </w:rPr>
        <w:t xml:space="preserve">Betaproteobacteria </w:t>
      </w:r>
      <w:r>
        <w:rPr>
          <w:rFonts w:ascii="Times New Roman" w:hAnsi="Times New Roman" w:cs="Times New Roman"/>
          <w:sz w:val="24"/>
          <w:szCs w:val="24"/>
        </w:rPr>
        <w:t>(</w:t>
      </w:r>
      <w:r w:rsidRPr="00D822E6">
        <w:rPr>
          <w:rFonts w:ascii="Times New Roman" w:hAnsi="Times New Roman" w:cs="Times New Roman"/>
          <w:i/>
          <w:sz w:val="24"/>
          <w:szCs w:val="24"/>
        </w:rPr>
        <w:t>Methylophilal</w:t>
      </w:r>
      <w:r>
        <w:rPr>
          <w:rFonts w:ascii="Times New Roman" w:hAnsi="Times New Roman" w:cs="Times New Roman"/>
          <w:i/>
          <w:sz w:val="24"/>
          <w:szCs w:val="24"/>
        </w:rPr>
        <w:t>e</w:t>
      </w:r>
      <w:r w:rsidRPr="00D822E6">
        <w:rPr>
          <w:rFonts w:ascii="Times New Roman" w:hAnsi="Times New Roman" w:cs="Times New Roman"/>
          <w:i/>
          <w:sz w:val="24"/>
          <w:szCs w:val="24"/>
        </w:rPr>
        <w:t>s</w:t>
      </w:r>
      <w:r>
        <w:rPr>
          <w:rFonts w:ascii="Times New Roman" w:hAnsi="Times New Roman" w:cs="Times New Roman"/>
          <w:i/>
          <w:sz w:val="24"/>
          <w:szCs w:val="24"/>
        </w:rPr>
        <w:t xml:space="preserve"> </w:t>
      </w:r>
      <w:r>
        <w:rPr>
          <w:rFonts w:ascii="Times New Roman" w:hAnsi="Times New Roman" w:cs="Times New Roman"/>
          <w:sz w:val="24"/>
          <w:szCs w:val="24"/>
        </w:rPr>
        <w:t>sp. HTCC2181), respectively,</w:t>
      </w:r>
      <w:r>
        <w:rPr>
          <w:rFonts w:ascii="Times New Roman" w:hAnsi="Times New Roman" w:cs="Times New Roman"/>
          <w:i/>
          <w:sz w:val="24"/>
          <w:szCs w:val="24"/>
        </w:rPr>
        <w:t xml:space="preserve"> </w:t>
      </w:r>
      <w:r>
        <w:rPr>
          <w:rFonts w:ascii="Times New Roman" w:hAnsi="Times New Roman" w:cs="Times New Roman"/>
          <w:sz w:val="24"/>
          <w:szCs w:val="24"/>
        </w:rPr>
        <w:t xml:space="preserve">can couple </w:t>
      </w:r>
      <w:r w:rsidRPr="00A464DC">
        <w:rPr>
          <w:rFonts w:ascii="Times New Roman" w:hAnsi="Times New Roman" w:cs="Times New Roman"/>
          <w:sz w:val="24"/>
          <w:szCs w:val="24"/>
        </w:rPr>
        <w:t xml:space="preserve">TMAO oxidation </w:t>
      </w:r>
      <w:r>
        <w:rPr>
          <w:rFonts w:ascii="Times New Roman" w:hAnsi="Times New Roman" w:cs="Times New Roman"/>
          <w:sz w:val="24"/>
          <w:szCs w:val="24"/>
        </w:rPr>
        <w:t>to ATP</w:t>
      </w:r>
      <w:r w:rsidRPr="00A464DC">
        <w:rPr>
          <w:rFonts w:ascii="Times New Roman" w:hAnsi="Times New Roman" w:cs="Times New Roman"/>
          <w:sz w:val="24"/>
          <w:szCs w:val="24"/>
        </w:rPr>
        <w:t xml:space="preserve"> production </w:t>
      </w:r>
      <w:r>
        <w:rPr>
          <w:rFonts w:ascii="Times New Roman" w:hAnsi="Times New Roman" w:cs="Times New Roman"/>
          <w:sz w:val="24"/>
          <w:szCs w:val="24"/>
        </w:rPr>
        <w:t xml:space="preserve">which results in stimulation of growth </w:t>
      </w:r>
      <w:r w:rsidRPr="00DA4751">
        <w:rPr>
          <w:rFonts w:ascii="Times New Roman" w:hAnsi="Times New Roman" w:cs="Times New Roman"/>
          <w:noProof/>
          <w:sz w:val="24"/>
          <w:szCs w:val="24"/>
        </w:rPr>
        <w:t xml:space="preserve">(Sun </w:t>
      </w:r>
      <w:r>
        <w:rPr>
          <w:rFonts w:ascii="Times New Roman" w:hAnsi="Times New Roman" w:cs="Times New Roman"/>
          <w:noProof/>
          <w:sz w:val="24"/>
          <w:szCs w:val="24"/>
        </w:rPr>
        <w:t xml:space="preserve">et al, </w:t>
      </w:r>
      <w:r w:rsidRPr="00DA4751">
        <w:rPr>
          <w:rFonts w:ascii="Times New Roman" w:hAnsi="Times New Roman" w:cs="Times New Roman"/>
          <w:noProof/>
          <w:sz w:val="24"/>
          <w:szCs w:val="24"/>
        </w:rPr>
        <w:t xml:space="preserve">2011, Halsey </w:t>
      </w:r>
      <w:r>
        <w:rPr>
          <w:rFonts w:ascii="Times New Roman" w:hAnsi="Times New Roman" w:cs="Times New Roman"/>
          <w:noProof/>
          <w:sz w:val="24"/>
          <w:szCs w:val="24"/>
        </w:rPr>
        <w:t xml:space="preserve">et al, </w:t>
      </w:r>
      <w:r w:rsidRPr="00DA4751">
        <w:rPr>
          <w:rFonts w:ascii="Times New Roman" w:hAnsi="Times New Roman" w:cs="Times New Roman"/>
          <w:noProof/>
          <w:sz w:val="24"/>
          <w:szCs w:val="24"/>
        </w:rPr>
        <w:t>2012)</w:t>
      </w:r>
      <w:r>
        <w:rPr>
          <w:rFonts w:ascii="Times New Roman" w:hAnsi="Times New Roman" w:cs="Times New Roman"/>
          <w:sz w:val="24"/>
          <w:szCs w:val="24"/>
        </w:rPr>
        <w:t>, however, these organisms fundamentally differ to members of the MRC.</w:t>
      </w:r>
      <w:r w:rsidRPr="00423ED7">
        <w:rPr>
          <w:rFonts w:ascii="Times New Roman" w:hAnsi="Times New Roman" w:cs="Times New Roman"/>
          <w:i/>
          <w:sz w:val="24"/>
          <w:szCs w:val="24"/>
        </w:rPr>
        <w:t xml:space="preserve"> </w:t>
      </w:r>
      <w:r w:rsidRPr="00DA4751">
        <w:rPr>
          <w:rFonts w:ascii="Times New Roman" w:hAnsi="Times New Roman" w:cs="Times New Roman"/>
          <w:i/>
          <w:sz w:val="24"/>
          <w:szCs w:val="24"/>
        </w:rPr>
        <w:t xml:space="preserve">R. pomeroyi </w:t>
      </w:r>
      <w:r w:rsidRPr="00DA4751">
        <w:rPr>
          <w:rFonts w:ascii="Times New Roman" w:hAnsi="Times New Roman" w:cs="Times New Roman"/>
          <w:sz w:val="24"/>
          <w:szCs w:val="24"/>
        </w:rPr>
        <w:t xml:space="preserve">has the genes </w:t>
      </w:r>
      <w:r>
        <w:rPr>
          <w:rFonts w:ascii="Times New Roman" w:hAnsi="Times New Roman" w:cs="Times New Roman"/>
          <w:sz w:val="24"/>
          <w:szCs w:val="24"/>
        </w:rPr>
        <w:t>required for TMA catabolism</w:t>
      </w:r>
      <w:r w:rsidRPr="00DA4751">
        <w:rPr>
          <w:rFonts w:ascii="Times New Roman" w:hAnsi="Times New Roman" w:cs="Times New Roman"/>
          <w:sz w:val="24"/>
          <w:szCs w:val="24"/>
        </w:rPr>
        <w:t xml:space="preserve"> (Fig. 1) and ca</w:t>
      </w:r>
      <w:r>
        <w:rPr>
          <w:rFonts w:ascii="Times New Roman" w:hAnsi="Times New Roman" w:cs="Times New Roman"/>
          <w:sz w:val="24"/>
          <w:szCs w:val="24"/>
        </w:rPr>
        <w:t>n grow on TMA as a N source,</w:t>
      </w:r>
      <w:r w:rsidRPr="00DA4751">
        <w:rPr>
          <w:rFonts w:ascii="Times New Roman" w:hAnsi="Times New Roman" w:cs="Times New Roman"/>
          <w:sz w:val="24"/>
          <w:szCs w:val="24"/>
        </w:rPr>
        <w:t xml:space="preserve"> but not a sole </w:t>
      </w:r>
      <w:r>
        <w:rPr>
          <w:rFonts w:ascii="Times New Roman" w:hAnsi="Times New Roman" w:cs="Times New Roman"/>
          <w:sz w:val="24"/>
          <w:szCs w:val="24"/>
        </w:rPr>
        <w:t>C</w:t>
      </w:r>
      <w:r w:rsidRPr="00DA4751">
        <w:rPr>
          <w:rFonts w:ascii="Times New Roman" w:hAnsi="Times New Roman" w:cs="Times New Roman"/>
          <w:sz w:val="24"/>
          <w:szCs w:val="24"/>
        </w:rPr>
        <w:t xml:space="preserve"> source</w:t>
      </w:r>
      <w:r w:rsidR="00CD1CA4">
        <w:rPr>
          <w:rFonts w:ascii="Times New Roman" w:hAnsi="Times New Roman" w:cs="Times New Roman"/>
          <w:sz w:val="24"/>
          <w:szCs w:val="24"/>
        </w:rPr>
        <w:t>,</w:t>
      </w:r>
      <w:r w:rsidRPr="00DA4751">
        <w:rPr>
          <w:rFonts w:ascii="Times New Roman" w:hAnsi="Times New Roman" w:cs="Times New Roman"/>
          <w:sz w:val="24"/>
          <w:szCs w:val="24"/>
        </w:rPr>
        <w:t xml:space="preserve"> </w:t>
      </w:r>
      <w:r>
        <w:rPr>
          <w:rFonts w:ascii="Times New Roman" w:hAnsi="Times New Roman" w:cs="Times New Roman"/>
          <w:sz w:val="24"/>
          <w:szCs w:val="24"/>
        </w:rPr>
        <w:t>due to a lack of</w:t>
      </w:r>
      <w:r w:rsidRPr="00DA4751">
        <w:rPr>
          <w:rFonts w:ascii="Times New Roman" w:hAnsi="Times New Roman" w:cs="Times New Roman"/>
          <w:sz w:val="24"/>
          <w:szCs w:val="24"/>
        </w:rPr>
        <w:t xml:space="preserve"> genes </w:t>
      </w:r>
      <w:r>
        <w:rPr>
          <w:rFonts w:ascii="Times New Roman" w:hAnsi="Times New Roman" w:cs="Times New Roman"/>
          <w:sz w:val="24"/>
          <w:szCs w:val="24"/>
        </w:rPr>
        <w:t xml:space="preserve">required </w:t>
      </w:r>
      <w:r w:rsidRPr="00DA4751">
        <w:rPr>
          <w:rFonts w:ascii="Times New Roman" w:hAnsi="Times New Roman" w:cs="Times New Roman"/>
          <w:sz w:val="24"/>
          <w:szCs w:val="24"/>
        </w:rPr>
        <w:t xml:space="preserve">for </w:t>
      </w:r>
      <w:r>
        <w:rPr>
          <w:rFonts w:ascii="Times New Roman" w:hAnsi="Times New Roman" w:cs="Times New Roman"/>
          <w:sz w:val="24"/>
          <w:szCs w:val="24"/>
        </w:rPr>
        <w:t>C</w:t>
      </w:r>
      <w:r w:rsidRPr="00DA4751">
        <w:rPr>
          <w:rFonts w:ascii="Times New Roman" w:hAnsi="Times New Roman" w:cs="Times New Roman"/>
          <w:sz w:val="24"/>
          <w:szCs w:val="24"/>
        </w:rPr>
        <w:t xml:space="preserve"> assimilation </w:t>
      </w:r>
      <w:r w:rsidRPr="000569CF">
        <w:rPr>
          <w:rFonts w:ascii="Times New Roman" w:hAnsi="Times New Roman" w:cs="Times New Roman"/>
          <w:i/>
          <w:sz w:val="24"/>
          <w:szCs w:val="24"/>
        </w:rPr>
        <w:t>via</w:t>
      </w:r>
      <w:r w:rsidRPr="00DA4751">
        <w:rPr>
          <w:rFonts w:ascii="Times New Roman" w:hAnsi="Times New Roman" w:cs="Times New Roman"/>
          <w:sz w:val="24"/>
          <w:szCs w:val="24"/>
        </w:rPr>
        <w:t xml:space="preserve"> </w:t>
      </w:r>
      <w:r>
        <w:rPr>
          <w:rFonts w:ascii="Times New Roman" w:hAnsi="Times New Roman" w:cs="Times New Roman"/>
          <w:sz w:val="24"/>
          <w:szCs w:val="24"/>
        </w:rPr>
        <w:t xml:space="preserve">the </w:t>
      </w:r>
      <w:r w:rsidRPr="00DA4751">
        <w:rPr>
          <w:rFonts w:ascii="Times New Roman" w:hAnsi="Times New Roman" w:cs="Times New Roman"/>
          <w:sz w:val="24"/>
          <w:szCs w:val="24"/>
        </w:rPr>
        <w:t xml:space="preserve">serine cycle </w:t>
      </w:r>
      <w:r w:rsidRPr="00DA4751">
        <w:rPr>
          <w:rFonts w:ascii="Times New Roman" w:hAnsi="Times New Roman" w:cs="Times New Roman"/>
          <w:noProof/>
          <w:sz w:val="24"/>
          <w:szCs w:val="24"/>
        </w:rPr>
        <w:t xml:space="preserve">(Chen </w:t>
      </w:r>
      <w:r>
        <w:rPr>
          <w:rFonts w:ascii="Times New Roman" w:hAnsi="Times New Roman" w:cs="Times New Roman"/>
          <w:noProof/>
          <w:sz w:val="24"/>
          <w:szCs w:val="24"/>
        </w:rPr>
        <w:t xml:space="preserve">et al, </w:t>
      </w:r>
      <w:r w:rsidRPr="00DA4751">
        <w:rPr>
          <w:rFonts w:ascii="Times New Roman" w:hAnsi="Times New Roman" w:cs="Times New Roman"/>
          <w:noProof/>
          <w:sz w:val="24"/>
          <w:szCs w:val="24"/>
        </w:rPr>
        <w:t>2011, Chen</w:t>
      </w:r>
      <w:r>
        <w:rPr>
          <w:rFonts w:ascii="Times New Roman" w:hAnsi="Times New Roman" w:cs="Times New Roman"/>
          <w:noProof/>
          <w:sz w:val="24"/>
          <w:szCs w:val="24"/>
        </w:rPr>
        <w:t>,</w:t>
      </w:r>
      <w:r w:rsidRPr="00DA4751">
        <w:rPr>
          <w:rFonts w:ascii="Times New Roman" w:hAnsi="Times New Roman" w:cs="Times New Roman"/>
          <w:noProof/>
          <w:sz w:val="24"/>
          <w:szCs w:val="24"/>
        </w:rPr>
        <w:t xml:space="preserve"> 2012)</w:t>
      </w:r>
      <w:r w:rsidRPr="00DA4751">
        <w:rPr>
          <w:rFonts w:ascii="Times New Roman" w:hAnsi="Times New Roman" w:cs="Times New Roman"/>
          <w:sz w:val="24"/>
          <w:szCs w:val="24"/>
        </w:rPr>
        <w:t>.</w:t>
      </w:r>
      <w:r>
        <w:rPr>
          <w:rFonts w:ascii="Times New Roman" w:hAnsi="Times New Roman" w:cs="Times New Roman"/>
          <w:sz w:val="24"/>
          <w:szCs w:val="24"/>
        </w:rPr>
        <w:t xml:space="preserve"> Here </w:t>
      </w:r>
      <w:r>
        <w:rPr>
          <w:rFonts w:ascii="Times New Roman" w:hAnsi="Times New Roman" w:cs="Times New Roman"/>
          <w:sz w:val="24"/>
          <w:szCs w:val="24"/>
        </w:rPr>
        <w:lastRenderedPageBreak/>
        <w:t xml:space="preserve">we test the hypothesis that the oxidation of MAs is coupled to ATP production, providing an ecophysiological advantage to heterotrophic bacteria. We also test the hypothesis that metabolism of MAs can provide a source of remineralised N in the form of ammonia which can be utilised by another marine bacterium. </w:t>
      </w:r>
    </w:p>
    <w:p w14:paraId="39E39BDA" w14:textId="77777777" w:rsidR="004727E7" w:rsidRDefault="004727E7" w:rsidP="00423ED7">
      <w:pPr>
        <w:spacing w:line="480" w:lineRule="auto"/>
        <w:jc w:val="both"/>
        <w:rPr>
          <w:rFonts w:ascii="Times New Roman" w:hAnsi="Times New Roman" w:cs="Times New Roman"/>
          <w:b/>
          <w:sz w:val="24"/>
          <w:szCs w:val="24"/>
        </w:rPr>
      </w:pPr>
    </w:p>
    <w:p w14:paraId="6BDEBB9B" w14:textId="77777777" w:rsidR="004727E7" w:rsidRDefault="004727E7" w:rsidP="00423ED7">
      <w:pPr>
        <w:spacing w:line="480" w:lineRule="auto"/>
        <w:jc w:val="both"/>
        <w:rPr>
          <w:rFonts w:ascii="Times New Roman" w:hAnsi="Times New Roman" w:cs="Times New Roman"/>
          <w:b/>
          <w:sz w:val="24"/>
          <w:szCs w:val="24"/>
        </w:rPr>
      </w:pPr>
    </w:p>
    <w:p w14:paraId="5AD0191A" w14:textId="77777777" w:rsidR="006F5F09" w:rsidRDefault="006F5F09">
      <w:pPr>
        <w:rPr>
          <w:rFonts w:ascii="Times New Roman" w:hAnsi="Times New Roman" w:cs="Times New Roman"/>
          <w:b/>
          <w:sz w:val="24"/>
          <w:szCs w:val="24"/>
        </w:rPr>
      </w:pPr>
      <w:r>
        <w:rPr>
          <w:rFonts w:ascii="Times New Roman" w:hAnsi="Times New Roman" w:cs="Times New Roman"/>
          <w:b/>
          <w:sz w:val="24"/>
          <w:szCs w:val="24"/>
        </w:rPr>
        <w:br w:type="page"/>
      </w:r>
    </w:p>
    <w:p w14:paraId="7C5FD495" w14:textId="77777777" w:rsidR="004727E7" w:rsidRPr="00DA4751" w:rsidRDefault="004727E7" w:rsidP="00423ED7">
      <w:pPr>
        <w:spacing w:line="480" w:lineRule="auto"/>
        <w:jc w:val="both"/>
        <w:rPr>
          <w:rFonts w:ascii="Times New Roman" w:hAnsi="Times New Roman" w:cs="Times New Roman"/>
          <w:b/>
          <w:sz w:val="24"/>
          <w:szCs w:val="24"/>
        </w:rPr>
      </w:pPr>
      <w:r w:rsidRPr="00DA4751">
        <w:rPr>
          <w:rFonts w:ascii="Times New Roman" w:hAnsi="Times New Roman" w:cs="Times New Roman"/>
          <w:b/>
          <w:sz w:val="24"/>
          <w:szCs w:val="24"/>
        </w:rPr>
        <w:lastRenderedPageBreak/>
        <w:t>Materials and Methods</w:t>
      </w:r>
    </w:p>
    <w:p w14:paraId="036B45AE" w14:textId="77777777" w:rsidR="004727E7" w:rsidRPr="00515DB5" w:rsidRDefault="004727E7" w:rsidP="00423ED7">
      <w:pPr>
        <w:pStyle w:val="Default"/>
        <w:spacing w:line="480" w:lineRule="auto"/>
        <w:jc w:val="both"/>
        <w:rPr>
          <w:rFonts w:ascii="Times New Roman" w:hAnsi="Times New Roman" w:cs="Times New Roman"/>
          <w:b/>
        </w:rPr>
      </w:pPr>
      <w:r w:rsidRPr="00515DB5">
        <w:rPr>
          <w:rFonts w:ascii="Times New Roman" w:hAnsi="Times New Roman" w:cs="Times New Roman"/>
          <w:b/>
        </w:rPr>
        <w:t xml:space="preserve">Growth conditions </w:t>
      </w:r>
    </w:p>
    <w:p w14:paraId="455CC6C1" w14:textId="25026ABB" w:rsidR="00037625" w:rsidRDefault="004727E7" w:rsidP="00423ED7">
      <w:pPr>
        <w:spacing w:line="480" w:lineRule="auto"/>
        <w:jc w:val="both"/>
        <w:rPr>
          <w:rFonts w:ascii="Times New Roman" w:hAnsi="Times New Roman" w:cs="Times New Roman"/>
          <w:sz w:val="24"/>
          <w:szCs w:val="24"/>
        </w:rPr>
      </w:pPr>
      <w:r w:rsidRPr="00DA4751">
        <w:rPr>
          <w:rFonts w:ascii="Times New Roman" w:hAnsi="Times New Roman" w:cs="Times New Roman"/>
          <w:i/>
          <w:sz w:val="24"/>
          <w:szCs w:val="24"/>
        </w:rPr>
        <w:t>Ruegeria pomeroyi</w:t>
      </w:r>
      <w:r w:rsidRPr="00DA4751">
        <w:rPr>
          <w:rFonts w:ascii="Times New Roman" w:hAnsi="Times New Roman" w:cs="Times New Roman"/>
          <w:sz w:val="24"/>
          <w:szCs w:val="24"/>
        </w:rPr>
        <w:t xml:space="preserve"> DSS-3 was maintained in the laboratory on marine aga</w:t>
      </w:r>
      <w:r>
        <w:rPr>
          <w:rFonts w:ascii="Times New Roman" w:hAnsi="Times New Roman" w:cs="Times New Roman"/>
          <w:sz w:val="24"/>
          <w:szCs w:val="24"/>
        </w:rPr>
        <w:t xml:space="preserve">r 2216 (Difco, UK). Gentamicin </w:t>
      </w:r>
      <w:r w:rsidRPr="00DA4751">
        <w:rPr>
          <w:rFonts w:ascii="Times New Roman" w:hAnsi="Times New Roman" w:cs="Times New Roman"/>
          <w:sz w:val="24"/>
          <w:szCs w:val="24"/>
        </w:rPr>
        <w:t>(10</w:t>
      </w:r>
      <w:r>
        <w:rPr>
          <w:rFonts w:ascii="Times New Roman" w:hAnsi="Times New Roman" w:cs="Times New Roman"/>
          <w:sz w:val="24"/>
          <w:szCs w:val="24"/>
        </w:rPr>
        <w:t xml:space="preserve"> </w:t>
      </w:r>
      <w:r w:rsidRPr="00DA4751">
        <w:rPr>
          <w:rFonts w:ascii="Times New Roman" w:hAnsi="Times New Roman" w:cs="Times New Roman"/>
          <w:sz w:val="24"/>
          <w:szCs w:val="24"/>
        </w:rPr>
        <w:t>µg</w:t>
      </w:r>
      <w:r>
        <w:rPr>
          <w:rFonts w:ascii="Times New Roman" w:hAnsi="Times New Roman" w:cs="Times New Roman"/>
          <w:sz w:val="24"/>
          <w:szCs w:val="24"/>
        </w:rPr>
        <w:t xml:space="preserve"> </w:t>
      </w:r>
      <w:r w:rsidRPr="00DA4751">
        <w:rPr>
          <w:rFonts w:ascii="Times New Roman" w:hAnsi="Times New Roman" w:cs="Times New Roman"/>
          <w:sz w:val="24"/>
          <w:szCs w:val="24"/>
        </w:rPr>
        <w:t>m</w:t>
      </w:r>
      <w:r>
        <w:rPr>
          <w:rFonts w:ascii="Times New Roman" w:hAnsi="Times New Roman" w:cs="Times New Roman"/>
          <w:sz w:val="24"/>
          <w:szCs w:val="24"/>
        </w:rPr>
        <w:t>l</w:t>
      </w:r>
      <w:r w:rsidRPr="000569CF">
        <w:rPr>
          <w:rFonts w:ascii="Times New Roman" w:hAnsi="Times New Roman" w:cs="Times New Roman"/>
          <w:sz w:val="24"/>
          <w:szCs w:val="24"/>
          <w:vertAlign w:val="superscript"/>
        </w:rPr>
        <w:t>-1</w:t>
      </w:r>
      <w:r w:rsidRPr="00DA4751">
        <w:rPr>
          <w:rFonts w:ascii="Times New Roman" w:hAnsi="Times New Roman" w:cs="Times New Roman"/>
          <w:sz w:val="24"/>
          <w:szCs w:val="24"/>
        </w:rPr>
        <w:t xml:space="preserve">) was added </w:t>
      </w:r>
      <w:r>
        <w:rPr>
          <w:rFonts w:ascii="Times New Roman" w:hAnsi="Times New Roman" w:cs="Times New Roman"/>
          <w:sz w:val="24"/>
          <w:szCs w:val="24"/>
        </w:rPr>
        <w:t>to maintain</w:t>
      </w:r>
      <w:r w:rsidRPr="00DA4751">
        <w:rPr>
          <w:rFonts w:ascii="Times New Roman" w:hAnsi="Times New Roman" w:cs="Times New Roman"/>
          <w:sz w:val="24"/>
          <w:szCs w:val="24"/>
        </w:rPr>
        <w:t xml:space="preserve"> </w:t>
      </w:r>
      <w:r>
        <w:rPr>
          <w:rFonts w:ascii="Times New Roman" w:hAnsi="Times New Roman" w:cs="Times New Roman"/>
          <w:sz w:val="24"/>
          <w:szCs w:val="24"/>
        </w:rPr>
        <w:t xml:space="preserve">mutant </w:t>
      </w:r>
      <w:r w:rsidRPr="00DA4751">
        <w:rPr>
          <w:rFonts w:ascii="Times New Roman" w:hAnsi="Times New Roman" w:cs="Times New Roman"/>
          <w:sz w:val="24"/>
          <w:szCs w:val="24"/>
        </w:rPr>
        <w:t xml:space="preserve">strains </w:t>
      </w:r>
      <w:r w:rsidRPr="00DA4751">
        <w:rPr>
          <w:rFonts w:ascii="Times New Roman" w:hAnsi="Times New Roman" w:cs="Times New Roman"/>
          <w:i/>
          <w:sz w:val="24"/>
          <w:szCs w:val="24"/>
        </w:rPr>
        <w:t>Δtmm</w:t>
      </w:r>
      <w:r>
        <w:rPr>
          <w:rFonts w:ascii="Times New Roman" w:hAnsi="Times New Roman" w:cs="Times New Roman"/>
          <w:i/>
          <w:sz w:val="24"/>
          <w:szCs w:val="24"/>
        </w:rPr>
        <w:t>::Gm</w:t>
      </w:r>
      <w:r w:rsidRPr="00DA4751">
        <w:rPr>
          <w:rFonts w:ascii="Times New Roman" w:hAnsi="Times New Roman" w:cs="Times New Roman"/>
          <w:sz w:val="24"/>
          <w:szCs w:val="24"/>
        </w:rPr>
        <w:t xml:space="preserve"> and</w:t>
      </w:r>
      <w:r w:rsidRPr="00DA4751">
        <w:rPr>
          <w:rFonts w:ascii="Times New Roman" w:hAnsi="Times New Roman" w:cs="Times New Roman"/>
          <w:i/>
          <w:sz w:val="24"/>
          <w:szCs w:val="24"/>
        </w:rPr>
        <w:t xml:space="preserve"> Δ</w:t>
      </w:r>
      <w:r>
        <w:rPr>
          <w:rFonts w:ascii="Times New Roman" w:hAnsi="Times New Roman" w:cs="Times New Roman"/>
          <w:i/>
          <w:sz w:val="24"/>
          <w:szCs w:val="24"/>
        </w:rPr>
        <w:t>tdm::Gm</w:t>
      </w:r>
      <w:r w:rsidR="00C2478F">
        <w:rPr>
          <w:rFonts w:ascii="Times New Roman" w:hAnsi="Times New Roman" w:cs="Times New Roman"/>
          <w:i/>
          <w:sz w:val="24"/>
          <w:szCs w:val="24"/>
        </w:rPr>
        <w:t xml:space="preserve"> </w:t>
      </w:r>
      <w:r w:rsidR="00C2478F" w:rsidRPr="00C2478F">
        <w:rPr>
          <w:rFonts w:ascii="Times New Roman" w:hAnsi="Times New Roman" w:cs="Times New Roman"/>
          <w:color w:val="FF0000"/>
          <w:sz w:val="24"/>
          <w:szCs w:val="24"/>
        </w:rPr>
        <w:t>(Lidbury et al, 2014)</w:t>
      </w:r>
      <w:r w:rsidRPr="00C2478F">
        <w:rPr>
          <w:rFonts w:ascii="Times New Roman" w:hAnsi="Times New Roman" w:cs="Times New Roman"/>
          <w:color w:val="FF0000"/>
          <w:sz w:val="24"/>
          <w:szCs w:val="24"/>
        </w:rPr>
        <w:t>.</w:t>
      </w:r>
      <w:r w:rsidRPr="00CF423A">
        <w:rPr>
          <w:rFonts w:ascii="Times New Roman" w:hAnsi="Times New Roman"/>
          <w:color w:val="FF0000"/>
          <w:sz w:val="24"/>
        </w:rPr>
        <w:t xml:space="preserve">  </w:t>
      </w:r>
      <w:r w:rsidRPr="00DA4751">
        <w:rPr>
          <w:rFonts w:ascii="Times New Roman" w:hAnsi="Times New Roman" w:cs="Times New Roman"/>
          <w:sz w:val="24"/>
          <w:szCs w:val="24"/>
        </w:rPr>
        <w:t xml:space="preserve">For all experiments </w:t>
      </w:r>
      <w:r w:rsidRPr="00DA4751">
        <w:rPr>
          <w:rFonts w:ascii="Times New Roman" w:hAnsi="Times New Roman" w:cs="Times New Roman"/>
          <w:i/>
          <w:sz w:val="24"/>
          <w:szCs w:val="24"/>
        </w:rPr>
        <w:t>R. pomeroyi</w:t>
      </w:r>
      <w:r w:rsidRPr="00DA4751">
        <w:rPr>
          <w:rFonts w:ascii="Times New Roman" w:hAnsi="Times New Roman" w:cs="Times New Roman"/>
          <w:sz w:val="24"/>
          <w:szCs w:val="24"/>
        </w:rPr>
        <w:t xml:space="preserve"> </w:t>
      </w:r>
      <w:r>
        <w:rPr>
          <w:rFonts w:ascii="Times New Roman" w:hAnsi="Times New Roman" w:cs="Times New Roman"/>
          <w:sz w:val="24"/>
          <w:szCs w:val="24"/>
        </w:rPr>
        <w:t xml:space="preserve">(wild-type and mutants) </w:t>
      </w:r>
      <w:r w:rsidRPr="00DA4751">
        <w:rPr>
          <w:rFonts w:ascii="Times New Roman" w:hAnsi="Times New Roman" w:cs="Times New Roman"/>
          <w:sz w:val="24"/>
          <w:szCs w:val="24"/>
        </w:rPr>
        <w:t>was grown in marine ammonium mineral salts (MAMS) medium</w:t>
      </w:r>
      <w:r>
        <w:rPr>
          <w:rFonts w:ascii="Times New Roman" w:hAnsi="Times New Roman" w:cs="Times New Roman"/>
          <w:sz w:val="24"/>
          <w:szCs w:val="24"/>
        </w:rPr>
        <w:t xml:space="preserve"> </w:t>
      </w:r>
      <w:r>
        <w:rPr>
          <w:rFonts w:ascii="Times New Roman" w:hAnsi="Times New Roman" w:cs="Times New Roman"/>
          <w:noProof/>
          <w:sz w:val="24"/>
          <w:szCs w:val="24"/>
        </w:rPr>
        <w:t>(Schäfer, 2007)</w:t>
      </w:r>
      <w:r>
        <w:rPr>
          <w:rFonts w:ascii="Times New Roman" w:hAnsi="Times New Roman" w:cs="Times New Roman"/>
          <w:sz w:val="24"/>
          <w:szCs w:val="24"/>
        </w:rPr>
        <w:t xml:space="preserve"> using glucose as the sole carbon source</w:t>
      </w:r>
      <w:r w:rsidRPr="00DA4751">
        <w:rPr>
          <w:rFonts w:ascii="Times New Roman" w:hAnsi="Times New Roman" w:cs="Times New Roman"/>
          <w:sz w:val="24"/>
          <w:szCs w:val="24"/>
        </w:rPr>
        <w:t xml:space="preserve">. MAMS medium was modified from </w:t>
      </w:r>
      <w:r>
        <w:rPr>
          <w:rFonts w:ascii="Times New Roman" w:hAnsi="Times New Roman" w:cs="Times New Roman"/>
          <w:noProof/>
          <w:sz w:val="24"/>
          <w:szCs w:val="24"/>
        </w:rPr>
        <w:t>(Schäfer 2007)</w:t>
      </w:r>
      <w:r>
        <w:rPr>
          <w:rFonts w:ascii="Times New Roman" w:hAnsi="Times New Roman" w:cs="Times New Roman"/>
          <w:sz w:val="24"/>
          <w:szCs w:val="24"/>
        </w:rPr>
        <w:t xml:space="preserve"> </w:t>
      </w:r>
      <w:r w:rsidRPr="00DA4751">
        <w:rPr>
          <w:rFonts w:ascii="Times New Roman" w:hAnsi="Times New Roman" w:cs="Times New Roman"/>
          <w:sz w:val="24"/>
          <w:szCs w:val="24"/>
        </w:rPr>
        <w:t>and contained (per liter): NaCl, 20 g; (NH</w:t>
      </w:r>
      <w:r w:rsidRPr="00DA4751">
        <w:rPr>
          <w:rFonts w:ascii="Times New Roman" w:hAnsi="Times New Roman" w:cs="Times New Roman"/>
          <w:sz w:val="24"/>
          <w:szCs w:val="24"/>
          <w:vertAlign w:val="subscript"/>
        </w:rPr>
        <w:t>4</w:t>
      </w:r>
      <w:r w:rsidRPr="00DA4751">
        <w:rPr>
          <w:rFonts w:ascii="Times New Roman" w:hAnsi="Times New Roman" w:cs="Times New Roman"/>
          <w:sz w:val="24"/>
          <w:szCs w:val="24"/>
        </w:rPr>
        <w:t>)</w:t>
      </w:r>
      <w:r w:rsidRPr="00DA4751">
        <w:rPr>
          <w:rFonts w:ascii="Times New Roman" w:hAnsi="Times New Roman" w:cs="Times New Roman"/>
          <w:sz w:val="24"/>
          <w:szCs w:val="24"/>
          <w:vertAlign w:val="subscript"/>
        </w:rPr>
        <w:t>2</w:t>
      </w:r>
      <w:r w:rsidRPr="00DA4751">
        <w:rPr>
          <w:rFonts w:ascii="Times New Roman" w:hAnsi="Times New Roman" w:cs="Times New Roman"/>
          <w:sz w:val="24"/>
          <w:szCs w:val="24"/>
        </w:rPr>
        <w:t>SO</w:t>
      </w:r>
      <w:r w:rsidRPr="00DA4751">
        <w:rPr>
          <w:rFonts w:ascii="Times New Roman" w:hAnsi="Times New Roman" w:cs="Times New Roman"/>
          <w:sz w:val="24"/>
          <w:szCs w:val="24"/>
          <w:vertAlign w:val="subscript"/>
        </w:rPr>
        <w:t>4,</w:t>
      </w:r>
      <w:r w:rsidRPr="00DA4751">
        <w:rPr>
          <w:rFonts w:ascii="Times New Roman" w:hAnsi="Times New Roman" w:cs="Times New Roman"/>
          <w:sz w:val="24"/>
          <w:szCs w:val="24"/>
        </w:rPr>
        <w:t xml:space="preserve"> 1 g; MgSO</w:t>
      </w:r>
      <w:r w:rsidRPr="00DA4751">
        <w:rPr>
          <w:rFonts w:ascii="Times New Roman" w:hAnsi="Times New Roman" w:cs="Times New Roman"/>
          <w:sz w:val="24"/>
          <w:szCs w:val="24"/>
          <w:vertAlign w:val="subscript"/>
        </w:rPr>
        <w:t>4</w:t>
      </w:r>
      <w:r w:rsidRPr="00DA4751">
        <w:rPr>
          <w:rFonts w:ascii="Times New Roman" w:hAnsi="Times New Roman" w:cs="Times New Roman"/>
          <w:sz w:val="24"/>
          <w:szCs w:val="24"/>
        </w:rPr>
        <w:t>·7H</w:t>
      </w:r>
      <w:r w:rsidRPr="00DA4751">
        <w:rPr>
          <w:rFonts w:ascii="Times New Roman" w:hAnsi="Times New Roman" w:cs="Times New Roman"/>
          <w:sz w:val="24"/>
          <w:szCs w:val="24"/>
          <w:vertAlign w:val="subscript"/>
        </w:rPr>
        <w:t>2</w:t>
      </w:r>
      <w:r w:rsidRPr="00DA4751">
        <w:rPr>
          <w:rFonts w:ascii="Times New Roman" w:hAnsi="Times New Roman" w:cs="Times New Roman"/>
          <w:sz w:val="24"/>
          <w:szCs w:val="24"/>
        </w:rPr>
        <w:t>O, 1 g; CaCl</w:t>
      </w:r>
      <w:r w:rsidRPr="00DA4751">
        <w:rPr>
          <w:rFonts w:ascii="Times New Roman" w:hAnsi="Times New Roman" w:cs="Times New Roman"/>
          <w:sz w:val="24"/>
          <w:szCs w:val="24"/>
          <w:vertAlign w:val="subscript"/>
        </w:rPr>
        <w:t>2</w:t>
      </w:r>
      <w:r w:rsidRPr="00DA4751">
        <w:rPr>
          <w:rFonts w:ascii="Times New Roman" w:hAnsi="Times New Roman" w:cs="Times New Roman"/>
          <w:sz w:val="24"/>
          <w:szCs w:val="24"/>
        </w:rPr>
        <w:t>·2H</w:t>
      </w:r>
      <w:r w:rsidRPr="00DA4751">
        <w:rPr>
          <w:rFonts w:ascii="Times New Roman" w:hAnsi="Times New Roman" w:cs="Times New Roman"/>
          <w:sz w:val="24"/>
          <w:szCs w:val="24"/>
          <w:vertAlign w:val="subscript"/>
        </w:rPr>
        <w:t>2</w:t>
      </w:r>
      <w:r w:rsidRPr="00DA4751">
        <w:rPr>
          <w:rFonts w:ascii="Times New Roman" w:hAnsi="Times New Roman" w:cs="Times New Roman"/>
          <w:sz w:val="24"/>
          <w:szCs w:val="24"/>
        </w:rPr>
        <w:t>O, 0.2 g; FeSO</w:t>
      </w:r>
      <w:r w:rsidRPr="00DA4751">
        <w:rPr>
          <w:rFonts w:ascii="Times New Roman" w:hAnsi="Times New Roman" w:cs="Times New Roman"/>
          <w:sz w:val="24"/>
          <w:szCs w:val="24"/>
          <w:vertAlign w:val="subscript"/>
        </w:rPr>
        <w:t>4</w:t>
      </w:r>
      <w:r w:rsidRPr="00DA4751">
        <w:rPr>
          <w:rFonts w:ascii="Times New Roman" w:hAnsi="Times New Roman" w:cs="Times New Roman"/>
          <w:sz w:val="24"/>
          <w:szCs w:val="24"/>
        </w:rPr>
        <w:t>·7H</w:t>
      </w:r>
      <w:r w:rsidRPr="00DA4751">
        <w:rPr>
          <w:rFonts w:ascii="Times New Roman" w:hAnsi="Times New Roman" w:cs="Times New Roman"/>
          <w:sz w:val="24"/>
          <w:szCs w:val="24"/>
          <w:vertAlign w:val="subscript"/>
        </w:rPr>
        <w:t>2</w:t>
      </w:r>
      <w:r w:rsidRPr="00DA4751">
        <w:rPr>
          <w:rFonts w:ascii="Times New Roman" w:hAnsi="Times New Roman" w:cs="Times New Roman"/>
          <w:sz w:val="24"/>
          <w:szCs w:val="24"/>
        </w:rPr>
        <w:t>O, 2 mg; Na</w:t>
      </w:r>
      <w:r w:rsidRPr="00DA4751">
        <w:rPr>
          <w:rFonts w:ascii="Times New Roman" w:hAnsi="Times New Roman" w:cs="Times New Roman"/>
          <w:sz w:val="24"/>
          <w:szCs w:val="24"/>
          <w:vertAlign w:val="subscript"/>
        </w:rPr>
        <w:t>2</w:t>
      </w:r>
      <w:r w:rsidRPr="00DA4751">
        <w:rPr>
          <w:rFonts w:ascii="Times New Roman" w:hAnsi="Times New Roman" w:cs="Times New Roman"/>
          <w:sz w:val="24"/>
          <w:szCs w:val="24"/>
        </w:rPr>
        <w:t>MoO</w:t>
      </w:r>
      <w:r w:rsidRPr="00DA4751">
        <w:rPr>
          <w:rFonts w:ascii="Times New Roman" w:hAnsi="Times New Roman" w:cs="Times New Roman"/>
          <w:sz w:val="24"/>
          <w:szCs w:val="24"/>
          <w:vertAlign w:val="subscript"/>
        </w:rPr>
        <w:t>4</w:t>
      </w:r>
      <w:r w:rsidRPr="00DA4751">
        <w:rPr>
          <w:rFonts w:ascii="Times New Roman" w:hAnsi="Times New Roman" w:cs="Times New Roman"/>
          <w:sz w:val="24"/>
          <w:szCs w:val="24"/>
        </w:rPr>
        <w:t>·2H</w:t>
      </w:r>
      <w:r w:rsidRPr="00DA4751">
        <w:rPr>
          <w:rFonts w:ascii="Times New Roman" w:hAnsi="Times New Roman" w:cs="Times New Roman"/>
          <w:sz w:val="24"/>
          <w:szCs w:val="24"/>
          <w:vertAlign w:val="subscript"/>
        </w:rPr>
        <w:t>2</w:t>
      </w:r>
      <w:r w:rsidRPr="00DA4751">
        <w:rPr>
          <w:rFonts w:ascii="Times New Roman" w:hAnsi="Times New Roman" w:cs="Times New Roman"/>
          <w:sz w:val="24"/>
          <w:szCs w:val="24"/>
        </w:rPr>
        <w:t>O, 20 mg; KH</w:t>
      </w:r>
      <w:r w:rsidRPr="00DA4751">
        <w:rPr>
          <w:rFonts w:ascii="Times New Roman" w:hAnsi="Times New Roman" w:cs="Times New Roman"/>
          <w:sz w:val="24"/>
          <w:szCs w:val="24"/>
          <w:vertAlign w:val="subscript"/>
        </w:rPr>
        <w:t>2</w:t>
      </w:r>
      <w:r w:rsidRPr="00DA4751">
        <w:rPr>
          <w:rFonts w:ascii="Times New Roman" w:hAnsi="Times New Roman" w:cs="Times New Roman"/>
          <w:sz w:val="24"/>
          <w:szCs w:val="24"/>
        </w:rPr>
        <w:t>PO</w:t>
      </w:r>
      <w:r w:rsidRPr="00DA4751">
        <w:rPr>
          <w:rFonts w:ascii="Times New Roman" w:hAnsi="Times New Roman" w:cs="Times New Roman"/>
          <w:sz w:val="24"/>
          <w:szCs w:val="24"/>
          <w:vertAlign w:val="subscript"/>
        </w:rPr>
        <w:t>4</w:t>
      </w:r>
      <w:r w:rsidRPr="00DA4751">
        <w:rPr>
          <w:rFonts w:ascii="Times New Roman" w:hAnsi="Times New Roman" w:cs="Times New Roman"/>
          <w:sz w:val="24"/>
          <w:szCs w:val="24"/>
        </w:rPr>
        <w:t>, 0.36 g; K</w:t>
      </w:r>
      <w:r w:rsidRPr="00DA4751">
        <w:rPr>
          <w:rFonts w:ascii="Times New Roman" w:hAnsi="Times New Roman" w:cs="Times New Roman"/>
          <w:sz w:val="24"/>
          <w:szCs w:val="24"/>
          <w:vertAlign w:val="subscript"/>
        </w:rPr>
        <w:t>2</w:t>
      </w:r>
      <w:r w:rsidRPr="00DA4751">
        <w:rPr>
          <w:rFonts w:ascii="Times New Roman" w:hAnsi="Times New Roman" w:cs="Times New Roman"/>
          <w:sz w:val="24"/>
          <w:szCs w:val="24"/>
        </w:rPr>
        <w:t>HPO</w:t>
      </w:r>
      <w:r w:rsidRPr="00DA4751">
        <w:rPr>
          <w:rFonts w:ascii="Times New Roman" w:hAnsi="Times New Roman" w:cs="Times New Roman"/>
          <w:sz w:val="24"/>
          <w:szCs w:val="24"/>
          <w:vertAlign w:val="subscript"/>
        </w:rPr>
        <w:t>4</w:t>
      </w:r>
      <w:r w:rsidRPr="00DA4751">
        <w:rPr>
          <w:rFonts w:ascii="Times New Roman" w:hAnsi="Times New Roman" w:cs="Times New Roman"/>
          <w:sz w:val="24"/>
          <w:szCs w:val="24"/>
        </w:rPr>
        <w:t>, 2.34 g; plus 1 m</w:t>
      </w:r>
      <w:r>
        <w:rPr>
          <w:rFonts w:ascii="Times New Roman" w:hAnsi="Times New Roman" w:cs="Times New Roman"/>
          <w:sz w:val="24"/>
          <w:szCs w:val="24"/>
        </w:rPr>
        <w:t>l</w:t>
      </w:r>
      <w:r w:rsidRPr="00DA4751">
        <w:rPr>
          <w:rFonts w:ascii="Times New Roman" w:hAnsi="Times New Roman" w:cs="Times New Roman"/>
          <w:sz w:val="24"/>
          <w:szCs w:val="24"/>
        </w:rPr>
        <w:t xml:space="preserve"> </w:t>
      </w:r>
      <w:r>
        <w:rPr>
          <w:rFonts w:ascii="Times New Roman" w:hAnsi="Times New Roman" w:cs="Times New Roman"/>
          <w:sz w:val="24"/>
          <w:szCs w:val="24"/>
        </w:rPr>
        <w:t xml:space="preserve">of </w:t>
      </w:r>
      <w:r w:rsidRPr="007E5506">
        <w:rPr>
          <w:rFonts w:ascii="Times New Roman" w:hAnsi="Times New Roman" w:cs="Times New Roman"/>
          <w:sz w:val="24"/>
          <w:szCs w:val="24"/>
        </w:rPr>
        <w:t>SL-10 trace metals solution</w:t>
      </w:r>
      <w:r>
        <w:rPr>
          <w:rFonts w:ascii="Times New Roman" w:hAnsi="Times New Roman" w:cs="Times New Roman"/>
          <w:sz w:val="24"/>
          <w:szCs w:val="24"/>
        </w:rPr>
        <w:t xml:space="preserve"> </w:t>
      </w:r>
      <w:r>
        <w:rPr>
          <w:rFonts w:ascii="Times New Roman" w:hAnsi="Times New Roman" w:cs="Times New Roman"/>
          <w:noProof/>
          <w:sz w:val="24"/>
          <w:szCs w:val="24"/>
        </w:rPr>
        <w:t>(Schäfer 2007)</w:t>
      </w:r>
      <w:r w:rsidRPr="00DA4751">
        <w:rPr>
          <w:rFonts w:ascii="Times New Roman" w:hAnsi="Times New Roman" w:cs="Times New Roman"/>
          <w:sz w:val="24"/>
          <w:szCs w:val="24"/>
        </w:rPr>
        <w:t xml:space="preserve">. Vitamins </w:t>
      </w:r>
      <w:r>
        <w:rPr>
          <w:rFonts w:ascii="Times New Roman" w:hAnsi="Times New Roman" w:cs="Times New Roman"/>
          <w:sz w:val="24"/>
          <w:szCs w:val="24"/>
        </w:rPr>
        <w:t>were prepared as described previously</w:t>
      </w:r>
      <w:r w:rsidRPr="00DA4751">
        <w:rPr>
          <w:rFonts w:ascii="Times New Roman" w:hAnsi="Times New Roman" w:cs="Times New Roman"/>
          <w:sz w:val="24"/>
          <w:szCs w:val="24"/>
        </w:rPr>
        <w:t xml:space="preserve"> </w:t>
      </w:r>
      <w:r>
        <w:rPr>
          <w:rFonts w:ascii="Times New Roman" w:hAnsi="Times New Roman" w:cs="Times New Roman"/>
          <w:noProof/>
          <w:sz w:val="24"/>
          <w:szCs w:val="24"/>
        </w:rPr>
        <w:t>(Chen 2012)</w:t>
      </w:r>
      <w:r>
        <w:rPr>
          <w:rFonts w:ascii="Times New Roman" w:hAnsi="Times New Roman" w:cs="Times New Roman"/>
          <w:sz w:val="24"/>
          <w:szCs w:val="24"/>
        </w:rPr>
        <w:t xml:space="preserve">. </w:t>
      </w:r>
      <w:r w:rsidR="00F35E82">
        <w:rPr>
          <w:rFonts w:ascii="Times New Roman" w:hAnsi="Times New Roman" w:cs="Times New Roman"/>
          <w:sz w:val="24"/>
          <w:szCs w:val="24"/>
        </w:rPr>
        <w:t xml:space="preserve">Continuous culture work was performed using a glucose-limited (5 mM) chemostat using the methods previously described by (Boden et al, 2011b). To avoid precipitants forming in the medium during autoclaving, </w:t>
      </w:r>
      <w:r w:rsidR="00F35E82" w:rsidRPr="00DA4751">
        <w:rPr>
          <w:rFonts w:ascii="Times New Roman" w:hAnsi="Times New Roman" w:cs="Times New Roman"/>
          <w:sz w:val="24"/>
          <w:szCs w:val="24"/>
        </w:rPr>
        <w:t>NH</w:t>
      </w:r>
      <w:r w:rsidR="00F35E82" w:rsidRPr="00DA4751">
        <w:rPr>
          <w:rFonts w:ascii="Times New Roman" w:hAnsi="Times New Roman" w:cs="Times New Roman"/>
          <w:sz w:val="24"/>
          <w:szCs w:val="24"/>
          <w:vertAlign w:val="subscript"/>
        </w:rPr>
        <w:t>4</w:t>
      </w:r>
      <w:r w:rsidR="00F35E82">
        <w:rPr>
          <w:rFonts w:ascii="Times New Roman" w:hAnsi="Times New Roman" w:cs="Times New Roman"/>
          <w:sz w:val="24"/>
          <w:szCs w:val="24"/>
        </w:rPr>
        <w:t>Cl</w:t>
      </w:r>
      <w:r w:rsidR="00F35E82" w:rsidRPr="00DA4751">
        <w:rPr>
          <w:rFonts w:ascii="Times New Roman" w:hAnsi="Times New Roman" w:cs="Times New Roman"/>
          <w:sz w:val="24"/>
          <w:szCs w:val="24"/>
        </w:rPr>
        <w:t xml:space="preserve"> </w:t>
      </w:r>
      <w:r w:rsidR="00F35E82">
        <w:rPr>
          <w:rFonts w:ascii="Times New Roman" w:hAnsi="Times New Roman" w:cs="Times New Roman"/>
          <w:sz w:val="24"/>
          <w:szCs w:val="24"/>
        </w:rPr>
        <w:t xml:space="preserve">was substituted for </w:t>
      </w:r>
      <w:r w:rsidR="00F35E82" w:rsidRPr="00DA4751">
        <w:rPr>
          <w:rFonts w:ascii="Times New Roman" w:hAnsi="Times New Roman" w:cs="Times New Roman"/>
          <w:sz w:val="24"/>
          <w:szCs w:val="24"/>
        </w:rPr>
        <w:t>(NH</w:t>
      </w:r>
      <w:r w:rsidR="00F35E82" w:rsidRPr="00DA4751">
        <w:rPr>
          <w:rFonts w:ascii="Times New Roman" w:hAnsi="Times New Roman" w:cs="Times New Roman"/>
          <w:sz w:val="24"/>
          <w:szCs w:val="24"/>
          <w:vertAlign w:val="subscript"/>
        </w:rPr>
        <w:t>4</w:t>
      </w:r>
      <w:r w:rsidR="00F35E82" w:rsidRPr="00DA4751">
        <w:rPr>
          <w:rFonts w:ascii="Times New Roman" w:hAnsi="Times New Roman" w:cs="Times New Roman"/>
          <w:sz w:val="24"/>
          <w:szCs w:val="24"/>
        </w:rPr>
        <w:t>)</w:t>
      </w:r>
      <w:r w:rsidR="00F35E82" w:rsidRPr="00DA4751">
        <w:rPr>
          <w:rFonts w:ascii="Times New Roman" w:hAnsi="Times New Roman" w:cs="Times New Roman"/>
          <w:sz w:val="24"/>
          <w:szCs w:val="24"/>
          <w:vertAlign w:val="subscript"/>
        </w:rPr>
        <w:t>2</w:t>
      </w:r>
      <w:r w:rsidR="00F35E82" w:rsidRPr="00DA4751">
        <w:rPr>
          <w:rFonts w:ascii="Times New Roman" w:hAnsi="Times New Roman" w:cs="Times New Roman"/>
          <w:sz w:val="24"/>
          <w:szCs w:val="24"/>
        </w:rPr>
        <w:t>SO</w:t>
      </w:r>
      <w:r w:rsidR="00F35E82" w:rsidRPr="00DA4751">
        <w:rPr>
          <w:rFonts w:ascii="Times New Roman" w:hAnsi="Times New Roman" w:cs="Times New Roman"/>
          <w:sz w:val="24"/>
          <w:szCs w:val="24"/>
          <w:vertAlign w:val="subscript"/>
        </w:rPr>
        <w:t>4</w:t>
      </w:r>
      <w:r w:rsidR="00F35E82">
        <w:rPr>
          <w:rFonts w:ascii="Times New Roman" w:hAnsi="Times New Roman" w:cs="Times New Roman"/>
          <w:sz w:val="24"/>
          <w:szCs w:val="24"/>
        </w:rPr>
        <w:t>. Steady-state was achieved after 5 dilutions and the dilution rate was set at 0.05 h</w:t>
      </w:r>
      <w:r w:rsidR="00F35E82" w:rsidRPr="00A8451C">
        <w:rPr>
          <w:rFonts w:ascii="Times New Roman" w:hAnsi="Times New Roman" w:cs="Times New Roman"/>
          <w:sz w:val="24"/>
          <w:szCs w:val="24"/>
          <w:vertAlign w:val="superscript"/>
        </w:rPr>
        <w:t>-1</w:t>
      </w:r>
      <w:r w:rsidR="00F35E82">
        <w:rPr>
          <w:rFonts w:ascii="Times New Roman" w:hAnsi="Times New Roman" w:cs="Times New Roman"/>
          <w:sz w:val="24"/>
          <w:szCs w:val="24"/>
        </w:rPr>
        <w:t xml:space="preserve">. </w:t>
      </w:r>
    </w:p>
    <w:p w14:paraId="1341A9D7" w14:textId="77777777" w:rsidR="004727E7" w:rsidRDefault="004727E7" w:rsidP="00423ED7">
      <w:pPr>
        <w:spacing w:line="480" w:lineRule="auto"/>
        <w:jc w:val="both"/>
        <w:rPr>
          <w:rFonts w:ascii="Times New Roman" w:hAnsi="Times New Roman" w:cs="Times New Roman"/>
          <w:sz w:val="24"/>
          <w:szCs w:val="24"/>
        </w:rPr>
      </w:pPr>
      <w:r>
        <w:rPr>
          <w:rFonts w:ascii="Times New Roman" w:hAnsi="Times New Roman" w:cs="Times New Roman"/>
          <w:i/>
          <w:sz w:val="24"/>
          <w:szCs w:val="24"/>
        </w:rPr>
        <w:t xml:space="preserve">Citreicella </w:t>
      </w:r>
      <w:r>
        <w:rPr>
          <w:rFonts w:ascii="Times New Roman" w:hAnsi="Times New Roman" w:cs="Times New Roman"/>
          <w:sz w:val="24"/>
          <w:szCs w:val="24"/>
        </w:rPr>
        <w:t>sp. SE45 (a gift from Dr. Alison Buchan) was also maintained and grown using the same methods. Both strains were incubated at 30</w:t>
      </w:r>
      <w:r w:rsidRPr="00654915">
        <w:rPr>
          <w:rFonts w:ascii="Times New Roman" w:hAnsi="Times New Roman" w:cs="Times New Roman"/>
          <w:sz w:val="24"/>
          <w:szCs w:val="24"/>
          <w:vertAlign w:val="superscript"/>
        </w:rPr>
        <w:t>o</w:t>
      </w:r>
      <w:r>
        <w:rPr>
          <w:rFonts w:ascii="Times New Roman" w:hAnsi="Times New Roman" w:cs="Times New Roman"/>
          <w:sz w:val="24"/>
          <w:szCs w:val="24"/>
        </w:rPr>
        <w:t xml:space="preserve">C on a rotary shaker (150 rpm). </w:t>
      </w:r>
      <w:r>
        <w:rPr>
          <w:rFonts w:ascii="Times New Roman" w:hAnsi="Times New Roman" w:cs="Times New Roman"/>
          <w:i/>
          <w:sz w:val="24"/>
          <w:szCs w:val="24"/>
        </w:rPr>
        <w:t xml:space="preserve">Methylomonas methanica </w:t>
      </w:r>
      <w:r>
        <w:rPr>
          <w:rFonts w:ascii="Times New Roman" w:hAnsi="Times New Roman" w:cs="Times New Roman"/>
          <w:sz w:val="24"/>
          <w:szCs w:val="24"/>
        </w:rPr>
        <w:t xml:space="preserve">MC09 </w:t>
      </w:r>
      <w:r>
        <w:rPr>
          <w:rFonts w:ascii="Times New Roman" w:hAnsi="Times New Roman" w:cs="Times New Roman"/>
          <w:noProof/>
          <w:sz w:val="24"/>
          <w:szCs w:val="24"/>
        </w:rPr>
        <w:t>(Boden et al, 2011a)</w:t>
      </w:r>
      <w:r>
        <w:rPr>
          <w:rFonts w:ascii="Times New Roman" w:hAnsi="Times New Roman" w:cs="Times New Roman"/>
          <w:sz w:val="24"/>
          <w:szCs w:val="24"/>
        </w:rPr>
        <w:t xml:space="preserve"> was maintained on MAMS plates using methane (5%) as the sole carbon source. For growth experiments, </w:t>
      </w:r>
      <w:r>
        <w:rPr>
          <w:rFonts w:ascii="Times New Roman" w:hAnsi="Times New Roman" w:cs="Times New Roman"/>
          <w:i/>
          <w:sz w:val="24"/>
          <w:szCs w:val="24"/>
        </w:rPr>
        <w:t xml:space="preserve">M. methanica </w:t>
      </w:r>
      <w:r>
        <w:rPr>
          <w:rFonts w:ascii="Times New Roman" w:hAnsi="Times New Roman" w:cs="Times New Roman"/>
          <w:sz w:val="24"/>
          <w:szCs w:val="24"/>
        </w:rPr>
        <w:t>was grown in MAMS medium using methanol (2 mM) as the sole carbon source and incubated at 25</w:t>
      </w:r>
      <w:r w:rsidRPr="00654915">
        <w:rPr>
          <w:rFonts w:ascii="Times New Roman" w:hAnsi="Times New Roman" w:cs="Times New Roman"/>
          <w:sz w:val="24"/>
          <w:szCs w:val="24"/>
          <w:vertAlign w:val="superscript"/>
        </w:rPr>
        <w:t>o</w:t>
      </w:r>
      <w:r>
        <w:rPr>
          <w:rFonts w:ascii="Times New Roman" w:hAnsi="Times New Roman" w:cs="Times New Roman"/>
          <w:sz w:val="24"/>
          <w:szCs w:val="24"/>
        </w:rPr>
        <w:t xml:space="preserve">C. </w:t>
      </w:r>
    </w:p>
    <w:p w14:paraId="591D5AC5" w14:textId="77777777" w:rsidR="004727E7" w:rsidRDefault="004727E7" w:rsidP="00423ED7">
      <w:pPr>
        <w:spacing w:line="480" w:lineRule="auto"/>
        <w:jc w:val="both"/>
        <w:rPr>
          <w:rFonts w:ascii="Times New Roman" w:hAnsi="Times New Roman" w:cs="Times New Roman"/>
          <w:b/>
          <w:sz w:val="24"/>
          <w:szCs w:val="24"/>
        </w:rPr>
      </w:pPr>
      <w:r>
        <w:rPr>
          <w:rFonts w:ascii="Times New Roman" w:hAnsi="Times New Roman" w:cs="Times New Roman"/>
          <w:b/>
          <w:sz w:val="24"/>
          <w:szCs w:val="24"/>
        </w:rPr>
        <w:t>Determination of biomass (mg dry weight l</w:t>
      </w:r>
      <w:r w:rsidRPr="00F90EC5">
        <w:rPr>
          <w:rFonts w:ascii="Times New Roman" w:hAnsi="Times New Roman" w:cs="Times New Roman"/>
          <w:b/>
          <w:sz w:val="24"/>
          <w:szCs w:val="24"/>
          <w:vertAlign w:val="superscript"/>
        </w:rPr>
        <w:t>-1</w:t>
      </w:r>
      <w:r>
        <w:rPr>
          <w:rFonts w:ascii="Times New Roman" w:hAnsi="Times New Roman" w:cs="Times New Roman"/>
          <w:b/>
          <w:sz w:val="24"/>
          <w:szCs w:val="24"/>
        </w:rPr>
        <w:t>)</w:t>
      </w:r>
    </w:p>
    <w:p w14:paraId="56302436" w14:textId="77777777" w:rsidR="004727E7" w:rsidRPr="00F90EC5" w:rsidRDefault="004727E7" w:rsidP="00423ED7">
      <w:pPr>
        <w:spacing w:line="480" w:lineRule="auto"/>
        <w:jc w:val="both"/>
        <w:rPr>
          <w:rFonts w:ascii="Times New Roman" w:hAnsi="Times New Roman" w:cs="Times New Roman"/>
          <w:sz w:val="24"/>
          <w:szCs w:val="24"/>
        </w:rPr>
      </w:pPr>
      <w:r>
        <w:rPr>
          <w:rFonts w:ascii="Times New Roman" w:hAnsi="Times New Roman" w:cs="Times New Roman"/>
          <w:i/>
          <w:sz w:val="24"/>
          <w:szCs w:val="24"/>
        </w:rPr>
        <w:t xml:space="preserve">R. pomeroyi </w:t>
      </w:r>
      <w:r>
        <w:rPr>
          <w:rFonts w:ascii="Times New Roman" w:hAnsi="Times New Roman" w:cs="Times New Roman"/>
          <w:sz w:val="24"/>
          <w:szCs w:val="24"/>
        </w:rPr>
        <w:t>cultures (500 ml) were grown on glucose and ammonium with or without TMA (3 mM) to an OD</w:t>
      </w:r>
      <w:r w:rsidRPr="00F90EC5">
        <w:rPr>
          <w:rFonts w:ascii="Times New Roman" w:hAnsi="Times New Roman" w:cs="Times New Roman"/>
          <w:sz w:val="24"/>
          <w:szCs w:val="24"/>
          <w:vertAlign w:val="subscript"/>
        </w:rPr>
        <w:t>540</w:t>
      </w:r>
      <w:r>
        <w:rPr>
          <w:rFonts w:ascii="Times New Roman" w:hAnsi="Times New Roman" w:cs="Times New Roman"/>
          <w:sz w:val="24"/>
          <w:szCs w:val="24"/>
          <w:vertAlign w:val="subscript"/>
        </w:rPr>
        <w:t xml:space="preserve"> </w:t>
      </w:r>
      <w:r>
        <w:rPr>
          <w:rFonts w:ascii="Times New Roman" w:hAnsi="Times New Roman" w:cs="Times New Roman"/>
          <w:sz w:val="24"/>
          <w:szCs w:val="24"/>
        </w:rPr>
        <w:t>~1.4. Cells were diluted to 0, 25, 50, 75 % (n=3) in MAMS and the OD</w:t>
      </w:r>
      <w:r w:rsidRPr="00F90EC5">
        <w:rPr>
          <w:rFonts w:ascii="Times New Roman" w:hAnsi="Times New Roman" w:cs="Times New Roman"/>
          <w:sz w:val="24"/>
          <w:szCs w:val="24"/>
          <w:vertAlign w:val="subscript"/>
        </w:rPr>
        <w:t>540</w:t>
      </w:r>
      <w:r>
        <w:rPr>
          <w:rFonts w:ascii="Times New Roman" w:hAnsi="Times New Roman" w:cs="Times New Roman"/>
          <w:sz w:val="24"/>
          <w:szCs w:val="24"/>
          <w:vertAlign w:val="subscript"/>
        </w:rPr>
        <w:t xml:space="preserve"> </w:t>
      </w:r>
      <w:r>
        <w:rPr>
          <w:rFonts w:ascii="Times New Roman" w:hAnsi="Times New Roman" w:cs="Times New Roman"/>
          <w:sz w:val="24"/>
          <w:szCs w:val="24"/>
        </w:rPr>
        <w:t xml:space="preserve">was recorded prior to filtration onto 0.22 </w:t>
      </w:r>
      <w:r>
        <w:rPr>
          <w:rFonts w:ascii="Calibri" w:hAnsi="Calibri" w:cs="Times New Roman"/>
          <w:sz w:val="24"/>
          <w:szCs w:val="24"/>
        </w:rPr>
        <w:t>μ</w:t>
      </w:r>
      <w:r>
        <w:rPr>
          <w:rFonts w:ascii="Times New Roman" w:hAnsi="Times New Roman" w:cs="Times New Roman"/>
          <w:sz w:val="24"/>
          <w:szCs w:val="24"/>
        </w:rPr>
        <w:t xml:space="preserve">m nitrocellulose filter pads (Millipore, UK).  Cells trapped on the filter pads were washed twice with 15 ml sterile deionised water to remove salts </w:t>
      </w:r>
      <w:r>
        <w:rPr>
          <w:rFonts w:ascii="Times New Roman" w:hAnsi="Times New Roman" w:cs="Times New Roman"/>
          <w:sz w:val="24"/>
          <w:szCs w:val="24"/>
        </w:rPr>
        <w:lastRenderedPageBreak/>
        <w:t>and other debris before being placed in a drying oven at 60</w:t>
      </w:r>
      <w:r w:rsidRPr="00F90EC5">
        <w:rPr>
          <w:rFonts w:ascii="Times New Roman" w:hAnsi="Times New Roman" w:cs="Times New Roman"/>
          <w:sz w:val="24"/>
          <w:szCs w:val="24"/>
          <w:vertAlign w:val="superscript"/>
        </w:rPr>
        <w:t>o</w:t>
      </w:r>
      <w:r>
        <w:rPr>
          <w:rFonts w:ascii="Times New Roman" w:hAnsi="Times New Roman" w:cs="Times New Roman"/>
          <w:sz w:val="24"/>
          <w:szCs w:val="24"/>
        </w:rPr>
        <w:t>C. Filter pads were repeatedly weighed until a constant weight was achieved. A standard curve was plotted for OD</w:t>
      </w:r>
      <w:r w:rsidRPr="00F90EC5">
        <w:rPr>
          <w:rFonts w:ascii="Times New Roman" w:hAnsi="Times New Roman" w:cs="Times New Roman"/>
          <w:sz w:val="24"/>
          <w:szCs w:val="24"/>
          <w:vertAlign w:val="subscript"/>
        </w:rPr>
        <w:t>540</w:t>
      </w:r>
      <w:r>
        <w:rPr>
          <w:rFonts w:ascii="Times New Roman" w:hAnsi="Times New Roman" w:cs="Times New Roman"/>
          <w:sz w:val="24"/>
          <w:szCs w:val="24"/>
          <w:vertAlign w:val="subscript"/>
        </w:rPr>
        <w:t xml:space="preserve"> </w:t>
      </w:r>
      <w:r>
        <w:rPr>
          <w:rFonts w:ascii="Times New Roman" w:hAnsi="Times New Roman" w:cs="Times New Roman"/>
          <w:sz w:val="24"/>
          <w:szCs w:val="24"/>
        </w:rPr>
        <w:t>against dry weight (supplementary Fig. S1). For all conversions of optical density at 540 nm (OD</w:t>
      </w:r>
      <w:r w:rsidRPr="000569CF">
        <w:rPr>
          <w:rFonts w:ascii="Times New Roman" w:hAnsi="Times New Roman" w:cs="Times New Roman"/>
          <w:sz w:val="24"/>
          <w:szCs w:val="24"/>
          <w:vertAlign w:val="subscript"/>
        </w:rPr>
        <w:t>540</w:t>
      </w:r>
      <w:r>
        <w:rPr>
          <w:rFonts w:ascii="Times New Roman" w:hAnsi="Times New Roman" w:cs="Times New Roman"/>
          <w:sz w:val="24"/>
          <w:szCs w:val="24"/>
        </w:rPr>
        <w:t>) to dry weight</w:t>
      </w:r>
      <w:r w:rsidR="00CD1CA4">
        <w:rPr>
          <w:rFonts w:ascii="Times New Roman" w:hAnsi="Times New Roman" w:cs="Times New Roman"/>
          <w:sz w:val="24"/>
          <w:szCs w:val="24"/>
        </w:rPr>
        <w:t>,</w:t>
      </w:r>
      <w:r>
        <w:rPr>
          <w:rFonts w:ascii="Times New Roman" w:hAnsi="Times New Roman" w:cs="Times New Roman"/>
          <w:sz w:val="24"/>
          <w:szCs w:val="24"/>
        </w:rPr>
        <w:t xml:space="preserve"> a constant of 1 </w:t>
      </w:r>
      <w:r w:rsidR="00CD1CA4">
        <w:rPr>
          <w:rFonts w:ascii="Times New Roman" w:hAnsi="Times New Roman" w:cs="Times New Roman"/>
          <w:sz w:val="24"/>
          <w:szCs w:val="24"/>
        </w:rPr>
        <w:t>OD</w:t>
      </w:r>
      <w:r>
        <w:rPr>
          <w:rFonts w:ascii="Times New Roman" w:hAnsi="Times New Roman" w:cs="Times New Roman"/>
          <w:sz w:val="24"/>
          <w:szCs w:val="24"/>
        </w:rPr>
        <w:t xml:space="preserve"> unit at OD</w:t>
      </w:r>
      <w:r w:rsidRPr="00F90EC5">
        <w:rPr>
          <w:rFonts w:ascii="Times New Roman" w:hAnsi="Times New Roman" w:cs="Times New Roman"/>
          <w:sz w:val="24"/>
          <w:szCs w:val="24"/>
          <w:vertAlign w:val="subscript"/>
        </w:rPr>
        <w:t>540</w:t>
      </w:r>
      <w:r>
        <w:rPr>
          <w:rFonts w:ascii="Times New Roman" w:hAnsi="Times New Roman" w:cs="Times New Roman"/>
          <w:sz w:val="24"/>
          <w:szCs w:val="24"/>
        </w:rPr>
        <w:t xml:space="preserve"> = 254 mg dry weight l</w:t>
      </w:r>
      <w:r w:rsidRPr="00F90EC5">
        <w:rPr>
          <w:rFonts w:ascii="Times New Roman" w:hAnsi="Times New Roman" w:cs="Times New Roman"/>
          <w:sz w:val="24"/>
          <w:szCs w:val="24"/>
          <w:vertAlign w:val="superscript"/>
        </w:rPr>
        <w:t>-1</w:t>
      </w:r>
      <w:r>
        <w:rPr>
          <w:rFonts w:ascii="Times New Roman" w:hAnsi="Times New Roman" w:cs="Times New Roman"/>
          <w:sz w:val="24"/>
          <w:szCs w:val="24"/>
        </w:rPr>
        <w:t xml:space="preserve"> was applied. </w:t>
      </w:r>
    </w:p>
    <w:p w14:paraId="0FEA13FF" w14:textId="77777777" w:rsidR="004727E7" w:rsidRDefault="004727E7" w:rsidP="00423ED7">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Variable cell counts of </w:t>
      </w:r>
      <w:r w:rsidRPr="000569CF">
        <w:rPr>
          <w:rFonts w:ascii="Times New Roman" w:hAnsi="Times New Roman" w:cs="Times New Roman"/>
          <w:b/>
          <w:i/>
          <w:sz w:val="24"/>
          <w:szCs w:val="24"/>
        </w:rPr>
        <w:t>R. pomeroyi</w:t>
      </w:r>
      <w:r>
        <w:rPr>
          <w:rFonts w:ascii="Times New Roman" w:hAnsi="Times New Roman" w:cs="Times New Roman"/>
          <w:b/>
          <w:sz w:val="24"/>
          <w:szCs w:val="24"/>
        </w:rPr>
        <w:t xml:space="preserve"> during carbon/energy starvation</w:t>
      </w:r>
    </w:p>
    <w:p w14:paraId="220DD217" w14:textId="77777777" w:rsidR="004727E7" w:rsidRDefault="004727E7" w:rsidP="00423ED7">
      <w:pPr>
        <w:spacing w:line="480" w:lineRule="auto"/>
        <w:jc w:val="both"/>
        <w:rPr>
          <w:rFonts w:ascii="Times New Roman" w:hAnsi="Times New Roman" w:cs="Times New Roman"/>
          <w:sz w:val="24"/>
          <w:szCs w:val="24"/>
        </w:rPr>
      </w:pPr>
      <w:r>
        <w:rPr>
          <w:rFonts w:ascii="Times New Roman" w:hAnsi="Times New Roman" w:cs="Times New Roman"/>
          <w:i/>
          <w:sz w:val="24"/>
          <w:szCs w:val="24"/>
        </w:rPr>
        <w:t xml:space="preserve">R. pomeroyi </w:t>
      </w:r>
      <w:r>
        <w:rPr>
          <w:rFonts w:ascii="Times New Roman" w:hAnsi="Times New Roman" w:cs="Times New Roman"/>
          <w:sz w:val="24"/>
          <w:szCs w:val="24"/>
        </w:rPr>
        <w:t>was grown in MAMS with TMA (3 mM) or TMAO (3 mM) as the sole N source to a final OD</w:t>
      </w:r>
      <w:r w:rsidRPr="005C41BD">
        <w:rPr>
          <w:rFonts w:ascii="Times New Roman" w:hAnsi="Times New Roman" w:cs="Times New Roman"/>
          <w:sz w:val="24"/>
          <w:szCs w:val="24"/>
          <w:vertAlign w:val="subscript"/>
        </w:rPr>
        <w:t>540</w:t>
      </w:r>
      <w:r>
        <w:rPr>
          <w:rFonts w:ascii="Times New Roman" w:hAnsi="Times New Roman" w:cs="Times New Roman"/>
          <w:sz w:val="24"/>
          <w:szCs w:val="24"/>
          <w:vertAlign w:val="subscript"/>
        </w:rPr>
        <w:t xml:space="preserve"> </w:t>
      </w:r>
      <w:r w:rsidRPr="005C41BD">
        <w:rPr>
          <w:rFonts w:ascii="Times New Roman" w:hAnsi="Times New Roman" w:cs="Times New Roman"/>
          <w:sz w:val="24"/>
          <w:szCs w:val="24"/>
        </w:rPr>
        <w:t>~0.5</w:t>
      </w:r>
      <w:r>
        <w:rPr>
          <w:rFonts w:ascii="Times New Roman" w:hAnsi="Times New Roman" w:cs="Times New Roman"/>
          <w:sz w:val="24"/>
          <w:szCs w:val="24"/>
        </w:rPr>
        <w:t xml:space="preserve">. Cells were re-suspended in MAMS with no exogenous C and then aliquoted (20 ml) into 125 ml serum vials (n=3) with either no exogenous C (control), or TMA (1 mM) or TMAO (1 mM). For cell counts, serial dilutions were generated (n=3) and 10 </w:t>
      </w:r>
      <w:r>
        <w:rPr>
          <w:rFonts w:ascii="Calibri" w:hAnsi="Calibri" w:cs="Times New Roman"/>
          <w:sz w:val="24"/>
          <w:szCs w:val="24"/>
        </w:rPr>
        <w:t>μ</w:t>
      </w:r>
      <w:r>
        <w:rPr>
          <w:rFonts w:ascii="Times New Roman" w:hAnsi="Times New Roman" w:cs="Times New Roman"/>
          <w:sz w:val="24"/>
          <w:szCs w:val="24"/>
        </w:rPr>
        <w:t>l were spotted (n=3) on ½ YPSS (per litre; 2 g yeast extract, 1.25 g peptone, 20 g sea salts (Sigma-Aldrich) plates and incubated at 30</w:t>
      </w:r>
      <w:r w:rsidRPr="005C41BD">
        <w:rPr>
          <w:rFonts w:ascii="Times New Roman" w:hAnsi="Times New Roman" w:cs="Times New Roman"/>
          <w:sz w:val="24"/>
          <w:szCs w:val="24"/>
          <w:vertAlign w:val="superscript"/>
        </w:rPr>
        <w:t>o</w:t>
      </w:r>
      <w:r>
        <w:rPr>
          <w:rFonts w:ascii="Times New Roman" w:hAnsi="Times New Roman" w:cs="Times New Roman"/>
          <w:sz w:val="24"/>
          <w:szCs w:val="24"/>
        </w:rPr>
        <w:t xml:space="preserve">C. TMA and TMAO were quantified by ion-exchange chromatography as described previously </w:t>
      </w:r>
      <w:r>
        <w:rPr>
          <w:rFonts w:ascii="Times New Roman" w:hAnsi="Times New Roman" w:cs="Times New Roman"/>
          <w:noProof/>
          <w:sz w:val="24"/>
          <w:szCs w:val="24"/>
        </w:rPr>
        <w:t>(Lidbury et al, 2014)</w:t>
      </w:r>
      <w:r>
        <w:rPr>
          <w:rFonts w:ascii="Times New Roman" w:hAnsi="Times New Roman" w:cs="Times New Roman"/>
          <w:sz w:val="24"/>
          <w:szCs w:val="24"/>
        </w:rPr>
        <w:t xml:space="preserve">. </w:t>
      </w:r>
    </w:p>
    <w:p w14:paraId="07417588" w14:textId="77777777" w:rsidR="004727E7" w:rsidRPr="00776D3F" w:rsidRDefault="004727E7" w:rsidP="00423ED7">
      <w:pPr>
        <w:spacing w:line="480" w:lineRule="auto"/>
        <w:jc w:val="both"/>
        <w:rPr>
          <w:rFonts w:ascii="Times New Roman" w:hAnsi="Times New Roman" w:cs="Times New Roman"/>
          <w:sz w:val="24"/>
          <w:szCs w:val="24"/>
        </w:rPr>
      </w:pPr>
      <w:r w:rsidRPr="00DA4751">
        <w:rPr>
          <w:rFonts w:ascii="Times New Roman" w:hAnsi="Times New Roman" w:cs="Times New Roman"/>
          <w:b/>
          <w:sz w:val="24"/>
          <w:szCs w:val="24"/>
        </w:rPr>
        <w:t xml:space="preserve">Quantification of intracellular ATP </w:t>
      </w:r>
      <w:r>
        <w:rPr>
          <w:rFonts w:ascii="Times New Roman" w:hAnsi="Times New Roman" w:cs="Times New Roman"/>
          <w:b/>
          <w:sz w:val="24"/>
          <w:szCs w:val="24"/>
        </w:rPr>
        <w:t>concentration</w:t>
      </w:r>
      <w:r w:rsidRPr="00DA4751">
        <w:rPr>
          <w:rFonts w:ascii="Times New Roman" w:hAnsi="Times New Roman" w:cs="Times New Roman"/>
          <w:b/>
          <w:sz w:val="24"/>
          <w:szCs w:val="24"/>
        </w:rPr>
        <w:t>s</w:t>
      </w:r>
    </w:p>
    <w:p w14:paraId="75468638" w14:textId="77777777" w:rsidR="004727E7" w:rsidRDefault="004727E7" w:rsidP="00423ED7">
      <w:pPr>
        <w:spacing w:line="480" w:lineRule="auto"/>
        <w:jc w:val="both"/>
        <w:rPr>
          <w:rFonts w:ascii="Times New Roman" w:hAnsi="Times New Roman" w:cs="Times New Roman"/>
          <w:sz w:val="24"/>
          <w:szCs w:val="24"/>
        </w:rPr>
      </w:pPr>
      <w:r w:rsidRPr="00DA4751">
        <w:rPr>
          <w:rFonts w:ascii="Times New Roman" w:hAnsi="Times New Roman" w:cs="Times New Roman"/>
          <w:i/>
          <w:sz w:val="24"/>
          <w:szCs w:val="24"/>
        </w:rPr>
        <w:t xml:space="preserve">R. pomeroyi </w:t>
      </w:r>
      <w:r>
        <w:rPr>
          <w:rFonts w:ascii="Times New Roman" w:hAnsi="Times New Roman" w:cs="Times New Roman"/>
          <w:sz w:val="24"/>
          <w:szCs w:val="24"/>
        </w:rPr>
        <w:t>wild-type and mutant strains</w:t>
      </w:r>
      <w:r w:rsidRPr="00DA4751">
        <w:rPr>
          <w:rFonts w:ascii="Times New Roman" w:hAnsi="Times New Roman" w:cs="Times New Roman"/>
          <w:sz w:val="24"/>
          <w:szCs w:val="24"/>
        </w:rPr>
        <w:t xml:space="preserve"> </w:t>
      </w:r>
      <w:r>
        <w:rPr>
          <w:rFonts w:ascii="Times New Roman" w:hAnsi="Times New Roman" w:cs="Times New Roman"/>
          <w:sz w:val="24"/>
          <w:szCs w:val="24"/>
        </w:rPr>
        <w:t xml:space="preserve">were grown using either TMA or TMAO as the sole nitrogen source and cells </w:t>
      </w:r>
      <w:r w:rsidRPr="00DA4751">
        <w:rPr>
          <w:rFonts w:ascii="Times New Roman" w:hAnsi="Times New Roman" w:cs="Times New Roman"/>
          <w:sz w:val="24"/>
          <w:szCs w:val="24"/>
        </w:rPr>
        <w:t xml:space="preserve">were harvested </w:t>
      </w:r>
      <w:r>
        <w:rPr>
          <w:rFonts w:ascii="Times New Roman" w:hAnsi="Times New Roman" w:cs="Times New Roman"/>
          <w:sz w:val="24"/>
          <w:szCs w:val="24"/>
        </w:rPr>
        <w:t xml:space="preserve">by centrifugation </w:t>
      </w:r>
      <w:r w:rsidRPr="00DA4751">
        <w:rPr>
          <w:rFonts w:ascii="Times New Roman" w:hAnsi="Times New Roman" w:cs="Times New Roman"/>
          <w:sz w:val="24"/>
          <w:szCs w:val="24"/>
        </w:rPr>
        <w:t>(10 min; 8,000</w:t>
      </w:r>
      <w:r>
        <w:rPr>
          <w:rFonts w:ascii="Times New Roman" w:hAnsi="Times New Roman" w:cs="Times New Roman"/>
          <w:sz w:val="24"/>
          <w:szCs w:val="24"/>
        </w:rPr>
        <w:t xml:space="preserve"> g) at late </w:t>
      </w:r>
      <w:r w:rsidRPr="00DA4751">
        <w:rPr>
          <w:rFonts w:ascii="Times New Roman" w:hAnsi="Times New Roman" w:cs="Times New Roman"/>
          <w:sz w:val="24"/>
          <w:szCs w:val="24"/>
        </w:rPr>
        <w:t>exponential phase (1</w:t>
      </w:r>
      <w:r>
        <w:rPr>
          <w:rFonts w:ascii="Calibri" w:hAnsi="Calibri" w:cs="Times New Roman"/>
          <w:sz w:val="24"/>
          <w:szCs w:val="24"/>
        </w:rPr>
        <w:t>×</w:t>
      </w:r>
      <w:r w:rsidRPr="00DA4751">
        <w:rPr>
          <w:rFonts w:ascii="Times New Roman" w:hAnsi="Times New Roman" w:cs="Times New Roman"/>
          <w:sz w:val="24"/>
          <w:szCs w:val="24"/>
        </w:rPr>
        <w:t>10</w:t>
      </w:r>
      <w:r w:rsidRPr="00DA4751">
        <w:rPr>
          <w:rFonts w:ascii="Times New Roman" w:hAnsi="Times New Roman" w:cs="Times New Roman"/>
          <w:sz w:val="24"/>
          <w:szCs w:val="24"/>
          <w:vertAlign w:val="superscript"/>
        </w:rPr>
        <w:t>9</w:t>
      </w:r>
      <w:r w:rsidRPr="00DA4751">
        <w:rPr>
          <w:rFonts w:ascii="Times New Roman" w:hAnsi="Times New Roman" w:cs="Times New Roman"/>
          <w:sz w:val="24"/>
          <w:szCs w:val="24"/>
        </w:rPr>
        <w:t xml:space="preserve"> cells) and washed twice to remove exogenous </w:t>
      </w:r>
      <w:r>
        <w:rPr>
          <w:rFonts w:ascii="Times New Roman" w:hAnsi="Times New Roman" w:cs="Times New Roman"/>
          <w:sz w:val="24"/>
          <w:szCs w:val="24"/>
        </w:rPr>
        <w:t>C</w:t>
      </w:r>
      <w:r w:rsidRPr="00DA4751">
        <w:rPr>
          <w:rFonts w:ascii="Times New Roman" w:hAnsi="Times New Roman" w:cs="Times New Roman"/>
          <w:sz w:val="24"/>
          <w:szCs w:val="24"/>
        </w:rPr>
        <w:t>. Cells were re</w:t>
      </w:r>
      <w:r>
        <w:rPr>
          <w:rFonts w:ascii="Times New Roman" w:hAnsi="Times New Roman" w:cs="Times New Roman"/>
          <w:sz w:val="24"/>
          <w:szCs w:val="24"/>
        </w:rPr>
        <w:t>-</w:t>
      </w:r>
      <w:r w:rsidRPr="00DA4751">
        <w:rPr>
          <w:rFonts w:ascii="Times New Roman" w:hAnsi="Times New Roman" w:cs="Times New Roman"/>
          <w:sz w:val="24"/>
          <w:szCs w:val="24"/>
        </w:rPr>
        <w:t xml:space="preserve">suspended in MAMS </w:t>
      </w:r>
      <w:r>
        <w:rPr>
          <w:rFonts w:ascii="Times New Roman" w:hAnsi="Times New Roman" w:cs="Times New Roman"/>
          <w:sz w:val="24"/>
          <w:szCs w:val="24"/>
        </w:rPr>
        <w:t xml:space="preserve">medium </w:t>
      </w:r>
      <w:r w:rsidRPr="00DA4751">
        <w:rPr>
          <w:rFonts w:ascii="Times New Roman" w:hAnsi="Times New Roman" w:cs="Times New Roman"/>
          <w:sz w:val="24"/>
          <w:szCs w:val="24"/>
        </w:rPr>
        <w:t>minus glucose</w:t>
      </w:r>
      <w:r>
        <w:rPr>
          <w:rFonts w:ascii="Times New Roman" w:hAnsi="Times New Roman" w:cs="Times New Roman"/>
          <w:sz w:val="24"/>
          <w:szCs w:val="24"/>
        </w:rPr>
        <w:t>, given</w:t>
      </w:r>
      <w:r w:rsidRPr="00DA4751">
        <w:rPr>
          <w:rFonts w:ascii="Times New Roman" w:hAnsi="Times New Roman" w:cs="Times New Roman"/>
          <w:sz w:val="24"/>
          <w:szCs w:val="24"/>
        </w:rPr>
        <w:t xml:space="preserve"> TMA (1</w:t>
      </w:r>
      <w:r>
        <w:rPr>
          <w:rFonts w:ascii="Times New Roman" w:hAnsi="Times New Roman" w:cs="Times New Roman"/>
          <w:sz w:val="24"/>
          <w:szCs w:val="24"/>
        </w:rPr>
        <w:t xml:space="preserve"> </w:t>
      </w:r>
      <w:r w:rsidRPr="00DA4751">
        <w:rPr>
          <w:rFonts w:ascii="Times New Roman" w:hAnsi="Times New Roman" w:cs="Times New Roman"/>
          <w:sz w:val="24"/>
          <w:szCs w:val="24"/>
        </w:rPr>
        <w:t xml:space="preserve">mM), TMAO (1 mM) or no exogenous energy source and </w:t>
      </w:r>
      <w:r>
        <w:rPr>
          <w:rFonts w:ascii="Times New Roman" w:hAnsi="Times New Roman" w:cs="Times New Roman"/>
          <w:sz w:val="24"/>
          <w:szCs w:val="24"/>
        </w:rPr>
        <w:t xml:space="preserve">then </w:t>
      </w:r>
      <w:r w:rsidRPr="00DA4751">
        <w:rPr>
          <w:rFonts w:ascii="Times New Roman" w:hAnsi="Times New Roman" w:cs="Times New Roman"/>
          <w:sz w:val="24"/>
          <w:szCs w:val="24"/>
        </w:rPr>
        <w:t>aliquot</w:t>
      </w:r>
      <w:r>
        <w:rPr>
          <w:rFonts w:ascii="Times New Roman" w:hAnsi="Times New Roman" w:cs="Times New Roman"/>
          <w:sz w:val="24"/>
          <w:szCs w:val="24"/>
        </w:rPr>
        <w:t>ed</w:t>
      </w:r>
      <w:r w:rsidRPr="00DA4751">
        <w:rPr>
          <w:rFonts w:ascii="Times New Roman" w:hAnsi="Times New Roman" w:cs="Times New Roman"/>
          <w:sz w:val="24"/>
          <w:szCs w:val="24"/>
        </w:rPr>
        <w:t xml:space="preserve"> (500 µl) into 2 mL microcentrifuge tub</w:t>
      </w:r>
      <w:r>
        <w:rPr>
          <w:rFonts w:ascii="Times New Roman" w:hAnsi="Times New Roman" w:cs="Times New Roman"/>
          <w:sz w:val="24"/>
          <w:szCs w:val="24"/>
        </w:rPr>
        <w:t>es (n=3). Cells were left for 16 hr</w:t>
      </w:r>
      <w:r w:rsidRPr="00DA4751">
        <w:rPr>
          <w:rFonts w:ascii="Times New Roman" w:hAnsi="Times New Roman" w:cs="Times New Roman"/>
          <w:sz w:val="24"/>
          <w:szCs w:val="24"/>
        </w:rPr>
        <w:t xml:space="preserve"> before adding a further 500 µL of each test com</w:t>
      </w:r>
      <w:r>
        <w:rPr>
          <w:rFonts w:ascii="Times New Roman" w:hAnsi="Times New Roman" w:cs="Times New Roman"/>
          <w:sz w:val="24"/>
          <w:szCs w:val="24"/>
        </w:rPr>
        <w:t>pound. After 1 h</w:t>
      </w:r>
      <w:r w:rsidRPr="00DA4751">
        <w:rPr>
          <w:rFonts w:ascii="Times New Roman" w:hAnsi="Times New Roman" w:cs="Times New Roman"/>
          <w:sz w:val="24"/>
          <w:szCs w:val="24"/>
        </w:rPr>
        <w:t>r, 100 µl of cell suspension was mixed with 100 µl of BacTiter Glo cell viability kit (Prom</w:t>
      </w:r>
      <w:r w:rsidR="00CD1CA4">
        <w:rPr>
          <w:rFonts w:ascii="Times New Roman" w:hAnsi="Times New Roman" w:cs="Times New Roman"/>
          <w:sz w:val="24"/>
          <w:szCs w:val="24"/>
        </w:rPr>
        <w:t>ega) and incubated for 5 min</w:t>
      </w:r>
      <w:r w:rsidRPr="00DA4751">
        <w:rPr>
          <w:rFonts w:ascii="Times New Roman" w:hAnsi="Times New Roman" w:cs="Times New Roman"/>
          <w:sz w:val="24"/>
          <w:szCs w:val="24"/>
        </w:rPr>
        <w:t xml:space="preserve"> before recording luciferase activity on a </w:t>
      </w:r>
      <w:r>
        <w:rPr>
          <w:rFonts w:ascii="Times New Roman" w:hAnsi="Times New Roman" w:cs="Times New Roman"/>
          <w:sz w:val="24"/>
          <w:szCs w:val="24"/>
        </w:rPr>
        <w:t>Luminoskan</w:t>
      </w:r>
      <w:r w:rsidRPr="00344314">
        <w:rPr>
          <w:rFonts w:ascii="Times New Roman" w:hAnsi="Times New Roman" w:cs="Times New Roman"/>
          <w:sz w:val="24"/>
          <w:szCs w:val="24"/>
          <w:vertAlign w:val="superscript"/>
        </w:rPr>
        <w:t>TM</w:t>
      </w:r>
      <w:r>
        <w:rPr>
          <w:rFonts w:ascii="Times New Roman" w:hAnsi="Times New Roman" w:cs="Times New Roman"/>
          <w:sz w:val="24"/>
          <w:szCs w:val="24"/>
        </w:rPr>
        <w:t xml:space="preserve"> Ascent microplate luminometer (Thermo Scientific)</w:t>
      </w:r>
      <w:r w:rsidRPr="00DA4751">
        <w:rPr>
          <w:rFonts w:ascii="Times New Roman" w:hAnsi="Times New Roman" w:cs="Times New Roman"/>
          <w:sz w:val="24"/>
          <w:szCs w:val="24"/>
        </w:rPr>
        <w:t xml:space="preserve">.  </w:t>
      </w:r>
      <w:r>
        <w:rPr>
          <w:rFonts w:ascii="Times New Roman" w:hAnsi="Times New Roman" w:cs="Times New Roman"/>
          <w:sz w:val="24"/>
          <w:szCs w:val="24"/>
        </w:rPr>
        <w:t xml:space="preserve">A standard curve was generated using </w:t>
      </w:r>
      <w:r w:rsidRPr="00DA4751">
        <w:rPr>
          <w:rFonts w:ascii="Times New Roman" w:hAnsi="Times New Roman" w:cs="Times New Roman"/>
          <w:sz w:val="24"/>
          <w:szCs w:val="24"/>
        </w:rPr>
        <w:t xml:space="preserve">ATP standards </w:t>
      </w:r>
      <w:r>
        <w:rPr>
          <w:rFonts w:ascii="Times New Roman" w:hAnsi="Times New Roman" w:cs="Times New Roman"/>
          <w:sz w:val="24"/>
          <w:szCs w:val="24"/>
        </w:rPr>
        <w:t>according to</w:t>
      </w:r>
      <w:r w:rsidRPr="00DA4751">
        <w:rPr>
          <w:rFonts w:ascii="Times New Roman" w:hAnsi="Times New Roman" w:cs="Times New Roman"/>
          <w:sz w:val="24"/>
          <w:szCs w:val="24"/>
        </w:rPr>
        <w:t xml:space="preserve"> the manufacture</w:t>
      </w:r>
      <w:r>
        <w:rPr>
          <w:rFonts w:ascii="Times New Roman" w:hAnsi="Times New Roman" w:cs="Times New Roman"/>
          <w:sz w:val="24"/>
          <w:szCs w:val="24"/>
        </w:rPr>
        <w:t>r’</w:t>
      </w:r>
      <w:r w:rsidRPr="00DA4751">
        <w:rPr>
          <w:rFonts w:ascii="Times New Roman" w:hAnsi="Times New Roman" w:cs="Times New Roman"/>
          <w:sz w:val="24"/>
          <w:szCs w:val="24"/>
        </w:rPr>
        <w:t xml:space="preserve">s guidelines.   </w:t>
      </w:r>
    </w:p>
    <w:p w14:paraId="2D980BCE" w14:textId="77777777" w:rsidR="004727E7" w:rsidRDefault="004727E7" w:rsidP="00423ED7">
      <w:pPr>
        <w:spacing w:line="480" w:lineRule="auto"/>
        <w:jc w:val="both"/>
        <w:rPr>
          <w:rFonts w:ascii="Times New Roman" w:hAnsi="Times New Roman" w:cs="Times New Roman"/>
          <w:b/>
          <w:sz w:val="24"/>
          <w:szCs w:val="24"/>
        </w:rPr>
      </w:pPr>
      <w:r w:rsidRPr="005C41BD">
        <w:rPr>
          <w:rFonts w:ascii="Times New Roman" w:hAnsi="Times New Roman" w:cs="Times New Roman"/>
          <w:b/>
          <w:sz w:val="24"/>
          <w:szCs w:val="24"/>
        </w:rPr>
        <w:lastRenderedPageBreak/>
        <w:t>Co</w:t>
      </w:r>
      <w:r>
        <w:rPr>
          <w:rFonts w:ascii="Times New Roman" w:hAnsi="Times New Roman" w:cs="Times New Roman"/>
          <w:b/>
          <w:sz w:val="24"/>
          <w:szCs w:val="24"/>
        </w:rPr>
        <w:t>-</w:t>
      </w:r>
      <w:r w:rsidRPr="005C41BD">
        <w:rPr>
          <w:rFonts w:ascii="Times New Roman" w:hAnsi="Times New Roman" w:cs="Times New Roman"/>
          <w:b/>
          <w:sz w:val="24"/>
          <w:szCs w:val="24"/>
        </w:rPr>
        <w:t xml:space="preserve">culture of </w:t>
      </w:r>
      <w:r w:rsidRPr="005C41BD">
        <w:rPr>
          <w:rFonts w:ascii="Times New Roman" w:hAnsi="Times New Roman" w:cs="Times New Roman"/>
          <w:b/>
          <w:i/>
          <w:sz w:val="24"/>
          <w:szCs w:val="24"/>
        </w:rPr>
        <w:t xml:space="preserve">R. pomeroyi </w:t>
      </w:r>
      <w:r w:rsidRPr="005C41BD">
        <w:rPr>
          <w:rFonts w:ascii="Times New Roman" w:hAnsi="Times New Roman" w:cs="Times New Roman"/>
          <w:b/>
          <w:sz w:val="24"/>
          <w:szCs w:val="24"/>
        </w:rPr>
        <w:t xml:space="preserve">and </w:t>
      </w:r>
      <w:r w:rsidRPr="005C41BD">
        <w:rPr>
          <w:rFonts w:ascii="Times New Roman" w:hAnsi="Times New Roman" w:cs="Times New Roman"/>
          <w:b/>
          <w:i/>
          <w:sz w:val="24"/>
          <w:szCs w:val="24"/>
        </w:rPr>
        <w:t>Me</w:t>
      </w:r>
      <w:r>
        <w:rPr>
          <w:rFonts w:ascii="Times New Roman" w:hAnsi="Times New Roman" w:cs="Times New Roman"/>
          <w:b/>
          <w:i/>
          <w:sz w:val="24"/>
          <w:szCs w:val="24"/>
        </w:rPr>
        <w:t>th</w:t>
      </w:r>
      <w:r w:rsidRPr="005C41BD">
        <w:rPr>
          <w:rFonts w:ascii="Times New Roman" w:hAnsi="Times New Roman" w:cs="Times New Roman"/>
          <w:b/>
          <w:i/>
          <w:sz w:val="24"/>
          <w:szCs w:val="24"/>
        </w:rPr>
        <w:t xml:space="preserve">ylomonas </w:t>
      </w:r>
      <w:r>
        <w:rPr>
          <w:rFonts w:ascii="Times New Roman" w:hAnsi="Times New Roman" w:cs="Times New Roman"/>
          <w:b/>
          <w:i/>
          <w:sz w:val="24"/>
          <w:szCs w:val="24"/>
        </w:rPr>
        <w:t>methanica</w:t>
      </w:r>
      <w:r w:rsidRPr="005C41BD">
        <w:rPr>
          <w:rFonts w:ascii="Times New Roman" w:hAnsi="Times New Roman" w:cs="Times New Roman"/>
          <w:b/>
          <w:sz w:val="24"/>
          <w:szCs w:val="24"/>
        </w:rPr>
        <w:t xml:space="preserve"> MC09</w:t>
      </w:r>
    </w:p>
    <w:p w14:paraId="3D09A23F" w14:textId="6FC2484B" w:rsidR="004727E7" w:rsidRPr="00EB0A75" w:rsidRDefault="004727E7" w:rsidP="00423ED7">
      <w:pPr>
        <w:spacing w:line="480" w:lineRule="auto"/>
        <w:jc w:val="both"/>
        <w:rPr>
          <w:rFonts w:ascii="Times New Roman" w:hAnsi="Times New Roman" w:cs="Times New Roman"/>
          <w:sz w:val="24"/>
          <w:szCs w:val="24"/>
        </w:rPr>
      </w:pPr>
      <w:r w:rsidRPr="00EB0A75">
        <w:rPr>
          <w:rFonts w:ascii="Times New Roman" w:hAnsi="Times New Roman" w:cs="Times New Roman"/>
          <w:i/>
          <w:sz w:val="24"/>
          <w:szCs w:val="24"/>
        </w:rPr>
        <w:t xml:space="preserve">R. pomeroyi </w:t>
      </w:r>
      <w:r>
        <w:rPr>
          <w:rFonts w:ascii="Times New Roman" w:hAnsi="Times New Roman" w:cs="Times New Roman"/>
          <w:sz w:val="24"/>
          <w:szCs w:val="24"/>
        </w:rPr>
        <w:t xml:space="preserve">wild-type and the mutant, </w:t>
      </w:r>
      <w:r>
        <w:rPr>
          <w:rFonts w:ascii="Times New Roman" w:hAnsi="Times New Roman" w:cs="Times New Roman"/>
          <w:i/>
          <w:sz w:val="24"/>
          <w:szCs w:val="24"/>
        </w:rPr>
        <w:t>Δtmm::Gm</w:t>
      </w:r>
      <w:r w:rsidR="00C2478F">
        <w:rPr>
          <w:rFonts w:ascii="Times New Roman" w:hAnsi="Times New Roman" w:cs="Times New Roman"/>
          <w:i/>
          <w:sz w:val="24"/>
          <w:szCs w:val="24"/>
        </w:rPr>
        <w:t xml:space="preserve"> </w:t>
      </w:r>
      <w:r w:rsidR="00C2478F" w:rsidRPr="00C2478F">
        <w:rPr>
          <w:rFonts w:ascii="Times New Roman" w:hAnsi="Times New Roman" w:cs="Times New Roman"/>
          <w:color w:val="FF0000"/>
          <w:sz w:val="24"/>
          <w:szCs w:val="24"/>
        </w:rPr>
        <w:t>(Lidbury et al, 2014)</w:t>
      </w:r>
      <w:r>
        <w:rPr>
          <w:rFonts w:ascii="Times New Roman" w:hAnsi="Times New Roman" w:cs="Times New Roman"/>
          <w:sz w:val="24"/>
          <w:szCs w:val="24"/>
        </w:rPr>
        <w:t>,</w:t>
      </w:r>
      <w:r>
        <w:rPr>
          <w:rFonts w:ascii="Times New Roman" w:hAnsi="Times New Roman" w:cs="Times New Roman"/>
          <w:i/>
          <w:sz w:val="24"/>
          <w:szCs w:val="24"/>
        </w:rPr>
        <w:t xml:space="preserve"> </w:t>
      </w:r>
      <w:r w:rsidRPr="00EB0A75">
        <w:rPr>
          <w:rFonts w:ascii="Times New Roman" w:hAnsi="Times New Roman" w:cs="Times New Roman"/>
          <w:sz w:val="24"/>
          <w:szCs w:val="24"/>
        </w:rPr>
        <w:t xml:space="preserve">was grown </w:t>
      </w:r>
      <w:r>
        <w:rPr>
          <w:rFonts w:ascii="Times New Roman" w:hAnsi="Times New Roman" w:cs="Times New Roman"/>
          <w:sz w:val="24"/>
          <w:szCs w:val="24"/>
        </w:rPr>
        <w:t>using</w:t>
      </w:r>
      <w:r w:rsidRPr="00EB0A75">
        <w:rPr>
          <w:rFonts w:ascii="Times New Roman" w:hAnsi="Times New Roman" w:cs="Times New Roman"/>
          <w:sz w:val="24"/>
          <w:szCs w:val="24"/>
        </w:rPr>
        <w:t xml:space="preserve"> either TMA or TMAO as the sole </w:t>
      </w:r>
      <w:r>
        <w:rPr>
          <w:rFonts w:ascii="Times New Roman" w:hAnsi="Times New Roman" w:cs="Times New Roman"/>
          <w:sz w:val="24"/>
          <w:szCs w:val="24"/>
        </w:rPr>
        <w:t>N</w:t>
      </w:r>
      <w:r w:rsidRPr="00EB0A75">
        <w:rPr>
          <w:rFonts w:ascii="Times New Roman" w:hAnsi="Times New Roman" w:cs="Times New Roman"/>
          <w:sz w:val="24"/>
          <w:szCs w:val="24"/>
        </w:rPr>
        <w:t xml:space="preserve"> source </w:t>
      </w:r>
      <w:r>
        <w:rPr>
          <w:rFonts w:ascii="Times New Roman" w:hAnsi="Times New Roman" w:cs="Times New Roman"/>
          <w:sz w:val="24"/>
          <w:szCs w:val="24"/>
        </w:rPr>
        <w:t>(</w:t>
      </w:r>
      <w:r w:rsidRPr="00EB0A75">
        <w:rPr>
          <w:rFonts w:ascii="Times New Roman" w:hAnsi="Times New Roman" w:cs="Times New Roman"/>
          <w:sz w:val="24"/>
          <w:szCs w:val="24"/>
        </w:rPr>
        <w:t>OD</w:t>
      </w:r>
      <w:r w:rsidRPr="00EB0A75">
        <w:rPr>
          <w:rFonts w:ascii="Times New Roman" w:hAnsi="Times New Roman" w:cs="Times New Roman"/>
          <w:sz w:val="24"/>
          <w:szCs w:val="24"/>
          <w:vertAlign w:val="subscript"/>
        </w:rPr>
        <w:t>540</w:t>
      </w:r>
      <w:r w:rsidRPr="00EB0A75">
        <w:rPr>
          <w:rFonts w:ascii="Times New Roman" w:hAnsi="Times New Roman" w:cs="Times New Roman"/>
          <w:sz w:val="24"/>
          <w:szCs w:val="24"/>
          <w:vertAlign w:val="superscript"/>
        </w:rPr>
        <w:t xml:space="preserve"> </w:t>
      </w:r>
      <w:r w:rsidRPr="00EB0A75">
        <w:rPr>
          <w:rFonts w:ascii="Times New Roman" w:hAnsi="Times New Roman" w:cs="Times New Roman"/>
          <w:sz w:val="24"/>
          <w:szCs w:val="24"/>
        </w:rPr>
        <w:t>~0.3</w:t>
      </w:r>
      <w:r>
        <w:rPr>
          <w:rFonts w:ascii="Times New Roman" w:hAnsi="Times New Roman" w:cs="Times New Roman"/>
          <w:sz w:val="24"/>
          <w:szCs w:val="24"/>
        </w:rPr>
        <w:t>)</w:t>
      </w:r>
      <w:r w:rsidRPr="00EB0A75">
        <w:rPr>
          <w:rFonts w:ascii="Times New Roman" w:hAnsi="Times New Roman" w:cs="Times New Roman"/>
          <w:sz w:val="24"/>
          <w:szCs w:val="24"/>
        </w:rPr>
        <w:t>.</w:t>
      </w:r>
      <w:r>
        <w:rPr>
          <w:rFonts w:ascii="Times New Roman" w:hAnsi="Times New Roman" w:cs="Times New Roman"/>
          <w:sz w:val="24"/>
          <w:szCs w:val="24"/>
        </w:rPr>
        <w:t xml:space="preserve"> Cells were re-suspended in fresh medium containing 1 mM methanol. For each strain, triplicate cultures were set up using either TMA or ammonium chloride as the sole N source (1 mM). </w:t>
      </w:r>
      <w:r>
        <w:rPr>
          <w:rFonts w:ascii="Times New Roman" w:hAnsi="Times New Roman" w:cs="Times New Roman"/>
          <w:i/>
          <w:sz w:val="24"/>
          <w:szCs w:val="24"/>
        </w:rPr>
        <w:t xml:space="preserve">M. methanica </w:t>
      </w:r>
      <w:r>
        <w:rPr>
          <w:rFonts w:ascii="Times New Roman" w:hAnsi="Times New Roman" w:cs="Times New Roman"/>
          <w:sz w:val="24"/>
          <w:szCs w:val="24"/>
        </w:rPr>
        <w:t xml:space="preserve">was grown using methanol as the C source (2 mM) and ammonia (0.5 mM) as the limiting nutrient until the onset of stationary phase. A 5% (v/v) inoculum of </w:t>
      </w:r>
      <w:r>
        <w:rPr>
          <w:rFonts w:ascii="Times New Roman" w:hAnsi="Times New Roman" w:cs="Times New Roman"/>
          <w:i/>
          <w:sz w:val="24"/>
          <w:szCs w:val="24"/>
        </w:rPr>
        <w:t xml:space="preserve">M. </w:t>
      </w:r>
      <w:r w:rsidRPr="003165FF">
        <w:rPr>
          <w:rFonts w:ascii="Times New Roman" w:hAnsi="Times New Roman" w:cs="Times New Roman"/>
          <w:i/>
          <w:sz w:val="24"/>
          <w:szCs w:val="24"/>
        </w:rPr>
        <w:t>methanica</w:t>
      </w:r>
      <w:r>
        <w:rPr>
          <w:rFonts w:ascii="Times New Roman" w:hAnsi="Times New Roman" w:cs="Times New Roman"/>
          <w:sz w:val="24"/>
          <w:szCs w:val="24"/>
        </w:rPr>
        <w:t xml:space="preserve"> (~10</w:t>
      </w:r>
      <w:r w:rsidRPr="00EB0A75">
        <w:rPr>
          <w:rFonts w:ascii="Times New Roman" w:hAnsi="Times New Roman" w:cs="Times New Roman"/>
          <w:sz w:val="24"/>
          <w:szCs w:val="24"/>
          <w:vertAlign w:val="superscript"/>
        </w:rPr>
        <w:t>7</w:t>
      </w:r>
      <w:r>
        <w:rPr>
          <w:rFonts w:ascii="Times New Roman" w:hAnsi="Times New Roman" w:cs="Times New Roman"/>
          <w:sz w:val="24"/>
          <w:szCs w:val="24"/>
        </w:rPr>
        <w:t xml:space="preserve"> cells) was added to each </w:t>
      </w:r>
      <w:r>
        <w:rPr>
          <w:rFonts w:ascii="Times New Roman" w:hAnsi="Times New Roman" w:cs="Times New Roman"/>
          <w:i/>
          <w:sz w:val="24"/>
          <w:szCs w:val="24"/>
        </w:rPr>
        <w:t xml:space="preserve">R. pomeroyi </w:t>
      </w:r>
      <w:r>
        <w:rPr>
          <w:rFonts w:ascii="Times New Roman" w:hAnsi="Times New Roman" w:cs="Times New Roman"/>
          <w:sz w:val="24"/>
          <w:szCs w:val="24"/>
        </w:rPr>
        <w:t>culture. Co-cultures were incubated at 25</w:t>
      </w:r>
      <w:r w:rsidRPr="00EB0A75">
        <w:rPr>
          <w:rFonts w:ascii="Times New Roman" w:hAnsi="Times New Roman" w:cs="Times New Roman"/>
          <w:sz w:val="24"/>
          <w:szCs w:val="24"/>
          <w:vertAlign w:val="superscript"/>
        </w:rPr>
        <w:t>o</w:t>
      </w:r>
      <w:r>
        <w:rPr>
          <w:rFonts w:ascii="Times New Roman" w:hAnsi="Times New Roman" w:cs="Times New Roman"/>
          <w:sz w:val="24"/>
          <w:szCs w:val="24"/>
        </w:rPr>
        <w:t xml:space="preserve">C on a rotary shaker (150 r.p.m.). For </w:t>
      </w:r>
      <w:r>
        <w:rPr>
          <w:rFonts w:ascii="Times New Roman" w:hAnsi="Times New Roman" w:cs="Times New Roman"/>
          <w:i/>
          <w:sz w:val="24"/>
          <w:szCs w:val="24"/>
        </w:rPr>
        <w:t xml:space="preserve">M. methanica </w:t>
      </w:r>
      <w:r>
        <w:rPr>
          <w:rFonts w:ascii="Times New Roman" w:hAnsi="Times New Roman" w:cs="Times New Roman"/>
          <w:sz w:val="24"/>
          <w:szCs w:val="24"/>
        </w:rPr>
        <w:t xml:space="preserve">cell counts, serial dilutions were generated (n=3) and 10 </w:t>
      </w:r>
      <w:r>
        <w:rPr>
          <w:rFonts w:ascii="Calibri" w:hAnsi="Calibri" w:cs="Times New Roman"/>
          <w:sz w:val="24"/>
          <w:szCs w:val="24"/>
        </w:rPr>
        <w:t>μ</w:t>
      </w:r>
      <w:r>
        <w:rPr>
          <w:rFonts w:ascii="Times New Roman" w:hAnsi="Times New Roman" w:cs="Times New Roman"/>
          <w:sz w:val="24"/>
          <w:szCs w:val="24"/>
        </w:rPr>
        <w:t>l were spotted (n=3) on MAMS plates with methane as the sole C source and incubated at 25</w:t>
      </w:r>
      <w:r w:rsidRPr="005C41BD">
        <w:rPr>
          <w:rFonts w:ascii="Times New Roman" w:hAnsi="Times New Roman" w:cs="Times New Roman"/>
          <w:sz w:val="24"/>
          <w:szCs w:val="24"/>
          <w:vertAlign w:val="superscript"/>
        </w:rPr>
        <w:t>o</w:t>
      </w:r>
      <w:r>
        <w:rPr>
          <w:rFonts w:ascii="Times New Roman" w:hAnsi="Times New Roman" w:cs="Times New Roman"/>
          <w:sz w:val="24"/>
          <w:szCs w:val="24"/>
        </w:rPr>
        <w:t>C.</w:t>
      </w:r>
    </w:p>
    <w:p w14:paraId="35A21E82" w14:textId="77777777" w:rsidR="004727E7" w:rsidRDefault="004727E7" w:rsidP="00423ED7">
      <w:pPr>
        <w:spacing w:line="480" w:lineRule="auto"/>
        <w:jc w:val="both"/>
        <w:rPr>
          <w:rFonts w:ascii="Times New Roman" w:hAnsi="Times New Roman" w:cs="Times New Roman"/>
          <w:b/>
          <w:sz w:val="24"/>
          <w:szCs w:val="24"/>
        </w:rPr>
      </w:pPr>
    </w:p>
    <w:p w14:paraId="27792FFA" w14:textId="77777777" w:rsidR="004727E7" w:rsidRDefault="004727E7" w:rsidP="00423ED7">
      <w:pPr>
        <w:spacing w:line="480" w:lineRule="auto"/>
        <w:jc w:val="both"/>
        <w:rPr>
          <w:rFonts w:ascii="Times New Roman" w:hAnsi="Times New Roman" w:cs="Times New Roman"/>
          <w:b/>
          <w:sz w:val="24"/>
          <w:szCs w:val="24"/>
        </w:rPr>
      </w:pPr>
    </w:p>
    <w:p w14:paraId="6F325FFC" w14:textId="77777777" w:rsidR="004727E7" w:rsidRDefault="004727E7" w:rsidP="00423ED7">
      <w:pPr>
        <w:spacing w:line="480" w:lineRule="auto"/>
        <w:jc w:val="both"/>
        <w:rPr>
          <w:rFonts w:ascii="Times New Roman" w:hAnsi="Times New Roman" w:cs="Times New Roman"/>
          <w:b/>
          <w:sz w:val="24"/>
          <w:szCs w:val="24"/>
        </w:rPr>
      </w:pPr>
    </w:p>
    <w:p w14:paraId="7A994266" w14:textId="77777777" w:rsidR="004727E7" w:rsidRDefault="004727E7">
      <w:pPr>
        <w:rPr>
          <w:rFonts w:ascii="Times New Roman" w:hAnsi="Times New Roman" w:cs="Times New Roman"/>
          <w:b/>
          <w:sz w:val="24"/>
          <w:szCs w:val="24"/>
        </w:rPr>
      </w:pPr>
      <w:r>
        <w:rPr>
          <w:rFonts w:ascii="Times New Roman" w:hAnsi="Times New Roman" w:cs="Times New Roman"/>
          <w:b/>
          <w:sz w:val="24"/>
          <w:szCs w:val="24"/>
        </w:rPr>
        <w:br w:type="page"/>
      </w:r>
    </w:p>
    <w:p w14:paraId="64954CFF" w14:textId="77777777" w:rsidR="004727E7" w:rsidRPr="00DA4751" w:rsidRDefault="004727E7" w:rsidP="00423ED7">
      <w:pPr>
        <w:spacing w:line="480" w:lineRule="auto"/>
        <w:jc w:val="both"/>
        <w:rPr>
          <w:rFonts w:ascii="Times New Roman" w:hAnsi="Times New Roman" w:cs="Times New Roman"/>
          <w:b/>
          <w:sz w:val="24"/>
          <w:szCs w:val="24"/>
        </w:rPr>
      </w:pPr>
      <w:r w:rsidRPr="00DA4751">
        <w:rPr>
          <w:rFonts w:ascii="Times New Roman" w:hAnsi="Times New Roman" w:cs="Times New Roman"/>
          <w:b/>
          <w:sz w:val="24"/>
          <w:szCs w:val="24"/>
        </w:rPr>
        <w:lastRenderedPageBreak/>
        <w:t>Results</w:t>
      </w:r>
      <w:r>
        <w:rPr>
          <w:rFonts w:ascii="Times New Roman" w:hAnsi="Times New Roman" w:cs="Times New Roman"/>
          <w:b/>
          <w:sz w:val="24"/>
          <w:szCs w:val="24"/>
        </w:rPr>
        <w:t xml:space="preserve"> </w:t>
      </w:r>
    </w:p>
    <w:p w14:paraId="4EB7BBE9" w14:textId="77777777" w:rsidR="004727E7" w:rsidRPr="00F82E73" w:rsidRDefault="004727E7" w:rsidP="00423ED7">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TMA and TMAO oxidation increases </w:t>
      </w:r>
      <w:r>
        <w:rPr>
          <w:rFonts w:ascii="Times New Roman" w:hAnsi="Times New Roman" w:cs="Times New Roman"/>
          <w:b/>
          <w:i/>
          <w:sz w:val="24"/>
          <w:szCs w:val="24"/>
        </w:rPr>
        <w:t xml:space="preserve">R. pomeroyi </w:t>
      </w:r>
      <w:r>
        <w:rPr>
          <w:rFonts w:ascii="Times New Roman" w:hAnsi="Times New Roman" w:cs="Times New Roman"/>
          <w:b/>
          <w:sz w:val="24"/>
          <w:szCs w:val="24"/>
        </w:rPr>
        <w:t>growth yields when grown on glucose</w:t>
      </w:r>
    </w:p>
    <w:p w14:paraId="79B0BB59" w14:textId="77777777" w:rsidR="004727E7" w:rsidRDefault="004727E7" w:rsidP="00423ED7">
      <w:pPr>
        <w:spacing w:line="480" w:lineRule="auto"/>
        <w:jc w:val="both"/>
        <w:rPr>
          <w:rFonts w:ascii="Times New Roman" w:hAnsi="Times New Roman" w:cs="Times New Roman"/>
          <w:sz w:val="24"/>
          <w:szCs w:val="24"/>
        </w:rPr>
      </w:pPr>
      <w:r w:rsidRPr="00DA4751">
        <w:rPr>
          <w:rFonts w:ascii="Times New Roman" w:hAnsi="Times New Roman" w:cs="Times New Roman"/>
          <w:i/>
          <w:sz w:val="24"/>
          <w:szCs w:val="24"/>
        </w:rPr>
        <w:t xml:space="preserve">R. pomeroyi </w:t>
      </w:r>
      <w:r w:rsidRPr="00DA4751">
        <w:rPr>
          <w:rFonts w:ascii="Times New Roman" w:hAnsi="Times New Roman" w:cs="Times New Roman"/>
          <w:sz w:val="24"/>
          <w:szCs w:val="24"/>
        </w:rPr>
        <w:t>oxidised TMA</w:t>
      </w:r>
      <w:r>
        <w:rPr>
          <w:rFonts w:ascii="Times New Roman" w:hAnsi="Times New Roman" w:cs="Times New Roman"/>
          <w:sz w:val="24"/>
          <w:szCs w:val="24"/>
        </w:rPr>
        <w:t xml:space="preserve"> and TMAO in the presence of </w:t>
      </w:r>
      <w:r w:rsidRPr="00DA4751">
        <w:rPr>
          <w:rFonts w:ascii="Times New Roman" w:hAnsi="Times New Roman" w:cs="Times New Roman"/>
          <w:sz w:val="24"/>
          <w:szCs w:val="24"/>
        </w:rPr>
        <w:t>both glucose and ammonia</w:t>
      </w:r>
      <w:r>
        <w:rPr>
          <w:rFonts w:ascii="Times New Roman" w:hAnsi="Times New Roman" w:cs="Times New Roman"/>
          <w:sz w:val="24"/>
          <w:szCs w:val="24"/>
        </w:rPr>
        <w:t xml:space="preserve"> in the culture medium (Fig. 2a &amp; 2b)</w:t>
      </w:r>
      <w:r w:rsidRPr="00DA4751">
        <w:rPr>
          <w:rFonts w:ascii="Times New Roman" w:hAnsi="Times New Roman" w:cs="Times New Roman"/>
          <w:sz w:val="24"/>
          <w:szCs w:val="24"/>
        </w:rPr>
        <w:t xml:space="preserve">. </w:t>
      </w:r>
      <w:r>
        <w:rPr>
          <w:rFonts w:ascii="Times New Roman" w:hAnsi="Times New Roman" w:cs="Times New Roman"/>
          <w:sz w:val="24"/>
          <w:szCs w:val="24"/>
        </w:rPr>
        <w:t xml:space="preserve">The rate of </w:t>
      </w:r>
      <w:r w:rsidRPr="00DA4751">
        <w:rPr>
          <w:rFonts w:ascii="Times New Roman" w:hAnsi="Times New Roman" w:cs="Times New Roman"/>
          <w:sz w:val="24"/>
          <w:szCs w:val="24"/>
        </w:rPr>
        <w:t>TMA</w:t>
      </w:r>
      <w:r>
        <w:rPr>
          <w:rFonts w:ascii="Times New Roman" w:hAnsi="Times New Roman" w:cs="Times New Roman"/>
          <w:sz w:val="24"/>
          <w:szCs w:val="24"/>
        </w:rPr>
        <w:t xml:space="preserve"> and TMAO oxidation was greatest through exponential growth but</w:t>
      </w:r>
      <w:r w:rsidRPr="00DA4751">
        <w:rPr>
          <w:rFonts w:ascii="Times New Roman" w:hAnsi="Times New Roman" w:cs="Times New Roman"/>
          <w:sz w:val="24"/>
          <w:szCs w:val="24"/>
        </w:rPr>
        <w:t xml:space="preserve"> </w:t>
      </w:r>
      <w:r>
        <w:rPr>
          <w:rFonts w:ascii="Times New Roman" w:hAnsi="Times New Roman" w:cs="Times New Roman"/>
          <w:sz w:val="24"/>
          <w:szCs w:val="24"/>
        </w:rPr>
        <w:t>did continue</w:t>
      </w:r>
      <w:r w:rsidRPr="00DA4751">
        <w:rPr>
          <w:rFonts w:ascii="Times New Roman" w:hAnsi="Times New Roman" w:cs="Times New Roman"/>
          <w:sz w:val="24"/>
          <w:szCs w:val="24"/>
        </w:rPr>
        <w:t xml:space="preserve"> </w:t>
      </w:r>
      <w:r>
        <w:rPr>
          <w:rFonts w:ascii="Times New Roman" w:hAnsi="Times New Roman" w:cs="Times New Roman"/>
          <w:sz w:val="24"/>
          <w:szCs w:val="24"/>
        </w:rPr>
        <w:t>throughout</w:t>
      </w:r>
      <w:r w:rsidRPr="00DA4751">
        <w:rPr>
          <w:rFonts w:ascii="Times New Roman" w:hAnsi="Times New Roman" w:cs="Times New Roman"/>
          <w:sz w:val="24"/>
          <w:szCs w:val="24"/>
        </w:rPr>
        <w:t xml:space="preserve"> stationary phase</w:t>
      </w:r>
      <w:r>
        <w:rPr>
          <w:rFonts w:ascii="Times New Roman" w:hAnsi="Times New Roman" w:cs="Times New Roman"/>
          <w:sz w:val="24"/>
          <w:szCs w:val="24"/>
        </w:rPr>
        <w:t xml:space="preserve"> when glucose was exhausted from the medium (data not shown)</w:t>
      </w:r>
      <w:r w:rsidRPr="00DA4751">
        <w:rPr>
          <w:rFonts w:ascii="Times New Roman" w:hAnsi="Times New Roman" w:cs="Times New Roman"/>
          <w:sz w:val="24"/>
          <w:szCs w:val="24"/>
        </w:rPr>
        <w:t>.</w:t>
      </w:r>
      <w:r>
        <w:rPr>
          <w:rFonts w:ascii="Times New Roman" w:hAnsi="Times New Roman" w:cs="Times New Roman"/>
          <w:sz w:val="24"/>
          <w:szCs w:val="24"/>
        </w:rPr>
        <w:t xml:space="preserve"> TMA oxidation by wild-type cells resulted in a greater final growth yield (OD</w:t>
      </w:r>
      <w:r w:rsidRPr="00F82E73">
        <w:rPr>
          <w:rFonts w:ascii="Times New Roman" w:hAnsi="Times New Roman" w:cs="Times New Roman"/>
          <w:sz w:val="24"/>
          <w:szCs w:val="24"/>
          <w:vertAlign w:val="subscript"/>
        </w:rPr>
        <w:t>540</w:t>
      </w:r>
      <w:r>
        <w:rPr>
          <w:rFonts w:ascii="Times New Roman" w:hAnsi="Times New Roman" w:cs="Times New Roman"/>
          <w:sz w:val="24"/>
          <w:szCs w:val="24"/>
        </w:rPr>
        <w:t xml:space="preserve"> =2.91 ± 0.05) (Fig. 2a) compared to the mutant, </w:t>
      </w:r>
      <w:r w:rsidRPr="007841DD">
        <w:rPr>
          <w:rFonts w:ascii="Times New Roman" w:hAnsi="Times New Roman" w:cs="Times New Roman"/>
          <w:i/>
          <w:sz w:val="24"/>
          <w:szCs w:val="24"/>
        </w:rPr>
        <w:t>Δ</w:t>
      </w:r>
      <w:r>
        <w:rPr>
          <w:rFonts w:ascii="Times New Roman" w:hAnsi="Times New Roman" w:cs="Times New Roman"/>
          <w:i/>
          <w:sz w:val="24"/>
          <w:szCs w:val="24"/>
        </w:rPr>
        <w:t xml:space="preserve">tmm::Gm </w:t>
      </w:r>
      <w:r>
        <w:rPr>
          <w:rFonts w:ascii="Times New Roman" w:hAnsi="Times New Roman" w:cs="Times New Roman"/>
          <w:sz w:val="24"/>
          <w:szCs w:val="24"/>
        </w:rPr>
        <w:t>(OD</w:t>
      </w:r>
      <w:r w:rsidRPr="00F82E73">
        <w:rPr>
          <w:rFonts w:ascii="Times New Roman" w:hAnsi="Times New Roman" w:cs="Times New Roman"/>
          <w:sz w:val="24"/>
          <w:szCs w:val="24"/>
          <w:vertAlign w:val="subscript"/>
        </w:rPr>
        <w:t>540</w:t>
      </w:r>
      <w:r>
        <w:rPr>
          <w:rFonts w:ascii="Times New Roman" w:hAnsi="Times New Roman" w:cs="Times New Roman"/>
          <w:sz w:val="24"/>
          <w:szCs w:val="24"/>
        </w:rPr>
        <w:t xml:space="preserve"> =2.063 ± 0.06), which was unable to catabolise TMA </w:t>
      </w:r>
      <w:r>
        <w:rPr>
          <w:rFonts w:ascii="Times New Roman" w:hAnsi="Times New Roman" w:cs="Times New Roman"/>
          <w:noProof/>
          <w:sz w:val="24"/>
          <w:szCs w:val="24"/>
        </w:rPr>
        <w:t>(Lidbury et al, 2014)</w:t>
      </w:r>
      <w:r>
        <w:rPr>
          <w:rFonts w:ascii="Times New Roman" w:hAnsi="Times New Roman" w:cs="Times New Roman"/>
          <w:sz w:val="24"/>
          <w:szCs w:val="24"/>
        </w:rPr>
        <w:t>. TMAO oxidation in wild-type cells (Fig. 2b) also led to an increase in final growth yield (OD</w:t>
      </w:r>
      <w:r w:rsidRPr="00040167">
        <w:rPr>
          <w:rFonts w:ascii="Times New Roman" w:hAnsi="Times New Roman" w:cs="Times New Roman"/>
          <w:sz w:val="24"/>
          <w:szCs w:val="24"/>
          <w:vertAlign w:val="subscript"/>
        </w:rPr>
        <w:t>540</w:t>
      </w:r>
      <w:r>
        <w:rPr>
          <w:rFonts w:ascii="Times New Roman" w:hAnsi="Times New Roman" w:cs="Times New Roman"/>
          <w:sz w:val="24"/>
          <w:szCs w:val="24"/>
        </w:rPr>
        <w:t xml:space="preserve"> = 2.46± 0.02) compared </w:t>
      </w:r>
      <w:r w:rsidR="00CD1CA4">
        <w:rPr>
          <w:rFonts w:ascii="Times New Roman" w:hAnsi="Times New Roman" w:cs="Times New Roman"/>
          <w:sz w:val="24"/>
          <w:szCs w:val="24"/>
        </w:rPr>
        <w:t xml:space="preserve">to </w:t>
      </w:r>
      <w:r>
        <w:rPr>
          <w:rFonts w:ascii="Times New Roman" w:hAnsi="Times New Roman" w:cs="Times New Roman"/>
          <w:sz w:val="24"/>
          <w:szCs w:val="24"/>
        </w:rPr>
        <w:t xml:space="preserve">the mutant, </w:t>
      </w:r>
      <w:r w:rsidRPr="00F82E73">
        <w:rPr>
          <w:rFonts w:ascii="Times New Roman" w:hAnsi="Times New Roman" w:cs="Times New Roman"/>
          <w:i/>
          <w:sz w:val="24"/>
          <w:szCs w:val="24"/>
        </w:rPr>
        <w:t>Δ</w:t>
      </w:r>
      <w:r>
        <w:rPr>
          <w:rFonts w:ascii="Times New Roman" w:hAnsi="Times New Roman" w:cs="Times New Roman"/>
          <w:i/>
          <w:sz w:val="24"/>
          <w:szCs w:val="24"/>
        </w:rPr>
        <w:t xml:space="preserve">tdm::Gm </w:t>
      </w:r>
      <w:r>
        <w:rPr>
          <w:rFonts w:ascii="Times New Roman" w:hAnsi="Times New Roman" w:cs="Times New Roman"/>
          <w:sz w:val="24"/>
          <w:szCs w:val="24"/>
        </w:rPr>
        <w:t>(OD</w:t>
      </w:r>
      <w:r w:rsidRPr="00040167">
        <w:rPr>
          <w:rFonts w:ascii="Times New Roman" w:hAnsi="Times New Roman" w:cs="Times New Roman"/>
          <w:sz w:val="24"/>
          <w:szCs w:val="24"/>
          <w:vertAlign w:val="subscript"/>
        </w:rPr>
        <w:t>540</w:t>
      </w:r>
      <w:r>
        <w:rPr>
          <w:rFonts w:ascii="Times New Roman" w:hAnsi="Times New Roman" w:cs="Times New Roman"/>
          <w:sz w:val="24"/>
          <w:szCs w:val="24"/>
        </w:rPr>
        <w:t xml:space="preserve"> = 1.94± 0.07), which cannot oxidise TMAO </w:t>
      </w:r>
      <w:r>
        <w:rPr>
          <w:rFonts w:ascii="Times New Roman" w:hAnsi="Times New Roman" w:cs="Times New Roman"/>
          <w:noProof/>
          <w:sz w:val="24"/>
          <w:szCs w:val="24"/>
        </w:rPr>
        <w:t>(Lidbury et al, 2014)</w:t>
      </w:r>
      <w:r>
        <w:rPr>
          <w:rFonts w:ascii="Times New Roman" w:hAnsi="Times New Roman" w:cs="Times New Roman"/>
          <w:sz w:val="24"/>
          <w:szCs w:val="24"/>
        </w:rPr>
        <w:t xml:space="preserve">. TMA oxidation to TMAO could still function in the </w:t>
      </w:r>
      <w:r w:rsidRPr="00F82E73">
        <w:rPr>
          <w:rFonts w:ascii="Times New Roman" w:hAnsi="Times New Roman" w:cs="Times New Roman"/>
          <w:i/>
          <w:sz w:val="24"/>
          <w:szCs w:val="24"/>
        </w:rPr>
        <w:t>Δ</w:t>
      </w:r>
      <w:r>
        <w:rPr>
          <w:rFonts w:ascii="Times New Roman" w:hAnsi="Times New Roman" w:cs="Times New Roman"/>
          <w:i/>
          <w:sz w:val="24"/>
          <w:szCs w:val="24"/>
        </w:rPr>
        <w:t xml:space="preserve">tdm::Gm </w:t>
      </w:r>
      <w:r>
        <w:rPr>
          <w:rFonts w:ascii="Times New Roman" w:hAnsi="Times New Roman" w:cs="Times New Roman"/>
          <w:sz w:val="24"/>
          <w:szCs w:val="24"/>
        </w:rPr>
        <w:t>mutant, resulting in the accumulation of extracellular TMAO in the medium (supplementary Fig. S2).</w:t>
      </w:r>
    </w:p>
    <w:p w14:paraId="0C104025" w14:textId="31182AB8" w:rsidR="004727E7" w:rsidRDefault="004727E7" w:rsidP="00423ED7">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We conducted an initial screen using a plate assay method whereby </w:t>
      </w:r>
      <w:r>
        <w:rPr>
          <w:rFonts w:ascii="Times New Roman" w:hAnsi="Times New Roman" w:cs="Times New Roman"/>
          <w:i/>
          <w:sz w:val="24"/>
          <w:szCs w:val="24"/>
        </w:rPr>
        <w:t xml:space="preserve">R. pomeroyi </w:t>
      </w:r>
      <w:r>
        <w:rPr>
          <w:rFonts w:ascii="Times New Roman" w:hAnsi="Times New Roman" w:cs="Times New Roman"/>
          <w:sz w:val="24"/>
          <w:szCs w:val="24"/>
        </w:rPr>
        <w:t xml:space="preserve">was grown on glucose-limited MAMS plates with or without TMA (3 mM). Colonies grew larger in the presence of TMA, suggesting a greater proportion of the glucose was assimilated into biomass (supplementary Fig. S3). We then carried out further experiments to quantify the enhanced growth yield due to the addition of either TMA or TMAO by quantifying dry weight (wt) of </w:t>
      </w:r>
      <w:r w:rsidRPr="000569CF">
        <w:rPr>
          <w:rFonts w:ascii="Times New Roman" w:hAnsi="Times New Roman" w:cs="Times New Roman"/>
          <w:i/>
          <w:sz w:val="24"/>
          <w:szCs w:val="24"/>
        </w:rPr>
        <w:t>R. pomeroyi</w:t>
      </w:r>
      <w:r>
        <w:rPr>
          <w:rFonts w:ascii="Times New Roman" w:hAnsi="Times New Roman" w:cs="Times New Roman"/>
          <w:sz w:val="24"/>
          <w:szCs w:val="24"/>
        </w:rPr>
        <w:t xml:space="preserve"> wild-type and the mutants. </w:t>
      </w:r>
      <w:r>
        <w:rPr>
          <w:rFonts w:ascii="Times New Roman" w:hAnsi="Times New Roman" w:cs="Times New Roman"/>
          <w:i/>
          <w:sz w:val="24"/>
          <w:szCs w:val="24"/>
        </w:rPr>
        <w:t>R. pomeroyi</w:t>
      </w:r>
      <w:r>
        <w:rPr>
          <w:rFonts w:ascii="Times New Roman" w:hAnsi="Times New Roman" w:cs="Times New Roman"/>
          <w:sz w:val="24"/>
          <w:szCs w:val="24"/>
        </w:rPr>
        <w:t xml:space="preserve"> was grown in batch culture under glucose-</w:t>
      </w:r>
      <w:r w:rsidR="0003753C">
        <w:rPr>
          <w:rFonts w:ascii="Times New Roman" w:hAnsi="Times New Roman" w:cs="Times New Roman"/>
          <w:sz w:val="24"/>
          <w:szCs w:val="24"/>
        </w:rPr>
        <w:t>deplete</w:t>
      </w:r>
      <w:r>
        <w:rPr>
          <w:rFonts w:ascii="Times New Roman" w:hAnsi="Times New Roman" w:cs="Times New Roman"/>
          <w:sz w:val="24"/>
          <w:szCs w:val="24"/>
        </w:rPr>
        <w:t xml:space="preserve"> conditions and either supplemented with or without TMA (5 mM) or TMAO (5 mM). Wild-type cells grown on glucose alone reached a final bio</w:t>
      </w:r>
      <w:r w:rsidR="0003753C">
        <w:rPr>
          <w:rFonts w:ascii="Times New Roman" w:hAnsi="Times New Roman" w:cs="Times New Roman"/>
          <w:sz w:val="24"/>
          <w:szCs w:val="24"/>
        </w:rPr>
        <w:t>mass of 504 ± 14.3 mg dry</w:t>
      </w:r>
      <w:r>
        <w:rPr>
          <w:rFonts w:ascii="Times New Roman" w:hAnsi="Times New Roman" w:cs="Times New Roman"/>
          <w:sz w:val="24"/>
          <w:szCs w:val="24"/>
        </w:rPr>
        <w:t xml:space="preserve"> wt l</w:t>
      </w:r>
      <w:r w:rsidRPr="00F82E73">
        <w:rPr>
          <w:rFonts w:ascii="Times New Roman" w:hAnsi="Times New Roman" w:cs="Times New Roman"/>
          <w:sz w:val="24"/>
          <w:szCs w:val="24"/>
          <w:vertAlign w:val="superscript"/>
        </w:rPr>
        <w:t>-1</w:t>
      </w:r>
      <w:r>
        <w:rPr>
          <w:rFonts w:ascii="Times New Roman" w:hAnsi="Times New Roman" w:cs="Times New Roman"/>
          <w:sz w:val="24"/>
          <w:szCs w:val="24"/>
        </w:rPr>
        <w:t xml:space="preserve"> (Fig. 2c) and when supplemented with either </w:t>
      </w:r>
      <w:r w:rsidRPr="00CF423A">
        <w:rPr>
          <w:rFonts w:ascii="Times New Roman" w:hAnsi="Times New Roman"/>
          <w:color w:val="FF0000"/>
          <w:sz w:val="24"/>
        </w:rPr>
        <w:t xml:space="preserve">TMA or </w:t>
      </w:r>
      <w:r w:rsidRPr="00C2478F">
        <w:rPr>
          <w:rFonts w:ascii="Times New Roman" w:hAnsi="Times New Roman" w:cs="Times New Roman"/>
          <w:color w:val="FF0000"/>
          <w:sz w:val="24"/>
          <w:szCs w:val="24"/>
        </w:rPr>
        <w:t>TMA</w:t>
      </w:r>
      <w:r w:rsidR="00C2478F" w:rsidRPr="00C2478F">
        <w:rPr>
          <w:rFonts w:ascii="Times New Roman" w:hAnsi="Times New Roman" w:cs="Times New Roman"/>
          <w:color w:val="FF0000"/>
          <w:sz w:val="24"/>
          <w:szCs w:val="24"/>
        </w:rPr>
        <w:t>O</w:t>
      </w:r>
      <w:r>
        <w:rPr>
          <w:rFonts w:ascii="Times New Roman" w:hAnsi="Times New Roman" w:cs="Times New Roman"/>
          <w:sz w:val="24"/>
          <w:szCs w:val="24"/>
        </w:rPr>
        <w:t>, a final biomass of 616 ± 8.9 mg</w:t>
      </w:r>
      <w:r w:rsidR="0003753C">
        <w:rPr>
          <w:rFonts w:ascii="Times New Roman" w:hAnsi="Times New Roman" w:cs="Times New Roman"/>
          <w:sz w:val="24"/>
          <w:szCs w:val="24"/>
        </w:rPr>
        <w:t xml:space="preserve"> dry wt</w:t>
      </w:r>
      <w:r>
        <w:rPr>
          <w:rFonts w:ascii="Times New Roman" w:hAnsi="Times New Roman" w:cs="Times New Roman"/>
          <w:sz w:val="24"/>
          <w:szCs w:val="24"/>
        </w:rPr>
        <w:t xml:space="preserve"> l</w:t>
      </w:r>
      <w:r w:rsidRPr="00F82E73">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w:t>
      </w:r>
      <w:r>
        <w:rPr>
          <w:rFonts w:ascii="Times New Roman" w:hAnsi="Times New Roman" w:cs="Times New Roman"/>
          <w:sz w:val="24"/>
          <w:szCs w:val="24"/>
        </w:rPr>
        <w:t>(+22%) and 626 ± 12.6 mg dry wt l</w:t>
      </w:r>
      <w:r w:rsidRPr="00F82E73">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(+24%) was achieved, respectively. The </w:t>
      </w:r>
      <w:r>
        <w:rPr>
          <w:rFonts w:ascii="Times New Roman" w:hAnsi="Times New Roman" w:cs="Times New Roman"/>
          <w:i/>
          <w:sz w:val="24"/>
          <w:szCs w:val="24"/>
        </w:rPr>
        <w:t xml:space="preserve">Δtmm::Gm </w:t>
      </w:r>
      <w:r>
        <w:rPr>
          <w:rFonts w:ascii="Times New Roman" w:hAnsi="Times New Roman" w:cs="Times New Roman"/>
          <w:sz w:val="24"/>
          <w:szCs w:val="24"/>
        </w:rPr>
        <w:t>mutant, which cannot catabolise TMA, had no increase in final biomass (519 ± 21.4 mg dry wt l</w:t>
      </w:r>
      <w:r w:rsidRPr="00BB75C2">
        <w:rPr>
          <w:rFonts w:ascii="Times New Roman" w:hAnsi="Times New Roman" w:cs="Times New Roman"/>
          <w:sz w:val="24"/>
          <w:szCs w:val="24"/>
          <w:vertAlign w:val="superscript"/>
        </w:rPr>
        <w:t>-1</w:t>
      </w:r>
      <w:r>
        <w:rPr>
          <w:rFonts w:ascii="Times New Roman" w:hAnsi="Times New Roman" w:cs="Times New Roman"/>
          <w:sz w:val="24"/>
          <w:szCs w:val="24"/>
        </w:rPr>
        <w:t>) compared to the glucose-only cultures (534 ± 14.3 mg dry wt l</w:t>
      </w:r>
      <w:r w:rsidRPr="004F5700">
        <w:rPr>
          <w:rFonts w:ascii="Times New Roman" w:hAnsi="Times New Roman" w:cs="Times New Roman"/>
          <w:sz w:val="24"/>
          <w:szCs w:val="24"/>
          <w:vertAlign w:val="superscript"/>
        </w:rPr>
        <w:t>-1</w:t>
      </w:r>
      <w:r>
        <w:rPr>
          <w:rFonts w:ascii="Times New Roman" w:hAnsi="Times New Roman" w:cs="Times New Roman"/>
          <w:sz w:val="24"/>
          <w:szCs w:val="24"/>
        </w:rPr>
        <w:t xml:space="preserve">); however, when </w:t>
      </w:r>
      <w:r>
        <w:rPr>
          <w:rFonts w:ascii="Times New Roman" w:hAnsi="Times New Roman" w:cs="Times New Roman"/>
          <w:sz w:val="24"/>
          <w:szCs w:val="24"/>
        </w:rPr>
        <w:lastRenderedPageBreak/>
        <w:t>supplemented with TMAO, the final biomass was 664 ± 13.3 mg dry wt l</w:t>
      </w:r>
      <w:r w:rsidRPr="00F82E73">
        <w:rPr>
          <w:rFonts w:ascii="Times New Roman" w:hAnsi="Times New Roman" w:cs="Times New Roman"/>
          <w:sz w:val="24"/>
          <w:szCs w:val="24"/>
          <w:vertAlign w:val="superscript"/>
        </w:rPr>
        <w:t>-1</w:t>
      </w:r>
      <w:r>
        <w:rPr>
          <w:rFonts w:ascii="Times New Roman" w:hAnsi="Times New Roman" w:cs="Times New Roman"/>
          <w:sz w:val="24"/>
          <w:szCs w:val="24"/>
        </w:rPr>
        <w:t xml:space="preserve"> (+24%) (Fig. 2c). Supplementing the </w:t>
      </w:r>
      <w:r>
        <w:rPr>
          <w:rFonts w:ascii="Times New Roman" w:hAnsi="Times New Roman" w:cs="Times New Roman"/>
          <w:i/>
          <w:sz w:val="24"/>
          <w:szCs w:val="24"/>
        </w:rPr>
        <w:t xml:space="preserve">Δtdm::Gm </w:t>
      </w:r>
      <w:r>
        <w:rPr>
          <w:rFonts w:ascii="Times New Roman" w:hAnsi="Times New Roman" w:cs="Times New Roman"/>
          <w:sz w:val="24"/>
          <w:szCs w:val="24"/>
        </w:rPr>
        <w:t>mutant with either TMA or TMAO did not result in any increase in final biomass (glucose =489 ± 14.5; +TMA = 453 ± 20.6; +TMAO = 487 ± 31.7 mg dry wt l</w:t>
      </w:r>
      <w:r w:rsidRPr="00F82E73">
        <w:rPr>
          <w:rFonts w:ascii="Times New Roman" w:hAnsi="Times New Roman" w:cs="Times New Roman"/>
          <w:sz w:val="24"/>
          <w:szCs w:val="24"/>
          <w:vertAlign w:val="superscript"/>
        </w:rPr>
        <w:t>-1</w:t>
      </w:r>
      <w:r>
        <w:rPr>
          <w:rFonts w:ascii="Times New Roman" w:hAnsi="Times New Roman" w:cs="Times New Roman"/>
          <w:sz w:val="24"/>
          <w:szCs w:val="24"/>
        </w:rPr>
        <w:t xml:space="preserve">). When wild-type </w:t>
      </w:r>
      <w:r>
        <w:rPr>
          <w:rFonts w:ascii="Times New Roman" w:hAnsi="Times New Roman" w:cs="Times New Roman"/>
          <w:i/>
          <w:sz w:val="24"/>
          <w:szCs w:val="24"/>
        </w:rPr>
        <w:t xml:space="preserve">R. pomeroyi </w:t>
      </w:r>
      <w:r>
        <w:rPr>
          <w:rFonts w:ascii="Times New Roman" w:hAnsi="Times New Roman" w:cs="Times New Roman"/>
          <w:sz w:val="24"/>
          <w:szCs w:val="24"/>
        </w:rPr>
        <w:t>cells</w:t>
      </w:r>
      <w:r>
        <w:rPr>
          <w:rFonts w:ascii="Times New Roman" w:hAnsi="Times New Roman" w:cs="Times New Roman"/>
          <w:i/>
          <w:sz w:val="24"/>
          <w:szCs w:val="24"/>
        </w:rPr>
        <w:t xml:space="preserve"> </w:t>
      </w:r>
      <w:r>
        <w:rPr>
          <w:rFonts w:ascii="Times New Roman" w:hAnsi="Times New Roman" w:cs="Times New Roman"/>
          <w:sz w:val="24"/>
          <w:szCs w:val="24"/>
        </w:rPr>
        <w:t>were grown in a glucose-limited chemostat (dilution rate = 0.05 h</w:t>
      </w:r>
      <w:r w:rsidRPr="007841DD">
        <w:rPr>
          <w:rFonts w:ascii="Times New Roman" w:hAnsi="Times New Roman" w:cs="Times New Roman"/>
          <w:sz w:val="24"/>
          <w:szCs w:val="24"/>
          <w:vertAlign w:val="superscript"/>
        </w:rPr>
        <w:t>-1</w:t>
      </w:r>
      <w:r>
        <w:rPr>
          <w:rFonts w:ascii="Times New Roman" w:hAnsi="Times New Roman" w:cs="Times New Roman"/>
          <w:sz w:val="24"/>
          <w:szCs w:val="24"/>
        </w:rPr>
        <w:t xml:space="preserve">), we also observed a 30.4% increase in growth yield when supplemented with TMA (5 mM) whilst the growth yield of the mutant, </w:t>
      </w:r>
      <w:r w:rsidRPr="007841DD">
        <w:rPr>
          <w:rFonts w:ascii="Times New Roman" w:hAnsi="Times New Roman" w:cs="Times New Roman"/>
          <w:i/>
          <w:sz w:val="24"/>
          <w:szCs w:val="24"/>
        </w:rPr>
        <w:t>Δ</w:t>
      </w:r>
      <w:r>
        <w:rPr>
          <w:rFonts w:ascii="Times New Roman" w:hAnsi="Times New Roman" w:cs="Times New Roman"/>
          <w:i/>
          <w:sz w:val="24"/>
          <w:szCs w:val="24"/>
        </w:rPr>
        <w:t>tmm::Gm,</w:t>
      </w:r>
      <w:r>
        <w:rPr>
          <w:rFonts w:ascii="Times New Roman" w:hAnsi="Times New Roman" w:cs="Times New Roman"/>
          <w:sz w:val="24"/>
          <w:szCs w:val="24"/>
        </w:rPr>
        <w:t xml:space="preserve"> did not change (Table 1). </w:t>
      </w:r>
    </w:p>
    <w:p w14:paraId="667973D3" w14:textId="77777777" w:rsidR="004727E7" w:rsidRDefault="004727E7" w:rsidP="00423ED7">
      <w:pPr>
        <w:spacing w:line="480" w:lineRule="auto"/>
        <w:jc w:val="both"/>
        <w:rPr>
          <w:rFonts w:ascii="Times New Roman" w:hAnsi="Times New Roman" w:cs="Times New Roman"/>
          <w:sz w:val="24"/>
          <w:szCs w:val="24"/>
        </w:rPr>
      </w:pPr>
      <w:r>
        <w:rPr>
          <w:rFonts w:ascii="Times New Roman" w:hAnsi="Times New Roman" w:cs="Times New Roman"/>
          <w:i/>
          <w:sz w:val="24"/>
          <w:szCs w:val="24"/>
        </w:rPr>
        <w:t xml:space="preserve">Citreicella </w:t>
      </w:r>
      <w:r>
        <w:rPr>
          <w:rFonts w:ascii="Times New Roman" w:hAnsi="Times New Roman" w:cs="Times New Roman"/>
          <w:sz w:val="24"/>
          <w:szCs w:val="24"/>
        </w:rPr>
        <w:t xml:space="preserve">sp. SE45, which was isolated from a salt marsh (USA), is another member of the MRC and can also grow on TMA as a sole N source, but not as a sole C source </w:t>
      </w:r>
      <w:r>
        <w:rPr>
          <w:rFonts w:ascii="Times New Roman" w:hAnsi="Times New Roman" w:cs="Times New Roman"/>
          <w:noProof/>
          <w:sz w:val="24"/>
          <w:szCs w:val="24"/>
        </w:rPr>
        <w:t>(Chen 2012)</w:t>
      </w:r>
      <w:r>
        <w:rPr>
          <w:rFonts w:ascii="Times New Roman" w:hAnsi="Times New Roman" w:cs="Times New Roman"/>
          <w:sz w:val="24"/>
          <w:szCs w:val="24"/>
        </w:rPr>
        <w:t>. Salt marshes are typified by having high concentrations of MAs, including TMA, derived from the anaerobic degrad</w:t>
      </w:r>
      <w:r w:rsidR="0003753C">
        <w:rPr>
          <w:rFonts w:ascii="Times New Roman" w:hAnsi="Times New Roman" w:cs="Times New Roman"/>
          <w:sz w:val="24"/>
          <w:szCs w:val="24"/>
        </w:rPr>
        <w:t>ation of compatible osmolytes</w:t>
      </w:r>
      <w:r>
        <w:rPr>
          <w:rFonts w:ascii="Times New Roman" w:hAnsi="Times New Roman" w:cs="Times New Roman"/>
          <w:sz w:val="24"/>
          <w:szCs w:val="24"/>
        </w:rPr>
        <w:t xml:space="preserve"> such as glycine betaine (King, 1984). When </w:t>
      </w:r>
      <w:r>
        <w:rPr>
          <w:rFonts w:ascii="Times New Roman" w:hAnsi="Times New Roman" w:cs="Times New Roman"/>
          <w:i/>
          <w:sz w:val="24"/>
          <w:szCs w:val="24"/>
        </w:rPr>
        <w:t xml:space="preserve">Citreicella </w:t>
      </w:r>
      <w:r>
        <w:rPr>
          <w:rFonts w:ascii="Times New Roman" w:hAnsi="Times New Roman" w:cs="Times New Roman"/>
          <w:sz w:val="24"/>
          <w:szCs w:val="24"/>
        </w:rPr>
        <w:t>sp. SE45 was grown using</w:t>
      </w:r>
      <w:r>
        <w:rPr>
          <w:rFonts w:ascii="Times New Roman" w:hAnsi="Times New Roman" w:cs="Times New Roman"/>
          <w:i/>
          <w:sz w:val="24"/>
          <w:szCs w:val="24"/>
        </w:rPr>
        <w:t xml:space="preserve"> </w:t>
      </w:r>
      <w:r>
        <w:rPr>
          <w:rFonts w:ascii="Times New Roman" w:hAnsi="Times New Roman" w:cs="Times New Roman"/>
          <w:sz w:val="24"/>
          <w:szCs w:val="24"/>
        </w:rPr>
        <w:t>glucose-</w:t>
      </w:r>
      <w:r w:rsidR="0003753C">
        <w:rPr>
          <w:rFonts w:ascii="Times New Roman" w:hAnsi="Times New Roman" w:cs="Times New Roman"/>
          <w:sz w:val="24"/>
          <w:szCs w:val="24"/>
        </w:rPr>
        <w:t>deplete</w:t>
      </w:r>
      <w:r>
        <w:rPr>
          <w:rFonts w:ascii="Times New Roman" w:hAnsi="Times New Roman" w:cs="Times New Roman"/>
          <w:sz w:val="24"/>
          <w:szCs w:val="24"/>
        </w:rPr>
        <w:t xml:space="preserve"> MAMS</w:t>
      </w:r>
      <w:r w:rsidR="0003753C">
        <w:rPr>
          <w:rFonts w:ascii="Times New Roman" w:hAnsi="Times New Roman" w:cs="Times New Roman"/>
          <w:sz w:val="24"/>
          <w:szCs w:val="24"/>
        </w:rPr>
        <w:t xml:space="preserve"> medium</w:t>
      </w:r>
      <w:r>
        <w:rPr>
          <w:rFonts w:ascii="Times New Roman" w:hAnsi="Times New Roman" w:cs="Times New Roman"/>
          <w:sz w:val="24"/>
          <w:szCs w:val="24"/>
        </w:rPr>
        <w:t>, the addition of TMA led to an increase in final growth yie</w:t>
      </w:r>
      <w:r w:rsidR="0003753C">
        <w:rPr>
          <w:rFonts w:ascii="Times New Roman" w:hAnsi="Times New Roman" w:cs="Times New Roman"/>
          <w:sz w:val="24"/>
          <w:szCs w:val="24"/>
        </w:rPr>
        <w:t>ld (supplementary Fig. S4), thus</w:t>
      </w:r>
      <w:r>
        <w:rPr>
          <w:rFonts w:ascii="Times New Roman" w:hAnsi="Times New Roman" w:cs="Times New Roman"/>
          <w:sz w:val="24"/>
          <w:szCs w:val="24"/>
        </w:rPr>
        <w:t xml:space="preserve"> demonstrating that catabolism of TMA can also enhance chemoorganoheterotrophic growth of another closely related bacterium. </w:t>
      </w:r>
    </w:p>
    <w:p w14:paraId="5C5D622F" w14:textId="77777777" w:rsidR="004727E7" w:rsidRPr="00B9355B" w:rsidRDefault="004727E7" w:rsidP="00423ED7">
      <w:pPr>
        <w:spacing w:line="480" w:lineRule="auto"/>
        <w:jc w:val="both"/>
        <w:rPr>
          <w:rFonts w:ascii="Times New Roman" w:hAnsi="Times New Roman" w:cs="Times New Roman"/>
          <w:b/>
          <w:sz w:val="24"/>
          <w:szCs w:val="24"/>
        </w:rPr>
      </w:pPr>
      <w:r w:rsidRPr="00B9355B">
        <w:rPr>
          <w:rFonts w:ascii="Times New Roman" w:hAnsi="Times New Roman" w:cs="Times New Roman"/>
          <w:b/>
          <w:sz w:val="24"/>
          <w:szCs w:val="24"/>
        </w:rPr>
        <w:t xml:space="preserve">TMA increases the growth rate of </w:t>
      </w:r>
      <w:r w:rsidRPr="00B9355B">
        <w:rPr>
          <w:rFonts w:ascii="Times New Roman" w:hAnsi="Times New Roman" w:cs="Times New Roman"/>
          <w:b/>
          <w:i/>
          <w:sz w:val="24"/>
          <w:szCs w:val="24"/>
        </w:rPr>
        <w:t xml:space="preserve">R. pomeroyi </w:t>
      </w:r>
      <w:r w:rsidRPr="00B9355B">
        <w:rPr>
          <w:rFonts w:ascii="Times New Roman" w:hAnsi="Times New Roman" w:cs="Times New Roman"/>
          <w:b/>
          <w:sz w:val="24"/>
          <w:szCs w:val="24"/>
        </w:rPr>
        <w:t>when grown on glucose</w:t>
      </w:r>
    </w:p>
    <w:p w14:paraId="058C7A92" w14:textId="5A47326B" w:rsidR="004727E7" w:rsidRDefault="004727E7" w:rsidP="00423ED7">
      <w:pPr>
        <w:spacing w:line="480" w:lineRule="auto"/>
        <w:jc w:val="both"/>
        <w:rPr>
          <w:rFonts w:ascii="Times New Roman" w:hAnsi="Times New Roman" w:cs="Times New Roman"/>
          <w:sz w:val="24"/>
          <w:szCs w:val="24"/>
        </w:rPr>
      </w:pPr>
      <w:r>
        <w:rPr>
          <w:rFonts w:ascii="Times New Roman" w:hAnsi="Times New Roman" w:cs="Times New Roman"/>
          <w:sz w:val="24"/>
          <w:szCs w:val="24"/>
        </w:rPr>
        <w:t>We also</w:t>
      </w:r>
      <w:r w:rsidR="00C2478F">
        <w:rPr>
          <w:rFonts w:ascii="Times New Roman" w:hAnsi="Times New Roman" w:cs="Times New Roman"/>
          <w:sz w:val="24"/>
          <w:szCs w:val="24"/>
        </w:rPr>
        <w:t xml:space="preserve"> </w:t>
      </w:r>
      <w:r>
        <w:rPr>
          <w:rFonts w:ascii="Times New Roman" w:hAnsi="Times New Roman" w:cs="Times New Roman"/>
          <w:sz w:val="24"/>
          <w:szCs w:val="24"/>
        </w:rPr>
        <w:t>observed a direct correlation between specific growth rates and varying concentrations of TMA in the medium (Fig. 3a). The specific growth rate increased from 0.061 ± 0.002 (h</w:t>
      </w:r>
      <w:r w:rsidRPr="000569CF">
        <w:rPr>
          <w:rFonts w:ascii="Times New Roman" w:hAnsi="Times New Roman" w:cs="Times New Roman"/>
          <w:sz w:val="24"/>
          <w:szCs w:val="24"/>
          <w:vertAlign w:val="superscript"/>
        </w:rPr>
        <w:t>-1</w:t>
      </w:r>
      <w:r>
        <w:rPr>
          <w:rFonts w:ascii="Times New Roman" w:hAnsi="Times New Roman" w:cs="Times New Roman"/>
          <w:sz w:val="24"/>
          <w:szCs w:val="24"/>
        </w:rPr>
        <w:t>) for cells incubated with no TMA to 0.087 ± 0.003 (h</w:t>
      </w:r>
      <w:r w:rsidRPr="00C20DEE">
        <w:rPr>
          <w:rFonts w:ascii="Times New Roman" w:hAnsi="Times New Roman" w:cs="Times New Roman"/>
          <w:sz w:val="24"/>
          <w:szCs w:val="24"/>
          <w:vertAlign w:val="superscript"/>
        </w:rPr>
        <w:t>-1</w:t>
      </w:r>
      <w:r>
        <w:rPr>
          <w:rFonts w:ascii="Times New Roman" w:hAnsi="Times New Roman" w:cs="Times New Roman"/>
          <w:sz w:val="24"/>
          <w:szCs w:val="24"/>
        </w:rPr>
        <w:t xml:space="preserve">) for cells incubated with 3 mM TMA. Likewise, the final growth yield increased from 484 ± 10.39 (no TMA) up to 600 ± 8.79 (3 mM TMA) (Fig. 3b). Using intermediate concentrations of TMA (0.5-1 mM) resulted in an intermediate increase in growth rates and growth yields compared to glucose-only cultures. Together, these data confirm that oxidation of MAs can enhance chemoorganoheterotrophic growth on glucose in </w:t>
      </w:r>
      <w:r>
        <w:rPr>
          <w:rFonts w:ascii="Times New Roman" w:hAnsi="Times New Roman" w:cs="Times New Roman"/>
          <w:i/>
          <w:sz w:val="24"/>
          <w:szCs w:val="24"/>
        </w:rPr>
        <w:t>R. pomeroyi</w:t>
      </w:r>
      <w:r>
        <w:rPr>
          <w:rFonts w:ascii="Times New Roman" w:hAnsi="Times New Roman" w:cs="Times New Roman"/>
          <w:sz w:val="24"/>
          <w:szCs w:val="24"/>
        </w:rPr>
        <w:t xml:space="preserve">. </w:t>
      </w:r>
    </w:p>
    <w:p w14:paraId="7946F02D" w14:textId="77777777" w:rsidR="004727E7" w:rsidRDefault="004727E7" w:rsidP="00423ED7">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We also observed a synergistic effect of the enhancement of heterotrophic growth when </w:t>
      </w:r>
      <w:r>
        <w:rPr>
          <w:rFonts w:ascii="Times New Roman" w:hAnsi="Times New Roman" w:cs="Times New Roman"/>
          <w:i/>
          <w:sz w:val="24"/>
          <w:szCs w:val="24"/>
        </w:rPr>
        <w:t xml:space="preserve">R. pomeroyi </w:t>
      </w:r>
      <w:r>
        <w:rPr>
          <w:rFonts w:ascii="Times New Roman" w:hAnsi="Times New Roman" w:cs="Times New Roman"/>
          <w:sz w:val="24"/>
          <w:szCs w:val="24"/>
        </w:rPr>
        <w:t xml:space="preserve">was incubated with two exogenous energy sources (TMA + thiosulfate) during incubations where low concentrations of glucose (100 </w:t>
      </w:r>
      <w:r>
        <w:rPr>
          <w:rFonts w:ascii="Calibri" w:hAnsi="Calibri" w:cs="Times New Roman"/>
          <w:sz w:val="24"/>
          <w:szCs w:val="24"/>
        </w:rPr>
        <w:t>μ</w:t>
      </w:r>
      <w:r>
        <w:rPr>
          <w:rFonts w:ascii="Times New Roman" w:hAnsi="Times New Roman" w:cs="Times New Roman"/>
          <w:sz w:val="24"/>
          <w:szCs w:val="24"/>
        </w:rPr>
        <w:t xml:space="preserve">M) were stochastically added (every 24-48 hrs) four times (400 </w:t>
      </w:r>
      <w:r>
        <w:rPr>
          <w:rFonts w:ascii="Calibri" w:hAnsi="Calibri" w:cs="Times New Roman"/>
          <w:sz w:val="24"/>
          <w:szCs w:val="24"/>
        </w:rPr>
        <w:t>μ</w:t>
      </w:r>
      <w:r>
        <w:rPr>
          <w:rFonts w:ascii="Times New Roman" w:hAnsi="Times New Roman" w:cs="Times New Roman"/>
          <w:sz w:val="24"/>
          <w:szCs w:val="24"/>
        </w:rPr>
        <w:t>M total C). Cells incubated without a supplementary energy source (TMA or thiosulfate) reached a final growth yield of 31.7 ± 1.5 mg dry wt l</w:t>
      </w:r>
      <w:r w:rsidRPr="00264480">
        <w:rPr>
          <w:rFonts w:ascii="Times New Roman" w:hAnsi="Times New Roman" w:cs="Times New Roman"/>
          <w:sz w:val="24"/>
          <w:szCs w:val="24"/>
          <w:vertAlign w:val="superscript"/>
        </w:rPr>
        <w:t>-1</w:t>
      </w:r>
      <w:r>
        <w:rPr>
          <w:rFonts w:ascii="Times New Roman" w:hAnsi="Times New Roman" w:cs="Times New Roman"/>
          <w:sz w:val="24"/>
          <w:szCs w:val="24"/>
        </w:rPr>
        <w:t xml:space="preserve"> (Fig. 3c). Cells incubated with either TMA or thiosulfate alone reached a final growth yield of 42.2 ± 4.7 and 44.3 ± 5.4 mg dry wt ml</w:t>
      </w:r>
      <w:r w:rsidRPr="000569CF">
        <w:rPr>
          <w:rFonts w:ascii="Times New Roman" w:hAnsi="Times New Roman" w:cs="Times New Roman"/>
          <w:sz w:val="24"/>
          <w:szCs w:val="24"/>
          <w:vertAlign w:val="superscript"/>
        </w:rPr>
        <w:t>-1</w:t>
      </w:r>
      <w:r>
        <w:rPr>
          <w:rFonts w:ascii="Times New Roman" w:hAnsi="Times New Roman" w:cs="Times New Roman"/>
          <w:sz w:val="24"/>
          <w:szCs w:val="24"/>
        </w:rPr>
        <w:t>, respectively. Cells incubated with both TMA and thiosulfate reached a final growth yield of 70.8 ± 4.9 mg dry wt ml</w:t>
      </w:r>
      <w:r w:rsidRPr="004E1639">
        <w:rPr>
          <w:rFonts w:ascii="Times New Roman" w:hAnsi="Times New Roman" w:cs="Times New Roman"/>
          <w:sz w:val="24"/>
          <w:szCs w:val="24"/>
          <w:vertAlign w:val="superscript"/>
        </w:rPr>
        <w:t>-1</w:t>
      </w:r>
      <w:r>
        <w:rPr>
          <w:rFonts w:ascii="Times New Roman" w:hAnsi="Times New Roman" w:cs="Times New Roman"/>
          <w:sz w:val="24"/>
          <w:szCs w:val="24"/>
        </w:rPr>
        <w:t xml:space="preserve">, which equates to over a 2-fold increase in biomass.      </w:t>
      </w:r>
    </w:p>
    <w:p w14:paraId="3178F6F1" w14:textId="77777777" w:rsidR="004727E7" w:rsidRDefault="004727E7" w:rsidP="00423ED7">
      <w:pPr>
        <w:spacing w:line="480" w:lineRule="auto"/>
        <w:jc w:val="both"/>
        <w:rPr>
          <w:rFonts w:ascii="Times New Roman" w:hAnsi="Times New Roman" w:cs="Times New Roman"/>
          <w:b/>
          <w:sz w:val="24"/>
          <w:szCs w:val="24"/>
        </w:rPr>
      </w:pPr>
      <w:r w:rsidRPr="00F82E73">
        <w:rPr>
          <w:rFonts w:ascii="Times New Roman" w:hAnsi="Times New Roman" w:cs="Times New Roman"/>
          <w:b/>
          <w:sz w:val="24"/>
          <w:szCs w:val="24"/>
        </w:rPr>
        <w:t xml:space="preserve">Oxidation of TMA and TMAO </w:t>
      </w:r>
      <w:r>
        <w:rPr>
          <w:rFonts w:ascii="Times New Roman" w:hAnsi="Times New Roman" w:cs="Times New Roman"/>
          <w:b/>
          <w:sz w:val="24"/>
          <w:szCs w:val="24"/>
        </w:rPr>
        <w:t>enhances cell survival and viability during energy starvation</w:t>
      </w:r>
    </w:p>
    <w:p w14:paraId="08A65A7D" w14:textId="6178F003" w:rsidR="004727E7" w:rsidRDefault="004727E7" w:rsidP="00423ED7">
      <w:pPr>
        <w:spacing w:line="480" w:lineRule="auto"/>
        <w:jc w:val="both"/>
        <w:rPr>
          <w:rFonts w:ascii="Times New Roman" w:hAnsi="Times New Roman" w:cs="Times New Roman"/>
          <w:sz w:val="24"/>
          <w:szCs w:val="24"/>
        </w:rPr>
      </w:pPr>
      <w:r>
        <w:rPr>
          <w:rFonts w:ascii="Times New Roman" w:hAnsi="Times New Roman" w:cs="Times New Roman"/>
          <w:i/>
          <w:sz w:val="24"/>
          <w:szCs w:val="24"/>
        </w:rPr>
        <w:t xml:space="preserve">R. pomeroyi </w:t>
      </w:r>
      <w:r>
        <w:rPr>
          <w:rFonts w:ascii="Times New Roman" w:hAnsi="Times New Roman" w:cs="Times New Roman"/>
          <w:sz w:val="24"/>
          <w:szCs w:val="24"/>
        </w:rPr>
        <w:t xml:space="preserve">was grown on TMA as a sole N source to induce the enzymes (Fig. 1) involved in MA catabolism, e.g. Tmm, Tdm and GmaS, prior to re-suspension in a fresh minimal medium with no C or energy source. Cells were either supplemented with TMA or TMAO or had no exogenous energy source (control). Both TMA and TMAO were rapidly catabolised over 8 days, although the rate of TMAO catabolism slowed during the final two days (Fig. 4a). At the start of energy starvation, the number of viable cells in all cultures was 4.0 </w:t>
      </w:r>
      <w:r>
        <w:rPr>
          <w:rFonts w:ascii="Calibri" w:hAnsi="Calibri" w:cs="Times New Roman"/>
          <w:sz w:val="24"/>
          <w:szCs w:val="24"/>
        </w:rPr>
        <w:t xml:space="preserve">× </w:t>
      </w:r>
      <w:r>
        <w:rPr>
          <w:rFonts w:ascii="Times New Roman" w:hAnsi="Times New Roman" w:cs="Times New Roman"/>
          <w:sz w:val="24"/>
          <w:szCs w:val="24"/>
        </w:rPr>
        <w:t>10</w:t>
      </w:r>
      <w:r>
        <w:rPr>
          <w:rFonts w:ascii="Times New Roman" w:hAnsi="Times New Roman" w:cs="Times New Roman"/>
          <w:sz w:val="24"/>
          <w:szCs w:val="24"/>
          <w:vertAlign w:val="superscript"/>
        </w:rPr>
        <w:t>9</w:t>
      </w:r>
      <w:r>
        <w:rPr>
          <w:rFonts w:ascii="Times New Roman" w:hAnsi="Times New Roman" w:cs="Times New Roman"/>
          <w:sz w:val="24"/>
          <w:szCs w:val="24"/>
        </w:rPr>
        <w:t xml:space="preserve"> cells ml</w:t>
      </w:r>
      <w:r w:rsidRPr="000569CF">
        <w:rPr>
          <w:rFonts w:ascii="Times New Roman" w:hAnsi="Times New Roman" w:cs="Times New Roman"/>
          <w:sz w:val="24"/>
          <w:szCs w:val="24"/>
          <w:vertAlign w:val="superscript"/>
        </w:rPr>
        <w:t>-1</w:t>
      </w:r>
      <w:r>
        <w:rPr>
          <w:rFonts w:ascii="Times New Roman" w:hAnsi="Times New Roman" w:cs="Times New Roman"/>
          <w:sz w:val="24"/>
          <w:szCs w:val="24"/>
        </w:rPr>
        <w:t xml:space="preserve"> (Fig. 4b). After 4 days, the number of viable cells incubated in the control cultures dropped to 7.4 </w:t>
      </w:r>
      <w:r>
        <w:rPr>
          <w:rFonts w:ascii="Calibri" w:hAnsi="Calibri" w:cs="Times New Roman"/>
          <w:sz w:val="24"/>
          <w:szCs w:val="24"/>
        </w:rPr>
        <w:t>×</w:t>
      </w:r>
      <w:r>
        <w:rPr>
          <w:rFonts w:ascii="Times New Roman" w:hAnsi="Times New Roman" w:cs="Times New Roman"/>
          <w:sz w:val="24"/>
          <w:szCs w:val="24"/>
        </w:rPr>
        <w:t xml:space="preserve"> 10</w:t>
      </w:r>
      <w:r>
        <w:rPr>
          <w:rFonts w:ascii="Times New Roman" w:hAnsi="Times New Roman" w:cs="Times New Roman"/>
          <w:sz w:val="24"/>
          <w:szCs w:val="24"/>
          <w:vertAlign w:val="superscript"/>
        </w:rPr>
        <w:t>8</w:t>
      </w:r>
      <w:r>
        <w:rPr>
          <w:rFonts w:ascii="Times New Roman" w:hAnsi="Times New Roman" w:cs="Times New Roman"/>
          <w:sz w:val="24"/>
          <w:szCs w:val="24"/>
        </w:rPr>
        <w:t xml:space="preserve">, whilst the cell numbers were 2.2 </w:t>
      </w:r>
      <w:r>
        <w:rPr>
          <w:rFonts w:ascii="Calibri" w:hAnsi="Calibri" w:cs="Times New Roman"/>
          <w:sz w:val="24"/>
          <w:szCs w:val="24"/>
        </w:rPr>
        <w:t xml:space="preserve">× </w:t>
      </w:r>
      <w:r>
        <w:rPr>
          <w:rFonts w:ascii="Times New Roman" w:hAnsi="Times New Roman" w:cs="Times New Roman"/>
          <w:sz w:val="24"/>
          <w:szCs w:val="24"/>
        </w:rPr>
        <w:t>10</w:t>
      </w:r>
      <w:r>
        <w:rPr>
          <w:rFonts w:ascii="Times New Roman" w:hAnsi="Times New Roman" w:cs="Times New Roman"/>
          <w:sz w:val="24"/>
          <w:szCs w:val="24"/>
          <w:vertAlign w:val="superscript"/>
        </w:rPr>
        <w:t xml:space="preserve">9 </w:t>
      </w:r>
      <w:r>
        <w:rPr>
          <w:rFonts w:ascii="Times New Roman" w:hAnsi="Times New Roman" w:cs="Times New Roman"/>
          <w:sz w:val="24"/>
          <w:szCs w:val="24"/>
        </w:rPr>
        <w:t>ml</w:t>
      </w:r>
      <w:r w:rsidRPr="009D5262">
        <w:rPr>
          <w:rFonts w:ascii="Times New Roman" w:hAnsi="Times New Roman" w:cs="Times New Roman"/>
          <w:sz w:val="24"/>
          <w:szCs w:val="24"/>
          <w:vertAlign w:val="superscript"/>
        </w:rPr>
        <w:t>-1</w:t>
      </w:r>
      <w:r>
        <w:rPr>
          <w:rFonts w:ascii="Times New Roman" w:hAnsi="Times New Roman" w:cs="Times New Roman"/>
          <w:sz w:val="24"/>
          <w:szCs w:val="24"/>
        </w:rPr>
        <w:t xml:space="preserve"> in the presence of TMAO and 1.1 </w:t>
      </w:r>
      <w:r>
        <w:rPr>
          <w:rFonts w:ascii="Calibri" w:hAnsi="Calibri" w:cs="Times New Roman"/>
          <w:sz w:val="24"/>
          <w:szCs w:val="24"/>
        </w:rPr>
        <w:t xml:space="preserve">× </w:t>
      </w:r>
      <w:r>
        <w:rPr>
          <w:rFonts w:ascii="Times New Roman" w:hAnsi="Times New Roman" w:cs="Times New Roman"/>
          <w:sz w:val="24"/>
          <w:szCs w:val="24"/>
        </w:rPr>
        <w:t>10</w:t>
      </w:r>
      <w:r>
        <w:rPr>
          <w:rFonts w:ascii="Times New Roman" w:hAnsi="Times New Roman" w:cs="Times New Roman"/>
          <w:sz w:val="24"/>
          <w:szCs w:val="24"/>
          <w:vertAlign w:val="superscript"/>
        </w:rPr>
        <w:t xml:space="preserve">9 </w:t>
      </w:r>
      <w:r>
        <w:rPr>
          <w:rFonts w:ascii="Times New Roman" w:hAnsi="Times New Roman" w:cs="Times New Roman"/>
          <w:sz w:val="24"/>
          <w:szCs w:val="24"/>
        </w:rPr>
        <w:t>ml</w:t>
      </w:r>
      <w:r w:rsidRPr="009D5262">
        <w:rPr>
          <w:rFonts w:ascii="Times New Roman" w:hAnsi="Times New Roman" w:cs="Times New Roman"/>
          <w:sz w:val="24"/>
          <w:szCs w:val="24"/>
          <w:vertAlign w:val="superscript"/>
        </w:rPr>
        <w:t>-1</w:t>
      </w:r>
      <w:r>
        <w:rPr>
          <w:rFonts w:ascii="Times New Roman" w:hAnsi="Times New Roman" w:cs="Times New Roman"/>
          <w:sz w:val="24"/>
          <w:szCs w:val="24"/>
        </w:rPr>
        <w:t xml:space="preserve"> </w:t>
      </w:r>
      <w:r>
        <w:rPr>
          <w:rFonts w:ascii="Times New Roman" w:hAnsi="Times New Roman" w:cs="Times New Roman"/>
          <w:i/>
          <w:sz w:val="24"/>
          <w:szCs w:val="24"/>
          <w:vertAlign w:val="superscript"/>
        </w:rPr>
        <w:t xml:space="preserve"> </w:t>
      </w:r>
      <w:r w:rsidRPr="000569CF">
        <w:rPr>
          <w:rFonts w:ascii="Times New Roman" w:hAnsi="Times New Roman" w:cs="Times New Roman"/>
          <w:sz w:val="24"/>
          <w:szCs w:val="24"/>
        </w:rPr>
        <w:t>in</w:t>
      </w:r>
      <w:r>
        <w:rPr>
          <w:rFonts w:ascii="Times New Roman" w:hAnsi="Times New Roman" w:cs="Times New Roman"/>
          <w:sz w:val="24"/>
          <w:szCs w:val="24"/>
        </w:rPr>
        <w:t xml:space="preserve"> the presence of TMA, respectively. After 8 days, the number of viable cells from cultures with no exogenous C dropped to 2.9 </w:t>
      </w:r>
      <w:r>
        <w:rPr>
          <w:rFonts w:ascii="Calibri" w:hAnsi="Calibri" w:cs="Times New Roman"/>
          <w:sz w:val="24"/>
          <w:szCs w:val="24"/>
        </w:rPr>
        <w:t xml:space="preserve">× </w:t>
      </w:r>
      <w:r>
        <w:rPr>
          <w:rFonts w:ascii="Times New Roman" w:hAnsi="Times New Roman" w:cs="Times New Roman"/>
          <w:sz w:val="24"/>
          <w:szCs w:val="24"/>
        </w:rPr>
        <w:t>10</w:t>
      </w:r>
      <w:r>
        <w:rPr>
          <w:rFonts w:ascii="Times New Roman" w:hAnsi="Times New Roman" w:cs="Times New Roman"/>
          <w:sz w:val="24"/>
          <w:szCs w:val="24"/>
          <w:vertAlign w:val="superscript"/>
        </w:rPr>
        <w:t xml:space="preserve">7 </w:t>
      </w:r>
      <w:r>
        <w:rPr>
          <w:rFonts w:ascii="Times New Roman" w:hAnsi="Times New Roman" w:cs="Times New Roman"/>
          <w:sz w:val="24"/>
          <w:szCs w:val="24"/>
        </w:rPr>
        <w:t>ml</w:t>
      </w:r>
      <w:r w:rsidRPr="009D5262">
        <w:rPr>
          <w:rFonts w:ascii="Times New Roman" w:hAnsi="Times New Roman" w:cs="Times New Roman"/>
          <w:sz w:val="24"/>
          <w:szCs w:val="24"/>
          <w:vertAlign w:val="superscript"/>
        </w:rPr>
        <w:t>-1</w:t>
      </w:r>
      <w:r>
        <w:rPr>
          <w:rFonts w:ascii="Times New Roman" w:hAnsi="Times New Roman" w:cs="Times New Roman"/>
          <w:sz w:val="24"/>
          <w:szCs w:val="24"/>
        </w:rPr>
        <w:t xml:space="preserve"> </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whilst +TMAO and +TMA cultures had 9.0 </w:t>
      </w:r>
      <w:r>
        <w:rPr>
          <w:rFonts w:ascii="Calibri" w:hAnsi="Calibri" w:cs="Times New Roman"/>
          <w:sz w:val="24"/>
          <w:szCs w:val="24"/>
        </w:rPr>
        <w:t xml:space="preserve">× </w:t>
      </w:r>
      <w:r>
        <w:rPr>
          <w:rFonts w:ascii="Times New Roman" w:hAnsi="Times New Roman" w:cs="Times New Roman"/>
          <w:sz w:val="24"/>
          <w:szCs w:val="24"/>
        </w:rPr>
        <w:t>10</w:t>
      </w:r>
      <w:r>
        <w:rPr>
          <w:rFonts w:ascii="Times New Roman" w:hAnsi="Times New Roman" w:cs="Times New Roman"/>
          <w:sz w:val="24"/>
          <w:szCs w:val="24"/>
          <w:vertAlign w:val="superscript"/>
        </w:rPr>
        <w:t xml:space="preserve">8 </w:t>
      </w:r>
      <w:r>
        <w:rPr>
          <w:rFonts w:ascii="Times New Roman" w:hAnsi="Times New Roman" w:cs="Times New Roman"/>
          <w:sz w:val="24"/>
          <w:szCs w:val="24"/>
        </w:rPr>
        <w:t>ml</w:t>
      </w:r>
      <w:r w:rsidRPr="009D5262">
        <w:rPr>
          <w:rFonts w:ascii="Times New Roman" w:hAnsi="Times New Roman" w:cs="Times New Roman"/>
          <w:sz w:val="24"/>
          <w:szCs w:val="24"/>
          <w:vertAlign w:val="superscript"/>
        </w:rPr>
        <w:t>-1</w:t>
      </w:r>
      <w:r>
        <w:rPr>
          <w:rFonts w:ascii="Times New Roman" w:hAnsi="Times New Roman" w:cs="Times New Roman"/>
          <w:sz w:val="24"/>
          <w:szCs w:val="24"/>
        </w:rPr>
        <w:t xml:space="preserve"> and 7.5 </w:t>
      </w:r>
      <w:r>
        <w:rPr>
          <w:rFonts w:ascii="Calibri" w:hAnsi="Calibri" w:cs="Times New Roman"/>
          <w:sz w:val="24"/>
          <w:szCs w:val="24"/>
        </w:rPr>
        <w:t xml:space="preserve">× </w:t>
      </w:r>
      <w:r>
        <w:rPr>
          <w:rFonts w:ascii="Times New Roman" w:hAnsi="Times New Roman" w:cs="Times New Roman"/>
          <w:sz w:val="24"/>
          <w:szCs w:val="24"/>
        </w:rPr>
        <w:t>10</w:t>
      </w:r>
      <w:r>
        <w:rPr>
          <w:rFonts w:ascii="Times New Roman" w:hAnsi="Times New Roman" w:cs="Times New Roman"/>
          <w:sz w:val="24"/>
          <w:szCs w:val="24"/>
          <w:vertAlign w:val="superscript"/>
        </w:rPr>
        <w:t xml:space="preserve">8 </w:t>
      </w:r>
      <w:r>
        <w:rPr>
          <w:rFonts w:ascii="Times New Roman" w:hAnsi="Times New Roman" w:cs="Times New Roman"/>
          <w:sz w:val="24"/>
          <w:szCs w:val="24"/>
        </w:rPr>
        <w:t>ml</w:t>
      </w:r>
      <w:r w:rsidRPr="009D5262">
        <w:rPr>
          <w:rFonts w:ascii="Times New Roman" w:hAnsi="Times New Roman" w:cs="Times New Roman"/>
          <w:sz w:val="24"/>
          <w:szCs w:val="24"/>
          <w:vertAlign w:val="superscript"/>
        </w:rPr>
        <w:t>-1</w:t>
      </w:r>
      <w:r>
        <w:rPr>
          <w:rFonts w:ascii="Times New Roman" w:hAnsi="Times New Roman" w:cs="Times New Roman"/>
          <w:sz w:val="24"/>
          <w:szCs w:val="24"/>
        </w:rPr>
        <w:t xml:space="preserve"> cells, respectively. In summary, the number of viable cells surviving periods of energy starvation was an order of magnitude greater when cells were incubated with either </w:t>
      </w:r>
      <w:r w:rsidRPr="00E3423A">
        <w:rPr>
          <w:rFonts w:ascii="Times New Roman" w:hAnsi="Times New Roman"/>
          <w:color w:val="FF0000"/>
          <w:sz w:val="24"/>
        </w:rPr>
        <w:t xml:space="preserve">TMA or </w:t>
      </w:r>
      <w:r w:rsidRPr="00C2478F">
        <w:rPr>
          <w:rFonts w:ascii="Times New Roman" w:hAnsi="Times New Roman" w:cs="Times New Roman"/>
          <w:color w:val="FF0000"/>
          <w:sz w:val="24"/>
          <w:szCs w:val="24"/>
        </w:rPr>
        <w:t>TMA</w:t>
      </w:r>
      <w:r w:rsidR="00C2478F" w:rsidRPr="00C2478F">
        <w:rPr>
          <w:rFonts w:ascii="Times New Roman" w:hAnsi="Times New Roman" w:cs="Times New Roman"/>
          <w:color w:val="FF0000"/>
          <w:sz w:val="24"/>
          <w:szCs w:val="24"/>
        </w:rPr>
        <w:t>O</w:t>
      </w:r>
      <w:r>
        <w:rPr>
          <w:rFonts w:ascii="Times New Roman" w:hAnsi="Times New Roman" w:cs="Times New Roman"/>
          <w:sz w:val="24"/>
          <w:szCs w:val="24"/>
        </w:rPr>
        <w:t>.</w:t>
      </w:r>
    </w:p>
    <w:p w14:paraId="70EA2634" w14:textId="77777777" w:rsidR="004727E7" w:rsidRDefault="004727E7" w:rsidP="00423ED7">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To confirm that cells do indeed generate ATP from the oxidation of MAs, cells were energy- starved overnight prior to the addition of either TMA (1 mM) or TMAO (1 mM) and incubated for a further 2 hours. Wild-type cells incubated with either TMA or TMAO had 93.6 ± 4.2 and 92.1 ± 7.8 zeptomoles ATP cell</w:t>
      </w:r>
      <w:r w:rsidRPr="00040167">
        <w:rPr>
          <w:rFonts w:ascii="Times New Roman" w:hAnsi="Times New Roman" w:cs="Times New Roman"/>
          <w:sz w:val="24"/>
          <w:szCs w:val="24"/>
          <w:vertAlign w:val="superscript"/>
        </w:rPr>
        <w:t>-1</w:t>
      </w:r>
      <w:r>
        <w:rPr>
          <w:rFonts w:ascii="Times New Roman" w:hAnsi="Times New Roman" w:cs="Times New Roman"/>
          <w:sz w:val="24"/>
          <w:szCs w:val="24"/>
        </w:rPr>
        <w:t>, respectively (Fig. 5) whilst the intracellular concentration of ATP was lower for cells in the no substrate control (58.3 ± 9.7 zeptomoles ATP cell</w:t>
      </w:r>
      <w:r w:rsidRPr="00E93AFE">
        <w:rPr>
          <w:rFonts w:ascii="Times New Roman" w:hAnsi="Times New Roman" w:cs="Times New Roman"/>
          <w:sz w:val="24"/>
          <w:szCs w:val="24"/>
          <w:vertAlign w:val="superscript"/>
        </w:rPr>
        <w:t>-1</w:t>
      </w:r>
      <w:r>
        <w:rPr>
          <w:rFonts w:ascii="Times New Roman" w:hAnsi="Times New Roman" w:cs="Times New Roman"/>
          <w:sz w:val="24"/>
          <w:szCs w:val="24"/>
        </w:rPr>
        <w:t xml:space="preserve">). Incubating the mutant, </w:t>
      </w:r>
      <w:r>
        <w:rPr>
          <w:rFonts w:ascii="Times New Roman" w:hAnsi="Times New Roman" w:cs="Times New Roman"/>
          <w:i/>
          <w:sz w:val="24"/>
          <w:szCs w:val="24"/>
        </w:rPr>
        <w:t>Δtmm::Gm</w:t>
      </w:r>
      <w:r>
        <w:rPr>
          <w:rFonts w:ascii="Times New Roman" w:hAnsi="Times New Roman" w:cs="Times New Roman"/>
          <w:sz w:val="24"/>
          <w:szCs w:val="24"/>
        </w:rPr>
        <w:t>, with TMA resulted in no increase in intracellular ATP (54 ± 5.3 zeptomoles ATP cell</w:t>
      </w:r>
      <w:r w:rsidRPr="00414A21">
        <w:rPr>
          <w:rFonts w:ascii="Times New Roman" w:hAnsi="Times New Roman" w:cs="Times New Roman"/>
          <w:sz w:val="24"/>
          <w:szCs w:val="24"/>
          <w:vertAlign w:val="superscript"/>
        </w:rPr>
        <w:t>-1</w:t>
      </w:r>
      <w:r>
        <w:rPr>
          <w:rFonts w:ascii="Times New Roman" w:hAnsi="Times New Roman" w:cs="Times New Roman"/>
          <w:sz w:val="24"/>
          <w:szCs w:val="24"/>
        </w:rPr>
        <w:t>) compared to the no substrate control (52.2 ± 8.1 zeptomoles ATP cell</w:t>
      </w:r>
      <w:r w:rsidRPr="00414A21">
        <w:rPr>
          <w:rFonts w:ascii="Times New Roman" w:hAnsi="Times New Roman" w:cs="Times New Roman"/>
          <w:sz w:val="24"/>
          <w:szCs w:val="24"/>
          <w:vertAlign w:val="superscript"/>
        </w:rPr>
        <w:t>-1</w:t>
      </w:r>
      <w:r>
        <w:rPr>
          <w:rFonts w:ascii="Times New Roman" w:hAnsi="Times New Roman" w:cs="Times New Roman"/>
          <w:sz w:val="24"/>
          <w:szCs w:val="24"/>
        </w:rPr>
        <w:t>), whilst incubation with TMAO did result in an increase in intracellular ATP (80.7 ± 4.9 zeptomoles ATP cell</w:t>
      </w:r>
      <w:r w:rsidRPr="00414A21">
        <w:rPr>
          <w:rFonts w:ascii="Times New Roman" w:hAnsi="Times New Roman" w:cs="Times New Roman"/>
          <w:sz w:val="24"/>
          <w:szCs w:val="24"/>
          <w:vertAlign w:val="superscript"/>
        </w:rPr>
        <w:t>-1</w:t>
      </w:r>
      <w:r>
        <w:rPr>
          <w:rFonts w:ascii="Times New Roman" w:hAnsi="Times New Roman" w:cs="Times New Roman"/>
          <w:sz w:val="24"/>
          <w:szCs w:val="24"/>
        </w:rPr>
        <w:t xml:space="preserve">). As expected, incubation with TMA or TMAO did not result in an increase of intracellular ATP </w:t>
      </w:r>
      <w:r w:rsidRPr="00605BEB">
        <w:rPr>
          <w:rFonts w:ascii="Times New Roman" w:hAnsi="Times New Roman" w:cs="Times New Roman"/>
          <w:sz w:val="24"/>
          <w:szCs w:val="24"/>
        </w:rPr>
        <w:t>concentrations</w:t>
      </w:r>
      <w:r w:rsidR="00AD16E9" w:rsidRPr="00605BEB">
        <w:rPr>
          <w:rFonts w:ascii="Times New Roman" w:hAnsi="Times New Roman" w:cs="Times New Roman"/>
          <w:sz w:val="24"/>
          <w:szCs w:val="24"/>
        </w:rPr>
        <w:t xml:space="preserve"> for the </w:t>
      </w:r>
      <w:r w:rsidR="00AD16E9" w:rsidRPr="00605BEB">
        <w:rPr>
          <w:rFonts w:ascii="Times New Roman" w:hAnsi="Times New Roman" w:cs="Times New Roman"/>
          <w:i/>
          <w:sz w:val="24"/>
          <w:szCs w:val="24"/>
        </w:rPr>
        <w:t>Δtdm::Gm</w:t>
      </w:r>
      <w:r w:rsidRPr="00605BEB">
        <w:rPr>
          <w:rFonts w:ascii="Times New Roman" w:hAnsi="Times New Roman" w:cs="Times New Roman"/>
          <w:sz w:val="24"/>
          <w:szCs w:val="24"/>
        </w:rPr>
        <w:t xml:space="preserve"> </w:t>
      </w:r>
      <w:r w:rsidR="00AD16E9" w:rsidRPr="00605BEB">
        <w:rPr>
          <w:rFonts w:ascii="Times New Roman" w:hAnsi="Times New Roman" w:cs="Times New Roman"/>
          <w:sz w:val="24"/>
          <w:szCs w:val="24"/>
        </w:rPr>
        <w:t>mutant</w:t>
      </w:r>
      <w:r w:rsidR="00AD16E9">
        <w:rPr>
          <w:rFonts w:ascii="Times New Roman" w:hAnsi="Times New Roman" w:cs="Times New Roman"/>
          <w:sz w:val="24"/>
          <w:szCs w:val="24"/>
        </w:rPr>
        <w:t xml:space="preserve"> </w:t>
      </w:r>
      <w:r>
        <w:rPr>
          <w:rFonts w:ascii="Times New Roman" w:hAnsi="Times New Roman" w:cs="Times New Roman"/>
          <w:sz w:val="24"/>
          <w:szCs w:val="24"/>
        </w:rPr>
        <w:t>(control = 56.4 ± 3.4; TMA = 55.7 ± 2.1; TMAO = 56.1 ± 2.2 zeptomoles ATP cell</w:t>
      </w:r>
      <w:r w:rsidRPr="00D70810">
        <w:rPr>
          <w:rFonts w:ascii="Times New Roman" w:hAnsi="Times New Roman" w:cs="Times New Roman"/>
          <w:sz w:val="24"/>
          <w:szCs w:val="24"/>
          <w:vertAlign w:val="superscript"/>
        </w:rPr>
        <w:t>-1</w:t>
      </w:r>
      <w:r>
        <w:rPr>
          <w:rFonts w:ascii="Times New Roman" w:hAnsi="Times New Roman" w:cs="Times New Roman"/>
          <w:sz w:val="24"/>
          <w:szCs w:val="24"/>
        </w:rPr>
        <w:t xml:space="preserve">). </w:t>
      </w:r>
    </w:p>
    <w:p w14:paraId="61C88CF4" w14:textId="77777777" w:rsidR="004727E7" w:rsidRPr="00EF1AB2" w:rsidRDefault="004727E7" w:rsidP="00423ED7">
      <w:pPr>
        <w:spacing w:line="480" w:lineRule="auto"/>
        <w:jc w:val="both"/>
        <w:rPr>
          <w:rFonts w:ascii="Times New Roman" w:hAnsi="Times New Roman" w:cs="Times New Roman"/>
          <w:b/>
          <w:sz w:val="24"/>
          <w:szCs w:val="24"/>
        </w:rPr>
      </w:pPr>
      <w:r>
        <w:rPr>
          <w:rFonts w:ascii="Times New Roman" w:hAnsi="Times New Roman" w:cs="Times New Roman"/>
          <w:b/>
          <w:sz w:val="24"/>
          <w:szCs w:val="24"/>
        </w:rPr>
        <w:t>Metabolism</w:t>
      </w:r>
      <w:r w:rsidRPr="00EF1AB2">
        <w:rPr>
          <w:rFonts w:ascii="Times New Roman" w:hAnsi="Times New Roman" w:cs="Times New Roman"/>
          <w:b/>
          <w:sz w:val="24"/>
          <w:szCs w:val="24"/>
        </w:rPr>
        <w:t xml:space="preserve"> of </w:t>
      </w:r>
      <w:r>
        <w:rPr>
          <w:rFonts w:ascii="Times New Roman" w:hAnsi="Times New Roman" w:cs="Times New Roman"/>
          <w:b/>
          <w:sz w:val="24"/>
          <w:szCs w:val="24"/>
        </w:rPr>
        <w:t xml:space="preserve">TMA </w:t>
      </w:r>
      <w:r w:rsidRPr="00EF1AB2">
        <w:rPr>
          <w:rFonts w:ascii="Times New Roman" w:hAnsi="Times New Roman" w:cs="Times New Roman"/>
          <w:b/>
          <w:sz w:val="24"/>
          <w:szCs w:val="24"/>
        </w:rPr>
        <w:t xml:space="preserve">remineralises </w:t>
      </w:r>
      <w:r>
        <w:rPr>
          <w:rFonts w:ascii="Times New Roman" w:hAnsi="Times New Roman" w:cs="Times New Roman"/>
          <w:b/>
          <w:sz w:val="24"/>
          <w:szCs w:val="24"/>
        </w:rPr>
        <w:t>nitrogen (ammonification)</w:t>
      </w:r>
    </w:p>
    <w:p w14:paraId="65D4546A" w14:textId="500DEF90" w:rsidR="004727E7" w:rsidRDefault="004727E7" w:rsidP="00423ED7">
      <w:pPr>
        <w:spacing w:line="480" w:lineRule="auto"/>
        <w:jc w:val="both"/>
        <w:rPr>
          <w:rFonts w:ascii="Times New Roman" w:hAnsi="Times New Roman" w:cs="Times New Roman"/>
          <w:i/>
          <w:sz w:val="24"/>
          <w:szCs w:val="24"/>
        </w:rPr>
      </w:pPr>
      <w:r>
        <w:rPr>
          <w:rFonts w:ascii="Times New Roman" w:hAnsi="Times New Roman" w:cs="Times New Roman"/>
          <w:sz w:val="24"/>
          <w:szCs w:val="24"/>
        </w:rPr>
        <w:t xml:space="preserve">As </w:t>
      </w:r>
      <w:r>
        <w:rPr>
          <w:rFonts w:ascii="Times New Roman" w:hAnsi="Times New Roman" w:cs="Times New Roman"/>
          <w:i/>
          <w:sz w:val="24"/>
          <w:szCs w:val="24"/>
        </w:rPr>
        <w:t xml:space="preserve">R. pomeroyi </w:t>
      </w:r>
      <w:r>
        <w:rPr>
          <w:rFonts w:ascii="Times New Roman" w:hAnsi="Times New Roman" w:cs="Times New Roman"/>
          <w:sz w:val="24"/>
          <w:szCs w:val="24"/>
        </w:rPr>
        <w:t xml:space="preserve">can metabolise MAs in order to generate energy, we hypothesised that the amine group would undergo remineralisation to ammonia and subsequent cellular release from cells could provide a source of N for other marine microorganisms (Fig. 6a). To test this hypothesis, we designed a co-culture experiment with </w:t>
      </w:r>
      <w:r>
        <w:rPr>
          <w:rFonts w:ascii="Times New Roman" w:hAnsi="Times New Roman" w:cs="Times New Roman"/>
          <w:i/>
          <w:sz w:val="24"/>
          <w:szCs w:val="24"/>
        </w:rPr>
        <w:t xml:space="preserve">R. pomeroyi </w:t>
      </w:r>
      <w:r>
        <w:rPr>
          <w:rFonts w:ascii="Times New Roman" w:hAnsi="Times New Roman" w:cs="Times New Roman"/>
          <w:sz w:val="24"/>
          <w:szCs w:val="24"/>
        </w:rPr>
        <w:t xml:space="preserve">and the methylotrophic bacterium, </w:t>
      </w:r>
      <w:r>
        <w:rPr>
          <w:rFonts w:ascii="Times New Roman" w:hAnsi="Times New Roman" w:cs="Times New Roman"/>
          <w:i/>
          <w:sz w:val="24"/>
          <w:szCs w:val="24"/>
        </w:rPr>
        <w:t xml:space="preserve">Methylomonas methanica </w:t>
      </w:r>
      <w:r>
        <w:rPr>
          <w:rFonts w:ascii="Times New Roman" w:hAnsi="Times New Roman" w:cs="Times New Roman"/>
          <w:sz w:val="24"/>
          <w:szCs w:val="24"/>
        </w:rPr>
        <w:t xml:space="preserve">MC09 </w:t>
      </w:r>
      <w:r>
        <w:rPr>
          <w:rFonts w:ascii="Times New Roman" w:hAnsi="Times New Roman" w:cs="Times New Roman"/>
          <w:noProof/>
          <w:sz w:val="24"/>
          <w:szCs w:val="24"/>
        </w:rPr>
        <w:t>(Boden et al, 2011a)</w:t>
      </w:r>
      <w:r>
        <w:rPr>
          <w:rFonts w:ascii="Times New Roman" w:hAnsi="Times New Roman" w:cs="Times New Roman"/>
          <w:sz w:val="24"/>
          <w:szCs w:val="24"/>
        </w:rPr>
        <w:t xml:space="preserve">.  We inoculated a C-starved and N-starved </w:t>
      </w:r>
      <w:r>
        <w:rPr>
          <w:rFonts w:ascii="Times New Roman" w:hAnsi="Times New Roman" w:cs="Times New Roman"/>
          <w:i/>
          <w:sz w:val="24"/>
          <w:szCs w:val="24"/>
        </w:rPr>
        <w:t xml:space="preserve">R. pomeroyi </w:t>
      </w:r>
      <w:r w:rsidRPr="00EF1AB2">
        <w:rPr>
          <w:rFonts w:ascii="Times New Roman" w:hAnsi="Times New Roman" w:cs="Times New Roman"/>
          <w:sz w:val="24"/>
          <w:szCs w:val="24"/>
        </w:rPr>
        <w:t>culture</w:t>
      </w:r>
      <w:r>
        <w:rPr>
          <w:rFonts w:ascii="Times New Roman" w:hAnsi="Times New Roman" w:cs="Times New Roman"/>
          <w:sz w:val="24"/>
          <w:szCs w:val="24"/>
        </w:rPr>
        <w:t xml:space="preserve"> (~</w:t>
      </w:r>
      <w:r w:rsidRPr="00EF1AB2">
        <w:rPr>
          <w:rFonts w:ascii="Times New Roman" w:hAnsi="Times New Roman" w:cs="Times New Roman"/>
          <w:sz w:val="24"/>
          <w:szCs w:val="24"/>
        </w:rPr>
        <w:t>10</w:t>
      </w:r>
      <w:r>
        <w:rPr>
          <w:rFonts w:ascii="Times New Roman" w:hAnsi="Times New Roman" w:cs="Times New Roman"/>
          <w:sz w:val="24"/>
          <w:szCs w:val="24"/>
          <w:vertAlign w:val="superscript"/>
        </w:rPr>
        <w:t xml:space="preserve">8 </w:t>
      </w:r>
      <w:r w:rsidRPr="006B2B28">
        <w:rPr>
          <w:rFonts w:ascii="Times New Roman" w:hAnsi="Times New Roman" w:cs="Times New Roman"/>
          <w:sz w:val="24"/>
          <w:szCs w:val="24"/>
        </w:rPr>
        <w:t>ml</w:t>
      </w:r>
      <w:r>
        <w:rPr>
          <w:rFonts w:ascii="Times New Roman" w:hAnsi="Times New Roman" w:cs="Times New Roman"/>
          <w:sz w:val="24"/>
          <w:szCs w:val="24"/>
          <w:vertAlign w:val="superscript"/>
        </w:rPr>
        <w:t>-1</w:t>
      </w:r>
      <w:r>
        <w:rPr>
          <w:rFonts w:ascii="Times New Roman" w:hAnsi="Times New Roman" w:cs="Times New Roman"/>
          <w:sz w:val="24"/>
          <w:szCs w:val="24"/>
        </w:rPr>
        <w:t xml:space="preserve">cells) with </w:t>
      </w:r>
      <w:r>
        <w:rPr>
          <w:rFonts w:ascii="Times New Roman" w:hAnsi="Times New Roman" w:cs="Times New Roman"/>
          <w:i/>
          <w:sz w:val="24"/>
          <w:szCs w:val="24"/>
        </w:rPr>
        <w:t>M. methanica</w:t>
      </w:r>
      <w:r>
        <w:rPr>
          <w:rFonts w:ascii="Times New Roman" w:hAnsi="Times New Roman" w:cs="Times New Roman"/>
          <w:sz w:val="24"/>
          <w:szCs w:val="24"/>
        </w:rPr>
        <w:t xml:space="preserve"> (~10</w:t>
      </w:r>
      <w:r>
        <w:rPr>
          <w:rFonts w:ascii="Times New Roman" w:hAnsi="Times New Roman" w:cs="Times New Roman"/>
          <w:sz w:val="24"/>
          <w:szCs w:val="24"/>
          <w:vertAlign w:val="superscript"/>
        </w:rPr>
        <w:t xml:space="preserve">7 </w:t>
      </w:r>
      <w:r w:rsidRPr="006B2B28">
        <w:rPr>
          <w:rFonts w:ascii="Times New Roman" w:hAnsi="Times New Roman" w:cs="Times New Roman"/>
          <w:sz w:val="24"/>
          <w:szCs w:val="24"/>
        </w:rPr>
        <w:t>ml</w:t>
      </w:r>
      <w:r>
        <w:rPr>
          <w:rFonts w:ascii="Times New Roman" w:hAnsi="Times New Roman" w:cs="Times New Roman"/>
          <w:sz w:val="24"/>
          <w:szCs w:val="24"/>
          <w:vertAlign w:val="superscript"/>
        </w:rPr>
        <w:t>-1</w:t>
      </w:r>
      <w:r>
        <w:rPr>
          <w:rFonts w:ascii="Times New Roman" w:hAnsi="Times New Roman" w:cs="Times New Roman"/>
          <w:sz w:val="24"/>
          <w:szCs w:val="24"/>
        </w:rPr>
        <w:t xml:space="preserve">cells) and supplied methanol (1 mM) as the only C source in the system as methanol is only utilised by </w:t>
      </w:r>
      <w:r>
        <w:rPr>
          <w:rFonts w:ascii="Times New Roman" w:hAnsi="Times New Roman" w:cs="Times New Roman"/>
          <w:i/>
          <w:sz w:val="24"/>
          <w:szCs w:val="24"/>
        </w:rPr>
        <w:t>M. methanica</w:t>
      </w:r>
      <w:r>
        <w:rPr>
          <w:rFonts w:ascii="Times New Roman" w:hAnsi="Times New Roman" w:cs="Times New Roman"/>
          <w:sz w:val="24"/>
          <w:szCs w:val="24"/>
        </w:rPr>
        <w:t xml:space="preserve">. Cultures were either supplemented with ammonium chloride (1 mM) or TMA (1 mM) prior to incubation. Incubation of wild-type </w:t>
      </w:r>
      <w:r>
        <w:rPr>
          <w:rFonts w:ascii="Times New Roman" w:hAnsi="Times New Roman" w:cs="Times New Roman"/>
          <w:i/>
          <w:sz w:val="24"/>
          <w:szCs w:val="24"/>
        </w:rPr>
        <w:t xml:space="preserve">R. pomeroyi </w:t>
      </w:r>
      <w:r>
        <w:rPr>
          <w:rFonts w:ascii="Times New Roman" w:hAnsi="Times New Roman" w:cs="Times New Roman"/>
          <w:sz w:val="24"/>
          <w:szCs w:val="24"/>
        </w:rPr>
        <w:t xml:space="preserve">with methanol and TMA resulted in no growth whilst TMA was depleted from the medium (data not shown). Addition of ammonium chloride resulted in growth of </w:t>
      </w:r>
      <w:r>
        <w:rPr>
          <w:rFonts w:ascii="Times New Roman" w:hAnsi="Times New Roman" w:cs="Times New Roman"/>
          <w:i/>
          <w:sz w:val="24"/>
          <w:szCs w:val="24"/>
        </w:rPr>
        <w:t xml:space="preserve">M. methanica </w:t>
      </w:r>
      <w:r>
        <w:rPr>
          <w:rFonts w:ascii="Times New Roman" w:hAnsi="Times New Roman" w:cs="Times New Roman"/>
          <w:sz w:val="24"/>
          <w:szCs w:val="24"/>
        </w:rPr>
        <w:t xml:space="preserve">when incubated with either wild-type (3.9 </w:t>
      </w:r>
      <w:r>
        <w:rPr>
          <w:rFonts w:ascii="Calibri" w:hAnsi="Calibri" w:cs="Times New Roman"/>
          <w:sz w:val="24"/>
          <w:szCs w:val="24"/>
        </w:rPr>
        <w:t xml:space="preserve">× </w:t>
      </w:r>
      <w:r>
        <w:rPr>
          <w:rFonts w:ascii="Times New Roman" w:hAnsi="Times New Roman" w:cs="Times New Roman"/>
          <w:sz w:val="24"/>
          <w:szCs w:val="24"/>
        </w:rPr>
        <w:t>10</w:t>
      </w:r>
      <w:r w:rsidRPr="003A2324">
        <w:rPr>
          <w:rFonts w:ascii="Times New Roman" w:hAnsi="Times New Roman" w:cs="Times New Roman"/>
          <w:sz w:val="24"/>
          <w:szCs w:val="24"/>
          <w:vertAlign w:val="superscript"/>
        </w:rPr>
        <w:t>8</w:t>
      </w:r>
      <w:r>
        <w:rPr>
          <w:rFonts w:ascii="Times New Roman" w:hAnsi="Times New Roman" w:cs="Times New Roman"/>
          <w:sz w:val="24"/>
          <w:szCs w:val="24"/>
        </w:rPr>
        <w:t xml:space="preserve">) or the </w:t>
      </w:r>
      <w:r>
        <w:rPr>
          <w:rFonts w:ascii="Times New Roman" w:hAnsi="Times New Roman" w:cs="Times New Roman"/>
          <w:i/>
          <w:sz w:val="24"/>
          <w:szCs w:val="24"/>
        </w:rPr>
        <w:t xml:space="preserve">Δtmm::Gm </w:t>
      </w:r>
      <w:r w:rsidRPr="00317FB8">
        <w:rPr>
          <w:rFonts w:ascii="Times New Roman" w:hAnsi="Times New Roman" w:cs="Times New Roman"/>
          <w:sz w:val="24"/>
          <w:szCs w:val="24"/>
        </w:rPr>
        <w:t>mutant</w:t>
      </w:r>
      <w:r>
        <w:rPr>
          <w:rFonts w:ascii="Times New Roman" w:hAnsi="Times New Roman" w:cs="Times New Roman"/>
          <w:sz w:val="24"/>
          <w:szCs w:val="24"/>
        </w:rPr>
        <w:t xml:space="preserve"> (3.3 </w:t>
      </w:r>
      <w:r>
        <w:rPr>
          <w:rFonts w:ascii="Calibri" w:hAnsi="Calibri" w:cs="Times New Roman"/>
          <w:sz w:val="24"/>
          <w:szCs w:val="24"/>
        </w:rPr>
        <w:t xml:space="preserve">× </w:t>
      </w:r>
      <w:r>
        <w:rPr>
          <w:rFonts w:ascii="Times New Roman" w:hAnsi="Times New Roman" w:cs="Times New Roman"/>
          <w:sz w:val="24"/>
          <w:szCs w:val="24"/>
        </w:rPr>
        <w:t>10</w:t>
      </w:r>
      <w:r w:rsidRPr="003A2324">
        <w:rPr>
          <w:rFonts w:ascii="Times New Roman" w:hAnsi="Times New Roman" w:cs="Times New Roman"/>
          <w:sz w:val="24"/>
          <w:szCs w:val="24"/>
          <w:vertAlign w:val="superscript"/>
        </w:rPr>
        <w:t>8</w:t>
      </w:r>
      <w:r>
        <w:rPr>
          <w:rFonts w:ascii="Times New Roman" w:hAnsi="Times New Roman" w:cs="Times New Roman"/>
          <w:sz w:val="24"/>
          <w:szCs w:val="24"/>
          <w:vertAlign w:val="superscript"/>
        </w:rPr>
        <w:t xml:space="preserve"> </w:t>
      </w:r>
      <w:r w:rsidRPr="006B2B28">
        <w:rPr>
          <w:rFonts w:ascii="Times New Roman" w:hAnsi="Times New Roman" w:cs="Times New Roman"/>
          <w:sz w:val="24"/>
          <w:szCs w:val="24"/>
        </w:rPr>
        <w:t>ml</w:t>
      </w:r>
      <w:r>
        <w:rPr>
          <w:rFonts w:ascii="Times New Roman" w:hAnsi="Times New Roman" w:cs="Times New Roman"/>
          <w:sz w:val="24"/>
          <w:szCs w:val="24"/>
          <w:vertAlign w:val="superscript"/>
        </w:rPr>
        <w:t>-1</w:t>
      </w:r>
      <w:r>
        <w:rPr>
          <w:rFonts w:ascii="Times New Roman" w:hAnsi="Times New Roman" w:cs="Times New Roman"/>
          <w:sz w:val="24"/>
          <w:szCs w:val="24"/>
        </w:rPr>
        <w:t xml:space="preserve">) confirming that </w:t>
      </w:r>
      <w:r>
        <w:rPr>
          <w:rFonts w:ascii="Times New Roman" w:hAnsi="Times New Roman" w:cs="Times New Roman"/>
          <w:i/>
          <w:sz w:val="24"/>
          <w:szCs w:val="24"/>
        </w:rPr>
        <w:t xml:space="preserve">R. pomeroyi </w:t>
      </w:r>
      <w:r>
        <w:rPr>
          <w:rFonts w:ascii="Times New Roman" w:hAnsi="Times New Roman" w:cs="Times New Roman"/>
          <w:sz w:val="24"/>
          <w:szCs w:val="24"/>
        </w:rPr>
        <w:t xml:space="preserve">does not inhibit growth of </w:t>
      </w:r>
      <w:r>
        <w:rPr>
          <w:rFonts w:ascii="Times New Roman" w:hAnsi="Times New Roman" w:cs="Times New Roman"/>
          <w:i/>
          <w:sz w:val="24"/>
          <w:szCs w:val="24"/>
        </w:rPr>
        <w:t>M. methanica</w:t>
      </w:r>
      <w:r w:rsidR="00C2478F">
        <w:rPr>
          <w:rFonts w:ascii="Times New Roman" w:hAnsi="Times New Roman" w:cs="Times New Roman"/>
          <w:sz w:val="24"/>
          <w:szCs w:val="24"/>
        </w:rPr>
        <w:t xml:space="preserve"> (</w:t>
      </w:r>
      <w:r w:rsidR="00C2478F" w:rsidRPr="00E3423A">
        <w:rPr>
          <w:rFonts w:ascii="Times New Roman" w:hAnsi="Times New Roman"/>
          <w:color w:val="FF0000"/>
          <w:sz w:val="24"/>
        </w:rPr>
        <w:t xml:space="preserve">Fig. </w:t>
      </w:r>
      <w:r w:rsidR="00C2478F" w:rsidRPr="00C2478F">
        <w:rPr>
          <w:rFonts w:ascii="Times New Roman" w:hAnsi="Times New Roman" w:cs="Times New Roman"/>
          <w:color w:val="FF0000"/>
          <w:sz w:val="24"/>
          <w:szCs w:val="24"/>
        </w:rPr>
        <w:t>6b</w:t>
      </w:r>
      <w:r>
        <w:rPr>
          <w:rFonts w:ascii="Times New Roman" w:hAnsi="Times New Roman" w:cs="Times New Roman"/>
          <w:sz w:val="24"/>
          <w:szCs w:val="24"/>
        </w:rPr>
        <w:t xml:space="preserve">). Wild-type cells of </w:t>
      </w:r>
      <w:r>
        <w:rPr>
          <w:rFonts w:ascii="Times New Roman" w:hAnsi="Times New Roman" w:cs="Times New Roman"/>
          <w:i/>
          <w:sz w:val="24"/>
          <w:szCs w:val="24"/>
        </w:rPr>
        <w:t xml:space="preserve">R. pomeroyi </w:t>
      </w:r>
      <w:r>
        <w:rPr>
          <w:rFonts w:ascii="Times New Roman" w:hAnsi="Times New Roman" w:cs="Times New Roman"/>
          <w:sz w:val="24"/>
          <w:szCs w:val="24"/>
        </w:rPr>
        <w:t xml:space="preserve">depleted TMA from </w:t>
      </w:r>
      <w:r>
        <w:rPr>
          <w:rFonts w:ascii="Times New Roman" w:hAnsi="Times New Roman" w:cs="Times New Roman"/>
          <w:sz w:val="24"/>
          <w:szCs w:val="24"/>
        </w:rPr>
        <w:lastRenderedPageBreak/>
        <w:t>the medium</w:t>
      </w:r>
      <w:r w:rsidR="0003753C">
        <w:rPr>
          <w:rFonts w:ascii="Times New Roman" w:hAnsi="Times New Roman" w:cs="Times New Roman"/>
          <w:sz w:val="24"/>
          <w:szCs w:val="24"/>
        </w:rPr>
        <w:t>,</w:t>
      </w:r>
      <w:r>
        <w:rPr>
          <w:rFonts w:ascii="Times New Roman" w:hAnsi="Times New Roman" w:cs="Times New Roman"/>
          <w:sz w:val="24"/>
          <w:szCs w:val="24"/>
        </w:rPr>
        <w:t xml:space="preserve"> resulting in growth of </w:t>
      </w:r>
      <w:r>
        <w:rPr>
          <w:rFonts w:ascii="Times New Roman" w:hAnsi="Times New Roman" w:cs="Times New Roman"/>
          <w:i/>
          <w:sz w:val="24"/>
          <w:szCs w:val="24"/>
        </w:rPr>
        <w:t xml:space="preserve">M. methanica </w:t>
      </w:r>
      <w:r>
        <w:rPr>
          <w:rFonts w:ascii="Times New Roman" w:hAnsi="Times New Roman" w:cs="Times New Roman"/>
          <w:sz w:val="24"/>
          <w:szCs w:val="24"/>
        </w:rPr>
        <w:t xml:space="preserve">(2.6 </w:t>
      </w:r>
      <w:r>
        <w:rPr>
          <w:rFonts w:ascii="Calibri" w:hAnsi="Calibri" w:cs="Times New Roman"/>
          <w:sz w:val="24"/>
          <w:szCs w:val="24"/>
        </w:rPr>
        <w:t xml:space="preserve">× </w:t>
      </w:r>
      <w:r>
        <w:rPr>
          <w:rFonts w:ascii="Times New Roman" w:hAnsi="Times New Roman" w:cs="Times New Roman"/>
          <w:sz w:val="24"/>
          <w:szCs w:val="24"/>
        </w:rPr>
        <w:t>10</w:t>
      </w:r>
      <w:r>
        <w:rPr>
          <w:rFonts w:ascii="Times New Roman" w:hAnsi="Times New Roman" w:cs="Times New Roman"/>
          <w:sz w:val="24"/>
          <w:szCs w:val="24"/>
          <w:vertAlign w:val="superscript"/>
        </w:rPr>
        <w:t xml:space="preserve">8 </w:t>
      </w:r>
      <w:r>
        <w:rPr>
          <w:rFonts w:ascii="Times New Roman" w:hAnsi="Times New Roman" w:cs="Times New Roman"/>
          <w:sz w:val="24"/>
          <w:szCs w:val="24"/>
        </w:rPr>
        <w:t>ml</w:t>
      </w:r>
      <w:r w:rsidRPr="006B2B28">
        <w:rPr>
          <w:rFonts w:ascii="Times New Roman" w:hAnsi="Times New Roman" w:cs="Times New Roman"/>
          <w:sz w:val="24"/>
          <w:szCs w:val="24"/>
          <w:vertAlign w:val="superscript"/>
        </w:rPr>
        <w:t>-1</w:t>
      </w:r>
      <w:r w:rsidR="0003753C">
        <w:rPr>
          <w:rFonts w:ascii="Times New Roman" w:hAnsi="Times New Roman" w:cs="Times New Roman"/>
          <w:sz w:val="24"/>
          <w:szCs w:val="24"/>
        </w:rPr>
        <w:t>),</w:t>
      </w:r>
      <w:r>
        <w:rPr>
          <w:rFonts w:ascii="Times New Roman" w:hAnsi="Times New Roman" w:cs="Times New Roman"/>
          <w:sz w:val="24"/>
          <w:szCs w:val="24"/>
        </w:rPr>
        <w:t xml:space="preserve"> however</w:t>
      </w:r>
      <w:r w:rsidR="0003753C">
        <w:rPr>
          <w:rFonts w:ascii="Times New Roman" w:hAnsi="Times New Roman" w:cs="Times New Roman"/>
          <w:sz w:val="24"/>
          <w:szCs w:val="24"/>
        </w:rPr>
        <w:t>,</w:t>
      </w:r>
      <w:r>
        <w:rPr>
          <w:rFonts w:ascii="Times New Roman" w:hAnsi="Times New Roman" w:cs="Times New Roman"/>
          <w:sz w:val="24"/>
          <w:szCs w:val="24"/>
        </w:rPr>
        <w:t xml:space="preserve"> no growth of </w:t>
      </w:r>
      <w:r>
        <w:rPr>
          <w:rFonts w:ascii="Times New Roman" w:hAnsi="Times New Roman" w:cs="Times New Roman"/>
          <w:i/>
          <w:sz w:val="24"/>
          <w:szCs w:val="24"/>
        </w:rPr>
        <w:t xml:space="preserve">M. methanica </w:t>
      </w:r>
      <w:r>
        <w:rPr>
          <w:rFonts w:ascii="Times New Roman" w:hAnsi="Times New Roman" w:cs="Times New Roman"/>
          <w:sz w:val="24"/>
          <w:szCs w:val="24"/>
        </w:rPr>
        <w:t xml:space="preserve"> occurred (2.8 </w:t>
      </w:r>
      <w:r>
        <w:rPr>
          <w:rFonts w:ascii="Calibri" w:hAnsi="Calibri" w:cs="Times New Roman"/>
          <w:sz w:val="24"/>
          <w:szCs w:val="24"/>
        </w:rPr>
        <w:t xml:space="preserve">× </w:t>
      </w:r>
      <w:r>
        <w:rPr>
          <w:rFonts w:ascii="Times New Roman" w:hAnsi="Times New Roman" w:cs="Times New Roman"/>
          <w:sz w:val="24"/>
          <w:szCs w:val="24"/>
        </w:rPr>
        <w:t>10</w:t>
      </w:r>
      <w:r w:rsidRPr="000B0418">
        <w:rPr>
          <w:rFonts w:ascii="Times New Roman" w:hAnsi="Times New Roman" w:cs="Times New Roman"/>
          <w:sz w:val="24"/>
          <w:szCs w:val="24"/>
          <w:vertAlign w:val="superscript"/>
        </w:rPr>
        <w:t>7</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 during incubation with the </w:t>
      </w:r>
      <w:r>
        <w:rPr>
          <w:rFonts w:ascii="Times New Roman" w:hAnsi="Times New Roman" w:cs="Times New Roman"/>
          <w:i/>
          <w:sz w:val="24"/>
          <w:szCs w:val="24"/>
        </w:rPr>
        <w:t xml:space="preserve">Δtmm::Gm </w:t>
      </w:r>
      <w:r w:rsidRPr="00317FB8">
        <w:rPr>
          <w:rFonts w:ascii="Times New Roman" w:hAnsi="Times New Roman" w:cs="Times New Roman"/>
          <w:sz w:val="24"/>
          <w:szCs w:val="24"/>
        </w:rPr>
        <w:t>mutant</w:t>
      </w:r>
      <w:r>
        <w:rPr>
          <w:rFonts w:ascii="Times New Roman" w:hAnsi="Times New Roman" w:cs="Times New Roman"/>
          <w:sz w:val="24"/>
          <w:szCs w:val="24"/>
        </w:rPr>
        <w:t xml:space="preserve"> of</w:t>
      </w:r>
      <w:r w:rsidRPr="004E1639">
        <w:rPr>
          <w:rFonts w:ascii="Times New Roman" w:hAnsi="Times New Roman" w:cs="Times New Roman"/>
          <w:i/>
          <w:sz w:val="24"/>
          <w:szCs w:val="24"/>
        </w:rPr>
        <w:t xml:space="preserve"> </w:t>
      </w:r>
      <w:r>
        <w:rPr>
          <w:rFonts w:ascii="Times New Roman" w:hAnsi="Times New Roman" w:cs="Times New Roman"/>
          <w:i/>
          <w:sz w:val="24"/>
          <w:szCs w:val="24"/>
        </w:rPr>
        <w:t>R. pomeroyi</w:t>
      </w:r>
      <w:r>
        <w:rPr>
          <w:rFonts w:ascii="Times New Roman" w:hAnsi="Times New Roman" w:cs="Times New Roman"/>
          <w:sz w:val="24"/>
          <w:szCs w:val="24"/>
        </w:rPr>
        <w:t>, as a consequence of no TMA degradation during the 9</w:t>
      </w:r>
      <w:r w:rsidR="00C2478F">
        <w:rPr>
          <w:rFonts w:ascii="Times New Roman" w:hAnsi="Times New Roman" w:cs="Times New Roman"/>
          <w:sz w:val="24"/>
          <w:szCs w:val="24"/>
        </w:rPr>
        <w:t xml:space="preserve"> day incubation period  (Fig. </w:t>
      </w:r>
      <w:r w:rsidR="00C2478F" w:rsidRPr="00C2478F">
        <w:rPr>
          <w:rFonts w:ascii="Times New Roman" w:hAnsi="Times New Roman" w:cs="Times New Roman"/>
          <w:color w:val="FF0000"/>
          <w:sz w:val="24"/>
          <w:szCs w:val="24"/>
        </w:rPr>
        <w:t>6c</w:t>
      </w:r>
      <w:r>
        <w:rPr>
          <w:rFonts w:ascii="Times New Roman" w:hAnsi="Times New Roman" w:cs="Times New Roman"/>
          <w:sz w:val="24"/>
          <w:szCs w:val="24"/>
        </w:rPr>
        <w:t xml:space="preserve">). </w:t>
      </w:r>
      <w:r>
        <w:rPr>
          <w:rFonts w:ascii="Times New Roman" w:hAnsi="Times New Roman" w:cs="Times New Roman"/>
          <w:i/>
          <w:sz w:val="24"/>
          <w:szCs w:val="24"/>
        </w:rPr>
        <w:t xml:space="preserve"> </w:t>
      </w:r>
    </w:p>
    <w:p w14:paraId="1DB7564E" w14:textId="77777777" w:rsidR="004727E7" w:rsidRDefault="004727E7">
      <w:pPr>
        <w:rPr>
          <w:rFonts w:ascii="Times New Roman" w:hAnsi="Times New Roman" w:cs="Times New Roman"/>
          <w:b/>
          <w:sz w:val="24"/>
          <w:szCs w:val="24"/>
        </w:rPr>
      </w:pPr>
      <w:r>
        <w:rPr>
          <w:rFonts w:ascii="Times New Roman" w:hAnsi="Times New Roman" w:cs="Times New Roman"/>
          <w:b/>
          <w:sz w:val="24"/>
          <w:szCs w:val="24"/>
        </w:rPr>
        <w:br w:type="page"/>
      </w:r>
    </w:p>
    <w:p w14:paraId="1D76A21D" w14:textId="77777777" w:rsidR="004727E7" w:rsidRDefault="004727E7" w:rsidP="00423ED7">
      <w:pPr>
        <w:spacing w:line="480" w:lineRule="auto"/>
        <w:jc w:val="both"/>
        <w:rPr>
          <w:rFonts w:ascii="Times New Roman" w:hAnsi="Times New Roman" w:cs="Times New Roman"/>
          <w:b/>
          <w:sz w:val="24"/>
          <w:szCs w:val="24"/>
        </w:rPr>
      </w:pPr>
      <w:r w:rsidRPr="00FF20A8">
        <w:rPr>
          <w:rFonts w:ascii="Times New Roman" w:hAnsi="Times New Roman" w:cs="Times New Roman"/>
          <w:b/>
          <w:sz w:val="24"/>
          <w:szCs w:val="24"/>
        </w:rPr>
        <w:lastRenderedPageBreak/>
        <w:t xml:space="preserve">Discussion  </w:t>
      </w:r>
    </w:p>
    <w:p w14:paraId="6B35F9B7" w14:textId="77777777" w:rsidR="004727E7" w:rsidRDefault="004727E7" w:rsidP="00423ED7">
      <w:pPr>
        <w:spacing w:line="480" w:lineRule="auto"/>
        <w:jc w:val="both"/>
        <w:rPr>
          <w:rFonts w:ascii="Times New Roman" w:hAnsi="Times New Roman" w:cs="Times New Roman"/>
          <w:sz w:val="24"/>
          <w:szCs w:val="24"/>
        </w:rPr>
      </w:pPr>
      <w:r w:rsidRPr="001315C3">
        <w:rPr>
          <w:rFonts w:ascii="Times New Roman" w:hAnsi="Times New Roman" w:cs="Times New Roman"/>
          <w:sz w:val="24"/>
          <w:szCs w:val="24"/>
        </w:rPr>
        <w:t xml:space="preserve">Methylated </w:t>
      </w:r>
      <w:r>
        <w:rPr>
          <w:rFonts w:ascii="Times New Roman" w:hAnsi="Times New Roman" w:cs="Times New Roman"/>
          <w:sz w:val="24"/>
          <w:szCs w:val="24"/>
        </w:rPr>
        <w:t xml:space="preserve">one-carbon </w:t>
      </w:r>
      <w:r w:rsidRPr="001315C3">
        <w:rPr>
          <w:rFonts w:ascii="Times New Roman" w:hAnsi="Times New Roman" w:cs="Times New Roman"/>
          <w:sz w:val="24"/>
          <w:szCs w:val="24"/>
        </w:rPr>
        <w:t xml:space="preserve">compounds were originally thought </w:t>
      </w:r>
      <w:r>
        <w:rPr>
          <w:rFonts w:ascii="Times New Roman" w:hAnsi="Times New Roman" w:cs="Times New Roman"/>
          <w:sz w:val="24"/>
          <w:szCs w:val="24"/>
        </w:rPr>
        <w:t xml:space="preserve">to be </w:t>
      </w:r>
      <w:r w:rsidRPr="001315C3">
        <w:rPr>
          <w:rFonts w:ascii="Times New Roman" w:hAnsi="Times New Roman" w:cs="Times New Roman"/>
          <w:sz w:val="24"/>
          <w:szCs w:val="24"/>
        </w:rPr>
        <w:t xml:space="preserve">substrates </w:t>
      </w:r>
      <w:r>
        <w:rPr>
          <w:rFonts w:ascii="Times New Roman" w:hAnsi="Times New Roman" w:cs="Times New Roman"/>
          <w:sz w:val="24"/>
          <w:szCs w:val="24"/>
        </w:rPr>
        <w:t>primarily</w:t>
      </w:r>
      <w:r w:rsidRPr="001315C3">
        <w:rPr>
          <w:rFonts w:ascii="Times New Roman" w:hAnsi="Times New Roman" w:cs="Times New Roman"/>
          <w:sz w:val="24"/>
          <w:szCs w:val="24"/>
        </w:rPr>
        <w:t xml:space="preserve"> for a specialised guild of bacteria, the methylotrophs </w:t>
      </w:r>
      <w:r>
        <w:rPr>
          <w:rFonts w:ascii="Times New Roman" w:hAnsi="Times New Roman" w:cs="Times New Roman"/>
          <w:noProof/>
          <w:sz w:val="24"/>
          <w:szCs w:val="24"/>
        </w:rPr>
        <w:t>(Chistoserdova et al, 2009, Chistoserdova 2011)</w:t>
      </w:r>
      <w:r w:rsidRPr="001315C3">
        <w:rPr>
          <w:rFonts w:ascii="Times New Roman" w:hAnsi="Times New Roman" w:cs="Times New Roman"/>
          <w:sz w:val="24"/>
          <w:szCs w:val="24"/>
        </w:rPr>
        <w:t>, however recent evidence has implicated marine heterotrophic bacteria in the catabolism of these compounds</w:t>
      </w:r>
      <w:r>
        <w:rPr>
          <w:rFonts w:ascii="Times New Roman" w:hAnsi="Times New Roman" w:cs="Times New Roman"/>
          <w:sz w:val="24"/>
          <w:szCs w:val="24"/>
        </w:rPr>
        <w:t xml:space="preserve"> </w:t>
      </w:r>
      <w:r>
        <w:rPr>
          <w:rFonts w:ascii="Times New Roman" w:hAnsi="Times New Roman" w:cs="Times New Roman"/>
          <w:noProof/>
          <w:sz w:val="24"/>
          <w:szCs w:val="24"/>
        </w:rPr>
        <w:t>(Chen et al, 2011, Sun et al, 2011, Lidbury et al, 2014)</w:t>
      </w:r>
      <w:r>
        <w:rPr>
          <w:rFonts w:ascii="Times New Roman" w:hAnsi="Times New Roman" w:cs="Times New Roman"/>
          <w:sz w:val="24"/>
          <w:szCs w:val="24"/>
        </w:rPr>
        <w:t xml:space="preserve">. Whilst a small percentage of isolates of the MRC can grow on TMA and TMAO as a sole C source, the majority appear to be able to only utilise these compounds as a sole N source, whilst maintaining the genes predicted to be involved in oxidation of the methyl groups </w:t>
      </w:r>
      <w:r>
        <w:rPr>
          <w:rFonts w:ascii="Times New Roman" w:hAnsi="Times New Roman" w:cs="Times New Roman"/>
          <w:noProof/>
          <w:sz w:val="24"/>
          <w:szCs w:val="24"/>
        </w:rPr>
        <w:t>(Chen, 2012)</w:t>
      </w:r>
      <w:r>
        <w:rPr>
          <w:rFonts w:ascii="Times New Roman" w:hAnsi="Times New Roman" w:cs="Times New Roman"/>
          <w:sz w:val="24"/>
          <w:szCs w:val="24"/>
        </w:rPr>
        <w:t xml:space="preserve">. We show that </w:t>
      </w:r>
      <w:r>
        <w:rPr>
          <w:rFonts w:ascii="Times New Roman" w:hAnsi="Times New Roman" w:cs="Times New Roman"/>
          <w:i/>
          <w:sz w:val="24"/>
          <w:szCs w:val="24"/>
        </w:rPr>
        <w:t xml:space="preserve">R. pomeroyi </w:t>
      </w:r>
      <w:r>
        <w:rPr>
          <w:rFonts w:ascii="Times New Roman" w:hAnsi="Times New Roman" w:cs="Times New Roman"/>
          <w:sz w:val="24"/>
          <w:szCs w:val="24"/>
        </w:rPr>
        <w:t xml:space="preserve">and also </w:t>
      </w:r>
      <w:r>
        <w:rPr>
          <w:rFonts w:ascii="Times New Roman" w:hAnsi="Times New Roman" w:cs="Times New Roman"/>
          <w:i/>
          <w:sz w:val="24"/>
          <w:szCs w:val="24"/>
        </w:rPr>
        <w:t xml:space="preserve">Citreicella </w:t>
      </w:r>
      <w:r>
        <w:rPr>
          <w:rFonts w:ascii="Times New Roman" w:hAnsi="Times New Roman" w:cs="Times New Roman"/>
          <w:sz w:val="24"/>
          <w:szCs w:val="24"/>
        </w:rPr>
        <w:t xml:space="preserve">sp. SE45 can oxidise TMA and TMAO to help stimulate growth on an organic substrate. The implications for this are 1) catabolism of MAs results in the more efficient conversion of organic substrates into biomass which provides an ecological advantage to these bacteria </w:t>
      </w:r>
      <w:r>
        <w:rPr>
          <w:rFonts w:ascii="Times New Roman" w:hAnsi="Times New Roman" w:cs="Times New Roman"/>
          <w:noProof/>
          <w:sz w:val="24"/>
          <w:szCs w:val="24"/>
        </w:rPr>
        <w:t>(Moran &amp; Miller, 2007)</w:t>
      </w:r>
      <w:r>
        <w:rPr>
          <w:rFonts w:ascii="Times New Roman" w:hAnsi="Times New Roman" w:cs="Times New Roman"/>
          <w:sz w:val="24"/>
          <w:szCs w:val="24"/>
        </w:rPr>
        <w:t>;  2) the turnover of MAs in the marine environment is likely to be rapid during times of high primary productivity due to an influx of organic substrates from phytoplankton exudation and cell death; 3) marine heterotrophic bacteria are likely to be an efficient biological sink for these compounds</w:t>
      </w:r>
      <w:r w:rsidR="0003753C">
        <w:rPr>
          <w:rFonts w:ascii="Times New Roman" w:hAnsi="Times New Roman" w:cs="Times New Roman"/>
          <w:sz w:val="24"/>
          <w:szCs w:val="24"/>
        </w:rPr>
        <w:t>,</w:t>
      </w:r>
      <w:r>
        <w:rPr>
          <w:rFonts w:ascii="Times New Roman" w:hAnsi="Times New Roman" w:cs="Times New Roman"/>
          <w:sz w:val="24"/>
          <w:szCs w:val="24"/>
        </w:rPr>
        <w:t xml:space="preserve"> retarding their flux into the atmosphere; 4) The metabolism of MAs as an energy source results in the remineralisation of MAs to ammonium, which can in turn support the growth of other microbial communities in the environment. </w:t>
      </w:r>
    </w:p>
    <w:p w14:paraId="10B9D0C1" w14:textId="77777777" w:rsidR="004727E7" w:rsidRDefault="004727E7" w:rsidP="00423ED7">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ecological success of the MRC may be in part due to the utilisation of a wide range of both organic and inorganic compounds for the generation of cellular energy. Whilst TMAO oxidation has been shown to provide ATP for </w:t>
      </w:r>
      <w:r w:rsidRPr="00ED6D47">
        <w:rPr>
          <w:rFonts w:ascii="Times New Roman" w:hAnsi="Times New Roman" w:cs="Times New Roman"/>
          <w:i/>
          <w:sz w:val="24"/>
          <w:szCs w:val="24"/>
        </w:rPr>
        <w:t>Candidatus</w:t>
      </w:r>
      <w:r>
        <w:rPr>
          <w:rFonts w:ascii="Times New Roman" w:hAnsi="Times New Roman" w:cs="Times New Roman"/>
          <w:sz w:val="24"/>
          <w:szCs w:val="24"/>
        </w:rPr>
        <w:t xml:space="preserve"> </w:t>
      </w:r>
      <w:r w:rsidRPr="00ED6D47">
        <w:rPr>
          <w:rFonts w:ascii="Times New Roman" w:hAnsi="Times New Roman" w:cs="Times New Roman"/>
          <w:sz w:val="24"/>
          <w:szCs w:val="24"/>
        </w:rPr>
        <w:t>Pelagibacter ubique</w:t>
      </w:r>
      <w:r>
        <w:rPr>
          <w:rFonts w:ascii="Times New Roman" w:hAnsi="Times New Roman" w:cs="Times New Roman"/>
          <w:sz w:val="24"/>
          <w:szCs w:val="24"/>
        </w:rPr>
        <w:t xml:space="preserve"> HTCC1062 (SAR11 clade), no effect on the ecophysiology of the bacterium was identified (Sun </w:t>
      </w:r>
      <w:r w:rsidRPr="004727E7">
        <w:rPr>
          <w:rFonts w:ascii="Times New Roman" w:hAnsi="Times New Roman" w:cs="Times New Roman"/>
          <w:sz w:val="24"/>
          <w:szCs w:val="24"/>
        </w:rPr>
        <w:t>et al</w:t>
      </w:r>
      <w:r>
        <w:rPr>
          <w:rFonts w:ascii="Times New Roman" w:hAnsi="Times New Roman" w:cs="Times New Roman"/>
          <w:i/>
          <w:sz w:val="24"/>
          <w:szCs w:val="24"/>
        </w:rPr>
        <w:t xml:space="preserve">, </w:t>
      </w:r>
      <w:r w:rsidR="0003753C">
        <w:rPr>
          <w:rFonts w:ascii="Times New Roman" w:hAnsi="Times New Roman" w:cs="Times New Roman"/>
          <w:sz w:val="24"/>
          <w:szCs w:val="24"/>
        </w:rPr>
        <w:t>2011). Our study revealed</w:t>
      </w:r>
      <w:r>
        <w:rPr>
          <w:rFonts w:ascii="Times New Roman" w:hAnsi="Times New Roman" w:cs="Times New Roman"/>
          <w:sz w:val="24"/>
          <w:szCs w:val="24"/>
        </w:rPr>
        <w:t xml:space="preserve"> that TMA and TMAO oxidation </w:t>
      </w:r>
      <w:r w:rsidR="0003753C">
        <w:rPr>
          <w:rFonts w:ascii="Times New Roman" w:hAnsi="Times New Roman" w:cs="Times New Roman"/>
          <w:sz w:val="24"/>
          <w:szCs w:val="24"/>
        </w:rPr>
        <w:t>could</w:t>
      </w:r>
      <w:r>
        <w:rPr>
          <w:rFonts w:ascii="Times New Roman" w:hAnsi="Times New Roman" w:cs="Times New Roman"/>
          <w:sz w:val="24"/>
          <w:szCs w:val="24"/>
        </w:rPr>
        <w:t xml:space="preserve"> enhance both the growth rate and growth yield of </w:t>
      </w:r>
      <w:r>
        <w:rPr>
          <w:rFonts w:ascii="Times New Roman" w:hAnsi="Times New Roman" w:cs="Times New Roman"/>
          <w:i/>
          <w:sz w:val="24"/>
          <w:szCs w:val="24"/>
        </w:rPr>
        <w:t>R. pomeroyi</w:t>
      </w:r>
      <w:r>
        <w:rPr>
          <w:rFonts w:ascii="Times New Roman" w:hAnsi="Times New Roman" w:cs="Times New Roman"/>
          <w:sz w:val="24"/>
          <w:szCs w:val="24"/>
        </w:rPr>
        <w:t>. This is in agreement with previous work demon</w:t>
      </w:r>
      <w:r w:rsidR="0003753C">
        <w:rPr>
          <w:rFonts w:ascii="Times New Roman" w:hAnsi="Times New Roman" w:cs="Times New Roman"/>
          <w:sz w:val="24"/>
          <w:szCs w:val="24"/>
        </w:rPr>
        <w:t>strating that a methylotroph had</w:t>
      </w:r>
      <w:r>
        <w:rPr>
          <w:rFonts w:ascii="Times New Roman" w:hAnsi="Times New Roman" w:cs="Times New Roman"/>
          <w:sz w:val="24"/>
          <w:szCs w:val="24"/>
        </w:rPr>
        <w:t xml:space="preserve"> a higher specific grow</w:t>
      </w:r>
      <w:r w:rsidR="0003753C">
        <w:rPr>
          <w:rFonts w:ascii="Times New Roman" w:hAnsi="Times New Roman" w:cs="Times New Roman"/>
          <w:sz w:val="24"/>
          <w:szCs w:val="24"/>
        </w:rPr>
        <w:t>th rate and higher growth yield</w:t>
      </w:r>
      <w:r>
        <w:rPr>
          <w:rFonts w:ascii="Times New Roman" w:hAnsi="Times New Roman" w:cs="Times New Roman"/>
          <w:sz w:val="24"/>
          <w:szCs w:val="24"/>
        </w:rPr>
        <w:t xml:space="preserve"> as a result of co-</w:t>
      </w:r>
      <w:r>
        <w:rPr>
          <w:rFonts w:ascii="Times New Roman" w:hAnsi="Times New Roman" w:cs="Times New Roman"/>
          <w:sz w:val="24"/>
          <w:szCs w:val="24"/>
        </w:rPr>
        <w:lastRenderedPageBreak/>
        <w:t xml:space="preserve">oxidation of TMAO alongside its growth on methanol </w:t>
      </w:r>
      <w:r>
        <w:rPr>
          <w:rFonts w:ascii="Times New Roman" w:hAnsi="Times New Roman" w:cs="Times New Roman"/>
          <w:noProof/>
          <w:sz w:val="24"/>
          <w:szCs w:val="24"/>
        </w:rPr>
        <w:t>(Halsey et al, 2012)</w:t>
      </w:r>
      <w:r>
        <w:rPr>
          <w:rFonts w:ascii="Times New Roman" w:hAnsi="Times New Roman" w:cs="Times New Roman"/>
          <w:sz w:val="24"/>
          <w:szCs w:val="24"/>
        </w:rPr>
        <w:t xml:space="preserve">. Cells with higher intracellular concentrations of ATP can respond faster to fluxes of organic matter associated with phytoplankton through ATP-mediated transport </w:t>
      </w:r>
      <w:r>
        <w:rPr>
          <w:rFonts w:ascii="Times New Roman" w:hAnsi="Times New Roman" w:cs="Times New Roman"/>
          <w:noProof/>
          <w:sz w:val="24"/>
          <w:szCs w:val="24"/>
        </w:rPr>
        <w:t>(Steindler et al, 2011)</w:t>
      </w:r>
      <w:r>
        <w:rPr>
          <w:rFonts w:ascii="Times New Roman" w:hAnsi="Times New Roman" w:cs="Times New Roman"/>
          <w:sz w:val="24"/>
          <w:szCs w:val="24"/>
        </w:rPr>
        <w:t xml:space="preserve">. Both SAR11 and </w:t>
      </w:r>
      <w:r>
        <w:rPr>
          <w:rFonts w:ascii="Times New Roman" w:hAnsi="Times New Roman" w:cs="Times New Roman"/>
          <w:i/>
          <w:sz w:val="24"/>
          <w:szCs w:val="24"/>
        </w:rPr>
        <w:t xml:space="preserve">Roseobacter </w:t>
      </w:r>
      <w:r>
        <w:rPr>
          <w:rFonts w:ascii="Times New Roman" w:hAnsi="Times New Roman" w:cs="Times New Roman"/>
          <w:sz w:val="24"/>
          <w:szCs w:val="24"/>
        </w:rPr>
        <w:t xml:space="preserve">cells devote a large amount of resources into </w:t>
      </w:r>
      <w:r w:rsidR="0003753C">
        <w:rPr>
          <w:rFonts w:ascii="Times New Roman" w:hAnsi="Times New Roman" w:cs="Times New Roman"/>
          <w:sz w:val="24"/>
          <w:szCs w:val="24"/>
        </w:rPr>
        <w:t>the production of ABC-transporter</w:t>
      </w:r>
      <w:r>
        <w:rPr>
          <w:rFonts w:ascii="Times New Roman" w:hAnsi="Times New Roman" w:cs="Times New Roman"/>
          <w:sz w:val="24"/>
          <w:szCs w:val="24"/>
        </w:rPr>
        <w:t xml:space="preserve"> systems to help facilitate the rapid uptake of essential nutrients </w:t>
      </w:r>
      <w:r>
        <w:rPr>
          <w:rFonts w:ascii="Times New Roman" w:hAnsi="Times New Roman" w:cs="Times New Roman"/>
          <w:noProof/>
          <w:sz w:val="24"/>
          <w:szCs w:val="24"/>
        </w:rPr>
        <w:t>(Sowell et al, 2008, Sowell et al, 2011, Williams et al, 2012, Gifford et al, 2013)</w:t>
      </w:r>
      <w:r>
        <w:rPr>
          <w:rFonts w:ascii="Times New Roman" w:hAnsi="Times New Roman" w:cs="Times New Roman"/>
          <w:sz w:val="24"/>
          <w:szCs w:val="24"/>
        </w:rPr>
        <w:t xml:space="preserve">. Therefore, bacteria of the MRC and SAR11 clade capable of generating ATP from the catabolism of TMA and TMAO may have an ecological advantage through the efficient scavenging of nutrients in the surface waters. Production of ATP through the oxidation of thiosulfate to sulfate helps </w:t>
      </w:r>
      <w:r w:rsidRPr="00BB05DE">
        <w:rPr>
          <w:rFonts w:ascii="Times New Roman" w:hAnsi="Times New Roman" w:cs="Times New Roman"/>
          <w:i/>
          <w:sz w:val="24"/>
          <w:szCs w:val="24"/>
        </w:rPr>
        <w:t>Citreicell</w:t>
      </w:r>
      <w:r>
        <w:rPr>
          <w:rFonts w:ascii="Times New Roman" w:hAnsi="Times New Roman" w:cs="Times New Roman"/>
          <w:i/>
          <w:sz w:val="24"/>
          <w:szCs w:val="24"/>
        </w:rPr>
        <w:t>a</w:t>
      </w:r>
      <w:r w:rsidRPr="00BB05DE">
        <w:rPr>
          <w:rFonts w:ascii="Times New Roman" w:hAnsi="Times New Roman" w:cs="Times New Roman"/>
          <w:i/>
          <w:sz w:val="24"/>
          <w:szCs w:val="24"/>
        </w:rPr>
        <w:t xml:space="preserve"> thiooxidans</w:t>
      </w:r>
      <w:r>
        <w:rPr>
          <w:rFonts w:ascii="Times New Roman" w:hAnsi="Times New Roman" w:cs="Times New Roman"/>
          <w:i/>
          <w:sz w:val="24"/>
          <w:szCs w:val="24"/>
        </w:rPr>
        <w:t xml:space="preserve"> </w:t>
      </w:r>
      <w:r>
        <w:rPr>
          <w:rFonts w:ascii="Times New Roman" w:hAnsi="Times New Roman" w:cs="Times New Roman"/>
          <w:sz w:val="24"/>
          <w:szCs w:val="24"/>
        </w:rPr>
        <w:t xml:space="preserve">grow more efficiently on organic substrates </w:t>
      </w:r>
      <w:r>
        <w:rPr>
          <w:rFonts w:ascii="Times New Roman" w:hAnsi="Times New Roman" w:cs="Times New Roman"/>
          <w:noProof/>
          <w:sz w:val="24"/>
          <w:szCs w:val="24"/>
        </w:rPr>
        <w:t>(Sorokin et al, 2005)</w:t>
      </w:r>
      <w:r>
        <w:rPr>
          <w:rFonts w:ascii="Times New Roman" w:hAnsi="Times New Roman" w:cs="Times New Roman"/>
          <w:sz w:val="24"/>
          <w:szCs w:val="24"/>
        </w:rPr>
        <w:t xml:space="preserve">. This trait is widespread within the MRC </w:t>
      </w:r>
      <w:r>
        <w:rPr>
          <w:rFonts w:ascii="Times New Roman" w:hAnsi="Times New Roman" w:cs="Times New Roman"/>
          <w:noProof/>
          <w:sz w:val="24"/>
          <w:szCs w:val="24"/>
        </w:rPr>
        <w:t>(Newton et al, 2010)</w:t>
      </w:r>
      <w:r>
        <w:rPr>
          <w:rFonts w:ascii="Times New Roman" w:hAnsi="Times New Roman" w:cs="Times New Roman"/>
          <w:sz w:val="24"/>
          <w:szCs w:val="24"/>
        </w:rPr>
        <w:t xml:space="preserve"> and </w:t>
      </w:r>
      <w:r>
        <w:rPr>
          <w:rFonts w:ascii="Times New Roman" w:hAnsi="Times New Roman" w:cs="Times New Roman"/>
          <w:i/>
          <w:sz w:val="24"/>
          <w:szCs w:val="24"/>
        </w:rPr>
        <w:t xml:space="preserve">R. pomeroyi </w:t>
      </w:r>
      <w:r>
        <w:rPr>
          <w:rFonts w:ascii="Times New Roman" w:hAnsi="Times New Roman" w:cs="Times New Roman"/>
          <w:sz w:val="24"/>
          <w:szCs w:val="24"/>
        </w:rPr>
        <w:t xml:space="preserve">has enhanced growth when incubated with thiosulfate </w:t>
      </w:r>
      <w:r>
        <w:rPr>
          <w:rFonts w:ascii="Times New Roman" w:hAnsi="Times New Roman" w:cs="Times New Roman"/>
          <w:noProof/>
          <w:sz w:val="24"/>
          <w:szCs w:val="24"/>
        </w:rPr>
        <w:t>(Moran et al, 2004)</w:t>
      </w:r>
      <w:r>
        <w:rPr>
          <w:rFonts w:ascii="Times New Roman" w:hAnsi="Times New Roman" w:cs="Times New Roman"/>
          <w:sz w:val="24"/>
          <w:szCs w:val="24"/>
        </w:rPr>
        <w:t xml:space="preserve">. In our study, the growth of </w:t>
      </w:r>
      <w:r>
        <w:rPr>
          <w:rFonts w:ascii="Times New Roman" w:hAnsi="Times New Roman" w:cs="Times New Roman"/>
          <w:i/>
          <w:sz w:val="24"/>
          <w:szCs w:val="24"/>
        </w:rPr>
        <w:t xml:space="preserve">R. pomeroyi </w:t>
      </w:r>
      <w:r>
        <w:rPr>
          <w:rFonts w:ascii="Times New Roman" w:hAnsi="Times New Roman" w:cs="Times New Roman"/>
          <w:sz w:val="24"/>
          <w:szCs w:val="24"/>
        </w:rPr>
        <w:t xml:space="preserve">during additions of glucose was enhanced through the co-catabolism of both TMA and thiosulfate, thus demonstrating how utilisation of multiple exogenous energy sources can enhance growth. Both TMA and thiosulfate are ‘energy rich’ in the sense that they can generate between 7-8 ATP molecules from the oxidation of one TMA or thiosulfate molecule. In contrast, carbon monoxide is a relatively ‘energy poor’ compound, only liberating two electrons, which does not appear to result in an enhancement of growth for </w:t>
      </w:r>
      <w:r w:rsidRPr="000569CF">
        <w:rPr>
          <w:rFonts w:ascii="Times New Roman" w:hAnsi="Times New Roman" w:cs="Times New Roman"/>
          <w:i/>
          <w:sz w:val="24"/>
          <w:szCs w:val="24"/>
        </w:rPr>
        <w:t xml:space="preserve">R. pomeroyi </w:t>
      </w:r>
      <w:r>
        <w:rPr>
          <w:rFonts w:ascii="Times New Roman" w:hAnsi="Times New Roman" w:cs="Times New Roman"/>
          <w:noProof/>
          <w:sz w:val="24"/>
          <w:szCs w:val="24"/>
        </w:rPr>
        <w:t>(Cunliffe 2012)</w:t>
      </w:r>
      <w:r>
        <w:rPr>
          <w:rFonts w:ascii="Times New Roman" w:hAnsi="Times New Roman" w:cs="Times New Roman"/>
          <w:sz w:val="24"/>
          <w:szCs w:val="24"/>
        </w:rPr>
        <w:t xml:space="preserve">. The utilisation of MAs as a supplementary energy source is consistent with a growing body of data that points towards the success of certain heterotrophic bacterial groups that can generate energy from a wide range of sources, including reduced organic carbon compounds </w:t>
      </w:r>
      <w:r>
        <w:rPr>
          <w:rFonts w:ascii="Times New Roman" w:hAnsi="Times New Roman" w:cs="Times New Roman"/>
          <w:noProof/>
          <w:sz w:val="24"/>
          <w:szCs w:val="24"/>
        </w:rPr>
        <w:t>(Eiler, 2006, Moran &amp; Miller, 2007, Boden et al, 2011b, Green et al, 2011, Steindler et al, 2011, Sun et al, 2011)</w:t>
      </w:r>
      <w:r>
        <w:rPr>
          <w:rFonts w:ascii="Times New Roman" w:hAnsi="Times New Roman" w:cs="Times New Roman"/>
          <w:sz w:val="24"/>
          <w:szCs w:val="24"/>
        </w:rPr>
        <w:t xml:space="preserve">.    </w:t>
      </w:r>
    </w:p>
    <w:p w14:paraId="438A258C" w14:textId="77777777" w:rsidR="004727E7" w:rsidRDefault="004727E7" w:rsidP="00423ED7">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greater number of viable cells in </w:t>
      </w:r>
      <w:r>
        <w:rPr>
          <w:rFonts w:ascii="Times New Roman" w:hAnsi="Times New Roman" w:cs="Times New Roman"/>
          <w:i/>
          <w:sz w:val="24"/>
          <w:szCs w:val="24"/>
        </w:rPr>
        <w:t xml:space="preserve">R. pomeroyi </w:t>
      </w:r>
      <w:r>
        <w:rPr>
          <w:rFonts w:ascii="Times New Roman" w:hAnsi="Times New Roman" w:cs="Times New Roman"/>
          <w:sz w:val="24"/>
          <w:szCs w:val="24"/>
        </w:rPr>
        <w:t xml:space="preserve">cultures incubated with TMA and TMAO is consistent with the notion that exogenous energy sources will be preferentially used instead of </w:t>
      </w:r>
      <w:r>
        <w:rPr>
          <w:rFonts w:ascii="Times New Roman" w:hAnsi="Times New Roman" w:cs="Times New Roman"/>
          <w:sz w:val="24"/>
          <w:szCs w:val="24"/>
        </w:rPr>
        <w:lastRenderedPageBreak/>
        <w:t xml:space="preserve">endogenous C stores in order to maintain cellular integrity. This also resulted in </w:t>
      </w:r>
      <w:r>
        <w:rPr>
          <w:rFonts w:ascii="Times New Roman" w:hAnsi="Times New Roman" w:cs="Times New Roman"/>
          <w:i/>
          <w:sz w:val="24"/>
          <w:szCs w:val="24"/>
        </w:rPr>
        <w:t xml:space="preserve">R. pomeroyi </w:t>
      </w:r>
      <w:r>
        <w:rPr>
          <w:rFonts w:ascii="Times New Roman" w:hAnsi="Times New Roman" w:cs="Times New Roman"/>
          <w:sz w:val="24"/>
          <w:szCs w:val="24"/>
        </w:rPr>
        <w:t xml:space="preserve">maintaining higher intracellular ATP concentrations during periods of energy starvation. Representatives of the SAR11 clade and </w:t>
      </w:r>
      <w:r>
        <w:rPr>
          <w:rFonts w:ascii="Times New Roman" w:hAnsi="Times New Roman" w:cs="Times New Roman"/>
          <w:i/>
          <w:sz w:val="24"/>
          <w:szCs w:val="24"/>
        </w:rPr>
        <w:t xml:space="preserve">Vibrio </w:t>
      </w:r>
      <w:r>
        <w:rPr>
          <w:rFonts w:ascii="Times New Roman" w:hAnsi="Times New Roman" w:cs="Times New Roman"/>
          <w:sz w:val="24"/>
          <w:szCs w:val="24"/>
        </w:rPr>
        <w:t xml:space="preserve">spp. start to break down and respire endogenous carbon when energy starved and this process is significantly reduced when incubated in the light, through proteorhodopsin mediated energy production </w:t>
      </w:r>
      <w:r>
        <w:rPr>
          <w:rFonts w:ascii="Times New Roman" w:hAnsi="Times New Roman" w:cs="Times New Roman"/>
          <w:noProof/>
          <w:sz w:val="24"/>
          <w:szCs w:val="24"/>
        </w:rPr>
        <w:t>(Gómez-Consarnau et al, 2010, Steindler et al, 2011)</w:t>
      </w:r>
      <w:r>
        <w:rPr>
          <w:rFonts w:ascii="Times New Roman" w:hAnsi="Times New Roman" w:cs="Times New Roman"/>
          <w:sz w:val="24"/>
          <w:szCs w:val="24"/>
        </w:rPr>
        <w:t xml:space="preserve">. This results in a greater number of viable cells and also larger, more active cells during periods of energy starvation </w:t>
      </w:r>
      <w:r>
        <w:rPr>
          <w:rFonts w:ascii="Times New Roman" w:hAnsi="Times New Roman" w:cs="Times New Roman"/>
          <w:noProof/>
          <w:sz w:val="24"/>
          <w:szCs w:val="24"/>
        </w:rPr>
        <w:t>(Gómez-Consarnau et al, 2010, Steindler et al, 2011)</w:t>
      </w:r>
      <w:r>
        <w:rPr>
          <w:rFonts w:ascii="Times New Roman" w:hAnsi="Times New Roman" w:cs="Times New Roman"/>
          <w:sz w:val="24"/>
          <w:szCs w:val="24"/>
        </w:rPr>
        <w:t xml:space="preserve">. </w:t>
      </w:r>
    </w:p>
    <w:p w14:paraId="25CF56DC" w14:textId="77777777" w:rsidR="004727E7" w:rsidRDefault="004727E7" w:rsidP="00423ED7">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In marine surface waters, primary production is often limited by N availability and this has a direct effect on the amount of organic matter exported to the deep ocean </w:t>
      </w:r>
      <w:r>
        <w:rPr>
          <w:rFonts w:ascii="Times New Roman" w:hAnsi="Times New Roman" w:cs="Times New Roman"/>
          <w:noProof/>
          <w:sz w:val="24"/>
          <w:szCs w:val="24"/>
        </w:rPr>
        <w:t>(Eppley &amp; Peterson, 1979, Falkowski et al, 1998, Zehr &amp; Kudela 2011)</w:t>
      </w:r>
      <w:r>
        <w:rPr>
          <w:rFonts w:ascii="Times New Roman" w:hAnsi="Times New Roman" w:cs="Times New Roman"/>
          <w:sz w:val="24"/>
          <w:szCs w:val="24"/>
        </w:rPr>
        <w:t xml:space="preserve">. The microbially-mediated remineralisation of N (ammonification) following phytoplankton decomposition has previously been demonstrated in a laboratory study which suggested that this process may occur in seawater </w:t>
      </w:r>
      <w:r>
        <w:rPr>
          <w:rFonts w:ascii="Times New Roman" w:hAnsi="Times New Roman" w:cs="Times New Roman"/>
          <w:noProof/>
          <w:sz w:val="24"/>
          <w:szCs w:val="24"/>
        </w:rPr>
        <w:t>(Garber, 1984)</w:t>
      </w:r>
      <w:r>
        <w:rPr>
          <w:rFonts w:ascii="Times New Roman" w:hAnsi="Times New Roman" w:cs="Times New Roman"/>
          <w:sz w:val="24"/>
          <w:szCs w:val="24"/>
        </w:rPr>
        <w:t xml:space="preserve">. Here we demonstrate a ‘proof of concept’ whereby the turnover of TMA resulted in the release of remineralised N in the form of ammonia, which was subsequently taken up by another bacterium and used to support growth. As a number of </w:t>
      </w:r>
      <w:r>
        <w:rPr>
          <w:rFonts w:ascii="Times New Roman" w:hAnsi="Times New Roman" w:cs="Times New Roman"/>
          <w:i/>
          <w:sz w:val="24"/>
          <w:szCs w:val="24"/>
        </w:rPr>
        <w:t xml:space="preserve">Roseobacter </w:t>
      </w:r>
      <w:r>
        <w:rPr>
          <w:rFonts w:ascii="Times New Roman" w:hAnsi="Times New Roman" w:cs="Times New Roman"/>
          <w:sz w:val="24"/>
          <w:szCs w:val="24"/>
        </w:rPr>
        <w:t>species</w:t>
      </w:r>
      <w:r w:rsidRPr="00942052">
        <w:rPr>
          <w:rFonts w:ascii="Times New Roman" w:hAnsi="Times New Roman" w:cs="Times New Roman"/>
          <w:sz w:val="24"/>
          <w:szCs w:val="24"/>
        </w:rPr>
        <w:t xml:space="preserve"> </w:t>
      </w:r>
      <w:r>
        <w:rPr>
          <w:rFonts w:ascii="Times New Roman" w:hAnsi="Times New Roman" w:cs="Times New Roman"/>
          <w:sz w:val="24"/>
          <w:szCs w:val="24"/>
        </w:rPr>
        <w:t xml:space="preserve">are frequently associated with phytoplankton blooms </w:t>
      </w:r>
      <w:r>
        <w:rPr>
          <w:rFonts w:ascii="Times New Roman" w:hAnsi="Times New Roman" w:cs="Times New Roman"/>
          <w:noProof/>
          <w:sz w:val="24"/>
          <w:szCs w:val="24"/>
        </w:rPr>
        <w:t xml:space="preserve">(Hahnke et al, </w:t>
      </w:r>
      <w:r w:rsidR="0003753C">
        <w:rPr>
          <w:rFonts w:ascii="Times New Roman" w:hAnsi="Times New Roman" w:cs="Times New Roman"/>
          <w:noProof/>
          <w:sz w:val="24"/>
          <w:szCs w:val="24"/>
        </w:rPr>
        <w:t>2013</w:t>
      </w:r>
      <w:r>
        <w:rPr>
          <w:rFonts w:ascii="Times New Roman" w:hAnsi="Times New Roman" w:cs="Times New Roman"/>
          <w:noProof/>
          <w:sz w:val="24"/>
          <w:szCs w:val="24"/>
        </w:rPr>
        <w:t>, González et al, 2000, Buchan et al, 2005, Wagner-Dobler et al, 2009, Nelson et al, 2014)</w:t>
      </w:r>
      <w:r>
        <w:rPr>
          <w:rFonts w:ascii="Times New Roman" w:hAnsi="Times New Roman" w:cs="Times New Roman"/>
          <w:sz w:val="24"/>
          <w:szCs w:val="24"/>
        </w:rPr>
        <w:t xml:space="preserve"> we predict that this N remineralisation process may take place with several difference ‘nitrogen rich’ compounds, for example, glycine betaine, choline and carnintine. This process has strong implications for the ‘microbial loop’ which ultimately controls the level of both primary and secondary production in the world’s oceans </w:t>
      </w:r>
      <w:r>
        <w:rPr>
          <w:rFonts w:ascii="Times New Roman" w:hAnsi="Times New Roman" w:cs="Times New Roman"/>
          <w:noProof/>
          <w:sz w:val="24"/>
          <w:szCs w:val="24"/>
        </w:rPr>
        <w:t>(Azam et al, 1983)</w:t>
      </w:r>
      <w:r>
        <w:rPr>
          <w:rFonts w:ascii="Times New Roman" w:hAnsi="Times New Roman" w:cs="Times New Roman"/>
          <w:sz w:val="24"/>
          <w:szCs w:val="24"/>
        </w:rPr>
        <w:t xml:space="preserve">. </w:t>
      </w:r>
      <w:r w:rsidRPr="007E5506">
        <w:rPr>
          <w:rFonts w:ascii="Times New Roman" w:hAnsi="Times New Roman" w:cs="Times New Roman"/>
          <w:sz w:val="24"/>
          <w:szCs w:val="24"/>
        </w:rPr>
        <w:t>N-rich compounds may represent a source of ammonia in the oceans as the C in these compounds is catabolised to generate energy</w:t>
      </w:r>
      <w:r>
        <w:rPr>
          <w:rFonts w:ascii="Times New Roman" w:hAnsi="Times New Roman" w:cs="Times New Roman"/>
          <w:sz w:val="24"/>
          <w:szCs w:val="24"/>
        </w:rPr>
        <w:t xml:space="preserve"> </w:t>
      </w:r>
      <w:r>
        <w:rPr>
          <w:rFonts w:ascii="Times New Roman" w:hAnsi="Times New Roman" w:cs="Times New Roman"/>
          <w:noProof/>
          <w:sz w:val="24"/>
          <w:szCs w:val="24"/>
        </w:rPr>
        <w:t>(Sun et al, 2011, Halsey et al, 2012)</w:t>
      </w:r>
      <w:r>
        <w:rPr>
          <w:rFonts w:ascii="Times New Roman" w:hAnsi="Times New Roman" w:cs="Times New Roman"/>
          <w:sz w:val="24"/>
          <w:szCs w:val="24"/>
        </w:rPr>
        <w:t xml:space="preserve">. This process may reduce the amount of N lost to the sub-photic zone through the sinking of cell debris and particles and may provide a feedback between the </w:t>
      </w:r>
      <w:r>
        <w:rPr>
          <w:rFonts w:ascii="Times New Roman" w:hAnsi="Times New Roman" w:cs="Times New Roman"/>
          <w:sz w:val="24"/>
          <w:szCs w:val="24"/>
        </w:rPr>
        <w:lastRenderedPageBreak/>
        <w:t xml:space="preserve">phytoplankton and heterotrophic bacteria </w:t>
      </w:r>
      <w:r>
        <w:rPr>
          <w:rFonts w:ascii="Times New Roman" w:hAnsi="Times New Roman" w:cs="Times New Roman"/>
          <w:noProof/>
          <w:sz w:val="24"/>
          <w:szCs w:val="24"/>
        </w:rPr>
        <w:t>(Azam et al, 1983, Garber, 1984)</w:t>
      </w:r>
      <w:r>
        <w:rPr>
          <w:rFonts w:ascii="Times New Roman" w:hAnsi="Times New Roman" w:cs="Times New Roman"/>
          <w:sz w:val="24"/>
          <w:szCs w:val="24"/>
        </w:rPr>
        <w:t xml:space="preserve">. Interestingly, in bacteria from the SAR11 clade, N-limitation does not induce any of the genes involved in the catabolism of MAs, whilst energy starvation (in the dark) does induce some </w:t>
      </w:r>
      <w:r>
        <w:rPr>
          <w:rFonts w:ascii="Times New Roman" w:hAnsi="Times New Roman" w:cs="Times New Roman"/>
          <w:noProof/>
          <w:sz w:val="24"/>
          <w:szCs w:val="24"/>
        </w:rPr>
        <w:t>(Steindler et al, 2011, Smith et al, 2013)</w:t>
      </w:r>
      <w:r>
        <w:rPr>
          <w:rFonts w:ascii="Times New Roman" w:hAnsi="Times New Roman" w:cs="Times New Roman"/>
          <w:sz w:val="24"/>
          <w:szCs w:val="24"/>
        </w:rPr>
        <w:t xml:space="preserve">. Moreover, an ammonium transporter (SAR_1310) located adjacent to the genes involved in MA catabolism is only induced under nitrogen replete conditions and it has been proposed that this transporter is involved in ammonia export </w:t>
      </w:r>
      <w:r>
        <w:rPr>
          <w:rFonts w:ascii="Times New Roman" w:hAnsi="Times New Roman" w:cs="Times New Roman"/>
          <w:noProof/>
          <w:sz w:val="24"/>
          <w:szCs w:val="24"/>
        </w:rPr>
        <w:t>(Smith et al, 2013)</w:t>
      </w:r>
      <w:r>
        <w:rPr>
          <w:rFonts w:ascii="Times New Roman" w:hAnsi="Times New Roman" w:cs="Times New Roman"/>
          <w:sz w:val="24"/>
          <w:szCs w:val="24"/>
        </w:rPr>
        <w:t xml:space="preserve">. All bacteria of the MRC and SAR11 clade capable of utilising MAs have a homolog of the transporter adjacent to genes involved in MA catabolism. Homologs of the putative ammonium exporter related to both the SAR11 clade and MRC are highly expressed in surface waters off the coast of Georgia </w:t>
      </w:r>
      <w:r>
        <w:rPr>
          <w:rFonts w:ascii="Times New Roman" w:hAnsi="Times New Roman" w:cs="Times New Roman"/>
          <w:noProof/>
          <w:sz w:val="24"/>
          <w:szCs w:val="24"/>
        </w:rPr>
        <w:t>(Gifford et al, 2013)</w:t>
      </w:r>
      <w:r>
        <w:rPr>
          <w:rFonts w:ascii="Times New Roman" w:hAnsi="Times New Roman" w:cs="Times New Roman"/>
          <w:sz w:val="24"/>
          <w:szCs w:val="24"/>
        </w:rPr>
        <w:t>. At this site, genes invo</w:t>
      </w:r>
      <w:r w:rsidR="00A22992">
        <w:rPr>
          <w:rFonts w:ascii="Times New Roman" w:hAnsi="Times New Roman" w:cs="Times New Roman"/>
          <w:sz w:val="24"/>
          <w:szCs w:val="24"/>
        </w:rPr>
        <w:t xml:space="preserve">lved in the catabolism of TMAO </w:t>
      </w:r>
      <w:r>
        <w:rPr>
          <w:rFonts w:ascii="Times New Roman" w:hAnsi="Times New Roman" w:cs="Times New Roman"/>
          <w:sz w:val="24"/>
          <w:szCs w:val="24"/>
        </w:rPr>
        <w:t xml:space="preserve">are also highly expressed in bacteria related to the SAR11 and MRC clades </w:t>
      </w:r>
      <w:r>
        <w:rPr>
          <w:rFonts w:ascii="Times New Roman" w:hAnsi="Times New Roman" w:cs="Times New Roman"/>
          <w:noProof/>
          <w:sz w:val="24"/>
          <w:szCs w:val="24"/>
        </w:rPr>
        <w:t>(Gifford et al, 2013)</w:t>
      </w:r>
      <w:r>
        <w:rPr>
          <w:rFonts w:ascii="Times New Roman" w:hAnsi="Times New Roman" w:cs="Times New Roman"/>
          <w:sz w:val="24"/>
          <w:szCs w:val="24"/>
        </w:rPr>
        <w:t xml:space="preserve">. The function of this proposed ammonium transporter warrants further investigation as it may have a pivotal role in the release of ammonium through remineralisation of organic nitrogen in marine surface waters. Together these data strengthens the hypothesis that MAs are primarily catabolised to generate cellular energy which in turn remineralises </w:t>
      </w:r>
      <w:r w:rsidR="00375C13" w:rsidRPr="00AF56D8">
        <w:rPr>
          <w:rFonts w:ascii="Times New Roman" w:hAnsi="Times New Roman" w:cs="Times New Roman"/>
          <w:sz w:val="24"/>
          <w:szCs w:val="24"/>
        </w:rPr>
        <w:t>ammonium through methylamine oxidation</w:t>
      </w:r>
      <w:r w:rsidRPr="00AF56D8">
        <w:rPr>
          <w:rFonts w:ascii="Times New Roman" w:hAnsi="Times New Roman" w:cs="Times New Roman"/>
          <w:sz w:val="24"/>
          <w:szCs w:val="24"/>
        </w:rPr>
        <w:t>.</w:t>
      </w:r>
    </w:p>
    <w:p w14:paraId="1E43F816" w14:textId="77777777" w:rsidR="004727E7" w:rsidRDefault="004727E7" w:rsidP="00423ED7">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In summary, catabolism of MAs by a heterotrophic bacterium enhances chemoorganoheterotrophic growth as well as enhancing the survival of energy starved cells. In turn, this liberates inorganic N (ammonification) which can be subsequently used by other microbes. As there </w:t>
      </w:r>
      <w:r w:rsidR="0003753C">
        <w:rPr>
          <w:rFonts w:ascii="Times New Roman" w:hAnsi="Times New Roman" w:cs="Times New Roman"/>
          <w:sz w:val="24"/>
          <w:szCs w:val="24"/>
        </w:rPr>
        <w:t>are</w:t>
      </w:r>
      <w:r>
        <w:rPr>
          <w:rFonts w:ascii="Times New Roman" w:hAnsi="Times New Roman" w:cs="Times New Roman"/>
          <w:sz w:val="24"/>
          <w:szCs w:val="24"/>
        </w:rPr>
        <w:t xml:space="preserve"> no data regarding </w:t>
      </w:r>
      <w:r>
        <w:rPr>
          <w:rFonts w:ascii="Times New Roman" w:hAnsi="Times New Roman" w:cs="Times New Roman"/>
          <w:i/>
          <w:sz w:val="24"/>
          <w:szCs w:val="24"/>
        </w:rPr>
        <w:t xml:space="preserve">in situ </w:t>
      </w:r>
      <w:r>
        <w:rPr>
          <w:rFonts w:ascii="Times New Roman" w:hAnsi="Times New Roman" w:cs="Times New Roman"/>
          <w:sz w:val="24"/>
          <w:szCs w:val="24"/>
        </w:rPr>
        <w:t xml:space="preserve">residence times and turnover rates of MAs in the  surface waters of the oceans, our recent findings may help to predict the likely fate of these compounds in which rapid microbial consumption of MAs may present an oceanic sink and retard their flux from the oceans to the atmosphere.    </w:t>
      </w:r>
    </w:p>
    <w:p w14:paraId="30912661" w14:textId="77777777" w:rsidR="004727E7" w:rsidRDefault="004727E7" w:rsidP="00423ED7">
      <w:pPr>
        <w:spacing w:line="480" w:lineRule="auto"/>
        <w:jc w:val="both"/>
        <w:rPr>
          <w:rFonts w:ascii="Times New Roman" w:hAnsi="Times New Roman" w:cs="Times New Roman"/>
          <w:sz w:val="24"/>
          <w:szCs w:val="24"/>
        </w:rPr>
      </w:pPr>
    </w:p>
    <w:p w14:paraId="4B7A2E88" w14:textId="77777777" w:rsidR="004727E7" w:rsidRDefault="004727E7" w:rsidP="00A3057B">
      <w:pPr>
        <w:spacing w:line="480" w:lineRule="auto"/>
        <w:jc w:val="both"/>
        <w:rPr>
          <w:rFonts w:ascii="Times New Roman" w:hAnsi="Times New Roman" w:cs="Times New Roman"/>
          <w:b/>
          <w:sz w:val="24"/>
          <w:szCs w:val="24"/>
        </w:rPr>
      </w:pPr>
      <w:r>
        <w:rPr>
          <w:rFonts w:ascii="Times New Roman" w:hAnsi="Times New Roman" w:cs="Times New Roman"/>
          <w:sz w:val="24"/>
          <w:szCs w:val="24"/>
        </w:rPr>
        <w:lastRenderedPageBreak/>
        <w:t xml:space="preserve"> </w:t>
      </w:r>
      <w:r>
        <w:rPr>
          <w:rFonts w:ascii="Times New Roman" w:hAnsi="Times New Roman" w:cs="Times New Roman"/>
          <w:b/>
          <w:sz w:val="24"/>
          <w:szCs w:val="24"/>
        </w:rPr>
        <w:t xml:space="preserve">Acknowledgements </w:t>
      </w:r>
    </w:p>
    <w:p w14:paraId="2957E256" w14:textId="77777777" w:rsidR="004727E7" w:rsidRPr="003A20DA" w:rsidRDefault="004727E7" w:rsidP="00A3057B">
      <w:pPr>
        <w:spacing w:line="480" w:lineRule="auto"/>
        <w:jc w:val="both"/>
        <w:rPr>
          <w:rFonts w:ascii="Times New Roman" w:hAnsi="Times New Roman" w:cs="Times New Roman"/>
          <w:sz w:val="24"/>
          <w:szCs w:val="24"/>
        </w:rPr>
      </w:pPr>
      <w:r w:rsidRPr="003A20DA">
        <w:rPr>
          <w:rFonts w:ascii="Times New Roman" w:hAnsi="Times New Roman" w:cs="Times New Roman"/>
          <w:sz w:val="24"/>
          <w:szCs w:val="24"/>
        </w:rPr>
        <w:t>We thank Dr</w:t>
      </w:r>
      <w:r w:rsidR="00DC4DA2">
        <w:rPr>
          <w:rFonts w:ascii="Times New Roman" w:hAnsi="Times New Roman" w:cs="Times New Roman"/>
          <w:sz w:val="24"/>
          <w:szCs w:val="24"/>
        </w:rPr>
        <w:t>.</w:t>
      </w:r>
      <w:r w:rsidRPr="003A20DA">
        <w:rPr>
          <w:rFonts w:ascii="Times New Roman" w:hAnsi="Times New Roman" w:cs="Times New Roman"/>
          <w:sz w:val="24"/>
          <w:szCs w:val="24"/>
        </w:rPr>
        <w:t xml:space="preserve"> Rich Boden</w:t>
      </w:r>
      <w:r>
        <w:rPr>
          <w:rFonts w:ascii="Times New Roman" w:hAnsi="Times New Roman" w:cs="Times New Roman"/>
          <w:sz w:val="24"/>
          <w:szCs w:val="24"/>
        </w:rPr>
        <w:t>,</w:t>
      </w:r>
      <w:r w:rsidRPr="003A20DA">
        <w:rPr>
          <w:rFonts w:ascii="Times New Roman" w:hAnsi="Times New Roman" w:cs="Times New Roman"/>
          <w:sz w:val="24"/>
          <w:szCs w:val="24"/>
        </w:rPr>
        <w:t xml:space="preserve"> Plymou</w:t>
      </w:r>
      <w:r w:rsidRPr="00275430">
        <w:rPr>
          <w:rFonts w:ascii="Times New Roman" w:hAnsi="Times New Roman" w:cs="Times New Roman"/>
          <w:sz w:val="24"/>
          <w:szCs w:val="24"/>
        </w:rPr>
        <w:t>th</w:t>
      </w:r>
      <w:r w:rsidRPr="003A20DA">
        <w:rPr>
          <w:rFonts w:ascii="Times New Roman" w:hAnsi="Times New Roman" w:cs="Times New Roman"/>
          <w:sz w:val="24"/>
          <w:szCs w:val="24"/>
        </w:rPr>
        <w:t xml:space="preserve"> University, U.K, for his advice on chemostat cultures. This work was supported by the Natural and Environment Research Council</w:t>
      </w:r>
      <w:r>
        <w:rPr>
          <w:rFonts w:ascii="Times New Roman" w:hAnsi="Times New Roman" w:cs="Times New Roman"/>
          <w:sz w:val="24"/>
          <w:szCs w:val="24"/>
        </w:rPr>
        <w:t xml:space="preserve"> (NERC)</w:t>
      </w:r>
      <w:r w:rsidRPr="003A20DA">
        <w:rPr>
          <w:rFonts w:ascii="Times New Roman" w:hAnsi="Times New Roman" w:cs="Times New Roman"/>
          <w:sz w:val="24"/>
          <w:szCs w:val="24"/>
        </w:rPr>
        <w:t xml:space="preserve"> through a research studentship (to I.L.) and a NERC fellowship (NE/H016236/1) to Y.C.</w:t>
      </w:r>
    </w:p>
    <w:p w14:paraId="2B92C94C" w14:textId="77777777" w:rsidR="00A0240A" w:rsidRDefault="00A0240A" w:rsidP="00A3057B">
      <w:pPr>
        <w:widowControl w:val="0"/>
        <w:autoSpaceDE w:val="0"/>
        <w:autoSpaceDN w:val="0"/>
        <w:adjustRightInd w:val="0"/>
        <w:spacing w:after="0" w:line="480" w:lineRule="auto"/>
        <w:jc w:val="both"/>
        <w:rPr>
          <w:rFonts w:ascii="Times New Roman" w:hAnsi="Times New Roman" w:cs="Times New Roman"/>
          <w:b/>
          <w:sz w:val="24"/>
          <w:szCs w:val="24"/>
        </w:rPr>
      </w:pPr>
    </w:p>
    <w:p w14:paraId="39412A19" w14:textId="77777777" w:rsidR="00A0240A" w:rsidRDefault="00A0240A" w:rsidP="00A3057B">
      <w:pPr>
        <w:widowControl w:val="0"/>
        <w:autoSpaceDE w:val="0"/>
        <w:autoSpaceDN w:val="0"/>
        <w:adjustRightInd w:val="0"/>
        <w:spacing w:after="0" w:line="480" w:lineRule="auto"/>
        <w:jc w:val="both"/>
        <w:rPr>
          <w:rFonts w:ascii="Times New Roman" w:hAnsi="Times New Roman" w:cs="Times New Roman"/>
          <w:b/>
          <w:sz w:val="24"/>
          <w:szCs w:val="24"/>
        </w:rPr>
      </w:pPr>
    </w:p>
    <w:p w14:paraId="13F8D17C" w14:textId="77777777" w:rsidR="009E64DB" w:rsidRDefault="009E64DB" w:rsidP="00A3057B">
      <w:pPr>
        <w:widowControl w:val="0"/>
        <w:autoSpaceDE w:val="0"/>
        <w:autoSpaceDN w:val="0"/>
        <w:adjustRightInd w:val="0"/>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Conflict of interest</w:t>
      </w:r>
    </w:p>
    <w:p w14:paraId="4B8931B3" w14:textId="77777777" w:rsidR="009E64DB" w:rsidRDefault="009E64DB" w:rsidP="00A3057B">
      <w:pPr>
        <w:widowControl w:val="0"/>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The authors declare no conflict of interest.</w:t>
      </w:r>
    </w:p>
    <w:p w14:paraId="69448DF2" w14:textId="77777777" w:rsidR="009E64DB" w:rsidRDefault="009E64DB" w:rsidP="00A3057B">
      <w:pPr>
        <w:widowControl w:val="0"/>
        <w:autoSpaceDE w:val="0"/>
        <w:autoSpaceDN w:val="0"/>
        <w:adjustRightInd w:val="0"/>
        <w:spacing w:after="0" w:line="480" w:lineRule="auto"/>
        <w:jc w:val="both"/>
        <w:rPr>
          <w:rFonts w:ascii="Times New Roman" w:hAnsi="Times New Roman" w:cs="Times New Roman"/>
          <w:sz w:val="24"/>
          <w:szCs w:val="24"/>
        </w:rPr>
      </w:pPr>
    </w:p>
    <w:p w14:paraId="060668AA" w14:textId="77777777" w:rsidR="009E64DB" w:rsidRDefault="009E64DB" w:rsidP="00A3057B">
      <w:pPr>
        <w:widowControl w:val="0"/>
        <w:autoSpaceDE w:val="0"/>
        <w:autoSpaceDN w:val="0"/>
        <w:adjustRightInd w:val="0"/>
        <w:spacing w:after="0" w:line="480" w:lineRule="auto"/>
        <w:jc w:val="both"/>
        <w:rPr>
          <w:rFonts w:ascii="Times New Roman" w:hAnsi="Times New Roman" w:cs="Times New Roman"/>
          <w:sz w:val="24"/>
          <w:szCs w:val="24"/>
        </w:rPr>
      </w:pPr>
    </w:p>
    <w:p w14:paraId="3EE9FCE0" w14:textId="77777777" w:rsidR="009E64DB" w:rsidRDefault="009E64DB" w:rsidP="00A3057B">
      <w:pPr>
        <w:spacing w:after="0" w:line="240" w:lineRule="auto"/>
        <w:jc w:val="both"/>
        <w:rPr>
          <w:rFonts w:ascii="Times New Roman" w:eastAsia="Times New Roman" w:hAnsi="Times New Roman" w:cs="Times New Roman"/>
          <w:sz w:val="24"/>
          <w:szCs w:val="24"/>
          <w:lang w:val="en-US" w:eastAsia="zh-CN"/>
        </w:rPr>
      </w:pPr>
      <w:r>
        <w:rPr>
          <w:rFonts w:ascii="Times New Roman" w:eastAsia="Times New Roman" w:hAnsi="Times New Roman" w:cs="Times New Roman"/>
          <w:color w:val="282828"/>
          <w:sz w:val="24"/>
          <w:szCs w:val="24"/>
          <w:shd w:val="clear" w:color="auto" w:fill="FFFFFF"/>
          <w:lang w:val="en-US" w:eastAsia="zh-CN"/>
        </w:rPr>
        <w:t>Supplementary information is available at ISMEJ's website</w:t>
      </w:r>
    </w:p>
    <w:p w14:paraId="31970347" w14:textId="77777777" w:rsidR="004727E7" w:rsidRPr="009E64DB" w:rsidRDefault="004727E7" w:rsidP="00423ED7">
      <w:pPr>
        <w:spacing w:line="480" w:lineRule="auto"/>
        <w:jc w:val="both"/>
        <w:rPr>
          <w:rFonts w:ascii="Times New Roman" w:hAnsi="Times New Roman" w:cs="Times New Roman"/>
          <w:b/>
          <w:sz w:val="24"/>
          <w:szCs w:val="24"/>
        </w:rPr>
      </w:pPr>
    </w:p>
    <w:p w14:paraId="096595D6" w14:textId="77777777" w:rsidR="004727E7" w:rsidRPr="00DA4751" w:rsidRDefault="004727E7" w:rsidP="00423ED7">
      <w:pPr>
        <w:spacing w:line="480" w:lineRule="auto"/>
        <w:jc w:val="both"/>
        <w:rPr>
          <w:rFonts w:ascii="Times New Roman" w:hAnsi="Times New Roman" w:cs="Times New Roman"/>
          <w:i/>
          <w:sz w:val="24"/>
          <w:szCs w:val="24"/>
        </w:rPr>
      </w:pPr>
      <w:r w:rsidRPr="00DA4751">
        <w:rPr>
          <w:rFonts w:ascii="Times New Roman" w:hAnsi="Times New Roman" w:cs="Times New Roman"/>
          <w:i/>
          <w:sz w:val="24"/>
          <w:szCs w:val="24"/>
        </w:rPr>
        <w:t xml:space="preserve"> </w:t>
      </w:r>
    </w:p>
    <w:p w14:paraId="1931DA75" w14:textId="77777777" w:rsidR="009E64DB" w:rsidRDefault="009E64DB">
      <w:pPr>
        <w:rPr>
          <w:rFonts w:ascii="Times New Roman" w:hAnsi="Times New Roman" w:cs="Times New Roman"/>
          <w:b/>
          <w:sz w:val="24"/>
          <w:szCs w:val="24"/>
        </w:rPr>
      </w:pPr>
      <w:r>
        <w:rPr>
          <w:rFonts w:ascii="Times New Roman" w:hAnsi="Times New Roman" w:cs="Times New Roman"/>
          <w:b/>
          <w:sz w:val="24"/>
          <w:szCs w:val="24"/>
        </w:rPr>
        <w:br w:type="page"/>
      </w:r>
    </w:p>
    <w:p w14:paraId="28967852" w14:textId="77777777" w:rsidR="004727E7" w:rsidRPr="004727E7" w:rsidRDefault="004727E7" w:rsidP="004152B9">
      <w:pPr>
        <w:spacing w:line="480" w:lineRule="auto"/>
        <w:jc w:val="both"/>
        <w:rPr>
          <w:rFonts w:ascii="Times New Roman" w:hAnsi="Times New Roman" w:cs="Times New Roman"/>
          <w:b/>
          <w:sz w:val="24"/>
          <w:szCs w:val="24"/>
        </w:rPr>
      </w:pPr>
      <w:r w:rsidRPr="004727E7">
        <w:rPr>
          <w:rFonts w:ascii="Times New Roman" w:hAnsi="Times New Roman" w:cs="Times New Roman"/>
          <w:b/>
          <w:sz w:val="24"/>
          <w:szCs w:val="24"/>
        </w:rPr>
        <w:lastRenderedPageBreak/>
        <w:t>References</w:t>
      </w:r>
    </w:p>
    <w:p w14:paraId="2F92B603" w14:textId="026B69C4" w:rsidR="00C2478F" w:rsidRPr="00C2478F" w:rsidRDefault="00C2478F" w:rsidP="004152B9">
      <w:pPr>
        <w:pStyle w:val="EndNoteBibliography"/>
        <w:spacing w:after="120"/>
        <w:ind w:left="720" w:hanging="720"/>
        <w:jc w:val="both"/>
        <w:rPr>
          <w:rFonts w:ascii="Times New Roman" w:hAnsi="Times New Roman" w:cs="Times New Roman"/>
          <w:color w:val="FF0000"/>
          <w:sz w:val="24"/>
          <w:szCs w:val="24"/>
        </w:rPr>
      </w:pPr>
      <w:bookmarkStart w:id="0" w:name="_ENREF_1"/>
      <w:r w:rsidRPr="00C2478F">
        <w:rPr>
          <w:rFonts w:ascii="Times New Roman" w:hAnsi="Times New Roman" w:cs="Times New Roman"/>
          <w:color w:val="FF0000"/>
          <w:sz w:val="24"/>
          <w:szCs w:val="24"/>
        </w:rPr>
        <w:t xml:space="preserve">Arata H, Shimizu M, Takamiya K (1992) Purification and properties of trimethylamine </w:t>
      </w:r>
      <w:r w:rsidRPr="00C2478F">
        <w:rPr>
          <w:rFonts w:ascii="Times New Roman" w:hAnsi="Times New Roman" w:cs="Times New Roman"/>
          <w:i/>
          <w:color w:val="FF0000"/>
          <w:sz w:val="24"/>
          <w:szCs w:val="24"/>
        </w:rPr>
        <w:t>N</w:t>
      </w:r>
      <w:r w:rsidRPr="00C2478F">
        <w:rPr>
          <w:rFonts w:ascii="Times New Roman" w:hAnsi="Times New Roman" w:cs="Times New Roman"/>
          <w:color w:val="FF0000"/>
          <w:sz w:val="24"/>
          <w:szCs w:val="24"/>
        </w:rPr>
        <w:t xml:space="preserve">-oxide reductase from aerobic photosynthetic bacterium </w:t>
      </w:r>
      <w:r w:rsidRPr="00C2478F">
        <w:rPr>
          <w:rFonts w:ascii="Times New Roman" w:hAnsi="Times New Roman" w:cs="Times New Roman"/>
          <w:i/>
          <w:color w:val="FF0000"/>
          <w:sz w:val="24"/>
          <w:szCs w:val="24"/>
        </w:rPr>
        <w:t>Roseobacter denitrificans</w:t>
      </w:r>
      <w:r w:rsidRPr="00C2478F">
        <w:rPr>
          <w:rFonts w:ascii="Times New Roman" w:hAnsi="Times New Roman" w:cs="Times New Roman"/>
          <w:color w:val="FF0000"/>
          <w:sz w:val="24"/>
          <w:szCs w:val="24"/>
        </w:rPr>
        <w:t>. J Biochem 112 (4): 470-475</w:t>
      </w:r>
      <w:r w:rsidR="00145813">
        <w:rPr>
          <w:rFonts w:ascii="Times New Roman" w:hAnsi="Times New Roman" w:cs="Times New Roman"/>
          <w:color w:val="FF0000"/>
          <w:sz w:val="24"/>
          <w:szCs w:val="24"/>
        </w:rPr>
        <w:t>.</w:t>
      </w:r>
      <w:r w:rsidRPr="00C2478F">
        <w:rPr>
          <w:rFonts w:ascii="Times New Roman" w:hAnsi="Times New Roman" w:cs="Times New Roman"/>
          <w:color w:val="FF0000"/>
          <w:sz w:val="24"/>
          <w:szCs w:val="24"/>
        </w:rPr>
        <w:t xml:space="preserve"> </w:t>
      </w:r>
    </w:p>
    <w:p w14:paraId="2A5D4ADC" w14:textId="77777777" w:rsidR="004727E7" w:rsidRPr="004727E7" w:rsidRDefault="00384AE4" w:rsidP="004152B9">
      <w:pPr>
        <w:pStyle w:val="EndNoteBibliography"/>
        <w:spacing w:after="120"/>
        <w:ind w:left="720" w:hanging="720"/>
        <w:jc w:val="both"/>
        <w:rPr>
          <w:rFonts w:ascii="Times New Roman" w:hAnsi="Times New Roman" w:cs="Times New Roman"/>
          <w:sz w:val="24"/>
          <w:szCs w:val="24"/>
        </w:rPr>
      </w:pPr>
      <w:r>
        <w:rPr>
          <w:rFonts w:ascii="Times New Roman" w:hAnsi="Times New Roman" w:cs="Times New Roman"/>
          <w:sz w:val="24"/>
          <w:szCs w:val="24"/>
        </w:rPr>
        <w:t>Azam F, Fenchel T, Field JG, Gray JS, Meyer-Reil LA</w:t>
      </w:r>
      <w:r w:rsidR="004727E7" w:rsidRPr="004727E7">
        <w:rPr>
          <w:rFonts w:ascii="Times New Roman" w:hAnsi="Times New Roman" w:cs="Times New Roman"/>
          <w:sz w:val="24"/>
          <w:szCs w:val="24"/>
        </w:rPr>
        <w:t>, F T (1983) The ecological role of water-co</w:t>
      </w:r>
      <w:r>
        <w:rPr>
          <w:rFonts w:ascii="Times New Roman" w:hAnsi="Times New Roman" w:cs="Times New Roman"/>
          <w:sz w:val="24"/>
          <w:szCs w:val="24"/>
        </w:rPr>
        <w:t>lumn microbes in the sea. Mar</w:t>
      </w:r>
      <w:r w:rsidR="004727E7" w:rsidRPr="004727E7">
        <w:rPr>
          <w:rFonts w:ascii="Times New Roman" w:hAnsi="Times New Roman" w:cs="Times New Roman"/>
          <w:sz w:val="24"/>
          <w:szCs w:val="24"/>
        </w:rPr>
        <w:t xml:space="preserve"> Ecol Prog Ser 10:257-263</w:t>
      </w:r>
      <w:bookmarkEnd w:id="0"/>
    </w:p>
    <w:p w14:paraId="580DB57C"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1" w:name="_ENREF_2"/>
      <w:r w:rsidRPr="004727E7">
        <w:rPr>
          <w:rFonts w:ascii="Times New Roman" w:hAnsi="Times New Roman" w:cs="Times New Roman"/>
          <w:sz w:val="24"/>
          <w:szCs w:val="24"/>
        </w:rPr>
        <w:t xml:space="preserve">Boden R, Cunliffe M, Scanlan J, Moussard H, Kits KD, Klotz MG, </w:t>
      </w:r>
      <w:r w:rsidR="00384AE4">
        <w:rPr>
          <w:rFonts w:ascii="Times New Roman" w:hAnsi="Times New Roman" w:cs="Times New Roman"/>
          <w:sz w:val="24"/>
          <w:szCs w:val="24"/>
        </w:rPr>
        <w:t>et al. (2011a) Complete genome s</w:t>
      </w:r>
      <w:r w:rsidR="00384AE4" w:rsidRPr="004727E7">
        <w:rPr>
          <w:rFonts w:ascii="Times New Roman" w:hAnsi="Times New Roman" w:cs="Times New Roman"/>
          <w:sz w:val="24"/>
          <w:szCs w:val="24"/>
        </w:rPr>
        <w:t>equence of t</w:t>
      </w:r>
      <w:r w:rsidR="00384AE4">
        <w:rPr>
          <w:rFonts w:ascii="Times New Roman" w:hAnsi="Times New Roman" w:cs="Times New Roman"/>
          <w:sz w:val="24"/>
          <w:szCs w:val="24"/>
        </w:rPr>
        <w:t xml:space="preserve">he aerobic marine methanotroph </w:t>
      </w:r>
      <w:r w:rsidR="004524AD">
        <w:rPr>
          <w:rFonts w:ascii="Times New Roman" w:hAnsi="Times New Roman" w:cs="Times New Roman"/>
          <w:i/>
          <w:sz w:val="24"/>
          <w:szCs w:val="24"/>
        </w:rPr>
        <w:t>M</w:t>
      </w:r>
      <w:r w:rsidR="00384AE4" w:rsidRPr="00384AE4">
        <w:rPr>
          <w:rFonts w:ascii="Times New Roman" w:hAnsi="Times New Roman" w:cs="Times New Roman"/>
          <w:i/>
          <w:sz w:val="24"/>
          <w:szCs w:val="24"/>
        </w:rPr>
        <w:t>ethylomonas methanica</w:t>
      </w:r>
      <w:r w:rsidR="00384AE4">
        <w:rPr>
          <w:rFonts w:ascii="Times New Roman" w:hAnsi="Times New Roman" w:cs="Times New Roman"/>
          <w:sz w:val="24"/>
          <w:szCs w:val="24"/>
        </w:rPr>
        <w:t xml:space="preserve"> MC09. J</w:t>
      </w:r>
      <w:r w:rsidRPr="004727E7">
        <w:rPr>
          <w:rFonts w:ascii="Times New Roman" w:hAnsi="Times New Roman" w:cs="Times New Roman"/>
          <w:sz w:val="24"/>
          <w:szCs w:val="24"/>
        </w:rPr>
        <w:t xml:space="preserve"> Bacteriol 193:7001-7002</w:t>
      </w:r>
      <w:bookmarkEnd w:id="1"/>
    </w:p>
    <w:p w14:paraId="20F82E8A"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2" w:name="_ENREF_3"/>
      <w:r w:rsidRPr="004727E7">
        <w:rPr>
          <w:rFonts w:ascii="Times New Roman" w:hAnsi="Times New Roman" w:cs="Times New Roman"/>
          <w:sz w:val="24"/>
          <w:szCs w:val="24"/>
        </w:rPr>
        <w:t xml:space="preserve">Boden R, Murrell JC, Schäfer H (2011b) Dimethylsulfide is an energy source for the heterotrophic marine bacterium </w:t>
      </w:r>
      <w:r w:rsidRPr="00384AE4">
        <w:rPr>
          <w:rFonts w:ascii="Times New Roman" w:hAnsi="Times New Roman" w:cs="Times New Roman"/>
          <w:i/>
          <w:sz w:val="24"/>
          <w:szCs w:val="24"/>
        </w:rPr>
        <w:t>Sagittula stellata</w:t>
      </w:r>
      <w:r w:rsidRPr="004727E7">
        <w:rPr>
          <w:rFonts w:ascii="Times New Roman" w:hAnsi="Times New Roman" w:cs="Times New Roman"/>
          <w:sz w:val="24"/>
          <w:szCs w:val="24"/>
        </w:rPr>
        <w:t>. FEMS Microbiol Lett 322:188-193</w:t>
      </w:r>
      <w:bookmarkEnd w:id="2"/>
    </w:p>
    <w:p w14:paraId="6C1E2B76"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3" w:name="_ENREF_4"/>
      <w:r w:rsidRPr="004727E7">
        <w:rPr>
          <w:rFonts w:ascii="Times New Roman" w:hAnsi="Times New Roman" w:cs="Times New Roman"/>
          <w:sz w:val="24"/>
          <w:szCs w:val="24"/>
        </w:rPr>
        <w:t xml:space="preserve">Buchan A, González JM, Moran MA (2005) Overview of the Marine Roseobacter Lineage. </w:t>
      </w:r>
      <w:r w:rsidR="004524AD">
        <w:rPr>
          <w:rFonts w:ascii="Times New Roman" w:hAnsi="Times New Roman" w:cs="Times New Roman"/>
          <w:sz w:val="24"/>
          <w:szCs w:val="24"/>
        </w:rPr>
        <w:t xml:space="preserve">Appl Environ Microbiol </w:t>
      </w:r>
      <w:r w:rsidRPr="004727E7">
        <w:rPr>
          <w:rFonts w:ascii="Times New Roman" w:hAnsi="Times New Roman" w:cs="Times New Roman"/>
          <w:sz w:val="24"/>
          <w:szCs w:val="24"/>
        </w:rPr>
        <w:t>71:5665-5677</w:t>
      </w:r>
      <w:bookmarkEnd w:id="3"/>
    </w:p>
    <w:p w14:paraId="5C764B12"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4" w:name="_ENREF_5"/>
      <w:r w:rsidRPr="004727E7">
        <w:rPr>
          <w:rFonts w:ascii="Times New Roman" w:hAnsi="Times New Roman" w:cs="Times New Roman"/>
          <w:sz w:val="24"/>
          <w:szCs w:val="24"/>
        </w:rPr>
        <w:t xml:space="preserve">Capone DG, Bronk DA, Mulholland MR, Carpenter EJ (2008) Nitrgoen </w:t>
      </w:r>
      <w:r w:rsidR="003544E1" w:rsidRPr="004727E7">
        <w:rPr>
          <w:rFonts w:ascii="Times New Roman" w:hAnsi="Times New Roman" w:cs="Times New Roman"/>
          <w:sz w:val="24"/>
          <w:szCs w:val="24"/>
        </w:rPr>
        <w:t>in the marine environmen</w:t>
      </w:r>
      <w:r w:rsidRPr="004727E7">
        <w:rPr>
          <w:rFonts w:ascii="Times New Roman" w:hAnsi="Times New Roman" w:cs="Times New Roman"/>
          <w:sz w:val="24"/>
          <w:szCs w:val="24"/>
        </w:rPr>
        <w:t xml:space="preserve">t, </w:t>
      </w:r>
      <w:r w:rsidR="003544E1">
        <w:rPr>
          <w:rFonts w:ascii="Times New Roman" w:hAnsi="Times New Roman" w:cs="Times New Roman"/>
          <w:sz w:val="24"/>
          <w:szCs w:val="24"/>
        </w:rPr>
        <w:t>2</w:t>
      </w:r>
      <w:r w:rsidR="003544E1" w:rsidRPr="003544E1">
        <w:rPr>
          <w:rFonts w:ascii="Times New Roman" w:hAnsi="Times New Roman" w:cs="Times New Roman"/>
          <w:sz w:val="24"/>
          <w:szCs w:val="24"/>
          <w:vertAlign w:val="superscript"/>
        </w:rPr>
        <w:t>nd</w:t>
      </w:r>
      <w:r w:rsidR="003544E1">
        <w:rPr>
          <w:rFonts w:ascii="Times New Roman" w:hAnsi="Times New Roman" w:cs="Times New Roman"/>
          <w:sz w:val="24"/>
          <w:szCs w:val="24"/>
        </w:rPr>
        <w:t xml:space="preserve"> Edition. Elsevier:</w:t>
      </w:r>
      <w:r w:rsidRPr="004727E7">
        <w:rPr>
          <w:rFonts w:ascii="Times New Roman" w:hAnsi="Times New Roman" w:cs="Times New Roman"/>
          <w:sz w:val="24"/>
          <w:szCs w:val="24"/>
        </w:rPr>
        <w:t xml:space="preserve"> Amsterdam, Netherlands</w:t>
      </w:r>
      <w:bookmarkEnd w:id="4"/>
    </w:p>
    <w:p w14:paraId="412ADF76"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5" w:name="_ENREF_6"/>
      <w:r w:rsidRPr="004727E7">
        <w:rPr>
          <w:rFonts w:ascii="Times New Roman" w:hAnsi="Times New Roman" w:cs="Times New Roman"/>
          <w:sz w:val="24"/>
          <w:szCs w:val="24"/>
        </w:rPr>
        <w:t>Carpenter LJ, Archer SD, Beale R (2012) Ocean-atmosphere trace gas exchange. Chem Soc Rev 41:6473-6506</w:t>
      </w:r>
      <w:bookmarkEnd w:id="5"/>
    </w:p>
    <w:p w14:paraId="24CB7741"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6" w:name="_ENREF_7"/>
      <w:r w:rsidRPr="004727E7">
        <w:rPr>
          <w:rFonts w:ascii="Times New Roman" w:hAnsi="Times New Roman" w:cs="Times New Roman"/>
          <w:sz w:val="24"/>
          <w:szCs w:val="24"/>
        </w:rPr>
        <w:t xml:space="preserve">Chen Y (2012) Comparative genomics of methylated amine utilization by marine </w:t>
      </w:r>
      <w:r w:rsidRPr="0003753C">
        <w:rPr>
          <w:rFonts w:ascii="Times New Roman" w:hAnsi="Times New Roman" w:cs="Times New Roman"/>
          <w:i/>
          <w:sz w:val="24"/>
          <w:szCs w:val="24"/>
        </w:rPr>
        <w:t>Roseobacter</w:t>
      </w:r>
      <w:r w:rsidRPr="004727E7">
        <w:rPr>
          <w:rFonts w:ascii="Times New Roman" w:hAnsi="Times New Roman" w:cs="Times New Roman"/>
          <w:sz w:val="24"/>
          <w:szCs w:val="24"/>
        </w:rPr>
        <w:t xml:space="preserve"> clade bacteria and development of functional gene markers (</w:t>
      </w:r>
      <w:r w:rsidRPr="0003753C">
        <w:rPr>
          <w:rFonts w:ascii="Times New Roman" w:hAnsi="Times New Roman" w:cs="Times New Roman"/>
          <w:i/>
          <w:sz w:val="24"/>
          <w:szCs w:val="24"/>
        </w:rPr>
        <w:t>tmm</w:t>
      </w:r>
      <w:r w:rsidRPr="004727E7">
        <w:rPr>
          <w:rFonts w:ascii="Times New Roman" w:hAnsi="Times New Roman" w:cs="Times New Roman"/>
          <w:sz w:val="24"/>
          <w:szCs w:val="24"/>
        </w:rPr>
        <w:t xml:space="preserve">, </w:t>
      </w:r>
      <w:r w:rsidRPr="0003753C">
        <w:rPr>
          <w:rFonts w:ascii="Times New Roman" w:hAnsi="Times New Roman" w:cs="Times New Roman"/>
          <w:i/>
          <w:sz w:val="24"/>
          <w:szCs w:val="24"/>
        </w:rPr>
        <w:t>gmaS</w:t>
      </w:r>
      <w:r w:rsidRPr="004727E7">
        <w:rPr>
          <w:rFonts w:ascii="Times New Roman" w:hAnsi="Times New Roman" w:cs="Times New Roman"/>
          <w:sz w:val="24"/>
          <w:szCs w:val="24"/>
        </w:rPr>
        <w:t xml:space="preserve">). </w:t>
      </w:r>
      <w:r w:rsidR="00384AE4">
        <w:rPr>
          <w:rFonts w:ascii="Times New Roman" w:hAnsi="Times New Roman" w:cs="Times New Roman"/>
          <w:sz w:val="24"/>
          <w:szCs w:val="24"/>
        </w:rPr>
        <w:t>Environ Microbiol</w:t>
      </w:r>
      <w:r w:rsidR="004524AD">
        <w:rPr>
          <w:rFonts w:ascii="Times New Roman" w:hAnsi="Times New Roman" w:cs="Times New Roman"/>
          <w:sz w:val="24"/>
          <w:szCs w:val="24"/>
        </w:rPr>
        <w:t xml:space="preserve"> </w:t>
      </w:r>
      <w:r w:rsidRPr="004727E7">
        <w:rPr>
          <w:rFonts w:ascii="Times New Roman" w:hAnsi="Times New Roman" w:cs="Times New Roman"/>
          <w:sz w:val="24"/>
          <w:szCs w:val="24"/>
        </w:rPr>
        <w:t>14:2308-2322</w:t>
      </w:r>
      <w:bookmarkEnd w:id="6"/>
    </w:p>
    <w:p w14:paraId="2CAAB3BC"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7" w:name="_ENREF_8"/>
      <w:r w:rsidRPr="004727E7">
        <w:rPr>
          <w:rFonts w:ascii="Times New Roman" w:hAnsi="Times New Roman" w:cs="Times New Roman"/>
          <w:sz w:val="24"/>
          <w:szCs w:val="24"/>
        </w:rPr>
        <w:t xml:space="preserve">Chen Y, Patel NA, Crombie A, Scrivens JH, Murrell JC (2011) Bacterial flavin-containing monooxygenase is trimethylamine monooxygenase. </w:t>
      </w:r>
      <w:r w:rsidR="00E766BE">
        <w:rPr>
          <w:rFonts w:ascii="Times New Roman" w:hAnsi="Times New Roman" w:cs="Times New Roman"/>
          <w:sz w:val="24"/>
          <w:szCs w:val="24"/>
        </w:rPr>
        <w:t xml:space="preserve">Proc Natl Acad Sci USA </w:t>
      </w:r>
      <w:r w:rsidRPr="004727E7">
        <w:rPr>
          <w:rFonts w:ascii="Times New Roman" w:hAnsi="Times New Roman" w:cs="Times New Roman"/>
          <w:sz w:val="24"/>
          <w:szCs w:val="24"/>
        </w:rPr>
        <w:t>108:17791-17796</w:t>
      </w:r>
      <w:bookmarkEnd w:id="7"/>
    </w:p>
    <w:p w14:paraId="2BBDF2D6"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8" w:name="_ENREF_9"/>
      <w:r w:rsidRPr="004727E7">
        <w:rPr>
          <w:rFonts w:ascii="Times New Roman" w:hAnsi="Times New Roman" w:cs="Times New Roman"/>
          <w:sz w:val="24"/>
          <w:szCs w:val="24"/>
        </w:rPr>
        <w:t xml:space="preserve">Chistoserdova L (2011) Modularity of methylotrophy, revisited. </w:t>
      </w:r>
      <w:r w:rsidR="00384AE4">
        <w:rPr>
          <w:rFonts w:ascii="Times New Roman" w:hAnsi="Times New Roman" w:cs="Times New Roman"/>
          <w:sz w:val="24"/>
          <w:szCs w:val="24"/>
        </w:rPr>
        <w:t>Environ Microbiol</w:t>
      </w:r>
      <w:r w:rsidRPr="004727E7">
        <w:rPr>
          <w:rFonts w:ascii="Times New Roman" w:hAnsi="Times New Roman" w:cs="Times New Roman"/>
          <w:sz w:val="24"/>
          <w:szCs w:val="24"/>
        </w:rPr>
        <w:t>13:2603-2622</w:t>
      </w:r>
      <w:bookmarkEnd w:id="8"/>
    </w:p>
    <w:p w14:paraId="3119D6C8"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9" w:name="_ENREF_10"/>
      <w:r w:rsidRPr="004727E7">
        <w:rPr>
          <w:rFonts w:ascii="Times New Roman" w:hAnsi="Times New Roman" w:cs="Times New Roman"/>
          <w:sz w:val="24"/>
          <w:szCs w:val="24"/>
        </w:rPr>
        <w:t xml:space="preserve">Chistoserdova L, Kalyuzhnaya MG, Lidstrom ME (2009) </w:t>
      </w:r>
      <w:r w:rsidR="004524AD">
        <w:rPr>
          <w:rFonts w:ascii="Times New Roman" w:hAnsi="Times New Roman" w:cs="Times New Roman"/>
          <w:sz w:val="24"/>
          <w:szCs w:val="24"/>
        </w:rPr>
        <w:t>T</w:t>
      </w:r>
      <w:r w:rsidR="00E766BE" w:rsidRPr="004727E7">
        <w:rPr>
          <w:rFonts w:ascii="Times New Roman" w:hAnsi="Times New Roman" w:cs="Times New Roman"/>
          <w:sz w:val="24"/>
          <w:szCs w:val="24"/>
        </w:rPr>
        <w:t>he expanding world of methylotrophic metabo</w:t>
      </w:r>
      <w:r w:rsidRPr="004727E7">
        <w:rPr>
          <w:rFonts w:ascii="Times New Roman" w:hAnsi="Times New Roman" w:cs="Times New Roman"/>
          <w:sz w:val="24"/>
          <w:szCs w:val="24"/>
        </w:rPr>
        <w:t xml:space="preserve">lism. </w:t>
      </w:r>
      <w:r w:rsidR="00BA5032">
        <w:rPr>
          <w:rFonts w:ascii="Times New Roman" w:hAnsi="Times New Roman" w:cs="Times New Roman"/>
          <w:sz w:val="24"/>
          <w:szCs w:val="24"/>
        </w:rPr>
        <w:t>Annu Rev Microbio</w:t>
      </w:r>
      <w:r w:rsidR="004524AD">
        <w:rPr>
          <w:rFonts w:ascii="Times New Roman" w:hAnsi="Times New Roman" w:cs="Times New Roman"/>
          <w:sz w:val="24"/>
          <w:szCs w:val="24"/>
        </w:rPr>
        <w:t xml:space="preserve"> </w:t>
      </w:r>
      <w:r w:rsidR="00BA5032">
        <w:rPr>
          <w:rFonts w:ascii="Times New Roman" w:hAnsi="Times New Roman" w:cs="Times New Roman"/>
          <w:sz w:val="24"/>
          <w:szCs w:val="24"/>
        </w:rPr>
        <w:t>l</w:t>
      </w:r>
      <w:r w:rsidRPr="004727E7">
        <w:rPr>
          <w:rFonts w:ascii="Times New Roman" w:hAnsi="Times New Roman" w:cs="Times New Roman"/>
          <w:sz w:val="24"/>
          <w:szCs w:val="24"/>
        </w:rPr>
        <w:t>63:477-499</w:t>
      </w:r>
      <w:bookmarkEnd w:id="9"/>
    </w:p>
    <w:p w14:paraId="475184BB"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10" w:name="_ENREF_11"/>
      <w:r w:rsidRPr="004727E7">
        <w:rPr>
          <w:rFonts w:ascii="Times New Roman" w:hAnsi="Times New Roman" w:cs="Times New Roman"/>
          <w:sz w:val="24"/>
          <w:szCs w:val="24"/>
        </w:rPr>
        <w:t xml:space="preserve">Cunliffe M (2012) Physiological and metabolic effects of carbon monoxide oxidation in the model marine bacterioplankton </w:t>
      </w:r>
      <w:r w:rsidRPr="004524AD">
        <w:rPr>
          <w:rFonts w:ascii="Times New Roman" w:hAnsi="Times New Roman" w:cs="Times New Roman"/>
          <w:i/>
          <w:sz w:val="24"/>
          <w:szCs w:val="24"/>
        </w:rPr>
        <w:t>Ruege</w:t>
      </w:r>
      <w:r w:rsidR="00E766BE" w:rsidRPr="004524AD">
        <w:rPr>
          <w:rFonts w:ascii="Times New Roman" w:hAnsi="Times New Roman" w:cs="Times New Roman"/>
          <w:i/>
          <w:sz w:val="24"/>
          <w:szCs w:val="24"/>
        </w:rPr>
        <w:t>ria pomeroyi</w:t>
      </w:r>
      <w:r w:rsidR="00E766BE">
        <w:rPr>
          <w:rFonts w:ascii="Times New Roman" w:hAnsi="Times New Roman" w:cs="Times New Roman"/>
          <w:sz w:val="24"/>
          <w:szCs w:val="24"/>
        </w:rPr>
        <w:t xml:space="preserve"> DSS-3. Appl </w:t>
      </w:r>
      <w:r w:rsidRPr="004727E7">
        <w:rPr>
          <w:rFonts w:ascii="Times New Roman" w:hAnsi="Times New Roman" w:cs="Times New Roman"/>
          <w:sz w:val="24"/>
          <w:szCs w:val="24"/>
        </w:rPr>
        <w:t>Environ Microbio</w:t>
      </w:r>
      <w:bookmarkEnd w:id="10"/>
      <w:r w:rsidR="00E766BE">
        <w:rPr>
          <w:rFonts w:ascii="Times New Roman" w:hAnsi="Times New Roman" w:cs="Times New Roman"/>
          <w:sz w:val="24"/>
          <w:szCs w:val="24"/>
        </w:rPr>
        <w:t>l</w:t>
      </w:r>
      <w:r w:rsidR="004524AD">
        <w:rPr>
          <w:rFonts w:ascii="Times New Roman" w:hAnsi="Times New Roman" w:cs="Times New Roman"/>
          <w:sz w:val="24"/>
          <w:szCs w:val="24"/>
        </w:rPr>
        <w:t xml:space="preserve"> 79:738-740</w:t>
      </w:r>
    </w:p>
    <w:p w14:paraId="1D5DDE1D"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11" w:name="_ENREF_12"/>
      <w:r w:rsidRPr="004727E7">
        <w:rPr>
          <w:rFonts w:ascii="Times New Roman" w:hAnsi="Times New Roman" w:cs="Times New Roman"/>
          <w:sz w:val="24"/>
          <w:szCs w:val="24"/>
        </w:rPr>
        <w:t xml:space="preserve">Eiler A (2006) Evidence </w:t>
      </w:r>
      <w:r w:rsidR="00BA5032" w:rsidRPr="004727E7">
        <w:rPr>
          <w:rFonts w:ascii="Times New Roman" w:hAnsi="Times New Roman" w:cs="Times New Roman"/>
          <w:sz w:val="24"/>
          <w:szCs w:val="24"/>
        </w:rPr>
        <w:t>for the ubiquity of mixotrophic bacteria in the upper ocean: implications and consequences</w:t>
      </w:r>
      <w:r w:rsidRPr="004727E7">
        <w:rPr>
          <w:rFonts w:ascii="Times New Roman" w:hAnsi="Times New Roman" w:cs="Times New Roman"/>
          <w:sz w:val="24"/>
          <w:szCs w:val="24"/>
        </w:rPr>
        <w:t xml:space="preserve">. </w:t>
      </w:r>
      <w:r w:rsidR="004524AD">
        <w:rPr>
          <w:rFonts w:ascii="Times New Roman" w:hAnsi="Times New Roman" w:cs="Times New Roman"/>
          <w:sz w:val="24"/>
          <w:szCs w:val="24"/>
        </w:rPr>
        <w:t xml:space="preserve">Appl Environ Microbiol </w:t>
      </w:r>
      <w:r w:rsidRPr="004727E7">
        <w:rPr>
          <w:rFonts w:ascii="Times New Roman" w:hAnsi="Times New Roman" w:cs="Times New Roman"/>
          <w:sz w:val="24"/>
          <w:szCs w:val="24"/>
        </w:rPr>
        <w:t>72:7431-7437</w:t>
      </w:r>
      <w:bookmarkEnd w:id="11"/>
    </w:p>
    <w:p w14:paraId="351ED2C1"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12" w:name="_ENREF_13"/>
      <w:r w:rsidRPr="004727E7">
        <w:rPr>
          <w:rFonts w:ascii="Times New Roman" w:hAnsi="Times New Roman" w:cs="Times New Roman"/>
          <w:sz w:val="24"/>
          <w:szCs w:val="24"/>
        </w:rPr>
        <w:t>Eppley RW, Peterson BJ (1979) Particulate organic matter flux and planktonic new production in the deep ocean. Nature 282:677-680</w:t>
      </w:r>
      <w:bookmarkEnd w:id="12"/>
    </w:p>
    <w:p w14:paraId="7A88163E"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13" w:name="_ENREF_14"/>
      <w:r w:rsidRPr="004727E7">
        <w:rPr>
          <w:rFonts w:ascii="Times New Roman" w:hAnsi="Times New Roman" w:cs="Times New Roman"/>
          <w:sz w:val="24"/>
          <w:szCs w:val="24"/>
        </w:rPr>
        <w:t xml:space="preserve">Falkowski PG, Barber RT, Smetacek V (1998) Biogeochemical </w:t>
      </w:r>
      <w:r w:rsidR="00BA5032" w:rsidRPr="004727E7">
        <w:rPr>
          <w:rFonts w:ascii="Times New Roman" w:hAnsi="Times New Roman" w:cs="Times New Roman"/>
          <w:sz w:val="24"/>
          <w:szCs w:val="24"/>
        </w:rPr>
        <w:t>controls and feedbacks on ocean primary production</w:t>
      </w:r>
      <w:r w:rsidRPr="004727E7">
        <w:rPr>
          <w:rFonts w:ascii="Times New Roman" w:hAnsi="Times New Roman" w:cs="Times New Roman"/>
          <w:sz w:val="24"/>
          <w:szCs w:val="24"/>
        </w:rPr>
        <w:t>. Science 281:200-206</w:t>
      </w:r>
      <w:bookmarkEnd w:id="13"/>
    </w:p>
    <w:p w14:paraId="51CA4A73"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14" w:name="_ENREF_15"/>
      <w:r w:rsidRPr="004727E7">
        <w:rPr>
          <w:rFonts w:ascii="Times New Roman" w:hAnsi="Times New Roman" w:cs="Times New Roman"/>
          <w:sz w:val="24"/>
          <w:szCs w:val="24"/>
        </w:rPr>
        <w:t xml:space="preserve">Fitzsimons MF, Kahni-danon B, Dawitt M (2001) Distributions and adsorption of the methylamines in the inter-tidal sediments of an East Anglian Estuary. </w:t>
      </w:r>
      <w:r w:rsidR="00E766BE">
        <w:rPr>
          <w:rFonts w:ascii="Times New Roman" w:hAnsi="Times New Roman" w:cs="Times New Roman"/>
          <w:sz w:val="24"/>
          <w:szCs w:val="24"/>
        </w:rPr>
        <w:t xml:space="preserve">Environ Exp Bot </w:t>
      </w:r>
      <w:r w:rsidRPr="004727E7">
        <w:rPr>
          <w:rFonts w:ascii="Times New Roman" w:hAnsi="Times New Roman" w:cs="Times New Roman"/>
          <w:sz w:val="24"/>
          <w:szCs w:val="24"/>
        </w:rPr>
        <w:t>46:225-236</w:t>
      </w:r>
      <w:bookmarkEnd w:id="14"/>
    </w:p>
    <w:p w14:paraId="5896F644"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15" w:name="_ENREF_16"/>
      <w:r w:rsidRPr="004727E7">
        <w:rPr>
          <w:rFonts w:ascii="Times New Roman" w:hAnsi="Times New Roman" w:cs="Times New Roman"/>
          <w:sz w:val="24"/>
          <w:szCs w:val="24"/>
        </w:rPr>
        <w:t xml:space="preserve">Garber JH (1984) Laboratory study of nitrogen and phosphorus remineralization during the decomposition of coastal plankton and seston. </w:t>
      </w:r>
      <w:r w:rsidR="00E766BE">
        <w:rPr>
          <w:rFonts w:ascii="Times New Roman" w:hAnsi="Times New Roman" w:cs="Times New Roman"/>
          <w:sz w:val="24"/>
          <w:szCs w:val="24"/>
        </w:rPr>
        <w:t xml:space="preserve">Est Coast Shelf Sci </w:t>
      </w:r>
      <w:r w:rsidRPr="004727E7">
        <w:rPr>
          <w:rFonts w:ascii="Times New Roman" w:hAnsi="Times New Roman" w:cs="Times New Roman"/>
          <w:sz w:val="24"/>
          <w:szCs w:val="24"/>
        </w:rPr>
        <w:t>18:685-702</w:t>
      </w:r>
      <w:bookmarkEnd w:id="15"/>
    </w:p>
    <w:p w14:paraId="32727C66"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16" w:name="_ENREF_17"/>
      <w:r w:rsidRPr="004727E7">
        <w:rPr>
          <w:rFonts w:ascii="Times New Roman" w:hAnsi="Times New Roman" w:cs="Times New Roman"/>
          <w:sz w:val="24"/>
          <w:szCs w:val="24"/>
        </w:rPr>
        <w:lastRenderedPageBreak/>
        <w:t xml:space="preserve">Gibb SW, Hatton AD (2004) The occurrence and distribution of trimethylamine-N-oxide in Antarctic coastal waters. </w:t>
      </w:r>
      <w:r w:rsidR="00E766BE">
        <w:rPr>
          <w:rFonts w:ascii="Times New Roman" w:hAnsi="Times New Roman" w:cs="Times New Roman"/>
          <w:sz w:val="24"/>
          <w:szCs w:val="24"/>
        </w:rPr>
        <w:t>Mar Chem</w:t>
      </w:r>
      <w:r w:rsidRPr="004727E7">
        <w:rPr>
          <w:rFonts w:ascii="Times New Roman" w:hAnsi="Times New Roman" w:cs="Times New Roman"/>
          <w:sz w:val="24"/>
          <w:szCs w:val="24"/>
        </w:rPr>
        <w:t xml:space="preserve"> 91:65-75</w:t>
      </w:r>
      <w:bookmarkEnd w:id="16"/>
    </w:p>
    <w:p w14:paraId="6D1B2BE5"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17" w:name="_ENREF_18"/>
      <w:r w:rsidRPr="004727E7">
        <w:rPr>
          <w:rFonts w:ascii="Times New Roman" w:hAnsi="Times New Roman" w:cs="Times New Roman"/>
          <w:sz w:val="24"/>
          <w:szCs w:val="24"/>
        </w:rPr>
        <w:t xml:space="preserve">Gibb SW, Mantoura RFC, Liss PS, Barlow RG (1999) Distributions and biogeochemistries of methylamines and ammonium in the Arabian Sea. </w:t>
      </w:r>
      <w:r w:rsidR="004524AD">
        <w:rPr>
          <w:rFonts w:ascii="Times New Roman" w:hAnsi="Times New Roman" w:cs="Times New Roman"/>
          <w:bCs/>
          <w:color w:val="000000"/>
          <w:sz w:val="24"/>
          <w:szCs w:val="24"/>
          <w:shd w:val="clear" w:color="auto" w:fill="FFFFFF"/>
        </w:rPr>
        <w:t>Deep-Sea Res</w:t>
      </w:r>
      <w:r w:rsidR="004524AD" w:rsidRPr="004524AD">
        <w:rPr>
          <w:rFonts w:ascii="Times New Roman" w:hAnsi="Times New Roman" w:cs="Times New Roman"/>
          <w:bCs/>
          <w:color w:val="000000"/>
          <w:sz w:val="24"/>
          <w:szCs w:val="24"/>
          <w:shd w:val="clear" w:color="auto" w:fill="FFFFFF"/>
        </w:rPr>
        <w:t xml:space="preserve"> PT II</w:t>
      </w:r>
      <w:r w:rsidRPr="004727E7">
        <w:rPr>
          <w:rFonts w:ascii="Times New Roman" w:hAnsi="Times New Roman" w:cs="Times New Roman"/>
          <w:sz w:val="24"/>
          <w:szCs w:val="24"/>
        </w:rPr>
        <w:t xml:space="preserve"> 46:593-615</w:t>
      </w:r>
      <w:bookmarkEnd w:id="17"/>
    </w:p>
    <w:p w14:paraId="466FDE09"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18" w:name="_ENREF_19"/>
      <w:r w:rsidRPr="004727E7">
        <w:rPr>
          <w:rFonts w:ascii="Times New Roman" w:hAnsi="Times New Roman" w:cs="Times New Roman"/>
          <w:sz w:val="24"/>
          <w:szCs w:val="24"/>
        </w:rPr>
        <w:t>Gifford SM, Sharma S, Booth M, Moran MA (2013) Expression patterns reveal niche diversification in a marine microbial assemblage. ISME J 7:281-298</w:t>
      </w:r>
      <w:bookmarkEnd w:id="18"/>
    </w:p>
    <w:p w14:paraId="4CA5E40C"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19" w:name="_ENREF_20"/>
      <w:r w:rsidRPr="004727E7">
        <w:rPr>
          <w:rFonts w:ascii="Times New Roman" w:hAnsi="Times New Roman" w:cs="Times New Roman"/>
          <w:sz w:val="24"/>
          <w:szCs w:val="24"/>
        </w:rPr>
        <w:t xml:space="preserve">González JM, Covert JS, Whitman WB, Henriksen JR, Mayer F, Scharf B, </w:t>
      </w:r>
      <w:r w:rsidR="004524AD">
        <w:rPr>
          <w:rFonts w:ascii="Times New Roman" w:hAnsi="Times New Roman" w:cs="Times New Roman"/>
          <w:sz w:val="24"/>
          <w:szCs w:val="24"/>
        </w:rPr>
        <w:t>et al.</w:t>
      </w:r>
      <w:r w:rsidRPr="004727E7">
        <w:rPr>
          <w:rFonts w:ascii="Times New Roman" w:hAnsi="Times New Roman" w:cs="Times New Roman"/>
          <w:sz w:val="24"/>
          <w:szCs w:val="24"/>
        </w:rPr>
        <w:t xml:space="preserve"> (2003) </w:t>
      </w:r>
      <w:r w:rsidRPr="004524AD">
        <w:rPr>
          <w:rFonts w:ascii="Times New Roman" w:hAnsi="Times New Roman" w:cs="Times New Roman"/>
          <w:i/>
          <w:sz w:val="24"/>
          <w:szCs w:val="24"/>
        </w:rPr>
        <w:t>Silicibacter pomeroyi</w:t>
      </w:r>
      <w:r w:rsidRPr="004727E7">
        <w:rPr>
          <w:rFonts w:ascii="Times New Roman" w:hAnsi="Times New Roman" w:cs="Times New Roman"/>
          <w:sz w:val="24"/>
          <w:szCs w:val="24"/>
        </w:rPr>
        <w:t xml:space="preserve"> sp. nov. and </w:t>
      </w:r>
      <w:r w:rsidRPr="004524AD">
        <w:rPr>
          <w:rFonts w:ascii="Times New Roman" w:hAnsi="Times New Roman" w:cs="Times New Roman"/>
          <w:i/>
          <w:sz w:val="24"/>
          <w:szCs w:val="24"/>
        </w:rPr>
        <w:t>Roseovarius nubinhibens</w:t>
      </w:r>
      <w:r w:rsidRPr="004727E7">
        <w:rPr>
          <w:rFonts w:ascii="Times New Roman" w:hAnsi="Times New Roman" w:cs="Times New Roman"/>
          <w:sz w:val="24"/>
          <w:szCs w:val="24"/>
        </w:rPr>
        <w:t xml:space="preserve"> sp. nov., dimethylsulfoniopropionate-demethylating bacteria from marine environments. </w:t>
      </w:r>
      <w:r w:rsidR="00E766BE">
        <w:rPr>
          <w:rFonts w:ascii="Times New Roman" w:hAnsi="Times New Roman" w:cs="Times New Roman"/>
          <w:sz w:val="24"/>
          <w:szCs w:val="24"/>
        </w:rPr>
        <w:t xml:space="preserve">Int J Syst Evol Micr </w:t>
      </w:r>
      <w:r w:rsidRPr="004727E7">
        <w:rPr>
          <w:rFonts w:ascii="Times New Roman" w:hAnsi="Times New Roman" w:cs="Times New Roman"/>
          <w:sz w:val="24"/>
          <w:szCs w:val="24"/>
        </w:rPr>
        <w:t>53:1261-1269</w:t>
      </w:r>
      <w:bookmarkEnd w:id="19"/>
    </w:p>
    <w:p w14:paraId="132A85F7"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20" w:name="_ENREF_21"/>
      <w:r w:rsidRPr="004727E7">
        <w:rPr>
          <w:rFonts w:ascii="Times New Roman" w:hAnsi="Times New Roman" w:cs="Times New Roman"/>
          <w:sz w:val="24"/>
          <w:szCs w:val="24"/>
        </w:rPr>
        <w:t xml:space="preserve">González JM, Simó R, Massana R, Covert JS, Casamayor EO, Pedrós-Alió C, </w:t>
      </w:r>
      <w:r w:rsidR="004524AD">
        <w:rPr>
          <w:rFonts w:ascii="Times New Roman" w:hAnsi="Times New Roman" w:cs="Times New Roman"/>
          <w:sz w:val="24"/>
          <w:szCs w:val="24"/>
        </w:rPr>
        <w:t>et al.</w:t>
      </w:r>
      <w:r w:rsidRPr="004727E7">
        <w:rPr>
          <w:rFonts w:ascii="Times New Roman" w:hAnsi="Times New Roman" w:cs="Times New Roman"/>
          <w:sz w:val="24"/>
          <w:szCs w:val="24"/>
        </w:rPr>
        <w:t xml:space="preserve"> (2000) Bacterial </w:t>
      </w:r>
      <w:r w:rsidR="00E766BE" w:rsidRPr="004727E7">
        <w:rPr>
          <w:rFonts w:ascii="Times New Roman" w:hAnsi="Times New Roman" w:cs="Times New Roman"/>
          <w:sz w:val="24"/>
          <w:szCs w:val="24"/>
        </w:rPr>
        <w:t>community structure associated with a dimethylsulfoniopropionate-producing north atlantic algal bloom</w:t>
      </w:r>
      <w:r w:rsidRPr="004727E7">
        <w:rPr>
          <w:rFonts w:ascii="Times New Roman" w:hAnsi="Times New Roman" w:cs="Times New Roman"/>
          <w:sz w:val="24"/>
          <w:szCs w:val="24"/>
        </w:rPr>
        <w:t xml:space="preserve">. </w:t>
      </w:r>
      <w:r w:rsidR="004524AD">
        <w:rPr>
          <w:rFonts w:ascii="Times New Roman" w:hAnsi="Times New Roman" w:cs="Times New Roman"/>
          <w:sz w:val="24"/>
          <w:szCs w:val="24"/>
        </w:rPr>
        <w:t xml:space="preserve">Appl Environ Microbiol </w:t>
      </w:r>
      <w:r w:rsidRPr="004727E7">
        <w:rPr>
          <w:rFonts w:ascii="Times New Roman" w:hAnsi="Times New Roman" w:cs="Times New Roman"/>
          <w:sz w:val="24"/>
          <w:szCs w:val="24"/>
        </w:rPr>
        <w:t>66:4237-4246</w:t>
      </w:r>
      <w:bookmarkEnd w:id="20"/>
    </w:p>
    <w:p w14:paraId="616213E5"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21" w:name="_ENREF_22"/>
      <w:r w:rsidRPr="004727E7">
        <w:rPr>
          <w:rFonts w:ascii="Times New Roman" w:hAnsi="Times New Roman" w:cs="Times New Roman"/>
          <w:sz w:val="24"/>
          <w:szCs w:val="24"/>
        </w:rPr>
        <w:t xml:space="preserve">Green DH, Shenoy DM, Hart MC, Hatton AD (2011) </w:t>
      </w:r>
      <w:r w:rsidR="0003753C">
        <w:rPr>
          <w:rFonts w:ascii="Times New Roman" w:hAnsi="Times New Roman" w:cs="Times New Roman"/>
          <w:sz w:val="24"/>
          <w:szCs w:val="24"/>
        </w:rPr>
        <w:t>C</w:t>
      </w:r>
      <w:r w:rsidR="00E766BE" w:rsidRPr="004727E7">
        <w:rPr>
          <w:rFonts w:ascii="Times New Roman" w:hAnsi="Times New Roman" w:cs="Times New Roman"/>
          <w:sz w:val="24"/>
          <w:szCs w:val="24"/>
        </w:rPr>
        <w:t>oupling of dimethylsulfide oxidation to biomass production by a marin</w:t>
      </w:r>
      <w:r w:rsidRPr="004727E7">
        <w:rPr>
          <w:rFonts w:ascii="Times New Roman" w:hAnsi="Times New Roman" w:cs="Times New Roman"/>
          <w:sz w:val="24"/>
          <w:szCs w:val="24"/>
        </w:rPr>
        <w:t xml:space="preserve">e </w:t>
      </w:r>
      <w:r w:rsidRPr="00E25911">
        <w:rPr>
          <w:rFonts w:ascii="Times New Roman" w:hAnsi="Times New Roman" w:cs="Times New Roman"/>
          <w:i/>
          <w:sz w:val="24"/>
          <w:szCs w:val="24"/>
        </w:rPr>
        <w:t>Flavobacterium</w:t>
      </w:r>
      <w:r w:rsidRPr="004727E7">
        <w:rPr>
          <w:rFonts w:ascii="Times New Roman" w:hAnsi="Times New Roman" w:cs="Times New Roman"/>
          <w:sz w:val="24"/>
          <w:szCs w:val="24"/>
        </w:rPr>
        <w:t xml:space="preserve">. </w:t>
      </w:r>
      <w:r w:rsidR="00384AE4">
        <w:rPr>
          <w:rFonts w:ascii="Times New Roman" w:hAnsi="Times New Roman" w:cs="Times New Roman"/>
          <w:sz w:val="24"/>
          <w:szCs w:val="24"/>
        </w:rPr>
        <w:t>Appl Environ Microbiol</w:t>
      </w:r>
      <w:r w:rsidR="00384AE4">
        <w:rPr>
          <w:rFonts w:ascii="Times New Roman" w:hAnsi="Times New Roman" w:cs="Times New Roman"/>
          <w:sz w:val="24"/>
          <w:szCs w:val="24"/>
        </w:rPr>
        <w:tab/>
      </w:r>
      <w:r w:rsidRPr="004727E7">
        <w:rPr>
          <w:rFonts w:ascii="Times New Roman" w:hAnsi="Times New Roman" w:cs="Times New Roman"/>
          <w:sz w:val="24"/>
          <w:szCs w:val="24"/>
        </w:rPr>
        <w:t>77:3137-3140</w:t>
      </w:r>
      <w:bookmarkEnd w:id="21"/>
    </w:p>
    <w:p w14:paraId="0AA216C1"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22" w:name="_ENREF_23"/>
      <w:r w:rsidRPr="004727E7">
        <w:rPr>
          <w:rFonts w:ascii="Times New Roman" w:hAnsi="Times New Roman" w:cs="Times New Roman"/>
          <w:sz w:val="24"/>
          <w:szCs w:val="24"/>
        </w:rPr>
        <w:t xml:space="preserve">Gómez-Consarnau L, Akram N, Lindell K, Pedersen A, Neutze R, Milton DL, </w:t>
      </w:r>
      <w:r w:rsidR="004524AD">
        <w:rPr>
          <w:rFonts w:ascii="Times New Roman" w:hAnsi="Times New Roman" w:cs="Times New Roman"/>
          <w:sz w:val="24"/>
          <w:szCs w:val="24"/>
        </w:rPr>
        <w:t>et al.</w:t>
      </w:r>
      <w:r w:rsidRPr="004727E7">
        <w:rPr>
          <w:rFonts w:ascii="Times New Roman" w:hAnsi="Times New Roman" w:cs="Times New Roman"/>
          <w:sz w:val="24"/>
          <w:szCs w:val="24"/>
        </w:rPr>
        <w:t xml:space="preserve"> (2010) </w:t>
      </w:r>
      <w:r w:rsidR="00E766BE" w:rsidRPr="004727E7">
        <w:rPr>
          <w:rFonts w:ascii="Times New Roman" w:hAnsi="Times New Roman" w:cs="Times New Roman"/>
          <w:sz w:val="24"/>
          <w:szCs w:val="24"/>
        </w:rPr>
        <w:t>proteorhodopsin phototrophy promotes survival of marine bacteria during starvati</w:t>
      </w:r>
      <w:r w:rsidRPr="004727E7">
        <w:rPr>
          <w:rFonts w:ascii="Times New Roman" w:hAnsi="Times New Roman" w:cs="Times New Roman"/>
          <w:sz w:val="24"/>
          <w:szCs w:val="24"/>
        </w:rPr>
        <w:t>on. PLoS Biol 8:e1000358</w:t>
      </w:r>
      <w:bookmarkEnd w:id="22"/>
    </w:p>
    <w:p w14:paraId="074FA66F"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23" w:name="_ENREF_24"/>
      <w:r w:rsidRPr="004727E7">
        <w:rPr>
          <w:rFonts w:ascii="Times New Roman" w:hAnsi="Times New Roman" w:cs="Times New Roman"/>
          <w:sz w:val="24"/>
          <w:szCs w:val="24"/>
        </w:rPr>
        <w:t>Hahnke S, Brock NL, Zell C, Simon M, Dickschat JS, Brinkhoff T</w:t>
      </w:r>
      <w:r w:rsidR="00BA5032">
        <w:rPr>
          <w:rFonts w:ascii="Times New Roman" w:hAnsi="Times New Roman" w:cs="Times New Roman"/>
          <w:sz w:val="24"/>
          <w:szCs w:val="24"/>
        </w:rPr>
        <w:t xml:space="preserve"> (2013)</w:t>
      </w:r>
      <w:r w:rsidRPr="004727E7">
        <w:rPr>
          <w:rFonts w:ascii="Times New Roman" w:hAnsi="Times New Roman" w:cs="Times New Roman"/>
          <w:sz w:val="24"/>
          <w:szCs w:val="24"/>
        </w:rPr>
        <w:t xml:space="preserve"> Physiological diversity of </w:t>
      </w:r>
      <w:r w:rsidRPr="0003753C">
        <w:rPr>
          <w:rFonts w:ascii="Times New Roman" w:hAnsi="Times New Roman" w:cs="Times New Roman"/>
          <w:i/>
          <w:sz w:val="24"/>
          <w:szCs w:val="24"/>
        </w:rPr>
        <w:t>Roseobacter</w:t>
      </w:r>
      <w:r w:rsidRPr="004727E7">
        <w:rPr>
          <w:rFonts w:ascii="Times New Roman" w:hAnsi="Times New Roman" w:cs="Times New Roman"/>
          <w:sz w:val="24"/>
          <w:szCs w:val="24"/>
        </w:rPr>
        <w:t xml:space="preserve"> clade bacteria co-occurring during a phytoplankton bloom in the North Sea. Syst Appl Microbiol</w:t>
      </w:r>
      <w:bookmarkEnd w:id="23"/>
      <w:r w:rsidR="00BA5032">
        <w:rPr>
          <w:rFonts w:ascii="Times New Roman" w:hAnsi="Times New Roman" w:cs="Times New Roman"/>
          <w:sz w:val="24"/>
          <w:szCs w:val="24"/>
        </w:rPr>
        <w:t xml:space="preserve"> 36: 39-48</w:t>
      </w:r>
    </w:p>
    <w:p w14:paraId="15B0AC45"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24" w:name="_ENREF_25"/>
      <w:r w:rsidRPr="004727E7">
        <w:rPr>
          <w:rFonts w:ascii="Times New Roman" w:hAnsi="Times New Roman" w:cs="Times New Roman"/>
          <w:sz w:val="24"/>
          <w:szCs w:val="24"/>
        </w:rPr>
        <w:t xml:space="preserve">Halsey KH, Carter AE, Giovannoni SJ (2012) Synergistic metabolism of a broad range of C1 compounds in the marine methylotrophic bacterium HTCC2181. </w:t>
      </w:r>
      <w:r w:rsidR="00384AE4">
        <w:rPr>
          <w:rFonts w:ascii="Times New Roman" w:hAnsi="Times New Roman" w:cs="Times New Roman"/>
          <w:sz w:val="24"/>
          <w:szCs w:val="24"/>
        </w:rPr>
        <w:t>Environ Microbiol</w:t>
      </w:r>
      <w:r w:rsidR="00E766BE">
        <w:rPr>
          <w:rFonts w:ascii="Times New Roman" w:hAnsi="Times New Roman" w:cs="Times New Roman"/>
          <w:sz w:val="24"/>
          <w:szCs w:val="24"/>
        </w:rPr>
        <w:t xml:space="preserve"> </w:t>
      </w:r>
      <w:r w:rsidRPr="004727E7">
        <w:rPr>
          <w:rFonts w:ascii="Times New Roman" w:hAnsi="Times New Roman" w:cs="Times New Roman"/>
          <w:sz w:val="24"/>
          <w:szCs w:val="24"/>
        </w:rPr>
        <w:t>14:630-640</w:t>
      </w:r>
      <w:bookmarkEnd w:id="24"/>
    </w:p>
    <w:p w14:paraId="35CD9288"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25" w:name="_ENREF_26"/>
      <w:r w:rsidRPr="004727E7">
        <w:rPr>
          <w:rFonts w:ascii="Times New Roman" w:hAnsi="Times New Roman" w:cs="Times New Roman"/>
          <w:sz w:val="24"/>
          <w:szCs w:val="24"/>
        </w:rPr>
        <w:t xml:space="preserve">King GM (1984) </w:t>
      </w:r>
      <w:r w:rsidR="00BA5032">
        <w:rPr>
          <w:rFonts w:ascii="Times New Roman" w:hAnsi="Times New Roman" w:cs="Times New Roman"/>
          <w:sz w:val="24"/>
          <w:szCs w:val="24"/>
        </w:rPr>
        <w:t>M</w:t>
      </w:r>
      <w:r w:rsidR="00E766BE" w:rsidRPr="004727E7">
        <w:rPr>
          <w:rFonts w:ascii="Times New Roman" w:hAnsi="Times New Roman" w:cs="Times New Roman"/>
          <w:sz w:val="24"/>
          <w:szCs w:val="24"/>
        </w:rPr>
        <w:t>etabolism of trimethylamine, choline, and glycine betaine by sulfate-reducing and methanogenic bacteria in marine sediments</w:t>
      </w:r>
      <w:r w:rsidRPr="004727E7">
        <w:rPr>
          <w:rFonts w:ascii="Times New Roman" w:hAnsi="Times New Roman" w:cs="Times New Roman"/>
          <w:sz w:val="24"/>
          <w:szCs w:val="24"/>
        </w:rPr>
        <w:t xml:space="preserve">. </w:t>
      </w:r>
      <w:r w:rsidR="00384AE4">
        <w:rPr>
          <w:rFonts w:ascii="Times New Roman" w:hAnsi="Times New Roman" w:cs="Times New Roman"/>
          <w:sz w:val="24"/>
          <w:szCs w:val="24"/>
        </w:rPr>
        <w:t>Appl Environ Microbiol</w:t>
      </w:r>
      <w:r w:rsidR="00384AE4">
        <w:rPr>
          <w:rFonts w:ascii="Times New Roman" w:hAnsi="Times New Roman" w:cs="Times New Roman"/>
          <w:sz w:val="24"/>
          <w:szCs w:val="24"/>
        </w:rPr>
        <w:tab/>
      </w:r>
      <w:r w:rsidRPr="004727E7">
        <w:rPr>
          <w:rFonts w:ascii="Times New Roman" w:hAnsi="Times New Roman" w:cs="Times New Roman"/>
          <w:sz w:val="24"/>
          <w:szCs w:val="24"/>
        </w:rPr>
        <w:t>48:719-725</w:t>
      </w:r>
      <w:bookmarkEnd w:id="25"/>
    </w:p>
    <w:p w14:paraId="2A7B3F7A"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26" w:name="_ENREF_27"/>
      <w:r w:rsidRPr="004727E7">
        <w:rPr>
          <w:rFonts w:ascii="Times New Roman" w:hAnsi="Times New Roman" w:cs="Times New Roman"/>
          <w:sz w:val="24"/>
          <w:szCs w:val="24"/>
        </w:rPr>
        <w:t xml:space="preserve">Lidbury I, Murrell JC, Chen Y (2014) Trimethylamine </w:t>
      </w:r>
      <w:r w:rsidRPr="0027486F">
        <w:rPr>
          <w:rFonts w:ascii="Times New Roman" w:hAnsi="Times New Roman" w:cs="Times New Roman"/>
          <w:i/>
          <w:sz w:val="24"/>
          <w:szCs w:val="24"/>
        </w:rPr>
        <w:t>N</w:t>
      </w:r>
      <w:r w:rsidRPr="004727E7">
        <w:rPr>
          <w:rFonts w:ascii="Times New Roman" w:hAnsi="Times New Roman" w:cs="Times New Roman"/>
          <w:sz w:val="24"/>
          <w:szCs w:val="24"/>
        </w:rPr>
        <w:t xml:space="preserve">-oxide metabolism by abundant marine heterotrophic bacteria. </w:t>
      </w:r>
      <w:r w:rsidR="00E766BE">
        <w:rPr>
          <w:rFonts w:ascii="Times New Roman" w:hAnsi="Times New Roman" w:cs="Times New Roman"/>
          <w:sz w:val="24"/>
          <w:szCs w:val="24"/>
        </w:rPr>
        <w:t>Proc Natl Acad Sci USA</w:t>
      </w:r>
      <w:r w:rsidRPr="004727E7">
        <w:rPr>
          <w:rFonts w:ascii="Times New Roman" w:hAnsi="Times New Roman" w:cs="Times New Roman"/>
          <w:sz w:val="24"/>
          <w:szCs w:val="24"/>
        </w:rPr>
        <w:t>111:2710-2715</w:t>
      </w:r>
      <w:bookmarkEnd w:id="26"/>
    </w:p>
    <w:p w14:paraId="553EFD84"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27" w:name="_ENREF_28"/>
      <w:r w:rsidRPr="004727E7">
        <w:rPr>
          <w:rFonts w:ascii="Times New Roman" w:hAnsi="Times New Roman" w:cs="Times New Roman"/>
          <w:sz w:val="24"/>
          <w:szCs w:val="24"/>
        </w:rPr>
        <w:t>Moran MA, Buchan A, Gonzalez JM, Heidelberg JF, Whitman WB, Kiene RP</w:t>
      </w:r>
      <w:r w:rsidR="00BA5032">
        <w:rPr>
          <w:rFonts w:ascii="Times New Roman" w:hAnsi="Times New Roman" w:cs="Times New Roman"/>
          <w:sz w:val="24"/>
          <w:szCs w:val="24"/>
        </w:rPr>
        <w:t xml:space="preserve"> et al.</w:t>
      </w:r>
      <w:r w:rsidRPr="004727E7">
        <w:rPr>
          <w:rFonts w:ascii="Times New Roman" w:hAnsi="Times New Roman" w:cs="Times New Roman"/>
          <w:sz w:val="24"/>
          <w:szCs w:val="24"/>
        </w:rPr>
        <w:t xml:space="preserve"> (2004) Genome sequence of </w:t>
      </w:r>
      <w:r w:rsidRPr="00BA5032">
        <w:rPr>
          <w:rFonts w:ascii="Times New Roman" w:hAnsi="Times New Roman" w:cs="Times New Roman"/>
          <w:i/>
          <w:sz w:val="24"/>
          <w:szCs w:val="24"/>
        </w:rPr>
        <w:t>Silicibacter pomeroyi</w:t>
      </w:r>
      <w:r w:rsidRPr="004727E7">
        <w:rPr>
          <w:rFonts w:ascii="Times New Roman" w:hAnsi="Times New Roman" w:cs="Times New Roman"/>
          <w:sz w:val="24"/>
          <w:szCs w:val="24"/>
        </w:rPr>
        <w:t xml:space="preserve"> reveals adaptations to the marine environment. Nature 432:910-913</w:t>
      </w:r>
      <w:bookmarkEnd w:id="27"/>
    </w:p>
    <w:p w14:paraId="6C9094C1"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28" w:name="_ENREF_29"/>
      <w:r w:rsidRPr="004727E7">
        <w:rPr>
          <w:rFonts w:ascii="Times New Roman" w:hAnsi="Times New Roman" w:cs="Times New Roman"/>
          <w:sz w:val="24"/>
          <w:szCs w:val="24"/>
        </w:rPr>
        <w:t>Moran MA, Miller WL (2007) Resourceful heterotrophs make the most of light in the coastal ocean. Nat Rev Micro 5:792-800</w:t>
      </w:r>
      <w:bookmarkEnd w:id="28"/>
    </w:p>
    <w:p w14:paraId="01A7AE39"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29" w:name="_ENREF_30"/>
      <w:r w:rsidRPr="004727E7">
        <w:rPr>
          <w:rFonts w:ascii="Times New Roman" w:hAnsi="Times New Roman" w:cs="Times New Roman"/>
          <w:sz w:val="24"/>
          <w:szCs w:val="24"/>
        </w:rPr>
        <w:t xml:space="preserve">Nelson CE, Carlson CA, Ewart CS, Halewood ER (2014) Community differentiation and population enrichment of Sargasso Sea bacterioplankton in the euphotic zone of a mesoscale mode-water eddy. </w:t>
      </w:r>
      <w:r w:rsidR="00384AE4">
        <w:rPr>
          <w:rFonts w:ascii="Times New Roman" w:hAnsi="Times New Roman" w:cs="Times New Roman"/>
          <w:sz w:val="24"/>
          <w:szCs w:val="24"/>
        </w:rPr>
        <w:t>Environ Microbiol</w:t>
      </w:r>
      <w:r w:rsidR="00BA5032">
        <w:rPr>
          <w:rFonts w:ascii="Times New Roman" w:hAnsi="Times New Roman" w:cs="Times New Roman"/>
          <w:sz w:val="24"/>
          <w:szCs w:val="24"/>
        </w:rPr>
        <w:t xml:space="preserve"> </w:t>
      </w:r>
      <w:r w:rsidRPr="004727E7">
        <w:rPr>
          <w:rFonts w:ascii="Times New Roman" w:hAnsi="Times New Roman" w:cs="Times New Roman"/>
          <w:sz w:val="24"/>
          <w:szCs w:val="24"/>
        </w:rPr>
        <w:t>16:871-887</w:t>
      </w:r>
      <w:bookmarkEnd w:id="29"/>
    </w:p>
    <w:p w14:paraId="18D368CC"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30" w:name="_ENREF_31"/>
      <w:r w:rsidRPr="004727E7">
        <w:rPr>
          <w:rFonts w:ascii="Times New Roman" w:hAnsi="Times New Roman" w:cs="Times New Roman"/>
          <w:sz w:val="24"/>
          <w:szCs w:val="24"/>
        </w:rPr>
        <w:t xml:space="preserve">Newton RJ, Griffin LE, Bowles KM, Meile C, Gifford S, Givens CE, </w:t>
      </w:r>
      <w:r w:rsidR="00BA5032">
        <w:rPr>
          <w:rFonts w:ascii="Times New Roman" w:hAnsi="Times New Roman" w:cs="Times New Roman"/>
          <w:sz w:val="24"/>
          <w:szCs w:val="24"/>
        </w:rPr>
        <w:t>et al.</w:t>
      </w:r>
      <w:r w:rsidRPr="004727E7">
        <w:rPr>
          <w:rFonts w:ascii="Times New Roman" w:hAnsi="Times New Roman" w:cs="Times New Roman"/>
          <w:sz w:val="24"/>
          <w:szCs w:val="24"/>
        </w:rPr>
        <w:t xml:space="preserve"> (2010) Genome characteristics of a generalist marine bacterial lineage. ISME J 4:784-798</w:t>
      </w:r>
      <w:bookmarkEnd w:id="30"/>
    </w:p>
    <w:p w14:paraId="01681469"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31" w:name="_ENREF_32"/>
      <w:r w:rsidRPr="004727E7">
        <w:rPr>
          <w:rFonts w:ascii="Times New Roman" w:hAnsi="Times New Roman" w:cs="Times New Roman"/>
          <w:sz w:val="24"/>
          <w:szCs w:val="24"/>
        </w:rPr>
        <w:t>Quinn PK, Charlson RJ, Bates TS (1988) Simultaneous observations of ammonia in the atmosphere and ocean. Nature 335:336-338</w:t>
      </w:r>
      <w:bookmarkEnd w:id="31"/>
    </w:p>
    <w:p w14:paraId="10E3A4E6"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32" w:name="_ENREF_33"/>
      <w:r w:rsidRPr="004727E7">
        <w:rPr>
          <w:rFonts w:ascii="Times New Roman" w:hAnsi="Times New Roman" w:cs="Times New Roman"/>
          <w:sz w:val="24"/>
          <w:szCs w:val="24"/>
        </w:rPr>
        <w:lastRenderedPageBreak/>
        <w:t xml:space="preserve">Schäfer H (2007) Isolation of </w:t>
      </w:r>
      <w:r w:rsidRPr="00BA5032">
        <w:rPr>
          <w:rFonts w:ascii="Times New Roman" w:hAnsi="Times New Roman" w:cs="Times New Roman"/>
          <w:i/>
          <w:sz w:val="24"/>
          <w:szCs w:val="24"/>
        </w:rPr>
        <w:t>Methylophaga</w:t>
      </w:r>
      <w:r w:rsidRPr="004727E7">
        <w:rPr>
          <w:rFonts w:ascii="Times New Roman" w:hAnsi="Times New Roman" w:cs="Times New Roman"/>
          <w:sz w:val="24"/>
          <w:szCs w:val="24"/>
        </w:rPr>
        <w:t xml:space="preserve"> spp. from </w:t>
      </w:r>
      <w:r w:rsidR="00BA5032" w:rsidRPr="004727E7">
        <w:rPr>
          <w:rFonts w:ascii="Times New Roman" w:hAnsi="Times New Roman" w:cs="Times New Roman"/>
          <w:sz w:val="24"/>
          <w:szCs w:val="24"/>
        </w:rPr>
        <w:t>marine dimethylsulfide-degrading enrichment cultures and identification of polypeptides induced during growth on dimethylsulf</w:t>
      </w:r>
      <w:r w:rsidRPr="004727E7">
        <w:rPr>
          <w:rFonts w:ascii="Times New Roman" w:hAnsi="Times New Roman" w:cs="Times New Roman"/>
          <w:sz w:val="24"/>
          <w:szCs w:val="24"/>
        </w:rPr>
        <w:t xml:space="preserve">ide. </w:t>
      </w:r>
      <w:r w:rsidR="00384AE4">
        <w:rPr>
          <w:rFonts w:ascii="Times New Roman" w:hAnsi="Times New Roman" w:cs="Times New Roman"/>
          <w:sz w:val="24"/>
          <w:szCs w:val="24"/>
        </w:rPr>
        <w:t>Appl Environ Microbiol</w:t>
      </w:r>
      <w:r w:rsidR="00384AE4">
        <w:rPr>
          <w:rFonts w:ascii="Times New Roman" w:hAnsi="Times New Roman" w:cs="Times New Roman"/>
          <w:sz w:val="24"/>
          <w:szCs w:val="24"/>
        </w:rPr>
        <w:tab/>
      </w:r>
      <w:r w:rsidRPr="004727E7">
        <w:rPr>
          <w:rFonts w:ascii="Times New Roman" w:hAnsi="Times New Roman" w:cs="Times New Roman"/>
          <w:sz w:val="24"/>
          <w:szCs w:val="24"/>
        </w:rPr>
        <w:t>73:2580-2591</w:t>
      </w:r>
      <w:bookmarkEnd w:id="32"/>
    </w:p>
    <w:p w14:paraId="0839D5DA" w14:textId="77777777" w:rsidR="004727E7" w:rsidRPr="00BA5032" w:rsidRDefault="004727E7" w:rsidP="004152B9">
      <w:pPr>
        <w:pStyle w:val="EndNoteBibliography"/>
        <w:spacing w:after="120"/>
        <w:ind w:left="720" w:hanging="720"/>
        <w:jc w:val="both"/>
        <w:rPr>
          <w:rFonts w:ascii="Times New Roman" w:hAnsi="Times New Roman" w:cs="Times New Roman"/>
          <w:sz w:val="24"/>
          <w:szCs w:val="24"/>
        </w:rPr>
      </w:pPr>
      <w:bookmarkStart w:id="33" w:name="_ENREF_34"/>
      <w:r w:rsidRPr="004727E7">
        <w:rPr>
          <w:rFonts w:ascii="Times New Roman" w:hAnsi="Times New Roman" w:cs="Times New Roman"/>
          <w:sz w:val="24"/>
          <w:szCs w:val="24"/>
        </w:rPr>
        <w:t xml:space="preserve">Smith DP, Thrash JC, Nicora CD, Lipton MS, Burnum-Johnson KE, Carini P, </w:t>
      </w:r>
      <w:r w:rsidR="004524AD">
        <w:rPr>
          <w:rFonts w:ascii="Times New Roman" w:hAnsi="Times New Roman" w:cs="Times New Roman"/>
          <w:sz w:val="24"/>
          <w:szCs w:val="24"/>
        </w:rPr>
        <w:t>et al.</w:t>
      </w:r>
      <w:r w:rsidRPr="004727E7">
        <w:rPr>
          <w:rFonts w:ascii="Times New Roman" w:hAnsi="Times New Roman" w:cs="Times New Roman"/>
          <w:sz w:val="24"/>
          <w:szCs w:val="24"/>
        </w:rPr>
        <w:t xml:space="preserve"> (2013) Proteomic </w:t>
      </w:r>
      <w:r w:rsidR="00774126" w:rsidRPr="004727E7">
        <w:rPr>
          <w:rFonts w:ascii="Times New Roman" w:hAnsi="Times New Roman" w:cs="Times New Roman"/>
          <w:sz w:val="24"/>
          <w:szCs w:val="24"/>
        </w:rPr>
        <w:t xml:space="preserve">and transcriptomic analyses </w:t>
      </w:r>
      <w:r w:rsidRPr="004727E7">
        <w:rPr>
          <w:rFonts w:ascii="Times New Roman" w:hAnsi="Times New Roman" w:cs="Times New Roman"/>
          <w:sz w:val="24"/>
          <w:szCs w:val="24"/>
        </w:rPr>
        <w:t>of “</w:t>
      </w:r>
      <w:r w:rsidRPr="004524AD">
        <w:rPr>
          <w:rFonts w:ascii="Times New Roman" w:hAnsi="Times New Roman" w:cs="Times New Roman"/>
          <w:i/>
          <w:sz w:val="24"/>
          <w:szCs w:val="24"/>
        </w:rPr>
        <w:t>Candidatus</w:t>
      </w:r>
      <w:r w:rsidRPr="004727E7">
        <w:rPr>
          <w:rFonts w:ascii="Times New Roman" w:hAnsi="Times New Roman" w:cs="Times New Roman"/>
          <w:sz w:val="24"/>
          <w:szCs w:val="24"/>
        </w:rPr>
        <w:t xml:space="preserve"> Pelagibacter ubique” </w:t>
      </w:r>
      <w:r w:rsidR="00774126" w:rsidRPr="004727E7">
        <w:rPr>
          <w:rFonts w:ascii="Times New Roman" w:hAnsi="Times New Roman" w:cs="Times New Roman"/>
          <w:sz w:val="24"/>
          <w:szCs w:val="24"/>
        </w:rPr>
        <w:t xml:space="preserve">describe the first pii-independent response to nitrogen limitation in a free-living </w:t>
      </w:r>
      <w:r w:rsidRPr="004727E7">
        <w:rPr>
          <w:rFonts w:ascii="Times New Roman" w:hAnsi="Times New Roman" w:cs="Times New Roman"/>
          <w:sz w:val="24"/>
          <w:szCs w:val="24"/>
        </w:rPr>
        <w:t xml:space="preserve">Alphaproteobacterium. </w:t>
      </w:r>
      <w:bookmarkEnd w:id="33"/>
      <w:r w:rsidR="00BA5032" w:rsidRPr="00BA5032">
        <w:rPr>
          <w:rFonts w:ascii="Times New Roman" w:hAnsi="Times New Roman" w:cs="Times New Roman"/>
          <w:sz w:val="24"/>
          <w:szCs w:val="24"/>
        </w:rPr>
        <w:t xml:space="preserve">MBio </w:t>
      </w:r>
      <w:r w:rsidR="00BA5032" w:rsidRPr="00BA5032">
        <w:rPr>
          <w:rStyle w:val="cit-vol"/>
          <w:rFonts w:ascii="Times New Roman" w:hAnsi="Times New Roman" w:cs="Times New Roman"/>
          <w:color w:val="222222"/>
          <w:sz w:val="24"/>
          <w:szCs w:val="24"/>
          <w:bdr w:val="none" w:sz="0" w:space="0" w:color="auto" w:frame="1"/>
          <w:shd w:val="clear" w:color="auto" w:fill="FFFFFF"/>
        </w:rPr>
        <w:t>4</w:t>
      </w:r>
      <w:r w:rsidR="00BA5032" w:rsidRPr="00BA5032">
        <w:rPr>
          <w:rStyle w:val="cit-sep"/>
          <w:rFonts w:ascii="Times New Roman" w:hAnsi="Times New Roman" w:cs="Times New Roman"/>
          <w:color w:val="222222"/>
          <w:sz w:val="24"/>
          <w:szCs w:val="24"/>
          <w:bdr w:val="none" w:sz="0" w:space="0" w:color="auto" w:frame="1"/>
          <w:shd w:val="clear" w:color="auto" w:fill="FFFFFF"/>
        </w:rPr>
        <w:t>:</w:t>
      </w:r>
      <w:r w:rsidR="00BA5032" w:rsidRPr="00BA5032">
        <w:rPr>
          <w:rStyle w:val="cit-issue"/>
          <w:rFonts w:ascii="Times New Roman" w:hAnsi="Times New Roman" w:cs="Times New Roman"/>
          <w:color w:val="222222"/>
          <w:sz w:val="24"/>
          <w:szCs w:val="24"/>
          <w:bdr w:val="none" w:sz="0" w:space="0" w:color="auto" w:frame="1"/>
          <w:shd w:val="clear" w:color="auto" w:fill="FFFFFF"/>
        </w:rPr>
        <w:t>6</w:t>
      </w:r>
      <w:r w:rsidR="00BA5032" w:rsidRPr="00BA5032">
        <w:rPr>
          <w:rStyle w:val="apple-converted-space"/>
          <w:rFonts w:ascii="Times New Roman" w:hAnsi="Times New Roman" w:cs="Times New Roman"/>
          <w:color w:val="222222"/>
          <w:sz w:val="24"/>
          <w:szCs w:val="24"/>
          <w:bdr w:val="none" w:sz="0" w:space="0" w:color="auto" w:frame="1"/>
          <w:shd w:val="clear" w:color="auto" w:fill="FFFFFF"/>
        </w:rPr>
        <w:t> </w:t>
      </w:r>
      <w:r w:rsidR="00BA5032" w:rsidRPr="00BA5032">
        <w:rPr>
          <w:rStyle w:val="cit-elocation"/>
          <w:rFonts w:ascii="Times New Roman" w:hAnsi="Times New Roman" w:cs="Times New Roman"/>
          <w:color w:val="222222"/>
          <w:sz w:val="24"/>
          <w:szCs w:val="24"/>
          <w:bdr w:val="none" w:sz="0" w:space="0" w:color="auto" w:frame="1"/>
          <w:shd w:val="clear" w:color="auto" w:fill="FFFFFF"/>
        </w:rPr>
        <w:t xml:space="preserve">e00133-12, </w:t>
      </w:r>
      <w:r w:rsidR="00BA5032" w:rsidRPr="00BA5032">
        <w:rPr>
          <w:rStyle w:val="cit-sep"/>
          <w:rFonts w:ascii="Times New Roman" w:hAnsi="Times New Roman" w:cs="Times New Roman"/>
          <w:color w:val="222222"/>
          <w:sz w:val="24"/>
          <w:szCs w:val="24"/>
          <w:bdr w:val="none" w:sz="0" w:space="0" w:color="auto" w:frame="1"/>
          <w:shd w:val="clear" w:color="auto" w:fill="FFFFFF"/>
        </w:rPr>
        <w:t>doi:</w:t>
      </w:r>
      <w:r w:rsidR="00BA5032" w:rsidRPr="00BA5032">
        <w:rPr>
          <w:rFonts w:ascii="Times New Roman" w:hAnsi="Times New Roman" w:cs="Times New Roman"/>
          <w:color w:val="222222"/>
          <w:sz w:val="24"/>
          <w:szCs w:val="24"/>
          <w:shd w:val="clear" w:color="auto" w:fill="FFFFFF"/>
        </w:rPr>
        <w:t>10.1128/mBio.00133-12</w:t>
      </w:r>
      <w:r w:rsidR="00BA5032" w:rsidRPr="00BA5032">
        <w:rPr>
          <w:rFonts w:ascii="Times New Roman" w:hAnsi="Times New Roman" w:cs="Times New Roman"/>
          <w:sz w:val="24"/>
          <w:szCs w:val="24"/>
        </w:rPr>
        <w:t xml:space="preserve"> </w:t>
      </w:r>
    </w:p>
    <w:p w14:paraId="2DCDBBB4"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34" w:name="_ENREF_35"/>
      <w:r w:rsidRPr="004727E7">
        <w:rPr>
          <w:rFonts w:ascii="Times New Roman" w:hAnsi="Times New Roman" w:cs="Times New Roman"/>
          <w:sz w:val="24"/>
          <w:szCs w:val="24"/>
        </w:rPr>
        <w:t xml:space="preserve">Sorokin DY, Tourova TP, Muyzer G (2005) </w:t>
      </w:r>
      <w:r w:rsidRPr="00BA5032">
        <w:rPr>
          <w:rFonts w:ascii="Times New Roman" w:hAnsi="Times New Roman" w:cs="Times New Roman"/>
          <w:i/>
          <w:sz w:val="24"/>
          <w:szCs w:val="24"/>
        </w:rPr>
        <w:t>Citreicella thiooxidans</w:t>
      </w:r>
      <w:r w:rsidRPr="004727E7">
        <w:rPr>
          <w:rFonts w:ascii="Times New Roman" w:hAnsi="Times New Roman" w:cs="Times New Roman"/>
          <w:sz w:val="24"/>
          <w:szCs w:val="24"/>
        </w:rPr>
        <w:t xml:space="preserve"> gen. nov., sp. nov., a novel lithoheterotrophic sulfur-oxidizing bacterium from the Black Sea. Syst</w:t>
      </w:r>
      <w:r w:rsidR="00BA5032">
        <w:rPr>
          <w:rFonts w:ascii="Times New Roman" w:hAnsi="Times New Roman" w:cs="Times New Roman"/>
          <w:sz w:val="24"/>
          <w:szCs w:val="24"/>
        </w:rPr>
        <w:t xml:space="preserve"> and Appl</w:t>
      </w:r>
      <w:r w:rsidRPr="004727E7">
        <w:rPr>
          <w:rFonts w:ascii="Times New Roman" w:hAnsi="Times New Roman" w:cs="Times New Roman"/>
          <w:sz w:val="24"/>
          <w:szCs w:val="24"/>
        </w:rPr>
        <w:t xml:space="preserve"> Microbiol 28:679-687</w:t>
      </w:r>
      <w:bookmarkEnd w:id="34"/>
    </w:p>
    <w:p w14:paraId="48A6A203"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35" w:name="_ENREF_37"/>
      <w:r w:rsidRPr="004727E7">
        <w:rPr>
          <w:rFonts w:ascii="Times New Roman" w:hAnsi="Times New Roman" w:cs="Times New Roman"/>
          <w:sz w:val="24"/>
          <w:szCs w:val="24"/>
        </w:rPr>
        <w:t>Sowell SM, Abraham PE, Shah M, Verberkmoes NC, Smith DP, Barofsky DF</w:t>
      </w:r>
      <w:r w:rsidR="00BA5032">
        <w:rPr>
          <w:rFonts w:ascii="Times New Roman" w:hAnsi="Times New Roman" w:cs="Times New Roman"/>
          <w:sz w:val="24"/>
          <w:szCs w:val="24"/>
        </w:rPr>
        <w:t>, et al.</w:t>
      </w:r>
      <w:r w:rsidRPr="004727E7">
        <w:rPr>
          <w:rFonts w:ascii="Times New Roman" w:hAnsi="Times New Roman" w:cs="Times New Roman"/>
          <w:sz w:val="24"/>
          <w:szCs w:val="24"/>
        </w:rPr>
        <w:t xml:space="preserve"> (2011) Environmental proteomics of microbial plankton in a highly productive coastal upwelling system. ISME J 5:856-865</w:t>
      </w:r>
      <w:bookmarkEnd w:id="35"/>
    </w:p>
    <w:p w14:paraId="3BA21AB7"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36" w:name="_ENREF_38"/>
      <w:r w:rsidRPr="004727E7">
        <w:rPr>
          <w:rFonts w:ascii="Times New Roman" w:hAnsi="Times New Roman" w:cs="Times New Roman"/>
          <w:sz w:val="24"/>
          <w:szCs w:val="24"/>
        </w:rPr>
        <w:t xml:space="preserve">Sowell SM, Wilhelm LJ, Norbeck AD, Lipton MS, Nicora CD, Barofsky DF, </w:t>
      </w:r>
      <w:r w:rsidR="00BA5032">
        <w:rPr>
          <w:rFonts w:ascii="Times New Roman" w:hAnsi="Times New Roman" w:cs="Times New Roman"/>
          <w:sz w:val="24"/>
          <w:szCs w:val="24"/>
        </w:rPr>
        <w:t>et al.</w:t>
      </w:r>
      <w:r w:rsidRPr="004727E7">
        <w:rPr>
          <w:rFonts w:ascii="Times New Roman" w:hAnsi="Times New Roman" w:cs="Times New Roman"/>
          <w:sz w:val="24"/>
          <w:szCs w:val="24"/>
        </w:rPr>
        <w:t xml:space="preserve"> (2008) Transport functions dominate the SAR11 metaproteome at low-nutrient extremes in the Sargasso Sea. ISME J 3:93-105</w:t>
      </w:r>
      <w:bookmarkEnd w:id="36"/>
    </w:p>
    <w:p w14:paraId="54E7BF36"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37" w:name="_ENREF_39"/>
      <w:r w:rsidRPr="004727E7">
        <w:rPr>
          <w:rFonts w:ascii="Times New Roman" w:hAnsi="Times New Roman" w:cs="Times New Roman"/>
          <w:sz w:val="24"/>
          <w:szCs w:val="24"/>
        </w:rPr>
        <w:t>Steindler L, Schwalbach MS, Smith DP, Chan F, Giovannoni S</w:t>
      </w:r>
      <w:r w:rsidR="00BA5032">
        <w:rPr>
          <w:rFonts w:ascii="Times New Roman" w:hAnsi="Times New Roman" w:cs="Times New Roman"/>
          <w:sz w:val="24"/>
          <w:szCs w:val="24"/>
        </w:rPr>
        <w:t xml:space="preserve">J (2011) Energy </w:t>
      </w:r>
      <w:r w:rsidR="004524AD">
        <w:rPr>
          <w:rFonts w:ascii="Times New Roman" w:hAnsi="Times New Roman" w:cs="Times New Roman"/>
          <w:sz w:val="24"/>
          <w:szCs w:val="24"/>
        </w:rPr>
        <w:t>starv</w:t>
      </w:r>
      <w:r w:rsidR="00BA5032">
        <w:rPr>
          <w:rFonts w:ascii="Times New Roman" w:hAnsi="Times New Roman" w:cs="Times New Roman"/>
          <w:sz w:val="24"/>
          <w:szCs w:val="24"/>
        </w:rPr>
        <w:t xml:space="preserve">ed </w:t>
      </w:r>
      <w:r w:rsidRPr="00BA5032">
        <w:rPr>
          <w:rFonts w:ascii="Times New Roman" w:hAnsi="Times New Roman" w:cs="Times New Roman"/>
          <w:i/>
          <w:sz w:val="24"/>
          <w:szCs w:val="24"/>
        </w:rPr>
        <w:t>Candidatus</w:t>
      </w:r>
      <w:r w:rsidRPr="004727E7">
        <w:rPr>
          <w:rFonts w:ascii="Times New Roman" w:hAnsi="Times New Roman" w:cs="Times New Roman"/>
          <w:sz w:val="24"/>
          <w:szCs w:val="24"/>
        </w:rPr>
        <w:t xml:space="preserve"> Pelagibacter Ubique </w:t>
      </w:r>
      <w:r w:rsidR="004524AD" w:rsidRPr="004727E7">
        <w:rPr>
          <w:rFonts w:ascii="Times New Roman" w:hAnsi="Times New Roman" w:cs="Times New Roman"/>
          <w:sz w:val="24"/>
          <w:szCs w:val="24"/>
        </w:rPr>
        <w:t xml:space="preserve">substitutes light-mediated </w:t>
      </w:r>
      <w:r w:rsidR="004524AD">
        <w:rPr>
          <w:rFonts w:ascii="Times New Roman" w:hAnsi="Times New Roman" w:cs="Times New Roman"/>
          <w:sz w:val="24"/>
          <w:szCs w:val="24"/>
        </w:rPr>
        <w:t>ATP</w:t>
      </w:r>
      <w:r w:rsidR="004524AD" w:rsidRPr="004727E7">
        <w:rPr>
          <w:rFonts w:ascii="Times New Roman" w:hAnsi="Times New Roman" w:cs="Times New Roman"/>
          <w:sz w:val="24"/>
          <w:szCs w:val="24"/>
        </w:rPr>
        <w:t xml:space="preserve"> production for endogenous carbon respiration</w:t>
      </w:r>
      <w:r w:rsidRPr="004727E7">
        <w:rPr>
          <w:rFonts w:ascii="Times New Roman" w:hAnsi="Times New Roman" w:cs="Times New Roman"/>
          <w:sz w:val="24"/>
          <w:szCs w:val="24"/>
        </w:rPr>
        <w:t>. PLoS ONE 6:e19725</w:t>
      </w:r>
      <w:bookmarkEnd w:id="37"/>
    </w:p>
    <w:p w14:paraId="599F6790"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38" w:name="_ENREF_40"/>
      <w:r w:rsidRPr="004727E7">
        <w:rPr>
          <w:rFonts w:ascii="Times New Roman" w:hAnsi="Times New Roman" w:cs="Times New Roman"/>
          <w:sz w:val="24"/>
          <w:szCs w:val="24"/>
        </w:rPr>
        <w:t xml:space="preserve">Sun J, Steindler L, Thrash JC, Halsey KH, Smith DP, Carter AE, </w:t>
      </w:r>
      <w:r w:rsidR="00BA5032">
        <w:rPr>
          <w:rFonts w:ascii="Times New Roman" w:hAnsi="Times New Roman" w:cs="Times New Roman"/>
          <w:sz w:val="24"/>
          <w:szCs w:val="24"/>
        </w:rPr>
        <w:t>et al.</w:t>
      </w:r>
      <w:r w:rsidRPr="004727E7">
        <w:rPr>
          <w:rFonts w:ascii="Times New Roman" w:hAnsi="Times New Roman" w:cs="Times New Roman"/>
          <w:sz w:val="24"/>
          <w:szCs w:val="24"/>
        </w:rPr>
        <w:t xml:space="preserve"> (2011) One </w:t>
      </w:r>
      <w:r w:rsidR="00774126" w:rsidRPr="004727E7">
        <w:rPr>
          <w:rFonts w:ascii="Times New Roman" w:hAnsi="Times New Roman" w:cs="Times New Roman"/>
          <w:sz w:val="24"/>
          <w:szCs w:val="24"/>
        </w:rPr>
        <w:t>carbon metabo</w:t>
      </w:r>
      <w:r w:rsidRPr="004727E7">
        <w:rPr>
          <w:rFonts w:ascii="Times New Roman" w:hAnsi="Times New Roman" w:cs="Times New Roman"/>
          <w:sz w:val="24"/>
          <w:szCs w:val="24"/>
        </w:rPr>
        <w:t xml:space="preserve">lism in SAR11 </w:t>
      </w:r>
      <w:r w:rsidR="00774126" w:rsidRPr="004727E7">
        <w:rPr>
          <w:rFonts w:ascii="Times New Roman" w:hAnsi="Times New Roman" w:cs="Times New Roman"/>
          <w:sz w:val="24"/>
          <w:szCs w:val="24"/>
        </w:rPr>
        <w:t>pelagic marine bacteria</w:t>
      </w:r>
      <w:r w:rsidRPr="004727E7">
        <w:rPr>
          <w:rFonts w:ascii="Times New Roman" w:hAnsi="Times New Roman" w:cs="Times New Roman"/>
          <w:sz w:val="24"/>
          <w:szCs w:val="24"/>
        </w:rPr>
        <w:t>. PLoS ONE 6:e23973</w:t>
      </w:r>
      <w:bookmarkEnd w:id="38"/>
    </w:p>
    <w:p w14:paraId="5354DD32"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39" w:name="_ENREF_41"/>
      <w:r w:rsidRPr="004727E7">
        <w:rPr>
          <w:rFonts w:ascii="Times New Roman" w:hAnsi="Times New Roman" w:cs="Times New Roman"/>
          <w:sz w:val="24"/>
          <w:szCs w:val="24"/>
        </w:rPr>
        <w:t xml:space="preserve">Todd JD, Kirkwood M, Newton-Payne S, Johnston AWB (2012) DddW, a third DMSP lyase in a model Roseobacter marine bacterium, </w:t>
      </w:r>
      <w:r w:rsidRPr="00BA5032">
        <w:rPr>
          <w:rFonts w:ascii="Times New Roman" w:hAnsi="Times New Roman" w:cs="Times New Roman"/>
          <w:i/>
          <w:sz w:val="24"/>
          <w:szCs w:val="24"/>
        </w:rPr>
        <w:t>Ruegeria pomeroyi</w:t>
      </w:r>
      <w:r w:rsidRPr="004727E7">
        <w:rPr>
          <w:rFonts w:ascii="Times New Roman" w:hAnsi="Times New Roman" w:cs="Times New Roman"/>
          <w:sz w:val="24"/>
          <w:szCs w:val="24"/>
        </w:rPr>
        <w:t xml:space="preserve"> DSS-3. ISME J 6:223-226</w:t>
      </w:r>
      <w:bookmarkEnd w:id="39"/>
    </w:p>
    <w:p w14:paraId="79B6B7DA"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40" w:name="_ENREF_42"/>
      <w:r w:rsidRPr="004727E7">
        <w:rPr>
          <w:rFonts w:ascii="Times New Roman" w:hAnsi="Times New Roman" w:cs="Times New Roman"/>
          <w:sz w:val="24"/>
          <w:szCs w:val="24"/>
        </w:rPr>
        <w:t>Treberg JR, Speers-Roesch B, Piermarini PM, Ip YK, Ballantyne JS, Driedzic WR (2006) The accumulation of methylamine counteracting solutes in elasmobranchs with differing levels of urea: a comparison of marine and freshwater species. J</w:t>
      </w:r>
      <w:r w:rsidR="00BA5032">
        <w:rPr>
          <w:rFonts w:ascii="Times New Roman" w:hAnsi="Times New Roman" w:cs="Times New Roman"/>
          <w:sz w:val="24"/>
          <w:szCs w:val="24"/>
        </w:rPr>
        <w:t xml:space="preserve"> Exp</w:t>
      </w:r>
      <w:r w:rsidRPr="004727E7">
        <w:rPr>
          <w:rFonts w:ascii="Times New Roman" w:hAnsi="Times New Roman" w:cs="Times New Roman"/>
          <w:sz w:val="24"/>
          <w:szCs w:val="24"/>
        </w:rPr>
        <w:t xml:space="preserve"> Biol 209:860-870</w:t>
      </w:r>
      <w:bookmarkEnd w:id="40"/>
    </w:p>
    <w:p w14:paraId="71B82D97"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41" w:name="_ENREF_43"/>
      <w:r w:rsidRPr="004727E7">
        <w:rPr>
          <w:rFonts w:ascii="Times New Roman" w:hAnsi="Times New Roman" w:cs="Times New Roman"/>
          <w:sz w:val="24"/>
          <w:szCs w:val="24"/>
        </w:rPr>
        <w:t xml:space="preserve">Wagner-Dobler I, Ballhausen B, Berger M, Brinkhoff T, Buchholz I, Bunk B, </w:t>
      </w:r>
      <w:r w:rsidR="00BA5032">
        <w:rPr>
          <w:rFonts w:ascii="Times New Roman" w:hAnsi="Times New Roman" w:cs="Times New Roman"/>
          <w:sz w:val="24"/>
          <w:szCs w:val="24"/>
        </w:rPr>
        <w:t>et al.</w:t>
      </w:r>
      <w:r w:rsidRPr="004727E7">
        <w:rPr>
          <w:rFonts w:ascii="Times New Roman" w:hAnsi="Times New Roman" w:cs="Times New Roman"/>
          <w:sz w:val="24"/>
          <w:szCs w:val="24"/>
        </w:rPr>
        <w:t xml:space="preserve"> (2009) The complete genome sequence of the algal symbiont </w:t>
      </w:r>
      <w:r w:rsidRPr="00BA5032">
        <w:rPr>
          <w:rFonts w:ascii="Times New Roman" w:hAnsi="Times New Roman" w:cs="Times New Roman"/>
          <w:i/>
          <w:sz w:val="24"/>
          <w:szCs w:val="24"/>
        </w:rPr>
        <w:t>Dinoroseobacter shibae</w:t>
      </w:r>
      <w:r w:rsidRPr="004727E7">
        <w:rPr>
          <w:rFonts w:ascii="Times New Roman" w:hAnsi="Times New Roman" w:cs="Times New Roman"/>
          <w:sz w:val="24"/>
          <w:szCs w:val="24"/>
        </w:rPr>
        <w:t>: a hitchhiker's guide to life in the sea. ISME J 4:61-77</w:t>
      </w:r>
      <w:bookmarkEnd w:id="41"/>
    </w:p>
    <w:p w14:paraId="41B9DC63"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42" w:name="_ENREF_44"/>
      <w:r w:rsidRPr="004727E7">
        <w:rPr>
          <w:rFonts w:ascii="Times New Roman" w:hAnsi="Times New Roman" w:cs="Times New Roman"/>
          <w:sz w:val="24"/>
          <w:szCs w:val="24"/>
        </w:rPr>
        <w:t xml:space="preserve">Williams TJ, Long E, Evans F, DeMaere MZ, Lauro FM, Raftery MJ, </w:t>
      </w:r>
      <w:r w:rsidR="00BA5032">
        <w:rPr>
          <w:rFonts w:ascii="Times New Roman" w:hAnsi="Times New Roman" w:cs="Times New Roman"/>
          <w:sz w:val="24"/>
          <w:szCs w:val="24"/>
        </w:rPr>
        <w:t>et al.</w:t>
      </w:r>
      <w:r w:rsidRPr="004727E7">
        <w:rPr>
          <w:rFonts w:ascii="Times New Roman" w:hAnsi="Times New Roman" w:cs="Times New Roman"/>
          <w:sz w:val="24"/>
          <w:szCs w:val="24"/>
        </w:rPr>
        <w:t xml:space="preserve"> (2012) A metaproteomic assessment of winter and summer bacterioplankton from Antarctic Peninsula coastal surface waters. ISME J 6:1883-1900</w:t>
      </w:r>
      <w:bookmarkEnd w:id="42"/>
    </w:p>
    <w:p w14:paraId="1248966A"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43" w:name="_ENREF_45"/>
      <w:r w:rsidRPr="004727E7">
        <w:rPr>
          <w:rFonts w:ascii="Times New Roman" w:hAnsi="Times New Roman" w:cs="Times New Roman"/>
          <w:sz w:val="24"/>
          <w:szCs w:val="24"/>
        </w:rPr>
        <w:t>Yancey PH, Clark ME, Hand SC, Bowlus RD, Somero GN (1982) Living with water stress: evolution of osmolyte systems. Science 217:1214-1222</w:t>
      </w:r>
      <w:bookmarkEnd w:id="43"/>
    </w:p>
    <w:p w14:paraId="05BF08D3"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44" w:name="_ENREF_46"/>
      <w:r w:rsidRPr="004727E7">
        <w:rPr>
          <w:rFonts w:ascii="Times New Roman" w:hAnsi="Times New Roman" w:cs="Times New Roman"/>
          <w:sz w:val="24"/>
          <w:szCs w:val="24"/>
        </w:rPr>
        <w:t xml:space="preserve">Zehr J, P., Kudela R, M. (2011) Nitrogen cycle of the open ocean: From genes to Ecosystems. </w:t>
      </w:r>
      <w:bookmarkEnd w:id="44"/>
      <w:r w:rsidR="00572772">
        <w:rPr>
          <w:rFonts w:ascii="Times New Roman" w:hAnsi="Times New Roman" w:cs="Times New Roman"/>
          <w:sz w:val="24"/>
          <w:szCs w:val="24"/>
        </w:rPr>
        <w:t>Annu Rev Mar Sci 4: 197-225</w:t>
      </w:r>
    </w:p>
    <w:p w14:paraId="0CC22F7E" w14:textId="77777777" w:rsidR="004727E7" w:rsidRPr="004727E7" w:rsidRDefault="004727E7" w:rsidP="004152B9">
      <w:pPr>
        <w:pStyle w:val="EndNoteBibliography"/>
        <w:spacing w:after="120"/>
        <w:ind w:left="720" w:hanging="720"/>
        <w:jc w:val="both"/>
        <w:rPr>
          <w:rFonts w:ascii="Times New Roman" w:hAnsi="Times New Roman" w:cs="Times New Roman"/>
          <w:sz w:val="24"/>
          <w:szCs w:val="24"/>
        </w:rPr>
      </w:pPr>
      <w:bookmarkStart w:id="45" w:name="_ENREF_47"/>
      <w:r w:rsidRPr="004727E7">
        <w:rPr>
          <w:rFonts w:ascii="Times New Roman" w:hAnsi="Times New Roman" w:cs="Times New Roman"/>
          <w:sz w:val="24"/>
          <w:szCs w:val="24"/>
        </w:rPr>
        <w:t xml:space="preserve">Zhu Y, Jameson E, Crosatti M, Schäfer H, Rajakumar K, Bugg TDH, </w:t>
      </w:r>
      <w:r w:rsidR="00572772">
        <w:rPr>
          <w:rFonts w:ascii="Times New Roman" w:hAnsi="Times New Roman" w:cs="Times New Roman"/>
          <w:sz w:val="24"/>
          <w:szCs w:val="24"/>
        </w:rPr>
        <w:t>et al.</w:t>
      </w:r>
      <w:r w:rsidRPr="004727E7">
        <w:rPr>
          <w:rFonts w:ascii="Times New Roman" w:hAnsi="Times New Roman" w:cs="Times New Roman"/>
          <w:sz w:val="24"/>
          <w:szCs w:val="24"/>
        </w:rPr>
        <w:t xml:space="preserve"> (2014) Carnitine metabolism to trimethylamine by an unusual Rieske-type oxygenase from human microbiota. </w:t>
      </w:r>
      <w:r w:rsidR="00E766BE">
        <w:rPr>
          <w:rFonts w:ascii="Times New Roman" w:hAnsi="Times New Roman" w:cs="Times New Roman"/>
          <w:sz w:val="24"/>
          <w:szCs w:val="24"/>
        </w:rPr>
        <w:t>Proc Natl Acad Sci USA</w:t>
      </w:r>
      <w:r w:rsidRPr="004727E7">
        <w:rPr>
          <w:rFonts w:ascii="Times New Roman" w:hAnsi="Times New Roman" w:cs="Times New Roman"/>
          <w:sz w:val="24"/>
          <w:szCs w:val="24"/>
        </w:rPr>
        <w:t>111:4268-4273</w:t>
      </w:r>
      <w:bookmarkEnd w:id="45"/>
    </w:p>
    <w:p w14:paraId="10A4A807" w14:textId="77777777" w:rsidR="004727E7" w:rsidRDefault="004727E7" w:rsidP="004152B9">
      <w:pPr>
        <w:jc w:val="both"/>
        <w:rPr>
          <w:rFonts w:ascii="Times New Roman" w:hAnsi="Times New Roman" w:cs="Times New Roman"/>
          <w:sz w:val="24"/>
          <w:szCs w:val="24"/>
        </w:rPr>
      </w:pPr>
      <w:r>
        <w:rPr>
          <w:rFonts w:ascii="Times New Roman" w:hAnsi="Times New Roman" w:cs="Times New Roman"/>
          <w:sz w:val="24"/>
          <w:szCs w:val="24"/>
        </w:rPr>
        <w:br w:type="page"/>
      </w:r>
    </w:p>
    <w:p w14:paraId="17CED150" w14:textId="77777777" w:rsidR="004727E7" w:rsidRPr="007A41D0" w:rsidRDefault="004727E7" w:rsidP="004152B9">
      <w:pPr>
        <w:spacing w:line="480" w:lineRule="auto"/>
        <w:jc w:val="both"/>
        <w:rPr>
          <w:rFonts w:ascii="Times New Roman" w:hAnsi="Times New Roman" w:cs="Times New Roman"/>
          <w:b/>
          <w:sz w:val="24"/>
          <w:szCs w:val="24"/>
        </w:rPr>
      </w:pPr>
      <w:r w:rsidRPr="007A41D0">
        <w:rPr>
          <w:rFonts w:ascii="Times New Roman" w:hAnsi="Times New Roman" w:cs="Times New Roman"/>
          <w:b/>
          <w:sz w:val="24"/>
          <w:szCs w:val="24"/>
        </w:rPr>
        <w:lastRenderedPageBreak/>
        <w:t>Figure Legends</w:t>
      </w:r>
    </w:p>
    <w:p w14:paraId="7440A973" w14:textId="77777777" w:rsidR="004727E7" w:rsidRDefault="004727E7" w:rsidP="00324EB5">
      <w:pPr>
        <w:spacing w:after="0" w:line="480" w:lineRule="auto"/>
        <w:jc w:val="both"/>
        <w:rPr>
          <w:rFonts w:ascii="Times New Roman" w:hAnsi="Times New Roman" w:cs="Times New Roman"/>
          <w:sz w:val="24"/>
          <w:szCs w:val="24"/>
        </w:rPr>
      </w:pPr>
      <w:r w:rsidRPr="00E36481">
        <w:rPr>
          <w:rFonts w:ascii="Times New Roman" w:hAnsi="Times New Roman" w:cs="Times New Roman"/>
          <w:b/>
          <w:sz w:val="24"/>
          <w:szCs w:val="24"/>
        </w:rPr>
        <w:t>Figure 1</w:t>
      </w:r>
      <w:r>
        <w:rPr>
          <w:rFonts w:ascii="Times New Roman" w:hAnsi="Times New Roman" w:cs="Times New Roman"/>
          <w:sz w:val="24"/>
          <w:szCs w:val="24"/>
        </w:rPr>
        <w:t xml:space="preserve">. Proposed model for methylated amine catabolism in the marine bacterium </w:t>
      </w:r>
      <w:r>
        <w:rPr>
          <w:rFonts w:ascii="Times New Roman" w:hAnsi="Times New Roman" w:cs="Times New Roman"/>
          <w:i/>
          <w:sz w:val="24"/>
          <w:szCs w:val="24"/>
        </w:rPr>
        <w:t xml:space="preserve">Ruegeria pomeroyi </w:t>
      </w:r>
      <w:r>
        <w:rPr>
          <w:rFonts w:ascii="Times New Roman" w:hAnsi="Times New Roman" w:cs="Times New Roman"/>
          <w:sz w:val="24"/>
          <w:szCs w:val="24"/>
        </w:rPr>
        <w:t xml:space="preserve">DSS-3. Text in brackets denotes the locus tag of the corresponding gene in </w:t>
      </w:r>
      <w:r>
        <w:rPr>
          <w:rFonts w:ascii="Times New Roman" w:hAnsi="Times New Roman" w:cs="Times New Roman"/>
          <w:i/>
          <w:sz w:val="24"/>
          <w:szCs w:val="24"/>
        </w:rPr>
        <w:t>R. pomeroyi</w:t>
      </w:r>
      <w:r>
        <w:rPr>
          <w:rFonts w:ascii="Times New Roman" w:hAnsi="Times New Roman" w:cs="Times New Roman"/>
          <w:sz w:val="24"/>
          <w:szCs w:val="24"/>
        </w:rPr>
        <w:t xml:space="preserve">. Abbreviations: TMA, trimethylamine; TMAO, trimethylamine </w:t>
      </w:r>
      <w:r>
        <w:rPr>
          <w:rFonts w:ascii="Times New Roman" w:hAnsi="Times New Roman" w:cs="Times New Roman"/>
          <w:i/>
          <w:sz w:val="24"/>
          <w:szCs w:val="24"/>
        </w:rPr>
        <w:t>N-</w:t>
      </w:r>
      <w:r>
        <w:rPr>
          <w:rFonts w:ascii="Times New Roman" w:hAnsi="Times New Roman" w:cs="Times New Roman"/>
          <w:sz w:val="24"/>
          <w:szCs w:val="24"/>
        </w:rPr>
        <w:t xml:space="preserve">oxide; DMA, dimethylamine; MMA, monomethylamine; GMA, </w:t>
      </w:r>
      <w:r w:rsidRPr="00F84A1F">
        <w:rPr>
          <w:rFonts w:ascii="Times New Roman" w:hAnsi="Times New Roman" w:cs="Times New Roman"/>
          <w:sz w:val="24"/>
          <w:szCs w:val="24"/>
        </w:rPr>
        <w:t>gamma-glutamylmethylamide</w:t>
      </w:r>
      <w:r>
        <w:rPr>
          <w:rFonts w:ascii="Times New Roman" w:hAnsi="Times New Roman" w:cs="Times New Roman"/>
          <w:sz w:val="24"/>
          <w:szCs w:val="24"/>
        </w:rPr>
        <w:t xml:space="preserve">; NMG, </w:t>
      </w:r>
      <w:r w:rsidRPr="00F84A1F">
        <w:rPr>
          <w:rFonts w:ascii="Times New Roman" w:hAnsi="Times New Roman" w:cs="Times New Roman"/>
          <w:i/>
          <w:iCs/>
          <w:sz w:val="24"/>
          <w:szCs w:val="24"/>
        </w:rPr>
        <w:t>N</w:t>
      </w:r>
      <w:r w:rsidRPr="00F84A1F">
        <w:rPr>
          <w:rFonts w:ascii="Times New Roman" w:hAnsi="Times New Roman" w:cs="Times New Roman"/>
          <w:sz w:val="24"/>
          <w:szCs w:val="24"/>
        </w:rPr>
        <w:t>-methylglutamate</w:t>
      </w:r>
      <w:r>
        <w:rPr>
          <w:rFonts w:ascii="Times New Roman" w:hAnsi="Times New Roman" w:cs="Times New Roman"/>
          <w:sz w:val="24"/>
          <w:szCs w:val="24"/>
        </w:rPr>
        <w:t>; CH</w:t>
      </w:r>
      <w:r w:rsidRPr="007A41D0">
        <w:rPr>
          <w:rFonts w:ascii="Times New Roman" w:hAnsi="Times New Roman" w:cs="Times New Roman"/>
          <w:sz w:val="24"/>
          <w:szCs w:val="24"/>
          <w:vertAlign w:val="subscript"/>
        </w:rPr>
        <w:t>2</w:t>
      </w:r>
      <w:r>
        <w:rPr>
          <w:rFonts w:ascii="Times New Roman" w:hAnsi="Times New Roman" w:cs="Times New Roman"/>
          <w:sz w:val="24"/>
          <w:szCs w:val="24"/>
        </w:rPr>
        <w:t>=H</w:t>
      </w:r>
      <w:r>
        <w:rPr>
          <w:rFonts w:ascii="Times New Roman" w:hAnsi="Times New Roman" w:cs="Times New Roman"/>
          <w:sz w:val="24"/>
          <w:szCs w:val="24"/>
          <w:vertAlign w:val="subscript"/>
        </w:rPr>
        <w:t>4</w:t>
      </w:r>
      <w:r>
        <w:rPr>
          <w:rFonts w:ascii="Times New Roman" w:hAnsi="Times New Roman" w:cs="Times New Roman"/>
          <w:sz w:val="24"/>
          <w:szCs w:val="24"/>
        </w:rPr>
        <w:t xml:space="preserve">F, </w:t>
      </w:r>
      <w:r w:rsidRPr="00F84A1F">
        <w:rPr>
          <w:rFonts w:ascii="Times New Roman" w:hAnsi="Times New Roman" w:cs="Times New Roman"/>
          <w:sz w:val="24"/>
          <w:szCs w:val="24"/>
        </w:rPr>
        <w:t>5,10-methylene tetrahydrofolate</w:t>
      </w:r>
      <w:r>
        <w:rPr>
          <w:rFonts w:ascii="Times New Roman" w:hAnsi="Times New Roman" w:cs="Times New Roman"/>
          <w:sz w:val="24"/>
          <w:szCs w:val="24"/>
        </w:rPr>
        <w:t>; CO</w:t>
      </w:r>
      <w:r w:rsidRPr="00F84A1F">
        <w:rPr>
          <w:rFonts w:ascii="Times New Roman" w:hAnsi="Times New Roman" w:cs="Times New Roman"/>
          <w:sz w:val="24"/>
          <w:szCs w:val="24"/>
          <w:vertAlign w:val="subscript"/>
        </w:rPr>
        <w:t>2</w:t>
      </w:r>
      <w:r>
        <w:rPr>
          <w:rFonts w:ascii="Times New Roman" w:hAnsi="Times New Roman" w:cs="Times New Roman"/>
          <w:sz w:val="24"/>
          <w:szCs w:val="24"/>
        </w:rPr>
        <w:t xml:space="preserve">, carbon dioxide. </w:t>
      </w:r>
      <w:r w:rsidR="00863048">
        <w:rPr>
          <w:rFonts w:ascii="Times New Roman" w:hAnsi="Times New Roman" w:cs="Times New Roman"/>
          <w:sz w:val="24"/>
          <w:szCs w:val="24"/>
        </w:rPr>
        <w:t>TmoXWV, A</w:t>
      </w:r>
      <w:r w:rsidR="00285F90">
        <w:rPr>
          <w:rFonts w:ascii="Times New Roman" w:hAnsi="Times New Roman" w:cs="Times New Roman"/>
          <w:sz w:val="24"/>
          <w:szCs w:val="24"/>
        </w:rPr>
        <w:t>TP</w:t>
      </w:r>
      <w:r w:rsidR="00863048">
        <w:rPr>
          <w:rFonts w:ascii="Times New Roman" w:hAnsi="Times New Roman" w:cs="Times New Roman"/>
          <w:sz w:val="24"/>
          <w:szCs w:val="24"/>
        </w:rPr>
        <w:t>-dependent TMAO transporter (Lidbury et al., 2014).</w:t>
      </w:r>
    </w:p>
    <w:p w14:paraId="6FB1943D" w14:textId="77777777" w:rsidR="00324EB5" w:rsidRDefault="00324EB5" w:rsidP="00324EB5">
      <w:pPr>
        <w:spacing w:after="0" w:line="480" w:lineRule="auto"/>
        <w:jc w:val="both"/>
        <w:rPr>
          <w:rFonts w:ascii="Times New Roman" w:hAnsi="Times New Roman" w:cs="Times New Roman"/>
          <w:sz w:val="24"/>
          <w:szCs w:val="24"/>
        </w:rPr>
      </w:pPr>
    </w:p>
    <w:p w14:paraId="0A90E4EB" w14:textId="5C0253C0" w:rsidR="004727E7" w:rsidRDefault="004727E7" w:rsidP="00324EB5">
      <w:pPr>
        <w:spacing w:after="0" w:line="480" w:lineRule="auto"/>
        <w:jc w:val="both"/>
        <w:rPr>
          <w:rFonts w:ascii="Times New Roman" w:hAnsi="Times New Roman" w:cs="Times New Roman"/>
          <w:sz w:val="24"/>
          <w:szCs w:val="24"/>
        </w:rPr>
      </w:pPr>
      <w:r w:rsidRPr="00E36481">
        <w:rPr>
          <w:rFonts w:ascii="Times New Roman" w:hAnsi="Times New Roman" w:cs="Times New Roman"/>
          <w:b/>
          <w:sz w:val="24"/>
          <w:szCs w:val="24"/>
        </w:rPr>
        <w:t>Figure 2</w:t>
      </w:r>
      <w:r w:rsidR="00C2478F">
        <w:rPr>
          <w:rFonts w:ascii="Times New Roman" w:hAnsi="Times New Roman" w:cs="Times New Roman"/>
          <w:sz w:val="24"/>
          <w:szCs w:val="24"/>
        </w:rPr>
        <w:t xml:space="preserve">. </w:t>
      </w:r>
      <w:r>
        <w:rPr>
          <w:rFonts w:ascii="Times New Roman" w:hAnsi="Times New Roman" w:cs="Times New Roman"/>
          <w:b/>
          <w:sz w:val="24"/>
          <w:szCs w:val="24"/>
        </w:rPr>
        <w:t xml:space="preserve">(a) </w:t>
      </w:r>
      <w:r>
        <w:rPr>
          <w:rFonts w:ascii="Times New Roman" w:hAnsi="Times New Roman" w:cs="Times New Roman"/>
          <w:sz w:val="24"/>
          <w:szCs w:val="24"/>
        </w:rPr>
        <w:t xml:space="preserve">Catabolism of TMA during growth of </w:t>
      </w:r>
      <w:r>
        <w:rPr>
          <w:rFonts w:ascii="Times New Roman" w:hAnsi="Times New Roman" w:cs="Times New Roman"/>
          <w:i/>
          <w:sz w:val="24"/>
          <w:szCs w:val="24"/>
        </w:rPr>
        <w:t xml:space="preserve">R. pomeroyi </w:t>
      </w:r>
      <w:r>
        <w:rPr>
          <w:rFonts w:ascii="Times New Roman" w:hAnsi="Times New Roman" w:cs="Times New Roman"/>
          <w:sz w:val="24"/>
          <w:szCs w:val="24"/>
        </w:rPr>
        <w:t>wild-type (</w:t>
      </w:r>
      <w:r w:rsidR="00C2478F" w:rsidRPr="00C2478F">
        <w:rPr>
          <w:rFonts w:ascii="Times New Roman" w:hAnsi="Times New Roman" w:cs="Times New Roman"/>
          <w:color w:val="FF0000"/>
          <w:sz w:val="24"/>
          <w:szCs w:val="24"/>
        </w:rPr>
        <w:t>grey</w:t>
      </w:r>
      <w:r w:rsidR="00C2478F">
        <w:rPr>
          <w:rFonts w:ascii="Times New Roman" w:hAnsi="Times New Roman" w:cs="Times New Roman"/>
          <w:sz w:val="24"/>
          <w:szCs w:val="24"/>
        </w:rPr>
        <w:t xml:space="preserve"> </w:t>
      </w:r>
      <w:r w:rsidR="00C2478F" w:rsidRPr="00781DD9">
        <w:rPr>
          <w:rFonts w:ascii="Times New Roman" w:hAnsi="Times New Roman" w:cs="Times New Roman"/>
          <w:color w:val="FF0000"/>
          <w:sz w:val="24"/>
          <w:szCs w:val="24"/>
        </w:rPr>
        <w:t>circles</w:t>
      </w:r>
      <w:r>
        <w:rPr>
          <w:rFonts w:ascii="Times New Roman" w:hAnsi="Times New Roman" w:cs="Times New Roman"/>
          <w:sz w:val="24"/>
          <w:szCs w:val="24"/>
        </w:rPr>
        <w:t xml:space="preserve">) and the </w:t>
      </w:r>
      <w:r>
        <w:rPr>
          <w:rFonts w:ascii="Times New Roman" w:hAnsi="Times New Roman" w:cs="Times New Roman"/>
          <w:i/>
          <w:sz w:val="24"/>
          <w:szCs w:val="24"/>
        </w:rPr>
        <w:t>Δtmm::Gm</w:t>
      </w:r>
      <w:r w:rsidR="00C2478F">
        <w:rPr>
          <w:rFonts w:ascii="Times New Roman" w:hAnsi="Times New Roman" w:cs="Times New Roman"/>
          <w:sz w:val="24"/>
          <w:szCs w:val="24"/>
        </w:rPr>
        <w:t xml:space="preserve"> mutant (</w:t>
      </w:r>
      <w:r w:rsidR="00C2478F" w:rsidRPr="00C2478F">
        <w:rPr>
          <w:rFonts w:ascii="Times New Roman" w:hAnsi="Times New Roman" w:cs="Times New Roman"/>
          <w:color w:val="FF0000"/>
          <w:sz w:val="24"/>
          <w:szCs w:val="24"/>
        </w:rPr>
        <w:t>white</w:t>
      </w:r>
      <w:r>
        <w:rPr>
          <w:rFonts w:ascii="Times New Roman" w:hAnsi="Times New Roman" w:cs="Times New Roman"/>
          <w:sz w:val="24"/>
          <w:szCs w:val="24"/>
        </w:rPr>
        <w:t xml:space="preserve"> </w:t>
      </w:r>
      <w:r w:rsidRPr="00781DD9">
        <w:rPr>
          <w:rFonts w:ascii="Times New Roman" w:hAnsi="Times New Roman" w:cs="Times New Roman"/>
          <w:color w:val="FF0000"/>
          <w:sz w:val="24"/>
          <w:szCs w:val="24"/>
        </w:rPr>
        <w:t>circles</w:t>
      </w:r>
      <w:r>
        <w:rPr>
          <w:rFonts w:ascii="Times New Roman" w:hAnsi="Times New Roman" w:cs="Times New Roman"/>
          <w:sz w:val="24"/>
          <w:szCs w:val="24"/>
        </w:rPr>
        <w:t xml:space="preserve">) </w:t>
      </w:r>
      <w:r w:rsidRPr="00E8423D">
        <w:rPr>
          <w:rFonts w:ascii="Times New Roman" w:hAnsi="Times New Roman" w:cs="Times New Roman"/>
          <w:sz w:val="24"/>
          <w:szCs w:val="24"/>
        </w:rPr>
        <w:t>on glucose and ammonium</w:t>
      </w:r>
      <w:r>
        <w:rPr>
          <w:rFonts w:ascii="Times New Roman" w:hAnsi="Times New Roman" w:cs="Times New Roman"/>
          <w:b/>
          <w:sz w:val="24"/>
          <w:szCs w:val="24"/>
        </w:rPr>
        <w:t>.</w:t>
      </w:r>
      <w:r w:rsidR="00C2478F">
        <w:rPr>
          <w:rFonts w:ascii="Times New Roman" w:hAnsi="Times New Roman" w:cs="Times New Roman"/>
          <w:b/>
          <w:sz w:val="24"/>
          <w:szCs w:val="24"/>
        </w:rPr>
        <w:t xml:space="preserve"> </w:t>
      </w:r>
      <w:r w:rsidR="00C2478F" w:rsidRPr="00C2478F">
        <w:rPr>
          <w:rFonts w:ascii="Times New Roman" w:hAnsi="Times New Roman" w:cs="Times New Roman"/>
          <w:color w:val="FF0000"/>
          <w:sz w:val="24"/>
          <w:szCs w:val="24"/>
        </w:rPr>
        <w:t>TMA in the culture medium was quantified throughout growth for both wild-type (grey diamonds) and the mutant (white diamonds)</w:t>
      </w:r>
      <w:r w:rsidR="006C1C14">
        <w:rPr>
          <w:rFonts w:ascii="Times New Roman" w:hAnsi="Times New Roman" w:cs="Times New Roman"/>
          <w:color w:val="FF0000"/>
          <w:sz w:val="24"/>
          <w:szCs w:val="24"/>
        </w:rPr>
        <w:t>.</w:t>
      </w:r>
      <w:r w:rsidR="00C2478F" w:rsidRPr="00FA0386">
        <w:rPr>
          <w:rFonts w:ascii="Times New Roman" w:hAnsi="Times New Roman"/>
          <w:b/>
          <w:color w:val="FF0000"/>
          <w:sz w:val="24"/>
        </w:rPr>
        <w:t xml:space="preserve"> </w:t>
      </w:r>
      <w:r w:rsidR="0027486F" w:rsidRPr="0027486F">
        <w:rPr>
          <w:rFonts w:ascii="Times New Roman" w:hAnsi="Times New Roman" w:cs="Times New Roman"/>
          <w:color w:val="FF0000"/>
          <w:sz w:val="24"/>
          <w:szCs w:val="24"/>
        </w:rPr>
        <w:t>Note that the y axis is not presented as a logarithmic scale.</w:t>
      </w:r>
      <w:r w:rsidR="0027486F" w:rsidRPr="0027486F">
        <w:rPr>
          <w:rFonts w:ascii="Times New Roman" w:hAnsi="Times New Roman"/>
          <w:b/>
          <w:color w:val="FF0000"/>
          <w:sz w:val="24"/>
        </w:rPr>
        <w:t xml:space="preserve"> </w:t>
      </w:r>
      <w:r w:rsidRPr="00E8423D">
        <w:rPr>
          <w:rFonts w:ascii="Times New Roman" w:hAnsi="Times New Roman" w:cs="Times New Roman"/>
          <w:b/>
          <w:sz w:val="24"/>
          <w:szCs w:val="24"/>
        </w:rPr>
        <w:t>(b)</w:t>
      </w:r>
      <w:r>
        <w:rPr>
          <w:rFonts w:ascii="Times New Roman" w:hAnsi="Times New Roman" w:cs="Times New Roman"/>
          <w:b/>
          <w:sz w:val="24"/>
          <w:szCs w:val="24"/>
        </w:rPr>
        <w:t xml:space="preserve"> </w:t>
      </w:r>
      <w:r>
        <w:rPr>
          <w:rFonts w:ascii="Times New Roman" w:hAnsi="Times New Roman" w:cs="Times New Roman"/>
          <w:sz w:val="24"/>
          <w:szCs w:val="24"/>
        </w:rPr>
        <w:t xml:space="preserve">Catabolism of TMAO during growth of </w:t>
      </w:r>
      <w:r>
        <w:rPr>
          <w:rFonts w:ascii="Times New Roman" w:hAnsi="Times New Roman" w:cs="Times New Roman"/>
          <w:i/>
          <w:sz w:val="24"/>
          <w:szCs w:val="24"/>
        </w:rPr>
        <w:t xml:space="preserve">R. pomeroyi </w:t>
      </w:r>
      <w:r>
        <w:rPr>
          <w:rFonts w:ascii="Times New Roman" w:hAnsi="Times New Roman" w:cs="Times New Roman"/>
          <w:sz w:val="24"/>
          <w:szCs w:val="24"/>
        </w:rPr>
        <w:t xml:space="preserve">wild-type (white) and the </w:t>
      </w:r>
      <w:r>
        <w:rPr>
          <w:rFonts w:ascii="Times New Roman" w:hAnsi="Times New Roman" w:cs="Times New Roman"/>
          <w:i/>
          <w:sz w:val="24"/>
          <w:szCs w:val="24"/>
        </w:rPr>
        <w:t xml:space="preserve">Δtdm::Gm </w:t>
      </w:r>
      <w:r>
        <w:rPr>
          <w:rFonts w:ascii="Times New Roman" w:hAnsi="Times New Roman" w:cs="Times New Roman"/>
          <w:sz w:val="24"/>
          <w:szCs w:val="24"/>
        </w:rPr>
        <w:t xml:space="preserve">mutant (grey circles) </w:t>
      </w:r>
      <w:r w:rsidRPr="00E8423D">
        <w:rPr>
          <w:rFonts w:ascii="Times New Roman" w:hAnsi="Times New Roman" w:cs="Times New Roman"/>
          <w:sz w:val="24"/>
          <w:szCs w:val="24"/>
        </w:rPr>
        <w:t>on glucose and ammonium</w:t>
      </w:r>
      <w:r>
        <w:rPr>
          <w:rFonts w:ascii="Times New Roman" w:hAnsi="Times New Roman" w:cs="Times New Roman"/>
          <w:sz w:val="24"/>
          <w:szCs w:val="24"/>
        </w:rPr>
        <w:t>.</w:t>
      </w:r>
      <w:r w:rsidR="00C2478F">
        <w:rPr>
          <w:rFonts w:ascii="Times New Roman" w:hAnsi="Times New Roman" w:cs="Times New Roman"/>
          <w:sz w:val="24"/>
          <w:szCs w:val="24"/>
        </w:rPr>
        <w:t xml:space="preserve"> </w:t>
      </w:r>
      <w:r w:rsidR="00C2478F" w:rsidRPr="00C2478F">
        <w:rPr>
          <w:rFonts w:ascii="Times New Roman" w:hAnsi="Times New Roman" w:cs="Times New Roman"/>
          <w:color w:val="FF0000"/>
          <w:sz w:val="24"/>
          <w:szCs w:val="24"/>
        </w:rPr>
        <w:t>TMAO in the culture medium was quantified throughout growth for both wild-type (grey diamonds) and the mutant (white diamonds)</w:t>
      </w:r>
      <w:r w:rsidR="006C1C14">
        <w:rPr>
          <w:rFonts w:ascii="Times New Roman" w:hAnsi="Times New Roman" w:cs="Times New Roman"/>
          <w:color w:val="FF0000"/>
          <w:sz w:val="24"/>
          <w:szCs w:val="24"/>
        </w:rPr>
        <w:t>.</w:t>
      </w:r>
      <w:r w:rsidR="00C2478F">
        <w:rPr>
          <w:rFonts w:ascii="Times New Roman" w:hAnsi="Times New Roman" w:cs="Times New Roman"/>
          <w:sz w:val="24"/>
          <w:szCs w:val="24"/>
        </w:rPr>
        <w:t xml:space="preserve"> </w:t>
      </w:r>
      <w:r w:rsidR="0027486F" w:rsidRPr="0027486F">
        <w:rPr>
          <w:rFonts w:ascii="Times New Roman" w:hAnsi="Times New Roman" w:cs="Times New Roman"/>
          <w:color w:val="FF0000"/>
          <w:sz w:val="24"/>
          <w:szCs w:val="24"/>
        </w:rPr>
        <w:t>Note that the y axis is not presented as a logarithmic scale.</w:t>
      </w:r>
      <w:r w:rsidR="0027486F" w:rsidRPr="0027486F">
        <w:rPr>
          <w:rFonts w:ascii="Times New Roman" w:hAnsi="Times New Roman"/>
          <w:b/>
          <w:color w:val="FF0000"/>
          <w:sz w:val="24"/>
        </w:rPr>
        <w:t xml:space="preserve"> </w:t>
      </w:r>
      <w:r w:rsidRPr="004E13D0">
        <w:rPr>
          <w:rFonts w:ascii="Times New Roman" w:hAnsi="Times New Roman" w:cs="Times New Roman"/>
          <w:b/>
          <w:sz w:val="24"/>
          <w:szCs w:val="24"/>
        </w:rPr>
        <w:t>(c)</w:t>
      </w:r>
      <w:r>
        <w:rPr>
          <w:rFonts w:ascii="Times New Roman" w:hAnsi="Times New Roman" w:cs="Times New Roman"/>
          <w:sz w:val="24"/>
          <w:szCs w:val="24"/>
        </w:rPr>
        <w:t xml:space="preserve"> Final growth yields of </w:t>
      </w:r>
      <w:r>
        <w:rPr>
          <w:rFonts w:ascii="Times New Roman" w:hAnsi="Times New Roman" w:cs="Times New Roman"/>
          <w:i/>
          <w:sz w:val="24"/>
          <w:szCs w:val="24"/>
        </w:rPr>
        <w:t xml:space="preserve">R. pomeroyi </w:t>
      </w:r>
      <w:r>
        <w:rPr>
          <w:rFonts w:ascii="Times New Roman" w:hAnsi="Times New Roman" w:cs="Times New Roman"/>
          <w:sz w:val="24"/>
          <w:szCs w:val="24"/>
        </w:rPr>
        <w:t xml:space="preserve">wild-type and mutant strains, </w:t>
      </w:r>
      <w:r>
        <w:rPr>
          <w:rFonts w:ascii="Times New Roman" w:hAnsi="Times New Roman" w:cs="Times New Roman"/>
          <w:i/>
          <w:sz w:val="24"/>
          <w:szCs w:val="24"/>
        </w:rPr>
        <w:t xml:space="preserve">Δtmm::Gm </w:t>
      </w:r>
      <w:r>
        <w:rPr>
          <w:rFonts w:ascii="Times New Roman" w:hAnsi="Times New Roman" w:cs="Times New Roman"/>
          <w:sz w:val="24"/>
          <w:szCs w:val="24"/>
        </w:rPr>
        <w:t xml:space="preserve">and </w:t>
      </w:r>
      <w:r>
        <w:rPr>
          <w:rFonts w:ascii="Times New Roman" w:hAnsi="Times New Roman" w:cs="Times New Roman"/>
          <w:i/>
          <w:sz w:val="24"/>
          <w:szCs w:val="24"/>
        </w:rPr>
        <w:t>Δtdm::Gm</w:t>
      </w:r>
      <w:r>
        <w:rPr>
          <w:rFonts w:ascii="Times New Roman" w:hAnsi="Times New Roman" w:cs="Times New Roman"/>
          <w:sz w:val="24"/>
          <w:szCs w:val="24"/>
        </w:rPr>
        <w:t>, grown on glucose and ammonium (black bars) and supplemented with either 5 mM TMA (white bars) or 5 mM TMAO (grey bars). Error bars denote standard deviation. Results presented are the mean of triplicate cultures.</w:t>
      </w:r>
    </w:p>
    <w:p w14:paraId="73AACF7A" w14:textId="77777777" w:rsidR="00A73E84" w:rsidRDefault="00A73E84" w:rsidP="00324EB5">
      <w:pPr>
        <w:spacing w:after="0" w:line="480" w:lineRule="auto"/>
        <w:jc w:val="both"/>
        <w:rPr>
          <w:rFonts w:ascii="Times New Roman" w:hAnsi="Times New Roman" w:cs="Times New Roman"/>
          <w:sz w:val="24"/>
          <w:szCs w:val="24"/>
        </w:rPr>
      </w:pPr>
    </w:p>
    <w:p w14:paraId="7AE67FCA" w14:textId="140D6EEC" w:rsidR="004727E7" w:rsidRDefault="004727E7" w:rsidP="00324EB5">
      <w:pPr>
        <w:spacing w:after="0" w:line="480" w:lineRule="auto"/>
        <w:jc w:val="both"/>
        <w:rPr>
          <w:rFonts w:ascii="Times New Roman" w:hAnsi="Times New Roman" w:cs="Times New Roman"/>
          <w:sz w:val="24"/>
          <w:szCs w:val="24"/>
        </w:rPr>
      </w:pPr>
      <w:r w:rsidRPr="00E36481">
        <w:rPr>
          <w:rFonts w:ascii="Times New Roman" w:hAnsi="Times New Roman" w:cs="Times New Roman"/>
          <w:b/>
          <w:sz w:val="24"/>
          <w:szCs w:val="24"/>
        </w:rPr>
        <w:t>Figure 3</w:t>
      </w:r>
      <w:r>
        <w:rPr>
          <w:rFonts w:ascii="Times New Roman" w:hAnsi="Times New Roman" w:cs="Times New Roman"/>
          <w:sz w:val="24"/>
          <w:szCs w:val="24"/>
        </w:rPr>
        <w:t xml:space="preserve">. A comparison of the specific growth rates </w:t>
      </w:r>
      <w:r w:rsidRPr="00CE41CD">
        <w:rPr>
          <w:rFonts w:ascii="Times New Roman" w:hAnsi="Times New Roman" w:cs="Times New Roman"/>
          <w:b/>
          <w:sz w:val="24"/>
          <w:szCs w:val="24"/>
        </w:rPr>
        <w:t>(a)</w:t>
      </w:r>
      <w:r>
        <w:rPr>
          <w:rFonts w:ascii="Times New Roman" w:hAnsi="Times New Roman" w:cs="Times New Roman"/>
          <w:sz w:val="24"/>
          <w:szCs w:val="24"/>
        </w:rPr>
        <w:t xml:space="preserve"> and final growth yields </w:t>
      </w:r>
      <w:r w:rsidRPr="00CE41CD">
        <w:rPr>
          <w:rFonts w:ascii="Times New Roman" w:hAnsi="Times New Roman" w:cs="Times New Roman"/>
          <w:b/>
          <w:sz w:val="24"/>
          <w:szCs w:val="24"/>
        </w:rPr>
        <w:t>(b)</w:t>
      </w:r>
      <w:r>
        <w:rPr>
          <w:rFonts w:ascii="Times New Roman" w:hAnsi="Times New Roman" w:cs="Times New Roman"/>
          <w:sz w:val="24"/>
          <w:szCs w:val="24"/>
        </w:rPr>
        <w:t xml:space="preserve"> of the wild-type </w:t>
      </w:r>
      <w:r>
        <w:rPr>
          <w:rFonts w:ascii="Times New Roman" w:hAnsi="Times New Roman" w:cs="Times New Roman"/>
          <w:i/>
          <w:sz w:val="24"/>
          <w:szCs w:val="24"/>
        </w:rPr>
        <w:t xml:space="preserve">R. pomeroyi </w:t>
      </w:r>
      <w:r>
        <w:rPr>
          <w:rFonts w:ascii="Times New Roman" w:hAnsi="Times New Roman" w:cs="Times New Roman"/>
          <w:sz w:val="24"/>
          <w:szCs w:val="24"/>
        </w:rPr>
        <w:t>grown on glucose and ammonium when supplemented with increasing concentrations of TMA</w:t>
      </w:r>
      <w:r w:rsidR="00C2478F">
        <w:rPr>
          <w:rFonts w:ascii="Times New Roman" w:hAnsi="Times New Roman" w:cs="Times New Roman"/>
          <w:sz w:val="24"/>
          <w:szCs w:val="24"/>
        </w:rPr>
        <w:t xml:space="preserve">, </w:t>
      </w:r>
      <w:r w:rsidR="00C2478F">
        <w:rPr>
          <w:rFonts w:ascii="Times New Roman" w:hAnsi="Times New Roman" w:cs="Times New Roman"/>
          <w:color w:val="FF0000"/>
          <w:sz w:val="24"/>
          <w:szCs w:val="24"/>
        </w:rPr>
        <w:t>using a</w:t>
      </w:r>
      <w:r w:rsidR="00C2478F" w:rsidRPr="00C2478F">
        <w:rPr>
          <w:rFonts w:ascii="Times New Roman" w:hAnsi="Times New Roman" w:cs="Times New Roman"/>
          <w:color w:val="FF0000"/>
          <w:sz w:val="24"/>
          <w:szCs w:val="24"/>
        </w:rPr>
        <w:t xml:space="preserve"> starting inoculum</w:t>
      </w:r>
      <w:r w:rsidR="00C2478F">
        <w:rPr>
          <w:rFonts w:ascii="Times New Roman" w:hAnsi="Times New Roman" w:cs="Times New Roman"/>
          <w:color w:val="FF0000"/>
          <w:sz w:val="24"/>
          <w:szCs w:val="24"/>
        </w:rPr>
        <w:t xml:space="preserve"> that was</w:t>
      </w:r>
      <w:r w:rsidR="00C2478F" w:rsidRPr="00C2478F">
        <w:rPr>
          <w:rFonts w:ascii="Times New Roman" w:hAnsi="Times New Roman" w:cs="Times New Roman"/>
          <w:color w:val="FF0000"/>
          <w:sz w:val="24"/>
          <w:szCs w:val="24"/>
        </w:rPr>
        <w:t xml:space="preserve"> pre-incubated with TMA (24 hours)</w:t>
      </w:r>
      <w:r w:rsidRPr="00C2478F">
        <w:rPr>
          <w:rFonts w:ascii="Times New Roman" w:hAnsi="Times New Roman" w:cs="Times New Roman"/>
          <w:color w:val="FF0000"/>
          <w:sz w:val="24"/>
          <w:szCs w:val="24"/>
        </w:rPr>
        <w:t>.</w:t>
      </w:r>
      <w:r w:rsidR="00C2478F" w:rsidRPr="00C2478F">
        <w:rPr>
          <w:rFonts w:ascii="Times New Roman" w:hAnsi="Times New Roman" w:cs="Times New Roman"/>
          <w:color w:val="FF0000"/>
          <w:sz w:val="24"/>
          <w:szCs w:val="24"/>
        </w:rPr>
        <w:t xml:space="preserve"> </w:t>
      </w:r>
      <w:r w:rsidRPr="0079713B">
        <w:rPr>
          <w:rFonts w:ascii="Times New Roman" w:hAnsi="Times New Roman"/>
          <w:color w:val="FF0000"/>
          <w:sz w:val="24"/>
        </w:rPr>
        <w:t xml:space="preserve">  </w:t>
      </w:r>
      <w:r w:rsidRPr="004E13D0">
        <w:rPr>
          <w:rFonts w:ascii="Times New Roman" w:hAnsi="Times New Roman" w:cs="Times New Roman"/>
          <w:b/>
          <w:sz w:val="24"/>
          <w:szCs w:val="24"/>
        </w:rPr>
        <w:t>(c)</w:t>
      </w:r>
      <w:r>
        <w:rPr>
          <w:rFonts w:ascii="Times New Roman" w:hAnsi="Times New Roman" w:cs="Times New Roman"/>
          <w:sz w:val="24"/>
          <w:szCs w:val="24"/>
        </w:rPr>
        <w:t xml:space="preserve"> The final growth yield of </w:t>
      </w:r>
      <w:r>
        <w:rPr>
          <w:rFonts w:ascii="Times New Roman" w:hAnsi="Times New Roman" w:cs="Times New Roman"/>
          <w:i/>
          <w:sz w:val="24"/>
          <w:szCs w:val="24"/>
        </w:rPr>
        <w:t xml:space="preserve">R. pomeroyi </w:t>
      </w:r>
      <w:r>
        <w:rPr>
          <w:rFonts w:ascii="Times New Roman" w:hAnsi="Times New Roman" w:cs="Times New Roman"/>
          <w:sz w:val="24"/>
          <w:szCs w:val="24"/>
        </w:rPr>
        <w:t xml:space="preserve">after 7 days during which four additions of glucose (100 </w:t>
      </w:r>
      <w:r>
        <w:rPr>
          <w:rFonts w:ascii="Calibri" w:hAnsi="Calibri" w:cs="Times New Roman"/>
          <w:sz w:val="24"/>
          <w:szCs w:val="24"/>
        </w:rPr>
        <w:t>μ</w:t>
      </w:r>
      <w:r>
        <w:rPr>
          <w:rFonts w:ascii="Times New Roman" w:hAnsi="Times New Roman" w:cs="Times New Roman"/>
          <w:sz w:val="24"/>
          <w:szCs w:val="24"/>
        </w:rPr>
        <w:t xml:space="preserve">M) were added every 24-48 hrs. Cultures were incubated with TMA (2 mM) or </w:t>
      </w:r>
      <w:r>
        <w:rPr>
          <w:rFonts w:ascii="Times New Roman" w:hAnsi="Times New Roman" w:cs="Times New Roman"/>
          <w:sz w:val="24"/>
          <w:szCs w:val="24"/>
        </w:rPr>
        <w:lastRenderedPageBreak/>
        <w:t xml:space="preserve">thiosulfate (2 mM) or both and the same concentrations were added every 48 hours. Error bars denote standard deviation. Results presented are the mean of triplicate cultures.  </w:t>
      </w:r>
    </w:p>
    <w:p w14:paraId="77C16DFA" w14:textId="77777777" w:rsidR="00A73E84" w:rsidRDefault="00A73E84" w:rsidP="00324EB5">
      <w:pPr>
        <w:spacing w:after="0" w:line="480" w:lineRule="auto"/>
        <w:jc w:val="both"/>
        <w:rPr>
          <w:rFonts w:ascii="Times New Roman" w:hAnsi="Times New Roman" w:cs="Times New Roman"/>
          <w:sz w:val="24"/>
          <w:szCs w:val="24"/>
        </w:rPr>
      </w:pPr>
    </w:p>
    <w:p w14:paraId="52A50AED" w14:textId="3C83F0B6" w:rsidR="004727E7" w:rsidRDefault="004727E7" w:rsidP="00324EB5">
      <w:pPr>
        <w:spacing w:after="0" w:line="480" w:lineRule="auto"/>
        <w:jc w:val="both"/>
        <w:rPr>
          <w:rFonts w:ascii="Times New Roman" w:hAnsi="Times New Roman" w:cs="Times New Roman"/>
          <w:sz w:val="24"/>
          <w:szCs w:val="24"/>
        </w:rPr>
      </w:pPr>
      <w:r w:rsidRPr="00E36481">
        <w:rPr>
          <w:rFonts w:ascii="Times New Roman" w:hAnsi="Times New Roman" w:cs="Times New Roman"/>
          <w:b/>
          <w:sz w:val="24"/>
          <w:szCs w:val="24"/>
        </w:rPr>
        <w:t>Figure 4</w:t>
      </w:r>
      <w:r>
        <w:rPr>
          <w:rFonts w:ascii="Times New Roman" w:hAnsi="Times New Roman" w:cs="Times New Roman"/>
          <w:sz w:val="24"/>
          <w:szCs w:val="24"/>
        </w:rPr>
        <w:t xml:space="preserve">. </w:t>
      </w:r>
      <w:r w:rsidRPr="00CE41CD">
        <w:rPr>
          <w:rFonts w:ascii="Times New Roman" w:hAnsi="Times New Roman" w:cs="Times New Roman"/>
          <w:b/>
          <w:sz w:val="24"/>
          <w:szCs w:val="24"/>
        </w:rPr>
        <w:t>(a)</w:t>
      </w:r>
      <w:r w:rsidR="00C2478F">
        <w:rPr>
          <w:rFonts w:ascii="Times New Roman" w:hAnsi="Times New Roman" w:cs="Times New Roman"/>
          <w:sz w:val="24"/>
          <w:szCs w:val="24"/>
        </w:rPr>
        <w:t xml:space="preserve"> Quantification of </w:t>
      </w:r>
      <w:r w:rsidR="00C2478F" w:rsidRPr="002618DB">
        <w:rPr>
          <w:rFonts w:ascii="Times New Roman" w:hAnsi="Times New Roman" w:cs="Times New Roman"/>
          <w:color w:val="FF0000"/>
          <w:sz w:val="24"/>
          <w:szCs w:val="24"/>
        </w:rPr>
        <w:t>TMA (white</w:t>
      </w:r>
      <w:r w:rsidRPr="002618DB">
        <w:rPr>
          <w:rFonts w:ascii="Times New Roman" w:hAnsi="Times New Roman" w:cs="Times New Roman"/>
          <w:color w:val="FF0000"/>
          <w:sz w:val="24"/>
          <w:szCs w:val="24"/>
        </w:rPr>
        <w:t xml:space="preserve"> squares) </w:t>
      </w:r>
      <w:r>
        <w:rPr>
          <w:rFonts w:ascii="Times New Roman" w:hAnsi="Times New Roman" w:cs="Times New Roman"/>
          <w:sz w:val="24"/>
          <w:szCs w:val="24"/>
        </w:rPr>
        <w:t xml:space="preserve">and </w:t>
      </w:r>
      <w:r w:rsidRPr="002618DB">
        <w:rPr>
          <w:rFonts w:ascii="Times New Roman" w:hAnsi="Times New Roman" w:cs="Times New Roman"/>
          <w:color w:val="FF0000"/>
          <w:sz w:val="24"/>
          <w:szCs w:val="24"/>
        </w:rPr>
        <w:t>TMAO (</w:t>
      </w:r>
      <w:r w:rsidR="00C2478F" w:rsidRPr="002618DB">
        <w:rPr>
          <w:rFonts w:ascii="Times New Roman" w:hAnsi="Times New Roman" w:cs="Times New Roman"/>
          <w:color w:val="FF0000"/>
          <w:sz w:val="24"/>
          <w:szCs w:val="24"/>
        </w:rPr>
        <w:t>grey</w:t>
      </w:r>
      <w:r w:rsidRPr="002618DB">
        <w:rPr>
          <w:rFonts w:ascii="Times New Roman" w:hAnsi="Times New Roman" w:cs="Times New Roman"/>
          <w:color w:val="FF0000"/>
          <w:sz w:val="24"/>
          <w:szCs w:val="24"/>
        </w:rPr>
        <w:t xml:space="preserve"> squares) </w:t>
      </w:r>
      <w:r>
        <w:rPr>
          <w:rFonts w:ascii="Times New Roman" w:hAnsi="Times New Roman" w:cs="Times New Roman"/>
          <w:sz w:val="24"/>
          <w:szCs w:val="24"/>
        </w:rPr>
        <w:t xml:space="preserve">during incubations with energy-starved </w:t>
      </w:r>
      <w:r>
        <w:rPr>
          <w:rFonts w:ascii="Times New Roman" w:hAnsi="Times New Roman" w:cs="Times New Roman"/>
          <w:i/>
          <w:sz w:val="24"/>
          <w:szCs w:val="24"/>
        </w:rPr>
        <w:t xml:space="preserve">R. pomeroyi </w:t>
      </w:r>
      <w:r>
        <w:rPr>
          <w:rFonts w:ascii="Times New Roman" w:hAnsi="Times New Roman" w:cs="Times New Roman"/>
          <w:sz w:val="24"/>
          <w:szCs w:val="24"/>
        </w:rPr>
        <w:t xml:space="preserve">cells. </w:t>
      </w:r>
      <w:r w:rsidRPr="00CE41CD">
        <w:rPr>
          <w:rFonts w:ascii="Times New Roman" w:hAnsi="Times New Roman" w:cs="Times New Roman"/>
          <w:b/>
          <w:sz w:val="24"/>
          <w:szCs w:val="24"/>
        </w:rPr>
        <w:t>(b)</w:t>
      </w:r>
      <w:r>
        <w:rPr>
          <w:rFonts w:ascii="Times New Roman" w:hAnsi="Times New Roman" w:cs="Times New Roman"/>
          <w:b/>
          <w:sz w:val="24"/>
          <w:szCs w:val="24"/>
        </w:rPr>
        <w:t xml:space="preserve"> </w:t>
      </w:r>
      <w:r w:rsidR="00507A72">
        <w:rPr>
          <w:rFonts w:ascii="Times New Roman" w:hAnsi="Times New Roman" w:cs="Times New Roman"/>
          <w:sz w:val="24"/>
          <w:szCs w:val="24"/>
        </w:rPr>
        <w:t>Quantification</w:t>
      </w:r>
      <w:r w:rsidR="00507A72" w:rsidRPr="001C1EF0">
        <w:rPr>
          <w:rFonts w:ascii="Times New Roman" w:hAnsi="Times New Roman" w:cs="Times New Roman"/>
          <w:sz w:val="24"/>
          <w:szCs w:val="24"/>
        </w:rPr>
        <w:t xml:space="preserve"> of viable cells in </w:t>
      </w:r>
      <w:r w:rsidR="00507A72">
        <w:rPr>
          <w:rFonts w:ascii="Times New Roman" w:hAnsi="Times New Roman" w:cs="Times New Roman"/>
          <w:sz w:val="24"/>
          <w:szCs w:val="24"/>
        </w:rPr>
        <w:t xml:space="preserve">carbon and </w:t>
      </w:r>
      <w:r w:rsidR="00507A72" w:rsidRPr="001C1EF0">
        <w:rPr>
          <w:rFonts w:ascii="Times New Roman" w:hAnsi="Times New Roman" w:cs="Times New Roman"/>
          <w:sz w:val="24"/>
          <w:szCs w:val="24"/>
        </w:rPr>
        <w:t xml:space="preserve">energy-starved </w:t>
      </w:r>
      <w:r w:rsidR="00507A72" w:rsidRPr="001C1EF0">
        <w:rPr>
          <w:rFonts w:ascii="Times New Roman" w:hAnsi="Times New Roman" w:cs="Times New Roman"/>
          <w:i/>
          <w:sz w:val="24"/>
          <w:szCs w:val="24"/>
        </w:rPr>
        <w:t xml:space="preserve">R. pomeroyi </w:t>
      </w:r>
      <w:r w:rsidR="00507A72" w:rsidRPr="001C1EF0">
        <w:rPr>
          <w:rFonts w:ascii="Times New Roman" w:hAnsi="Times New Roman" w:cs="Times New Roman"/>
          <w:sz w:val="24"/>
          <w:szCs w:val="24"/>
        </w:rPr>
        <w:t xml:space="preserve">cultures </w:t>
      </w:r>
      <w:r w:rsidR="00507A72">
        <w:rPr>
          <w:rFonts w:ascii="Times New Roman" w:hAnsi="Times New Roman" w:cs="Times New Roman"/>
          <w:sz w:val="24"/>
          <w:szCs w:val="24"/>
        </w:rPr>
        <w:t>incubated with either no exogenous carbon (black circles), TMA (white circles) or TMAO (grey circles).</w:t>
      </w:r>
      <w:r w:rsidR="00C61872">
        <w:rPr>
          <w:rFonts w:ascii="Times New Roman" w:hAnsi="Times New Roman" w:cs="Times New Roman"/>
          <w:sz w:val="24"/>
          <w:szCs w:val="24"/>
        </w:rPr>
        <w:t xml:space="preserve"> </w:t>
      </w:r>
      <w:r>
        <w:rPr>
          <w:rFonts w:ascii="Times New Roman" w:hAnsi="Times New Roman" w:cs="Times New Roman"/>
          <w:sz w:val="24"/>
          <w:szCs w:val="24"/>
        </w:rPr>
        <w:t xml:space="preserve">Error bars denote standard deviation. Results presented are the mean of triplicate cultures. </w:t>
      </w:r>
    </w:p>
    <w:p w14:paraId="20A110B9" w14:textId="77777777" w:rsidR="00A73E84" w:rsidRDefault="00A73E84" w:rsidP="00324EB5">
      <w:pPr>
        <w:spacing w:after="0" w:line="480" w:lineRule="auto"/>
        <w:jc w:val="both"/>
        <w:rPr>
          <w:rFonts w:ascii="Times New Roman" w:hAnsi="Times New Roman" w:cs="Times New Roman"/>
          <w:sz w:val="24"/>
          <w:szCs w:val="24"/>
        </w:rPr>
      </w:pPr>
    </w:p>
    <w:p w14:paraId="5E0B4EE4" w14:textId="77777777" w:rsidR="004727E7" w:rsidRDefault="004727E7" w:rsidP="00324EB5">
      <w:pPr>
        <w:spacing w:after="0" w:line="480" w:lineRule="auto"/>
        <w:jc w:val="both"/>
        <w:rPr>
          <w:rFonts w:ascii="Times New Roman" w:hAnsi="Times New Roman" w:cs="Times New Roman"/>
          <w:sz w:val="24"/>
          <w:szCs w:val="24"/>
        </w:rPr>
      </w:pPr>
      <w:r w:rsidRPr="00E36481">
        <w:rPr>
          <w:rFonts w:ascii="Times New Roman" w:hAnsi="Times New Roman" w:cs="Times New Roman"/>
          <w:b/>
          <w:sz w:val="24"/>
          <w:szCs w:val="24"/>
        </w:rPr>
        <w:t>Figure 5</w:t>
      </w:r>
      <w:r>
        <w:rPr>
          <w:rFonts w:ascii="Times New Roman" w:hAnsi="Times New Roman" w:cs="Times New Roman"/>
          <w:sz w:val="24"/>
          <w:szCs w:val="24"/>
        </w:rPr>
        <w:t xml:space="preserve">. Quantification of intracellular ATP concentrations from </w:t>
      </w:r>
      <w:r>
        <w:rPr>
          <w:rFonts w:ascii="Times New Roman" w:hAnsi="Times New Roman" w:cs="Times New Roman"/>
          <w:i/>
          <w:sz w:val="24"/>
          <w:szCs w:val="24"/>
        </w:rPr>
        <w:t xml:space="preserve">R. pomeroyi </w:t>
      </w:r>
      <w:r w:rsidRPr="001C50DB">
        <w:rPr>
          <w:rFonts w:ascii="Times New Roman" w:hAnsi="Times New Roman" w:cs="Times New Roman"/>
          <w:sz w:val="24"/>
          <w:szCs w:val="24"/>
        </w:rPr>
        <w:t>cultures</w:t>
      </w:r>
      <w:r>
        <w:rPr>
          <w:rFonts w:ascii="Times New Roman" w:hAnsi="Times New Roman" w:cs="Times New Roman"/>
          <w:sz w:val="24"/>
          <w:szCs w:val="24"/>
        </w:rPr>
        <w:t xml:space="preserve"> energy-starved for 18 hrs prior to incubation for a further two hrs with either 1 mM TMA (white bars), 1 mM TMAO (grey bars) or no exogenous carbon source (black bars). Error bars denote standard deviation. Results presented are the mean of triplicate cultures. </w:t>
      </w:r>
    </w:p>
    <w:p w14:paraId="72DE57D1" w14:textId="77777777" w:rsidR="00A73E84" w:rsidRDefault="00A73E84" w:rsidP="00324EB5">
      <w:pPr>
        <w:spacing w:after="0" w:line="480" w:lineRule="auto"/>
        <w:jc w:val="both"/>
        <w:rPr>
          <w:rFonts w:ascii="Times New Roman" w:hAnsi="Times New Roman" w:cs="Times New Roman"/>
          <w:sz w:val="24"/>
          <w:szCs w:val="24"/>
        </w:rPr>
      </w:pPr>
    </w:p>
    <w:p w14:paraId="56DBE8B5" w14:textId="77777777" w:rsidR="004727E7" w:rsidRDefault="004727E7" w:rsidP="00324EB5">
      <w:pPr>
        <w:spacing w:after="0" w:line="480" w:lineRule="auto"/>
        <w:jc w:val="both"/>
        <w:rPr>
          <w:rFonts w:ascii="Times New Roman" w:hAnsi="Times New Roman" w:cs="Times New Roman"/>
          <w:sz w:val="24"/>
          <w:szCs w:val="24"/>
        </w:rPr>
      </w:pPr>
      <w:r w:rsidRPr="00E36481">
        <w:rPr>
          <w:rFonts w:ascii="Times New Roman" w:hAnsi="Times New Roman" w:cs="Times New Roman"/>
          <w:b/>
          <w:sz w:val="24"/>
          <w:szCs w:val="24"/>
        </w:rPr>
        <w:t>Figure 6</w:t>
      </w:r>
      <w:r>
        <w:rPr>
          <w:rFonts w:ascii="Times New Roman" w:hAnsi="Times New Roman" w:cs="Times New Roman"/>
          <w:sz w:val="24"/>
          <w:szCs w:val="24"/>
        </w:rPr>
        <w:t xml:space="preserve">. </w:t>
      </w:r>
      <w:r w:rsidRPr="00921057">
        <w:rPr>
          <w:rFonts w:ascii="Times New Roman" w:hAnsi="Times New Roman" w:cs="Times New Roman"/>
          <w:b/>
          <w:sz w:val="24"/>
          <w:szCs w:val="24"/>
        </w:rPr>
        <w:t>(a)</w:t>
      </w:r>
      <w:r>
        <w:rPr>
          <w:rFonts w:ascii="Times New Roman" w:hAnsi="Times New Roman" w:cs="Times New Roman"/>
          <w:sz w:val="24"/>
          <w:szCs w:val="24"/>
        </w:rPr>
        <w:t xml:space="preserve"> Schematic diagram of the flow of nitrogen in a co-culture system involving </w:t>
      </w:r>
      <w:r w:rsidRPr="00293AF7">
        <w:rPr>
          <w:rFonts w:ascii="Times New Roman" w:hAnsi="Times New Roman" w:cs="Times New Roman"/>
          <w:i/>
          <w:sz w:val="24"/>
          <w:szCs w:val="24"/>
        </w:rPr>
        <w:t>R</w:t>
      </w:r>
      <w:r>
        <w:rPr>
          <w:rFonts w:ascii="Times New Roman" w:hAnsi="Times New Roman" w:cs="Times New Roman"/>
          <w:i/>
          <w:sz w:val="24"/>
          <w:szCs w:val="24"/>
        </w:rPr>
        <w:t xml:space="preserve">. pomeroyi </w:t>
      </w:r>
      <w:r>
        <w:rPr>
          <w:rFonts w:ascii="Times New Roman" w:hAnsi="Times New Roman" w:cs="Times New Roman"/>
          <w:sz w:val="24"/>
          <w:szCs w:val="24"/>
        </w:rPr>
        <w:t xml:space="preserve">and </w:t>
      </w:r>
      <w:r>
        <w:rPr>
          <w:rFonts w:ascii="Times New Roman" w:hAnsi="Times New Roman" w:cs="Times New Roman"/>
          <w:i/>
          <w:sz w:val="24"/>
          <w:szCs w:val="24"/>
        </w:rPr>
        <w:t>Methylomonas methanica</w:t>
      </w:r>
      <w:r w:rsidR="00501EEE">
        <w:rPr>
          <w:rFonts w:ascii="Times New Roman" w:hAnsi="Times New Roman" w:cs="Times New Roman"/>
          <w:sz w:val="24"/>
          <w:szCs w:val="24"/>
        </w:rPr>
        <w:t xml:space="preserve"> MC09. Ammonia liberated f</w:t>
      </w:r>
      <w:r>
        <w:rPr>
          <w:rFonts w:ascii="Times New Roman" w:hAnsi="Times New Roman" w:cs="Times New Roman"/>
          <w:sz w:val="24"/>
          <w:szCs w:val="24"/>
        </w:rPr>
        <w:t>r</w:t>
      </w:r>
      <w:r w:rsidR="00501EEE">
        <w:rPr>
          <w:rFonts w:ascii="Times New Roman" w:hAnsi="Times New Roman" w:cs="Times New Roman"/>
          <w:sz w:val="24"/>
          <w:szCs w:val="24"/>
        </w:rPr>
        <w:t>o</w:t>
      </w:r>
      <w:r>
        <w:rPr>
          <w:rFonts w:ascii="Times New Roman" w:hAnsi="Times New Roman" w:cs="Times New Roman"/>
          <w:sz w:val="24"/>
          <w:szCs w:val="24"/>
        </w:rPr>
        <w:t>m the catabolism of TMA can be used by another bacterium to support its growth. Abbreviations: NH</w:t>
      </w:r>
      <w:r w:rsidRPr="00293AF7">
        <w:rPr>
          <w:rFonts w:ascii="Times New Roman" w:hAnsi="Times New Roman" w:cs="Times New Roman"/>
          <w:sz w:val="24"/>
          <w:szCs w:val="24"/>
          <w:vertAlign w:val="subscript"/>
        </w:rPr>
        <w:t>4</w:t>
      </w:r>
      <w:r w:rsidRPr="00162F6B">
        <w:rPr>
          <w:rFonts w:ascii="Times New Roman" w:hAnsi="Times New Roman" w:cs="Times New Roman"/>
          <w:sz w:val="24"/>
          <w:szCs w:val="24"/>
          <w:vertAlign w:val="superscript"/>
        </w:rPr>
        <w:t>+</w:t>
      </w:r>
      <w:r>
        <w:rPr>
          <w:rFonts w:ascii="Times New Roman" w:hAnsi="Times New Roman" w:cs="Times New Roman"/>
          <w:sz w:val="24"/>
          <w:szCs w:val="24"/>
        </w:rPr>
        <w:t xml:space="preserve">; ammonium. </w:t>
      </w:r>
      <w:r>
        <w:rPr>
          <w:rFonts w:ascii="Times New Roman" w:hAnsi="Times New Roman" w:cs="Times New Roman"/>
          <w:b/>
          <w:sz w:val="24"/>
          <w:szCs w:val="24"/>
        </w:rPr>
        <w:t xml:space="preserve">(b) </w:t>
      </w:r>
      <w:r>
        <w:rPr>
          <w:rFonts w:ascii="Times New Roman" w:hAnsi="Times New Roman" w:cs="Times New Roman"/>
          <w:sz w:val="24"/>
          <w:szCs w:val="24"/>
        </w:rPr>
        <w:t xml:space="preserve">The cell count of </w:t>
      </w:r>
      <w:r>
        <w:rPr>
          <w:rFonts w:ascii="Times New Roman" w:hAnsi="Times New Roman" w:cs="Times New Roman"/>
          <w:i/>
          <w:sz w:val="24"/>
          <w:szCs w:val="24"/>
        </w:rPr>
        <w:t>Methyl</w:t>
      </w:r>
      <w:r w:rsidR="00501EEE">
        <w:rPr>
          <w:rFonts w:ascii="Times New Roman" w:hAnsi="Times New Roman" w:cs="Times New Roman"/>
          <w:i/>
          <w:sz w:val="24"/>
          <w:szCs w:val="24"/>
        </w:rPr>
        <w:t>o</w:t>
      </w:r>
      <w:r>
        <w:rPr>
          <w:rFonts w:ascii="Times New Roman" w:hAnsi="Times New Roman" w:cs="Times New Roman"/>
          <w:i/>
          <w:sz w:val="24"/>
          <w:szCs w:val="24"/>
        </w:rPr>
        <w:t xml:space="preserve">monas </w:t>
      </w:r>
      <w:r w:rsidRPr="00162F6B">
        <w:rPr>
          <w:rFonts w:ascii="Times New Roman" w:hAnsi="Times New Roman" w:cs="Times New Roman"/>
          <w:i/>
          <w:sz w:val="24"/>
          <w:szCs w:val="24"/>
        </w:rPr>
        <w:t>methanica</w:t>
      </w:r>
      <w:r>
        <w:rPr>
          <w:rFonts w:ascii="Times New Roman" w:hAnsi="Times New Roman" w:cs="Times New Roman"/>
          <w:sz w:val="24"/>
          <w:szCs w:val="24"/>
        </w:rPr>
        <w:t xml:space="preserve"> MC09 after incubation for 9 days with either </w:t>
      </w:r>
      <w:r>
        <w:rPr>
          <w:rFonts w:ascii="Times New Roman" w:hAnsi="Times New Roman" w:cs="Times New Roman"/>
          <w:i/>
          <w:sz w:val="24"/>
          <w:szCs w:val="24"/>
        </w:rPr>
        <w:t xml:space="preserve">R. pomeroyi </w:t>
      </w:r>
      <w:r>
        <w:rPr>
          <w:rFonts w:ascii="Times New Roman" w:hAnsi="Times New Roman" w:cs="Times New Roman"/>
          <w:sz w:val="24"/>
          <w:szCs w:val="24"/>
        </w:rPr>
        <w:t xml:space="preserve">wild-type (A) or </w:t>
      </w:r>
      <w:r>
        <w:rPr>
          <w:rFonts w:ascii="Times New Roman" w:hAnsi="Times New Roman" w:cs="Times New Roman"/>
          <w:i/>
          <w:sz w:val="24"/>
          <w:szCs w:val="24"/>
        </w:rPr>
        <w:t>Δtmm::Gm</w:t>
      </w:r>
      <w:r>
        <w:rPr>
          <w:rFonts w:ascii="Times New Roman" w:hAnsi="Times New Roman" w:cs="Times New Roman"/>
          <w:sz w:val="24"/>
          <w:szCs w:val="24"/>
        </w:rPr>
        <w:t xml:space="preserve"> mutant (A’) and supplemented with either ammonium chloride (1 mM) or TMA (1 mM). </w:t>
      </w:r>
      <w:r>
        <w:rPr>
          <w:rFonts w:ascii="Times New Roman" w:hAnsi="Times New Roman" w:cs="Times New Roman"/>
          <w:b/>
          <w:sz w:val="24"/>
          <w:szCs w:val="24"/>
        </w:rPr>
        <w:t>(c</w:t>
      </w:r>
      <w:r w:rsidRPr="009E32CF">
        <w:rPr>
          <w:rFonts w:ascii="Times New Roman" w:hAnsi="Times New Roman" w:cs="Times New Roman"/>
          <w:b/>
          <w:sz w:val="24"/>
          <w:szCs w:val="24"/>
        </w:rPr>
        <w:t>)</w:t>
      </w:r>
      <w:r>
        <w:rPr>
          <w:rFonts w:ascii="Times New Roman" w:hAnsi="Times New Roman" w:cs="Times New Roman"/>
          <w:sz w:val="24"/>
          <w:szCs w:val="24"/>
        </w:rPr>
        <w:t xml:space="preserve"> Quantification of TMA during incubation with wild-type (white triangles) or </w:t>
      </w:r>
      <w:r>
        <w:rPr>
          <w:rFonts w:ascii="Times New Roman" w:hAnsi="Times New Roman" w:cs="Times New Roman"/>
          <w:i/>
          <w:sz w:val="24"/>
          <w:szCs w:val="24"/>
        </w:rPr>
        <w:t xml:space="preserve">Δtmm::Gm </w:t>
      </w:r>
      <w:r>
        <w:rPr>
          <w:rFonts w:ascii="Times New Roman" w:hAnsi="Times New Roman" w:cs="Times New Roman"/>
          <w:sz w:val="24"/>
          <w:szCs w:val="24"/>
        </w:rPr>
        <w:t xml:space="preserve">mutant (grey triangles). Error bars denote standard deviation. Results presented are the mean of triplicate cultures. </w:t>
      </w:r>
    </w:p>
    <w:p w14:paraId="26F74D14" w14:textId="3061B48C" w:rsidR="004D6911" w:rsidRDefault="004727E7" w:rsidP="00FB0734">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2F5835B4" w14:textId="77777777" w:rsidR="004D6911" w:rsidRDefault="004D6911">
      <w:pPr>
        <w:rPr>
          <w:rFonts w:ascii="Times New Roman" w:hAnsi="Times New Roman" w:cs="Times New Roman"/>
          <w:sz w:val="24"/>
          <w:szCs w:val="24"/>
        </w:rPr>
      </w:pPr>
      <w:r>
        <w:rPr>
          <w:rFonts w:ascii="Times New Roman" w:hAnsi="Times New Roman" w:cs="Times New Roman"/>
          <w:sz w:val="24"/>
          <w:szCs w:val="24"/>
        </w:rPr>
        <w:br w:type="page"/>
      </w:r>
    </w:p>
    <w:p w14:paraId="3A95C704" w14:textId="77777777" w:rsidR="004D6911" w:rsidRDefault="004D6911" w:rsidP="004D6911">
      <w:pPr>
        <w:rPr>
          <w:rFonts w:ascii="Times New Roman" w:hAnsi="Times New Roman" w:cs="Times New Roman"/>
          <w:sz w:val="24"/>
          <w:szCs w:val="24"/>
        </w:rPr>
      </w:pPr>
    </w:p>
    <w:p w14:paraId="1F00C3FD" w14:textId="77777777" w:rsidR="004D6911" w:rsidRPr="007643D1" w:rsidRDefault="004D6911" w:rsidP="004D6911">
      <w:pPr>
        <w:spacing w:line="480" w:lineRule="auto"/>
        <w:jc w:val="both"/>
        <w:rPr>
          <w:rFonts w:ascii="Times New Roman" w:hAnsi="Times New Roman" w:cs="Times New Roman"/>
          <w:sz w:val="24"/>
          <w:szCs w:val="24"/>
        </w:rPr>
      </w:pPr>
      <w:r w:rsidRPr="007643D1">
        <w:rPr>
          <w:rFonts w:ascii="Times New Roman" w:hAnsi="Times New Roman" w:cs="Times New Roman"/>
          <w:sz w:val="24"/>
          <w:szCs w:val="24"/>
        </w:rPr>
        <w:t>T</w:t>
      </w:r>
      <w:r>
        <w:rPr>
          <w:rFonts w:ascii="Times New Roman" w:hAnsi="Times New Roman" w:cs="Times New Roman"/>
          <w:sz w:val="24"/>
          <w:szCs w:val="24"/>
        </w:rPr>
        <w:t>able 1</w:t>
      </w:r>
      <w:r w:rsidRPr="007643D1">
        <w:rPr>
          <w:rFonts w:ascii="Times New Roman" w:hAnsi="Times New Roman" w:cs="Times New Roman"/>
          <w:sz w:val="24"/>
          <w:szCs w:val="24"/>
        </w:rPr>
        <w:t xml:space="preserve">. </w:t>
      </w:r>
      <w:r>
        <w:rPr>
          <w:rFonts w:ascii="Times New Roman" w:hAnsi="Times New Roman" w:cs="Times New Roman"/>
          <w:sz w:val="24"/>
          <w:szCs w:val="24"/>
        </w:rPr>
        <w:t>Growth yield</w:t>
      </w:r>
      <w:r w:rsidRPr="007643D1">
        <w:rPr>
          <w:rFonts w:ascii="Times New Roman" w:hAnsi="Times New Roman" w:cs="Times New Roman"/>
          <w:sz w:val="24"/>
          <w:szCs w:val="24"/>
        </w:rPr>
        <w:t xml:space="preserve">s for </w:t>
      </w:r>
      <w:r w:rsidRPr="007643D1">
        <w:rPr>
          <w:rFonts w:ascii="Times New Roman" w:hAnsi="Times New Roman" w:cs="Times New Roman"/>
          <w:i/>
          <w:sz w:val="24"/>
          <w:szCs w:val="24"/>
        </w:rPr>
        <w:t xml:space="preserve">R. pomeroyi </w:t>
      </w:r>
      <w:r w:rsidRPr="007643D1">
        <w:rPr>
          <w:rFonts w:ascii="Times New Roman" w:hAnsi="Times New Roman" w:cs="Times New Roman"/>
          <w:sz w:val="24"/>
          <w:szCs w:val="24"/>
        </w:rPr>
        <w:t xml:space="preserve">strains grown </w:t>
      </w:r>
      <w:r>
        <w:rPr>
          <w:rFonts w:ascii="Times New Roman" w:hAnsi="Times New Roman" w:cs="Times New Roman"/>
          <w:sz w:val="24"/>
          <w:szCs w:val="24"/>
        </w:rPr>
        <w:t>in a</w:t>
      </w:r>
      <w:r w:rsidRPr="007643D1">
        <w:rPr>
          <w:rFonts w:ascii="Times New Roman" w:hAnsi="Times New Roman" w:cs="Times New Roman"/>
          <w:sz w:val="24"/>
          <w:szCs w:val="24"/>
        </w:rPr>
        <w:t xml:space="preserve"> glucose-limited </w:t>
      </w:r>
      <w:r>
        <w:rPr>
          <w:rFonts w:ascii="Times New Roman" w:hAnsi="Times New Roman" w:cs="Times New Roman"/>
          <w:sz w:val="24"/>
          <w:szCs w:val="24"/>
        </w:rPr>
        <w:t>chemostat at a growth rate of 0.05 h</w:t>
      </w:r>
      <w:r w:rsidRPr="00A629A5">
        <w:rPr>
          <w:rFonts w:ascii="Times New Roman" w:hAnsi="Times New Roman" w:cs="Times New Roman"/>
          <w:sz w:val="24"/>
          <w:szCs w:val="24"/>
          <w:vertAlign w:val="superscript"/>
        </w:rPr>
        <w:t>-1</w:t>
      </w:r>
      <w:r w:rsidRPr="007643D1">
        <w:rPr>
          <w:rFonts w:ascii="Times New Roman" w:hAnsi="Times New Roman" w:cs="Times New Roman"/>
          <w:sz w:val="24"/>
          <w:szCs w:val="24"/>
        </w:rPr>
        <w:t xml:space="preserve"> +/- TMA (5</w:t>
      </w:r>
      <w:r>
        <w:rPr>
          <w:rFonts w:ascii="Times New Roman" w:hAnsi="Times New Roman" w:cs="Times New Roman"/>
          <w:sz w:val="24"/>
          <w:szCs w:val="24"/>
        </w:rPr>
        <w:t xml:space="preserve"> </w:t>
      </w:r>
      <w:r w:rsidRPr="007643D1">
        <w:rPr>
          <w:rFonts w:ascii="Times New Roman" w:hAnsi="Times New Roman" w:cs="Times New Roman"/>
          <w:sz w:val="24"/>
          <w:szCs w:val="24"/>
        </w:rPr>
        <w:t>mM).</w:t>
      </w:r>
      <w:r>
        <w:rPr>
          <w:rFonts w:ascii="Times New Roman" w:hAnsi="Times New Roman" w:cs="Times New Roman"/>
          <w:sz w:val="24"/>
          <w:szCs w:val="24"/>
        </w:rPr>
        <w:t xml:space="preserve"> </w:t>
      </w:r>
    </w:p>
    <w:tbl>
      <w:tblPr>
        <w:tblStyle w:val="LightShading1"/>
        <w:tblW w:w="9464" w:type="dxa"/>
        <w:tblLook w:val="04A0" w:firstRow="1" w:lastRow="0" w:firstColumn="1" w:lastColumn="0" w:noHBand="0" w:noVBand="1"/>
      </w:tblPr>
      <w:tblGrid>
        <w:gridCol w:w="1526"/>
        <w:gridCol w:w="992"/>
        <w:gridCol w:w="1559"/>
        <w:gridCol w:w="1701"/>
        <w:gridCol w:w="1560"/>
        <w:gridCol w:w="2126"/>
      </w:tblGrid>
      <w:tr w:rsidR="004D6911" w:rsidRPr="007643D1" w14:paraId="4F24F4F3" w14:textId="77777777" w:rsidTr="00C21E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7B6B8B16" w14:textId="77777777" w:rsidR="004D6911" w:rsidRPr="007643D1" w:rsidRDefault="004D6911" w:rsidP="00C21E46">
            <w:pPr>
              <w:spacing w:line="276" w:lineRule="auto"/>
              <w:jc w:val="both"/>
              <w:rPr>
                <w:rFonts w:ascii="Times New Roman" w:hAnsi="Times New Roman" w:cs="Times New Roman"/>
                <w:sz w:val="24"/>
                <w:szCs w:val="24"/>
              </w:rPr>
            </w:pPr>
            <w:r w:rsidRPr="007643D1">
              <w:rPr>
                <w:rFonts w:ascii="Times New Roman" w:hAnsi="Times New Roman" w:cs="Times New Roman"/>
                <w:sz w:val="24"/>
                <w:szCs w:val="24"/>
              </w:rPr>
              <w:t>Strain</w:t>
            </w:r>
          </w:p>
        </w:tc>
        <w:tc>
          <w:tcPr>
            <w:tcW w:w="992" w:type="dxa"/>
          </w:tcPr>
          <w:p w14:paraId="67C3C473" w14:textId="77777777" w:rsidR="004D6911" w:rsidRDefault="004D6911" w:rsidP="00C21E4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4"/>
              </w:rPr>
            </w:pPr>
          </w:p>
        </w:tc>
        <w:tc>
          <w:tcPr>
            <w:tcW w:w="1559" w:type="dxa"/>
          </w:tcPr>
          <w:p w14:paraId="5C545A8C" w14:textId="77777777" w:rsidR="004D6911" w:rsidRPr="00D27FD4" w:rsidRDefault="004D6911" w:rsidP="00C21E46">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g</w:t>
            </w:r>
            <w:r w:rsidRPr="00D27FD4">
              <w:rPr>
                <w:rFonts w:ascii="Times New Roman" w:hAnsi="Times New Roman" w:cs="Times New Roman"/>
                <w:szCs w:val="24"/>
              </w:rPr>
              <w:t xml:space="preserve"> dry biomass mol</w:t>
            </w:r>
            <w:r w:rsidRPr="00D27FD4">
              <w:rPr>
                <w:rFonts w:ascii="Times New Roman" w:hAnsi="Times New Roman" w:cs="Times New Roman"/>
                <w:szCs w:val="24"/>
                <w:vertAlign w:val="superscript"/>
              </w:rPr>
              <w:t xml:space="preserve">-1 </w:t>
            </w:r>
            <w:r w:rsidRPr="00D27FD4">
              <w:rPr>
                <w:rFonts w:ascii="Times New Roman" w:hAnsi="Times New Roman" w:cs="Times New Roman"/>
                <w:szCs w:val="24"/>
              </w:rPr>
              <w:t>glucose</w:t>
            </w:r>
          </w:p>
        </w:tc>
        <w:tc>
          <w:tcPr>
            <w:tcW w:w="1701" w:type="dxa"/>
          </w:tcPr>
          <w:p w14:paraId="2B22A6D8" w14:textId="77777777" w:rsidR="004D6911" w:rsidRPr="00D27FD4" w:rsidRDefault="004D6911" w:rsidP="00C21E46">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 xml:space="preserve">g </w:t>
            </w:r>
            <w:r w:rsidRPr="00D27FD4">
              <w:rPr>
                <w:rFonts w:ascii="Times New Roman" w:hAnsi="Times New Roman" w:cs="Times New Roman"/>
                <w:szCs w:val="24"/>
              </w:rPr>
              <w:t>dry</w:t>
            </w:r>
            <w:r>
              <w:rPr>
                <w:rFonts w:ascii="Times New Roman" w:hAnsi="Times New Roman" w:cs="Times New Roman"/>
                <w:szCs w:val="24"/>
              </w:rPr>
              <w:t xml:space="preserve"> </w:t>
            </w:r>
            <w:r w:rsidRPr="00D27FD4">
              <w:rPr>
                <w:rFonts w:ascii="Times New Roman" w:hAnsi="Times New Roman" w:cs="Times New Roman"/>
                <w:szCs w:val="24"/>
              </w:rPr>
              <w:t>biomass mol</w:t>
            </w:r>
            <w:r w:rsidRPr="00D27FD4">
              <w:rPr>
                <w:rFonts w:ascii="Times New Roman" w:hAnsi="Times New Roman" w:cs="Times New Roman"/>
                <w:szCs w:val="24"/>
                <w:vertAlign w:val="superscript"/>
              </w:rPr>
              <w:t xml:space="preserve">-1 </w:t>
            </w:r>
            <w:r w:rsidRPr="00D27FD4">
              <w:rPr>
                <w:rFonts w:ascii="Times New Roman" w:hAnsi="Times New Roman" w:cs="Times New Roman"/>
                <w:szCs w:val="24"/>
              </w:rPr>
              <w:t>carbon</w:t>
            </w:r>
          </w:p>
        </w:tc>
        <w:tc>
          <w:tcPr>
            <w:tcW w:w="1560" w:type="dxa"/>
          </w:tcPr>
          <w:p w14:paraId="6B677B37" w14:textId="77777777" w:rsidR="004D6911" w:rsidRPr="007643D1" w:rsidRDefault="004D6911" w:rsidP="00C21E46">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difference with TMA</w:t>
            </w:r>
          </w:p>
        </w:tc>
        <w:tc>
          <w:tcPr>
            <w:tcW w:w="2126" w:type="dxa"/>
          </w:tcPr>
          <w:p w14:paraId="7BEEE982" w14:textId="77777777" w:rsidR="004D6911" w:rsidRDefault="004D6911" w:rsidP="00C21E46">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TMA remaining</w:t>
            </w:r>
          </w:p>
          <w:p w14:paraId="17811C3C" w14:textId="77777777" w:rsidR="004D6911" w:rsidRPr="007643D1" w:rsidRDefault="004D6911" w:rsidP="00C21E46">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(mM)</w:t>
            </w:r>
          </w:p>
        </w:tc>
      </w:tr>
      <w:tr w:rsidR="004D6911" w:rsidRPr="007643D1" w14:paraId="48EEA590" w14:textId="77777777" w:rsidTr="00C21E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vMerge w:val="restart"/>
            <w:tcBorders>
              <w:top w:val="single" w:sz="8" w:space="0" w:color="000000" w:themeColor="text1"/>
              <w:bottom w:val="nil"/>
            </w:tcBorders>
            <w:shd w:val="clear" w:color="auto" w:fill="FFFFFF" w:themeFill="background1"/>
          </w:tcPr>
          <w:p w14:paraId="57D5EF3C" w14:textId="77777777" w:rsidR="004D6911" w:rsidRPr="007643D1" w:rsidRDefault="004D6911" w:rsidP="00C21E46">
            <w:pPr>
              <w:spacing w:line="276" w:lineRule="auto"/>
              <w:jc w:val="both"/>
              <w:rPr>
                <w:rFonts w:ascii="Times New Roman" w:hAnsi="Times New Roman" w:cs="Times New Roman"/>
                <w:b w:val="0"/>
                <w:bCs w:val="0"/>
                <w:sz w:val="24"/>
                <w:szCs w:val="24"/>
              </w:rPr>
            </w:pPr>
            <w:r>
              <w:rPr>
                <w:rFonts w:ascii="Times New Roman" w:hAnsi="Times New Roman" w:cs="Times New Roman"/>
                <w:sz w:val="24"/>
                <w:szCs w:val="24"/>
              </w:rPr>
              <w:t>Wild-type</w:t>
            </w:r>
          </w:p>
          <w:p w14:paraId="4547AC49" w14:textId="77777777" w:rsidR="004D6911" w:rsidRPr="007643D1" w:rsidRDefault="004D6911" w:rsidP="00C21E46">
            <w:pPr>
              <w:spacing w:line="276" w:lineRule="auto"/>
              <w:jc w:val="both"/>
              <w:rPr>
                <w:rFonts w:ascii="Times New Roman" w:hAnsi="Times New Roman" w:cs="Times New Roman"/>
                <w:sz w:val="24"/>
                <w:szCs w:val="24"/>
              </w:rPr>
            </w:pPr>
          </w:p>
        </w:tc>
        <w:tc>
          <w:tcPr>
            <w:tcW w:w="992" w:type="dxa"/>
            <w:tcBorders>
              <w:top w:val="single" w:sz="8" w:space="0" w:color="000000" w:themeColor="text1"/>
              <w:bottom w:val="nil"/>
            </w:tcBorders>
            <w:shd w:val="clear" w:color="auto" w:fill="FFFFFF" w:themeFill="background1"/>
          </w:tcPr>
          <w:p w14:paraId="69A93E0A" w14:textId="77777777" w:rsidR="004D6911" w:rsidRDefault="004D6911" w:rsidP="00C21E4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TMA</w:t>
            </w:r>
          </w:p>
        </w:tc>
        <w:tc>
          <w:tcPr>
            <w:tcW w:w="1559" w:type="dxa"/>
            <w:tcBorders>
              <w:top w:val="single" w:sz="8" w:space="0" w:color="000000" w:themeColor="text1"/>
              <w:bottom w:val="nil"/>
            </w:tcBorders>
            <w:shd w:val="clear" w:color="auto" w:fill="FFFFFF" w:themeFill="background1"/>
          </w:tcPr>
          <w:p w14:paraId="1CBDF774" w14:textId="77777777" w:rsidR="004D6911" w:rsidRPr="007643D1" w:rsidRDefault="004D6911" w:rsidP="00C21E4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48.77</w:t>
            </w:r>
          </w:p>
        </w:tc>
        <w:tc>
          <w:tcPr>
            <w:tcW w:w="1701" w:type="dxa"/>
            <w:tcBorders>
              <w:top w:val="single" w:sz="8" w:space="0" w:color="000000" w:themeColor="text1"/>
              <w:bottom w:val="nil"/>
            </w:tcBorders>
            <w:shd w:val="clear" w:color="auto" w:fill="FFFFFF" w:themeFill="background1"/>
          </w:tcPr>
          <w:p w14:paraId="3ECACD3F" w14:textId="77777777" w:rsidR="004D6911" w:rsidRPr="007643D1" w:rsidRDefault="004D6911" w:rsidP="00C21E4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8.13</w:t>
            </w:r>
          </w:p>
        </w:tc>
        <w:tc>
          <w:tcPr>
            <w:tcW w:w="1560" w:type="dxa"/>
            <w:tcBorders>
              <w:top w:val="single" w:sz="8" w:space="0" w:color="000000" w:themeColor="text1"/>
              <w:bottom w:val="nil"/>
            </w:tcBorders>
            <w:shd w:val="clear" w:color="auto" w:fill="FFFFFF" w:themeFill="background1"/>
          </w:tcPr>
          <w:p w14:paraId="0530B4E5" w14:textId="77777777" w:rsidR="004D6911" w:rsidRPr="007643D1" w:rsidRDefault="004D6911" w:rsidP="00C21E4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p>
        </w:tc>
        <w:tc>
          <w:tcPr>
            <w:tcW w:w="2126" w:type="dxa"/>
            <w:tcBorders>
              <w:top w:val="single" w:sz="8" w:space="0" w:color="000000" w:themeColor="text1"/>
              <w:bottom w:val="nil"/>
            </w:tcBorders>
            <w:shd w:val="clear" w:color="auto" w:fill="FFFFFF" w:themeFill="background1"/>
          </w:tcPr>
          <w:p w14:paraId="389861D9" w14:textId="77777777" w:rsidR="004D6911" w:rsidRPr="007643D1" w:rsidRDefault="004D6911" w:rsidP="00C21E4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p>
        </w:tc>
      </w:tr>
      <w:tr w:rsidR="004D6911" w:rsidRPr="007643D1" w14:paraId="0DA2475F" w14:textId="77777777" w:rsidTr="00C21E46">
        <w:tc>
          <w:tcPr>
            <w:cnfStyle w:val="001000000000" w:firstRow="0" w:lastRow="0" w:firstColumn="1" w:lastColumn="0" w:oddVBand="0" w:evenVBand="0" w:oddHBand="0" w:evenHBand="0" w:firstRowFirstColumn="0" w:firstRowLastColumn="0" w:lastRowFirstColumn="0" w:lastRowLastColumn="0"/>
            <w:tcW w:w="1526" w:type="dxa"/>
            <w:vMerge/>
            <w:tcBorders>
              <w:top w:val="nil"/>
              <w:bottom w:val="nil"/>
            </w:tcBorders>
            <w:shd w:val="clear" w:color="auto" w:fill="FFFFFF" w:themeFill="background1"/>
          </w:tcPr>
          <w:p w14:paraId="06525617" w14:textId="77777777" w:rsidR="004D6911" w:rsidRPr="007643D1" w:rsidRDefault="004D6911" w:rsidP="00C21E46">
            <w:pPr>
              <w:spacing w:line="276" w:lineRule="auto"/>
              <w:jc w:val="both"/>
              <w:rPr>
                <w:rFonts w:ascii="Times New Roman" w:hAnsi="Times New Roman" w:cs="Times New Roman"/>
                <w:sz w:val="24"/>
                <w:szCs w:val="24"/>
              </w:rPr>
            </w:pPr>
          </w:p>
        </w:tc>
        <w:tc>
          <w:tcPr>
            <w:tcW w:w="992" w:type="dxa"/>
            <w:tcBorders>
              <w:top w:val="nil"/>
              <w:bottom w:val="nil"/>
            </w:tcBorders>
            <w:shd w:val="clear" w:color="auto" w:fill="FFFFFF" w:themeFill="background1"/>
          </w:tcPr>
          <w:p w14:paraId="1FBD5C7E" w14:textId="77777777" w:rsidR="004D6911" w:rsidRDefault="004D6911" w:rsidP="00C21E4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TMA</w:t>
            </w:r>
          </w:p>
        </w:tc>
        <w:tc>
          <w:tcPr>
            <w:tcW w:w="1559" w:type="dxa"/>
            <w:tcBorders>
              <w:top w:val="nil"/>
              <w:bottom w:val="nil"/>
            </w:tcBorders>
            <w:shd w:val="clear" w:color="auto" w:fill="FFFFFF" w:themeFill="background1"/>
          </w:tcPr>
          <w:p w14:paraId="3E9200BA" w14:textId="77777777" w:rsidR="004D6911" w:rsidRPr="007643D1" w:rsidRDefault="004D6911" w:rsidP="00C21E4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63.61</w:t>
            </w:r>
          </w:p>
        </w:tc>
        <w:tc>
          <w:tcPr>
            <w:tcW w:w="1701" w:type="dxa"/>
            <w:tcBorders>
              <w:top w:val="nil"/>
              <w:bottom w:val="nil"/>
            </w:tcBorders>
            <w:shd w:val="clear" w:color="auto" w:fill="FFFFFF" w:themeFill="background1"/>
          </w:tcPr>
          <w:p w14:paraId="0232A6D5" w14:textId="77777777" w:rsidR="004D6911" w:rsidRPr="007643D1" w:rsidRDefault="004D6911" w:rsidP="00C21E4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10.60</w:t>
            </w:r>
          </w:p>
        </w:tc>
        <w:tc>
          <w:tcPr>
            <w:tcW w:w="1560" w:type="dxa"/>
            <w:tcBorders>
              <w:top w:val="nil"/>
              <w:bottom w:val="nil"/>
            </w:tcBorders>
            <w:shd w:val="clear" w:color="auto" w:fill="FFFFFF" w:themeFill="background1"/>
          </w:tcPr>
          <w:p w14:paraId="6C36E2E3" w14:textId="77777777" w:rsidR="004D6911" w:rsidRPr="007643D1" w:rsidRDefault="004D6911" w:rsidP="00C21E4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30.4</w:t>
            </w:r>
          </w:p>
        </w:tc>
        <w:tc>
          <w:tcPr>
            <w:tcW w:w="2126" w:type="dxa"/>
            <w:tcBorders>
              <w:top w:val="nil"/>
              <w:bottom w:val="nil"/>
            </w:tcBorders>
            <w:shd w:val="clear" w:color="auto" w:fill="FFFFFF" w:themeFill="background1"/>
          </w:tcPr>
          <w:p w14:paraId="10AB1070" w14:textId="77777777" w:rsidR="004D6911" w:rsidRPr="007643D1" w:rsidRDefault="004D6911" w:rsidP="00C21E4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2.2</w:t>
            </w:r>
          </w:p>
        </w:tc>
      </w:tr>
      <w:tr w:rsidR="004D6911" w:rsidRPr="007643D1" w14:paraId="474D870F" w14:textId="77777777" w:rsidTr="00C21E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vMerge w:val="restart"/>
            <w:tcBorders>
              <w:top w:val="nil"/>
              <w:bottom w:val="nil"/>
            </w:tcBorders>
            <w:shd w:val="clear" w:color="auto" w:fill="FFFFFF" w:themeFill="background1"/>
          </w:tcPr>
          <w:p w14:paraId="2598C135" w14:textId="77777777" w:rsidR="004D6911" w:rsidRPr="007643D1" w:rsidRDefault="004D6911" w:rsidP="00C21E46">
            <w:pPr>
              <w:spacing w:line="276" w:lineRule="auto"/>
              <w:jc w:val="both"/>
              <w:rPr>
                <w:rFonts w:ascii="Times New Roman" w:hAnsi="Times New Roman" w:cs="Times New Roman"/>
                <w:b w:val="0"/>
                <w:bCs w:val="0"/>
                <w:sz w:val="24"/>
                <w:szCs w:val="24"/>
              </w:rPr>
            </w:pPr>
            <w:r w:rsidRPr="007643D1">
              <w:rPr>
                <w:rFonts w:ascii="Times New Roman" w:hAnsi="Times New Roman" w:cs="Times New Roman"/>
                <w:i/>
                <w:sz w:val="24"/>
                <w:szCs w:val="24"/>
              </w:rPr>
              <w:t>Δtmm</w:t>
            </w:r>
            <w:r>
              <w:rPr>
                <w:rFonts w:ascii="Times New Roman" w:hAnsi="Times New Roman" w:cs="Times New Roman"/>
                <w:i/>
                <w:sz w:val="24"/>
                <w:szCs w:val="24"/>
              </w:rPr>
              <w:t>::Gm</w:t>
            </w:r>
          </w:p>
          <w:p w14:paraId="7038E2D8" w14:textId="77777777" w:rsidR="004D6911" w:rsidRPr="007643D1" w:rsidRDefault="004D6911" w:rsidP="00C21E46">
            <w:pPr>
              <w:spacing w:line="276" w:lineRule="auto"/>
              <w:jc w:val="both"/>
              <w:rPr>
                <w:rFonts w:ascii="Times New Roman" w:hAnsi="Times New Roman" w:cs="Times New Roman"/>
                <w:sz w:val="24"/>
                <w:szCs w:val="24"/>
              </w:rPr>
            </w:pPr>
          </w:p>
        </w:tc>
        <w:tc>
          <w:tcPr>
            <w:tcW w:w="992" w:type="dxa"/>
            <w:tcBorders>
              <w:top w:val="nil"/>
              <w:bottom w:val="nil"/>
            </w:tcBorders>
            <w:shd w:val="clear" w:color="auto" w:fill="FFFFFF" w:themeFill="background1"/>
          </w:tcPr>
          <w:p w14:paraId="51637B71" w14:textId="77777777" w:rsidR="004D6911" w:rsidRDefault="004D6911" w:rsidP="00C21E4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TMA</w:t>
            </w:r>
          </w:p>
        </w:tc>
        <w:tc>
          <w:tcPr>
            <w:tcW w:w="1559" w:type="dxa"/>
            <w:tcBorders>
              <w:top w:val="nil"/>
              <w:bottom w:val="nil"/>
            </w:tcBorders>
            <w:shd w:val="clear" w:color="auto" w:fill="FFFFFF" w:themeFill="background1"/>
          </w:tcPr>
          <w:p w14:paraId="70838B5E" w14:textId="77777777" w:rsidR="004D6911" w:rsidRPr="007643D1" w:rsidRDefault="004D6911" w:rsidP="00C21E4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48.42</w:t>
            </w:r>
          </w:p>
        </w:tc>
        <w:tc>
          <w:tcPr>
            <w:tcW w:w="1701" w:type="dxa"/>
            <w:tcBorders>
              <w:top w:val="nil"/>
              <w:bottom w:val="nil"/>
            </w:tcBorders>
            <w:shd w:val="clear" w:color="auto" w:fill="FFFFFF" w:themeFill="background1"/>
          </w:tcPr>
          <w:p w14:paraId="018695E1" w14:textId="77777777" w:rsidR="004D6911" w:rsidRPr="007643D1" w:rsidRDefault="004D6911" w:rsidP="00C21E4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8.07</w:t>
            </w:r>
          </w:p>
        </w:tc>
        <w:tc>
          <w:tcPr>
            <w:tcW w:w="1560" w:type="dxa"/>
            <w:tcBorders>
              <w:top w:val="nil"/>
              <w:bottom w:val="nil"/>
            </w:tcBorders>
            <w:shd w:val="clear" w:color="auto" w:fill="FFFFFF" w:themeFill="background1"/>
          </w:tcPr>
          <w:p w14:paraId="23308E9D" w14:textId="77777777" w:rsidR="004D6911" w:rsidRPr="007643D1" w:rsidRDefault="004D6911" w:rsidP="00C21E4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p>
        </w:tc>
        <w:tc>
          <w:tcPr>
            <w:tcW w:w="2126" w:type="dxa"/>
            <w:tcBorders>
              <w:top w:val="nil"/>
              <w:bottom w:val="nil"/>
            </w:tcBorders>
            <w:shd w:val="clear" w:color="auto" w:fill="FFFFFF" w:themeFill="background1"/>
          </w:tcPr>
          <w:p w14:paraId="18DBE785" w14:textId="77777777" w:rsidR="004D6911" w:rsidRPr="007643D1" w:rsidRDefault="004D6911" w:rsidP="00C21E46">
            <w:pPr>
              <w:spacing w:line="276"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p>
        </w:tc>
      </w:tr>
      <w:tr w:rsidR="004D6911" w:rsidRPr="007643D1" w14:paraId="37DD10FD" w14:textId="77777777" w:rsidTr="00C21E46">
        <w:tc>
          <w:tcPr>
            <w:cnfStyle w:val="001000000000" w:firstRow="0" w:lastRow="0" w:firstColumn="1" w:lastColumn="0" w:oddVBand="0" w:evenVBand="0" w:oddHBand="0" w:evenHBand="0" w:firstRowFirstColumn="0" w:firstRowLastColumn="0" w:lastRowFirstColumn="0" w:lastRowLastColumn="0"/>
            <w:tcW w:w="1526" w:type="dxa"/>
            <w:vMerge/>
            <w:tcBorders>
              <w:top w:val="nil"/>
              <w:bottom w:val="single" w:sz="8" w:space="0" w:color="000000" w:themeColor="text1"/>
            </w:tcBorders>
            <w:shd w:val="clear" w:color="auto" w:fill="FFFFFF" w:themeFill="background1"/>
          </w:tcPr>
          <w:p w14:paraId="04433351" w14:textId="77777777" w:rsidR="004D6911" w:rsidRPr="007643D1" w:rsidRDefault="004D6911" w:rsidP="00C21E46">
            <w:pPr>
              <w:spacing w:line="276" w:lineRule="auto"/>
              <w:jc w:val="both"/>
              <w:rPr>
                <w:rFonts w:ascii="Times New Roman" w:hAnsi="Times New Roman" w:cs="Times New Roman"/>
                <w:sz w:val="24"/>
                <w:szCs w:val="24"/>
              </w:rPr>
            </w:pPr>
          </w:p>
        </w:tc>
        <w:tc>
          <w:tcPr>
            <w:tcW w:w="992" w:type="dxa"/>
            <w:tcBorders>
              <w:top w:val="nil"/>
              <w:bottom w:val="single" w:sz="8" w:space="0" w:color="000000" w:themeColor="text1"/>
            </w:tcBorders>
            <w:shd w:val="clear" w:color="auto" w:fill="FFFFFF" w:themeFill="background1"/>
          </w:tcPr>
          <w:p w14:paraId="21145297" w14:textId="77777777" w:rsidR="004D6911" w:rsidRDefault="004D6911" w:rsidP="00C21E4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TMA</w:t>
            </w:r>
          </w:p>
        </w:tc>
        <w:tc>
          <w:tcPr>
            <w:tcW w:w="1559" w:type="dxa"/>
            <w:tcBorders>
              <w:top w:val="nil"/>
              <w:bottom w:val="single" w:sz="8" w:space="0" w:color="000000" w:themeColor="text1"/>
            </w:tcBorders>
            <w:shd w:val="clear" w:color="auto" w:fill="FFFFFF" w:themeFill="background1"/>
          </w:tcPr>
          <w:p w14:paraId="23B12C1F" w14:textId="77777777" w:rsidR="004D6911" w:rsidRPr="007643D1" w:rsidRDefault="004D6911" w:rsidP="00C21E4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48.08</w:t>
            </w:r>
          </w:p>
        </w:tc>
        <w:tc>
          <w:tcPr>
            <w:tcW w:w="1701" w:type="dxa"/>
            <w:tcBorders>
              <w:top w:val="nil"/>
              <w:bottom w:val="single" w:sz="8" w:space="0" w:color="000000" w:themeColor="text1"/>
            </w:tcBorders>
            <w:shd w:val="clear" w:color="auto" w:fill="FFFFFF" w:themeFill="background1"/>
          </w:tcPr>
          <w:p w14:paraId="5EF65CC1" w14:textId="77777777" w:rsidR="004D6911" w:rsidRPr="007643D1" w:rsidRDefault="004D6911" w:rsidP="00C21E4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8.01</w:t>
            </w:r>
          </w:p>
        </w:tc>
        <w:tc>
          <w:tcPr>
            <w:tcW w:w="1560" w:type="dxa"/>
            <w:tcBorders>
              <w:top w:val="nil"/>
              <w:bottom w:val="single" w:sz="8" w:space="0" w:color="000000" w:themeColor="text1"/>
            </w:tcBorders>
            <w:shd w:val="clear" w:color="auto" w:fill="FFFFFF" w:themeFill="background1"/>
          </w:tcPr>
          <w:p w14:paraId="2C513A7F" w14:textId="77777777" w:rsidR="004D6911" w:rsidRPr="007643D1" w:rsidRDefault="004D6911" w:rsidP="00C21E4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w:t>
            </w:r>
          </w:p>
        </w:tc>
        <w:tc>
          <w:tcPr>
            <w:tcW w:w="2126" w:type="dxa"/>
            <w:tcBorders>
              <w:top w:val="nil"/>
              <w:bottom w:val="single" w:sz="8" w:space="0" w:color="000000" w:themeColor="text1"/>
            </w:tcBorders>
            <w:shd w:val="clear" w:color="auto" w:fill="FFFFFF" w:themeFill="background1"/>
          </w:tcPr>
          <w:p w14:paraId="433DE092" w14:textId="77777777" w:rsidR="004D6911" w:rsidRPr="007643D1" w:rsidRDefault="004D6911" w:rsidP="00C21E46">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5</w:t>
            </w:r>
          </w:p>
        </w:tc>
      </w:tr>
    </w:tbl>
    <w:p w14:paraId="36E18C7B" w14:textId="77777777" w:rsidR="004D6911" w:rsidRDefault="004D6911" w:rsidP="004D6911"/>
    <w:p w14:paraId="547A4516" w14:textId="77777777" w:rsidR="004D6911" w:rsidRDefault="004D6911">
      <w:r>
        <w:br w:type="page"/>
      </w:r>
    </w:p>
    <w:p w14:paraId="0D6680A3" w14:textId="2E9DAA97" w:rsidR="004D6911" w:rsidRDefault="004D6911">
      <w:r>
        <w:rPr>
          <w:noProof/>
        </w:rPr>
        <w:lastRenderedPageBreak/>
        <w:drawing>
          <wp:inline distT="0" distB="0" distL="0" distR="0" wp14:anchorId="1C0B70C0" wp14:editId="5C86A41D">
            <wp:extent cx="6032368" cy="449961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34219" cy="4500991"/>
                    </a:xfrm>
                    <a:prstGeom prst="rect">
                      <a:avLst/>
                    </a:prstGeom>
                    <a:noFill/>
                  </pic:spPr>
                </pic:pic>
              </a:graphicData>
            </a:graphic>
          </wp:inline>
        </w:drawing>
      </w:r>
      <w:r>
        <w:br w:type="page"/>
      </w:r>
    </w:p>
    <w:p w14:paraId="319A6C8B" w14:textId="3DD0B869" w:rsidR="00F5133C" w:rsidRDefault="007B722D">
      <w:pPr>
        <w:rPr>
          <w:noProof/>
        </w:rPr>
      </w:pPr>
      <w:r>
        <w:rPr>
          <w:noProof/>
        </w:rPr>
        <w:lastRenderedPageBreak/>
        <w:drawing>
          <wp:inline distT="0" distB="0" distL="0" distR="0" wp14:anchorId="0B3F74BB" wp14:editId="066934A5">
            <wp:extent cx="5731510" cy="463477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4634772"/>
                    </a:xfrm>
                    <a:prstGeom prst="rect">
                      <a:avLst/>
                    </a:prstGeom>
                    <a:noFill/>
                  </pic:spPr>
                </pic:pic>
              </a:graphicData>
            </a:graphic>
          </wp:inline>
        </w:drawing>
      </w:r>
      <w:r w:rsidR="00F5133C">
        <w:rPr>
          <w:noProof/>
        </w:rPr>
        <w:br w:type="page"/>
      </w:r>
    </w:p>
    <w:p w14:paraId="54B7DC6C" w14:textId="202CDFAB" w:rsidR="00F5133C" w:rsidRDefault="00F5133C">
      <w:r>
        <w:lastRenderedPageBreak/>
        <w:br w:type="page"/>
      </w:r>
      <w:r w:rsidR="007B722D">
        <w:rPr>
          <w:noProof/>
        </w:rPr>
        <w:lastRenderedPageBreak/>
        <w:drawing>
          <wp:inline distT="0" distB="0" distL="0" distR="0" wp14:anchorId="748D78D6" wp14:editId="74EBA722">
            <wp:extent cx="5731510" cy="3975298"/>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3975298"/>
                    </a:xfrm>
                    <a:prstGeom prst="rect">
                      <a:avLst/>
                    </a:prstGeom>
                    <a:noFill/>
                  </pic:spPr>
                </pic:pic>
              </a:graphicData>
            </a:graphic>
          </wp:inline>
        </w:drawing>
      </w:r>
    </w:p>
    <w:p w14:paraId="2D192169" w14:textId="3D27F665" w:rsidR="00DF7DC7" w:rsidRDefault="007B722D">
      <w:pPr>
        <w:rPr>
          <w:noProof/>
        </w:rPr>
      </w:pPr>
      <w:r>
        <w:rPr>
          <w:noProof/>
        </w:rPr>
        <w:lastRenderedPageBreak/>
        <w:drawing>
          <wp:inline distT="0" distB="0" distL="0" distR="0" wp14:anchorId="79F82ABE" wp14:editId="0D192F14">
            <wp:extent cx="6525260" cy="435031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30087" cy="4353528"/>
                    </a:xfrm>
                    <a:prstGeom prst="rect">
                      <a:avLst/>
                    </a:prstGeom>
                    <a:noFill/>
                  </pic:spPr>
                </pic:pic>
              </a:graphicData>
            </a:graphic>
          </wp:inline>
        </w:drawing>
      </w:r>
      <w:r w:rsidR="00DF7DC7">
        <w:rPr>
          <w:noProof/>
        </w:rPr>
        <w:drawing>
          <wp:inline distT="0" distB="0" distL="0" distR="0" wp14:anchorId="09F243B5" wp14:editId="0AF5F5FE">
            <wp:extent cx="4926180" cy="3637602"/>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29757" cy="3640244"/>
                    </a:xfrm>
                    <a:prstGeom prst="rect">
                      <a:avLst/>
                    </a:prstGeom>
                    <a:noFill/>
                  </pic:spPr>
                </pic:pic>
              </a:graphicData>
            </a:graphic>
          </wp:inline>
        </w:drawing>
      </w:r>
      <w:r w:rsidR="00DF7DC7">
        <w:rPr>
          <w:noProof/>
        </w:rPr>
        <w:br w:type="page"/>
      </w:r>
    </w:p>
    <w:p w14:paraId="38A3A60D" w14:textId="2EE92D4F" w:rsidR="00DF7DC7" w:rsidRDefault="00DF7DC7">
      <w:r>
        <w:lastRenderedPageBreak/>
        <w:br w:type="page"/>
      </w:r>
    </w:p>
    <w:p w14:paraId="5D990A85" w14:textId="49378DF5" w:rsidR="00521F3B" w:rsidRDefault="00DF7DC7" w:rsidP="00FB0734">
      <w:pPr>
        <w:spacing w:line="480" w:lineRule="auto"/>
        <w:jc w:val="both"/>
      </w:pPr>
      <w:bookmarkStart w:id="46" w:name="_GoBack"/>
      <w:bookmarkEnd w:id="46"/>
      <w:r>
        <w:rPr>
          <w:noProof/>
        </w:rPr>
        <w:lastRenderedPageBreak/>
        <w:drawing>
          <wp:inline distT="0" distB="0" distL="0" distR="0" wp14:anchorId="019726A0" wp14:editId="54FF873E">
            <wp:extent cx="5675630" cy="6364605"/>
            <wp:effectExtent l="0" t="0" r="127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75630" cy="6364605"/>
                    </a:xfrm>
                    <a:prstGeom prst="rect">
                      <a:avLst/>
                    </a:prstGeom>
                    <a:noFill/>
                  </pic:spPr>
                </pic:pic>
              </a:graphicData>
            </a:graphic>
          </wp:inline>
        </w:drawing>
      </w:r>
    </w:p>
    <w:sectPr w:rsidR="00521F3B" w:rsidSect="007F7446">
      <w:headerReference w:type="default" r:id="rId14"/>
      <w:footerReference w:type="even" r:id="rId15"/>
      <w:footerReference w:type="default" r:id="rId16"/>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BA6005" w14:textId="77777777" w:rsidR="00F9653D" w:rsidRDefault="00F9653D">
      <w:pPr>
        <w:spacing w:after="0" w:line="240" w:lineRule="auto"/>
      </w:pPr>
      <w:r>
        <w:separator/>
      </w:r>
    </w:p>
  </w:endnote>
  <w:endnote w:type="continuationSeparator" w:id="0">
    <w:p w14:paraId="2749FBFB" w14:textId="77777777" w:rsidR="00F9653D" w:rsidRDefault="00F9653D">
      <w:pPr>
        <w:spacing w:after="0" w:line="240" w:lineRule="auto"/>
      </w:pPr>
      <w:r>
        <w:continuationSeparator/>
      </w:r>
    </w:p>
  </w:endnote>
  <w:endnote w:type="continuationNotice" w:id="1">
    <w:p w14:paraId="35A8CEE8" w14:textId="77777777" w:rsidR="00F9653D" w:rsidRDefault="00F965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54B75A" w14:textId="77777777" w:rsidR="00ED6D47" w:rsidRDefault="00A22992" w:rsidP="0027543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50AF5A6" w14:textId="77777777" w:rsidR="00ED6D47" w:rsidRDefault="00F9653D" w:rsidP="00275430">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D2759C" w14:textId="77777777" w:rsidR="00ED6D47" w:rsidRDefault="00A22992" w:rsidP="0027543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B722D">
      <w:rPr>
        <w:rStyle w:val="PageNumber"/>
        <w:noProof/>
      </w:rPr>
      <w:t>29</w:t>
    </w:r>
    <w:r>
      <w:rPr>
        <w:rStyle w:val="PageNumber"/>
      </w:rPr>
      <w:fldChar w:fldCharType="end"/>
    </w:r>
  </w:p>
  <w:p w14:paraId="06F6C6E7" w14:textId="77777777" w:rsidR="00ED6D47" w:rsidRDefault="00F9653D" w:rsidP="00275430">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F336A1" w14:textId="77777777" w:rsidR="00F9653D" w:rsidRDefault="00F9653D">
      <w:pPr>
        <w:spacing w:after="0" w:line="240" w:lineRule="auto"/>
      </w:pPr>
      <w:r>
        <w:separator/>
      </w:r>
    </w:p>
  </w:footnote>
  <w:footnote w:type="continuationSeparator" w:id="0">
    <w:p w14:paraId="5EB78B61" w14:textId="77777777" w:rsidR="00F9653D" w:rsidRDefault="00F9653D">
      <w:pPr>
        <w:spacing w:after="0" w:line="240" w:lineRule="auto"/>
      </w:pPr>
      <w:r>
        <w:continuationSeparator/>
      </w:r>
    </w:p>
  </w:footnote>
  <w:footnote w:type="continuationNotice" w:id="1">
    <w:p w14:paraId="1E6C3185" w14:textId="77777777" w:rsidR="00F9653D" w:rsidRDefault="00F9653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EB25E0" w14:textId="77777777" w:rsidR="00603C10" w:rsidRDefault="00603C1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BB463C"/>
    <w:multiLevelType w:val="hybridMultilevel"/>
    <w:tmpl w:val="618E0F1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ADA0403"/>
    <w:multiLevelType w:val="hybridMultilevel"/>
    <w:tmpl w:val="3FEEFAC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247C86"/>
    <w:multiLevelType w:val="hybridMultilevel"/>
    <w:tmpl w:val="A7D2CC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4727E7"/>
    <w:rsid w:val="0003753C"/>
    <w:rsid w:val="00037625"/>
    <w:rsid w:val="000D0CBC"/>
    <w:rsid w:val="00137351"/>
    <w:rsid w:val="00145813"/>
    <w:rsid w:val="002618DB"/>
    <w:rsid w:val="002649A9"/>
    <w:rsid w:val="0027486F"/>
    <w:rsid w:val="00285F90"/>
    <w:rsid w:val="002B26BE"/>
    <w:rsid w:val="00324EB5"/>
    <w:rsid w:val="003544E1"/>
    <w:rsid w:val="00375C13"/>
    <w:rsid w:val="00384AE4"/>
    <w:rsid w:val="00385A94"/>
    <w:rsid w:val="004152B9"/>
    <w:rsid w:val="004524AD"/>
    <w:rsid w:val="004727E7"/>
    <w:rsid w:val="004C60C4"/>
    <w:rsid w:val="004D6911"/>
    <w:rsid w:val="00501EEE"/>
    <w:rsid w:val="00507A72"/>
    <w:rsid w:val="00521F3B"/>
    <w:rsid w:val="00524564"/>
    <w:rsid w:val="00572772"/>
    <w:rsid w:val="00603C10"/>
    <w:rsid w:val="00605BEB"/>
    <w:rsid w:val="00637744"/>
    <w:rsid w:val="006506C8"/>
    <w:rsid w:val="006749FB"/>
    <w:rsid w:val="006C1C14"/>
    <w:rsid w:val="006F5F09"/>
    <w:rsid w:val="0074572F"/>
    <w:rsid w:val="00774126"/>
    <w:rsid w:val="00781DD9"/>
    <w:rsid w:val="0079713B"/>
    <w:rsid w:val="007B722D"/>
    <w:rsid w:val="007F7446"/>
    <w:rsid w:val="00845976"/>
    <w:rsid w:val="00860101"/>
    <w:rsid w:val="00863048"/>
    <w:rsid w:val="00875A5D"/>
    <w:rsid w:val="00903456"/>
    <w:rsid w:val="00935073"/>
    <w:rsid w:val="009634E1"/>
    <w:rsid w:val="009D004A"/>
    <w:rsid w:val="009E64DB"/>
    <w:rsid w:val="00A0240A"/>
    <w:rsid w:val="00A22992"/>
    <w:rsid w:val="00A3057B"/>
    <w:rsid w:val="00A41DD8"/>
    <w:rsid w:val="00A51A1C"/>
    <w:rsid w:val="00A53FE5"/>
    <w:rsid w:val="00A65DD8"/>
    <w:rsid w:val="00A73E84"/>
    <w:rsid w:val="00AC0C43"/>
    <w:rsid w:val="00AD16E9"/>
    <w:rsid w:val="00AF56D8"/>
    <w:rsid w:val="00B719DE"/>
    <w:rsid w:val="00BA5032"/>
    <w:rsid w:val="00BB217A"/>
    <w:rsid w:val="00C2478F"/>
    <w:rsid w:val="00C33D6C"/>
    <w:rsid w:val="00C53697"/>
    <w:rsid w:val="00C61872"/>
    <w:rsid w:val="00C857A6"/>
    <w:rsid w:val="00CD1CA4"/>
    <w:rsid w:val="00CF423A"/>
    <w:rsid w:val="00D11C3F"/>
    <w:rsid w:val="00D24611"/>
    <w:rsid w:val="00D924BE"/>
    <w:rsid w:val="00DB3263"/>
    <w:rsid w:val="00DC4DA2"/>
    <w:rsid w:val="00DF7DC7"/>
    <w:rsid w:val="00E1376F"/>
    <w:rsid w:val="00E25911"/>
    <w:rsid w:val="00E3423A"/>
    <w:rsid w:val="00E36481"/>
    <w:rsid w:val="00E766BE"/>
    <w:rsid w:val="00E9738B"/>
    <w:rsid w:val="00E97718"/>
    <w:rsid w:val="00EE0389"/>
    <w:rsid w:val="00F35E82"/>
    <w:rsid w:val="00F5133C"/>
    <w:rsid w:val="00F751BA"/>
    <w:rsid w:val="00F9653D"/>
    <w:rsid w:val="00FA0386"/>
    <w:rsid w:val="00FB07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8BC846F-2B14-4C1F-BD0A-6B0B37ABB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27E7"/>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727E7"/>
    <w:pPr>
      <w:autoSpaceDE w:val="0"/>
      <w:autoSpaceDN w:val="0"/>
      <w:adjustRightInd w:val="0"/>
      <w:spacing w:after="0" w:line="240" w:lineRule="auto"/>
    </w:pPr>
    <w:rPr>
      <w:rFonts w:ascii="Arial" w:eastAsiaTheme="minorEastAsia" w:hAnsi="Arial" w:cs="Arial"/>
      <w:color w:val="000000"/>
      <w:sz w:val="24"/>
      <w:szCs w:val="24"/>
      <w:lang w:eastAsia="en-GB"/>
    </w:rPr>
  </w:style>
  <w:style w:type="table" w:styleId="TableGrid">
    <w:name w:val="Table Grid"/>
    <w:basedOn w:val="TableNormal"/>
    <w:uiPriority w:val="59"/>
    <w:rsid w:val="004727E7"/>
    <w:pPr>
      <w:spacing w:after="0" w:line="240" w:lineRule="auto"/>
    </w:pPr>
    <w:rPr>
      <w:rFonts w:eastAsiaTheme="minorEastAsia"/>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4727E7"/>
    <w:pPr>
      <w:spacing w:after="0" w:line="240" w:lineRule="auto"/>
    </w:pPr>
    <w:rPr>
      <w:rFonts w:eastAsiaTheme="minorEastAsia"/>
      <w:color w:val="000000" w:themeColor="text1" w:themeShade="BF"/>
      <w:lang w:eastAsia="en-GB"/>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alloonText">
    <w:name w:val="Balloon Text"/>
    <w:basedOn w:val="Normal"/>
    <w:link w:val="BalloonTextChar"/>
    <w:uiPriority w:val="99"/>
    <w:semiHidden/>
    <w:unhideWhenUsed/>
    <w:rsid w:val="004727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27E7"/>
    <w:rPr>
      <w:rFonts w:ascii="Tahoma" w:eastAsiaTheme="minorEastAsia" w:hAnsi="Tahoma" w:cs="Tahoma"/>
      <w:sz w:val="16"/>
      <w:szCs w:val="16"/>
      <w:lang w:eastAsia="en-GB"/>
    </w:rPr>
  </w:style>
  <w:style w:type="paragraph" w:styleId="ListParagraph">
    <w:name w:val="List Paragraph"/>
    <w:basedOn w:val="Normal"/>
    <w:uiPriority w:val="34"/>
    <w:qFormat/>
    <w:rsid w:val="004727E7"/>
    <w:pPr>
      <w:ind w:left="720"/>
      <w:contextualSpacing/>
    </w:pPr>
  </w:style>
  <w:style w:type="character" w:styleId="Strong">
    <w:name w:val="Strong"/>
    <w:basedOn w:val="DefaultParagraphFont"/>
    <w:uiPriority w:val="22"/>
    <w:qFormat/>
    <w:rsid w:val="004727E7"/>
    <w:rPr>
      <w:b/>
      <w:bCs/>
    </w:rPr>
  </w:style>
  <w:style w:type="character" w:styleId="PlaceholderText">
    <w:name w:val="Placeholder Text"/>
    <w:basedOn w:val="DefaultParagraphFont"/>
    <w:uiPriority w:val="99"/>
    <w:semiHidden/>
    <w:rsid w:val="004727E7"/>
    <w:rPr>
      <w:color w:val="808080"/>
    </w:rPr>
  </w:style>
  <w:style w:type="paragraph" w:customStyle="1" w:styleId="EndNoteBibliographyTitle">
    <w:name w:val="EndNote Bibliography Title"/>
    <w:basedOn w:val="Normal"/>
    <w:link w:val="EndNoteBibliographyTitleChar"/>
    <w:rsid w:val="004727E7"/>
    <w:pPr>
      <w:spacing w:after="0"/>
      <w:jc w:val="center"/>
    </w:pPr>
    <w:rPr>
      <w:rFonts w:ascii="Calibri" w:hAnsi="Calibri"/>
      <w:noProof/>
    </w:rPr>
  </w:style>
  <w:style w:type="character" w:customStyle="1" w:styleId="EndNoteBibliographyTitleChar">
    <w:name w:val="EndNote Bibliography Title Char"/>
    <w:basedOn w:val="DefaultParagraphFont"/>
    <w:link w:val="EndNoteBibliographyTitle"/>
    <w:rsid w:val="004727E7"/>
    <w:rPr>
      <w:rFonts w:ascii="Calibri" w:eastAsiaTheme="minorEastAsia" w:hAnsi="Calibri"/>
      <w:noProof/>
      <w:lang w:eastAsia="en-GB"/>
    </w:rPr>
  </w:style>
  <w:style w:type="paragraph" w:customStyle="1" w:styleId="EndNoteBibliography">
    <w:name w:val="EndNote Bibliography"/>
    <w:basedOn w:val="Normal"/>
    <w:link w:val="EndNoteBibliographyChar"/>
    <w:rsid w:val="004727E7"/>
    <w:pPr>
      <w:spacing w:line="240" w:lineRule="auto"/>
    </w:pPr>
    <w:rPr>
      <w:rFonts w:ascii="Calibri" w:hAnsi="Calibri"/>
      <w:noProof/>
    </w:rPr>
  </w:style>
  <w:style w:type="character" w:customStyle="1" w:styleId="EndNoteBibliographyChar">
    <w:name w:val="EndNote Bibliography Char"/>
    <w:basedOn w:val="DefaultParagraphFont"/>
    <w:link w:val="EndNoteBibliography"/>
    <w:rsid w:val="004727E7"/>
    <w:rPr>
      <w:rFonts w:ascii="Calibri" w:eastAsiaTheme="minorEastAsia" w:hAnsi="Calibri"/>
      <w:noProof/>
      <w:lang w:eastAsia="en-GB"/>
    </w:rPr>
  </w:style>
  <w:style w:type="character" w:styleId="Hyperlink">
    <w:name w:val="Hyperlink"/>
    <w:basedOn w:val="DefaultParagraphFont"/>
    <w:uiPriority w:val="99"/>
    <w:unhideWhenUsed/>
    <w:rsid w:val="004727E7"/>
    <w:rPr>
      <w:color w:val="0000FF" w:themeColor="hyperlink"/>
      <w:u w:val="single"/>
    </w:rPr>
  </w:style>
  <w:style w:type="paragraph" w:styleId="Footer">
    <w:name w:val="footer"/>
    <w:basedOn w:val="Normal"/>
    <w:link w:val="FooterChar"/>
    <w:uiPriority w:val="99"/>
    <w:unhideWhenUsed/>
    <w:rsid w:val="004727E7"/>
    <w:pPr>
      <w:tabs>
        <w:tab w:val="center" w:pos="4153"/>
        <w:tab w:val="right" w:pos="8306"/>
      </w:tabs>
      <w:spacing w:after="0" w:line="240" w:lineRule="auto"/>
    </w:pPr>
  </w:style>
  <w:style w:type="character" w:customStyle="1" w:styleId="FooterChar">
    <w:name w:val="Footer Char"/>
    <w:basedOn w:val="DefaultParagraphFont"/>
    <w:link w:val="Footer"/>
    <w:uiPriority w:val="99"/>
    <w:rsid w:val="004727E7"/>
    <w:rPr>
      <w:rFonts w:eastAsiaTheme="minorEastAsia"/>
      <w:lang w:eastAsia="en-GB"/>
    </w:rPr>
  </w:style>
  <w:style w:type="character" w:styleId="PageNumber">
    <w:name w:val="page number"/>
    <w:basedOn w:val="DefaultParagraphFont"/>
    <w:uiPriority w:val="99"/>
    <w:semiHidden/>
    <w:unhideWhenUsed/>
    <w:rsid w:val="004727E7"/>
  </w:style>
  <w:style w:type="character" w:styleId="CommentReference">
    <w:name w:val="annotation reference"/>
    <w:basedOn w:val="DefaultParagraphFont"/>
    <w:uiPriority w:val="99"/>
    <w:semiHidden/>
    <w:unhideWhenUsed/>
    <w:rsid w:val="004727E7"/>
    <w:rPr>
      <w:sz w:val="18"/>
      <w:szCs w:val="18"/>
    </w:rPr>
  </w:style>
  <w:style w:type="paragraph" w:styleId="CommentText">
    <w:name w:val="annotation text"/>
    <w:basedOn w:val="Normal"/>
    <w:link w:val="CommentTextChar"/>
    <w:uiPriority w:val="99"/>
    <w:semiHidden/>
    <w:unhideWhenUsed/>
    <w:rsid w:val="004727E7"/>
    <w:pPr>
      <w:spacing w:line="240" w:lineRule="auto"/>
    </w:pPr>
    <w:rPr>
      <w:sz w:val="24"/>
      <w:szCs w:val="24"/>
    </w:rPr>
  </w:style>
  <w:style w:type="character" w:customStyle="1" w:styleId="CommentTextChar">
    <w:name w:val="Comment Text Char"/>
    <w:basedOn w:val="DefaultParagraphFont"/>
    <w:link w:val="CommentText"/>
    <w:uiPriority w:val="99"/>
    <w:semiHidden/>
    <w:rsid w:val="004727E7"/>
    <w:rPr>
      <w:rFonts w:eastAsiaTheme="minorEastAsia"/>
      <w:sz w:val="24"/>
      <w:szCs w:val="24"/>
      <w:lang w:eastAsia="en-GB"/>
    </w:rPr>
  </w:style>
  <w:style w:type="paragraph" w:styleId="CommentSubject">
    <w:name w:val="annotation subject"/>
    <w:basedOn w:val="CommentText"/>
    <w:next w:val="CommentText"/>
    <w:link w:val="CommentSubjectChar"/>
    <w:uiPriority w:val="99"/>
    <w:semiHidden/>
    <w:unhideWhenUsed/>
    <w:rsid w:val="004727E7"/>
    <w:rPr>
      <w:b/>
      <w:bCs/>
      <w:sz w:val="20"/>
      <w:szCs w:val="20"/>
    </w:rPr>
  </w:style>
  <w:style w:type="character" w:customStyle="1" w:styleId="CommentSubjectChar">
    <w:name w:val="Comment Subject Char"/>
    <w:basedOn w:val="CommentTextChar"/>
    <w:link w:val="CommentSubject"/>
    <w:uiPriority w:val="99"/>
    <w:semiHidden/>
    <w:rsid w:val="004727E7"/>
    <w:rPr>
      <w:rFonts w:eastAsiaTheme="minorEastAsia"/>
      <w:b/>
      <w:bCs/>
      <w:sz w:val="20"/>
      <w:szCs w:val="20"/>
      <w:lang w:eastAsia="en-GB"/>
    </w:rPr>
  </w:style>
  <w:style w:type="paragraph" w:styleId="Revision">
    <w:name w:val="Revision"/>
    <w:hidden/>
    <w:uiPriority w:val="99"/>
    <w:semiHidden/>
    <w:rsid w:val="004727E7"/>
    <w:pPr>
      <w:spacing w:after="0" w:line="240" w:lineRule="auto"/>
    </w:pPr>
    <w:rPr>
      <w:rFonts w:eastAsiaTheme="minorEastAsia"/>
      <w:lang w:eastAsia="en-GB"/>
    </w:rPr>
  </w:style>
  <w:style w:type="paragraph" w:styleId="Header">
    <w:name w:val="header"/>
    <w:basedOn w:val="Normal"/>
    <w:link w:val="HeaderChar"/>
    <w:uiPriority w:val="99"/>
    <w:unhideWhenUsed/>
    <w:rsid w:val="004727E7"/>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27E7"/>
    <w:rPr>
      <w:rFonts w:eastAsiaTheme="minorEastAsia"/>
      <w:lang w:eastAsia="en-GB"/>
    </w:rPr>
  </w:style>
  <w:style w:type="character" w:customStyle="1" w:styleId="cit-vol">
    <w:name w:val="cit-vol"/>
    <w:basedOn w:val="DefaultParagraphFont"/>
    <w:rsid w:val="00BA5032"/>
  </w:style>
  <w:style w:type="character" w:customStyle="1" w:styleId="cit-sep">
    <w:name w:val="cit-sep"/>
    <w:basedOn w:val="DefaultParagraphFont"/>
    <w:rsid w:val="00BA5032"/>
  </w:style>
  <w:style w:type="character" w:customStyle="1" w:styleId="cit-issue">
    <w:name w:val="cit-issue"/>
    <w:basedOn w:val="DefaultParagraphFont"/>
    <w:rsid w:val="00BA5032"/>
  </w:style>
  <w:style w:type="character" w:customStyle="1" w:styleId="apple-converted-space">
    <w:name w:val="apple-converted-space"/>
    <w:basedOn w:val="DefaultParagraphFont"/>
    <w:rsid w:val="00BA5032"/>
  </w:style>
  <w:style w:type="character" w:customStyle="1" w:styleId="cit-elocation">
    <w:name w:val="cit-elocation"/>
    <w:basedOn w:val="DefaultParagraphFont"/>
    <w:rsid w:val="00BA5032"/>
  </w:style>
  <w:style w:type="character" w:styleId="LineNumber">
    <w:name w:val="line number"/>
    <w:basedOn w:val="DefaultParagraphFont"/>
    <w:uiPriority w:val="99"/>
    <w:semiHidden/>
    <w:unhideWhenUsed/>
    <w:rsid w:val="007F74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6398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Y.chen.25@warwick.ac.uk" TargetMode="Externa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31</Pages>
  <Words>6118</Words>
  <Characters>34876</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University of Warwick</Company>
  <LinksUpToDate>false</LinksUpToDate>
  <CharactersWithSpaces>40913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Lidbury, Ian</dc:creator>
  <cp:lastModifiedBy>Env</cp:lastModifiedBy>
  <cp:revision>6</cp:revision>
  <dcterms:created xsi:type="dcterms:W3CDTF">2015-12-16T09:03:00Z</dcterms:created>
  <dcterms:modified xsi:type="dcterms:W3CDTF">2015-12-16T09:18:00Z</dcterms:modified>
</cp:coreProperties>
</file>