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38" w:rsidRPr="00A14A2C" w:rsidRDefault="009E04BC">
      <w:pPr>
        <w:rPr>
          <w:sz w:val="28"/>
          <w:szCs w:val="28"/>
        </w:rPr>
      </w:pPr>
      <w:r w:rsidRPr="00A14A2C">
        <w:rPr>
          <w:sz w:val="28"/>
          <w:szCs w:val="28"/>
        </w:rPr>
        <w:t xml:space="preserve">The synthesis of unsymmetrically substituted </w:t>
      </w:r>
      <w:proofErr w:type="spellStart"/>
      <w:r w:rsidRPr="00A14A2C">
        <w:rPr>
          <w:sz w:val="28"/>
          <w:szCs w:val="28"/>
        </w:rPr>
        <w:t>triphenylenes</w:t>
      </w:r>
      <w:proofErr w:type="spellEnd"/>
      <w:r w:rsidRPr="00A14A2C">
        <w:rPr>
          <w:sz w:val="28"/>
          <w:szCs w:val="28"/>
        </w:rPr>
        <w:t xml:space="preserve"> through controlled construction of the core and subsequent aromatic substitution reactions – a perspective and update</w:t>
      </w:r>
    </w:p>
    <w:p w:rsidR="009E04BC" w:rsidRDefault="009E04BC"/>
    <w:p w:rsidR="009E04BC" w:rsidRDefault="009E04BC">
      <w:r>
        <w:t>Andrew N. Cammidge*</w:t>
      </w:r>
      <w:r>
        <w:rPr>
          <w:vertAlign w:val="superscript"/>
        </w:rPr>
        <w:t>a</w:t>
      </w:r>
      <w:r>
        <w:t xml:space="preserve">, Grace </w:t>
      </w:r>
      <w:proofErr w:type="spellStart"/>
      <w:r>
        <w:t>Obi</w:t>
      </w:r>
      <w:r>
        <w:rPr>
          <w:vertAlign w:val="superscript"/>
        </w:rPr>
        <w:t>a</w:t>
      </w:r>
      <w:proofErr w:type="spellEnd"/>
      <w:r>
        <w:t xml:space="preserve">, Rebecca J. </w:t>
      </w:r>
      <w:proofErr w:type="spellStart"/>
      <w:r>
        <w:t>Turner</w:t>
      </w:r>
      <w:r>
        <w:rPr>
          <w:vertAlign w:val="superscript"/>
        </w:rPr>
        <w:t>a</w:t>
      </w:r>
      <w:proofErr w:type="spellEnd"/>
      <w:r>
        <w:t xml:space="preserve">, Simon J. </w:t>
      </w:r>
      <w:proofErr w:type="spellStart"/>
      <w:r>
        <w:t>Coles</w:t>
      </w:r>
      <w:r>
        <w:rPr>
          <w:vertAlign w:val="superscript"/>
        </w:rPr>
        <w:t>b</w:t>
      </w:r>
      <w:proofErr w:type="spellEnd"/>
      <w:r>
        <w:t xml:space="preserve"> and Graham J. </w:t>
      </w:r>
      <w:proofErr w:type="spellStart"/>
      <w:r>
        <w:t>Tizzard</w:t>
      </w:r>
      <w:r>
        <w:rPr>
          <w:vertAlign w:val="superscript"/>
        </w:rPr>
        <w:t>b</w:t>
      </w:r>
      <w:proofErr w:type="spellEnd"/>
    </w:p>
    <w:p w:rsidR="009E04BC" w:rsidRDefault="009E04BC"/>
    <w:p w:rsidR="009E04BC" w:rsidRDefault="009E04BC">
      <w:proofErr w:type="spellStart"/>
      <w:proofErr w:type="gramStart"/>
      <w:r>
        <w:rPr>
          <w:vertAlign w:val="superscript"/>
        </w:rPr>
        <w:t>a</w:t>
      </w:r>
      <w:r>
        <w:t>School</w:t>
      </w:r>
      <w:proofErr w:type="spellEnd"/>
      <w:proofErr w:type="gramEnd"/>
      <w:r>
        <w:t xml:space="preserve"> of Chemistry, University of East Anglia, Norwich Research Park, Norwich NR4 7TJ, UK.</w:t>
      </w:r>
    </w:p>
    <w:p w:rsidR="009E04BC" w:rsidRDefault="009E04BC">
      <w:proofErr w:type="spellStart"/>
      <w:proofErr w:type="gramStart"/>
      <w:r>
        <w:rPr>
          <w:vertAlign w:val="superscript"/>
        </w:rPr>
        <w:t>b</w:t>
      </w:r>
      <w:r>
        <w:t>UK</w:t>
      </w:r>
      <w:proofErr w:type="spellEnd"/>
      <w:proofErr w:type="gramEnd"/>
      <w:r>
        <w:t xml:space="preserve"> National Crystallography Service, School of Chemistry, University of Southampton, Southampton SO17 1BJ, UK.</w:t>
      </w:r>
    </w:p>
    <w:p w:rsidR="009E04BC" w:rsidRDefault="009E04BC"/>
    <w:p w:rsidR="009E04BC" w:rsidRDefault="009E04BC">
      <w:r>
        <w:t>*Corresponding author Andrew N Cammidge (</w:t>
      </w:r>
      <w:hyperlink r:id="rId6" w:history="1">
        <w:r w:rsidRPr="00D718E9">
          <w:rPr>
            <w:rStyle w:val="Hyperlink"/>
          </w:rPr>
          <w:t>a.cammidge@uea.ac.uk</w:t>
        </w:r>
      </w:hyperlink>
      <w:r>
        <w:t>)</w:t>
      </w:r>
    </w:p>
    <w:p w:rsidR="009E04BC" w:rsidRDefault="009E04BC">
      <w:r>
        <w:t>Grace Obi (</w:t>
      </w:r>
      <w:hyperlink r:id="rId7" w:history="1">
        <w:r w:rsidR="005F536D" w:rsidRPr="00D718E9">
          <w:rPr>
            <w:rStyle w:val="Hyperlink"/>
          </w:rPr>
          <w:t>grace.ann86@yahoo.com</w:t>
        </w:r>
      </w:hyperlink>
      <w:r w:rsidR="005F536D">
        <w:t>)</w:t>
      </w:r>
    </w:p>
    <w:p w:rsidR="005F536D" w:rsidRDefault="005F536D">
      <w:r>
        <w:t>Rebecca J Turner (</w:t>
      </w:r>
      <w:hyperlink r:id="rId8" w:history="1">
        <w:r w:rsidRPr="00D718E9">
          <w:rPr>
            <w:rStyle w:val="Hyperlink"/>
          </w:rPr>
          <w:t>Rebecca.Turner@uea.ac.uk</w:t>
        </w:r>
      </w:hyperlink>
      <w:r>
        <w:t>)</w:t>
      </w:r>
    </w:p>
    <w:p w:rsidR="005F536D" w:rsidRDefault="005F536D">
      <w:r>
        <w:t>Simon J. Coles (</w:t>
      </w:r>
      <w:hyperlink r:id="rId9" w:history="1">
        <w:r>
          <w:rPr>
            <w:rStyle w:val="Hyperlink"/>
          </w:rPr>
          <w:t>S.J.Coles@soton.ac.uk</w:t>
        </w:r>
      </w:hyperlink>
      <w:r>
        <w:t>)</w:t>
      </w:r>
    </w:p>
    <w:p w:rsidR="005F536D" w:rsidRDefault="005F536D">
      <w:r>
        <w:t>Graham J. Tizzard (</w:t>
      </w:r>
      <w:hyperlink r:id="rId10" w:history="1">
        <w:r w:rsidRPr="00D718E9">
          <w:rPr>
            <w:rStyle w:val="Hyperlink"/>
          </w:rPr>
          <w:t>Graham.Tizzard@soton.ac.uk</w:t>
        </w:r>
      </w:hyperlink>
      <w:r>
        <w:t>)</w:t>
      </w:r>
    </w:p>
    <w:p w:rsidR="00647A15" w:rsidRDefault="00647A15"/>
    <w:p w:rsidR="00647A15" w:rsidRDefault="00647A15">
      <w:r>
        <w:t>Key Words: Geor</w:t>
      </w:r>
      <w:r w:rsidR="00364700">
        <w:t xml:space="preserve">ge </w:t>
      </w:r>
      <w:proofErr w:type="spellStart"/>
      <w:r w:rsidR="00364700">
        <w:t>Gray</w:t>
      </w:r>
      <w:proofErr w:type="spellEnd"/>
      <w:r w:rsidR="00364700">
        <w:t xml:space="preserve">, </w:t>
      </w:r>
      <w:proofErr w:type="spellStart"/>
      <w:r w:rsidR="00364700">
        <w:t>Triphenylenes</w:t>
      </w:r>
      <w:proofErr w:type="spellEnd"/>
      <w:r w:rsidR="00364700">
        <w:t xml:space="preserve">, </w:t>
      </w:r>
      <w:proofErr w:type="spellStart"/>
      <w:r w:rsidR="00364700">
        <w:t>Discotics</w:t>
      </w:r>
      <w:proofErr w:type="spellEnd"/>
      <w:r>
        <w:t xml:space="preserve">, </w:t>
      </w:r>
      <w:r w:rsidR="00364700">
        <w:t>S</w:t>
      </w:r>
      <w:r>
        <w:t xml:space="preserve">ynthesis, </w:t>
      </w:r>
      <w:proofErr w:type="spellStart"/>
      <w:r>
        <w:t>Functionalisation</w:t>
      </w:r>
      <w:proofErr w:type="spellEnd"/>
    </w:p>
    <w:p w:rsidR="002E687D" w:rsidRDefault="002E687D">
      <w:r>
        <w:br w:type="page"/>
      </w:r>
    </w:p>
    <w:p w:rsidR="00D02E71" w:rsidRDefault="00D02E71">
      <w:r>
        <w:lastRenderedPageBreak/>
        <w:t>Abstract</w:t>
      </w:r>
    </w:p>
    <w:p w:rsidR="005F536D" w:rsidRDefault="002E687D">
      <w:r>
        <w:t xml:space="preserve">George </w:t>
      </w:r>
      <w:proofErr w:type="spellStart"/>
      <w:r>
        <w:t>Gray</w:t>
      </w:r>
      <w:proofErr w:type="spellEnd"/>
      <w:r>
        <w:t xml:space="preserve"> was enthusiastic about the emergence and scientific developments in the field of </w:t>
      </w:r>
      <w:proofErr w:type="spellStart"/>
      <w:r>
        <w:t>discotic</w:t>
      </w:r>
      <w:proofErr w:type="spellEnd"/>
      <w:r>
        <w:t xml:space="preserve"> liquid crystals, taking particular interest in our early work to develop new synthetic methods to widen the area. In this article </w:t>
      </w:r>
      <w:r w:rsidR="001141E9">
        <w:t xml:space="preserve">an overview of </w:t>
      </w:r>
      <w:r>
        <w:t>the strength and versatility of the synthetic chemistry is presented, along with two updates. The first describes a simple modification that allows easy preparation of 2</w:t>
      </w:r>
      <w:proofErr w:type="gramStart"/>
      <w:r>
        <w:t>,3</w:t>
      </w:r>
      <w:proofErr w:type="gramEnd"/>
      <w:r>
        <w:t xml:space="preserve">-dialkoxytriphenylene without </w:t>
      </w:r>
      <w:r w:rsidR="001141E9">
        <w:t>over-</w:t>
      </w:r>
      <w:r>
        <w:t xml:space="preserve">reaction, and the second highlights another unexpected synthesis outcome where </w:t>
      </w:r>
      <w:proofErr w:type="spellStart"/>
      <w:r>
        <w:t>bromination</w:t>
      </w:r>
      <w:proofErr w:type="spellEnd"/>
      <w:r>
        <w:t xml:space="preserve"> and nitration of a </w:t>
      </w:r>
      <w:proofErr w:type="spellStart"/>
      <w:r>
        <w:t>tetraalkoxytriphenylene</w:t>
      </w:r>
      <w:proofErr w:type="spellEnd"/>
      <w:r>
        <w:t xml:space="preserve"> precursor lead</w:t>
      </w:r>
      <w:r w:rsidR="00D02E71">
        <w:t>s</w:t>
      </w:r>
      <w:r>
        <w:t xml:space="preserve"> to </w:t>
      </w:r>
      <w:r w:rsidR="009531F6">
        <w:t xml:space="preserve">two different </w:t>
      </w:r>
      <w:proofErr w:type="spellStart"/>
      <w:r w:rsidR="009531F6">
        <w:t>regiochemical</w:t>
      </w:r>
      <w:proofErr w:type="spellEnd"/>
      <w:r w:rsidR="009531F6">
        <w:t xml:space="preserve"> outcomes.</w:t>
      </w:r>
    </w:p>
    <w:p w:rsidR="00E64A56" w:rsidRDefault="00E64A56">
      <w:r>
        <w:br w:type="page"/>
      </w:r>
    </w:p>
    <w:p w:rsidR="00E64A56" w:rsidRDefault="00E64A56" w:rsidP="00A14A2C">
      <w:pPr>
        <w:pStyle w:val="ListParagraph"/>
        <w:numPr>
          <w:ilvl w:val="0"/>
          <w:numId w:val="1"/>
        </w:numPr>
      </w:pPr>
      <w:r>
        <w:lastRenderedPageBreak/>
        <w:t>Foreword (by Andrew Cammidge)</w:t>
      </w:r>
    </w:p>
    <w:p w:rsidR="00E64A56" w:rsidRDefault="00E64A56">
      <w:r>
        <w:t>In 1992 I began a postdoctoral fellowship at</w:t>
      </w:r>
      <w:r w:rsidR="001141E9">
        <w:t xml:space="preserve"> the</w:t>
      </w:r>
      <w:r>
        <w:t xml:space="preserve"> </w:t>
      </w:r>
      <w:r w:rsidR="001141E9">
        <w:t xml:space="preserve">University of </w:t>
      </w:r>
      <w:r>
        <w:t xml:space="preserve">Leeds under the joint supervision of Richard </w:t>
      </w:r>
      <w:proofErr w:type="spellStart"/>
      <w:r>
        <w:t>Bushby</w:t>
      </w:r>
      <w:proofErr w:type="spellEnd"/>
      <w:r>
        <w:t xml:space="preserve"> and Neville Boden. My interview for this post had taken place by telephone between Leeds and America, and so I had not even met Richard or Neville before my first day. The 3 years I spent at Leeds were truly formative – the field of </w:t>
      </w:r>
      <w:proofErr w:type="spellStart"/>
      <w:r>
        <w:t>discotic</w:t>
      </w:r>
      <w:proofErr w:type="spellEnd"/>
      <w:r>
        <w:t xml:space="preserve"> liquid crystals was moving rapidly and the first signs of potential applications were emerging. Most importantly for me, however, was the dynamic and philosophy within our project. Neville and Richard encouraged and allowed freedom and independence – an approach that I continue in my own research group. Two major synthetic breakthroughs came during this period. The first was extension of the straightforward synthesis of </w:t>
      </w:r>
      <w:proofErr w:type="spellStart"/>
      <w:r>
        <w:t>triphenylene</w:t>
      </w:r>
      <w:proofErr w:type="spellEnd"/>
      <w:r>
        <w:t xml:space="preserve"> </w:t>
      </w:r>
      <w:proofErr w:type="spellStart"/>
      <w:r>
        <w:t>discotics</w:t>
      </w:r>
      <w:proofErr w:type="spellEnd"/>
      <w:r>
        <w:t xml:space="preserve"> to unsymmetrical derivatives (and polymers). The second was the </w:t>
      </w:r>
      <w:proofErr w:type="spellStart"/>
      <w:r>
        <w:t>functionali</w:t>
      </w:r>
      <w:r w:rsidR="001141E9">
        <w:t>s</w:t>
      </w:r>
      <w:r>
        <w:t>ation</w:t>
      </w:r>
      <w:proofErr w:type="spellEnd"/>
      <w:r>
        <w:t xml:space="preserve"> of </w:t>
      </w:r>
      <w:proofErr w:type="spellStart"/>
      <w:r>
        <w:t>triphenylene</w:t>
      </w:r>
      <w:proofErr w:type="spellEnd"/>
      <w:r>
        <w:t xml:space="preserve"> </w:t>
      </w:r>
      <w:proofErr w:type="spellStart"/>
      <w:r>
        <w:t>discotics</w:t>
      </w:r>
      <w:proofErr w:type="spellEnd"/>
      <w:r>
        <w:t xml:space="preserve"> through electrophilic aromatic substitution</w:t>
      </w:r>
      <w:r w:rsidR="002314E8">
        <w:t>. I recall the first react</w:t>
      </w:r>
      <w:r w:rsidR="005872E9">
        <w:t>ion</w:t>
      </w:r>
      <w:r w:rsidR="002314E8">
        <w:t xml:space="preserve"> well; in fact the full sequence from idea to breakthrough result took less than 48h.</w:t>
      </w:r>
      <w:r w:rsidR="005872E9">
        <w:t xml:space="preserve"> A few minutes after having the idea I dissolved a small sample of </w:t>
      </w:r>
      <w:proofErr w:type="spellStart"/>
      <w:proofErr w:type="gramStart"/>
      <w:r w:rsidR="005872E9">
        <w:t>hexakis</w:t>
      </w:r>
      <w:proofErr w:type="spellEnd"/>
      <w:r w:rsidR="005872E9">
        <w:t>(</w:t>
      </w:r>
      <w:proofErr w:type="spellStart"/>
      <w:proofErr w:type="gramEnd"/>
      <w:r w:rsidR="005872E9">
        <w:t>hexyloxy</w:t>
      </w:r>
      <w:proofErr w:type="spellEnd"/>
      <w:r w:rsidR="005872E9">
        <w:t>)</w:t>
      </w:r>
      <w:proofErr w:type="spellStart"/>
      <w:r w:rsidR="005872E9">
        <w:t>triphenylene</w:t>
      </w:r>
      <w:proofErr w:type="spellEnd"/>
      <w:r w:rsidR="005872E9">
        <w:t xml:space="preserve"> (HAT6) in ether (in a test tube!) added a few drops of acetic acid and nitric acid. </w:t>
      </w:r>
      <w:proofErr w:type="spellStart"/>
      <w:proofErr w:type="gramStart"/>
      <w:r w:rsidR="005872E9">
        <w:t>Tlc</w:t>
      </w:r>
      <w:proofErr w:type="spellEnd"/>
      <w:proofErr w:type="gramEnd"/>
      <w:r w:rsidR="005872E9">
        <w:t xml:space="preserve"> analysis showed a single product. I performed the reaction “properly” isolating nitro-HAT6 that displayed columnar liquid crystal behaviour across a wide temperature range. Rapid functional group </w:t>
      </w:r>
      <w:proofErr w:type="spellStart"/>
      <w:r w:rsidR="005872E9">
        <w:t>interconversion</w:t>
      </w:r>
      <w:proofErr w:type="spellEnd"/>
      <w:r w:rsidR="005872E9">
        <w:t xml:space="preserve"> was easily achieved to give a new series of materials.</w:t>
      </w:r>
    </w:p>
    <w:p w:rsidR="005872E9" w:rsidRDefault="005872E9">
      <w:r>
        <w:t xml:space="preserve">The two synthetic breakthroughs led to my first meeting with George </w:t>
      </w:r>
      <w:proofErr w:type="spellStart"/>
      <w:r>
        <w:t>Gray</w:t>
      </w:r>
      <w:proofErr w:type="spellEnd"/>
      <w:r>
        <w:t>. The synthetic chemistry developed at Leeds was straightforward and furnished high-purity materials through prot</w:t>
      </w:r>
      <w:r w:rsidR="00D02E71">
        <w:t>o</w:t>
      </w:r>
      <w:r>
        <w:t>cols that could be scaled. Alongside their emerging potential in applications, this made them attractive to Merc</w:t>
      </w:r>
      <w:r w:rsidR="001141E9">
        <w:t>k Ltd. George was instrumental i</w:t>
      </w:r>
      <w:r>
        <w:t>n developing this relationship to Merck, and he hosted Neville, Richard and I at Merck and his home. During this time his scientific enthusiasm was matched by his warmth and welcome – both equally inspiring for a young aspiring researcher. I left Leeds in 1995 to begin my fully independent academic career (although maintaining contact and collaboration with Neville and Richard at Leeds). George was again instrumental in cementing my relationship with Merck and actively supported my career in its early stages. Whenever we met up</w:t>
      </w:r>
      <w:r w:rsidR="0079121A">
        <w:t xml:space="preserve"> at conferences or events (a </w:t>
      </w:r>
      <w:proofErr w:type="spellStart"/>
      <w:r w:rsidR="0079121A">
        <w:t>Discotic</w:t>
      </w:r>
      <w:proofErr w:type="spellEnd"/>
      <w:r w:rsidR="0079121A">
        <w:t xml:space="preserve"> Liquid Crystals conference in Trieste is particularly memorable), he was keen to catch up on my latest progress and give his enthusiastic support. Above all, he was always great company.</w:t>
      </w:r>
    </w:p>
    <w:p w:rsidR="0079121A" w:rsidRDefault="0079121A">
      <w:r>
        <w:br w:type="page"/>
      </w:r>
    </w:p>
    <w:p w:rsidR="0079121A" w:rsidRDefault="0079121A" w:rsidP="00A14A2C">
      <w:pPr>
        <w:pStyle w:val="ListParagraph"/>
        <w:numPr>
          <w:ilvl w:val="0"/>
          <w:numId w:val="1"/>
        </w:numPr>
      </w:pPr>
      <w:r>
        <w:lastRenderedPageBreak/>
        <w:t>Introduction</w:t>
      </w:r>
    </w:p>
    <w:p w:rsidR="002518E4" w:rsidRDefault="00066752">
      <w:r>
        <w:t xml:space="preserve">The </w:t>
      </w:r>
      <w:proofErr w:type="spellStart"/>
      <w:r>
        <w:t>triphenylene</w:t>
      </w:r>
      <w:proofErr w:type="spellEnd"/>
      <w:r>
        <w:t xml:space="preserve"> nucleus has proved a versatile core for the investigation of </w:t>
      </w:r>
      <w:proofErr w:type="spellStart"/>
      <w:r>
        <w:t>mesogenic</w:t>
      </w:r>
      <w:proofErr w:type="spellEnd"/>
      <w:r>
        <w:t xml:space="preserve"> behaviour in </w:t>
      </w:r>
      <w:proofErr w:type="spellStart"/>
      <w:r>
        <w:t>discotic</w:t>
      </w:r>
      <w:proofErr w:type="spellEnd"/>
      <w:r>
        <w:t xml:space="preserve"> systems</w:t>
      </w:r>
      <w:r w:rsidR="00867D1C">
        <w:t xml:space="preserve"> (Figure 1)</w:t>
      </w:r>
      <w:proofErr w:type="gramStart"/>
      <w:r>
        <w:t>.</w:t>
      </w:r>
      <w:r w:rsidR="00D91891">
        <w:t>[</w:t>
      </w:r>
      <w:proofErr w:type="gramEnd"/>
      <w:r w:rsidR="00D91891">
        <w:t>1-</w:t>
      </w:r>
      <w:r w:rsidR="00D52BB5">
        <w:t>3</w:t>
      </w:r>
      <w:r w:rsidR="00D91891">
        <w:t>]</w:t>
      </w:r>
      <w:r>
        <w:t xml:space="preserve"> Synthetic chemistry has been developed to access complex unsymmetrical derivatives, for both applications and to probe liquid crystal behaviour. Our group has focused on two areas that combine to deliver multifunctional </w:t>
      </w:r>
      <w:proofErr w:type="spellStart"/>
      <w:r>
        <w:t>triphenylenes</w:t>
      </w:r>
      <w:proofErr w:type="spellEnd"/>
      <w:r>
        <w:t xml:space="preserve">. The first concentrates on assembling the </w:t>
      </w:r>
      <w:proofErr w:type="spellStart"/>
      <w:r>
        <w:t>triphenylene</w:t>
      </w:r>
      <w:proofErr w:type="spellEnd"/>
      <w:r>
        <w:t xml:space="preserve"> core itself</w:t>
      </w:r>
      <w:r w:rsidR="00867D1C">
        <w:t xml:space="preserve"> (Scheme 1)</w:t>
      </w:r>
      <w:r>
        <w:t>, with appropriately positioned substituents. The combination of coupling and cross-coupling methods</w:t>
      </w:r>
      <w:r w:rsidR="006950C2">
        <w:t>,</w:t>
      </w:r>
      <w:r>
        <w:t xml:space="preserve"> followed typically by oxidative cyclisation</w:t>
      </w:r>
      <w:r w:rsidR="006950C2">
        <w:t>,</w:t>
      </w:r>
      <w:r>
        <w:t xml:space="preserve"> leads to the final </w:t>
      </w:r>
      <w:proofErr w:type="spellStart"/>
      <w:r>
        <w:t>triphenylene</w:t>
      </w:r>
      <w:proofErr w:type="spellEnd"/>
      <w:r>
        <w:t xml:space="preserve"> product</w:t>
      </w:r>
      <w:r w:rsidR="00D52BB5">
        <w:t xml:space="preserve"> [4-</w:t>
      </w:r>
      <w:r w:rsidR="006E56E8">
        <w:t>10]</w:t>
      </w:r>
      <w:r>
        <w:t xml:space="preserve">. In most examples the sequence assembles an </w:t>
      </w:r>
      <w:proofErr w:type="spellStart"/>
      <w:r>
        <w:t>orthoterphenyl</w:t>
      </w:r>
      <w:proofErr w:type="spellEnd"/>
      <w:r>
        <w:t xml:space="preserve"> (often by palladium catalysed Suzuki-</w:t>
      </w:r>
      <w:proofErr w:type="spellStart"/>
      <w:r>
        <w:t>Miyaura</w:t>
      </w:r>
      <w:proofErr w:type="spellEnd"/>
      <w:r>
        <w:t xml:space="preserve"> cross-coupling) which is converted to the </w:t>
      </w:r>
      <w:proofErr w:type="spellStart"/>
      <w:r>
        <w:t>triphenylene</w:t>
      </w:r>
      <w:proofErr w:type="spellEnd"/>
      <w:r>
        <w:t xml:space="preserve"> by treatment with ferric chloride. This method was employed to give </w:t>
      </w:r>
      <w:proofErr w:type="spellStart"/>
      <w:r>
        <w:t>triphenylenes</w:t>
      </w:r>
      <w:proofErr w:type="spellEnd"/>
      <w:r>
        <w:t xml:space="preserve"> bearing 4 and 2 </w:t>
      </w:r>
      <w:proofErr w:type="spellStart"/>
      <w:r>
        <w:t>alkoxide</w:t>
      </w:r>
      <w:proofErr w:type="spellEnd"/>
      <w:r>
        <w:t xml:space="preserve"> side chains</w:t>
      </w:r>
      <w:proofErr w:type="gramStart"/>
      <w:r w:rsidR="00AE04B2">
        <w:t>,</w:t>
      </w:r>
      <w:r w:rsidR="006E56E8">
        <w:t>[</w:t>
      </w:r>
      <w:proofErr w:type="gramEnd"/>
      <w:r w:rsidR="006E56E8">
        <w:t>10]</w:t>
      </w:r>
      <w:r w:rsidR="00AE04B2">
        <w:t xml:space="preserve"> contrasting the archetypal </w:t>
      </w:r>
      <w:proofErr w:type="spellStart"/>
      <w:r w:rsidR="00AE04B2">
        <w:t>hexaalkoxytriphenylene</w:t>
      </w:r>
      <w:proofErr w:type="spellEnd"/>
      <w:r w:rsidR="00AE04B2">
        <w:t xml:space="preserve"> </w:t>
      </w:r>
      <w:proofErr w:type="spellStart"/>
      <w:r w:rsidR="00AE04B2">
        <w:t>discotics</w:t>
      </w:r>
      <w:proofErr w:type="spellEnd"/>
      <w:r w:rsidR="00AE04B2">
        <w:t xml:space="preserve"> (the </w:t>
      </w:r>
      <w:proofErr w:type="spellStart"/>
      <w:r w:rsidR="00AE04B2">
        <w:t>HATn</w:t>
      </w:r>
      <w:proofErr w:type="spellEnd"/>
      <w:r w:rsidR="00AE04B2">
        <w:t xml:space="preserve"> series).</w:t>
      </w:r>
      <w:r w:rsidR="00795357">
        <w:t xml:space="preserve"> </w:t>
      </w:r>
    </w:p>
    <w:p w:rsidR="002518E4" w:rsidRDefault="002518E4">
      <w:r>
        <w:t>Figure 1</w:t>
      </w:r>
    </w:p>
    <w:p w:rsidR="002518E4" w:rsidRDefault="002518E4">
      <w:r>
        <w:t>Scheme 1</w:t>
      </w:r>
    </w:p>
    <w:p w:rsidR="002518E4" w:rsidRDefault="002518E4"/>
    <w:p w:rsidR="00867D1C" w:rsidRDefault="00795357">
      <w:r>
        <w:t>Di- and tetra-</w:t>
      </w:r>
      <w:proofErr w:type="spellStart"/>
      <w:r>
        <w:t>alkoxytriphenylenes</w:t>
      </w:r>
      <w:proofErr w:type="spellEnd"/>
      <w:r>
        <w:t xml:space="preserve"> </w:t>
      </w:r>
      <w:r w:rsidR="00867D1C">
        <w:t xml:space="preserve">(Scheme 2) </w:t>
      </w:r>
      <w:r>
        <w:t>have proved excellent precursors for our second main functionalization strategy – simple electrophilic aromatic substitution.</w:t>
      </w:r>
      <w:r w:rsidR="006E56E8">
        <w:t xml:space="preserve"> [1</w:t>
      </w:r>
      <w:r w:rsidR="00031BC1">
        <w:t>0</w:t>
      </w:r>
      <w:r w:rsidR="006E56E8">
        <w:t>-</w:t>
      </w:r>
      <w:r w:rsidR="007F200E">
        <w:t>13]</w:t>
      </w:r>
      <w:r>
        <w:t xml:space="preserve"> </w:t>
      </w:r>
      <w:proofErr w:type="spellStart"/>
      <w:r>
        <w:t>Bromination</w:t>
      </w:r>
      <w:proofErr w:type="spellEnd"/>
      <w:r>
        <w:t xml:space="preserve"> </w:t>
      </w:r>
      <w:r w:rsidR="007F200E">
        <w:t xml:space="preserve">[10] </w:t>
      </w:r>
      <w:r>
        <w:t xml:space="preserve">is generally straightforward, and yields (tetra- or di-) bromides, themselves acting as substrates for further </w:t>
      </w:r>
      <w:r w:rsidR="00F85369">
        <w:t>substitution</w:t>
      </w:r>
      <w:r w:rsidR="007F200E">
        <w:t xml:space="preserve"> [10]</w:t>
      </w:r>
      <w:r w:rsidR="00F85369">
        <w:t xml:space="preserve"> and </w:t>
      </w:r>
      <w:r>
        <w:t>cross-coupling</w:t>
      </w:r>
      <w:r w:rsidR="001F106E">
        <w:t xml:space="preserve"> reactions</w:t>
      </w:r>
      <w:r w:rsidR="00574471">
        <w:t>.</w:t>
      </w:r>
      <w:r w:rsidR="007F200E">
        <w:t>[14-</w:t>
      </w:r>
      <w:r w:rsidR="00574471">
        <w:t>17]</w:t>
      </w:r>
      <w:r w:rsidR="001F106E">
        <w:t xml:space="preserve"> Following these sequences, numerous families of </w:t>
      </w:r>
      <w:proofErr w:type="spellStart"/>
      <w:r w:rsidR="001F106E">
        <w:t>triphenylene</w:t>
      </w:r>
      <w:proofErr w:type="spellEnd"/>
      <w:r w:rsidR="001F106E">
        <w:t xml:space="preserve"> derivatives have been prepared and investigated.</w:t>
      </w:r>
      <w:r w:rsidR="00FF2DBC">
        <w:t xml:space="preserve"> </w:t>
      </w:r>
      <w:proofErr w:type="spellStart"/>
      <w:r w:rsidR="00FF2DBC">
        <w:t>Tetraalkoxytriphenylenes</w:t>
      </w:r>
      <w:proofErr w:type="spellEnd"/>
      <w:r w:rsidR="00FF2DBC">
        <w:t xml:space="preserve"> bearing additional functionality at the 3</w:t>
      </w:r>
      <w:proofErr w:type="gramStart"/>
      <w:r w:rsidR="00FF2DBC">
        <w:t>,6</w:t>
      </w:r>
      <w:proofErr w:type="gramEnd"/>
      <w:r w:rsidR="00FF2DBC">
        <w:t xml:space="preserve">-positions have proved particularly useful and intriguing. Columnar </w:t>
      </w:r>
      <w:proofErr w:type="spellStart"/>
      <w:r w:rsidR="00FF2DBC">
        <w:t>mesophase</w:t>
      </w:r>
      <w:proofErr w:type="spellEnd"/>
      <w:r w:rsidR="00FF2DBC">
        <w:t xml:space="preserve"> behaviour is preserved in simple systems and various diverse functional groups can be accommodated so long as they are able to conjugate with the </w:t>
      </w:r>
      <w:proofErr w:type="spellStart"/>
      <w:r w:rsidR="00FF2DBC">
        <w:t>triphenylene</w:t>
      </w:r>
      <w:proofErr w:type="spellEnd"/>
      <w:r w:rsidR="00FF2DBC">
        <w:t xml:space="preserve"> pi-system.</w:t>
      </w:r>
      <w:r w:rsidR="00574471">
        <w:t xml:space="preserve"> [17]</w:t>
      </w:r>
      <w:r w:rsidR="00FF2DBC">
        <w:t xml:space="preserve"> </w:t>
      </w:r>
    </w:p>
    <w:p w:rsidR="00F85369" w:rsidRDefault="00F85369">
      <w:r>
        <w:t>Scheme 2.</w:t>
      </w:r>
    </w:p>
    <w:p w:rsidR="0079121A" w:rsidRDefault="00FF2DBC">
      <w:r>
        <w:t>The 3,6-substuitution pattern also allows more elaborate functional structures to be targeted and we have designed and synthesised rigid twinned architectures.</w:t>
      </w:r>
      <w:r w:rsidR="00574471">
        <w:t>[18-</w:t>
      </w:r>
      <w:r w:rsidR="007E2978">
        <w:t>20]</w:t>
      </w:r>
      <w:r>
        <w:t xml:space="preserve"> Twins such as </w:t>
      </w:r>
      <w:r w:rsidR="00B27893">
        <w:rPr>
          <w:b/>
        </w:rPr>
        <w:t>17</w:t>
      </w:r>
      <w:r w:rsidR="007E2978">
        <w:rPr>
          <w:b/>
        </w:rPr>
        <w:t xml:space="preserve"> </w:t>
      </w:r>
      <w:r w:rsidR="007E2978">
        <w:t>[18]</w:t>
      </w:r>
      <w:r>
        <w:t xml:space="preserve"> </w:t>
      </w:r>
      <w:r w:rsidR="00B27893">
        <w:t xml:space="preserve">and </w:t>
      </w:r>
      <w:r w:rsidR="00B27893">
        <w:rPr>
          <w:b/>
        </w:rPr>
        <w:t>18</w:t>
      </w:r>
      <w:r w:rsidR="00B27893">
        <w:t xml:space="preserve"> </w:t>
      </w:r>
      <w:r w:rsidR="007E2978">
        <w:t xml:space="preserve">[19] </w:t>
      </w:r>
      <w:r>
        <w:t xml:space="preserve">display the relatively rare </w:t>
      </w:r>
      <w:proofErr w:type="spellStart"/>
      <w:r>
        <w:t>discotic</w:t>
      </w:r>
      <w:proofErr w:type="spellEnd"/>
      <w:r>
        <w:t xml:space="preserve"> </w:t>
      </w:r>
      <w:proofErr w:type="spellStart"/>
      <w:r>
        <w:t>nematic</w:t>
      </w:r>
      <w:proofErr w:type="spellEnd"/>
      <w:r>
        <w:t xml:space="preserve"> </w:t>
      </w:r>
      <w:proofErr w:type="spellStart"/>
      <w:r>
        <w:t>mesophase</w:t>
      </w:r>
      <w:proofErr w:type="spellEnd"/>
      <w:r>
        <w:t>,</w:t>
      </w:r>
      <w:r w:rsidR="001141E9">
        <w:t xml:space="preserve"> [21]</w:t>
      </w:r>
      <w:r>
        <w:t xml:space="preserve"> likely imposed by space-filling constraints in the condensed phases</w:t>
      </w:r>
      <w:r w:rsidR="00867D1C">
        <w:t xml:space="preserve"> (Figure 2)</w:t>
      </w:r>
      <w:r>
        <w:t>.</w:t>
      </w:r>
    </w:p>
    <w:p w:rsidR="00AC4911" w:rsidRDefault="00AC4911"/>
    <w:p w:rsidR="00AC4911" w:rsidRDefault="00AC4911" w:rsidP="00A14A2C">
      <w:pPr>
        <w:pStyle w:val="ListParagraph"/>
        <w:numPr>
          <w:ilvl w:val="0"/>
          <w:numId w:val="1"/>
        </w:numPr>
      </w:pPr>
      <w:r>
        <w:t>Discussion</w:t>
      </w:r>
    </w:p>
    <w:p w:rsidR="00AC4911" w:rsidRDefault="00AC4911">
      <w:r>
        <w:t xml:space="preserve">In this paper we provide two updates to our strategies for constructing and functionalising </w:t>
      </w:r>
      <w:proofErr w:type="spellStart"/>
      <w:r>
        <w:t>alkoxytriphenylenes</w:t>
      </w:r>
      <w:proofErr w:type="spellEnd"/>
      <w:r>
        <w:t xml:space="preserve">. In our earlier work on the construction of </w:t>
      </w:r>
      <w:proofErr w:type="spellStart"/>
      <w:r>
        <w:t>dialkoxytriphenylenes</w:t>
      </w:r>
      <w:proofErr w:type="spellEnd"/>
      <w:r>
        <w:t xml:space="preserve"> </w:t>
      </w:r>
      <w:r w:rsidR="00FF240A">
        <w:t xml:space="preserve">[10] </w:t>
      </w:r>
      <w:r>
        <w:t>we encountered a problem accessing one member of the series (2</w:t>
      </w:r>
      <w:proofErr w:type="gramStart"/>
      <w:r>
        <w:t>,3</w:t>
      </w:r>
      <w:proofErr w:type="gramEnd"/>
      <w:r>
        <w:t>-dialkoxytriphenylene</w:t>
      </w:r>
      <w:r w:rsidR="00B27893">
        <w:t xml:space="preserve"> </w:t>
      </w:r>
      <w:r w:rsidR="006950C2">
        <w:rPr>
          <w:b/>
        </w:rPr>
        <w:t>21</w:t>
      </w:r>
      <w:r>
        <w:t xml:space="preserve">). Construction of the precursor </w:t>
      </w:r>
      <w:proofErr w:type="spellStart"/>
      <w:r>
        <w:t>ortho</w:t>
      </w:r>
      <w:proofErr w:type="spellEnd"/>
      <w:r>
        <w:t xml:space="preserve"> </w:t>
      </w:r>
      <w:proofErr w:type="spellStart"/>
      <w:r>
        <w:t>terphenyl</w:t>
      </w:r>
      <w:proofErr w:type="spellEnd"/>
      <w:r w:rsidR="006950C2">
        <w:t xml:space="preserve"> </w:t>
      </w:r>
      <w:r w:rsidR="006950C2">
        <w:rPr>
          <w:b/>
        </w:rPr>
        <w:t>19</w:t>
      </w:r>
      <w:r>
        <w:t xml:space="preserve"> was straightforward but oxidative cyclisation using ferric chloride </w:t>
      </w:r>
      <w:r w:rsidR="006950C2">
        <w:t xml:space="preserve">led to exclusive isolation of </w:t>
      </w:r>
      <w:r>
        <w:t>dichloride product</w:t>
      </w:r>
      <w:r w:rsidR="006950C2">
        <w:t xml:space="preserve"> </w:t>
      </w:r>
      <w:r w:rsidR="006950C2">
        <w:rPr>
          <w:b/>
        </w:rPr>
        <w:t>20</w:t>
      </w:r>
      <w:r>
        <w:t xml:space="preserve">, resulting from further reaction of the formed </w:t>
      </w:r>
      <w:proofErr w:type="spellStart"/>
      <w:r>
        <w:t>triphenylene</w:t>
      </w:r>
      <w:proofErr w:type="spellEnd"/>
      <w:r>
        <w:t xml:space="preserve"> product</w:t>
      </w:r>
      <w:proofErr w:type="gramStart"/>
      <w:r>
        <w:t>.</w:t>
      </w:r>
      <w:r w:rsidR="00FF240A">
        <w:t>[</w:t>
      </w:r>
      <w:proofErr w:type="gramEnd"/>
      <w:r w:rsidR="00FF240A">
        <w:t>10]</w:t>
      </w:r>
      <w:r>
        <w:t xml:space="preserve"> </w:t>
      </w:r>
      <w:r w:rsidR="00783D50">
        <w:t xml:space="preserve">Chlorides are poor substrates in cross-coupling reactions so this unwanted reaction presented a significant drawback. Previously the conversion of </w:t>
      </w:r>
      <w:proofErr w:type="spellStart"/>
      <w:r w:rsidR="00783D50">
        <w:t>ortho</w:t>
      </w:r>
      <w:proofErr w:type="spellEnd"/>
      <w:r w:rsidR="00783D50">
        <w:t xml:space="preserve"> </w:t>
      </w:r>
      <w:proofErr w:type="spellStart"/>
      <w:r w:rsidR="00783D50">
        <w:lastRenderedPageBreak/>
        <w:t>terphenyl</w:t>
      </w:r>
      <w:proofErr w:type="spellEnd"/>
      <w:r w:rsidR="00783D50">
        <w:t xml:space="preserve"> </w:t>
      </w:r>
      <w:r w:rsidR="006950C2">
        <w:rPr>
          <w:b/>
        </w:rPr>
        <w:t>19</w:t>
      </w:r>
      <w:r w:rsidR="00783D50">
        <w:t xml:space="preserve"> into the </w:t>
      </w:r>
      <w:proofErr w:type="spellStart"/>
      <w:r w:rsidR="00783D50">
        <w:t>dialkoxytriphenylne</w:t>
      </w:r>
      <w:proofErr w:type="spellEnd"/>
      <w:r w:rsidR="00783D50">
        <w:t xml:space="preserve"> </w:t>
      </w:r>
      <w:r w:rsidR="006950C2">
        <w:rPr>
          <w:b/>
        </w:rPr>
        <w:t>21</w:t>
      </w:r>
      <w:r w:rsidR="00783D50">
        <w:t xml:space="preserve"> has been achieved by photochemical cyclisation/oxidation. </w:t>
      </w:r>
      <w:r w:rsidR="00F97554">
        <w:t>[</w:t>
      </w:r>
      <w:r w:rsidR="007235D9">
        <w:t xml:space="preserve">10, </w:t>
      </w:r>
      <w:r w:rsidR="00F97554">
        <w:t>2</w:t>
      </w:r>
      <w:r w:rsidR="001141E9">
        <w:t>2</w:t>
      </w:r>
      <w:r w:rsidR="00F97554">
        <w:t>,</w:t>
      </w:r>
      <w:r w:rsidR="007235D9">
        <w:t xml:space="preserve"> 23</w:t>
      </w:r>
      <w:r w:rsidR="00F97554">
        <w:t xml:space="preserve">] </w:t>
      </w:r>
      <w:r w:rsidR="00783D50">
        <w:t xml:space="preserve">Although this strategy works well for the synthesis of </w:t>
      </w:r>
      <w:proofErr w:type="spellStart"/>
      <w:r w:rsidR="00783D50">
        <w:t>triphenylenes</w:t>
      </w:r>
      <w:proofErr w:type="spellEnd"/>
      <w:r w:rsidR="00783D50">
        <w:t xml:space="preserve"> it is slow and difficult to scale up.</w:t>
      </w:r>
    </w:p>
    <w:p w:rsidR="008A380F" w:rsidRDefault="008A380F">
      <w:r>
        <w:t xml:space="preserve">There is little doubt that the ferric chloride mediated cyclisation of </w:t>
      </w:r>
      <w:r w:rsidR="006950C2">
        <w:rPr>
          <w:b/>
        </w:rPr>
        <w:t>19</w:t>
      </w:r>
      <w:r>
        <w:t xml:space="preserve"> initially leads to the formation of the desired </w:t>
      </w:r>
      <w:proofErr w:type="spellStart"/>
      <w:r>
        <w:t>triphenylene</w:t>
      </w:r>
      <w:proofErr w:type="spellEnd"/>
      <w:r w:rsidR="006950C2">
        <w:t xml:space="preserve"> </w:t>
      </w:r>
      <w:r w:rsidR="006950C2">
        <w:rPr>
          <w:b/>
        </w:rPr>
        <w:t>21</w:t>
      </w:r>
      <w:r>
        <w:t xml:space="preserve">. Our recent reinvestigation of this reaction therefore focused on developing conditions to stop the reaction at this stage. In fact this is easily achieved. Our previous conditions </w:t>
      </w:r>
      <w:r w:rsidR="0091552F">
        <w:t xml:space="preserve">[10] </w:t>
      </w:r>
      <w:r>
        <w:t>tended to use FeCl</w:t>
      </w:r>
      <w:r w:rsidRPr="006950C2">
        <w:rPr>
          <w:vertAlign w:val="subscript"/>
        </w:rPr>
        <w:t>3</w:t>
      </w:r>
      <w:r>
        <w:t xml:space="preserve"> in large excess and the exothermic nature of the reaction causes its temperature to rise in the early stages. Performing the reaction using 5 equivalents of ferric chloride and controlling the temperature of the reaction and workup leads smoothly to formation of </w:t>
      </w:r>
      <w:proofErr w:type="spellStart"/>
      <w:r>
        <w:t>dialkoxytriphenylene</w:t>
      </w:r>
      <w:proofErr w:type="spellEnd"/>
      <w:r>
        <w:t>. The product is isolated in high yields following a simple methanol workup (scheme 3).</w:t>
      </w:r>
    </w:p>
    <w:p w:rsidR="006950C2" w:rsidRDefault="006950C2">
      <w:r>
        <w:t>Scheme 3.</w:t>
      </w:r>
    </w:p>
    <w:p w:rsidR="001C0DCA" w:rsidRDefault="001C0DCA"/>
    <w:p w:rsidR="001C0DCA" w:rsidRDefault="001C0DCA">
      <w:r>
        <w:t xml:space="preserve">As introduced previously, we have paid particular attention to </w:t>
      </w:r>
      <w:proofErr w:type="spellStart"/>
      <w:r>
        <w:t>alkoxytriphenylenes</w:t>
      </w:r>
      <w:proofErr w:type="spellEnd"/>
      <w:r>
        <w:t xml:space="preserve"> that bear additional fu</w:t>
      </w:r>
      <w:r w:rsidR="00B11E08">
        <w:t>n</w:t>
      </w:r>
      <w:r>
        <w:t>ctional groups at the 3</w:t>
      </w:r>
      <w:proofErr w:type="gramStart"/>
      <w:r>
        <w:t>,6</w:t>
      </w:r>
      <w:proofErr w:type="gramEnd"/>
      <w:r>
        <w:t xml:space="preserve">-positions. </w:t>
      </w:r>
      <w:r w:rsidR="00DA351C">
        <w:t xml:space="preserve">Appropriate substitution at these sites allows conjugation through the </w:t>
      </w:r>
      <w:proofErr w:type="spellStart"/>
      <w:r w:rsidR="00DA351C">
        <w:t>triphenylene</w:t>
      </w:r>
      <w:proofErr w:type="spellEnd"/>
      <w:r w:rsidR="00DA351C">
        <w:t xml:space="preserve"> pi-system but the substituents are held far apart. In the case of strained twins like </w:t>
      </w:r>
      <w:proofErr w:type="spellStart"/>
      <w:r w:rsidR="00DA351C">
        <w:t>dehydroannulene</w:t>
      </w:r>
      <w:proofErr w:type="spellEnd"/>
      <w:r w:rsidR="00DA351C">
        <w:t xml:space="preserve"> structures </w:t>
      </w:r>
      <w:r w:rsidR="009B1B4F">
        <w:rPr>
          <w:b/>
        </w:rPr>
        <w:t>17</w:t>
      </w:r>
      <w:r w:rsidR="00DA351C">
        <w:t xml:space="preserve">, this leads to interesting properties while retaining molecular stability. The synthetic chemistry is relatively straightforward – in particular the </w:t>
      </w:r>
      <w:proofErr w:type="spellStart"/>
      <w:r w:rsidR="00DA351C">
        <w:t>bromination</w:t>
      </w:r>
      <w:proofErr w:type="spellEnd"/>
      <w:r w:rsidR="00031BC1">
        <w:t xml:space="preserve"> [10]</w:t>
      </w:r>
      <w:r w:rsidR="00DA351C">
        <w:t xml:space="preserve"> that we have employed widely in the synthesis of derivatives proceeds smoothly at room temperature. However, electrophilic aromatic substitution</w:t>
      </w:r>
      <w:r w:rsidR="00491FCF">
        <w:t xml:space="preserve"> on </w:t>
      </w:r>
      <w:proofErr w:type="spellStart"/>
      <w:r w:rsidR="00491FCF">
        <w:t>alkoxytriphenylenes</w:t>
      </w:r>
      <w:proofErr w:type="spellEnd"/>
      <w:r w:rsidR="00491FCF">
        <w:t xml:space="preserve"> is not always a predictable process. Furthermore the mechanisms of such substitutions do not always follow accepted </w:t>
      </w:r>
      <w:proofErr w:type="spellStart"/>
      <w:r w:rsidR="00491FCF">
        <w:t>S</w:t>
      </w:r>
      <w:r w:rsidR="00491FCF" w:rsidRPr="007235D9">
        <w:rPr>
          <w:vertAlign w:val="subscript"/>
        </w:rPr>
        <w:t>E</w:t>
      </w:r>
      <w:r w:rsidR="00491FCF">
        <w:t>Ar</w:t>
      </w:r>
      <w:proofErr w:type="spellEnd"/>
      <w:r w:rsidR="00491FCF">
        <w:t xml:space="preserve"> pathways. For example, whereas the </w:t>
      </w:r>
      <w:r w:rsidR="00031BC1">
        <w:t xml:space="preserve">single </w:t>
      </w:r>
      <w:r w:rsidR="00491FCF">
        <w:t xml:space="preserve">nitration of HAT6 (the first electrophilic aromatic substitution reaction on </w:t>
      </w:r>
      <w:proofErr w:type="spellStart"/>
      <w:r w:rsidR="00491FCF">
        <w:t>discotic</w:t>
      </w:r>
      <w:proofErr w:type="spellEnd"/>
      <w:r w:rsidR="00491FCF">
        <w:t xml:space="preserve"> </w:t>
      </w:r>
      <w:proofErr w:type="spellStart"/>
      <w:r w:rsidR="00491FCF">
        <w:t>triphenylenes</w:t>
      </w:r>
      <w:proofErr w:type="spellEnd"/>
      <w:r w:rsidR="00491FCF">
        <w:t xml:space="preserve"> that we reported) proceeds smoothly</w:t>
      </w:r>
      <w:r w:rsidR="00031BC1">
        <w:t xml:space="preserve"> [11]</w:t>
      </w:r>
      <w:r w:rsidR="00491FCF">
        <w:t xml:space="preserve"> and easily, chlorination reactions with FeCl</w:t>
      </w:r>
      <w:r w:rsidR="00491FCF" w:rsidRPr="009B1B4F">
        <w:rPr>
          <w:vertAlign w:val="subscript"/>
        </w:rPr>
        <w:t>3</w:t>
      </w:r>
      <w:r w:rsidR="00491FCF">
        <w:t xml:space="preserve"> (described above) and iodine </w:t>
      </w:r>
      <w:proofErr w:type="spellStart"/>
      <w:r w:rsidR="00491FCF">
        <w:t>monochloride</w:t>
      </w:r>
      <w:proofErr w:type="spellEnd"/>
      <w:r w:rsidR="00491FCF">
        <w:t xml:space="preserve"> </w:t>
      </w:r>
      <w:r w:rsidR="00031BC1">
        <w:t>[2</w:t>
      </w:r>
      <w:r w:rsidR="007235D9">
        <w:t>4</w:t>
      </w:r>
      <w:r w:rsidR="00031BC1">
        <w:t xml:space="preserve">] </w:t>
      </w:r>
      <w:r w:rsidR="00491FCF">
        <w:t>provide two examples where multistep pathways are followed</w:t>
      </w:r>
      <w:r w:rsidR="00BB02C6">
        <w:t xml:space="preserve"> (Scheme </w:t>
      </w:r>
      <w:r w:rsidR="009B1B4F">
        <w:t>4</w:t>
      </w:r>
      <w:r w:rsidR="00BB02C6">
        <w:t>)</w:t>
      </w:r>
      <w:r w:rsidR="00491FCF">
        <w:t>.</w:t>
      </w:r>
      <w:r w:rsidR="00031BC1">
        <w:t xml:space="preserve"> Multiple substitution also potentially leads to mixtures of isomeric products. [</w:t>
      </w:r>
      <w:r w:rsidR="00832940">
        <w:t>2</w:t>
      </w:r>
      <w:r w:rsidR="007235D9">
        <w:t>5</w:t>
      </w:r>
      <w:r w:rsidR="00832940">
        <w:t>, 2</w:t>
      </w:r>
      <w:r w:rsidR="007235D9">
        <w:t>6</w:t>
      </w:r>
      <w:r w:rsidR="00832940">
        <w:t>]</w:t>
      </w:r>
    </w:p>
    <w:p w:rsidR="00B9299E" w:rsidRDefault="00B9299E">
      <w:r>
        <w:t>Scheme 4.</w:t>
      </w:r>
    </w:p>
    <w:p w:rsidR="00491FCF" w:rsidRDefault="00491FCF">
      <w:r>
        <w:t xml:space="preserve">Here we report a further example of unexpected product formation in electrophilic aromatic substitution reactions on </w:t>
      </w:r>
      <w:proofErr w:type="spellStart"/>
      <w:r>
        <w:t>triphenylene</w:t>
      </w:r>
      <w:proofErr w:type="spellEnd"/>
      <w:r>
        <w:t xml:space="preserve"> substrates. As part of our ongoing work on </w:t>
      </w:r>
      <w:proofErr w:type="spellStart"/>
      <w:r>
        <w:t>triphenylene</w:t>
      </w:r>
      <w:proofErr w:type="spellEnd"/>
      <w:r>
        <w:t xml:space="preserve"> twins</w:t>
      </w:r>
      <w:r w:rsidR="00BB02C6">
        <w:t xml:space="preserve"> linked through the 3,6-positions we attempted the direct nitration of </w:t>
      </w:r>
      <w:proofErr w:type="spellStart"/>
      <w:r w:rsidR="00B9299E">
        <w:t>tetraalkoxy</w:t>
      </w:r>
      <w:r w:rsidR="00BB02C6">
        <w:t>triphenylene</w:t>
      </w:r>
      <w:proofErr w:type="spellEnd"/>
      <w:r w:rsidR="00BB02C6">
        <w:t xml:space="preserve"> </w:t>
      </w:r>
      <w:r w:rsidR="00B9299E">
        <w:rPr>
          <w:b/>
        </w:rPr>
        <w:t>9</w:t>
      </w:r>
      <w:r w:rsidR="00BB02C6">
        <w:t xml:space="preserve">, knowing the comparable </w:t>
      </w:r>
      <w:proofErr w:type="spellStart"/>
      <w:r w:rsidR="00BB02C6">
        <w:t>bromination</w:t>
      </w:r>
      <w:proofErr w:type="spellEnd"/>
      <w:r w:rsidR="00BB02C6">
        <w:t xml:space="preserve"> reaction was straightforward</w:t>
      </w:r>
      <w:r w:rsidR="00B9299E">
        <w:t xml:space="preserve"> (to give </w:t>
      </w:r>
      <w:r w:rsidR="00B9299E">
        <w:rPr>
          <w:b/>
        </w:rPr>
        <w:t>10)</w:t>
      </w:r>
      <w:r w:rsidR="00BB02C6">
        <w:t xml:space="preserve">. The nitration conditions initially followed the procedure developed for nitration of </w:t>
      </w:r>
      <w:proofErr w:type="spellStart"/>
      <w:r w:rsidR="00BB02C6">
        <w:t>hexaalkoxytriphenylenes</w:t>
      </w:r>
      <w:proofErr w:type="spellEnd"/>
      <w:r w:rsidR="00BB02C6">
        <w:t xml:space="preserve"> (Scheme </w:t>
      </w:r>
      <w:r w:rsidR="00B9299E">
        <w:t>4</w:t>
      </w:r>
      <w:r w:rsidR="00BB02C6">
        <w:t>)</w:t>
      </w:r>
      <w:r w:rsidR="00832940">
        <w:t xml:space="preserve"> [11]</w:t>
      </w:r>
      <w:r w:rsidR="00BB02C6">
        <w:t xml:space="preserve"> – </w:t>
      </w:r>
      <w:proofErr w:type="spellStart"/>
      <w:r w:rsidR="00BB02C6">
        <w:t>tetraalkoxytriphenylene</w:t>
      </w:r>
      <w:proofErr w:type="spellEnd"/>
      <w:r w:rsidR="00BB02C6">
        <w:t xml:space="preserve"> was dissolved in ether-acetic acid and concentrated nitric acid was added </w:t>
      </w:r>
      <w:proofErr w:type="spellStart"/>
      <w:r w:rsidR="00BB02C6">
        <w:t>dropwise</w:t>
      </w:r>
      <w:proofErr w:type="spellEnd"/>
      <w:r w:rsidR="00BB02C6">
        <w:t xml:space="preserve">. However, unlike the nitration of HAT6, and </w:t>
      </w:r>
      <w:proofErr w:type="spellStart"/>
      <w:r w:rsidR="00BB02C6">
        <w:t>bromination</w:t>
      </w:r>
      <w:proofErr w:type="spellEnd"/>
      <w:r w:rsidR="00BB02C6">
        <w:t xml:space="preserve"> of </w:t>
      </w:r>
      <w:r w:rsidR="00B9299E">
        <w:rPr>
          <w:b/>
        </w:rPr>
        <w:t>9</w:t>
      </w:r>
      <w:r w:rsidR="00BB02C6">
        <w:t xml:space="preserve">, no reaction occurred at room temperature. Heating the reaction mixture at reflux for 16 h, however, led to smooth formation of a </w:t>
      </w:r>
      <w:proofErr w:type="spellStart"/>
      <w:r w:rsidR="00BB02C6">
        <w:t>dinitrotriph</w:t>
      </w:r>
      <w:r w:rsidR="00364700">
        <w:t>en</w:t>
      </w:r>
      <w:r w:rsidR="00BB02C6">
        <w:t>ylene</w:t>
      </w:r>
      <w:proofErr w:type="spellEnd"/>
      <w:r w:rsidR="00BB02C6">
        <w:t xml:space="preserve"> product as a single </w:t>
      </w:r>
      <w:proofErr w:type="spellStart"/>
      <w:r w:rsidR="00BB02C6">
        <w:t>regioisomer</w:t>
      </w:r>
      <w:proofErr w:type="spellEnd"/>
      <w:r w:rsidR="00BB02C6">
        <w:t xml:space="preserve">. Initial analysis of the </w:t>
      </w:r>
      <w:r w:rsidR="00BB02C6" w:rsidRPr="00B9299E">
        <w:rPr>
          <w:vertAlign w:val="superscript"/>
        </w:rPr>
        <w:t>1</w:t>
      </w:r>
      <w:r w:rsidR="00BB02C6">
        <w:t>H NMR spectrum showed the product to have high symmetry, but it did not correspond to that expected for the 3</w:t>
      </w:r>
      <w:proofErr w:type="gramStart"/>
      <w:r w:rsidR="00BB02C6">
        <w:t>,6</w:t>
      </w:r>
      <w:proofErr w:type="gramEnd"/>
      <w:r w:rsidR="00BB02C6">
        <w:t xml:space="preserve">-dinitrotriphenylene isomer (where 3 x singlet signals would be expected in the aromatic region). The structure was tentatively assigned as </w:t>
      </w:r>
      <w:proofErr w:type="spellStart"/>
      <w:r w:rsidR="00BB02C6">
        <w:t>dinitrotriphenylene</w:t>
      </w:r>
      <w:proofErr w:type="spellEnd"/>
      <w:r w:rsidR="00BB02C6">
        <w:t xml:space="preserve"> </w:t>
      </w:r>
      <w:r w:rsidR="00B9299E">
        <w:rPr>
          <w:b/>
        </w:rPr>
        <w:t>24</w:t>
      </w:r>
      <w:r w:rsidR="00F8330A">
        <w:t xml:space="preserve"> and this assignment was subsequently proved by further synthetic modification. The </w:t>
      </w:r>
      <w:proofErr w:type="spellStart"/>
      <w:r w:rsidR="00F8330A">
        <w:t>dinitrotriphenylene</w:t>
      </w:r>
      <w:proofErr w:type="spellEnd"/>
      <w:r w:rsidR="00F8330A">
        <w:t xml:space="preserve"> product was reduced using tin </w:t>
      </w:r>
      <w:r w:rsidR="006A72F2">
        <w:t xml:space="preserve">powder in refluxing acetic acid and the resulting </w:t>
      </w:r>
      <w:proofErr w:type="spellStart"/>
      <w:r w:rsidR="006A72F2">
        <w:t>diamine</w:t>
      </w:r>
      <w:proofErr w:type="spellEnd"/>
      <w:r w:rsidR="006A72F2">
        <w:t xml:space="preserve"> </w:t>
      </w:r>
      <w:r w:rsidR="00B9299E">
        <w:rPr>
          <w:b/>
        </w:rPr>
        <w:t xml:space="preserve">25 </w:t>
      </w:r>
      <w:r w:rsidR="006A72F2">
        <w:t xml:space="preserve">was </w:t>
      </w:r>
      <w:r w:rsidR="006A72F2">
        <w:lastRenderedPageBreak/>
        <w:t xml:space="preserve">treated straightaway with an excess of acetyl chloride in chloroform/pyridine. The corresponding </w:t>
      </w:r>
      <w:proofErr w:type="spellStart"/>
      <w:r w:rsidR="006A72F2">
        <w:t>diimide</w:t>
      </w:r>
      <w:proofErr w:type="spellEnd"/>
      <w:r w:rsidR="006A72F2">
        <w:t xml:space="preserve"> </w:t>
      </w:r>
      <w:r w:rsidR="00B9299E">
        <w:rPr>
          <w:b/>
        </w:rPr>
        <w:t xml:space="preserve">26 </w:t>
      </w:r>
      <w:r w:rsidR="006A72F2">
        <w:t>was isolated as a crystalline solid, and crystals suitable for X-ray crystallography were subsequently grown</w:t>
      </w:r>
      <w:r w:rsidR="0017730E">
        <w:t xml:space="preserve"> (Scheme </w:t>
      </w:r>
      <w:r w:rsidR="00B9299E">
        <w:t>5</w:t>
      </w:r>
      <w:r w:rsidR="0017730E">
        <w:t>)</w:t>
      </w:r>
      <w:r w:rsidR="006A72F2">
        <w:t xml:space="preserve">. The analysis confirmed the </w:t>
      </w:r>
      <w:proofErr w:type="spellStart"/>
      <w:r w:rsidR="006A72F2">
        <w:t>regiochemical</w:t>
      </w:r>
      <w:proofErr w:type="spellEnd"/>
      <w:r w:rsidR="006A72F2">
        <w:t xml:space="preserve"> assignment of the product, and hence the structure of </w:t>
      </w:r>
      <w:proofErr w:type="spellStart"/>
      <w:r w:rsidR="006A72F2">
        <w:t>dinitrotriphenylene</w:t>
      </w:r>
      <w:proofErr w:type="spellEnd"/>
      <w:r w:rsidR="006A72F2">
        <w:t xml:space="preserve"> </w:t>
      </w:r>
      <w:r w:rsidR="00B9299E">
        <w:rPr>
          <w:b/>
        </w:rPr>
        <w:t>24</w:t>
      </w:r>
      <w:r w:rsidR="006A72F2">
        <w:t xml:space="preserve">. the difference in </w:t>
      </w:r>
      <w:proofErr w:type="spellStart"/>
      <w:r w:rsidR="006A72F2">
        <w:t>regiochemical</w:t>
      </w:r>
      <w:proofErr w:type="spellEnd"/>
      <w:r w:rsidR="006A72F2">
        <w:t xml:space="preserve"> outcome between </w:t>
      </w:r>
      <w:proofErr w:type="spellStart"/>
      <w:r w:rsidR="006A72F2">
        <w:t>bromination</w:t>
      </w:r>
      <w:proofErr w:type="spellEnd"/>
      <w:r w:rsidR="006A72F2">
        <w:t xml:space="preserve"> and nitration is remarkable – each process produces a single, but different isomer. It is interesting to note that the </w:t>
      </w:r>
      <w:proofErr w:type="spellStart"/>
      <w:r w:rsidR="006A72F2">
        <w:t>mononitration</w:t>
      </w:r>
      <w:proofErr w:type="spellEnd"/>
      <w:r w:rsidR="006A72F2">
        <w:t xml:space="preserve"> of </w:t>
      </w:r>
      <w:proofErr w:type="spellStart"/>
      <w:r w:rsidR="006A72F2">
        <w:t>pentaalkoxytriphenylenes</w:t>
      </w:r>
      <w:proofErr w:type="spellEnd"/>
      <w:r w:rsidR="006A72F2">
        <w:t xml:space="preserve"> also produces a single, unexpected product</w:t>
      </w:r>
      <w:r w:rsidR="00E31E7A">
        <w:t xml:space="preserve"> that contrasts </w:t>
      </w:r>
      <w:proofErr w:type="spellStart"/>
      <w:r w:rsidR="00E31E7A">
        <w:t>bromination</w:t>
      </w:r>
      <w:proofErr w:type="spellEnd"/>
      <w:r w:rsidR="00E31E7A">
        <w:t>.</w:t>
      </w:r>
      <w:r w:rsidR="00832940">
        <w:t xml:space="preserve"> [</w:t>
      </w:r>
      <w:r w:rsidR="00AC3C18">
        <w:t>13]</w:t>
      </w:r>
    </w:p>
    <w:p w:rsidR="00CC37E8" w:rsidRDefault="00CC37E8"/>
    <w:p w:rsidR="00CC37E8" w:rsidRDefault="00CC37E8" w:rsidP="00A14A2C">
      <w:pPr>
        <w:pStyle w:val="ListParagraph"/>
        <w:numPr>
          <w:ilvl w:val="0"/>
          <w:numId w:val="1"/>
        </w:numPr>
      </w:pPr>
      <w:r>
        <w:t>Experimental</w:t>
      </w:r>
    </w:p>
    <w:p w:rsidR="007235D9" w:rsidRDefault="00CC37E8" w:rsidP="00CC37E8">
      <w:pPr>
        <w:autoSpaceDE w:val="0"/>
        <w:autoSpaceDN w:val="0"/>
        <w:adjustRightInd w:val="0"/>
        <w:spacing w:after="0" w:line="240" w:lineRule="auto"/>
        <w:rPr>
          <w:rFonts w:eastAsia="MS Mincho" w:cs="Arial"/>
        </w:rPr>
      </w:pPr>
      <w:r w:rsidRPr="00A14A2C">
        <w:rPr>
          <w:rFonts w:eastAsia="MS Mincho" w:cs="Arial"/>
        </w:rPr>
        <w:t>2</w:t>
      </w:r>
      <w:proofErr w:type="gramStart"/>
      <w:r w:rsidRPr="00A14A2C">
        <w:rPr>
          <w:rFonts w:eastAsia="MS Mincho" w:cs="Arial"/>
        </w:rPr>
        <w:t>,3</w:t>
      </w:r>
      <w:proofErr w:type="gramEnd"/>
      <w:r w:rsidRPr="00A14A2C">
        <w:rPr>
          <w:rFonts w:eastAsia="MS Mincho" w:cs="Arial"/>
        </w:rPr>
        <w:t xml:space="preserve">-Dimethoxytriphenylene </w:t>
      </w:r>
      <w:r w:rsidRPr="00A14A2C">
        <w:rPr>
          <w:rFonts w:eastAsia="MS Mincho" w:cs="Arial"/>
          <w:b/>
        </w:rPr>
        <w:t>21a</w:t>
      </w:r>
      <w:r w:rsidRPr="00A14A2C">
        <w:rPr>
          <w:rFonts w:eastAsia="MS Mincho" w:cs="Arial"/>
        </w:rPr>
        <w:t xml:space="preserve">. </w:t>
      </w:r>
    </w:p>
    <w:p w:rsidR="00CC37E8" w:rsidRPr="00A14A2C" w:rsidRDefault="00CC37E8" w:rsidP="00CC37E8">
      <w:pPr>
        <w:autoSpaceDE w:val="0"/>
        <w:autoSpaceDN w:val="0"/>
        <w:adjustRightInd w:val="0"/>
        <w:spacing w:after="0" w:line="240" w:lineRule="auto"/>
        <w:rPr>
          <w:rFonts w:cs="Times New Roman"/>
        </w:rPr>
      </w:pPr>
      <w:r w:rsidRPr="00A14A2C">
        <w:rPr>
          <w:rFonts w:eastAsia="MS Mincho" w:cs="Arial"/>
        </w:rPr>
        <w:t>4’</w:t>
      </w:r>
      <w:proofErr w:type="gramStart"/>
      <w:r w:rsidRPr="00A14A2C">
        <w:rPr>
          <w:rFonts w:eastAsia="MS Mincho" w:cs="Arial"/>
        </w:rPr>
        <w:t>,5’</w:t>
      </w:r>
      <w:proofErr w:type="gramEnd"/>
      <w:r w:rsidRPr="00A14A2C">
        <w:rPr>
          <w:rFonts w:eastAsia="MS Mincho" w:cs="Arial"/>
        </w:rPr>
        <w:t xml:space="preserve">-dimethoxy-1,1’:2’’,1’’-terphenyl </w:t>
      </w:r>
      <w:r w:rsidRPr="00A14A2C">
        <w:rPr>
          <w:rFonts w:eastAsia="MS Mincho" w:cs="Arial"/>
          <w:b/>
        </w:rPr>
        <w:t>19a</w:t>
      </w:r>
      <w:r w:rsidRPr="00A14A2C">
        <w:rPr>
          <w:rFonts w:cs="Times New Roman"/>
          <w:b/>
          <w:bCs/>
        </w:rPr>
        <w:t xml:space="preserve"> </w:t>
      </w:r>
      <w:r w:rsidRPr="00A14A2C">
        <w:rPr>
          <w:rFonts w:cs="Times New Roman"/>
        </w:rPr>
        <w:t xml:space="preserve">(1.40 g, 4.86 </w:t>
      </w:r>
      <w:proofErr w:type="spellStart"/>
      <w:r w:rsidRPr="00A14A2C">
        <w:rPr>
          <w:rFonts w:cs="Times New Roman"/>
        </w:rPr>
        <w:t>mmol</w:t>
      </w:r>
      <w:proofErr w:type="spellEnd"/>
      <w:r w:rsidRPr="00A14A2C">
        <w:rPr>
          <w:rFonts w:cs="Times New Roman"/>
        </w:rPr>
        <w:t>) was stirred in DCM (150 ml) at room temperature. FeCl</w:t>
      </w:r>
      <w:r w:rsidRPr="00A14A2C">
        <w:rPr>
          <w:rFonts w:cs="Times New Roman"/>
          <w:vertAlign w:val="subscript"/>
        </w:rPr>
        <w:t>3</w:t>
      </w:r>
      <w:r w:rsidRPr="00A14A2C">
        <w:rPr>
          <w:rFonts w:cs="Times New Roman"/>
        </w:rPr>
        <w:t xml:space="preserve"> (3.94 g, 24 </w:t>
      </w:r>
      <w:proofErr w:type="spellStart"/>
      <w:r w:rsidRPr="00A14A2C">
        <w:rPr>
          <w:rFonts w:cs="Times New Roman"/>
        </w:rPr>
        <w:t>mmol</w:t>
      </w:r>
      <w:proofErr w:type="spellEnd"/>
      <w:r w:rsidRPr="00A14A2C">
        <w:rPr>
          <w:rFonts w:cs="Times New Roman"/>
        </w:rPr>
        <w:t xml:space="preserve">) was slowly added and the mixture was stirred for 2 hours. The reaction mixture was then cooled (ice-salt bath) and methanol (100 ml) was added to the mixture with stirring. The solvents were evaporated and DCM was added to the residue. The organic phase was washed four times with water and extracted with DCM (3×150 ml). The solvents </w:t>
      </w:r>
      <w:r w:rsidR="007235D9">
        <w:rPr>
          <w:rFonts w:cs="Times New Roman"/>
        </w:rPr>
        <w:t>were evaporated and the residue</w:t>
      </w:r>
      <w:r w:rsidRPr="00A14A2C">
        <w:rPr>
          <w:rFonts w:cs="Times New Roman"/>
        </w:rPr>
        <w:t xml:space="preserve"> was purified by column chromatography using DCM-petroleum ether (2:8) as eluent to give the product as a colourless solid obtained (1.19 g, 85%). </w:t>
      </w:r>
      <w:proofErr w:type="spellStart"/>
      <w:r w:rsidRPr="00A14A2C">
        <w:rPr>
          <w:rFonts w:cs="Times New Roman"/>
        </w:rPr>
        <w:t>Mp</w:t>
      </w:r>
      <w:proofErr w:type="spellEnd"/>
      <w:r w:rsidRPr="00A14A2C">
        <w:rPr>
          <w:rFonts w:cs="Times New Roman"/>
        </w:rPr>
        <w:t xml:space="preserve"> 168 </w:t>
      </w:r>
      <w:proofErr w:type="spellStart"/>
      <w:r w:rsidRPr="00A14A2C">
        <w:rPr>
          <w:rFonts w:cs="Times New Roman"/>
          <w:vertAlign w:val="superscript"/>
        </w:rPr>
        <w:t>o</w:t>
      </w:r>
      <w:r w:rsidRPr="00A14A2C">
        <w:rPr>
          <w:rFonts w:cs="Times New Roman"/>
        </w:rPr>
        <w:t>C</w:t>
      </w:r>
      <w:proofErr w:type="spellEnd"/>
      <w:r w:rsidRPr="00A14A2C">
        <w:rPr>
          <w:rFonts w:cs="Times New Roman"/>
        </w:rPr>
        <w:t xml:space="preserve">; </w:t>
      </w:r>
      <w:r w:rsidRPr="00A14A2C">
        <w:rPr>
          <w:rFonts w:cs="Times New Roman"/>
          <w:vertAlign w:val="superscript"/>
        </w:rPr>
        <w:t>1</w:t>
      </w:r>
      <w:r w:rsidRPr="00A14A2C">
        <w:rPr>
          <w:rFonts w:cs="Times New Roman"/>
        </w:rPr>
        <w:t xml:space="preserve">H NMR (400 MHz, CDCl3) </w:t>
      </w:r>
      <w:r w:rsidRPr="00A14A2C">
        <w:rPr>
          <w:rFonts w:cs="TTE1974F20t00"/>
        </w:rPr>
        <w:t>δ</w:t>
      </w:r>
      <w:r w:rsidRPr="00A14A2C">
        <w:rPr>
          <w:rFonts w:cs="Times New Roman"/>
        </w:rPr>
        <w:t>= 8.67 – 8.60 (m, 2H), 8.50 (</w:t>
      </w:r>
      <w:proofErr w:type="spellStart"/>
      <w:r w:rsidRPr="00A14A2C">
        <w:rPr>
          <w:rFonts w:cs="Times New Roman"/>
        </w:rPr>
        <w:t>dd</w:t>
      </w:r>
      <w:proofErr w:type="spellEnd"/>
      <w:r w:rsidRPr="00A14A2C">
        <w:rPr>
          <w:rFonts w:cs="Times New Roman"/>
        </w:rPr>
        <w:t xml:space="preserve">, 2H, J=2.0, 7.4), 7.99 (s, 2H), 7.67–7.54 (m, 4H), 4.11 (s, 6H, CH3); </w:t>
      </w:r>
      <w:r w:rsidRPr="00A14A2C">
        <w:rPr>
          <w:rFonts w:cs="Times New Roman"/>
          <w:vertAlign w:val="superscript"/>
        </w:rPr>
        <w:t>13</w:t>
      </w:r>
      <w:r w:rsidRPr="00A14A2C">
        <w:rPr>
          <w:rFonts w:cs="Times New Roman"/>
        </w:rPr>
        <w:t xml:space="preserve">C NMR (100 MHz, CDCl3) </w:t>
      </w:r>
      <w:r w:rsidRPr="00A14A2C">
        <w:rPr>
          <w:rFonts w:cs="TTE1974F20t00"/>
        </w:rPr>
        <w:t xml:space="preserve">δ </w:t>
      </w:r>
      <w:r w:rsidRPr="00A14A2C">
        <w:rPr>
          <w:rFonts w:cs="Times New Roman"/>
        </w:rPr>
        <w:t>= 149.58, 129.65, 129.33, 127.24, 126.48, 124.33, 123.59, 122.95, 104.63, 56.17.</w:t>
      </w:r>
    </w:p>
    <w:p w:rsidR="00CC37E8" w:rsidRPr="00A14A2C" w:rsidRDefault="00CC37E8" w:rsidP="00CC37E8">
      <w:pPr>
        <w:autoSpaceDE w:val="0"/>
        <w:autoSpaceDN w:val="0"/>
        <w:adjustRightInd w:val="0"/>
        <w:spacing w:after="0" w:line="240" w:lineRule="auto"/>
        <w:rPr>
          <w:rFonts w:eastAsia="MS Mincho" w:cs="Arial"/>
        </w:rPr>
      </w:pPr>
    </w:p>
    <w:p w:rsidR="007235D9" w:rsidRDefault="00CC37E8" w:rsidP="00CC37E8">
      <w:pPr>
        <w:autoSpaceDE w:val="0"/>
        <w:autoSpaceDN w:val="0"/>
        <w:adjustRightInd w:val="0"/>
        <w:spacing w:after="0" w:line="240" w:lineRule="auto"/>
        <w:rPr>
          <w:rFonts w:eastAsia="MS Mincho" w:cs="Arial"/>
        </w:rPr>
      </w:pPr>
      <w:r w:rsidRPr="00A14A2C">
        <w:rPr>
          <w:rFonts w:eastAsia="MS Mincho" w:cs="Arial"/>
        </w:rPr>
        <w:t>2</w:t>
      </w:r>
      <w:proofErr w:type="gramStart"/>
      <w:r w:rsidRPr="00A14A2C">
        <w:rPr>
          <w:rFonts w:eastAsia="MS Mincho" w:cs="Arial"/>
        </w:rPr>
        <w:t>,3</w:t>
      </w:r>
      <w:proofErr w:type="gramEnd"/>
      <w:r w:rsidRPr="00A14A2C">
        <w:rPr>
          <w:rFonts w:eastAsia="MS Mincho" w:cs="Arial"/>
        </w:rPr>
        <w:t>-Bis(</w:t>
      </w:r>
      <w:proofErr w:type="spellStart"/>
      <w:r w:rsidRPr="00A14A2C">
        <w:rPr>
          <w:rFonts w:eastAsia="MS Mincho" w:cs="Arial"/>
        </w:rPr>
        <w:t>hexyloxy</w:t>
      </w:r>
      <w:proofErr w:type="spellEnd"/>
      <w:r w:rsidRPr="00A14A2C">
        <w:rPr>
          <w:rFonts w:eastAsia="MS Mincho" w:cs="Arial"/>
        </w:rPr>
        <w:t>)</w:t>
      </w:r>
      <w:proofErr w:type="spellStart"/>
      <w:r w:rsidRPr="00A14A2C">
        <w:rPr>
          <w:rFonts w:eastAsia="MS Mincho" w:cs="Arial"/>
        </w:rPr>
        <w:t>triphenylene</w:t>
      </w:r>
      <w:proofErr w:type="spellEnd"/>
      <w:r w:rsidRPr="00A14A2C">
        <w:rPr>
          <w:rFonts w:eastAsia="MS Mincho" w:cs="Arial"/>
        </w:rPr>
        <w:t xml:space="preserve"> </w:t>
      </w:r>
      <w:r w:rsidRPr="00A14A2C">
        <w:rPr>
          <w:rFonts w:eastAsia="MS Mincho" w:cs="Arial"/>
          <w:b/>
        </w:rPr>
        <w:t>21b</w:t>
      </w:r>
      <w:r w:rsidRPr="00A14A2C">
        <w:rPr>
          <w:rFonts w:eastAsia="MS Mincho" w:cs="Arial"/>
        </w:rPr>
        <w:t xml:space="preserve">. </w:t>
      </w:r>
    </w:p>
    <w:p w:rsidR="00CC37E8" w:rsidRPr="00A14A2C" w:rsidRDefault="00CC37E8" w:rsidP="00CC37E8">
      <w:pPr>
        <w:autoSpaceDE w:val="0"/>
        <w:autoSpaceDN w:val="0"/>
        <w:adjustRightInd w:val="0"/>
        <w:spacing w:after="0" w:line="240" w:lineRule="auto"/>
        <w:rPr>
          <w:rFonts w:eastAsia="MS Mincho" w:cs="Arial"/>
          <w:highlight w:val="green"/>
          <w:lang w:val="pt-BR"/>
        </w:rPr>
      </w:pPr>
      <w:r w:rsidRPr="00A14A2C">
        <w:rPr>
          <w:rFonts w:eastAsia="MS Mincho" w:cs="Arial"/>
        </w:rPr>
        <w:t>A solution of 4’</w:t>
      </w:r>
      <w:proofErr w:type="gramStart"/>
      <w:r w:rsidRPr="00A14A2C">
        <w:rPr>
          <w:rFonts w:eastAsia="MS Mincho" w:cs="Arial"/>
        </w:rPr>
        <w:t>,5’</w:t>
      </w:r>
      <w:proofErr w:type="gramEnd"/>
      <w:r w:rsidRPr="00A14A2C">
        <w:rPr>
          <w:rFonts w:eastAsia="MS Mincho" w:cs="Arial"/>
        </w:rPr>
        <w:t>-bis(</w:t>
      </w:r>
      <w:proofErr w:type="spellStart"/>
      <w:r w:rsidRPr="00A14A2C">
        <w:rPr>
          <w:rFonts w:eastAsia="MS Mincho" w:cs="Arial"/>
        </w:rPr>
        <w:t>hexyloxy</w:t>
      </w:r>
      <w:proofErr w:type="spellEnd"/>
      <w:r w:rsidRPr="00A14A2C">
        <w:rPr>
          <w:rFonts w:eastAsia="MS Mincho" w:cs="Arial"/>
        </w:rPr>
        <w:t xml:space="preserve">)-1,1’:2’’,1’’-terphenyl </w:t>
      </w:r>
      <w:r w:rsidRPr="00A14A2C">
        <w:rPr>
          <w:rFonts w:eastAsia="MS Mincho" w:cs="Arial"/>
          <w:b/>
        </w:rPr>
        <w:t>19b</w:t>
      </w:r>
      <w:r w:rsidRPr="00A14A2C">
        <w:rPr>
          <w:rFonts w:eastAsia="MS Mincho" w:cs="Arial"/>
        </w:rPr>
        <w:t xml:space="preserve"> (2.453 g, 5.696 </w:t>
      </w:r>
      <w:proofErr w:type="spellStart"/>
      <w:r w:rsidRPr="00A14A2C">
        <w:rPr>
          <w:rFonts w:eastAsia="MS Mincho" w:cs="Arial"/>
        </w:rPr>
        <w:t>mmol</w:t>
      </w:r>
      <w:proofErr w:type="spellEnd"/>
      <w:r w:rsidRPr="00A14A2C">
        <w:rPr>
          <w:rFonts w:eastAsia="MS Mincho" w:cs="Arial"/>
        </w:rPr>
        <w:t xml:space="preserve">) in dichloromethane (125 mL) was stirred at room temperature. Iron (III) chloride (4.6198 g, 0.0284 </w:t>
      </w:r>
      <w:proofErr w:type="spellStart"/>
      <w:r w:rsidRPr="00A14A2C">
        <w:rPr>
          <w:rFonts w:eastAsia="MS Mincho" w:cs="Arial"/>
        </w:rPr>
        <w:t>mmol</w:t>
      </w:r>
      <w:proofErr w:type="spellEnd"/>
      <w:r w:rsidRPr="00A14A2C">
        <w:rPr>
          <w:rFonts w:eastAsia="MS Mincho" w:cs="Arial"/>
        </w:rPr>
        <w:t>) was added and the reaction mixture was stirred for a further two hours. The reaction mixture was cooled to -10</w:t>
      </w:r>
      <w:r w:rsidRPr="00A14A2C">
        <w:rPr>
          <w:rFonts w:eastAsia="MS Mincho" w:cs="Arial"/>
          <w:vertAlign w:val="superscript"/>
        </w:rPr>
        <w:t>o</w:t>
      </w:r>
      <w:r w:rsidRPr="00A14A2C">
        <w:rPr>
          <w:rFonts w:eastAsia="MS Mincho" w:cs="Arial"/>
        </w:rPr>
        <w:t xml:space="preserve">C and methanol (50 mL) was added. The solvents were removed </w:t>
      </w:r>
      <w:r w:rsidRPr="00A14A2C">
        <w:rPr>
          <w:rFonts w:eastAsia="MS Mincho" w:cs="Arial"/>
          <w:i/>
          <w:iCs/>
        </w:rPr>
        <w:t xml:space="preserve">in </w:t>
      </w:r>
      <w:proofErr w:type="spellStart"/>
      <w:r w:rsidRPr="00A14A2C">
        <w:rPr>
          <w:rFonts w:eastAsia="MS Mincho" w:cs="Arial"/>
          <w:i/>
          <w:iCs/>
        </w:rPr>
        <w:t>vacuo</w:t>
      </w:r>
      <w:proofErr w:type="spellEnd"/>
      <w:r w:rsidRPr="00A14A2C">
        <w:rPr>
          <w:rFonts w:eastAsia="MS Mincho" w:cs="Arial"/>
        </w:rPr>
        <w:t xml:space="preserve">, and the resulting crude residue dissolved in dichloromethane. This was then washed with water four times, the organics collected and dried over magnesium sulphate. The solvent was removed </w:t>
      </w:r>
      <w:r w:rsidRPr="00A14A2C">
        <w:rPr>
          <w:rFonts w:eastAsia="MS Mincho" w:cs="Arial"/>
          <w:i/>
        </w:rPr>
        <w:t xml:space="preserve">in </w:t>
      </w:r>
      <w:proofErr w:type="spellStart"/>
      <w:r w:rsidRPr="00A14A2C">
        <w:rPr>
          <w:rFonts w:eastAsia="MS Mincho" w:cs="Arial"/>
          <w:i/>
        </w:rPr>
        <w:t>vacuo</w:t>
      </w:r>
      <w:proofErr w:type="spellEnd"/>
      <w:r w:rsidRPr="00A14A2C">
        <w:rPr>
          <w:rFonts w:eastAsia="MS Mincho" w:cs="Arial"/>
        </w:rPr>
        <w:t xml:space="preserve"> and the crude product was loaded onto a silica gel column (pore size 40-63µ). The column was eluted using dichloromethane (10%) in petroleum ether, giving 2</w:t>
      </w:r>
      <w:proofErr w:type="gramStart"/>
      <w:r w:rsidRPr="00A14A2C">
        <w:rPr>
          <w:rFonts w:eastAsia="MS Mincho" w:cs="Arial"/>
        </w:rPr>
        <w:t>,3</w:t>
      </w:r>
      <w:proofErr w:type="gramEnd"/>
      <w:r w:rsidRPr="00A14A2C">
        <w:rPr>
          <w:rFonts w:eastAsia="MS Mincho" w:cs="Arial"/>
        </w:rPr>
        <w:t>-bis(</w:t>
      </w:r>
      <w:proofErr w:type="spellStart"/>
      <w:r w:rsidRPr="00A14A2C">
        <w:rPr>
          <w:rFonts w:eastAsia="MS Mincho" w:cs="Arial"/>
        </w:rPr>
        <w:t>hexyloxy</w:t>
      </w:r>
      <w:proofErr w:type="spellEnd"/>
      <w:r w:rsidRPr="00A14A2C">
        <w:rPr>
          <w:rFonts w:eastAsia="MS Mincho" w:cs="Arial"/>
        </w:rPr>
        <w:t>)</w:t>
      </w:r>
      <w:proofErr w:type="spellStart"/>
      <w:r w:rsidRPr="00A14A2C">
        <w:rPr>
          <w:rFonts w:eastAsia="MS Mincho" w:cs="Arial"/>
        </w:rPr>
        <w:t>triphenylene</w:t>
      </w:r>
      <w:proofErr w:type="spellEnd"/>
      <w:r w:rsidRPr="00A14A2C">
        <w:rPr>
          <w:rFonts w:eastAsia="MS Mincho" w:cs="Arial"/>
        </w:rPr>
        <w:t xml:space="preserve"> </w:t>
      </w:r>
      <w:r w:rsidRPr="00A14A2C">
        <w:rPr>
          <w:rFonts w:eastAsia="MS Mincho" w:cs="Arial"/>
          <w:b/>
        </w:rPr>
        <w:t xml:space="preserve">21b </w:t>
      </w:r>
      <w:r w:rsidRPr="00A14A2C">
        <w:rPr>
          <w:rFonts w:eastAsia="MS Mincho" w:cs="Arial"/>
        </w:rPr>
        <w:t xml:space="preserve">as a white solid (1.437 g, 59%). </w:t>
      </w:r>
      <w:r w:rsidRPr="00A14A2C">
        <w:rPr>
          <w:rFonts w:eastAsia="MS Mincho" w:cs="Arial"/>
          <w:lang w:val="pt-BR"/>
        </w:rPr>
        <w:t xml:space="preserve">IR (thin film) </w:t>
      </w:r>
      <w:r w:rsidRPr="00A14A2C">
        <w:rPr>
          <w:rFonts w:eastAsia="MS Mincho" w:cs="Lucida Grande"/>
          <w:color w:val="000000"/>
        </w:rPr>
        <w:t>ν</w:t>
      </w:r>
      <w:r w:rsidRPr="00A14A2C">
        <w:rPr>
          <w:rFonts w:eastAsia="MS Mincho" w:cs="Arial"/>
          <w:lang w:val="pt-BR"/>
        </w:rPr>
        <w:t xml:space="preserve"> 2926, 2855, 1613, 1185 cm</w:t>
      </w:r>
      <w:r w:rsidRPr="00A14A2C">
        <w:rPr>
          <w:rFonts w:eastAsia="MS Mincho" w:cs="Arial"/>
          <w:vertAlign w:val="superscript"/>
          <w:lang w:val="pt-BR"/>
        </w:rPr>
        <w:t>-1</w:t>
      </w:r>
      <w:r w:rsidRPr="00A14A2C">
        <w:rPr>
          <w:rFonts w:eastAsia="MS Mincho" w:cs="Arial"/>
          <w:lang w:val="pt-BR"/>
        </w:rPr>
        <w:t xml:space="preserve">; </w:t>
      </w:r>
      <w:r w:rsidRPr="00A14A2C">
        <w:rPr>
          <w:rFonts w:cs="Times New Roman"/>
          <w:vertAlign w:val="superscript"/>
        </w:rPr>
        <w:t>1</w:t>
      </w:r>
      <w:r w:rsidRPr="00A14A2C">
        <w:rPr>
          <w:rFonts w:cs="Times New Roman"/>
        </w:rPr>
        <w:t xml:space="preserve">H NMR (400 MHz, CDCl3) </w:t>
      </w:r>
      <w:r w:rsidRPr="00A14A2C">
        <w:rPr>
          <w:rFonts w:cs="TTE1974F20t00"/>
        </w:rPr>
        <w:t xml:space="preserve">δ </w:t>
      </w:r>
      <w:r w:rsidRPr="00A14A2C">
        <w:rPr>
          <w:rFonts w:cs="Times New Roman"/>
        </w:rPr>
        <w:t>= 8.57</w:t>
      </w:r>
      <w:r w:rsidR="007B5A85" w:rsidRPr="00A14A2C">
        <w:rPr>
          <w:rFonts w:cs="Times New Roman"/>
        </w:rPr>
        <w:t xml:space="preserve"> </w:t>
      </w:r>
      <w:r w:rsidRPr="00A14A2C">
        <w:rPr>
          <w:rFonts w:cs="Times New Roman"/>
        </w:rPr>
        <w:t>(</w:t>
      </w:r>
      <w:proofErr w:type="spellStart"/>
      <w:r w:rsidRPr="00A14A2C">
        <w:rPr>
          <w:rFonts w:cs="Times New Roman"/>
        </w:rPr>
        <w:t>dd</w:t>
      </w:r>
      <w:proofErr w:type="spellEnd"/>
      <w:r w:rsidRPr="00A14A2C">
        <w:rPr>
          <w:rFonts w:cs="Times New Roman"/>
        </w:rPr>
        <w:t>, 2H, J=1.7, 7.7Hz), 8.43</w:t>
      </w:r>
      <w:r w:rsidR="007B5A85" w:rsidRPr="00A14A2C">
        <w:rPr>
          <w:rFonts w:cs="Times New Roman"/>
        </w:rPr>
        <w:t xml:space="preserve"> </w:t>
      </w:r>
      <w:r w:rsidRPr="00A14A2C">
        <w:rPr>
          <w:rFonts w:cs="Times New Roman"/>
        </w:rPr>
        <w:t>(</w:t>
      </w:r>
      <w:proofErr w:type="spellStart"/>
      <w:r w:rsidRPr="00A14A2C">
        <w:rPr>
          <w:rFonts w:cs="Times New Roman"/>
        </w:rPr>
        <w:t>dd</w:t>
      </w:r>
      <w:proofErr w:type="spellEnd"/>
      <w:r w:rsidRPr="00A14A2C">
        <w:rPr>
          <w:rFonts w:cs="Times New Roman"/>
        </w:rPr>
        <w:t>, 2H,J=1.7, 7.7Hz), 7.95</w:t>
      </w:r>
      <w:r w:rsidR="007B5A85" w:rsidRPr="00A14A2C">
        <w:rPr>
          <w:rFonts w:cs="Times New Roman"/>
        </w:rPr>
        <w:t xml:space="preserve"> </w:t>
      </w:r>
      <w:r w:rsidRPr="00A14A2C">
        <w:rPr>
          <w:rFonts w:cs="Times New Roman"/>
        </w:rPr>
        <w:t>(s, 2H), 7.53-7.56 (m, 4H), 4.18</w:t>
      </w:r>
      <w:r w:rsidR="007B5A85" w:rsidRPr="00A14A2C">
        <w:rPr>
          <w:rFonts w:cs="Times New Roman"/>
        </w:rPr>
        <w:t xml:space="preserve"> </w:t>
      </w:r>
      <w:r w:rsidRPr="00A14A2C">
        <w:rPr>
          <w:rFonts w:cs="Times New Roman"/>
        </w:rPr>
        <w:t>(t, 4H, J=6.6Hz), 1.88</w:t>
      </w:r>
      <w:r w:rsidR="007B5A85" w:rsidRPr="00A14A2C">
        <w:rPr>
          <w:rFonts w:cs="Times New Roman"/>
        </w:rPr>
        <w:t xml:space="preserve"> </w:t>
      </w:r>
      <w:r w:rsidRPr="00A14A2C">
        <w:rPr>
          <w:rFonts w:cs="Times New Roman"/>
        </w:rPr>
        <w:t>(</w:t>
      </w:r>
      <w:proofErr w:type="spellStart"/>
      <w:r w:rsidRPr="00A14A2C">
        <w:rPr>
          <w:rFonts w:cs="Times New Roman"/>
        </w:rPr>
        <w:t>pentet</w:t>
      </w:r>
      <w:proofErr w:type="spellEnd"/>
      <w:r w:rsidRPr="00A14A2C">
        <w:rPr>
          <w:rFonts w:cs="Times New Roman"/>
        </w:rPr>
        <w:t>, 4H, J=6.7Hz), 1.57-1.30</w:t>
      </w:r>
      <w:r w:rsidR="007B5A85" w:rsidRPr="00A14A2C">
        <w:rPr>
          <w:rFonts w:cs="Times New Roman"/>
        </w:rPr>
        <w:t xml:space="preserve"> </w:t>
      </w:r>
      <w:r w:rsidRPr="00A14A2C">
        <w:rPr>
          <w:rFonts w:cs="Times New Roman"/>
        </w:rPr>
        <w:t>(m,12H), 0.86</w:t>
      </w:r>
      <w:r w:rsidR="007B5A85" w:rsidRPr="00A14A2C">
        <w:rPr>
          <w:rFonts w:cs="Times New Roman"/>
        </w:rPr>
        <w:t xml:space="preserve"> </w:t>
      </w:r>
      <w:r w:rsidRPr="00A14A2C">
        <w:rPr>
          <w:rFonts w:cs="Times New Roman"/>
        </w:rPr>
        <w:t xml:space="preserve">(t, J=7.0Hz, 6H); </w:t>
      </w:r>
      <w:r w:rsidRPr="00A14A2C">
        <w:rPr>
          <w:rFonts w:cs="Times New Roman"/>
          <w:vertAlign w:val="superscript"/>
        </w:rPr>
        <w:t>13</w:t>
      </w:r>
      <w:r w:rsidRPr="00A14A2C">
        <w:rPr>
          <w:rFonts w:cs="Times New Roman"/>
        </w:rPr>
        <w:t xml:space="preserve">C NMR (100 MHz; CDCl3) </w:t>
      </w:r>
      <w:r w:rsidRPr="00A14A2C">
        <w:rPr>
          <w:rFonts w:cs="TTE1974F20t00"/>
        </w:rPr>
        <w:t xml:space="preserve">δ </w:t>
      </w:r>
      <w:r w:rsidRPr="00A14A2C">
        <w:rPr>
          <w:rFonts w:cs="Times New Roman"/>
        </w:rPr>
        <w:t>= 150.02, 130.50, 129.54, 128.65, 126.14, 124.59, 123.53, 120.53, 106.39, 69.34, 31.64, 29.26, 25.80, 22.65, 14.05.</w:t>
      </w:r>
    </w:p>
    <w:p w:rsidR="00CC37E8" w:rsidRPr="00A14A2C" w:rsidRDefault="00CC37E8"/>
    <w:p w:rsidR="007235D9" w:rsidRDefault="007B5A85" w:rsidP="007B5A85">
      <w:pPr>
        <w:spacing w:after="0" w:line="240" w:lineRule="auto"/>
        <w:jc w:val="both"/>
        <w:rPr>
          <w:rFonts w:eastAsia="MS Mincho" w:cs="Arial"/>
          <w:b/>
        </w:rPr>
      </w:pPr>
      <w:proofErr w:type="spellStart"/>
      <w:r w:rsidRPr="00A14A2C">
        <w:rPr>
          <w:rFonts w:eastAsia="MS Mincho" w:cs="Arial"/>
        </w:rPr>
        <w:t>Dinitrotriphenylene</w:t>
      </w:r>
      <w:proofErr w:type="spellEnd"/>
      <w:r w:rsidRPr="00A14A2C">
        <w:rPr>
          <w:rFonts w:eastAsia="MS Mincho" w:cs="Arial"/>
        </w:rPr>
        <w:t xml:space="preserve"> </w:t>
      </w:r>
      <w:r w:rsidRPr="00A14A2C">
        <w:rPr>
          <w:rFonts w:eastAsia="MS Mincho" w:cs="Arial"/>
          <w:b/>
        </w:rPr>
        <w:t>24</w:t>
      </w:r>
      <w:r w:rsidRPr="00A14A2C">
        <w:rPr>
          <w:rFonts w:eastAsia="MS Mincho" w:cs="Arial"/>
        </w:rPr>
        <w:t>.</w:t>
      </w:r>
      <w:r w:rsidRPr="00A14A2C">
        <w:rPr>
          <w:rFonts w:eastAsia="MS Mincho" w:cs="Arial"/>
          <w:b/>
        </w:rPr>
        <w:t xml:space="preserve"> </w:t>
      </w:r>
    </w:p>
    <w:p w:rsidR="007B5A85" w:rsidRPr="00A14A2C" w:rsidRDefault="007B5A85" w:rsidP="007B5A85">
      <w:pPr>
        <w:spacing w:after="0" w:line="240" w:lineRule="auto"/>
        <w:jc w:val="both"/>
        <w:rPr>
          <w:rFonts w:eastAsia="MS Mincho" w:cs="Arial"/>
          <w:lang w:val="pt-BR"/>
        </w:rPr>
      </w:pPr>
      <w:r w:rsidRPr="00A14A2C">
        <w:rPr>
          <w:rFonts w:eastAsia="MS Mincho" w:cs="Arial"/>
        </w:rPr>
        <w:t>2</w:t>
      </w:r>
      <w:proofErr w:type="gramStart"/>
      <w:r w:rsidRPr="00A14A2C">
        <w:rPr>
          <w:rFonts w:eastAsia="MS Mincho" w:cs="Arial"/>
        </w:rPr>
        <w:t>,3,6,11</w:t>
      </w:r>
      <w:proofErr w:type="gramEnd"/>
      <w:r w:rsidRPr="00A14A2C">
        <w:rPr>
          <w:rFonts w:eastAsia="MS Mincho" w:cs="Arial"/>
        </w:rPr>
        <w:t>-Tetrakis(</w:t>
      </w:r>
      <w:proofErr w:type="spellStart"/>
      <w:r w:rsidRPr="00A14A2C">
        <w:rPr>
          <w:rFonts w:eastAsia="MS Mincho" w:cs="Arial"/>
        </w:rPr>
        <w:t>hexyloxy</w:t>
      </w:r>
      <w:proofErr w:type="spellEnd"/>
      <w:r w:rsidRPr="00A14A2C">
        <w:rPr>
          <w:rFonts w:eastAsia="MS Mincho" w:cs="Arial"/>
        </w:rPr>
        <w:t>)</w:t>
      </w:r>
      <w:proofErr w:type="spellStart"/>
      <w:r w:rsidRPr="00A14A2C">
        <w:rPr>
          <w:rFonts w:eastAsia="MS Mincho" w:cs="Arial"/>
        </w:rPr>
        <w:t>triphenylene</w:t>
      </w:r>
      <w:proofErr w:type="spellEnd"/>
      <w:r w:rsidRPr="00A14A2C">
        <w:rPr>
          <w:rFonts w:eastAsia="MS Mincho" w:cs="Arial"/>
        </w:rPr>
        <w:t xml:space="preserve"> </w:t>
      </w:r>
      <w:r w:rsidRPr="00A14A2C">
        <w:rPr>
          <w:rFonts w:eastAsia="MS Mincho" w:cs="Arial"/>
          <w:b/>
        </w:rPr>
        <w:t xml:space="preserve">9 </w:t>
      </w:r>
      <w:r w:rsidRPr="00A14A2C">
        <w:rPr>
          <w:rFonts w:eastAsia="MS Mincho" w:cs="Arial"/>
        </w:rPr>
        <w:t xml:space="preserve">(2.00 g, 3.18 </w:t>
      </w:r>
      <w:proofErr w:type="spellStart"/>
      <w:r w:rsidRPr="00A14A2C">
        <w:rPr>
          <w:rFonts w:eastAsia="MS Mincho" w:cs="Arial"/>
        </w:rPr>
        <w:t>mmol</w:t>
      </w:r>
      <w:proofErr w:type="spellEnd"/>
      <w:r w:rsidRPr="00A14A2C">
        <w:rPr>
          <w:rFonts w:eastAsia="MS Mincho" w:cs="Arial"/>
        </w:rPr>
        <w:t xml:space="preserve">) was crushed to a fine powder and dissolved in diethyl ether (100 mL) and acetic acid (30 mL). Nitric acid (3 mL) was added slowly and the reaction heated at reflux for 16 hours. After cooling, the reaction mixture was washed with water (2x100 mL) and sat. </w:t>
      </w:r>
      <w:proofErr w:type="gramStart"/>
      <w:r w:rsidRPr="00A14A2C">
        <w:rPr>
          <w:rFonts w:eastAsia="MS Mincho" w:cs="Arial"/>
        </w:rPr>
        <w:t>potassium</w:t>
      </w:r>
      <w:proofErr w:type="gramEnd"/>
      <w:r w:rsidRPr="00A14A2C">
        <w:rPr>
          <w:rFonts w:eastAsia="MS Mincho" w:cs="Arial"/>
        </w:rPr>
        <w:t xml:space="preserve"> carbonate solution (2x100 mL). The organics were collected, dried over magnesium sulphate and concentrated </w:t>
      </w:r>
      <w:r w:rsidRPr="00A14A2C">
        <w:rPr>
          <w:rFonts w:eastAsia="MS Mincho" w:cs="Arial"/>
          <w:i/>
          <w:iCs/>
        </w:rPr>
        <w:t xml:space="preserve">in </w:t>
      </w:r>
      <w:proofErr w:type="spellStart"/>
      <w:r w:rsidRPr="00A14A2C">
        <w:rPr>
          <w:rFonts w:eastAsia="MS Mincho" w:cs="Arial"/>
          <w:i/>
          <w:iCs/>
        </w:rPr>
        <w:t>vacuo</w:t>
      </w:r>
      <w:proofErr w:type="spellEnd"/>
      <w:r w:rsidRPr="00A14A2C">
        <w:rPr>
          <w:rFonts w:eastAsia="MS Mincho" w:cs="Arial"/>
        </w:rPr>
        <w:t xml:space="preserve">. The crude product was loaded onto a silica column and eluted with DCM: petroleum ether 3:10. The pure product </w:t>
      </w:r>
      <w:r w:rsidRPr="00A14A2C">
        <w:rPr>
          <w:rFonts w:eastAsia="MS Mincho" w:cs="Arial"/>
          <w:b/>
        </w:rPr>
        <w:t xml:space="preserve">24 </w:t>
      </w:r>
      <w:r w:rsidRPr="00A14A2C">
        <w:rPr>
          <w:rFonts w:eastAsia="MS Mincho" w:cs="Arial"/>
        </w:rPr>
        <w:t xml:space="preserve">was obtained as a yellow oil (1.51 g, 66%). IR (thin film) </w:t>
      </w:r>
      <w:r w:rsidRPr="00A14A2C">
        <w:rPr>
          <w:rFonts w:eastAsia="MS Mincho" w:cs="Lucida Grande"/>
          <w:color w:val="000000"/>
        </w:rPr>
        <w:t>ν</w:t>
      </w:r>
      <w:r w:rsidRPr="00A14A2C">
        <w:rPr>
          <w:rFonts w:eastAsia="MS Mincho" w:cs="Arial"/>
        </w:rPr>
        <w:t xml:space="preserve"> 2932, 2860, 1532, 1525 cm</w:t>
      </w:r>
      <w:r w:rsidRPr="00A14A2C">
        <w:rPr>
          <w:rFonts w:eastAsia="MS Mincho" w:cs="Arial"/>
          <w:vertAlign w:val="superscript"/>
        </w:rPr>
        <w:t>-1</w:t>
      </w:r>
      <w:r w:rsidRPr="00A14A2C">
        <w:rPr>
          <w:rFonts w:eastAsia="MS Mincho" w:cs="Arial"/>
        </w:rPr>
        <w:t>;</w:t>
      </w:r>
      <w:r w:rsidRPr="00A14A2C">
        <w:rPr>
          <w:rFonts w:eastAsia="MS Mincho" w:cs="Arial"/>
          <w:vertAlign w:val="superscript"/>
        </w:rPr>
        <w:t xml:space="preserve"> 1</w:t>
      </w:r>
      <w:r w:rsidRPr="00A14A2C">
        <w:rPr>
          <w:rFonts w:eastAsia="MS Mincho" w:cs="Arial"/>
        </w:rPr>
        <w:t>H-NMR (500 MHz, CDCl</w:t>
      </w:r>
      <w:r w:rsidRPr="00A14A2C">
        <w:rPr>
          <w:rFonts w:eastAsia="MS Mincho" w:cs="Arial"/>
          <w:vertAlign w:val="subscript"/>
        </w:rPr>
        <w:t>3</w:t>
      </w:r>
      <w:r w:rsidRPr="00A14A2C">
        <w:rPr>
          <w:rFonts w:eastAsia="MS Mincho" w:cs="Arial"/>
        </w:rPr>
        <w:t xml:space="preserve">) δ 8.47 (d, </w:t>
      </w:r>
      <w:r w:rsidRPr="00A14A2C">
        <w:rPr>
          <w:rFonts w:eastAsia="MS Mincho" w:cs="Arial"/>
          <w:iCs/>
        </w:rPr>
        <w:t>J</w:t>
      </w:r>
      <w:r w:rsidRPr="00A14A2C">
        <w:rPr>
          <w:rFonts w:eastAsia="MS Mincho" w:cs="Arial"/>
        </w:rPr>
        <w:t xml:space="preserve"> = 9.2 Hz, 2H), 7.56 (s, 2H), 7.28 (d, </w:t>
      </w:r>
      <w:r w:rsidRPr="00A14A2C">
        <w:rPr>
          <w:rFonts w:eastAsia="MS Mincho" w:cs="Arial"/>
          <w:iCs/>
        </w:rPr>
        <w:t>J</w:t>
      </w:r>
      <w:r w:rsidRPr="00A14A2C">
        <w:rPr>
          <w:rFonts w:eastAsia="MS Mincho" w:cs="Arial"/>
        </w:rPr>
        <w:t xml:space="preserve"> = 9.2 Hz, 2H), 4.19 (t, </w:t>
      </w:r>
      <w:r w:rsidRPr="00A14A2C">
        <w:rPr>
          <w:rFonts w:eastAsia="MS Mincho" w:cs="Arial"/>
          <w:iCs/>
        </w:rPr>
        <w:t>J</w:t>
      </w:r>
      <w:r w:rsidRPr="00A14A2C">
        <w:rPr>
          <w:rFonts w:eastAsia="MS Mincho" w:cs="Arial"/>
        </w:rPr>
        <w:t xml:space="preserve"> = 6.4 Hz, 4H), 4.09 (t, </w:t>
      </w:r>
      <w:r w:rsidRPr="00A14A2C">
        <w:rPr>
          <w:rFonts w:eastAsia="MS Mincho" w:cs="Arial"/>
          <w:iCs/>
        </w:rPr>
        <w:t>J</w:t>
      </w:r>
      <w:r w:rsidRPr="00A14A2C">
        <w:rPr>
          <w:rFonts w:eastAsia="MS Mincho" w:cs="Arial"/>
        </w:rPr>
        <w:t xml:space="preserve">  = 6.4 Hz, 4H), 1.94 - 1.78 (m, 8H), 1.54 - 1.47 (m, 8H), 1.40 - 1.33 (m, 16H), 0.94 - 0.90 (m, 6H) ppm; </w:t>
      </w:r>
      <w:r w:rsidRPr="00A14A2C">
        <w:rPr>
          <w:rFonts w:eastAsia="MS Mincho" w:cs="Arial"/>
          <w:vertAlign w:val="superscript"/>
        </w:rPr>
        <w:t>13</w:t>
      </w:r>
      <w:r w:rsidRPr="00A14A2C">
        <w:rPr>
          <w:rFonts w:eastAsia="MS Mincho" w:cs="Arial"/>
        </w:rPr>
        <w:t>C NMR (126 MHz, CDCl</w:t>
      </w:r>
      <w:r w:rsidRPr="00A14A2C">
        <w:rPr>
          <w:rFonts w:eastAsia="MS Mincho" w:cs="Arial"/>
          <w:vertAlign w:val="subscript"/>
        </w:rPr>
        <w:t>3</w:t>
      </w:r>
      <w:r w:rsidRPr="00A14A2C">
        <w:rPr>
          <w:rFonts w:eastAsia="MS Mincho" w:cs="Arial"/>
        </w:rPr>
        <w:t xml:space="preserve">) δ 149.61, 149.46, 137.62, 125.06, 122.08, 121.26, 120.91, 112.06, 107.65, 69.87, 68.88, </w:t>
      </w:r>
      <w:r w:rsidRPr="00A14A2C">
        <w:rPr>
          <w:rFonts w:eastAsia="MS Mincho" w:cs="Arial"/>
        </w:rPr>
        <w:lastRenderedPageBreak/>
        <w:t xml:space="preserve">31.67, 31.55, 29.05, 28.98, 25.76, 25.46, 22.67, </w:t>
      </w:r>
      <w:r w:rsidRPr="00A14A2C">
        <w:rPr>
          <w:rFonts w:eastAsia="MS Mincho" w:cs="Arial"/>
          <w:lang w:val="pt-BR"/>
        </w:rPr>
        <w:t xml:space="preserve">22.57, 14.03, 13.98 ppm; HRMS (ASAP (Solid)) </w:t>
      </w:r>
      <w:r w:rsidRPr="00A14A2C">
        <w:rPr>
          <w:rFonts w:eastAsia="MS Mincho" w:cs="Arial"/>
          <w:i/>
          <w:lang w:val="pt-BR"/>
        </w:rPr>
        <w:t>m/z</w:t>
      </w:r>
      <w:r w:rsidRPr="00A14A2C">
        <w:rPr>
          <w:rFonts w:eastAsia="MS Mincho" w:cs="Arial"/>
          <w:lang w:val="pt-BR"/>
        </w:rPr>
        <w:t xml:space="preserve"> calculated for C</w:t>
      </w:r>
      <w:r w:rsidRPr="00A14A2C">
        <w:rPr>
          <w:rFonts w:eastAsia="MS Mincho" w:cs="Arial"/>
          <w:vertAlign w:val="subscript"/>
          <w:lang w:val="pt-BR"/>
        </w:rPr>
        <w:t>42</w:t>
      </w:r>
      <w:r w:rsidRPr="00A14A2C">
        <w:rPr>
          <w:rFonts w:eastAsia="MS Mincho" w:cs="Arial"/>
          <w:lang w:val="pt-BR"/>
        </w:rPr>
        <w:t>H</w:t>
      </w:r>
      <w:r w:rsidRPr="00A14A2C">
        <w:rPr>
          <w:rFonts w:eastAsia="MS Mincho" w:cs="Arial"/>
          <w:vertAlign w:val="subscript"/>
          <w:lang w:val="pt-BR"/>
        </w:rPr>
        <w:t>58</w:t>
      </w:r>
      <w:r w:rsidRPr="00A14A2C">
        <w:rPr>
          <w:rFonts w:eastAsia="MS Mincho" w:cs="Arial"/>
          <w:lang w:val="pt-BR"/>
        </w:rPr>
        <w:t>N</w:t>
      </w:r>
      <w:r w:rsidRPr="00A14A2C">
        <w:rPr>
          <w:rFonts w:eastAsia="MS Mincho" w:cs="Arial"/>
          <w:vertAlign w:val="subscript"/>
          <w:lang w:val="pt-BR"/>
        </w:rPr>
        <w:t>2</w:t>
      </w:r>
      <w:r w:rsidRPr="00A14A2C">
        <w:rPr>
          <w:rFonts w:eastAsia="MS Mincho" w:cs="Arial"/>
          <w:lang w:val="pt-BR"/>
        </w:rPr>
        <w:t>O</w:t>
      </w:r>
      <w:r w:rsidRPr="00A14A2C">
        <w:rPr>
          <w:rFonts w:eastAsia="MS Mincho" w:cs="Arial"/>
          <w:vertAlign w:val="subscript"/>
          <w:lang w:val="pt-BR"/>
        </w:rPr>
        <w:t>8</w:t>
      </w:r>
      <w:r w:rsidRPr="00A14A2C">
        <w:rPr>
          <w:rFonts w:eastAsia="MS Mincho" w:cs="Arial"/>
          <w:lang w:val="pt-BR"/>
        </w:rPr>
        <w:t xml:space="preserve"> [M+H]</w:t>
      </w:r>
      <w:r w:rsidRPr="00A14A2C">
        <w:rPr>
          <w:rFonts w:eastAsia="MS Mincho" w:cs="Arial"/>
          <w:vertAlign w:val="superscript"/>
          <w:lang w:val="pt-BR"/>
        </w:rPr>
        <w:t>+</w:t>
      </w:r>
      <w:r w:rsidRPr="00A14A2C">
        <w:rPr>
          <w:rFonts w:eastAsia="MS Mincho" w:cs="Arial"/>
          <w:lang w:val="pt-BR"/>
        </w:rPr>
        <w:t>: 719.4266; found: 719.4262.</w:t>
      </w:r>
    </w:p>
    <w:p w:rsidR="007B5A85" w:rsidRPr="00A14A2C" w:rsidRDefault="007B5A85" w:rsidP="007B5A85">
      <w:pPr>
        <w:spacing w:after="0" w:line="240" w:lineRule="auto"/>
        <w:jc w:val="both"/>
        <w:rPr>
          <w:rFonts w:eastAsia="MS Mincho" w:cs="Arial"/>
          <w:lang w:val="pt-BR"/>
        </w:rPr>
      </w:pPr>
    </w:p>
    <w:p w:rsidR="007235D9" w:rsidRDefault="00F62E55" w:rsidP="00F62E55">
      <w:pPr>
        <w:spacing w:after="0" w:line="240" w:lineRule="auto"/>
        <w:jc w:val="both"/>
        <w:rPr>
          <w:rFonts w:ascii="Calibri" w:eastAsia="MS Mincho" w:hAnsi="Calibri" w:cs="Helvetica"/>
          <w:color w:val="000000"/>
          <w:lang w:val="pt-BR"/>
        </w:rPr>
      </w:pPr>
      <w:r w:rsidRPr="00A14A2C">
        <w:rPr>
          <w:rFonts w:ascii="Calibri" w:eastAsia="MS Mincho" w:hAnsi="Calibri" w:cs="Helvetica"/>
          <w:color w:val="000000"/>
          <w:lang w:val="pt-BR"/>
        </w:rPr>
        <w:t xml:space="preserve">Triphenylene diamine </w:t>
      </w:r>
      <w:r w:rsidRPr="00A14A2C">
        <w:rPr>
          <w:rFonts w:ascii="Calibri" w:eastAsia="MS Mincho" w:hAnsi="Calibri" w:cs="Helvetica"/>
          <w:b/>
          <w:color w:val="000000"/>
          <w:lang w:val="pt-BR"/>
        </w:rPr>
        <w:t>25</w:t>
      </w:r>
      <w:r w:rsidRPr="00A14A2C">
        <w:rPr>
          <w:rFonts w:ascii="Calibri" w:eastAsia="MS Mincho" w:hAnsi="Calibri" w:cs="Helvetica"/>
          <w:color w:val="000000"/>
          <w:lang w:val="pt-BR"/>
        </w:rPr>
        <w:t xml:space="preserve">. </w:t>
      </w:r>
    </w:p>
    <w:p w:rsidR="00F62E55" w:rsidRPr="00A14A2C" w:rsidRDefault="00F62E55" w:rsidP="00F62E55">
      <w:pPr>
        <w:spacing w:after="0" w:line="240" w:lineRule="auto"/>
        <w:jc w:val="both"/>
        <w:rPr>
          <w:rFonts w:ascii="Calibri" w:eastAsia="MS Mincho" w:hAnsi="Calibri" w:cs="Arial"/>
          <w:lang w:val="pt-BR"/>
        </w:rPr>
      </w:pPr>
      <w:r w:rsidRPr="00A14A2C">
        <w:rPr>
          <w:rFonts w:ascii="Calibri" w:eastAsia="MS Mincho" w:hAnsi="Calibri" w:cs="Helvetica"/>
          <w:color w:val="000000"/>
          <w:lang w:val="pt-BR"/>
        </w:rPr>
        <w:t>2,7,10,11-Tetrakis(hexyloxy)-1,8-dinitrotriphenylene</w:t>
      </w:r>
      <w:r w:rsidRPr="00A14A2C">
        <w:rPr>
          <w:rFonts w:ascii="Calibri" w:eastAsia="MS Mincho" w:hAnsi="Calibri" w:cs="Arial"/>
          <w:lang w:val="pt-BR"/>
        </w:rPr>
        <w:t xml:space="preserve"> </w:t>
      </w:r>
      <w:r w:rsidRPr="00A14A2C">
        <w:rPr>
          <w:rFonts w:ascii="Calibri" w:eastAsia="MS Mincho" w:hAnsi="Calibri" w:cs="Arial"/>
          <w:b/>
          <w:lang w:val="pt-BR"/>
        </w:rPr>
        <w:t xml:space="preserve">24 </w:t>
      </w:r>
      <w:r w:rsidRPr="00A14A2C">
        <w:rPr>
          <w:rFonts w:ascii="Calibri" w:eastAsia="MS Mincho" w:hAnsi="Calibri" w:cs="Arial"/>
          <w:lang w:val="pt-BR"/>
        </w:rPr>
        <w:t xml:space="preserve">(1.00 g, 1.391 mmol) and tin powder (2.31 g, 0.0195 mol) were stirred in acetic acid (100 mL), and the mixture heated at reflux for 2 hours. </w:t>
      </w:r>
      <w:r w:rsidRPr="00A14A2C">
        <w:rPr>
          <w:rFonts w:ascii="Calibri" w:eastAsia="MS Mincho" w:hAnsi="Calibri" w:cs="Arial"/>
        </w:rPr>
        <w:t xml:space="preserve">Upon completion, the hot solution was poured into water (300 mL) and extracted with dichloromethane (3x100 mL). The organics were collected, dried over magnesium sulphate and concentrated </w:t>
      </w:r>
      <w:r w:rsidRPr="00A14A2C">
        <w:rPr>
          <w:rFonts w:ascii="Calibri" w:eastAsia="MS Mincho" w:hAnsi="Calibri" w:cs="Arial"/>
          <w:i/>
          <w:iCs/>
        </w:rPr>
        <w:t xml:space="preserve">in </w:t>
      </w:r>
      <w:proofErr w:type="spellStart"/>
      <w:r w:rsidRPr="00A14A2C">
        <w:rPr>
          <w:rFonts w:ascii="Calibri" w:eastAsia="MS Mincho" w:hAnsi="Calibri" w:cs="Arial"/>
          <w:i/>
          <w:iCs/>
        </w:rPr>
        <w:t>vacuo</w:t>
      </w:r>
      <w:proofErr w:type="spellEnd"/>
      <w:r w:rsidRPr="00A14A2C">
        <w:rPr>
          <w:rFonts w:ascii="Calibri" w:eastAsia="MS Mincho" w:hAnsi="Calibri" w:cs="Arial"/>
        </w:rPr>
        <w:t>. The crude product was filtered through a pad of silica and used immediately (494 mg, 52%).</w:t>
      </w:r>
      <w:r w:rsidRPr="00A14A2C">
        <w:rPr>
          <w:rFonts w:ascii="Calibri" w:eastAsia="MS Mincho" w:hAnsi="Calibri" w:cs="Arial"/>
          <w:vertAlign w:val="superscript"/>
        </w:rPr>
        <w:t xml:space="preserve"> </w:t>
      </w:r>
      <w:r w:rsidRPr="00A14A2C">
        <w:rPr>
          <w:rFonts w:ascii="Calibri" w:eastAsia="MS Mincho" w:hAnsi="Calibri" w:cs="Arial"/>
          <w:vertAlign w:val="superscript"/>
          <w:lang w:val="pt-BR"/>
        </w:rPr>
        <w:t>1</w:t>
      </w:r>
      <w:r w:rsidRPr="00A14A2C">
        <w:rPr>
          <w:rFonts w:ascii="Calibri" w:eastAsia="MS Mincho" w:hAnsi="Calibri" w:cs="Arial"/>
          <w:lang w:val="pt-BR"/>
        </w:rPr>
        <w:t>H NMR (500 MHz, CDCl</w:t>
      </w:r>
      <w:r w:rsidRPr="00A14A2C">
        <w:rPr>
          <w:rFonts w:ascii="Calibri" w:eastAsia="MS Mincho" w:hAnsi="Calibri" w:cs="Arial"/>
          <w:vertAlign w:val="subscript"/>
          <w:lang w:val="pt-BR"/>
        </w:rPr>
        <w:t>3</w:t>
      </w:r>
      <w:r w:rsidRPr="00A14A2C">
        <w:rPr>
          <w:rFonts w:ascii="Calibri" w:eastAsia="MS Mincho" w:hAnsi="Calibri" w:cs="Arial"/>
          <w:lang w:val="pt-BR"/>
        </w:rPr>
        <w:t xml:space="preserve">) </w:t>
      </w:r>
      <w:r w:rsidRPr="00A14A2C">
        <w:rPr>
          <w:rFonts w:ascii="Calibri" w:eastAsia="MS Mincho" w:hAnsi="Calibri" w:cs="Arial"/>
        </w:rPr>
        <w:t>δ</w:t>
      </w:r>
      <w:r w:rsidRPr="00A14A2C">
        <w:rPr>
          <w:rFonts w:ascii="Calibri" w:eastAsia="MS Mincho" w:hAnsi="Calibri" w:cs="Arial"/>
          <w:lang w:val="pt-BR"/>
        </w:rPr>
        <w:t xml:space="preserve"> 8.82 (s, 2H), 7.82 (d, </w:t>
      </w:r>
      <w:r w:rsidRPr="00A14A2C">
        <w:rPr>
          <w:rFonts w:ascii="Calibri" w:eastAsia="MS Mincho" w:hAnsi="Calibri" w:cs="Arial"/>
          <w:iCs/>
          <w:lang w:val="pt-BR"/>
        </w:rPr>
        <w:t>J</w:t>
      </w:r>
      <w:r w:rsidRPr="00A14A2C">
        <w:rPr>
          <w:rFonts w:ascii="Calibri" w:eastAsia="MS Mincho" w:hAnsi="Calibri" w:cs="Arial"/>
          <w:lang w:val="pt-BR"/>
        </w:rPr>
        <w:t xml:space="preserve"> = 9.0 Hz, 2H), 7.05 (d, </w:t>
      </w:r>
      <w:r w:rsidRPr="00A14A2C">
        <w:rPr>
          <w:rFonts w:ascii="Calibri" w:eastAsia="MS Mincho" w:hAnsi="Calibri" w:cs="Arial"/>
          <w:iCs/>
          <w:lang w:val="pt-BR"/>
        </w:rPr>
        <w:t>J</w:t>
      </w:r>
      <w:r w:rsidRPr="00A14A2C">
        <w:rPr>
          <w:rFonts w:ascii="Calibri" w:eastAsia="MS Mincho" w:hAnsi="Calibri" w:cs="Arial"/>
          <w:lang w:val="pt-BR"/>
        </w:rPr>
        <w:t xml:space="preserve"> = 9.0 Hz, 2H), 4.42 (s, 4H), 4.11-4.13 (m, 8H), 1.94 – 1.85 (m, 8H), 1.58 – 1.49 (m, 8H), 1.42 – 1.34 (m, 16H), 0.94-0.95 (m, 12H) ppm.</w:t>
      </w:r>
    </w:p>
    <w:p w:rsidR="00F62E55" w:rsidRPr="00A14A2C" w:rsidRDefault="00F62E55" w:rsidP="00F62E55">
      <w:pPr>
        <w:spacing w:after="0" w:line="240" w:lineRule="auto"/>
        <w:jc w:val="both"/>
        <w:rPr>
          <w:rFonts w:ascii="Calibri" w:eastAsia="MS Mincho" w:hAnsi="Calibri" w:cs="Arial"/>
          <w:lang w:val="pt-BR"/>
        </w:rPr>
      </w:pPr>
    </w:p>
    <w:p w:rsidR="007235D9" w:rsidRDefault="001C3AD5" w:rsidP="001C3AD5">
      <w:pPr>
        <w:spacing w:after="0" w:line="240" w:lineRule="auto"/>
        <w:jc w:val="both"/>
        <w:rPr>
          <w:rFonts w:ascii="Calibri" w:eastAsia="MS Mincho" w:hAnsi="Calibri" w:cs="Arial"/>
          <w:b/>
          <w:lang w:val="pt-BR"/>
        </w:rPr>
      </w:pPr>
      <w:r w:rsidRPr="00A14A2C">
        <w:rPr>
          <w:rFonts w:ascii="Calibri" w:eastAsia="MS Mincho" w:hAnsi="Calibri" w:cs="Arial"/>
          <w:lang w:val="pt-BR"/>
        </w:rPr>
        <w:t xml:space="preserve">Triphenylene Bisimide </w:t>
      </w:r>
      <w:r w:rsidRPr="00A14A2C">
        <w:rPr>
          <w:rFonts w:ascii="Calibri" w:eastAsia="MS Mincho" w:hAnsi="Calibri" w:cs="Arial"/>
          <w:b/>
          <w:lang w:val="pt-BR"/>
        </w:rPr>
        <w:t>26</w:t>
      </w:r>
      <w:r w:rsidRPr="00A14A2C">
        <w:rPr>
          <w:rFonts w:ascii="Calibri" w:eastAsia="MS Mincho" w:hAnsi="Calibri" w:cs="Arial"/>
          <w:lang w:val="pt-BR"/>
        </w:rPr>
        <w:t>.</w:t>
      </w:r>
      <w:r w:rsidRPr="00A14A2C">
        <w:rPr>
          <w:rFonts w:ascii="Calibri" w:eastAsia="MS Mincho" w:hAnsi="Calibri" w:cs="Arial"/>
          <w:b/>
          <w:lang w:val="pt-BR"/>
        </w:rPr>
        <w:t xml:space="preserve"> </w:t>
      </w:r>
    </w:p>
    <w:p w:rsidR="001C3AD5" w:rsidRPr="00A14A2C" w:rsidRDefault="001C3AD5" w:rsidP="001C3AD5">
      <w:pPr>
        <w:spacing w:after="0" w:line="240" w:lineRule="auto"/>
        <w:jc w:val="both"/>
        <w:rPr>
          <w:rFonts w:ascii="Calibri" w:eastAsia="MS Mincho" w:hAnsi="Calibri" w:cs="Arial"/>
        </w:rPr>
      </w:pPr>
      <w:r w:rsidRPr="00A14A2C">
        <w:rPr>
          <w:rFonts w:ascii="Calibri" w:eastAsia="MS Mincho" w:hAnsi="Calibri" w:cs="Arial"/>
          <w:lang w:val="pt-BR"/>
        </w:rPr>
        <w:t xml:space="preserve">2,7,10,11-Tetrakis(hexyloxy)triphenylene-1,8-diamine </w:t>
      </w:r>
      <w:r w:rsidRPr="00A14A2C">
        <w:rPr>
          <w:rFonts w:ascii="Calibri" w:eastAsia="MS Mincho" w:hAnsi="Calibri" w:cs="Arial"/>
          <w:b/>
          <w:lang w:val="pt-BR"/>
        </w:rPr>
        <w:t xml:space="preserve">25 </w:t>
      </w:r>
      <w:r w:rsidRPr="00A14A2C">
        <w:rPr>
          <w:rFonts w:ascii="Calibri" w:eastAsia="MS Mincho" w:hAnsi="Calibri" w:cs="Arial"/>
          <w:lang w:val="pt-BR"/>
        </w:rPr>
        <w:t xml:space="preserve">(203 mg, 0.308 mmol) was stirred in chloroform (30 mL) with pyridine (0.348 mL, 341 mg, 4.315 mmol). </w:t>
      </w:r>
      <w:r w:rsidRPr="00A14A2C">
        <w:rPr>
          <w:rFonts w:ascii="Calibri" w:eastAsia="MS Mincho" w:hAnsi="Calibri" w:cs="Arial"/>
        </w:rPr>
        <w:t xml:space="preserve">Acetyl chloride (0.154 mL, 169 mg, 2.157 </w:t>
      </w:r>
      <w:proofErr w:type="spellStart"/>
      <w:r w:rsidRPr="00A14A2C">
        <w:rPr>
          <w:rFonts w:ascii="Calibri" w:eastAsia="MS Mincho" w:hAnsi="Calibri" w:cs="Arial"/>
        </w:rPr>
        <w:t>mmol</w:t>
      </w:r>
      <w:proofErr w:type="spellEnd"/>
      <w:r w:rsidRPr="00A14A2C">
        <w:rPr>
          <w:rFonts w:ascii="Calibri" w:eastAsia="MS Mincho" w:hAnsi="Calibri" w:cs="Arial"/>
        </w:rPr>
        <w:t xml:space="preserve">) was added and the reaction mixture stirred for 16 hours. Upon completion, the reaction mixture was washed with sat. </w:t>
      </w:r>
      <w:proofErr w:type="gramStart"/>
      <w:r w:rsidRPr="00A14A2C">
        <w:rPr>
          <w:rFonts w:ascii="Calibri" w:eastAsia="MS Mincho" w:hAnsi="Calibri" w:cs="Arial"/>
        </w:rPr>
        <w:t>copper</w:t>
      </w:r>
      <w:proofErr w:type="gramEnd"/>
      <w:r w:rsidRPr="00A14A2C">
        <w:rPr>
          <w:rFonts w:ascii="Calibri" w:eastAsia="MS Mincho" w:hAnsi="Calibri" w:cs="Arial"/>
        </w:rPr>
        <w:t xml:space="preserve"> sulphate solution (2x50 mL), then water (2x50 mL) and extracted with dichloromethane. The organics were combined and dried over magnesium sulphate, before being concentrated </w:t>
      </w:r>
      <w:r w:rsidRPr="00A14A2C">
        <w:rPr>
          <w:rFonts w:ascii="Calibri" w:eastAsia="MS Mincho" w:hAnsi="Calibri" w:cs="Arial"/>
          <w:i/>
          <w:iCs/>
        </w:rPr>
        <w:t xml:space="preserve">in </w:t>
      </w:r>
      <w:proofErr w:type="spellStart"/>
      <w:r w:rsidRPr="00A14A2C">
        <w:rPr>
          <w:rFonts w:ascii="Calibri" w:eastAsia="MS Mincho" w:hAnsi="Calibri" w:cs="Arial"/>
          <w:i/>
          <w:iCs/>
        </w:rPr>
        <w:t>vacuo</w:t>
      </w:r>
      <w:proofErr w:type="spellEnd"/>
      <w:r w:rsidRPr="00A14A2C">
        <w:rPr>
          <w:rFonts w:ascii="Calibri" w:eastAsia="MS Mincho" w:hAnsi="Calibri" w:cs="Arial"/>
        </w:rPr>
        <w:t xml:space="preserve">. The crude product was loaded onto a silica column and eluted with ethyl acetate: petroleum ether 1:5, and recrystallized from ethanol giving pale yellow crystals (102 mg, 40%) </w:t>
      </w:r>
      <w:proofErr w:type="spellStart"/>
      <w:r w:rsidRPr="00A14A2C">
        <w:rPr>
          <w:rFonts w:ascii="Calibri" w:eastAsia="MS Mincho" w:hAnsi="Calibri" w:cs="Arial"/>
        </w:rPr>
        <w:t>mp</w:t>
      </w:r>
      <w:proofErr w:type="spellEnd"/>
      <w:r w:rsidRPr="00A14A2C">
        <w:rPr>
          <w:rFonts w:ascii="Calibri" w:eastAsia="MS Mincho" w:hAnsi="Calibri" w:cs="Arial"/>
        </w:rPr>
        <w:t>. 99-101</w:t>
      </w:r>
      <w:r w:rsidRPr="00A14A2C">
        <w:rPr>
          <w:rFonts w:ascii="Calibri" w:eastAsia="MS Mincho" w:hAnsi="Calibri" w:cs="Arial"/>
          <w:vertAlign w:val="superscript"/>
        </w:rPr>
        <w:t>o</w:t>
      </w:r>
      <w:r w:rsidRPr="00A14A2C">
        <w:rPr>
          <w:rFonts w:ascii="Calibri" w:eastAsia="MS Mincho" w:hAnsi="Calibri" w:cs="Arial"/>
        </w:rPr>
        <w:t xml:space="preserve">C; IR (thin film) </w:t>
      </w:r>
      <w:r w:rsidRPr="00A14A2C">
        <w:rPr>
          <w:rFonts w:ascii="Calibri" w:eastAsia="MS Mincho" w:hAnsi="Calibri" w:cs="Lucida Grande"/>
          <w:color w:val="000000"/>
        </w:rPr>
        <w:t>ν</w:t>
      </w:r>
      <w:r w:rsidRPr="00A14A2C">
        <w:rPr>
          <w:rFonts w:ascii="Calibri" w:eastAsia="MS Mincho" w:hAnsi="Calibri" w:cs="Arial"/>
        </w:rPr>
        <w:t xml:space="preserve"> 2933, 2860, 1713 cm</w:t>
      </w:r>
      <w:r w:rsidRPr="00A14A2C">
        <w:rPr>
          <w:rFonts w:ascii="Calibri" w:eastAsia="MS Mincho" w:hAnsi="Calibri" w:cs="Arial"/>
          <w:vertAlign w:val="superscript"/>
        </w:rPr>
        <w:t>-1</w:t>
      </w:r>
      <w:r w:rsidRPr="00A14A2C">
        <w:rPr>
          <w:rFonts w:ascii="Calibri" w:eastAsia="MS Mincho" w:hAnsi="Calibri" w:cs="Arial"/>
        </w:rPr>
        <w:t xml:space="preserve">; </w:t>
      </w:r>
      <w:r w:rsidRPr="00A14A2C">
        <w:rPr>
          <w:rFonts w:ascii="Calibri" w:eastAsia="MS Mincho" w:hAnsi="Calibri" w:cs="Arial"/>
          <w:vertAlign w:val="superscript"/>
        </w:rPr>
        <w:t>1</w:t>
      </w:r>
      <w:r w:rsidRPr="00A14A2C">
        <w:rPr>
          <w:rFonts w:ascii="Calibri" w:eastAsia="MS Mincho" w:hAnsi="Calibri" w:cs="Arial"/>
        </w:rPr>
        <w:t>H-NMR (500 MHz, CDCl</w:t>
      </w:r>
      <w:r w:rsidRPr="00A14A2C">
        <w:rPr>
          <w:rFonts w:ascii="Calibri" w:eastAsia="MS Mincho" w:hAnsi="Calibri" w:cs="Arial"/>
          <w:vertAlign w:val="subscript"/>
        </w:rPr>
        <w:t>3</w:t>
      </w:r>
      <w:r w:rsidRPr="00A14A2C">
        <w:rPr>
          <w:rFonts w:ascii="Calibri" w:eastAsia="MS Mincho" w:hAnsi="Calibri" w:cs="Arial"/>
        </w:rPr>
        <w:t xml:space="preserve">) δ 8.51 (d, </w:t>
      </w:r>
      <w:r w:rsidRPr="00A14A2C">
        <w:rPr>
          <w:rFonts w:ascii="Calibri" w:eastAsia="MS Mincho" w:hAnsi="Calibri" w:cs="Arial"/>
          <w:iCs/>
        </w:rPr>
        <w:t>J</w:t>
      </w:r>
      <w:r w:rsidRPr="00A14A2C">
        <w:rPr>
          <w:rFonts w:ascii="Calibri" w:eastAsia="MS Mincho" w:hAnsi="Calibri" w:cs="Arial"/>
        </w:rPr>
        <w:t xml:space="preserve"> = 9.3 Hz, 2H), 8.03 (</w:t>
      </w:r>
      <w:r w:rsidR="00D649F2" w:rsidRPr="00A14A2C">
        <w:rPr>
          <w:rFonts w:ascii="Calibri" w:eastAsia="MS Mincho" w:hAnsi="Calibri" w:cs="Arial"/>
        </w:rPr>
        <w:t xml:space="preserve">d, </w:t>
      </w:r>
      <w:r w:rsidR="00D649F2" w:rsidRPr="00A14A2C">
        <w:rPr>
          <w:rFonts w:ascii="Calibri" w:eastAsia="MS Mincho" w:hAnsi="Calibri" w:cs="Arial"/>
          <w:iCs/>
        </w:rPr>
        <w:t>J</w:t>
      </w:r>
      <w:r w:rsidR="00D649F2" w:rsidRPr="00A14A2C">
        <w:rPr>
          <w:rFonts w:ascii="Calibri" w:eastAsia="MS Mincho" w:hAnsi="Calibri" w:cs="Arial"/>
        </w:rPr>
        <w:t xml:space="preserve"> = 9.3 Hz, 2H</w:t>
      </w:r>
      <w:r w:rsidRPr="00A14A2C">
        <w:rPr>
          <w:rFonts w:ascii="Calibri" w:eastAsia="MS Mincho" w:hAnsi="Calibri" w:cs="Arial"/>
        </w:rPr>
        <w:t>), 7.24 (</w:t>
      </w:r>
      <w:r w:rsidR="00D649F2" w:rsidRPr="00A14A2C">
        <w:rPr>
          <w:rFonts w:ascii="Calibri" w:eastAsia="MS Mincho" w:hAnsi="Calibri" w:cs="Arial"/>
        </w:rPr>
        <w:t>d</w:t>
      </w:r>
      <w:r w:rsidRPr="00A14A2C">
        <w:rPr>
          <w:rFonts w:ascii="Calibri" w:eastAsia="MS Mincho" w:hAnsi="Calibri" w:cs="Arial"/>
        </w:rPr>
        <w:t xml:space="preserve">, 2H), 4.10 (t, </w:t>
      </w:r>
      <w:r w:rsidRPr="00A14A2C">
        <w:rPr>
          <w:rFonts w:ascii="Calibri" w:eastAsia="MS Mincho" w:hAnsi="Calibri" w:cs="Arial"/>
          <w:iCs/>
        </w:rPr>
        <w:t>J</w:t>
      </w:r>
      <w:r w:rsidRPr="00A14A2C">
        <w:rPr>
          <w:rFonts w:ascii="Calibri" w:eastAsia="MS Mincho" w:hAnsi="Calibri" w:cs="Arial"/>
        </w:rPr>
        <w:t xml:space="preserve"> = 6.4 Hz, 4H), 4.05 (t, </w:t>
      </w:r>
      <w:r w:rsidRPr="00A14A2C">
        <w:rPr>
          <w:rFonts w:ascii="Calibri" w:eastAsia="MS Mincho" w:hAnsi="Calibri" w:cs="Arial"/>
          <w:iCs/>
        </w:rPr>
        <w:t>J</w:t>
      </w:r>
      <w:r w:rsidRPr="00A14A2C">
        <w:rPr>
          <w:rFonts w:ascii="Calibri" w:eastAsia="MS Mincho" w:hAnsi="Calibri" w:cs="Arial"/>
        </w:rPr>
        <w:t xml:space="preserve"> = 6.7 Hz, 4H), 2.17 (s, 12H), 1.90 – 1.77 (m, 8H), 1.54 – 1.43 (m, 8H), 1.40 – 1.32 (m, 16H), 0.92 (m, 12H) ppm; </w:t>
      </w:r>
      <w:r w:rsidRPr="00A14A2C">
        <w:rPr>
          <w:rFonts w:ascii="Calibri" w:eastAsia="MS Mincho" w:hAnsi="Calibri" w:cs="Arial"/>
          <w:vertAlign w:val="superscript"/>
        </w:rPr>
        <w:t>13</w:t>
      </w:r>
      <w:r w:rsidRPr="00A14A2C">
        <w:rPr>
          <w:rFonts w:ascii="Calibri" w:eastAsia="MS Mincho" w:hAnsi="Calibri" w:cs="Arial"/>
        </w:rPr>
        <w:t>C NMR (126 MHz, CDCl</w:t>
      </w:r>
      <w:r w:rsidRPr="00A14A2C">
        <w:rPr>
          <w:rFonts w:ascii="Calibri" w:eastAsia="MS Mincho" w:hAnsi="Calibri" w:cs="Arial"/>
          <w:vertAlign w:val="subscript"/>
        </w:rPr>
        <w:t>3</w:t>
      </w:r>
      <w:r w:rsidRPr="00A14A2C">
        <w:rPr>
          <w:rFonts w:ascii="Calibri" w:eastAsia="MS Mincho" w:hAnsi="Calibri" w:cs="Arial"/>
        </w:rPr>
        <w:t xml:space="preserve">) δ 174.16, 153.15, 148.83, 128.52, 125.03, 124.74, 124.09, 123.86, 111.87, 109.14, 77.41, 77.16, 76.91, 69.14, 68.82, 31.73, 31.64, 29.42, 29.28, 26.08, 25.81, 25.77, 22.75, 22.73, 14.16, 14.16; </w:t>
      </w:r>
      <w:r w:rsidRPr="00A14A2C">
        <w:rPr>
          <w:rFonts w:ascii="Calibri" w:eastAsia="MS Mincho" w:hAnsi="Calibri" w:cs="Arial"/>
          <w:lang w:val="pt-BR"/>
        </w:rPr>
        <w:t xml:space="preserve">HRMS (ASAP (Solid)) </w:t>
      </w:r>
      <w:r w:rsidRPr="00A14A2C">
        <w:rPr>
          <w:rFonts w:ascii="Calibri" w:eastAsia="MS Mincho" w:hAnsi="Calibri" w:cs="Arial"/>
          <w:i/>
          <w:lang w:val="pt-BR"/>
        </w:rPr>
        <w:t>m/z</w:t>
      </w:r>
      <w:r w:rsidRPr="00A14A2C">
        <w:rPr>
          <w:rFonts w:ascii="Calibri" w:eastAsia="MS Mincho" w:hAnsi="Calibri" w:cs="Arial"/>
          <w:lang w:val="pt-BR"/>
        </w:rPr>
        <w:t xml:space="preserve"> calculated for C</w:t>
      </w:r>
      <w:r w:rsidRPr="00A14A2C">
        <w:rPr>
          <w:rFonts w:ascii="Calibri" w:eastAsia="MS Mincho" w:hAnsi="Calibri" w:cs="Arial"/>
          <w:vertAlign w:val="subscript"/>
          <w:lang w:val="pt-BR"/>
        </w:rPr>
        <w:t>50</w:t>
      </w:r>
      <w:r w:rsidRPr="00A14A2C">
        <w:rPr>
          <w:rFonts w:ascii="Calibri" w:eastAsia="MS Mincho" w:hAnsi="Calibri" w:cs="Arial"/>
          <w:lang w:val="pt-BR"/>
        </w:rPr>
        <w:t>H</w:t>
      </w:r>
      <w:r w:rsidRPr="00A14A2C">
        <w:rPr>
          <w:rFonts w:ascii="Calibri" w:eastAsia="MS Mincho" w:hAnsi="Calibri" w:cs="Arial"/>
          <w:vertAlign w:val="subscript"/>
          <w:lang w:val="pt-BR"/>
        </w:rPr>
        <w:t>70</w:t>
      </w:r>
      <w:r w:rsidRPr="00A14A2C">
        <w:rPr>
          <w:rFonts w:ascii="Calibri" w:eastAsia="MS Mincho" w:hAnsi="Calibri" w:cs="Arial"/>
          <w:lang w:val="pt-BR"/>
        </w:rPr>
        <w:t>N</w:t>
      </w:r>
      <w:r w:rsidRPr="00A14A2C">
        <w:rPr>
          <w:rFonts w:ascii="Calibri" w:eastAsia="MS Mincho" w:hAnsi="Calibri" w:cs="Arial"/>
          <w:vertAlign w:val="subscript"/>
          <w:lang w:val="pt-BR"/>
        </w:rPr>
        <w:t>2</w:t>
      </w:r>
      <w:r w:rsidRPr="00A14A2C">
        <w:rPr>
          <w:rFonts w:ascii="Calibri" w:eastAsia="MS Mincho" w:hAnsi="Calibri" w:cs="Arial"/>
          <w:lang w:val="pt-BR"/>
        </w:rPr>
        <w:t>O</w:t>
      </w:r>
      <w:r w:rsidRPr="00A14A2C">
        <w:rPr>
          <w:rFonts w:ascii="Calibri" w:eastAsia="MS Mincho" w:hAnsi="Calibri" w:cs="Arial"/>
          <w:vertAlign w:val="subscript"/>
          <w:lang w:val="pt-BR"/>
        </w:rPr>
        <w:t>8</w:t>
      </w:r>
      <w:r w:rsidRPr="00A14A2C">
        <w:rPr>
          <w:rFonts w:ascii="Calibri" w:eastAsia="MS Mincho" w:hAnsi="Calibri" w:cs="Arial"/>
          <w:lang w:val="pt-BR"/>
        </w:rPr>
        <w:t xml:space="preserve"> [M+H]</w:t>
      </w:r>
      <w:r w:rsidRPr="00A14A2C">
        <w:rPr>
          <w:rFonts w:ascii="Calibri" w:eastAsia="MS Mincho" w:hAnsi="Calibri" w:cs="Arial"/>
          <w:vertAlign w:val="superscript"/>
          <w:lang w:val="pt-BR"/>
        </w:rPr>
        <w:t>+</w:t>
      </w:r>
      <w:r w:rsidRPr="00A14A2C">
        <w:rPr>
          <w:rFonts w:ascii="Calibri" w:eastAsia="MS Mincho" w:hAnsi="Calibri" w:cs="Arial"/>
          <w:lang w:val="pt-BR"/>
        </w:rPr>
        <w:t>: 827.5205; found: 827.5209.</w:t>
      </w:r>
    </w:p>
    <w:p w:rsidR="00F62E55" w:rsidRPr="00A14A2C" w:rsidRDefault="00F62E55" w:rsidP="00F62E55">
      <w:pPr>
        <w:spacing w:after="0" w:line="240" w:lineRule="auto"/>
        <w:jc w:val="both"/>
        <w:rPr>
          <w:rFonts w:ascii="Calibri" w:eastAsia="MS Mincho" w:hAnsi="Calibri" w:cs="Arial"/>
          <w:lang w:val="pt-BR"/>
        </w:rPr>
      </w:pPr>
    </w:p>
    <w:p w:rsidR="0017730E" w:rsidRDefault="0017730E"/>
    <w:p w:rsidR="0017730E" w:rsidRDefault="0017730E" w:rsidP="00A14A2C">
      <w:pPr>
        <w:pStyle w:val="ListParagraph"/>
        <w:numPr>
          <w:ilvl w:val="0"/>
          <w:numId w:val="1"/>
        </w:numPr>
      </w:pPr>
      <w:r>
        <w:t>Conclusions</w:t>
      </w:r>
    </w:p>
    <w:p w:rsidR="0017730E" w:rsidRDefault="0017730E">
      <w:r>
        <w:t xml:space="preserve">The chemistry of </w:t>
      </w:r>
      <w:proofErr w:type="spellStart"/>
      <w:r>
        <w:t>triphenylene</w:t>
      </w:r>
      <w:proofErr w:type="spellEnd"/>
      <w:r>
        <w:t xml:space="preserve">-based systems has been expanded by two parallel developments – the controlled construction of </w:t>
      </w:r>
      <w:proofErr w:type="spellStart"/>
      <w:r>
        <w:t>triphenylene</w:t>
      </w:r>
      <w:proofErr w:type="spellEnd"/>
      <w:r>
        <w:t xml:space="preserve"> cores and their subsequent modification by electrophilic aromatic substitution (or related) reactions. George </w:t>
      </w:r>
      <w:proofErr w:type="spellStart"/>
      <w:r>
        <w:t>Gray</w:t>
      </w:r>
      <w:proofErr w:type="spellEnd"/>
      <w:r>
        <w:t xml:space="preserve"> was fascinated by the potential that the new synthetic breakthroughs could offer, and his enthusiasm for the field impacted on its development. We report here two further refinements to the chemistry – controlling the easy formation of 2</w:t>
      </w:r>
      <w:proofErr w:type="gramStart"/>
      <w:r>
        <w:t>,3</w:t>
      </w:r>
      <w:proofErr w:type="gramEnd"/>
      <w:r>
        <w:t xml:space="preserve">-dialkoxytriphenylenes like </w:t>
      </w:r>
      <w:r w:rsidR="004041EC">
        <w:rPr>
          <w:b/>
        </w:rPr>
        <w:t>21</w:t>
      </w:r>
      <w:r>
        <w:t xml:space="preserve">, and the unexpected </w:t>
      </w:r>
      <w:proofErr w:type="spellStart"/>
      <w:r>
        <w:t>regiochemistry</w:t>
      </w:r>
      <w:proofErr w:type="spellEnd"/>
      <w:r>
        <w:t xml:space="preserve"> observed following nitration of </w:t>
      </w:r>
      <w:proofErr w:type="spellStart"/>
      <w:r>
        <w:t>tetraalkoxytriphenylene</w:t>
      </w:r>
      <w:proofErr w:type="spellEnd"/>
      <w:r>
        <w:t xml:space="preserve"> </w:t>
      </w:r>
      <w:r w:rsidR="004041EC">
        <w:rPr>
          <w:b/>
        </w:rPr>
        <w:t>9</w:t>
      </w:r>
      <w:r>
        <w:t>.</w:t>
      </w:r>
    </w:p>
    <w:p w:rsidR="00D649F2" w:rsidRDefault="00D649F2"/>
    <w:p w:rsidR="00D649F2" w:rsidRDefault="00D649F2" w:rsidP="00D91891">
      <w:pPr>
        <w:pStyle w:val="ListParagraph"/>
        <w:numPr>
          <w:ilvl w:val="0"/>
          <w:numId w:val="1"/>
        </w:numPr>
      </w:pPr>
      <w:r>
        <w:t>Acknowledgements</w:t>
      </w:r>
    </w:p>
    <w:p w:rsidR="00D649F2" w:rsidRDefault="00D649F2">
      <w:r>
        <w:t>We thank INTERREG IVA (IS</w:t>
      </w:r>
      <w:proofErr w:type="gramStart"/>
      <w:r>
        <w:t>:CE</w:t>
      </w:r>
      <w:proofErr w:type="gramEnd"/>
      <w:r>
        <w:t xml:space="preserve"> 4061 and AI </w:t>
      </w:r>
      <w:proofErr w:type="spellStart"/>
      <w:r>
        <w:t>Chem</w:t>
      </w:r>
      <w:proofErr w:type="spellEnd"/>
      <w:r>
        <w:t xml:space="preserve"> Channel</w:t>
      </w:r>
      <w:r w:rsidR="00785430">
        <w:t xml:space="preserve"> 4196</w:t>
      </w:r>
      <w:r>
        <w:t>) for financial support and the EPSRC Mass Spectrometry Service (Swansea).</w:t>
      </w:r>
    </w:p>
    <w:p w:rsidR="00D91891" w:rsidRDefault="00D91891"/>
    <w:p w:rsidR="00D91891" w:rsidRDefault="00D91891" w:rsidP="00D91891">
      <w:pPr>
        <w:pStyle w:val="ListParagraph"/>
        <w:numPr>
          <w:ilvl w:val="0"/>
          <w:numId w:val="1"/>
        </w:numPr>
      </w:pPr>
      <w:r>
        <w:t>References</w:t>
      </w:r>
    </w:p>
    <w:p w:rsidR="00227AF7" w:rsidRDefault="00D91891">
      <w:pPr>
        <w:rPr>
          <w:lang w:eastAsia="zh-CN"/>
        </w:rPr>
      </w:pPr>
      <w:r>
        <w:lastRenderedPageBreak/>
        <w:t>[1]</w:t>
      </w:r>
      <w:r>
        <w:tab/>
      </w:r>
      <w:r w:rsidR="00227AF7" w:rsidRPr="00B26D98">
        <w:rPr>
          <w:rFonts w:hint="eastAsia"/>
        </w:rPr>
        <w:t>Cammidge</w:t>
      </w:r>
      <w:r w:rsidR="00227AF7" w:rsidRPr="00DE28FE">
        <w:rPr>
          <w:rFonts w:hint="eastAsia"/>
        </w:rPr>
        <w:t xml:space="preserve"> </w:t>
      </w:r>
      <w:r w:rsidR="00DC4FB1">
        <w:rPr>
          <w:rFonts w:hint="eastAsia"/>
        </w:rPr>
        <w:t>AN</w:t>
      </w:r>
      <w:r w:rsidR="00DC4FB1">
        <w:t>,</w:t>
      </w:r>
      <w:r w:rsidR="00227AF7" w:rsidRPr="00B26D98">
        <w:rPr>
          <w:rFonts w:hint="eastAsia"/>
        </w:rPr>
        <w:t xml:space="preserve"> </w:t>
      </w:r>
      <w:proofErr w:type="spellStart"/>
      <w:r w:rsidR="00227AF7" w:rsidRPr="00B26D98">
        <w:rPr>
          <w:rFonts w:hint="eastAsia"/>
        </w:rPr>
        <w:t>Bushby</w:t>
      </w:r>
      <w:proofErr w:type="spellEnd"/>
      <w:r w:rsidR="00227AF7" w:rsidRPr="00DE28FE">
        <w:rPr>
          <w:rFonts w:hint="eastAsia"/>
        </w:rPr>
        <w:t xml:space="preserve"> </w:t>
      </w:r>
      <w:r w:rsidR="00DC4FB1">
        <w:rPr>
          <w:rFonts w:hint="eastAsia"/>
        </w:rPr>
        <w:t>RJ</w:t>
      </w:r>
      <w:r w:rsidR="00DC4FB1">
        <w:t>.</w:t>
      </w:r>
      <w:r w:rsidR="00227AF7">
        <w:t xml:space="preserve"> </w:t>
      </w:r>
      <w:proofErr w:type="spellStart"/>
      <w:r w:rsidR="00DC4FB1">
        <w:t>Discotic</w:t>
      </w:r>
      <w:proofErr w:type="spellEnd"/>
      <w:r w:rsidR="00DC4FB1">
        <w:t xml:space="preserve"> Liquid Crystals: Synthesis and Structural Features</w:t>
      </w:r>
      <w:r w:rsidR="006E1883">
        <w:t>. In</w:t>
      </w:r>
      <w:r w:rsidR="006E1883">
        <w:rPr>
          <w:rFonts w:hint="eastAsia"/>
        </w:rPr>
        <w:t xml:space="preserve">: </w:t>
      </w:r>
      <w:proofErr w:type="spellStart"/>
      <w:r w:rsidR="00227AF7" w:rsidRPr="00B26D98">
        <w:rPr>
          <w:rFonts w:hint="eastAsia"/>
        </w:rPr>
        <w:t>Demus</w:t>
      </w:r>
      <w:proofErr w:type="spellEnd"/>
      <w:r w:rsidR="00227AF7" w:rsidRPr="00DE28FE">
        <w:rPr>
          <w:rFonts w:hint="eastAsia"/>
        </w:rPr>
        <w:t xml:space="preserve"> </w:t>
      </w:r>
      <w:r w:rsidR="006E1883">
        <w:rPr>
          <w:rFonts w:hint="eastAsia"/>
        </w:rPr>
        <w:t>D</w:t>
      </w:r>
      <w:r w:rsidR="00227AF7" w:rsidRPr="00B26D98">
        <w:rPr>
          <w:rFonts w:hint="eastAsia"/>
        </w:rPr>
        <w:t>, Goodby</w:t>
      </w:r>
      <w:r w:rsidR="00227AF7" w:rsidRPr="00DE28FE">
        <w:rPr>
          <w:rFonts w:hint="eastAsia"/>
        </w:rPr>
        <w:t xml:space="preserve"> </w:t>
      </w:r>
      <w:r w:rsidR="006E1883">
        <w:rPr>
          <w:rFonts w:hint="eastAsia"/>
        </w:rPr>
        <w:t>J</w:t>
      </w:r>
      <w:r w:rsidR="006E1883">
        <w:t>W</w:t>
      </w:r>
      <w:r w:rsidR="00227AF7" w:rsidRPr="00B26D98">
        <w:rPr>
          <w:rFonts w:hint="eastAsia"/>
        </w:rPr>
        <w:t xml:space="preserve">, </w:t>
      </w:r>
      <w:proofErr w:type="spellStart"/>
      <w:r w:rsidR="00227AF7" w:rsidRPr="00B26D98">
        <w:rPr>
          <w:rFonts w:hint="eastAsia"/>
        </w:rPr>
        <w:t>Gray</w:t>
      </w:r>
      <w:proofErr w:type="spellEnd"/>
      <w:r w:rsidR="00227AF7" w:rsidRPr="00DE28FE">
        <w:rPr>
          <w:rFonts w:hint="eastAsia"/>
        </w:rPr>
        <w:t xml:space="preserve"> </w:t>
      </w:r>
      <w:r w:rsidR="006E1883">
        <w:rPr>
          <w:rFonts w:hint="eastAsia"/>
        </w:rPr>
        <w:t>GW</w:t>
      </w:r>
      <w:r w:rsidR="00227AF7" w:rsidRPr="00B26D98">
        <w:rPr>
          <w:rFonts w:hint="eastAsia"/>
        </w:rPr>
        <w:t xml:space="preserve">, </w:t>
      </w:r>
      <w:proofErr w:type="spellStart"/>
      <w:r w:rsidR="00227AF7" w:rsidRPr="00B26D98">
        <w:rPr>
          <w:rFonts w:hint="eastAsia"/>
        </w:rPr>
        <w:t>Spiess</w:t>
      </w:r>
      <w:proofErr w:type="spellEnd"/>
      <w:r w:rsidR="006E1883">
        <w:t xml:space="preserve"> </w:t>
      </w:r>
      <w:r w:rsidR="006E1883">
        <w:rPr>
          <w:rFonts w:hint="eastAsia"/>
        </w:rPr>
        <w:t>H</w:t>
      </w:r>
      <w:r w:rsidR="00227AF7" w:rsidRPr="00B26D98">
        <w:rPr>
          <w:rFonts w:hint="eastAsia"/>
        </w:rPr>
        <w:t xml:space="preserve"> </w:t>
      </w:r>
      <w:r w:rsidR="006E1883">
        <w:t>–</w:t>
      </w:r>
      <w:r w:rsidR="006E1883">
        <w:rPr>
          <w:rFonts w:hint="eastAsia"/>
        </w:rPr>
        <w:t>W</w:t>
      </w:r>
      <w:r w:rsidR="006E1883">
        <w:t>,</w:t>
      </w:r>
      <w:r w:rsidR="00227AF7" w:rsidRPr="00B26D98">
        <w:rPr>
          <w:rFonts w:hint="eastAsia"/>
        </w:rPr>
        <w:t xml:space="preserve"> </w:t>
      </w:r>
      <w:proofErr w:type="spellStart"/>
      <w:r w:rsidR="00227AF7" w:rsidRPr="00B26D98">
        <w:rPr>
          <w:rFonts w:hint="eastAsia"/>
        </w:rPr>
        <w:t>Vill</w:t>
      </w:r>
      <w:proofErr w:type="spellEnd"/>
      <w:r w:rsidR="00227AF7" w:rsidRPr="005E0576">
        <w:rPr>
          <w:rFonts w:hint="eastAsia"/>
        </w:rPr>
        <w:t xml:space="preserve"> </w:t>
      </w:r>
      <w:r w:rsidR="006E1883">
        <w:rPr>
          <w:rFonts w:hint="eastAsia"/>
        </w:rPr>
        <w:t>V</w:t>
      </w:r>
      <w:r w:rsidR="00227AF7" w:rsidRPr="00B26D98">
        <w:rPr>
          <w:rFonts w:hint="eastAsia"/>
        </w:rPr>
        <w:t xml:space="preserve">, </w:t>
      </w:r>
      <w:r w:rsidR="006E1883">
        <w:t xml:space="preserve">editors. </w:t>
      </w:r>
      <w:r w:rsidR="006E1883" w:rsidRPr="006E1883">
        <w:rPr>
          <w:rFonts w:hint="eastAsia"/>
        </w:rPr>
        <w:t>Handbook of Liquid Crystals</w:t>
      </w:r>
      <w:r w:rsidR="00976FBC" w:rsidRPr="00976FBC">
        <w:rPr>
          <w:rFonts w:hint="eastAsia"/>
        </w:rPr>
        <w:t xml:space="preserve"> </w:t>
      </w:r>
      <w:r w:rsidR="00976FBC" w:rsidRPr="00B26D98">
        <w:rPr>
          <w:rFonts w:hint="eastAsia"/>
        </w:rPr>
        <w:t xml:space="preserve">Vol. </w:t>
      </w:r>
      <w:r w:rsidR="00976FBC">
        <w:t>2</w:t>
      </w:r>
      <w:r w:rsidR="006E1883">
        <w:t>.</w:t>
      </w:r>
      <w:r w:rsidR="006E1883" w:rsidRPr="00B26D98">
        <w:rPr>
          <w:rFonts w:hint="eastAsia"/>
        </w:rPr>
        <w:t xml:space="preserve"> </w:t>
      </w:r>
      <w:proofErr w:type="spellStart"/>
      <w:r w:rsidR="006E1883">
        <w:t>Weinheim</w:t>
      </w:r>
      <w:proofErr w:type="spellEnd"/>
      <w:r w:rsidR="006E1883">
        <w:t>:</w:t>
      </w:r>
      <w:r w:rsidR="006E1883" w:rsidRPr="00B26D98">
        <w:rPr>
          <w:rFonts w:hint="eastAsia"/>
        </w:rPr>
        <w:t xml:space="preserve"> </w:t>
      </w:r>
      <w:r w:rsidR="00227AF7" w:rsidRPr="00B26D98">
        <w:rPr>
          <w:rFonts w:hint="eastAsia"/>
        </w:rPr>
        <w:t>Wiley-VCH</w:t>
      </w:r>
      <w:r w:rsidR="006E1883">
        <w:t>;</w:t>
      </w:r>
      <w:r w:rsidR="00227AF7" w:rsidRPr="00B26D98">
        <w:rPr>
          <w:rFonts w:hint="eastAsia"/>
        </w:rPr>
        <w:t xml:space="preserve"> 1998</w:t>
      </w:r>
      <w:r w:rsidR="006E1883">
        <w:t xml:space="preserve">. </w:t>
      </w:r>
      <w:r w:rsidR="00227AF7" w:rsidRPr="00B26D98">
        <w:rPr>
          <w:rFonts w:hint="eastAsia"/>
        </w:rPr>
        <w:t>p.</w:t>
      </w:r>
      <w:r w:rsidR="006E1883">
        <w:t xml:space="preserve"> </w:t>
      </w:r>
      <w:r w:rsidR="00227AF7" w:rsidRPr="00B26D98">
        <w:rPr>
          <w:rFonts w:hint="eastAsia"/>
        </w:rPr>
        <w:t>693</w:t>
      </w:r>
      <w:r w:rsidR="006E1883">
        <w:rPr>
          <w:lang w:eastAsia="zh-CN"/>
        </w:rPr>
        <w:t>-748.</w:t>
      </w:r>
    </w:p>
    <w:p w:rsidR="00227AF7" w:rsidRDefault="00227AF7">
      <w:r>
        <w:rPr>
          <w:lang w:eastAsia="zh-CN"/>
        </w:rPr>
        <w:t>[2]</w:t>
      </w:r>
      <w:r>
        <w:rPr>
          <w:lang w:eastAsia="zh-CN"/>
        </w:rPr>
        <w:tab/>
      </w:r>
      <w:r w:rsidRPr="00B26D98">
        <w:t>Kumar</w:t>
      </w:r>
      <w:r w:rsidRPr="005E0576">
        <w:t xml:space="preserve"> </w:t>
      </w:r>
      <w:r w:rsidR="006E1883">
        <w:t xml:space="preserve">S. Recent developments in the chemistry of </w:t>
      </w:r>
      <w:proofErr w:type="spellStart"/>
      <w:r w:rsidR="006E1883">
        <w:t>triphenylene</w:t>
      </w:r>
      <w:proofErr w:type="spellEnd"/>
      <w:r w:rsidR="006E1883">
        <w:t xml:space="preserve">-based </w:t>
      </w:r>
      <w:proofErr w:type="spellStart"/>
      <w:r w:rsidR="006E1883">
        <w:t>discotic</w:t>
      </w:r>
      <w:proofErr w:type="spellEnd"/>
      <w:r w:rsidR="006E1883">
        <w:t xml:space="preserve"> liquid crystals.</w:t>
      </w:r>
      <w:r w:rsidRPr="00B26D98">
        <w:t xml:space="preserve"> </w:t>
      </w:r>
      <w:r w:rsidRPr="006E1883">
        <w:t xml:space="preserve">Liq. </w:t>
      </w:r>
      <w:proofErr w:type="spellStart"/>
      <w:r w:rsidRPr="006E1883">
        <w:t>Cryst</w:t>
      </w:r>
      <w:proofErr w:type="spellEnd"/>
      <w:r w:rsidRPr="00487C7E">
        <w:t>.</w:t>
      </w:r>
      <w:r w:rsidRPr="00360A4F">
        <w:t xml:space="preserve"> </w:t>
      </w:r>
      <w:r w:rsidRPr="006E1883">
        <w:t>2004</w:t>
      </w:r>
      <w:proofErr w:type="gramStart"/>
      <w:r w:rsidR="006E1883">
        <w:t>;</w:t>
      </w:r>
      <w:r w:rsidRPr="006E1883">
        <w:t>31</w:t>
      </w:r>
      <w:r w:rsidR="006E1883">
        <w:t>:</w:t>
      </w:r>
      <w:r w:rsidRPr="006E1883">
        <w:t>1037</w:t>
      </w:r>
      <w:proofErr w:type="gramEnd"/>
      <w:r w:rsidRPr="006E1883">
        <w:t>-1059</w:t>
      </w:r>
      <w:r w:rsidRPr="00161D4E">
        <w:t>.</w:t>
      </w:r>
      <w:r>
        <w:t xml:space="preserve"> </w:t>
      </w:r>
    </w:p>
    <w:p w:rsidR="00227AF7" w:rsidRPr="00575720" w:rsidRDefault="006E1883" w:rsidP="00227AF7">
      <w:pPr>
        <w:ind w:left="330" w:hangingChars="150" w:hanging="330"/>
        <w:rPr>
          <w:highlight w:val="yellow"/>
        </w:rPr>
      </w:pPr>
      <w:r>
        <w:t>[3]</w:t>
      </w:r>
      <w:r>
        <w:tab/>
        <w:t>Kumar</w:t>
      </w:r>
      <w:r w:rsidR="00227AF7" w:rsidRPr="005E0576">
        <w:t xml:space="preserve"> </w:t>
      </w:r>
      <w:r w:rsidR="00227AF7">
        <w:t xml:space="preserve">S. </w:t>
      </w:r>
      <w:r w:rsidR="00227AF7" w:rsidRPr="006E1883">
        <w:t xml:space="preserve">Chemistry of </w:t>
      </w:r>
      <w:proofErr w:type="spellStart"/>
      <w:r w:rsidR="00227AF7" w:rsidRPr="006E1883">
        <w:t>Discotic</w:t>
      </w:r>
      <w:proofErr w:type="spellEnd"/>
      <w:r w:rsidR="00227AF7" w:rsidRPr="006E1883">
        <w:t xml:space="preserve"> Liquid Crystals</w:t>
      </w:r>
      <w:r>
        <w:t xml:space="preserve">. </w:t>
      </w:r>
      <w:r>
        <w:t>Florida</w:t>
      </w:r>
      <w:r w:rsidR="00736E78">
        <w:t>:</w:t>
      </w:r>
      <w:r>
        <w:t xml:space="preserve"> </w:t>
      </w:r>
      <w:r w:rsidR="00736E78">
        <w:t>CRC Press;</w:t>
      </w:r>
      <w:r w:rsidR="00227AF7">
        <w:t xml:space="preserve"> 2010.</w:t>
      </w:r>
    </w:p>
    <w:p w:rsidR="00D52BB5" w:rsidRDefault="00227AF7">
      <w:pPr>
        <w:rPr>
          <w:lang w:val="en-US"/>
        </w:rPr>
      </w:pPr>
      <w:r>
        <w:t>[4]</w:t>
      </w:r>
      <w:r>
        <w:tab/>
      </w:r>
      <w:r w:rsidR="00D52BB5" w:rsidRPr="002C5EBC">
        <w:rPr>
          <w:rFonts w:hint="eastAsia"/>
          <w:lang w:val="en-US"/>
        </w:rPr>
        <w:t>Boden</w:t>
      </w:r>
      <w:r w:rsidR="00D52BB5" w:rsidRPr="003A0E1A">
        <w:rPr>
          <w:rFonts w:hint="eastAsia"/>
          <w:lang w:val="en-US"/>
        </w:rPr>
        <w:t xml:space="preserve"> </w:t>
      </w:r>
      <w:r w:rsidR="00736E78">
        <w:rPr>
          <w:rFonts w:hint="eastAsia"/>
          <w:lang w:val="en-US"/>
        </w:rPr>
        <w:t>N,</w:t>
      </w:r>
      <w:r w:rsidR="00D52BB5" w:rsidRPr="002C5EBC">
        <w:rPr>
          <w:rFonts w:hint="eastAsia"/>
          <w:lang w:val="en-US"/>
        </w:rPr>
        <w:t xml:space="preserve"> </w:t>
      </w:r>
      <w:proofErr w:type="spellStart"/>
      <w:r w:rsidR="00736E78">
        <w:rPr>
          <w:lang w:val="en-US"/>
        </w:rPr>
        <w:t>Borner</w:t>
      </w:r>
      <w:proofErr w:type="spellEnd"/>
      <w:r w:rsidR="00736E78">
        <w:rPr>
          <w:lang w:val="en-US"/>
        </w:rPr>
        <w:t xml:space="preserve"> RC, </w:t>
      </w:r>
      <w:proofErr w:type="spellStart"/>
      <w:r w:rsidR="00D52BB5" w:rsidRPr="002C5EBC">
        <w:rPr>
          <w:rFonts w:hint="eastAsia"/>
          <w:lang w:val="en-US"/>
        </w:rPr>
        <w:t>Bushby</w:t>
      </w:r>
      <w:proofErr w:type="spellEnd"/>
      <w:r w:rsidR="00D52BB5" w:rsidRPr="003A0E1A">
        <w:rPr>
          <w:rFonts w:hint="eastAsia"/>
          <w:lang w:val="en-US"/>
        </w:rPr>
        <w:t xml:space="preserve"> </w:t>
      </w:r>
      <w:r w:rsidR="00736E78">
        <w:rPr>
          <w:rFonts w:hint="eastAsia"/>
          <w:lang w:val="en-US"/>
        </w:rPr>
        <w:t>R J,</w:t>
      </w:r>
      <w:r w:rsidR="00D52BB5" w:rsidRPr="002C5EBC">
        <w:rPr>
          <w:rFonts w:hint="eastAsia"/>
          <w:lang w:val="en-US"/>
        </w:rPr>
        <w:t xml:space="preserve"> Cammidge</w:t>
      </w:r>
      <w:r w:rsidR="00D52BB5" w:rsidRPr="003A0E1A">
        <w:rPr>
          <w:rFonts w:hint="eastAsia"/>
          <w:lang w:val="en-US"/>
        </w:rPr>
        <w:t xml:space="preserve"> </w:t>
      </w:r>
      <w:r w:rsidR="00736E78">
        <w:rPr>
          <w:rFonts w:hint="eastAsia"/>
          <w:lang w:val="en-US"/>
        </w:rPr>
        <w:t>AN,</w:t>
      </w:r>
      <w:r w:rsidR="00D52BB5">
        <w:rPr>
          <w:lang w:val="en-US"/>
        </w:rPr>
        <w:t xml:space="preserve"> </w:t>
      </w:r>
      <w:proofErr w:type="spellStart"/>
      <w:r w:rsidR="00D52BB5">
        <w:rPr>
          <w:lang w:val="en-US"/>
        </w:rPr>
        <w:t>Jesudason</w:t>
      </w:r>
      <w:proofErr w:type="spellEnd"/>
      <w:r w:rsidR="00736E78">
        <w:rPr>
          <w:lang w:val="en-US"/>
        </w:rPr>
        <w:t xml:space="preserve"> M</w:t>
      </w:r>
      <w:r w:rsidR="00D52BB5">
        <w:rPr>
          <w:lang w:val="en-US"/>
        </w:rPr>
        <w:t>V.</w:t>
      </w:r>
      <w:r w:rsidR="00D52BB5" w:rsidRPr="002C5EBC">
        <w:rPr>
          <w:rFonts w:hint="eastAsia"/>
          <w:lang w:val="en-US"/>
        </w:rPr>
        <w:t xml:space="preserve"> </w:t>
      </w:r>
      <w:r w:rsidR="00EF3D4E">
        <w:rPr>
          <w:lang w:val="en-US"/>
        </w:rPr>
        <w:t xml:space="preserve">The synthesis of </w:t>
      </w:r>
      <w:proofErr w:type="spellStart"/>
      <w:r w:rsidR="00EF3D4E">
        <w:rPr>
          <w:lang w:val="en-US"/>
        </w:rPr>
        <w:t>triphenylene</w:t>
      </w:r>
      <w:proofErr w:type="spellEnd"/>
      <w:r w:rsidR="00EF3D4E">
        <w:rPr>
          <w:lang w:val="en-US"/>
        </w:rPr>
        <w:t xml:space="preserve">-based </w:t>
      </w:r>
      <w:proofErr w:type="spellStart"/>
      <w:r w:rsidR="00EF3D4E">
        <w:rPr>
          <w:lang w:val="en-US"/>
        </w:rPr>
        <w:t>discotic</w:t>
      </w:r>
      <w:proofErr w:type="spellEnd"/>
      <w:r w:rsidR="00EF3D4E">
        <w:rPr>
          <w:lang w:val="en-US"/>
        </w:rPr>
        <w:t xml:space="preserve"> </w:t>
      </w:r>
      <w:proofErr w:type="spellStart"/>
      <w:r w:rsidR="00EF3D4E">
        <w:rPr>
          <w:lang w:val="en-US"/>
        </w:rPr>
        <w:t>mesogens</w:t>
      </w:r>
      <w:proofErr w:type="spellEnd"/>
      <w:r w:rsidR="00EF3D4E">
        <w:rPr>
          <w:lang w:val="en-US"/>
        </w:rPr>
        <w:t xml:space="preserve">: new and improved routes. </w:t>
      </w:r>
      <w:r w:rsidR="00D52BB5" w:rsidRPr="00EF3D4E">
        <w:rPr>
          <w:lang w:val="en-US"/>
        </w:rPr>
        <w:t xml:space="preserve">Liq. </w:t>
      </w:r>
      <w:proofErr w:type="spellStart"/>
      <w:r w:rsidR="00D52BB5" w:rsidRPr="00EF3D4E">
        <w:rPr>
          <w:lang w:val="en-US"/>
        </w:rPr>
        <w:t>Cryst</w:t>
      </w:r>
      <w:proofErr w:type="spellEnd"/>
      <w:r w:rsidR="00D52BB5">
        <w:rPr>
          <w:i/>
          <w:lang w:val="en-US"/>
        </w:rPr>
        <w:t xml:space="preserve">. </w:t>
      </w:r>
      <w:r w:rsidR="00D52BB5" w:rsidRPr="00EF3D4E">
        <w:rPr>
          <w:lang w:val="en-US"/>
        </w:rPr>
        <w:t>1993</w:t>
      </w:r>
      <w:proofErr w:type="gramStart"/>
      <w:r w:rsidR="00EF3D4E">
        <w:rPr>
          <w:lang w:val="en-US"/>
        </w:rPr>
        <w:t>;</w:t>
      </w:r>
      <w:r w:rsidR="00D52BB5" w:rsidRPr="00EF3D4E">
        <w:rPr>
          <w:lang w:val="en-US"/>
        </w:rPr>
        <w:t>15</w:t>
      </w:r>
      <w:r w:rsidR="00EF3D4E">
        <w:rPr>
          <w:lang w:val="en-US"/>
        </w:rPr>
        <w:t>:</w:t>
      </w:r>
      <w:r w:rsidR="00D52BB5" w:rsidRPr="00EF3D4E">
        <w:rPr>
          <w:lang w:val="en-US"/>
        </w:rPr>
        <w:t>851</w:t>
      </w:r>
      <w:proofErr w:type="gramEnd"/>
      <w:r w:rsidR="00D52BB5" w:rsidRPr="00EF3D4E">
        <w:rPr>
          <w:lang w:val="en-US"/>
        </w:rPr>
        <w:t>-858</w:t>
      </w:r>
      <w:r w:rsidR="006E56E8">
        <w:rPr>
          <w:lang w:val="en-US"/>
        </w:rPr>
        <w:t>.</w:t>
      </w:r>
    </w:p>
    <w:p w:rsidR="00D52BB5" w:rsidRDefault="00D52BB5">
      <w:pPr>
        <w:rPr>
          <w:lang w:val="en-US"/>
        </w:rPr>
      </w:pPr>
      <w:r>
        <w:rPr>
          <w:lang w:val="en-US"/>
        </w:rPr>
        <w:t>[5]</w:t>
      </w:r>
      <w:r>
        <w:rPr>
          <w:lang w:val="en-US"/>
        </w:rPr>
        <w:tab/>
      </w:r>
      <w:r w:rsidRPr="002C5EBC">
        <w:rPr>
          <w:rFonts w:hint="eastAsia"/>
          <w:lang w:val="en-US"/>
        </w:rPr>
        <w:t>Boden</w:t>
      </w:r>
      <w:r w:rsidRPr="003A0E1A">
        <w:rPr>
          <w:rFonts w:hint="eastAsia"/>
          <w:lang w:val="en-US"/>
        </w:rPr>
        <w:t xml:space="preserve"> </w:t>
      </w:r>
      <w:r w:rsidR="00EF3D4E">
        <w:rPr>
          <w:rFonts w:hint="eastAsia"/>
          <w:lang w:val="en-US"/>
        </w:rPr>
        <w:t>N,</w:t>
      </w:r>
      <w:r w:rsidRPr="002C5EBC">
        <w:rPr>
          <w:rFonts w:hint="eastAsia"/>
          <w:lang w:val="en-US"/>
        </w:rPr>
        <w:t xml:space="preserve"> </w:t>
      </w:r>
      <w:proofErr w:type="spellStart"/>
      <w:r w:rsidRPr="002C5EBC">
        <w:rPr>
          <w:rFonts w:hint="eastAsia"/>
          <w:lang w:val="en-US"/>
        </w:rPr>
        <w:t>Bushby</w:t>
      </w:r>
      <w:proofErr w:type="spellEnd"/>
      <w:r w:rsidRPr="003A0E1A">
        <w:rPr>
          <w:rFonts w:hint="eastAsia"/>
          <w:lang w:val="en-US"/>
        </w:rPr>
        <w:t xml:space="preserve"> </w:t>
      </w:r>
      <w:r w:rsidR="00EF3D4E">
        <w:rPr>
          <w:rFonts w:hint="eastAsia"/>
          <w:lang w:val="en-US"/>
        </w:rPr>
        <w:t>RJ,</w:t>
      </w:r>
      <w:r w:rsidRPr="002C5EBC">
        <w:rPr>
          <w:rFonts w:hint="eastAsia"/>
          <w:lang w:val="en-US"/>
        </w:rPr>
        <w:t xml:space="preserve"> Cammidge</w:t>
      </w:r>
      <w:r w:rsidR="00EF3D4E">
        <w:rPr>
          <w:lang w:val="en-US"/>
        </w:rPr>
        <w:t xml:space="preserve"> </w:t>
      </w:r>
      <w:r w:rsidR="00EF3D4E">
        <w:rPr>
          <w:rFonts w:hint="eastAsia"/>
          <w:lang w:val="en-US"/>
        </w:rPr>
        <w:t>A</w:t>
      </w:r>
      <w:r w:rsidRPr="002C5EBC">
        <w:rPr>
          <w:rFonts w:hint="eastAsia"/>
          <w:lang w:val="en-US"/>
        </w:rPr>
        <w:t>N.</w:t>
      </w:r>
      <w:r w:rsidR="00EF3D4E">
        <w:rPr>
          <w:lang w:val="en-US"/>
        </w:rPr>
        <w:t xml:space="preserve"> A quick-and-easy route to unsymmetrically substituted derivatives of </w:t>
      </w:r>
      <w:proofErr w:type="spellStart"/>
      <w:r w:rsidR="00EF3D4E">
        <w:rPr>
          <w:lang w:val="en-US"/>
        </w:rPr>
        <w:t>triphenylne</w:t>
      </w:r>
      <w:proofErr w:type="spellEnd"/>
      <w:r w:rsidR="00EF3D4E">
        <w:rPr>
          <w:lang w:val="en-US"/>
        </w:rPr>
        <w:t xml:space="preserve">: preparation of polymeric </w:t>
      </w:r>
      <w:proofErr w:type="spellStart"/>
      <w:r w:rsidR="00EF3D4E">
        <w:rPr>
          <w:lang w:val="en-US"/>
        </w:rPr>
        <w:t>discotic</w:t>
      </w:r>
      <w:proofErr w:type="spellEnd"/>
      <w:r w:rsidR="00EF3D4E">
        <w:rPr>
          <w:lang w:val="en-US"/>
        </w:rPr>
        <w:t xml:space="preserve"> liquid crystals.</w:t>
      </w:r>
      <w:r w:rsidRPr="002C5EBC">
        <w:rPr>
          <w:rFonts w:hint="eastAsia"/>
          <w:lang w:val="en-US"/>
        </w:rPr>
        <w:t xml:space="preserve"> </w:t>
      </w:r>
      <w:r w:rsidRPr="00EF3D4E">
        <w:rPr>
          <w:lang w:val="en-US"/>
        </w:rPr>
        <w:t xml:space="preserve">J. Chem. Soc. Chem. </w:t>
      </w:r>
      <w:proofErr w:type="spellStart"/>
      <w:r w:rsidRPr="00EF3D4E">
        <w:rPr>
          <w:lang w:val="en-US"/>
        </w:rPr>
        <w:t>Commun</w:t>
      </w:r>
      <w:proofErr w:type="spellEnd"/>
      <w:r w:rsidRPr="00EF3D4E">
        <w:rPr>
          <w:lang w:val="en-US"/>
        </w:rPr>
        <w:t>.</w:t>
      </w:r>
      <w:r w:rsidRPr="00EF3D4E">
        <w:rPr>
          <w:i/>
          <w:lang w:val="en-US"/>
        </w:rPr>
        <w:t xml:space="preserve"> </w:t>
      </w:r>
      <w:r w:rsidRPr="00EF3D4E">
        <w:rPr>
          <w:lang w:val="en-US"/>
        </w:rPr>
        <w:t>1994</w:t>
      </w:r>
      <w:proofErr w:type="gramStart"/>
      <w:r w:rsidR="00EF3D4E">
        <w:rPr>
          <w:lang w:val="en-US"/>
        </w:rPr>
        <w:t>;</w:t>
      </w:r>
      <w:r w:rsidRPr="00EF3D4E">
        <w:rPr>
          <w:lang w:val="en-US"/>
        </w:rPr>
        <w:t>465</w:t>
      </w:r>
      <w:proofErr w:type="gramEnd"/>
      <w:r w:rsidRPr="00EF3D4E">
        <w:rPr>
          <w:lang w:val="en-US"/>
        </w:rPr>
        <w:t>-466</w:t>
      </w:r>
      <w:r>
        <w:rPr>
          <w:lang w:val="en-US"/>
        </w:rPr>
        <w:t>.</w:t>
      </w:r>
    </w:p>
    <w:p w:rsidR="00D52BB5" w:rsidRDefault="00D52BB5">
      <w:pPr>
        <w:rPr>
          <w:lang w:eastAsia="zh-CN"/>
        </w:rPr>
      </w:pPr>
      <w:r>
        <w:rPr>
          <w:lang w:val="en-US"/>
        </w:rPr>
        <w:t>[6]</w:t>
      </w:r>
      <w:r>
        <w:rPr>
          <w:lang w:val="en-US"/>
        </w:rPr>
        <w:tab/>
      </w:r>
      <w:r w:rsidRPr="002C5EBC">
        <w:rPr>
          <w:rFonts w:hint="eastAsia"/>
          <w:lang w:val="en-US"/>
        </w:rPr>
        <w:t>Boden</w:t>
      </w:r>
      <w:r w:rsidRPr="00723230">
        <w:rPr>
          <w:rFonts w:hint="eastAsia"/>
          <w:lang w:val="en-US"/>
        </w:rPr>
        <w:t xml:space="preserve"> </w:t>
      </w:r>
      <w:r w:rsidR="00EF3D4E">
        <w:rPr>
          <w:rFonts w:hint="eastAsia"/>
          <w:lang w:val="en-US"/>
        </w:rPr>
        <w:t>N,</w:t>
      </w:r>
      <w:r w:rsidRPr="002C5EBC">
        <w:rPr>
          <w:rFonts w:hint="eastAsia"/>
          <w:lang w:val="en-US"/>
        </w:rPr>
        <w:t xml:space="preserve"> </w:t>
      </w:r>
      <w:proofErr w:type="spellStart"/>
      <w:r w:rsidRPr="002C5EBC">
        <w:rPr>
          <w:rFonts w:hint="eastAsia"/>
          <w:lang w:val="en-US"/>
        </w:rPr>
        <w:t>Bushby</w:t>
      </w:r>
      <w:proofErr w:type="spellEnd"/>
      <w:r w:rsidRPr="00723230">
        <w:rPr>
          <w:rFonts w:hint="eastAsia"/>
          <w:lang w:val="en-US"/>
        </w:rPr>
        <w:t xml:space="preserve"> </w:t>
      </w:r>
      <w:r w:rsidR="00EF3D4E">
        <w:rPr>
          <w:rFonts w:hint="eastAsia"/>
          <w:lang w:val="en-US"/>
        </w:rPr>
        <w:t>RJ,</w:t>
      </w:r>
      <w:r w:rsidRPr="002C5EBC">
        <w:rPr>
          <w:rFonts w:hint="eastAsia"/>
          <w:lang w:val="en-US"/>
        </w:rPr>
        <w:t xml:space="preserve"> Cammidge</w:t>
      </w:r>
      <w:r w:rsidR="00EF3D4E">
        <w:rPr>
          <w:lang w:val="en-US"/>
        </w:rPr>
        <w:t xml:space="preserve"> </w:t>
      </w:r>
      <w:r w:rsidR="00EF3D4E">
        <w:rPr>
          <w:rFonts w:hint="eastAsia"/>
          <w:lang w:val="en-US"/>
        </w:rPr>
        <w:t xml:space="preserve">AN. </w:t>
      </w:r>
      <w:proofErr w:type="spellStart"/>
      <w:r w:rsidR="00EF3D4E">
        <w:rPr>
          <w:rFonts w:hint="eastAsia"/>
          <w:lang w:val="en-US"/>
        </w:rPr>
        <w:t>Triphenylene</w:t>
      </w:r>
      <w:proofErr w:type="spellEnd"/>
      <w:r w:rsidR="00EF3D4E">
        <w:rPr>
          <w:rFonts w:hint="eastAsia"/>
          <w:lang w:val="en-US"/>
        </w:rPr>
        <w:t xml:space="preserve">-based </w:t>
      </w:r>
      <w:proofErr w:type="spellStart"/>
      <w:r w:rsidR="00EF3D4E">
        <w:rPr>
          <w:rFonts w:hint="eastAsia"/>
          <w:lang w:val="en-US"/>
        </w:rPr>
        <w:t>discotic</w:t>
      </w:r>
      <w:proofErr w:type="spellEnd"/>
      <w:r w:rsidR="00EF3D4E">
        <w:rPr>
          <w:rFonts w:hint="eastAsia"/>
          <w:lang w:val="en-US"/>
        </w:rPr>
        <w:t>-liquid-crystalline polymers: a universal rational synthesis.</w:t>
      </w:r>
      <w:r w:rsidRPr="002C5EBC">
        <w:rPr>
          <w:rFonts w:hint="eastAsia"/>
          <w:lang w:val="en-US"/>
        </w:rPr>
        <w:t xml:space="preserve"> </w:t>
      </w:r>
      <w:r w:rsidRPr="00EF3D4E">
        <w:rPr>
          <w:rFonts w:hint="eastAsia"/>
          <w:lang w:val="en-US"/>
        </w:rPr>
        <w:t xml:space="preserve">J. Am. </w:t>
      </w:r>
      <w:r w:rsidRPr="00EF3D4E">
        <w:rPr>
          <w:rFonts w:hint="eastAsia"/>
        </w:rPr>
        <w:t>Chem. Soc. 1995</w:t>
      </w:r>
      <w:proofErr w:type="gramStart"/>
      <w:r w:rsidR="00EF3D4E">
        <w:t>;</w:t>
      </w:r>
      <w:r w:rsidRPr="00EF3D4E">
        <w:rPr>
          <w:rFonts w:hint="eastAsia"/>
        </w:rPr>
        <w:t>117</w:t>
      </w:r>
      <w:r w:rsidR="00EF3D4E">
        <w:rPr>
          <w:rFonts w:hint="eastAsia"/>
        </w:rPr>
        <w:t>:</w:t>
      </w:r>
      <w:r w:rsidRPr="00EF3D4E">
        <w:rPr>
          <w:rFonts w:hint="eastAsia"/>
        </w:rPr>
        <w:t>924</w:t>
      </w:r>
      <w:proofErr w:type="gramEnd"/>
      <w:r w:rsidRPr="00EF3D4E">
        <w:t>-927</w:t>
      </w:r>
      <w:r w:rsidRPr="00EF3D4E">
        <w:rPr>
          <w:rFonts w:hint="eastAsia"/>
          <w:lang w:eastAsia="zh-CN"/>
        </w:rPr>
        <w:t>.</w:t>
      </w:r>
    </w:p>
    <w:p w:rsidR="00D52BB5" w:rsidRPr="00165255" w:rsidRDefault="00D52BB5">
      <w:pPr>
        <w:rPr>
          <w:lang w:eastAsia="zh-CN"/>
        </w:rPr>
      </w:pPr>
      <w:r>
        <w:rPr>
          <w:lang w:eastAsia="zh-CN"/>
        </w:rPr>
        <w:t>[7]</w:t>
      </w:r>
      <w:r>
        <w:rPr>
          <w:lang w:eastAsia="zh-CN"/>
        </w:rPr>
        <w:tab/>
      </w:r>
      <w:r w:rsidR="00003CC1">
        <w:rPr>
          <w:lang w:eastAsia="zh-CN"/>
        </w:rPr>
        <w:t xml:space="preserve">Goodby JW, </w:t>
      </w:r>
      <w:proofErr w:type="spellStart"/>
      <w:r w:rsidR="00003CC1">
        <w:rPr>
          <w:lang w:eastAsia="zh-CN"/>
        </w:rPr>
        <w:t>Hird</w:t>
      </w:r>
      <w:proofErr w:type="spellEnd"/>
      <w:r w:rsidR="00003CC1">
        <w:rPr>
          <w:lang w:eastAsia="zh-CN"/>
        </w:rPr>
        <w:t xml:space="preserve"> M,</w:t>
      </w:r>
      <w:r w:rsidR="006E56E8">
        <w:rPr>
          <w:lang w:eastAsia="zh-CN"/>
        </w:rPr>
        <w:t xml:space="preserve"> </w:t>
      </w:r>
      <w:proofErr w:type="spellStart"/>
      <w:r w:rsidR="006E56E8">
        <w:rPr>
          <w:lang w:eastAsia="zh-CN"/>
        </w:rPr>
        <w:t>Toyne</w:t>
      </w:r>
      <w:proofErr w:type="spellEnd"/>
      <w:r w:rsidR="00003CC1">
        <w:rPr>
          <w:lang w:eastAsia="zh-CN"/>
        </w:rPr>
        <w:t xml:space="preserve"> KJ, Watson</w:t>
      </w:r>
      <w:r w:rsidR="006E56E8">
        <w:rPr>
          <w:lang w:eastAsia="zh-CN"/>
        </w:rPr>
        <w:t xml:space="preserve"> T</w:t>
      </w:r>
      <w:r w:rsidR="006E56E8" w:rsidRPr="00165255">
        <w:rPr>
          <w:lang w:eastAsia="zh-CN"/>
        </w:rPr>
        <w:t xml:space="preserve">. </w:t>
      </w:r>
      <w:hyperlink r:id="rId11" w:tooltip="Select for access options to this article (DOI:10.1039/C39940001701)" w:history="1">
        <w:r w:rsidR="00165255" w:rsidRPr="00165255">
          <w:rPr>
            <w:rStyle w:val="Hyperlink"/>
            <w:rFonts w:cs="Arial"/>
            <w:bCs/>
            <w:color w:val="auto"/>
            <w:u w:val="none"/>
          </w:rPr>
          <w:t xml:space="preserve">A novel, efficient and general synthetic route to unsymmetrical </w:t>
        </w:r>
        <w:proofErr w:type="spellStart"/>
        <w:r w:rsidR="00165255" w:rsidRPr="00165255">
          <w:rPr>
            <w:rStyle w:val="Hyperlink"/>
            <w:rFonts w:cs="Arial"/>
            <w:bCs/>
            <w:color w:val="auto"/>
            <w:u w:val="none"/>
          </w:rPr>
          <w:t>triphenylene</w:t>
        </w:r>
        <w:proofErr w:type="spellEnd"/>
        <w:r w:rsidR="00165255" w:rsidRPr="00165255">
          <w:rPr>
            <w:rStyle w:val="Hyperlink"/>
            <w:rFonts w:cs="Arial"/>
            <w:bCs/>
            <w:color w:val="auto"/>
            <w:u w:val="none"/>
          </w:rPr>
          <w:t xml:space="preserve"> </w:t>
        </w:r>
        <w:proofErr w:type="spellStart"/>
        <w:r w:rsidR="00165255" w:rsidRPr="00165255">
          <w:rPr>
            <w:rStyle w:val="Hyperlink"/>
            <w:rFonts w:cs="Arial"/>
            <w:bCs/>
            <w:color w:val="auto"/>
            <w:u w:val="none"/>
          </w:rPr>
          <w:t>mesogens</w:t>
        </w:r>
        <w:proofErr w:type="spellEnd"/>
        <w:r w:rsidR="00165255" w:rsidRPr="00165255">
          <w:rPr>
            <w:rStyle w:val="Hyperlink"/>
            <w:rFonts w:cs="Arial"/>
            <w:bCs/>
            <w:color w:val="auto"/>
            <w:u w:val="none"/>
          </w:rPr>
          <w:t xml:space="preserve"> using palladium-catalysed cross-coupling reactions</w:t>
        </w:r>
      </w:hyperlink>
      <w:r w:rsidR="00165255">
        <w:rPr>
          <w:lang w:eastAsia="zh-CN"/>
        </w:rPr>
        <w:t>.</w:t>
      </w:r>
      <w:r w:rsidR="00003CC1">
        <w:rPr>
          <w:lang w:eastAsia="zh-CN"/>
        </w:rPr>
        <w:t xml:space="preserve"> </w:t>
      </w:r>
      <w:r w:rsidR="006E56E8" w:rsidRPr="00165255">
        <w:rPr>
          <w:lang w:val="en-US"/>
        </w:rPr>
        <w:t xml:space="preserve">J. Chem. Soc. Chem. </w:t>
      </w:r>
      <w:proofErr w:type="spellStart"/>
      <w:r w:rsidR="006E56E8" w:rsidRPr="00165255">
        <w:rPr>
          <w:lang w:val="en-US"/>
        </w:rPr>
        <w:t>Commun</w:t>
      </w:r>
      <w:proofErr w:type="spellEnd"/>
      <w:r w:rsidR="006E56E8" w:rsidRPr="00165255">
        <w:rPr>
          <w:lang w:val="en-US"/>
        </w:rPr>
        <w:t>. 1994</w:t>
      </w:r>
      <w:proofErr w:type="gramStart"/>
      <w:r w:rsidR="00165255">
        <w:rPr>
          <w:lang w:val="en-US"/>
        </w:rPr>
        <w:t>;</w:t>
      </w:r>
      <w:r w:rsidR="006E56E8" w:rsidRPr="00165255">
        <w:rPr>
          <w:lang w:val="en-US"/>
        </w:rPr>
        <w:t>1701</w:t>
      </w:r>
      <w:proofErr w:type="gramEnd"/>
      <w:r w:rsidR="006E56E8" w:rsidRPr="00165255">
        <w:rPr>
          <w:lang w:val="en-US"/>
        </w:rPr>
        <w:t>-1702.</w:t>
      </w:r>
    </w:p>
    <w:p w:rsidR="006E56E8" w:rsidRDefault="00D52BB5">
      <w:pPr>
        <w:rPr>
          <w:lang w:val="en-US"/>
        </w:rPr>
      </w:pPr>
      <w:r>
        <w:rPr>
          <w:lang w:eastAsia="zh-CN"/>
        </w:rPr>
        <w:t>[8]</w:t>
      </w:r>
      <w:r>
        <w:rPr>
          <w:lang w:eastAsia="zh-CN"/>
        </w:rPr>
        <w:tab/>
      </w:r>
      <w:r w:rsidR="006E56E8" w:rsidRPr="002C5EBC">
        <w:rPr>
          <w:rFonts w:hint="eastAsia"/>
          <w:lang w:val="en-US"/>
        </w:rPr>
        <w:t>Boden</w:t>
      </w:r>
      <w:r w:rsidR="006E56E8" w:rsidRPr="003A0E1A">
        <w:rPr>
          <w:rFonts w:hint="eastAsia"/>
          <w:lang w:val="en-US"/>
        </w:rPr>
        <w:t xml:space="preserve"> </w:t>
      </w:r>
      <w:r w:rsidR="0017703F">
        <w:rPr>
          <w:rFonts w:hint="eastAsia"/>
          <w:lang w:val="en-US"/>
        </w:rPr>
        <w:t>N,</w:t>
      </w:r>
      <w:r w:rsidR="006E56E8" w:rsidRPr="002C5EBC">
        <w:rPr>
          <w:rFonts w:hint="eastAsia"/>
          <w:lang w:val="en-US"/>
        </w:rPr>
        <w:t xml:space="preserve"> </w:t>
      </w:r>
      <w:proofErr w:type="spellStart"/>
      <w:r w:rsidR="006E56E8" w:rsidRPr="002C5EBC">
        <w:rPr>
          <w:rFonts w:hint="eastAsia"/>
          <w:lang w:val="en-US"/>
        </w:rPr>
        <w:t>Bushby</w:t>
      </w:r>
      <w:proofErr w:type="spellEnd"/>
      <w:r w:rsidR="006E56E8" w:rsidRPr="003A0E1A">
        <w:rPr>
          <w:rFonts w:hint="eastAsia"/>
          <w:lang w:val="en-US"/>
        </w:rPr>
        <w:t xml:space="preserve"> </w:t>
      </w:r>
      <w:r w:rsidR="0017703F">
        <w:rPr>
          <w:rFonts w:hint="eastAsia"/>
          <w:lang w:val="en-US"/>
        </w:rPr>
        <w:t>RJ,</w:t>
      </w:r>
      <w:r w:rsidR="006E56E8" w:rsidRPr="002C5EBC">
        <w:rPr>
          <w:rFonts w:hint="eastAsia"/>
          <w:lang w:val="en-US"/>
        </w:rPr>
        <w:t xml:space="preserve"> Cammidge</w:t>
      </w:r>
      <w:r w:rsidR="006E56E8" w:rsidRPr="003A0E1A">
        <w:rPr>
          <w:rFonts w:hint="eastAsia"/>
          <w:lang w:val="en-US"/>
        </w:rPr>
        <w:t xml:space="preserve"> </w:t>
      </w:r>
      <w:r w:rsidR="0017703F">
        <w:rPr>
          <w:rFonts w:hint="eastAsia"/>
          <w:lang w:val="en-US"/>
        </w:rPr>
        <w:t>A</w:t>
      </w:r>
      <w:r w:rsidR="006E56E8" w:rsidRPr="002C5EBC">
        <w:rPr>
          <w:rFonts w:hint="eastAsia"/>
          <w:lang w:val="en-US"/>
        </w:rPr>
        <w:t>N.</w:t>
      </w:r>
      <w:r w:rsidR="0017703F">
        <w:rPr>
          <w:lang w:val="en-US"/>
        </w:rPr>
        <w:t xml:space="preserve">, </w:t>
      </w:r>
      <w:proofErr w:type="spellStart"/>
      <w:r w:rsidR="0017703F">
        <w:rPr>
          <w:lang w:val="en-US"/>
        </w:rPr>
        <w:t>Headdock</w:t>
      </w:r>
      <w:proofErr w:type="spellEnd"/>
      <w:r w:rsidR="006E56E8">
        <w:rPr>
          <w:lang w:val="en-US"/>
        </w:rPr>
        <w:t xml:space="preserve"> G.</w:t>
      </w:r>
      <w:r w:rsidR="0017703F">
        <w:rPr>
          <w:lang w:val="en-US"/>
        </w:rPr>
        <w:t xml:space="preserve"> Versatile synthesis of unsymmetrically substituted </w:t>
      </w:r>
      <w:proofErr w:type="spellStart"/>
      <w:r w:rsidR="0017703F">
        <w:rPr>
          <w:lang w:val="en-US"/>
        </w:rPr>
        <w:t>triphenylenes</w:t>
      </w:r>
      <w:proofErr w:type="spellEnd"/>
      <w:r w:rsidR="0017703F">
        <w:rPr>
          <w:lang w:val="en-US"/>
        </w:rPr>
        <w:t>.</w:t>
      </w:r>
      <w:r w:rsidR="006E56E8">
        <w:rPr>
          <w:lang w:val="en-US"/>
        </w:rPr>
        <w:t xml:space="preserve"> </w:t>
      </w:r>
      <w:r w:rsidR="006E56E8" w:rsidRPr="002C5EBC">
        <w:rPr>
          <w:rFonts w:hint="eastAsia"/>
          <w:lang w:val="en-US"/>
        </w:rPr>
        <w:t xml:space="preserve"> </w:t>
      </w:r>
      <w:r w:rsidR="006E56E8" w:rsidRPr="0017703F">
        <w:rPr>
          <w:lang w:val="en-US"/>
        </w:rPr>
        <w:t>Synthesis</w:t>
      </w:r>
      <w:r w:rsidR="0017703F">
        <w:rPr>
          <w:lang w:val="en-US"/>
        </w:rPr>
        <w:t>.</w:t>
      </w:r>
      <w:r w:rsidR="006E56E8" w:rsidRPr="0017703F">
        <w:rPr>
          <w:lang w:val="en-US"/>
        </w:rPr>
        <w:t xml:space="preserve"> 1995</w:t>
      </w:r>
      <w:proofErr w:type="gramStart"/>
      <w:r w:rsidR="0017703F">
        <w:rPr>
          <w:lang w:val="en-US"/>
        </w:rPr>
        <w:t>;</w:t>
      </w:r>
      <w:r w:rsidR="006E56E8" w:rsidRPr="0017703F">
        <w:rPr>
          <w:lang w:val="en-US"/>
        </w:rPr>
        <w:t>31</w:t>
      </w:r>
      <w:proofErr w:type="gramEnd"/>
      <w:r w:rsidR="006E56E8" w:rsidRPr="0017703F">
        <w:rPr>
          <w:lang w:val="en-US"/>
        </w:rPr>
        <w:t>-32</w:t>
      </w:r>
      <w:r w:rsidR="006E56E8">
        <w:rPr>
          <w:lang w:val="en-US"/>
        </w:rPr>
        <w:t>.</w:t>
      </w:r>
    </w:p>
    <w:p w:rsidR="006E56E8" w:rsidRDefault="006E56E8">
      <w:pPr>
        <w:rPr>
          <w:lang w:val="en-US" w:eastAsia="zh-CN"/>
        </w:rPr>
      </w:pPr>
      <w:r>
        <w:rPr>
          <w:lang w:val="en-US"/>
        </w:rPr>
        <w:t>[9]</w:t>
      </w:r>
      <w:r>
        <w:rPr>
          <w:lang w:val="en-US"/>
        </w:rPr>
        <w:tab/>
      </w:r>
      <w:r w:rsidR="0017703F">
        <w:rPr>
          <w:lang w:val="en-US" w:eastAsia="zh-CN"/>
        </w:rPr>
        <w:t>Cammidge A</w:t>
      </w:r>
      <w:r>
        <w:rPr>
          <w:lang w:val="en-US" w:eastAsia="zh-CN"/>
        </w:rPr>
        <w:t xml:space="preserve">N. </w:t>
      </w:r>
      <w:r w:rsidR="0017703F">
        <w:rPr>
          <w:lang w:val="en-US" w:eastAsia="zh-CN"/>
        </w:rPr>
        <w:t xml:space="preserve">The effect of size and shape variation in </w:t>
      </w:r>
      <w:proofErr w:type="spellStart"/>
      <w:r w:rsidR="0017703F">
        <w:rPr>
          <w:lang w:val="en-US" w:eastAsia="zh-CN"/>
        </w:rPr>
        <w:t>discotic</w:t>
      </w:r>
      <w:proofErr w:type="spellEnd"/>
      <w:r w:rsidR="0017703F">
        <w:rPr>
          <w:lang w:val="en-US" w:eastAsia="zh-CN"/>
        </w:rPr>
        <w:t xml:space="preserve"> liquid crystals based on </w:t>
      </w:r>
      <w:proofErr w:type="spellStart"/>
      <w:r w:rsidR="0017703F">
        <w:rPr>
          <w:lang w:val="en-US" w:eastAsia="zh-CN"/>
        </w:rPr>
        <w:t>triphenylene</w:t>
      </w:r>
      <w:proofErr w:type="spellEnd"/>
      <w:r w:rsidR="0017703F">
        <w:rPr>
          <w:lang w:val="en-US" w:eastAsia="zh-CN"/>
        </w:rPr>
        <w:t xml:space="preserve"> cores. </w:t>
      </w:r>
      <w:r w:rsidR="0017703F" w:rsidRPr="0017703F">
        <w:rPr>
          <w:lang w:val="en-US" w:eastAsia="zh-CN"/>
        </w:rPr>
        <w:t>Phil. Trans. R. Soc.</w:t>
      </w:r>
      <w:r w:rsidRPr="0017703F">
        <w:rPr>
          <w:lang w:val="en-US" w:eastAsia="zh-CN"/>
        </w:rPr>
        <w:t xml:space="preserve"> A</w:t>
      </w:r>
      <w:r w:rsidR="0017703F">
        <w:rPr>
          <w:lang w:val="en-US" w:eastAsia="zh-CN"/>
        </w:rPr>
        <w:t>.</w:t>
      </w:r>
      <w:r w:rsidRPr="0017703F">
        <w:rPr>
          <w:lang w:val="en-US" w:eastAsia="zh-CN"/>
        </w:rPr>
        <w:t xml:space="preserve"> 2006</w:t>
      </w:r>
      <w:proofErr w:type="gramStart"/>
      <w:r w:rsidR="0017703F">
        <w:rPr>
          <w:lang w:val="en-US" w:eastAsia="zh-CN"/>
        </w:rPr>
        <w:t>;</w:t>
      </w:r>
      <w:r w:rsidRPr="0017703F">
        <w:rPr>
          <w:lang w:val="en-US" w:eastAsia="zh-CN"/>
        </w:rPr>
        <w:t>364</w:t>
      </w:r>
      <w:r w:rsidR="0017703F">
        <w:rPr>
          <w:lang w:val="en-US" w:eastAsia="zh-CN"/>
        </w:rPr>
        <w:t>:</w:t>
      </w:r>
      <w:r w:rsidRPr="0017703F">
        <w:rPr>
          <w:lang w:val="en-US" w:eastAsia="zh-CN"/>
        </w:rPr>
        <w:t>2697</w:t>
      </w:r>
      <w:proofErr w:type="gramEnd"/>
      <w:r w:rsidRPr="0017703F">
        <w:rPr>
          <w:lang w:val="en-US" w:eastAsia="zh-CN"/>
        </w:rPr>
        <w:t>-2708.</w:t>
      </w:r>
    </w:p>
    <w:p w:rsidR="006E56E8" w:rsidRPr="00EC5AAE" w:rsidRDefault="00EC5AAE">
      <w:pPr>
        <w:rPr>
          <w:lang w:val="en-US" w:eastAsia="zh-CN"/>
        </w:rPr>
      </w:pPr>
      <w:r>
        <w:rPr>
          <w:lang w:val="en-US" w:eastAsia="zh-CN"/>
        </w:rPr>
        <w:t>[10]</w:t>
      </w:r>
      <w:r>
        <w:rPr>
          <w:lang w:val="en-US" w:eastAsia="zh-CN"/>
        </w:rPr>
        <w:tab/>
        <w:t>Cammidge AN, Gopee</w:t>
      </w:r>
      <w:r w:rsidR="006E56E8">
        <w:rPr>
          <w:lang w:val="en-US" w:eastAsia="zh-CN"/>
        </w:rPr>
        <w:t xml:space="preserve"> H.</w:t>
      </w:r>
      <w:r>
        <w:rPr>
          <w:lang w:val="en-US" w:eastAsia="zh-CN"/>
        </w:rPr>
        <w:t xml:space="preserve"> Structural factors controlling the transition between columnar-hexagonal and helical </w:t>
      </w:r>
      <w:proofErr w:type="spellStart"/>
      <w:r>
        <w:rPr>
          <w:lang w:val="en-US" w:eastAsia="zh-CN"/>
        </w:rPr>
        <w:t>mesophase</w:t>
      </w:r>
      <w:proofErr w:type="spellEnd"/>
      <w:r>
        <w:rPr>
          <w:lang w:val="en-US" w:eastAsia="zh-CN"/>
        </w:rPr>
        <w:t xml:space="preserve"> in </w:t>
      </w:r>
      <w:proofErr w:type="spellStart"/>
      <w:r>
        <w:rPr>
          <w:lang w:val="en-US" w:eastAsia="zh-CN"/>
        </w:rPr>
        <w:t>triphenylene</w:t>
      </w:r>
      <w:proofErr w:type="spellEnd"/>
      <w:r>
        <w:rPr>
          <w:lang w:val="en-US" w:eastAsia="zh-CN"/>
        </w:rPr>
        <w:t xml:space="preserve"> liquid crystals.</w:t>
      </w:r>
      <w:r w:rsidR="006E56E8">
        <w:rPr>
          <w:lang w:val="en-US" w:eastAsia="zh-CN"/>
        </w:rPr>
        <w:t xml:space="preserve"> </w:t>
      </w:r>
      <w:r w:rsidR="006E56E8" w:rsidRPr="00EC5AAE">
        <w:rPr>
          <w:lang w:val="en-US" w:eastAsia="zh-CN"/>
        </w:rPr>
        <w:t>J. Mater. Chem. 2001</w:t>
      </w:r>
      <w:proofErr w:type="gramStart"/>
      <w:r>
        <w:rPr>
          <w:lang w:val="en-US" w:eastAsia="zh-CN"/>
        </w:rPr>
        <w:t>;</w:t>
      </w:r>
      <w:r w:rsidR="006E56E8" w:rsidRPr="00EC5AAE">
        <w:rPr>
          <w:lang w:val="en-US" w:eastAsia="zh-CN"/>
        </w:rPr>
        <w:t>11</w:t>
      </w:r>
      <w:r>
        <w:rPr>
          <w:lang w:val="en-US" w:eastAsia="zh-CN"/>
        </w:rPr>
        <w:t>:</w:t>
      </w:r>
      <w:r w:rsidR="006E56E8" w:rsidRPr="00EC5AAE">
        <w:rPr>
          <w:lang w:val="en-US" w:eastAsia="zh-CN"/>
        </w:rPr>
        <w:t>2773</w:t>
      </w:r>
      <w:proofErr w:type="gramEnd"/>
      <w:r w:rsidR="006E56E8" w:rsidRPr="00EC5AAE">
        <w:rPr>
          <w:lang w:val="en-US" w:eastAsia="zh-CN"/>
        </w:rPr>
        <w:t>-2783.</w:t>
      </w:r>
    </w:p>
    <w:p w:rsidR="006E56E8" w:rsidRPr="004951B2" w:rsidRDefault="006E56E8">
      <w:pPr>
        <w:rPr>
          <w:lang w:val="en-US"/>
        </w:rPr>
      </w:pPr>
      <w:r>
        <w:rPr>
          <w:lang w:val="en-US" w:eastAsia="zh-CN"/>
        </w:rPr>
        <w:t>[11]</w:t>
      </w:r>
      <w:r>
        <w:rPr>
          <w:lang w:val="en-US" w:eastAsia="zh-CN"/>
        </w:rPr>
        <w:tab/>
      </w:r>
      <w:r w:rsidRPr="002C5EBC">
        <w:rPr>
          <w:rFonts w:hint="eastAsia"/>
          <w:lang w:val="en-US"/>
        </w:rPr>
        <w:t>Boden</w:t>
      </w:r>
      <w:r w:rsidRPr="003A0E1A">
        <w:rPr>
          <w:rFonts w:hint="eastAsia"/>
          <w:lang w:val="en-US"/>
        </w:rPr>
        <w:t xml:space="preserve"> </w:t>
      </w:r>
      <w:r w:rsidR="00EC5AAE">
        <w:rPr>
          <w:rFonts w:hint="eastAsia"/>
          <w:lang w:val="en-US"/>
        </w:rPr>
        <w:t>N,</w:t>
      </w:r>
      <w:r w:rsidRPr="002C5EBC">
        <w:rPr>
          <w:rFonts w:hint="eastAsia"/>
          <w:lang w:val="en-US"/>
        </w:rPr>
        <w:t xml:space="preserve"> </w:t>
      </w:r>
      <w:proofErr w:type="spellStart"/>
      <w:r w:rsidRPr="002C5EBC">
        <w:rPr>
          <w:rFonts w:hint="eastAsia"/>
          <w:lang w:val="en-US"/>
        </w:rPr>
        <w:t>Bushby</w:t>
      </w:r>
      <w:proofErr w:type="spellEnd"/>
      <w:r w:rsidRPr="003A0E1A">
        <w:rPr>
          <w:rFonts w:hint="eastAsia"/>
          <w:lang w:val="en-US"/>
        </w:rPr>
        <w:t xml:space="preserve"> </w:t>
      </w:r>
      <w:r w:rsidR="00EC5AAE">
        <w:rPr>
          <w:rFonts w:hint="eastAsia"/>
          <w:lang w:val="en-US"/>
        </w:rPr>
        <w:t>RJ,</w:t>
      </w:r>
      <w:r w:rsidRPr="002C5EBC">
        <w:rPr>
          <w:rFonts w:hint="eastAsia"/>
          <w:lang w:val="en-US"/>
        </w:rPr>
        <w:t xml:space="preserve"> Cammidge</w:t>
      </w:r>
      <w:r w:rsidRPr="003A0E1A">
        <w:rPr>
          <w:rFonts w:hint="eastAsia"/>
          <w:lang w:val="en-US"/>
        </w:rPr>
        <w:t xml:space="preserve"> </w:t>
      </w:r>
      <w:r w:rsidR="00EC5AAE">
        <w:rPr>
          <w:rFonts w:hint="eastAsia"/>
          <w:lang w:val="en-US"/>
        </w:rPr>
        <w:t>A</w:t>
      </w:r>
      <w:r w:rsidRPr="002C5EBC">
        <w:rPr>
          <w:rFonts w:hint="eastAsia"/>
          <w:lang w:val="en-US"/>
        </w:rPr>
        <w:t>N.</w:t>
      </w:r>
      <w:r w:rsidR="00EC5AAE">
        <w:rPr>
          <w:lang w:val="en-US"/>
        </w:rPr>
        <w:t xml:space="preserve"> </w:t>
      </w:r>
      <w:r w:rsidR="004951B2">
        <w:rPr>
          <w:lang w:val="en-US"/>
        </w:rPr>
        <w:t xml:space="preserve">Functionalization of </w:t>
      </w:r>
      <w:proofErr w:type="spellStart"/>
      <w:r w:rsidR="004951B2">
        <w:rPr>
          <w:lang w:val="en-US"/>
        </w:rPr>
        <w:t>discotic</w:t>
      </w:r>
      <w:proofErr w:type="spellEnd"/>
      <w:r w:rsidR="004951B2">
        <w:rPr>
          <w:lang w:val="en-US"/>
        </w:rPr>
        <w:t xml:space="preserve"> liquid crystals by direct substitution into the </w:t>
      </w:r>
      <w:proofErr w:type="spellStart"/>
      <w:r w:rsidR="004951B2">
        <w:rPr>
          <w:lang w:val="en-US"/>
        </w:rPr>
        <w:t>discogen</w:t>
      </w:r>
      <w:proofErr w:type="spellEnd"/>
      <w:r w:rsidR="004951B2">
        <w:rPr>
          <w:lang w:val="en-US"/>
        </w:rPr>
        <w:t xml:space="preserve"> ring: </w:t>
      </w:r>
      <w:r w:rsidR="004951B2" w:rsidRPr="004951B2">
        <w:rPr>
          <w:rFonts w:ascii="Symbol" w:hAnsi="Symbol"/>
          <w:lang w:val="en-US"/>
        </w:rPr>
        <w:t></w:t>
      </w:r>
      <w:r w:rsidR="004951B2">
        <w:rPr>
          <w:lang w:val="en-US"/>
        </w:rPr>
        <w:t xml:space="preserve">-nitration of </w:t>
      </w:r>
      <w:proofErr w:type="spellStart"/>
      <w:r w:rsidR="004951B2">
        <w:rPr>
          <w:lang w:val="en-US"/>
        </w:rPr>
        <w:t>triphenylene</w:t>
      </w:r>
      <w:proofErr w:type="spellEnd"/>
      <w:r w:rsidR="004951B2">
        <w:rPr>
          <w:lang w:val="en-US"/>
        </w:rPr>
        <w:t xml:space="preserve">-based </w:t>
      </w:r>
      <w:proofErr w:type="spellStart"/>
      <w:r w:rsidR="004951B2">
        <w:rPr>
          <w:lang w:val="en-US"/>
        </w:rPr>
        <w:t>discogens</w:t>
      </w:r>
      <w:proofErr w:type="spellEnd"/>
      <w:r w:rsidR="004951B2">
        <w:rPr>
          <w:lang w:val="en-US"/>
        </w:rPr>
        <w:t>.</w:t>
      </w:r>
      <w:r>
        <w:rPr>
          <w:lang w:val="en-US"/>
        </w:rPr>
        <w:t xml:space="preserve"> </w:t>
      </w:r>
      <w:r w:rsidRPr="004951B2">
        <w:rPr>
          <w:lang w:val="en-US"/>
        </w:rPr>
        <w:t xml:space="preserve">Liq. </w:t>
      </w:r>
      <w:proofErr w:type="spellStart"/>
      <w:r w:rsidRPr="004951B2">
        <w:rPr>
          <w:lang w:val="en-US"/>
        </w:rPr>
        <w:t>Cryst</w:t>
      </w:r>
      <w:proofErr w:type="spellEnd"/>
      <w:r w:rsidRPr="004951B2">
        <w:rPr>
          <w:lang w:val="en-US"/>
        </w:rPr>
        <w:t>. 1995</w:t>
      </w:r>
      <w:proofErr w:type="gramStart"/>
      <w:r w:rsidR="004951B2">
        <w:rPr>
          <w:lang w:val="en-US"/>
        </w:rPr>
        <w:t>;</w:t>
      </w:r>
      <w:r w:rsidRPr="004951B2">
        <w:rPr>
          <w:lang w:val="en-US"/>
        </w:rPr>
        <w:t>1</w:t>
      </w:r>
      <w:r w:rsidR="004951B2">
        <w:rPr>
          <w:lang w:val="en-US"/>
        </w:rPr>
        <w:t>8:</w:t>
      </w:r>
      <w:r w:rsidRPr="004951B2">
        <w:rPr>
          <w:lang w:val="en-US"/>
        </w:rPr>
        <w:t>673</w:t>
      </w:r>
      <w:proofErr w:type="gramEnd"/>
      <w:r w:rsidRPr="004951B2">
        <w:rPr>
          <w:lang w:val="en-US"/>
        </w:rPr>
        <w:t>-676.</w:t>
      </w:r>
    </w:p>
    <w:p w:rsidR="007F200E" w:rsidRDefault="007F200E">
      <w:pPr>
        <w:rPr>
          <w:lang w:val="en-US"/>
        </w:rPr>
      </w:pPr>
      <w:r>
        <w:rPr>
          <w:lang w:val="en-US"/>
        </w:rPr>
        <w:t>[12]</w:t>
      </w:r>
      <w:r>
        <w:rPr>
          <w:lang w:val="en-US"/>
        </w:rPr>
        <w:tab/>
      </w:r>
      <w:r w:rsidRPr="002C5EBC">
        <w:rPr>
          <w:rFonts w:hint="eastAsia"/>
          <w:lang w:val="en-US"/>
        </w:rPr>
        <w:t>Boden</w:t>
      </w:r>
      <w:r w:rsidR="00752B15">
        <w:rPr>
          <w:lang w:val="en-US"/>
        </w:rPr>
        <w:t xml:space="preserve"> </w:t>
      </w:r>
      <w:r w:rsidR="00752B15">
        <w:rPr>
          <w:rFonts w:hint="eastAsia"/>
          <w:lang w:val="en-US"/>
        </w:rPr>
        <w:t>N,</w:t>
      </w:r>
      <w:r w:rsidRPr="002C5EBC">
        <w:rPr>
          <w:rFonts w:hint="eastAsia"/>
          <w:lang w:val="en-US"/>
        </w:rPr>
        <w:t xml:space="preserve"> </w:t>
      </w:r>
      <w:proofErr w:type="spellStart"/>
      <w:r w:rsidRPr="002C5EBC">
        <w:rPr>
          <w:rFonts w:hint="eastAsia"/>
          <w:lang w:val="en-US"/>
        </w:rPr>
        <w:t>Bushby</w:t>
      </w:r>
      <w:proofErr w:type="spellEnd"/>
      <w:r w:rsidR="00752B15">
        <w:rPr>
          <w:lang w:val="en-US"/>
        </w:rPr>
        <w:t xml:space="preserve"> </w:t>
      </w:r>
      <w:r w:rsidR="00752B15">
        <w:rPr>
          <w:rFonts w:hint="eastAsia"/>
          <w:lang w:val="en-US"/>
        </w:rPr>
        <w:t>RJ,</w:t>
      </w:r>
      <w:r w:rsidRPr="002C5EBC">
        <w:rPr>
          <w:rFonts w:hint="eastAsia"/>
          <w:lang w:val="en-US"/>
        </w:rPr>
        <w:t xml:space="preserve"> Cammidge</w:t>
      </w:r>
      <w:r w:rsidRPr="003A0E1A">
        <w:rPr>
          <w:rFonts w:hint="eastAsia"/>
          <w:lang w:val="en-US"/>
        </w:rPr>
        <w:t xml:space="preserve"> </w:t>
      </w:r>
      <w:r w:rsidR="00752B15">
        <w:rPr>
          <w:rFonts w:hint="eastAsia"/>
          <w:lang w:val="en-US"/>
        </w:rPr>
        <w:t>A</w:t>
      </w:r>
      <w:r w:rsidRPr="002C5EBC">
        <w:rPr>
          <w:rFonts w:hint="eastAsia"/>
          <w:lang w:val="en-US"/>
        </w:rPr>
        <w:t>N.</w:t>
      </w:r>
      <w:r w:rsidR="00752B15">
        <w:rPr>
          <w:lang w:val="en-US"/>
        </w:rPr>
        <w:t xml:space="preserve"> </w:t>
      </w:r>
      <w:proofErr w:type="spellStart"/>
      <w:r w:rsidR="00752B15">
        <w:rPr>
          <w:lang w:val="en-US"/>
        </w:rPr>
        <w:t>Functionalisation</w:t>
      </w:r>
      <w:proofErr w:type="spellEnd"/>
      <w:r w:rsidR="00752B15">
        <w:rPr>
          <w:lang w:val="en-US"/>
        </w:rPr>
        <w:t xml:space="preserve"> of </w:t>
      </w:r>
      <w:proofErr w:type="spellStart"/>
      <w:r w:rsidR="00752B15">
        <w:rPr>
          <w:lang w:val="en-US"/>
        </w:rPr>
        <w:t>triphenylene</w:t>
      </w:r>
      <w:proofErr w:type="spellEnd"/>
      <w:r w:rsidR="00752B15">
        <w:rPr>
          <w:lang w:val="en-US"/>
        </w:rPr>
        <w:t xml:space="preserve">-based </w:t>
      </w:r>
      <w:proofErr w:type="spellStart"/>
      <w:r w:rsidR="00752B15">
        <w:rPr>
          <w:lang w:val="en-US"/>
        </w:rPr>
        <w:t>discotic</w:t>
      </w:r>
      <w:proofErr w:type="spellEnd"/>
      <w:r w:rsidR="00752B15">
        <w:rPr>
          <w:lang w:val="en-US"/>
        </w:rPr>
        <w:t xml:space="preserve"> liquid crystals.</w:t>
      </w:r>
      <w:r>
        <w:rPr>
          <w:lang w:val="en-US"/>
        </w:rPr>
        <w:t xml:space="preserve"> </w:t>
      </w:r>
      <w:r w:rsidRPr="00752B15">
        <w:rPr>
          <w:lang w:val="en-US"/>
        </w:rPr>
        <w:t xml:space="preserve">Mol. </w:t>
      </w:r>
      <w:proofErr w:type="spellStart"/>
      <w:r w:rsidRPr="00752B15">
        <w:rPr>
          <w:lang w:val="en-US"/>
        </w:rPr>
        <w:t>Cryst</w:t>
      </w:r>
      <w:proofErr w:type="spellEnd"/>
      <w:r w:rsidRPr="00752B15">
        <w:rPr>
          <w:lang w:val="en-US"/>
        </w:rPr>
        <w:t xml:space="preserve">. Liq. </w:t>
      </w:r>
      <w:proofErr w:type="spellStart"/>
      <w:r w:rsidRPr="00752B15">
        <w:rPr>
          <w:lang w:val="en-US"/>
        </w:rPr>
        <w:t>Cryst</w:t>
      </w:r>
      <w:proofErr w:type="spellEnd"/>
      <w:r w:rsidRPr="00752B15">
        <w:rPr>
          <w:lang w:val="en-US"/>
        </w:rPr>
        <w:t>. 1995</w:t>
      </w:r>
      <w:proofErr w:type="gramStart"/>
      <w:r w:rsidR="00752B15">
        <w:rPr>
          <w:lang w:val="en-US"/>
        </w:rPr>
        <w:t>;260:</w:t>
      </w:r>
      <w:r w:rsidRPr="00752B15">
        <w:rPr>
          <w:lang w:val="en-US"/>
        </w:rPr>
        <w:t>307</w:t>
      </w:r>
      <w:proofErr w:type="gramEnd"/>
      <w:r w:rsidRPr="00752B15">
        <w:rPr>
          <w:lang w:val="en-US"/>
        </w:rPr>
        <w:t>-313.</w:t>
      </w:r>
    </w:p>
    <w:p w:rsidR="007F200E" w:rsidRDefault="007F200E">
      <w:pPr>
        <w:rPr>
          <w:lang w:val="en-US" w:eastAsia="zh-CN"/>
        </w:rPr>
      </w:pPr>
      <w:r>
        <w:rPr>
          <w:lang w:val="en-US"/>
        </w:rPr>
        <w:t>[13]</w:t>
      </w:r>
      <w:r>
        <w:rPr>
          <w:lang w:val="en-US"/>
        </w:rPr>
        <w:tab/>
      </w:r>
      <w:r w:rsidRPr="002C5EBC">
        <w:rPr>
          <w:rFonts w:hint="eastAsia"/>
          <w:lang w:val="en-US"/>
        </w:rPr>
        <w:t>Boden</w:t>
      </w:r>
      <w:r w:rsidRPr="003A0E1A">
        <w:rPr>
          <w:rFonts w:hint="eastAsia"/>
          <w:lang w:val="en-US"/>
        </w:rPr>
        <w:t xml:space="preserve"> </w:t>
      </w:r>
      <w:r w:rsidR="00752B15">
        <w:rPr>
          <w:rFonts w:hint="eastAsia"/>
          <w:lang w:val="en-US"/>
        </w:rPr>
        <w:t>N,</w:t>
      </w:r>
      <w:r w:rsidRPr="002C5EBC">
        <w:rPr>
          <w:rFonts w:hint="eastAsia"/>
          <w:lang w:val="en-US"/>
        </w:rPr>
        <w:t xml:space="preserve"> </w:t>
      </w:r>
      <w:proofErr w:type="spellStart"/>
      <w:r w:rsidRPr="002C5EBC">
        <w:rPr>
          <w:rFonts w:hint="eastAsia"/>
          <w:lang w:val="en-US"/>
        </w:rPr>
        <w:t>Bushby</w:t>
      </w:r>
      <w:proofErr w:type="spellEnd"/>
      <w:r w:rsidRPr="003A0E1A">
        <w:rPr>
          <w:rFonts w:hint="eastAsia"/>
          <w:lang w:val="en-US"/>
        </w:rPr>
        <w:t xml:space="preserve"> </w:t>
      </w:r>
      <w:r w:rsidR="00752B15">
        <w:rPr>
          <w:rFonts w:hint="eastAsia"/>
          <w:lang w:val="en-US"/>
        </w:rPr>
        <w:t>RJ,</w:t>
      </w:r>
      <w:r w:rsidRPr="002C5EBC">
        <w:rPr>
          <w:rFonts w:hint="eastAsia"/>
          <w:lang w:val="en-US"/>
        </w:rPr>
        <w:t xml:space="preserve"> Cammidge</w:t>
      </w:r>
      <w:r w:rsidRPr="003A0E1A">
        <w:rPr>
          <w:rFonts w:hint="eastAsia"/>
          <w:lang w:val="en-US"/>
        </w:rPr>
        <w:t xml:space="preserve"> </w:t>
      </w:r>
      <w:r w:rsidR="00752B15">
        <w:rPr>
          <w:rFonts w:hint="eastAsia"/>
          <w:lang w:val="en-US"/>
        </w:rPr>
        <w:t>A</w:t>
      </w:r>
      <w:r w:rsidR="00D238B9">
        <w:rPr>
          <w:rFonts w:hint="eastAsia"/>
          <w:lang w:val="en-US"/>
        </w:rPr>
        <w:t>N,</w:t>
      </w:r>
      <w:r>
        <w:rPr>
          <w:lang w:val="en-US"/>
        </w:rPr>
        <w:t xml:space="preserve"> </w:t>
      </w:r>
      <w:proofErr w:type="spellStart"/>
      <w:r w:rsidR="00D238B9">
        <w:rPr>
          <w:lang w:val="en-US"/>
        </w:rPr>
        <w:t>Headdock</w:t>
      </w:r>
      <w:proofErr w:type="spellEnd"/>
      <w:r>
        <w:rPr>
          <w:lang w:val="en-US"/>
        </w:rPr>
        <w:t xml:space="preserve"> G. </w:t>
      </w:r>
      <w:r w:rsidR="00D238B9">
        <w:rPr>
          <w:lang w:val="en-US"/>
        </w:rPr>
        <w:t xml:space="preserve">Novel </w:t>
      </w:r>
      <w:proofErr w:type="spellStart"/>
      <w:r w:rsidR="00D238B9">
        <w:rPr>
          <w:lang w:val="en-US"/>
        </w:rPr>
        <w:t>discotic</w:t>
      </w:r>
      <w:proofErr w:type="spellEnd"/>
      <w:r w:rsidR="00D238B9">
        <w:rPr>
          <w:lang w:val="en-US"/>
        </w:rPr>
        <w:t xml:space="preserve"> liquid crystals created by electrophilic aromatic substitution.</w:t>
      </w:r>
      <w:r w:rsidRPr="002C5EBC">
        <w:rPr>
          <w:rFonts w:hint="eastAsia"/>
          <w:lang w:val="en-US"/>
        </w:rPr>
        <w:t xml:space="preserve"> </w:t>
      </w:r>
      <w:r w:rsidRPr="00D238B9">
        <w:rPr>
          <w:lang w:val="en-US" w:eastAsia="zh-CN"/>
        </w:rPr>
        <w:t>J. Mater. Chem. 1995</w:t>
      </w:r>
      <w:proofErr w:type="gramStart"/>
      <w:r w:rsidR="00D238B9">
        <w:rPr>
          <w:lang w:val="en-US" w:eastAsia="zh-CN"/>
        </w:rPr>
        <w:t>;</w:t>
      </w:r>
      <w:r w:rsidRPr="00D238B9">
        <w:rPr>
          <w:lang w:val="en-US" w:eastAsia="zh-CN"/>
        </w:rPr>
        <w:t>5</w:t>
      </w:r>
      <w:r w:rsidR="00D238B9">
        <w:rPr>
          <w:lang w:val="en-US" w:eastAsia="zh-CN"/>
        </w:rPr>
        <w:t>:</w:t>
      </w:r>
      <w:r w:rsidRPr="00D238B9">
        <w:rPr>
          <w:lang w:val="en-US" w:eastAsia="zh-CN"/>
        </w:rPr>
        <w:t>2275</w:t>
      </w:r>
      <w:proofErr w:type="gramEnd"/>
      <w:r w:rsidRPr="00D238B9">
        <w:rPr>
          <w:lang w:val="en-US" w:eastAsia="zh-CN"/>
        </w:rPr>
        <w:t>-2281</w:t>
      </w:r>
      <w:r>
        <w:rPr>
          <w:lang w:val="en-US" w:eastAsia="zh-CN"/>
        </w:rPr>
        <w:t>.</w:t>
      </w:r>
    </w:p>
    <w:p w:rsidR="007F200E" w:rsidRPr="00D238B9" w:rsidRDefault="00D238B9">
      <w:pPr>
        <w:rPr>
          <w:lang w:val="en-US" w:eastAsia="zh-CN"/>
        </w:rPr>
      </w:pPr>
      <w:r>
        <w:rPr>
          <w:lang w:val="en-US" w:eastAsia="zh-CN"/>
        </w:rPr>
        <w:t>[14]</w:t>
      </w:r>
      <w:r>
        <w:rPr>
          <w:lang w:val="en-US" w:eastAsia="zh-CN"/>
        </w:rPr>
        <w:tab/>
        <w:t>Cammidge AN, Gopee</w:t>
      </w:r>
      <w:r w:rsidR="007F200E">
        <w:rPr>
          <w:lang w:val="en-US" w:eastAsia="zh-CN"/>
        </w:rPr>
        <w:t xml:space="preserve"> H.</w:t>
      </w:r>
      <w:r>
        <w:rPr>
          <w:lang w:val="en-US" w:eastAsia="zh-CN"/>
        </w:rPr>
        <w:t xml:space="preserve"> </w:t>
      </w:r>
      <w:proofErr w:type="spellStart"/>
      <w:r>
        <w:rPr>
          <w:lang w:val="en-US" w:eastAsia="zh-CN"/>
        </w:rPr>
        <w:t>Macrodiscotic</w:t>
      </w:r>
      <w:proofErr w:type="spellEnd"/>
      <w:r>
        <w:rPr>
          <w:lang w:val="en-US" w:eastAsia="zh-CN"/>
        </w:rPr>
        <w:t xml:space="preserve"> </w:t>
      </w:r>
      <w:proofErr w:type="spellStart"/>
      <w:r>
        <w:rPr>
          <w:lang w:val="en-US" w:eastAsia="zh-CN"/>
        </w:rPr>
        <w:t>triphenylenophthalocyanines</w:t>
      </w:r>
      <w:proofErr w:type="spellEnd"/>
      <w:r>
        <w:rPr>
          <w:lang w:val="en-US" w:eastAsia="zh-CN"/>
        </w:rPr>
        <w:t>.</w:t>
      </w:r>
      <w:r w:rsidR="007F200E">
        <w:rPr>
          <w:lang w:val="en-US" w:eastAsia="zh-CN"/>
        </w:rPr>
        <w:t xml:space="preserve"> </w:t>
      </w:r>
      <w:r w:rsidR="007F200E" w:rsidRPr="00D238B9">
        <w:rPr>
          <w:lang w:val="en-US" w:eastAsia="zh-CN"/>
        </w:rPr>
        <w:t xml:space="preserve">Chem. </w:t>
      </w:r>
      <w:proofErr w:type="spellStart"/>
      <w:r w:rsidR="007F200E" w:rsidRPr="00D238B9">
        <w:rPr>
          <w:lang w:val="en-US" w:eastAsia="zh-CN"/>
        </w:rPr>
        <w:t>Commun</w:t>
      </w:r>
      <w:proofErr w:type="spellEnd"/>
      <w:r w:rsidR="007F200E" w:rsidRPr="00D238B9">
        <w:rPr>
          <w:lang w:val="en-US" w:eastAsia="zh-CN"/>
        </w:rPr>
        <w:t>. 2002</w:t>
      </w:r>
      <w:proofErr w:type="gramStart"/>
      <w:r>
        <w:rPr>
          <w:lang w:val="en-US" w:eastAsia="zh-CN"/>
        </w:rPr>
        <w:t>;</w:t>
      </w:r>
      <w:r w:rsidR="007F200E" w:rsidRPr="00D238B9">
        <w:rPr>
          <w:lang w:val="en-US" w:eastAsia="zh-CN"/>
        </w:rPr>
        <w:t>966</w:t>
      </w:r>
      <w:proofErr w:type="gramEnd"/>
      <w:r w:rsidR="007F200E" w:rsidRPr="00D238B9">
        <w:rPr>
          <w:lang w:val="en-US" w:eastAsia="zh-CN"/>
        </w:rPr>
        <w:t>-967.</w:t>
      </w:r>
    </w:p>
    <w:p w:rsidR="007F200E" w:rsidRPr="00D238B9" w:rsidRDefault="00D238B9">
      <w:pPr>
        <w:rPr>
          <w:lang w:val="en-US"/>
        </w:rPr>
      </w:pPr>
      <w:r>
        <w:rPr>
          <w:lang w:val="en-US" w:eastAsia="zh-CN"/>
        </w:rPr>
        <w:t>[15]</w:t>
      </w:r>
      <w:r>
        <w:rPr>
          <w:lang w:val="en-US" w:eastAsia="zh-CN"/>
        </w:rPr>
        <w:tab/>
        <w:t>Cammidge AN,</w:t>
      </w:r>
      <w:r w:rsidR="007F200E">
        <w:rPr>
          <w:lang w:val="en-US" w:eastAsia="zh-CN"/>
        </w:rPr>
        <w:t xml:space="preserve"> Gopee H.</w:t>
      </w:r>
      <w:r>
        <w:rPr>
          <w:lang w:val="en-US" w:eastAsia="zh-CN"/>
        </w:rPr>
        <w:t xml:space="preserve"> Mixed alkyl-</w:t>
      </w:r>
      <w:proofErr w:type="spellStart"/>
      <w:r>
        <w:rPr>
          <w:lang w:val="en-US" w:eastAsia="zh-CN"/>
        </w:rPr>
        <w:t>alkoxy</w:t>
      </w:r>
      <w:proofErr w:type="spellEnd"/>
      <w:r>
        <w:rPr>
          <w:lang w:val="en-US" w:eastAsia="zh-CN"/>
        </w:rPr>
        <w:t xml:space="preserve"> </w:t>
      </w:r>
      <w:proofErr w:type="spellStart"/>
      <w:r>
        <w:rPr>
          <w:lang w:val="en-US" w:eastAsia="zh-CN"/>
        </w:rPr>
        <w:t>triphenylenes</w:t>
      </w:r>
      <w:proofErr w:type="spellEnd"/>
      <w:r>
        <w:rPr>
          <w:lang w:val="en-US" w:eastAsia="zh-CN"/>
        </w:rPr>
        <w:t>.</w:t>
      </w:r>
      <w:r w:rsidR="007F200E">
        <w:rPr>
          <w:lang w:val="en-US" w:eastAsia="zh-CN"/>
        </w:rPr>
        <w:t xml:space="preserve"> </w:t>
      </w:r>
      <w:r w:rsidR="007F200E" w:rsidRPr="00D238B9">
        <w:rPr>
          <w:lang w:val="en-US"/>
        </w:rPr>
        <w:t xml:space="preserve">Mol. </w:t>
      </w:r>
      <w:proofErr w:type="spellStart"/>
      <w:r w:rsidR="007F200E" w:rsidRPr="00D238B9">
        <w:rPr>
          <w:lang w:val="en-US"/>
        </w:rPr>
        <w:t>Cryst</w:t>
      </w:r>
      <w:proofErr w:type="spellEnd"/>
      <w:r w:rsidR="007F200E" w:rsidRPr="00D238B9">
        <w:rPr>
          <w:lang w:val="en-US"/>
        </w:rPr>
        <w:t xml:space="preserve">. Liq. </w:t>
      </w:r>
      <w:proofErr w:type="spellStart"/>
      <w:r w:rsidR="007F200E" w:rsidRPr="00D238B9">
        <w:rPr>
          <w:lang w:val="en-US"/>
        </w:rPr>
        <w:t>Cryst</w:t>
      </w:r>
      <w:proofErr w:type="spellEnd"/>
      <w:r w:rsidR="007F200E" w:rsidRPr="00D238B9">
        <w:rPr>
          <w:lang w:val="en-US"/>
        </w:rPr>
        <w:t>. 2003</w:t>
      </w:r>
      <w:proofErr w:type="gramStart"/>
      <w:r>
        <w:rPr>
          <w:lang w:val="en-US"/>
        </w:rPr>
        <w:t>;397:</w:t>
      </w:r>
      <w:r w:rsidR="007F200E" w:rsidRPr="00D238B9">
        <w:rPr>
          <w:lang w:val="en-US"/>
        </w:rPr>
        <w:t>417</w:t>
      </w:r>
      <w:proofErr w:type="gramEnd"/>
      <w:r w:rsidR="007F200E" w:rsidRPr="00D238B9">
        <w:rPr>
          <w:lang w:val="en-US"/>
        </w:rPr>
        <w:t>-428.</w:t>
      </w:r>
    </w:p>
    <w:p w:rsidR="007F200E" w:rsidRDefault="001B2FC9">
      <w:pPr>
        <w:rPr>
          <w:lang w:val="en-US"/>
        </w:rPr>
      </w:pPr>
      <w:r>
        <w:rPr>
          <w:lang w:val="en-US"/>
        </w:rPr>
        <w:t>[16]</w:t>
      </w:r>
      <w:r>
        <w:rPr>
          <w:lang w:val="en-US"/>
        </w:rPr>
        <w:tab/>
      </w:r>
      <w:r w:rsidR="00533691">
        <w:rPr>
          <w:lang w:val="en-US" w:eastAsia="zh-CN"/>
        </w:rPr>
        <w:t>Cammidge AN, Gopee</w:t>
      </w:r>
      <w:r>
        <w:rPr>
          <w:lang w:val="en-US" w:eastAsia="zh-CN"/>
        </w:rPr>
        <w:t xml:space="preserve"> H.</w:t>
      </w:r>
      <w:r w:rsidR="00533691">
        <w:rPr>
          <w:lang w:val="en-US" w:eastAsia="zh-CN"/>
        </w:rPr>
        <w:t xml:space="preserve"> Synthesis and liquid crystal properties of mixed </w:t>
      </w:r>
      <w:proofErr w:type="spellStart"/>
      <w:r w:rsidR="00533691">
        <w:rPr>
          <w:lang w:val="en-US" w:eastAsia="zh-CN"/>
        </w:rPr>
        <w:t>alkynyl-alkoxy-triphenylenes</w:t>
      </w:r>
      <w:proofErr w:type="spellEnd"/>
      <w:r w:rsidR="00533691">
        <w:rPr>
          <w:lang w:val="en-US" w:eastAsia="zh-CN"/>
        </w:rPr>
        <w:t>.</w:t>
      </w:r>
      <w:r>
        <w:rPr>
          <w:lang w:val="en-US" w:eastAsia="zh-CN"/>
        </w:rPr>
        <w:t xml:space="preserve"> </w:t>
      </w:r>
      <w:r w:rsidRPr="00533691">
        <w:rPr>
          <w:lang w:val="en-US"/>
        </w:rPr>
        <w:t xml:space="preserve">Liq. </w:t>
      </w:r>
      <w:proofErr w:type="spellStart"/>
      <w:r w:rsidRPr="00533691">
        <w:rPr>
          <w:lang w:val="en-US"/>
        </w:rPr>
        <w:t>Cryst</w:t>
      </w:r>
      <w:proofErr w:type="spellEnd"/>
      <w:r w:rsidRPr="00533691">
        <w:rPr>
          <w:lang w:val="en-US"/>
        </w:rPr>
        <w:t>. 2009</w:t>
      </w:r>
      <w:proofErr w:type="gramStart"/>
      <w:r w:rsidR="00533691">
        <w:rPr>
          <w:lang w:val="en-US"/>
        </w:rPr>
        <w:t>;36:</w:t>
      </w:r>
      <w:r w:rsidRPr="00533691">
        <w:rPr>
          <w:lang w:val="en-US"/>
        </w:rPr>
        <w:t>809</w:t>
      </w:r>
      <w:proofErr w:type="gramEnd"/>
      <w:r w:rsidRPr="00533691">
        <w:rPr>
          <w:lang w:val="en-US"/>
        </w:rPr>
        <w:t>-819.</w:t>
      </w:r>
    </w:p>
    <w:p w:rsidR="001B2FC9" w:rsidRPr="00FC074D" w:rsidRDefault="001B2FC9">
      <w:pPr>
        <w:rPr>
          <w:lang w:val="en-US" w:eastAsia="zh-CN"/>
        </w:rPr>
      </w:pPr>
      <w:r>
        <w:rPr>
          <w:lang w:val="en-US"/>
        </w:rPr>
        <w:t>[17]</w:t>
      </w:r>
      <w:r>
        <w:rPr>
          <w:lang w:val="en-US"/>
        </w:rPr>
        <w:tab/>
      </w:r>
      <w:r w:rsidR="00574471">
        <w:rPr>
          <w:lang w:val="en-US" w:eastAsia="zh-CN"/>
        </w:rPr>
        <w:t>C</w:t>
      </w:r>
      <w:r w:rsidR="00FC074D">
        <w:rPr>
          <w:lang w:val="en-US" w:eastAsia="zh-CN"/>
        </w:rPr>
        <w:t xml:space="preserve">ammidge AN, </w:t>
      </w:r>
      <w:proofErr w:type="spellStart"/>
      <w:r w:rsidR="00FC074D">
        <w:rPr>
          <w:lang w:val="en-US" w:eastAsia="zh-CN"/>
        </w:rPr>
        <w:t>Chausson</w:t>
      </w:r>
      <w:proofErr w:type="spellEnd"/>
      <w:r w:rsidR="00FC074D">
        <w:rPr>
          <w:lang w:val="en-US" w:eastAsia="zh-CN"/>
        </w:rPr>
        <w:t xml:space="preserve"> C, Gopee H, Li J, Hughes D</w:t>
      </w:r>
      <w:r w:rsidR="00574471">
        <w:rPr>
          <w:lang w:val="en-US" w:eastAsia="zh-CN"/>
        </w:rPr>
        <w:t>L.</w:t>
      </w:r>
      <w:r w:rsidR="00FC074D">
        <w:rPr>
          <w:lang w:val="en-US" w:eastAsia="zh-CN"/>
        </w:rPr>
        <w:t xml:space="preserve"> Probing the structural factors influencing columnar </w:t>
      </w:r>
      <w:proofErr w:type="spellStart"/>
      <w:r w:rsidR="00FC074D">
        <w:rPr>
          <w:lang w:val="en-US" w:eastAsia="zh-CN"/>
        </w:rPr>
        <w:t>mesophase</w:t>
      </w:r>
      <w:proofErr w:type="spellEnd"/>
      <w:r w:rsidR="00FC074D">
        <w:rPr>
          <w:lang w:val="en-US" w:eastAsia="zh-CN"/>
        </w:rPr>
        <w:t xml:space="preserve"> formation and stability in </w:t>
      </w:r>
      <w:proofErr w:type="spellStart"/>
      <w:r w:rsidR="00FC074D">
        <w:rPr>
          <w:lang w:val="en-US" w:eastAsia="zh-CN"/>
        </w:rPr>
        <w:t>triphenylene</w:t>
      </w:r>
      <w:proofErr w:type="spellEnd"/>
      <w:r w:rsidR="00FC074D">
        <w:rPr>
          <w:lang w:val="en-US" w:eastAsia="zh-CN"/>
        </w:rPr>
        <w:t xml:space="preserve"> </w:t>
      </w:r>
      <w:proofErr w:type="spellStart"/>
      <w:r w:rsidR="00FC074D">
        <w:rPr>
          <w:lang w:val="en-US" w:eastAsia="zh-CN"/>
        </w:rPr>
        <w:t>discotics</w:t>
      </w:r>
      <w:proofErr w:type="spellEnd"/>
      <w:r w:rsidR="00FC074D">
        <w:rPr>
          <w:lang w:val="en-US" w:eastAsia="zh-CN"/>
        </w:rPr>
        <w:t>.</w:t>
      </w:r>
      <w:r w:rsidR="00574471">
        <w:rPr>
          <w:lang w:val="en-US" w:eastAsia="zh-CN"/>
        </w:rPr>
        <w:t xml:space="preserve"> </w:t>
      </w:r>
      <w:r w:rsidR="00574471" w:rsidRPr="00FC074D">
        <w:rPr>
          <w:lang w:val="en-US" w:eastAsia="zh-CN"/>
        </w:rPr>
        <w:t xml:space="preserve">Chem. </w:t>
      </w:r>
      <w:proofErr w:type="spellStart"/>
      <w:r w:rsidR="00574471" w:rsidRPr="00FC074D">
        <w:rPr>
          <w:lang w:val="en-US" w:eastAsia="zh-CN"/>
        </w:rPr>
        <w:t>Commun</w:t>
      </w:r>
      <w:proofErr w:type="spellEnd"/>
      <w:r w:rsidR="00574471" w:rsidRPr="00FC074D">
        <w:rPr>
          <w:lang w:val="en-US" w:eastAsia="zh-CN"/>
        </w:rPr>
        <w:t>. 2009</w:t>
      </w:r>
      <w:proofErr w:type="gramStart"/>
      <w:r w:rsidR="00FC074D">
        <w:rPr>
          <w:lang w:val="en-US" w:eastAsia="zh-CN"/>
        </w:rPr>
        <w:t>;</w:t>
      </w:r>
      <w:r w:rsidR="00574471" w:rsidRPr="00FC074D">
        <w:rPr>
          <w:lang w:val="en-US" w:eastAsia="zh-CN"/>
        </w:rPr>
        <w:t>7375</w:t>
      </w:r>
      <w:proofErr w:type="gramEnd"/>
      <w:r w:rsidR="00574471" w:rsidRPr="00FC074D">
        <w:rPr>
          <w:lang w:val="en-US" w:eastAsia="zh-CN"/>
        </w:rPr>
        <w:t>-7377.</w:t>
      </w:r>
    </w:p>
    <w:p w:rsidR="00574471" w:rsidRPr="00C47EA3" w:rsidRDefault="00C47EA3" w:rsidP="00574471">
      <w:pPr>
        <w:rPr>
          <w:lang w:val="en-US" w:eastAsia="zh-CN"/>
        </w:rPr>
      </w:pPr>
      <w:r>
        <w:rPr>
          <w:lang w:val="en-US" w:eastAsia="zh-CN"/>
        </w:rPr>
        <w:t>[18]</w:t>
      </w:r>
      <w:r>
        <w:rPr>
          <w:lang w:val="en-US" w:eastAsia="zh-CN"/>
        </w:rPr>
        <w:tab/>
        <w:t>Zhang L, Gopee H, Hughes DL, Cammidge A</w:t>
      </w:r>
      <w:r w:rsidR="00574471">
        <w:rPr>
          <w:lang w:val="en-US" w:eastAsia="zh-CN"/>
        </w:rPr>
        <w:t>N.</w:t>
      </w:r>
      <w:r>
        <w:rPr>
          <w:lang w:val="en-US" w:eastAsia="zh-CN"/>
        </w:rPr>
        <w:t xml:space="preserve"> </w:t>
      </w:r>
      <w:proofErr w:type="spellStart"/>
      <w:r>
        <w:rPr>
          <w:lang w:val="en-US" w:eastAsia="zh-CN"/>
        </w:rPr>
        <w:t>Antiaromatic</w:t>
      </w:r>
      <w:proofErr w:type="spellEnd"/>
      <w:r>
        <w:rPr>
          <w:lang w:val="en-US" w:eastAsia="zh-CN"/>
        </w:rPr>
        <w:t xml:space="preserve"> twinned </w:t>
      </w:r>
      <w:proofErr w:type="spellStart"/>
      <w:r>
        <w:rPr>
          <w:lang w:val="en-US" w:eastAsia="zh-CN"/>
        </w:rPr>
        <w:t>triphenylene</w:t>
      </w:r>
      <w:proofErr w:type="spellEnd"/>
      <w:r>
        <w:rPr>
          <w:lang w:val="en-US" w:eastAsia="zh-CN"/>
        </w:rPr>
        <w:t xml:space="preserve"> </w:t>
      </w:r>
      <w:proofErr w:type="spellStart"/>
      <w:r>
        <w:rPr>
          <w:lang w:val="en-US" w:eastAsia="zh-CN"/>
        </w:rPr>
        <w:t>discotics</w:t>
      </w:r>
      <w:proofErr w:type="spellEnd"/>
      <w:r>
        <w:rPr>
          <w:lang w:val="en-US" w:eastAsia="zh-CN"/>
        </w:rPr>
        <w:t xml:space="preserve"> showing </w:t>
      </w:r>
      <w:proofErr w:type="spellStart"/>
      <w:r>
        <w:rPr>
          <w:lang w:val="en-US" w:eastAsia="zh-CN"/>
        </w:rPr>
        <w:t>nematic</w:t>
      </w:r>
      <w:proofErr w:type="spellEnd"/>
      <w:r>
        <w:rPr>
          <w:lang w:val="en-US" w:eastAsia="zh-CN"/>
        </w:rPr>
        <w:t xml:space="preserve"> phases and 2-dimensional </w:t>
      </w:r>
      <w:r w:rsidRPr="00C47EA3">
        <w:rPr>
          <w:rFonts w:ascii="Symbol" w:hAnsi="Symbol"/>
          <w:lang w:val="en-US" w:eastAsia="zh-CN"/>
        </w:rPr>
        <w:t></w:t>
      </w:r>
      <w:r>
        <w:rPr>
          <w:lang w:val="en-US" w:eastAsia="zh-CN"/>
        </w:rPr>
        <w:t>-overlap in the solid state.</w:t>
      </w:r>
      <w:r w:rsidR="00574471">
        <w:rPr>
          <w:lang w:val="en-US" w:eastAsia="zh-CN"/>
        </w:rPr>
        <w:t xml:space="preserve"> </w:t>
      </w:r>
      <w:r w:rsidR="00574471" w:rsidRPr="00C47EA3">
        <w:rPr>
          <w:lang w:val="en-US" w:eastAsia="zh-CN"/>
        </w:rPr>
        <w:t xml:space="preserve">Chem. </w:t>
      </w:r>
      <w:proofErr w:type="spellStart"/>
      <w:r w:rsidR="00574471" w:rsidRPr="00C47EA3">
        <w:rPr>
          <w:lang w:val="en-US" w:eastAsia="zh-CN"/>
        </w:rPr>
        <w:t>Commun</w:t>
      </w:r>
      <w:proofErr w:type="spellEnd"/>
      <w:r w:rsidR="00574471" w:rsidRPr="00C47EA3">
        <w:rPr>
          <w:lang w:val="en-US" w:eastAsia="zh-CN"/>
        </w:rPr>
        <w:t>. 2010</w:t>
      </w:r>
      <w:proofErr w:type="gramStart"/>
      <w:r>
        <w:rPr>
          <w:lang w:val="en-US" w:eastAsia="zh-CN"/>
        </w:rPr>
        <w:t>;</w:t>
      </w:r>
      <w:r w:rsidR="00574471" w:rsidRPr="00C47EA3">
        <w:rPr>
          <w:lang w:val="en-US" w:eastAsia="zh-CN"/>
        </w:rPr>
        <w:t>46</w:t>
      </w:r>
      <w:r>
        <w:rPr>
          <w:lang w:val="en-US" w:eastAsia="zh-CN"/>
        </w:rPr>
        <w:t>:</w:t>
      </w:r>
      <w:r w:rsidR="00574471" w:rsidRPr="00C47EA3">
        <w:rPr>
          <w:lang w:val="en-US" w:eastAsia="zh-CN"/>
        </w:rPr>
        <w:t>4255</w:t>
      </w:r>
      <w:proofErr w:type="gramEnd"/>
      <w:r w:rsidR="00574471" w:rsidRPr="00C47EA3">
        <w:rPr>
          <w:lang w:val="en-US" w:eastAsia="zh-CN"/>
        </w:rPr>
        <w:t>-4257.</w:t>
      </w:r>
    </w:p>
    <w:p w:rsidR="00574471" w:rsidRPr="004B2727" w:rsidRDefault="00574471" w:rsidP="00574471">
      <w:pPr>
        <w:rPr>
          <w:lang w:val="en-US" w:eastAsia="zh-CN"/>
        </w:rPr>
      </w:pPr>
      <w:r>
        <w:rPr>
          <w:lang w:val="en-US" w:eastAsia="zh-CN"/>
        </w:rPr>
        <w:t>[19]</w:t>
      </w:r>
      <w:r>
        <w:rPr>
          <w:lang w:val="en-US" w:eastAsia="zh-CN"/>
        </w:rPr>
        <w:tab/>
      </w:r>
      <w:r w:rsidR="004B2727">
        <w:rPr>
          <w:lang w:val="en-US" w:eastAsia="zh-CN"/>
        </w:rPr>
        <w:t>Zhang L, Hughes DL, Cammidge A</w:t>
      </w:r>
      <w:r w:rsidR="007E2978">
        <w:rPr>
          <w:lang w:val="en-US" w:eastAsia="zh-CN"/>
        </w:rPr>
        <w:t>N.</w:t>
      </w:r>
      <w:r w:rsidR="004B2727">
        <w:rPr>
          <w:lang w:val="en-US" w:eastAsia="zh-CN"/>
        </w:rPr>
        <w:t xml:space="preserve"> </w:t>
      </w:r>
      <w:proofErr w:type="spellStart"/>
      <w:r w:rsidR="004B2727">
        <w:rPr>
          <w:lang w:val="en-US" w:eastAsia="zh-CN"/>
        </w:rPr>
        <w:t>Discotic</w:t>
      </w:r>
      <w:proofErr w:type="spellEnd"/>
      <w:r w:rsidR="004B2727">
        <w:rPr>
          <w:lang w:val="en-US" w:eastAsia="zh-CN"/>
        </w:rPr>
        <w:t xml:space="preserve"> </w:t>
      </w:r>
      <w:proofErr w:type="spellStart"/>
      <w:r w:rsidR="004B2727">
        <w:rPr>
          <w:lang w:val="en-US" w:eastAsia="zh-CN"/>
        </w:rPr>
        <w:t>triphenylene</w:t>
      </w:r>
      <w:proofErr w:type="spellEnd"/>
      <w:r w:rsidR="004B2727">
        <w:rPr>
          <w:lang w:val="en-US" w:eastAsia="zh-CN"/>
        </w:rPr>
        <w:t xml:space="preserve"> twins linked through </w:t>
      </w:r>
      <w:proofErr w:type="spellStart"/>
      <w:r w:rsidR="004B2727">
        <w:rPr>
          <w:lang w:val="en-US" w:eastAsia="zh-CN"/>
        </w:rPr>
        <w:t>thiophene</w:t>
      </w:r>
      <w:proofErr w:type="spellEnd"/>
      <w:r w:rsidR="004B2727">
        <w:rPr>
          <w:lang w:val="en-US" w:eastAsia="zh-CN"/>
        </w:rPr>
        <w:t xml:space="preserve"> bridges: controlling </w:t>
      </w:r>
      <w:proofErr w:type="spellStart"/>
      <w:r w:rsidR="004B2727">
        <w:rPr>
          <w:lang w:val="en-US" w:eastAsia="zh-CN"/>
        </w:rPr>
        <w:t>nematic</w:t>
      </w:r>
      <w:proofErr w:type="spellEnd"/>
      <w:r w:rsidR="004B2727">
        <w:rPr>
          <w:lang w:val="en-US" w:eastAsia="zh-CN"/>
        </w:rPr>
        <w:t xml:space="preserve"> behavior in an intriguing class of functional organic materials.</w:t>
      </w:r>
      <w:r w:rsidR="007E2978">
        <w:rPr>
          <w:lang w:val="en-US" w:eastAsia="zh-CN"/>
        </w:rPr>
        <w:t xml:space="preserve"> </w:t>
      </w:r>
      <w:r w:rsidR="007E2978" w:rsidRPr="004B2727">
        <w:rPr>
          <w:lang w:val="en-US" w:eastAsia="zh-CN"/>
        </w:rPr>
        <w:t>J. Org. Chem. 2012</w:t>
      </w:r>
      <w:proofErr w:type="gramStart"/>
      <w:r w:rsidR="004B2727">
        <w:rPr>
          <w:lang w:val="en-US" w:eastAsia="zh-CN"/>
        </w:rPr>
        <w:t>;</w:t>
      </w:r>
      <w:r w:rsidR="007E2978" w:rsidRPr="004B2727">
        <w:rPr>
          <w:lang w:val="en-US" w:eastAsia="zh-CN"/>
        </w:rPr>
        <w:t>77</w:t>
      </w:r>
      <w:r w:rsidR="004B2727">
        <w:rPr>
          <w:lang w:val="en-US" w:eastAsia="zh-CN"/>
        </w:rPr>
        <w:t>:</w:t>
      </w:r>
      <w:r w:rsidR="007E2978" w:rsidRPr="004B2727">
        <w:rPr>
          <w:lang w:val="en-US" w:eastAsia="zh-CN"/>
        </w:rPr>
        <w:t>4288</w:t>
      </w:r>
      <w:proofErr w:type="gramEnd"/>
      <w:r w:rsidR="007E2978" w:rsidRPr="004B2727">
        <w:rPr>
          <w:lang w:val="en-US" w:eastAsia="zh-CN"/>
        </w:rPr>
        <w:t>-4297.</w:t>
      </w:r>
    </w:p>
    <w:p w:rsidR="007E2978" w:rsidRPr="00082CCC" w:rsidRDefault="00082CCC" w:rsidP="00574471">
      <w:pPr>
        <w:rPr>
          <w:lang w:val="en-US" w:eastAsia="zh-CN"/>
        </w:rPr>
      </w:pPr>
      <w:r>
        <w:rPr>
          <w:lang w:val="en-US" w:eastAsia="zh-CN"/>
        </w:rPr>
        <w:t>[20]</w:t>
      </w:r>
      <w:r>
        <w:rPr>
          <w:lang w:val="en-US" w:eastAsia="zh-CN"/>
        </w:rPr>
        <w:tab/>
        <w:t xml:space="preserve">Gopee H, Kong X, He Z, </w:t>
      </w:r>
      <w:proofErr w:type="spellStart"/>
      <w:r>
        <w:rPr>
          <w:lang w:val="en-US" w:eastAsia="zh-CN"/>
        </w:rPr>
        <w:t>Chambrier</w:t>
      </w:r>
      <w:proofErr w:type="spellEnd"/>
      <w:r>
        <w:rPr>
          <w:lang w:val="en-US" w:eastAsia="zh-CN"/>
        </w:rPr>
        <w:t xml:space="preserve"> I, Hughes DL, Tizzard GJ, Coles SJ, Cammidge A</w:t>
      </w:r>
      <w:r w:rsidR="007E2978">
        <w:rPr>
          <w:lang w:val="en-US" w:eastAsia="zh-CN"/>
        </w:rPr>
        <w:t>N.</w:t>
      </w:r>
      <w:r>
        <w:rPr>
          <w:lang w:val="en-US" w:eastAsia="zh-CN"/>
        </w:rPr>
        <w:t xml:space="preserve"> Expanded </w:t>
      </w:r>
      <w:proofErr w:type="spellStart"/>
      <w:r>
        <w:rPr>
          <w:lang w:val="en-US" w:eastAsia="zh-CN"/>
        </w:rPr>
        <w:t>porphyrin</w:t>
      </w:r>
      <w:proofErr w:type="spellEnd"/>
      <w:r>
        <w:rPr>
          <w:lang w:val="en-US" w:eastAsia="zh-CN"/>
        </w:rPr>
        <w:t xml:space="preserve">-like structures based on twinned </w:t>
      </w:r>
      <w:proofErr w:type="spellStart"/>
      <w:r>
        <w:rPr>
          <w:lang w:val="en-US" w:eastAsia="zh-CN"/>
        </w:rPr>
        <w:t>triphenylenes</w:t>
      </w:r>
      <w:proofErr w:type="spellEnd"/>
      <w:r>
        <w:rPr>
          <w:lang w:val="en-US" w:eastAsia="zh-CN"/>
        </w:rPr>
        <w:t>.</w:t>
      </w:r>
      <w:r w:rsidR="007E2978" w:rsidRPr="007E2978">
        <w:rPr>
          <w:i/>
          <w:lang w:val="en-US" w:eastAsia="zh-CN"/>
        </w:rPr>
        <w:t xml:space="preserve"> </w:t>
      </w:r>
      <w:r w:rsidR="007E2978" w:rsidRPr="00082CCC">
        <w:rPr>
          <w:lang w:val="en-US" w:eastAsia="zh-CN"/>
        </w:rPr>
        <w:t>J. Org. Chem. 2013</w:t>
      </w:r>
      <w:proofErr w:type="gramStart"/>
      <w:r>
        <w:rPr>
          <w:lang w:val="en-US" w:eastAsia="zh-CN"/>
        </w:rPr>
        <w:t>;</w:t>
      </w:r>
      <w:r w:rsidR="007E2978" w:rsidRPr="00082CCC">
        <w:rPr>
          <w:lang w:val="en-US" w:eastAsia="zh-CN"/>
        </w:rPr>
        <w:t>78</w:t>
      </w:r>
      <w:r>
        <w:rPr>
          <w:lang w:val="en-US" w:eastAsia="zh-CN"/>
        </w:rPr>
        <w:t>:</w:t>
      </w:r>
      <w:r w:rsidR="007E2978" w:rsidRPr="00082CCC">
        <w:rPr>
          <w:lang w:val="en-US" w:eastAsia="zh-CN"/>
        </w:rPr>
        <w:t>9505</w:t>
      </w:r>
      <w:proofErr w:type="gramEnd"/>
      <w:r w:rsidR="007E2978" w:rsidRPr="00082CCC">
        <w:rPr>
          <w:lang w:val="en-US" w:eastAsia="zh-CN"/>
        </w:rPr>
        <w:t>-9511.</w:t>
      </w:r>
    </w:p>
    <w:p w:rsidR="001141E9" w:rsidRDefault="001141E9" w:rsidP="00574471">
      <w:pPr>
        <w:rPr>
          <w:lang w:val="en-US" w:eastAsia="zh-CN"/>
        </w:rPr>
      </w:pPr>
      <w:r>
        <w:rPr>
          <w:lang w:val="en-US" w:eastAsia="zh-CN"/>
        </w:rPr>
        <w:t>[21]</w:t>
      </w:r>
      <w:r w:rsidR="007B2589">
        <w:rPr>
          <w:lang w:val="en-US" w:eastAsia="zh-CN"/>
        </w:rPr>
        <w:tab/>
      </w:r>
      <w:r w:rsidR="007B2589" w:rsidRPr="00B26D98">
        <w:rPr>
          <w:rFonts w:hint="eastAsia"/>
        </w:rPr>
        <w:t>Cammidge</w:t>
      </w:r>
      <w:r w:rsidR="00976FBC">
        <w:t xml:space="preserve"> </w:t>
      </w:r>
      <w:r w:rsidR="00976FBC">
        <w:rPr>
          <w:rFonts w:hint="eastAsia"/>
        </w:rPr>
        <w:t>AN,</w:t>
      </w:r>
      <w:r w:rsidR="007B2589" w:rsidRPr="00B26D98">
        <w:rPr>
          <w:rFonts w:hint="eastAsia"/>
        </w:rPr>
        <w:t xml:space="preserve"> </w:t>
      </w:r>
      <w:r w:rsidR="007B2589">
        <w:t>Gopee. H</w:t>
      </w:r>
      <w:r w:rsidR="007B2589" w:rsidRPr="00B26D98">
        <w:rPr>
          <w:rFonts w:hint="eastAsia"/>
        </w:rPr>
        <w:t>.</w:t>
      </w:r>
      <w:r w:rsidR="00976FBC">
        <w:t xml:space="preserve"> Design and synthesis of </w:t>
      </w:r>
      <w:proofErr w:type="spellStart"/>
      <w:r w:rsidR="00976FBC">
        <w:t>nematic</w:t>
      </w:r>
      <w:proofErr w:type="spellEnd"/>
      <w:r w:rsidR="00976FBC">
        <w:t xml:space="preserve"> phases formed by disk-like molecules.</w:t>
      </w:r>
      <w:r w:rsidR="007B2589">
        <w:t xml:space="preserve"> In</w:t>
      </w:r>
      <w:r w:rsidR="00976FBC">
        <w:t>:</w:t>
      </w:r>
      <w:r w:rsidR="007B2589" w:rsidRPr="00B26D98">
        <w:rPr>
          <w:rFonts w:hint="eastAsia"/>
        </w:rPr>
        <w:t xml:space="preserve"> Goodby</w:t>
      </w:r>
      <w:r w:rsidR="007B2589" w:rsidRPr="00DE28FE">
        <w:rPr>
          <w:rFonts w:hint="eastAsia"/>
        </w:rPr>
        <w:t xml:space="preserve"> </w:t>
      </w:r>
      <w:r w:rsidR="00976FBC">
        <w:rPr>
          <w:rFonts w:hint="eastAsia"/>
        </w:rPr>
        <w:t>J</w:t>
      </w:r>
      <w:r w:rsidR="00976FBC">
        <w:t>W</w:t>
      </w:r>
      <w:r w:rsidR="007B2589" w:rsidRPr="00B26D98">
        <w:rPr>
          <w:rFonts w:hint="eastAsia"/>
        </w:rPr>
        <w:t xml:space="preserve">, </w:t>
      </w:r>
      <w:r w:rsidR="007B2589">
        <w:t>Collings</w:t>
      </w:r>
      <w:r w:rsidR="00976FBC">
        <w:t xml:space="preserve"> PJ, Kato T, </w:t>
      </w:r>
      <w:proofErr w:type="spellStart"/>
      <w:r w:rsidR="00976FBC">
        <w:t>Tschierske</w:t>
      </w:r>
      <w:proofErr w:type="spellEnd"/>
      <w:r w:rsidR="00976FBC">
        <w:t xml:space="preserve"> C, Gleeson HF, </w:t>
      </w:r>
      <w:proofErr w:type="spellStart"/>
      <w:r w:rsidR="00976FBC">
        <w:t>Raynes</w:t>
      </w:r>
      <w:proofErr w:type="spellEnd"/>
      <w:r w:rsidR="00976FBC">
        <w:t xml:space="preserve"> P, editors. </w:t>
      </w:r>
      <w:r w:rsidR="007B2589" w:rsidRPr="00B26D98">
        <w:rPr>
          <w:rFonts w:hint="eastAsia"/>
        </w:rPr>
        <w:t xml:space="preserve"> </w:t>
      </w:r>
      <w:r w:rsidR="00976FBC" w:rsidRPr="00976FBC">
        <w:rPr>
          <w:rFonts w:hint="eastAsia"/>
        </w:rPr>
        <w:t xml:space="preserve">Handbook of Liquid </w:t>
      </w:r>
      <w:proofErr w:type="gramStart"/>
      <w:r w:rsidR="00976FBC" w:rsidRPr="00976FBC">
        <w:rPr>
          <w:rFonts w:hint="eastAsia"/>
        </w:rPr>
        <w:t>Crystals</w:t>
      </w:r>
      <w:r w:rsidR="00976FBC" w:rsidRPr="00976FBC">
        <w:t xml:space="preserve"> 2nd</w:t>
      </w:r>
      <w:proofErr w:type="gramEnd"/>
      <w:r w:rsidR="00976FBC">
        <w:t xml:space="preserve"> e</w:t>
      </w:r>
      <w:r w:rsidR="00976FBC" w:rsidRPr="00976FBC">
        <w:t>d</w:t>
      </w:r>
      <w:r w:rsidR="00976FBC">
        <w:t xml:space="preserve">. Vol. 3. </w:t>
      </w:r>
      <w:r w:rsidR="00976FBC" w:rsidRPr="00B26D98">
        <w:rPr>
          <w:rFonts w:hint="eastAsia"/>
        </w:rPr>
        <w:t xml:space="preserve"> </w:t>
      </w:r>
      <w:proofErr w:type="spellStart"/>
      <w:r w:rsidR="00976FBC">
        <w:t>Weinheim</w:t>
      </w:r>
      <w:proofErr w:type="spellEnd"/>
      <w:r w:rsidR="00976FBC">
        <w:rPr>
          <w:rFonts w:hint="eastAsia"/>
        </w:rPr>
        <w:t xml:space="preserve">: </w:t>
      </w:r>
      <w:r w:rsidR="007B2589" w:rsidRPr="00B26D98">
        <w:rPr>
          <w:rFonts w:hint="eastAsia"/>
        </w:rPr>
        <w:t>Wiley-VCH</w:t>
      </w:r>
      <w:r w:rsidR="00976FBC">
        <w:t>;</w:t>
      </w:r>
      <w:r w:rsidR="007B2589" w:rsidRPr="00B26D98">
        <w:rPr>
          <w:rFonts w:hint="eastAsia"/>
        </w:rPr>
        <w:t xml:space="preserve"> </w:t>
      </w:r>
      <w:r w:rsidR="00976FBC">
        <w:t xml:space="preserve">2014. </w:t>
      </w:r>
      <w:proofErr w:type="gramStart"/>
      <w:r w:rsidR="007B2589" w:rsidRPr="00B26D98">
        <w:rPr>
          <w:rFonts w:hint="eastAsia"/>
        </w:rPr>
        <w:t>p.</w:t>
      </w:r>
      <w:r w:rsidR="00E45105">
        <w:t>293</w:t>
      </w:r>
      <w:r w:rsidR="00976FBC">
        <w:t>-334</w:t>
      </w:r>
      <w:proofErr w:type="gramEnd"/>
      <w:r w:rsidR="00976FBC">
        <w:t>.</w:t>
      </w:r>
    </w:p>
    <w:p w:rsidR="007E2978" w:rsidRDefault="00F97554" w:rsidP="00574471">
      <w:pPr>
        <w:rPr>
          <w:lang w:val="en-US" w:eastAsia="zh-CN"/>
        </w:rPr>
      </w:pPr>
      <w:r>
        <w:rPr>
          <w:lang w:val="en-US" w:eastAsia="zh-CN"/>
        </w:rPr>
        <w:lastRenderedPageBreak/>
        <w:t>[2</w:t>
      </w:r>
      <w:r w:rsidR="001141E9">
        <w:rPr>
          <w:lang w:val="en-US" w:eastAsia="zh-CN"/>
        </w:rPr>
        <w:t>2</w:t>
      </w:r>
      <w:r w:rsidR="00976FBC">
        <w:rPr>
          <w:lang w:val="en-US" w:eastAsia="zh-CN"/>
        </w:rPr>
        <w:t>]</w:t>
      </w:r>
      <w:r w:rsidR="00976FBC">
        <w:rPr>
          <w:lang w:val="en-US" w:eastAsia="zh-CN"/>
        </w:rPr>
        <w:tab/>
        <w:t xml:space="preserve">Sato T, </w:t>
      </w:r>
      <w:proofErr w:type="spellStart"/>
      <w:r w:rsidR="00976FBC">
        <w:rPr>
          <w:lang w:val="en-US" w:eastAsia="zh-CN"/>
        </w:rPr>
        <w:t>Goto</w:t>
      </w:r>
      <w:proofErr w:type="spellEnd"/>
      <w:r w:rsidR="00976FBC">
        <w:rPr>
          <w:lang w:val="en-US" w:eastAsia="zh-CN"/>
        </w:rPr>
        <w:t xml:space="preserve"> Y, </w:t>
      </w:r>
      <w:proofErr w:type="spellStart"/>
      <w:r w:rsidR="00976FBC">
        <w:rPr>
          <w:lang w:val="en-US" w:eastAsia="zh-CN"/>
        </w:rPr>
        <w:t>Hata</w:t>
      </w:r>
      <w:proofErr w:type="spellEnd"/>
      <w:r>
        <w:rPr>
          <w:lang w:val="en-US" w:eastAsia="zh-CN"/>
        </w:rPr>
        <w:t xml:space="preserve"> K.</w:t>
      </w:r>
      <w:r w:rsidR="00976FBC">
        <w:rPr>
          <w:lang w:val="en-US" w:eastAsia="zh-CN"/>
        </w:rPr>
        <w:t xml:space="preserve"> </w:t>
      </w:r>
      <w:r w:rsidR="00393B7C">
        <w:rPr>
          <w:lang w:val="en-US" w:eastAsia="zh-CN"/>
        </w:rPr>
        <w:t xml:space="preserve">A new synthesis of </w:t>
      </w:r>
      <w:proofErr w:type="spellStart"/>
      <w:r w:rsidR="00393B7C">
        <w:rPr>
          <w:lang w:val="en-US" w:eastAsia="zh-CN"/>
        </w:rPr>
        <w:t>triphenylene</w:t>
      </w:r>
      <w:proofErr w:type="spellEnd"/>
      <w:r w:rsidR="00393B7C">
        <w:rPr>
          <w:lang w:val="en-US" w:eastAsia="zh-CN"/>
        </w:rPr>
        <w:t xml:space="preserve"> by the photochemical aryl coupling reaction of </w:t>
      </w:r>
      <w:r w:rsidR="00393B7C" w:rsidRPr="00393B7C">
        <w:rPr>
          <w:rFonts w:ascii="Symbol" w:hAnsi="Symbol"/>
          <w:lang w:val="en-US" w:eastAsia="zh-CN"/>
        </w:rPr>
        <w:t></w:t>
      </w:r>
      <w:r w:rsidR="00393B7C">
        <w:rPr>
          <w:lang w:val="en-US" w:eastAsia="zh-CN"/>
        </w:rPr>
        <w:t>-</w:t>
      </w:r>
      <w:proofErr w:type="spellStart"/>
      <w:r w:rsidR="00393B7C">
        <w:rPr>
          <w:lang w:val="en-US" w:eastAsia="zh-CN"/>
        </w:rPr>
        <w:t>terphenyl</w:t>
      </w:r>
      <w:proofErr w:type="spellEnd"/>
      <w:r w:rsidR="00393B7C">
        <w:rPr>
          <w:lang w:val="en-US" w:eastAsia="zh-CN"/>
        </w:rPr>
        <w:t xml:space="preserve">. </w:t>
      </w:r>
      <w:r>
        <w:rPr>
          <w:lang w:val="en-US" w:eastAsia="zh-CN"/>
        </w:rPr>
        <w:t xml:space="preserve"> </w:t>
      </w:r>
      <w:r w:rsidRPr="00393B7C">
        <w:rPr>
          <w:lang w:val="en-US" w:eastAsia="zh-CN"/>
        </w:rPr>
        <w:t xml:space="preserve">Bull. Chem. Soc. </w:t>
      </w:r>
      <w:proofErr w:type="spellStart"/>
      <w:r w:rsidRPr="00393B7C">
        <w:rPr>
          <w:lang w:val="en-US" w:eastAsia="zh-CN"/>
        </w:rPr>
        <w:t>Jpn</w:t>
      </w:r>
      <w:proofErr w:type="spellEnd"/>
      <w:r w:rsidRPr="00393B7C">
        <w:rPr>
          <w:lang w:val="en-US" w:eastAsia="zh-CN"/>
        </w:rPr>
        <w:t>. 1967</w:t>
      </w:r>
      <w:proofErr w:type="gramStart"/>
      <w:r w:rsidR="00393B7C">
        <w:rPr>
          <w:lang w:val="en-US" w:eastAsia="zh-CN"/>
        </w:rPr>
        <w:t>;</w:t>
      </w:r>
      <w:r w:rsidRPr="00393B7C">
        <w:rPr>
          <w:lang w:val="en-US" w:eastAsia="zh-CN"/>
        </w:rPr>
        <w:t>40</w:t>
      </w:r>
      <w:r w:rsidR="00393B7C">
        <w:rPr>
          <w:lang w:val="en-US" w:eastAsia="zh-CN"/>
        </w:rPr>
        <w:t>:</w:t>
      </w:r>
      <w:r w:rsidRPr="00393B7C">
        <w:rPr>
          <w:lang w:val="en-US" w:eastAsia="zh-CN"/>
        </w:rPr>
        <w:t>19</w:t>
      </w:r>
      <w:r w:rsidR="00393B7C" w:rsidRPr="00393B7C">
        <w:rPr>
          <w:lang w:val="en-US" w:eastAsia="zh-CN"/>
        </w:rPr>
        <w:t>9</w:t>
      </w:r>
      <w:r w:rsidRPr="00393B7C">
        <w:rPr>
          <w:lang w:val="en-US" w:eastAsia="zh-CN"/>
        </w:rPr>
        <w:t>4</w:t>
      </w:r>
      <w:proofErr w:type="gramEnd"/>
      <w:r w:rsidRPr="00393B7C">
        <w:rPr>
          <w:lang w:val="en-US" w:eastAsia="zh-CN"/>
        </w:rPr>
        <w:t>-19</w:t>
      </w:r>
      <w:r w:rsidR="00393B7C" w:rsidRPr="00393B7C">
        <w:rPr>
          <w:lang w:val="en-US" w:eastAsia="zh-CN"/>
        </w:rPr>
        <w:t>9</w:t>
      </w:r>
      <w:r w:rsidRPr="00393B7C">
        <w:rPr>
          <w:lang w:val="en-US" w:eastAsia="zh-CN"/>
        </w:rPr>
        <w:t>5</w:t>
      </w:r>
      <w:r>
        <w:rPr>
          <w:lang w:val="en-US" w:eastAsia="zh-CN"/>
        </w:rPr>
        <w:t>.</w:t>
      </w:r>
    </w:p>
    <w:p w:rsidR="0091552F" w:rsidRPr="00A91C13" w:rsidRDefault="00F97554" w:rsidP="0091552F">
      <w:pPr>
        <w:rPr>
          <w:lang w:val="en-US"/>
        </w:rPr>
      </w:pPr>
      <w:r>
        <w:rPr>
          <w:lang w:val="en-US" w:eastAsia="zh-CN"/>
        </w:rPr>
        <w:t>[2</w:t>
      </w:r>
      <w:r w:rsidR="001141E9">
        <w:rPr>
          <w:lang w:val="en-US" w:eastAsia="zh-CN"/>
        </w:rPr>
        <w:t>3</w:t>
      </w:r>
      <w:r w:rsidR="00393B7C">
        <w:rPr>
          <w:lang w:val="en-US" w:eastAsia="zh-CN"/>
        </w:rPr>
        <w:t>]</w:t>
      </w:r>
      <w:r w:rsidR="00393B7C">
        <w:rPr>
          <w:lang w:val="en-US" w:eastAsia="zh-CN"/>
        </w:rPr>
        <w:tab/>
      </w:r>
      <w:proofErr w:type="spellStart"/>
      <w:r w:rsidR="00393B7C">
        <w:rPr>
          <w:lang w:val="en-US" w:eastAsia="zh-CN"/>
        </w:rPr>
        <w:t>Bushby</w:t>
      </w:r>
      <w:proofErr w:type="spellEnd"/>
      <w:r w:rsidR="00393B7C">
        <w:rPr>
          <w:lang w:val="en-US" w:eastAsia="zh-CN"/>
        </w:rPr>
        <w:t xml:space="preserve"> RJ, Hardy C. </w:t>
      </w:r>
      <w:proofErr w:type="spellStart"/>
      <w:r w:rsidR="00A91C13">
        <w:rPr>
          <w:lang w:val="en"/>
        </w:rPr>
        <w:t>Regiospecific</w:t>
      </w:r>
      <w:proofErr w:type="spellEnd"/>
      <w:r w:rsidR="00A91C13">
        <w:rPr>
          <w:lang w:val="en"/>
        </w:rPr>
        <w:t xml:space="preserve"> synthesis of 2,3,6,7,10,11-hexasubstituted </w:t>
      </w:r>
      <w:proofErr w:type="spellStart"/>
      <w:r w:rsidR="00A91C13">
        <w:rPr>
          <w:lang w:val="en"/>
        </w:rPr>
        <w:t>triphenylenes</w:t>
      </w:r>
      <w:proofErr w:type="spellEnd"/>
      <w:r w:rsidR="00A91C13">
        <w:rPr>
          <w:lang w:val="en"/>
        </w:rPr>
        <w:t xml:space="preserve"> by oxidative </w:t>
      </w:r>
      <w:proofErr w:type="spellStart"/>
      <w:r w:rsidR="00A91C13">
        <w:rPr>
          <w:lang w:val="en"/>
        </w:rPr>
        <w:t>photocyclisation</w:t>
      </w:r>
      <w:proofErr w:type="spellEnd"/>
      <w:r w:rsidR="00A91C13">
        <w:rPr>
          <w:lang w:val="en"/>
        </w:rPr>
        <w:t xml:space="preserve"> of 3,3″,4,4′,4″,5′-hexasubstituted 1,1′ : 2′1″-</w:t>
      </w:r>
      <w:proofErr w:type="spellStart"/>
      <w:r w:rsidR="00A91C13">
        <w:rPr>
          <w:lang w:val="en"/>
        </w:rPr>
        <w:t>terphenyls</w:t>
      </w:r>
      <w:proofErr w:type="spellEnd"/>
      <w:r w:rsidR="00A91C13">
        <w:rPr>
          <w:lang w:val="en"/>
        </w:rPr>
        <w:t>.</w:t>
      </w:r>
      <w:r w:rsidR="00393B7C">
        <w:rPr>
          <w:lang w:val="en-US" w:eastAsia="zh-CN"/>
        </w:rPr>
        <w:t xml:space="preserve"> </w:t>
      </w:r>
      <w:r w:rsidR="0091552F" w:rsidRPr="00A91C13">
        <w:rPr>
          <w:lang w:val="en-US"/>
        </w:rPr>
        <w:t>J. Chem. Soc. Perkin Trans. 1. 1986</w:t>
      </w:r>
      <w:proofErr w:type="gramStart"/>
      <w:r w:rsidR="004D51B7">
        <w:rPr>
          <w:lang w:val="en-US"/>
        </w:rPr>
        <w:t>;</w:t>
      </w:r>
      <w:r w:rsidR="0091552F" w:rsidRPr="00A91C13">
        <w:rPr>
          <w:lang w:val="en-US"/>
        </w:rPr>
        <w:t>721</w:t>
      </w:r>
      <w:proofErr w:type="gramEnd"/>
      <w:r w:rsidR="0091552F" w:rsidRPr="00A91C13">
        <w:rPr>
          <w:lang w:val="en-US"/>
        </w:rPr>
        <w:t>-723.</w:t>
      </w:r>
    </w:p>
    <w:p w:rsidR="005E47A5" w:rsidRDefault="0091552F" w:rsidP="005E47A5">
      <w:pPr>
        <w:rPr>
          <w:lang w:val="en-US" w:eastAsia="zh-CN"/>
        </w:rPr>
      </w:pPr>
      <w:r>
        <w:rPr>
          <w:lang w:val="en-US"/>
        </w:rPr>
        <w:t>[2</w:t>
      </w:r>
      <w:r w:rsidR="001141E9">
        <w:rPr>
          <w:lang w:val="en-US"/>
        </w:rPr>
        <w:t>4</w:t>
      </w:r>
      <w:r>
        <w:rPr>
          <w:lang w:val="en-US"/>
        </w:rPr>
        <w:t>]</w:t>
      </w:r>
      <w:r>
        <w:rPr>
          <w:lang w:val="en-US"/>
        </w:rPr>
        <w:tab/>
      </w:r>
      <w:r w:rsidR="005E47A5" w:rsidRPr="002C5EBC">
        <w:rPr>
          <w:rFonts w:hint="eastAsia"/>
          <w:lang w:val="en-US"/>
        </w:rPr>
        <w:t>Boden</w:t>
      </w:r>
      <w:r w:rsidR="005E47A5" w:rsidRPr="003A0E1A">
        <w:rPr>
          <w:rFonts w:hint="eastAsia"/>
          <w:lang w:val="en-US"/>
        </w:rPr>
        <w:t xml:space="preserve"> </w:t>
      </w:r>
      <w:r w:rsidR="004D51B7">
        <w:rPr>
          <w:rFonts w:hint="eastAsia"/>
          <w:lang w:val="en-US"/>
        </w:rPr>
        <w:t>N,</w:t>
      </w:r>
      <w:r w:rsidR="005E47A5" w:rsidRPr="002C5EBC">
        <w:rPr>
          <w:rFonts w:hint="eastAsia"/>
          <w:lang w:val="en-US"/>
        </w:rPr>
        <w:t xml:space="preserve"> </w:t>
      </w:r>
      <w:proofErr w:type="spellStart"/>
      <w:r w:rsidR="005E47A5" w:rsidRPr="002C5EBC">
        <w:rPr>
          <w:rFonts w:hint="eastAsia"/>
          <w:lang w:val="en-US"/>
        </w:rPr>
        <w:t>Bushby</w:t>
      </w:r>
      <w:proofErr w:type="spellEnd"/>
      <w:r w:rsidR="005E47A5" w:rsidRPr="003A0E1A">
        <w:rPr>
          <w:rFonts w:hint="eastAsia"/>
          <w:lang w:val="en-US"/>
        </w:rPr>
        <w:t xml:space="preserve"> </w:t>
      </w:r>
      <w:r w:rsidR="004D51B7">
        <w:rPr>
          <w:rFonts w:hint="eastAsia"/>
          <w:lang w:val="en-US"/>
        </w:rPr>
        <w:t xml:space="preserve">RJ, </w:t>
      </w:r>
      <w:proofErr w:type="gramStart"/>
      <w:r w:rsidR="004D51B7">
        <w:rPr>
          <w:lang w:val="en-US"/>
        </w:rPr>
        <w:t>C</w:t>
      </w:r>
      <w:r w:rsidR="005E47A5" w:rsidRPr="002C5EBC">
        <w:rPr>
          <w:rFonts w:hint="eastAsia"/>
          <w:lang w:val="en-US"/>
        </w:rPr>
        <w:t>ammidge</w:t>
      </w:r>
      <w:r w:rsidR="004D51B7">
        <w:rPr>
          <w:lang w:val="en-US"/>
        </w:rPr>
        <w:t xml:space="preserve"> </w:t>
      </w:r>
      <w:r w:rsidR="005E47A5" w:rsidRPr="003A0E1A">
        <w:rPr>
          <w:rFonts w:hint="eastAsia"/>
          <w:lang w:val="en-US"/>
        </w:rPr>
        <w:t xml:space="preserve"> </w:t>
      </w:r>
      <w:r w:rsidR="004D51B7">
        <w:rPr>
          <w:rFonts w:hint="eastAsia"/>
          <w:lang w:val="en-US"/>
        </w:rPr>
        <w:t>AN</w:t>
      </w:r>
      <w:proofErr w:type="gramEnd"/>
      <w:r w:rsidR="004D51B7">
        <w:rPr>
          <w:rFonts w:hint="eastAsia"/>
          <w:lang w:val="en-US"/>
        </w:rPr>
        <w:t>,</w:t>
      </w:r>
      <w:r w:rsidR="005E47A5">
        <w:rPr>
          <w:lang w:val="en-US"/>
        </w:rPr>
        <w:t xml:space="preserve"> </w:t>
      </w:r>
      <w:proofErr w:type="spellStart"/>
      <w:r w:rsidR="005E47A5">
        <w:rPr>
          <w:lang w:val="en-US"/>
        </w:rPr>
        <w:t>Headdock</w:t>
      </w:r>
      <w:proofErr w:type="spellEnd"/>
      <w:r w:rsidR="005E47A5">
        <w:rPr>
          <w:lang w:val="en-US"/>
        </w:rPr>
        <w:t xml:space="preserve"> G. </w:t>
      </w:r>
      <w:r w:rsidR="004D51B7">
        <w:rPr>
          <w:lang w:val="en-US"/>
        </w:rPr>
        <w:t xml:space="preserve">Iodine </w:t>
      </w:r>
      <w:proofErr w:type="spellStart"/>
      <w:r w:rsidR="004D51B7">
        <w:rPr>
          <w:lang w:val="en-US"/>
        </w:rPr>
        <w:t>monochloride</w:t>
      </w:r>
      <w:proofErr w:type="spellEnd"/>
      <w:r w:rsidR="004D51B7">
        <w:rPr>
          <w:lang w:val="en-US"/>
        </w:rPr>
        <w:t xml:space="preserve"> can act as a chlorinating agent.</w:t>
      </w:r>
      <w:r w:rsidR="005E47A5" w:rsidRPr="002C5EBC">
        <w:rPr>
          <w:rFonts w:hint="eastAsia"/>
          <w:lang w:val="en-US"/>
        </w:rPr>
        <w:t xml:space="preserve"> </w:t>
      </w:r>
      <w:r w:rsidR="005E47A5" w:rsidRPr="004D51B7">
        <w:rPr>
          <w:lang w:val="en-US" w:eastAsia="zh-CN"/>
        </w:rPr>
        <w:t xml:space="preserve">Tetrahedron </w:t>
      </w:r>
      <w:proofErr w:type="spellStart"/>
      <w:r w:rsidR="005E47A5" w:rsidRPr="004D51B7">
        <w:rPr>
          <w:lang w:val="en-US" w:eastAsia="zh-CN"/>
        </w:rPr>
        <w:t>Lett</w:t>
      </w:r>
      <w:proofErr w:type="spellEnd"/>
      <w:r w:rsidR="005E47A5" w:rsidRPr="004D51B7">
        <w:rPr>
          <w:lang w:val="en-US" w:eastAsia="zh-CN"/>
        </w:rPr>
        <w:t>. 1995</w:t>
      </w:r>
      <w:proofErr w:type="gramStart"/>
      <w:r w:rsidR="004D51B7">
        <w:rPr>
          <w:lang w:val="en-US" w:eastAsia="zh-CN"/>
        </w:rPr>
        <w:t>;</w:t>
      </w:r>
      <w:r w:rsidR="005E47A5" w:rsidRPr="004D51B7">
        <w:rPr>
          <w:lang w:val="en-US" w:eastAsia="zh-CN"/>
        </w:rPr>
        <w:t>36</w:t>
      </w:r>
      <w:r w:rsidR="004D51B7">
        <w:rPr>
          <w:lang w:val="en-US" w:eastAsia="zh-CN"/>
        </w:rPr>
        <w:t>:</w:t>
      </w:r>
      <w:r w:rsidR="005E47A5" w:rsidRPr="004D51B7">
        <w:rPr>
          <w:lang w:val="en-US" w:eastAsia="zh-CN"/>
        </w:rPr>
        <w:t>8685</w:t>
      </w:r>
      <w:proofErr w:type="gramEnd"/>
      <w:r w:rsidR="005E47A5" w:rsidRPr="004D51B7">
        <w:rPr>
          <w:lang w:val="en-US" w:eastAsia="zh-CN"/>
        </w:rPr>
        <w:t>-8686.</w:t>
      </w:r>
    </w:p>
    <w:p w:rsidR="00832940" w:rsidRPr="004D51B7" w:rsidRDefault="005E47A5" w:rsidP="00832940">
      <w:pPr>
        <w:rPr>
          <w:lang w:val="en-US" w:eastAsia="zh-CN"/>
        </w:rPr>
      </w:pPr>
      <w:r>
        <w:rPr>
          <w:lang w:val="en-US" w:eastAsia="zh-CN"/>
        </w:rPr>
        <w:t>[2</w:t>
      </w:r>
      <w:r w:rsidR="001141E9">
        <w:rPr>
          <w:lang w:val="en-US" w:eastAsia="zh-CN"/>
        </w:rPr>
        <w:t>5</w:t>
      </w:r>
      <w:r>
        <w:rPr>
          <w:lang w:val="en-US" w:eastAsia="zh-CN"/>
        </w:rPr>
        <w:t>]</w:t>
      </w:r>
      <w:r w:rsidR="00832940">
        <w:rPr>
          <w:lang w:val="en-US" w:eastAsia="zh-CN"/>
        </w:rPr>
        <w:tab/>
      </w:r>
      <w:r w:rsidR="00832940" w:rsidRPr="002C5EBC">
        <w:rPr>
          <w:rFonts w:hint="eastAsia"/>
          <w:lang w:val="en-US"/>
        </w:rPr>
        <w:t>Boden</w:t>
      </w:r>
      <w:r w:rsidR="00832940" w:rsidRPr="003A0E1A">
        <w:rPr>
          <w:rFonts w:hint="eastAsia"/>
          <w:lang w:val="en-US"/>
        </w:rPr>
        <w:t xml:space="preserve"> </w:t>
      </w:r>
      <w:r w:rsidR="004D51B7">
        <w:rPr>
          <w:rFonts w:hint="eastAsia"/>
          <w:lang w:val="en-US"/>
        </w:rPr>
        <w:t xml:space="preserve">N, </w:t>
      </w:r>
      <w:proofErr w:type="spellStart"/>
      <w:r w:rsidR="00832940" w:rsidRPr="002C5EBC">
        <w:rPr>
          <w:rFonts w:hint="eastAsia"/>
          <w:lang w:val="en-US"/>
        </w:rPr>
        <w:t>Bushby</w:t>
      </w:r>
      <w:proofErr w:type="spellEnd"/>
      <w:r w:rsidR="00832940" w:rsidRPr="003A0E1A">
        <w:rPr>
          <w:rFonts w:hint="eastAsia"/>
          <w:lang w:val="en-US"/>
        </w:rPr>
        <w:t xml:space="preserve"> </w:t>
      </w:r>
      <w:r w:rsidR="004D51B7">
        <w:rPr>
          <w:rFonts w:hint="eastAsia"/>
          <w:lang w:val="en-US"/>
        </w:rPr>
        <w:t>RJ,</w:t>
      </w:r>
      <w:r w:rsidR="00832940" w:rsidRPr="002C5EBC">
        <w:rPr>
          <w:rFonts w:hint="eastAsia"/>
          <w:lang w:val="en-US"/>
        </w:rPr>
        <w:t xml:space="preserve"> </w:t>
      </w:r>
      <w:proofErr w:type="gramStart"/>
      <w:r w:rsidR="00832940" w:rsidRPr="002C5EBC">
        <w:rPr>
          <w:rFonts w:hint="eastAsia"/>
          <w:lang w:val="en-US"/>
        </w:rPr>
        <w:t>Cammidge</w:t>
      </w:r>
      <w:proofErr w:type="gramEnd"/>
      <w:r w:rsidR="00832940" w:rsidRPr="003A0E1A">
        <w:rPr>
          <w:rFonts w:hint="eastAsia"/>
          <w:lang w:val="en-US"/>
        </w:rPr>
        <w:t xml:space="preserve"> </w:t>
      </w:r>
      <w:r w:rsidR="004D51B7">
        <w:rPr>
          <w:rFonts w:hint="eastAsia"/>
          <w:lang w:val="en-US"/>
        </w:rPr>
        <w:t>AN,</w:t>
      </w:r>
      <w:r w:rsidR="004D51B7">
        <w:rPr>
          <w:lang w:val="en-US"/>
        </w:rPr>
        <w:t xml:space="preserve"> Duckworth S, </w:t>
      </w:r>
      <w:proofErr w:type="spellStart"/>
      <w:r w:rsidR="004D51B7">
        <w:rPr>
          <w:lang w:val="en-US"/>
        </w:rPr>
        <w:t>Headdock</w:t>
      </w:r>
      <w:proofErr w:type="spellEnd"/>
      <w:r w:rsidR="00832940">
        <w:rPr>
          <w:lang w:val="en-US"/>
        </w:rPr>
        <w:t xml:space="preserve"> G. </w:t>
      </w:r>
      <w:r w:rsidR="004D51B7" w:rsidRPr="004D51B7">
        <w:rPr>
          <w:rFonts w:ascii="Symbol" w:hAnsi="Symbol"/>
          <w:lang w:val="en-US"/>
        </w:rPr>
        <w:t></w:t>
      </w:r>
      <w:r w:rsidR="004D51B7">
        <w:rPr>
          <w:lang w:val="en-US"/>
        </w:rPr>
        <w:t xml:space="preserve">-Halogenation of </w:t>
      </w:r>
      <w:proofErr w:type="spellStart"/>
      <w:r w:rsidR="004D51B7">
        <w:rPr>
          <w:lang w:val="en-US"/>
        </w:rPr>
        <w:t>triphenylene</w:t>
      </w:r>
      <w:proofErr w:type="spellEnd"/>
      <w:r w:rsidR="004D51B7">
        <w:rPr>
          <w:lang w:val="en-US"/>
        </w:rPr>
        <w:t xml:space="preserve">-based </w:t>
      </w:r>
      <w:proofErr w:type="spellStart"/>
      <w:r w:rsidR="004D51B7">
        <w:rPr>
          <w:lang w:val="en-US"/>
        </w:rPr>
        <w:t>discotic</w:t>
      </w:r>
      <w:proofErr w:type="spellEnd"/>
      <w:r w:rsidR="004D51B7">
        <w:rPr>
          <w:lang w:val="en-US"/>
        </w:rPr>
        <w:t xml:space="preserve"> liquid crystals: towards a chiral nucleus.</w:t>
      </w:r>
      <w:r w:rsidR="00832940" w:rsidRPr="002C5EBC">
        <w:rPr>
          <w:rFonts w:hint="eastAsia"/>
          <w:lang w:val="en-US"/>
        </w:rPr>
        <w:t xml:space="preserve"> </w:t>
      </w:r>
      <w:r w:rsidR="00832940" w:rsidRPr="004D51B7">
        <w:rPr>
          <w:lang w:val="en-US" w:eastAsia="zh-CN"/>
        </w:rPr>
        <w:t>J. Mater. Chem. 1997</w:t>
      </w:r>
      <w:proofErr w:type="gramStart"/>
      <w:r w:rsidR="004D51B7">
        <w:rPr>
          <w:lang w:val="en-US" w:eastAsia="zh-CN"/>
        </w:rPr>
        <w:t>;</w:t>
      </w:r>
      <w:r w:rsidR="00832940" w:rsidRPr="004D51B7">
        <w:rPr>
          <w:lang w:val="en-US" w:eastAsia="zh-CN"/>
        </w:rPr>
        <w:t>7</w:t>
      </w:r>
      <w:r w:rsidR="004D51B7">
        <w:rPr>
          <w:lang w:val="en-US" w:eastAsia="zh-CN"/>
        </w:rPr>
        <w:t>:</w:t>
      </w:r>
      <w:r w:rsidR="00832940" w:rsidRPr="004D51B7">
        <w:rPr>
          <w:lang w:val="en-US" w:eastAsia="zh-CN"/>
        </w:rPr>
        <w:t>601</w:t>
      </w:r>
      <w:proofErr w:type="gramEnd"/>
      <w:r w:rsidR="00832940" w:rsidRPr="004D51B7">
        <w:rPr>
          <w:lang w:val="en-US" w:eastAsia="zh-CN"/>
        </w:rPr>
        <w:t>-605.</w:t>
      </w:r>
    </w:p>
    <w:p w:rsidR="00832940" w:rsidRDefault="00832940" w:rsidP="00832940">
      <w:pPr>
        <w:rPr>
          <w:lang w:val="en-US" w:eastAsia="zh-CN"/>
        </w:rPr>
      </w:pPr>
      <w:r>
        <w:rPr>
          <w:lang w:val="en-US" w:eastAsia="zh-CN"/>
        </w:rPr>
        <w:t>[2</w:t>
      </w:r>
      <w:r w:rsidR="001141E9">
        <w:rPr>
          <w:lang w:val="en-US" w:eastAsia="zh-CN"/>
        </w:rPr>
        <w:t>6</w:t>
      </w:r>
      <w:r>
        <w:rPr>
          <w:lang w:val="en-US" w:eastAsia="zh-CN"/>
        </w:rPr>
        <w:t>]</w:t>
      </w:r>
      <w:r>
        <w:rPr>
          <w:lang w:val="en-US" w:eastAsia="zh-CN"/>
        </w:rPr>
        <w:tab/>
      </w:r>
      <w:proofErr w:type="spellStart"/>
      <w:r>
        <w:rPr>
          <w:lang w:val="en-US" w:eastAsia="zh-CN"/>
        </w:rPr>
        <w:t>Varshney</w:t>
      </w:r>
      <w:proofErr w:type="spellEnd"/>
      <w:r>
        <w:rPr>
          <w:lang w:val="en-US" w:eastAsia="zh-CN"/>
        </w:rPr>
        <w:t>, S. K.</w:t>
      </w:r>
      <w:r w:rsidR="004D51B7">
        <w:rPr>
          <w:lang w:val="en-US" w:eastAsia="zh-CN"/>
        </w:rPr>
        <w:t xml:space="preserve"> Structural isomerism of functionalized </w:t>
      </w:r>
      <w:proofErr w:type="spellStart"/>
      <w:r w:rsidR="004D51B7">
        <w:rPr>
          <w:lang w:val="en-US" w:eastAsia="zh-CN"/>
        </w:rPr>
        <w:t>triphenylene</w:t>
      </w:r>
      <w:proofErr w:type="spellEnd"/>
      <w:r w:rsidR="004D51B7">
        <w:rPr>
          <w:lang w:val="en-US" w:eastAsia="zh-CN"/>
        </w:rPr>
        <w:t xml:space="preserve"> </w:t>
      </w:r>
      <w:proofErr w:type="spellStart"/>
      <w:r w:rsidR="004D51B7">
        <w:rPr>
          <w:lang w:val="en-US" w:eastAsia="zh-CN"/>
        </w:rPr>
        <w:t>discotic</w:t>
      </w:r>
      <w:proofErr w:type="spellEnd"/>
      <w:r w:rsidR="004D51B7">
        <w:rPr>
          <w:lang w:val="en-US" w:eastAsia="zh-CN"/>
        </w:rPr>
        <w:t xml:space="preserve"> liquid crystals.</w:t>
      </w:r>
      <w:r>
        <w:rPr>
          <w:lang w:val="en-US" w:eastAsia="zh-CN"/>
        </w:rPr>
        <w:t xml:space="preserve"> </w:t>
      </w:r>
      <w:r w:rsidRPr="004D51B7">
        <w:rPr>
          <w:lang w:val="en-US"/>
        </w:rPr>
        <w:t xml:space="preserve">Liq. </w:t>
      </w:r>
      <w:proofErr w:type="spellStart"/>
      <w:r w:rsidRPr="004D51B7">
        <w:rPr>
          <w:lang w:val="en-US"/>
        </w:rPr>
        <w:t>Cryst</w:t>
      </w:r>
      <w:proofErr w:type="spellEnd"/>
      <w:r w:rsidRPr="004D51B7">
        <w:rPr>
          <w:lang w:val="en-US"/>
        </w:rPr>
        <w:t>. 2013</w:t>
      </w:r>
      <w:proofErr w:type="gramStart"/>
      <w:r w:rsidR="004D51B7">
        <w:rPr>
          <w:lang w:val="en-US"/>
        </w:rPr>
        <w:t>;40:</w:t>
      </w:r>
      <w:r w:rsidRPr="004D51B7">
        <w:rPr>
          <w:lang w:val="en-US"/>
        </w:rPr>
        <w:t>1477</w:t>
      </w:r>
      <w:proofErr w:type="gramEnd"/>
      <w:r w:rsidRPr="004D51B7">
        <w:rPr>
          <w:lang w:val="en-US"/>
        </w:rPr>
        <w:t>-1486.</w:t>
      </w:r>
    </w:p>
    <w:p w:rsidR="005E47A5" w:rsidRDefault="005E47A5" w:rsidP="005E47A5">
      <w:pPr>
        <w:rPr>
          <w:lang w:val="en-US" w:eastAsia="zh-CN"/>
        </w:rPr>
      </w:pPr>
    </w:p>
    <w:p w:rsidR="0091552F" w:rsidRDefault="0091552F" w:rsidP="0091552F">
      <w:pPr>
        <w:rPr>
          <w:lang w:eastAsia="zh-CN"/>
        </w:rPr>
      </w:pPr>
      <w:bookmarkStart w:id="0" w:name="_GoBack"/>
      <w:bookmarkEnd w:id="0"/>
    </w:p>
    <w:p w:rsidR="00F97554" w:rsidRPr="00F97554" w:rsidRDefault="00F97554" w:rsidP="00574471">
      <w:pPr>
        <w:rPr>
          <w:lang w:val="en-US" w:eastAsia="zh-CN"/>
        </w:rPr>
      </w:pPr>
    </w:p>
    <w:p w:rsidR="00574471" w:rsidRDefault="00574471">
      <w:pPr>
        <w:rPr>
          <w:lang w:val="en-US" w:eastAsia="zh-CN"/>
        </w:rPr>
      </w:pPr>
    </w:p>
    <w:p w:rsidR="007F200E" w:rsidRDefault="007F200E">
      <w:pPr>
        <w:rPr>
          <w:lang w:val="en-US"/>
        </w:rPr>
      </w:pPr>
    </w:p>
    <w:p w:rsidR="002A43E7" w:rsidRDefault="002A43E7">
      <w:r>
        <w:br w:type="page"/>
      </w:r>
    </w:p>
    <w:p w:rsidR="002A43E7" w:rsidRDefault="002A43E7">
      <w:r>
        <w:lastRenderedPageBreak/>
        <w:t>List of Legends</w:t>
      </w:r>
    </w:p>
    <w:p w:rsidR="002A43E7" w:rsidRDefault="002A43E7">
      <w:r>
        <w:t xml:space="preserve">Figure 1. The </w:t>
      </w:r>
      <w:proofErr w:type="spellStart"/>
      <w:r>
        <w:t>triphenylene</w:t>
      </w:r>
      <w:proofErr w:type="spellEnd"/>
      <w:r>
        <w:t xml:space="preserve"> core and the </w:t>
      </w:r>
      <w:proofErr w:type="spellStart"/>
      <w:r>
        <w:t>HATn</w:t>
      </w:r>
      <w:proofErr w:type="spellEnd"/>
      <w:r>
        <w:t xml:space="preserve"> series of </w:t>
      </w:r>
      <w:proofErr w:type="spellStart"/>
      <w:r>
        <w:t>discotic</w:t>
      </w:r>
      <w:proofErr w:type="spellEnd"/>
      <w:r>
        <w:t xml:space="preserve"> liquid </w:t>
      </w:r>
      <w:proofErr w:type="spellStart"/>
      <w:r>
        <w:t>crytsals</w:t>
      </w:r>
      <w:proofErr w:type="spellEnd"/>
      <w:r>
        <w:t>.</w:t>
      </w:r>
    </w:p>
    <w:p w:rsidR="00B27893" w:rsidRDefault="00B27893">
      <w:r>
        <w:t xml:space="preserve">Figure 2. Rigid </w:t>
      </w:r>
      <w:proofErr w:type="spellStart"/>
      <w:r>
        <w:t>triphenylene</w:t>
      </w:r>
      <w:proofErr w:type="spellEnd"/>
      <w:r>
        <w:t xml:space="preserve"> twins displaying </w:t>
      </w:r>
      <w:proofErr w:type="spellStart"/>
      <w:r>
        <w:t>nematic</w:t>
      </w:r>
      <w:proofErr w:type="spellEnd"/>
      <w:r>
        <w:t xml:space="preserve"> </w:t>
      </w:r>
      <w:proofErr w:type="spellStart"/>
      <w:r>
        <w:t>mesophases</w:t>
      </w:r>
      <w:proofErr w:type="spellEnd"/>
      <w:r>
        <w:t>.</w:t>
      </w:r>
    </w:p>
    <w:p w:rsidR="002A43E7" w:rsidRDefault="002A43E7">
      <w:r>
        <w:t xml:space="preserve">Scheme 1. Schematic representation of the approaches developed to assemble symmetrical and unsymmetrically substituted </w:t>
      </w:r>
      <w:proofErr w:type="spellStart"/>
      <w:r>
        <w:t>triphenylenes</w:t>
      </w:r>
      <w:proofErr w:type="spellEnd"/>
      <w:r>
        <w:t>.</w:t>
      </w:r>
    </w:p>
    <w:p w:rsidR="009D320A" w:rsidRDefault="009D320A">
      <w:r>
        <w:t xml:space="preserve">Scheme 2. Examples of the controlled construction of </w:t>
      </w:r>
      <w:r w:rsidR="00EB608A">
        <w:t>di- and tetra-</w:t>
      </w:r>
      <w:proofErr w:type="spellStart"/>
      <w:r w:rsidR="00EB608A">
        <w:t>alkoxytriphenylenes</w:t>
      </w:r>
      <w:proofErr w:type="spellEnd"/>
      <w:r w:rsidR="00EB608A">
        <w:t xml:space="preserve"> and their subsequent functionalization to give new families of </w:t>
      </w:r>
      <w:proofErr w:type="spellStart"/>
      <w:r w:rsidR="00EB608A">
        <w:t>discotic</w:t>
      </w:r>
      <w:proofErr w:type="spellEnd"/>
      <w:r w:rsidR="00EB608A">
        <w:t xml:space="preserve"> liquid crystals.</w:t>
      </w:r>
    </w:p>
    <w:p w:rsidR="006950C2" w:rsidRDefault="006950C2">
      <w:r>
        <w:t>Scheme 3. Synthesis of 2</w:t>
      </w:r>
      <w:proofErr w:type="gramStart"/>
      <w:r>
        <w:t>,3</w:t>
      </w:r>
      <w:proofErr w:type="gramEnd"/>
      <w:r>
        <w:t>-dialkoxytriphenylenes.</w:t>
      </w:r>
    </w:p>
    <w:p w:rsidR="009B1B4F" w:rsidRDefault="009B1B4F">
      <w:r>
        <w:t xml:space="preserve">Scheme 4. Nitration of HAT6 </w:t>
      </w:r>
      <w:r>
        <w:rPr>
          <w:i/>
        </w:rPr>
        <w:t>via</w:t>
      </w:r>
      <w:r>
        <w:t xml:space="preserve"> conventional electrophilic aromatic substitution, and chlorination using iodine </w:t>
      </w:r>
      <w:proofErr w:type="spellStart"/>
      <w:r>
        <w:t>monochloride</w:t>
      </w:r>
      <w:proofErr w:type="spellEnd"/>
      <w:r>
        <w:t>.</w:t>
      </w:r>
    </w:p>
    <w:p w:rsidR="00527941" w:rsidRPr="00527941" w:rsidRDefault="00527941">
      <w:r>
        <w:t xml:space="preserve">Scheme 5. Nitration of </w:t>
      </w:r>
      <w:proofErr w:type="spellStart"/>
      <w:proofErr w:type="gramStart"/>
      <w:r>
        <w:t>tetrakis</w:t>
      </w:r>
      <w:proofErr w:type="spellEnd"/>
      <w:r>
        <w:t>(</w:t>
      </w:r>
      <w:proofErr w:type="spellStart"/>
      <w:proofErr w:type="gramEnd"/>
      <w:r>
        <w:t>hexyloxy</w:t>
      </w:r>
      <w:proofErr w:type="spellEnd"/>
      <w:r>
        <w:t>)</w:t>
      </w:r>
      <w:proofErr w:type="spellStart"/>
      <w:r>
        <w:t>triphenylene</w:t>
      </w:r>
      <w:proofErr w:type="spellEnd"/>
      <w:r>
        <w:t xml:space="preserve"> and subsequent functional group </w:t>
      </w:r>
      <w:proofErr w:type="spellStart"/>
      <w:r>
        <w:t>interconversion</w:t>
      </w:r>
      <w:proofErr w:type="spellEnd"/>
      <w:r>
        <w:t xml:space="preserve"> to give crystalline </w:t>
      </w:r>
      <w:proofErr w:type="spellStart"/>
      <w:r>
        <w:t>diimide</w:t>
      </w:r>
      <w:proofErr w:type="spellEnd"/>
      <w:r>
        <w:t xml:space="preserve"> </w:t>
      </w:r>
      <w:r>
        <w:rPr>
          <w:b/>
        </w:rPr>
        <w:t>26</w:t>
      </w:r>
      <w:r>
        <w:t>.</w:t>
      </w:r>
    </w:p>
    <w:p w:rsidR="00D02E71" w:rsidRDefault="00D02E71">
      <w:r>
        <w:br w:type="page"/>
      </w:r>
    </w:p>
    <w:p w:rsidR="00D02E71" w:rsidRDefault="00D02E71">
      <w:r>
        <w:lastRenderedPageBreak/>
        <w:t>Figure 1</w:t>
      </w:r>
    </w:p>
    <w:p w:rsidR="00D02E71" w:rsidRDefault="00D02E71"/>
    <w:p w:rsidR="00D02E71" w:rsidRDefault="00D02E71">
      <w:r>
        <w:object w:dxaOrig="6550" w:dyaOrig="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45pt;height:142.75pt" o:ole="">
            <v:imagedata r:id="rId12" o:title=""/>
          </v:shape>
          <o:OLEObject Type="Embed" ProgID="ChemDraw.Document.6.0" ShapeID="_x0000_i1025" DrawAspect="Content" ObjectID="_1477822370" r:id="rId13"/>
        </w:object>
      </w:r>
    </w:p>
    <w:p w:rsidR="00D02E71" w:rsidRDefault="00D02E71"/>
    <w:p w:rsidR="002A43E7" w:rsidRDefault="002A43E7">
      <w:r>
        <w:br w:type="page"/>
      </w:r>
    </w:p>
    <w:p w:rsidR="00D02E71" w:rsidRDefault="002A43E7">
      <w:r>
        <w:lastRenderedPageBreak/>
        <w:t>Scheme 1</w:t>
      </w:r>
    </w:p>
    <w:p w:rsidR="002A43E7" w:rsidRDefault="002A43E7"/>
    <w:p w:rsidR="002A43E7" w:rsidRDefault="002A43E7">
      <w:r>
        <w:object w:dxaOrig="8752" w:dyaOrig="3607">
          <v:shape id="_x0000_i1026" type="#_x0000_t75" style="width:437.65pt;height:180.3pt" o:ole="">
            <v:imagedata r:id="rId14" o:title=""/>
          </v:shape>
          <o:OLEObject Type="Embed" ProgID="ChemDraw.Document.6.0" ShapeID="_x0000_i1026" DrawAspect="Content" ObjectID="_1477822371" r:id="rId15"/>
        </w:object>
      </w:r>
    </w:p>
    <w:p w:rsidR="00AF4910" w:rsidRDefault="00AF4910">
      <w:r>
        <w:br w:type="page"/>
      </w:r>
    </w:p>
    <w:p w:rsidR="00AF4910" w:rsidRDefault="00AF4910">
      <w:r>
        <w:lastRenderedPageBreak/>
        <w:t>Scheme 2</w:t>
      </w:r>
    </w:p>
    <w:p w:rsidR="00AF4910" w:rsidRDefault="00AF4910"/>
    <w:p w:rsidR="00AF4910" w:rsidRDefault="009D320A">
      <w:r>
        <w:object w:dxaOrig="9946" w:dyaOrig="10056">
          <v:shape id="_x0000_i1027" type="#_x0000_t75" style="width:355pt;height:358.75pt" o:ole="">
            <v:imagedata r:id="rId16" o:title=""/>
          </v:shape>
          <o:OLEObject Type="Embed" ProgID="ChemDraw.Document.6.0" ShapeID="_x0000_i1027" DrawAspect="Content" ObjectID="_1477822372" r:id="rId17"/>
        </w:object>
      </w:r>
    </w:p>
    <w:p w:rsidR="009D320A" w:rsidRDefault="00E46696">
      <w:r>
        <w:object w:dxaOrig="8387" w:dyaOrig="6463">
          <v:shape id="_x0000_i1028" type="#_x0000_t75" style="width:316.15pt;height:242.9pt" o:ole="">
            <v:imagedata r:id="rId18" o:title=""/>
          </v:shape>
          <o:OLEObject Type="Embed" ProgID="ChemDraw.Document.6.0" ShapeID="_x0000_i1028" DrawAspect="Content" ObjectID="_1477822373" r:id="rId19"/>
        </w:object>
      </w:r>
    </w:p>
    <w:p w:rsidR="00E46696" w:rsidRDefault="00E46696">
      <w:r>
        <w:br w:type="page"/>
      </w:r>
    </w:p>
    <w:p w:rsidR="00E46696" w:rsidRDefault="00E46696">
      <w:r>
        <w:lastRenderedPageBreak/>
        <w:t>Figure 2</w:t>
      </w:r>
    </w:p>
    <w:p w:rsidR="00E46696" w:rsidRDefault="00E46696"/>
    <w:p w:rsidR="00E46696" w:rsidRDefault="00E46696">
      <w:r>
        <w:object w:dxaOrig="10444" w:dyaOrig="3160">
          <v:shape id="_x0000_i1029" type="#_x0000_t75" style="width:393.2pt;height:118.95pt" o:ole="">
            <v:imagedata r:id="rId20" o:title=""/>
          </v:shape>
          <o:OLEObject Type="Embed" ProgID="ChemDraw.Document.6.0" ShapeID="_x0000_i1029" DrawAspect="Content" ObjectID="_1477822374" r:id="rId21"/>
        </w:object>
      </w:r>
    </w:p>
    <w:p w:rsidR="006950C2" w:rsidRDefault="006950C2"/>
    <w:p w:rsidR="006950C2" w:rsidRDefault="006950C2">
      <w:r>
        <w:br w:type="page"/>
      </w:r>
    </w:p>
    <w:p w:rsidR="006950C2" w:rsidRDefault="006950C2">
      <w:r>
        <w:lastRenderedPageBreak/>
        <w:t>Scheme 3</w:t>
      </w:r>
    </w:p>
    <w:p w:rsidR="006950C2" w:rsidRDefault="007B5A85">
      <w:r>
        <w:object w:dxaOrig="8668" w:dyaOrig="3088">
          <v:shape id="_x0000_i1030" type="#_x0000_t75" style="width:309.3pt;height:110.2pt" o:ole="">
            <v:imagedata r:id="rId22" o:title=""/>
          </v:shape>
          <o:OLEObject Type="Embed" ProgID="ChemDraw.Document.6.0" ShapeID="_x0000_i1030" DrawAspect="Content" ObjectID="_1477822375" r:id="rId23"/>
        </w:object>
      </w:r>
    </w:p>
    <w:p w:rsidR="009B1B4F" w:rsidRDefault="009B1B4F">
      <w:r>
        <w:br w:type="page"/>
      </w:r>
    </w:p>
    <w:p w:rsidR="006950C2" w:rsidRDefault="009B1B4F">
      <w:r>
        <w:lastRenderedPageBreak/>
        <w:t>Scheme 4.</w:t>
      </w:r>
    </w:p>
    <w:p w:rsidR="009B1B4F" w:rsidRDefault="00B9299E">
      <w:r>
        <w:object w:dxaOrig="8978" w:dyaOrig="2601">
          <v:shape id="_x0000_i1031" type="#_x0000_t75" style="width:448.9pt;height:130.25pt" o:ole="">
            <v:imagedata r:id="rId24" o:title=""/>
          </v:shape>
          <o:OLEObject Type="Embed" ProgID="ChemDraw.Document.6.0" ShapeID="_x0000_i1031" DrawAspect="Content" ObjectID="_1477822376" r:id="rId25"/>
        </w:object>
      </w:r>
    </w:p>
    <w:p w:rsidR="00B9299E" w:rsidRDefault="00B9299E">
      <w:r>
        <w:br w:type="page"/>
      </w:r>
    </w:p>
    <w:p w:rsidR="00B9299E" w:rsidRDefault="00B9299E">
      <w:r>
        <w:lastRenderedPageBreak/>
        <w:t>Scheme 5</w:t>
      </w:r>
    </w:p>
    <w:p w:rsidR="00B9299E" w:rsidRPr="009E04BC" w:rsidRDefault="00527941">
      <w:r>
        <w:rPr>
          <w:noProof/>
          <w:lang w:eastAsia="en-GB"/>
        </w:rPr>
        <w:drawing>
          <wp:anchor distT="0" distB="0" distL="114300" distR="114300" simplePos="0" relativeHeight="251658240" behindDoc="0" locked="0" layoutInCell="1" allowOverlap="1" wp14:anchorId="09420072" wp14:editId="4417CFC9">
            <wp:simplePos x="0" y="0"/>
            <wp:positionH relativeFrom="column">
              <wp:posOffset>857250</wp:posOffset>
            </wp:positionH>
            <wp:positionV relativeFrom="paragraph">
              <wp:posOffset>921385</wp:posOffset>
            </wp:positionV>
            <wp:extent cx="2432050" cy="15557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GG 1.tiff"/>
                    <pic:cNvPicPr/>
                  </pic:nvPicPr>
                  <pic:blipFill rotWithShape="1">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l="28695" t="13148" r="28872" b="21115"/>
                    <a:stretch/>
                  </pic:blipFill>
                  <pic:spPr bwMode="auto">
                    <a:xfrm>
                      <a:off x="0" y="0"/>
                      <a:ext cx="243205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A85">
        <w:object w:dxaOrig="9203" w:dyaOrig="5498">
          <v:shape id="_x0000_i1032" type="#_x0000_t75" style="width:328.7pt;height:196.6pt" o:ole="">
            <v:imagedata r:id="rId27" o:title=""/>
          </v:shape>
          <o:OLEObject Type="Embed" ProgID="ChemDraw.Document.6.0" ShapeID="_x0000_i1032" DrawAspect="Content" ObjectID="_1477822377" r:id="rId28"/>
        </w:object>
      </w:r>
    </w:p>
    <w:sectPr w:rsidR="00B9299E" w:rsidRPr="009E0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1974F20t00">
    <w:altName w:val="Times New Roman"/>
    <w:panose1 w:val="00000000000000000000"/>
    <w:charset w:val="A1"/>
    <w:family w:val="auto"/>
    <w:notTrueType/>
    <w:pitch w:val="default"/>
    <w:sig w:usb0="00000081" w:usb1="00000000" w:usb2="00000000" w:usb3="00000000" w:csb0="00000008"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94B3B"/>
    <w:multiLevelType w:val="hybridMultilevel"/>
    <w:tmpl w:val="23C8F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BC"/>
    <w:rsid w:val="00003CC1"/>
    <w:rsid w:val="00031BC1"/>
    <w:rsid w:val="00066752"/>
    <w:rsid w:val="00082CCC"/>
    <w:rsid w:val="001141E9"/>
    <w:rsid w:val="00165255"/>
    <w:rsid w:val="0017703F"/>
    <w:rsid w:val="0017730E"/>
    <w:rsid w:val="001B2FC9"/>
    <w:rsid w:val="001C0DCA"/>
    <w:rsid w:val="001C3AD5"/>
    <w:rsid w:val="001F106E"/>
    <w:rsid w:val="00227AF7"/>
    <w:rsid w:val="002314E8"/>
    <w:rsid w:val="002518E4"/>
    <w:rsid w:val="002A43E7"/>
    <w:rsid w:val="002E687D"/>
    <w:rsid w:val="00364700"/>
    <w:rsid w:val="00393B7C"/>
    <w:rsid w:val="004041EC"/>
    <w:rsid w:val="0043580D"/>
    <w:rsid w:val="00491FCF"/>
    <w:rsid w:val="004951B2"/>
    <w:rsid w:val="004A0C4A"/>
    <w:rsid w:val="004B2727"/>
    <w:rsid w:val="004D51B7"/>
    <w:rsid w:val="00527941"/>
    <w:rsid w:val="00533691"/>
    <w:rsid w:val="00574471"/>
    <w:rsid w:val="005872E9"/>
    <w:rsid w:val="005E47A5"/>
    <w:rsid w:val="005F536D"/>
    <w:rsid w:val="006278BD"/>
    <w:rsid w:val="00647A15"/>
    <w:rsid w:val="006950C2"/>
    <w:rsid w:val="006A72F2"/>
    <w:rsid w:val="006E1883"/>
    <w:rsid w:val="006E56E8"/>
    <w:rsid w:val="00704F23"/>
    <w:rsid w:val="007235D9"/>
    <w:rsid w:val="00736E78"/>
    <w:rsid w:val="00752B15"/>
    <w:rsid w:val="00783D50"/>
    <w:rsid w:val="00785430"/>
    <w:rsid w:val="0079121A"/>
    <w:rsid w:val="00795357"/>
    <w:rsid w:val="007B2589"/>
    <w:rsid w:val="007B5A85"/>
    <w:rsid w:val="007E2978"/>
    <w:rsid w:val="007F200E"/>
    <w:rsid w:val="00832940"/>
    <w:rsid w:val="00867D1C"/>
    <w:rsid w:val="008A380F"/>
    <w:rsid w:val="008C5770"/>
    <w:rsid w:val="0091552F"/>
    <w:rsid w:val="009531F6"/>
    <w:rsid w:val="00976FBC"/>
    <w:rsid w:val="00996538"/>
    <w:rsid w:val="009B1B4F"/>
    <w:rsid w:val="009D320A"/>
    <w:rsid w:val="009E04BC"/>
    <w:rsid w:val="00A14A2C"/>
    <w:rsid w:val="00A91C13"/>
    <w:rsid w:val="00AC3C18"/>
    <w:rsid w:val="00AC4911"/>
    <w:rsid w:val="00AE04B2"/>
    <w:rsid w:val="00AF4910"/>
    <w:rsid w:val="00B11E08"/>
    <w:rsid w:val="00B27893"/>
    <w:rsid w:val="00B9299E"/>
    <w:rsid w:val="00BB02C6"/>
    <w:rsid w:val="00C47EA3"/>
    <w:rsid w:val="00CC37E8"/>
    <w:rsid w:val="00D02E71"/>
    <w:rsid w:val="00D238B9"/>
    <w:rsid w:val="00D52BB5"/>
    <w:rsid w:val="00D649F2"/>
    <w:rsid w:val="00D91891"/>
    <w:rsid w:val="00DA351C"/>
    <w:rsid w:val="00DC4FB1"/>
    <w:rsid w:val="00E31E7A"/>
    <w:rsid w:val="00E45105"/>
    <w:rsid w:val="00E46696"/>
    <w:rsid w:val="00E64A56"/>
    <w:rsid w:val="00EB608A"/>
    <w:rsid w:val="00EC5AAE"/>
    <w:rsid w:val="00EF3D4E"/>
    <w:rsid w:val="00F62E55"/>
    <w:rsid w:val="00F8330A"/>
    <w:rsid w:val="00F85369"/>
    <w:rsid w:val="00F97554"/>
    <w:rsid w:val="00FC074D"/>
    <w:rsid w:val="00FD1D44"/>
    <w:rsid w:val="00FF240A"/>
    <w:rsid w:val="00FF2D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2C1C243-54B0-4FC6-88F4-BD8C2A74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4BC"/>
    <w:rPr>
      <w:color w:val="0000FF" w:themeColor="hyperlink"/>
      <w:u w:val="single"/>
    </w:rPr>
  </w:style>
  <w:style w:type="paragraph" w:styleId="ListParagraph">
    <w:name w:val="List Paragraph"/>
    <w:basedOn w:val="Normal"/>
    <w:uiPriority w:val="34"/>
    <w:qFormat/>
    <w:rsid w:val="00A14A2C"/>
    <w:pPr>
      <w:ind w:left="720"/>
      <w:contextualSpacing/>
    </w:pPr>
  </w:style>
  <w:style w:type="character" w:styleId="Strong">
    <w:name w:val="Strong"/>
    <w:basedOn w:val="DefaultParagraphFont"/>
    <w:uiPriority w:val="22"/>
    <w:qFormat/>
    <w:rsid w:val="00165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Turner@uea.ac.uk"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hyperlink" Target="mailto:grace.ann86@yahoo.com" TargetMode="Externa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cammidge@uea.ac.uk" TargetMode="External"/><Relationship Id="rId11" Type="http://schemas.openxmlformats.org/officeDocument/2006/relationships/hyperlink" Target="http://xlink.rsc.org/?DOI=C39940001701"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hyperlink" Target="mailto:Graham.Tizzard@soton.ac.uk"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S.J.Coles@soton.ac.uk"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8503-7A02-4D0B-A57B-D7D4C0B1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7838101D</Template>
  <TotalTime>9027</TotalTime>
  <Pages>18</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Cammidge (CHE)</dc:creator>
  <cp:keywords/>
  <dc:description/>
  <cp:lastModifiedBy>Andy Cammidge (CHE)</cp:lastModifiedBy>
  <cp:revision>61</cp:revision>
  <cp:lastPrinted>2014-09-16T09:05:00Z</cp:lastPrinted>
  <dcterms:created xsi:type="dcterms:W3CDTF">2014-09-16T09:04:00Z</dcterms:created>
  <dcterms:modified xsi:type="dcterms:W3CDTF">2014-11-18T13:25:00Z</dcterms:modified>
</cp:coreProperties>
</file>