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B44218" w14:textId="1622C5C6" w:rsidR="0065626F" w:rsidRPr="007547C7" w:rsidRDefault="007547C7" w:rsidP="00EC198F">
      <w:pPr>
        <w:spacing w:after="0" w:line="480" w:lineRule="auto"/>
        <w:rPr>
          <w:rFonts w:asciiTheme="majorBidi" w:hAnsiTheme="majorBidi" w:cstheme="majorBidi"/>
        </w:rPr>
      </w:pPr>
      <w:r>
        <w:rPr>
          <w:rFonts w:asciiTheme="majorBidi" w:hAnsiTheme="majorBidi" w:cstheme="majorBidi"/>
        </w:rPr>
        <w:t xml:space="preserve">Full title: </w:t>
      </w:r>
      <w:r w:rsidR="006525B5" w:rsidRPr="007547C7">
        <w:rPr>
          <w:rFonts w:asciiTheme="majorBidi" w:hAnsiTheme="majorBidi" w:cstheme="majorBidi"/>
        </w:rPr>
        <w:t xml:space="preserve">Effect of antiretroviral treatment on </w:t>
      </w:r>
      <w:r w:rsidR="00EC198F">
        <w:rPr>
          <w:rFonts w:asciiTheme="majorBidi" w:hAnsiTheme="majorBidi" w:cstheme="majorBidi"/>
        </w:rPr>
        <w:t>risk of tuberculosis</w:t>
      </w:r>
      <w:r w:rsidR="006525B5" w:rsidRPr="007547C7">
        <w:rPr>
          <w:rFonts w:asciiTheme="majorBidi" w:hAnsiTheme="majorBidi" w:cstheme="majorBidi"/>
        </w:rPr>
        <w:t xml:space="preserve"> </w:t>
      </w:r>
      <w:r w:rsidR="00CB05B0" w:rsidRPr="007547C7">
        <w:rPr>
          <w:rFonts w:asciiTheme="majorBidi" w:hAnsiTheme="majorBidi" w:cstheme="majorBidi"/>
        </w:rPr>
        <w:t>during South Africa</w:t>
      </w:r>
      <w:r w:rsidR="001F651A" w:rsidRPr="007547C7">
        <w:rPr>
          <w:rFonts w:asciiTheme="majorBidi" w:hAnsiTheme="majorBidi" w:cstheme="majorBidi"/>
        </w:rPr>
        <w:t>’s programme expansion</w:t>
      </w:r>
      <w:r w:rsidR="006525B5" w:rsidRPr="007547C7">
        <w:rPr>
          <w:rFonts w:asciiTheme="majorBidi" w:hAnsiTheme="majorBidi" w:cstheme="majorBidi"/>
        </w:rPr>
        <w:t>: cohort study</w:t>
      </w:r>
    </w:p>
    <w:p w14:paraId="2E586105" w14:textId="77777777" w:rsidR="006525B5" w:rsidRPr="007547C7" w:rsidRDefault="006525B5" w:rsidP="00EC198F">
      <w:pPr>
        <w:spacing w:after="0" w:line="480" w:lineRule="auto"/>
        <w:rPr>
          <w:rFonts w:asciiTheme="majorBidi" w:hAnsiTheme="majorBidi" w:cstheme="majorBidi"/>
        </w:rPr>
      </w:pPr>
    </w:p>
    <w:p w14:paraId="410A58E6" w14:textId="3F494808" w:rsidR="007547C7" w:rsidRPr="007547C7" w:rsidRDefault="007547C7" w:rsidP="00EC198F">
      <w:pPr>
        <w:spacing w:after="0" w:line="480" w:lineRule="auto"/>
        <w:rPr>
          <w:rFonts w:asciiTheme="majorBidi" w:hAnsiTheme="majorBidi" w:cstheme="majorBidi"/>
        </w:rPr>
      </w:pPr>
      <w:r w:rsidRPr="007547C7">
        <w:rPr>
          <w:rFonts w:asciiTheme="majorBidi" w:hAnsiTheme="majorBidi" w:cstheme="majorBidi"/>
        </w:rPr>
        <w:t>Short title: Effect of ART on tuberculosis in South Africa</w:t>
      </w:r>
    </w:p>
    <w:p w14:paraId="795D1DF7" w14:textId="77777777" w:rsidR="007547C7" w:rsidRPr="007547C7" w:rsidRDefault="007547C7" w:rsidP="00EC198F">
      <w:pPr>
        <w:spacing w:line="480" w:lineRule="auto"/>
        <w:rPr>
          <w:rFonts w:asciiTheme="majorBidi" w:hAnsiTheme="majorBidi" w:cstheme="majorBidi"/>
        </w:rPr>
      </w:pPr>
    </w:p>
    <w:p w14:paraId="7E2D2253" w14:textId="60C95146" w:rsidR="007547C7" w:rsidRPr="007547C7" w:rsidRDefault="007547C7" w:rsidP="00EC198F">
      <w:pPr>
        <w:spacing w:line="480" w:lineRule="auto"/>
        <w:rPr>
          <w:rFonts w:asciiTheme="majorBidi" w:hAnsiTheme="majorBidi" w:cstheme="majorBidi"/>
        </w:rPr>
      </w:pPr>
      <w:r w:rsidRPr="007547C7">
        <w:rPr>
          <w:rFonts w:asciiTheme="majorBidi" w:hAnsiTheme="majorBidi" w:cstheme="majorBidi"/>
        </w:rPr>
        <w:t>Max O BACHMANN, Norwich Medical School, University of East Anglia</w:t>
      </w:r>
    </w:p>
    <w:p w14:paraId="7B364A0C" w14:textId="05484737" w:rsidR="007547C7" w:rsidRPr="007547C7" w:rsidRDefault="007547C7" w:rsidP="00EC198F">
      <w:pPr>
        <w:spacing w:line="480" w:lineRule="auto"/>
        <w:rPr>
          <w:rFonts w:asciiTheme="majorBidi" w:hAnsiTheme="majorBidi" w:cstheme="majorBidi"/>
        </w:rPr>
      </w:pPr>
      <w:r w:rsidRPr="007547C7">
        <w:rPr>
          <w:rFonts w:asciiTheme="majorBidi" w:hAnsiTheme="majorBidi" w:cstheme="majorBidi"/>
        </w:rPr>
        <w:t xml:space="preserve">Venessa TIMMERMAN, Knowledge Translation Unit, </w:t>
      </w:r>
      <w:r w:rsidR="00647012" w:rsidRPr="007547C7">
        <w:rPr>
          <w:rFonts w:asciiTheme="majorBidi" w:hAnsiTheme="majorBidi" w:cstheme="majorBidi"/>
        </w:rPr>
        <w:t>University of Cape Town</w:t>
      </w:r>
      <w:r w:rsidR="00647012">
        <w:rPr>
          <w:rFonts w:asciiTheme="majorBidi" w:hAnsiTheme="majorBidi" w:cstheme="majorBidi"/>
        </w:rPr>
        <w:t xml:space="preserve">, </w:t>
      </w:r>
      <w:r w:rsidRPr="007547C7">
        <w:rPr>
          <w:rFonts w:asciiTheme="majorBidi" w:hAnsiTheme="majorBidi" w:cstheme="majorBidi"/>
        </w:rPr>
        <w:t>Lung Institute</w:t>
      </w:r>
      <w:r w:rsidR="00647012">
        <w:rPr>
          <w:rFonts w:asciiTheme="majorBidi" w:hAnsiTheme="majorBidi" w:cstheme="majorBidi"/>
        </w:rPr>
        <w:t>,</w:t>
      </w:r>
      <w:r w:rsidR="00647012" w:rsidRPr="00647012">
        <w:rPr>
          <w:rFonts w:asciiTheme="majorBidi" w:hAnsiTheme="majorBidi" w:cstheme="majorBidi"/>
        </w:rPr>
        <w:t xml:space="preserve"> </w:t>
      </w:r>
      <w:r w:rsidR="00647012">
        <w:rPr>
          <w:rFonts w:asciiTheme="majorBidi" w:hAnsiTheme="majorBidi" w:cstheme="majorBidi"/>
        </w:rPr>
        <w:t xml:space="preserve">Medical School, </w:t>
      </w:r>
      <w:r w:rsidR="00647012" w:rsidRPr="007547C7">
        <w:rPr>
          <w:rFonts w:asciiTheme="majorBidi" w:hAnsiTheme="majorBidi" w:cstheme="majorBidi"/>
        </w:rPr>
        <w:t>University of Cape Town</w:t>
      </w:r>
      <w:r w:rsidR="00647012">
        <w:rPr>
          <w:rFonts w:asciiTheme="majorBidi" w:hAnsiTheme="majorBidi" w:cstheme="majorBidi"/>
        </w:rPr>
        <w:t xml:space="preserve"> </w:t>
      </w:r>
    </w:p>
    <w:p w14:paraId="3CFD35BA" w14:textId="2282C41E" w:rsidR="007547C7" w:rsidRPr="007547C7" w:rsidRDefault="007547C7" w:rsidP="00EC198F">
      <w:pPr>
        <w:spacing w:line="480" w:lineRule="auto"/>
        <w:rPr>
          <w:rFonts w:asciiTheme="majorBidi" w:hAnsiTheme="majorBidi" w:cstheme="majorBidi"/>
        </w:rPr>
      </w:pPr>
      <w:r w:rsidRPr="007547C7">
        <w:rPr>
          <w:rFonts w:asciiTheme="majorBidi" w:hAnsiTheme="majorBidi" w:cstheme="majorBidi"/>
        </w:rPr>
        <w:t>Lara R FAIRALL, Knowledge Translation Unit, University of Cape Town Lung Institute</w:t>
      </w:r>
      <w:r w:rsidR="00647012">
        <w:rPr>
          <w:rFonts w:asciiTheme="majorBidi" w:hAnsiTheme="majorBidi" w:cstheme="majorBidi"/>
        </w:rPr>
        <w:t xml:space="preserve">, Medical School, </w:t>
      </w:r>
      <w:r w:rsidR="00647012" w:rsidRPr="007547C7">
        <w:rPr>
          <w:rFonts w:asciiTheme="majorBidi" w:hAnsiTheme="majorBidi" w:cstheme="majorBidi"/>
        </w:rPr>
        <w:t>University of Cape Town</w:t>
      </w:r>
    </w:p>
    <w:p w14:paraId="6BA37288" w14:textId="3881FD7A" w:rsidR="007547C7" w:rsidRPr="00647012" w:rsidRDefault="007547C7" w:rsidP="00EC198F">
      <w:pPr>
        <w:spacing w:line="480" w:lineRule="auto"/>
        <w:rPr>
          <w:rFonts w:asciiTheme="majorBidi" w:hAnsiTheme="majorBidi" w:cstheme="majorBidi"/>
        </w:rPr>
      </w:pPr>
      <w:r w:rsidRPr="0037725D">
        <w:rPr>
          <w:rFonts w:asciiTheme="majorBidi" w:hAnsiTheme="majorBidi" w:cstheme="majorBidi"/>
        </w:rPr>
        <w:t>Word count</w:t>
      </w:r>
      <w:r w:rsidRPr="00647012">
        <w:rPr>
          <w:rFonts w:asciiTheme="majorBidi" w:hAnsiTheme="majorBidi" w:cstheme="majorBidi"/>
        </w:rPr>
        <w:t>:</w:t>
      </w:r>
      <w:r w:rsidR="00EC198F">
        <w:rPr>
          <w:rFonts w:asciiTheme="majorBidi" w:hAnsiTheme="majorBidi" w:cstheme="majorBidi"/>
        </w:rPr>
        <w:t xml:space="preserve"> </w:t>
      </w:r>
      <w:r w:rsidR="005157CF">
        <w:rPr>
          <w:rFonts w:asciiTheme="majorBidi" w:hAnsiTheme="majorBidi" w:cstheme="majorBidi"/>
        </w:rPr>
        <w:t>3322</w:t>
      </w:r>
    </w:p>
    <w:p w14:paraId="25B36CD6" w14:textId="0991C160" w:rsidR="00647012" w:rsidRPr="007547C7" w:rsidRDefault="00647012" w:rsidP="00EC198F">
      <w:pPr>
        <w:spacing w:after="0" w:line="480" w:lineRule="auto"/>
        <w:rPr>
          <w:rFonts w:asciiTheme="majorBidi" w:eastAsia="Times New Roman" w:hAnsiTheme="majorBidi" w:cstheme="majorBidi"/>
          <w:color w:val="000000"/>
        </w:rPr>
      </w:pPr>
      <w:r>
        <w:rPr>
          <w:rFonts w:asciiTheme="majorBidi" w:eastAsia="Times New Roman" w:hAnsiTheme="majorBidi" w:cstheme="majorBidi"/>
          <w:color w:val="000000"/>
        </w:rPr>
        <w:t xml:space="preserve">The </w:t>
      </w:r>
      <w:r w:rsidRPr="007547C7">
        <w:rPr>
          <w:rFonts w:asciiTheme="majorBidi" w:eastAsia="Times New Roman" w:hAnsiTheme="majorBidi" w:cstheme="majorBidi"/>
          <w:color w:val="000000"/>
        </w:rPr>
        <w:t xml:space="preserve">authors declare </w:t>
      </w:r>
      <w:r>
        <w:rPr>
          <w:rFonts w:asciiTheme="majorBidi" w:eastAsia="Times New Roman" w:hAnsiTheme="majorBidi" w:cstheme="majorBidi"/>
          <w:color w:val="000000"/>
        </w:rPr>
        <w:t xml:space="preserve">that they have </w:t>
      </w:r>
      <w:r w:rsidRPr="007547C7">
        <w:rPr>
          <w:rFonts w:asciiTheme="majorBidi" w:eastAsia="Times New Roman" w:hAnsiTheme="majorBidi" w:cstheme="majorBidi"/>
          <w:color w:val="000000"/>
        </w:rPr>
        <w:t xml:space="preserve">no conflict of interest. </w:t>
      </w:r>
      <w:r>
        <w:rPr>
          <w:rFonts w:asciiTheme="majorBidi" w:eastAsia="Times New Roman" w:hAnsiTheme="majorBidi" w:cstheme="majorBidi"/>
          <w:color w:val="000000"/>
        </w:rPr>
        <w:t xml:space="preserve">VT and LF were employed by the Knowledge Translation Unit, University of Cape Town, which received funding from the Free State Department of Health for monitoring and evaluation of the provincial HIV programme. </w:t>
      </w:r>
    </w:p>
    <w:p w14:paraId="0DAA7E48" w14:textId="77777777" w:rsidR="00647012" w:rsidRDefault="00647012" w:rsidP="00EC198F">
      <w:pPr>
        <w:spacing w:line="480" w:lineRule="auto"/>
        <w:rPr>
          <w:rFonts w:asciiTheme="majorBidi" w:hAnsiTheme="majorBidi" w:cstheme="majorBidi"/>
        </w:rPr>
      </w:pPr>
    </w:p>
    <w:p w14:paraId="226547FD" w14:textId="055997ED" w:rsidR="0037725D" w:rsidRDefault="007547C7" w:rsidP="00EC198F">
      <w:pPr>
        <w:spacing w:line="480" w:lineRule="auto"/>
        <w:rPr>
          <w:rFonts w:asciiTheme="majorBidi" w:hAnsiTheme="majorBidi" w:cstheme="majorBidi"/>
        </w:rPr>
      </w:pPr>
      <w:r w:rsidRPr="007547C7">
        <w:rPr>
          <w:rFonts w:asciiTheme="majorBidi" w:hAnsiTheme="majorBidi" w:cstheme="majorBidi"/>
        </w:rPr>
        <w:t xml:space="preserve">Corresponding author: MO Bachmann, Norwich Medical School, University of East Anglia, Norwich NR4 7TJ, United Kingdom. </w:t>
      </w:r>
      <w:r w:rsidR="0037725D" w:rsidRPr="0037725D">
        <w:rPr>
          <w:rFonts w:asciiTheme="majorBidi" w:hAnsiTheme="majorBidi" w:cstheme="majorBidi"/>
        </w:rPr>
        <w:t>m.bachmann@uea.ac.uk</w:t>
      </w:r>
    </w:p>
    <w:p w14:paraId="4658D83B" w14:textId="77777777" w:rsidR="0037725D" w:rsidRDefault="0037725D" w:rsidP="00EC198F">
      <w:pPr>
        <w:spacing w:line="480" w:lineRule="auto"/>
        <w:rPr>
          <w:rFonts w:asciiTheme="majorBidi" w:hAnsiTheme="majorBidi" w:cstheme="majorBidi"/>
        </w:rPr>
      </w:pPr>
    </w:p>
    <w:p w14:paraId="596C1797" w14:textId="77777777" w:rsidR="0037725D" w:rsidRDefault="0037725D" w:rsidP="00EC198F">
      <w:pPr>
        <w:spacing w:line="480" w:lineRule="auto"/>
        <w:rPr>
          <w:rFonts w:asciiTheme="majorBidi" w:hAnsiTheme="majorBidi" w:cstheme="majorBidi"/>
        </w:rPr>
      </w:pPr>
    </w:p>
    <w:p w14:paraId="22D1D2A0" w14:textId="77777777" w:rsidR="0037725D" w:rsidRDefault="0037725D" w:rsidP="00EC198F">
      <w:pPr>
        <w:spacing w:line="480" w:lineRule="auto"/>
        <w:rPr>
          <w:rFonts w:asciiTheme="majorBidi" w:hAnsiTheme="majorBidi" w:cstheme="majorBidi"/>
        </w:rPr>
      </w:pPr>
    </w:p>
    <w:p w14:paraId="668A04A3" w14:textId="77777777" w:rsidR="0037725D" w:rsidRDefault="0037725D" w:rsidP="00EC198F">
      <w:pPr>
        <w:spacing w:line="480" w:lineRule="auto"/>
        <w:rPr>
          <w:rFonts w:asciiTheme="majorBidi" w:hAnsiTheme="majorBidi" w:cstheme="majorBidi"/>
        </w:rPr>
      </w:pPr>
    </w:p>
    <w:p w14:paraId="3A656DE0" w14:textId="4124F1CA" w:rsidR="007547C7" w:rsidRPr="007547C7" w:rsidRDefault="007547C7" w:rsidP="00EC198F">
      <w:pPr>
        <w:spacing w:line="480" w:lineRule="auto"/>
        <w:jc w:val="right"/>
        <w:rPr>
          <w:rFonts w:asciiTheme="majorBidi" w:hAnsiTheme="majorBidi" w:cstheme="majorBidi"/>
        </w:rPr>
      </w:pPr>
      <w:r w:rsidRPr="007547C7">
        <w:rPr>
          <w:rFonts w:asciiTheme="majorBidi" w:hAnsiTheme="majorBidi" w:cstheme="majorBidi"/>
        </w:rPr>
        <w:br w:type="page"/>
      </w:r>
    </w:p>
    <w:p w14:paraId="0F8ECF8A" w14:textId="2D81CB63" w:rsidR="006525B5" w:rsidRPr="007558C0" w:rsidRDefault="006525B5" w:rsidP="00EC198F">
      <w:pPr>
        <w:spacing w:after="0" w:line="480" w:lineRule="auto"/>
        <w:rPr>
          <w:rFonts w:asciiTheme="majorBidi" w:hAnsiTheme="majorBidi" w:cstheme="majorBidi"/>
        </w:rPr>
      </w:pPr>
      <w:r w:rsidRPr="007558C0">
        <w:rPr>
          <w:rFonts w:asciiTheme="majorBidi" w:hAnsiTheme="majorBidi" w:cstheme="majorBidi"/>
        </w:rPr>
        <w:lastRenderedPageBreak/>
        <w:t>Abstract</w:t>
      </w:r>
      <w:r w:rsidR="00AC4D85" w:rsidRPr="007558C0">
        <w:rPr>
          <w:rFonts w:asciiTheme="majorBidi" w:hAnsiTheme="majorBidi" w:cstheme="majorBidi"/>
        </w:rPr>
        <w:t xml:space="preserve"> </w:t>
      </w:r>
    </w:p>
    <w:p w14:paraId="74BCA8FC" w14:textId="77777777" w:rsidR="006525B5" w:rsidRPr="007558C0" w:rsidRDefault="004E4C0E" w:rsidP="00EC198F">
      <w:pPr>
        <w:spacing w:after="0" w:line="480" w:lineRule="auto"/>
        <w:rPr>
          <w:rFonts w:asciiTheme="majorBidi" w:hAnsiTheme="majorBidi" w:cstheme="majorBidi"/>
        </w:rPr>
      </w:pPr>
      <w:r w:rsidRPr="007558C0">
        <w:rPr>
          <w:rFonts w:asciiTheme="majorBidi" w:hAnsiTheme="majorBidi" w:cstheme="majorBidi"/>
        </w:rPr>
        <w:t>Objective: To estimate the effectiveness of antiretroviral treatment (ART) in preventing tuberculosis (TB)</w:t>
      </w:r>
      <w:r w:rsidR="00CB05B0" w:rsidRPr="007558C0">
        <w:rPr>
          <w:rFonts w:asciiTheme="majorBidi" w:hAnsiTheme="majorBidi" w:cstheme="majorBidi"/>
        </w:rPr>
        <w:t xml:space="preserve"> in HIV-infected </w:t>
      </w:r>
      <w:r w:rsidR="00F3660C" w:rsidRPr="007558C0">
        <w:rPr>
          <w:rFonts w:asciiTheme="majorBidi" w:hAnsiTheme="majorBidi" w:cstheme="majorBidi"/>
        </w:rPr>
        <w:t xml:space="preserve">people </w:t>
      </w:r>
      <w:r w:rsidR="00CB05B0" w:rsidRPr="007558C0">
        <w:rPr>
          <w:rFonts w:asciiTheme="majorBidi" w:hAnsiTheme="majorBidi" w:cstheme="majorBidi"/>
        </w:rPr>
        <w:t xml:space="preserve">during </w:t>
      </w:r>
      <w:r w:rsidR="00C41EC4" w:rsidRPr="007558C0">
        <w:rPr>
          <w:rFonts w:asciiTheme="majorBidi" w:hAnsiTheme="majorBidi" w:cstheme="majorBidi"/>
        </w:rPr>
        <w:t xml:space="preserve">the first </w:t>
      </w:r>
      <w:r w:rsidR="008469DD" w:rsidRPr="007558C0">
        <w:rPr>
          <w:rFonts w:asciiTheme="majorBidi" w:hAnsiTheme="majorBidi" w:cstheme="majorBidi"/>
        </w:rPr>
        <w:t>six</w:t>
      </w:r>
      <w:r w:rsidR="00CB05B0" w:rsidRPr="007558C0">
        <w:rPr>
          <w:rFonts w:asciiTheme="majorBidi" w:hAnsiTheme="majorBidi" w:cstheme="majorBidi"/>
        </w:rPr>
        <w:t xml:space="preserve"> years of ART </w:t>
      </w:r>
      <w:r w:rsidR="009D3BB8" w:rsidRPr="007558C0">
        <w:rPr>
          <w:rFonts w:asciiTheme="majorBidi" w:hAnsiTheme="majorBidi" w:cstheme="majorBidi"/>
        </w:rPr>
        <w:t>programme expansion</w:t>
      </w:r>
      <w:r w:rsidR="0055674B" w:rsidRPr="007558C0">
        <w:rPr>
          <w:rFonts w:asciiTheme="majorBidi" w:hAnsiTheme="majorBidi" w:cstheme="majorBidi"/>
        </w:rPr>
        <w:t>.</w:t>
      </w:r>
    </w:p>
    <w:p w14:paraId="04ABD32C" w14:textId="03EA8C40" w:rsidR="004E4C0E" w:rsidRPr="007558C0" w:rsidRDefault="004E4C0E" w:rsidP="00EC198F">
      <w:pPr>
        <w:spacing w:after="0" w:line="480" w:lineRule="auto"/>
        <w:rPr>
          <w:rFonts w:asciiTheme="majorBidi" w:hAnsiTheme="majorBidi" w:cstheme="majorBidi"/>
        </w:rPr>
      </w:pPr>
      <w:r w:rsidRPr="007558C0">
        <w:rPr>
          <w:rFonts w:asciiTheme="majorBidi" w:hAnsiTheme="majorBidi" w:cstheme="majorBidi"/>
        </w:rPr>
        <w:t xml:space="preserve">Design: Cohort study comparing TB </w:t>
      </w:r>
      <w:r w:rsidR="000E7CAE" w:rsidRPr="007558C0">
        <w:rPr>
          <w:rFonts w:asciiTheme="majorBidi" w:hAnsiTheme="majorBidi" w:cstheme="majorBidi"/>
        </w:rPr>
        <w:t>risk</w:t>
      </w:r>
      <w:r w:rsidR="00C41EC4" w:rsidRPr="007558C0">
        <w:rPr>
          <w:rFonts w:asciiTheme="majorBidi" w:hAnsiTheme="majorBidi" w:cstheme="majorBidi"/>
        </w:rPr>
        <w:t xml:space="preserve"> </w:t>
      </w:r>
      <w:r w:rsidR="009D3BB8" w:rsidRPr="007558C0">
        <w:rPr>
          <w:rFonts w:asciiTheme="majorBidi" w:hAnsiTheme="majorBidi" w:cstheme="majorBidi"/>
        </w:rPr>
        <w:t>without</w:t>
      </w:r>
      <w:r w:rsidR="00F3660C" w:rsidRPr="007558C0">
        <w:rPr>
          <w:rFonts w:asciiTheme="majorBidi" w:hAnsiTheme="majorBidi" w:cstheme="majorBidi"/>
        </w:rPr>
        <w:t xml:space="preserve"> </w:t>
      </w:r>
      <w:r w:rsidR="000444BB" w:rsidRPr="007558C0">
        <w:rPr>
          <w:rFonts w:asciiTheme="majorBidi" w:hAnsiTheme="majorBidi" w:cstheme="majorBidi"/>
        </w:rPr>
        <w:t xml:space="preserve">ART </w:t>
      </w:r>
      <w:r w:rsidR="00F3660C" w:rsidRPr="007558C0">
        <w:rPr>
          <w:rFonts w:asciiTheme="majorBidi" w:hAnsiTheme="majorBidi" w:cstheme="majorBidi"/>
        </w:rPr>
        <w:t>and after ART init</w:t>
      </w:r>
      <w:r w:rsidR="00C41EC4" w:rsidRPr="007558C0">
        <w:rPr>
          <w:rFonts w:asciiTheme="majorBidi" w:hAnsiTheme="majorBidi" w:cstheme="majorBidi"/>
        </w:rPr>
        <w:t>i</w:t>
      </w:r>
      <w:r w:rsidR="00F3660C" w:rsidRPr="007558C0">
        <w:rPr>
          <w:rFonts w:asciiTheme="majorBidi" w:hAnsiTheme="majorBidi" w:cstheme="majorBidi"/>
        </w:rPr>
        <w:t>ation.</w:t>
      </w:r>
      <w:r w:rsidRPr="007558C0">
        <w:rPr>
          <w:rFonts w:asciiTheme="majorBidi" w:hAnsiTheme="majorBidi" w:cstheme="majorBidi"/>
        </w:rPr>
        <w:t xml:space="preserve"> </w:t>
      </w:r>
    </w:p>
    <w:p w14:paraId="4ED0E9C5" w14:textId="77777777" w:rsidR="0055674B" w:rsidRPr="007558C0" w:rsidRDefault="0055674B" w:rsidP="00EC198F">
      <w:pPr>
        <w:spacing w:after="0" w:line="480" w:lineRule="auto"/>
        <w:rPr>
          <w:rFonts w:asciiTheme="majorBidi" w:hAnsiTheme="majorBidi" w:cstheme="majorBidi"/>
        </w:rPr>
      </w:pPr>
      <w:r w:rsidRPr="007558C0">
        <w:rPr>
          <w:rFonts w:asciiTheme="majorBidi" w:hAnsiTheme="majorBidi" w:cstheme="majorBidi"/>
        </w:rPr>
        <w:t>Setting: Public sector HIV programme of the Free State province, South Africa</w:t>
      </w:r>
    </w:p>
    <w:p w14:paraId="3FA4F98B" w14:textId="768F29A8" w:rsidR="0055674B" w:rsidRPr="007558C0" w:rsidRDefault="0055674B" w:rsidP="00EC198F">
      <w:pPr>
        <w:spacing w:after="0" w:line="480" w:lineRule="auto"/>
        <w:rPr>
          <w:rFonts w:asciiTheme="majorBidi" w:hAnsiTheme="majorBidi" w:cstheme="majorBidi"/>
        </w:rPr>
      </w:pPr>
      <w:r w:rsidRPr="007558C0">
        <w:rPr>
          <w:rFonts w:asciiTheme="majorBidi" w:hAnsiTheme="majorBidi" w:cstheme="majorBidi"/>
        </w:rPr>
        <w:t xml:space="preserve">Subjects: </w:t>
      </w:r>
      <w:r w:rsidR="00344237" w:rsidRPr="007558C0">
        <w:rPr>
          <w:rFonts w:asciiTheme="majorBidi" w:hAnsiTheme="majorBidi" w:cstheme="majorBidi"/>
        </w:rPr>
        <w:t xml:space="preserve">74,074 </w:t>
      </w:r>
      <w:r w:rsidRPr="007558C0">
        <w:rPr>
          <w:rFonts w:asciiTheme="majorBidi" w:hAnsiTheme="majorBidi" w:cstheme="majorBidi"/>
        </w:rPr>
        <w:t xml:space="preserve">HIV infected people </w:t>
      </w:r>
      <w:r w:rsidR="001135AB">
        <w:rPr>
          <w:rFonts w:asciiTheme="majorBidi" w:hAnsiTheme="majorBidi" w:cstheme="majorBidi"/>
        </w:rPr>
        <w:t>enrolled</w:t>
      </w:r>
      <w:r w:rsidRPr="007558C0">
        <w:rPr>
          <w:rFonts w:asciiTheme="majorBidi" w:hAnsiTheme="majorBidi" w:cstheme="majorBidi"/>
        </w:rPr>
        <w:t xml:space="preserve"> from 2004 until 2010</w:t>
      </w:r>
      <w:r w:rsidR="00344237" w:rsidRPr="007558C0">
        <w:rPr>
          <w:rFonts w:asciiTheme="majorBidi" w:hAnsiTheme="majorBidi" w:cstheme="majorBidi"/>
        </w:rPr>
        <w:t xml:space="preserve">, of whom 43,898 </w:t>
      </w:r>
      <w:r w:rsidR="00C47D72" w:rsidRPr="007558C0">
        <w:rPr>
          <w:rFonts w:asciiTheme="majorBidi" w:hAnsiTheme="majorBidi" w:cstheme="majorBidi"/>
        </w:rPr>
        <w:t xml:space="preserve">received ART and </w:t>
      </w:r>
      <w:r w:rsidR="00344237" w:rsidRPr="007558C0">
        <w:rPr>
          <w:rFonts w:asciiTheme="majorBidi" w:hAnsiTheme="majorBidi" w:cstheme="majorBidi"/>
          <w:color w:val="000000"/>
        </w:rPr>
        <w:t xml:space="preserve">30,176 </w:t>
      </w:r>
      <w:r w:rsidR="00C47D72" w:rsidRPr="007558C0">
        <w:rPr>
          <w:rFonts w:asciiTheme="majorBidi" w:hAnsiTheme="majorBidi" w:cstheme="majorBidi"/>
        </w:rPr>
        <w:t xml:space="preserve">did not. </w:t>
      </w:r>
    </w:p>
    <w:p w14:paraId="37060E35" w14:textId="52C4ECA7" w:rsidR="0055674B" w:rsidRPr="007558C0" w:rsidRDefault="0055674B" w:rsidP="00EC198F">
      <w:pPr>
        <w:spacing w:after="0" w:line="480" w:lineRule="auto"/>
        <w:rPr>
          <w:rFonts w:asciiTheme="majorBidi" w:hAnsiTheme="majorBidi" w:cstheme="majorBidi"/>
        </w:rPr>
      </w:pPr>
      <w:r w:rsidRPr="007558C0">
        <w:rPr>
          <w:rFonts w:asciiTheme="majorBidi" w:hAnsiTheme="majorBidi" w:cstheme="majorBidi"/>
        </w:rPr>
        <w:t xml:space="preserve">Intervention: </w:t>
      </w:r>
      <w:r w:rsidR="009D3BB8" w:rsidRPr="007558C0">
        <w:rPr>
          <w:rFonts w:asciiTheme="majorBidi" w:hAnsiTheme="majorBidi" w:cstheme="majorBidi"/>
        </w:rPr>
        <w:t>Combin</w:t>
      </w:r>
      <w:r w:rsidR="007241C6" w:rsidRPr="007558C0">
        <w:rPr>
          <w:rFonts w:asciiTheme="majorBidi" w:hAnsiTheme="majorBidi" w:cstheme="majorBidi"/>
        </w:rPr>
        <w:t>ation</w:t>
      </w:r>
      <w:r w:rsidR="009D3BB8" w:rsidRPr="007558C0">
        <w:rPr>
          <w:rFonts w:asciiTheme="majorBidi" w:hAnsiTheme="majorBidi" w:cstheme="majorBidi"/>
        </w:rPr>
        <w:t xml:space="preserve"> a</w:t>
      </w:r>
      <w:r w:rsidRPr="007558C0">
        <w:rPr>
          <w:rFonts w:asciiTheme="majorBidi" w:hAnsiTheme="majorBidi" w:cstheme="majorBidi"/>
        </w:rPr>
        <w:t xml:space="preserve">ntiretroviral treatment. </w:t>
      </w:r>
    </w:p>
    <w:p w14:paraId="2356243B" w14:textId="78446F97" w:rsidR="0055674B" w:rsidRPr="007558C0" w:rsidRDefault="0055674B" w:rsidP="00EC198F">
      <w:pPr>
        <w:spacing w:after="0" w:line="480" w:lineRule="auto"/>
        <w:rPr>
          <w:rFonts w:asciiTheme="majorBidi" w:hAnsiTheme="majorBidi" w:cstheme="majorBidi"/>
        </w:rPr>
      </w:pPr>
      <w:r w:rsidRPr="007558C0">
        <w:rPr>
          <w:rFonts w:asciiTheme="majorBidi" w:hAnsiTheme="majorBidi" w:cstheme="majorBidi"/>
        </w:rPr>
        <w:t xml:space="preserve">Main outcome measures: Time to </w:t>
      </w:r>
      <w:r w:rsidR="007777BF" w:rsidRPr="007558C0">
        <w:rPr>
          <w:rFonts w:asciiTheme="majorBidi" w:hAnsiTheme="majorBidi" w:cstheme="majorBidi"/>
        </w:rPr>
        <w:t xml:space="preserve">first </w:t>
      </w:r>
      <w:r w:rsidRPr="007558C0">
        <w:rPr>
          <w:rFonts w:asciiTheme="majorBidi" w:hAnsiTheme="majorBidi" w:cstheme="majorBidi"/>
        </w:rPr>
        <w:t>TB diagnosis</w:t>
      </w:r>
      <w:r w:rsidR="00B40A27" w:rsidRPr="007558C0">
        <w:rPr>
          <w:rFonts w:asciiTheme="majorBidi" w:hAnsiTheme="majorBidi" w:cstheme="majorBidi"/>
        </w:rPr>
        <w:t xml:space="preserve">, adjusted </w:t>
      </w:r>
      <w:r w:rsidR="00AC4D85" w:rsidRPr="007558C0">
        <w:rPr>
          <w:rFonts w:asciiTheme="majorBidi" w:hAnsiTheme="majorBidi" w:cstheme="majorBidi"/>
        </w:rPr>
        <w:t xml:space="preserve">for </w:t>
      </w:r>
      <w:r w:rsidR="0032537F">
        <w:rPr>
          <w:rFonts w:asciiTheme="majorBidi" w:hAnsiTheme="majorBidi" w:cstheme="majorBidi"/>
        </w:rPr>
        <w:t>CD4 cell count</w:t>
      </w:r>
      <w:r w:rsidR="00740DC6" w:rsidRPr="007558C0">
        <w:rPr>
          <w:rFonts w:asciiTheme="majorBidi" w:hAnsiTheme="majorBidi" w:cstheme="majorBidi"/>
        </w:rPr>
        <w:t>, weight</w:t>
      </w:r>
      <w:r w:rsidR="00872B19" w:rsidRPr="007558C0">
        <w:rPr>
          <w:rFonts w:asciiTheme="majorBidi" w:hAnsiTheme="majorBidi" w:cstheme="majorBidi"/>
        </w:rPr>
        <w:t xml:space="preserve">, </w:t>
      </w:r>
      <w:r w:rsidR="00AC4D85" w:rsidRPr="007558C0">
        <w:rPr>
          <w:rFonts w:asciiTheme="majorBidi" w:hAnsiTheme="majorBidi" w:cstheme="majorBidi"/>
        </w:rPr>
        <w:t>age, sex, previous TB, district and year</w:t>
      </w:r>
      <w:r w:rsidR="00DA7690" w:rsidRPr="007558C0">
        <w:rPr>
          <w:rFonts w:asciiTheme="majorBidi" w:hAnsiTheme="majorBidi" w:cstheme="majorBidi"/>
        </w:rPr>
        <w:t>, with ART</w:t>
      </w:r>
      <w:r w:rsidR="00527EB6" w:rsidRPr="007558C0">
        <w:rPr>
          <w:rFonts w:asciiTheme="majorBidi" w:hAnsiTheme="majorBidi" w:cstheme="majorBidi"/>
        </w:rPr>
        <w:t>,</w:t>
      </w:r>
      <w:r w:rsidR="00DA7690" w:rsidRPr="007558C0">
        <w:rPr>
          <w:rFonts w:asciiTheme="majorBidi" w:hAnsiTheme="majorBidi" w:cstheme="majorBidi"/>
        </w:rPr>
        <w:t xml:space="preserve"> </w:t>
      </w:r>
      <w:r w:rsidR="00740DC6" w:rsidRPr="007558C0">
        <w:rPr>
          <w:rFonts w:asciiTheme="majorBidi" w:hAnsiTheme="majorBidi" w:cstheme="majorBidi"/>
        </w:rPr>
        <w:t>CD4</w:t>
      </w:r>
      <w:r w:rsidR="00DA7690" w:rsidRPr="007558C0">
        <w:rPr>
          <w:rFonts w:asciiTheme="majorBidi" w:hAnsiTheme="majorBidi" w:cstheme="majorBidi"/>
        </w:rPr>
        <w:t xml:space="preserve"> </w:t>
      </w:r>
      <w:r w:rsidR="00527EB6" w:rsidRPr="007558C0">
        <w:rPr>
          <w:rFonts w:asciiTheme="majorBidi" w:hAnsiTheme="majorBidi" w:cstheme="majorBidi"/>
        </w:rPr>
        <w:t xml:space="preserve">and weight </w:t>
      </w:r>
      <w:r w:rsidR="00DA7690" w:rsidRPr="007558C0">
        <w:rPr>
          <w:rFonts w:asciiTheme="majorBidi" w:hAnsiTheme="majorBidi" w:cstheme="majorBidi"/>
        </w:rPr>
        <w:t xml:space="preserve">as time varying covariates and </w:t>
      </w:r>
      <w:r w:rsidR="00527EB6" w:rsidRPr="007558C0">
        <w:rPr>
          <w:rFonts w:asciiTheme="majorBidi" w:hAnsiTheme="majorBidi" w:cstheme="majorBidi"/>
        </w:rPr>
        <w:t xml:space="preserve">with </w:t>
      </w:r>
      <w:r w:rsidR="00DA7690" w:rsidRPr="007558C0">
        <w:rPr>
          <w:rFonts w:asciiTheme="majorBidi" w:hAnsiTheme="majorBidi" w:cstheme="majorBidi"/>
        </w:rPr>
        <w:t>death as a competing risk</w:t>
      </w:r>
      <w:r w:rsidR="00AC4D85" w:rsidRPr="007558C0">
        <w:rPr>
          <w:rFonts w:asciiTheme="majorBidi" w:hAnsiTheme="majorBidi" w:cstheme="majorBidi"/>
        </w:rPr>
        <w:t xml:space="preserve">.  </w:t>
      </w:r>
    </w:p>
    <w:p w14:paraId="3AB8C32D" w14:textId="37D454D9" w:rsidR="0065572F" w:rsidRPr="007558C0" w:rsidRDefault="00881EA8" w:rsidP="00EC198F">
      <w:pPr>
        <w:spacing w:after="0" w:line="480" w:lineRule="auto"/>
        <w:rPr>
          <w:rFonts w:asciiTheme="majorBidi" w:hAnsiTheme="majorBidi" w:cstheme="majorBidi"/>
        </w:rPr>
      </w:pPr>
      <w:r w:rsidRPr="007558C0">
        <w:rPr>
          <w:rFonts w:asciiTheme="majorBidi" w:hAnsiTheme="majorBidi" w:cstheme="majorBidi"/>
        </w:rPr>
        <w:t xml:space="preserve">Results: </w:t>
      </w:r>
      <w:r w:rsidR="009C6B21" w:rsidRPr="007558C0">
        <w:rPr>
          <w:rFonts w:asciiTheme="majorBidi" w:hAnsiTheme="majorBidi" w:cstheme="majorBidi"/>
        </w:rPr>
        <w:t>3858</w:t>
      </w:r>
      <w:r w:rsidR="00DA7690" w:rsidRPr="007558C0">
        <w:rPr>
          <w:rFonts w:asciiTheme="majorBidi" w:hAnsiTheme="majorBidi" w:cstheme="majorBidi"/>
        </w:rPr>
        <w:t xml:space="preserve"> first</w:t>
      </w:r>
      <w:r w:rsidR="00C47D72" w:rsidRPr="007558C0">
        <w:rPr>
          <w:rFonts w:asciiTheme="majorBidi" w:hAnsiTheme="majorBidi" w:cstheme="majorBidi"/>
        </w:rPr>
        <w:t xml:space="preserve"> TB episodes occurred during</w:t>
      </w:r>
      <w:r w:rsidR="00BF1B4D" w:rsidRPr="007558C0">
        <w:rPr>
          <w:rFonts w:asciiTheme="majorBidi" w:hAnsiTheme="majorBidi" w:cstheme="majorBidi"/>
        </w:rPr>
        <w:t xml:space="preserve"> </w:t>
      </w:r>
      <w:r w:rsidR="009C6B21" w:rsidRPr="007558C0">
        <w:rPr>
          <w:rFonts w:asciiTheme="majorBidi" w:hAnsiTheme="majorBidi" w:cstheme="majorBidi"/>
        </w:rPr>
        <w:t>78,202</w:t>
      </w:r>
      <w:r w:rsidR="00BF1B4D" w:rsidRPr="007558C0">
        <w:rPr>
          <w:rFonts w:asciiTheme="majorBidi" w:hAnsiTheme="majorBidi" w:cstheme="majorBidi"/>
        </w:rPr>
        <w:t xml:space="preserve"> person-years </w:t>
      </w:r>
      <w:r w:rsidR="00C47D72" w:rsidRPr="007558C0">
        <w:rPr>
          <w:rFonts w:asciiTheme="majorBidi" w:hAnsiTheme="majorBidi" w:cstheme="majorBidi"/>
        </w:rPr>
        <w:t xml:space="preserve">at risk </w:t>
      </w:r>
      <w:r w:rsidR="00BF1B4D" w:rsidRPr="007558C0">
        <w:rPr>
          <w:rFonts w:asciiTheme="majorBidi" w:hAnsiTheme="majorBidi" w:cstheme="majorBidi"/>
        </w:rPr>
        <w:t>with ART</w:t>
      </w:r>
      <w:r w:rsidR="00C47D72" w:rsidRPr="007558C0">
        <w:rPr>
          <w:rFonts w:asciiTheme="majorBidi" w:hAnsiTheme="majorBidi" w:cstheme="majorBidi"/>
        </w:rPr>
        <w:t xml:space="preserve"> and </w:t>
      </w:r>
      <w:r w:rsidR="009C6B21" w:rsidRPr="007558C0">
        <w:rPr>
          <w:rFonts w:asciiTheme="majorBidi" w:hAnsiTheme="majorBidi" w:cstheme="majorBidi"/>
        </w:rPr>
        <w:t>5669</w:t>
      </w:r>
      <w:r w:rsidR="00DA7690" w:rsidRPr="007558C0">
        <w:rPr>
          <w:rFonts w:asciiTheme="majorBidi" w:hAnsiTheme="majorBidi" w:cstheme="majorBidi"/>
        </w:rPr>
        <w:t xml:space="preserve"> </w:t>
      </w:r>
      <w:r w:rsidR="00C47D72" w:rsidRPr="007558C0">
        <w:rPr>
          <w:rFonts w:asciiTheme="majorBidi" w:hAnsiTheme="majorBidi" w:cstheme="majorBidi"/>
        </w:rPr>
        <w:t xml:space="preserve">episodes occurred during </w:t>
      </w:r>
      <w:r w:rsidR="009C6B21" w:rsidRPr="007558C0">
        <w:rPr>
          <w:rFonts w:asciiTheme="majorBidi" w:hAnsiTheme="majorBidi" w:cstheme="majorBidi"/>
        </w:rPr>
        <w:t>62,801</w:t>
      </w:r>
      <w:r w:rsidR="00BF1B4D" w:rsidRPr="007558C0">
        <w:rPr>
          <w:rFonts w:asciiTheme="majorBidi" w:hAnsiTheme="majorBidi" w:cstheme="majorBidi"/>
        </w:rPr>
        <w:t xml:space="preserve"> person-years without ART</w:t>
      </w:r>
      <w:r w:rsidR="00C47D72" w:rsidRPr="007558C0">
        <w:rPr>
          <w:rFonts w:asciiTheme="majorBidi" w:hAnsiTheme="majorBidi" w:cstheme="majorBidi"/>
        </w:rPr>
        <w:t xml:space="preserve"> </w:t>
      </w:r>
      <w:r w:rsidR="00E34FA8" w:rsidRPr="007558C0">
        <w:rPr>
          <w:rFonts w:asciiTheme="majorBidi" w:hAnsiTheme="majorBidi" w:cstheme="majorBidi"/>
        </w:rPr>
        <w:t xml:space="preserve">(incidence rates </w:t>
      </w:r>
      <w:r w:rsidR="009C6B21" w:rsidRPr="007558C0">
        <w:rPr>
          <w:rFonts w:asciiTheme="majorBidi" w:hAnsiTheme="majorBidi" w:cstheme="majorBidi"/>
        </w:rPr>
        <w:t>4.9</w:t>
      </w:r>
      <w:r w:rsidR="00E34FA8" w:rsidRPr="007558C0">
        <w:rPr>
          <w:rFonts w:asciiTheme="majorBidi" w:hAnsiTheme="majorBidi" w:cstheme="majorBidi"/>
        </w:rPr>
        <w:t xml:space="preserve"> and </w:t>
      </w:r>
      <w:r w:rsidR="009C6B21" w:rsidRPr="007558C0">
        <w:rPr>
          <w:rFonts w:asciiTheme="majorBidi" w:hAnsiTheme="majorBidi" w:cstheme="majorBidi"/>
        </w:rPr>
        <w:t>9.0</w:t>
      </w:r>
      <w:r w:rsidR="00E34FA8" w:rsidRPr="007558C0">
        <w:rPr>
          <w:rFonts w:asciiTheme="majorBidi" w:hAnsiTheme="majorBidi" w:cstheme="majorBidi"/>
        </w:rPr>
        <w:t xml:space="preserve"> per 100 person years, crude </w:t>
      </w:r>
      <w:r w:rsidR="004B6C14" w:rsidRPr="007558C0">
        <w:rPr>
          <w:rFonts w:asciiTheme="majorBidi" w:hAnsiTheme="majorBidi" w:cstheme="majorBidi"/>
        </w:rPr>
        <w:t>incidence rate ratio</w:t>
      </w:r>
      <w:r w:rsidR="00E34FA8" w:rsidRPr="007558C0">
        <w:rPr>
          <w:rFonts w:asciiTheme="majorBidi" w:hAnsiTheme="majorBidi" w:cstheme="majorBidi"/>
        </w:rPr>
        <w:t xml:space="preserve"> </w:t>
      </w:r>
      <w:r w:rsidR="009C6B21" w:rsidRPr="007558C0">
        <w:rPr>
          <w:rFonts w:asciiTheme="majorBidi" w:hAnsiTheme="majorBidi" w:cstheme="majorBidi"/>
        </w:rPr>
        <w:t>0.</w:t>
      </w:r>
      <w:r w:rsidR="004B6C14" w:rsidRPr="007558C0">
        <w:rPr>
          <w:rFonts w:asciiTheme="majorBidi" w:hAnsiTheme="majorBidi" w:cstheme="majorBidi"/>
        </w:rPr>
        <w:t>55</w:t>
      </w:r>
      <w:r w:rsidR="0063093A" w:rsidRPr="007558C0">
        <w:rPr>
          <w:rFonts w:asciiTheme="majorBidi" w:hAnsiTheme="majorBidi" w:cstheme="majorBidi"/>
        </w:rPr>
        <w:t xml:space="preserve"> (95% confidence interval</w:t>
      </w:r>
      <w:r w:rsidR="00E34FA8" w:rsidRPr="007558C0">
        <w:rPr>
          <w:rFonts w:asciiTheme="majorBidi" w:hAnsiTheme="majorBidi" w:cstheme="majorBidi"/>
        </w:rPr>
        <w:t xml:space="preserve"> </w:t>
      </w:r>
      <w:r w:rsidR="000E1BAC" w:rsidRPr="007558C0">
        <w:rPr>
          <w:rFonts w:asciiTheme="majorBidi" w:hAnsiTheme="majorBidi" w:cstheme="majorBidi"/>
        </w:rPr>
        <w:t>0.52-0.57</w:t>
      </w:r>
      <w:r w:rsidR="00E34FA8" w:rsidRPr="007558C0">
        <w:rPr>
          <w:rFonts w:asciiTheme="majorBidi" w:hAnsiTheme="majorBidi" w:cstheme="majorBidi"/>
        </w:rPr>
        <w:t xml:space="preserve">)). The adjusted sub-hazard ratio </w:t>
      </w:r>
      <w:r w:rsidR="008F0CC6" w:rsidRPr="007558C0">
        <w:rPr>
          <w:rFonts w:asciiTheme="majorBidi" w:hAnsiTheme="majorBidi" w:cstheme="majorBidi"/>
        </w:rPr>
        <w:t xml:space="preserve">(SHR) </w:t>
      </w:r>
      <w:r w:rsidR="00E34FA8" w:rsidRPr="007558C0">
        <w:rPr>
          <w:rFonts w:asciiTheme="majorBidi" w:hAnsiTheme="majorBidi" w:cstheme="majorBidi"/>
        </w:rPr>
        <w:t xml:space="preserve">of time to first TB episode </w:t>
      </w:r>
      <w:r w:rsidR="0096589B" w:rsidRPr="007558C0">
        <w:rPr>
          <w:rFonts w:asciiTheme="majorBidi" w:hAnsiTheme="majorBidi" w:cstheme="majorBidi"/>
        </w:rPr>
        <w:t>after starting</w:t>
      </w:r>
      <w:r w:rsidR="00E34FA8" w:rsidRPr="007558C0">
        <w:rPr>
          <w:rFonts w:asciiTheme="majorBidi" w:hAnsiTheme="majorBidi" w:cstheme="majorBidi"/>
        </w:rPr>
        <w:t xml:space="preserve"> ART</w:t>
      </w:r>
      <w:r w:rsidR="0096589B" w:rsidRPr="007558C0">
        <w:rPr>
          <w:rFonts w:asciiTheme="majorBidi" w:hAnsiTheme="majorBidi" w:cstheme="majorBidi"/>
        </w:rPr>
        <w:t>,</w:t>
      </w:r>
      <w:r w:rsidR="00E34FA8" w:rsidRPr="007558C0">
        <w:rPr>
          <w:rFonts w:asciiTheme="majorBidi" w:hAnsiTheme="majorBidi" w:cstheme="majorBidi"/>
        </w:rPr>
        <w:t xml:space="preserve"> compared to follow</w:t>
      </w:r>
      <w:r w:rsidR="004660D4" w:rsidRPr="007558C0">
        <w:rPr>
          <w:rFonts w:asciiTheme="majorBidi" w:hAnsiTheme="majorBidi" w:cstheme="majorBidi"/>
        </w:rPr>
        <w:t>-up</w:t>
      </w:r>
      <w:r w:rsidR="00E34FA8" w:rsidRPr="007558C0">
        <w:rPr>
          <w:rFonts w:asciiTheme="majorBidi" w:hAnsiTheme="majorBidi" w:cstheme="majorBidi"/>
        </w:rPr>
        <w:t xml:space="preserve"> without ART</w:t>
      </w:r>
      <w:r w:rsidR="0096589B" w:rsidRPr="007558C0">
        <w:rPr>
          <w:rFonts w:asciiTheme="majorBidi" w:hAnsiTheme="majorBidi" w:cstheme="majorBidi"/>
        </w:rPr>
        <w:t>,</w:t>
      </w:r>
      <w:r w:rsidR="00E34FA8" w:rsidRPr="007558C0">
        <w:rPr>
          <w:rFonts w:asciiTheme="majorBidi" w:hAnsiTheme="majorBidi" w:cstheme="majorBidi"/>
        </w:rPr>
        <w:t xml:space="preserve"> </w:t>
      </w:r>
      <w:r w:rsidR="007E7763" w:rsidRPr="007558C0">
        <w:rPr>
          <w:rFonts w:asciiTheme="majorBidi" w:hAnsiTheme="majorBidi" w:cstheme="majorBidi"/>
        </w:rPr>
        <w:t>was 0.67 (0.64-0.70</w:t>
      </w:r>
      <w:r w:rsidR="008F0CC6" w:rsidRPr="007558C0">
        <w:rPr>
          <w:rFonts w:asciiTheme="majorBidi" w:hAnsiTheme="majorBidi" w:cstheme="majorBidi"/>
        </w:rPr>
        <w:t xml:space="preserve">). </w:t>
      </w:r>
      <w:r w:rsidR="001F0E0C" w:rsidRPr="007558C0">
        <w:rPr>
          <w:rFonts w:asciiTheme="majorBidi" w:hAnsiTheme="majorBidi" w:cstheme="majorBidi"/>
        </w:rPr>
        <w:t>Withi</w:t>
      </w:r>
      <w:r w:rsidR="008F0CC6" w:rsidRPr="007558C0">
        <w:rPr>
          <w:rFonts w:asciiTheme="majorBidi" w:hAnsiTheme="majorBidi" w:cstheme="majorBidi"/>
        </w:rPr>
        <w:t xml:space="preserve">n </w:t>
      </w:r>
      <w:r w:rsidR="001F0E0C" w:rsidRPr="007558C0">
        <w:rPr>
          <w:rFonts w:asciiTheme="majorBidi" w:hAnsiTheme="majorBidi" w:cstheme="majorBidi"/>
        </w:rPr>
        <w:t xml:space="preserve">CD4 </w:t>
      </w:r>
      <w:r w:rsidR="008F0CC6" w:rsidRPr="007558C0">
        <w:rPr>
          <w:rFonts w:asciiTheme="majorBidi" w:hAnsiTheme="majorBidi" w:cstheme="majorBidi"/>
        </w:rPr>
        <w:t xml:space="preserve">subgroups </w:t>
      </w:r>
      <w:r w:rsidR="00C47D72" w:rsidRPr="007558C0">
        <w:rPr>
          <w:rFonts w:asciiTheme="majorBidi" w:hAnsiTheme="majorBidi" w:cstheme="majorBidi"/>
        </w:rPr>
        <w:t>(</w:t>
      </w:r>
      <w:r w:rsidR="004660D4" w:rsidRPr="007558C0">
        <w:rPr>
          <w:rFonts w:asciiTheme="majorBidi" w:hAnsiTheme="majorBidi" w:cstheme="majorBidi"/>
        </w:rPr>
        <w:t>&lt;50, 50-199, 100-199, 200</w:t>
      </w:r>
      <w:r w:rsidR="008F0CC6" w:rsidRPr="007558C0">
        <w:rPr>
          <w:rFonts w:asciiTheme="majorBidi" w:hAnsiTheme="majorBidi" w:cstheme="majorBidi"/>
        </w:rPr>
        <w:t>-</w:t>
      </w:r>
      <w:r w:rsidR="004660D4" w:rsidRPr="007558C0">
        <w:rPr>
          <w:rFonts w:asciiTheme="majorBidi" w:hAnsiTheme="majorBidi" w:cstheme="majorBidi"/>
        </w:rPr>
        <w:t>349</w:t>
      </w:r>
      <w:r w:rsidR="008F0CC6" w:rsidRPr="007558C0">
        <w:rPr>
          <w:rFonts w:asciiTheme="majorBidi" w:hAnsiTheme="majorBidi" w:cstheme="majorBidi"/>
        </w:rPr>
        <w:t xml:space="preserve"> and </w:t>
      </w:r>
      <w:r w:rsidR="008F0CC6" w:rsidRPr="007558C0">
        <w:rPr>
          <w:rFonts w:asciiTheme="majorBidi" w:hAnsiTheme="majorBidi" w:cstheme="majorBidi"/>
          <w:u w:val="single"/>
        </w:rPr>
        <w:t>&gt;</w:t>
      </w:r>
      <w:r w:rsidR="008F0CC6" w:rsidRPr="007558C0">
        <w:rPr>
          <w:rFonts w:asciiTheme="majorBidi" w:hAnsiTheme="majorBidi" w:cstheme="majorBidi"/>
        </w:rPr>
        <w:t>350 cells</w:t>
      </w:r>
      <w:r w:rsidR="0063093A" w:rsidRPr="007558C0">
        <w:rPr>
          <w:rFonts w:asciiTheme="majorBidi" w:hAnsiTheme="majorBidi" w:cstheme="majorBidi"/>
        </w:rPr>
        <w:t>/</w:t>
      </w:r>
      <w:r w:rsidR="008F0CC6" w:rsidRPr="007558C0">
        <w:rPr>
          <w:rFonts w:asciiTheme="majorBidi" w:hAnsiTheme="majorBidi" w:cstheme="majorBidi"/>
        </w:rPr>
        <w:t>µL</w:t>
      </w:r>
      <w:r w:rsidR="00C47D72" w:rsidRPr="007558C0">
        <w:rPr>
          <w:rFonts w:asciiTheme="majorBidi" w:hAnsiTheme="majorBidi" w:cstheme="majorBidi"/>
        </w:rPr>
        <w:t>)</w:t>
      </w:r>
      <w:r w:rsidR="007E7763" w:rsidRPr="007558C0">
        <w:rPr>
          <w:rFonts w:asciiTheme="majorBidi" w:hAnsiTheme="majorBidi" w:cstheme="majorBidi"/>
        </w:rPr>
        <w:t xml:space="preserve"> the respective SHRs were 0.64 (0.57-0.71), 0.63 (0.57-0.70), 0.66 (0.61-0.72</w:t>
      </w:r>
      <w:r w:rsidR="00C06225" w:rsidRPr="007558C0">
        <w:rPr>
          <w:rFonts w:asciiTheme="majorBidi" w:hAnsiTheme="majorBidi" w:cstheme="majorBidi"/>
        </w:rPr>
        <w:t>), 0.67</w:t>
      </w:r>
      <w:r w:rsidR="008F0CC6" w:rsidRPr="007558C0">
        <w:rPr>
          <w:rFonts w:asciiTheme="majorBidi" w:hAnsiTheme="majorBidi" w:cstheme="majorBidi"/>
        </w:rPr>
        <w:t xml:space="preserve"> (</w:t>
      </w:r>
      <w:r w:rsidR="00C06225" w:rsidRPr="007558C0">
        <w:rPr>
          <w:rFonts w:asciiTheme="majorBidi" w:hAnsiTheme="majorBidi" w:cstheme="majorBidi"/>
        </w:rPr>
        <w:t xml:space="preserve">0.62-0.72), </w:t>
      </w:r>
      <w:r w:rsidR="007E7763" w:rsidRPr="007558C0">
        <w:rPr>
          <w:rFonts w:asciiTheme="majorBidi" w:hAnsiTheme="majorBidi" w:cstheme="majorBidi"/>
        </w:rPr>
        <w:t>0.72</w:t>
      </w:r>
      <w:r w:rsidR="008F0CC6" w:rsidRPr="007558C0">
        <w:rPr>
          <w:rFonts w:asciiTheme="majorBidi" w:hAnsiTheme="majorBidi" w:cstheme="majorBidi"/>
        </w:rPr>
        <w:t xml:space="preserve"> (</w:t>
      </w:r>
      <w:r w:rsidR="007E7763" w:rsidRPr="007558C0">
        <w:rPr>
          <w:rFonts w:asciiTheme="majorBidi" w:hAnsiTheme="majorBidi" w:cstheme="majorBidi"/>
        </w:rPr>
        <w:t>0.63</w:t>
      </w:r>
      <w:r w:rsidR="00C06225" w:rsidRPr="007558C0">
        <w:rPr>
          <w:rFonts w:asciiTheme="majorBidi" w:hAnsiTheme="majorBidi" w:cstheme="majorBidi"/>
        </w:rPr>
        <w:t>-0.83</w:t>
      </w:r>
      <w:r w:rsidR="008F0CC6" w:rsidRPr="007558C0">
        <w:rPr>
          <w:rFonts w:asciiTheme="majorBidi" w:hAnsiTheme="majorBidi" w:cstheme="majorBidi"/>
        </w:rPr>
        <w:t xml:space="preserve">), </w:t>
      </w:r>
      <w:r w:rsidR="00C06225" w:rsidRPr="007558C0">
        <w:rPr>
          <w:rFonts w:asciiTheme="majorBidi" w:hAnsiTheme="majorBidi" w:cstheme="majorBidi"/>
        </w:rPr>
        <w:t xml:space="preserve">and </w:t>
      </w:r>
      <w:r w:rsidR="007E7763" w:rsidRPr="007558C0">
        <w:rPr>
          <w:rFonts w:asciiTheme="majorBidi" w:hAnsiTheme="majorBidi" w:cstheme="majorBidi"/>
        </w:rPr>
        <w:t>0.97</w:t>
      </w:r>
      <w:r w:rsidR="008F0CC6" w:rsidRPr="007558C0">
        <w:rPr>
          <w:rFonts w:asciiTheme="majorBidi" w:hAnsiTheme="majorBidi" w:cstheme="majorBidi"/>
        </w:rPr>
        <w:t xml:space="preserve"> (</w:t>
      </w:r>
      <w:r w:rsidR="007E7763" w:rsidRPr="007558C0">
        <w:rPr>
          <w:rFonts w:asciiTheme="majorBidi" w:hAnsiTheme="majorBidi" w:cstheme="majorBidi"/>
        </w:rPr>
        <w:t>0.60-1.59</w:t>
      </w:r>
      <w:r w:rsidR="008F0CC6" w:rsidRPr="007558C0">
        <w:rPr>
          <w:rFonts w:asciiTheme="majorBidi" w:hAnsiTheme="majorBidi" w:cstheme="majorBidi"/>
        </w:rPr>
        <w:t xml:space="preserve">). </w:t>
      </w:r>
      <w:r w:rsidR="000444BB" w:rsidRPr="007558C0">
        <w:rPr>
          <w:rFonts w:asciiTheme="majorBidi" w:hAnsiTheme="majorBidi" w:cstheme="majorBidi"/>
        </w:rPr>
        <w:t xml:space="preserve">Adjusted </w:t>
      </w:r>
      <w:r w:rsidR="0065572F" w:rsidRPr="007558C0">
        <w:rPr>
          <w:rFonts w:asciiTheme="majorBidi" w:hAnsiTheme="majorBidi" w:cstheme="majorBidi"/>
        </w:rPr>
        <w:t xml:space="preserve">SHRs for ART decreased </w:t>
      </w:r>
      <w:r w:rsidR="00EA6F4F" w:rsidRPr="007558C0">
        <w:rPr>
          <w:rFonts w:asciiTheme="majorBidi" w:hAnsiTheme="majorBidi" w:cstheme="majorBidi"/>
        </w:rPr>
        <w:t xml:space="preserve">with </w:t>
      </w:r>
      <w:r w:rsidR="0065572F" w:rsidRPr="007558C0">
        <w:rPr>
          <w:rFonts w:asciiTheme="majorBidi" w:hAnsiTheme="majorBidi" w:cstheme="majorBidi"/>
        </w:rPr>
        <w:t>each year</w:t>
      </w:r>
      <w:r w:rsidR="00EA6F4F" w:rsidRPr="007558C0">
        <w:rPr>
          <w:rFonts w:asciiTheme="majorBidi" w:hAnsiTheme="majorBidi" w:cstheme="majorBidi"/>
        </w:rPr>
        <w:t xml:space="preserve"> of </w:t>
      </w:r>
      <w:proofErr w:type="spellStart"/>
      <w:r w:rsidR="0032537F">
        <w:rPr>
          <w:rFonts w:asciiTheme="majorBidi" w:hAnsiTheme="majorBidi" w:cstheme="majorBidi"/>
        </w:rPr>
        <w:t>enrollment</w:t>
      </w:r>
      <w:proofErr w:type="spellEnd"/>
      <w:r w:rsidR="0065572F" w:rsidRPr="007558C0">
        <w:rPr>
          <w:rFonts w:asciiTheme="majorBidi" w:hAnsiTheme="majorBidi" w:cstheme="majorBidi"/>
        </w:rPr>
        <w:t>, from 0.</w:t>
      </w:r>
      <w:r w:rsidR="009D2C2D" w:rsidRPr="007558C0">
        <w:rPr>
          <w:rFonts w:asciiTheme="majorBidi" w:hAnsiTheme="majorBidi" w:cstheme="majorBidi"/>
        </w:rPr>
        <w:t>90 (0.77-1.04) in 2004 to 0.54 (0.43-0.67</w:t>
      </w:r>
      <w:r w:rsidR="0065572F" w:rsidRPr="007558C0">
        <w:rPr>
          <w:rFonts w:asciiTheme="majorBidi" w:hAnsiTheme="majorBidi" w:cstheme="majorBidi"/>
        </w:rPr>
        <w:t xml:space="preserve">) in 2010. </w:t>
      </w:r>
    </w:p>
    <w:p w14:paraId="5D2463B9" w14:textId="062BA209" w:rsidR="004660D4" w:rsidRPr="007558C0" w:rsidRDefault="004660D4" w:rsidP="00EC198F">
      <w:pPr>
        <w:spacing w:after="0" w:line="480" w:lineRule="auto"/>
        <w:rPr>
          <w:rFonts w:asciiTheme="majorBidi" w:hAnsiTheme="majorBidi" w:cstheme="majorBidi"/>
        </w:rPr>
      </w:pPr>
      <w:r w:rsidRPr="007558C0">
        <w:rPr>
          <w:rFonts w:asciiTheme="majorBidi" w:hAnsiTheme="majorBidi" w:cstheme="majorBidi"/>
        </w:rPr>
        <w:t xml:space="preserve">Conclusions: ART was effective in preventing TB in </w:t>
      </w:r>
      <w:r w:rsidR="00F3660C" w:rsidRPr="007558C0">
        <w:rPr>
          <w:rFonts w:asciiTheme="majorBidi" w:hAnsiTheme="majorBidi" w:cstheme="majorBidi"/>
        </w:rPr>
        <w:t xml:space="preserve">HIV infected </w:t>
      </w:r>
      <w:r w:rsidRPr="007558C0">
        <w:rPr>
          <w:rFonts w:asciiTheme="majorBidi" w:hAnsiTheme="majorBidi" w:cstheme="majorBidi"/>
        </w:rPr>
        <w:t xml:space="preserve">patients with </w:t>
      </w:r>
      <w:r w:rsidR="00975EDF">
        <w:rPr>
          <w:rFonts w:asciiTheme="majorBidi" w:hAnsiTheme="majorBidi" w:cstheme="majorBidi"/>
        </w:rPr>
        <w:t>CD4</w:t>
      </w:r>
      <w:r w:rsidR="0032537F">
        <w:rPr>
          <w:rFonts w:asciiTheme="majorBidi" w:hAnsiTheme="majorBidi" w:cstheme="majorBidi"/>
        </w:rPr>
        <w:t xml:space="preserve"> count</w:t>
      </w:r>
      <w:r w:rsidRPr="007558C0">
        <w:rPr>
          <w:rFonts w:asciiTheme="majorBidi" w:hAnsiTheme="majorBidi" w:cstheme="majorBidi"/>
        </w:rPr>
        <w:t xml:space="preserve">s </w:t>
      </w:r>
      <w:r w:rsidR="007739BE">
        <w:rPr>
          <w:rFonts w:asciiTheme="majorBidi" w:hAnsiTheme="majorBidi" w:cstheme="majorBidi"/>
        </w:rPr>
        <w:t>below</w:t>
      </w:r>
      <w:r w:rsidR="004D74B2">
        <w:rPr>
          <w:rFonts w:asciiTheme="majorBidi" w:hAnsiTheme="majorBidi" w:cstheme="majorBidi"/>
        </w:rPr>
        <w:t xml:space="preserve"> </w:t>
      </w:r>
      <w:r w:rsidR="00DA7690" w:rsidRPr="007558C0">
        <w:rPr>
          <w:rFonts w:asciiTheme="majorBidi" w:hAnsiTheme="majorBidi" w:cstheme="majorBidi"/>
        </w:rPr>
        <w:t xml:space="preserve">350 </w:t>
      </w:r>
      <w:r w:rsidRPr="007558C0">
        <w:rPr>
          <w:rFonts w:asciiTheme="majorBidi" w:hAnsiTheme="majorBidi" w:cstheme="majorBidi"/>
        </w:rPr>
        <w:t>cells</w:t>
      </w:r>
      <w:r w:rsidR="0063093A" w:rsidRPr="007558C0">
        <w:rPr>
          <w:rFonts w:asciiTheme="majorBidi" w:hAnsiTheme="majorBidi" w:cstheme="majorBidi"/>
        </w:rPr>
        <w:t>/</w:t>
      </w:r>
      <w:r w:rsidR="00DA7690" w:rsidRPr="007558C0">
        <w:rPr>
          <w:rFonts w:asciiTheme="majorBidi" w:hAnsiTheme="majorBidi" w:cstheme="majorBidi"/>
        </w:rPr>
        <w:t>µL</w:t>
      </w:r>
      <w:r w:rsidR="0065572F" w:rsidRPr="007558C0">
        <w:rPr>
          <w:rFonts w:asciiTheme="majorBidi" w:hAnsiTheme="majorBidi" w:cstheme="majorBidi"/>
        </w:rPr>
        <w:t xml:space="preserve">, </w:t>
      </w:r>
      <w:r w:rsidR="007E4AFD">
        <w:rPr>
          <w:rFonts w:asciiTheme="majorBidi" w:hAnsiTheme="majorBidi" w:cstheme="majorBidi"/>
        </w:rPr>
        <w:t>but</w:t>
      </w:r>
      <w:r w:rsidR="0065572F" w:rsidRPr="007558C0">
        <w:rPr>
          <w:rFonts w:asciiTheme="majorBidi" w:hAnsiTheme="majorBidi" w:cstheme="majorBidi"/>
        </w:rPr>
        <w:t xml:space="preserve"> less</w:t>
      </w:r>
      <w:r w:rsidR="00CC2954" w:rsidRPr="007558C0">
        <w:rPr>
          <w:rFonts w:asciiTheme="majorBidi" w:hAnsiTheme="majorBidi" w:cstheme="majorBidi"/>
        </w:rPr>
        <w:t xml:space="preserve"> so</w:t>
      </w:r>
      <w:r w:rsidR="0065572F" w:rsidRPr="007558C0">
        <w:rPr>
          <w:rFonts w:asciiTheme="majorBidi" w:hAnsiTheme="majorBidi" w:cstheme="majorBidi"/>
        </w:rPr>
        <w:t xml:space="preserve"> than </w:t>
      </w:r>
      <w:r w:rsidR="007E3237" w:rsidRPr="007558C0">
        <w:rPr>
          <w:rFonts w:asciiTheme="majorBidi" w:hAnsiTheme="majorBidi" w:cstheme="majorBidi"/>
        </w:rPr>
        <w:t>previously estimated</w:t>
      </w:r>
      <w:r w:rsidR="0065572F" w:rsidRPr="007558C0">
        <w:rPr>
          <w:rFonts w:asciiTheme="majorBidi" w:hAnsiTheme="majorBidi" w:cstheme="majorBidi"/>
        </w:rPr>
        <w:t>.</w:t>
      </w:r>
      <w:r w:rsidR="00872B19" w:rsidRPr="007558C0">
        <w:rPr>
          <w:rFonts w:asciiTheme="majorBidi" w:hAnsiTheme="majorBidi" w:cstheme="majorBidi"/>
        </w:rPr>
        <w:t xml:space="preserve"> </w:t>
      </w:r>
      <w:r w:rsidRPr="007558C0">
        <w:rPr>
          <w:rFonts w:asciiTheme="majorBidi" w:hAnsiTheme="majorBidi" w:cstheme="majorBidi"/>
        </w:rPr>
        <w:t xml:space="preserve"> </w:t>
      </w:r>
      <w:r w:rsidR="007E3237" w:rsidRPr="007558C0">
        <w:rPr>
          <w:rFonts w:asciiTheme="majorBidi" w:hAnsiTheme="majorBidi" w:cstheme="majorBidi"/>
        </w:rPr>
        <w:t xml:space="preserve"> </w:t>
      </w:r>
      <w:r w:rsidR="000444BB" w:rsidRPr="007558C0">
        <w:rPr>
          <w:rFonts w:asciiTheme="majorBidi" w:hAnsiTheme="majorBidi" w:cstheme="majorBidi"/>
        </w:rPr>
        <w:t>E</w:t>
      </w:r>
      <w:r w:rsidR="0065572F" w:rsidRPr="007558C0">
        <w:rPr>
          <w:rFonts w:asciiTheme="majorBidi" w:hAnsiTheme="majorBidi" w:cstheme="majorBidi"/>
        </w:rPr>
        <w:t xml:space="preserve">ffectiveness increased each year. </w:t>
      </w:r>
    </w:p>
    <w:p w14:paraId="581289E5" w14:textId="77777777" w:rsidR="006525B5" w:rsidRPr="007558C0" w:rsidRDefault="006525B5" w:rsidP="00EC198F">
      <w:pPr>
        <w:spacing w:after="0" w:line="480" w:lineRule="auto"/>
        <w:rPr>
          <w:rFonts w:asciiTheme="majorBidi" w:hAnsiTheme="majorBidi" w:cstheme="majorBidi"/>
        </w:rPr>
      </w:pPr>
    </w:p>
    <w:p w14:paraId="5A41004A" w14:textId="196664B6" w:rsidR="004E4C0E" w:rsidRPr="00633D4F" w:rsidRDefault="0037725D" w:rsidP="00EC198F">
      <w:pPr>
        <w:spacing w:after="0" w:line="480" w:lineRule="auto"/>
        <w:rPr>
          <w:rFonts w:asciiTheme="majorBidi" w:hAnsiTheme="majorBidi" w:cstheme="majorBidi"/>
          <w:b/>
        </w:rPr>
      </w:pPr>
      <w:r w:rsidRPr="007558C0">
        <w:rPr>
          <w:rFonts w:asciiTheme="majorBidi" w:hAnsiTheme="majorBidi" w:cstheme="majorBidi"/>
        </w:rPr>
        <w:t>Keywords: highly active antiretroviral therapy, tuberculosis, cohort studies, treatment effectiveness, program evaluation</w:t>
      </w:r>
      <w:r w:rsidR="007547C7">
        <w:rPr>
          <w:rFonts w:asciiTheme="majorBidi" w:hAnsiTheme="majorBidi" w:cstheme="majorBidi"/>
          <w:b/>
        </w:rPr>
        <w:br w:type="page"/>
      </w:r>
      <w:r w:rsidR="004E4C0E" w:rsidRPr="00633D4F">
        <w:rPr>
          <w:rFonts w:asciiTheme="majorBidi" w:hAnsiTheme="majorBidi" w:cstheme="majorBidi"/>
          <w:b/>
        </w:rPr>
        <w:lastRenderedPageBreak/>
        <w:t>Introduction</w:t>
      </w:r>
    </w:p>
    <w:p w14:paraId="0AB4F885" w14:textId="77777777" w:rsidR="004E4C0E" w:rsidRDefault="004E4C0E" w:rsidP="00EC198F">
      <w:pPr>
        <w:spacing w:after="0" w:line="480" w:lineRule="auto"/>
        <w:rPr>
          <w:rFonts w:asciiTheme="majorBidi" w:hAnsiTheme="majorBidi" w:cstheme="majorBidi"/>
        </w:rPr>
      </w:pPr>
    </w:p>
    <w:p w14:paraId="5BAEAD6D" w14:textId="4680ED24" w:rsidR="008011C3" w:rsidRDefault="00E142E8" w:rsidP="00EC198F">
      <w:pPr>
        <w:spacing w:after="0" w:line="480" w:lineRule="auto"/>
        <w:rPr>
          <w:rFonts w:asciiTheme="majorBidi" w:hAnsiTheme="majorBidi" w:cstheme="majorBidi"/>
        </w:rPr>
      </w:pPr>
      <w:r>
        <w:rPr>
          <w:rFonts w:asciiTheme="majorBidi" w:hAnsiTheme="majorBidi" w:cstheme="majorBidi"/>
        </w:rPr>
        <w:t>T</w:t>
      </w:r>
      <w:r w:rsidR="0078599C">
        <w:rPr>
          <w:rFonts w:asciiTheme="majorBidi" w:hAnsiTheme="majorBidi" w:cstheme="majorBidi"/>
        </w:rPr>
        <w:t xml:space="preserve">uberculosis (TB) is the commonest </w:t>
      </w:r>
      <w:r w:rsidR="009D3BB8">
        <w:rPr>
          <w:rFonts w:asciiTheme="majorBidi" w:hAnsiTheme="majorBidi" w:cstheme="majorBidi"/>
        </w:rPr>
        <w:t>clinical manifestation</w:t>
      </w:r>
      <w:r w:rsidR="0078599C">
        <w:rPr>
          <w:rFonts w:asciiTheme="majorBidi" w:hAnsiTheme="majorBidi" w:cstheme="majorBidi"/>
        </w:rPr>
        <w:t xml:space="preserve"> o</w:t>
      </w:r>
      <w:r w:rsidR="00B76EB3">
        <w:rPr>
          <w:rFonts w:asciiTheme="majorBidi" w:hAnsiTheme="majorBidi" w:cstheme="majorBidi"/>
        </w:rPr>
        <w:t xml:space="preserve">f AIDS </w:t>
      </w:r>
      <w:r>
        <w:rPr>
          <w:rFonts w:asciiTheme="majorBidi" w:hAnsiTheme="majorBidi" w:cstheme="majorBidi"/>
        </w:rPr>
        <w:t>in Africa</w:t>
      </w:r>
      <w:r w:rsidR="0006787E">
        <w:rPr>
          <w:rFonts w:asciiTheme="majorBidi" w:hAnsiTheme="majorBidi" w:cstheme="majorBidi"/>
        </w:rPr>
        <w:t>,</w:t>
      </w:r>
      <w:r>
        <w:rPr>
          <w:rFonts w:asciiTheme="majorBidi" w:hAnsiTheme="majorBidi" w:cstheme="majorBidi"/>
        </w:rPr>
        <w:t xml:space="preserve"> </w:t>
      </w:r>
      <w:r w:rsidR="00DA7690">
        <w:rPr>
          <w:rFonts w:asciiTheme="majorBidi" w:hAnsiTheme="majorBidi" w:cstheme="majorBidi"/>
        </w:rPr>
        <w:t xml:space="preserve">where </w:t>
      </w:r>
      <w:r w:rsidR="0006787E">
        <w:rPr>
          <w:rFonts w:asciiTheme="majorBidi" w:hAnsiTheme="majorBidi" w:cstheme="majorBidi"/>
        </w:rPr>
        <w:t xml:space="preserve">it </w:t>
      </w:r>
      <w:r w:rsidR="00A6254E">
        <w:rPr>
          <w:rFonts w:asciiTheme="majorBidi" w:hAnsiTheme="majorBidi" w:cstheme="majorBidi"/>
        </w:rPr>
        <w:t xml:space="preserve">aggravates TB epidemics </w:t>
      </w:r>
      <w:r w:rsidR="00DA7690">
        <w:rPr>
          <w:rFonts w:asciiTheme="majorBidi" w:hAnsiTheme="majorBidi" w:cstheme="majorBidi"/>
        </w:rPr>
        <w:t xml:space="preserve">by transmission </w:t>
      </w:r>
      <w:r w:rsidR="009D3BB8">
        <w:rPr>
          <w:rFonts w:asciiTheme="majorBidi" w:hAnsiTheme="majorBidi" w:cstheme="majorBidi"/>
        </w:rPr>
        <w:t xml:space="preserve">of TB </w:t>
      </w:r>
      <w:r w:rsidR="00DA7690">
        <w:rPr>
          <w:rFonts w:asciiTheme="majorBidi" w:hAnsiTheme="majorBidi" w:cstheme="majorBidi"/>
        </w:rPr>
        <w:t>to</w:t>
      </w:r>
      <w:r w:rsidR="00A6254E">
        <w:rPr>
          <w:rFonts w:asciiTheme="majorBidi" w:hAnsiTheme="majorBidi" w:cstheme="majorBidi"/>
        </w:rPr>
        <w:t xml:space="preserve"> </w:t>
      </w:r>
      <w:r>
        <w:rPr>
          <w:rFonts w:asciiTheme="majorBidi" w:hAnsiTheme="majorBidi" w:cstheme="majorBidi"/>
        </w:rPr>
        <w:t>HIV-</w:t>
      </w:r>
      <w:r w:rsidR="0078599C">
        <w:rPr>
          <w:rFonts w:asciiTheme="majorBidi" w:hAnsiTheme="majorBidi" w:cstheme="majorBidi"/>
        </w:rPr>
        <w:t xml:space="preserve">uninfected as well as </w:t>
      </w:r>
      <w:r w:rsidR="00DA7690">
        <w:rPr>
          <w:rFonts w:asciiTheme="majorBidi" w:hAnsiTheme="majorBidi" w:cstheme="majorBidi"/>
        </w:rPr>
        <w:t xml:space="preserve">to </w:t>
      </w:r>
      <w:r>
        <w:rPr>
          <w:rFonts w:asciiTheme="majorBidi" w:hAnsiTheme="majorBidi" w:cstheme="majorBidi"/>
        </w:rPr>
        <w:t>HIV-</w:t>
      </w:r>
      <w:r w:rsidR="0078599C">
        <w:rPr>
          <w:rFonts w:asciiTheme="majorBidi" w:hAnsiTheme="majorBidi" w:cstheme="majorBidi"/>
        </w:rPr>
        <w:t>infected populations</w:t>
      </w:r>
      <w:r w:rsidR="007558C0">
        <w:rPr>
          <w:rFonts w:asciiTheme="majorBidi" w:hAnsiTheme="majorBidi" w:cstheme="majorBidi"/>
        </w:rPr>
        <w:t xml:space="preserve"> [1]</w:t>
      </w:r>
      <w:r w:rsidR="0078599C">
        <w:rPr>
          <w:rFonts w:asciiTheme="majorBidi" w:hAnsiTheme="majorBidi" w:cstheme="majorBidi"/>
        </w:rPr>
        <w:t xml:space="preserve">.   </w:t>
      </w:r>
      <w:r w:rsidR="008130F8">
        <w:rPr>
          <w:rFonts w:asciiTheme="majorBidi" w:hAnsiTheme="majorBidi" w:cstheme="majorBidi"/>
        </w:rPr>
        <w:t>Combination a</w:t>
      </w:r>
      <w:r w:rsidR="0078599C">
        <w:rPr>
          <w:rFonts w:asciiTheme="majorBidi" w:hAnsiTheme="majorBidi" w:cstheme="majorBidi"/>
        </w:rPr>
        <w:t>ntiretrovira</w:t>
      </w:r>
      <w:r w:rsidR="00B76EB3">
        <w:rPr>
          <w:rFonts w:asciiTheme="majorBidi" w:hAnsiTheme="majorBidi" w:cstheme="majorBidi"/>
        </w:rPr>
        <w:t xml:space="preserve">l treatment (ART) is </w:t>
      </w:r>
      <w:r w:rsidR="00CB05B0">
        <w:rPr>
          <w:rFonts w:asciiTheme="majorBidi" w:hAnsiTheme="majorBidi" w:cstheme="majorBidi"/>
        </w:rPr>
        <w:t>therefore</w:t>
      </w:r>
      <w:r w:rsidR="00B76EB3">
        <w:rPr>
          <w:rFonts w:asciiTheme="majorBidi" w:hAnsiTheme="majorBidi" w:cstheme="majorBidi"/>
        </w:rPr>
        <w:t xml:space="preserve"> </w:t>
      </w:r>
      <w:r w:rsidR="0078599C">
        <w:rPr>
          <w:rFonts w:asciiTheme="majorBidi" w:hAnsiTheme="majorBidi" w:cstheme="majorBidi"/>
        </w:rPr>
        <w:t xml:space="preserve">a mainstay of TB control strategies in countries with high HIV </w:t>
      </w:r>
      <w:r w:rsidR="00A945C7">
        <w:rPr>
          <w:rFonts w:asciiTheme="majorBidi" w:hAnsiTheme="majorBidi" w:cstheme="majorBidi"/>
        </w:rPr>
        <w:t xml:space="preserve">and TB </w:t>
      </w:r>
      <w:r w:rsidR="0078599C">
        <w:rPr>
          <w:rFonts w:asciiTheme="majorBidi" w:hAnsiTheme="majorBidi" w:cstheme="majorBidi"/>
        </w:rPr>
        <w:t>prevalence</w:t>
      </w:r>
      <w:r w:rsidR="00A945C7">
        <w:rPr>
          <w:rFonts w:asciiTheme="majorBidi" w:hAnsiTheme="majorBidi" w:cstheme="majorBidi"/>
        </w:rPr>
        <w:t>.</w:t>
      </w:r>
      <w:r w:rsidR="0078599C">
        <w:rPr>
          <w:rFonts w:asciiTheme="majorBidi" w:hAnsiTheme="majorBidi" w:cstheme="majorBidi"/>
        </w:rPr>
        <w:t xml:space="preserve"> </w:t>
      </w:r>
      <w:r w:rsidR="004C5290">
        <w:rPr>
          <w:rFonts w:asciiTheme="majorBidi" w:hAnsiTheme="majorBidi" w:cstheme="majorBidi"/>
        </w:rPr>
        <w:t>Therefore, t</w:t>
      </w:r>
      <w:r w:rsidR="000C60E1">
        <w:rPr>
          <w:rFonts w:asciiTheme="majorBidi" w:hAnsiTheme="majorBidi" w:cstheme="majorBidi"/>
        </w:rPr>
        <w:t>he priority and resources to be allocated to ART expansion</w:t>
      </w:r>
      <w:r w:rsidR="00002D3F">
        <w:rPr>
          <w:rFonts w:asciiTheme="majorBidi" w:hAnsiTheme="majorBidi" w:cstheme="majorBidi"/>
        </w:rPr>
        <w:t>, and the stage of HIV</w:t>
      </w:r>
      <w:r w:rsidR="0079774B">
        <w:rPr>
          <w:rFonts w:asciiTheme="majorBidi" w:hAnsiTheme="majorBidi" w:cstheme="majorBidi"/>
        </w:rPr>
        <w:t>/</w:t>
      </w:r>
      <w:r w:rsidR="00002D3F">
        <w:rPr>
          <w:rFonts w:asciiTheme="majorBidi" w:hAnsiTheme="majorBidi" w:cstheme="majorBidi"/>
        </w:rPr>
        <w:t>AIDS progression at which ART should be initiated,</w:t>
      </w:r>
      <w:r w:rsidR="000C60E1">
        <w:rPr>
          <w:rFonts w:asciiTheme="majorBidi" w:hAnsiTheme="majorBidi" w:cstheme="majorBidi"/>
        </w:rPr>
        <w:t xml:space="preserve"> depend </w:t>
      </w:r>
      <w:r w:rsidR="004C5290">
        <w:rPr>
          <w:rFonts w:asciiTheme="majorBidi" w:hAnsiTheme="majorBidi" w:cstheme="majorBidi"/>
        </w:rPr>
        <w:t>partly</w:t>
      </w:r>
      <w:r w:rsidR="000C60E1">
        <w:rPr>
          <w:rFonts w:asciiTheme="majorBidi" w:hAnsiTheme="majorBidi" w:cstheme="majorBidi"/>
        </w:rPr>
        <w:t xml:space="preserve"> on the effectiveness of ART in preventing TB</w:t>
      </w:r>
      <w:r w:rsidR="00002D3F">
        <w:rPr>
          <w:rFonts w:asciiTheme="majorBidi" w:hAnsiTheme="majorBidi" w:cstheme="majorBidi"/>
        </w:rPr>
        <w:t xml:space="preserve"> [</w:t>
      </w:r>
      <w:r w:rsidR="007558C0">
        <w:rPr>
          <w:rFonts w:asciiTheme="majorBidi" w:hAnsiTheme="majorBidi" w:cstheme="majorBidi"/>
        </w:rPr>
        <w:t>2</w:t>
      </w:r>
      <w:r w:rsidR="00002D3F">
        <w:rPr>
          <w:rFonts w:asciiTheme="majorBidi" w:hAnsiTheme="majorBidi" w:cstheme="majorBidi"/>
        </w:rPr>
        <w:t>]</w:t>
      </w:r>
      <w:r w:rsidR="000C60E1">
        <w:rPr>
          <w:rFonts w:asciiTheme="majorBidi" w:hAnsiTheme="majorBidi" w:cstheme="majorBidi"/>
        </w:rPr>
        <w:t xml:space="preserve">. </w:t>
      </w:r>
      <w:r w:rsidR="00A945C7">
        <w:rPr>
          <w:rFonts w:asciiTheme="majorBidi" w:hAnsiTheme="majorBidi" w:cstheme="majorBidi"/>
        </w:rPr>
        <w:t>South Africa has the world’s largest national ART programme</w:t>
      </w:r>
      <w:r w:rsidR="008130F8">
        <w:rPr>
          <w:rFonts w:asciiTheme="majorBidi" w:hAnsiTheme="majorBidi" w:cstheme="majorBidi"/>
        </w:rPr>
        <w:t>, with government health services offering ART nationwide since 2004</w:t>
      </w:r>
      <w:r w:rsidR="00A945C7">
        <w:rPr>
          <w:rFonts w:asciiTheme="majorBidi" w:hAnsiTheme="majorBidi" w:cstheme="majorBidi"/>
        </w:rPr>
        <w:t xml:space="preserve">. </w:t>
      </w:r>
      <w:r w:rsidR="00796759">
        <w:rPr>
          <w:rFonts w:asciiTheme="majorBidi" w:hAnsiTheme="majorBidi" w:cstheme="majorBidi"/>
        </w:rPr>
        <w:t>By 2013</w:t>
      </w:r>
      <w:r w:rsidR="00B76EB3">
        <w:rPr>
          <w:rFonts w:asciiTheme="majorBidi" w:hAnsiTheme="majorBidi" w:cstheme="majorBidi"/>
        </w:rPr>
        <w:t xml:space="preserve">, </w:t>
      </w:r>
      <w:r w:rsidR="00A945C7">
        <w:rPr>
          <w:rFonts w:asciiTheme="majorBidi" w:hAnsiTheme="majorBidi" w:cstheme="majorBidi"/>
        </w:rPr>
        <w:t xml:space="preserve">of an estimated 6.3 million infected with HIV, </w:t>
      </w:r>
      <w:r w:rsidR="00796759">
        <w:rPr>
          <w:rFonts w:asciiTheme="majorBidi" w:hAnsiTheme="majorBidi" w:cstheme="majorBidi"/>
        </w:rPr>
        <w:t>2.6</w:t>
      </w:r>
      <w:r w:rsidR="00B76EB3">
        <w:rPr>
          <w:rFonts w:asciiTheme="majorBidi" w:hAnsiTheme="majorBidi" w:cstheme="majorBidi"/>
        </w:rPr>
        <w:t xml:space="preserve"> million </w:t>
      </w:r>
      <w:r w:rsidR="00A945C7">
        <w:rPr>
          <w:rFonts w:asciiTheme="majorBidi" w:hAnsiTheme="majorBidi" w:cstheme="majorBidi"/>
        </w:rPr>
        <w:t>were receiving</w:t>
      </w:r>
      <w:r w:rsidR="00B76EB3">
        <w:rPr>
          <w:rFonts w:asciiTheme="majorBidi" w:hAnsiTheme="majorBidi" w:cstheme="majorBidi"/>
        </w:rPr>
        <w:t xml:space="preserve"> ART</w:t>
      </w:r>
      <w:r w:rsidR="00A945C7">
        <w:rPr>
          <w:rFonts w:asciiTheme="majorBidi" w:hAnsiTheme="majorBidi" w:cstheme="majorBidi"/>
        </w:rPr>
        <w:t xml:space="preserve"> </w:t>
      </w:r>
      <w:r w:rsidR="00B76EB3">
        <w:rPr>
          <w:rFonts w:asciiTheme="majorBidi" w:hAnsiTheme="majorBidi" w:cstheme="majorBidi"/>
        </w:rPr>
        <w:t>[</w:t>
      </w:r>
      <w:r w:rsidR="007558C0">
        <w:rPr>
          <w:rFonts w:asciiTheme="majorBidi" w:hAnsiTheme="majorBidi" w:cstheme="majorBidi"/>
        </w:rPr>
        <w:t>3</w:t>
      </w:r>
      <w:r w:rsidR="00B76EB3">
        <w:rPr>
          <w:rFonts w:asciiTheme="majorBidi" w:hAnsiTheme="majorBidi" w:cstheme="majorBidi"/>
        </w:rPr>
        <w:t xml:space="preserve">], </w:t>
      </w:r>
      <w:r w:rsidR="00A945C7">
        <w:rPr>
          <w:rFonts w:asciiTheme="majorBidi" w:hAnsiTheme="majorBidi" w:cstheme="majorBidi"/>
        </w:rPr>
        <w:t xml:space="preserve">mostly from government health services, </w:t>
      </w:r>
      <w:r w:rsidR="00B76EB3">
        <w:rPr>
          <w:rFonts w:asciiTheme="majorBidi" w:hAnsiTheme="majorBidi" w:cstheme="majorBidi"/>
        </w:rPr>
        <w:t>and the incidence rate of TB notifications had started to decrease [</w:t>
      </w:r>
      <w:r w:rsidR="007558C0">
        <w:rPr>
          <w:rFonts w:asciiTheme="majorBidi" w:hAnsiTheme="majorBidi" w:cstheme="majorBidi"/>
        </w:rPr>
        <w:t>4</w:t>
      </w:r>
      <w:r w:rsidR="00B76EB3">
        <w:rPr>
          <w:rFonts w:asciiTheme="majorBidi" w:hAnsiTheme="majorBidi" w:cstheme="majorBidi"/>
        </w:rPr>
        <w:t>]</w:t>
      </w:r>
      <w:r w:rsidR="008011C3">
        <w:rPr>
          <w:rFonts w:asciiTheme="majorBidi" w:hAnsiTheme="majorBidi" w:cstheme="majorBidi"/>
        </w:rPr>
        <w:t xml:space="preserve">. </w:t>
      </w:r>
      <w:r w:rsidR="00035755">
        <w:rPr>
          <w:rFonts w:asciiTheme="majorBidi" w:hAnsiTheme="majorBidi" w:cstheme="majorBidi"/>
        </w:rPr>
        <w:t xml:space="preserve">It is </w:t>
      </w:r>
      <w:r w:rsidR="00975EDF">
        <w:rPr>
          <w:rFonts w:asciiTheme="majorBidi" w:hAnsiTheme="majorBidi" w:cstheme="majorBidi"/>
        </w:rPr>
        <w:t>likely</w:t>
      </w:r>
      <w:r w:rsidR="00035755">
        <w:rPr>
          <w:rFonts w:asciiTheme="majorBidi" w:hAnsiTheme="majorBidi" w:cstheme="majorBidi"/>
        </w:rPr>
        <w:t xml:space="preserve"> that ART expansion contributed </w:t>
      </w:r>
      <w:r w:rsidR="00975EDF">
        <w:rPr>
          <w:rFonts w:asciiTheme="majorBidi" w:hAnsiTheme="majorBidi" w:cstheme="majorBidi"/>
        </w:rPr>
        <w:t xml:space="preserve">substantially </w:t>
      </w:r>
      <w:r w:rsidR="00035755">
        <w:rPr>
          <w:rFonts w:asciiTheme="majorBidi" w:hAnsiTheme="majorBidi" w:cstheme="majorBidi"/>
        </w:rPr>
        <w:t>to the decline in TB incidence, but it is difficult to quantify how much it did so, despite evidence from ART programmes [</w:t>
      </w:r>
      <w:r w:rsidR="007E4AFD">
        <w:rPr>
          <w:rFonts w:asciiTheme="majorBidi" w:hAnsiTheme="majorBidi" w:cstheme="majorBidi"/>
        </w:rPr>
        <w:t>5,</w:t>
      </w:r>
      <w:r w:rsidR="00035755">
        <w:rPr>
          <w:rFonts w:asciiTheme="majorBidi" w:hAnsiTheme="majorBidi" w:cstheme="majorBidi"/>
        </w:rPr>
        <w:t>6</w:t>
      </w:r>
      <w:r w:rsidR="00A02F9B">
        <w:rPr>
          <w:rFonts w:asciiTheme="majorBidi" w:hAnsiTheme="majorBidi" w:cstheme="majorBidi"/>
        </w:rPr>
        <w:t>,</w:t>
      </w:r>
      <w:r w:rsidR="007E4AFD">
        <w:rPr>
          <w:rFonts w:asciiTheme="majorBidi" w:hAnsiTheme="majorBidi" w:cstheme="majorBidi"/>
        </w:rPr>
        <w:t>7</w:t>
      </w:r>
      <w:r w:rsidR="00035755">
        <w:rPr>
          <w:rFonts w:asciiTheme="majorBidi" w:hAnsiTheme="majorBidi" w:cstheme="majorBidi"/>
        </w:rPr>
        <w:t>] and epidemiological modelling studies</w:t>
      </w:r>
      <w:r w:rsidR="007E4AFD">
        <w:rPr>
          <w:rFonts w:asciiTheme="majorBidi" w:hAnsiTheme="majorBidi" w:cstheme="majorBidi"/>
        </w:rPr>
        <w:t xml:space="preserve"> [2,8]</w:t>
      </w:r>
      <w:r w:rsidR="00035755">
        <w:rPr>
          <w:rFonts w:asciiTheme="majorBidi" w:hAnsiTheme="majorBidi" w:cstheme="majorBidi"/>
        </w:rPr>
        <w:t>.</w:t>
      </w:r>
    </w:p>
    <w:p w14:paraId="574027C1" w14:textId="77777777" w:rsidR="008011C3" w:rsidRDefault="008011C3" w:rsidP="00EC198F">
      <w:pPr>
        <w:spacing w:after="0" w:line="480" w:lineRule="auto"/>
        <w:rPr>
          <w:rFonts w:asciiTheme="majorBidi" w:hAnsiTheme="majorBidi" w:cstheme="majorBidi"/>
        </w:rPr>
      </w:pPr>
    </w:p>
    <w:p w14:paraId="53420C4D" w14:textId="270D8162" w:rsidR="0043180A" w:rsidRDefault="00CC3DAA" w:rsidP="00EC198F">
      <w:pPr>
        <w:spacing w:after="0" w:line="480" w:lineRule="auto"/>
        <w:rPr>
          <w:rFonts w:asciiTheme="majorBidi" w:hAnsiTheme="majorBidi" w:cstheme="majorBidi"/>
        </w:rPr>
      </w:pPr>
      <w:r>
        <w:rPr>
          <w:rFonts w:asciiTheme="majorBidi" w:hAnsiTheme="majorBidi" w:cstheme="majorBidi"/>
        </w:rPr>
        <w:t>Evidence</w:t>
      </w:r>
      <w:r w:rsidR="00A6254E">
        <w:rPr>
          <w:rFonts w:asciiTheme="majorBidi" w:hAnsiTheme="majorBidi" w:cstheme="majorBidi"/>
        </w:rPr>
        <w:t xml:space="preserve"> of </w:t>
      </w:r>
      <w:r w:rsidR="00CB05B0">
        <w:rPr>
          <w:rFonts w:asciiTheme="majorBidi" w:hAnsiTheme="majorBidi" w:cstheme="majorBidi"/>
        </w:rPr>
        <w:t xml:space="preserve">the effectiveness of </w:t>
      </w:r>
      <w:r w:rsidR="00A6254E">
        <w:rPr>
          <w:rFonts w:asciiTheme="majorBidi" w:hAnsiTheme="majorBidi" w:cstheme="majorBidi"/>
        </w:rPr>
        <w:t xml:space="preserve">ART </w:t>
      </w:r>
      <w:r w:rsidR="007241C6">
        <w:rPr>
          <w:rFonts w:asciiTheme="majorBidi" w:hAnsiTheme="majorBidi" w:cstheme="majorBidi"/>
        </w:rPr>
        <w:t xml:space="preserve">in preventing TB </w:t>
      </w:r>
      <w:r>
        <w:rPr>
          <w:rFonts w:asciiTheme="majorBidi" w:hAnsiTheme="majorBidi" w:cstheme="majorBidi"/>
        </w:rPr>
        <w:t xml:space="preserve">is not </w:t>
      </w:r>
      <w:r w:rsidR="003C2DAC">
        <w:rPr>
          <w:rFonts w:asciiTheme="majorBidi" w:hAnsiTheme="majorBidi" w:cstheme="majorBidi"/>
        </w:rPr>
        <w:t xml:space="preserve">directly </w:t>
      </w:r>
      <w:r>
        <w:rPr>
          <w:rFonts w:asciiTheme="majorBidi" w:hAnsiTheme="majorBidi" w:cstheme="majorBidi"/>
        </w:rPr>
        <w:t xml:space="preserve">available </w:t>
      </w:r>
      <w:r w:rsidR="00CB05B0">
        <w:rPr>
          <w:rFonts w:asciiTheme="majorBidi" w:hAnsiTheme="majorBidi" w:cstheme="majorBidi"/>
        </w:rPr>
        <w:t>from placebo-controlled randomised trials</w:t>
      </w:r>
      <w:r w:rsidR="00002D3F">
        <w:rPr>
          <w:rFonts w:asciiTheme="majorBidi" w:hAnsiTheme="majorBidi" w:cstheme="majorBidi"/>
        </w:rPr>
        <w:t>,</w:t>
      </w:r>
      <w:r w:rsidR="00CB05B0">
        <w:rPr>
          <w:rFonts w:asciiTheme="majorBidi" w:hAnsiTheme="majorBidi" w:cstheme="majorBidi"/>
        </w:rPr>
        <w:t xml:space="preserve"> </w:t>
      </w:r>
      <w:r>
        <w:rPr>
          <w:rFonts w:asciiTheme="majorBidi" w:hAnsiTheme="majorBidi" w:cstheme="majorBidi"/>
        </w:rPr>
        <w:t xml:space="preserve">so observational studies </w:t>
      </w:r>
      <w:r w:rsidR="008011C3">
        <w:rPr>
          <w:rFonts w:asciiTheme="majorBidi" w:hAnsiTheme="majorBidi" w:cstheme="majorBidi"/>
        </w:rPr>
        <w:t>are necessary to compare the</w:t>
      </w:r>
      <w:r>
        <w:rPr>
          <w:rFonts w:asciiTheme="majorBidi" w:hAnsiTheme="majorBidi" w:cstheme="majorBidi"/>
        </w:rPr>
        <w:t xml:space="preserve"> incidence </w:t>
      </w:r>
      <w:r w:rsidR="008011C3">
        <w:rPr>
          <w:rFonts w:asciiTheme="majorBidi" w:hAnsiTheme="majorBidi" w:cstheme="majorBidi"/>
        </w:rPr>
        <w:t xml:space="preserve">of TB </w:t>
      </w:r>
      <w:r w:rsidR="009D3BB8">
        <w:rPr>
          <w:rFonts w:asciiTheme="majorBidi" w:hAnsiTheme="majorBidi" w:cstheme="majorBidi"/>
        </w:rPr>
        <w:t>between</w:t>
      </w:r>
      <w:r>
        <w:rPr>
          <w:rFonts w:asciiTheme="majorBidi" w:hAnsiTheme="majorBidi" w:cstheme="majorBidi"/>
        </w:rPr>
        <w:t xml:space="preserve"> HIV-infected people </w:t>
      </w:r>
      <w:r w:rsidR="008011C3">
        <w:rPr>
          <w:rFonts w:asciiTheme="majorBidi" w:hAnsiTheme="majorBidi" w:cstheme="majorBidi"/>
        </w:rPr>
        <w:t>receiving and not receiving</w:t>
      </w:r>
      <w:r>
        <w:rPr>
          <w:rFonts w:asciiTheme="majorBidi" w:hAnsiTheme="majorBidi" w:cstheme="majorBidi"/>
        </w:rPr>
        <w:t xml:space="preserve"> ART.  Such studies are however prone to </w:t>
      </w:r>
      <w:r w:rsidR="00E142E8">
        <w:rPr>
          <w:rFonts w:asciiTheme="majorBidi" w:hAnsiTheme="majorBidi" w:cstheme="majorBidi"/>
        </w:rPr>
        <w:t xml:space="preserve">confounding and selection </w:t>
      </w:r>
      <w:r>
        <w:rPr>
          <w:rFonts w:asciiTheme="majorBidi" w:hAnsiTheme="majorBidi" w:cstheme="majorBidi"/>
        </w:rPr>
        <w:t xml:space="preserve">bias, and </w:t>
      </w:r>
      <w:r w:rsidR="00A6254E">
        <w:rPr>
          <w:rFonts w:asciiTheme="majorBidi" w:hAnsiTheme="majorBidi" w:cstheme="majorBidi"/>
        </w:rPr>
        <w:t xml:space="preserve">therefore </w:t>
      </w:r>
      <w:r>
        <w:rPr>
          <w:rFonts w:asciiTheme="majorBidi" w:hAnsiTheme="majorBidi" w:cstheme="majorBidi"/>
        </w:rPr>
        <w:t>require good quality data on</w:t>
      </w:r>
      <w:r w:rsidR="00A6254E">
        <w:rPr>
          <w:rFonts w:asciiTheme="majorBidi" w:hAnsiTheme="majorBidi" w:cstheme="majorBidi"/>
        </w:rPr>
        <w:t>,</w:t>
      </w:r>
      <w:r>
        <w:rPr>
          <w:rFonts w:asciiTheme="majorBidi" w:hAnsiTheme="majorBidi" w:cstheme="majorBidi"/>
        </w:rPr>
        <w:t xml:space="preserve"> </w:t>
      </w:r>
      <w:r w:rsidR="00FE7C4F">
        <w:rPr>
          <w:rFonts w:asciiTheme="majorBidi" w:hAnsiTheme="majorBidi" w:cstheme="majorBidi"/>
        </w:rPr>
        <w:t xml:space="preserve">and </w:t>
      </w:r>
      <w:r w:rsidR="00E142E8">
        <w:rPr>
          <w:rFonts w:asciiTheme="majorBidi" w:hAnsiTheme="majorBidi" w:cstheme="majorBidi"/>
        </w:rPr>
        <w:t xml:space="preserve">careful </w:t>
      </w:r>
      <w:r w:rsidR="00FE7C4F">
        <w:rPr>
          <w:rFonts w:asciiTheme="majorBidi" w:hAnsiTheme="majorBidi" w:cstheme="majorBidi"/>
        </w:rPr>
        <w:t>adjustment for</w:t>
      </w:r>
      <w:r w:rsidR="00A6254E">
        <w:rPr>
          <w:rFonts w:asciiTheme="majorBidi" w:hAnsiTheme="majorBidi" w:cstheme="majorBidi"/>
        </w:rPr>
        <w:t>,</w:t>
      </w:r>
      <w:r w:rsidR="00FE7C4F">
        <w:rPr>
          <w:rFonts w:asciiTheme="majorBidi" w:hAnsiTheme="majorBidi" w:cstheme="majorBidi"/>
        </w:rPr>
        <w:t xml:space="preserve"> </w:t>
      </w:r>
      <w:r>
        <w:rPr>
          <w:rFonts w:asciiTheme="majorBidi" w:hAnsiTheme="majorBidi" w:cstheme="majorBidi"/>
        </w:rPr>
        <w:t>patient characteristics associated with both treatment and outcomes</w:t>
      </w:r>
      <w:r w:rsidR="008A34FC">
        <w:rPr>
          <w:rFonts w:asciiTheme="majorBidi" w:hAnsiTheme="majorBidi" w:cstheme="majorBidi"/>
        </w:rPr>
        <w:t xml:space="preserve">. </w:t>
      </w:r>
      <w:r w:rsidR="00CB05B0">
        <w:rPr>
          <w:rFonts w:asciiTheme="majorBidi" w:hAnsiTheme="majorBidi" w:cstheme="majorBidi"/>
        </w:rPr>
        <w:t>Survival analysis</w:t>
      </w:r>
      <w:r w:rsidR="0015080B">
        <w:rPr>
          <w:rFonts w:asciiTheme="majorBidi" w:hAnsiTheme="majorBidi" w:cstheme="majorBidi"/>
        </w:rPr>
        <w:t xml:space="preserve"> of the effect of ART on time to TB </w:t>
      </w:r>
      <w:r w:rsidR="00002D3F">
        <w:rPr>
          <w:rFonts w:asciiTheme="majorBidi" w:hAnsiTheme="majorBidi" w:cstheme="majorBidi"/>
        </w:rPr>
        <w:t>should</w:t>
      </w:r>
      <w:r w:rsidR="0015080B">
        <w:rPr>
          <w:rFonts w:asciiTheme="majorBidi" w:hAnsiTheme="majorBidi" w:cstheme="majorBidi"/>
        </w:rPr>
        <w:t xml:space="preserve"> account for the competing risk of death. </w:t>
      </w:r>
      <w:r w:rsidR="0043180A">
        <w:rPr>
          <w:rFonts w:asciiTheme="majorBidi" w:hAnsiTheme="majorBidi" w:cstheme="majorBidi"/>
        </w:rPr>
        <w:t xml:space="preserve">Conventional </w:t>
      </w:r>
      <w:r w:rsidR="00900FFF">
        <w:rPr>
          <w:rFonts w:asciiTheme="majorBidi" w:hAnsiTheme="majorBidi" w:cstheme="majorBidi"/>
        </w:rPr>
        <w:t xml:space="preserve">survival </w:t>
      </w:r>
      <w:r w:rsidR="0043180A">
        <w:rPr>
          <w:rFonts w:asciiTheme="majorBidi" w:hAnsiTheme="majorBidi" w:cstheme="majorBidi"/>
        </w:rPr>
        <w:t>analyses,</w:t>
      </w:r>
      <w:r w:rsidR="00900FFF">
        <w:rPr>
          <w:rFonts w:asciiTheme="majorBidi" w:hAnsiTheme="majorBidi" w:cstheme="majorBidi"/>
        </w:rPr>
        <w:t xml:space="preserve"> </w:t>
      </w:r>
      <w:r w:rsidR="0043180A">
        <w:rPr>
          <w:rFonts w:asciiTheme="majorBidi" w:hAnsiTheme="majorBidi" w:cstheme="majorBidi"/>
        </w:rPr>
        <w:t>such as</w:t>
      </w:r>
      <w:r w:rsidR="00900FFF">
        <w:rPr>
          <w:rFonts w:asciiTheme="majorBidi" w:hAnsiTheme="majorBidi" w:cstheme="majorBidi"/>
        </w:rPr>
        <w:t xml:space="preserve"> Cox proportional hazards regression</w:t>
      </w:r>
      <w:r w:rsidR="0043180A">
        <w:rPr>
          <w:rFonts w:asciiTheme="majorBidi" w:hAnsiTheme="majorBidi" w:cstheme="majorBidi"/>
        </w:rPr>
        <w:t xml:space="preserve">, </w:t>
      </w:r>
      <w:r w:rsidR="00002D3F">
        <w:rPr>
          <w:rFonts w:asciiTheme="majorBidi" w:hAnsiTheme="majorBidi" w:cstheme="majorBidi"/>
        </w:rPr>
        <w:t xml:space="preserve">assume that the subsequent risk of TB in patients whose follow-up was censored due to death would have been the same as </w:t>
      </w:r>
      <w:r w:rsidR="00BA3474">
        <w:rPr>
          <w:rFonts w:asciiTheme="majorBidi" w:hAnsiTheme="majorBidi" w:cstheme="majorBidi"/>
        </w:rPr>
        <w:t xml:space="preserve">the </w:t>
      </w:r>
      <w:r w:rsidR="00002D3F">
        <w:rPr>
          <w:rFonts w:asciiTheme="majorBidi" w:hAnsiTheme="majorBidi" w:cstheme="majorBidi"/>
        </w:rPr>
        <w:t xml:space="preserve">subsequent risk of TB in patients whose follow-up was censored for other reasons. </w:t>
      </w:r>
      <w:r w:rsidR="0043180A">
        <w:rPr>
          <w:rFonts w:asciiTheme="majorBidi" w:hAnsiTheme="majorBidi" w:cstheme="majorBidi"/>
        </w:rPr>
        <w:t xml:space="preserve">However this assumption is probably false, because death in someone infected with HIV is an indicator </w:t>
      </w:r>
      <w:r w:rsidR="008130F8">
        <w:rPr>
          <w:rFonts w:asciiTheme="majorBidi" w:hAnsiTheme="majorBidi" w:cstheme="majorBidi"/>
        </w:rPr>
        <w:t xml:space="preserve">that their disease was advanced, thus placing them </w:t>
      </w:r>
      <w:r w:rsidR="0043180A">
        <w:rPr>
          <w:rFonts w:asciiTheme="majorBidi" w:hAnsiTheme="majorBidi" w:cstheme="majorBidi"/>
        </w:rPr>
        <w:t xml:space="preserve">at higher risk of TB if </w:t>
      </w:r>
      <w:r w:rsidR="0043180A">
        <w:rPr>
          <w:rFonts w:asciiTheme="majorBidi" w:hAnsiTheme="majorBidi" w:cstheme="majorBidi"/>
        </w:rPr>
        <w:lastRenderedPageBreak/>
        <w:t>they had not died.</w:t>
      </w:r>
      <w:r w:rsidR="001F01F1">
        <w:rPr>
          <w:rFonts w:asciiTheme="majorBidi" w:hAnsiTheme="majorBidi" w:cstheme="majorBidi"/>
        </w:rPr>
        <w:t xml:space="preserve"> This can result in biased estimates of ART effectiveness.</w:t>
      </w:r>
      <w:r w:rsidR="0043180A">
        <w:rPr>
          <w:rFonts w:asciiTheme="majorBidi" w:hAnsiTheme="majorBidi" w:cstheme="majorBidi"/>
        </w:rPr>
        <w:t xml:space="preserve">  Competing risk regression avoid</w:t>
      </w:r>
      <w:r w:rsidR="008A34FC">
        <w:rPr>
          <w:rFonts w:asciiTheme="majorBidi" w:hAnsiTheme="majorBidi" w:cstheme="majorBidi"/>
        </w:rPr>
        <w:t>s</w:t>
      </w:r>
      <w:r w:rsidR="0043180A">
        <w:rPr>
          <w:rFonts w:asciiTheme="majorBidi" w:hAnsiTheme="majorBidi" w:cstheme="majorBidi"/>
        </w:rPr>
        <w:t xml:space="preserve"> this potential bias [</w:t>
      </w:r>
      <w:r w:rsidR="00DD2407">
        <w:rPr>
          <w:rFonts w:asciiTheme="majorBidi" w:hAnsiTheme="majorBidi" w:cstheme="majorBidi"/>
        </w:rPr>
        <w:t>10</w:t>
      </w:r>
      <w:r w:rsidR="007558C0">
        <w:rPr>
          <w:rFonts w:asciiTheme="majorBidi" w:hAnsiTheme="majorBidi" w:cstheme="majorBidi"/>
        </w:rPr>
        <w:t>]</w:t>
      </w:r>
      <w:r w:rsidR="0043180A">
        <w:rPr>
          <w:rFonts w:asciiTheme="majorBidi" w:hAnsiTheme="majorBidi" w:cstheme="majorBidi"/>
        </w:rPr>
        <w:t xml:space="preserve">. </w:t>
      </w:r>
    </w:p>
    <w:p w14:paraId="27DEC31C" w14:textId="77777777" w:rsidR="005D0877" w:rsidRDefault="005D0877" w:rsidP="00EC198F">
      <w:pPr>
        <w:spacing w:after="0" w:line="480" w:lineRule="auto"/>
        <w:rPr>
          <w:rFonts w:asciiTheme="majorBidi" w:hAnsiTheme="majorBidi" w:cstheme="majorBidi"/>
        </w:rPr>
      </w:pPr>
    </w:p>
    <w:p w14:paraId="27EFDA8C" w14:textId="7063F084" w:rsidR="004E4C0E" w:rsidRDefault="001852E2" w:rsidP="00EC198F">
      <w:pPr>
        <w:spacing w:after="0" w:line="480" w:lineRule="auto"/>
        <w:rPr>
          <w:rFonts w:asciiTheme="majorBidi" w:hAnsiTheme="majorBidi" w:cstheme="majorBidi"/>
        </w:rPr>
      </w:pPr>
      <w:r>
        <w:rPr>
          <w:rFonts w:asciiTheme="majorBidi" w:hAnsiTheme="majorBidi" w:cstheme="majorBidi"/>
        </w:rPr>
        <w:t xml:space="preserve">A meta-analysis of </w:t>
      </w:r>
      <w:r w:rsidR="007C32AC">
        <w:rPr>
          <w:rFonts w:asciiTheme="majorBidi" w:hAnsiTheme="majorBidi" w:cstheme="majorBidi"/>
        </w:rPr>
        <w:t>the results of</w:t>
      </w:r>
      <w:r>
        <w:rPr>
          <w:rFonts w:asciiTheme="majorBidi" w:hAnsiTheme="majorBidi" w:cstheme="majorBidi"/>
        </w:rPr>
        <w:t xml:space="preserve"> 11 studies in </w:t>
      </w:r>
      <w:r w:rsidR="008A34FC">
        <w:rPr>
          <w:rFonts w:asciiTheme="majorBidi" w:hAnsiTheme="majorBidi" w:cstheme="majorBidi"/>
        </w:rPr>
        <w:t>low and middle income</w:t>
      </w:r>
      <w:r>
        <w:rPr>
          <w:rFonts w:asciiTheme="majorBidi" w:hAnsiTheme="majorBidi" w:cstheme="majorBidi"/>
        </w:rPr>
        <w:t xml:space="preserve"> countries estimated that ART reduced the hazard or incidence of TB by 65%, and that ART effectiveness was not modified by patients’ </w:t>
      </w:r>
      <w:r w:rsidR="00CB05B0">
        <w:rPr>
          <w:rFonts w:asciiTheme="majorBidi" w:hAnsiTheme="majorBidi" w:cstheme="majorBidi"/>
        </w:rPr>
        <w:t xml:space="preserve">pre-treatment </w:t>
      </w:r>
      <w:r w:rsidR="0032537F">
        <w:rPr>
          <w:rFonts w:asciiTheme="majorBidi" w:hAnsiTheme="majorBidi" w:cstheme="majorBidi"/>
        </w:rPr>
        <w:t>CD4 cell count</w:t>
      </w:r>
      <w:r w:rsidR="008011C3">
        <w:rPr>
          <w:rFonts w:asciiTheme="majorBidi" w:hAnsiTheme="majorBidi" w:cstheme="majorBidi"/>
        </w:rPr>
        <w:t xml:space="preserve"> </w:t>
      </w:r>
      <w:r w:rsidR="00DD2407">
        <w:rPr>
          <w:rFonts w:asciiTheme="majorBidi" w:hAnsiTheme="majorBidi" w:cstheme="majorBidi"/>
        </w:rPr>
        <w:t>[5</w:t>
      </w:r>
      <w:r w:rsidR="007558C0">
        <w:rPr>
          <w:rFonts w:asciiTheme="majorBidi" w:hAnsiTheme="majorBidi" w:cstheme="majorBidi"/>
        </w:rPr>
        <w:t>]</w:t>
      </w:r>
      <w:r w:rsidR="008011C3">
        <w:rPr>
          <w:rFonts w:asciiTheme="majorBidi" w:hAnsiTheme="majorBidi" w:cstheme="majorBidi"/>
        </w:rPr>
        <w:t>.</w:t>
      </w:r>
      <w:r>
        <w:rPr>
          <w:rFonts w:asciiTheme="majorBidi" w:hAnsiTheme="majorBidi" w:cstheme="majorBidi"/>
        </w:rPr>
        <w:t xml:space="preserve"> While this is the best available </w:t>
      </w:r>
      <w:r w:rsidR="00CB05B0">
        <w:rPr>
          <w:rFonts w:asciiTheme="majorBidi" w:hAnsiTheme="majorBidi" w:cstheme="majorBidi"/>
        </w:rPr>
        <w:t>evidence from developing countries</w:t>
      </w:r>
      <w:r w:rsidR="007C32AC">
        <w:rPr>
          <w:rFonts w:asciiTheme="majorBidi" w:hAnsiTheme="majorBidi" w:cstheme="majorBidi"/>
        </w:rPr>
        <w:t xml:space="preserve"> it has limitations:</w:t>
      </w:r>
      <w:r>
        <w:rPr>
          <w:rFonts w:asciiTheme="majorBidi" w:hAnsiTheme="majorBidi" w:cstheme="majorBidi"/>
        </w:rPr>
        <w:t xml:space="preserve"> </w:t>
      </w:r>
      <w:r w:rsidR="00CB05B0">
        <w:rPr>
          <w:rFonts w:asciiTheme="majorBidi" w:hAnsiTheme="majorBidi" w:cstheme="majorBidi"/>
        </w:rPr>
        <w:t>five</w:t>
      </w:r>
      <w:r>
        <w:rPr>
          <w:rFonts w:asciiTheme="majorBidi" w:hAnsiTheme="majorBidi" w:cstheme="majorBidi"/>
        </w:rPr>
        <w:t xml:space="preserve"> of the 11 studies did not adjust for prognos</w:t>
      </w:r>
      <w:r w:rsidR="008A34FC">
        <w:rPr>
          <w:rFonts w:asciiTheme="majorBidi" w:hAnsiTheme="majorBidi" w:cstheme="majorBidi"/>
        </w:rPr>
        <w:t xml:space="preserve">tic factors including </w:t>
      </w:r>
      <w:r w:rsidR="0032537F">
        <w:rPr>
          <w:rFonts w:asciiTheme="majorBidi" w:hAnsiTheme="majorBidi" w:cstheme="majorBidi"/>
        </w:rPr>
        <w:t>CD4 cell count</w:t>
      </w:r>
      <w:r>
        <w:rPr>
          <w:rFonts w:asciiTheme="majorBidi" w:hAnsiTheme="majorBidi" w:cstheme="majorBidi"/>
        </w:rPr>
        <w:t xml:space="preserve">, the CD4 subgroup analysis was confined to 4 studies, and none of the studies accounted for the competing risk of death. The most rigorous </w:t>
      </w:r>
      <w:r w:rsidR="007C32AC">
        <w:rPr>
          <w:rFonts w:asciiTheme="majorBidi" w:hAnsiTheme="majorBidi" w:cstheme="majorBidi"/>
        </w:rPr>
        <w:t xml:space="preserve">observational </w:t>
      </w:r>
      <w:r>
        <w:rPr>
          <w:rFonts w:asciiTheme="majorBidi" w:hAnsiTheme="majorBidi" w:cstheme="majorBidi"/>
        </w:rPr>
        <w:t xml:space="preserve">evidence </w:t>
      </w:r>
      <w:r w:rsidR="008011C3">
        <w:rPr>
          <w:rFonts w:asciiTheme="majorBidi" w:hAnsiTheme="majorBidi" w:cstheme="majorBidi"/>
        </w:rPr>
        <w:t xml:space="preserve">comes from 12 European and United States cohorts, analysed by the HIV Causal Collaboration, using marginal structural models to adjust </w:t>
      </w:r>
      <w:r w:rsidR="005D0877">
        <w:rPr>
          <w:rFonts w:asciiTheme="majorBidi" w:hAnsiTheme="majorBidi" w:cstheme="majorBidi"/>
        </w:rPr>
        <w:t xml:space="preserve">optimally </w:t>
      </w:r>
      <w:r w:rsidR="008011C3">
        <w:rPr>
          <w:rFonts w:asciiTheme="majorBidi" w:hAnsiTheme="majorBidi" w:cstheme="majorBidi"/>
        </w:rPr>
        <w:t>for time-varying covariates</w:t>
      </w:r>
      <w:r w:rsidR="007C32AC">
        <w:rPr>
          <w:rFonts w:asciiTheme="majorBidi" w:hAnsiTheme="majorBidi" w:cstheme="majorBidi"/>
        </w:rPr>
        <w:t>,</w:t>
      </w:r>
      <w:r w:rsidR="008011C3">
        <w:rPr>
          <w:rFonts w:asciiTheme="majorBidi" w:hAnsiTheme="majorBidi" w:cstheme="majorBidi"/>
        </w:rPr>
        <w:t xml:space="preserve"> including CD4, so as to </w:t>
      </w:r>
      <w:r w:rsidR="00CB05B0">
        <w:rPr>
          <w:rFonts w:asciiTheme="majorBidi" w:hAnsiTheme="majorBidi" w:cstheme="majorBidi"/>
        </w:rPr>
        <w:t>minimise selection bias [</w:t>
      </w:r>
      <w:r w:rsidR="00DD2407">
        <w:rPr>
          <w:rFonts w:asciiTheme="majorBidi" w:hAnsiTheme="majorBidi" w:cstheme="majorBidi"/>
        </w:rPr>
        <w:t>11</w:t>
      </w:r>
      <w:r w:rsidR="00CB05B0">
        <w:rPr>
          <w:rFonts w:asciiTheme="majorBidi" w:hAnsiTheme="majorBidi" w:cstheme="majorBidi"/>
        </w:rPr>
        <w:t>]. That</w:t>
      </w:r>
      <w:r w:rsidR="008011C3">
        <w:rPr>
          <w:rFonts w:asciiTheme="majorBidi" w:hAnsiTheme="majorBidi" w:cstheme="majorBidi"/>
        </w:rPr>
        <w:t xml:space="preserve"> analysis estimated that ART reduced the hazard of </w:t>
      </w:r>
      <w:r w:rsidR="00902FCC">
        <w:rPr>
          <w:rFonts w:asciiTheme="majorBidi" w:hAnsiTheme="majorBidi" w:cstheme="majorBidi"/>
        </w:rPr>
        <w:t>TB</w:t>
      </w:r>
      <w:r w:rsidR="008011C3">
        <w:rPr>
          <w:rFonts w:asciiTheme="majorBidi" w:hAnsiTheme="majorBidi" w:cstheme="majorBidi"/>
        </w:rPr>
        <w:t xml:space="preserve"> by 56% overall, but was not effective in patients with </w:t>
      </w:r>
      <w:r w:rsidR="00975EDF">
        <w:rPr>
          <w:rFonts w:asciiTheme="majorBidi" w:hAnsiTheme="majorBidi" w:cstheme="majorBidi"/>
        </w:rPr>
        <w:t>CD4</w:t>
      </w:r>
      <w:r w:rsidR="0032537F">
        <w:rPr>
          <w:rFonts w:asciiTheme="majorBidi" w:hAnsiTheme="majorBidi" w:cstheme="majorBidi"/>
        </w:rPr>
        <w:t xml:space="preserve"> count</w:t>
      </w:r>
      <w:r w:rsidR="008011C3">
        <w:rPr>
          <w:rFonts w:asciiTheme="majorBidi" w:hAnsiTheme="majorBidi" w:cstheme="majorBidi"/>
        </w:rPr>
        <w:t>s below 50 cells/µL.</w:t>
      </w:r>
      <w:r w:rsidR="005D0877">
        <w:rPr>
          <w:rFonts w:asciiTheme="majorBidi" w:hAnsiTheme="majorBidi" w:cstheme="majorBidi"/>
        </w:rPr>
        <w:t xml:space="preserve"> However </w:t>
      </w:r>
      <w:r w:rsidR="0015080B">
        <w:rPr>
          <w:rFonts w:asciiTheme="majorBidi" w:hAnsiTheme="majorBidi" w:cstheme="majorBidi"/>
        </w:rPr>
        <w:t>the latter</w:t>
      </w:r>
      <w:r w:rsidR="00E142E8">
        <w:rPr>
          <w:rFonts w:asciiTheme="majorBidi" w:hAnsiTheme="majorBidi" w:cstheme="majorBidi"/>
        </w:rPr>
        <w:t xml:space="preserve"> results</w:t>
      </w:r>
      <w:r w:rsidR="005D0877">
        <w:rPr>
          <w:rFonts w:asciiTheme="majorBidi" w:hAnsiTheme="majorBidi" w:cstheme="majorBidi"/>
        </w:rPr>
        <w:t xml:space="preserve"> may not be applicable to </w:t>
      </w:r>
      <w:r w:rsidR="008A34FC">
        <w:rPr>
          <w:rFonts w:asciiTheme="majorBidi" w:hAnsiTheme="majorBidi" w:cstheme="majorBidi"/>
        </w:rPr>
        <w:t xml:space="preserve">low or middle income </w:t>
      </w:r>
      <w:r w:rsidR="005D0877">
        <w:rPr>
          <w:rFonts w:asciiTheme="majorBidi" w:hAnsiTheme="majorBidi" w:cstheme="majorBidi"/>
        </w:rPr>
        <w:t xml:space="preserve">countries </w:t>
      </w:r>
      <w:r w:rsidR="007C32AC">
        <w:rPr>
          <w:rFonts w:asciiTheme="majorBidi" w:hAnsiTheme="majorBidi" w:cstheme="majorBidi"/>
        </w:rPr>
        <w:t>such as South Africa that have</w:t>
      </w:r>
      <w:r w:rsidR="005D0877">
        <w:rPr>
          <w:rFonts w:asciiTheme="majorBidi" w:hAnsiTheme="majorBidi" w:cstheme="majorBidi"/>
        </w:rPr>
        <w:t xml:space="preserve"> much higher ra</w:t>
      </w:r>
      <w:r w:rsidR="0032537F">
        <w:rPr>
          <w:rFonts w:asciiTheme="majorBidi" w:hAnsiTheme="majorBidi" w:cstheme="majorBidi"/>
        </w:rPr>
        <w:t>tes of exposure to TB infection.</w:t>
      </w:r>
      <w:r w:rsidR="0015080B">
        <w:rPr>
          <w:rFonts w:asciiTheme="majorBidi" w:hAnsiTheme="majorBidi" w:cstheme="majorBidi"/>
        </w:rPr>
        <w:t xml:space="preserve"> </w:t>
      </w:r>
      <w:r w:rsidR="005D0877">
        <w:rPr>
          <w:rFonts w:asciiTheme="majorBidi" w:hAnsiTheme="majorBidi" w:cstheme="majorBidi"/>
        </w:rPr>
        <w:t xml:space="preserve"> </w:t>
      </w:r>
    </w:p>
    <w:p w14:paraId="379FEA60" w14:textId="77777777" w:rsidR="005D0877" w:rsidRDefault="005D0877" w:rsidP="00EC198F">
      <w:pPr>
        <w:spacing w:after="0" w:line="480" w:lineRule="auto"/>
        <w:rPr>
          <w:rFonts w:asciiTheme="majorBidi" w:hAnsiTheme="majorBidi" w:cstheme="majorBidi"/>
        </w:rPr>
      </w:pPr>
    </w:p>
    <w:p w14:paraId="0CEF4396" w14:textId="4E6C5F05" w:rsidR="005D0877" w:rsidRDefault="005D0877" w:rsidP="00EC198F">
      <w:pPr>
        <w:spacing w:after="0" w:line="480" w:lineRule="auto"/>
        <w:rPr>
          <w:rFonts w:asciiTheme="majorBidi" w:hAnsiTheme="majorBidi" w:cstheme="majorBidi"/>
        </w:rPr>
      </w:pPr>
      <w:r>
        <w:rPr>
          <w:rFonts w:asciiTheme="majorBidi" w:hAnsiTheme="majorBidi" w:cstheme="majorBidi"/>
        </w:rPr>
        <w:t xml:space="preserve">We have worked with the Department of Health of the Free State province of South Africa since 2004, </w:t>
      </w:r>
      <w:r w:rsidR="0015080B">
        <w:rPr>
          <w:rFonts w:asciiTheme="majorBidi" w:hAnsiTheme="majorBidi" w:cstheme="majorBidi"/>
        </w:rPr>
        <w:t>monitoring and evaluating</w:t>
      </w:r>
      <w:r>
        <w:rPr>
          <w:rFonts w:asciiTheme="majorBidi" w:hAnsiTheme="majorBidi" w:cstheme="majorBidi"/>
        </w:rPr>
        <w:t xml:space="preserve"> the provincial HIV</w:t>
      </w:r>
      <w:r w:rsidR="00900FFF">
        <w:rPr>
          <w:rFonts w:asciiTheme="majorBidi" w:hAnsiTheme="majorBidi" w:cstheme="majorBidi"/>
        </w:rPr>
        <w:t>/AIDS</w:t>
      </w:r>
      <w:r>
        <w:rPr>
          <w:rFonts w:asciiTheme="majorBidi" w:hAnsiTheme="majorBidi" w:cstheme="majorBidi"/>
        </w:rPr>
        <w:t xml:space="preserve"> programme. This provided exceptionally rich and comprehensive data on everyone </w:t>
      </w:r>
      <w:r w:rsidR="001135AB">
        <w:rPr>
          <w:rFonts w:asciiTheme="majorBidi" w:hAnsiTheme="majorBidi" w:cstheme="majorBidi"/>
        </w:rPr>
        <w:t>enrolled</w:t>
      </w:r>
      <w:r>
        <w:rPr>
          <w:rFonts w:asciiTheme="majorBidi" w:hAnsiTheme="majorBidi" w:cstheme="majorBidi"/>
        </w:rPr>
        <w:t xml:space="preserve"> in the programme, enhanced by linkage of data from medical records, laboratory results, the national mortality register, and the province’s electronic tuberculosis register. </w:t>
      </w:r>
      <w:r w:rsidR="00DD0853">
        <w:rPr>
          <w:rFonts w:asciiTheme="majorBidi" w:hAnsiTheme="majorBidi" w:cstheme="majorBidi"/>
        </w:rPr>
        <w:t xml:space="preserve">We have previously used these data to estimate </w:t>
      </w:r>
      <w:r w:rsidR="0015080B">
        <w:rPr>
          <w:rFonts w:asciiTheme="majorBidi" w:hAnsiTheme="majorBidi" w:cstheme="majorBidi"/>
        </w:rPr>
        <w:t>that</w:t>
      </w:r>
      <w:r w:rsidR="00DD0853">
        <w:rPr>
          <w:rFonts w:asciiTheme="majorBidi" w:hAnsiTheme="majorBidi" w:cstheme="majorBidi"/>
        </w:rPr>
        <w:t xml:space="preserve"> ART </w:t>
      </w:r>
      <w:r w:rsidR="0015080B">
        <w:rPr>
          <w:rFonts w:asciiTheme="majorBidi" w:hAnsiTheme="majorBidi" w:cstheme="majorBidi"/>
        </w:rPr>
        <w:t xml:space="preserve">reduced the </w:t>
      </w:r>
      <w:r w:rsidR="009D3BB8">
        <w:rPr>
          <w:rFonts w:asciiTheme="majorBidi" w:hAnsiTheme="majorBidi" w:cstheme="majorBidi"/>
        </w:rPr>
        <w:t>risk</w:t>
      </w:r>
      <w:r w:rsidR="0015080B">
        <w:rPr>
          <w:rFonts w:asciiTheme="majorBidi" w:hAnsiTheme="majorBidi" w:cstheme="majorBidi"/>
        </w:rPr>
        <w:t xml:space="preserve"> of TB by 39% </w:t>
      </w:r>
      <w:r w:rsidR="008A34FC">
        <w:rPr>
          <w:rFonts w:asciiTheme="majorBidi" w:hAnsiTheme="majorBidi" w:cstheme="majorBidi"/>
        </w:rPr>
        <w:t xml:space="preserve">during the first 20 months of ART roll-out </w:t>
      </w:r>
      <w:r w:rsidR="00DD0853">
        <w:rPr>
          <w:rFonts w:asciiTheme="majorBidi" w:hAnsiTheme="majorBidi" w:cstheme="majorBidi"/>
        </w:rPr>
        <w:t>[</w:t>
      </w:r>
      <w:r w:rsidR="00DD2407">
        <w:rPr>
          <w:rFonts w:asciiTheme="majorBidi" w:hAnsiTheme="majorBidi" w:cstheme="majorBidi"/>
        </w:rPr>
        <w:t>6</w:t>
      </w:r>
      <w:r w:rsidR="00DD0853">
        <w:rPr>
          <w:rFonts w:asciiTheme="majorBidi" w:hAnsiTheme="majorBidi" w:cstheme="majorBidi"/>
        </w:rPr>
        <w:t>].  However that study did not account for the competing risk of death</w:t>
      </w:r>
      <w:r w:rsidR="008469DD">
        <w:rPr>
          <w:rFonts w:asciiTheme="majorBidi" w:hAnsiTheme="majorBidi" w:cstheme="majorBidi"/>
        </w:rPr>
        <w:t xml:space="preserve">, and </w:t>
      </w:r>
      <w:r w:rsidR="00E142E8">
        <w:rPr>
          <w:rFonts w:asciiTheme="majorBidi" w:hAnsiTheme="majorBidi" w:cstheme="majorBidi"/>
        </w:rPr>
        <w:t>did not</w:t>
      </w:r>
      <w:r w:rsidR="00900FFF">
        <w:rPr>
          <w:rFonts w:asciiTheme="majorBidi" w:hAnsiTheme="majorBidi" w:cstheme="majorBidi"/>
        </w:rPr>
        <w:t xml:space="preserve"> link HIV and TB programme data, probably leading to </w:t>
      </w:r>
      <w:r w:rsidR="009C6B21">
        <w:rPr>
          <w:rFonts w:asciiTheme="majorBidi" w:hAnsiTheme="majorBidi" w:cstheme="majorBidi"/>
        </w:rPr>
        <w:t>under</w:t>
      </w:r>
      <w:r w:rsidR="00900FFF">
        <w:rPr>
          <w:rFonts w:asciiTheme="majorBidi" w:hAnsiTheme="majorBidi" w:cstheme="majorBidi"/>
        </w:rPr>
        <w:t>-</w:t>
      </w:r>
      <w:r w:rsidR="009C6B21">
        <w:rPr>
          <w:rFonts w:asciiTheme="majorBidi" w:hAnsiTheme="majorBidi" w:cstheme="majorBidi"/>
        </w:rPr>
        <w:t xml:space="preserve">ascertainment of </w:t>
      </w:r>
      <w:r w:rsidR="00900FFF">
        <w:rPr>
          <w:rFonts w:asciiTheme="majorBidi" w:hAnsiTheme="majorBidi" w:cstheme="majorBidi"/>
        </w:rPr>
        <w:t xml:space="preserve">incident </w:t>
      </w:r>
      <w:r w:rsidR="009C6B21">
        <w:rPr>
          <w:rFonts w:asciiTheme="majorBidi" w:hAnsiTheme="majorBidi" w:cstheme="majorBidi"/>
        </w:rPr>
        <w:t>TB</w:t>
      </w:r>
      <w:r w:rsidR="00DD0853">
        <w:rPr>
          <w:rFonts w:asciiTheme="majorBidi" w:hAnsiTheme="majorBidi" w:cstheme="majorBidi"/>
        </w:rPr>
        <w:t xml:space="preserve">. </w:t>
      </w:r>
      <w:r w:rsidR="00E142E8">
        <w:rPr>
          <w:rFonts w:asciiTheme="majorBidi" w:hAnsiTheme="majorBidi" w:cstheme="majorBidi"/>
        </w:rPr>
        <w:t>The aim</w:t>
      </w:r>
      <w:r w:rsidR="008A34FC">
        <w:rPr>
          <w:rFonts w:asciiTheme="majorBidi" w:hAnsiTheme="majorBidi" w:cstheme="majorBidi"/>
        </w:rPr>
        <w:t>s</w:t>
      </w:r>
      <w:r w:rsidR="00E142E8">
        <w:rPr>
          <w:rFonts w:asciiTheme="majorBidi" w:hAnsiTheme="majorBidi" w:cstheme="majorBidi"/>
        </w:rPr>
        <w:t xml:space="preserve"> of the present</w:t>
      </w:r>
      <w:r w:rsidR="00DD0853">
        <w:rPr>
          <w:rFonts w:asciiTheme="majorBidi" w:hAnsiTheme="majorBidi" w:cstheme="majorBidi"/>
        </w:rPr>
        <w:t xml:space="preserve"> study </w:t>
      </w:r>
      <w:r w:rsidR="008A34FC">
        <w:rPr>
          <w:rFonts w:asciiTheme="majorBidi" w:hAnsiTheme="majorBidi" w:cstheme="majorBidi"/>
        </w:rPr>
        <w:t>were</w:t>
      </w:r>
      <w:r w:rsidR="00DD0853">
        <w:rPr>
          <w:rFonts w:asciiTheme="majorBidi" w:hAnsiTheme="majorBidi" w:cstheme="majorBidi"/>
        </w:rPr>
        <w:t xml:space="preserve"> to estimate the effect of ART on </w:t>
      </w:r>
      <w:r w:rsidR="007C32AC">
        <w:rPr>
          <w:rFonts w:asciiTheme="majorBidi" w:hAnsiTheme="majorBidi" w:cstheme="majorBidi"/>
        </w:rPr>
        <w:t>the risk</w:t>
      </w:r>
      <w:r w:rsidR="00DD0853">
        <w:rPr>
          <w:rFonts w:asciiTheme="majorBidi" w:hAnsiTheme="majorBidi" w:cstheme="majorBidi"/>
        </w:rPr>
        <w:t xml:space="preserve"> </w:t>
      </w:r>
      <w:r w:rsidR="0032537F">
        <w:rPr>
          <w:rFonts w:asciiTheme="majorBidi" w:hAnsiTheme="majorBidi" w:cstheme="majorBidi"/>
        </w:rPr>
        <w:t xml:space="preserve">of </w:t>
      </w:r>
      <w:r w:rsidR="00DD0853">
        <w:rPr>
          <w:rFonts w:asciiTheme="majorBidi" w:hAnsiTheme="majorBidi" w:cstheme="majorBidi"/>
        </w:rPr>
        <w:t xml:space="preserve">the first </w:t>
      </w:r>
      <w:r w:rsidR="009C6B21">
        <w:rPr>
          <w:rFonts w:asciiTheme="majorBidi" w:hAnsiTheme="majorBidi" w:cstheme="majorBidi"/>
        </w:rPr>
        <w:t>TB episode</w:t>
      </w:r>
      <w:r w:rsidR="00E142E8">
        <w:rPr>
          <w:rFonts w:asciiTheme="majorBidi" w:hAnsiTheme="majorBidi" w:cstheme="majorBidi"/>
        </w:rPr>
        <w:t xml:space="preserve"> </w:t>
      </w:r>
      <w:r w:rsidR="009C6B21">
        <w:rPr>
          <w:rFonts w:asciiTheme="majorBidi" w:hAnsiTheme="majorBidi" w:cstheme="majorBidi"/>
        </w:rPr>
        <w:t xml:space="preserve">after </w:t>
      </w:r>
      <w:proofErr w:type="spellStart"/>
      <w:r w:rsidR="0032537F">
        <w:rPr>
          <w:rFonts w:asciiTheme="majorBidi" w:hAnsiTheme="majorBidi" w:cstheme="majorBidi"/>
        </w:rPr>
        <w:t>enrollment</w:t>
      </w:r>
      <w:proofErr w:type="spellEnd"/>
      <w:r w:rsidR="009C6B21">
        <w:rPr>
          <w:rFonts w:asciiTheme="majorBidi" w:hAnsiTheme="majorBidi" w:cstheme="majorBidi"/>
        </w:rPr>
        <w:t xml:space="preserve"> </w:t>
      </w:r>
      <w:r w:rsidR="00DD0853">
        <w:rPr>
          <w:rFonts w:asciiTheme="majorBidi" w:hAnsiTheme="majorBidi" w:cstheme="majorBidi"/>
        </w:rPr>
        <w:t xml:space="preserve">during the first </w:t>
      </w:r>
      <w:r w:rsidR="00444E97">
        <w:rPr>
          <w:rFonts w:asciiTheme="majorBidi" w:hAnsiTheme="majorBidi" w:cstheme="majorBidi"/>
        </w:rPr>
        <w:t>six</w:t>
      </w:r>
      <w:r w:rsidR="00DD0853">
        <w:rPr>
          <w:rFonts w:asciiTheme="majorBidi" w:hAnsiTheme="majorBidi" w:cstheme="majorBidi"/>
        </w:rPr>
        <w:t xml:space="preserve"> years of the </w:t>
      </w:r>
      <w:r w:rsidR="00E142E8">
        <w:rPr>
          <w:rFonts w:asciiTheme="majorBidi" w:hAnsiTheme="majorBidi" w:cstheme="majorBidi"/>
        </w:rPr>
        <w:t xml:space="preserve">Free State </w:t>
      </w:r>
      <w:r w:rsidR="00DD0853">
        <w:rPr>
          <w:rFonts w:asciiTheme="majorBidi" w:hAnsiTheme="majorBidi" w:cstheme="majorBidi"/>
        </w:rPr>
        <w:t>programme</w:t>
      </w:r>
      <w:r w:rsidR="008A34FC">
        <w:rPr>
          <w:rFonts w:asciiTheme="majorBidi" w:hAnsiTheme="majorBidi" w:cstheme="majorBidi"/>
        </w:rPr>
        <w:t xml:space="preserve">, and whether ART effectiveness </w:t>
      </w:r>
      <w:r w:rsidR="0079774B">
        <w:rPr>
          <w:rFonts w:asciiTheme="majorBidi" w:hAnsiTheme="majorBidi" w:cstheme="majorBidi"/>
        </w:rPr>
        <w:t xml:space="preserve">differed according to </w:t>
      </w:r>
      <w:r w:rsidR="0032537F">
        <w:rPr>
          <w:rFonts w:asciiTheme="majorBidi" w:hAnsiTheme="majorBidi" w:cstheme="majorBidi"/>
        </w:rPr>
        <w:t>CD4 cell count</w:t>
      </w:r>
      <w:r w:rsidR="0079774B">
        <w:rPr>
          <w:rFonts w:asciiTheme="majorBidi" w:hAnsiTheme="majorBidi" w:cstheme="majorBidi"/>
        </w:rPr>
        <w:t xml:space="preserve"> </w:t>
      </w:r>
      <w:r w:rsidR="009D3BB8">
        <w:rPr>
          <w:rFonts w:asciiTheme="majorBidi" w:hAnsiTheme="majorBidi" w:cstheme="majorBidi"/>
        </w:rPr>
        <w:t>or</w:t>
      </w:r>
      <w:r w:rsidR="0079774B">
        <w:rPr>
          <w:rFonts w:asciiTheme="majorBidi" w:hAnsiTheme="majorBidi" w:cstheme="majorBidi"/>
        </w:rPr>
        <w:t xml:space="preserve"> year of </w:t>
      </w:r>
      <w:proofErr w:type="spellStart"/>
      <w:r w:rsidR="0032537F">
        <w:rPr>
          <w:rFonts w:asciiTheme="majorBidi" w:hAnsiTheme="majorBidi" w:cstheme="majorBidi"/>
        </w:rPr>
        <w:t>enrollment</w:t>
      </w:r>
      <w:proofErr w:type="spellEnd"/>
      <w:r w:rsidR="0079774B">
        <w:rPr>
          <w:rFonts w:asciiTheme="majorBidi" w:hAnsiTheme="majorBidi" w:cstheme="majorBidi"/>
        </w:rPr>
        <w:t>.</w:t>
      </w:r>
      <w:r w:rsidR="008A34FC">
        <w:rPr>
          <w:rFonts w:asciiTheme="majorBidi" w:hAnsiTheme="majorBidi" w:cstheme="majorBidi"/>
        </w:rPr>
        <w:t xml:space="preserve"> </w:t>
      </w:r>
      <w:r w:rsidR="00DD0853">
        <w:rPr>
          <w:rFonts w:asciiTheme="majorBidi" w:hAnsiTheme="majorBidi" w:cstheme="majorBidi"/>
        </w:rPr>
        <w:t xml:space="preserve"> </w:t>
      </w:r>
    </w:p>
    <w:p w14:paraId="7C63C872" w14:textId="75A530B0" w:rsidR="003227E0" w:rsidRPr="00633D4F" w:rsidRDefault="003227E0" w:rsidP="00EC198F">
      <w:pPr>
        <w:spacing w:after="0" w:line="480" w:lineRule="auto"/>
        <w:rPr>
          <w:rFonts w:asciiTheme="majorBidi" w:hAnsiTheme="majorBidi" w:cstheme="majorBidi"/>
          <w:b/>
        </w:rPr>
      </w:pPr>
      <w:r w:rsidRPr="00633D4F">
        <w:rPr>
          <w:rFonts w:asciiTheme="majorBidi" w:hAnsiTheme="majorBidi" w:cstheme="majorBidi"/>
          <w:b/>
        </w:rPr>
        <w:lastRenderedPageBreak/>
        <w:t>Methods</w:t>
      </w:r>
    </w:p>
    <w:p w14:paraId="1B0DCA5B" w14:textId="77777777" w:rsidR="003227E0" w:rsidRDefault="003227E0" w:rsidP="00EC198F">
      <w:pPr>
        <w:spacing w:after="0" w:line="480" w:lineRule="auto"/>
        <w:rPr>
          <w:rFonts w:asciiTheme="majorBidi" w:hAnsiTheme="majorBidi" w:cstheme="majorBidi"/>
        </w:rPr>
      </w:pPr>
    </w:p>
    <w:p w14:paraId="7B18D228" w14:textId="77777777" w:rsidR="00E053E9" w:rsidRPr="00633D4F" w:rsidRDefault="00E053E9" w:rsidP="00EC198F">
      <w:pPr>
        <w:spacing w:after="0" w:line="480" w:lineRule="auto"/>
        <w:rPr>
          <w:rFonts w:asciiTheme="majorBidi" w:hAnsiTheme="majorBidi" w:cstheme="majorBidi"/>
        </w:rPr>
      </w:pPr>
      <w:r w:rsidRPr="00633D4F">
        <w:rPr>
          <w:rFonts w:asciiTheme="majorBidi" w:hAnsiTheme="majorBidi" w:cstheme="majorBidi"/>
        </w:rPr>
        <w:t>Setting and patients</w:t>
      </w:r>
    </w:p>
    <w:p w14:paraId="02434537" w14:textId="77777777" w:rsidR="00E053E9" w:rsidRDefault="00E053E9" w:rsidP="00EC198F">
      <w:pPr>
        <w:spacing w:after="0" w:line="480" w:lineRule="auto"/>
        <w:rPr>
          <w:rFonts w:asciiTheme="majorBidi" w:hAnsiTheme="majorBidi" w:cstheme="majorBidi"/>
        </w:rPr>
      </w:pPr>
    </w:p>
    <w:p w14:paraId="69C30C0B" w14:textId="383C9918" w:rsidR="00E053E9" w:rsidRDefault="003227E0" w:rsidP="00EC198F">
      <w:pPr>
        <w:spacing w:after="0" w:line="480" w:lineRule="auto"/>
        <w:rPr>
          <w:rFonts w:asciiTheme="majorBidi" w:hAnsiTheme="majorBidi" w:cstheme="majorBidi"/>
        </w:rPr>
      </w:pPr>
      <w:r>
        <w:rPr>
          <w:rFonts w:asciiTheme="majorBidi" w:hAnsiTheme="majorBidi" w:cstheme="majorBidi"/>
        </w:rPr>
        <w:t>The study had a cohort design, comparing TB incidence during person-time with</w:t>
      </w:r>
      <w:r w:rsidR="008469DD">
        <w:rPr>
          <w:rFonts w:asciiTheme="majorBidi" w:hAnsiTheme="majorBidi" w:cstheme="majorBidi"/>
        </w:rPr>
        <w:t>out ART</w:t>
      </w:r>
      <w:r>
        <w:rPr>
          <w:rFonts w:asciiTheme="majorBidi" w:hAnsiTheme="majorBidi" w:cstheme="majorBidi"/>
        </w:rPr>
        <w:t xml:space="preserve"> and </w:t>
      </w:r>
      <w:r w:rsidR="008469DD">
        <w:rPr>
          <w:rFonts w:asciiTheme="majorBidi" w:hAnsiTheme="majorBidi" w:cstheme="majorBidi"/>
        </w:rPr>
        <w:t xml:space="preserve">after initiating </w:t>
      </w:r>
      <w:r>
        <w:rPr>
          <w:rFonts w:asciiTheme="majorBidi" w:hAnsiTheme="majorBidi" w:cstheme="majorBidi"/>
        </w:rPr>
        <w:t xml:space="preserve">ART. The study population was all HIV-infected people aged 16 years and over who registered with the Free State Provincial HIV programme </w:t>
      </w:r>
      <w:r w:rsidR="00C72469">
        <w:rPr>
          <w:rFonts w:asciiTheme="majorBidi" w:hAnsiTheme="majorBidi" w:cstheme="majorBidi"/>
        </w:rPr>
        <w:t xml:space="preserve">since </w:t>
      </w:r>
      <w:r>
        <w:rPr>
          <w:rFonts w:asciiTheme="majorBidi" w:hAnsiTheme="majorBidi" w:cstheme="majorBidi"/>
        </w:rPr>
        <w:t xml:space="preserve">ART </w:t>
      </w:r>
      <w:r w:rsidR="0015080B">
        <w:rPr>
          <w:rFonts w:asciiTheme="majorBidi" w:hAnsiTheme="majorBidi" w:cstheme="majorBidi"/>
        </w:rPr>
        <w:t xml:space="preserve">provision </w:t>
      </w:r>
      <w:r w:rsidR="00C72469">
        <w:rPr>
          <w:rFonts w:asciiTheme="majorBidi" w:hAnsiTheme="majorBidi" w:cstheme="majorBidi"/>
        </w:rPr>
        <w:t xml:space="preserve">began </w:t>
      </w:r>
      <w:r>
        <w:rPr>
          <w:rFonts w:asciiTheme="majorBidi" w:hAnsiTheme="majorBidi" w:cstheme="majorBidi"/>
        </w:rPr>
        <w:t xml:space="preserve">in May 2004 until </w:t>
      </w:r>
      <w:r w:rsidR="00A9029A">
        <w:rPr>
          <w:rFonts w:asciiTheme="majorBidi" w:hAnsiTheme="majorBidi" w:cstheme="majorBidi"/>
        </w:rPr>
        <w:t xml:space="preserve">June 2010, </w:t>
      </w:r>
      <w:r w:rsidR="007C32AC">
        <w:rPr>
          <w:rFonts w:asciiTheme="majorBidi" w:hAnsiTheme="majorBidi" w:cstheme="majorBidi"/>
        </w:rPr>
        <w:t>who were</w:t>
      </w:r>
      <w:r w:rsidR="0015080B">
        <w:rPr>
          <w:rFonts w:asciiTheme="majorBidi" w:hAnsiTheme="majorBidi" w:cstheme="majorBidi"/>
        </w:rPr>
        <w:t xml:space="preserve"> </w:t>
      </w:r>
      <w:r w:rsidR="00A9029A">
        <w:rPr>
          <w:rFonts w:asciiTheme="majorBidi" w:hAnsiTheme="majorBidi" w:cstheme="majorBidi"/>
        </w:rPr>
        <w:t xml:space="preserve">followed until </w:t>
      </w:r>
      <w:r w:rsidR="00C72469">
        <w:rPr>
          <w:rFonts w:asciiTheme="majorBidi" w:hAnsiTheme="majorBidi" w:cstheme="majorBidi"/>
        </w:rPr>
        <w:t xml:space="preserve">2 August 2010. Of 97,476 </w:t>
      </w:r>
      <w:r w:rsidR="001135AB">
        <w:rPr>
          <w:rFonts w:asciiTheme="majorBidi" w:hAnsiTheme="majorBidi" w:cstheme="majorBidi"/>
        </w:rPr>
        <w:t>enrolled</w:t>
      </w:r>
      <w:r w:rsidR="00C72469">
        <w:rPr>
          <w:rFonts w:asciiTheme="majorBidi" w:hAnsiTheme="majorBidi" w:cstheme="majorBidi"/>
        </w:rPr>
        <w:t xml:space="preserve"> patients, 23,401 were excluded because they were aged under 16 (7</w:t>
      </w:r>
      <w:r w:rsidR="00A9029A">
        <w:rPr>
          <w:rFonts w:asciiTheme="majorBidi" w:hAnsiTheme="majorBidi" w:cstheme="majorBidi"/>
        </w:rPr>
        <w:t>,</w:t>
      </w:r>
      <w:r w:rsidR="00C72469">
        <w:rPr>
          <w:rFonts w:asciiTheme="majorBidi" w:hAnsiTheme="majorBidi" w:cstheme="majorBidi"/>
        </w:rPr>
        <w:t>063), were HIV negative (1</w:t>
      </w:r>
      <w:r w:rsidR="00A9029A">
        <w:rPr>
          <w:rFonts w:asciiTheme="majorBidi" w:hAnsiTheme="majorBidi" w:cstheme="majorBidi"/>
        </w:rPr>
        <w:t>,</w:t>
      </w:r>
      <w:r w:rsidR="00C72469">
        <w:rPr>
          <w:rFonts w:asciiTheme="majorBidi" w:hAnsiTheme="majorBidi" w:cstheme="majorBidi"/>
        </w:rPr>
        <w:t xml:space="preserve">839), or provided no longitudinal data because they had no clinic visits recorded after </w:t>
      </w:r>
      <w:proofErr w:type="spellStart"/>
      <w:r w:rsidR="0032537F">
        <w:rPr>
          <w:rFonts w:asciiTheme="majorBidi" w:hAnsiTheme="majorBidi" w:cstheme="majorBidi"/>
        </w:rPr>
        <w:t>enrollment</w:t>
      </w:r>
      <w:proofErr w:type="spellEnd"/>
      <w:r w:rsidR="00C72469">
        <w:rPr>
          <w:rFonts w:asciiTheme="majorBidi" w:hAnsiTheme="majorBidi" w:cstheme="majorBidi"/>
        </w:rPr>
        <w:t xml:space="preserve"> (8</w:t>
      </w:r>
      <w:r w:rsidR="00A9029A">
        <w:rPr>
          <w:rFonts w:asciiTheme="majorBidi" w:hAnsiTheme="majorBidi" w:cstheme="majorBidi"/>
        </w:rPr>
        <w:t>,</w:t>
      </w:r>
      <w:r w:rsidR="00C72469">
        <w:rPr>
          <w:rFonts w:asciiTheme="majorBidi" w:hAnsiTheme="majorBidi" w:cstheme="majorBidi"/>
        </w:rPr>
        <w:t>026), had no recorded national identification number for linkage with the national mortality register (4</w:t>
      </w:r>
      <w:r w:rsidR="00A9029A">
        <w:rPr>
          <w:rFonts w:asciiTheme="majorBidi" w:hAnsiTheme="majorBidi" w:cstheme="majorBidi"/>
        </w:rPr>
        <w:t>,</w:t>
      </w:r>
      <w:r w:rsidR="00C72469">
        <w:rPr>
          <w:rFonts w:asciiTheme="majorBidi" w:hAnsiTheme="majorBidi" w:cstheme="majorBidi"/>
        </w:rPr>
        <w:t xml:space="preserve">616), died on the day of </w:t>
      </w:r>
      <w:proofErr w:type="spellStart"/>
      <w:r w:rsidR="0032537F">
        <w:rPr>
          <w:rFonts w:asciiTheme="majorBidi" w:hAnsiTheme="majorBidi" w:cstheme="majorBidi"/>
        </w:rPr>
        <w:t>enrollment</w:t>
      </w:r>
      <w:proofErr w:type="spellEnd"/>
      <w:r w:rsidR="00C72469">
        <w:rPr>
          <w:rFonts w:asciiTheme="majorBidi" w:hAnsiTheme="majorBidi" w:cstheme="majorBidi"/>
        </w:rPr>
        <w:t xml:space="preserve"> (836) or</w:t>
      </w:r>
      <w:r w:rsidR="00A9029A">
        <w:rPr>
          <w:rFonts w:asciiTheme="majorBidi" w:hAnsiTheme="majorBidi" w:cstheme="majorBidi"/>
        </w:rPr>
        <w:t xml:space="preserve"> </w:t>
      </w:r>
      <w:r w:rsidR="007241C6">
        <w:rPr>
          <w:rFonts w:asciiTheme="majorBidi" w:hAnsiTheme="majorBidi" w:cstheme="majorBidi"/>
        </w:rPr>
        <w:t xml:space="preserve">had </w:t>
      </w:r>
      <w:r w:rsidR="00BE5B26">
        <w:rPr>
          <w:rFonts w:asciiTheme="majorBidi" w:hAnsiTheme="majorBidi" w:cstheme="majorBidi"/>
        </w:rPr>
        <w:t xml:space="preserve">impossible </w:t>
      </w:r>
      <w:r w:rsidR="0015080B">
        <w:rPr>
          <w:rFonts w:asciiTheme="majorBidi" w:hAnsiTheme="majorBidi" w:cstheme="majorBidi"/>
        </w:rPr>
        <w:t>date</w:t>
      </w:r>
      <w:r w:rsidR="004C38ED">
        <w:rPr>
          <w:rFonts w:asciiTheme="majorBidi" w:hAnsiTheme="majorBidi" w:cstheme="majorBidi"/>
        </w:rPr>
        <w:t>s</w:t>
      </w:r>
      <w:r w:rsidR="0015080B">
        <w:rPr>
          <w:rFonts w:asciiTheme="majorBidi" w:hAnsiTheme="majorBidi" w:cstheme="majorBidi"/>
        </w:rPr>
        <w:t xml:space="preserve"> </w:t>
      </w:r>
      <w:r w:rsidR="007241C6">
        <w:rPr>
          <w:rFonts w:asciiTheme="majorBidi" w:hAnsiTheme="majorBidi" w:cstheme="majorBidi"/>
        </w:rPr>
        <w:t xml:space="preserve">recorded which could not be resolved, </w:t>
      </w:r>
      <w:r w:rsidR="00BE5B26">
        <w:rPr>
          <w:rFonts w:asciiTheme="majorBidi" w:hAnsiTheme="majorBidi" w:cstheme="majorBidi"/>
        </w:rPr>
        <w:t xml:space="preserve">such as death before </w:t>
      </w:r>
      <w:proofErr w:type="spellStart"/>
      <w:r w:rsidR="0032537F">
        <w:rPr>
          <w:rFonts w:asciiTheme="majorBidi" w:hAnsiTheme="majorBidi" w:cstheme="majorBidi"/>
        </w:rPr>
        <w:t>enrollment</w:t>
      </w:r>
      <w:proofErr w:type="spellEnd"/>
      <w:r w:rsidR="00BE5B26">
        <w:rPr>
          <w:rFonts w:asciiTheme="majorBidi" w:hAnsiTheme="majorBidi" w:cstheme="majorBidi"/>
        </w:rPr>
        <w:t xml:space="preserve"> or TB </w:t>
      </w:r>
      <w:r w:rsidR="007C32AC">
        <w:rPr>
          <w:rFonts w:asciiTheme="majorBidi" w:hAnsiTheme="majorBidi" w:cstheme="majorBidi"/>
        </w:rPr>
        <w:t xml:space="preserve">diagnosis </w:t>
      </w:r>
      <w:r w:rsidR="0073400D">
        <w:rPr>
          <w:rFonts w:asciiTheme="majorBidi" w:hAnsiTheme="majorBidi" w:cstheme="majorBidi"/>
        </w:rPr>
        <w:t>(1,021).</w:t>
      </w:r>
    </w:p>
    <w:p w14:paraId="7AB2039F" w14:textId="77777777" w:rsidR="00E053E9" w:rsidRDefault="00E053E9" w:rsidP="00EC198F">
      <w:pPr>
        <w:spacing w:after="0" w:line="480" w:lineRule="auto"/>
        <w:rPr>
          <w:rFonts w:asciiTheme="majorBidi" w:hAnsiTheme="majorBidi" w:cstheme="majorBidi"/>
        </w:rPr>
      </w:pPr>
    </w:p>
    <w:p w14:paraId="1A41E4BF" w14:textId="6764AA1B" w:rsidR="00E053E9" w:rsidRDefault="000E7CAE" w:rsidP="00EC198F">
      <w:pPr>
        <w:spacing w:after="0" w:line="480" w:lineRule="auto"/>
        <w:rPr>
          <w:rFonts w:asciiTheme="majorBidi" w:hAnsiTheme="majorBidi" w:cstheme="majorBidi"/>
        </w:rPr>
      </w:pPr>
      <w:r>
        <w:rPr>
          <w:rFonts w:asciiTheme="majorBidi" w:hAnsiTheme="majorBidi" w:cstheme="majorBidi"/>
        </w:rPr>
        <w:t>The Free State Provincial HIV programme offered fr</w:t>
      </w:r>
      <w:r w:rsidR="002744EC">
        <w:rPr>
          <w:rFonts w:asciiTheme="majorBidi" w:hAnsiTheme="majorBidi" w:cstheme="majorBidi"/>
        </w:rPr>
        <w:t>ee ART to all eligible patients</w:t>
      </w:r>
      <w:r w:rsidR="009D154A">
        <w:rPr>
          <w:rFonts w:asciiTheme="majorBidi" w:hAnsiTheme="majorBidi" w:cstheme="majorBidi"/>
        </w:rPr>
        <w:t xml:space="preserve"> since May 2004</w:t>
      </w:r>
      <w:r w:rsidR="002744EC">
        <w:rPr>
          <w:rFonts w:asciiTheme="majorBidi" w:hAnsiTheme="majorBidi" w:cstheme="majorBidi"/>
        </w:rPr>
        <w:t xml:space="preserve">. </w:t>
      </w:r>
      <w:r w:rsidR="0046584C">
        <w:rPr>
          <w:rFonts w:asciiTheme="majorBidi" w:hAnsiTheme="majorBidi" w:cstheme="majorBidi"/>
        </w:rPr>
        <w:t xml:space="preserve">ART included either of two triple drug regimens for most patients, with second line drugs reserved for a minority with ART resistance. </w:t>
      </w:r>
      <w:r w:rsidR="002744EC" w:rsidRPr="002744EC">
        <w:rPr>
          <w:rFonts w:asciiTheme="majorBidi" w:hAnsiTheme="majorBidi" w:cstheme="majorBidi"/>
        </w:rPr>
        <w:t>According to treatment protocols at the time, adults were</w:t>
      </w:r>
      <w:r w:rsidR="009D154A">
        <w:rPr>
          <w:rFonts w:asciiTheme="majorBidi" w:hAnsiTheme="majorBidi" w:cstheme="majorBidi"/>
        </w:rPr>
        <w:t xml:space="preserve"> </w:t>
      </w:r>
      <w:r w:rsidR="002744EC" w:rsidRPr="002744EC">
        <w:rPr>
          <w:rFonts w:asciiTheme="majorBidi" w:hAnsiTheme="majorBidi" w:cstheme="majorBidi"/>
        </w:rPr>
        <w:t xml:space="preserve">eligible for ART when their </w:t>
      </w:r>
      <w:r w:rsidR="0032537F">
        <w:rPr>
          <w:rFonts w:asciiTheme="majorBidi" w:hAnsiTheme="majorBidi" w:cstheme="majorBidi"/>
        </w:rPr>
        <w:t>CD4 cell count</w:t>
      </w:r>
      <w:r w:rsidR="002744EC" w:rsidRPr="002744EC">
        <w:rPr>
          <w:rFonts w:asciiTheme="majorBidi" w:hAnsiTheme="majorBidi" w:cstheme="majorBidi"/>
        </w:rPr>
        <w:t xml:space="preserve"> was less than</w:t>
      </w:r>
      <w:r w:rsidR="009D154A">
        <w:rPr>
          <w:rFonts w:asciiTheme="majorBidi" w:hAnsiTheme="majorBidi" w:cstheme="majorBidi"/>
        </w:rPr>
        <w:t xml:space="preserve"> </w:t>
      </w:r>
      <w:r w:rsidR="00842F46">
        <w:rPr>
          <w:rFonts w:asciiTheme="majorBidi" w:hAnsiTheme="majorBidi" w:cstheme="majorBidi"/>
        </w:rPr>
        <w:t>200 cells/</w:t>
      </w:r>
      <w:proofErr w:type="spellStart"/>
      <w:r w:rsidR="002744EC" w:rsidRPr="002744EC">
        <w:rPr>
          <w:rFonts w:asciiTheme="majorBidi" w:hAnsiTheme="majorBidi" w:cstheme="majorBidi"/>
        </w:rPr>
        <w:t>μL</w:t>
      </w:r>
      <w:proofErr w:type="spellEnd"/>
      <w:r w:rsidR="002744EC" w:rsidRPr="002744EC">
        <w:rPr>
          <w:rFonts w:asciiTheme="majorBidi" w:hAnsiTheme="majorBidi" w:cstheme="majorBidi"/>
        </w:rPr>
        <w:t>, they had had stage IV HIV infection</w:t>
      </w:r>
      <w:r w:rsidR="00842F46">
        <w:rPr>
          <w:rFonts w:asciiTheme="majorBidi" w:hAnsiTheme="majorBidi" w:cstheme="majorBidi"/>
        </w:rPr>
        <w:t xml:space="preserve"> (AIDS),</w:t>
      </w:r>
      <w:r w:rsidR="002744EC" w:rsidRPr="002744EC">
        <w:rPr>
          <w:rFonts w:asciiTheme="majorBidi" w:hAnsiTheme="majorBidi" w:cstheme="majorBidi"/>
        </w:rPr>
        <w:t xml:space="preserve"> or </w:t>
      </w:r>
      <w:r w:rsidR="00842F46">
        <w:rPr>
          <w:rFonts w:asciiTheme="majorBidi" w:hAnsiTheme="majorBidi" w:cstheme="majorBidi"/>
        </w:rPr>
        <w:t xml:space="preserve">during the last three months of recruitment, </w:t>
      </w:r>
      <w:r w:rsidR="002744EC" w:rsidRPr="002744EC">
        <w:rPr>
          <w:rFonts w:asciiTheme="majorBidi" w:hAnsiTheme="majorBidi" w:cstheme="majorBidi"/>
        </w:rPr>
        <w:t xml:space="preserve">were pregnant with a </w:t>
      </w:r>
      <w:r w:rsidR="00975EDF">
        <w:rPr>
          <w:rFonts w:asciiTheme="majorBidi" w:hAnsiTheme="majorBidi" w:cstheme="majorBidi"/>
        </w:rPr>
        <w:t>CD4</w:t>
      </w:r>
      <w:r w:rsidR="0032537F">
        <w:rPr>
          <w:rFonts w:asciiTheme="majorBidi" w:hAnsiTheme="majorBidi" w:cstheme="majorBidi"/>
        </w:rPr>
        <w:t xml:space="preserve"> count</w:t>
      </w:r>
      <w:r w:rsidR="002744EC" w:rsidRPr="002744EC">
        <w:rPr>
          <w:rFonts w:asciiTheme="majorBidi" w:hAnsiTheme="majorBidi" w:cstheme="majorBidi"/>
        </w:rPr>
        <w:t xml:space="preserve"> of less than</w:t>
      </w:r>
      <w:r w:rsidR="009D154A">
        <w:rPr>
          <w:rFonts w:asciiTheme="majorBidi" w:hAnsiTheme="majorBidi" w:cstheme="majorBidi"/>
        </w:rPr>
        <w:t xml:space="preserve"> 350 cells/</w:t>
      </w:r>
      <w:proofErr w:type="spellStart"/>
      <w:r w:rsidR="009D154A">
        <w:rPr>
          <w:rFonts w:asciiTheme="majorBidi" w:hAnsiTheme="majorBidi" w:cstheme="majorBidi"/>
        </w:rPr>
        <w:t>μL</w:t>
      </w:r>
      <w:proofErr w:type="spellEnd"/>
      <w:r w:rsidR="009D154A">
        <w:rPr>
          <w:rFonts w:asciiTheme="majorBidi" w:hAnsiTheme="majorBidi" w:cstheme="majorBidi"/>
        </w:rPr>
        <w:t>.</w:t>
      </w:r>
      <w:r w:rsidR="002744EC" w:rsidRPr="002744EC">
        <w:rPr>
          <w:rFonts w:asciiTheme="majorBidi" w:hAnsiTheme="majorBidi" w:cstheme="majorBidi"/>
        </w:rPr>
        <w:t xml:space="preserve"> Patients not yet eligible for ART received</w:t>
      </w:r>
      <w:r w:rsidR="009D154A">
        <w:rPr>
          <w:rFonts w:asciiTheme="majorBidi" w:hAnsiTheme="majorBidi" w:cstheme="majorBidi"/>
        </w:rPr>
        <w:t xml:space="preserve"> </w:t>
      </w:r>
      <w:r w:rsidR="002744EC" w:rsidRPr="002744EC">
        <w:rPr>
          <w:rFonts w:asciiTheme="majorBidi" w:hAnsiTheme="majorBidi" w:cstheme="majorBidi"/>
        </w:rPr>
        <w:t>routine care, such as regular CD4 testing, until they</w:t>
      </w:r>
      <w:r w:rsidR="009D154A">
        <w:rPr>
          <w:rFonts w:asciiTheme="majorBidi" w:hAnsiTheme="majorBidi" w:cstheme="majorBidi"/>
        </w:rPr>
        <w:t xml:space="preserve"> </w:t>
      </w:r>
      <w:r w:rsidR="002744EC" w:rsidRPr="002744EC">
        <w:rPr>
          <w:rFonts w:asciiTheme="majorBidi" w:hAnsiTheme="majorBidi" w:cstheme="majorBidi"/>
        </w:rPr>
        <w:t>became eligible. Patients eligible for ART were referred to</w:t>
      </w:r>
      <w:r w:rsidR="009D154A">
        <w:rPr>
          <w:rFonts w:asciiTheme="majorBidi" w:hAnsiTheme="majorBidi" w:cstheme="majorBidi"/>
        </w:rPr>
        <w:t xml:space="preserve"> </w:t>
      </w:r>
      <w:r w:rsidR="002744EC" w:rsidRPr="002744EC">
        <w:rPr>
          <w:rFonts w:asciiTheme="majorBidi" w:hAnsiTheme="majorBidi" w:cstheme="majorBidi"/>
        </w:rPr>
        <w:t>ART treatment sites in hospital outpatient departments</w:t>
      </w:r>
      <w:r w:rsidR="009D154A">
        <w:rPr>
          <w:rFonts w:asciiTheme="majorBidi" w:hAnsiTheme="majorBidi" w:cstheme="majorBidi"/>
        </w:rPr>
        <w:t xml:space="preserve"> </w:t>
      </w:r>
      <w:r w:rsidR="002744EC" w:rsidRPr="002744EC">
        <w:rPr>
          <w:rFonts w:asciiTheme="majorBidi" w:hAnsiTheme="majorBidi" w:cstheme="majorBidi"/>
        </w:rPr>
        <w:t>for initiation of treatment and review of ART prescriptions</w:t>
      </w:r>
      <w:r w:rsidR="009D154A">
        <w:rPr>
          <w:rFonts w:asciiTheme="majorBidi" w:hAnsiTheme="majorBidi" w:cstheme="majorBidi"/>
        </w:rPr>
        <w:t xml:space="preserve"> every 3–6 months</w:t>
      </w:r>
      <w:r w:rsidR="002744EC" w:rsidRPr="002744EC">
        <w:rPr>
          <w:rFonts w:asciiTheme="majorBidi" w:hAnsiTheme="majorBidi" w:cstheme="majorBidi"/>
        </w:rPr>
        <w:t>.</w:t>
      </w:r>
      <w:r w:rsidR="009D154A">
        <w:rPr>
          <w:rFonts w:asciiTheme="majorBidi" w:hAnsiTheme="majorBidi" w:cstheme="majorBidi"/>
        </w:rPr>
        <w:t xml:space="preserve"> Resource constraints resulted in ART initiation </w:t>
      </w:r>
      <w:r w:rsidR="004F3F58">
        <w:rPr>
          <w:rFonts w:asciiTheme="majorBidi" w:hAnsiTheme="majorBidi" w:cstheme="majorBidi"/>
        </w:rPr>
        <w:t>often being</w:t>
      </w:r>
      <w:r w:rsidR="009D154A">
        <w:rPr>
          <w:rFonts w:asciiTheme="majorBidi" w:hAnsiTheme="majorBidi" w:cstheme="majorBidi"/>
        </w:rPr>
        <w:t xml:space="preserve"> delayed even </w:t>
      </w:r>
      <w:r w:rsidR="004F3F58">
        <w:rPr>
          <w:rFonts w:asciiTheme="majorBidi" w:hAnsiTheme="majorBidi" w:cstheme="majorBidi"/>
        </w:rPr>
        <w:t>while</w:t>
      </w:r>
      <w:r w:rsidR="009D154A">
        <w:rPr>
          <w:rFonts w:asciiTheme="majorBidi" w:hAnsiTheme="majorBidi" w:cstheme="majorBidi"/>
        </w:rPr>
        <w:t xml:space="preserve"> ART provision was being rapidly expanded [</w:t>
      </w:r>
      <w:r w:rsidR="00DD2407">
        <w:rPr>
          <w:rFonts w:asciiTheme="majorBidi" w:hAnsiTheme="majorBidi" w:cstheme="majorBidi"/>
        </w:rPr>
        <w:t>12</w:t>
      </w:r>
      <w:r w:rsidR="009D154A">
        <w:rPr>
          <w:rFonts w:asciiTheme="majorBidi" w:hAnsiTheme="majorBidi" w:cstheme="majorBidi"/>
        </w:rPr>
        <w:t xml:space="preserve">]. </w:t>
      </w:r>
      <w:r>
        <w:rPr>
          <w:rFonts w:asciiTheme="majorBidi" w:hAnsiTheme="majorBidi" w:cstheme="majorBidi"/>
        </w:rPr>
        <w:t xml:space="preserve">The provincial tuberculosis programme followed </w:t>
      </w:r>
      <w:r w:rsidR="007558C0">
        <w:rPr>
          <w:rFonts w:asciiTheme="majorBidi" w:hAnsiTheme="majorBidi" w:cstheme="majorBidi"/>
        </w:rPr>
        <w:t xml:space="preserve">World Health Organisation </w:t>
      </w:r>
      <w:r>
        <w:rPr>
          <w:rFonts w:asciiTheme="majorBidi" w:hAnsiTheme="majorBidi" w:cstheme="majorBidi"/>
        </w:rPr>
        <w:t xml:space="preserve">and </w:t>
      </w:r>
      <w:r w:rsidR="007558C0">
        <w:rPr>
          <w:rFonts w:asciiTheme="majorBidi" w:hAnsiTheme="majorBidi" w:cstheme="majorBidi"/>
        </w:rPr>
        <w:t xml:space="preserve">South African </w:t>
      </w:r>
      <w:r>
        <w:rPr>
          <w:rFonts w:asciiTheme="majorBidi" w:hAnsiTheme="majorBidi" w:cstheme="majorBidi"/>
        </w:rPr>
        <w:t>national policies for diagnosis, treatment and registration</w:t>
      </w:r>
      <w:r w:rsidR="004F3F58">
        <w:rPr>
          <w:rFonts w:asciiTheme="majorBidi" w:hAnsiTheme="majorBidi" w:cstheme="majorBidi"/>
        </w:rPr>
        <w:t xml:space="preserve"> [</w:t>
      </w:r>
      <w:r w:rsidR="007558C0">
        <w:rPr>
          <w:rFonts w:asciiTheme="majorBidi" w:hAnsiTheme="majorBidi" w:cstheme="majorBidi"/>
        </w:rPr>
        <w:t>4</w:t>
      </w:r>
      <w:r w:rsidR="004F3F58">
        <w:rPr>
          <w:rFonts w:asciiTheme="majorBidi" w:hAnsiTheme="majorBidi" w:cstheme="majorBidi"/>
        </w:rPr>
        <w:t>]</w:t>
      </w:r>
      <w:r w:rsidR="009D154A">
        <w:rPr>
          <w:rFonts w:asciiTheme="majorBidi" w:hAnsiTheme="majorBidi" w:cstheme="majorBidi"/>
        </w:rPr>
        <w:t xml:space="preserve">. </w:t>
      </w:r>
    </w:p>
    <w:p w14:paraId="6CF14222" w14:textId="75355A40" w:rsidR="000E7CAE" w:rsidRDefault="00167DF3" w:rsidP="00EC198F">
      <w:pPr>
        <w:spacing w:after="0" w:line="480" w:lineRule="auto"/>
        <w:rPr>
          <w:rFonts w:asciiTheme="majorBidi" w:hAnsiTheme="majorBidi" w:cstheme="majorBidi"/>
        </w:rPr>
      </w:pPr>
      <w:r>
        <w:rPr>
          <w:rFonts w:asciiTheme="majorBidi" w:hAnsiTheme="majorBidi" w:cstheme="majorBidi"/>
        </w:rPr>
        <w:lastRenderedPageBreak/>
        <w:t>The</w:t>
      </w:r>
      <w:r w:rsidRPr="00700C98">
        <w:rPr>
          <w:rFonts w:asciiTheme="majorBidi" w:hAnsiTheme="majorBidi" w:cstheme="majorBidi"/>
        </w:rPr>
        <w:t xml:space="preserve"> Research Ethics Committee of the University of Cape Town </w:t>
      </w:r>
      <w:r>
        <w:rPr>
          <w:rFonts w:asciiTheme="majorBidi" w:hAnsiTheme="majorBidi" w:cstheme="majorBidi"/>
        </w:rPr>
        <w:t>approved the study protocol. Although i</w:t>
      </w:r>
      <w:r w:rsidRPr="00700C98">
        <w:rPr>
          <w:rFonts w:asciiTheme="majorBidi" w:hAnsiTheme="majorBidi" w:cstheme="majorBidi"/>
        </w:rPr>
        <w:t xml:space="preserve">t was not feasible </w:t>
      </w:r>
      <w:r>
        <w:rPr>
          <w:rFonts w:asciiTheme="majorBidi" w:hAnsiTheme="majorBidi" w:cstheme="majorBidi"/>
        </w:rPr>
        <w:t xml:space="preserve">retrospectively </w:t>
      </w:r>
      <w:r w:rsidRPr="00700C98">
        <w:rPr>
          <w:rFonts w:asciiTheme="majorBidi" w:hAnsiTheme="majorBidi" w:cstheme="majorBidi"/>
        </w:rPr>
        <w:t>to obtain consent for the use of medical records</w:t>
      </w:r>
      <w:r>
        <w:rPr>
          <w:rFonts w:asciiTheme="majorBidi" w:hAnsiTheme="majorBidi" w:cstheme="majorBidi"/>
        </w:rPr>
        <w:t xml:space="preserve"> for research from the tens of thousands of participants, many of whom had died, </w:t>
      </w:r>
      <w:r w:rsidRPr="00700C98">
        <w:rPr>
          <w:rFonts w:asciiTheme="majorBidi" w:hAnsiTheme="majorBidi" w:cstheme="majorBidi"/>
        </w:rPr>
        <w:t xml:space="preserve">ethical principles for the use of medical records </w:t>
      </w:r>
      <w:r>
        <w:rPr>
          <w:rFonts w:asciiTheme="majorBidi" w:hAnsiTheme="majorBidi" w:cstheme="majorBidi"/>
        </w:rPr>
        <w:t xml:space="preserve">for research </w:t>
      </w:r>
      <w:r w:rsidRPr="00700C98">
        <w:rPr>
          <w:rFonts w:asciiTheme="majorBidi" w:hAnsiTheme="majorBidi" w:cstheme="majorBidi"/>
        </w:rPr>
        <w:t>without consent were followed</w:t>
      </w:r>
      <w:r w:rsidR="00DD2407">
        <w:rPr>
          <w:rFonts w:asciiTheme="majorBidi" w:hAnsiTheme="majorBidi" w:cstheme="majorBidi"/>
        </w:rPr>
        <w:t xml:space="preserve"> [13</w:t>
      </w:r>
      <w:r>
        <w:rPr>
          <w:rFonts w:asciiTheme="majorBidi" w:hAnsiTheme="majorBidi" w:cstheme="majorBidi"/>
        </w:rPr>
        <w:t>]</w:t>
      </w:r>
      <w:r w:rsidRPr="00700C98">
        <w:rPr>
          <w:rFonts w:asciiTheme="majorBidi" w:hAnsiTheme="majorBidi" w:cstheme="majorBidi"/>
        </w:rPr>
        <w:t xml:space="preserve">.  </w:t>
      </w:r>
      <w:r>
        <w:rPr>
          <w:rFonts w:asciiTheme="majorBidi" w:hAnsiTheme="majorBidi" w:cstheme="majorBidi"/>
        </w:rPr>
        <w:t>That is, the research wa</w:t>
      </w:r>
      <w:r w:rsidRPr="00700C98">
        <w:rPr>
          <w:rFonts w:asciiTheme="majorBidi" w:hAnsiTheme="majorBidi" w:cstheme="majorBidi"/>
        </w:rPr>
        <w:t>s</w:t>
      </w:r>
      <w:r>
        <w:rPr>
          <w:rFonts w:asciiTheme="majorBidi" w:hAnsiTheme="majorBidi" w:cstheme="majorBidi"/>
        </w:rPr>
        <w:t xml:space="preserve"> a service evaluation </w:t>
      </w:r>
      <w:r w:rsidRPr="00700C98">
        <w:rPr>
          <w:rFonts w:asciiTheme="majorBidi" w:hAnsiTheme="majorBidi" w:cstheme="majorBidi"/>
        </w:rPr>
        <w:t xml:space="preserve">of </w:t>
      </w:r>
      <w:r>
        <w:rPr>
          <w:rFonts w:asciiTheme="majorBidi" w:hAnsiTheme="majorBidi" w:cstheme="majorBidi"/>
        </w:rPr>
        <w:t>public health importance and did not influence individual patients’ care, and confidentiality of individuals’ identities and data security were strictly adhered to</w:t>
      </w:r>
    </w:p>
    <w:p w14:paraId="194296E4" w14:textId="77777777" w:rsidR="00167DF3" w:rsidRDefault="00167DF3" w:rsidP="00EC198F">
      <w:pPr>
        <w:spacing w:after="0" w:line="480" w:lineRule="auto"/>
        <w:rPr>
          <w:rFonts w:asciiTheme="majorBidi" w:hAnsiTheme="majorBidi" w:cstheme="majorBidi"/>
        </w:rPr>
      </w:pPr>
    </w:p>
    <w:p w14:paraId="7E830EE1" w14:textId="1C2F1240" w:rsidR="00E053E9" w:rsidRDefault="00E053E9" w:rsidP="00EC198F">
      <w:pPr>
        <w:spacing w:after="0" w:line="480" w:lineRule="auto"/>
        <w:rPr>
          <w:rFonts w:asciiTheme="majorBidi" w:hAnsiTheme="majorBidi" w:cstheme="majorBidi"/>
        </w:rPr>
      </w:pPr>
      <w:r>
        <w:rPr>
          <w:rFonts w:asciiTheme="majorBidi" w:hAnsiTheme="majorBidi" w:cstheme="majorBidi"/>
        </w:rPr>
        <w:t>Data collection</w:t>
      </w:r>
      <w:r w:rsidR="00167DF3">
        <w:rPr>
          <w:rFonts w:asciiTheme="majorBidi" w:hAnsiTheme="majorBidi" w:cstheme="majorBidi"/>
        </w:rPr>
        <w:t xml:space="preserve"> and</w:t>
      </w:r>
      <w:r>
        <w:rPr>
          <w:rFonts w:asciiTheme="majorBidi" w:hAnsiTheme="majorBidi" w:cstheme="majorBidi"/>
        </w:rPr>
        <w:t xml:space="preserve"> linkage</w:t>
      </w:r>
      <w:r w:rsidR="00DC6400">
        <w:rPr>
          <w:rFonts w:asciiTheme="majorBidi" w:hAnsiTheme="majorBidi" w:cstheme="majorBidi"/>
        </w:rPr>
        <w:t xml:space="preserve"> </w:t>
      </w:r>
    </w:p>
    <w:p w14:paraId="04DEC9C0" w14:textId="77777777" w:rsidR="00E053E9" w:rsidRDefault="00E053E9" w:rsidP="00EC198F">
      <w:pPr>
        <w:spacing w:after="0" w:line="480" w:lineRule="auto"/>
        <w:rPr>
          <w:rFonts w:asciiTheme="majorBidi" w:hAnsiTheme="majorBidi" w:cstheme="majorBidi"/>
        </w:rPr>
      </w:pPr>
    </w:p>
    <w:p w14:paraId="71EE6F89" w14:textId="5DFE6E48" w:rsidR="002004EC" w:rsidRDefault="00D46AC7" w:rsidP="00EC198F">
      <w:pPr>
        <w:spacing w:after="0" w:line="480" w:lineRule="auto"/>
        <w:rPr>
          <w:rFonts w:asciiTheme="majorBidi" w:hAnsiTheme="majorBidi" w:cstheme="majorBidi"/>
        </w:rPr>
      </w:pPr>
      <w:r>
        <w:rPr>
          <w:rFonts w:asciiTheme="majorBidi" w:hAnsiTheme="majorBidi" w:cstheme="majorBidi"/>
        </w:rPr>
        <w:t xml:space="preserve">The primary data </w:t>
      </w:r>
      <w:r w:rsidR="00DC6400">
        <w:rPr>
          <w:rFonts w:asciiTheme="majorBidi" w:hAnsiTheme="majorBidi" w:cstheme="majorBidi"/>
        </w:rPr>
        <w:t>source</w:t>
      </w:r>
      <w:r>
        <w:rPr>
          <w:rFonts w:asciiTheme="majorBidi" w:hAnsiTheme="majorBidi" w:cstheme="majorBidi"/>
        </w:rPr>
        <w:t xml:space="preserve"> was the HIV programme</w:t>
      </w:r>
      <w:r w:rsidR="00DC6400">
        <w:rPr>
          <w:rFonts w:asciiTheme="majorBidi" w:hAnsiTheme="majorBidi" w:cstheme="majorBidi"/>
        </w:rPr>
        <w:t>’</w:t>
      </w:r>
      <w:r>
        <w:rPr>
          <w:rFonts w:asciiTheme="majorBidi" w:hAnsiTheme="majorBidi" w:cstheme="majorBidi"/>
        </w:rPr>
        <w:t xml:space="preserve">s electronic medical record for each patient, including </w:t>
      </w:r>
      <w:r w:rsidR="00DC6400">
        <w:rPr>
          <w:rFonts w:asciiTheme="majorBidi" w:hAnsiTheme="majorBidi" w:cstheme="majorBidi"/>
        </w:rPr>
        <w:t xml:space="preserve">their </w:t>
      </w:r>
      <w:r>
        <w:rPr>
          <w:rFonts w:asciiTheme="majorBidi" w:hAnsiTheme="majorBidi" w:cstheme="majorBidi"/>
        </w:rPr>
        <w:t xml:space="preserve">characteristics at the time of </w:t>
      </w:r>
      <w:proofErr w:type="spellStart"/>
      <w:r w:rsidR="0032537F">
        <w:rPr>
          <w:rFonts w:asciiTheme="majorBidi" w:hAnsiTheme="majorBidi" w:cstheme="majorBidi"/>
        </w:rPr>
        <w:t>enrollment</w:t>
      </w:r>
      <w:proofErr w:type="spellEnd"/>
      <w:r>
        <w:rPr>
          <w:rFonts w:asciiTheme="majorBidi" w:hAnsiTheme="majorBidi" w:cstheme="majorBidi"/>
        </w:rPr>
        <w:t xml:space="preserve"> such as name, </w:t>
      </w:r>
      <w:r w:rsidR="002004EC">
        <w:rPr>
          <w:rFonts w:asciiTheme="majorBidi" w:hAnsiTheme="majorBidi" w:cstheme="majorBidi"/>
        </w:rPr>
        <w:t xml:space="preserve">address, </w:t>
      </w:r>
      <w:r>
        <w:rPr>
          <w:rFonts w:asciiTheme="majorBidi" w:hAnsiTheme="majorBidi" w:cstheme="majorBidi"/>
        </w:rPr>
        <w:t>date of birth, sex</w:t>
      </w:r>
      <w:r w:rsidR="00DC6400">
        <w:rPr>
          <w:rFonts w:asciiTheme="majorBidi" w:hAnsiTheme="majorBidi" w:cstheme="majorBidi"/>
        </w:rPr>
        <w:t>,</w:t>
      </w:r>
      <w:r>
        <w:rPr>
          <w:rFonts w:asciiTheme="majorBidi" w:hAnsiTheme="majorBidi" w:cstheme="majorBidi"/>
        </w:rPr>
        <w:t xml:space="preserve"> </w:t>
      </w:r>
      <w:r w:rsidR="00DC6400">
        <w:rPr>
          <w:rFonts w:asciiTheme="majorBidi" w:hAnsiTheme="majorBidi" w:cstheme="majorBidi"/>
        </w:rPr>
        <w:t xml:space="preserve">previous or current TB and </w:t>
      </w:r>
      <w:r>
        <w:rPr>
          <w:rFonts w:asciiTheme="majorBidi" w:hAnsiTheme="majorBidi" w:cstheme="majorBidi"/>
        </w:rPr>
        <w:t>national identification number</w:t>
      </w:r>
      <w:r w:rsidR="00DC6400">
        <w:rPr>
          <w:rFonts w:asciiTheme="majorBidi" w:hAnsiTheme="majorBidi" w:cstheme="majorBidi"/>
        </w:rPr>
        <w:t xml:space="preserve">, </w:t>
      </w:r>
      <w:r>
        <w:rPr>
          <w:rFonts w:asciiTheme="majorBidi" w:hAnsiTheme="majorBidi" w:cstheme="majorBidi"/>
        </w:rPr>
        <w:t xml:space="preserve">and clinical information from each clinic </w:t>
      </w:r>
      <w:r w:rsidR="0015080B">
        <w:rPr>
          <w:rFonts w:asciiTheme="majorBidi" w:hAnsiTheme="majorBidi" w:cstheme="majorBidi"/>
        </w:rPr>
        <w:t>visit</w:t>
      </w:r>
      <w:r>
        <w:rPr>
          <w:rFonts w:asciiTheme="majorBidi" w:hAnsiTheme="majorBidi" w:cstheme="majorBidi"/>
        </w:rPr>
        <w:t xml:space="preserve">. </w:t>
      </w:r>
      <w:r w:rsidR="0015080B">
        <w:rPr>
          <w:rFonts w:asciiTheme="majorBidi" w:hAnsiTheme="majorBidi" w:cstheme="majorBidi"/>
        </w:rPr>
        <w:t>Clinic visit</w:t>
      </w:r>
      <w:r>
        <w:rPr>
          <w:rFonts w:asciiTheme="majorBidi" w:hAnsiTheme="majorBidi" w:cstheme="majorBidi"/>
        </w:rPr>
        <w:t xml:space="preserve"> data included treatment, </w:t>
      </w:r>
      <w:r w:rsidR="00BE5B26">
        <w:rPr>
          <w:rFonts w:asciiTheme="majorBidi" w:hAnsiTheme="majorBidi" w:cstheme="majorBidi"/>
        </w:rPr>
        <w:t xml:space="preserve">weight, </w:t>
      </w:r>
      <w:r w:rsidR="0032537F">
        <w:rPr>
          <w:rFonts w:asciiTheme="majorBidi" w:hAnsiTheme="majorBidi" w:cstheme="majorBidi"/>
        </w:rPr>
        <w:t>CD4 cell count</w:t>
      </w:r>
      <w:r w:rsidR="0023443B">
        <w:rPr>
          <w:rFonts w:asciiTheme="majorBidi" w:hAnsiTheme="majorBidi" w:cstheme="majorBidi"/>
        </w:rPr>
        <w:t xml:space="preserve"> and </w:t>
      </w:r>
      <w:r>
        <w:rPr>
          <w:rFonts w:asciiTheme="majorBidi" w:hAnsiTheme="majorBidi" w:cstheme="majorBidi"/>
        </w:rPr>
        <w:t>morbidity including</w:t>
      </w:r>
      <w:r w:rsidR="0023443B">
        <w:rPr>
          <w:rFonts w:asciiTheme="majorBidi" w:hAnsiTheme="majorBidi" w:cstheme="majorBidi"/>
        </w:rPr>
        <w:t xml:space="preserve"> TB. These data were recorded on </w:t>
      </w:r>
      <w:r>
        <w:rPr>
          <w:rFonts w:asciiTheme="majorBidi" w:hAnsiTheme="majorBidi" w:cstheme="majorBidi"/>
        </w:rPr>
        <w:t>paper form</w:t>
      </w:r>
      <w:r w:rsidR="0023443B">
        <w:rPr>
          <w:rFonts w:asciiTheme="majorBidi" w:hAnsiTheme="majorBidi" w:cstheme="majorBidi"/>
        </w:rPr>
        <w:t>s</w:t>
      </w:r>
      <w:r>
        <w:rPr>
          <w:rFonts w:asciiTheme="majorBidi" w:hAnsiTheme="majorBidi" w:cstheme="majorBidi"/>
        </w:rPr>
        <w:t xml:space="preserve"> by </w:t>
      </w:r>
      <w:r w:rsidR="00BE5B26">
        <w:rPr>
          <w:rFonts w:asciiTheme="majorBidi" w:hAnsiTheme="majorBidi" w:cstheme="majorBidi"/>
        </w:rPr>
        <w:t>each</w:t>
      </w:r>
      <w:r>
        <w:rPr>
          <w:rFonts w:asciiTheme="majorBidi" w:hAnsiTheme="majorBidi" w:cstheme="majorBidi"/>
        </w:rPr>
        <w:t xml:space="preserve"> patient’s clinician, </w:t>
      </w:r>
      <w:r w:rsidR="007241C6">
        <w:rPr>
          <w:rFonts w:asciiTheme="majorBidi" w:hAnsiTheme="majorBidi" w:cstheme="majorBidi"/>
        </w:rPr>
        <w:t>either a</w:t>
      </w:r>
      <w:r>
        <w:rPr>
          <w:rFonts w:asciiTheme="majorBidi" w:hAnsiTheme="majorBidi" w:cstheme="majorBidi"/>
        </w:rPr>
        <w:t xml:space="preserve"> nurse</w:t>
      </w:r>
      <w:r w:rsidR="007241C6">
        <w:rPr>
          <w:rFonts w:asciiTheme="majorBidi" w:hAnsiTheme="majorBidi" w:cstheme="majorBidi"/>
        </w:rPr>
        <w:t xml:space="preserve"> or a doctor</w:t>
      </w:r>
      <w:r>
        <w:rPr>
          <w:rFonts w:asciiTheme="majorBidi" w:hAnsiTheme="majorBidi" w:cstheme="majorBidi"/>
        </w:rPr>
        <w:t xml:space="preserve">, and entered into </w:t>
      </w:r>
      <w:r w:rsidR="00DC6400">
        <w:rPr>
          <w:rFonts w:asciiTheme="majorBidi" w:hAnsiTheme="majorBidi" w:cstheme="majorBidi"/>
        </w:rPr>
        <w:t xml:space="preserve">a database </w:t>
      </w:r>
      <w:r>
        <w:rPr>
          <w:rFonts w:asciiTheme="majorBidi" w:hAnsiTheme="majorBidi" w:cstheme="majorBidi"/>
        </w:rPr>
        <w:t xml:space="preserve">by a clerk at the same clinic. </w:t>
      </w:r>
      <w:r w:rsidR="002004EC">
        <w:rPr>
          <w:rFonts w:asciiTheme="majorBidi" w:hAnsiTheme="majorBidi" w:cstheme="majorBidi"/>
        </w:rPr>
        <w:t>Electronic clinic records were known to ha</w:t>
      </w:r>
      <w:r w:rsidR="009C6B21">
        <w:rPr>
          <w:rFonts w:asciiTheme="majorBidi" w:hAnsiTheme="majorBidi" w:cstheme="majorBidi"/>
        </w:rPr>
        <w:t xml:space="preserve">ve incomplete data on </w:t>
      </w:r>
      <w:r w:rsidR="0032537F">
        <w:rPr>
          <w:rFonts w:asciiTheme="majorBidi" w:hAnsiTheme="majorBidi" w:cstheme="majorBidi"/>
        </w:rPr>
        <w:t>CD4 cell count</w:t>
      </w:r>
      <w:r w:rsidR="009C6B21">
        <w:rPr>
          <w:rFonts w:asciiTheme="majorBidi" w:hAnsiTheme="majorBidi" w:cstheme="majorBidi"/>
        </w:rPr>
        <w:t>, TB diagnosis and death</w:t>
      </w:r>
      <w:r w:rsidR="002004EC">
        <w:rPr>
          <w:rFonts w:asciiTheme="majorBidi" w:hAnsiTheme="majorBidi" w:cstheme="majorBidi"/>
        </w:rPr>
        <w:t xml:space="preserve">, therefore they </w:t>
      </w:r>
      <w:bookmarkStart w:id="0" w:name="_GoBack"/>
      <w:bookmarkEnd w:id="0"/>
      <w:r w:rsidR="002004EC">
        <w:rPr>
          <w:rFonts w:asciiTheme="majorBidi" w:hAnsiTheme="majorBidi" w:cstheme="majorBidi"/>
        </w:rPr>
        <w:t xml:space="preserve">were </w:t>
      </w:r>
      <w:r w:rsidR="00AE1F86">
        <w:rPr>
          <w:rFonts w:asciiTheme="majorBidi" w:hAnsiTheme="majorBidi" w:cstheme="majorBidi"/>
        </w:rPr>
        <w:t xml:space="preserve">deterministically </w:t>
      </w:r>
      <w:r w:rsidR="002004EC">
        <w:rPr>
          <w:rFonts w:asciiTheme="majorBidi" w:hAnsiTheme="majorBidi" w:cstheme="majorBidi"/>
        </w:rPr>
        <w:t xml:space="preserve">linked with the province’s electronic laboratory CD4 </w:t>
      </w:r>
      <w:r w:rsidR="00DC6400">
        <w:rPr>
          <w:rFonts w:asciiTheme="majorBidi" w:hAnsiTheme="majorBidi" w:cstheme="majorBidi"/>
        </w:rPr>
        <w:t>reports</w:t>
      </w:r>
      <w:r w:rsidR="002004EC">
        <w:rPr>
          <w:rFonts w:asciiTheme="majorBidi" w:hAnsiTheme="majorBidi" w:cstheme="majorBidi"/>
        </w:rPr>
        <w:t xml:space="preserve"> and tuberculosis register and with the national mortality register</w:t>
      </w:r>
      <w:r w:rsidR="00B91BC1">
        <w:rPr>
          <w:rFonts w:asciiTheme="majorBidi" w:hAnsiTheme="majorBidi" w:cstheme="majorBidi"/>
        </w:rPr>
        <w:t xml:space="preserve">. </w:t>
      </w:r>
      <w:r w:rsidR="00AE1F86">
        <w:rPr>
          <w:rFonts w:asciiTheme="majorBidi" w:hAnsiTheme="majorBidi" w:cstheme="majorBidi"/>
        </w:rPr>
        <w:t>Linkage with laboratory data and the electronic tuberculosis register used name, date of birth, sex</w:t>
      </w:r>
      <w:r w:rsidR="005422DC">
        <w:rPr>
          <w:rFonts w:asciiTheme="majorBidi" w:hAnsiTheme="majorBidi" w:cstheme="majorBidi"/>
        </w:rPr>
        <w:t>, national identification number,</w:t>
      </w:r>
      <w:r w:rsidR="00AE1F86">
        <w:rPr>
          <w:rFonts w:asciiTheme="majorBidi" w:hAnsiTheme="majorBidi" w:cstheme="majorBidi"/>
        </w:rPr>
        <w:t xml:space="preserve"> and address. </w:t>
      </w:r>
      <w:r w:rsidR="00B91BC1">
        <w:rPr>
          <w:rFonts w:asciiTheme="majorBidi" w:hAnsiTheme="majorBidi" w:cstheme="majorBidi"/>
        </w:rPr>
        <w:t xml:space="preserve">Linkage with the electronic TB register identified </w:t>
      </w:r>
      <w:r w:rsidR="00374552">
        <w:rPr>
          <w:rFonts w:asciiTheme="majorBidi" w:hAnsiTheme="majorBidi" w:cstheme="majorBidi"/>
        </w:rPr>
        <w:t>9,708</w:t>
      </w:r>
      <w:r w:rsidR="00B91BC1">
        <w:rPr>
          <w:rFonts w:asciiTheme="majorBidi" w:hAnsiTheme="majorBidi" w:cstheme="majorBidi"/>
        </w:rPr>
        <w:t xml:space="preserve"> </w:t>
      </w:r>
      <w:r w:rsidR="00374552">
        <w:rPr>
          <w:rFonts w:asciiTheme="majorBidi" w:hAnsiTheme="majorBidi" w:cstheme="majorBidi"/>
        </w:rPr>
        <w:t xml:space="preserve">study </w:t>
      </w:r>
      <w:r w:rsidR="00B91BC1">
        <w:rPr>
          <w:rFonts w:asciiTheme="majorBidi" w:hAnsiTheme="majorBidi" w:cstheme="majorBidi"/>
        </w:rPr>
        <w:t xml:space="preserve">patients with TB in addition to the </w:t>
      </w:r>
      <w:r w:rsidR="00374552">
        <w:rPr>
          <w:rFonts w:asciiTheme="majorBidi" w:hAnsiTheme="majorBidi" w:cstheme="majorBidi"/>
        </w:rPr>
        <w:t>11,896</w:t>
      </w:r>
      <w:r w:rsidR="00B91BC1">
        <w:rPr>
          <w:rFonts w:asciiTheme="majorBidi" w:hAnsiTheme="majorBidi" w:cstheme="majorBidi"/>
        </w:rPr>
        <w:t xml:space="preserve"> </w:t>
      </w:r>
      <w:r w:rsidR="001135AB">
        <w:rPr>
          <w:rFonts w:asciiTheme="majorBidi" w:hAnsiTheme="majorBidi" w:cstheme="majorBidi"/>
        </w:rPr>
        <w:t>enrolled</w:t>
      </w:r>
      <w:r w:rsidR="00B91BC1">
        <w:rPr>
          <w:rFonts w:asciiTheme="majorBidi" w:hAnsiTheme="majorBidi" w:cstheme="majorBidi"/>
        </w:rPr>
        <w:t xml:space="preserve"> patients recorded as having TB in the HIV programme database. </w:t>
      </w:r>
      <w:r w:rsidR="00AE1F86">
        <w:rPr>
          <w:rFonts w:asciiTheme="majorBidi" w:hAnsiTheme="majorBidi" w:cstheme="majorBidi"/>
        </w:rPr>
        <w:t>Linkage with the national mortality register, which is derived from death certificates and includes 90% of deaths</w:t>
      </w:r>
      <w:r w:rsidR="00DC6400">
        <w:rPr>
          <w:rFonts w:asciiTheme="majorBidi" w:hAnsiTheme="majorBidi" w:cstheme="majorBidi"/>
        </w:rPr>
        <w:t xml:space="preserve"> countrywide [</w:t>
      </w:r>
      <w:r w:rsidR="00DD2407">
        <w:rPr>
          <w:rFonts w:asciiTheme="majorBidi" w:hAnsiTheme="majorBidi" w:cstheme="majorBidi"/>
        </w:rPr>
        <w:t>14</w:t>
      </w:r>
      <w:r w:rsidR="00DC6400">
        <w:rPr>
          <w:rFonts w:asciiTheme="majorBidi" w:hAnsiTheme="majorBidi" w:cstheme="majorBidi"/>
        </w:rPr>
        <w:t>]</w:t>
      </w:r>
      <w:r w:rsidR="00AE1F86">
        <w:rPr>
          <w:rFonts w:asciiTheme="majorBidi" w:hAnsiTheme="majorBidi" w:cstheme="majorBidi"/>
        </w:rPr>
        <w:t>, used national identification numbers which were recorded for 89% of patients</w:t>
      </w:r>
      <w:r w:rsidR="005422DC">
        <w:rPr>
          <w:rFonts w:asciiTheme="majorBidi" w:hAnsiTheme="majorBidi" w:cstheme="majorBidi"/>
        </w:rPr>
        <w:t xml:space="preserve"> on the Free State HIV programme database</w:t>
      </w:r>
      <w:r w:rsidR="00AE1F86">
        <w:rPr>
          <w:rFonts w:asciiTheme="majorBidi" w:hAnsiTheme="majorBidi" w:cstheme="majorBidi"/>
        </w:rPr>
        <w:t xml:space="preserve">. </w:t>
      </w:r>
    </w:p>
    <w:p w14:paraId="6339E217" w14:textId="77777777" w:rsidR="002004EC" w:rsidRDefault="002004EC" w:rsidP="00EC198F">
      <w:pPr>
        <w:spacing w:after="0" w:line="480" w:lineRule="auto"/>
        <w:rPr>
          <w:rFonts w:asciiTheme="majorBidi" w:hAnsiTheme="majorBidi" w:cstheme="majorBidi"/>
        </w:rPr>
      </w:pPr>
    </w:p>
    <w:p w14:paraId="3EA367FE" w14:textId="745375AB" w:rsidR="0023443B" w:rsidRDefault="0079774B" w:rsidP="00EC198F">
      <w:pPr>
        <w:spacing w:after="0" w:line="480" w:lineRule="auto"/>
        <w:rPr>
          <w:rFonts w:asciiTheme="majorBidi" w:hAnsiTheme="majorBidi" w:cstheme="majorBidi"/>
        </w:rPr>
      </w:pPr>
      <w:r>
        <w:rPr>
          <w:rFonts w:asciiTheme="majorBidi" w:hAnsiTheme="majorBidi" w:cstheme="majorBidi"/>
        </w:rPr>
        <w:lastRenderedPageBreak/>
        <w:t>Following the national TB programme protocol</w:t>
      </w:r>
      <w:r w:rsidR="00BE5B26">
        <w:rPr>
          <w:rFonts w:asciiTheme="majorBidi" w:hAnsiTheme="majorBidi" w:cstheme="majorBidi"/>
        </w:rPr>
        <w:t xml:space="preserve">, </w:t>
      </w:r>
      <w:r w:rsidR="007241C6">
        <w:rPr>
          <w:rFonts w:asciiTheme="majorBidi" w:hAnsiTheme="majorBidi" w:cstheme="majorBidi"/>
        </w:rPr>
        <w:t xml:space="preserve">active </w:t>
      </w:r>
      <w:r w:rsidR="00BE5B26">
        <w:rPr>
          <w:rFonts w:asciiTheme="majorBidi" w:hAnsiTheme="majorBidi" w:cstheme="majorBidi"/>
        </w:rPr>
        <w:t>t</w:t>
      </w:r>
      <w:r w:rsidR="0023443B">
        <w:rPr>
          <w:rFonts w:asciiTheme="majorBidi" w:hAnsiTheme="majorBidi" w:cstheme="majorBidi"/>
        </w:rPr>
        <w:t>uberculosis disease was diagnosed by a positive sputum smear or</w:t>
      </w:r>
      <w:r w:rsidR="00397E93">
        <w:rPr>
          <w:rFonts w:asciiTheme="majorBidi" w:hAnsiTheme="majorBidi" w:cstheme="majorBidi"/>
        </w:rPr>
        <w:t xml:space="preserve">, for </w:t>
      </w:r>
      <w:proofErr w:type="spellStart"/>
      <w:r w:rsidR="00397E93">
        <w:rPr>
          <w:rFonts w:asciiTheme="majorBidi" w:hAnsiTheme="majorBidi" w:cstheme="majorBidi"/>
        </w:rPr>
        <w:t>extrapulmonary</w:t>
      </w:r>
      <w:proofErr w:type="spellEnd"/>
      <w:r w:rsidR="00397E93">
        <w:rPr>
          <w:rFonts w:asciiTheme="majorBidi" w:hAnsiTheme="majorBidi" w:cstheme="majorBidi"/>
        </w:rPr>
        <w:t xml:space="preserve"> and smear negative TB, </w:t>
      </w:r>
      <w:r w:rsidR="0023443B">
        <w:rPr>
          <w:rFonts w:asciiTheme="majorBidi" w:hAnsiTheme="majorBidi" w:cstheme="majorBidi"/>
        </w:rPr>
        <w:t xml:space="preserve">by a </w:t>
      </w:r>
      <w:r w:rsidR="007C32AC">
        <w:rPr>
          <w:rFonts w:asciiTheme="majorBidi" w:hAnsiTheme="majorBidi" w:cstheme="majorBidi"/>
        </w:rPr>
        <w:t>physician</w:t>
      </w:r>
      <w:r w:rsidR="0023443B">
        <w:rPr>
          <w:rFonts w:asciiTheme="majorBidi" w:hAnsiTheme="majorBidi" w:cstheme="majorBidi"/>
        </w:rPr>
        <w:t xml:space="preserve"> using all available diagnostic information. The date of diagnosis was </w:t>
      </w:r>
      <w:r w:rsidR="00397E93">
        <w:rPr>
          <w:rFonts w:asciiTheme="majorBidi" w:hAnsiTheme="majorBidi" w:cstheme="majorBidi"/>
        </w:rPr>
        <w:t xml:space="preserve">defined as the start of the first episode </w:t>
      </w:r>
      <w:r w:rsidR="00BE5B26">
        <w:rPr>
          <w:rFonts w:asciiTheme="majorBidi" w:hAnsiTheme="majorBidi" w:cstheme="majorBidi"/>
        </w:rPr>
        <w:t xml:space="preserve">after </w:t>
      </w:r>
      <w:proofErr w:type="spellStart"/>
      <w:r w:rsidR="0032537F">
        <w:rPr>
          <w:rFonts w:asciiTheme="majorBidi" w:hAnsiTheme="majorBidi" w:cstheme="majorBidi"/>
        </w:rPr>
        <w:t>enrollment</w:t>
      </w:r>
      <w:proofErr w:type="spellEnd"/>
      <w:r>
        <w:rPr>
          <w:rFonts w:asciiTheme="majorBidi" w:hAnsiTheme="majorBidi" w:cstheme="majorBidi"/>
        </w:rPr>
        <w:t>,</w:t>
      </w:r>
      <w:r w:rsidR="00BE5B26">
        <w:rPr>
          <w:rFonts w:asciiTheme="majorBidi" w:hAnsiTheme="majorBidi" w:cstheme="majorBidi"/>
        </w:rPr>
        <w:t xml:space="preserve"> </w:t>
      </w:r>
      <w:r w:rsidR="00397E93">
        <w:rPr>
          <w:rFonts w:asciiTheme="majorBidi" w:hAnsiTheme="majorBidi" w:cstheme="majorBidi"/>
        </w:rPr>
        <w:t>recorded in the electronic TB register or, if not recorded there, as the first date that</w:t>
      </w:r>
      <w:r w:rsidR="0023443B">
        <w:rPr>
          <w:rFonts w:asciiTheme="majorBidi" w:hAnsiTheme="majorBidi" w:cstheme="majorBidi"/>
        </w:rPr>
        <w:t xml:space="preserve"> TB was recorded in the HIV programme’s e</w:t>
      </w:r>
      <w:r w:rsidR="00397E93">
        <w:rPr>
          <w:rFonts w:asciiTheme="majorBidi" w:hAnsiTheme="majorBidi" w:cstheme="majorBidi"/>
        </w:rPr>
        <w:t xml:space="preserve">lectronic medical records. </w:t>
      </w:r>
    </w:p>
    <w:p w14:paraId="1DD95ABC" w14:textId="77777777" w:rsidR="0023443B" w:rsidRDefault="0023443B" w:rsidP="00EC198F">
      <w:pPr>
        <w:spacing w:after="0" w:line="480" w:lineRule="auto"/>
        <w:rPr>
          <w:rFonts w:asciiTheme="majorBidi" w:hAnsiTheme="majorBidi" w:cstheme="majorBidi"/>
        </w:rPr>
      </w:pPr>
    </w:p>
    <w:p w14:paraId="367AA182" w14:textId="612BCF1C" w:rsidR="003F4F09" w:rsidRDefault="007C2E0A" w:rsidP="00EC198F">
      <w:pPr>
        <w:spacing w:after="0" w:line="480" w:lineRule="auto"/>
        <w:rPr>
          <w:rFonts w:asciiTheme="majorBidi" w:hAnsiTheme="majorBidi" w:cstheme="majorBidi"/>
        </w:rPr>
      </w:pPr>
      <w:r>
        <w:rPr>
          <w:rFonts w:asciiTheme="majorBidi" w:hAnsiTheme="majorBidi" w:cstheme="majorBidi"/>
        </w:rPr>
        <w:t xml:space="preserve">Patients’ prognostic characteristics used for statistical modelling were age at </w:t>
      </w:r>
      <w:proofErr w:type="spellStart"/>
      <w:r w:rsidR="0032537F">
        <w:rPr>
          <w:rFonts w:asciiTheme="majorBidi" w:hAnsiTheme="majorBidi" w:cstheme="majorBidi"/>
        </w:rPr>
        <w:t>enrollment</w:t>
      </w:r>
      <w:proofErr w:type="spellEnd"/>
      <w:r>
        <w:rPr>
          <w:rFonts w:asciiTheme="majorBidi" w:hAnsiTheme="majorBidi" w:cstheme="majorBidi"/>
        </w:rPr>
        <w:t xml:space="preserve">, sex, previous tuberculosis, </w:t>
      </w:r>
      <w:r w:rsidR="0032537F">
        <w:rPr>
          <w:rFonts w:asciiTheme="majorBidi" w:hAnsiTheme="majorBidi" w:cstheme="majorBidi"/>
        </w:rPr>
        <w:t>CD4 cell count</w:t>
      </w:r>
      <w:r>
        <w:rPr>
          <w:rFonts w:asciiTheme="majorBidi" w:hAnsiTheme="majorBidi" w:cstheme="majorBidi"/>
        </w:rPr>
        <w:t xml:space="preserve">, and weight. Time-varying </w:t>
      </w:r>
      <w:r w:rsidR="0032537F">
        <w:rPr>
          <w:rFonts w:asciiTheme="majorBidi" w:hAnsiTheme="majorBidi" w:cstheme="majorBidi"/>
        </w:rPr>
        <w:t>CD4 cell count</w:t>
      </w:r>
      <w:r>
        <w:rPr>
          <w:rFonts w:asciiTheme="majorBidi" w:hAnsiTheme="majorBidi" w:cstheme="majorBidi"/>
        </w:rPr>
        <w:t xml:space="preserve">s and weights were extracted both for the time of </w:t>
      </w:r>
      <w:proofErr w:type="spellStart"/>
      <w:r w:rsidR="0032537F">
        <w:rPr>
          <w:rFonts w:asciiTheme="majorBidi" w:hAnsiTheme="majorBidi" w:cstheme="majorBidi"/>
        </w:rPr>
        <w:t>enrollment</w:t>
      </w:r>
      <w:proofErr w:type="spellEnd"/>
      <w:r>
        <w:rPr>
          <w:rFonts w:asciiTheme="majorBidi" w:hAnsiTheme="majorBidi" w:cstheme="majorBidi"/>
        </w:rPr>
        <w:t xml:space="preserve"> and for the time at which ART started</w:t>
      </w:r>
      <w:r w:rsidR="00C93A40">
        <w:rPr>
          <w:rFonts w:asciiTheme="majorBidi" w:hAnsiTheme="majorBidi" w:cstheme="majorBidi"/>
        </w:rPr>
        <w:t xml:space="preserve">, together with the dates </w:t>
      </w:r>
      <w:r w:rsidR="007C32AC">
        <w:rPr>
          <w:rFonts w:asciiTheme="majorBidi" w:hAnsiTheme="majorBidi" w:cstheme="majorBidi"/>
        </w:rPr>
        <w:t xml:space="preserve">when </w:t>
      </w:r>
      <w:r w:rsidR="00C93A40">
        <w:rPr>
          <w:rFonts w:asciiTheme="majorBidi" w:hAnsiTheme="majorBidi" w:cstheme="majorBidi"/>
        </w:rPr>
        <w:t>these were measured</w:t>
      </w:r>
      <w:r w:rsidR="005024FB">
        <w:rPr>
          <w:rFonts w:asciiTheme="majorBidi" w:hAnsiTheme="majorBidi" w:cstheme="majorBidi"/>
        </w:rPr>
        <w:t xml:space="preserve"> (see statistical analysis below)</w:t>
      </w:r>
      <w:r>
        <w:rPr>
          <w:rFonts w:asciiTheme="majorBidi" w:hAnsiTheme="majorBidi" w:cstheme="majorBidi"/>
        </w:rPr>
        <w:t xml:space="preserve">. </w:t>
      </w:r>
      <w:r w:rsidR="0032537F">
        <w:rPr>
          <w:rFonts w:asciiTheme="majorBidi" w:hAnsiTheme="majorBidi" w:cstheme="majorBidi"/>
        </w:rPr>
        <w:t>CD4 cell count</w:t>
      </w:r>
      <w:r w:rsidR="003F4F09">
        <w:rPr>
          <w:rFonts w:asciiTheme="majorBidi" w:hAnsiTheme="majorBidi" w:cstheme="majorBidi"/>
        </w:rPr>
        <w:t xml:space="preserve">s were usually recorded </w:t>
      </w:r>
      <w:r w:rsidR="00C93A40">
        <w:rPr>
          <w:rFonts w:asciiTheme="majorBidi" w:hAnsiTheme="majorBidi" w:cstheme="majorBidi"/>
        </w:rPr>
        <w:t xml:space="preserve">approximately </w:t>
      </w:r>
      <w:r w:rsidR="003F4F09">
        <w:rPr>
          <w:rFonts w:asciiTheme="majorBidi" w:hAnsiTheme="majorBidi" w:cstheme="majorBidi"/>
        </w:rPr>
        <w:t xml:space="preserve">every six months. </w:t>
      </w:r>
      <w:r>
        <w:rPr>
          <w:rFonts w:asciiTheme="majorBidi" w:hAnsiTheme="majorBidi" w:cstheme="majorBidi"/>
        </w:rPr>
        <w:t xml:space="preserve">For </w:t>
      </w:r>
      <w:r w:rsidR="0032537F">
        <w:rPr>
          <w:rFonts w:asciiTheme="majorBidi" w:hAnsiTheme="majorBidi" w:cstheme="majorBidi"/>
        </w:rPr>
        <w:t>CD4 cell count</w:t>
      </w:r>
      <w:r w:rsidR="00527EB6">
        <w:rPr>
          <w:rFonts w:asciiTheme="majorBidi" w:hAnsiTheme="majorBidi" w:cstheme="majorBidi"/>
        </w:rPr>
        <w:t>s</w:t>
      </w:r>
      <w:r>
        <w:rPr>
          <w:rFonts w:asciiTheme="majorBidi" w:hAnsiTheme="majorBidi" w:cstheme="majorBidi"/>
        </w:rPr>
        <w:t xml:space="preserve"> at </w:t>
      </w:r>
      <w:proofErr w:type="spellStart"/>
      <w:r w:rsidR="0032537F">
        <w:rPr>
          <w:rFonts w:asciiTheme="majorBidi" w:hAnsiTheme="majorBidi" w:cstheme="majorBidi"/>
        </w:rPr>
        <w:t>enrollment</w:t>
      </w:r>
      <w:proofErr w:type="spellEnd"/>
      <w:r w:rsidR="00C93A40">
        <w:rPr>
          <w:rFonts w:asciiTheme="majorBidi" w:hAnsiTheme="majorBidi" w:cstheme="majorBidi"/>
        </w:rPr>
        <w:t xml:space="preserve"> and at start of ART</w:t>
      </w:r>
      <w:r>
        <w:rPr>
          <w:rFonts w:asciiTheme="majorBidi" w:hAnsiTheme="majorBidi" w:cstheme="majorBidi"/>
        </w:rPr>
        <w:t xml:space="preserve">, </w:t>
      </w:r>
      <w:r w:rsidR="00C93A40">
        <w:rPr>
          <w:rFonts w:asciiTheme="majorBidi" w:hAnsiTheme="majorBidi" w:cstheme="majorBidi"/>
        </w:rPr>
        <w:t>respectively</w:t>
      </w:r>
      <w:r w:rsidR="00527EB6">
        <w:rPr>
          <w:rFonts w:asciiTheme="majorBidi" w:hAnsiTheme="majorBidi" w:cstheme="majorBidi"/>
        </w:rPr>
        <w:t>,</w:t>
      </w:r>
      <w:r w:rsidR="00C93A40">
        <w:rPr>
          <w:rFonts w:asciiTheme="majorBidi" w:hAnsiTheme="majorBidi" w:cstheme="majorBidi"/>
        </w:rPr>
        <w:t xml:space="preserve"> </w:t>
      </w:r>
      <w:r>
        <w:rPr>
          <w:rFonts w:asciiTheme="majorBidi" w:hAnsiTheme="majorBidi" w:cstheme="majorBidi"/>
        </w:rPr>
        <w:t xml:space="preserve">the </w:t>
      </w:r>
      <w:r w:rsidR="0032537F">
        <w:rPr>
          <w:rFonts w:asciiTheme="majorBidi" w:hAnsiTheme="majorBidi" w:cstheme="majorBidi"/>
        </w:rPr>
        <w:t>CD4 cell count</w:t>
      </w:r>
      <w:r>
        <w:rPr>
          <w:rFonts w:asciiTheme="majorBidi" w:hAnsiTheme="majorBidi" w:cstheme="majorBidi"/>
        </w:rPr>
        <w:t xml:space="preserve"> dated nearest to the </w:t>
      </w:r>
      <w:proofErr w:type="spellStart"/>
      <w:r w:rsidR="0032537F">
        <w:rPr>
          <w:rFonts w:asciiTheme="majorBidi" w:hAnsiTheme="majorBidi" w:cstheme="majorBidi"/>
        </w:rPr>
        <w:t>enrollment</w:t>
      </w:r>
      <w:proofErr w:type="spellEnd"/>
      <w:r>
        <w:rPr>
          <w:rFonts w:asciiTheme="majorBidi" w:hAnsiTheme="majorBidi" w:cstheme="majorBidi"/>
        </w:rPr>
        <w:t xml:space="preserve"> </w:t>
      </w:r>
      <w:r w:rsidR="00C93A40">
        <w:rPr>
          <w:rFonts w:asciiTheme="majorBidi" w:hAnsiTheme="majorBidi" w:cstheme="majorBidi"/>
        </w:rPr>
        <w:t xml:space="preserve">or ART start </w:t>
      </w:r>
      <w:r>
        <w:rPr>
          <w:rFonts w:asciiTheme="majorBidi" w:hAnsiTheme="majorBidi" w:cstheme="majorBidi"/>
        </w:rPr>
        <w:t xml:space="preserve">date was used, but only if dated </w:t>
      </w:r>
      <w:r w:rsidR="00527EB6">
        <w:rPr>
          <w:rFonts w:asciiTheme="majorBidi" w:hAnsiTheme="majorBidi" w:cstheme="majorBidi"/>
        </w:rPr>
        <w:t xml:space="preserve">less than </w:t>
      </w:r>
      <w:r>
        <w:rPr>
          <w:rFonts w:asciiTheme="majorBidi" w:hAnsiTheme="majorBidi" w:cstheme="majorBidi"/>
        </w:rPr>
        <w:t xml:space="preserve">six months </w:t>
      </w:r>
      <w:r w:rsidR="00527EB6">
        <w:rPr>
          <w:rFonts w:asciiTheme="majorBidi" w:hAnsiTheme="majorBidi" w:cstheme="majorBidi"/>
        </w:rPr>
        <w:t>previously</w:t>
      </w:r>
      <w:r>
        <w:rPr>
          <w:rFonts w:asciiTheme="majorBidi" w:hAnsiTheme="majorBidi" w:cstheme="majorBidi"/>
        </w:rPr>
        <w:t xml:space="preserve">. </w:t>
      </w:r>
      <w:r w:rsidR="003F4F09">
        <w:rPr>
          <w:rFonts w:asciiTheme="majorBidi" w:hAnsiTheme="majorBidi" w:cstheme="majorBidi"/>
        </w:rPr>
        <w:t xml:space="preserve">Weights were usually recorded at each clinic visit and were extracted using the same rules as for </w:t>
      </w:r>
      <w:r w:rsidR="0032537F">
        <w:rPr>
          <w:rFonts w:asciiTheme="majorBidi" w:hAnsiTheme="majorBidi" w:cstheme="majorBidi"/>
        </w:rPr>
        <w:t>CD4 cell count</w:t>
      </w:r>
      <w:r w:rsidR="003F4F09">
        <w:rPr>
          <w:rFonts w:asciiTheme="majorBidi" w:hAnsiTheme="majorBidi" w:cstheme="majorBidi"/>
        </w:rPr>
        <w:t xml:space="preserve">s. </w:t>
      </w:r>
    </w:p>
    <w:p w14:paraId="1992CF72" w14:textId="77777777" w:rsidR="003F4F09" w:rsidRDefault="003F4F09" w:rsidP="00EC198F">
      <w:pPr>
        <w:spacing w:after="0" w:line="480" w:lineRule="auto"/>
        <w:rPr>
          <w:rFonts w:asciiTheme="majorBidi" w:hAnsiTheme="majorBidi" w:cstheme="majorBidi"/>
        </w:rPr>
      </w:pPr>
    </w:p>
    <w:p w14:paraId="4B408F0C" w14:textId="77777777" w:rsidR="00527EB6" w:rsidRDefault="00527EB6" w:rsidP="00EC198F">
      <w:pPr>
        <w:spacing w:after="0" w:line="480" w:lineRule="auto"/>
        <w:rPr>
          <w:rFonts w:asciiTheme="majorBidi" w:hAnsiTheme="majorBidi" w:cstheme="majorBidi"/>
        </w:rPr>
      </w:pPr>
    </w:p>
    <w:p w14:paraId="06BCA6D7" w14:textId="77777777" w:rsidR="00E053E9" w:rsidRDefault="00E053E9" w:rsidP="00EC198F">
      <w:pPr>
        <w:spacing w:after="0" w:line="480" w:lineRule="auto"/>
        <w:rPr>
          <w:rFonts w:asciiTheme="majorBidi" w:hAnsiTheme="majorBidi" w:cstheme="majorBidi"/>
        </w:rPr>
      </w:pPr>
      <w:r>
        <w:rPr>
          <w:rFonts w:asciiTheme="majorBidi" w:hAnsiTheme="majorBidi" w:cstheme="majorBidi"/>
        </w:rPr>
        <w:t>Statistical analysis</w:t>
      </w:r>
    </w:p>
    <w:p w14:paraId="0E5933AA" w14:textId="77777777" w:rsidR="00E053E9" w:rsidRDefault="00E053E9" w:rsidP="00EC198F">
      <w:pPr>
        <w:spacing w:after="0" w:line="480" w:lineRule="auto"/>
        <w:rPr>
          <w:rFonts w:asciiTheme="majorBidi" w:hAnsiTheme="majorBidi" w:cstheme="majorBidi"/>
        </w:rPr>
      </w:pPr>
    </w:p>
    <w:p w14:paraId="0F1FC505" w14:textId="3CD1BC69" w:rsidR="00ED32C7" w:rsidRDefault="00ED32C7" w:rsidP="00EC198F">
      <w:pPr>
        <w:spacing w:after="0" w:line="480" w:lineRule="auto"/>
        <w:rPr>
          <w:rFonts w:asciiTheme="majorBidi" w:hAnsiTheme="majorBidi" w:cstheme="majorBidi"/>
        </w:rPr>
      </w:pPr>
      <w:r>
        <w:rPr>
          <w:rFonts w:asciiTheme="majorBidi" w:hAnsiTheme="majorBidi" w:cstheme="majorBidi"/>
        </w:rPr>
        <w:t xml:space="preserve">The prognostic characteristics at </w:t>
      </w:r>
      <w:proofErr w:type="spellStart"/>
      <w:r w:rsidR="0032537F">
        <w:rPr>
          <w:rFonts w:asciiTheme="majorBidi" w:hAnsiTheme="majorBidi" w:cstheme="majorBidi"/>
        </w:rPr>
        <w:t>enrollment</w:t>
      </w:r>
      <w:proofErr w:type="spellEnd"/>
      <w:r>
        <w:rPr>
          <w:rFonts w:asciiTheme="majorBidi" w:hAnsiTheme="majorBidi" w:cstheme="majorBidi"/>
        </w:rPr>
        <w:t xml:space="preserve"> of patients who started ART and those who did not were compared using </w:t>
      </w:r>
      <w:r w:rsidR="002748C7">
        <w:rPr>
          <w:rFonts w:asciiTheme="majorBidi" w:hAnsiTheme="majorBidi" w:cstheme="majorBidi"/>
        </w:rPr>
        <w:t xml:space="preserve">multiple </w:t>
      </w:r>
      <w:r>
        <w:rPr>
          <w:rFonts w:asciiTheme="majorBidi" w:hAnsiTheme="majorBidi" w:cstheme="majorBidi"/>
        </w:rPr>
        <w:t xml:space="preserve">logistic regression. For estimation of </w:t>
      </w:r>
      <w:r w:rsidR="00E053E9">
        <w:rPr>
          <w:rFonts w:asciiTheme="majorBidi" w:hAnsiTheme="majorBidi" w:cstheme="majorBidi"/>
        </w:rPr>
        <w:t xml:space="preserve">ART </w:t>
      </w:r>
      <w:r>
        <w:rPr>
          <w:rFonts w:asciiTheme="majorBidi" w:hAnsiTheme="majorBidi" w:cstheme="majorBidi"/>
        </w:rPr>
        <w:t xml:space="preserve">effectiveness, ART </w:t>
      </w:r>
      <w:r w:rsidR="00E053E9">
        <w:rPr>
          <w:rFonts w:asciiTheme="majorBidi" w:hAnsiTheme="majorBidi" w:cstheme="majorBidi"/>
        </w:rPr>
        <w:t xml:space="preserve">was modelled as a time-varying covariate, with follow-up time split into separate records during which patients </w:t>
      </w:r>
      <w:r w:rsidR="004F3F58">
        <w:rPr>
          <w:rFonts w:asciiTheme="majorBidi" w:hAnsiTheme="majorBidi" w:cstheme="majorBidi"/>
        </w:rPr>
        <w:t>had either initiated ART or not</w:t>
      </w:r>
      <w:r w:rsidR="00E053E9">
        <w:rPr>
          <w:rFonts w:asciiTheme="majorBidi" w:hAnsiTheme="majorBidi" w:cstheme="majorBidi"/>
        </w:rPr>
        <w:t xml:space="preserve">. </w:t>
      </w:r>
      <w:r w:rsidR="00BF77BC">
        <w:rPr>
          <w:rFonts w:asciiTheme="majorBidi" w:hAnsiTheme="majorBidi" w:cstheme="majorBidi"/>
        </w:rPr>
        <w:t>39,326 patients had two records each, one with and one without</w:t>
      </w:r>
      <w:r w:rsidR="00D46AC7">
        <w:rPr>
          <w:rFonts w:asciiTheme="majorBidi" w:hAnsiTheme="majorBidi" w:cstheme="majorBidi"/>
        </w:rPr>
        <w:t xml:space="preserve"> ART,</w:t>
      </w:r>
      <w:r w:rsidR="00BF77BC">
        <w:rPr>
          <w:rFonts w:asciiTheme="majorBidi" w:hAnsiTheme="majorBidi" w:cstheme="majorBidi"/>
        </w:rPr>
        <w:t xml:space="preserve"> </w:t>
      </w:r>
      <w:r w:rsidR="00D46AC7">
        <w:rPr>
          <w:rFonts w:asciiTheme="majorBidi" w:hAnsiTheme="majorBidi" w:cstheme="majorBidi"/>
        </w:rPr>
        <w:t>26,</w:t>
      </w:r>
      <w:r w:rsidR="00BF77BC">
        <w:rPr>
          <w:rFonts w:asciiTheme="majorBidi" w:hAnsiTheme="majorBidi" w:cstheme="majorBidi"/>
        </w:rPr>
        <w:t>480 had only one record because they never started ART</w:t>
      </w:r>
      <w:r w:rsidR="00D46AC7">
        <w:rPr>
          <w:rFonts w:asciiTheme="majorBidi" w:hAnsiTheme="majorBidi" w:cstheme="majorBidi"/>
        </w:rPr>
        <w:t>,</w:t>
      </w:r>
      <w:r w:rsidR="00BF77BC">
        <w:rPr>
          <w:rFonts w:asciiTheme="majorBidi" w:hAnsiTheme="majorBidi" w:cstheme="majorBidi"/>
        </w:rPr>
        <w:t xml:space="preserve"> and 4</w:t>
      </w:r>
      <w:r w:rsidR="00D46AC7">
        <w:rPr>
          <w:rFonts w:asciiTheme="majorBidi" w:hAnsiTheme="majorBidi" w:cstheme="majorBidi"/>
        </w:rPr>
        <w:t>,</w:t>
      </w:r>
      <w:r w:rsidR="00BF77BC">
        <w:rPr>
          <w:rFonts w:asciiTheme="majorBidi" w:hAnsiTheme="majorBidi" w:cstheme="majorBidi"/>
        </w:rPr>
        <w:t xml:space="preserve">572 had only one record because they started ART on the date of </w:t>
      </w:r>
      <w:proofErr w:type="spellStart"/>
      <w:r w:rsidR="0032537F">
        <w:rPr>
          <w:rFonts w:asciiTheme="majorBidi" w:hAnsiTheme="majorBidi" w:cstheme="majorBidi"/>
        </w:rPr>
        <w:t>enrollment</w:t>
      </w:r>
      <w:proofErr w:type="spellEnd"/>
      <w:r w:rsidR="00BF77BC">
        <w:rPr>
          <w:rFonts w:asciiTheme="majorBidi" w:hAnsiTheme="majorBidi" w:cstheme="majorBidi"/>
        </w:rPr>
        <w:t xml:space="preserve">. </w:t>
      </w:r>
      <w:r w:rsidR="00574B61">
        <w:rPr>
          <w:rFonts w:asciiTheme="majorBidi" w:hAnsiTheme="majorBidi" w:cstheme="majorBidi"/>
        </w:rPr>
        <w:t>Because of uncertainty about medication adherence, p</w:t>
      </w:r>
      <w:r w:rsidR="005024FB">
        <w:rPr>
          <w:rFonts w:asciiTheme="majorBidi" w:hAnsiTheme="majorBidi" w:cstheme="majorBidi"/>
        </w:rPr>
        <w:t>atients who had started ART were a</w:t>
      </w:r>
      <w:r w:rsidR="0023443B">
        <w:rPr>
          <w:rFonts w:asciiTheme="majorBidi" w:hAnsiTheme="majorBidi" w:cstheme="majorBidi"/>
        </w:rPr>
        <w:t xml:space="preserve">ssumed to continue receiving it, that is, the estimated effect of ART was actually the effect of ART initiation. </w:t>
      </w:r>
    </w:p>
    <w:p w14:paraId="50D61680" w14:textId="77777777" w:rsidR="00BF77BC" w:rsidRDefault="00BF77BC" w:rsidP="00EC198F">
      <w:pPr>
        <w:spacing w:after="0" w:line="480" w:lineRule="auto"/>
        <w:rPr>
          <w:rFonts w:asciiTheme="majorBidi" w:hAnsiTheme="majorBidi" w:cstheme="majorBidi"/>
        </w:rPr>
      </w:pPr>
    </w:p>
    <w:p w14:paraId="402A037E" w14:textId="0C4A6BEC" w:rsidR="00A9029A" w:rsidRDefault="00E053E9" w:rsidP="00EC198F">
      <w:pPr>
        <w:spacing w:after="0" w:line="480" w:lineRule="auto"/>
        <w:rPr>
          <w:rFonts w:asciiTheme="majorBidi" w:hAnsiTheme="majorBidi" w:cstheme="majorBidi"/>
        </w:rPr>
      </w:pPr>
      <w:r>
        <w:rPr>
          <w:rFonts w:asciiTheme="majorBidi" w:hAnsiTheme="majorBidi" w:cstheme="majorBidi"/>
        </w:rPr>
        <w:lastRenderedPageBreak/>
        <w:t>In each record</w:t>
      </w:r>
      <w:r w:rsidR="002748C7">
        <w:rPr>
          <w:rFonts w:asciiTheme="majorBidi" w:hAnsiTheme="majorBidi" w:cstheme="majorBidi"/>
        </w:rPr>
        <w:t>,</w:t>
      </w:r>
      <w:r>
        <w:rPr>
          <w:rFonts w:asciiTheme="majorBidi" w:hAnsiTheme="majorBidi" w:cstheme="majorBidi"/>
        </w:rPr>
        <w:t xml:space="preserve"> </w:t>
      </w:r>
      <w:r w:rsidR="00A9029A">
        <w:rPr>
          <w:rFonts w:asciiTheme="majorBidi" w:hAnsiTheme="majorBidi" w:cstheme="majorBidi"/>
        </w:rPr>
        <w:t>follow-up was censored at the ea</w:t>
      </w:r>
      <w:r w:rsidR="00306FF9">
        <w:rPr>
          <w:rFonts w:asciiTheme="majorBidi" w:hAnsiTheme="majorBidi" w:cstheme="majorBidi"/>
        </w:rPr>
        <w:t xml:space="preserve">rliest of: </w:t>
      </w:r>
      <w:r w:rsidR="00A9029A">
        <w:rPr>
          <w:rFonts w:asciiTheme="majorBidi" w:hAnsiTheme="majorBidi" w:cstheme="majorBidi"/>
        </w:rPr>
        <w:t>the first recorded TB diagnosis, death</w:t>
      </w:r>
      <w:r w:rsidR="002004EC">
        <w:rPr>
          <w:rFonts w:asciiTheme="majorBidi" w:hAnsiTheme="majorBidi" w:cstheme="majorBidi"/>
        </w:rPr>
        <w:t xml:space="preserve">, the last clinic visit if a patient did not have a national identification number, </w:t>
      </w:r>
      <w:r w:rsidR="00306FF9">
        <w:rPr>
          <w:rFonts w:asciiTheme="majorBidi" w:hAnsiTheme="majorBidi" w:cstheme="majorBidi"/>
        </w:rPr>
        <w:t>2 August 2010</w:t>
      </w:r>
      <w:r w:rsidR="007241C6">
        <w:rPr>
          <w:rFonts w:asciiTheme="majorBidi" w:hAnsiTheme="majorBidi" w:cstheme="majorBidi"/>
        </w:rPr>
        <w:t xml:space="preserve"> (the </w:t>
      </w:r>
      <w:r w:rsidR="00552E33">
        <w:rPr>
          <w:rFonts w:asciiTheme="majorBidi" w:hAnsiTheme="majorBidi" w:cstheme="majorBidi"/>
        </w:rPr>
        <w:t xml:space="preserve">day before the </w:t>
      </w:r>
      <w:r w:rsidR="007241C6">
        <w:rPr>
          <w:rFonts w:asciiTheme="majorBidi" w:hAnsiTheme="majorBidi" w:cstheme="majorBidi"/>
        </w:rPr>
        <w:t>last date of linkage with the national mortality register)</w:t>
      </w:r>
      <w:r w:rsidR="00306FF9">
        <w:rPr>
          <w:rFonts w:asciiTheme="majorBidi" w:hAnsiTheme="majorBidi" w:cstheme="majorBidi"/>
        </w:rPr>
        <w:t xml:space="preserve">, or, for follow-up without ART, the date of ART initiation. </w:t>
      </w:r>
      <w:r w:rsidR="00A9029A">
        <w:rPr>
          <w:rFonts w:asciiTheme="majorBidi" w:hAnsiTheme="majorBidi" w:cstheme="majorBidi"/>
        </w:rPr>
        <w:t xml:space="preserve"> </w:t>
      </w:r>
      <w:r w:rsidR="00BF77BC">
        <w:rPr>
          <w:rFonts w:asciiTheme="majorBidi" w:hAnsiTheme="majorBidi" w:cstheme="majorBidi"/>
        </w:rPr>
        <w:t xml:space="preserve"> </w:t>
      </w:r>
    </w:p>
    <w:p w14:paraId="26D4CE32" w14:textId="77777777" w:rsidR="00ED32C7" w:rsidRDefault="00ED32C7" w:rsidP="00EC198F">
      <w:pPr>
        <w:spacing w:after="0" w:line="480" w:lineRule="auto"/>
        <w:rPr>
          <w:rFonts w:asciiTheme="majorBidi" w:hAnsiTheme="majorBidi" w:cstheme="majorBidi"/>
        </w:rPr>
      </w:pPr>
    </w:p>
    <w:p w14:paraId="19943759" w14:textId="7B237718" w:rsidR="00167DF3" w:rsidRDefault="00167DF3" w:rsidP="00167DF3">
      <w:pPr>
        <w:spacing w:after="0" w:line="480" w:lineRule="auto"/>
        <w:rPr>
          <w:rFonts w:asciiTheme="majorBidi" w:hAnsiTheme="majorBidi" w:cstheme="majorBidi"/>
        </w:rPr>
      </w:pPr>
      <w:r>
        <w:rPr>
          <w:rFonts w:asciiTheme="majorBidi" w:hAnsiTheme="majorBidi" w:cstheme="majorBidi"/>
        </w:rPr>
        <w:t>CD4 data were missing for 15% (</w:t>
      </w:r>
      <w:r w:rsidRPr="003A4176">
        <w:rPr>
          <w:rFonts w:asciiTheme="majorBidi" w:hAnsiTheme="majorBidi" w:cstheme="majorBidi"/>
        </w:rPr>
        <w:t>9661/65806</w:t>
      </w:r>
      <w:r>
        <w:rPr>
          <w:rFonts w:asciiTheme="majorBidi" w:hAnsiTheme="majorBidi" w:cstheme="majorBidi"/>
        </w:rPr>
        <w:t>) of records without ART and for 18% (</w:t>
      </w:r>
      <w:r w:rsidRPr="003A4176">
        <w:rPr>
          <w:rFonts w:asciiTheme="majorBidi" w:hAnsiTheme="majorBidi" w:cstheme="majorBidi"/>
        </w:rPr>
        <w:t>8022/43898</w:t>
      </w:r>
      <w:r>
        <w:rPr>
          <w:rFonts w:asciiTheme="majorBidi" w:hAnsiTheme="majorBidi" w:cstheme="majorBidi"/>
        </w:rPr>
        <w:t>) of records with ART. Weight data were missing for 19% (</w:t>
      </w:r>
      <w:r w:rsidRPr="003A4176">
        <w:rPr>
          <w:rFonts w:asciiTheme="majorBidi" w:hAnsiTheme="majorBidi" w:cstheme="majorBidi"/>
        </w:rPr>
        <w:t>12406/65806</w:t>
      </w:r>
      <w:r>
        <w:rPr>
          <w:rFonts w:asciiTheme="majorBidi" w:hAnsiTheme="majorBidi" w:cstheme="majorBidi"/>
        </w:rPr>
        <w:t>) of records without ART and for 25% (</w:t>
      </w:r>
      <w:r w:rsidRPr="003A4176">
        <w:rPr>
          <w:rFonts w:asciiTheme="majorBidi" w:hAnsiTheme="majorBidi" w:cstheme="majorBidi"/>
        </w:rPr>
        <w:t>10819/43898</w:t>
      </w:r>
      <w:r>
        <w:rPr>
          <w:rFonts w:asciiTheme="majorBidi" w:hAnsiTheme="majorBidi" w:cstheme="majorBidi"/>
        </w:rPr>
        <w:t>) of records with ART. These missing data were imputed using multiple imputa</w:t>
      </w:r>
      <w:r w:rsidR="00DD2407">
        <w:rPr>
          <w:rFonts w:asciiTheme="majorBidi" w:hAnsiTheme="majorBidi" w:cstheme="majorBidi"/>
        </w:rPr>
        <w:t>tion using chained equations [15</w:t>
      </w:r>
      <w:r>
        <w:rPr>
          <w:rFonts w:asciiTheme="majorBidi" w:hAnsiTheme="majorBidi" w:cstheme="majorBidi"/>
        </w:rPr>
        <w:t>] wit</w:t>
      </w:r>
      <w:r w:rsidR="00DD2407">
        <w:rPr>
          <w:rFonts w:asciiTheme="majorBidi" w:hAnsiTheme="majorBidi" w:cstheme="majorBidi"/>
        </w:rPr>
        <w:t>h Stata statistical software [16</w:t>
      </w:r>
      <w:r>
        <w:rPr>
          <w:rFonts w:asciiTheme="majorBidi" w:hAnsiTheme="majorBidi" w:cstheme="majorBidi"/>
        </w:rPr>
        <w:t>]. Imputation used the same explanatory variables to be used in the statistical models described below, including CD4-ART interaction terms, and also the relevant outcome variables.  Missing CD4-ART interaction values were imputed using the improved passive approach descr</w:t>
      </w:r>
      <w:r w:rsidR="00DD2407">
        <w:rPr>
          <w:rFonts w:asciiTheme="majorBidi" w:hAnsiTheme="majorBidi" w:cstheme="majorBidi"/>
        </w:rPr>
        <w:t>ibed by White and colleagues [15</w:t>
      </w:r>
      <w:r>
        <w:rPr>
          <w:rFonts w:asciiTheme="majorBidi" w:hAnsiTheme="majorBidi" w:cstheme="majorBidi"/>
        </w:rPr>
        <w:t>]. For analyses of time to first TB episode, the relevant outcomes used for imputation were death, TB, and cumul</w:t>
      </w:r>
      <w:r w:rsidR="00DD2407">
        <w:rPr>
          <w:rFonts w:asciiTheme="majorBidi" w:hAnsiTheme="majorBidi" w:cstheme="majorBidi"/>
        </w:rPr>
        <w:t>ative hazard function for TB [15</w:t>
      </w:r>
      <w:r>
        <w:rPr>
          <w:rFonts w:asciiTheme="majorBidi" w:hAnsiTheme="majorBidi" w:cstheme="majorBidi"/>
        </w:rPr>
        <w:t>].</w:t>
      </w:r>
    </w:p>
    <w:p w14:paraId="4FF232D0" w14:textId="77777777" w:rsidR="00167DF3" w:rsidRDefault="00167DF3" w:rsidP="00EC198F">
      <w:pPr>
        <w:spacing w:after="0" w:line="480" w:lineRule="auto"/>
        <w:rPr>
          <w:rFonts w:asciiTheme="majorBidi" w:hAnsiTheme="majorBidi" w:cstheme="majorBidi"/>
        </w:rPr>
      </w:pPr>
    </w:p>
    <w:p w14:paraId="4CF70A56" w14:textId="092815E8" w:rsidR="00885EFC" w:rsidRDefault="00E64190" w:rsidP="00EC198F">
      <w:pPr>
        <w:spacing w:after="0" w:line="480" w:lineRule="auto"/>
        <w:rPr>
          <w:rFonts w:asciiTheme="majorBidi" w:hAnsiTheme="majorBidi" w:cstheme="majorBidi"/>
        </w:rPr>
      </w:pPr>
      <w:r>
        <w:rPr>
          <w:rFonts w:asciiTheme="majorBidi" w:hAnsiTheme="majorBidi" w:cstheme="majorBidi"/>
        </w:rPr>
        <w:t xml:space="preserve">The effect of ART on hazard of TB was estimated using </w:t>
      </w:r>
      <w:r w:rsidR="00BD3F97">
        <w:rPr>
          <w:rFonts w:asciiTheme="majorBidi" w:hAnsiTheme="majorBidi" w:cstheme="majorBidi"/>
        </w:rPr>
        <w:t xml:space="preserve">proportional hazards </w:t>
      </w:r>
      <w:r>
        <w:rPr>
          <w:rFonts w:asciiTheme="majorBidi" w:hAnsiTheme="majorBidi" w:cstheme="majorBidi"/>
        </w:rPr>
        <w:t>competing risks regression</w:t>
      </w:r>
      <w:r w:rsidR="00BD3F97">
        <w:rPr>
          <w:rFonts w:asciiTheme="majorBidi" w:hAnsiTheme="majorBidi" w:cstheme="majorBidi"/>
        </w:rPr>
        <w:t xml:space="preserve"> [</w:t>
      </w:r>
      <w:r w:rsidR="00A16239">
        <w:rPr>
          <w:rFonts w:asciiTheme="majorBidi" w:hAnsiTheme="majorBidi" w:cstheme="majorBidi"/>
        </w:rPr>
        <w:t>5</w:t>
      </w:r>
      <w:r w:rsidR="00BD3F97">
        <w:rPr>
          <w:rFonts w:asciiTheme="majorBidi" w:hAnsiTheme="majorBidi" w:cstheme="majorBidi"/>
        </w:rPr>
        <w:t>]</w:t>
      </w:r>
      <w:r w:rsidR="00ED32C7">
        <w:rPr>
          <w:rFonts w:asciiTheme="majorBidi" w:hAnsiTheme="majorBidi" w:cstheme="majorBidi"/>
        </w:rPr>
        <w:t>,</w:t>
      </w:r>
      <w:r>
        <w:rPr>
          <w:rFonts w:asciiTheme="majorBidi" w:hAnsiTheme="majorBidi" w:cstheme="majorBidi"/>
        </w:rPr>
        <w:t xml:space="preserve"> with death as a competing risk, adjusted for age at </w:t>
      </w:r>
      <w:proofErr w:type="spellStart"/>
      <w:r w:rsidR="0032537F">
        <w:rPr>
          <w:rFonts w:asciiTheme="majorBidi" w:hAnsiTheme="majorBidi" w:cstheme="majorBidi"/>
        </w:rPr>
        <w:t>enrollment</w:t>
      </w:r>
      <w:proofErr w:type="spellEnd"/>
      <w:r>
        <w:rPr>
          <w:rFonts w:asciiTheme="majorBidi" w:hAnsiTheme="majorBidi" w:cstheme="majorBidi"/>
        </w:rPr>
        <w:t xml:space="preserve">, sex, previous tuberculosis, </w:t>
      </w:r>
      <w:r w:rsidR="0032537F">
        <w:rPr>
          <w:rFonts w:asciiTheme="majorBidi" w:hAnsiTheme="majorBidi" w:cstheme="majorBidi"/>
        </w:rPr>
        <w:t>CD4 cell count</w:t>
      </w:r>
      <w:r>
        <w:rPr>
          <w:rFonts w:asciiTheme="majorBidi" w:hAnsiTheme="majorBidi" w:cstheme="majorBidi"/>
        </w:rPr>
        <w:t xml:space="preserve">, </w:t>
      </w:r>
      <w:r w:rsidR="00EF50AB">
        <w:rPr>
          <w:rFonts w:asciiTheme="majorBidi" w:hAnsiTheme="majorBidi" w:cstheme="majorBidi"/>
        </w:rPr>
        <w:t>weight</w:t>
      </w:r>
      <w:r w:rsidR="00C0633A">
        <w:rPr>
          <w:rFonts w:asciiTheme="majorBidi" w:hAnsiTheme="majorBidi" w:cstheme="majorBidi"/>
        </w:rPr>
        <w:t xml:space="preserve">, year of </w:t>
      </w:r>
      <w:proofErr w:type="spellStart"/>
      <w:r w:rsidR="0032537F">
        <w:rPr>
          <w:rFonts w:asciiTheme="majorBidi" w:hAnsiTheme="majorBidi" w:cstheme="majorBidi"/>
        </w:rPr>
        <w:t>enrollment</w:t>
      </w:r>
      <w:proofErr w:type="spellEnd"/>
      <w:r w:rsidR="00C0633A">
        <w:rPr>
          <w:rFonts w:asciiTheme="majorBidi" w:hAnsiTheme="majorBidi" w:cstheme="majorBidi"/>
        </w:rPr>
        <w:t xml:space="preserve"> and</w:t>
      </w:r>
      <w:r w:rsidR="00EF50AB">
        <w:rPr>
          <w:rFonts w:asciiTheme="majorBidi" w:hAnsiTheme="majorBidi" w:cstheme="majorBidi"/>
        </w:rPr>
        <w:t xml:space="preserve"> district. ART-CD4 interaction terms were added to the model to investigate whether effects of ART varied with </w:t>
      </w:r>
      <w:r w:rsidR="0032537F">
        <w:rPr>
          <w:rFonts w:asciiTheme="majorBidi" w:hAnsiTheme="majorBidi" w:cstheme="majorBidi"/>
        </w:rPr>
        <w:t>CD4 cell count</w:t>
      </w:r>
      <w:r w:rsidR="00EF50AB">
        <w:rPr>
          <w:rFonts w:asciiTheme="majorBidi" w:hAnsiTheme="majorBidi" w:cstheme="majorBidi"/>
        </w:rPr>
        <w:t xml:space="preserve">. </w:t>
      </w:r>
      <w:r w:rsidR="001524A3">
        <w:rPr>
          <w:rFonts w:asciiTheme="majorBidi" w:hAnsiTheme="majorBidi" w:cstheme="majorBidi"/>
        </w:rPr>
        <w:t xml:space="preserve">Alternatively, ART-year interaction was added to the model to investigate whether ART effectiveness changed according to year of </w:t>
      </w:r>
      <w:proofErr w:type="spellStart"/>
      <w:r w:rsidR="0032537F">
        <w:rPr>
          <w:rFonts w:asciiTheme="majorBidi" w:hAnsiTheme="majorBidi" w:cstheme="majorBidi"/>
        </w:rPr>
        <w:t>enrollment</w:t>
      </w:r>
      <w:proofErr w:type="spellEnd"/>
      <w:r w:rsidR="001524A3">
        <w:rPr>
          <w:rFonts w:asciiTheme="majorBidi" w:hAnsiTheme="majorBidi" w:cstheme="majorBidi"/>
        </w:rPr>
        <w:t xml:space="preserve">. </w:t>
      </w:r>
      <w:r w:rsidR="00EF50AB">
        <w:rPr>
          <w:rFonts w:asciiTheme="majorBidi" w:hAnsiTheme="majorBidi" w:cstheme="majorBidi"/>
        </w:rPr>
        <w:t>ART</w:t>
      </w:r>
      <w:r w:rsidR="00574B61">
        <w:rPr>
          <w:rFonts w:asciiTheme="majorBidi" w:hAnsiTheme="majorBidi" w:cstheme="majorBidi"/>
        </w:rPr>
        <w:t>,</w:t>
      </w:r>
      <w:r w:rsidR="00EF50AB">
        <w:rPr>
          <w:rFonts w:asciiTheme="majorBidi" w:hAnsiTheme="majorBidi" w:cstheme="majorBidi"/>
        </w:rPr>
        <w:t xml:space="preserve"> </w:t>
      </w:r>
      <w:r w:rsidR="0032537F">
        <w:rPr>
          <w:rFonts w:asciiTheme="majorBidi" w:hAnsiTheme="majorBidi" w:cstheme="majorBidi"/>
        </w:rPr>
        <w:t>CD4 cell count</w:t>
      </w:r>
      <w:r w:rsidR="00574B61">
        <w:rPr>
          <w:rFonts w:asciiTheme="majorBidi" w:hAnsiTheme="majorBidi" w:cstheme="majorBidi"/>
        </w:rPr>
        <w:t>s</w:t>
      </w:r>
      <w:r w:rsidR="00EF50AB">
        <w:rPr>
          <w:rFonts w:asciiTheme="majorBidi" w:hAnsiTheme="majorBidi" w:cstheme="majorBidi"/>
        </w:rPr>
        <w:t xml:space="preserve"> </w:t>
      </w:r>
      <w:r w:rsidR="00574B61">
        <w:rPr>
          <w:rFonts w:asciiTheme="majorBidi" w:hAnsiTheme="majorBidi" w:cstheme="majorBidi"/>
        </w:rPr>
        <w:t xml:space="preserve">and weights </w:t>
      </w:r>
      <w:r w:rsidR="00EF50AB">
        <w:rPr>
          <w:rFonts w:asciiTheme="majorBidi" w:hAnsiTheme="majorBidi" w:cstheme="majorBidi"/>
        </w:rPr>
        <w:t xml:space="preserve">were time-varying covariates, recorded either at </w:t>
      </w:r>
      <w:proofErr w:type="spellStart"/>
      <w:r w:rsidR="0032537F">
        <w:rPr>
          <w:rFonts w:asciiTheme="majorBidi" w:hAnsiTheme="majorBidi" w:cstheme="majorBidi"/>
        </w:rPr>
        <w:t>enrollment</w:t>
      </w:r>
      <w:proofErr w:type="spellEnd"/>
      <w:r w:rsidR="00EF50AB">
        <w:rPr>
          <w:rFonts w:asciiTheme="majorBidi" w:hAnsiTheme="majorBidi" w:cstheme="majorBidi"/>
        </w:rPr>
        <w:t xml:space="preserve"> or start of ART (as described above). Multiple imputation of missing </w:t>
      </w:r>
      <w:r w:rsidR="0032537F">
        <w:rPr>
          <w:rFonts w:asciiTheme="majorBidi" w:hAnsiTheme="majorBidi" w:cstheme="majorBidi"/>
        </w:rPr>
        <w:t>CD4 cell count</w:t>
      </w:r>
      <w:r w:rsidR="00EF50AB">
        <w:rPr>
          <w:rFonts w:asciiTheme="majorBidi" w:hAnsiTheme="majorBidi" w:cstheme="majorBidi"/>
        </w:rPr>
        <w:t>s and weights produced 10 data sets, and regression results from all data sets were combined using Rubin’s rules</w:t>
      </w:r>
      <w:r w:rsidR="00BD3F97">
        <w:rPr>
          <w:rFonts w:asciiTheme="majorBidi" w:hAnsiTheme="majorBidi" w:cstheme="majorBidi"/>
        </w:rPr>
        <w:t xml:space="preserve"> [</w:t>
      </w:r>
      <w:r w:rsidR="00DD2407">
        <w:rPr>
          <w:rFonts w:asciiTheme="majorBidi" w:hAnsiTheme="majorBidi" w:cstheme="majorBidi"/>
        </w:rPr>
        <w:t>17</w:t>
      </w:r>
      <w:r w:rsidR="00BD3F97">
        <w:rPr>
          <w:rFonts w:asciiTheme="majorBidi" w:hAnsiTheme="majorBidi" w:cstheme="majorBidi"/>
        </w:rPr>
        <w:t>]</w:t>
      </w:r>
      <w:r w:rsidR="00EF50AB">
        <w:rPr>
          <w:rFonts w:asciiTheme="majorBidi" w:hAnsiTheme="majorBidi" w:cstheme="majorBidi"/>
        </w:rPr>
        <w:t>. Non-independence of repeated observations on individuals was accounted for usin</w:t>
      </w:r>
      <w:r w:rsidR="00306FF9">
        <w:rPr>
          <w:rFonts w:asciiTheme="majorBidi" w:hAnsiTheme="majorBidi" w:cstheme="majorBidi"/>
        </w:rPr>
        <w:t xml:space="preserve">g Huber-White robust adjustment </w:t>
      </w:r>
      <w:r w:rsidR="00306FF9">
        <w:rPr>
          <w:rFonts w:asciiTheme="majorBidi" w:hAnsiTheme="majorBidi" w:cstheme="majorBidi"/>
        </w:rPr>
        <w:lastRenderedPageBreak/>
        <w:t>of errors</w:t>
      </w:r>
      <w:r w:rsidR="00167DF3">
        <w:rPr>
          <w:rFonts w:asciiTheme="majorBidi" w:hAnsiTheme="majorBidi" w:cstheme="majorBidi"/>
        </w:rPr>
        <w:t xml:space="preserve"> [</w:t>
      </w:r>
      <w:r w:rsidR="00DD2407">
        <w:rPr>
          <w:rFonts w:asciiTheme="majorBidi" w:hAnsiTheme="majorBidi" w:cstheme="majorBidi"/>
        </w:rPr>
        <w:t>18</w:t>
      </w:r>
      <w:r w:rsidR="00167DF3">
        <w:rPr>
          <w:rFonts w:asciiTheme="majorBidi" w:hAnsiTheme="majorBidi" w:cstheme="majorBidi"/>
        </w:rPr>
        <w:t>]</w:t>
      </w:r>
      <w:r w:rsidR="00306FF9">
        <w:rPr>
          <w:rFonts w:asciiTheme="majorBidi" w:hAnsiTheme="majorBidi" w:cstheme="majorBidi"/>
        </w:rPr>
        <w:t xml:space="preserve">. </w:t>
      </w:r>
      <w:r w:rsidR="000F54A7">
        <w:rPr>
          <w:rFonts w:asciiTheme="majorBidi" w:hAnsiTheme="majorBidi" w:cstheme="majorBidi"/>
        </w:rPr>
        <w:t xml:space="preserve"> </w:t>
      </w:r>
      <w:r w:rsidR="00700C98">
        <w:rPr>
          <w:rFonts w:asciiTheme="majorBidi" w:hAnsiTheme="majorBidi" w:cstheme="majorBidi"/>
        </w:rPr>
        <w:t xml:space="preserve">Cumulative incidence functions for death and TB as competing risks were estimated and graphed separately for person-time with and without ART. </w:t>
      </w:r>
    </w:p>
    <w:p w14:paraId="3C546B98" w14:textId="77777777" w:rsidR="002748C7" w:rsidRDefault="002748C7" w:rsidP="00EC198F">
      <w:pPr>
        <w:spacing w:after="0" w:line="480" w:lineRule="auto"/>
        <w:rPr>
          <w:rFonts w:asciiTheme="majorBidi" w:hAnsiTheme="majorBidi" w:cstheme="majorBidi"/>
        </w:rPr>
      </w:pPr>
    </w:p>
    <w:p w14:paraId="0DB084B5" w14:textId="77C6F645" w:rsidR="00E053E9" w:rsidRPr="00196F1C" w:rsidRDefault="004B6C14" w:rsidP="00EC198F">
      <w:pPr>
        <w:spacing w:after="0" w:line="480" w:lineRule="auto"/>
        <w:rPr>
          <w:rFonts w:asciiTheme="majorBidi" w:hAnsiTheme="majorBidi" w:cstheme="majorBidi"/>
        </w:rPr>
      </w:pPr>
      <w:r>
        <w:rPr>
          <w:rFonts w:asciiTheme="majorBidi" w:hAnsiTheme="majorBidi" w:cstheme="majorBidi"/>
        </w:rPr>
        <w:t>S</w:t>
      </w:r>
      <w:r w:rsidR="00527EB6">
        <w:rPr>
          <w:rFonts w:asciiTheme="majorBidi" w:hAnsiTheme="majorBidi" w:cstheme="majorBidi"/>
        </w:rPr>
        <w:t>eco</w:t>
      </w:r>
      <w:r w:rsidR="00885EFC">
        <w:rPr>
          <w:rFonts w:asciiTheme="majorBidi" w:hAnsiTheme="majorBidi" w:cstheme="majorBidi"/>
        </w:rPr>
        <w:t>ndary analyses were done</w:t>
      </w:r>
      <w:r w:rsidR="00074BCC">
        <w:rPr>
          <w:rFonts w:asciiTheme="majorBidi" w:hAnsiTheme="majorBidi" w:cstheme="majorBidi"/>
        </w:rPr>
        <w:t xml:space="preserve"> to assess the robustness of the primary analyses</w:t>
      </w:r>
      <w:r w:rsidR="00885EFC">
        <w:rPr>
          <w:rFonts w:asciiTheme="majorBidi" w:hAnsiTheme="majorBidi" w:cstheme="majorBidi"/>
        </w:rPr>
        <w:t>: 1) complete case analysis excluding records with missing CD4 or weight data</w:t>
      </w:r>
      <w:r w:rsidR="00527EB6">
        <w:rPr>
          <w:rFonts w:asciiTheme="majorBidi" w:hAnsiTheme="majorBidi" w:cstheme="majorBidi"/>
        </w:rPr>
        <w:t xml:space="preserve">, 2) censorship of follow-up </w:t>
      </w:r>
      <w:r w:rsidR="00EA6F4F">
        <w:rPr>
          <w:rFonts w:asciiTheme="majorBidi" w:hAnsiTheme="majorBidi" w:cstheme="majorBidi"/>
        </w:rPr>
        <w:t xml:space="preserve">at </w:t>
      </w:r>
      <w:r w:rsidR="00527EB6">
        <w:rPr>
          <w:rFonts w:asciiTheme="majorBidi" w:hAnsiTheme="majorBidi" w:cstheme="majorBidi"/>
        </w:rPr>
        <w:t xml:space="preserve">12 months </w:t>
      </w:r>
      <w:r w:rsidR="00306FF9">
        <w:rPr>
          <w:rFonts w:asciiTheme="majorBidi" w:hAnsiTheme="majorBidi" w:cstheme="majorBidi"/>
        </w:rPr>
        <w:t>and 3</w:t>
      </w:r>
      <w:r>
        <w:rPr>
          <w:rFonts w:asciiTheme="majorBidi" w:hAnsiTheme="majorBidi" w:cstheme="majorBidi"/>
        </w:rPr>
        <w:t xml:space="preserve">) </w:t>
      </w:r>
      <w:r w:rsidR="00885EFC">
        <w:rPr>
          <w:rFonts w:asciiTheme="majorBidi" w:hAnsiTheme="majorBidi" w:cstheme="majorBidi"/>
        </w:rPr>
        <w:t xml:space="preserve">Cox regression analysis of time to TB, not accounting for the competing risk of death. </w:t>
      </w:r>
      <w:r w:rsidR="00F17E71">
        <w:rPr>
          <w:rFonts w:asciiTheme="majorBidi" w:hAnsiTheme="majorBidi" w:cstheme="majorBidi"/>
        </w:rPr>
        <w:t>All analyses were carried out with Stata statistical software [</w:t>
      </w:r>
      <w:r w:rsidR="00DD2407">
        <w:rPr>
          <w:rFonts w:asciiTheme="majorBidi" w:hAnsiTheme="majorBidi" w:cstheme="majorBidi"/>
        </w:rPr>
        <w:t>16</w:t>
      </w:r>
      <w:r w:rsidR="00F17E71">
        <w:rPr>
          <w:rFonts w:asciiTheme="majorBidi" w:hAnsiTheme="majorBidi" w:cstheme="majorBidi"/>
        </w:rPr>
        <w:t>].</w:t>
      </w:r>
    </w:p>
    <w:p w14:paraId="47DFC91A" w14:textId="77777777" w:rsidR="00700C98" w:rsidRDefault="00700C98" w:rsidP="00EC198F">
      <w:pPr>
        <w:spacing w:after="0" w:line="480" w:lineRule="auto"/>
        <w:rPr>
          <w:rFonts w:asciiTheme="majorBidi" w:hAnsiTheme="majorBidi" w:cstheme="majorBidi"/>
        </w:rPr>
      </w:pPr>
    </w:p>
    <w:p w14:paraId="5D470CF8" w14:textId="77777777" w:rsidR="000F54A7" w:rsidRPr="00633D4F" w:rsidRDefault="000F54A7" w:rsidP="00EC198F">
      <w:pPr>
        <w:spacing w:after="0" w:line="480" w:lineRule="auto"/>
        <w:rPr>
          <w:rFonts w:asciiTheme="majorBidi" w:hAnsiTheme="majorBidi" w:cstheme="majorBidi"/>
          <w:b/>
        </w:rPr>
      </w:pPr>
      <w:r w:rsidRPr="00633D4F">
        <w:rPr>
          <w:rFonts w:asciiTheme="majorBidi" w:hAnsiTheme="majorBidi" w:cstheme="majorBidi"/>
          <w:b/>
        </w:rPr>
        <w:t>Results</w:t>
      </w:r>
      <w:r w:rsidR="000B2DF0" w:rsidRPr="00633D4F">
        <w:rPr>
          <w:rFonts w:asciiTheme="majorBidi" w:hAnsiTheme="majorBidi" w:cstheme="majorBidi"/>
          <w:b/>
        </w:rPr>
        <w:t xml:space="preserve"> </w:t>
      </w:r>
    </w:p>
    <w:p w14:paraId="09C97AD6" w14:textId="77777777" w:rsidR="000F54A7" w:rsidRDefault="000F54A7" w:rsidP="00EC198F">
      <w:pPr>
        <w:spacing w:after="0" w:line="480" w:lineRule="auto"/>
        <w:rPr>
          <w:rFonts w:asciiTheme="majorBidi" w:hAnsiTheme="majorBidi" w:cstheme="majorBidi"/>
        </w:rPr>
      </w:pPr>
    </w:p>
    <w:p w14:paraId="117A1712" w14:textId="4A0E633E" w:rsidR="00ED32C7" w:rsidRDefault="00ED32C7" w:rsidP="00EC198F">
      <w:pPr>
        <w:spacing w:after="0" w:line="480" w:lineRule="auto"/>
        <w:rPr>
          <w:rFonts w:asciiTheme="majorBidi" w:hAnsiTheme="majorBidi" w:cstheme="majorBidi"/>
        </w:rPr>
      </w:pPr>
      <w:r>
        <w:rPr>
          <w:rFonts w:asciiTheme="majorBidi" w:hAnsiTheme="majorBidi" w:cstheme="majorBidi"/>
        </w:rPr>
        <w:t xml:space="preserve">Of </w:t>
      </w:r>
      <w:r w:rsidR="0096589B">
        <w:rPr>
          <w:rFonts w:asciiTheme="majorBidi" w:hAnsiTheme="majorBidi" w:cstheme="majorBidi"/>
        </w:rPr>
        <w:t>74,074</w:t>
      </w:r>
      <w:r>
        <w:rPr>
          <w:rFonts w:asciiTheme="majorBidi" w:hAnsiTheme="majorBidi" w:cstheme="majorBidi"/>
        </w:rPr>
        <w:t xml:space="preserve"> </w:t>
      </w:r>
      <w:r w:rsidR="00905AD8">
        <w:rPr>
          <w:rFonts w:asciiTheme="majorBidi" w:hAnsiTheme="majorBidi" w:cstheme="majorBidi"/>
        </w:rPr>
        <w:t>partic</w:t>
      </w:r>
      <w:r w:rsidR="00306FF9">
        <w:rPr>
          <w:rFonts w:asciiTheme="majorBidi" w:hAnsiTheme="majorBidi" w:cstheme="majorBidi"/>
        </w:rPr>
        <w:t>i</w:t>
      </w:r>
      <w:r w:rsidR="00905AD8">
        <w:rPr>
          <w:rFonts w:asciiTheme="majorBidi" w:hAnsiTheme="majorBidi" w:cstheme="majorBidi"/>
        </w:rPr>
        <w:t>pants</w:t>
      </w:r>
      <w:r>
        <w:rPr>
          <w:rFonts w:asciiTheme="majorBidi" w:hAnsiTheme="majorBidi" w:cstheme="majorBidi"/>
        </w:rPr>
        <w:t xml:space="preserve"> in the study, </w:t>
      </w:r>
      <w:r w:rsidR="00C0633A">
        <w:rPr>
          <w:rFonts w:asciiTheme="majorBidi" w:hAnsiTheme="majorBidi" w:cstheme="majorBidi"/>
        </w:rPr>
        <w:t>43,898 (62%)</w:t>
      </w:r>
      <w:r>
        <w:rPr>
          <w:rFonts w:asciiTheme="majorBidi" w:hAnsiTheme="majorBidi" w:cstheme="majorBidi"/>
        </w:rPr>
        <w:t xml:space="preserve"> </w:t>
      </w:r>
      <w:r w:rsidR="00C0633A">
        <w:rPr>
          <w:rFonts w:asciiTheme="majorBidi" w:hAnsiTheme="majorBidi" w:cstheme="majorBidi"/>
        </w:rPr>
        <w:t xml:space="preserve">initiated </w:t>
      </w:r>
      <w:r>
        <w:rPr>
          <w:rFonts w:asciiTheme="majorBidi" w:hAnsiTheme="majorBidi" w:cstheme="majorBidi"/>
        </w:rPr>
        <w:t>ART</w:t>
      </w:r>
      <w:r w:rsidR="00DA10E9">
        <w:rPr>
          <w:rFonts w:asciiTheme="majorBidi" w:hAnsiTheme="majorBidi" w:cstheme="majorBidi"/>
        </w:rPr>
        <w:t xml:space="preserve">, </w:t>
      </w:r>
      <w:r w:rsidR="00DA10E9" w:rsidRPr="00DA10E9">
        <w:rPr>
          <w:rFonts w:asciiTheme="majorBidi" w:hAnsiTheme="majorBidi" w:cstheme="majorBidi"/>
        </w:rPr>
        <w:t xml:space="preserve">and </w:t>
      </w:r>
      <w:r w:rsidR="004B6C14">
        <w:rPr>
          <w:rFonts w:asciiTheme="majorBidi" w:hAnsiTheme="majorBidi" w:cstheme="majorBidi"/>
          <w:color w:val="000000"/>
        </w:rPr>
        <w:t>30,</w:t>
      </w:r>
      <w:r w:rsidR="00DA10E9" w:rsidRPr="00DA10E9">
        <w:rPr>
          <w:rFonts w:asciiTheme="majorBidi" w:hAnsiTheme="majorBidi" w:cstheme="majorBidi"/>
          <w:color w:val="000000"/>
        </w:rPr>
        <w:t xml:space="preserve">176 </w:t>
      </w:r>
      <w:r w:rsidR="00DA10E9">
        <w:rPr>
          <w:rFonts w:asciiTheme="majorBidi" w:hAnsiTheme="majorBidi" w:cstheme="majorBidi"/>
          <w:color w:val="000000"/>
        </w:rPr>
        <w:t>(38%) did not initiate ART</w:t>
      </w:r>
      <w:r w:rsidR="00DA10E9" w:rsidRPr="00DA10E9">
        <w:rPr>
          <w:rFonts w:asciiTheme="majorBidi" w:hAnsiTheme="majorBidi" w:cstheme="majorBidi"/>
          <w:color w:val="000000"/>
        </w:rPr>
        <w:t xml:space="preserve"> </w:t>
      </w:r>
      <w:r w:rsidR="00DA10E9">
        <w:rPr>
          <w:rFonts w:asciiTheme="majorBidi" w:hAnsiTheme="majorBidi" w:cstheme="majorBidi"/>
          <w:color w:val="000000"/>
        </w:rPr>
        <w:t>or initiated ART after being diagnosed with TB</w:t>
      </w:r>
      <w:r w:rsidR="00C0633A" w:rsidRPr="00DA10E9">
        <w:rPr>
          <w:rFonts w:asciiTheme="majorBidi" w:hAnsiTheme="majorBidi" w:cstheme="majorBidi"/>
        </w:rPr>
        <w:t>.</w:t>
      </w:r>
      <w:r w:rsidR="00C0633A">
        <w:rPr>
          <w:rFonts w:asciiTheme="majorBidi" w:hAnsiTheme="majorBidi" w:cstheme="majorBidi"/>
        </w:rPr>
        <w:t xml:space="preserve"> Patients who </w:t>
      </w:r>
      <w:r w:rsidR="00C06225">
        <w:rPr>
          <w:rFonts w:asciiTheme="majorBidi" w:hAnsiTheme="majorBidi" w:cstheme="majorBidi"/>
        </w:rPr>
        <w:t xml:space="preserve">were female, </w:t>
      </w:r>
      <w:r w:rsidR="00CA7676">
        <w:rPr>
          <w:rFonts w:asciiTheme="majorBidi" w:hAnsiTheme="majorBidi" w:cstheme="majorBidi"/>
        </w:rPr>
        <w:t xml:space="preserve">or </w:t>
      </w:r>
      <w:r w:rsidR="00C06225">
        <w:rPr>
          <w:rFonts w:asciiTheme="majorBidi" w:hAnsiTheme="majorBidi" w:cstheme="majorBidi"/>
        </w:rPr>
        <w:t>had</w:t>
      </w:r>
      <w:r w:rsidR="008731A1">
        <w:rPr>
          <w:rFonts w:asciiTheme="majorBidi" w:hAnsiTheme="majorBidi" w:cstheme="majorBidi"/>
        </w:rPr>
        <w:t xml:space="preserve"> </w:t>
      </w:r>
      <w:r w:rsidR="00975EDF">
        <w:rPr>
          <w:rFonts w:asciiTheme="majorBidi" w:hAnsiTheme="majorBidi" w:cstheme="majorBidi"/>
        </w:rPr>
        <w:t>CD4</w:t>
      </w:r>
      <w:r w:rsidR="0032537F">
        <w:rPr>
          <w:rFonts w:asciiTheme="majorBidi" w:hAnsiTheme="majorBidi" w:cstheme="majorBidi"/>
        </w:rPr>
        <w:t xml:space="preserve"> count</w:t>
      </w:r>
      <w:r w:rsidR="008731A1">
        <w:rPr>
          <w:rFonts w:asciiTheme="majorBidi" w:hAnsiTheme="majorBidi" w:cstheme="majorBidi"/>
        </w:rPr>
        <w:t xml:space="preserve">s below 200 </w:t>
      </w:r>
      <w:r w:rsidR="008731A1">
        <w:rPr>
          <w:rFonts w:asciiTheme="majorBidi" w:eastAsia="Times New Roman" w:hAnsiTheme="majorBidi" w:cstheme="majorBidi"/>
          <w:color w:val="000000"/>
          <w:sz w:val="20"/>
          <w:szCs w:val="20"/>
        </w:rPr>
        <w:t>/</w:t>
      </w:r>
      <w:proofErr w:type="spellStart"/>
      <w:r w:rsidR="008731A1">
        <w:rPr>
          <w:rFonts w:asciiTheme="majorBidi" w:eastAsia="Times New Roman" w:hAnsiTheme="majorBidi" w:cstheme="majorBidi"/>
          <w:color w:val="000000"/>
          <w:sz w:val="20"/>
          <w:szCs w:val="20"/>
        </w:rPr>
        <w:t>μL</w:t>
      </w:r>
      <w:proofErr w:type="spellEnd"/>
      <w:r w:rsidR="00C06225">
        <w:rPr>
          <w:rFonts w:asciiTheme="majorBidi" w:hAnsiTheme="majorBidi" w:cstheme="majorBidi"/>
        </w:rPr>
        <w:t xml:space="preserve">, </w:t>
      </w:r>
      <w:r w:rsidR="00CA7676">
        <w:rPr>
          <w:rFonts w:asciiTheme="majorBidi" w:hAnsiTheme="majorBidi" w:cstheme="majorBidi"/>
        </w:rPr>
        <w:t xml:space="preserve">or </w:t>
      </w:r>
      <w:r w:rsidR="00C06225">
        <w:rPr>
          <w:rFonts w:asciiTheme="majorBidi" w:hAnsiTheme="majorBidi" w:cstheme="majorBidi"/>
        </w:rPr>
        <w:t>had</w:t>
      </w:r>
      <w:r w:rsidR="008731A1">
        <w:rPr>
          <w:rFonts w:asciiTheme="majorBidi" w:hAnsiTheme="majorBidi" w:cstheme="majorBidi"/>
        </w:rPr>
        <w:t xml:space="preserve"> </w:t>
      </w:r>
      <w:r w:rsidR="00344237">
        <w:rPr>
          <w:rFonts w:asciiTheme="majorBidi" w:hAnsiTheme="majorBidi" w:cstheme="majorBidi"/>
        </w:rPr>
        <w:t>heavier</w:t>
      </w:r>
      <w:r w:rsidR="008731A1">
        <w:rPr>
          <w:rFonts w:asciiTheme="majorBidi" w:hAnsiTheme="majorBidi" w:cstheme="majorBidi"/>
        </w:rPr>
        <w:t xml:space="preserve"> weights, </w:t>
      </w:r>
      <w:r w:rsidR="00CA7676">
        <w:rPr>
          <w:rFonts w:asciiTheme="majorBidi" w:hAnsiTheme="majorBidi" w:cstheme="majorBidi"/>
        </w:rPr>
        <w:t xml:space="preserve">or </w:t>
      </w:r>
      <w:r w:rsidR="008731A1">
        <w:rPr>
          <w:rFonts w:asciiTheme="majorBidi" w:hAnsiTheme="majorBidi" w:cstheme="majorBidi"/>
        </w:rPr>
        <w:t>had TB previously</w:t>
      </w:r>
      <w:r w:rsidR="00DA10E9">
        <w:rPr>
          <w:rFonts w:asciiTheme="majorBidi" w:hAnsiTheme="majorBidi" w:cstheme="majorBidi"/>
        </w:rPr>
        <w:t>,</w:t>
      </w:r>
      <w:r w:rsidR="00C06225">
        <w:rPr>
          <w:rFonts w:asciiTheme="majorBidi" w:hAnsiTheme="majorBidi" w:cstheme="majorBidi"/>
        </w:rPr>
        <w:t xml:space="preserve"> </w:t>
      </w:r>
      <w:r w:rsidR="00CA7676">
        <w:rPr>
          <w:rFonts w:asciiTheme="majorBidi" w:hAnsiTheme="majorBidi" w:cstheme="majorBidi"/>
        </w:rPr>
        <w:t xml:space="preserve">or </w:t>
      </w:r>
      <w:r w:rsidR="001135AB">
        <w:rPr>
          <w:rFonts w:asciiTheme="majorBidi" w:hAnsiTheme="majorBidi" w:cstheme="majorBidi"/>
        </w:rPr>
        <w:t>enrolled</w:t>
      </w:r>
      <w:r w:rsidR="008731A1">
        <w:rPr>
          <w:rFonts w:asciiTheme="majorBidi" w:hAnsiTheme="majorBidi" w:cstheme="majorBidi"/>
        </w:rPr>
        <w:t xml:space="preserve"> in later y</w:t>
      </w:r>
      <w:r w:rsidR="00DA10E9">
        <w:rPr>
          <w:rFonts w:asciiTheme="majorBidi" w:hAnsiTheme="majorBidi" w:cstheme="majorBidi"/>
        </w:rPr>
        <w:t xml:space="preserve">ears </w:t>
      </w:r>
      <w:r w:rsidR="00CA7676">
        <w:rPr>
          <w:rFonts w:asciiTheme="majorBidi" w:hAnsiTheme="majorBidi" w:cstheme="majorBidi"/>
        </w:rPr>
        <w:t>or</w:t>
      </w:r>
      <w:r w:rsidR="00DA10E9">
        <w:rPr>
          <w:rFonts w:asciiTheme="majorBidi" w:hAnsiTheme="majorBidi" w:cstheme="majorBidi"/>
        </w:rPr>
        <w:t xml:space="preserve"> from </w:t>
      </w:r>
      <w:r w:rsidR="00BD3F97">
        <w:rPr>
          <w:rFonts w:asciiTheme="majorBidi" w:hAnsiTheme="majorBidi" w:cstheme="majorBidi"/>
        </w:rPr>
        <w:t xml:space="preserve">some </w:t>
      </w:r>
      <w:r w:rsidR="00DA10E9">
        <w:rPr>
          <w:rFonts w:asciiTheme="majorBidi" w:hAnsiTheme="majorBidi" w:cstheme="majorBidi"/>
        </w:rPr>
        <w:t>dis</w:t>
      </w:r>
      <w:r w:rsidR="008731A1">
        <w:rPr>
          <w:rFonts w:asciiTheme="majorBidi" w:hAnsiTheme="majorBidi" w:cstheme="majorBidi"/>
        </w:rPr>
        <w:t xml:space="preserve">tricts </w:t>
      </w:r>
      <w:r w:rsidR="00C06225">
        <w:rPr>
          <w:rFonts w:asciiTheme="majorBidi" w:hAnsiTheme="majorBidi" w:cstheme="majorBidi"/>
        </w:rPr>
        <w:t xml:space="preserve">were more likely to initiate ART </w:t>
      </w:r>
      <w:r w:rsidR="00C0633A">
        <w:rPr>
          <w:rFonts w:asciiTheme="majorBidi" w:hAnsiTheme="majorBidi" w:cstheme="majorBidi"/>
        </w:rPr>
        <w:t xml:space="preserve">(Table 1). </w:t>
      </w:r>
    </w:p>
    <w:p w14:paraId="13D3D147" w14:textId="77777777" w:rsidR="000F54A7" w:rsidRDefault="000F54A7" w:rsidP="00EC198F">
      <w:pPr>
        <w:spacing w:after="0" w:line="480" w:lineRule="auto"/>
        <w:rPr>
          <w:rFonts w:asciiTheme="majorBidi" w:hAnsiTheme="majorBidi" w:cstheme="majorBidi"/>
        </w:rPr>
      </w:pPr>
    </w:p>
    <w:p w14:paraId="40104C10" w14:textId="6194E1B0" w:rsidR="00BE3905" w:rsidRDefault="00CC2954" w:rsidP="00EC198F">
      <w:pPr>
        <w:spacing w:after="0" w:line="480" w:lineRule="auto"/>
        <w:rPr>
          <w:rFonts w:asciiTheme="majorBidi" w:hAnsiTheme="majorBidi" w:cstheme="majorBidi"/>
        </w:rPr>
      </w:pPr>
      <w:r>
        <w:rPr>
          <w:rFonts w:asciiTheme="majorBidi" w:hAnsiTheme="majorBidi" w:cstheme="majorBidi"/>
        </w:rPr>
        <w:t>Patients were followed for up to 6.5 years (median 1.3, interquartile range 0.36-3.2</w:t>
      </w:r>
      <w:r w:rsidRPr="00CC2954">
        <w:rPr>
          <w:rFonts w:asciiTheme="majorBidi" w:hAnsiTheme="majorBidi" w:cstheme="majorBidi"/>
        </w:rPr>
        <w:t xml:space="preserve"> </w:t>
      </w:r>
      <w:r>
        <w:rPr>
          <w:rFonts w:asciiTheme="majorBidi" w:hAnsiTheme="majorBidi" w:cstheme="majorBidi"/>
        </w:rPr>
        <w:t xml:space="preserve">years). </w:t>
      </w:r>
      <w:r w:rsidR="000E1BAC">
        <w:rPr>
          <w:rFonts w:asciiTheme="majorBidi" w:hAnsiTheme="majorBidi" w:cstheme="majorBidi"/>
        </w:rPr>
        <w:t>During 78,202 person-years at risk with ART, 3858 first TB episodes occurred and, during 62,801 person-years without ART, 5669 first TB episodes occurred, (incidence rates 4.9 and 9.0 per 100 person years respectively, crude incidence rate ratio 0.55 (95% confidence interval (CI) 0.52-0.57)).</w:t>
      </w:r>
      <w:r w:rsidR="000B5E8A">
        <w:rPr>
          <w:rFonts w:asciiTheme="majorBidi" w:hAnsiTheme="majorBidi" w:cstheme="majorBidi"/>
        </w:rPr>
        <w:t xml:space="preserve"> </w:t>
      </w:r>
      <w:r w:rsidR="000B5A17">
        <w:rPr>
          <w:rFonts w:asciiTheme="majorBidi" w:hAnsiTheme="majorBidi" w:cstheme="majorBidi"/>
        </w:rPr>
        <w:t xml:space="preserve">During the same periods </w:t>
      </w:r>
      <w:r w:rsidR="006F648D">
        <w:rPr>
          <w:rFonts w:asciiTheme="majorBidi" w:hAnsiTheme="majorBidi" w:cstheme="majorBidi"/>
        </w:rPr>
        <w:t xml:space="preserve">5,536 died </w:t>
      </w:r>
      <w:r w:rsidR="00E3255F">
        <w:rPr>
          <w:rFonts w:asciiTheme="majorBidi" w:hAnsiTheme="majorBidi" w:cstheme="majorBidi"/>
        </w:rPr>
        <w:t>after starting</w:t>
      </w:r>
      <w:r w:rsidR="006F648D">
        <w:rPr>
          <w:rFonts w:asciiTheme="majorBidi" w:hAnsiTheme="majorBidi" w:cstheme="majorBidi"/>
        </w:rPr>
        <w:t xml:space="preserve"> ART and </w:t>
      </w:r>
      <w:r w:rsidR="000B5E8A">
        <w:rPr>
          <w:rFonts w:asciiTheme="majorBidi" w:hAnsiTheme="majorBidi" w:cstheme="majorBidi"/>
        </w:rPr>
        <w:t xml:space="preserve">10,398 patients died </w:t>
      </w:r>
      <w:r w:rsidR="00552E33">
        <w:rPr>
          <w:rFonts w:asciiTheme="majorBidi" w:hAnsiTheme="majorBidi" w:cstheme="majorBidi"/>
        </w:rPr>
        <w:t xml:space="preserve">before </w:t>
      </w:r>
      <w:r w:rsidR="000B5E8A">
        <w:rPr>
          <w:rFonts w:asciiTheme="majorBidi" w:hAnsiTheme="majorBidi" w:cstheme="majorBidi"/>
        </w:rPr>
        <w:t>ART</w:t>
      </w:r>
      <w:r w:rsidR="00552E33">
        <w:rPr>
          <w:rFonts w:asciiTheme="majorBidi" w:hAnsiTheme="majorBidi" w:cstheme="majorBidi"/>
        </w:rPr>
        <w:t xml:space="preserve"> could be started</w:t>
      </w:r>
      <w:r w:rsidR="000B5E8A">
        <w:rPr>
          <w:rFonts w:asciiTheme="majorBidi" w:hAnsiTheme="majorBidi" w:cstheme="majorBidi"/>
        </w:rPr>
        <w:t xml:space="preserve"> (</w:t>
      </w:r>
      <w:r w:rsidR="006F648D">
        <w:rPr>
          <w:rFonts w:asciiTheme="majorBidi" w:hAnsiTheme="majorBidi" w:cstheme="majorBidi"/>
        </w:rPr>
        <w:t xml:space="preserve">incidence rates 7.1 and 16.6 and per 100 person years respectively, </w:t>
      </w:r>
      <w:r w:rsidR="000B5E8A">
        <w:rPr>
          <w:rFonts w:asciiTheme="majorBidi" w:hAnsiTheme="majorBidi" w:cstheme="majorBidi"/>
        </w:rPr>
        <w:t xml:space="preserve">crude incidence rate ratio 0.43 (95% CI 0.41-0.44)). </w:t>
      </w:r>
      <w:r w:rsidR="00AB1201">
        <w:rPr>
          <w:rFonts w:asciiTheme="majorBidi" w:hAnsiTheme="majorBidi" w:cstheme="majorBidi"/>
        </w:rPr>
        <w:t xml:space="preserve">The Figure shows the cumulative incidences of TB and of death, both of which were lower with ART than without ART. </w:t>
      </w:r>
      <w:r w:rsidR="00E3255F">
        <w:rPr>
          <w:rFonts w:asciiTheme="majorBidi" w:hAnsiTheme="majorBidi" w:cstheme="majorBidi"/>
        </w:rPr>
        <w:t xml:space="preserve">The cumulative incidence of TB or death after 70 months </w:t>
      </w:r>
      <w:r w:rsidR="00574B61">
        <w:rPr>
          <w:rFonts w:asciiTheme="majorBidi" w:hAnsiTheme="majorBidi" w:cstheme="majorBidi"/>
        </w:rPr>
        <w:t xml:space="preserve">follow up </w:t>
      </w:r>
      <w:r w:rsidR="00E3255F">
        <w:rPr>
          <w:rFonts w:asciiTheme="majorBidi" w:hAnsiTheme="majorBidi" w:cstheme="majorBidi"/>
        </w:rPr>
        <w:t xml:space="preserve">was 57% without ART and 37% after starting ART. </w:t>
      </w:r>
    </w:p>
    <w:p w14:paraId="4C42CF4A" w14:textId="77777777" w:rsidR="00905AD8" w:rsidRDefault="00905AD8" w:rsidP="00EC198F">
      <w:pPr>
        <w:spacing w:after="0" w:line="480" w:lineRule="auto"/>
        <w:rPr>
          <w:rFonts w:asciiTheme="majorBidi" w:hAnsiTheme="majorBidi" w:cstheme="majorBidi"/>
        </w:rPr>
      </w:pPr>
    </w:p>
    <w:p w14:paraId="3A171CAE" w14:textId="7A3B45E0" w:rsidR="00976532" w:rsidRPr="006445DB" w:rsidRDefault="00905AD8" w:rsidP="00EC198F">
      <w:pPr>
        <w:spacing w:after="0" w:line="480" w:lineRule="auto"/>
        <w:rPr>
          <w:rFonts w:ascii="Times New Roman" w:hAnsi="Times New Roman" w:cs="Times New Roman"/>
        </w:rPr>
      </w:pPr>
      <w:r>
        <w:rPr>
          <w:rFonts w:asciiTheme="majorBidi" w:hAnsiTheme="majorBidi" w:cstheme="majorBidi"/>
        </w:rPr>
        <w:lastRenderedPageBreak/>
        <w:t xml:space="preserve">ART and </w:t>
      </w:r>
      <w:r w:rsidR="00975EDF">
        <w:rPr>
          <w:rFonts w:asciiTheme="majorBidi" w:hAnsiTheme="majorBidi" w:cstheme="majorBidi"/>
        </w:rPr>
        <w:t>CD4</w:t>
      </w:r>
      <w:r w:rsidR="0032537F">
        <w:rPr>
          <w:rFonts w:asciiTheme="majorBidi" w:hAnsiTheme="majorBidi" w:cstheme="majorBidi"/>
        </w:rPr>
        <w:t xml:space="preserve"> count</w:t>
      </w:r>
      <w:r w:rsidR="006445DB">
        <w:rPr>
          <w:rFonts w:asciiTheme="majorBidi" w:hAnsiTheme="majorBidi" w:cstheme="majorBidi"/>
        </w:rPr>
        <w:t>s</w:t>
      </w:r>
      <w:r>
        <w:rPr>
          <w:rFonts w:asciiTheme="majorBidi" w:hAnsiTheme="majorBidi" w:cstheme="majorBidi"/>
        </w:rPr>
        <w:t xml:space="preserve"> above 200 </w:t>
      </w:r>
      <w:r w:rsidRPr="00AB1201">
        <w:rPr>
          <w:rFonts w:asciiTheme="majorBidi" w:hAnsiTheme="majorBidi" w:cstheme="majorBidi"/>
          <w:lang w:eastAsia="zh-TW"/>
        </w:rPr>
        <w:t>cells/L</w:t>
      </w:r>
      <w:r w:rsidR="00CC2954">
        <w:rPr>
          <w:rFonts w:asciiTheme="majorBidi" w:hAnsiTheme="majorBidi" w:cstheme="majorBidi"/>
        </w:rPr>
        <w:t xml:space="preserve"> </w:t>
      </w:r>
      <w:r>
        <w:rPr>
          <w:rFonts w:asciiTheme="majorBidi" w:hAnsiTheme="majorBidi" w:cstheme="majorBidi"/>
        </w:rPr>
        <w:t xml:space="preserve">were independently associated with lower risk of TB, and male sex and later </w:t>
      </w:r>
      <w:proofErr w:type="spellStart"/>
      <w:r w:rsidR="0032537F">
        <w:rPr>
          <w:rFonts w:asciiTheme="majorBidi" w:hAnsiTheme="majorBidi" w:cstheme="majorBidi"/>
        </w:rPr>
        <w:t>enrollment</w:t>
      </w:r>
      <w:proofErr w:type="spellEnd"/>
      <w:r>
        <w:rPr>
          <w:rFonts w:asciiTheme="majorBidi" w:hAnsiTheme="majorBidi" w:cstheme="majorBidi"/>
        </w:rPr>
        <w:t xml:space="preserve"> </w:t>
      </w:r>
      <w:r w:rsidR="00AB1201">
        <w:rPr>
          <w:rFonts w:asciiTheme="majorBidi" w:hAnsiTheme="majorBidi" w:cstheme="majorBidi"/>
        </w:rPr>
        <w:t xml:space="preserve">with the programme </w:t>
      </w:r>
      <w:r>
        <w:rPr>
          <w:rFonts w:asciiTheme="majorBidi" w:hAnsiTheme="majorBidi" w:cstheme="majorBidi"/>
        </w:rPr>
        <w:t>were associated with higher risk</w:t>
      </w:r>
      <w:r w:rsidR="00E3255F">
        <w:rPr>
          <w:rFonts w:asciiTheme="majorBidi" w:hAnsiTheme="majorBidi" w:cstheme="majorBidi"/>
        </w:rPr>
        <w:t>, in a c</w:t>
      </w:r>
      <w:r w:rsidR="00954C50">
        <w:rPr>
          <w:rFonts w:asciiTheme="majorBidi" w:hAnsiTheme="majorBidi" w:cstheme="majorBidi"/>
        </w:rPr>
        <w:t>ompeting risks regression model</w:t>
      </w:r>
      <w:r w:rsidR="00E3255F">
        <w:rPr>
          <w:rFonts w:asciiTheme="majorBidi" w:hAnsiTheme="majorBidi" w:cstheme="majorBidi"/>
        </w:rPr>
        <w:t xml:space="preserve"> </w:t>
      </w:r>
      <w:r w:rsidR="00AB1201">
        <w:rPr>
          <w:rFonts w:asciiTheme="majorBidi" w:hAnsiTheme="majorBidi" w:cstheme="majorBidi"/>
        </w:rPr>
        <w:t>(Table 2)</w:t>
      </w:r>
      <w:r w:rsidR="00976532">
        <w:rPr>
          <w:rFonts w:asciiTheme="majorBidi" w:hAnsiTheme="majorBidi" w:cstheme="majorBidi"/>
        </w:rPr>
        <w:t xml:space="preserve">. The estimated effectiveness of ART within each CD4 subgroup </w:t>
      </w:r>
      <w:r w:rsidR="00DD5BF3">
        <w:rPr>
          <w:rFonts w:asciiTheme="majorBidi" w:hAnsiTheme="majorBidi" w:cstheme="majorBidi"/>
        </w:rPr>
        <w:t xml:space="preserve">is shown in Table 3. </w:t>
      </w:r>
      <w:r w:rsidR="00976532" w:rsidRPr="006445DB">
        <w:rPr>
          <w:rFonts w:ascii="Times New Roman" w:hAnsi="Times New Roman" w:cs="Times New Roman"/>
        </w:rPr>
        <w:t xml:space="preserve">For patients with </w:t>
      </w:r>
      <w:r w:rsidR="00975EDF">
        <w:rPr>
          <w:rFonts w:ascii="Times New Roman" w:hAnsi="Times New Roman" w:cs="Times New Roman"/>
        </w:rPr>
        <w:t>CD4</w:t>
      </w:r>
      <w:r w:rsidR="0032537F">
        <w:rPr>
          <w:rFonts w:ascii="Times New Roman" w:hAnsi="Times New Roman" w:cs="Times New Roman"/>
        </w:rPr>
        <w:t xml:space="preserve"> count</w:t>
      </w:r>
      <w:r w:rsidR="00976532" w:rsidRPr="006445DB">
        <w:rPr>
          <w:rFonts w:ascii="Times New Roman" w:hAnsi="Times New Roman" w:cs="Times New Roman"/>
        </w:rPr>
        <w:t xml:space="preserve">s of 350 </w:t>
      </w:r>
      <w:r w:rsidR="00976532" w:rsidRPr="006445DB">
        <w:rPr>
          <w:rFonts w:ascii="Times New Roman" w:hAnsi="Times New Roman" w:cs="Times New Roman"/>
          <w:lang w:eastAsia="zh-TW"/>
        </w:rPr>
        <w:t xml:space="preserve">cells/L or less, ART was associated with </w:t>
      </w:r>
      <w:r w:rsidR="00E3255F">
        <w:rPr>
          <w:rFonts w:ascii="Times New Roman" w:hAnsi="Times New Roman" w:cs="Times New Roman"/>
          <w:lang w:eastAsia="zh-TW"/>
        </w:rPr>
        <w:t>28%-56% reduction in risk of TB.</w:t>
      </w:r>
      <w:r w:rsidR="00976532" w:rsidRPr="006445DB">
        <w:rPr>
          <w:rFonts w:ascii="Times New Roman" w:hAnsi="Times New Roman" w:cs="Times New Roman"/>
          <w:lang w:eastAsia="zh-TW"/>
        </w:rPr>
        <w:t xml:space="preserve"> </w:t>
      </w:r>
      <w:r w:rsidR="00E3255F">
        <w:rPr>
          <w:rFonts w:ascii="Times New Roman" w:hAnsi="Times New Roman" w:cs="Times New Roman"/>
          <w:lang w:eastAsia="zh-TW"/>
        </w:rPr>
        <w:t>T</w:t>
      </w:r>
      <w:r w:rsidR="006445DB" w:rsidRPr="006445DB">
        <w:rPr>
          <w:rFonts w:ascii="Times New Roman" w:hAnsi="Times New Roman" w:cs="Times New Roman"/>
          <w:lang w:eastAsia="zh-TW"/>
        </w:rPr>
        <w:t xml:space="preserve">here was no effect </w:t>
      </w:r>
      <w:r w:rsidR="00074BCC">
        <w:rPr>
          <w:rFonts w:ascii="Times New Roman" w:hAnsi="Times New Roman" w:cs="Times New Roman"/>
          <w:lang w:eastAsia="zh-TW"/>
        </w:rPr>
        <w:t xml:space="preserve">of ART </w:t>
      </w:r>
      <w:r w:rsidR="00976532" w:rsidRPr="006445DB">
        <w:rPr>
          <w:rFonts w:ascii="Times New Roman" w:hAnsi="Times New Roman" w:cs="Times New Roman"/>
          <w:lang w:eastAsia="zh-TW"/>
        </w:rPr>
        <w:t xml:space="preserve">for patients with </w:t>
      </w:r>
      <w:r w:rsidR="00975EDF">
        <w:rPr>
          <w:rFonts w:ascii="Times New Roman" w:hAnsi="Times New Roman" w:cs="Times New Roman"/>
        </w:rPr>
        <w:t>CD4</w:t>
      </w:r>
      <w:r w:rsidR="0032537F">
        <w:rPr>
          <w:rFonts w:ascii="Times New Roman" w:hAnsi="Times New Roman" w:cs="Times New Roman"/>
        </w:rPr>
        <w:t xml:space="preserve"> count</w:t>
      </w:r>
      <w:r w:rsidR="00976532" w:rsidRPr="006445DB">
        <w:rPr>
          <w:rFonts w:ascii="Times New Roman" w:hAnsi="Times New Roman" w:cs="Times New Roman"/>
        </w:rPr>
        <w:t xml:space="preserve">s of 350 </w:t>
      </w:r>
      <w:r w:rsidR="00976532" w:rsidRPr="006445DB">
        <w:rPr>
          <w:rFonts w:ascii="Times New Roman" w:hAnsi="Times New Roman" w:cs="Times New Roman"/>
          <w:lang w:eastAsia="zh-TW"/>
        </w:rPr>
        <w:t>cells/L</w:t>
      </w:r>
      <w:r w:rsidR="00574B61">
        <w:rPr>
          <w:rFonts w:ascii="Times New Roman" w:hAnsi="Times New Roman" w:cs="Times New Roman"/>
          <w:lang w:eastAsia="zh-TW"/>
        </w:rPr>
        <w:t xml:space="preserve"> or more</w:t>
      </w:r>
      <w:r w:rsidR="00E3255F">
        <w:rPr>
          <w:rFonts w:ascii="Times New Roman" w:hAnsi="Times New Roman" w:cs="Times New Roman"/>
          <w:lang w:eastAsia="zh-TW"/>
        </w:rPr>
        <w:t>, but the confidence intervals for this subgroup were wide</w:t>
      </w:r>
      <w:r w:rsidR="00976532" w:rsidRPr="006445DB">
        <w:rPr>
          <w:rFonts w:ascii="Times New Roman" w:hAnsi="Times New Roman" w:cs="Times New Roman"/>
          <w:lang w:eastAsia="zh-TW"/>
        </w:rPr>
        <w:t xml:space="preserve"> (Table 3). ART effectiveness increased with each </w:t>
      </w:r>
      <w:r w:rsidR="00E3255F">
        <w:rPr>
          <w:rFonts w:ascii="Times New Roman" w:hAnsi="Times New Roman" w:cs="Times New Roman"/>
          <w:lang w:eastAsia="zh-TW"/>
        </w:rPr>
        <w:t>subsequent</w:t>
      </w:r>
      <w:r w:rsidR="00976532" w:rsidRPr="006445DB">
        <w:rPr>
          <w:rFonts w:ascii="Times New Roman" w:hAnsi="Times New Roman" w:cs="Times New Roman"/>
          <w:lang w:eastAsia="zh-TW"/>
        </w:rPr>
        <w:t xml:space="preserve"> year of </w:t>
      </w:r>
      <w:proofErr w:type="spellStart"/>
      <w:r w:rsidR="0032537F">
        <w:rPr>
          <w:rFonts w:ascii="Times New Roman" w:hAnsi="Times New Roman" w:cs="Times New Roman"/>
          <w:lang w:eastAsia="zh-TW"/>
        </w:rPr>
        <w:t>enrollment</w:t>
      </w:r>
      <w:proofErr w:type="spellEnd"/>
      <w:r w:rsidR="00976532" w:rsidRPr="006445DB">
        <w:rPr>
          <w:rFonts w:ascii="Times New Roman" w:hAnsi="Times New Roman" w:cs="Times New Roman"/>
          <w:lang w:eastAsia="zh-TW"/>
        </w:rPr>
        <w:t xml:space="preserve">, with no </w:t>
      </w:r>
      <w:r w:rsidR="006445DB" w:rsidRPr="006445DB">
        <w:rPr>
          <w:rFonts w:ascii="Times New Roman" w:hAnsi="Times New Roman" w:cs="Times New Roman"/>
          <w:lang w:eastAsia="zh-TW"/>
        </w:rPr>
        <w:t xml:space="preserve">significant effect among patients </w:t>
      </w:r>
      <w:r w:rsidR="001135AB">
        <w:rPr>
          <w:rFonts w:ascii="Times New Roman" w:hAnsi="Times New Roman" w:cs="Times New Roman"/>
          <w:lang w:eastAsia="zh-TW"/>
        </w:rPr>
        <w:t>enrolled</w:t>
      </w:r>
      <w:r w:rsidR="006445DB" w:rsidRPr="006445DB">
        <w:rPr>
          <w:rFonts w:ascii="Times New Roman" w:hAnsi="Times New Roman" w:cs="Times New Roman"/>
          <w:lang w:eastAsia="zh-TW"/>
        </w:rPr>
        <w:t xml:space="preserve"> in 2004 and 2005, and with ART associated with halving of the risk of TB among patients </w:t>
      </w:r>
      <w:r w:rsidR="001135AB">
        <w:rPr>
          <w:rFonts w:ascii="Times New Roman" w:hAnsi="Times New Roman" w:cs="Times New Roman"/>
          <w:lang w:eastAsia="zh-TW"/>
        </w:rPr>
        <w:t>enrolled</w:t>
      </w:r>
      <w:r w:rsidR="006445DB" w:rsidRPr="006445DB">
        <w:rPr>
          <w:rFonts w:ascii="Times New Roman" w:hAnsi="Times New Roman" w:cs="Times New Roman"/>
          <w:lang w:eastAsia="zh-TW"/>
        </w:rPr>
        <w:t xml:space="preserve"> in 2010</w:t>
      </w:r>
      <w:r w:rsidR="006445DB">
        <w:rPr>
          <w:rFonts w:ascii="Times New Roman" w:hAnsi="Times New Roman" w:cs="Times New Roman"/>
          <w:lang w:eastAsia="zh-TW"/>
        </w:rPr>
        <w:t xml:space="preserve"> (Table 3)</w:t>
      </w:r>
      <w:r w:rsidR="006445DB" w:rsidRPr="006445DB">
        <w:rPr>
          <w:rFonts w:ascii="Times New Roman" w:hAnsi="Times New Roman" w:cs="Times New Roman"/>
          <w:lang w:eastAsia="zh-TW"/>
        </w:rPr>
        <w:t xml:space="preserve">. </w:t>
      </w:r>
    </w:p>
    <w:p w14:paraId="23B40E0A" w14:textId="77777777" w:rsidR="00DD5BF3" w:rsidRPr="006445DB" w:rsidRDefault="00DD5BF3" w:rsidP="00EC198F">
      <w:pPr>
        <w:spacing w:after="0" w:line="480" w:lineRule="auto"/>
        <w:rPr>
          <w:rFonts w:ascii="Times New Roman" w:hAnsi="Times New Roman" w:cs="Times New Roman"/>
        </w:rPr>
      </w:pPr>
    </w:p>
    <w:p w14:paraId="4D8B4C68" w14:textId="2C8577BD" w:rsidR="00BE3905" w:rsidRDefault="00DA4499" w:rsidP="00EC198F">
      <w:pPr>
        <w:spacing w:after="0" w:line="480" w:lineRule="auto"/>
        <w:rPr>
          <w:rFonts w:asciiTheme="majorBidi" w:hAnsiTheme="majorBidi" w:cstheme="majorBidi"/>
        </w:rPr>
      </w:pPr>
      <w:r w:rsidRPr="00DA4499">
        <w:rPr>
          <w:rFonts w:asciiTheme="majorBidi" w:hAnsiTheme="majorBidi" w:cstheme="majorBidi"/>
        </w:rPr>
        <w:t xml:space="preserve">Removal of ART-CD4 and ART-year interaction </w:t>
      </w:r>
      <w:r w:rsidR="00E84945">
        <w:rPr>
          <w:rFonts w:asciiTheme="majorBidi" w:hAnsiTheme="majorBidi" w:cstheme="majorBidi"/>
        </w:rPr>
        <w:t xml:space="preserve">terms </w:t>
      </w:r>
      <w:r w:rsidRPr="00DA4499">
        <w:rPr>
          <w:rFonts w:asciiTheme="majorBidi" w:hAnsiTheme="majorBidi" w:cstheme="majorBidi"/>
        </w:rPr>
        <w:t>from the</w:t>
      </w:r>
      <w:r w:rsidR="006445DB">
        <w:rPr>
          <w:rFonts w:asciiTheme="majorBidi" w:hAnsiTheme="majorBidi" w:cstheme="majorBidi"/>
        </w:rPr>
        <w:t>se</w:t>
      </w:r>
      <w:r w:rsidRPr="00DA4499">
        <w:rPr>
          <w:rFonts w:asciiTheme="majorBidi" w:hAnsiTheme="majorBidi" w:cstheme="majorBidi"/>
        </w:rPr>
        <w:t xml:space="preserve"> model</w:t>
      </w:r>
      <w:r w:rsidR="006445DB">
        <w:rPr>
          <w:rFonts w:asciiTheme="majorBidi" w:hAnsiTheme="majorBidi" w:cstheme="majorBidi"/>
        </w:rPr>
        <w:t>s</w:t>
      </w:r>
      <w:r w:rsidRPr="00DA4499">
        <w:rPr>
          <w:rFonts w:asciiTheme="majorBidi" w:hAnsiTheme="majorBidi" w:cstheme="majorBidi"/>
        </w:rPr>
        <w:t xml:space="preserve"> resulted in a</w:t>
      </w:r>
      <w:r w:rsidR="00530515">
        <w:rPr>
          <w:rFonts w:asciiTheme="majorBidi" w:hAnsiTheme="majorBidi" w:cstheme="majorBidi"/>
        </w:rPr>
        <w:t>n</w:t>
      </w:r>
      <w:r w:rsidRPr="00DA4499">
        <w:rPr>
          <w:rFonts w:asciiTheme="majorBidi" w:hAnsiTheme="majorBidi" w:cstheme="majorBidi"/>
        </w:rPr>
        <w:t xml:space="preserve"> </w:t>
      </w:r>
      <w:r w:rsidR="00E84945" w:rsidRPr="00DA4499">
        <w:rPr>
          <w:rFonts w:asciiTheme="majorBidi" w:hAnsiTheme="majorBidi" w:cstheme="majorBidi"/>
        </w:rPr>
        <w:t>overa</w:t>
      </w:r>
      <w:r w:rsidR="00E84945">
        <w:rPr>
          <w:rFonts w:asciiTheme="majorBidi" w:hAnsiTheme="majorBidi" w:cstheme="majorBidi"/>
        </w:rPr>
        <w:t xml:space="preserve">ll </w:t>
      </w:r>
      <w:proofErr w:type="spellStart"/>
      <w:r w:rsidR="00A60BAC">
        <w:rPr>
          <w:rFonts w:asciiTheme="majorBidi" w:hAnsiTheme="majorBidi" w:cstheme="majorBidi"/>
        </w:rPr>
        <w:t>subhazard</w:t>
      </w:r>
      <w:proofErr w:type="spellEnd"/>
      <w:r w:rsidR="00A60BAC">
        <w:rPr>
          <w:rFonts w:asciiTheme="majorBidi" w:hAnsiTheme="majorBidi" w:cstheme="majorBidi"/>
        </w:rPr>
        <w:t xml:space="preserve"> </w:t>
      </w:r>
      <w:r w:rsidR="00E3255F">
        <w:rPr>
          <w:rFonts w:asciiTheme="majorBidi" w:hAnsiTheme="majorBidi" w:cstheme="majorBidi"/>
        </w:rPr>
        <w:t xml:space="preserve">ratio </w:t>
      </w:r>
      <w:r w:rsidRPr="00DA4499">
        <w:rPr>
          <w:rFonts w:asciiTheme="majorBidi" w:hAnsiTheme="majorBidi" w:cstheme="majorBidi"/>
        </w:rPr>
        <w:t xml:space="preserve">for ART </w:t>
      </w:r>
      <w:r w:rsidR="00A60BAC">
        <w:rPr>
          <w:rFonts w:asciiTheme="majorBidi" w:hAnsiTheme="majorBidi" w:cstheme="majorBidi"/>
        </w:rPr>
        <w:t xml:space="preserve">of </w:t>
      </w:r>
      <w:r w:rsidR="006445DB">
        <w:rPr>
          <w:rFonts w:asciiTheme="majorBidi" w:hAnsiTheme="majorBidi" w:cstheme="majorBidi"/>
        </w:rPr>
        <w:t>0.67 (0.64-0.70) (Table 4</w:t>
      </w:r>
      <w:r w:rsidRPr="00DA4499">
        <w:rPr>
          <w:rFonts w:asciiTheme="majorBidi" w:hAnsiTheme="majorBidi" w:cstheme="majorBidi"/>
        </w:rPr>
        <w:t xml:space="preserve">). </w:t>
      </w:r>
      <w:r>
        <w:rPr>
          <w:rFonts w:asciiTheme="majorBidi" w:hAnsiTheme="majorBidi" w:cstheme="majorBidi"/>
        </w:rPr>
        <w:t>Compared to this, s</w:t>
      </w:r>
      <w:r w:rsidR="00AB1201">
        <w:rPr>
          <w:rFonts w:asciiTheme="majorBidi" w:hAnsiTheme="majorBidi" w:cstheme="majorBidi"/>
        </w:rPr>
        <w:t>econdary analyses sho</w:t>
      </w:r>
      <w:r w:rsidR="00306FF9">
        <w:rPr>
          <w:rFonts w:asciiTheme="majorBidi" w:hAnsiTheme="majorBidi" w:cstheme="majorBidi"/>
        </w:rPr>
        <w:t>wed that complete case analyses</w:t>
      </w:r>
      <w:r>
        <w:rPr>
          <w:rFonts w:asciiTheme="majorBidi" w:hAnsiTheme="majorBidi" w:cstheme="majorBidi"/>
        </w:rPr>
        <w:t xml:space="preserve"> </w:t>
      </w:r>
      <w:r w:rsidR="00E65189">
        <w:rPr>
          <w:rFonts w:asciiTheme="majorBidi" w:hAnsiTheme="majorBidi" w:cstheme="majorBidi"/>
        </w:rPr>
        <w:t>overestimated ART effectiveness</w:t>
      </w:r>
      <w:r w:rsidR="000B2DF0">
        <w:rPr>
          <w:rFonts w:asciiTheme="majorBidi" w:hAnsiTheme="majorBidi" w:cstheme="majorBidi"/>
        </w:rPr>
        <w:t xml:space="preserve">, as did </w:t>
      </w:r>
      <w:r w:rsidR="00E65189">
        <w:rPr>
          <w:rFonts w:asciiTheme="majorBidi" w:hAnsiTheme="majorBidi" w:cstheme="majorBidi"/>
        </w:rPr>
        <w:t>Cox regression anal</w:t>
      </w:r>
      <w:r w:rsidR="00A60BAC">
        <w:rPr>
          <w:rFonts w:asciiTheme="majorBidi" w:hAnsiTheme="majorBidi" w:cstheme="majorBidi"/>
        </w:rPr>
        <w:t xml:space="preserve">yses </w:t>
      </w:r>
      <w:r w:rsidR="00E65189">
        <w:rPr>
          <w:rFonts w:asciiTheme="majorBidi" w:hAnsiTheme="majorBidi" w:cstheme="majorBidi"/>
        </w:rPr>
        <w:t xml:space="preserve">that did not account for competing risk </w:t>
      </w:r>
      <w:r w:rsidR="00074BCC">
        <w:rPr>
          <w:rFonts w:asciiTheme="majorBidi" w:hAnsiTheme="majorBidi" w:cstheme="majorBidi"/>
        </w:rPr>
        <w:t>of death (Table 4</w:t>
      </w:r>
      <w:r w:rsidR="000B2DF0">
        <w:rPr>
          <w:rFonts w:asciiTheme="majorBidi" w:hAnsiTheme="majorBidi" w:cstheme="majorBidi"/>
        </w:rPr>
        <w:t>)</w:t>
      </w:r>
      <w:r w:rsidR="00E65189">
        <w:rPr>
          <w:rFonts w:asciiTheme="majorBidi" w:hAnsiTheme="majorBidi" w:cstheme="majorBidi"/>
        </w:rPr>
        <w:t xml:space="preserve">. </w:t>
      </w:r>
      <w:r w:rsidR="00306FF9">
        <w:rPr>
          <w:rFonts w:asciiTheme="majorBidi" w:hAnsiTheme="majorBidi" w:cstheme="majorBidi"/>
        </w:rPr>
        <w:t xml:space="preserve">Censorship of follow-up at one year after </w:t>
      </w:r>
      <w:proofErr w:type="spellStart"/>
      <w:r w:rsidR="0032537F">
        <w:rPr>
          <w:rFonts w:asciiTheme="majorBidi" w:hAnsiTheme="majorBidi" w:cstheme="majorBidi"/>
        </w:rPr>
        <w:t>enrollment</w:t>
      </w:r>
      <w:proofErr w:type="spellEnd"/>
      <w:r w:rsidR="000B2DF0">
        <w:rPr>
          <w:rFonts w:asciiTheme="majorBidi" w:hAnsiTheme="majorBidi" w:cstheme="majorBidi"/>
        </w:rPr>
        <w:t xml:space="preserve"> also </w:t>
      </w:r>
      <w:r w:rsidR="00306FF9">
        <w:rPr>
          <w:rFonts w:asciiTheme="majorBidi" w:hAnsiTheme="majorBidi" w:cstheme="majorBidi"/>
        </w:rPr>
        <w:t>increased the</w:t>
      </w:r>
      <w:r w:rsidR="008556AB">
        <w:rPr>
          <w:rFonts w:asciiTheme="majorBidi" w:hAnsiTheme="majorBidi" w:cstheme="majorBidi"/>
        </w:rPr>
        <w:t xml:space="preserve"> estimated effectiveness of ART</w:t>
      </w:r>
      <w:r w:rsidR="00074BCC">
        <w:rPr>
          <w:rFonts w:asciiTheme="majorBidi" w:hAnsiTheme="majorBidi" w:cstheme="majorBidi"/>
        </w:rPr>
        <w:t xml:space="preserve"> (Table 4</w:t>
      </w:r>
      <w:r w:rsidR="006445DB">
        <w:rPr>
          <w:rFonts w:asciiTheme="majorBidi" w:hAnsiTheme="majorBidi" w:cstheme="majorBidi"/>
        </w:rPr>
        <w:t>)</w:t>
      </w:r>
      <w:r w:rsidR="008556AB">
        <w:rPr>
          <w:rFonts w:asciiTheme="majorBidi" w:hAnsiTheme="majorBidi" w:cstheme="majorBidi"/>
        </w:rPr>
        <w:t xml:space="preserve">, but did not change the </w:t>
      </w:r>
      <w:r w:rsidR="006445DB">
        <w:rPr>
          <w:rFonts w:asciiTheme="majorBidi" w:hAnsiTheme="majorBidi" w:cstheme="majorBidi"/>
        </w:rPr>
        <w:t xml:space="preserve">estimated effects of ART within subgroups defined by year of </w:t>
      </w:r>
      <w:proofErr w:type="spellStart"/>
      <w:r w:rsidR="0032537F">
        <w:rPr>
          <w:rFonts w:asciiTheme="majorBidi" w:hAnsiTheme="majorBidi" w:cstheme="majorBidi"/>
        </w:rPr>
        <w:t>enrollment</w:t>
      </w:r>
      <w:proofErr w:type="spellEnd"/>
      <w:r w:rsidR="006445DB">
        <w:rPr>
          <w:rFonts w:asciiTheme="majorBidi" w:hAnsiTheme="majorBidi" w:cstheme="majorBidi"/>
        </w:rPr>
        <w:t xml:space="preserve">. </w:t>
      </w:r>
    </w:p>
    <w:p w14:paraId="73FF0327" w14:textId="77777777" w:rsidR="00BE3905" w:rsidRDefault="00BE3905" w:rsidP="00EC198F">
      <w:pPr>
        <w:spacing w:after="0" w:line="480" w:lineRule="auto"/>
        <w:rPr>
          <w:rFonts w:asciiTheme="majorBidi" w:hAnsiTheme="majorBidi" w:cstheme="majorBidi"/>
        </w:rPr>
      </w:pPr>
    </w:p>
    <w:p w14:paraId="1928D30D" w14:textId="77777777" w:rsidR="00B1018D" w:rsidRPr="00633D4F" w:rsidRDefault="000B2DF0" w:rsidP="00EC198F">
      <w:pPr>
        <w:spacing w:after="0" w:line="480" w:lineRule="auto"/>
        <w:rPr>
          <w:rFonts w:asciiTheme="majorBidi" w:hAnsiTheme="majorBidi" w:cstheme="majorBidi"/>
          <w:b/>
        </w:rPr>
      </w:pPr>
      <w:r w:rsidRPr="00633D4F">
        <w:rPr>
          <w:rFonts w:asciiTheme="majorBidi" w:hAnsiTheme="majorBidi" w:cstheme="majorBidi"/>
          <w:b/>
        </w:rPr>
        <w:t>Discussion</w:t>
      </w:r>
    </w:p>
    <w:p w14:paraId="4E355225" w14:textId="77777777" w:rsidR="000B2DF0" w:rsidRDefault="000B2DF0" w:rsidP="00EC198F">
      <w:pPr>
        <w:spacing w:after="0" w:line="480" w:lineRule="auto"/>
        <w:rPr>
          <w:rFonts w:asciiTheme="majorBidi" w:hAnsiTheme="majorBidi" w:cstheme="majorBidi"/>
        </w:rPr>
      </w:pPr>
    </w:p>
    <w:p w14:paraId="6E9D26A9" w14:textId="472B038A" w:rsidR="00C85969" w:rsidRDefault="009D154A" w:rsidP="00EC198F">
      <w:pPr>
        <w:spacing w:after="0" w:line="480" w:lineRule="auto"/>
        <w:rPr>
          <w:rFonts w:asciiTheme="majorBidi" w:hAnsiTheme="majorBidi" w:cstheme="majorBidi"/>
        </w:rPr>
      </w:pPr>
      <w:r>
        <w:rPr>
          <w:rFonts w:asciiTheme="majorBidi" w:hAnsiTheme="majorBidi" w:cstheme="majorBidi"/>
        </w:rPr>
        <w:t xml:space="preserve">The study shows that ART initiation was associated with a substantially reduced </w:t>
      </w:r>
      <w:r w:rsidR="0085496A">
        <w:rPr>
          <w:rFonts w:asciiTheme="majorBidi" w:hAnsiTheme="majorBidi" w:cstheme="majorBidi"/>
        </w:rPr>
        <w:t xml:space="preserve">risk of </w:t>
      </w:r>
      <w:r w:rsidR="00C85969">
        <w:rPr>
          <w:rFonts w:asciiTheme="majorBidi" w:hAnsiTheme="majorBidi" w:cstheme="majorBidi"/>
        </w:rPr>
        <w:t xml:space="preserve">TB </w:t>
      </w:r>
      <w:r w:rsidR="00770B52">
        <w:rPr>
          <w:rFonts w:asciiTheme="majorBidi" w:hAnsiTheme="majorBidi" w:cstheme="majorBidi"/>
        </w:rPr>
        <w:t xml:space="preserve">in HIV-infected patients with </w:t>
      </w:r>
      <w:r w:rsidR="00975EDF">
        <w:rPr>
          <w:rFonts w:asciiTheme="majorBidi" w:hAnsiTheme="majorBidi" w:cstheme="majorBidi"/>
        </w:rPr>
        <w:t>CD4</w:t>
      </w:r>
      <w:r w:rsidR="0032537F">
        <w:rPr>
          <w:rFonts w:asciiTheme="majorBidi" w:hAnsiTheme="majorBidi" w:cstheme="majorBidi"/>
        </w:rPr>
        <w:t xml:space="preserve"> count</w:t>
      </w:r>
      <w:r w:rsidR="00770B52">
        <w:rPr>
          <w:rFonts w:asciiTheme="majorBidi" w:hAnsiTheme="majorBidi" w:cstheme="majorBidi"/>
        </w:rPr>
        <w:t xml:space="preserve">s of 350 cells/µL or less, and that the effectiveness of ART increased steadily during the first </w:t>
      </w:r>
      <w:r w:rsidR="008469DD">
        <w:rPr>
          <w:rFonts w:asciiTheme="majorBidi" w:hAnsiTheme="majorBidi" w:cstheme="majorBidi"/>
        </w:rPr>
        <w:t>six</w:t>
      </w:r>
      <w:r w:rsidR="00770B52">
        <w:rPr>
          <w:rFonts w:asciiTheme="majorBidi" w:hAnsiTheme="majorBidi" w:cstheme="majorBidi"/>
        </w:rPr>
        <w:t xml:space="preserve"> years of the programme. These results differ from previous cohort studies in high TB burden countries including South Africa [</w:t>
      </w:r>
      <w:r w:rsidR="00DD2407">
        <w:rPr>
          <w:rFonts w:asciiTheme="majorBidi" w:hAnsiTheme="majorBidi" w:cstheme="majorBidi"/>
        </w:rPr>
        <w:t>5</w:t>
      </w:r>
      <w:r w:rsidR="00770B52">
        <w:rPr>
          <w:rFonts w:asciiTheme="majorBidi" w:hAnsiTheme="majorBidi" w:cstheme="majorBidi"/>
        </w:rPr>
        <w:t>], in which effectiveness estimates were greater and in which effectivenes</w:t>
      </w:r>
      <w:r w:rsidR="00C85969">
        <w:rPr>
          <w:rFonts w:asciiTheme="majorBidi" w:hAnsiTheme="majorBidi" w:cstheme="majorBidi"/>
        </w:rPr>
        <w:t xml:space="preserve">s </w:t>
      </w:r>
      <w:r w:rsidR="0085496A">
        <w:rPr>
          <w:rFonts w:asciiTheme="majorBidi" w:hAnsiTheme="majorBidi" w:cstheme="majorBidi"/>
        </w:rPr>
        <w:t>was not modified by</w:t>
      </w:r>
      <w:r w:rsidR="00C85969">
        <w:rPr>
          <w:rFonts w:asciiTheme="majorBidi" w:hAnsiTheme="majorBidi" w:cstheme="majorBidi"/>
        </w:rPr>
        <w:t xml:space="preserve"> </w:t>
      </w:r>
      <w:r w:rsidR="0032537F">
        <w:rPr>
          <w:rFonts w:asciiTheme="majorBidi" w:hAnsiTheme="majorBidi" w:cstheme="majorBidi"/>
        </w:rPr>
        <w:t>CD4 cell count</w:t>
      </w:r>
      <w:r w:rsidR="00770B52">
        <w:rPr>
          <w:rFonts w:asciiTheme="majorBidi" w:hAnsiTheme="majorBidi" w:cstheme="majorBidi"/>
        </w:rPr>
        <w:t xml:space="preserve">. These differences </w:t>
      </w:r>
      <w:r w:rsidR="00C85969">
        <w:rPr>
          <w:rFonts w:asciiTheme="majorBidi" w:hAnsiTheme="majorBidi" w:cstheme="majorBidi"/>
        </w:rPr>
        <w:t xml:space="preserve">could be partly attributable to the practical problems of delivering ART through a large scale public sector programme </w:t>
      </w:r>
      <w:r w:rsidR="00E3255F">
        <w:rPr>
          <w:rFonts w:asciiTheme="majorBidi" w:hAnsiTheme="majorBidi" w:cstheme="majorBidi"/>
        </w:rPr>
        <w:t>with</w:t>
      </w:r>
      <w:r w:rsidR="00C85969">
        <w:rPr>
          <w:rFonts w:asciiTheme="majorBidi" w:hAnsiTheme="majorBidi" w:cstheme="majorBidi"/>
        </w:rPr>
        <w:t xml:space="preserve"> overloaded primary care facilities, compared to smaller programmes often delivered by non-government or academic providers on </w:t>
      </w:r>
      <w:r w:rsidR="00C85969">
        <w:rPr>
          <w:rFonts w:asciiTheme="majorBidi" w:hAnsiTheme="majorBidi" w:cstheme="majorBidi"/>
        </w:rPr>
        <w:lastRenderedPageBreak/>
        <w:t xml:space="preserve">a smaller scale. However the differences in results </w:t>
      </w:r>
      <w:r w:rsidR="00770B52">
        <w:rPr>
          <w:rFonts w:asciiTheme="majorBidi" w:hAnsiTheme="majorBidi" w:cstheme="majorBidi"/>
        </w:rPr>
        <w:t xml:space="preserve">are probably </w:t>
      </w:r>
      <w:r w:rsidR="00C85969">
        <w:rPr>
          <w:rFonts w:asciiTheme="majorBidi" w:hAnsiTheme="majorBidi" w:cstheme="majorBidi"/>
        </w:rPr>
        <w:t xml:space="preserve">also </w:t>
      </w:r>
      <w:r w:rsidR="00770B52">
        <w:rPr>
          <w:rFonts w:asciiTheme="majorBidi" w:hAnsiTheme="majorBidi" w:cstheme="majorBidi"/>
        </w:rPr>
        <w:t xml:space="preserve">attributable to </w:t>
      </w:r>
      <w:r w:rsidR="00C85969">
        <w:rPr>
          <w:rFonts w:asciiTheme="majorBidi" w:hAnsiTheme="majorBidi" w:cstheme="majorBidi"/>
        </w:rPr>
        <w:t xml:space="preserve">the </w:t>
      </w:r>
      <w:r w:rsidR="00770B52">
        <w:rPr>
          <w:rFonts w:asciiTheme="majorBidi" w:hAnsiTheme="majorBidi" w:cstheme="majorBidi"/>
        </w:rPr>
        <w:t>methodological limitations of previous research</w:t>
      </w:r>
      <w:r w:rsidR="001135AB">
        <w:rPr>
          <w:rFonts w:asciiTheme="majorBidi" w:hAnsiTheme="majorBidi" w:cstheme="majorBidi"/>
        </w:rPr>
        <w:t>,</w:t>
      </w:r>
      <w:r w:rsidR="00770B52">
        <w:rPr>
          <w:rFonts w:asciiTheme="majorBidi" w:hAnsiTheme="majorBidi" w:cstheme="majorBidi"/>
        </w:rPr>
        <w:t xml:space="preserve"> which </w:t>
      </w:r>
      <w:r w:rsidR="00552E33">
        <w:rPr>
          <w:rFonts w:asciiTheme="majorBidi" w:hAnsiTheme="majorBidi" w:cstheme="majorBidi"/>
        </w:rPr>
        <w:t>our</w:t>
      </w:r>
      <w:r w:rsidR="00770B52">
        <w:rPr>
          <w:rFonts w:asciiTheme="majorBidi" w:hAnsiTheme="majorBidi" w:cstheme="majorBidi"/>
        </w:rPr>
        <w:t xml:space="preserve"> study </w:t>
      </w:r>
      <w:r w:rsidR="00E84945">
        <w:rPr>
          <w:rFonts w:asciiTheme="majorBidi" w:hAnsiTheme="majorBidi" w:cstheme="majorBidi"/>
        </w:rPr>
        <w:t>was intended</w:t>
      </w:r>
      <w:r w:rsidR="00552E33">
        <w:rPr>
          <w:rFonts w:asciiTheme="majorBidi" w:hAnsiTheme="majorBidi" w:cstheme="majorBidi"/>
        </w:rPr>
        <w:t xml:space="preserve"> to </w:t>
      </w:r>
      <w:r w:rsidR="00E84945">
        <w:rPr>
          <w:rFonts w:asciiTheme="majorBidi" w:hAnsiTheme="majorBidi" w:cstheme="majorBidi"/>
        </w:rPr>
        <w:t>avoid</w:t>
      </w:r>
      <w:r w:rsidR="00770B52">
        <w:rPr>
          <w:rFonts w:asciiTheme="majorBidi" w:hAnsiTheme="majorBidi" w:cstheme="majorBidi"/>
        </w:rPr>
        <w:t xml:space="preserve">. </w:t>
      </w:r>
    </w:p>
    <w:p w14:paraId="1DE11DB4" w14:textId="77777777" w:rsidR="00181E71" w:rsidRDefault="00181E71" w:rsidP="00EC198F">
      <w:pPr>
        <w:spacing w:after="0" w:line="480" w:lineRule="auto"/>
        <w:rPr>
          <w:rFonts w:asciiTheme="majorBidi" w:hAnsiTheme="majorBidi" w:cstheme="majorBidi"/>
        </w:rPr>
      </w:pPr>
    </w:p>
    <w:p w14:paraId="603D430D" w14:textId="1695A18D" w:rsidR="00181E71" w:rsidRDefault="00181E71" w:rsidP="00EC198F">
      <w:pPr>
        <w:spacing w:after="0" w:line="480" w:lineRule="auto"/>
        <w:rPr>
          <w:rFonts w:asciiTheme="majorBidi" w:hAnsiTheme="majorBidi" w:cstheme="majorBidi"/>
        </w:rPr>
      </w:pPr>
      <w:r>
        <w:rPr>
          <w:rFonts w:asciiTheme="majorBidi" w:hAnsiTheme="majorBidi" w:cstheme="majorBidi"/>
        </w:rPr>
        <w:t xml:space="preserve">The study shows </w:t>
      </w:r>
      <w:r w:rsidR="0085496A">
        <w:rPr>
          <w:rFonts w:asciiTheme="majorBidi" w:hAnsiTheme="majorBidi" w:cstheme="majorBidi"/>
        </w:rPr>
        <w:t>big</w:t>
      </w:r>
      <w:r>
        <w:rPr>
          <w:rFonts w:asciiTheme="majorBidi" w:hAnsiTheme="majorBidi" w:cstheme="majorBidi"/>
        </w:rPr>
        <w:t xml:space="preserve"> changes during the first </w:t>
      </w:r>
      <w:r w:rsidR="008469DD">
        <w:rPr>
          <w:rFonts w:asciiTheme="majorBidi" w:hAnsiTheme="majorBidi" w:cstheme="majorBidi"/>
        </w:rPr>
        <w:t>six</w:t>
      </w:r>
      <w:r>
        <w:rPr>
          <w:rFonts w:asciiTheme="majorBidi" w:hAnsiTheme="majorBidi" w:cstheme="majorBidi"/>
        </w:rPr>
        <w:t xml:space="preserve"> years of the programme, notably the increasing effective</w:t>
      </w:r>
      <w:r w:rsidR="0032537F">
        <w:rPr>
          <w:rFonts w:asciiTheme="majorBidi" w:hAnsiTheme="majorBidi" w:cstheme="majorBidi"/>
        </w:rPr>
        <w:t>ness of ART each year (Table 3)</w:t>
      </w:r>
      <w:r>
        <w:rPr>
          <w:rFonts w:asciiTheme="majorBidi" w:hAnsiTheme="majorBidi" w:cstheme="majorBidi"/>
        </w:rPr>
        <w:t xml:space="preserve">. Patients who </w:t>
      </w:r>
      <w:r w:rsidR="001135AB">
        <w:rPr>
          <w:rFonts w:asciiTheme="majorBidi" w:hAnsiTheme="majorBidi" w:cstheme="majorBidi"/>
        </w:rPr>
        <w:t>enrolled</w:t>
      </w:r>
      <w:r>
        <w:rPr>
          <w:rFonts w:asciiTheme="majorBidi" w:hAnsiTheme="majorBidi" w:cstheme="majorBidi"/>
        </w:rPr>
        <w:t xml:space="preserve"> </w:t>
      </w:r>
      <w:r w:rsidR="00552E33">
        <w:rPr>
          <w:rFonts w:asciiTheme="majorBidi" w:hAnsiTheme="majorBidi" w:cstheme="majorBidi"/>
        </w:rPr>
        <w:t xml:space="preserve">in </w:t>
      </w:r>
      <w:r>
        <w:rPr>
          <w:rFonts w:asciiTheme="majorBidi" w:hAnsiTheme="majorBidi" w:cstheme="majorBidi"/>
        </w:rPr>
        <w:t xml:space="preserve">later </w:t>
      </w:r>
      <w:r w:rsidR="00552E33">
        <w:rPr>
          <w:rFonts w:asciiTheme="majorBidi" w:hAnsiTheme="majorBidi" w:cstheme="majorBidi"/>
        </w:rPr>
        <w:t xml:space="preserve">years </w:t>
      </w:r>
      <w:r>
        <w:rPr>
          <w:rFonts w:asciiTheme="majorBidi" w:hAnsiTheme="majorBidi" w:cstheme="majorBidi"/>
        </w:rPr>
        <w:t>were more likely to start ART</w:t>
      </w:r>
      <w:r w:rsidR="00E3255F">
        <w:rPr>
          <w:rFonts w:asciiTheme="majorBidi" w:hAnsiTheme="majorBidi" w:cstheme="majorBidi"/>
        </w:rPr>
        <w:t xml:space="preserve"> during the study</w:t>
      </w:r>
      <w:r>
        <w:rPr>
          <w:rFonts w:asciiTheme="majorBidi" w:hAnsiTheme="majorBidi" w:cstheme="majorBidi"/>
        </w:rPr>
        <w:t xml:space="preserve">, despite </w:t>
      </w:r>
      <w:r w:rsidR="00E84945">
        <w:rPr>
          <w:rFonts w:asciiTheme="majorBidi" w:hAnsiTheme="majorBidi" w:cstheme="majorBidi"/>
        </w:rPr>
        <w:t>having</w:t>
      </w:r>
      <w:r w:rsidR="0085496A">
        <w:rPr>
          <w:rFonts w:asciiTheme="majorBidi" w:hAnsiTheme="majorBidi" w:cstheme="majorBidi"/>
        </w:rPr>
        <w:t xml:space="preserve"> </w:t>
      </w:r>
      <w:r>
        <w:rPr>
          <w:rFonts w:asciiTheme="majorBidi" w:hAnsiTheme="majorBidi" w:cstheme="majorBidi"/>
        </w:rPr>
        <w:t xml:space="preserve">shorter follow-up </w:t>
      </w:r>
      <w:r w:rsidR="0085496A">
        <w:rPr>
          <w:rFonts w:asciiTheme="majorBidi" w:hAnsiTheme="majorBidi" w:cstheme="majorBidi"/>
        </w:rPr>
        <w:t xml:space="preserve">after </w:t>
      </w:r>
      <w:proofErr w:type="spellStart"/>
      <w:r w:rsidR="0032537F">
        <w:rPr>
          <w:rFonts w:asciiTheme="majorBidi" w:hAnsiTheme="majorBidi" w:cstheme="majorBidi"/>
        </w:rPr>
        <w:t>enrollment</w:t>
      </w:r>
      <w:proofErr w:type="spellEnd"/>
      <w:r w:rsidR="0085496A">
        <w:rPr>
          <w:rFonts w:asciiTheme="majorBidi" w:hAnsiTheme="majorBidi" w:cstheme="majorBidi"/>
        </w:rPr>
        <w:t xml:space="preserve"> </w:t>
      </w:r>
      <w:r>
        <w:rPr>
          <w:rFonts w:asciiTheme="majorBidi" w:hAnsiTheme="majorBidi" w:cstheme="majorBidi"/>
        </w:rPr>
        <w:t>(Table 1)</w:t>
      </w:r>
      <w:r w:rsidR="0085496A">
        <w:rPr>
          <w:rFonts w:asciiTheme="majorBidi" w:hAnsiTheme="majorBidi" w:cstheme="majorBidi"/>
        </w:rPr>
        <w:t>,</w:t>
      </w:r>
      <w:r>
        <w:rPr>
          <w:rFonts w:asciiTheme="majorBidi" w:hAnsiTheme="majorBidi" w:cstheme="majorBidi"/>
        </w:rPr>
        <w:t xml:space="preserve"> but their risk of TB also increased with time (Table 2). The increasing TB risk could be partly due to increasing exposure to other people with infectious</w:t>
      </w:r>
      <w:r w:rsidR="00954C50">
        <w:rPr>
          <w:rFonts w:asciiTheme="majorBidi" w:hAnsiTheme="majorBidi" w:cstheme="majorBidi"/>
        </w:rPr>
        <w:t xml:space="preserve"> TB disease, as South Africa’s </w:t>
      </w:r>
      <w:r>
        <w:rPr>
          <w:rFonts w:asciiTheme="majorBidi" w:hAnsiTheme="majorBidi" w:cstheme="majorBidi"/>
        </w:rPr>
        <w:t xml:space="preserve">HIV and TB epidemics </w:t>
      </w:r>
      <w:r w:rsidR="00E84945">
        <w:rPr>
          <w:rFonts w:asciiTheme="majorBidi" w:hAnsiTheme="majorBidi" w:cstheme="majorBidi"/>
        </w:rPr>
        <w:t xml:space="preserve">rapidly </w:t>
      </w:r>
      <w:r>
        <w:rPr>
          <w:rFonts w:asciiTheme="majorBidi" w:hAnsiTheme="majorBidi" w:cstheme="majorBidi"/>
        </w:rPr>
        <w:t>grew [</w:t>
      </w:r>
      <w:r w:rsidR="00A16239">
        <w:rPr>
          <w:rFonts w:asciiTheme="majorBidi" w:hAnsiTheme="majorBidi" w:cstheme="majorBidi"/>
        </w:rPr>
        <w:t>4</w:t>
      </w:r>
      <w:r>
        <w:rPr>
          <w:rFonts w:asciiTheme="majorBidi" w:hAnsiTheme="majorBidi" w:cstheme="majorBidi"/>
        </w:rPr>
        <w:t>], and was worse in patients who had not yet started ART.</w:t>
      </w:r>
      <w:r w:rsidRPr="00CD6647">
        <w:rPr>
          <w:rFonts w:asciiTheme="majorBidi" w:hAnsiTheme="majorBidi" w:cstheme="majorBidi"/>
        </w:rPr>
        <w:t xml:space="preserve"> </w:t>
      </w:r>
      <w:r>
        <w:rPr>
          <w:rFonts w:asciiTheme="majorBidi" w:hAnsiTheme="majorBidi" w:cstheme="majorBidi"/>
        </w:rPr>
        <w:t xml:space="preserve"> </w:t>
      </w:r>
      <w:r w:rsidR="00552E33">
        <w:rPr>
          <w:rFonts w:asciiTheme="majorBidi" w:hAnsiTheme="majorBidi" w:cstheme="majorBidi"/>
        </w:rPr>
        <w:t>It may also reflect increased detection of active TB disease as part of the clinical work-up to starting ART, and provinc</w:t>
      </w:r>
      <w:r w:rsidR="00945357">
        <w:rPr>
          <w:rFonts w:asciiTheme="majorBidi" w:hAnsiTheme="majorBidi" w:cstheme="majorBidi"/>
        </w:rPr>
        <w:t>e-wide</w:t>
      </w:r>
      <w:r w:rsidR="00552E33">
        <w:rPr>
          <w:rFonts w:asciiTheme="majorBidi" w:hAnsiTheme="majorBidi" w:cstheme="majorBidi"/>
        </w:rPr>
        <w:t xml:space="preserve"> efforts to strengthen integrated case management for patients with HIV</w:t>
      </w:r>
      <w:r w:rsidR="00945357">
        <w:rPr>
          <w:rFonts w:asciiTheme="majorBidi" w:hAnsiTheme="majorBidi" w:cstheme="majorBidi"/>
        </w:rPr>
        <w:t xml:space="preserve"> [</w:t>
      </w:r>
      <w:r w:rsidR="00DD2407">
        <w:rPr>
          <w:rFonts w:asciiTheme="majorBidi" w:hAnsiTheme="majorBidi" w:cstheme="majorBidi"/>
        </w:rPr>
        <w:t>19</w:t>
      </w:r>
      <w:proofErr w:type="gramStart"/>
      <w:r w:rsidR="00A23E3F">
        <w:rPr>
          <w:rFonts w:asciiTheme="majorBidi" w:hAnsiTheme="majorBidi" w:cstheme="majorBidi"/>
        </w:rPr>
        <w:t>,20</w:t>
      </w:r>
      <w:proofErr w:type="gramEnd"/>
      <w:r w:rsidR="00945357">
        <w:rPr>
          <w:rFonts w:asciiTheme="majorBidi" w:hAnsiTheme="majorBidi" w:cstheme="majorBidi"/>
        </w:rPr>
        <w:t xml:space="preserve">]. </w:t>
      </w:r>
      <w:r>
        <w:rPr>
          <w:rFonts w:asciiTheme="majorBidi" w:hAnsiTheme="majorBidi" w:cstheme="majorBidi"/>
        </w:rPr>
        <w:t xml:space="preserve">The increasing effectiveness estimates are unlikely to be a data artefact </w:t>
      </w:r>
      <w:r w:rsidR="007B5A0D">
        <w:rPr>
          <w:rFonts w:asciiTheme="majorBidi" w:hAnsiTheme="majorBidi" w:cstheme="majorBidi"/>
        </w:rPr>
        <w:t xml:space="preserve">due to </w:t>
      </w:r>
      <w:r w:rsidR="00527D8B">
        <w:rPr>
          <w:rFonts w:asciiTheme="majorBidi" w:hAnsiTheme="majorBidi" w:cstheme="majorBidi"/>
        </w:rPr>
        <w:t>shorter</w:t>
      </w:r>
      <w:r w:rsidR="007B5A0D">
        <w:rPr>
          <w:rFonts w:asciiTheme="majorBidi" w:hAnsiTheme="majorBidi" w:cstheme="majorBidi"/>
        </w:rPr>
        <w:t xml:space="preserve"> follow-up of patients who </w:t>
      </w:r>
      <w:r w:rsidR="001135AB">
        <w:rPr>
          <w:rFonts w:asciiTheme="majorBidi" w:hAnsiTheme="majorBidi" w:cstheme="majorBidi"/>
        </w:rPr>
        <w:t>enrolled</w:t>
      </w:r>
      <w:r w:rsidR="007B5A0D">
        <w:rPr>
          <w:rFonts w:asciiTheme="majorBidi" w:hAnsiTheme="majorBidi" w:cstheme="majorBidi"/>
        </w:rPr>
        <w:t xml:space="preserve"> </w:t>
      </w:r>
      <w:r w:rsidR="00552E33">
        <w:rPr>
          <w:rFonts w:asciiTheme="majorBidi" w:hAnsiTheme="majorBidi" w:cstheme="majorBidi"/>
        </w:rPr>
        <w:t xml:space="preserve">in </w:t>
      </w:r>
      <w:r w:rsidR="00527D8B">
        <w:rPr>
          <w:rFonts w:asciiTheme="majorBidi" w:hAnsiTheme="majorBidi" w:cstheme="majorBidi"/>
        </w:rPr>
        <w:t>later</w:t>
      </w:r>
      <w:r w:rsidR="00552E33">
        <w:rPr>
          <w:rFonts w:asciiTheme="majorBidi" w:hAnsiTheme="majorBidi" w:cstheme="majorBidi"/>
        </w:rPr>
        <w:t xml:space="preserve"> years</w:t>
      </w:r>
      <w:r w:rsidR="007B5A0D">
        <w:rPr>
          <w:rFonts w:asciiTheme="majorBidi" w:hAnsiTheme="majorBidi" w:cstheme="majorBidi"/>
        </w:rPr>
        <w:t>, because censoring follow-</w:t>
      </w:r>
      <w:r>
        <w:rPr>
          <w:rFonts w:asciiTheme="majorBidi" w:hAnsiTheme="majorBidi" w:cstheme="majorBidi"/>
        </w:rPr>
        <w:t xml:space="preserve">up at a maximum of a year did not change these </w:t>
      </w:r>
      <w:r w:rsidR="001F3084">
        <w:rPr>
          <w:rFonts w:asciiTheme="majorBidi" w:hAnsiTheme="majorBidi" w:cstheme="majorBidi"/>
        </w:rPr>
        <w:t xml:space="preserve">year-specific </w:t>
      </w:r>
      <w:r>
        <w:rPr>
          <w:rFonts w:asciiTheme="majorBidi" w:hAnsiTheme="majorBidi" w:cstheme="majorBidi"/>
        </w:rPr>
        <w:t xml:space="preserve">results. </w:t>
      </w:r>
    </w:p>
    <w:p w14:paraId="29424090" w14:textId="77777777" w:rsidR="00C85969" w:rsidRDefault="00C85969" w:rsidP="00EC198F">
      <w:pPr>
        <w:spacing w:after="0" w:line="480" w:lineRule="auto"/>
        <w:rPr>
          <w:rFonts w:asciiTheme="majorBidi" w:hAnsiTheme="majorBidi" w:cstheme="majorBidi"/>
        </w:rPr>
      </w:pPr>
    </w:p>
    <w:p w14:paraId="6DB38AEF" w14:textId="0563669B" w:rsidR="00D43C2E" w:rsidRDefault="001F3084" w:rsidP="00EC198F">
      <w:pPr>
        <w:spacing w:after="0" w:line="480" w:lineRule="auto"/>
        <w:rPr>
          <w:rFonts w:asciiTheme="majorBidi" w:hAnsiTheme="majorBidi" w:cstheme="majorBidi"/>
        </w:rPr>
      </w:pPr>
      <w:r>
        <w:rPr>
          <w:rFonts w:asciiTheme="majorBidi" w:hAnsiTheme="majorBidi" w:cstheme="majorBidi"/>
        </w:rPr>
        <w:t xml:space="preserve">Major </w:t>
      </w:r>
      <w:r w:rsidR="00C85969">
        <w:rPr>
          <w:rFonts w:asciiTheme="majorBidi" w:hAnsiTheme="majorBidi" w:cstheme="majorBidi"/>
        </w:rPr>
        <w:t>strengths of the present study, compared to previous research in high burden countries</w:t>
      </w:r>
      <w:r w:rsidR="00D43C2E">
        <w:rPr>
          <w:rFonts w:asciiTheme="majorBidi" w:hAnsiTheme="majorBidi" w:cstheme="majorBidi"/>
        </w:rPr>
        <w:t xml:space="preserve"> [</w:t>
      </w:r>
      <w:r w:rsidR="00DD2407">
        <w:rPr>
          <w:rFonts w:asciiTheme="majorBidi" w:hAnsiTheme="majorBidi" w:cstheme="majorBidi"/>
        </w:rPr>
        <w:t>5</w:t>
      </w:r>
      <w:r w:rsidR="00D43C2E">
        <w:rPr>
          <w:rFonts w:asciiTheme="majorBidi" w:hAnsiTheme="majorBidi" w:cstheme="majorBidi"/>
        </w:rPr>
        <w:t>]</w:t>
      </w:r>
      <w:r w:rsidR="00C85969">
        <w:rPr>
          <w:rFonts w:asciiTheme="majorBidi" w:hAnsiTheme="majorBidi" w:cstheme="majorBidi"/>
        </w:rPr>
        <w:t>, are better TB ascertainment through linkage of provincial TB and HIV registers, better adjustment for prognostic factors enabled by linkage with electronic laboratory data, and better asce</w:t>
      </w:r>
      <w:r w:rsidR="007B5A0D">
        <w:rPr>
          <w:rFonts w:asciiTheme="majorBidi" w:hAnsiTheme="majorBidi" w:cstheme="majorBidi"/>
        </w:rPr>
        <w:t>rtainment of death in those lost</w:t>
      </w:r>
      <w:r w:rsidR="00C85969">
        <w:rPr>
          <w:rFonts w:asciiTheme="majorBidi" w:hAnsiTheme="majorBidi" w:cstheme="majorBidi"/>
        </w:rPr>
        <w:t xml:space="preserve"> to follow-up by linkage with </w:t>
      </w:r>
      <w:r w:rsidR="00D43C2E">
        <w:rPr>
          <w:rFonts w:asciiTheme="majorBidi" w:hAnsiTheme="majorBidi" w:cstheme="majorBidi"/>
        </w:rPr>
        <w:t xml:space="preserve">the national </w:t>
      </w:r>
      <w:r w:rsidR="00C85969">
        <w:rPr>
          <w:rFonts w:asciiTheme="majorBidi" w:hAnsiTheme="majorBidi" w:cstheme="majorBidi"/>
        </w:rPr>
        <w:t xml:space="preserve">death register. The statistical </w:t>
      </w:r>
      <w:r w:rsidR="00D43C2E">
        <w:rPr>
          <w:rFonts w:asciiTheme="majorBidi" w:hAnsiTheme="majorBidi" w:cstheme="majorBidi"/>
        </w:rPr>
        <w:t xml:space="preserve">methods were also an advance on previous studies. The competing risk regression analysis would have reduced bias in effectiveness estimates due to the risk of death being lower in patients on ART than in patients not on ART, which </w:t>
      </w:r>
      <w:r w:rsidR="007B5A0D">
        <w:rPr>
          <w:rFonts w:asciiTheme="majorBidi" w:hAnsiTheme="majorBidi" w:cstheme="majorBidi"/>
        </w:rPr>
        <w:t xml:space="preserve">bias </w:t>
      </w:r>
      <w:r w:rsidR="00D43C2E">
        <w:rPr>
          <w:rFonts w:asciiTheme="majorBidi" w:hAnsiTheme="majorBidi" w:cstheme="majorBidi"/>
        </w:rPr>
        <w:t>was probably inherent in the previous Cox survival analyses [</w:t>
      </w:r>
      <w:r w:rsidR="00DD2407">
        <w:rPr>
          <w:rFonts w:asciiTheme="majorBidi" w:hAnsiTheme="majorBidi" w:cstheme="majorBidi"/>
        </w:rPr>
        <w:t>5</w:t>
      </w:r>
      <w:r w:rsidR="00D43C2E">
        <w:rPr>
          <w:rFonts w:asciiTheme="majorBidi" w:hAnsiTheme="majorBidi" w:cstheme="majorBidi"/>
        </w:rPr>
        <w:t xml:space="preserve">]. Multiple imputation of missing CD4 and weight data </w:t>
      </w:r>
      <w:r w:rsidR="00964CB7">
        <w:rPr>
          <w:rFonts w:asciiTheme="majorBidi" w:hAnsiTheme="majorBidi" w:cstheme="majorBidi"/>
        </w:rPr>
        <w:t xml:space="preserve">enabled all eligible patients to be included in analyses, further increasing the generalisability of the results. Our sensitivity analyses showed that conventional </w:t>
      </w:r>
      <w:r w:rsidR="002B68D4">
        <w:rPr>
          <w:rFonts w:asciiTheme="majorBidi" w:hAnsiTheme="majorBidi" w:cstheme="majorBidi"/>
        </w:rPr>
        <w:t>Cox regression and exclusion of patients with missing data</w:t>
      </w:r>
      <w:r w:rsidR="00964CB7">
        <w:rPr>
          <w:rFonts w:asciiTheme="majorBidi" w:hAnsiTheme="majorBidi" w:cstheme="majorBidi"/>
        </w:rPr>
        <w:t xml:space="preserve"> overestimated ART effectiveness</w:t>
      </w:r>
      <w:r w:rsidR="007B5A0D">
        <w:rPr>
          <w:rFonts w:asciiTheme="majorBidi" w:hAnsiTheme="majorBidi" w:cstheme="majorBidi"/>
        </w:rPr>
        <w:t>, compared to our primary analyses</w:t>
      </w:r>
      <w:r w:rsidR="00964CB7">
        <w:rPr>
          <w:rFonts w:asciiTheme="majorBidi" w:hAnsiTheme="majorBidi" w:cstheme="majorBidi"/>
        </w:rPr>
        <w:t xml:space="preserve"> (Table 4). </w:t>
      </w:r>
      <w:r w:rsidR="00B3611F">
        <w:rPr>
          <w:rFonts w:asciiTheme="majorBidi" w:hAnsiTheme="majorBidi" w:cstheme="majorBidi"/>
        </w:rPr>
        <w:t>Finally, t</w:t>
      </w:r>
      <w:r w:rsidR="00964CB7">
        <w:rPr>
          <w:rFonts w:asciiTheme="majorBidi" w:hAnsiTheme="majorBidi" w:cstheme="majorBidi"/>
        </w:rPr>
        <w:t xml:space="preserve">he exceptionally large sample size allowed effectiveness to be estimated </w:t>
      </w:r>
      <w:r w:rsidR="00964CB7">
        <w:rPr>
          <w:rFonts w:asciiTheme="majorBidi" w:hAnsiTheme="majorBidi" w:cstheme="majorBidi"/>
        </w:rPr>
        <w:lastRenderedPageBreak/>
        <w:t xml:space="preserve">precisely, with </w:t>
      </w:r>
      <w:r w:rsidR="00926CC3">
        <w:rPr>
          <w:rFonts w:asciiTheme="majorBidi" w:hAnsiTheme="majorBidi" w:cstheme="majorBidi"/>
        </w:rPr>
        <w:t>sufficient</w:t>
      </w:r>
      <w:r w:rsidR="00964CB7">
        <w:rPr>
          <w:rFonts w:asciiTheme="majorBidi" w:hAnsiTheme="majorBidi" w:cstheme="majorBidi"/>
        </w:rPr>
        <w:t xml:space="preserve"> statistical power to identify factors </w:t>
      </w:r>
      <w:r w:rsidR="00B3611F">
        <w:rPr>
          <w:rFonts w:asciiTheme="majorBidi" w:hAnsiTheme="majorBidi" w:cstheme="majorBidi"/>
        </w:rPr>
        <w:t>modifying</w:t>
      </w:r>
      <w:r w:rsidR="00964CB7">
        <w:rPr>
          <w:rFonts w:asciiTheme="majorBidi" w:hAnsiTheme="majorBidi" w:cstheme="majorBidi"/>
        </w:rPr>
        <w:t xml:space="preserve"> ART effectiveness. </w:t>
      </w:r>
      <w:r w:rsidR="00CA7676">
        <w:rPr>
          <w:rFonts w:asciiTheme="majorBidi" w:hAnsiTheme="majorBidi" w:cstheme="majorBidi"/>
        </w:rPr>
        <w:t xml:space="preserve">For example, with over 18,000 participants who started ART with </w:t>
      </w:r>
      <w:r w:rsidR="00975EDF">
        <w:rPr>
          <w:rFonts w:asciiTheme="majorBidi" w:hAnsiTheme="majorBidi" w:cstheme="majorBidi"/>
        </w:rPr>
        <w:t>CD4</w:t>
      </w:r>
      <w:r w:rsidR="00CA7676">
        <w:rPr>
          <w:rFonts w:asciiTheme="majorBidi" w:hAnsiTheme="majorBidi" w:cstheme="majorBidi"/>
        </w:rPr>
        <w:t xml:space="preserve"> counts below 50</w:t>
      </w:r>
      <w:r w:rsidR="0032537F">
        <w:rPr>
          <w:rFonts w:asciiTheme="majorBidi" w:hAnsiTheme="majorBidi" w:cstheme="majorBidi"/>
        </w:rPr>
        <w:t>,</w:t>
      </w:r>
      <w:r w:rsidR="00CA7676">
        <w:rPr>
          <w:rFonts w:asciiTheme="majorBidi" w:hAnsiTheme="majorBidi" w:cstheme="majorBidi"/>
        </w:rPr>
        <w:t xml:space="preserve"> or between 50 and 99</w:t>
      </w:r>
      <w:r w:rsidR="0032537F">
        <w:rPr>
          <w:rFonts w:asciiTheme="majorBidi" w:hAnsiTheme="majorBidi" w:cstheme="majorBidi"/>
        </w:rPr>
        <w:t>,</w:t>
      </w:r>
      <w:r w:rsidR="00CA7676">
        <w:rPr>
          <w:rFonts w:asciiTheme="majorBidi" w:hAnsiTheme="majorBidi" w:cstheme="majorBidi"/>
        </w:rPr>
        <w:t xml:space="preserve"> cells/</w:t>
      </w:r>
      <w:proofErr w:type="spellStart"/>
      <w:r w:rsidR="0032537F">
        <w:rPr>
          <w:rFonts w:asciiTheme="majorBidi" w:hAnsiTheme="majorBidi" w:cstheme="majorBidi"/>
        </w:rPr>
        <w:t>μ</w:t>
      </w:r>
      <w:r w:rsidR="00CA7676">
        <w:rPr>
          <w:rFonts w:asciiTheme="majorBidi" w:hAnsiTheme="majorBidi" w:cstheme="majorBidi"/>
        </w:rPr>
        <w:t>L</w:t>
      </w:r>
      <w:proofErr w:type="spellEnd"/>
      <w:r w:rsidR="0032537F">
        <w:rPr>
          <w:rFonts w:asciiTheme="majorBidi" w:hAnsiTheme="majorBidi" w:cstheme="majorBidi"/>
        </w:rPr>
        <w:t xml:space="preserve"> the study had 93% power to detect a</w:t>
      </w:r>
      <w:r w:rsidR="00CA7676">
        <w:rPr>
          <w:rFonts w:asciiTheme="majorBidi" w:hAnsiTheme="majorBidi" w:cstheme="majorBidi"/>
        </w:rPr>
        <w:t xml:space="preserve"> hazard ratio</w:t>
      </w:r>
      <w:r w:rsidR="0032537F">
        <w:rPr>
          <w:rFonts w:asciiTheme="majorBidi" w:hAnsiTheme="majorBidi" w:cstheme="majorBidi"/>
        </w:rPr>
        <w:t xml:space="preserve"> 0.95 between the </w:t>
      </w:r>
      <w:r w:rsidR="00954C50">
        <w:rPr>
          <w:rFonts w:asciiTheme="majorBidi" w:hAnsiTheme="majorBidi" w:cstheme="majorBidi"/>
        </w:rPr>
        <w:t xml:space="preserve">two </w:t>
      </w:r>
      <w:r w:rsidR="0032537F">
        <w:rPr>
          <w:rFonts w:asciiTheme="majorBidi" w:hAnsiTheme="majorBidi" w:cstheme="majorBidi"/>
        </w:rPr>
        <w:t xml:space="preserve">subgroups as statistically significance at the 5% level. </w:t>
      </w:r>
    </w:p>
    <w:p w14:paraId="1BE5DCA0" w14:textId="77777777" w:rsidR="00D43C2E" w:rsidRDefault="00D43C2E" w:rsidP="00EC198F">
      <w:pPr>
        <w:spacing w:after="0" w:line="480" w:lineRule="auto"/>
        <w:rPr>
          <w:rFonts w:asciiTheme="majorBidi" w:hAnsiTheme="majorBidi" w:cstheme="majorBidi"/>
        </w:rPr>
      </w:pPr>
      <w:r>
        <w:rPr>
          <w:rFonts w:asciiTheme="majorBidi" w:hAnsiTheme="majorBidi" w:cstheme="majorBidi"/>
        </w:rPr>
        <w:t xml:space="preserve">  </w:t>
      </w:r>
    </w:p>
    <w:p w14:paraId="6FAD094D" w14:textId="0E989595" w:rsidR="008466AD" w:rsidRDefault="00181E71" w:rsidP="00EC198F">
      <w:pPr>
        <w:spacing w:after="0" w:line="480" w:lineRule="auto"/>
        <w:rPr>
          <w:rFonts w:asciiTheme="majorBidi" w:hAnsiTheme="majorBidi" w:cstheme="majorBidi"/>
        </w:rPr>
      </w:pPr>
      <w:r>
        <w:rPr>
          <w:rFonts w:asciiTheme="majorBidi" w:hAnsiTheme="majorBidi" w:cstheme="majorBidi"/>
        </w:rPr>
        <w:t>The study has several limitatio</w:t>
      </w:r>
      <w:r w:rsidR="007B5A0D">
        <w:rPr>
          <w:rFonts w:asciiTheme="majorBidi" w:hAnsiTheme="majorBidi" w:cstheme="majorBidi"/>
        </w:rPr>
        <w:t>ns. As an observational study of</w:t>
      </w:r>
      <w:r>
        <w:rPr>
          <w:rFonts w:asciiTheme="majorBidi" w:hAnsiTheme="majorBidi" w:cstheme="majorBidi"/>
        </w:rPr>
        <w:t xml:space="preserve"> treatment effectiveness, rather than a randomised trial, it is inherently susceptible to confounding and selection bias. Statistical analysis </w:t>
      </w:r>
      <w:r w:rsidR="006378E7">
        <w:rPr>
          <w:rFonts w:asciiTheme="majorBidi" w:hAnsiTheme="majorBidi" w:cstheme="majorBidi"/>
        </w:rPr>
        <w:t>with</w:t>
      </w:r>
      <w:r>
        <w:rPr>
          <w:rFonts w:asciiTheme="majorBidi" w:hAnsiTheme="majorBidi" w:cstheme="majorBidi"/>
        </w:rPr>
        <w:t xml:space="preserve"> marginal structural models</w:t>
      </w:r>
      <w:r w:rsidR="006378E7">
        <w:rPr>
          <w:rFonts w:asciiTheme="majorBidi" w:hAnsiTheme="majorBidi" w:cstheme="majorBidi"/>
        </w:rPr>
        <w:t>, as used by the HIV Causal Collaboration [</w:t>
      </w:r>
      <w:r w:rsidR="00DD2407">
        <w:rPr>
          <w:rFonts w:asciiTheme="majorBidi" w:hAnsiTheme="majorBidi" w:cstheme="majorBidi"/>
        </w:rPr>
        <w:t>11</w:t>
      </w:r>
      <w:r w:rsidR="006378E7">
        <w:rPr>
          <w:rFonts w:asciiTheme="majorBidi" w:hAnsiTheme="majorBidi" w:cstheme="majorBidi"/>
        </w:rPr>
        <w:t xml:space="preserve">], could potentially have provided better control for confounding and selection bias, although </w:t>
      </w:r>
      <w:r w:rsidR="007B5A0D">
        <w:rPr>
          <w:rFonts w:asciiTheme="majorBidi" w:hAnsiTheme="majorBidi" w:cstheme="majorBidi"/>
        </w:rPr>
        <w:t>it</w:t>
      </w:r>
      <w:r w:rsidR="006378E7">
        <w:rPr>
          <w:rFonts w:asciiTheme="majorBidi" w:hAnsiTheme="majorBidi" w:cstheme="majorBidi"/>
        </w:rPr>
        <w:t xml:space="preserve"> would not have explicitly account</w:t>
      </w:r>
      <w:r w:rsidR="001E1BEF">
        <w:rPr>
          <w:rFonts w:asciiTheme="majorBidi" w:hAnsiTheme="majorBidi" w:cstheme="majorBidi"/>
        </w:rPr>
        <w:t>ed</w:t>
      </w:r>
      <w:r w:rsidR="006378E7">
        <w:rPr>
          <w:rFonts w:asciiTheme="majorBidi" w:hAnsiTheme="majorBidi" w:cstheme="majorBidi"/>
        </w:rPr>
        <w:t xml:space="preserve"> for the competing risk of death. In our study</w:t>
      </w:r>
      <w:r w:rsidR="007B5A0D">
        <w:rPr>
          <w:rFonts w:asciiTheme="majorBidi" w:hAnsiTheme="majorBidi" w:cstheme="majorBidi"/>
        </w:rPr>
        <w:t>,</w:t>
      </w:r>
      <w:r w:rsidR="006378E7">
        <w:rPr>
          <w:rFonts w:asciiTheme="majorBidi" w:hAnsiTheme="majorBidi" w:cstheme="majorBidi"/>
        </w:rPr>
        <w:t xml:space="preserve"> data on repeated </w:t>
      </w:r>
      <w:r w:rsidR="0032537F">
        <w:rPr>
          <w:rFonts w:asciiTheme="majorBidi" w:hAnsiTheme="majorBidi" w:cstheme="majorBidi"/>
        </w:rPr>
        <w:t>CD4 cell count</w:t>
      </w:r>
      <w:r w:rsidR="006378E7">
        <w:rPr>
          <w:rFonts w:asciiTheme="majorBidi" w:hAnsiTheme="majorBidi" w:cstheme="majorBidi"/>
        </w:rPr>
        <w:t>s were relatively infrequent</w:t>
      </w:r>
      <w:r w:rsidR="00E84945">
        <w:rPr>
          <w:rFonts w:asciiTheme="majorBidi" w:hAnsiTheme="majorBidi" w:cstheme="majorBidi"/>
        </w:rPr>
        <w:t xml:space="preserve"> before ART init</w:t>
      </w:r>
      <w:r w:rsidR="00E402E0">
        <w:rPr>
          <w:rFonts w:asciiTheme="majorBidi" w:hAnsiTheme="majorBidi" w:cstheme="majorBidi"/>
        </w:rPr>
        <w:t>i</w:t>
      </w:r>
      <w:r w:rsidR="00E84945">
        <w:rPr>
          <w:rFonts w:asciiTheme="majorBidi" w:hAnsiTheme="majorBidi" w:cstheme="majorBidi"/>
        </w:rPr>
        <w:t>ation</w:t>
      </w:r>
      <w:r w:rsidR="006378E7">
        <w:rPr>
          <w:rFonts w:asciiTheme="majorBidi" w:hAnsiTheme="majorBidi" w:cstheme="majorBidi"/>
        </w:rPr>
        <w:t xml:space="preserve">, and viral load data were only recorded after ART initiation, limiting </w:t>
      </w:r>
      <w:r w:rsidR="00DA28AA">
        <w:rPr>
          <w:rFonts w:asciiTheme="majorBidi" w:hAnsiTheme="majorBidi" w:cstheme="majorBidi"/>
        </w:rPr>
        <w:t xml:space="preserve">our ability to adjust further for these time varying prognostic </w:t>
      </w:r>
      <w:r w:rsidR="001E1BEF">
        <w:rPr>
          <w:rFonts w:asciiTheme="majorBidi" w:hAnsiTheme="majorBidi" w:cstheme="majorBidi"/>
        </w:rPr>
        <w:t xml:space="preserve">and selection </w:t>
      </w:r>
      <w:r w:rsidR="00DA28AA">
        <w:rPr>
          <w:rFonts w:asciiTheme="majorBidi" w:hAnsiTheme="majorBidi" w:cstheme="majorBidi"/>
        </w:rPr>
        <w:t>factors</w:t>
      </w:r>
      <w:r w:rsidR="006378E7">
        <w:rPr>
          <w:rFonts w:asciiTheme="majorBidi" w:hAnsiTheme="majorBidi" w:cstheme="majorBidi"/>
        </w:rPr>
        <w:t xml:space="preserve">. </w:t>
      </w:r>
      <w:r w:rsidR="00D77E06">
        <w:rPr>
          <w:rFonts w:asciiTheme="majorBidi" w:hAnsiTheme="majorBidi" w:cstheme="majorBidi"/>
        </w:rPr>
        <w:t xml:space="preserve">Treatment policy restricted </w:t>
      </w:r>
      <w:r w:rsidR="00842F46">
        <w:rPr>
          <w:rFonts w:ascii="Times New Roman" w:hAnsi="Times New Roman" w:cs="Times New Roman"/>
        </w:rPr>
        <w:t xml:space="preserve">ART initiation </w:t>
      </w:r>
      <w:r w:rsidR="00D77E06">
        <w:rPr>
          <w:rFonts w:ascii="Times New Roman" w:hAnsi="Times New Roman" w:cs="Times New Roman"/>
        </w:rPr>
        <w:t>at CD4 counts above 200 cells/</w:t>
      </w:r>
      <w:proofErr w:type="spellStart"/>
      <w:r w:rsidR="00D77E06">
        <w:rPr>
          <w:rFonts w:ascii="Times New Roman" w:hAnsi="Times New Roman" w:cs="Times New Roman"/>
        </w:rPr>
        <w:t>μL</w:t>
      </w:r>
      <w:proofErr w:type="spellEnd"/>
      <w:r w:rsidR="00D77E06">
        <w:rPr>
          <w:rFonts w:ascii="Times New Roman" w:hAnsi="Times New Roman" w:cs="Times New Roman"/>
        </w:rPr>
        <w:t xml:space="preserve"> to those who had AIDS or were pregnant, so that</w:t>
      </w:r>
      <w:r w:rsidR="00842F46" w:rsidRPr="00204F2A">
        <w:rPr>
          <w:rFonts w:ascii="Times New Roman" w:hAnsi="Times New Roman" w:cs="Times New Roman"/>
        </w:rPr>
        <w:t xml:space="preserve"> patients </w:t>
      </w:r>
      <w:r w:rsidR="00D77E06">
        <w:rPr>
          <w:rFonts w:ascii="Times New Roman" w:hAnsi="Times New Roman" w:cs="Times New Roman"/>
        </w:rPr>
        <w:t xml:space="preserve">in these subgroups </w:t>
      </w:r>
      <w:r w:rsidR="00842F46" w:rsidRPr="00204F2A">
        <w:rPr>
          <w:rFonts w:ascii="Times New Roman" w:hAnsi="Times New Roman" w:cs="Times New Roman"/>
        </w:rPr>
        <w:t xml:space="preserve">who received ART were </w:t>
      </w:r>
      <w:r w:rsidR="00D77E06">
        <w:rPr>
          <w:rFonts w:ascii="Times New Roman" w:hAnsi="Times New Roman" w:cs="Times New Roman"/>
        </w:rPr>
        <w:t xml:space="preserve">probably </w:t>
      </w:r>
      <w:r w:rsidR="00842F46" w:rsidRPr="00204F2A">
        <w:rPr>
          <w:rFonts w:ascii="Times New Roman" w:hAnsi="Times New Roman" w:cs="Times New Roman"/>
        </w:rPr>
        <w:t xml:space="preserve">at higher risk of </w:t>
      </w:r>
      <w:r w:rsidR="00D77E06">
        <w:rPr>
          <w:rFonts w:ascii="Times New Roman" w:hAnsi="Times New Roman" w:cs="Times New Roman"/>
        </w:rPr>
        <w:t>TB</w:t>
      </w:r>
      <w:r w:rsidR="00842F46" w:rsidRPr="00204F2A">
        <w:rPr>
          <w:rFonts w:ascii="Times New Roman" w:hAnsi="Times New Roman" w:cs="Times New Roman"/>
        </w:rPr>
        <w:t xml:space="preserve"> than those who did not, leading to a biased underestimate of AR</w:t>
      </w:r>
      <w:r w:rsidR="00975EDF">
        <w:rPr>
          <w:rFonts w:ascii="Times New Roman" w:hAnsi="Times New Roman" w:cs="Times New Roman"/>
        </w:rPr>
        <w:t>T effectiveness in this subgroup</w:t>
      </w:r>
      <w:r w:rsidR="00842F46" w:rsidRPr="00204F2A">
        <w:rPr>
          <w:rFonts w:ascii="Times New Roman" w:hAnsi="Times New Roman" w:cs="Times New Roman"/>
        </w:rPr>
        <w:t xml:space="preserve">. </w:t>
      </w:r>
      <w:r w:rsidR="00842F46">
        <w:rPr>
          <w:rFonts w:asciiTheme="majorBidi" w:hAnsiTheme="majorBidi" w:cstheme="majorBidi"/>
        </w:rPr>
        <w:t>We found that p</w:t>
      </w:r>
      <w:r w:rsidR="008466AD">
        <w:rPr>
          <w:rFonts w:asciiTheme="majorBidi" w:hAnsiTheme="majorBidi" w:cstheme="majorBidi"/>
        </w:rPr>
        <w:t xml:space="preserve">articipants who enrolled with </w:t>
      </w:r>
      <w:r w:rsidR="00975EDF">
        <w:rPr>
          <w:rFonts w:asciiTheme="majorBidi" w:hAnsiTheme="majorBidi" w:cstheme="majorBidi"/>
        </w:rPr>
        <w:t>CD4</w:t>
      </w:r>
      <w:r w:rsidR="008466AD">
        <w:rPr>
          <w:rFonts w:asciiTheme="majorBidi" w:hAnsiTheme="majorBidi" w:cstheme="majorBidi"/>
        </w:rPr>
        <w:t xml:space="preserve"> counts above </w:t>
      </w:r>
      <w:proofErr w:type="gramStart"/>
      <w:r w:rsidR="008466AD">
        <w:rPr>
          <w:rFonts w:asciiTheme="majorBidi" w:hAnsiTheme="majorBidi" w:cstheme="majorBidi"/>
        </w:rPr>
        <w:t>350  cells</w:t>
      </w:r>
      <w:proofErr w:type="gramEnd"/>
      <w:r w:rsidR="008466AD">
        <w:rPr>
          <w:rFonts w:asciiTheme="majorBidi" w:hAnsiTheme="majorBidi" w:cstheme="majorBidi"/>
        </w:rPr>
        <w:t>/</w:t>
      </w:r>
      <w:proofErr w:type="spellStart"/>
      <w:r w:rsidR="008466AD">
        <w:rPr>
          <w:rFonts w:asciiTheme="majorBidi" w:hAnsiTheme="majorBidi" w:cstheme="majorBidi"/>
        </w:rPr>
        <w:t>μL</w:t>
      </w:r>
      <w:proofErr w:type="spellEnd"/>
      <w:r w:rsidR="00975EDF">
        <w:rPr>
          <w:rFonts w:asciiTheme="majorBidi" w:hAnsiTheme="majorBidi" w:cstheme="majorBidi"/>
        </w:rPr>
        <w:t xml:space="preserve"> </w:t>
      </w:r>
      <w:r w:rsidR="008466AD">
        <w:rPr>
          <w:rFonts w:asciiTheme="majorBidi" w:hAnsiTheme="majorBidi" w:cstheme="majorBidi"/>
        </w:rPr>
        <w:t>were more likely to start ART if they were male, older or had had TB before</w:t>
      </w:r>
      <w:r w:rsidR="00842F46">
        <w:rPr>
          <w:rFonts w:asciiTheme="majorBidi" w:hAnsiTheme="majorBidi" w:cstheme="majorBidi"/>
        </w:rPr>
        <w:t xml:space="preserve">, but </w:t>
      </w:r>
      <w:r w:rsidR="00A72C0F">
        <w:rPr>
          <w:rFonts w:asciiTheme="majorBidi" w:hAnsiTheme="majorBidi" w:cstheme="majorBidi"/>
        </w:rPr>
        <w:t xml:space="preserve">more detailed </w:t>
      </w:r>
      <w:r w:rsidR="00E402E0">
        <w:rPr>
          <w:rFonts w:asciiTheme="majorBidi" w:hAnsiTheme="majorBidi" w:cstheme="majorBidi"/>
        </w:rPr>
        <w:t xml:space="preserve">clinical features of AIDS were not recorded electronically and could not be adjusted for.  </w:t>
      </w:r>
      <w:r w:rsidR="008466AD">
        <w:rPr>
          <w:rFonts w:asciiTheme="majorBidi" w:hAnsiTheme="majorBidi" w:cstheme="majorBidi"/>
        </w:rPr>
        <w:t xml:space="preserve">It is possible that some participants received isoniazid prophylaxis which could have reduced their TB risk. </w:t>
      </w:r>
      <w:r w:rsidR="00A72C0F">
        <w:rPr>
          <w:rFonts w:asciiTheme="majorBidi" w:hAnsiTheme="majorBidi" w:cstheme="majorBidi"/>
        </w:rPr>
        <w:t>To our knowledge</w:t>
      </w:r>
      <w:r w:rsidR="008466AD">
        <w:rPr>
          <w:rFonts w:asciiTheme="majorBidi" w:hAnsiTheme="majorBidi" w:cstheme="majorBidi"/>
        </w:rPr>
        <w:t xml:space="preserve"> isoniazid was not routinely or commonly used in this programme, but our data cannot exclude that possibility. </w:t>
      </w:r>
    </w:p>
    <w:p w14:paraId="3D457FBC" w14:textId="77777777" w:rsidR="008466AD" w:rsidRDefault="008466AD" w:rsidP="00EC198F">
      <w:pPr>
        <w:spacing w:after="0" w:line="480" w:lineRule="auto"/>
        <w:rPr>
          <w:rFonts w:asciiTheme="majorBidi" w:hAnsiTheme="majorBidi" w:cstheme="majorBidi"/>
        </w:rPr>
      </w:pPr>
    </w:p>
    <w:p w14:paraId="5C4DABE2" w14:textId="6B115B90" w:rsidR="00181E71" w:rsidRDefault="007B5A0D" w:rsidP="00EC198F">
      <w:pPr>
        <w:spacing w:after="0" w:line="480" w:lineRule="auto"/>
        <w:rPr>
          <w:rFonts w:asciiTheme="majorBidi" w:hAnsiTheme="majorBidi" w:cstheme="majorBidi"/>
        </w:rPr>
      </w:pPr>
      <w:r>
        <w:rPr>
          <w:rFonts w:asciiTheme="majorBidi" w:hAnsiTheme="majorBidi" w:cstheme="majorBidi"/>
        </w:rPr>
        <w:t>A</w:t>
      </w:r>
      <w:r w:rsidR="001135AB">
        <w:rPr>
          <w:rFonts w:asciiTheme="majorBidi" w:hAnsiTheme="majorBidi" w:cstheme="majorBidi"/>
        </w:rPr>
        <w:t>nother</w:t>
      </w:r>
      <w:r>
        <w:rPr>
          <w:rFonts w:asciiTheme="majorBidi" w:hAnsiTheme="majorBidi" w:cstheme="majorBidi"/>
        </w:rPr>
        <w:t xml:space="preserve"> limitation</w:t>
      </w:r>
      <w:r w:rsidR="001135AB">
        <w:rPr>
          <w:rFonts w:asciiTheme="majorBidi" w:hAnsiTheme="majorBidi" w:cstheme="majorBidi"/>
        </w:rPr>
        <w:t>,</w:t>
      </w:r>
      <w:r>
        <w:rPr>
          <w:rFonts w:asciiTheme="majorBidi" w:hAnsiTheme="majorBidi" w:cstheme="majorBidi"/>
        </w:rPr>
        <w:t xml:space="preserve"> which the present</w:t>
      </w:r>
      <w:r w:rsidR="006378E7">
        <w:rPr>
          <w:rFonts w:asciiTheme="majorBidi" w:hAnsiTheme="majorBidi" w:cstheme="majorBidi"/>
        </w:rPr>
        <w:t xml:space="preserve"> study shares with </w:t>
      </w:r>
      <w:r w:rsidR="00926CC3">
        <w:rPr>
          <w:rFonts w:asciiTheme="majorBidi" w:hAnsiTheme="majorBidi" w:cstheme="majorBidi"/>
        </w:rPr>
        <w:t xml:space="preserve">other </w:t>
      </w:r>
      <w:r w:rsidR="00DA28AA">
        <w:rPr>
          <w:rFonts w:asciiTheme="majorBidi" w:hAnsiTheme="majorBidi" w:cstheme="majorBidi"/>
        </w:rPr>
        <w:t xml:space="preserve">ART </w:t>
      </w:r>
      <w:r w:rsidR="00DD2407">
        <w:rPr>
          <w:rFonts w:asciiTheme="majorBidi" w:hAnsiTheme="majorBidi" w:cstheme="majorBidi"/>
        </w:rPr>
        <w:t>programme evaluations [5</w:t>
      </w:r>
      <w:proofErr w:type="gramStart"/>
      <w:r w:rsidR="00DD2407">
        <w:rPr>
          <w:rFonts w:asciiTheme="majorBidi" w:hAnsiTheme="majorBidi" w:cstheme="majorBidi"/>
        </w:rPr>
        <w:t>,11</w:t>
      </w:r>
      <w:proofErr w:type="gramEnd"/>
      <w:r w:rsidR="00926CC3">
        <w:rPr>
          <w:rFonts w:asciiTheme="majorBidi" w:hAnsiTheme="majorBidi" w:cstheme="majorBidi"/>
        </w:rPr>
        <w:t>], is that</w:t>
      </w:r>
      <w:r w:rsidR="0046584C">
        <w:rPr>
          <w:rFonts w:asciiTheme="majorBidi" w:hAnsiTheme="majorBidi" w:cstheme="majorBidi"/>
        </w:rPr>
        <w:t xml:space="preserve"> it could only estimate the </w:t>
      </w:r>
      <w:r w:rsidR="0085496A">
        <w:rPr>
          <w:rFonts w:asciiTheme="majorBidi" w:hAnsiTheme="majorBidi" w:cstheme="majorBidi"/>
        </w:rPr>
        <w:t>effect of</w:t>
      </w:r>
      <w:r w:rsidR="0046584C">
        <w:rPr>
          <w:rFonts w:asciiTheme="majorBidi" w:hAnsiTheme="majorBidi" w:cstheme="majorBidi"/>
        </w:rPr>
        <w:t xml:space="preserve"> ART initiation, and not the efficacy of ART </w:t>
      </w:r>
      <w:r>
        <w:rPr>
          <w:rFonts w:asciiTheme="majorBidi" w:hAnsiTheme="majorBidi" w:cstheme="majorBidi"/>
        </w:rPr>
        <w:t xml:space="preserve">with perfect adherence. </w:t>
      </w:r>
      <w:r w:rsidR="006F1850">
        <w:rPr>
          <w:rFonts w:asciiTheme="majorBidi" w:hAnsiTheme="majorBidi" w:cstheme="majorBidi"/>
        </w:rPr>
        <w:t xml:space="preserve">The high mortality rate after ART initiation was probably partly caused by imperfect adherence or treatment. </w:t>
      </w:r>
      <w:r w:rsidR="00AF60FA">
        <w:rPr>
          <w:rFonts w:asciiTheme="majorBidi" w:hAnsiTheme="majorBidi" w:cstheme="majorBidi"/>
        </w:rPr>
        <w:t xml:space="preserve">Finally, we did not have access to more recent data to assess ART effectiveness since 2010. </w:t>
      </w:r>
    </w:p>
    <w:p w14:paraId="2AC7DB10" w14:textId="77777777" w:rsidR="006378E7" w:rsidRDefault="006378E7" w:rsidP="00EC198F">
      <w:pPr>
        <w:spacing w:after="0" w:line="480" w:lineRule="auto"/>
        <w:rPr>
          <w:rFonts w:asciiTheme="majorBidi" w:hAnsiTheme="majorBidi" w:cstheme="majorBidi"/>
        </w:rPr>
      </w:pPr>
    </w:p>
    <w:p w14:paraId="502BC61C" w14:textId="7AD244F9" w:rsidR="000B2DF0" w:rsidRDefault="00666A3A" w:rsidP="00EC198F">
      <w:pPr>
        <w:spacing w:after="0" w:line="480" w:lineRule="auto"/>
        <w:rPr>
          <w:rFonts w:asciiTheme="majorBidi" w:eastAsia="Times New Roman" w:hAnsiTheme="majorBidi" w:cstheme="majorBidi"/>
          <w:color w:val="000000"/>
        </w:rPr>
      </w:pPr>
      <w:r>
        <w:rPr>
          <w:rFonts w:asciiTheme="majorBidi" w:hAnsiTheme="majorBidi" w:cstheme="majorBidi"/>
        </w:rPr>
        <w:t xml:space="preserve">In summary, </w:t>
      </w:r>
      <w:r w:rsidR="006378E7">
        <w:rPr>
          <w:rFonts w:asciiTheme="majorBidi" w:hAnsiTheme="majorBidi" w:cstheme="majorBidi"/>
        </w:rPr>
        <w:t xml:space="preserve">the study shows that </w:t>
      </w:r>
      <w:r w:rsidR="0013333C">
        <w:rPr>
          <w:rFonts w:asciiTheme="majorBidi" w:hAnsiTheme="majorBidi" w:cstheme="majorBidi"/>
        </w:rPr>
        <w:t xml:space="preserve">ART </w:t>
      </w:r>
      <w:r w:rsidR="006378E7">
        <w:rPr>
          <w:rFonts w:asciiTheme="majorBidi" w:hAnsiTheme="majorBidi" w:cstheme="majorBidi"/>
        </w:rPr>
        <w:t xml:space="preserve">was </w:t>
      </w:r>
      <w:r w:rsidR="007B5A0D">
        <w:rPr>
          <w:rFonts w:asciiTheme="majorBidi" w:hAnsiTheme="majorBidi" w:cstheme="majorBidi"/>
        </w:rPr>
        <w:t>effective</w:t>
      </w:r>
      <w:r w:rsidR="00DA28AA">
        <w:rPr>
          <w:rFonts w:asciiTheme="majorBidi" w:hAnsiTheme="majorBidi" w:cstheme="majorBidi"/>
        </w:rPr>
        <w:t xml:space="preserve"> in preventing TB</w:t>
      </w:r>
      <w:r w:rsidR="007B5A0D">
        <w:rPr>
          <w:rFonts w:asciiTheme="majorBidi" w:hAnsiTheme="majorBidi" w:cstheme="majorBidi"/>
        </w:rPr>
        <w:t xml:space="preserve">, </w:t>
      </w:r>
      <w:r w:rsidR="002427A8">
        <w:rPr>
          <w:rFonts w:asciiTheme="majorBidi" w:hAnsiTheme="majorBidi" w:cstheme="majorBidi"/>
        </w:rPr>
        <w:t>although</w:t>
      </w:r>
      <w:r w:rsidR="007B5A0D">
        <w:rPr>
          <w:rFonts w:asciiTheme="majorBidi" w:hAnsiTheme="majorBidi" w:cstheme="majorBidi"/>
        </w:rPr>
        <w:t xml:space="preserve"> </w:t>
      </w:r>
      <w:r w:rsidR="0013333C">
        <w:rPr>
          <w:rFonts w:asciiTheme="majorBidi" w:hAnsiTheme="majorBidi" w:cstheme="majorBidi"/>
        </w:rPr>
        <w:t>less effec</w:t>
      </w:r>
      <w:r w:rsidR="00DA28AA">
        <w:rPr>
          <w:rFonts w:asciiTheme="majorBidi" w:hAnsiTheme="majorBidi" w:cstheme="majorBidi"/>
        </w:rPr>
        <w:t>tive than in previously studies</w:t>
      </w:r>
      <w:r w:rsidR="002427A8">
        <w:rPr>
          <w:rFonts w:asciiTheme="majorBidi" w:hAnsiTheme="majorBidi" w:cstheme="majorBidi"/>
        </w:rPr>
        <w:t>,</w:t>
      </w:r>
      <w:r w:rsidR="00DA28AA">
        <w:rPr>
          <w:rFonts w:asciiTheme="majorBidi" w:hAnsiTheme="majorBidi" w:cstheme="majorBidi"/>
        </w:rPr>
        <w:t xml:space="preserve"> </w:t>
      </w:r>
      <w:r w:rsidR="007B5A0D">
        <w:rPr>
          <w:rFonts w:asciiTheme="majorBidi" w:hAnsiTheme="majorBidi" w:cstheme="majorBidi"/>
        </w:rPr>
        <w:t>and that</w:t>
      </w:r>
      <w:r w:rsidR="0013333C">
        <w:rPr>
          <w:rFonts w:asciiTheme="majorBidi" w:hAnsiTheme="majorBidi" w:cstheme="majorBidi"/>
        </w:rPr>
        <w:t xml:space="preserve"> effectiveness increased with time. </w:t>
      </w:r>
      <w:r w:rsidR="0046584C">
        <w:rPr>
          <w:rFonts w:asciiTheme="majorBidi" w:hAnsiTheme="majorBidi" w:cstheme="majorBidi"/>
        </w:rPr>
        <w:t>The study s</w:t>
      </w:r>
      <w:r w:rsidR="0013333C">
        <w:rPr>
          <w:rFonts w:asciiTheme="majorBidi" w:hAnsiTheme="majorBidi" w:cstheme="majorBidi"/>
        </w:rPr>
        <w:t xml:space="preserve">upports further </w:t>
      </w:r>
      <w:r w:rsidR="0046584C">
        <w:rPr>
          <w:rFonts w:asciiTheme="majorBidi" w:hAnsiTheme="majorBidi" w:cstheme="majorBidi"/>
        </w:rPr>
        <w:t>expansion of ART</w:t>
      </w:r>
      <w:r w:rsidR="0013333C">
        <w:rPr>
          <w:rFonts w:asciiTheme="majorBidi" w:hAnsiTheme="majorBidi" w:cstheme="majorBidi"/>
        </w:rPr>
        <w:t xml:space="preserve"> </w:t>
      </w:r>
      <w:r w:rsidR="0046584C">
        <w:rPr>
          <w:rFonts w:asciiTheme="majorBidi" w:hAnsiTheme="majorBidi" w:cstheme="majorBidi"/>
        </w:rPr>
        <w:t xml:space="preserve">as a foundation of TB control in South Africa and other high TB burden countries.  </w:t>
      </w:r>
    </w:p>
    <w:p w14:paraId="3A5BFD15" w14:textId="77777777" w:rsidR="00666A3A" w:rsidRDefault="00666A3A" w:rsidP="00EC198F">
      <w:pPr>
        <w:spacing w:after="0" w:line="480" w:lineRule="auto"/>
        <w:rPr>
          <w:rFonts w:asciiTheme="majorBidi" w:eastAsia="Times New Roman" w:hAnsiTheme="majorBidi" w:cstheme="majorBidi"/>
          <w:color w:val="000000"/>
        </w:rPr>
      </w:pPr>
    </w:p>
    <w:p w14:paraId="265EB707" w14:textId="77777777" w:rsidR="00647012" w:rsidRDefault="00647012" w:rsidP="00EC198F">
      <w:pPr>
        <w:spacing w:line="480" w:lineRule="auto"/>
        <w:rPr>
          <w:rFonts w:asciiTheme="majorBidi" w:eastAsia="Times New Roman" w:hAnsiTheme="majorBidi" w:cstheme="majorBidi"/>
          <w:b/>
          <w:color w:val="000000"/>
        </w:rPr>
      </w:pPr>
      <w:r>
        <w:rPr>
          <w:rFonts w:asciiTheme="majorBidi" w:eastAsia="Times New Roman" w:hAnsiTheme="majorBidi" w:cstheme="majorBidi"/>
          <w:b/>
          <w:color w:val="000000"/>
        </w:rPr>
        <w:br w:type="page"/>
      </w:r>
    </w:p>
    <w:p w14:paraId="7608F175" w14:textId="2A053F6B" w:rsidR="00666A3A" w:rsidRPr="007B5C49" w:rsidRDefault="00666A3A" w:rsidP="00EC198F">
      <w:pPr>
        <w:spacing w:after="0" w:line="480" w:lineRule="auto"/>
        <w:rPr>
          <w:rFonts w:asciiTheme="majorBidi" w:eastAsia="Times New Roman" w:hAnsiTheme="majorBidi" w:cstheme="majorBidi"/>
          <w:b/>
          <w:color w:val="000000"/>
        </w:rPr>
      </w:pPr>
      <w:r w:rsidRPr="007B5C49">
        <w:rPr>
          <w:rFonts w:asciiTheme="majorBidi" w:eastAsia="Times New Roman" w:hAnsiTheme="majorBidi" w:cstheme="majorBidi"/>
          <w:b/>
          <w:color w:val="000000"/>
        </w:rPr>
        <w:lastRenderedPageBreak/>
        <w:t>Acknowledgements</w:t>
      </w:r>
    </w:p>
    <w:p w14:paraId="37B42C29" w14:textId="78B0512B" w:rsidR="00647012" w:rsidRDefault="007E6C72" w:rsidP="00EC198F">
      <w:pPr>
        <w:spacing w:after="0" w:line="480" w:lineRule="auto"/>
        <w:rPr>
          <w:rFonts w:asciiTheme="majorBidi" w:eastAsia="Times New Roman" w:hAnsiTheme="majorBidi" w:cstheme="majorBidi"/>
          <w:color w:val="000000"/>
        </w:rPr>
      </w:pPr>
      <w:r>
        <w:rPr>
          <w:rFonts w:asciiTheme="majorBidi" w:eastAsia="Times New Roman" w:hAnsiTheme="majorBidi" w:cstheme="majorBidi"/>
          <w:color w:val="000000"/>
        </w:rPr>
        <w:t xml:space="preserve">All authors contributed to the </w:t>
      </w:r>
      <w:r w:rsidR="00647012">
        <w:rPr>
          <w:rFonts w:asciiTheme="majorBidi" w:eastAsia="Times New Roman" w:hAnsiTheme="majorBidi" w:cstheme="majorBidi"/>
          <w:color w:val="000000"/>
        </w:rPr>
        <w:t xml:space="preserve">conception of the study, interpretation of results, and writing the paper, and read and approved the final manuscript. VT carried out the data linkage. MOB and VT carried out the statistical analyses. </w:t>
      </w:r>
    </w:p>
    <w:p w14:paraId="036078E5" w14:textId="77777777" w:rsidR="00647012" w:rsidRDefault="00647012" w:rsidP="00EC198F">
      <w:pPr>
        <w:spacing w:after="0" w:line="480" w:lineRule="auto"/>
        <w:rPr>
          <w:rFonts w:asciiTheme="majorBidi" w:eastAsia="Times New Roman" w:hAnsiTheme="majorBidi" w:cstheme="majorBidi"/>
          <w:color w:val="000000"/>
        </w:rPr>
      </w:pPr>
    </w:p>
    <w:p w14:paraId="502405BF" w14:textId="73099043" w:rsidR="00666A3A" w:rsidRDefault="00647012" w:rsidP="00EC198F">
      <w:pPr>
        <w:spacing w:after="0" w:line="480" w:lineRule="auto"/>
        <w:rPr>
          <w:rFonts w:asciiTheme="majorBidi" w:eastAsia="Times New Roman" w:hAnsiTheme="majorBidi" w:cstheme="majorBidi"/>
          <w:color w:val="000000"/>
        </w:rPr>
      </w:pPr>
      <w:r>
        <w:rPr>
          <w:rFonts w:asciiTheme="majorBidi" w:eastAsia="Times New Roman" w:hAnsiTheme="majorBidi" w:cstheme="majorBidi"/>
          <w:color w:val="000000"/>
        </w:rPr>
        <w:t>The authors</w:t>
      </w:r>
      <w:r w:rsidR="007C7E09">
        <w:rPr>
          <w:rFonts w:asciiTheme="majorBidi" w:eastAsia="Times New Roman" w:hAnsiTheme="majorBidi" w:cstheme="majorBidi"/>
          <w:color w:val="000000"/>
        </w:rPr>
        <w:t xml:space="preserve"> thank the Free State Department of Health for </w:t>
      </w:r>
      <w:r w:rsidR="0037725D">
        <w:rPr>
          <w:rFonts w:asciiTheme="majorBidi" w:eastAsia="Times New Roman" w:hAnsiTheme="majorBidi" w:cstheme="majorBidi"/>
          <w:color w:val="000000"/>
        </w:rPr>
        <w:t xml:space="preserve">provision of and </w:t>
      </w:r>
      <w:r>
        <w:rPr>
          <w:rFonts w:asciiTheme="majorBidi" w:eastAsia="Times New Roman" w:hAnsiTheme="majorBidi" w:cstheme="majorBidi"/>
          <w:color w:val="000000"/>
        </w:rPr>
        <w:t xml:space="preserve">permission to use </w:t>
      </w:r>
      <w:r w:rsidR="0037725D">
        <w:rPr>
          <w:rFonts w:asciiTheme="majorBidi" w:eastAsia="Times New Roman" w:hAnsiTheme="majorBidi" w:cstheme="majorBidi"/>
          <w:color w:val="000000"/>
        </w:rPr>
        <w:t>these</w:t>
      </w:r>
      <w:r w:rsidR="007C7E09">
        <w:rPr>
          <w:rFonts w:asciiTheme="majorBidi" w:eastAsia="Times New Roman" w:hAnsiTheme="majorBidi" w:cstheme="majorBidi"/>
          <w:color w:val="000000"/>
        </w:rPr>
        <w:t xml:space="preserve"> data</w:t>
      </w:r>
      <w:r>
        <w:rPr>
          <w:rFonts w:asciiTheme="majorBidi" w:eastAsia="Times New Roman" w:hAnsiTheme="majorBidi" w:cstheme="majorBidi"/>
          <w:color w:val="000000"/>
        </w:rPr>
        <w:t xml:space="preserve"> for this research</w:t>
      </w:r>
      <w:r w:rsidR="001F3084">
        <w:rPr>
          <w:rFonts w:asciiTheme="majorBidi" w:eastAsia="Times New Roman" w:hAnsiTheme="majorBidi" w:cstheme="majorBidi"/>
          <w:color w:val="000000"/>
        </w:rPr>
        <w:t xml:space="preserve">, </w:t>
      </w:r>
      <w:r w:rsidR="0037725D">
        <w:rPr>
          <w:rFonts w:asciiTheme="majorBidi" w:eastAsia="Times New Roman" w:hAnsiTheme="majorBidi" w:cstheme="majorBidi"/>
          <w:color w:val="000000"/>
        </w:rPr>
        <w:t xml:space="preserve">and </w:t>
      </w:r>
      <w:r>
        <w:rPr>
          <w:rFonts w:asciiTheme="majorBidi" w:eastAsia="Times New Roman" w:hAnsiTheme="majorBidi" w:cstheme="majorBidi"/>
          <w:color w:val="000000"/>
        </w:rPr>
        <w:t xml:space="preserve">especially </w:t>
      </w:r>
      <w:r w:rsidR="0037725D">
        <w:rPr>
          <w:rFonts w:asciiTheme="majorBidi" w:eastAsia="Times New Roman" w:hAnsiTheme="majorBidi" w:cstheme="majorBidi"/>
          <w:color w:val="000000"/>
        </w:rPr>
        <w:t xml:space="preserve">E. Kotze, health information director, and </w:t>
      </w:r>
      <w:r w:rsidR="007B3E5D">
        <w:rPr>
          <w:rFonts w:asciiTheme="majorBidi" w:eastAsia="Times New Roman" w:hAnsiTheme="majorBidi" w:cstheme="majorBidi"/>
          <w:color w:val="000000"/>
        </w:rPr>
        <w:t>S. van der Merwe</w:t>
      </w:r>
      <w:r>
        <w:rPr>
          <w:rFonts w:asciiTheme="majorBidi" w:eastAsia="Times New Roman" w:hAnsiTheme="majorBidi" w:cstheme="majorBidi"/>
          <w:color w:val="000000"/>
        </w:rPr>
        <w:t>, tuberculosis programme</w:t>
      </w:r>
      <w:r w:rsidR="007B3E5D">
        <w:rPr>
          <w:rFonts w:asciiTheme="majorBidi" w:eastAsia="Times New Roman" w:hAnsiTheme="majorBidi" w:cstheme="majorBidi"/>
          <w:color w:val="000000"/>
        </w:rPr>
        <w:t xml:space="preserve"> </w:t>
      </w:r>
      <w:r>
        <w:rPr>
          <w:rFonts w:asciiTheme="majorBidi" w:eastAsia="Times New Roman" w:hAnsiTheme="majorBidi" w:cstheme="majorBidi"/>
          <w:color w:val="000000"/>
        </w:rPr>
        <w:t>director</w:t>
      </w:r>
      <w:r w:rsidR="0037725D">
        <w:rPr>
          <w:rFonts w:asciiTheme="majorBidi" w:eastAsia="Times New Roman" w:hAnsiTheme="majorBidi" w:cstheme="majorBidi"/>
          <w:color w:val="000000"/>
        </w:rPr>
        <w:t>.</w:t>
      </w:r>
    </w:p>
    <w:p w14:paraId="10FD4E20" w14:textId="77777777" w:rsidR="007C7E09" w:rsidRDefault="007C7E09" w:rsidP="00EC198F">
      <w:pPr>
        <w:spacing w:after="0" w:line="480" w:lineRule="auto"/>
        <w:rPr>
          <w:rFonts w:asciiTheme="majorBidi" w:eastAsia="Times New Roman" w:hAnsiTheme="majorBidi" w:cstheme="majorBidi"/>
          <w:color w:val="000000"/>
        </w:rPr>
      </w:pPr>
    </w:p>
    <w:p w14:paraId="2B041A2C" w14:textId="77777777" w:rsidR="007E6C72" w:rsidRDefault="007E6C72" w:rsidP="00EC198F">
      <w:pPr>
        <w:spacing w:after="0" w:line="480" w:lineRule="auto"/>
        <w:rPr>
          <w:rFonts w:asciiTheme="majorBidi" w:eastAsia="Times New Roman" w:hAnsiTheme="majorBidi" w:cstheme="majorBidi"/>
          <w:b/>
          <w:color w:val="000000"/>
        </w:rPr>
      </w:pPr>
    </w:p>
    <w:p w14:paraId="23DB0DF6" w14:textId="77777777" w:rsidR="00647012" w:rsidRDefault="00647012" w:rsidP="00EC198F">
      <w:pPr>
        <w:spacing w:line="480" w:lineRule="auto"/>
        <w:rPr>
          <w:rFonts w:asciiTheme="majorBidi" w:eastAsia="Times New Roman" w:hAnsiTheme="majorBidi" w:cstheme="majorBidi"/>
          <w:b/>
          <w:color w:val="000000"/>
        </w:rPr>
      </w:pPr>
      <w:r>
        <w:rPr>
          <w:rFonts w:asciiTheme="majorBidi" w:eastAsia="Times New Roman" w:hAnsiTheme="majorBidi" w:cstheme="majorBidi"/>
          <w:b/>
          <w:color w:val="000000"/>
        </w:rPr>
        <w:br w:type="page"/>
      </w:r>
    </w:p>
    <w:p w14:paraId="60AADE04" w14:textId="1711E06A" w:rsidR="00666A3A" w:rsidRPr="007B5C49" w:rsidRDefault="00666A3A" w:rsidP="0004608A">
      <w:pPr>
        <w:spacing w:after="0" w:line="480" w:lineRule="auto"/>
        <w:rPr>
          <w:rFonts w:asciiTheme="majorBidi" w:hAnsiTheme="majorBidi" w:cstheme="majorBidi"/>
          <w:b/>
        </w:rPr>
      </w:pPr>
      <w:r w:rsidRPr="007B5C49">
        <w:rPr>
          <w:rFonts w:asciiTheme="majorBidi" w:eastAsia="Times New Roman" w:hAnsiTheme="majorBidi" w:cstheme="majorBidi"/>
          <w:b/>
          <w:color w:val="000000"/>
        </w:rPr>
        <w:lastRenderedPageBreak/>
        <w:t>References</w:t>
      </w:r>
    </w:p>
    <w:p w14:paraId="3F88717D" w14:textId="77777777" w:rsidR="00A23E3F" w:rsidRPr="00A16239" w:rsidRDefault="00A23E3F" w:rsidP="0004608A">
      <w:pPr>
        <w:spacing w:after="0" w:line="480" w:lineRule="auto"/>
        <w:ind w:left="284" w:hanging="284"/>
        <w:rPr>
          <w:rFonts w:ascii="Times New Roman" w:hAnsi="Times New Roman" w:cs="Times New Roman"/>
        </w:rPr>
      </w:pPr>
      <w:r w:rsidRPr="000E0ECA">
        <w:rPr>
          <w:rFonts w:ascii="Times New Roman" w:hAnsi="Times New Roman" w:cs="Times New Roman"/>
        </w:rPr>
        <w:t>1</w:t>
      </w:r>
      <w:r>
        <w:rPr>
          <w:rFonts w:ascii="Times New Roman" w:hAnsi="Times New Roman" w:cs="Times New Roman"/>
        </w:rPr>
        <w:t xml:space="preserve">. </w:t>
      </w:r>
      <w:r w:rsidRPr="00A16239">
        <w:rPr>
          <w:rFonts w:ascii="Times New Roman" w:hAnsi="Times New Roman" w:cs="Times New Roman"/>
          <w:i/>
        </w:rPr>
        <w:t>2013</w:t>
      </w:r>
      <w:r w:rsidRPr="00A16239">
        <w:rPr>
          <w:rFonts w:ascii="Times New Roman" w:hAnsi="Times New Roman" w:cs="Times New Roman"/>
        </w:rPr>
        <w:t xml:space="preserve"> </w:t>
      </w:r>
      <w:r w:rsidRPr="00A16239">
        <w:rPr>
          <w:rFonts w:ascii="Times New Roman" w:hAnsi="Times New Roman" w:cs="Times New Roman"/>
          <w:i/>
        </w:rPr>
        <w:t>UNAIDS Report on the Global AIDS Epidemic</w:t>
      </w:r>
      <w:r w:rsidRPr="00A16239">
        <w:rPr>
          <w:rFonts w:ascii="Times New Roman" w:hAnsi="Times New Roman" w:cs="Times New Roman"/>
        </w:rPr>
        <w:t xml:space="preserve">. Geneva: UNAIDS 2013. </w:t>
      </w:r>
      <w:hyperlink r:id="rId7" w:history="1">
        <w:r w:rsidRPr="00A16239">
          <w:rPr>
            <w:rStyle w:val="Hyperlink"/>
            <w:rFonts w:ascii="Times New Roman" w:hAnsi="Times New Roman" w:cs="Times New Roman"/>
            <w:color w:val="auto"/>
            <w:u w:val="none"/>
          </w:rPr>
          <w:t>http://www.unaids.org/en/resources/documents/2013/name,85053,en.asp</w:t>
        </w:r>
      </w:hyperlink>
      <w:r w:rsidRPr="00A16239">
        <w:rPr>
          <w:rFonts w:ascii="Times New Roman" w:hAnsi="Times New Roman" w:cs="Times New Roman"/>
        </w:rPr>
        <w:t>. (</w:t>
      </w:r>
      <w:proofErr w:type="gramStart"/>
      <w:r w:rsidRPr="00A16239">
        <w:rPr>
          <w:rFonts w:ascii="Times New Roman" w:hAnsi="Times New Roman" w:cs="Times New Roman"/>
        </w:rPr>
        <w:t>accessed</w:t>
      </w:r>
      <w:proofErr w:type="gramEnd"/>
      <w:r w:rsidRPr="00A16239">
        <w:rPr>
          <w:rFonts w:ascii="Times New Roman" w:hAnsi="Times New Roman" w:cs="Times New Roman"/>
        </w:rPr>
        <w:t xml:space="preserve"> March 17, 2015).</w:t>
      </w:r>
    </w:p>
    <w:p w14:paraId="70769223" w14:textId="3CFB1468" w:rsidR="00A23E3F" w:rsidRPr="00A16239" w:rsidRDefault="00A23E3F" w:rsidP="0004608A">
      <w:pPr>
        <w:spacing w:after="0" w:line="480" w:lineRule="auto"/>
        <w:ind w:left="284" w:hanging="284"/>
        <w:rPr>
          <w:rFonts w:ascii="Times New Roman" w:hAnsi="Times New Roman" w:cs="Times New Roman"/>
        </w:rPr>
      </w:pPr>
      <w:r w:rsidRPr="00A16239">
        <w:rPr>
          <w:rFonts w:ascii="Times New Roman" w:hAnsi="Times New Roman" w:cs="Times New Roman"/>
        </w:rPr>
        <w:t>2</w:t>
      </w:r>
      <w:r>
        <w:rPr>
          <w:rFonts w:ascii="Times New Roman" w:hAnsi="Times New Roman" w:cs="Times New Roman"/>
        </w:rPr>
        <w:t xml:space="preserve">. </w:t>
      </w:r>
      <w:r w:rsidRPr="00A16239">
        <w:rPr>
          <w:rFonts w:ascii="Times New Roman" w:hAnsi="Times New Roman" w:cs="Times New Roman"/>
        </w:rPr>
        <w:t xml:space="preserve">Pretorius C, Menzies NA, </w:t>
      </w:r>
      <w:proofErr w:type="spellStart"/>
      <w:r w:rsidRPr="00A16239">
        <w:rPr>
          <w:rFonts w:ascii="Times New Roman" w:hAnsi="Times New Roman" w:cs="Times New Roman"/>
        </w:rPr>
        <w:t>Chindelevitsh</w:t>
      </w:r>
      <w:proofErr w:type="spellEnd"/>
      <w:r w:rsidRPr="00A16239">
        <w:rPr>
          <w:rFonts w:ascii="Times New Roman" w:hAnsi="Times New Roman" w:cs="Times New Roman"/>
        </w:rPr>
        <w:t xml:space="preserve"> L, </w:t>
      </w:r>
      <w:proofErr w:type="spellStart"/>
      <w:r w:rsidRPr="00A16239">
        <w:rPr>
          <w:rFonts w:ascii="Times New Roman" w:hAnsi="Times New Roman" w:cs="Times New Roman"/>
        </w:rPr>
        <w:t>Cohoen</w:t>
      </w:r>
      <w:proofErr w:type="spellEnd"/>
      <w:r w:rsidRPr="00A16239">
        <w:rPr>
          <w:rFonts w:ascii="Times New Roman" w:hAnsi="Times New Roman" w:cs="Times New Roman"/>
        </w:rPr>
        <w:t xml:space="preserve"> T, Cori A, Eaton JW, </w:t>
      </w:r>
      <w:r w:rsidRPr="00A16239">
        <w:rPr>
          <w:rFonts w:ascii="Times New Roman" w:hAnsi="Times New Roman" w:cs="Times New Roman"/>
          <w:i/>
        </w:rPr>
        <w:t>et al.</w:t>
      </w:r>
      <w:r w:rsidRPr="00A16239">
        <w:rPr>
          <w:rFonts w:ascii="Times New Roman" w:hAnsi="Times New Roman" w:cs="Times New Roman"/>
        </w:rPr>
        <w:t xml:space="preserve"> The potential effects of changing HIV treatment policy on tuberculosis outcomes in South Africa: results from three tuberculosis-HIV transmission models. </w:t>
      </w:r>
      <w:r w:rsidRPr="00A16239">
        <w:rPr>
          <w:rFonts w:ascii="Times New Roman" w:hAnsi="Times New Roman" w:cs="Times New Roman"/>
          <w:i/>
        </w:rPr>
        <w:t>AIDS</w:t>
      </w:r>
      <w:r w:rsidR="00813E93">
        <w:rPr>
          <w:rFonts w:ascii="Times New Roman" w:hAnsi="Times New Roman" w:cs="Times New Roman"/>
        </w:rPr>
        <w:t xml:space="preserve"> 2014</w:t>
      </w:r>
      <w:proofErr w:type="gramStart"/>
      <w:r w:rsidR="00813E93">
        <w:rPr>
          <w:rFonts w:ascii="Times New Roman" w:hAnsi="Times New Roman" w:cs="Times New Roman"/>
        </w:rPr>
        <w:t>;</w:t>
      </w:r>
      <w:r w:rsidRPr="00A16239">
        <w:rPr>
          <w:rFonts w:ascii="Times New Roman" w:hAnsi="Times New Roman" w:cs="Times New Roman"/>
        </w:rPr>
        <w:t>28</w:t>
      </w:r>
      <w:proofErr w:type="gramEnd"/>
      <w:r w:rsidRPr="00A16239">
        <w:rPr>
          <w:rFonts w:ascii="Times New Roman" w:hAnsi="Times New Roman" w:cs="Times New Roman"/>
        </w:rPr>
        <w:t xml:space="preserve"> (</w:t>
      </w:r>
      <w:proofErr w:type="spellStart"/>
      <w:r w:rsidRPr="00A16239">
        <w:rPr>
          <w:rFonts w:ascii="Times New Roman" w:hAnsi="Times New Roman" w:cs="Times New Roman"/>
        </w:rPr>
        <w:t>Suppl</w:t>
      </w:r>
      <w:proofErr w:type="spellEnd"/>
      <w:r w:rsidRPr="00A16239">
        <w:rPr>
          <w:rFonts w:ascii="Times New Roman" w:hAnsi="Times New Roman" w:cs="Times New Roman"/>
        </w:rPr>
        <w:t xml:space="preserve"> 1):S25-S34.</w:t>
      </w:r>
    </w:p>
    <w:p w14:paraId="0FD13EBB" w14:textId="77777777" w:rsidR="00A23E3F" w:rsidRPr="00A16239" w:rsidRDefault="00A23E3F" w:rsidP="0004608A">
      <w:pPr>
        <w:spacing w:after="0" w:line="480" w:lineRule="auto"/>
        <w:ind w:left="284" w:hanging="284"/>
        <w:rPr>
          <w:rFonts w:ascii="Times New Roman" w:hAnsi="Times New Roman" w:cs="Times New Roman"/>
        </w:rPr>
      </w:pPr>
      <w:r w:rsidRPr="00A16239">
        <w:rPr>
          <w:rFonts w:ascii="Times New Roman" w:hAnsi="Times New Roman" w:cs="Times New Roman"/>
        </w:rPr>
        <w:t>3</w:t>
      </w:r>
      <w:r>
        <w:rPr>
          <w:rFonts w:ascii="Times New Roman" w:hAnsi="Times New Roman" w:cs="Times New Roman"/>
        </w:rPr>
        <w:t xml:space="preserve">. </w:t>
      </w:r>
      <w:r w:rsidRPr="00A945C7">
        <w:rPr>
          <w:rFonts w:ascii="Times New Roman" w:hAnsi="Times New Roman" w:cs="Times New Roman"/>
          <w:i/>
        </w:rPr>
        <w:t>Global Health Observatory Data Repository. Antiretroviral therapy coverage</w:t>
      </w:r>
      <w:r>
        <w:rPr>
          <w:rFonts w:ascii="Times New Roman" w:hAnsi="Times New Roman" w:cs="Times New Roman"/>
        </w:rPr>
        <w:t xml:space="preserve">. World Health Organisation 2015. </w:t>
      </w:r>
      <w:r w:rsidRPr="00A945C7">
        <w:rPr>
          <w:rFonts w:ascii="Times New Roman" w:hAnsi="Times New Roman" w:cs="Times New Roman"/>
        </w:rPr>
        <w:t>http://www.who.int/gho/database/en/</w:t>
      </w:r>
      <w:r>
        <w:rPr>
          <w:rFonts w:ascii="Times New Roman" w:hAnsi="Times New Roman" w:cs="Times New Roman"/>
        </w:rPr>
        <w:t xml:space="preserve"> (</w:t>
      </w:r>
      <w:r w:rsidRPr="00A16239">
        <w:rPr>
          <w:rFonts w:ascii="Times New Roman" w:hAnsi="Times New Roman" w:cs="Times New Roman"/>
        </w:rPr>
        <w:t>accessed March 17, 2015)</w:t>
      </w:r>
      <w:r>
        <w:rPr>
          <w:rFonts w:ascii="Times New Roman" w:hAnsi="Times New Roman" w:cs="Times New Roman"/>
        </w:rPr>
        <w:t>.</w:t>
      </w:r>
    </w:p>
    <w:p w14:paraId="696042B4" w14:textId="77777777" w:rsidR="00A23E3F" w:rsidRPr="00A16239" w:rsidRDefault="00A23E3F" w:rsidP="0004608A">
      <w:pPr>
        <w:spacing w:after="0" w:line="480" w:lineRule="auto"/>
        <w:ind w:left="284" w:hanging="284"/>
        <w:rPr>
          <w:rFonts w:asciiTheme="majorBidi" w:hAnsiTheme="majorBidi" w:cstheme="majorBidi"/>
        </w:rPr>
      </w:pPr>
      <w:r w:rsidRPr="00A16239">
        <w:rPr>
          <w:rFonts w:ascii="Times New Roman" w:hAnsi="Times New Roman" w:cs="Times New Roman"/>
          <w:i/>
        </w:rPr>
        <w:t>4</w:t>
      </w:r>
      <w:r>
        <w:rPr>
          <w:rFonts w:ascii="Times New Roman" w:hAnsi="Times New Roman" w:cs="Times New Roman"/>
          <w:i/>
        </w:rPr>
        <w:t xml:space="preserve">. </w:t>
      </w:r>
      <w:r w:rsidRPr="00A16239">
        <w:rPr>
          <w:rFonts w:ascii="Times New Roman" w:hAnsi="Times New Roman" w:cs="Times New Roman"/>
          <w:i/>
        </w:rPr>
        <w:t xml:space="preserve">Tuberculosis Country Profile: South Africa </w:t>
      </w:r>
      <w:r w:rsidRPr="00A16239">
        <w:rPr>
          <w:rFonts w:ascii="Times New Roman" w:hAnsi="Times New Roman" w:cs="Times New Roman"/>
        </w:rPr>
        <w:t xml:space="preserve">2014. World Health Organization 2014. </w:t>
      </w:r>
      <w:hyperlink r:id="rId8" w:history="1">
        <w:r w:rsidRPr="00A16239">
          <w:rPr>
            <w:rStyle w:val="Hyperlink"/>
            <w:rFonts w:ascii="Times New Roman" w:hAnsi="Times New Roman" w:cs="Times New Roman"/>
            <w:color w:val="auto"/>
            <w:u w:val="none"/>
          </w:rPr>
          <w:t>http://who.int/tb/country/data/profiles/en/</w:t>
        </w:r>
      </w:hyperlink>
      <w:r w:rsidRPr="00A16239">
        <w:rPr>
          <w:rFonts w:ascii="Times New Roman" w:hAnsi="Times New Roman" w:cs="Times New Roman"/>
        </w:rPr>
        <w:t xml:space="preserve">  (accessed March 17, 2015).</w:t>
      </w:r>
    </w:p>
    <w:p w14:paraId="559E58B4" w14:textId="77777777" w:rsidR="00A23E3F" w:rsidRPr="00A16239" w:rsidRDefault="00A23E3F" w:rsidP="0004608A">
      <w:pPr>
        <w:spacing w:after="0" w:line="480" w:lineRule="auto"/>
        <w:ind w:left="284" w:hanging="284"/>
        <w:rPr>
          <w:rFonts w:ascii="Times New Roman" w:hAnsi="Times New Roman" w:cs="Times New Roman"/>
        </w:rPr>
      </w:pPr>
      <w:r>
        <w:rPr>
          <w:rFonts w:ascii="Times New Roman" w:hAnsi="Times New Roman" w:cs="Times New Roman"/>
        </w:rPr>
        <w:t xml:space="preserve">5. </w:t>
      </w:r>
      <w:proofErr w:type="spellStart"/>
      <w:r w:rsidRPr="00A16239">
        <w:rPr>
          <w:rFonts w:ascii="Times New Roman" w:hAnsi="Times New Roman" w:cs="Times New Roman"/>
        </w:rPr>
        <w:t>Suthar</w:t>
      </w:r>
      <w:proofErr w:type="spellEnd"/>
      <w:r w:rsidRPr="00A16239">
        <w:rPr>
          <w:rFonts w:ascii="Times New Roman" w:hAnsi="Times New Roman" w:cs="Times New Roman"/>
        </w:rPr>
        <w:t xml:space="preserve"> AB, Lawn SD, del </w:t>
      </w:r>
      <w:proofErr w:type="spellStart"/>
      <w:r w:rsidRPr="00A16239">
        <w:rPr>
          <w:rFonts w:ascii="Times New Roman" w:hAnsi="Times New Roman" w:cs="Times New Roman"/>
        </w:rPr>
        <w:t>Amo</w:t>
      </w:r>
      <w:proofErr w:type="spellEnd"/>
      <w:r w:rsidRPr="00A16239">
        <w:rPr>
          <w:rFonts w:ascii="Times New Roman" w:hAnsi="Times New Roman" w:cs="Times New Roman"/>
        </w:rPr>
        <w:t xml:space="preserve"> J, </w:t>
      </w:r>
      <w:proofErr w:type="spellStart"/>
      <w:r w:rsidRPr="00A16239">
        <w:rPr>
          <w:rFonts w:ascii="Times New Roman" w:hAnsi="Times New Roman" w:cs="Times New Roman"/>
        </w:rPr>
        <w:t>Getahun</w:t>
      </w:r>
      <w:proofErr w:type="spellEnd"/>
      <w:r w:rsidRPr="00A16239">
        <w:rPr>
          <w:rFonts w:ascii="Times New Roman" w:hAnsi="Times New Roman" w:cs="Times New Roman"/>
        </w:rPr>
        <w:t xml:space="preserve"> H, Dye C, </w:t>
      </w:r>
      <w:proofErr w:type="spellStart"/>
      <w:r w:rsidRPr="00A16239">
        <w:rPr>
          <w:rFonts w:ascii="Times New Roman" w:hAnsi="Times New Roman" w:cs="Times New Roman"/>
        </w:rPr>
        <w:t>Sculier</w:t>
      </w:r>
      <w:proofErr w:type="spellEnd"/>
      <w:r w:rsidRPr="00A16239">
        <w:rPr>
          <w:rFonts w:ascii="Times New Roman" w:hAnsi="Times New Roman" w:cs="Times New Roman"/>
        </w:rPr>
        <w:t xml:space="preserve"> D, </w:t>
      </w:r>
      <w:r w:rsidRPr="00A16239">
        <w:rPr>
          <w:rFonts w:ascii="Times New Roman" w:hAnsi="Times New Roman" w:cs="Times New Roman"/>
          <w:i/>
        </w:rPr>
        <w:t>et al.</w:t>
      </w:r>
      <w:r w:rsidRPr="00A16239">
        <w:rPr>
          <w:rFonts w:ascii="Times New Roman" w:hAnsi="Times New Roman" w:cs="Times New Roman"/>
        </w:rPr>
        <w:t xml:space="preserve"> Antiretroviral therapy for prevention of tuberculosis in adults with HIV: a systematic review and meta-analysis. </w:t>
      </w:r>
      <w:proofErr w:type="spellStart"/>
      <w:r w:rsidRPr="00A16239">
        <w:rPr>
          <w:rFonts w:ascii="Times New Roman" w:hAnsi="Times New Roman" w:cs="Times New Roman"/>
          <w:i/>
        </w:rPr>
        <w:t>PLoS</w:t>
      </w:r>
      <w:proofErr w:type="spellEnd"/>
      <w:r w:rsidRPr="00A16239">
        <w:rPr>
          <w:rFonts w:ascii="Times New Roman" w:hAnsi="Times New Roman" w:cs="Times New Roman"/>
          <w:i/>
        </w:rPr>
        <w:t xml:space="preserve"> Medicine</w:t>
      </w:r>
      <w:r w:rsidRPr="00A16239">
        <w:rPr>
          <w:rFonts w:ascii="Times New Roman" w:hAnsi="Times New Roman" w:cs="Times New Roman"/>
        </w:rPr>
        <w:t xml:space="preserve"> 2012</w:t>
      </w:r>
      <w:proofErr w:type="gramStart"/>
      <w:r w:rsidRPr="00A16239">
        <w:rPr>
          <w:rFonts w:ascii="Times New Roman" w:hAnsi="Times New Roman" w:cs="Times New Roman"/>
        </w:rPr>
        <w:t>;</w:t>
      </w:r>
      <w:r>
        <w:rPr>
          <w:rFonts w:ascii="Times New Roman" w:hAnsi="Times New Roman" w:cs="Times New Roman"/>
        </w:rPr>
        <w:t>9</w:t>
      </w:r>
      <w:proofErr w:type="gramEnd"/>
      <w:r w:rsidRPr="00A16239">
        <w:rPr>
          <w:rFonts w:ascii="Times New Roman" w:hAnsi="Times New Roman" w:cs="Times New Roman"/>
        </w:rPr>
        <w:t>: e1001270. doi:10.1371/journal.pmed.1001270.</w:t>
      </w:r>
    </w:p>
    <w:p w14:paraId="01DBC28B" w14:textId="77777777" w:rsidR="00A23E3F" w:rsidRPr="00A16239" w:rsidRDefault="00A23E3F" w:rsidP="0004608A">
      <w:pPr>
        <w:spacing w:after="0" w:line="480" w:lineRule="auto"/>
        <w:ind w:left="284" w:hanging="284"/>
        <w:rPr>
          <w:rFonts w:ascii="Times New Roman" w:hAnsi="Times New Roman" w:cs="Times New Roman"/>
        </w:rPr>
      </w:pPr>
      <w:r>
        <w:rPr>
          <w:rFonts w:ascii="Times New Roman" w:hAnsi="Times New Roman" w:cs="Times New Roman"/>
        </w:rPr>
        <w:t xml:space="preserve">6. </w:t>
      </w:r>
      <w:r w:rsidRPr="00A16239">
        <w:rPr>
          <w:rFonts w:ascii="Times New Roman" w:hAnsi="Times New Roman" w:cs="Times New Roman"/>
        </w:rPr>
        <w:t xml:space="preserve">Fairall LR, Bachmann MO, Louwagie G, </w:t>
      </w:r>
      <w:proofErr w:type="spellStart"/>
      <w:r w:rsidRPr="00A16239">
        <w:rPr>
          <w:rFonts w:ascii="Times New Roman" w:hAnsi="Times New Roman" w:cs="Times New Roman"/>
        </w:rPr>
        <w:t>Janse</w:t>
      </w:r>
      <w:proofErr w:type="spellEnd"/>
      <w:r w:rsidRPr="00A16239">
        <w:rPr>
          <w:rFonts w:ascii="Times New Roman" w:hAnsi="Times New Roman" w:cs="Times New Roman"/>
        </w:rPr>
        <w:t xml:space="preserve"> van Vuuren C, </w:t>
      </w:r>
      <w:proofErr w:type="spellStart"/>
      <w:r w:rsidRPr="00A16239">
        <w:rPr>
          <w:rFonts w:ascii="Times New Roman" w:hAnsi="Times New Roman" w:cs="Times New Roman"/>
        </w:rPr>
        <w:t>Chikobvu</w:t>
      </w:r>
      <w:proofErr w:type="spellEnd"/>
      <w:r w:rsidRPr="00A16239">
        <w:rPr>
          <w:rFonts w:ascii="Times New Roman" w:hAnsi="Times New Roman" w:cs="Times New Roman"/>
        </w:rPr>
        <w:t xml:space="preserve"> P, Steyn D, et al. Effectiveness of antiretroviral treatment in a South African program: cohort study. </w:t>
      </w:r>
      <w:r w:rsidRPr="00A16239">
        <w:rPr>
          <w:rFonts w:ascii="Times New Roman" w:hAnsi="Times New Roman" w:cs="Times New Roman"/>
          <w:i/>
        </w:rPr>
        <w:t xml:space="preserve">Archives </w:t>
      </w:r>
      <w:r>
        <w:rPr>
          <w:rFonts w:ascii="Times New Roman" w:hAnsi="Times New Roman" w:cs="Times New Roman"/>
          <w:i/>
        </w:rPr>
        <w:t xml:space="preserve">of </w:t>
      </w:r>
      <w:r w:rsidRPr="00A16239">
        <w:rPr>
          <w:rFonts w:ascii="Times New Roman" w:hAnsi="Times New Roman" w:cs="Times New Roman"/>
          <w:i/>
        </w:rPr>
        <w:t xml:space="preserve">Internal Medicine </w:t>
      </w:r>
      <w:r w:rsidRPr="00A16239">
        <w:rPr>
          <w:rFonts w:ascii="Times New Roman" w:hAnsi="Times New Roman" w:cs="Times New Roman"/>
        </w:rPr>
        <w:t>2008</w:t>
      </w:r>
      <w:proofErr w:type="gramStart"/>
      <w:r w:rsidRPr="00A16239">
        <w:rPr>
          <w:rFonts w:ascii="Times New Roman" w:hAnsi="Times New Roman" w:cs="Times New Roman"/>
        </w:rPr>
        <w:t>;168:86</w:t>
      </w:r>
      <w:proofErr w:type="gramEnd"/>
      <w:r w:rsidRPr="00A16239">
        <w:rPr>
          <w:rFonts w:ascii="Times New Roman" w:hAnsi="Times New Roman" w:cs="Times New Roman"/>
        </w:rPr>
        <w:t>-93.</w:t>
      </w:r>
    </w:p>
    <w:p w14:paraId="14825D8C" w14:textId="26452CF1" w:rsidR="007739BE" w:rsidRDefault="007739BE" w:rsidP="0004608A">
      <w:pPr>
        <w:spacing w:after="0" w:line="480" w:lineRule="auto"/>
        <w:ind w:left="284" w:hanging="284"/>
        <w:rPr>
          <w:rFonts w:ascii="Times New Roman" w:hAnsi="Times New Roman" w:cs="Times New Roman"/>
        </w:rPr>
      </w:pPr>
      <w:r>
        <w:rPr>
          <w:rFonts w:ascii="Times New Roman" w:hAnsi="Times New Roman" w:cs="Times New Roman"/>
        </w:rPr>
        <w:t xml:space="preserve">7. </w:t>
      </w:r>
      <w:r w:rsidRPr="00A02F9B">
        <w:rPr>
          <w:rFonts w:ascii="Times New Roman" w:hAnsi="Times New Roman" w:cs="Times New Roman"/>
        </w:rPr>
        <w:t>Gupta A, Wood R</w:t>
      </w:r>
      <w:r w:rsidR="00813E93">
        <w:rPr>
          <w:rFonts w:ascii="Times New Roman" w:hAnsi="Times New Roman" w:cs="Times New Roman"/>
        </w:rPr>
        <w:t xml:space="preserve">, Kaplan R, </w:t>
      </w:r>
      <w:proofErr w:type="spellStart"/>
      <w:r w:rsidR="00813E93">
        <w:rPr>
          <w:rFonts w:ascii="Times New Roman" w:hAnsi="Times New Roman" w:cs="Times New Roman"/>
        </w:rPr>
        <w:t>Bekker</w:t>
      </w:r>
      <w:proofErr w:type="spellEnd"/>
      <w:r w:rsidR="00813E93">
        <w:rPr>
          <w:rFonts w:ascii="Times New Roman" w:hAnsi="Times New Roman" w:cs="Times New Roman"/>
        </w:rPr>
        <w:t xml:space="preserve"> L-G, Lawn SD. </w:t>
      </w:r>
      <w:r w:rsidRPr="00A02F9B">
        <w:rPr>
          <w:rFonts w:ascii="Times New Roman" w:hAnsi="Times New Roman" w:cs="Times New Roman"/>
        </w:rPr>
        <w:t>Tuberculosis incidence rates during 8 years of follow-up of an antiretroviral treatment cohort</w:t>
      </w:r>
      <w:r>
        <w:rPr>
          <w:rFonts w:ascii="Times New Roman" w:hAnsi="Times New Roman" w:cs="Times New Roman"/>
        </w:rPr>
        <w:t xml:space="preserve"> </w:t>
      </w:r>
      <w:r w:rsidRPr="00A02F9B">
        <w:rPr>
          <w:rFonts w:ascii="Times New Roman" w:hAnsi="Times New Roman" w:cs="Times New Roman"/>
        </w:rPr>
        <w:t xml:space="preserve">in South Africa: Comparison with rates in the community. </w:t>
      </w:r>
      <w:proofErr w:type="spellStart"/>
      <w:r w:rsidRPr="00813E93">
        <w:rPr>
          <w:rFonts w:ascii="Times New Roman" w:hAnsi="Times New Roman" w:cs="Times New Roman"/>
          <w:i/>
        </w:rPr>
        <w:t>PLoS</w:t>
      </w:r>
      <w:proofErr w:type="spellEnd"/>
      <w:r w:rsidRPr="00813E93">
        <w:rPr>
          <w:rFonts w:ascii="Times New Roman" w:hAnsi="Times New Roman" w:cs="Times New Roman"/>
          <w:i/>
        </w:rPr>
        <w:t xml:space="preserve"> ONE</w:t>
      </w:r>
      <w:r w:rsidRPr="00A02F9B">
        <w:rPr>
          <w:rFonts w:ascii="Times New Roman" w:hAnsi="Times New Roman" w:cs="Times New Roman"/>
        </w:rPr>
        <w:t xml:space="preserve"> </w:t>
      </w:r>
      <w:r w:rsidR="00813E93">
        <w:rPr>
          <w:rFonts w:ascii="Times New Roman" w:hAnsi="Times New Roman" w:cs="Times New Roman"/>
        </w:rPr>
        <w:t>2012</w:t>
      </w:r>
      <w:proofErr w:type="gramStart"/>
      <w:r w:rsidR="00813E93">
        <w:rPr>
          <w:rFonts w:ascii="Times New Roman" w:hAnsi="Times New Roman" w:cs="Times New Roman"/>
        </w:rPr>
        <w:t>;7:</w:t>
      </w:r>
      <w:r w:rsidRPr="00A02F9B">
        <w:rPr>
          <w:rFonts w:ascii="Times New Roman" w:hAnsi="Times New Roman" w:cs="Times New Roman"/>
        </w:rPr>
        <w:t>e34156</w:t>
      </w:r>
      <w:proofErr w:type="gramEnd"/>
      <w:r w:rsidRPr="00A02F9B">
        <w:rPr>
          <w:rFonts w:ascii="Times New Roman" w:hAnsi="Times New Roman" w:cs="Times New Roman"/>
        </w:rPr>
        <w:t xml:space="preserve">. </w:t>
      </w:r>
    </w:p>
    <w:p w14:paraId="3C6C493F" w14:textId="38CC912D" w:rsidR="00A02F9B" w:rsidRDefault="007739BE" w:rsidP="0004608A">
      <w:pPr>
        <w:spacing w:after="0" w:line="480" w:lineRule="auto"/>
        <w:ind w:left="284" w:hanging="284"/>
        <w:rPr>
          <w:rFonts w:ascii="Times New Roman" w:hAnsi="Times New Roman" w:cs="Times New Roman"/>
        </w:rPr>
      </w:pPr>
      <w:r>
        <w:rPr>
          <w:rFonts w:asciiTheme="majorBidi" w:hAnsiTheme="majorBidi" w:cstheme="majorBidi"/>
        </w:rPr>
        <w:t xml:space="preserve">8. </w:t>
      </w:r>
      <w:r w:rsidR="00035755">
        <w:rPr>
          <w:rFonts w:asciiTheme="majorBidi" w:hAnsiTheme="majorBidi" w:cstheme="majorBidi"/>
        </w:rPr>
        <w:t xml:space="preserve">Knight GM, Dodd PJ, Grant AD, Fielding KL, Churchyard GJ, White RG. </w:t>
      </w:r>
      <w:r w:rsidR="00A02F9B">
        <w:rPr>
          <w:rFonts w:asciiTheme="majorBidi" w:hAnsiTheme="majorBidi" w:cstheme="majorBidi"/>
        </w:rPr>
        <w:t>Tuberculosis p</w:t>
      </w:r>
      <w:r w:rsidR="00035755" w:rsidRPr="00035755">
        <w:rPr>
          <w:rFonts w:asciiTheme="majorBidi" w:hAnsiTheme="majorBidi" w:cstheme="majorBidi"/>
        </w:rPr>
        <w:t>revention in South Africa</w:t>
      </w:r>
      <w:r w:rsidR="00035755">
        <w:rPr>
          <w:rFonts w:asciiTheme="majorBidi" w:hAnsiTheme="majorBidi" w:cstheme="majorBidi"/>
        </w:rPr>
        <w:t xml:space="preserve">. </w:t>
      </w:r>
      <w:proofErr w:type="spellStart"/>
      <w:r w:rsidR="00A02F9B" w:rsidRPr="00813E93">
        <w:rPr>
          <w:rFonts w:asciiTheme="majorBidi" w:hAnsiTheme="majorBidi" w:cstheme="majorBidi"/>
          <w:i/>
        </w:rPr>
        <w:t>PLoS</w:t>
      </w:r>
      <w:proofErr w:type="spellEnd"/>
      <w:r w:rsidR="00A02F9B" w:rsidRPr="00813E93">
        <w:rPr>
          <w:rFonts w:asciiTheme="majorBidi" w:hAnsiTheme="majorBidi" w:cstheme="majorBidi"/>
          <w:i/>
        </w:rPr>
        <w:t xml:space="preserve"> ONE</w:t>
      </w:r>
      <w:r w:rsidR="00A02F9B" w:rsidRPr="00A02F9B">
        <w:rPr>
          <w:rFonts w:asciiTheme="majorBidi" w:hAnsiTheme="majorBidi" w:cstheme="majorBidi"/>
        </w:rPr>
        <w:t xml:space="preserve"> </w:t>
      </w:r>
      <w:r w:rsidR="00813E93">
        <w:rPr>
          <w:rFonts w:asciiTheme="majorBidi" w:hAnsiTheme="majorBidi" w:cstheme="majorBidi"/>
        </w:rPr>
        <w:t>2015</w:t>
      </w:r>
      <w:proofErr w:type="gramStart"/>
      <w:r w:rsidR="00813E93">
        <w:rPr>
          <w:rFonts w:asciiTheme="majorBidi" w:hAnsiTheme="majorBidi" w:cstheme="majorBidi"/>
        </w:rPr>
        <w:t>;10</w:t>
      </w:r>
      <w:r w:rsidR="00A02F9B" w:rsidRPr="00A02F9B">
        <w:rPr>
          <w:rFonts w:asciiTheme="majorBidi" w:hAnsiTheme="majorBidi" w:cstheme="majorBidi"/>
        </w:rPr>
        <w:t>:e0122514</w:t>
      </w:r>
      <w:proofErr w:type="gramEnd"/>
      <w:r w:rsidR="00A02F9B" w:rsidRPr="00A02F9B">
        <w:rPr>
          <w:rFonts w:asciiTheme="majorBidi" w:hAnsiTheme="majorBidi" w:cstheme="majorBidi"/>
        </w:rPr>
        <w:t xml:space="preserve">. </w:t>
      </w:r>
    </w:p>
    <w:p w14:paraId="0C073C69" w14:textId="3021EE9C" w:rsidR="007739BE" w:rsidRPr="00A16239" w:rsidRDefault="007739BE" w:rsidP="0004608A">
      <w:pPr>
        <w:spacing w:after="0" w:line="480" w:lineRule="auto"/>
        <w:ind w:left="284" w:hanging="284"/>
        <w:rPr>
          <w:rFonts w:ascii="Times New Roman" w:hAnsi="Times New Roman" w:cs="Times New Roman"/>
        </w:rPr>
      </w:pPr>
      <w:r>
        <w:rPr>
          <w:rFonts w:ascii="Times New Roman" w:hAnsi="Times New Roman" w:cs="Times New Roman"/>
        </w:rPr>
        <w:t xml:space="preserve">9. </w:t>
      </w:r>
      <w:r w:rsidRPr="00B72027">
        <w:rPr>
          <w:rFonts w:ascii="Times New Roman" w:hAnsi="Times New Roman" w:cs="Times New Roman"/>
        </w:rPr>
        <w:t>Currie CS</w:t>
      </w:r>
      <w:r>
        <w:rPr>
          <w:rFonts w:ascii="Times New Roman" w:hAnsi="Times New Roman" w:cs="Times New Roman"/>
        </w:rPr>
        <w:t>M, Williams BG, Cheng RC, Dye C.</w:t>
      </w:r>
      <w:r w:rsidRPr="00B72027">
        <w:rPr>
          <w:rFonts w:ascii="Times New Roman" w:hAnsi="Times New Roman" w:cs="Times New Roman"/>
        </w:rPr>
        <w:t xml:space="preserve"> Tuberculosis epidemics</w:t>
      </w:r>
      <w:r>
        <w:rPr>
          <w:rFonts w:ascii="Times New Roman" w:hAnsi="Times New Roman" w:cs="Times New Roman"/>
        </w:rPr>
        <w:t xml:space="preserve"> </w:t>
      </w:r>
      <w:r w:rsidRPr="00B72027">
        <w:rPr>
          <w:rFonts w:ascii="Times New Roman" w:hAnsi="Times New Roman" w:cs="Times New Roman"/>
        </w:rPr>
        <w:t xml:space="preserve">driven by HIV: is prevention better than cure? </w:t>
      </w:r>
      <w:r w:rsidRPr="00813E93">
        <w:rPr>
          <w:rFonts w:ascii="Times New Roman" w:hAnsi="Times New Roman" w:cs="Times New Roman"/>
          <w:i/>
        </w:rPr>
        <w:t>AIDS</w:t>
      </w:r>
      <w:r w:rsidR="00813E93">
        <w:rPr>
          <w:rFonts w:ascii="Times New Roman" w:hAnsi="Times New Roman" w:cs="Times New Roman"/>
        </w:rPr>
        <w:t xml:space="preserve"> 2003</w:t>
      </w:r>
      <w:proofErr w:type="gramStart"/>
      <w:r w:rsidR="00813E93">
        <w:rPr>
          <w:rFonts w:ascii="Times New Roman" w:hAnsi="Times New Roman" w:cs="Times New Roman"/>
        </w:rPr>
        <w:t>;</w:t>
      </w:r>
      <w:r>
        <w:rPr>
          <w:rFonts w:ascii="Times New Roman" w:hAnsi="Times New Roman" w:cs="Times New Roman"/>
        </w:rPr>
        <w:t>17:2501</w:t>
      </w:r>
      <w:proofErr w:type="gramEnd"/>
      <w:r>
        <w:rPr>
          <w:rFonts w:ascii="Times New Roman" w:hAnsi="Times New Roman" w:cs="Times New Roman"/>
        </w:rPr>
        <w:t xml:space="preserve">-2508. </w:t>
      </w:r>
    </w:p>
    <w:p w14:paraId="0ECE4A3E" w14:textId="491618A1" w:rsidR="007B5C49" w:rsidRPr="00A16239" w:rsidRDefault="007739BE" w:rsidP="0004608A">
      <w:pPr>
        <w:spacing w:after="0" w:line="480" w:lineRule="auto"/>
        <w:ind w:left="284" w:hanging="284"/>
        <w:rPr>
          <w:rFonts w:ascii="Times New Roman" w:hAnsi="Times New Roman" w:cs="Times New Roman"/>
        </w:rPr>
      </w:pPr>
      <w:r>
        <w:rPr>
          <w:rFonts w:ascii="Times New Roman" w:hAnsi="Times New Roman" w:cs="Times New Roman"/>
        </w:rPr>
        <w:t>10.</w:t>
      </w:r>
      <w:r w:rsidR="000E2C4C">
        <w:rPr>
          <w:rFonts w:ascii="Times New Roman" w:hAnsi="Times New Roman" w:cs="Times New Roman"/>
        </w:rPr>
        <w:t xml:space="preserve"> </w:t>
      </w:r>
      <w:r w:rsidR="007B5C49" w:rsidRPr="00A16239">
        <w:rPr>
          <w:rFonts w:ascii="Times New Roman" w:hAnsi="Times New Roman" w:cs="Times New Roman"/>
        </w:rPr>
        <w:t xml:space="preserve">Fine JP, </w:t>
      </w:r>
      <w:proofErr w:type="spellStart"/>
      <w:r w:rsidR="007B5C49" w:rsidRPr="00A16239">
        <w:rPr>
          <w:rFonts w:ascii="Times New Roman" w:hAnsi="Times New Roman" w:cs="Times New Roman"/>
        </w:rPr>
        <w:t>Gray</w:t>
      </w:r>
      <w:proofErr w:type="spellEnd"/>
      <w:r w:rsidR="007B5C49" w:rsidRPr="00A16239">
        <w:rPr>
          <w:rFonts w:ascii="Times New Roman" w:hAnsi="Times New Roman" w:cs="Times New Roman"/>
        </w:rPr>
        <w:t xml:space="preserve"> RJ. A proportional hazards model for the </w:t>
      </w:r>
      <w:proofErr w:type="spellStart"/>
      <w:r w:rsidR="007B5C49" w:rsidRPr="00A16239">
        <w:rPr>
          <w:rFonts w:ascii="Times New Roman" w:hAnsi="Times New Roman" w:cs="Times New Roman"/>
        </w:rPr>
        <w:t>subdistribution</w:t>
      </w:r>
      <w:proofErr w:type="spellEnd"/>
      <w:r w:rsidR="007B5C49" w:rsidRPr="00A16239">
        <w:rPr>
          <w:rFonts w:ascii="Times New Roman" w:hAnsi="Times New Roman" w:cs="Times New Roman"/>
        </w:rPr>
        <w:t xml:space="preserve"> of a competing risk. </w:t>
      </w:r>
      <w:r w:rsidR="007B5C49" w:rsidRPr="00A16239">
        <w:rPr>
          <w:rFonts w:ascii="Times New Roman" w:hAnsi="Times New Roman" w:cs="Times New Roman"/>
          <w:i/>
        </w:rPr>
        <w:t xml:space="preserve">J American Statistical Association </w:t>
      </w:r>
      <w:r w:rsidR="007B5C49" w:rsidRPr="00A16239">
        <w:rPr>
          <w:rFonts w:ascii="Times New Roman" w:hAnsi="Times New Roman" w:cs="Times New Roman"/>
        </w:rPr>
        <w:t>1999</w:t>
      </w:r>
      <w:proofErr w:type="gramStart"/>
      <w:r w:rsidR="007B5C49" w:rsidRPr="00A16239">
        <w:rPr>
          <w:rFonts w:ascii="Times New Roman" w:hAnsi="Times New Roman" w:cs="Times New Roman"/>
        </w:rPr>
        <w:t>;94:496</w:t>
      </w:r>
      <w:proofErr w:type="gramEnd"/>
      <w:r w:rsidR="007B5C49" w:rsidRPr="00A16239">
        <w:rPr>
          <w:rFonts w:ascii="Times New Roman" w:hAnsi="Times New Roman" w:cs="Times New Roman"/>
        </w:rPr>
        <w:t>-509.</w:t>
      </w:r>
    </w:p>
    <w:p w14:paraId="5AC7F59B" w14:textId="7C26CD07" w:rsidR="007B5C49" w:rsidRPr="00A16239" w:rsidRDefault="007739BE" w:rsidP="0004608A">
      <w:pPr>
        <w:spacing w:after="0" w:line="480" w:lineRule="auto"/>
        <w:ind w:left="284" w:hanging="284"/>
        <w:rPr>
          <w:rFonts w:ascii="Times New Roman" w:hAnsi="Times New Roman" w:cs="Times New Roman"/>
        </w:rPr>
      </w:pPr>
      <w:r>
        <w:rPr>
          <w:rFonts w:ascii="Times New Roman" w:hAnsi="Times New Roman" w:cs="Times New Roman"/>
        </w:rPr>
        <w:lastRenderedPageBreak/>
        <w:t>11</w:t>
      </w:r>
      <w:r w:rsidR="000E2C4C">
        <w:rPr>
          <w:rFonts w:ascii="Times New Roman" w:hAnsi="Times New Roman" w:cs="Times New Roman"/>
        </w:rPr>
        <w:t xml:space="preserve">. </w:t>
      </w:r>
      <w:r w:rsidR="007B5C49" w:rsidRPr="00A16239">
        <w:rPr>
          <w:rFonts w:ascii="Times New Roman" w:hAnsi="Times New Roman" w:cs="Times New Roman"/>
        </w:rPr>
        <w:t xml:space="preserve">HIV-CAUSAL Collaboration. Impact of antiretroviral therapy on tuberculosis incidence among HIV-positive patients in high-income countries.  </w:t>
      </w:r>
      <w:r w:rsidR="007B5C49" w:rsidRPr="00A16239">
        <w:rPr>
          <w:rFonts w:ascii="Times New Roman" w:hAnsi="Times New Roman" w:cs="Times New Roman"/>
          <w:i/>
        </w:rPr>
        <w:t>Clinical Infectious Diseases</w:t>
      </w:r>
      <w:r w:rsidR="007B5C49" w:rsidRPr="00A16239">
        <w:rPr>
          <w:rFonts w:ascii="Times New Roman" w:hAnsi="Times New Roman" w:cs="Times New Roman"/>
        </w:rPr>
        <w:t xml:space="preserve"> 2012</w:t>
      </w:r>
      <w:proofErr w:type="gramStart"/>
      <w:r w:rsidR="007B5C49" w:rsidRPr="00A16239">
        <w:rPr>
          <w:rFonts w:ascii="Times New Roman" w:hAnsi="Times New Roman" w:cs="Times New Roman"/>
        </w:rPr>
        <w:t>;54:1364</w:t>
      </w:r>
      <w:proofErr w:type="gramEnd"/>
      <w:r w:rsidR="007B5C49" w:rsidRPr="00A16239">
        <w:rPr>
          <w:rFonts w:ascii="Times New Roman" w:hAnsi="Times New Roman" w:cs="Times New Roman"/>
        </w:rPr>
        <w:t>–72</w:t>
      </w:r>
    </w:p>
    <w:p w14:paraId="07EB979B" w14:textId="19809796" w:rsidR="007B5C49" w:rsidRPr="00A16239" w:rsidRDefault="007739BE" w:rsidP="0004608A">
      <w:pPr>
        <w:spacing w:after="0" w:line="480" w:lineRule="auto"/>
        <w:ind w:left="284" w:hanging="284"/>
        <w:rPr>
          <w:rFonts w:ascii="Times New Roman" w:hAnsi="Times New Roman" w:cs="Times New Roman"/>
        </w:rPr>
      </w:pPr>
      <w:r>
        <w:rPr>
          <w:rFonts w:ascii="Times New Roman" w:hAnsi="Times New Roman" w:cs="Times New Roman"/>
        </w:rPr>
        <w:t>12</w:t>
      </w:r>
      <w:r w:rsidR="000E2C4C">
        <w:rPr>
          <w:rFonts w:ascii="Times New Roman" w:hAnsi="Times New Roman" w:cs="Times New Roman"/>
        </w:rPr>
        <w:t xml:space="preserve">. </w:t>
      </w:r>
      <w:r w:rsidR="007B5C49" w:rsidRPr="00A16239">
        <w:rPr>
          <w:rFonts w:ascii="Times New Roman" w:hAnsi="Times New Roman" w:cs="Times New Roman"/>
        </w:rPr>
        <w:t xml:space="preserve">Ingle SM, May M, Uebel K, Timmerman V, Kotze E, Bachmann MO, </w:t>
      </w:r>
      <w:r w:rsidR="007B5C49" w:rsidRPr="00CA799B">
        <w:rPr>
          <w:rFonts w:ascii="Times New Roman" w:hAnsi="Times New Roman" w:cs="Times New Roman"/>
          <w:i/>
        </w:rPr>
        <w:t>et al</w:t>
      </w:r>
      <w:r w:rsidR="007B5C49" w:rsidRPr="00A16239">
        <w:rPr>
          <w:rFonts w:ascii="Times New Roman" w:hAnsi="Times New Roman" w:cs="Times New Roman"/>
        </w:rPr>
        <w:t xml:space="preserve">. Outcomes in </w:t>
      </w:r>
      <w:r w:rsidR="008552DC" w:rsidRPr="00A16239">
        <w:rPr>
          <w:rFonts w:ascii="Times New Roman" w:hAnsi="Times New Roman" w:cs="Times New Roman"/>
        </w:rPr>
        <w:t>patients waiting for antiretroviral treatment in the Free State province, South Africa: prospective linkage study</w:t>
      </w:r>
      <w:r w:rsidR="007B5C49" w:rsidRPr="00A16239">
        <w:rPr>
          <w:rFonts w:ascii="Times New Roman" w:hAnsi="Times New Roman" w:cs="Times New Roman"/>
        </w:rPr>
        <w:t xml:space="preserve">. </w:t>
      </w:r>
      <w:r w:rsidR="007B5C49" w:rsidRPr="00A16239">
        <w:rPr>
          <w:rFonts w:ascii="Times New Roman" w:hAnsi="Times New Roman" w:cs="Times New Roman"/>
          <w:i/>
        </w:rPr>
        <w:t>AIDS</w:t>
      </w:r>
      <w:r w:rsidR="00102139">
        <w:rPr>
          <w:rFonts w:ascii="Times New Roman" w:hAnsi="Times New Roman" w:cs="Times New Roman"/>
        </w:rPr>
        <w:t xml:space="preserve"> 2010</w:t>
      </w:r>
      <w:proofErr w:type="gramStart"/>
      <w:r w:rsidR="00102139">
        <w:rPr>
          <w:rFonts w:ascii="Times New Roman" w:hAnsi="Times New Roman" w:cs="Times New Roman"/>
        </w:rPr>
        <w:t>;</w:t>
      </w:r>
      <w:r w:rsidR="007B5C49" w:rsidRPr="00A16239">
        <w:rPr>
          <w:rFonts w:ascii="Times New Roman" w:hAnsi="Times New Roman" w:cs="Times New Roman"/>
        </w:rPr>
        <w:t>24:2717</w:t>
      </w:r>
      <w:proofErr w:type="gramEnd"/>
      <w:r w:rsidR="007B5C49" w:rsidRPr="00A16239">
        <w:rPr>
          <w:rFonts w:ascii="Times New Roman" w:hAnsi="Times New Roman" w:cs="Times New Roman"/>
        </w:rPr>
        <w:t xml:space="preserve">-2725. </w:t>
      </w:r>
    </w:p>
    <w:p w14:paraId="377D5638" w14:textId="77777777" w:rsidR="00A23E3F" w:rsidRDefault="00A23E3F" w:rsidP="0004608A">
      <w:pPr>
        <w:spacing w:after="0" w:line="480" w:lineRule="auto"/>
        <w:ind w:left="284" w:hanging="284"/>
        <w:rPr>
          <w:rFonts w:ascii="Times New Roman" w:hAnsi="Times New Roman" w:cs="Times New Roman"/>
        </w:rPr>
      </w:pPr>
      <w:r>
        <w:rPr>
          <w:rFonts w:asciiTheme="majorBidi" w:hAnsiTheme="majorBidi" w:cstheme="majorBidi"/>
        </w:rPr>
        <w:t xml:space="preserve">13. </w:t>
      </w:r>
      <w:r w:rsidRPr="00A16239">
        <w:rPr>
          <w:rFonts w:ascii="Times New Roman" w:hAnsi="Times New Roman" w:cs="Times New Roman"/>
        </w:rPr>
        <w:t xml:space="preserve">Haines A, Ashcroft R, Coggon D, Coggon D, Coulter A, </w:t>
      </w:r>
      <w:proofErr w:type="spellStart"/>
      <w:r w:rsidRPr="00A16239">
        <w:rPr>
          <w:rFonts w:ascii="Times New Roman" w:hAnsi="Times New Roman" w:cs="Times New Roman"/>
        </w:rPr>
        <w:t>Doyal</w:t>
      </w:r>
      <w:proofErr w:type="spellEnd"/>
      <w:r w:rsidRPr="00A16239">
        <w:rPr>
          <w:rFonts w:ascii="Times New Roman" w:hAnsi="Times New Roman" w:cs="Times New Roman"/>
        </w:rPr>
        <w:t xml:space="preserve"> L, </w:t>
      </w:r>
      <w:r w:rsidRPr="00CA799B">
        <w:rPr>
          <w:rFonts w:ascii="Times New Roman" w:hAnsi="Times New Roman" w:cs="Times New Roman"/>
          <w:i/>
        </w:rPr>
        <w:t>et al</w:t>
      </w:r>
      <w:r w:rsidRPr="00A16239">
        <w:rPr>
          <w:rFonts w:ascii="Times New Roman" w:hAnsi="Times New Roman" w:cs="Times New Roman"/>
        </w:rPr>
        <w:t xml:space="preserve">. </w:t>
      </w:r>
      <w:r w:rsidRPr="00A16239">
        <w:rPr>
          <w:rFonts w:ascii="Times New Roman" w:hAnsi="Times New Roman" w:cs="Times New Roman"/>
          <w:i/>
        </w:rPr>
        <w:t>Personal Information in Medical Research.</w:t>
      </w:r>
      <w:r w:rsidRPr="00A16239">
        <w:rPr>
          <w:rFonts w:ascii="Times New Roman" w:hAnsi="Times New Roman" w:cs="Times New Roman"/>
        </w:rPr>
        <w:t xml:space="preserve"> Medical Research Council 2000. </w:t>
      </w:r>
      <w:hyperlink r:id="rId9" w:history="1">
        <w:r w:rsidRPr="00A16239">
          <w:rPr>
            <w:rStyle w:val="Hyperlink"/>
            <w:rFonts w:ascii="Times New Roman" w:hAnsi="Times New Roman" w:cs="Times New Roman"/>
            <w:color w:val="auto"/>
            <w:u w:val="none"/>
          </w:rPr>
          <w:t>http://www.mrc.ac.uk/news-events/publications/personal-information-in-medical-research/</w:t>
        </w:r>
      </w:hyperlink>
      <w:r w:rsidRPr="00A16239">
        <w:rPr>
          <w:rFonts w:ascii="Times New Roman" w:hAnsi="Times New Roman" w:cs="Times New Roman"/>
        </w:rPr>
        <w:t xml:space="preserve"> (accessed March 17, 2015).</w:t>
      </w:r>
      <w:r>
        <w:rPr>
          <w:rFonts w:ascii="Times New Roman" w:hAnsi="Times New Roman" w:cs="Times New Roman"/>
        </w:rPr>
        <w:t xml:space="preserve"> </w:t>
      </w:r>
    </w:p>
    <w:p w14:paraId="7423BDC4" w14:textId="51CD7916" w:rsidR="007B5C49" w:rsidRPr="00A16239" w:rsidRDefault="007739BE" w:rsidP="0004608A">
      <w:pPr>
        <w:spacing w:after="0" w:line="480" w:lineRule="auto"/>
        <w:ind w:left="284" w:hanging="284"/>
        <w:rPr>
          <w:rFonts w:ascii="Times New Roman" w:hAnsi="Times New Roman" w:cs="Times New Roman"/>
        </w:rPr>
      </w:pPr>
      <w:r>
        <w:rPr>
          <w:rFonts w:ascii="Times New Roman" w:hAnsi="Times New Roman" w:cs="Times New Roman"/>
        </w:rPr>
        <w:t>14</w:t>
      </w:r>
      <w:r w:rsidR="000E2C4C">
        <w:rPr>
          <w:rFonts w:ascii="Times New Roman" w:hAnsi="Times New Roman" w:cs="Times New Roman"/>
        </w:rPr>
        <w:t xml:space="preserve">. </w:t>
      </w:r>
      <w:r w:rsidR="007B5C49" w:rsidRPr="00A16239">
        <w:rPr>
          <w:rFonts w:ascii="Times New Roman" w:hAnsi="Times New Roman" w:cs="Times New Roman"/>
        </w:rPr>
        <w:t>Statisti</w:t>
      </w:r>
      <w:r w:rsidR="008552DC" w:rsidRPr="00A16239">
        <w:rPr>
          <w:rFonts w:ascii="Times New Roman" w:hAnsi="Times New Roman" w:cs="Times New Roman"/>
        </w:rPr>
        <w:t xml:space="preserve">cs South Africa. </w:t>
      </w:r>
      <w:r w:rsidR="008552DC" w:rsidRPr="000E2C4C">
        <w:rPr>
          <w:rFonts w:ascii="Times New Roman" w:hAnsi="Times New Roman" w:cs="Times New Roman"/>
          <w:i/>
        </w:rPr>
        <w:t>Mortality and Causes of D</w:t>
      </w:r>
      <w:r w:rsidR="007B5C49" w:rsidRPr="000E2C4C">
        <w:rPr>
          <w:rFonts w:ascii="Times New Roman" w:hAnsi="Times New Roman" w:cs="Times New Roman"/>
          <w:i/>
        </w:rPr>
        <w:t>eath in South</w:t>
      </w:r>
      <w:r w:rsidR="008552DC" w:rsidRPr="000E2C4C">
        <w:rPr>
          <w:rFonts w:ascii="Times New Roman" w:hAnsi="Times New Roman" w:cs="Times New Roman"/>
          <w:i/>
        </w:rPr>
        <w:t xml:space="preserve"> Africa, 1997–2003: Findings from Death N</w:t>
      </w:r>
      <w:r w:rsidR="007B5C49" w:rsidRPr="000E2C4C">
        <w:rPr>
          <w:rFonts w:ascii="Times New Roman" w:hAnsi="Times New Roman" w:cs="Times New Roman"/>
          <w:i/>
        </w:rPr>
        <w:t>otification.</w:t>
      </w:r>
      <w:r w:rsidR="007B5C49" w:rsidRPr="00A16239">
        <w:rPr>
          <w:rFonts w:ascii="Times New Roman" w:hAnsi="Times New Roman" w:cs="Times New Roman"/>
        </w:rPr>
        <w:t xml:space="preserve"> Pretoria: Statistics South Africa, 2005.</w:t>
      </w:r>
    </w:p>
    <w:p w14:paraId="1A340BB4" w14:textId="0C4A8B5C" w:rsidR="007B5C49" w:rsidRPr="00A16239" w:rsidRDefault="007739BE" w:rsidP="0004608A">
      <w:pPr>
        <w:spacing w:after="0" w:line="480" w:lineRule="auto"/>
        <w:ind w:left="284" w:hanging="284"/>
        <w:rPr>
          <w:rFonts w:ascii="Times New Roman" w:hAnsi="Times New Roman" w:cs="Times New Roman"/>
        </w:rPr>
      </w:pPr>
      <w:r>
        <w:rPr>
          <w:rFonts w:ascii="Times New Roman" w:hAnsi="Times New Roman" w:cs="Times New Roman"/>
        </w:rPr>
        <w:t>15</w:t>
      </w:r>
      <w:r w:rsidR="000E2C4C">
        <w:rPr>
          <w:rFonts w:ascii="Times New Roman" w:hAnsi="Times New Roman" w:cs="Times New Roman"/>
        </w:rPr>
        <w:t xml:space="preserve">. </w:t>
      </w:r>
      <w:r w:rsidR="007B5C49" w:rsidRPr="00A16239">
        <w:rPr>
          <w:rFonts w:ascii="Times New Roman" w:hAnsi="Times New Roman" w:cs="Times New Roman"/>
        </w:rPr>
        <w:t>White IR, Royston P, Wood AM. Multiple imput</w:t>
      </w:r>
      <w:r w:rsidR="004D301D" w:rsidRPr="00A16239">
        <w:rPr>
          <w:rFonts w:ascii="Times New Roman" w:hAnsi="Times New Roman" w:cs="Times New Roman"/>
        </w:rPr>
        <w:t>ation using chained equations: i</w:t>
      </w:r>
      <w:r w:rsidR="007B5C49" w:rsidRPr="00A16239">
        <w:rPr>
          <w:rFonts w:ascii="Times New Roman" w:hAnsi="Times New Roman" w:cs="Times New Roman"/>
        </w:rPr>
        <w:t xml:space="preserve">ssues and guidance for practice. </w:t>
      </w:r>
      <w:r w:rsidR="007B5C49" w:rsidRPr="00A16239">
        <w:rPr>
          <w:rFonts w:ascii="Times New Roman" w:hAnsi="Times New Roman" w:cs="Times New Roman"/>
          <w:i/>
        </w:rPr>
        <w:t>Statistics in Medicine</w:t>
      </w:r>
      <w:r w:rsidR="007B5C49" w:rsidRPr="00A16239">
        <w:rPr>
          <w:rFonts w:ascii="Times New Roman" w:hAnsi="Times New Roman" w:cs="Times New Roman"/>
        </w:rPr>
        <w:t xml:space="preserve"> 2011</w:t>
      </w:r>
      <w:proofErr w:type="gramStart"/>
      <w:r w:rsidR="007B5C49" w:rsidRPr="00A16239">
        <w:rPr>
          <w:rFonts w:ascii="Times New Roman" w:hAnsi="Times New Roman" w:cs="Times New Roman"/>
        </w:rPr>
        <w:t>;30:377</w:t>
      </w:r>
      <w:proofErr w:type="gramEnd"/>
      <w:r w:rsidR="007B5C49" w:rsidRPr="00A16239">
        <w:rPr>
          <w:rFonts w:ascii="Times New Roman" w:hAnsi="Times New Roman" w:cs="Times New Roman"/>
        </w:rPr>
        <w:t xml:space="preserve">-399. </w:t>
      </w:r>
    </w:p>
    <w:p w14:paraId="59B1C9D6" w14:textId="03F25E8D" w:rsidR="007B5C49" w:rsidRPr="00A16239" w:rsidRDefault="00A23E3F" w:rsidP="0004608A">
      <w:pPr>
        <w:spacing w:after="0" w:line="480" w:lineRule="auto"/>
        <w:ind w:left="284" w:hanging="284"/>
        <w:rPr>
          <w:rFonts w:ascii="Times New Roman" w:hAnsi="Times New Roman" w:cs="Times New Roman"/>
        </w:rPr>
      </w:pPr>
      <w:r>
        <w:rPr>
          <w:rFonts w:ascii="Times New Roman" w:hAnsi="Times New Roman" w:cs="Times New Roman"/>
        </w:rPr>
        <w:t>16</w:t>
      </w:r>
      <w:r w:rsidR="000E2C4C">
        <w:rPr>
          <w:rFonts w:ascii="Times New Roman" w:hAnsi="Times New Roman" w:cs="Times New Roman"/>
        </w:rPr>
        <w:t xml:space="preserve">. </w:t>
      </w:r>
      <w:proofErr w:type="spellStart"/>
      <w:r w:rsidR="007B5C49" w:rsidRPr="00A16239">
        <w:rPr>
          <w:rFonts w:ascii="Times New Roman" w:hAnsi="Times New Roman" w:cs="Times New Roman"/>
        </w:rPr>
        <w:t>StataCorp</w:t>
      </w:r>
      <w:proofErr w:type="spellEnd"/>
      <w:r w:rsidR="007B5C49" w:rsidRPr="00A16239">
        <w:rPr>
          <w:rFonts w:ascii="Times New Roman" w:hAnsi="Times New Roman" w:cs="Times New Roman"/>
          <w:i/>
        </w:rPr>
        <w:t>. Stata: Release 12. Statistical Software</w:t>
      </w:r>
      <w:r w:rsidR="007B5C49" w:rsidRPr="00A16239">
        <w:rPr>
          <w:rFonts w:ascii="Times New Roman" w:hAnsi="Times New Roman" w:cs="Times New Roman"/>
        </w:rPr>
        <w:t xml:space="preserve">. College Station, TX: </w:t>
      </w:r>
      <w:proofErr w:type="spellStart"/>
      <w:r w:rsidR="007B5C49" w:rsidRPr="00A16239">
        <w:rPr>
          <w:rFonts w:ascii="Times New Roman" w:hAnsi="Times New Roman" w:cs="Times New Roman"/>
        </w:rPr>
        <w:t>StataCorp</w:t>
      </w:r>
      <w:proofErr w:type="spellEnd"/>
      <w:r w:rsidR="007B5C49" w:rsidRPr="00A16239">
        <w:rPr>
          <w:rFonts w:ascii="Times New Roman" w:hAnsi="Times New Roman" w:cs="Times New Roman"/>
        </w:rPr>
        <w:t xml:space="preserve"> LP. 2011.</w:t>
      </w:r>
    </w:p>
    <w:p w14:paraId="783EA6E9" w14:textId="4850A1B9" w:rsidR="00A16239" w:rsidRPr="00A16239" w:rsidRDefault="007739BE" w:rsidP="00BC3106">
      <w:pPr>
        <w:spacing w:after="0" w:line="480" w:lineRule="auto"/>
        <w:ind w:left="284" w:hanging="284"/>
        <w:rPr>
          <w:rFonts w:asciiTheme="majorBidi" w:hAnsiTheme="majorBidi" w:cstheme="majorBidi"/>
        </w:rPr>
      </w:pPr>
      <w:r>
        <w:rPr>
          <w:rFonts w:asciiTheme="majorBidi" w:hAnsiTheme="majorBidi" w:cstheme="majorBidi"/>
        </w:rPr>
        <w:t>17</w:t>
      </w:r>
      <w:r w:rsidR="000E2C4C">
        <w:rPr>
          <w:rFonts w:asciiTheme="majorBidi" w:hAnsiTheme="majorBidi" w:cstheme="majorBidi"/>
        </w:rPr>
        <w:t xml:space="preserve">. </w:t>
      </w:r>
      <w:r w:rsidR="00A16239" w:rsidRPr="00A16239">
        <w:rPr>
          <w:rFonts w:asciiTheme="majorBidi" w:hAnsiTheme="majorBidi" w:cstheme="majorBidi"/>
        </w:rPr>
        <w:t>Rubin D. Multiple imputation for nonresponse in surveys. New York: Wiley; 1987.</w:t>
      </w:r>
    </w:p>
    <w:p w14:paraId="5CAF6B5C" w14:textId="77777777" w:rsidR="00A23E3F" w:rsidRDefault="00A23E3F" w:rsidP="00BC3106">
      <w:pPr>
        <w:spacing w:after="0" w:line="480" w:lineRule="auto"/>
        <w:ind w:left="284" w:hanging="284"/>
        <w:rPr>
          <w:rFonts w:asciiTheme="majorBidi" w:hAnsiTheme="majorBidi" w:cstheme="majorBidi"/>
        </w:rPr>
      </w:pPr>
      <w:r>
        <w:rPr>
          <w:rFonts w:asciiTheme="majorBidi" w:hAnsiTheme="majorBidi" w:cstheme="majorBidi"/>
        </w:rPr>
        <w:t xml:space="preserve">18. </w:t>
      </w:r>
      <w:proofErr w:type="spellStart"/>
      <w:r w:rsidRPr="00167DF3">
        <w:rPr>
          <w:rFonts w:asciiTheme="majorBidi" w:hAnsiTheme="majorBidi" w:cstheme="majorBidi"/>
        </w:rPr>
        <w:t>StataCorp</w:t>
      </w:r>
      <w:proofErr w:type="spellEnd"/>
      <w:r w:rsidRPr="00167DF3">
        <w:rPr>
          <w:rFonts w:asciiTheme="majorBidi" w:hAnsiTheme="majorBidi" w:cstheme="majorBidi"/>
        </w:rPr>
        <w:t xml:space="preserve">. Stata: Release 14. Statistical Software. </w:t>
      </w:r>
      <w:r>
        <w:rPr>
          <w:rFonts w:asciiTheme="majorBidi" w:hAnsiTheme="majorBidi" w:cstheme="majorBidi"/>
        </w:rPr>
        <w:t xml:space="preserve">Users Guide. </w:t>
      </w:r>
      <w:r w:rsidRPr="00167DF3">
        <w:rPr>
          <w:rFonts w:asciiTheme="majorBidi" w:hAnsiTheme="majorBidi" w:cstheme="majorBidi"/>
        </w:rPr>
        <w:t xml:space="preserve">College Station, TX: </w:t>
      </w:r>
      <w:proofErr w:type="spellStart"/>
      <w:r w:rsidRPr="00167DF3">
        <w:rPr>
          <w:rFonts w:asciiTheme="majorBidi" w:hAnsiTheme="majorBidi" w:cstheme="majorBidi"/>
        </w:rPr>
        <w:t>StataCorp</w:t>
      </w:r>
      <w:proofErr w:type="spellEnd"/>
      <w:r w:rsidRPr="00167DF3">
        <w:rPr>
          <w:rFonts w:asciiTheme="majorBidi" w:hAnsiTheme="majorBidi" w:cstheme="majorBidi"/>
        </w:rPr>
        <w:t xml:space="preserve"> LP</w:t>
      </w:r>
      <w:r>
        <w:rPr>
          <w:rFonts w:asciiTheme="majorBidi" w:hAnsiTheme="majorBidi" w:cstheme="majorBidi"/>
        </w:rPr>
        <w:t xml:space="preserve"> 2015.  328-333. </w:t>
      </w:r>
    </w:p>
    <w:p w14:paraId="4DCDA89F" w14:textId="5BCC356B" w:rsidR="000E0ECA" w:rsidRDefault="00A23E3F" w:rsidP="0004608A">
      <w:pPr>
        <w:spacing w:after="0" w:line="480" w:lineRule="auto"/>
        <w:ind w:left="284" w:hanging="284"/>
        <w:rPr>
          <w:rFonts w:ascii="Times New Roman" w:hAnsi="Times New Roman" w:cs="Times New Roman"/>
        </w:rPr>
      </w:pPr>
      <w:r>
        <w:rPr>
          <w:rFonts w:ascii="Times New Roman" w:hAnsi="Times New Roman" w:cs="Times New Roman"/>
        </w:rPr>
        <w:t>19</w:t>
      </w:r>
      <w:r w:rsidR="000E2C4C">
        <w:rPr>
          <w:rFonts w:ascii="Times New Roman" w:hAnsi="Times New Roman" w:cs="Times New Roman"/>
        </w:rPr>
        <w:t xml:space="preserve">. </w:t>
      </w:r>
      <w:r w:rsidR="000E0ECA" w:rsidRPr="000E0ECA">
        <w:rPr>
          <w:rFonts w:ascii="Times New Roman" w:hAnsi="Times New Roman" w:cs="Times New Roman"/>
        </w:rPr>
        <w:t xml:space="preserve">Zwarenstein M, Fairall LR, Lombard C, </w:t>
      </w:r>
      <w:proofErr w:type="spellStart"/>
      <w:r w:rsidR="000E0ECA" w:rsidRPr="000E0ECA">
        <w:rPr>
          <w:rFonts w:ascii="Times New Roman" w:hAnsi="Times New Roman" w:cs="Times New Roman"/>
        </w:rPr>
        <w:t>Mayers</w:t>
      </w:r>
      <w:proofErr w:type="spellEnd"/>
      <w:r w:rsidR="000E0ECA" w:rsidRPr="000E0ECA">
        <w:rPr>
          <w:rFonts w:ascii="Times New Roman" w:hAnsi="Times New Roman" w:cs="Times New Roman"/>
        </w:rPr>
        <w:t xml:space="preserve"> P, </w:t>
      </w:r>
      <w:proofErr w:type="spellStart"/>
      <w:r w:rsidR="000E0ECA" w:rsidRPr="000E0ECA">
        <w:rPr>
          <w:rFonts w:ascii="Times New Roman" w:hAnsi="Times New Roman" w:cs="Times New Roman"/>
        </w:rPr>
        <w:t>Bheekie</w:t>
      </w:r>
      <w:proofErr w:type="spellEnd"/>
      <w:r w:rsidR="000E0ECA" w:rsidRPr="000E0ECA">
        <w:rPr>
          <w:rFonts w:ascii="Times New Roman" w:hAnsi="Times New Roman" w:cs="Times New Roman"/>
        </w:rPr>
        <w:t xml:space="preserve"> A, English RG, </w:t>
      </w:r>
      <w:r w:rsidR="0032537F">
        <w:rPr>
          <w:rFonts w:ascii="Times New Roman" w:hAnsi="Times New Roman" w:cs="Times New Roman"/>
        </w:rPr>
        <w:t>et al</w:t>
      </w:r>
      <w:r w:rsidR="000E0ECA" w:rsidRPr="000E0ECA">
        <w:rPr>
          <w:rFonts w:ascii="Times New Roman" w:hAnsi="Times New Roman" w:cs="Times New Roman"/>
        </w:rPr>
        <w:t xml:space="preserve">. Outreach education integrates HIV/AIDS/ART and tuberculosis care in South African primary care clinics: a pragmatic cluster randomized trial. </w:t>
      </w:r>
      <w:r w:rsidR="000E0ECA" w:rsidRPr="00102139">
        <w:rPr>
          <w:rFonts w:ascii="Times New Roman" w:hAnsi="Times New Roman" w:cs="Times New Roman"/>
          <w:i/>
        </w:rPr>
        <w:t>British Medical Journal</w:t>
      </w:r>
      <w:r w:rsidR="000E0ECA" w:rsidRPr="000E0ECA">
        <w:rPr>
          <w:rFonts w:ascii="Times New Roman" w:hAnsi="Times New Roman" w:cs="Times New Roman"/>
        </w:rPr>
        <w:t xml:space="preserve"> 2011; 342:d2022.</w:t>
      </w:r>
    </w:p>
    <w:p w14:paraId="157AC4F0" w14:textId="62AF27E8" w:rsidR="000E0ECA" w:rsidRPr="000E0ECA" w:rsidRDefault="00A23E3F" w:rsidP="0004608A">
      <w:pPr>
        <w:spacing w:after="0" w:line="480" w:lineRule="auto"/>
        <w:ind w:left="284" w:hanging="284"/>
        <w:rPr>
          <w:rFonts w:ascii="Times New Roman" w:hAnsi="Times New Roman" w:cs="Times New Roman"/>
        </w:rPr>
        <w:sectPr w:rsidR="000E0ECA" w:rsidRPr="000E0ECA" w:rsidSect="006874F7">
          <w:headerReference w:type="default" r:id="rId10"/>
          <w:pgSz w:w="11906" w:h="16838"/>
          <w:pgMar w:top="1701" w:right="1701" w:bottom="1701" w:left="1701" w:header="709" w:footer="709" w:gutter="0"/>
          <w:cols w:space="708"/>
          <w:docGrid w:linePitch="360"/>
        </w:sectPr>
      </w:pPr>
      <w:r>
        <w:rPr>
          <w:rFonts w:ascii="Times New Roman" w:hAnsi="Times New Roman" w:cs="Times New Roman"/>
        </w:rPr>
        <w:t>20</w:t>
      </w:r>
      <w:r w:rsidR="000E2C4C">
        <w:rPr>
          <w:rFonts w:ascii="Times New Roman" w:hAnsi="Times New Roman" w:cs="Times New Roman"/>
        </w:rPr>
        <w:t xml:space="preserve">. </w:t>
      </w:r>
      <w:r w:rsidR="000E0ECA" w:rsidRPr="000E0ECA">
        <w:rPr>
          <w:rFonts w:ascii="Times New Roman" w:hAnsi="Times New Roman" w:cs="Times New Roman"/>
        </w:rPr>
        <w:t xml:space="preserve">Fairall L, Bachmann MO, Lombard C, Timmerman V, Uebel K, </w:t>
      </w:r>
      <w:proofErr w:type="gramStart"/>
      <w:r w:rsidR="000E0ECA" w:rsidRPr="000E0ECA">
        <w:rPr>
          <w:rFonts w:ascii="Times New Roman" w:hAnsi="Times New Roman" w:cs="Times New Roman"/>
        </w:rPr>
        <w:t>Zwarenstein</w:t>
      </w:r>
      <w:proofErr w:type="gramEnd"/>
      <w:r w:rsidR="000E0ECA" w:rsidRPr="000E0ECA">
        <w:rPr>
          <w:rFonts w:ascii="Times New Roman" w:hAnsi="Times New Roman" w:cs="Times New Roman"/>
        </w:rPr>
        <w:t xml:space="preserve"> M, </w:t>
      </w:r>
      <w:r w:rsidR="000E0ECA">
        <w:rPr>
          <w:rFonts w:ascii="Times New Roman" w:hAnsi="Times New Roman" w:cs="Times New Roman"/>
        </w:rPr>
        <w:t>et al</w:t>
      </w:r>
      <w:r w:rsidR="000E0ECA" w:rsidRPr="000E0ECA">
        <w:rPr>
          <w:rFonts w:ascii="Times New Roman" w:hAnsi="Times New Roman" w:cs="Times New Roman"/>
        </w:rPr>
        <w:t xml:space="preserve">. Effectiveness of task-shifting antiretroviral treatment from doctors to primary care nurses in South Africa (STRETCH): pragmatic cluster randomised trial. </w:t>
      </w:r>
      <w:r w:rsidR="000E0ECA" w:rsidRPr="000E0ECA">
        <w:rPr>
          <w:rFonts w:ascii="Times New Roman" w:hAnsi="Times New Roman" w:cs="Times New Roman"/>
          <w:i/>
        </w:rPr>
        <w:t>Lancet</w:t>
      </w:r>
      <w:r w:rsidR="000E0ECA" w:rsidRPr="000E0ECA">
        <w:rPr>
          <w:rFonts w:ascii="Times New Roman" w:hAnsi="Times New Roman" w:cs="Times New Roman"/>
        </w:rPr>
        <w:t xml:space="preserve"> 2012; 380: 889–898.  </w:t>
      </w:r>
    </w:p>
    <w:p w14:paraId="0CCEE548" w14:textId="77777777" w:rsidR="00A16239" w:rsidRDefault="00A16239" w:rsidP="00782DF9">
      <w:pPr>
        <w:spacing w:after="0"/>
        <w:ind w:left="284" w:hanging="284"/>
        <w:rPr>
          <w:rFonts w:ascii="Times New Roman" w:hAnsi="Times New Roman" w:cs="Times New Roman"/>
        </w:rPr>
      </w:pPr>
    </w:p>
    <w:p w14:paraId="6C987489" w14:textId="26B67E90" w:rsidR="00B1018D" w:rsidRPr="00E84945" w:rsidRDefault="00B1018D" w:rsidP="00CC323D">
      <w:pPr>
        <w:spacing w:after="0" w:line="240" w:lineRule="auto"/>
        <w:rPr>
          <w:rFonts w:asciiTheme="majorBidi" w:hAnsiTheme="majorBidi" w:cstheme="majorBidi"/>
          <w:b/>
          <w:sz w:val="18"/>
          <w:szCs w:val="18"/>
        </w:rPr>
      </w:pPr>
      <w:r w:rsidRPr="00E84945">
        <w:rPr>
          <w:rFonts w:asciiTheme="majorBidi" w:hAnsiTheme="majorBidi" w:cstheme="majorBidi"/>
          <w:b/>
          <w:sz w:val="18"/>
          <w:szCs w:val="18"/>
        </w:rPr>
        <w:t xml:space="preserve">Table 1. </w:t>
      </w:r>
      <w:r w:rsidR="0099551B" w:rsidRPr="00E84945">
        <w:rPr>
          <w:rFonts w:asciiTheme="majorBidi" w:hAnsiTheme="majorBidi" w:cstheme="majorBidi"/>
          <w:b/>
          <w:sz w:val="18"/>
          <w:szCs w:val="18"/>
        </w:rPr>
        <w:t xml:space="preserve">Characteristics at </w:t>
      </w:r>
      <w:proofErr w:type="spellStart"/>
      <w:r w:rsidR="0032537F">
        <w:rPr>
          <w:rFonts w:asciiTheme="majorBidi" w:hAnsiTheme="majorBidi" w:cstheme="majorBidi"/>
          <w:b/>
          <w:sz w:val="18"/>
          <w:szCs w:val="18"/>
        </w:rPr>
        <w:t>enrollment</w:t>
      </w:r>
      <w:proofErr w:type="spellEnd"/>
      <w:r w:rsidR="0099551B" w:rsidRPr="00E84945">
        <w:rPr>
          <w:rFonts w:asciiTheme="majorBidi" w:hAnsiTheme="majorBidi" w:cstheme="majorBidi"/>
          <w:b/>
          <w:sz w:val="18"/>
          <w:szCs w:val="18"/>
        </w:rPr>
        <w:t xml:space="preserve"> of participants </w:t>
      </w:r>
      <w:r w:rsidR="00BA5102" w:rsidRPr="00E84945">
        <w:rPr>
          <w:rFonts w:asciiTheme="majorBidi" w:hAnsiTheme="majorBidi" w:cstheme="majorBidi"/>
          <w:b/>
          <w:sz w:val="18"/>
          <w:szCs w:val="18"/>
        </w:rPr>
        <w:t xml:space="preserve">associated with </w:t>
      </w:r>
      <w:r w:rsidR="0099551B" w:rsidRPr="00E84945">
        <w:rPr>
          <w:rFonts w:asciiTheme="majorBidi" w:hAnsiTheme="majorBidi" w:cstheme="majorBidi"/>
          <w:b/>
          <w:sz w:val="18"/>
          <w:szCs w:val="18"/>
        </w:rPr>
        <w:t>ART</w:t>
      </w:r>
      <w:r w:rsidR="00BA5102" w:rsidRPr="00E84945">
        <w:rPr>
          <w:rFonts w:asciiTheme="majorBidi" w:hAnsiTheme="majorBidi" w:cstheme="majorBidi"/>
          <w:b/>
          <w:sz w:val="18"/>
          <w:szCs w:val="18"/>
        </w:rPr>
        <w:t xml:space="preserve"> initiation</w:t>
      </w:r>
    </w:p>
    <w:tbl>
      <w:tblPr>
        <w:tblStyle w:val="TableGrid"/>
        <w:tblW w:w="5000" w:type="pct"/>
        <w:tblLook w:val="04A0" w:firstRow="1" w:lastRow="0" w:firstColumn="1" w:lastColumn="0" w:noHBand="0" w:noVBand="1"/>
      </w:tblPr>
      <w:tblGrid>
        <w:gridCol w:w="3511"/>
        <w:gridCol w:w="893"/>
        <w:gridCol w:w="670"/>
        <w:gridCol w:w="1521"/>
        <w:gridCol w:w="1112"/>
        <w:gridCol w:w="1254"/>
        <w:gridCol w:w="1120"/>
        <w:gridCol w:w="2105"/>
        <w:gridCol w:w="812"/>
        <w:gridCol w:w="649"/>
        <w:gridCol w:w="1174"/>
      </w:tblGrid>
      <w:tr w:rsidR="00BC3106" w:rsidRPr="00E84945" w14:paraId="1946B10A" w14:textId="77777777" w:rsidTr="00CA7676">
        <w:trPr>
          <w:trHeight w:hRule="exact" w:val="301"/>
        </w:trPr>
        <w:tc>
          <w:tcPr>
            <w:tcW w:w="1184" w:type="pct"/>
            <w:noWrap/>
            <w:hideMark/>
          </w:tcPr>
          <w:p w14:paraId="2FBBA41B" w14:textId="77777777" w:rsidR="00BC3106" w:rsidRPr="00E84945" w:rsidRDefault="00BC310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Characteristic</w:t>
            </w:r>
          </w:p>
        </w:tc>
        <w:tc>
          <w:tcPr>
            <w:tcW w:w="527" w:type="pct"/>
            <w:gridSpan w:val="2"/>
            <w:noWrap/>
            <w:hideMark/>
          </w:tcPr>
          <w:p w14:paraId="4F10B999" w14:textId="7EB7278E" w:rsidR="00BC3106" w:rsidRPr="00E84945" w:rsidRDefault="00BC3106" w:rsidP="00CA767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All</w:t>
            </w:r>
          </w:p>
        </w:tc>
        <w:tc>
          <w:tcPr>
            <w:tcW w:w="888" w:type="pct"/>
            <w:gridSpan w:val="2"/>
            <w:noWrap/>
            <w:hideMark/>
          </w:tcPr>
          <w:p w14:paraId="3CFD2EA5" w14:textId="32435F3D" w:rsidR="00BC3106" w:rsidRPr="00E84945" w:rsidRDefault="00BC3106" w:rsidP="00CA767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Did not start ART</w:t>
            </w:r>
          </w:p>
        </w:tc>
        <w:tc>
          <w:tcPr>
            <w:tcW w:w="801" w:type="pct"/>
            <w:gridSpan w:val="2"/>
            <w:noWrap/>
            <w:hideMark/>
          </w:tcPr>
          <w:p w14:paraId="2A87D929" w14:textId="3596E4BF" w:rsidR="00BC3106" w:rsidRPr="00E84945" w:rsidRDefault="00BC3106" w:rsidP="00CA767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Started ART</w:t>
            </w:r>
          </w:p>
        </w:tc>
        <w:tc>
          <w:tcPr>
            <w:tcW w:w="710" w:type="pct"/>
            <w:vMerge w:val="restart"/>
            <w:noWrap/>
          </w:tcPr>
          <w:p w14:paraId="38A2B337" w14:textId="77777777" w:rsidR="00BC3106" w:rsidRPr="00E84945" w:rsidRDefault="00BC3106" w:rsidP="00CA767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Adjusted odds ratio*</w:t>
            </w:r>
          </w:p>
        </w:tc>
        <w:tc>
          <w:tcPr>
            <w:tcW w:w="493" w:type="pct"/>
            <w:gridSpan w:val="2"/>
            <w:vMerge w:val="restart"/>
            <w:noWrap/>
          </w:tcPr>
          <w:p w14:paraId="35E312F0" w14:textId="28E257C4" w:rsidR="00BC3106" w:rsidRPr="00E84945" w:rsidRDefault="00BC3106" w:rsidP="00CA767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95% CI</w:t>
            </w:r>
          </w:p>
        </w:tc>
        <w:tc>
          <w:tcPr>
            <w:tcW w:w="396" w:type="pct"/>
            <w:vMerge w:val="restart"/>
            <w:noWrap/>
          </w:tcPr>
          <w:p w14:paraId="635A4645" w14:textId="77777777" w:rsidR="00BC3106" w:rsidRPr="00E84945" w:rsidRDefault="00BC3106" w:rsidP="00CA767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P</w:t>
            </w:r>
          </w:p>
        </w:tc>
      </w:tr>
      <w:tr w:rsidR="00BC3106" w:rsidRPr="00E84945" w14:paraId="46A91D62" w14:textId="77777777" w:rsidTr="00CA7676">
        <w:trPr>
          <w:trHeight w:hRule="exact" w:val="301"/>
        </w:trPr>
        <w:tc>
          <w:tcPr>
            <w:tcW w:w="1184" w:type="pct"/>
            <w:noWrap/>
          </w:tcPr>
          <w:p w14:paraId="48029CA8" w14:textId="77777777" w:rsidR="00BC3106" w:rsidRPr="00E84945" w:rsidRDefault="00BC3106" w:rsidP="00CC323D">
            <w:pPr>
              <w:rPr>
                <w:rFonts w:asciiTheme="majorBidi" w:eastAsia="Times New Roman" w:hAnsiTheme="majorBidi" w:cstheme="majorBidi"/>
                <w:color w:val="000000"/>
                <w:sz w:val="18"/>
                <w:szCs w:val="18"/>
              </w:rPr>
            </w:pPr>
          </w:p>
        </w:tc>
        <w:tc>
          <w:tcPr>
            <w:tcW w:w="301" w:type="pct"/>
            <w:noWrap/>
          </w:tcPr>
          <w:p w14:paraId="2740B293" w14:textId="77777777" w:rsidR="00BC3106" w:rsidRPr="00E84945" w:rsidRDefault="00BC3106" w:rsidP="00BC310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No.</w:t>
            </w:r>
          </w:p>
        </w:tc>
        <w:tc>
          <w:tcPr>
            <w:tcW w:w="226" w:type="pct"/>
            <w:noWrap/>
          </w:tcPr>
          <w:p w14:paraId="780F6733" w14:textId="77777777" w:rsidR="00BC3106" w:rsidRPr="00E84945" w:rsidRDefault="00BC3106" w:rsidP="00BC310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w:t>
            </w:r>
          </w:p>
        </w:tc>
        <w:tc>
          <w:tcPr>
            <w:tcW w:w="513" w:type="pct"/>
            <w:noWrap/>
          </w:tcPr>
          <w:p w14:paraId="01F6F968" w14:textId="77777777" w:rsidR="00BC3106" w:rsidRPr="00E84945" w:rsidRDefault="00BC3106" w:rsidP="00BC310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No.</w:t>
            </w:r>
          </w:p>
        </w:tc>
        <w:tc>
          <w:tcPr>
            <w:tcW w:w="375" w:type="pct"/>
            <w:noWrap/>
          </w:tcPr>
          <w:p w14:paraId="7ACAB137" w14:textId="77777777" w:rsidR="00BC3106" w:rsidRPr="00E84945" w:rsidRDefault="00BC3106" w:rsidP="00BC310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w:t>
            </w:r>
          </w:p>
        </w:tc>
        <w:tc>
          <w:tcPr>
            <w:tcW w:w="423" w:type="pct"/>
            <w:noWrap/>
          </w:tcPr>
          <w:p w14:paraId="4CFD9227" w14:textId="77777777" w:rsidR="00BC3106" w:rsidRPr="00E84945" w:rsidRDefault="00BC3106" w:rsidP="00BC310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No.</w:t>
            </w:r>
          </w:p>
        </w:tc>
        <w:tc>
          <w:tcPr>
            <w:tcW w:w="378" w:type="pct"/>
            <w:noWrap/>
          </w:tcPr>
          <w:p w14:paraId="36DCC6CC" w14:textId="77777777" w:rsidR="00BC3106" w:rsidRPr="00E84945" w:rsidRDefault="00BC3106" w:rsidP="00BC3106">
            <w:pPr>
              <w:jc w:val="cente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w:t>
            </w:r>
          </w:p>
        </w:tc>
        <w:tc>
          <w:tcPr>
            <w:tcW w:w="710" w:type="pct"/>
            <w:vMerge/>
            <w:noWrap/>
          </w:tcPr>
          <w:p w14:paraId="4EC357C6" w14:textId="77777777" w:rsidR="00BC3106" w:rsidRPr="00E84945" w:rsidRDefault="00BC3106" w:rsidP="00CC323D">
            <w:pPr>
              <w:rPr>
                <w:rFonts w:asciiTheme="majorBidi" w:eastAsia="Times New Roman" w:hAnsiTheme="majorBidi" w:cstheme="majorBidi"/>
                <w:color w:val="000000"/>
                <w:sz w:val="18"/>
                <w:szCs w:val="18"/>
              </w:rPr>
            </w:pPr>
          </w:p>
        </w:tc>
        <w:tc>
          <w:tcPr>
            <w:tcW w:w="493" w:type="pct"/>
            <w:gridSpan w:val="2"/>
            <w:vMerge/>
            <w:noWrap/>
          </w:tcPr>
          <w:p w14:paraId="43F194D6" w14:textId="77777777" w:rsidR="00BC3106" w:rsidRPr="00E84945" w:rsidRDefault="00BC3106" w:rsidP="00CC323D">
            <w:pPr>
              <w:rPr>
                <w:rFonts w:asciiTheme="majorBidi" w:eastAsia="Times New Roman" w:hAnsiTheme="majorBidi" w:cstheme="majorBidi"/>
                <w:color w:val="000000"/>
                <w:sz w:val="18"/>
                <w:szCs w:val="18"/>
              </w:rPr>
            </w:pPr>
          </w:p>
        </w:tc>
        <w:tc>
          <w:tcPr>
            <w:tcW w:w="396" w:type="pct"/>
            <w:vMerge/>
            <w:noWrap/>
          </w:tcPr>
          <w:p w14:paraId="25E7BF78" w14:textId="77777777" w:rsidR="00BC3106" w:rsidRPr="00E84945" w:rsidRDefault="00BC3106" w:rsidP="00CC323D">
            <w:pPr>
              <w:rPr>
                <w:rFonts w:asciiTheme="majorBidi" w:eastAsia="Times New Roman" w:hAnsiTheme="majorBidi" w:cstheme="majorBidi"/>
                <w:color w:val="000000"/>
                <w:sz w:val="18"/>
                <w:szCs w:val="18"/>
              </w:rPr>
            </w:pPr>
          </w:p>
        </w:tc>
      </w:tr>
      <w:tr w:rsidR="00E505FB" w:rsidRPr="00E84945" w14:paraId="70C4213D" w14:textId="77777777" w:rsidTr="00CA7676">
        <w:trPr>
          <w:trHeight w:hRule="exact" w:val="301"/>
        </w:trPr>
        <w:tc>
          <w:tcPr>
            <w:tcW w:w="1184" w:type="pct"/>
            <w:noWrap/>
            <w:hideMark/>
          </w:tcPr>
          <w:p w14:paraId="60D91AAE"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Sex male (vs. female)</w:t>
            </w:r>
          </w:p>
        </w:tc>
        <w:tc>
          <w:tcPr>
            <w:tcW w:w="301" w:type="pct"/>
            <w:noWrap/>
            <w:hideMark/>
          </w:tcPr>
          <w:p w14:paraId="03E17C8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24 132</w:t>
            </w:r>
          </w:p>
        </w:tc>
        <w:tc>
          <w:tcPr>
            <w:tcW w:w="226" w:type="pct"/>
            <w:noWrap/>
            <w:hideMark/>
          </w:tcPr>
          <w:p w14:paraId="7C71F491"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32.6</w:t>
            </w:r>
          </w:p>
        </w:tc>
        <w:tc>
          <w:tcPr>
            <w:tcW w:w="513" w:type="pct"/>
            <w:noWrap/>
            <w:vAlign w:val="bottom"/>
            <w:hideMark/>
          </w:tcPr>
          <w:p w14:paraId="3AC0561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10 836</w:t>
            </w:r>
          </w:p>
        </w:tc>
        <w:tc>
          <w:tcPr>
            <w:tcW w:w="375" w:type="pct"/>
            <w:noWrap/>
            <w:vAlign w:val="bottom"/>
            <w:hideMark/>
          </w:tcPr>
          <w:p w14:paraId="7FB45EB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35.9</w:t>
            </w:r>
          </w:p>
        </w:tc>
        <w:tc>
          <w:tcPr>
            <w:tcW w:w="423" w:type="pct"/>
            <w:noWrap/>
            <w:vAlign w:val="bottom"/>
            <w:hideMark/>
          </w:tcPr>
          <w:p w14:paraId="45A1831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13 296</w:t>
            </w:r>
          </w:p>
        </w:tc>
        <w:tc>
          <w:tcPr>
            <w:tcW w:w="378" w:type="pct"/>
            <w:noWrap/>
            <w:vAlign w:val="bottom"/>
            <w:hideMark/>
          </w:tcPr>
          <w:p w14:paraId="602E0A3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30.3</w:t>
            </w:r>
          </w:p>
        </w:tc>
        <w:tc>
          <w:tcPr>
            <w:tcW w:w="710" w:type="pct"/>
            <w:noWrap/>
            <w:hideMark/>
          </w:tcPr>
          <w:p w14:paraId="614A3D5D"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0.57</w:t>
            </w:r>
          </w:p>
        </w:tc>
        <w:tc>
          <w:tcPr>
            <w:tcW w:w="274" w:type="pct"/>
            <w:noWrap/>
            <w:hideMark/>
          </w:tcPr>
          <w:p w14:paraId="7820F5C5"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0.54</w:t>
            </w:r>
          </w:p>
        </w:tc>
        <w:tc>
          <w:tcPr>
            <w:tcW w:w="219" w:type="pct"/>
            <w:noWrap/>
            <w:hideMark/>
          </w:tcPr>
          <w:p w14:paraId="2381705E"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0.60</w:t>
            </w:r>
          </w:p>
        </w:tc>
        <w:tc>
          <w:tcPr>
            <w:tcW w:w="396" w:type="pct"/>
            <w:noWrap/>
            <w:hideMark/>
          </w:tcPr>
          <w:p w14:paraId="37C08BE8"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14C25FA2" w14:textId="77777777" w:rsidTr="00CA7676">
        <w:trPr>
          <w:trHeight w:hRule="exact" w:val="301"/>
        </w:trPr>
        <w:tc>
          <w:tcPr>
            <w:tcW w:w="1184" w:type="pct"/>
            <w:noWrap/>
          </w:tcPr>
          <w:p w14:paraId="2F3C18D2"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Age &lt; 20 years (reference)</w:t>
            </w:r>
          </w:p>
        </w:tc>
        <w:tc>
          <w:tcPr>
            <w:tcW w:w="301" w:type="pct"/>
            <w:noWrap/>
            <w:vAlign w:val="bottom"/>
          </w:tcPr>
          <w:p w14:paraId="2F910D4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991</w:t>
            </w:r>
          </w:p>
        </w:tc>
        <w:tc>
          <w:tcPr>
            <w:tcW w:w="226" w:type="pct"/>
            <w:noWrap/>
            <w:vAlign w:val="bottom"/>
          </w:tcPr>
          <w:p w14:paraId="6AB7203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w:t>
            </w:r>
          </w:p>
        </w:tc>
        <w:tc>
          <w:tcPr>
            <w:tcW w:w="513" w:type="pct"/>
            <w:noWrap/>
            <w:vAlign w:val="bottom"/>
          </w:tcPr>
          <w:p w14:paraId="0E5C3D3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490</w:t>
            </w:r>
          </w:p>
        </w:tc>
        <w:tc>
          <w:tcPr>
            <w:tcW w:w="375" w:type="pct"/>
            <w:noWrap/>
            <w:vAlign w:val="bottom"/>
          </w:tcPr>
          <w:p w14:paraId="03A45EC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1.6</w:t>
            </w:r>
          </w:p>
        </w:tc>
        <w:tc>
          <w:tcPr>
            <w:tcW w:w="423" w:type="pct"/>
            <w:noWrap/>
            <w:vAlign w:val="bottom"/>
          </w:tcPr>
          <w:p w14:paraId="53D4302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501</w:t>
            </w:r>
          </w:p>
        </w:tc>
        <w:tc>
          <w:tcPr>
            <w:tcW w:w="378" w:type="pct"/>
            <w:noWrap/>
            <w:vAlign w:val="bottom"/>
          </w:tcPr>
          <w:p w14:paraId="0E478BA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1.1</w:t>
            </w:r>
          </w:p>
        </w:tc>
        <w:tc>
          <w:tcPr>
            <w:tcW w:w="710" w:type="pct"/>
            <w:noWrap/>
          </w:tcPr>
          <w:p w14:paraId="69C45BF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w:t>
            </w:r>
          </w:p>
        </w:tc>
        <w:tc>
          <w:tcPr>
            <w:tcW w:w="274" w:type="pct"/>
            <w:noWrap/>
          </w:tcPr>
          <w:p w14:paraId="2D088FE2" w14:textId="77777777" w:rsidR="00350BA6" w:rsidRPr="00E84945" w:rsidRDefault="00350BA6" w:rsidP="00CC323D">
            <w:pPr>
              <w:jc w:val="right"/>
              <w:rPr>
                <w:rFonts w:asciiTheme="majorBidi" w:eastAsia="Times New Roman" w:hAnsiTheme="majorBidi" w:cstheme="majorBidi"/>
                <w:color w:val="000000"/>
                <w:sz w:val="18"/>
                <w:szCs w:val="18"/>
              </w:rPr>
            </w:pPr>
          </w:p>
        </w:tc>
        <w:tc>
          <w:tcPr>
            <w:tcW w:w="219" w:type="pct"/>
            <w:noWrap/>
          </w:tcPr>
          <w:p w14:paraId="3C84AEB0" w14:textId="77777777" w:rsidR="00350BA6" w:rsidRPr="00E84945" w:rsidRDefault="00350BA6" w:rsidP="00CC323D">
            <w:pPr>
              <w:jc w:val="right"/>
              <w:rPr>
                <w:rFonts w:asciiTheme="majorBidi" w:eastAsia="Times New Roman" w:hAnsiTheme="majorBidi" w:cstheme="majorBidi"/>
                <w:color w:val="000000"/>
                <w:sz w:val="18"/>
                <w:szCs w:val="18"/>
              </w:rPr>
            </w:pPr>
          </w:p>
        </w:tc>
        <w:tc>
          <w:tcPr>
            <w:tcW w:w="396" w:type="pct"/>
            <w:noWrap/>
          </w:tcPr>
          <w:p w14:paraId="492E6AC2" w14:textId="77777777" w:rsidR="00350BA6" w:rsidRPr="00E84945" w:rsidRDefault="00350BA6" w:rsidP="00CC323D">
            <w:pPr>
              <w:jc w:val="right"/>
              <w:rPr>
                <w:rFonts w:asciiTheme="majorBidi" w:eastAsia="Times New Roman" w:hAnsiTheme="majorBidi" w:cstheme="majorBidi"/>
                <w:color w:val="000000"/>
                <w:sz w:val="18"/>
                <w:szCs w:val="18"/>
              </w:rPr>
            </w:pPr>
          </w:p>
        </w:tc>
      </w:tr>
      <w:tr w:rsidR="00E505FB" w:rsidRPr="00E84945" w14:paraId="4328A61B" w14:textId="77777777" w:rsidTr="00CA7676">
        <w:trPr>
          <w:trHeight w:hRule="exact" w:val="301"/>
        </w:trPr>
        <w:tc>
          <w:tcPr>
            <w:tcW w:w="1184" w:type="pct"/>
            <w:noWrap/>
            <w:hideMark/>
          </w:tcPr>
          <w:p w14:paraId="7FDB8471"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20-29</w:t>
            </w:r>
          </w:p>
        </w:tc>
        <w:tc>
          <w:tcPr>
            <w:tcW w:w="301" w:type="pct"/>
            <w:noWrap/>
            <w:vAlign w:val="bottom"/>
            <w:hideMark/>
          </w:tcPr>
          <w:p w14:paraId="2374E4E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17 275</w:t>
            </w:r>
          </w:p>
        </w:tc>
        <w:tc>
          <w:tcPr>
            <w:tcW w:w="226" w:type="pct"/>
            <w:noWrap/>
            <w:vAlign w:val="bottom"/>
            <w:hideMark/>
          </w:tcPr>
          <w:p w14:paraId="567E438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23.3</w:t>
            </w:r>
          </w:p>
        </w:tc>
        <w:tc>
          <w:tcPr>
            <w:tcW w:w="513" w:type="pct"/>
            <w:noWrap/>
            <w:vAlign w:val="bottom"/>
            <w:hideMark/>
          </w:tcPr>
          <w:p w14:paraId="44F0F16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7 558</w:t>
            </w:r>
          </w:p>
        </w:tc>
        <w:tc>
          <w:tcPr>
            <w:tcW w:w="375" w:type="pct"/>
            <w:noWrap/>
            <w:vAlign w:val="bottom"/>
            <w:hideMark/>
          </w:tcPr>
          <w:p w14:paraId="6A68C23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25.0</w:t>
            </w:r>
          </w:p>
        </w:tc>
        <w:tc>
          <w:tcPr>
            <w:tcW w:w="423" w:type="pct"/>
            <w:noWrap/>
            <w:vAlign w:val="bottom"/>
            <w:hideMark/>
          </w:tcPr>
          <w:p w14:paraId="4FEFD016"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9 717</w:t>
            </w:r>
          </w:p>
        </w:tc>
        <w:tc>
          <w:tcPr>
            <w:tcW w:w="378" w:type="pct"/>
            <w:noWrap/>
            <w:vAlign w:val="bottom"/>
            <w:hideMark/>
          </w:tcPr>
          <w:p w14:paraId="3E0EAB7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22.1</w:t>
            </w:r>
          </w:p>
        </w:tc>
        <w:tc>
          <w:tcPr>
            <w:tcW w:w="710" w:type="pct"/>
            <w:noWrap/>
            <w:hideMark/>
          </w:tcPr>
          <w:p w14:paraId="53D5CFE6"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0.83</w:t>
            </w:r>
          </w:p>
        </w:tc>
        <w:tc>
          <w:tcPr>
            <w:tcW w:w="274" w:type="pct"/>
            <w:noWrap/>
            <w:hideMark/>
          </w:tcPr>
          <w:p w14:paraId="4C957D33"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0.69</w:t>
            </w:r>
          </w:p>
        </w:tc>
        <w:tc>
          <w:tcPr>
            <w:tcW w:w="219" w:type="pct"/>
            <w:noWrap/>
            <w:hideMark/>
          </w:tcPr>
          <w:p w14:paraId="1DF0F4C8"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1.01</w:t>
            </w:r>
          </w:p>
        </w:tc>
        <w:tc>
          <w:tcPr>
            <w:tcW w:w="396" w:type="pct"/>
            <w:noWrap/>
            <w:hideMark/>
          </w:tcPr>
          <w:p w14:paraId="3FEB5BAC"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0.06</w:t>
            </w:r>
          </w:p>
        </w:tc>
      </w:tr>
      <w:tr w:rsidR="00E505FB" w:rsidRPr="00E84945" w14:paraId="077348B5" w14:textId="77777777" w:rsidTr="00CA7676">
        <w:trPr>
          <w:trHeight w:hRule="exact" w:val="301"/>
        </w:trPr>
        <w:tc>
          <w:tcPr>
            <w:tcW w:w="1184" w:type="pct"/>
            <w:noWrap/>
            <w:hideMark/>
          </w:tcPr>
          <w:p w14:paraId="097944BC"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30-39</w:t>
            </w:r>
          </w:p>
        </w:tc>
        <w:tc>
          <w:tcPr>
            <w:tcW w:w="301" w:type="pct"/>
            <w:noWrap/>
            <w:vAlign w:val="bottom"/>
            <w:hideMark/>
          </w:tcPr>
          <w:p w14:paraId="0C4E9B7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30 147</w:t>
            </w:r>
          </w:p>
        </w:tc>
        <w:tc>
          <w:tcPr>
            <w:tcW w:w="226" w:type="pct"/>
            <w:noWrap/>
            <w:vAlign w:val="bottom"/>
            <w:hideMark/>
          </w:tcPr>
          <w:p w14:paraId="3EAFF74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40.7</w:t>
            </w:r>
          </w:p>
        </w:tc>
        <w:tc>
          <w:tcPr>
            <w:tcW w:w="513" w:type="pct"/>
            <w:noWrap/>
            <w:vAlign w:val="bottom"/>
            <w:hideMark/>
          </w:tcPr>
          <w:p w14:paraId="7FAE5C1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12 100</w:t>
            </w:r>
          </w:p>
        </w:tc>
        <w:tc>
          <w:tcPr>
            <w:tcW w:w="375" w:type="pct"/>
            <w:noWrap/>
            <w:vAlign w:val="bottom"/>
            <w:hideMark/>
          </w:tcPr>
          <w:p w14:paraId="5F0F135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40.1</w:t>
            </w:r>
          </w:p>
        </w:tc>
        <w:tc>
          <w:tcPr>
            <w:tcW w:w="423" w:type="pct"/>
            <w:noWrap/>
            <w:vAlign w:val="bottom"/>
            <w:hideMark/>
          </w:tcPr>
          <w:p w14:paraId="6066446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18 047</w:t>
            </w:r>
          </w:p>
        </w:tc>
        <w:tc>
          <w:tcPr>
            <w:tcW w:w="378" w:type="pct"/>
            <w:noWrap/>
            <w:vAlign w:val="bottom"/>
            <w:hideMark/>
          </w:tcPr>
          <w:p w14:paraId="4E5BF68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41.1</w:t>
            </w:r>
          </w:p>
        </w:tc>
        <w:tc>
          <w:tcPr>
            <w:tcW w:w="710" w:type="pct"/>
            <w:noWrap/>
            <w:hideMark/>
          </w:tcPr>
          <w:p w14:paraId="390E106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0.87</w:t>
            </w:r>
          </w:p>
        </w:tc>
        <w:tc>
          <w:tcPr>
            <w:tcW w:w="274" w:type="pct"/>
            <w:noWrap/>
            <w:hideMark/>
          </w:tcPr>
          <w:p w14:paraId="6B9749EE"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0.72</w:t>
            </w:r>
          </w:p>
        </w:tc>
        <w:tc>
          <w:tcPr>
            <w:tcW w:w="219" w:type="pct"/>
            <w:noWrap/>
            <w:hideMark/>
          </w:tcPr>
          <w:p w14:paraId="25FC107F"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1.05</w:t>
            </w:r>
          </w:p>
        </w:tc>
        <w:tc>
          <w:tcPr>
            <w:tcW w:w="396" w:type="pct"/>
            <w:noWrap/>
            <w:hideMark/>
          </w:tcPr>
          <w:p w14:paraId="5211944E"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0.136</w:t>
            </w:r>
          </w:p>
        </w:tc>
      </w:tr>
      <w:tr w:rsidR="00E505FB" w:rsidRPr="00E84945" w14:paraId="0DCB3F1E" w14:textId="77777777" w:rsidTr="00CA7676">
        <w:trPr>
          <w:trHeight w:hRule="exact" w:val="301"/>
        </w:trPr>
        <w:tc>
          <w:tcPr>
            <w:tcW w:w="1184" w:type="pct"/>
            <w:noWrap/>
            <w:hideMark/>
          </w:tcPr>
          <w:p w14:paraId="6CB90F75"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40-49</w:t>
            </w:r>
          </w:p>
        </w:tc>
        <w:tc>
          <w:tcPr>
            <w:tcW w:w="301" w:type="pct"/>
            <w:noWrap/>
            <w:vAlign w:val="bottom"/>
            <w:hideMark/>
          </w:tcPr>
          <w:p w14:paraId="1292F53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18 139</w:t>
            </w:r>
          </w:p>
        </w:tc>
        <w:tc>
          <w:tcPr>
            <w:tcW w:w="226" w:type="pct"/>
            <w:noWrap/>
            <w:vAlign w:val="bottom"/>
            <w:hideMark/>
          </w:tcPr>
          <w:p w14:paraId="2AD50BA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24.5</w:t>
            </w:r>
          </w:p>
        </w:tc>
        <w:tc>
          <w:tcPr>
            <w:tcW w:w="513" w:type="pct"/>
            <w:noWrap/>
            <w:vAlign w:val="bottom"/>
            <w:hideMark/>
          </w:tcPr>
          <w:p w14:paraId="4A2DD28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7 156</w:t>
            </w:r>
          </w:p>
        </w:tc>
        <w:tc>
          <w:tcPr>
            <w:tcW w:w="375" w:type="pct"/>
            <w:noWrap/>
            <w:vAlign w:val="bottom"/>
            <w:hideMark/>
          </w:tcPr>
          <w:p w14:paraId="5AF14C7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23.7</w:t>
            </w:r>
          </w:p>
        </w:tc>
        <w:tc>
          <w:tcPr>
            <w:tcW w:w="423" w:type="pct"/>
            <w:noWrap/>
            <w:vAlign w:val="bottom"/>
            <w:hideMark/>
          </w:tcPr>
          <w:p w14:paraId="76106F5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10 983</w:t>
            </w:r>
          </w:p>
        </w:tc>
        <w:tc>
          <w:tcPr>
            <w:tcW w:w="378" w:type="pct"/>
            <w:noWrap/>
            <w:vAlign w:val="bottom"/>
            <w:hideMark/>
          </w:tcPr>
          <w:p w14:paraId="6F8D2AB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25.0</w:t>
            </w:r>
          </w:p>
        </w:tc>
        <w:tc>
          <w:tcPr>
            <w:tcW w:w="710" w:type="pct"/>
            <w:noWrap/>
            <w:hideMark/>
          </w:tcPr>
          <w:p w14:paraId="15AC5F9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0.87</w:t>
            </w:r>
          </w:p>
        </w:tc>
        <w:tc>
          <w:tcPr>
            <w:tcW w:w="274" w:type="pct"/>
            <w:noWrap/>
            <w:hideMark/>
          </w:tcPr>
          <w:p w14:paraId="10DAC9E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0.72</w:t>
            </w:r>
          </w:p>
        </w:tc>
        <w:tc>
          <w:tcPr>
            <w:tcW w:w="219" w:type="pct"/>
            <w:noWrap/>
            <w:hideMark/>
          </w:tcPr>
          <w:p w14:paraId="347FFA9C"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1.06</w:t>
            </w:r>
          </w:p>
        </w:tc>
        <w:tc>
          <w:tcPr>
            <w:tcW w:w="396" w:type="pct"/>
            <w:noWrap/>
            <w:hideMark/>
          </w:tcPr>
          <w:p w14:paraId="2CBDF0CA"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0.174</w:t>
            </w:r>
          </w:p>
        </w:tc>
      </w:tr>
      <w:tr w:rsidR="00E505FB" w:rsidRPr="00E84945" w14:paraId="6D9BC173" w14:textId="77777777" w:rsidTr="00CA7676">
        <w:trPr>
          <w:trHeight w:hRule="exact" w:val="301"/>
        </w:trPr>
        <w:tc>
          <w:tcPr>
            <w:tcW w:w="1184" w:type="pct"/>
            <w:noWrap/>
            <w:hideMark/>
          </w:tcPr>
          <w:p w14:paraId="49410B2F"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w:t>
            </w:r>
            <w:r w:rsidRPr="00E84945">
              <w:rPr>
                <w:rFonts w:asciiTheme="majorBidi" w:eastAsia="Times New Roman" w:hAnsiTheme="majorBidi" w:cstheme="majorBidi"/>
                <w:color w:val="000000"/>
                <w:sz w:val="18"/>
                <w:szCs w:val="18"/>
                <w:u w:val="single"/>
              </w:rPr>
              <w:t>&gt;</w:t>
            </w:r>
            <w:r w:rsidRPr="00E84945">
              <w:rPr>
                <w:rFonts w:asciiTheme="majorBidi" w:eastAsia="Times New Roman" w:hAnsiTheme="majorBidi" w:cstheme="majorBidi"/>
                <w:color w:val="000000"/>
                <w:sz w:val="18"/>
                <w:szCs w:val="18"/>
              </w:rPr>
              <w:t>50</w:t>
            </w:r>
          </w:p>
        </w:tc>
        <w:tc>
          <w:tcPr>
            <w:tcW w:w="301" w:type="pct"/>
            <w:noWrap/>
            <w:vAlign w:val="bottom"/>
            <w:hideMark/>
          </w:tcPr>
          <w:p w14:paraId="5F56E72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7 521</w:t>
            </w:r>
          </w:p>
        </w:tc>
        <w:tc>
          <w:tcPr>
            <w:tcW w:w="226" w:type="pct"/>
            <w:noWrap/>
            <w:vAlign w:val="bottom"/>
            <w:hideMark/>
          </w:tcPr>
          <w:p w14:paraId="23EDF41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10.2</w:t>
            </w:r>
          </w:p>
        </w:tc>
        <w:tc>
          <w:tcPr>
            <w:tcW w:w="513" w:type="pct"/>
            <w:noWrap/>
            <w:vAlign w:val="bottom"/>
            <w:hideMark/>
          </w:tcPr>
          <w:p w14:paraId="7ABB0AE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2 872</w:t>
            </w:r>
          </w:p>
        </w:tc>
        <w:tc>
          <w:tcPr>
            <w:tcW w:w="375" w:type="pct"/>
            <w:noWrap/>
            <w:vAlign w:val="bottom"/>
            <w:hideMark/>
          </w:tcPr>
          <w:p w14:paraId="749DF7E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9.5</w:t>
            </w:r>
          </w:p>
        </w:tc>
        <w:tc>
          <w:tcPr>
            <w:tcW w:w="423" w:type="pct"/>
            <w:noWrap/>
            <w:vAlign w:val="bottom"/>
            <w:hideMark/>
          </w:tcPr>
          <w:p w14:paraId="6B3BB3A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4 649</w:t>
            </w:r>
          </w:p>
        </w:tc>
        <w:tc>
          <w:tcPr>
            <w:tcW w:w="378" w:type="pct"/>
            <w:noWrap/>
            <w:vAlign w:val="bottom"/>
            <w:hideMark/>
          </w:tcPr>
          <w:p w14:paraId="6C68E98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10.6</w:t>
            </w:r>
          </w:p>
        </w:tc>
        <w:tc>
          <w:tcPr>
            <w:tcW w:w="710" w:type="pct"/>
            <w:noWrap/>
            <w:hideMark/>
          </w:tcPr>
          <w:p w14:paraId="0FD4FA9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0.89</w:t>
            </w:r>
          </w:p>
        </w:tc>
        <w:tc>
          <w:tcPr>
            <w:tcW w:w="274" w:type="pct"/>
            <w:noWrap/>
            <w:hideMark/>
          </w:tcPr>
          <w:p w14:paraId="789DBB55"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0.73</w:t>
            </w:r>
          </w:p>
        </w:tc>
        <w:tc>
          <w:tcPr>
            <w:tcW w:w="219" w:type="pct"/>
            <w:noWrap/>
            <w:hideMark/>
          </w:tcPr>
          <w:p w14:paraId="5628953A"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1.09</w:t>
            </w:r>
          </w:p>
        </w:tc>
        <w:tc>
          <w:tcPr>
            <w:tcW w:w="396" w:type="pct"/>
            <w:noWrap/>
            <w:hideMark/>
          </w:tcPr>
          <w:p w14:paraId="6DF1BAE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0.257</w:t>
            </w:r>
          </w:p>
        </w:tc>
      </w:tr>
      <w:tr w:rsidR="00E505FB" w:rsidRPr="00E84945" w14:paraId="59A3EC03" w14:textId="77777777" w:rsidTr="00CA7676">
        <w:trPr>
          <w:trHeight w:hRule="exact" w:val="301"/>
        </w:trPr>
        <w:tc>
          <w:tcPr>
            <w:tcW w:w="1184" w:type="pct"/>
            <w:noWrap/>
            <w:hideMark/>
          </w:tcPr>
          <w:p w14:paraId="0B59461A"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CD4 &lt;50 cells/</w:t>
            </w:r>
            <w:proofErr w:type="spellStart"/>
            <w:r w:rsidRPr="00E84945">
              <w:rPr>
                <w:rFonts w:asciiTheme="majorBidi" w:eastAsia="Times New Roman" w:hAnsiTheme="majorBidi" w:cstheme="majorBidi"/>
                <w:color w:val="000000"/>
                <w:sz w:val="18"/>
                <w:szCs w:val="18"/>
              </w:rPr>
              <w:t>μL</w:t>
            </w:r>
            <w:proofErr w:type="spellEnd"/>
            <w:r w:rsidRPr="00E84945">
              <w:rPr>
                <w:rFonts w:asciiTheme="majorBidi" w:eastAsia="Times New Roman" w:hAnsiTheme="majorBidi" w:cstheme="majorBidi"/>
                <w:color w:val="000000"/>
                <w:sz w:val="18"/>
                <w:szCs w:val="18"/>
              </w:rPr>
              <w:t xml:space="preserve"> (reference)</w:t>
            </w:r>
          </w:p>
        </w:tc>
        <w:tc>
          <w:tcPr>
            <w:tcW w:w="301" w:type="pct"/>
            <w:noWrap/>
            <w:vAlign w:val="bottom"/>
            <w:hideMark/>
          </w:tcPr>
          <w:p w14:paraId="7AE3078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11 572</w:t>
            </w:r>
          </w:p>
        </w:tc>
        <w:tc>
          <w:tcPr>
            <w:tcW w:w="226" w:type="pct"/>
            <w:noWrap/>
            <w:vAlign w:val="bottom"/>
            <w:hideMark/>
          </w:tcPr>
          <w:p w14:paraId="72A45C5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19.2</w:t>
            </w:r>
          </w:p>
        </w:tc>
        <w:tc>
          <w:tcPr>
            <w:tcW w:w="513" w:type="pct"/>
            <w:noWrap/>
            <w:vAlign w:val="bottom"/>
            <w:hideMark/>
          </w:tcPr>
          <w:p w14:paraId="2678877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4 658</w:t>
            </w:r>
          </w:p>
        </w:tc>
        <w:tc>
          <w:tcPr>
            <w:tcW w:w="375" w:type="pct"/>
            <w:noWrap/>
            <w:vAlign w:val="bottom"/>
            <w:hideMark/>
          </w:tcPr>
          <w:p w14:paraId="78F0FFA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18.9</w:t>
            </w:r>
          </w:p>
        </w:tc>
        <w:tc>
          <w:tcPr>
            <w:tcW w:w="423" w:type="pct"/>
            <w:noWrap/>
            <w:vAlign w:val="bottom"/>
            <w:hideMark/>
          </w:tcPr>
          <w:p w14:paraId="508C57F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6 914</w:t>
            </w:r>
          </w:p>
        </w:tc>
        <w:tc>
          <w:tcPr>
            <w:tcW w:w="378" w:type="pct"/>
            <w:noWrap/>
            <w:vAlign w:val="bottom"/>
            <w:hideMark/>
          </w:tcPr>
          <w:p w14:paraId="3317CF3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19.4</w:t>
            </w:r>
          </w:p>
        </w:tc>
        <w:tc>
          <w:tcPr>
            <w:tcW w:w="710" w:type="pct"/>
            <w:noWrap/>
            <w:hideMark/>
          </w:tcPr>
          <w:p w14:paraId="33743536"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w:t>
            </w:r>
          </w:p>
        </w:tc>
        <w:tc>
          <w:tcPr>
            <w:tcW w:w="274" w:type="pct"/>
            <w:noWrap/>
            <w:hideMark/>
          </w:tcPr>
          <w:p w14:paraId="0C2A2B1E" w14:textId="77777777" w:rsidR="00350BA6" w:rsidRPr="00E84945" w:rsidRDefault="00350BA6" w:rsidP="00CC323D">
            <w:pPr>
              <w:rPr>
                <w:rFonts w:asciiTheme="majorBidi" w:eastAsia="Times New Roman" w:hAnsiTheme="majorBidi" w:cstheme="majorBidi"/>
                <w:color w:val="000000"/>
                <w:sz w:val="18"/>
                <w:szCs w:val="18"/>
              </w:rPr>
            </w:pPr>
          </w:p>
        </w:tc>
        <w:tc>
          <w:tcPr>
            <w:tcW w:w="219" w:type="pct"/>
            <w:noWrap/>
            <w:hideMark/>
          </w:tcPr>
          <w:p w14:paraId="48C4D0D9" w14:textId="77777777" w:rsidR="00350BA6" w:rsidRPr="00E84945" w:rsidRDefault="00350BA6" w:rsidP="00CC323D">
            <w:pPr>
              <w:rPr>
                <w:rFonts w:asciiTheme="majorBidi" w:eastAsia="Times New Roman" w:hAnsiTheme="majorBidi" w:cstheme="majorBidi"/>
                <w:color w:val="000000"/>
                <w:sz w:val="18"/>
                <w:szCs w:val="18"/>
              </w:rPr>
            </w:pPr>
          </w:p>
        </w:tc>
        <w:tc>
          <w:tcPr>
            <w:tcW w:w="396" w:type="pct"/>
            <w:noWrap/>
            <w:hideMark/>
          </w:tcPr>
          <w:p w14:paraId="418D0274" w14:textId="77777777" w:rsidR="00350BA6" w:rsidRPr="00E84945" w:rsidRDefault="00350BA6" w:rsidP="00CC323D">
            <w:pPr>
              <w:rPr>
                <w:rFonts w:asciiTheme="majorBidi" w:eastAsia="Times New Roman" w:hAnsiTheme="majorBidi" w:cstheme="majorBidi"/>
                <w:color w:val="000000"/>
                <w:sz w:val="18"/>
                <w:szCs w:val="18"/>
              </w:rPr>
            </w:pPr>
          </w:p>
        </w:tc>
      </w:tr>
      <w:tr w:rsidR="00E505FB" w:rsidRPr="00E84945" w14:paraId="2FC2B3E7" w14:textId="77777777" w:rsidTr="00CA7676">
        <w:trPr>
          <w:trHeight w:hRule="exact" w:val="301"/>
        </w:trPr>
        <w:tc>
          <w:tcPr>
            <w:tcW w:w="1184" w:type="pct"/>
            <w:noWrap/>
            <w:hideMark/>
          </w:tcPr>
          <w:p w14:paraId="00A2210F"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50-99</w:t>
            </w:r>
          </w:p>
        </w:tc>
        <w:tc>
          <w:tcPr>
            <w:tcW w:w="301" w:type="pct"/>
            <w:noWrap/>
            <w:vAlign w:val="bottom"/>
            <w:hideMark/>
          </w:tcPr>
          <w:p w14:paraId="66DAFA7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10 407</w:t>
            </w:r>
          </w:p>
        </w:tc>
        <w:tc>
          <w:tcPr>
            <w:tcW w:w="226" w:type="pct"/>
            <w:noWrap/>
            <w:vAlign w:val="bottom"/>
            <w:hideMark/>
          </w:tcPr>
          <w:p w14:paraId="79C8768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17.3</w:t>
            </w:r>
          </w:p>
        </w:tc>
        <w:tc>
          <w:tcPr>
            <w:tcW w:w="513" w:type="pct"/>
            <w:noWrap/>
            <w:vAlign w:val="bottom"/>
            <w:hideMark/>
          </w:tcPr>
          <w:p w14:paraId="1A78450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3 478</w:t>
            </w:r>
          </w:p>
        </w:tc>
        <w:tc>
          <w:tcPr>
            <w:tcW w:w="375" w:type="pct"/>
            <w:noWrap/>
            <w:vAlign w:val="bottom"/>
            <w:hideMark/>
          </w:tcPr>
          <w:p w14:paraId="12FC0C1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14.1</w:t>
            </w:r>
          </w:p>
        </w:tc>
        <w:tc>
          <w:tcPr>
            <w:tcW w:w="423" w:type="pct"/>
            <w:noWrap/>
            <w:vAlign w:val="bottom"/>
            <w:hideMark/>
          </w:tcPr>
          <w:p w14:paraId="6A69525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6 929</w:t>
            </w:r>
          </w:p>
        </w:tc>
        <w:tc>
          <w:tcPr>
            <w:tcW w:w="378" w:type="pct"/>
            <w:noWrap/>
            <w:vAlign w:val="bottom"/>
            <w:hideMark/>
          </w:tcPr>
          <w:p w14:paraId="6589522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19.4</w:t>
            </w:r>
          </w:p>
        </w:tc>
        <w:tc>
          <w:tcPr>
            <w:tcW w:w="710" w:type="pct"/>
            <w:noWrap/>
            <w:hideMark/>
          </w:tcPr>
          <w:p w14:paraId="6020E3D3"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1.23</w:t>
            </w:r>
          </w:p>
        </w:tc>
        <w:tc>
          <w:tcPr>
            <w:tcW w:w="274" w:type="pct"/>
            <w:noWrap/>
            <w:hideMark/>
          </w:tcPr>
          <w:p w14:paraId="68D1110F"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1.15</w:t>
            </w:r>
          </w:p>
        </w:tc>
        <w:tc>
          <w:tcPr>
            <w:tcW w:w="219" w:type="pct"/>
            <w:noWrap/>
            <w:hideMark/>
          </w:tcPr>
          <w:p w14:paraId="37884C8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1.31</w:t>
            </w:r>
          </w:p>
        </w:tc>
        <w:tc>
          <w:tcPr>
            <w:tcW w:w="396" w:type="pct"/>
            <w:noWrap/>
            <w:hideMark/>
          </w:tcPr>
          <w:p w14:paraId="02EBEBD3"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2B7B9CC9" w14:textId="77777777" w:rsidTr="00CA7676">
        <w:trPr>
          <w:trHeight w:hRule="exact" w:val="301"/>
        </w:trPr>
        <w:tc>
          <w:tcPr>
            <w:tcW w:w="1184" w:type="pct"/>
            <w:noWrap/>
            <w:hideMark/>
          </w:tcPr>
          <w:p w14:paraId="5B7C6BE0"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100-199</w:t>
            </w:r>
          </w:p>
        </w:tc>
        <w:tc>
          <w:tcPr>
            <w:tcW w:w="301" w:type="pct"/>
            <w:noWrap/>
            <w:vAlign w:val="bottom"/>
            <w:hideMark/>
          </w:tcPr>
          <w:p w14:paraId="4F4361B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20 359</w:t>
            </w:r>
          </w:p>
        </w:tc>
        <w:tc>
          <w:tcPr>
            <w:tcW w:w="226" w:type="pct"/>
            <w:noWrap/>
            <w:vAlign w:val="bottom"/>
            <w:hideMark/>
          </w:tcPr>
          <w:p w14:paraId="6709890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33.8</w:t>
            </w:r>
          </w:p>
        </w:tc>
        <w:tc>
          <w:tcPr>
            <w:tcW w:w="513" w:type="pct"/>
            <w:noWrap/>
            <w:vAlign w:val="bottom"/>
            <w:hideMark/>
          </w:tcPr>
          <w:p w14:paraId="73DB4EB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5 314</w:t>
            </w:r>
          </w:p>
        </w:tc>
        <w:tc>
          <w:tcPr>
            <w:tcW w:w="375" w:type="pct"/>
            <w:noWrap/>
            <w:vAlign w:val="bottom"/>
            <w:hideMark/>
          </w:tcPr>
          <w:p w14:paraId="3F68065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21.5</w:t>
            </w:r>
          </w:p>
        </w:tc>
        <w:tc>
          <w:tcPr>
            <w:tcW w:w="423" w:type="pct"/>
            <w:noWrap/>
            <w:vAlign w:val="bottom"/>
            <w:hideMark/>
          </w:tcPr>
          <w:p w14:paraId="14C8309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15 045</w:t>
            </w:r>
          </w:p>
        </w:tc>
        <w:tc>
          <w:tcPr>
            <w:tcW w:w="378" w:type="pct"/>
            <w:noWrap/>
            <w:vAlign w:val="bottom"/>
            <w:hideMark/>
          </w:tcPr>
          <w:p w14:paraId="5EFDDE4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42.2</w:t>
            </w:r>
          </w:p>
        </w:tc>
        <w:tc>
          <w:tcPr>
            <w:tcW w:w="710" w:type="pct"/>
            <w:noWrap/>
            <w:hideMark/>
          </w:tcPr>
          <w:p w14:paraId="4C457BE6"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1.71</w:t>
            </w:r>
          </w:p>
        </w:tc>
        <w:tc>
          <w:tcPr>
            <w:tcW w:w="274" w:type="pct"/>
            <w:noWrap/>
            <w:hideMark/>
          </w:tcPr>
          <w:p w14:paraId="20AEF72E"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1.61</w:t>
            </w:r>
          </w:p>
        </w:tc>
        <w:tc>
          <w:tcPr>
            <w:tcW w:w="219" w:type="pct"/>
            <w:noWrap/>
            <w:hideMark/>
          </w:tcPr>
          <w:p w14:paraId="734D644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1.82</w:t>
            </w:r>
          </w:p>
        </w:tc>
        <w:tc>
          <w:tcPr>
            <w:tcW w:w="396" w:type="pct"/>
            <w:noWrap/>
            <w:hideMark/>
          </w:tcPr>
          <w:p w14:paraId="7B0C8C9F"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35D09BAA" w14:textId="77777777" w:rsidTr="00CA7676">
        <w:trPr>
          <w:trHeight w:hRule="exact" w:val="301"/>
        </w:trPr>
        <w:tc>
          <w:tcPr>
            <w:tcW w:w="1184" w:type="pct"/>
            <w:noWrap/>
            <w:hideMark/>
          </w:tcPr>
          <w:p w14:paraId="403A8996"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200-349</w:t>
            </w:r>
          </w:p>
        </w:tc>
        <w:tc>
          <w:tcPr>
            <w:tcW w:w="301" w:type="pct"/>
            <w:noWrap/>
            <w:vAlign w:val="bottom"/>
            <w:hideMark/>
          </w:tcPr>
          <w:p w14:paraId="20BD0CA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10 652</w:t>
            </w:r>
          </w:p>
        </w:tc>
        <w:tc>
          <w:tcPr>
            <w:tcW w:w="226" w:type="pct"/>
            <w:noWrap/>
            <w:vAlign w:val="bottom"/>
            <w:hideMark/>
          </w:tcPr>
          <w:p w14:paraId="0F9BD96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17.7</w:t>
            </w:r>
          </w:p>
        </w:tc>
        <w:tc>
          <w:tcPr>
            <w:tcW w:w="513" w:type="pct"/>
            <w:noWrap/>
            <w:vAlign w:val="bottom"/>
            <w:hideMark/>
          </w:tcPr>
          <w:p w14:paraId="68F04A16"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5 071</w:t>
            </w:r>
          </w:p>
        </w:tc>
        <w:tc>
          <w:tcPr>
            <w:tcW w:w="375" w:type="pct"/>
            <w:noWrap/>
            <w:vAlign w:val="bottom"/>
            <w:hideMark/>
          </w:tcPr>
          <w:p w14:paraId="65572FF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20.6</w:t>
            </w:r>
          </w:p>
        </w:tc>
        <w:tc>
          <w:tcPr>
            <w:tcW w:w="423" w:type="pct"/>
            <w:noWrap/>
            <w:vAlign w:val="bottom"/>
            <w:hideMark/>
          </w:tcPr>
          <w:p w14:paraId="5CD902B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5 581</w:t>
            </w:r>
          </w:p>
        </w:tc>
        <w:tc>
          <w:tcPr>
            <w:tcW w:w="378" w:type="pct"/>
            <w:noWrap/>
            <w:vAlign w:val="bottom"/>
            <w:hideMark/>
          </w:tcPr>
          <w:p w14:paraId="0C4AA98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15.6</w:t>
            </w:r>
          </w:p>
        </w:tc>
        <w:tc>
          <w:tcPr>
            <w:tcW w:w="710" w:type="pct"/>
            <w:noWrap/>
            <w:hideMark/>
          </w:tcPr>
          <w:p w14:paraId="2755B77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0.62</w:t>
            </w:r>
          </w:p>
        </w:tc>
        <w:tc>
          <w:tcPr>
            <w:tcW w:w="274" w:type="pct"/>
            <w:noWrap/>
            <w:hideMark/>
          </w:tcPr>
          <w:p w14:paraId="1E6B546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0.58</w:t>
            </w:r>
          </w:p>
        </w:tc>
        <w:tc>
          <w:tcPr>
            <w:tcW w:w="219" w:type="pct"/>
            <w:noWrap/>
            <w:hideMark/>
          </w:tcPr>
          <w:p w14:paraId="1690B70D"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0.66</w:t>
            </w:r>
          </w:p>
        </w:tc>
        <w:tc>
          <w:tcPr>
            <w:tcW w:w="396" w:type="pct"/>
            <w:noWrap/>
            <w:hideMark/>
          </w:tcPr>
          <w:p w14:paraId="48CB2ED6"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58BB1B63" w14:textId="77777777" w:rsidTr="00CA7676">
        <w:trPr>
          <w:trHeight w:hRule="exact" w:val="301"/>
        </w:trPr>
        <w:tc>
          <w:tcPr>
            <w:tcW w:w="1184" w:type="pct"/>
            <w:noWrap/>
            <w:hideMark/>
          </w:tcPr>
          <w:p w14:paraId="1EF08D05"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w:t>
            </w:r>
            <w:r w:rsidRPr="00E84945">
              <w:rPr>
                <w:rFonts w:asciiTheme="majorBidi" w:eastAsia="Times New Roman" w:hAnsiTheme="majorBidi" w:cstheme="majorBidi"/>
                <w:color w:val="000000"/>
                <w:sz w:val="18"/>
                <w:szCs w:val="18"/>
                <w:u w:val="single"/>
              </w:rPr>
              <w:t>&gt;</w:t>
            </w:r>
            <w:r w:rsidRPr="00E84945">
              <w:rPr>
                <w:rFonts w:asciiTheme="majorBidi" w:eastAsia="Times New Roman" w:hAnsiTheme="majorBidi" w:cstheme="majorBidi"/>
                <w:color w:val="000000"/>
                <w:sz w:val="18"/>
                <w:szCs w:val="18"/>
              </w:rPr>
              <w:t>350</w:t>
            </w:r>
          </w:p>
        </w:tc>
        <w:tc>
          <w:tcPr>
            <w:tcW w:w="301" w:type="pct"/>
            <w:noWrap/>
            <w:vAlign w:val="bottom"/>
            <w:hideMark/>
          </w:tcPr>
          <w:p w14:paraId="0D5EBE8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7 340</w:t>
            </w:r>
          </w:p>
        </w:tc>
        <w:tc>
          <w:tcPr>
            <w:tcW w:w="226" w:type="pct"/>
            <w:noWrap/>
            <w:vAlign w:val="bottom"/>
            <w:hideMark/>
          </w:tcPr>
          <w:p w14:paraId="06BF0B7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12.2</w:t>
            </w:r>
          </w:p>
        </w:tc>
        <w:tc>
          <w:tcPr>
            <w:tcW w:w="513" w:type="pct"/>
            <w:noWrap/>
            <w:vAlign w:val="bottom"/>
            <w:hideMark/>
          </w:tcPr>
          <w:p w14:paraId="6A28B63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6 146</w:t>
            </w:r>
          </w:p>
        </w:tc>
        <w:tc>
          <w:tcPr>
            <w:tcW w:w="375" w:type="pct"/>
            <w:noWrap/>
            <w:vAlign w:val="bottom"/>
            <w:hideMark/>
          </w:tcPr>
          <w:p w14:paraId="36E2525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24.9</w:t>
            </w:r>
          </w:p>
        </w:tc>
        <w:tc>
          <w:tcPr>
            <w:tcW w:w="423" w:type="pct"/>
            <w:noWrap/>
            <w:vAlign w:val="bottom"/>
            <w:hideMark/>
          </w:tcPr>
          <w:p w14:paraId="237D939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1 194</w:t>
            </w:r>
          </w:p>
        </w:tc>
        <w:tc>
          <w:tcPr>
            <w:tcW w:w="378" w:type="pct"/>
            <w:noWrap/>
            <w:vAlign w:val="bottom"/>
            <w:hideMark/>
          </w:tcPr>
          <w:p w14:paraId="23940CB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3.3</w:t>
            </w:r>
          </w:p>
        </w:tc>
        <w:tc>
          <w:tcPr>
            <w:tcW w:w="710" w:type="pct"/>
            <w:noWrap/>
            <w:hideMark/>
          </w:tcPr>
          <w:p w14:paraId="01B8311B"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0.12</w:t>
            </w:r>
          </w:p>
        </w:tc>
        <w:tc>
          <w:tcPr>
            <w:tcW w:w="274" w:type="pct"/>
            <w:noWrap/>
            <w:hideMark/>
          </w:tcPr>
          <w:p w14:paraId="124098E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0.11</w:t>
            </w:r>
          </w:p>
        </w:tc>
        <w:tc>
          <w:tcPr>
            <w:tcW w:w="219" w:type="pct"/>
            <w:noWrap/>
            <w:hideMark/>
          </w:tcPr>
          <w:p w14:paraId="53358877"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0.13</w:t>
            </w:r>
          </w:p>
        </w:tc>
        <w:tc>
          <w:tcPr>
            <w:tcW w:w="396" w:type="pct"/>
            <w:noWrap/>
            <w:hideMark/>
          </w:tcPr>
          <w:p w14:paraId="47C12BD3"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3DFEF1A9" w14:textId="77777777" w:rsidTr="00CA7676">
        <w:trPr>
          <w:trHeight w:hRule="exact" w:val="301"/>
        </w:trPr>
        <w:tc>
          <w:tcPr>
            <w:tcW w:w="1184" w:type="pct"/>
            <w:noWrap/>
            <w:hideMark/>
          </w:tcPr>
          <w:p w14:paraId="1D1687B9"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Weight &lt;45 kg (reference)</w:t>
            </w:r>
          </w:p>
        </w:tc>
        <w:tc>
          <w:tcPr>
            <w:tcW w:w="301" w:type="pct"/>
            <w:noWrap/>
            <w:vAlign w:val="bottom"/>
            <w:hideMark/>
          </w:tcPr>
          <w:p w14:paraId="0461871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7 000</w:t>
            </w:r>
          </w:p>
        </w:tc>
        <w:tc>
          <w:tcPr>
            <w:tcW w:w="226" w:type="pct"/>
            <w:noWrap/>
            <w:vAlign w:val="bottom"/>
            <w:hideMark/>
          </w:tcPr>
          <w:p w14:paraId="2C896B9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12.4</w:t>
            </w:r>
          </w:p>
        </w:tc>
        <w:tc>
          <w:tcPr>
            <w:tcW w:w="513" w:type="pct"/>
            <w:noWrap/>
            <w:vAlign w:val="bottom"/>
            <w:hideMark/>
          </w:tcPr>
          <w:p w14:paraId="2EF1EDC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3 162</w:t>
            </w:r>
          </w:p>
        </w:tc>
        <w:tc>
          <w:tcPr>
            <w:tcW w:w="375" w:type="pct"/>
            <w:noWrap/>
            <w:vAlign w:val="bottom"/>
            <w:hideMark/>
          </w:tcPr>
          <w:p w14:paraId="123AD3C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14.7</w:t>
            </w:r>
          </w:p>
        </w:tc>
        <w:tc>
          <w:tcPr>
            <w:tcW w:w="423" w:type="pct"/>
            <w:noWrap/>
            <w:vAlign w:val="bottom"/>
            <w:hideMark/>
          </w:tcPr>
          <w:p w14:paraId="75DBBB9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3 838</w:t>
            </w:r>
          </w:p>
        </w:tc>
        <w:tc>
          <w:tcPr>
            <w:tcW w:w="378" w:type="pct"/>
            <w:noWrap/>
            <w:vAlign w:val="bottom"/>
            <w:hideMark/>
          </w:tcPr>
          <w:p w14:paraId="09B81CB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10.9</w:t>
            </w:r>
          </w:p>
        </w:tc>
        <w:tc>
          <w:tcPr>
            <w:tcW w:w="710" w:type="pct"/>
            <w:noWrap/>
            <w:hideMark/>
          </w:tcPr>
          <w:p w14:paraId="77338827"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w:t>
            </w:r>
          </w:p>
        </w:tc>
        <w:tc>
          <w:tcPr>
            <w:tcW w:w="274" w:type="pct"/>
            <w:noWrap/>
            <w:hideMark/>
          </w:tcPr>
          <w:p w14:paraId="0EFB25ED" w14:textId="77777777" w:rsidR="00350BA6" w:rsidRPr="00E84945" w:rsidRDefault="00350BA6" w:rsidP="00CC323D">
            <w:pPr>
              <w:rPr>
                <w:rFonts w:asciiTheme="majorBidi" w:eastAsia="Times New Roman" w:hAnsiTheme="majorBidi" w:cstheme="majorBidi"/>
                <w:color w:val="000000"/>
                <w:sz w:val="18"/>
                <w:szCs w:val="18"/>
              </w:rPr>
            </w:pPr>
          </w:p>
        </w:tc>
        <w:tc>
          <w:tcPr>
            <w:tcW w:w="219" w:type="pct"/>
            <w:noWrap/>
            <w:hideMark/>
          </w:tcPr>
          <w:p w14:paraId="53EA9BFC" w14:textId="77777777" w:rsidR="00350BA6" w:rsidRPr="00E84945" w:rsidRDefault="00350BA6" w:rsidP="00CC323D">
            <w:pPr>
              <w:rPr>
                <w:rFonts w:asciiTheme="majorBidi" w:eastAsia="Times New Roman" w:hAnsiTheme="majorBidi" w:cstheme="majorBidi"/>
                <w:color w:val="000000"/>
                <w:sz w:val="18"/>
                <w:szCs w:val="18"/>
              </w:rPr>
            </w:pPr>
          </w:p>
        </w:tc>
        <w:tc>
          <w:tcPr>
            <w:tcW w:w="396" w:type="pct"/>
            <w:noWrap/>
            <w:hideMark/>
          </w:tcPr>
          <w:p w14:paraId="6A6EF6CC" w14:textId="77777777" w:rsidR="00350BA6" w:rsidRPr="00E84945" w:rsidRDefault="00350BA6" w:rsidP="00CC323D">
            <w:pPr>
              <w:rPr>
                <w:rFonts w:asciiTheme="majorBidi" w:eastAsia="Times New Roman" w:hAnsiTheme="majorBidi" w:cstheme="majorBidi"/>
                <w:color w:val="000000"/>
                <w:sz w:val="18"/>
                <w:szCs w:val="18"/>
              </w:rPr>
            </w:pPr>
          </w:p>
        </w:tc>
      </w:tr>
      <w:tr w:rsidR="00E505FB" w:rsidRPr="00E84945" w14:paraId="125374DB" w14:textId="77777777" w:rsidTr="00CA7676">
        <w:trPr>
          <w:trHeight w:hRule="exact" w:val="301"/>
        </w:trPr>
        <w:tc>
          <w:tcPr>
            <w:tcW w:w="1184" w:type="pct"/>
            <w:noWrap/>
            <w:hideMark/>
          </w:tcPr>
          <w:p w14:paraId="7889BC67"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45-51</w:t>
            </w:r>
          </w:p>
        </w:tc>
        <w:tc>
          <w:tcPr>
            <w:tcW w:w="301" w:type="pct"/>
            <w:noWrap/>
            <w:vAlign w:val="bottom"/>
            <w:hideMark/>
          </w:tcPr>
          <w:p w14:paraId="570DBDB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12 006</w:t>
            </w:r>
          </w:p>
        </w:tc>
        <w:tc>
          <w:tcPr>
            <w:tcW w:w="226" w:type="pct"/>
            <w:noWrap/>
            <w:vAlign w:val="bottom"/>
            <w:hideMark/>
          </w:tcPr>
          <w:p w14:paraId="453410E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21.2</w:t>
            </w:r>
          </w:p>
        </w:tc>
        <w:tc>
          <w:tcPr>
            <w:tcW w:w="513" w:type="pct"/>
            <w:noWrap/>
            <w:vAlign w:val="bottom"/>
            <w:hideMark/>
          </w:tcPr>
          <w:p w14:paraId="7978B48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4 833</w:t>
            </w:r>
          </w:p>
        </w:tc>
        <w:tc>
          <w:tcPr>
            <w:tcW w:w="375" w:type="pct"/>
            <w:noWrap/>
            <w:vAlign w:val="bottom"/>
            <w:hideMark/>
          </w:tcPr>
          <w:p w14:paraId="26B24D4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22.5</w:t>
            </w:r>
          </w:p>
        </w:tc>
        <w:tc>
          <w:tcPr>
            <w:tcW w:w="423" w:type="pct"/>
            <w:noWrap/>
            <w:vAlign w:val="bottom"/>
            <w:hideMark/>
          </w:tcPr>
          <w:p w14:paraId="214B531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7 173</w:t>
            </w:r>
          </w:p>
        </w:tc>
        <w:tc>
          <w:tcPr>
            <w:tcW w:w="378" w:type="pct"/>
            <w:noWrap/>
            <w:vAlign w:val="bottom"/>
            <w:hideMark/>
          </w:tcPr>
          <w:p w14:paraId="61C073D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20.4</w:t>
            </w:r>
          </w:p>
        </w:tc>
        <w:tc>
          <w:tcPr>
            <w:tcW w:w="710" w:type="pct"/>
            <w:noWrap/>
            <w:hideMark/>
          </w:tcPr>
          <w:p w14:paraId="2F283BE5"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1.42</w:t>
            </w:r>
          </w:p>
        </w:tc>
        <w:tc>
          <w:tcPr>
            <w:tcW w:w="274" w:type="pct"/>
            <w:noWrap/>
            <w:hideMark/>
          </w:tcPr>
          <w:p w14:paraId="358E9CA7"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1.32</w:t>
            </w:r>
          </w:p>
        </w:tc>
        <w:tc>
          <w:tcPr>
            <w:tcW w:w="219" w:type="pct"/>
            <w:noWrap/>
            <w:hideMark/>
          </w:tcPr>
          <w:p w14:paraId="3B1C920D"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1.52</w:t>
            </w:r>
          </w:p>
        </w:tc>
        <w:tc>
          <w:tcPr>
            <w:tcW w:w="396" w:type="pct"/>
            <w:noWrap/>
            <w:hideMark/>
          </w:tcPr>
          <w:p w14:paraId="521BDF5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234314DD" w14:textId="77777777" w:rsidTr="00CA7676">
        <w:trPr>
          <w:trHeight w:hRule="exact" w:val="301"/>
        </w:trPr>
        <w:tc>
          <w:tcPr>
            <w:tcW w:w="1184" w:type="pct"/>
            <w:noWrap/>
            <w:hideMark/>
          </w:tcPr>
          <w:p w14:paraId="26B6B925"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52-58</w:t>
            </w:r>
          </w:p>
        </w:tc>
        <w:tc>
          <w:tcPr>
            <w:tcW w:w="301" w:type="pct"/>
            <w:noWrap/>
            <w:vAlign w:val="bottom"/>
            <w:hideMark/>
          </w:tcPr>
          <w:p w14:paraId="4AE9942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13 668</w:t>
            </w:r>
          </w:p>
        </w:tc>
        <w:tc>
          <w:tcPr>
            <w:tcW w:w="226" w:type="pct"/>
            <w:noWrap/>
            <w:vAlign w:val="bottom"/>
            <w:hideMark/>
          </w:tcPr>
          <w:p w14:paraId="7DE4D86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24.1</w:t>
            </w:r>
          </w:p>
        </w:tc>
        <w:tc>
          <w:tcPr>
            <w:tcW w:w="513" w:type="pct"/>
            <w:noWrap/>
            <w:vAlign w:val="bottom"/>
            <w:hideMark/>
          </w:tcPr>
          <w:p w14:paraId="4F4FEC5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5 154</w:t>
            </w:r>
          </w:p>
        </w:tc>
        <w:tc>
          <w:tcPr>
            <w:tcW w:w="375" w:type="pct"/>
            <w:noWrap/>
            <w:vAlign w:val="bottom"/>
            <w:hideMark/>
          </w:tcPr>
          <w:p w14:paraId="482BCE7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24.0</w:t>
            </w:r>
          </w:p>
        </w:tc>
        <w:tc>
          <w:tcPr>
            <w:tcW w:w="423" w:type="pct"/>
            <w:noWrap/>
            <w:vAlign w:val="bottom"/>
            <w:hideMark/>
          </w:tcPr>
          <w:p w14:paraId="539C1F1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8 514</w:t>
            </w:r>
          </w:p>
        </w:tc>
        <w:tc>
          <w:tcPr>
            <w:tcW w:w="378" w:type="pct"/>
            <w:noWrap/>
            <w:vAlign w:val="bottom"/>
            <w:hideMark/>
          </w:tcPr>
          <w:p w14:paraId="2761A53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24.2</w:t>
            </w:r>
          </w:p>
        </w:tc>
        <w:tc>
          <w:tcPr>
            <w:tcW w:w="710" w:type="pct"/>
            <w:noWrap/>
            <w:hideMark/>
          </w:tcPr>
          <w:p w14:paraId="680C5CD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1.77</w:t>
            </w:r>
          </w:p>
        </w:tc>
        <w:tc>
          <w:tcPr>
            <w:tcW w:w="274" w:type="pct"/>
            <w:noWrap/>
            <w:hideMark/>
          </w:tcPr>
          <w:p w14:paraId="3D5180FD"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1.65</w:t>
            </w:r>
          </w:p>
        </w:tc>
        <w:tc>
          <w:tcPr>
            <w:tcW w:w="219" w:type="pct"/>
            <w:noWrap/>
            <w:hideMark/>
          </w:tcPr>
          <w:p w14:paraId="7ACE333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1.91</w:t>
            </w:r>
          </w:p>
        </w:tc>
        <w:tc>
          <w:tcPr>
            <w:tcW w:w="396" w:type="pct"/>
            <w:noWrap/>
            <w:hideMark/>
          </w:tcPr>
          <w:p w14:paraId="538EAB01"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3CCDD368" w14:textId="77777777" w:rsidTr="00CA7676">
        <w:trPr>
          <w:trHeight w:hRule="exact" w:val="301"/>
        </w:trPr>
        <w:tc>
          <w:tcPr>
            <w:tcW w:w="1184" w:type="pct"/>
            <w:noWrap/>
            <w:hideMark/>
          </w:tcPr>
          <w:p w14:paraId="5F843168"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w:t>
            </w:r>
            <w:r w:rsidRPr="00E84945">
              <w:rPr>
                <w:rFonts w:asciiTheme="majorBidi" w:eastAsia="Times New Roman" w:hAnsiTheme="majorBidi" w:cstheme="majorBidi"/>
                <w:color w:val="000000"/>
                <w:sz w:val="18"/>
                <w:szCs w:val="18"/>
                <w:u w:val="single"/>
              </w:rPr>
              <w:t>&gt;</w:t>
            </w:r>
            <w:r w:rsidRPr="00E84945">
              <w:rPr>
                <w:rFonts w:asciiTheme="majorBidi" w:eastAsia="Times New Roman" w:hAnsiTheme="majorBidi" w:cstheme="majorBidi"/>
                <w:color w:val="000000"/>
                <w:sz w:val="18"/>
                <w:szCs w:val="18"/>
              </w:rPr>
              <w:t>59</w:t>
            </w:r>
          </w:p>
        </w:tc>
        <w:tc>
          <w:tcPr>
            <w:tcW w:w="301" w:type="pct"/>
            <w:noWrap/>
            <w:vAlign w:val="bottom"/>
            <w:hideMark/>
          </w:tcPr>
          <w:p w14:paraId="6D685BC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23 968</w:t>
            </w:r>
          </w:p>
        </w:tc>
        <w:tc>
          <w:tcPr>
            <w:tcW w:w="226" w:type="pct"/>
            <w:noWrap/>
            <w:vAlign w:val="bottom"/>
            <w:hideMark/>
          </w:tcPr>
          <w:p w14:paraId="57963BA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42.3</w:t>
            </w:r>
          </w:p>
        </w:tc>
        <w:tc>
          <w:tcPr>
            <w:tcW w:w="513" w:type="pct"/>
            <w:noWrap/>
            <w:vAlign w:val="bottom"/>
            <w:hideMark/>
          </w:tcPr>
          <w:p w14:paraId="397A9B6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8 370</w:t>
            </w:r>
          </w:p>
        </w:tc>
        <w:tc>
          <w:tcPr>
            <w:tcW w:w="375" w:type="pct"/>
            <w:noWrap/>
            <w:vAlign w:val="bottom"/>
            <w:hideMark/>
          </w:tcPr>
          <w:p w14:paraId="2FA7B6C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38.9</w:t>
            </w:r>
          </w:p>
        </w:tc>
        <w:tc>
          <w:tcPr>
            <w:tcW w:w="423" w:type="pct"/>
            <w:noWrap/>
            <w:vAlign w:val="bottom"/>
            <w:hideMark/>
          </w:tcPr>
          <w:p w14:paraId="501C92C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15 598</w:t>
            </w:r>
          </w:p>
        </w:tc>
        <w:tc>
          <w:tcPr>
            <w:tcW w:w="378" w:type="pct"/>
            <w:noWrap/>
            <w:vAlign w:val="bottom"/>
            <w:hideMark/>
          </w:tcPr>
          <w:p w14:paraId="733831B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44.4</w:t>
            </w:r>
          </w:p>
        </w:tc>
        <w:tc>
          <w:tcPr>
            <w:tcW w:w="710" w:type="pct"/>
            <w:noWrap/>
            <w:hideMark/>
          </w:tcPr>
          <w:p w14:paraId="4DD712C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2.32</w:t>
            </w:r>
          </w:p>
        </w:tc>
        <w:tc>
          <w:tcPr>
            <w:tcW w:w="274" w:type="pct"/>
            <w:noWrap/>
            <w:hideMark/>
          </w:tcPr>
          <w:p w14:paraId="4EF7BD59"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2.17</w:t>
            </w:r>
          </w:p>
        </w:tc>
        <w:tc>
          <w:tcPr>
            <w:tcW w:w="219" w:type="pct"/>
            <w:noWrap/>
            <w:hideMark/>
          </w:tcPr>
          <w:p w14:paraId="1127D88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2.48</w:t>
            </w:r>
          </w:p>
        </w:tc>
        <w:tc>
          <w:tcPr>
            <w:tcW w:w="396" w:type="pct"/>
            <w:noWrap/>
            <w:hideMark/>
          </w:tcPr>
          <w:p w14:paraId="40A95FD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45BA6DE1" w14:textId="77777777" w:rsidTr="00CA7676">
        <w:trPr>
          <w:trHeight w:hRule="exact" w:val="301"/>
        </w:trPr>
        <w:tc>
          <w:tcPr>
            <w:tcW w:w="1184" w:type="pct"/>
            <w:noWrap/>
            <w:hideMark/>
          </w:tcPr>
          <w:p w14:paraId="3F3407A3" w14:textId="6A2FC521" w:rsidR="00350BA6" w:rsidRPr="00E84945" w:rsidRDefault="00350BA6" w:rsidP="00E505FB">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Previous </w:t>
            </w:r>
            <w:r w:rsidR="00E505FB" w:rsidRPr="00E84945">
              <w:rPr>
                <w:rFonts w:asciiTheme="majorBidi" w:eastAsia="Times New Roman" w:hAnsiTheme="majorBidi" w:cstheme="majorBidi"/>
                <w:color w:val="000000"/>
                <w:sz w:val="18"/>
                <w:szCs w:val="18"/>
              </w:rPr>
              <w:t>TB</w:t>
            </w:r>
            <w:r w:rsidRPr="00E84945">
              <w:rPr>
                <w:rFonts w:asciiTheme="majorBidi" w:eastAsia="Times New Roman" w:hAnsiTheme="majorBidi" w:cstheme="majorBidi"/>
                <w:color w:val="000000"/>
                <w:sz w:val="18"/>
                <w:szCs w:val="18"/>
              </w:rPr>
              <w:t xml:space="preserve"> (vs no previous TB)</w:t>
            </w:r>
          </w:p>
        </w:tc>
        <w:tc>
          <w:tcPr>
            <w:tcW w:w="301" w:type="pct"/>
            <w:noWrap/>
            <w:vAlign w:val="bottom"/>
            <w:hideMark/>
          </w:tcPr>
          <w:p w14:paraId="4A15BD4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14 382</w:t>
            </w:r>
          </w:p>
        </w:tc>
        <w:tc>
          <w:tcPr>
            <w:tcW w:w="226" w:type="pct"/>
            <w:noWrap/>
            <w:vAlign w:val="bottom"/>
            <w:hideMark/>
          </w:tcPr>
          <w:p w14:paraId="3F0BF89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19.4</w:t>
            </w:r>
          </w:p>
        </w:tc>
        <w:tc>
          <w:tcPr>
            <w:tcW w:w="513" w:type="pct"/>
            <w:noWrap/>
            <w:vAlign w:val="bottom"/>
            <w:hideMark/>
          </w:tcPr>
          <w:p w14:paraId="494C3C2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3 592</w:t>
            </w:r>
          </w:p>
        </w:tc>
        <w:tc>
          <w:tcPr>
            <w:tcW w:w="375" w:type="pct"/>
            <w:noWrap/>
            <w:vAlign w:val="bottom"/>
            <w:hideMark/>
          </w:tcPr>
          <w:p w14:paraId="0CAC7DB6"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11.9</w:t>
            </w:r>
          </w:p>
        </w:tc>
        <w:tc>
          <w:tcPr>
            <w:tcW w:w="423" w:type="pct"/>
            <w:noWrap/>
            <w:vAlign w:val="bottom"/>
            <w:hideMark/>
          </w:tcPr>
          <w:p w14:paraId="505F64E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10 790</w:t>
            </w:r>
          </w:p>
        </w:tc>
        <w:tc>
          <w:tcPr>
            <w:tcW w:w="378" w:type="pct"/>
            <w:noWrap/>
            <w:vAlign w:val="bottom"/>
            <w:hideMark/>
          </w:tcPr>
          <w:p w14:paraId="76AF4EE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24.6</w:t>
            </w:r>
          </w:p>
        </w:tc>
        <w:tc>
          <w:tcPr>
            <w:tcW w:w="710" w:type="pct"/>
            <w:noWrap/>
            <w:hideMark/>
          </w:tcPr>
          <w:p w14:paraId="3E7200D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2.41</w:t>
            </w:r>
          </w:p>
        </w:tc>
        <w:tc>
          <w:tcPr>
            <w:tcW w:w="274" w:type="pct"/>
            <w:noWrap/>
            <w:hideMark/>
          </w:tcPr>
          <w:p w14:paraId="36969EDB"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2.28</w:t>
            </w:r>
          </w:p>
        </w:tc>
        <w:tc>
          <w:tcPr>
            <w:tcW w:w="219" w:type="pct"/>
            <w:noWrap/>
            <w:hideMark/>
          </w:tcPr>
          <w:p w14:paraId="4B59093B"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2.55</w:t>
            </w:r>
          </w:p>
        </w:tc>
        <w:tc>
          <w:tcPr>
            <w:tcW w:w="396" w:type="pct"/>
            <w:noWrap/>
            <w:hideMark/>
          </w:tcPr>
          <w:p w14:paraId="31C3F5D3"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3800D677" w14:textId="77777777" w:rsidTr="00CA7676">
        <w:trPr>
          <w:trHeight w:hRule="exact" w:val="301"/>
        </w:trPr>
        <w:tc>
          <w:tcPr>
            <w:tcW w:w="1184" w:type="pct"/>
            <w:noWrap/>
            <w:hideMark/>
          </w:tcPr>
          <w:p w14:paraId="1C161C7E" w14:textId="20A10B0E"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Year </w:t>
            </w:r>
            <w:r w:rsidR="001135AB" w:rsidRPr="00E84945">
              <w:rPr>
                <w:rFonts w:asciiTheme="majorBidi" w:eastAsia="Times New Roman" w:hAnsiTheme="majorBidi" w:cstheme="majorBidi"/>
                <w:color w:val="000000"/>
                <w:sz w:val="18"/>
                <w:szCs w:val="18"/>
              </w:rPr>
              <w:t>enrolled</w:t>
            </w:r>
            <w:r w:rsidRPr="00E84945">
              <w:rPr>
                <w:rFonts w:asciiTheme="majorBidi" w:eastAsia="Times New Roman" w:hAnsiTheme="majorBidi" w:cstheme="majorBidi"/>
                <w:color w:val="000000"/>
                <w:sz w:val="18"/>
                <w:szCs w:val="18"/>
              </w:rPr>
              <w:t xml:space="preserve"> 2004 (reference)</w:t>
            </w:r>
          </w:p>
        </w:tc>
        <w:tc>
          <w:tcPr>
            <w:tcW w:w="301" w:type="pct"/>
            <w:noWrap/>
            <w:vAlign w:val="bottom"/>
            <w:hideMark/>
          </w:tcPr>
          <w:p w14:paraId="174FD9C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6 072</w:t>
            </w:r>
          </w:p>
        </w:tc>
        <w:tc>
          <w:tcPr>
            <w:tcW w:w="226" w:type="pct"/>
            <w:noWrap/>
            <w:vAlign w:val="bottom"/>
            <w:hideMark/>
          </w:tcPr>
          <w:p w14:paraId="6D617BA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8.2</w:t>
            </w:r>
          </w:p>
        </w:tc>
        <w:tc>
          <w:tcPr>
            <w:tcW w:w="513" w:type="pct"/>
            <w:noWrap/>
            <w:vAlign w:val="bottom"/>
            <w:hideMark/>
          </w:tcPr>
          <w:p w14:paraId="4FD0CA5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3 718</w:t>
            </w:r>
          </w:p>
        </w:tc>
        <w:tc>
          <w:tcPr>
            <w:tcW w:w="375" w:type="pct"/>
            <w:noWrap/>
            <w:vAlign w:val="bottom"/>
            <w:hideMark/>
          </w:tcPr>
          <w:p w14:paraId="17F0742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12.3</w:t>
            </w:r>
          </w:p>
        </w:tc>
        <w:tc>
          <w:tcPr>
            <w:tcW w:w="423" w:type="pct"/>
            <w:noWrap/>
            <w:vAlign w:val="bottom"/>
            <w:hideMark/>
          </w:tcPr>
          <w:p w14:paraId="7EA4ED9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2 354</w:t>
            </w:r>
          </w:p>
        </w:tc>
        <w:tc>
          <w:tcPr>
            <w:tcW w:w="378" w:type="pct"/>
            <w:noWrap/>
            <w:vAlign w:val="bottom"/>
            <w:hideMark/>
          </w:tcPr>
          <w:p w14:paraId="183C53A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5.4</w:t>
            </w:r>
          </w:p>
        </w:tc>
        <w:tc>
          <w:tcPr>
            <w:tcW w:w="710" w:type="pct"/>
            <w:noWrap/>
            <w:hideMark/>
          </w:tcPr>
          <w:p w14:paraId="5D625A1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w:t>
            </w:r>
          </w:p>
        </w:tc>
        <w:tc>
          <w:tcPr>
            <w:tcW w:w="274" w:type="pct"/>
            <w:noWrap/>
            <w:hideMark/>
          </w:tcPr>
          <w:p w14:paraId="21268962" w14:textId="77777777" w:rsidR="00350BA6" w:rsidRPr="00E84945" w:rsidRDefault="00350BA6" w:rsidP="00CC323D">
            <w:pPr>
              <w:rPr>
                <w:rFonts w:asciiTheme="majorBidi" w:eastAsia="Times New Roman" w:hAnsiTheme="majorBidi" w:cstheme="majorBidi"/>
                <w:color w:val="000000"/>
                <w:sz w:val="18"/>
                <w:szCs w:val="18"/>
              </w:rPr>
            </w:pPr>
          </w:p>
        </w:tc>
        <w:tc>
          <w:tcPr>
            <w:tcW w:w="219" w:type="pct"/>
            <w:noWrap/>
            <w:hideMark/>
          </w:tcPr>
          <w:p w14:paraId="5E713F74" w14:textId="77777777" w:rsidR="00350BA6" w:rsidRPr="00E84945" w:rsidRDefault="00350BA6" w:rsidP="00CC323D">
            <w:pPr>
              <w:rPr>
                <w:rFonts w:asciiTheme="majorBidi" w:eastAsia="Times New Roman" w:hAnsiTheme="majorBidi" w:cstheme="majorBidi"/>
                <w:color w:val="000000"/>
                <w:sz w:val="18"/>
                <w:szCs w:val="18"/>
              </w:rPr>
            </w:pPr>
          </w:p>
        </w:tc>
        <w:tc>
          <w:tcPr>
            <w:tcW w:w="396" w:type="pct"/>
            <w:noWrap/>
            <w:hideMark/>
          </w:tcPr>
          <w:p w14:paraId="399C3097" w14:textId="77777777" w:rsidR="00350BA6" w:rsidRPr="00E84945" w:rsidRDefault="00350BA6" w:rsidP="00CC323D">
            <w:pPr>
              <w:rPr>
                <w:rFonts w:asciiTheme="majorBidi" w:eastAsia="Times New Roman" w:hAnsiTheme="majorBidi" w:cstheme="majorBidi"/>
                <w:color w:val="000000"/>
                <w:sz w:val="18"/>
                <w:szCs w:val="18"/>
              </w:rPr>
            </w:pPr>
          </w:p>
        </w:tc>
      </w:tr>
      <w:tr w:rsidR="00E505FB" w:rsidRPr="00E84945" w14:paraId="1EF41D51" w14:textId="77777777" w:rsidTr="00CA7676">
        <w:trPr>
          <w:trHeight w:hRule="exact" w:val="301"/>
        </w:trPr>
        <w:tc>
          <w:tcPr>
            <w:tcW w:w="1184" w:type="pct"/>
            <w:noWrap/>
            <w:hideMark/>
          </w:tcPr>
          <w:p w14:paraId="13306342"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2005</w:t>
            </w:r>
          </w:p>
        </w:tc>
        <w:tc>
          <w:tcPr>
            <w:tcW w:w="301" w:type="pct"/>
            <w:vAlign w:val="bottom"/>
          </w:tcPr>
          <w:p w14:paraId="425C8E2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9 443</w:t>
            </w:r>
          </w:p>
        </w:tc>
        <w:tc>
          <w:tcPr>
            <w:tcW w:w="226" w:type="pct"/>
            <w:noWrap/>
            <w:vAlign w:val="bottom"/>
            <w:hideMark/>
          </w:tcPr>
          <w:p w14:paraId="73C64A5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12.8</w:t>
            </w:r>
          </w:p>
        </w:tc>
        <w:tc>
          <w:tcPr>
            <w:tcW w:w="513" w:type="pct"/>
            <w:noWrap/>
            <w:vAlign w:val="bottom"/>
            <w:hideMark/>
          </w:tcPr>
          <w:p w14:paraId="191E626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5 745</w:t>
            </w:r>
          </w:p>
        </w:tc>
        <w:tc>
          <w:tcPr>
            <w:tcW w:w="375" w:type="pct"/>
            <w:noWrap/>
            <w:vAlign w:val="bottom"/>
            <w:hideMark/>
          </w:tcPr>
          <w:p w14:paraId="3DB1632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19.0</w:t>
            </w:r>
          </w:p>
        </w:tc>
        <w:tc>
          <w:tcPr>
            <w:tcW w:w="423" w:type="pct"/>
            <w:noWrap/>
            <w:vAlign w:val="bottom"/>
            <w:hideMark/>
          </w:tcPr>
          <w:p w14:paraId="5934C9C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3 698</w:t>
            </w:r>
          </w:p>
        </w:tc>
        <w:tc>
          <w:tcPr>
            <w:tcW w:w="378" w:type="pct"/>
            <w:noWrap/>
            <w:vAlign w:val="bottom"/>
            <w:hideMark/>
          </w:tcPr>
          <w:p w14:paraId="592E64A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8.4</w:t>
            </w:r>
          </w:p>
        </w:tc>
        <w:tc>
          <w:tcPr>
            <w:tcW w:w="710" w:type="pct"/>
            <w:noWrap/>
            <w:hideMark/>
          </w:tcPr>
          <w:p w14:paraId="63D88128"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0.95</w:t>
            </w:r>
          </w:p>
        </w:tc>
        <w:tc>
          <w:tcPr>
            <w:tcW w:w="274" w:type="pct"/>
            <w:noWrap/>
            <w:hideMark/>
          </w:tcPr>
          <w:p w14:paraId="03DFCC9A"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0.87</w:t>
            </w:r>
          </w:p>
        </w:tc>
        <w:tc>
          <w:tcPr>
            <w:tcW w:w="219" w:type="pct"/>
            <w:noWrap/>
            <w:hideMark/>
          </w:tcPr>
          <w:p w14:paraId="3BB8E718"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1.03</w:t>
            </w:r>
          </w:p>
        </w:tc>
        <w:tc>
          <w:tcPr>
            <w:tcW w:w="396" w:type="pct"/>
            <w:noWrap/>
            <w:hideMark/>
          </w:tcPr>
          <w:p w14:paraId="3F86519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0.23</w:t>
            </w:r>
          </w:p>
        </w:tc>
      </w:tr>
      <w:tr w:rsidR="00E505FB" w:rsidRPr="00E84945" w14:paraId="4A493B72" w14:textId="77777777" w:rsidTr="00CA7676">
        <w:trPr>
          <w:trHeight w:hRule="exact" w:val="301"/>
        </w:trPr>
        <w:tc>
          <w:tcPr>
            <w:tcW w:w="1184" w:type="pct"/>
            <w:noWrap/>
            <w:hideMark/>
          </w:tcPr>
          <w:p w14:paraId="161566A6"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2006</w:t>
            </w:r>
          </w:p>
        </w:tc>
        <w:tc>
          <w:tcPr>
            <w:tcW w:w="301" w:type="pct"/>
            <w:vAlign w:val="bottom"/>
          </w:tcPr>
          <w:p w14:paraId="4E0FA6F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11 797</w:t>
            </w:r>
          </w:p>
        </w:tc>
        <w:tc>
          <w:tcPr>
            <w:tcW w:w="226" w:type="pct"/>
            <w:noWrap/>
            <w:vAlign w:val="bottom"/>
            <w:hideMark/>
          </w:tcPr>
          <w:p w14:paraId="49849E6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15.9</w:t>
            </w:r>
          </w:p>
        </w:tc>
        <w:tc>
          <w:tcPr>
            <w:tcW w:w="513" w:type="pct"/>
            <w:noWrap/>
            <w:vAlign w:val="bottom"/>
            <w:hideMark/>
          </w:tcPr>
          <w:p w14:paraId="7FBDC55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5 795</w:t>
            </w:r>
          </w:p>
        </w:tc>
        <w:tc>
          <w:tcPr>
            <w:tcW w:w="375" w:type="pct"/>
            <w:noWrap/>
            <w:vAlign w:val="bottom"/>
            <w:hideMark/>
          </w:tcPr>
          <w:p w14:paraId="2E49428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19.2</w:t>
            </w:r>
          </w:p>
        </w:tc>
        <w:tc>
          <w:tcPr>
            <w:tcW w:w="423" w:type="pct"/>
            <w:noWrap/>
            <w:vAlign w:val="bottom"/>
            <w:hideMark/>
          </w:tcPr>
          <w:p w14:paraId="4B88E78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6 002</w:t>
            </w:r>
          </w:p>
        </w:tc>
        <w:tc>
          <w:tcPr>
            <w:tcW w:w="378" w:type="pct"/>
            <w:noWrap/>
            <w:vAlign w:val="bottom"/>
            <w:hideMark/>
          </w:tcPr>
          <w:p w14:paraId="5E26839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13.7</w:t>
            </w:r>
          </w:p>
        </w:tc>
        <w:tc>
          <w:tcPr>
            <w:tcW w:w="710" w:type="pct"/>
            <w:noWrap/>
            <w:hideMark/>
          </w:tcPr>
          <w:p w14:paraId="0692895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1.36</w:t>
            </w:r>
          </w:p>
        </w:tc>
        <w:tc>
          <w:tcPr>
            <w:tcW w:w="274" w:type="pct"/>
            <w:noWrap/>
            <w:hideMark/>
          </w:tcPr>
          <w:p w14:paraId="3EAB16B6"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1.25</w:t>
            </w:r>
          </w:p>
        </w:tc>
        <w:tc>
          <w:tcPr>
            <w:tcW w:w="219" w:type="pct"/>
            <w:noWrap/>
            <w:hideMark/>
          </w:tcPr>
          <w:p w14:paraId="44930AA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1.47</w:t>
            </w:r>
          </w:p>
        </w:tc>
        <w:tc>
          <w:tcPr>
            <w:tcW w:w="396" w:type="pct"/>
            <w:noWrap/>
            <w:hideMark/>
          </w:tcPr>
          <w:p w14:paraId="580B730A"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241B69E9" w14:textId="77777777" w:rsidTr="00CA7676">
        <w:trPr>
          <w:trHeight w:hRule="exact" w:val="301"/>
        </w:trPr>
        <w:tc>
          <w:tcPr>
            <w:tcW w:w="1184" w:type="pct"/>
            <w:noWrap/>
            <w:hideMark/>
          </w:tcPr>
          <w:p w14:paraId="767A6512"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2007</w:t>
            </w:r>
          </w:p>
        </w:tc>
        <w:tc>
          <w:tcPr>
            <w:tcW w:w="301" w:type="pct"/>
            <w:vAlign w:val="bottom"/>
          </w:tcPr>
          <w:p w14:paraId="5084498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13 382</w:t>
            </w:r>
          </w:p>
        </w:tc>
        <w:tc>
          <w:tcPr>
            <w:tcW w:w="226" w:type="pct"/>
            <w:noWrap/>
            <w:vAlign w:val="bottom"/>
            <w:hideMark/>
          </w:tcPr>
          <w:p w14:paraId="7E052F0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18.1</w:t>
            </w:r>
          </w:p>
        </w:tc>
        <w:tc>
          <w:tcPr>
            <w:tcW w:w="513" w:type="pct"/>
            <w:noWrap/>
            <w:vAlign w:val="bottom"/>
            <w:hideMark/>
          </w:tcPr>
          <w:p w14:paraId="27EA3D3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4 934</w:t>
            </w:r>
          </w:p>
        </w:tc>
        <w:tc>
          <w:tcPr>
            <w:tcW w:w="375" w:type="pct"/>
            <w:noWrap/>
            <w:vAlign w:val="bottom"/>
            <w:hideMark/>
          </w:tcPr>
          <w:p w14:paraId="603A613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16.4</w:t>
            </w:r>
          </w:p>
        </w:tc>
        <w:tc>
          <w:tcPr>
            <w:tcW w:w="423" w:type="pct"/>
            <w:noWrap/>
            <w:vAlign w:val="bottom"/>
            <w:hideMark/>
          </w:tcPr>
          <w:p w14:paraId="3AB10BD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8 448</w:t>
            </w:r>
          </w:p>
        </w:tc>
        <w:tc>
          <w:tcPr>
            <w:tcW w:w="378" w:type="pct"/>
            <w:noWrap/>
            <w:vAlign w:val="bottom"/>
            <w:hideMark/>
          </w:tcPr>
          <w:p w14:paraId="3521320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19.2</w:t>
            </w:r>
          </w:p>
        </w:tc>
        <w:tc>
          <w:tcPr>
            <w:tcW w:w="710" w:type="pct"/>
            <w:noWrap/>
            <w:hideMark/>
          </w:tcPr>
          <w:p w14:paraId="5588B2A5"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2.24</w:t>
            </w:r>
          </w:p>
        </w:tc>
        <w:tc>
          <w:tcPr>
            <w:tcW w:w="274" w:type="pct"/>
            <w:noWrap/>
            <w:hideMark/>
          </w:tcPr>
          <w:p w14:paraId="783A530F"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2.06</w:t>
            </w:r>
          </w:p>
        </w:tc>
        <w:tc>
          <w:tcPr>
            <w:tcW w:w="219" w:type="pct"/>
            <w:noWrap/>
            <w:hideMark/>
          </w:tcPr>
          <w:p w14:paraId="70914E99"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2.44</w:t>
            </w:r>
          </w:p>
        </w:tc>
        <w:tc>
          <w:tcPr>
            <w:tcW w:w="396" w:type="pct"/>
            <w:noWrap/>
            <w:hideMark/>
          </w:tcPr>
          <w:p w14:paraId="1181300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4706B91F" w14:textId="77777777" w:rsidTr="00CA7676">
        <w:trPr>
          <w:trHeight w:hRule="exact" w:val="301"/>
        </w:trPr>
        <w:tc>
          <w:tcPr>
            <w:tcW w:w="1184" w:type="pct"/>
            <w:noWrap/>
            <w:hideMark/>
          </w:tcPr>
          <w:p w14:paraId="4ABAD76D"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2008</w:t>
            </w:r>
          </w:p>
        </w:tc>
        <w:tc>
          <w:tcPr>
            <w:tcW w:w="301" w:type="pct"/>
            <w:vAlign w:val="bottom"/>
          </w:tcPr>
          <w:p w14:paraId="7CE74AE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12 794</w:t>
            </w:r>
          </w:p>
        </w:tc>
        <w:tc>
          <w:tcPr>
            <w:tcW w:w="226" w:type="pct"/>
            <w:noWrap/>
            <w:vAlign w:val="bottom"/>
            <w:hideMark/>
          </w:tcPr>
          <w:p w14:paraId="5030BB9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17.3</w:t>
            </w:r>
          </w:p>
        </w:tc>
        <w:tc>
          <w:tcPr>
            <w:tcW w:w="513" w:type="pct"/>
            <w:noWrap/>
            <w:vAlign w:val="bottom"/>
            <w:hideMark/>
          </w:tcPr>
          <w:p w14:paraId="78992A2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4 071</w:t>
            </w:r>
          </w:p>
        </w:tc>
        <w:tc>
          <w:tcPr>
            <w:tcW w:w="375" w:type="pct"/>
            <w:noWrap/>
            <w:vAlign w:val="bottom"/>
            <w:hideMark/>
          </w:tcPr>
          <w:p w14:paraId="26F3110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13.5</w:t>
            </w:r>
          </w:p>
        </w:tc>
        <w:tc>
          <w:tcPr>
            <w:tcW w:w="423" w:type="pct"/>
            <w:noWrap/>
            <w:vAlign w:val="bottom"/>
            <w:hideMark/>
          </w:tcPr>
          <w:p w14:paraId="55E0308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8 723</w:t>
            </w:r>
          </w:p>
        </w:tc>
        <w:tc>
          <w:tcPr>
            <w:tcW w:w="378" w:type="pct"/>
            <w:noWrap/>
            <w:vAlign w:val="bottom"/>
            <w:hideMark/>
          </w:tcPr>
          <w:p w14:paraId="14B16FE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19.9</w:t>
            </w:r>
          </w:p>
        </w:tc>
        <w:tc>
          <w:tcPr>
            <w:tcW w:w="710" w:type="pct"/>
            <w:noWrap/>
            <w:hideMark/>
          </w:tcPr>
          <w:p w14:paraId="761DA1E3"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2.48</w:t>
            </w:r>
          </w:p>
        </w:tc>
        <w:tc>
          <w:tcPr>
            <w:tcW w:w="274" w:type="pct"/>
            <w:noWrap/>
            <w:hideMark/>
          </w:tcPr>
          <w:p w14:paraId="69D88689"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2.28</w:t>
            </w:r>
          </w:p>
        </w:tc>
        <w:tc>
          <w:tcPr>
            <w:tcW w:w="219" w:type="pct"/>
            <w:noWrap/>
            <w:hideMark/>
          </w:tcPr>
          <w:p w14:paraId="32AE2663"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2.71</w:t>
            </w:r>
          </w:p>
        </w:tc>
        <w:tc>
          <w:tcPr>
            <w:tcW w:w="396" w:type="pct"/>
            <w:noWrap/>
            <w:hideMark/>
          </w:tcPr>
          <w:p w14:paraId="5E037E07"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01E96810" w14:textId="77777777" w:rsidTr="00CA7676">
        <w:trPr>
          <w:trHeight w:hRule="exact" w:val="301"/>
        </w:trPr>
        <w:tc>
          <w:tcPr>
            <w:tcW w:w="1184" w:type="pct"/>
            <w:noWrap/>
            <w:hideMark/>
          </w:tcPr>
          <w:p w14:paraId="67F8A749"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2009</w:t>
            </w:r>
          </w:p>
        </w:tc>
        <w:tc>
          <w:tcPr>
            <w:tcW w:w="301" w:type="pct"/>
            <w:vAlign w:val="bottom"/>
          </w:tcPr>
          <w:p w14:paraId="4936913B"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13 714</w:t>
            </w:r>
          </w:p>
        </w:tc>
        <w:tc>
          <w:tcPr>
            <w:tcW w:w="226" w:type="pct"/>
            <w:noWrap/>
            <w:vAlign w:val="bottom"/>
            <w:hideMark/>
          </w:tcPr>
          <w:p w14:paraId="4D6E6BF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18.5</w:t>
            </w:r>
          </w:p>
        </w:tc>
        <w:tc>
          <w:tcPr>
            <w:tcW w:w="513" w:type="pct"/>
            <w:noWrap/>
            <w:vAlign w:val="bottom"/>
            <w:hideMark/>
          </w:tcPr>
          <w:p w14:paraId="20317D7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3 385</w:t>
            </w:r>
          </w:p>
        </w:tc>
        <w:tc>
          <w:tcPr>
            <w:tcW w:w="375" w:type="pct"/>
            <w:noWrap/>
            <w:vAlign w:val="bottom"/>
            <w:hideMark/>
          </w:tcPr>
          <w:p w14:paraId="25A5F1D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11.2</w:t>
            </w:r>
          </w:p>
        </w:tc>
        <w:tc>
          <w:tcPr>
            <w:tcW w:w="423" w:type="pct"/>
            <w:noWrap/>
            <w:vAlign w:val="bottom"/>
            <w:hideMark/>
          </w:tcPr>
          <w:p w14:paraId="6A3B181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10 329</w:t>
            </w:r>
          </w:p>
        </w:tc>
        <w:tc>
          <w:tcPr>
            <w:tcW w:w="378" w:type="pct"/>
            <w:noWrap/>
            <w:vAlign w:val="bottom"/>
            <w:hideMark/>
          </w:tcPr>
          <w:p w14:paraId="7817645F"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23.5</w:t>
            </w:r>
          </w:p>
        </w:tc>
        <w:tc>
          <w:tcPr>
            <w:tcW w:w="710" w:type="pct"/>
            <w:noWrap/>
            <w:hideMark/>
          </w:tcPr>
          <w:p w14:paraId="347277B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3.44</w:t>
            </w:r>
          </w:p>
        </w:tc>
        <w:tc>
          <w:tcPr>
            <w:tcW w:w="274" w:type="pct"/>
            <w:noWrap/>
            <w:hideMark/>
          </w:tcPr>
          <w:p w14:paraId="2666796D"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3.16</w:t>
            </w:r>
          </w:p>
        </w:tc>
        <w:tc>
          <w:tcPr>
            <w:tcW w:w="219" w:type="pct"/>
            <w:noWrap/>
            <w:hideMark/>
          </w:tcPr>
          <w:p w14:paraId="444CFFF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3.75</w:t>
            </w:r>
          </w:p>
        </w:tc>
        <w:tc>
          <w:tcPr>
            <w:tcW w:w="396" w:type="pct"/>
            <w:noWrap/>
            <w:hideMark/>
          </w:tcPr>
          <w:p w14:paraId="5903CD57"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4C53DC5C" w14:textId="77777777" w:rsidTr="00CA7676">
        <w:trPr>
          <w:trHeight w:hRule="exact" w:val="301"/>
        </w:trPr>
        <w:tc>
          <w:tcPr>
            <w:tcW w:w="1184" w:type="pct"/>
            <w:noWrap/>
            <w:hideMark/>
          </w:tcPr>
          <w:p w14:paraId="7249DF0A"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2010</w:t>
            </w:r>
          </w:p>
        </w:tc>
        <w:tc>
          <w:tcPr>
            <w:tcW w:w="301" w:type="pct"/>
            <w:vAlign w:val="bottom"/>
          </w:tcPr>
          <w:p w14:paraId="16FE697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6 872</w:t>
            </w:r>
          </w:p>
        </w:tc>
        <w:tc>
          <w:tcPr>
            <w:tcW w:w="226" w:type="pct"/>
            <w:noWrap/>
            <w:vAlign w:val="bottom"/>
            <w:hideMark/>
          </w:tcPr>
          <w:p w14:paraId="391FC056"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9.3</w:t>
            </w:r>
          </w:p>
        </w:tc>
        <w:tc>
          <w:tcPr>
            <w:tcW w:w="513" w:type="pct"/>
            <w:noWrap/>
            <w:vAlign w:val="bottom"/>
            <w:hideMark/>
          </w:tcPr>
          <w:p w14:paraId="1222642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2 528</w:t>
            </w:r>
          </w:p>
        </w:tc>
        <w:tc>
          <w:tcPr>
            <w:tcW w:w="375" w:type="pct"/>
            <w:noWrap/>
            <w:vAlign w:val="bottom"/>
            <w:hideMark/>
          </w:tcPr>
          <w:p w14:paraId="4C682B5E"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8.4</w:t>
            </w:r>
          </w:p>
        </w:tc>
        <w:tc>
          <w:tcPr>
            <w:tcW w:w="423" w:type="pct"/>
            <w:noWrap/>
            <w:vAlign w:val="bottom"/>
            <w:hideMark/>
          </w:tcPr>
          <w:p w14:paraId="535485C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4 344</w:t>
            </w:r>
          </w:p>
        </w:tc>
        <w:tc>
          <w:tcPr>
            <w:tcW w:w="378" w:type="pct"/>
            <w:noWrap/>
            <w:vAlign w:val="bottom"/>
            <w:hideMark/>
          </w:tcPr>
          <w:p w14:paraId="6C9CC17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9.9</w:t>
            </w:r>
          </w:p>
        </w:tc>
        <w:tc>
          <w:tcPr>
            <w:tcW w:w="710" w:type="pct"/>
            <w:noWrap/>
            <w:hideMark/>
          </w:tcPr>
          <w:p w14:paraId="54B7B9F7"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3.13</w:t>
            </w:r>
          </w:p>
        </w:tc>
        <w:tc>
          <w:tcPr>
            <w:tcW w:w="274" w:type="pct"/>
            <w:noWrap/>
            <w:hideMark/>
          </w:tcPr>
          <w:p w14:paraId="276625C1"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2.76</w:t>
            </w:r>
          </w:p>
        </w:tc>
        <w:tc>
          <w:tcPr>
            <w:tcW w:w="219" w:type="pct"/>
            <w:noWrap/>
            <w:hideMark/>
          </w:tcPr>
          <w:p w14:paraId="14C31B9B"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3.55</w:t>
            </w:r>
          </w:p>
        </w:tc>
        <w:tc>
          <w:tcPr>
            <w:tcW w:w="396" w:type="pct"/>
            <w:noWrap/>
            <w:hideMark/>
          </w:tcPr>
          <w:p w14:paraId="1C06CF85"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7E0033E0" w14:textId="77777777" w:rsidTr="00CA7676">
        <w:trPr>
          <w:trHeight w:hRule="exact" w:val="301"/>
        </w:trPr>
        <w:tc>
          <w:tcPr>
            <w:tcW w:w="1184" w:type="pct"/>
            <w:noWrap/>
            <w:hideMark/>
          </w:tcPr>
          <w:p w14:paraId="4839945B"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District 1</w:t>
            </w:r>
            <w:r w:rsidR="00BF65DD" w:rsidRPr="00E84945">
              <w:rPr>
                <w:rFonts w:asciiTheme="majorBidi" w:eastAsia="Times New Roman" w:hAnsiTheme="majorBidi" w:cstheme="majorBidi"/>
                <w:color w:val="000000"/>
                <w:sz w:val="18"/>
                <w:szCs w:val="18"/>
              </w:rPr>
              <w:t xml:space="preserve"> </w:t>
            </w:r>
            <w:r w:rsidRPr="00E84945">
              <w:rPr>
                <w:rFonts w:asciiTheme="majorBidi" w:eastAsia="Times New Roman" w:hAnsiTheme="majorBidi" w:cstheme="majorBidi"/>
                <w:color w:val="000000"/>
                <w:sz w:val="18"/>
                <w:szCs w:val="18"/>
              </w:rPr>
              <w:t>(reference)</w:t>
            </w:r>
          </w:p>
        </w:tc>
        <w:tc>
          <w:tcPr>
            <w:tcW w:w="301" w:type="pct"/>
            <w:noWrap/>
            <w:vAlign w:val="bottom"/>
            <w:hideMark/>
          </w:tcPr>
          <w:p w14:paraId="63FD463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9 982</w:t>
            </w:r>
          </w:p>
        </w:tc>
        <w:tc>
          <w:tcPr>
            <w:tcW w:w="226" w:type="pct"/>
            <w:noWrap/>
            <w:vAlign w:val="bottom"/>
            <w:hideMark/>
          </w:tcPr>
          <w:p w14:paraId="067BA00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13.5</w:t>
            </w:r>
          </w:p>
        </w:tc>
        <w:tc>
          <w:tcPr>
            <w:tcW w:w="513" w:type="pct"/>
            <w:noWrap/>
            <w:vAlign w:val="bottom"/>
            <w:hideMark/>
          </w:tcPr>
          <w:p w14:paraId="4FB7ADB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2 825</w:t>
            </w:r>
          </w:p>
        </w:tc>
        <w:tc>
          <w:tcPr>
            <w:tcW w:w="375" w:type="pct"/>
            <w:noWrap/>
            <w:vAlign w:val="bottom"/>
            <w:hideMark/>
          </w:tcPr>
          <w:p w14:paraId="548F6E7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9.4</w:t>
            </w:r>
          </w:p>
        </w:tc>
        <w:tc>
          <w:tcPr>
            <w:tcW w:w="423" w:type="pct"/>
            <w:noWrap/>
            <w:vAlign w:val="bottom"/>
            <w:hideMark/>
          </w:tcPr>
          <w:p w14:paraId="1D8E8FA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7 157</w:t>
            </w:r>
          </w:p>
        </w:tc>
        <w:tc>
          <w:tcPr>
            <w:tcW w:w="378" w:type="pct"/>
            <w:noWrap/>
            <w:vAlign w:val="bottom"/>
            <w:hideMark/>
          </w:tcPr>
          <w:p w14:paraId="012A804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16.3</w:t>
            </w:r>
          </w:p>
        </w:tc>
        <w:tc>
          <w:tcPr>
            <w:tcW w:w="710" w:type="pct"/>
            <w:noWrap/>
            <w:hideMark/>
          </w:tcPr>
          <w:p w14:paraId="568889AC"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1</w:t>
            </w:r>
          </w:p>
        </w:tc>
        <w:tc>
          <w:tcPr>
            <w:tcW w:w="274" w:type="pct"/>
            <w:noWrap/>
            <w:hideMark/>
          </w:tcPr>
          <w:p w14:paraId="4F166FD0" w14:textId="77777777" w:rsidR="00350BA6" w:rsidRPr="00E84945" w:rsidRDefault="00350BA6" w:rsidP="00CC323D">
            <w:pPr>
              <w:rPr>
                <w:rFonts w:asciiTheme="majorBidi" w:eastAsia="Times New Roman" w:hAnsiTheme="majorBidi" w:cstheme="majorBidi"/>
                <w:color w:val="000000"/>
                <w:sz w:val="18"/>
                <w:szCs w:val="18"/>
              </w:rPr>
            </w:pPr>
          </w:p>
        </w:tc>
        <w:tc>
          <w:tcPr>
            <w:tcW w:w="219" w:type="pct"/>
            <w:noWrap/>
            <w:hideMark/>
          </w:tcPr>
          <w:p w14:paraId="2ACC6C2F" w14:textId="77777777" w:rsidR="00350BA6" w:rsidRPr="00E84945" w:rsidRDefault="00350BA6" w:rsidP="00CC323D">
            <w:pPr>
              <w:rPr>
                <w:rFonts w:asciiTheme="majorBidi" w:eastAsia="Times New Roman" w:hAnsiTheme="majorBidi" w:cstheme="majorBidi"/>
                <w:color w:val="000000"/>
                <w:sz w:val="18"/>
                <w:szCs w:val="18"/>
              </w:rPr>
            </w:pPr>
          </w:p>
        </w:tc>
        <w:tc>
          <w:tcPr>
            <w:tcW w:w="396" w:type="pct"/>
            <w:noWrap/>
            <w:hideMark/>
          </w:tcPr>
          <w:p w14:paraId="7F5F16F2" w14:textId="77777777" w:rsidR="00350BA6" w:rsidRPr="00E84945" w:rsidRDefault="00350BA6" w:rsidP="00CC323D">
            <w:pPr>
              <w:rPr>
                <w:rFonts w:asciiTheme="majorBidi" w:eastAsia="Times New Roman" w:hAnsiTheme="majorBidi" w:cstheme="majorBidi"/>
                <w:color w:val="000000"/>
                <w:sz w:val="18"/>
                <w:szCs w:val="18"/>
              </w:rPr>
            </w:pPr>
          </w:p>
        </w:tc>
      </w:tr>
      <w:tr w:rsidR="00E505FB" w:rsidRPr="00E84945" w14:paraId="584910CC" w14:textId="77777777" w:rsidTr="00CA7676">
        <w:trPr>
          <w:trHeight w:hRule="exact" w:val="301"/>
        </w:trPr>
        <w:tc>
          <w:tcPr>
            <w:tcW w:w="1184" w:type="pct"/>
            <w:noWrap/>
          </w:tcPr>
          <w:p w14:paraId="68D32337"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2</w:t>
            </w:r>
          </w:p>
        </w:tc>
        <w:tc>
          <w:tcPr>
            <w:tcW w:w="301" w:type="pct"/>
            <w:noWrap/>
            <w:vAlign w:val="bottom"/>
            <w:hideMark/>
          </w:tcPr>
          <w:p w14:paraId="06FAE52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14 667</w:t>
            </w:r>
          </w:p>
        </w:tc>
        <w:tc>
          <w:tcPr>
            <w:tcW w:w="226" w:type="pct"/>
            <w:noWrap/>
            <w:vAlign w:val="bottom"/>
            <w:hideMark/>
          </w:tcPr>
          <w:p w14:paraId="6235B96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19.8</w:t>
            </w:r>
          </w:p>
        </w:tc>
        <w:tc>
          <w:tcPr>
            <w:tcW w:w="513" w:type="pct"/>
            <w:noWrap/>
            <w:vAlign w:val="bottom"/>
            <w:hideMark/>
          </w:tcPr>
          <w:p w14:paraId="42173D2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5 912</w:t>
            </w:r>
          </w:p>
        </w:tc>
        <w:tc>
          <w:tcPr>
            <w:tcW w:w="375" w:type="pct"/>
            <w:noWrap/>
            <w:vAlign w:val="bottom"/>
            <w:hideMark/>
          </w:tcPr>
          <w:p w14:paraId="1092B22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19.6</w:t>
            </w:r>
          </w:p>
        </w:tc>
        <w:tc>
          <w:tcPr>
            <w:tcW w:w="423" w:type="pct"/>
            <w:noWrap/>
            <w:vAlign w:val="bottom"/>
            <w:hideMark/>
          </w:tcPr>
          <w:p w14:paraId="66C85A1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8 755</w:t>
            </w:r>
          </w:p>
        </w:tc>
        <w:tc>
          <w:tcPr>
            <w:tcW w:w="378" w:type="pct"/>
            <w:noWrap/>
            <w:vAlign w:val="bottom"/>
            <w:hideMark/>
          </w:tcPr>
          <w:p w14:paraId="2F35878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19.9</w:t>
            </w:r>
          </w:p>
        </w:tc>
        <w:tc>
          <w:tcPr>
            <w:tcW w:w="710" w:type="pct"/>
            <w:noWrap/>
            <w:hideMark/>
          </w:tcPr>
          <w:p w14:paraId="339D88C8"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0.67</w:t>
            </w:r>
          </w:p>
        </w:tc>
        <w:tc>
          <w:tcPr>
            <w:tcW w:w="274" w:type="pct"/>
            <w:noWrap/>
            <w:hideMark/>
          </w:tcPr>
          <w:p w14:paraId="3D953DB8"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0.62</w:t>
            </w:r>
          </w:p>
        </w:tc>
        <w:tc>
          <w:tcPr>
            <w:tcW w:w="219" w:type="pct"/>
            <w:noWrap/>
            <w:hideMark/>
          </w:tcPr>
          <w:p w14:paraId="216D8640"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0.72</w:t>
            </w:r>
          </w:p>
        </w:tc>
        <w:tc>
          <w:tcPr>
            <w:tcW w:w="396" w:type="pct"/>
            <w:noWrap/>
            <w:hideMark/>
          </w:tcPr>
          <w:p w14:paraId="01C406E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015A2917" w14:textId="77777777" w:rsidTr="00CA7676">
        <w:trPr>
          <w:trHeight w:hRule="exact" w:val="301"/>
        </w:trPr>
        <w:tc>
          <w:tcPr>
            <w:tcW w:w="1184" w:type="pct"/>
            <w:noWrap/>
          </w:tcPr>
          <w:p w14:paraId="06165641"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3</w:t>
            </w:r>
          </w:p>
        </w:tc>
        <w:tc>
          <w:tcPr>
            <w:tcW w:w="301" w:type="pct"/>
            <w:noWrap/>
            <w:vAlign w:val="bottom"/>
            <w:hideMark/>
          </w:tcPr>
          <w:p w14:paraId="21F7B49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21 077</w:t>
            </w:r>
          </w:p>
        </w:tc>
        <w:tc>
          <w:tcPr>
            <w:tcW w:w="226" w:type="pct"/>
            <w:noWrap/>
            <w:vAlign w:val="bottom"/>
            <w:hideMark/>
          </w:tcPr>
          <w:p w14:paraId="36D6AD96"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28.5</w:t>
            </w:r>
          </w:p>
        </w:tc>
        <w:tc>
          <w:tcPr>
            <w:tcW w:w="513" w:type="pct"/>
            <w:noWrap/>
            <w:vAlign w:val="bottom"/>
            <w:hideMark/>
          </w:tcPr>
          <w:p w14:paraId="64CE32F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9 358</w:t>
            </w:r>
          </w:p>
        </w:tc>
        <w:tc>
          <w:tcPr>
            <w:tcW w:w="375" w:type="pct"/>
            <w:noWrap/>
            <w:vAlign w:val="bottom"/>
            <w:hideMark/>
          </w:tcPr>
          <w:p w14:paraId="55857DD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31.0</w:t>
            </w:r>
          </w:p>
        </w:tc>
        <w:tc>
          <w:tcPr>
            <w:tcW w:w="423" w:type="pct"/>
            <w:noWrap/>
            <w:vAlign w:val="bottom"/>
            <w:hideMark/>
          </w:tcPr>
          <w:p w14:paraId="7D39EB6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11 719</w:t>
            </w:r>
          </w:p>
        </w:tc>
        <w:tc>
          <w:tcPr>
            <w:tcW w:w="378" w:type="pct"/>
            <w:noWrap/>
            <w:vAlign w:val="bottom"/>
            <w:hideMark/>
          </w:tcPr>
          <w:p w14:paraId="3209057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26.7</w:t>
            </w:r>
          </w:p>
        </w:tc>
        <w:tc>
          <w:tcPr>
            <w:tcW w:w="710" w:type="pct"/>
            <w:noWrap/>
            <w:hideMark/>
          </w:tcPr>
          <w:p w14:paraId="1F239CD8"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0.50</w:t>
            </w:r>
          </w:p>
        </w:tc>
        <w:tc>
          <w:tcPr>
            <w:tcW w:w="274" w:type="pct"/>
            <w:noWrap/>
            <w:hideMark/>
          </w:tcPr>
          <w:p w14:paraId="3444D28D"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0.46</w:t>
            </w:r>
          </w:p>
        </w:tc>
        <w:tc>
          <w:tcPr>
            <w:tcW w:w="219" w:type="pct"/>
            <w:noWrap/>
            <w:hideMark/>
          </w:tcPr>
          <w:p w14:paraId="4F4E3B05"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0.54</w:t>
            </w:r>
          </w:p>
        </w:tc>
        <w:tc>
          <w:tcPr>
            <w:tcW w:w="396" w:type="pct"/>
            <w:noWrap/>
            <w:hideMark/>
          </w:tcPr>
          <w:p w14:paraId="073B19D1"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3949B142" w14:textId="77777777" w:rsidTr="00CA7676">
        <w:trPr>
          <w:trHeight w:hRule="exact" w:val="301"/>
        </w:trPr>
        <w:tc>
          <w:tcPr>
            <w:tcW w:w="1184" w:type="pct"/>
            <w:noWrap/>
          </w:tcPr>
          <w:p w14:paraId="7AE719BD"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4</w:t>
            </w:r>
          </w:p>
        </w:tc>
        <w:tc>
          <w:tcPr>
            <w:tcW w:w="301" w:type="pct"/>
            <w:noWrap/>
            <w:vAlign w:val="bottom"/>
            <w:hideMark/>
          </w:tcPr>
          <w:p w14:paraId="0ED3655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22 509</w:t>
            </w:r>
          </w:p>
        </w:tc>
        <w:tc>
          <w:tcPr>
            <w:tcW w:w="226" w:type="pct"/>
            <w:noWrap/>
            <w:vAlign w:val="bottom"/>
            <w:hideMark/>
          </w:tcPr>
          <w:p w14:paraId="5EE2AAF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30.4</w:t>
            </w:r>
          </w:p>
        </w:tc>
        <w:tc>
          <w:tcPr>
            <w:tcW w:w="513" w:type="pct"/>
            <w:noWrap/>
            <w:vAlign w:val="bottom"/>
            <w:hideMark/>
          </w:tcPr>
          <w:p w14:paraId="38C5BE11"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8 713</w:t>
            </w:r>
          </w:p>
        </w:tc>
        <w:tc>
          <w:tcPr>
            <w:tcW w:w="375" w:type="pct"/>
            <w:noWrap/>
            <w:vAlign w:val="bottom"/>
            <w:hideMark/>
          </w:tcPr>
          <w:p w14:paraId="1519611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28.9</w:t>
            </w:r>
          </w:p>
        </w:tc>
        <w:tc>
          <w:tcPr>
            <w:tcW w:w="423" w:type="pct"/>
            <w:noWrap/>
            <w:vAlign w:val="bottom"/>
            <w:hideMark/>
          </w:tcPr>
          <w:p w14:paraId="09ADFA03"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13 796</w:t>
            </w:r>
          </w:p>
        </w:tc>
        <w:tc>
          <w:tcPr>
            <w:tcW w:w="378" w:type="pct"/>
            <w:noWrap/>
            <w:vAlign w:val="bottom"/>
            <w:hideMark/>
          </w:tcPr>
          <w:p w14:paraId="725CEBFA"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31.4</w:t>
            </w:r>
          </w:p>
        </w:tc>
        <w:tc>
          <w:tcPr>
            <w:tcW w:w="710" w:type="pct"/>
            <w:noWrap/>
            <w:hideMark/>
          </w:tcPr>
          <w:p w14:paraId="71D5BA1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0.59</w:t>
            </w:r>
          </w:p>
        </w:tc>
        <w:tc>
          <w:tcPr>
            <w:tcW w:w="274" w:type="pct"/>
            <w:noWrap/>
            <w:hideMark/>
          </w:tcPr>
          <w:p w14:paraId="2F50463E"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0.55</w:t>
            </w:r>
          </w:p>
        </w:tc>
        <w:tc>
          <w:tcPr>
            <w:tcW w:w="219" w:type="pct"/>
            <w:noWrap/>
            <w:hideMark/>
          </w:tcPr>
          <w:p w14:paraId="35A37C2F"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0.63</w:t>
            </w:r>
          </w:p>
        </w:tc>
        <w:tc>
          <w:tcPr>
            <w:tcW w:w="396" w:type="pct"/>
            <w:noWrap/>
            <w:hideMark/>
          </w:tcPr>
          <w:p w14:paraId="5BDFF1BC"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7329A425" w14:textId="77777777" w:rsidTr="00CA7676">
        <w:trPr>
          <w:trHeight w:hRule="exact" w:val="301"/>
        </w:trPr>
        <w:tc>
          <w:tcPr>
            <w:tcW w:w="1184" w:type="pct"/>
            <w:noWrap/>
          </w:tcPr>
          <w:p w14:paraId="5B220365"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 xml:space="preserve">     5</w:t>
            </w:r>
          </w:p>
        </w:tc>
        <w:tc>
          <w:tcPr>
            <w:tcW w:w="301" w:type="pct"/>
            <w:noWrap/>
            <w:vAlign w:val="bottom"/>
            <w:hideMark/>
          </w:tcPr>
          <w:p w14:paraId="42E93267"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5 831</w:t>
            </w:r>
          </w:p>
        </w:tc>
        <w:tc>
          <w:tcPr>
            <w:tcW w:w="226" w:type="pct"/>
            <w:noWrap/>
            <w:vAlign w:val="bottom"/>
            <w:hideMark/>
          </w:tcPr>
          <w:p w14:paraId="073F64C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7.9</w:t>
            </w:r>
          </w:p>
        </w:tc>
        <w:tc>
          <w:tcPr>
            <w:tcW w:w="513" w:type="pct"/>
            <w:noWrap/>
            <w:vAlign w:val="bottom"/>
            <w:hideMark/>
          </w:tcPr>
          <w:p w14:paraId="260AB59C"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3 361</w:t>
            </w:r>
          </w:p>
        </w:tc>
        <w:tc>
          <w:tcPr>
            <w:tcW w:w="375" w:type="pct"/>
            <w:noWrap/>
            <w:vAlign w:val="bottom"/>
            <w:hideMark/>
          </w:tcPr>
          <w:p w14:paraId="03E5F0C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11.1</w:t>
            </w:r>
          </w:p>
        </w:tc>
        <w:tc>
          <w:tcPr>
            <w:tcW w:w="423" w:type="pct"/>
            <w:noWrap/>
            <w:vAlign w:val="bottom"/>
            <w:hideMark/>
          </w:tcPr>
          <w:p w14:paraId="275394C2"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2 470</w:t>
            </w:r>
          </w:p>
        </w:tc>
        <w:tc>
          <w:tcPr>
            <w:tcW w:w="378" w:type="pct"/>
            <w:noWrap/>
            <w:vAlign w:val="bottom"/>
            <w:hideMark/>
          </w:tcPr>
          <w:p w14:paraId="4C7E975D"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5.6</w:t>
            </w:r>
          </w:p>
        </w:tc>
        <w:tc>
          <w:tcPr>
            <w:tcW w:w="710" w:type="pct"/>
            <w:noWrap/>
            <w:hideMark/>
          </w:tcPr>
          <w:p w14:paraId="2F81B02A"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0.30</w:t>
            </w:r>
          </w:p>
        </w:tc>
        <w:tc>
          <w:tcPr>
            <w:tcW w:w="274" w:type="pct"/>
            <w:noWrap/>
            <w:hideMark/>
          </w:tcPr>
          <w:p w14:paraId="1D500BE2"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0.27</w:t>
            </w:r>
          </w:p>
        </w:tc>
        <w:tc>
          <w:tcPr>
            <w:tcW w:w="219" w:type="pct"/>
            <w:noWrap/>
            <w:hideMark/>
          </w:tcPr>
          <w:p w14:paraId="22E4A1AA"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0.33</w:t>
            </w:r>
          </w:p>
        </w:tc>
        <w:tc>
          <w:tcPr>
            <w:tcW w:w="396" w:type="pct"/>
            <w:noWrap/>
            <w:hideMark/>
          </w:tcPr>
          <w:p w14:paraId="381AB1F4" w14:textId="77777777" w:rsidR="00350BA6" w:rsidRPr="00E84945" w:rsidRDefault="00350BA6" w:rsidP="00CC323D">
            <w:pPr>
              <w:jc w:val="right"/>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&lt;0.001</w:t>
            </w:r>
          </w:p>
        </w:tc>
      </w:tr>
      <w:tr w:rsidR="00E505FB" w:rsidRPr="00E84945" w14:paraId="4C3A8207" w14:textId="77777777" w:rsidTr="00CA7676">
        <w:trPr>
          <w:trHeight w:hRule="exact" w:val="301"/>
        </w:trPr>
        <w:tc>
          <w:tcPr>
            <w:tcW w:w="1184" w:type="pct"/>
            <w:noWrap/>
          </w:tcPr>
          <w:p w14:paraId="1F8B1CB9" w14:textId="77777777" w:rsidR="00350BA6" w:rsidRPr="00E84945" w:rsidRDefault="00350BA6" w:rsidP="00CC323D">
            <w:pPr>
              <w:rPr>
                <w:rFonts w:asciiTheme="majorBidi" w:eastAsia="Times New Roman" w:hAnsiTheme="majorBidi" w:cstheme="majorBidi"/>
                <w:color w:val="000000"/>
                <w:sz w:val="18"/>
                <w:szCs w:val="18"/>
              </w:rPr>
            </w:pPr>
            <w:r w:rsidRPr="00E84945">
              <w:rPr>
                <w:rFonts w:asciiTheme="majorBidi" w:eastAsia="Times New Roman" w:hAnsiTheme="majorBidi" w:cstheme="majorBidi"/>
                <w:color w:val="000000"/>
                <w:sz w:val="18"/>
                <w:szCs w:val="18"/>
              </w:rPr>
              <w:t>All</w:t>
            </w:r>
          </w:p>
        </w:tc>
        <w:tc>
          <w:tcPr>
            <w:tcW w:w="301" w:type="pct"/>
            <w:noWrap/>
            <w:vAlign w:val="bottom"/>
          </w:tcPr>
          <w:p w14:paraId="36D9B3A8"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74 074</w:t>
            </w:r>
          </w:p>
        </w:tc>
        <w:tc>
          <w:tcPr>
            <w:tcW w:w="226" w:type="pct"/>
            <w:noWrap/>
            <w:vAlign w:val="bottom"/>
          </w:tcPr>
          <w:p w14:paraId="58CE14B0"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100</w:t>
            </w:r>
          </w:p>
        </w:tc>
        <w:tc>
          <w:tcPr>
            <w:tcW w:w="513" w:type="pct"/>
            <w:noWrap/>
            <w:vAlign w:val="bottom"/>
          </w:tcPr>
          <w:p w14:paraId="74FC89E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30 176</w:t>
            </w:r>
          </w:p>
        </w:tc>
        <w:tc>
          <w:tcPr>
            <w:tcW w:w="375" w:type="pct"/>
            <w:noWrap/>
            <w:vAlign w:val="bottom"/>
          </w:tcPr>
          <w:p w14:paraId="1743B804"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100</w:t>
            </w:r>
          </w:p>
        </w:tc>
        <w:tc>
          <w:tcPr>
            <w:tcW w:w="423" w:type="pct"/>
            <w:noWrap/>
            <w:vAlign w:val="bottom"/>
          </w:tcPr>
          <w:p w14:paraId="1BF73B69"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43 898</w:t>
            </w:r>
          </w:p>
        </w:tc>
        <w:tc>
          <w:tcPr>
            <w:tcW w:w="378" w:type="pct"/>
            <w:noWrap/>
            <w:vAlign w:val="bottom"/>
          </w:tcPr>
          <w:p w14:paraId="76AEE955" w14:textId="77777777" w:rsidR="00350BA6" w:rsidRPr="00E84945" w:rsidRDefault="00350BA6" w:rsidP="00CC323D">
            <w:pPr>
              <w:jc w:val="right"/>
              <w:rPr>
                <w:rFonts w:asciiTheme="majorBidi" w:hAnsiTheme="majorBidi" w:cstheme="majorBidi"/>
                <w:color w:val="000000"/>
                <w:sz w:val="18"/>
                <w:szCs w:val="18"/>
              </w:rPr>
            </w:pPr>
            <w:r w:rsidRPr="00E84945">
              <w:rPr>
                <w:rFonts w:asciiTheme="majorBidi" w:hAnsiTheme="majorBidi" w:cstheme="majorBidi"/>
                <w:color w:val="000000"/>
                <w:sz w:val="18"/>
                <w:szCs w:val="18"/>
              </w:rPr>
              <w:t>100</w:t>
            </w:r>
          </w:p>
        </w:tc>
        <w:tc>
          <w:tcPr>
            <w:tcW w:w="710" w:type="pct"/>
            <w:noWrap/>
          </w:tcPr>
          <w:p w14:paraId="2F3A58F1" w14:textId="77777777" w:rsidR="00350BA6" w:rsidRPr="00E84945" w:rsidRDefault="00350BA6" w:rsidP="00CC323D">
            <w:pPr>
              <w:jc w:val="right"/>
              <w:rPr>
                <w:rFonts w:asciiTheme="majorBidi" w:eastAsia="Times New Roman" w:hAnsiTheme="majorBidi" w:cstheme="majorBidi"/>
                <w:color w:val="000000"/>
                <w:sz w:val="18"/>
                <w:szCs w:val="18"/>
              </w:rPr>
            </w:pPr>
          </w:p>
        </w:tc>
        <w:tc>
          <w:tcPr>
            <w:tcW w:w="274" w:type="pct"/>
            <w:noWrap/>
          </w:tcPr>
          <w:p w14:paraId="6C72E127" w14:textId="77777777" w:rsidR="00350BA6" w:rsidRPr="00E84945" w:rsidRDefault="00350BA6" w:rsidP="00CC323D">
            <w:pPr>
              <w:jc w:val="right"/>
              <w:rPr>
                <w:rFonts w:asciiTheme="majorBidi" w:eastAsia="Times New Roman" w:hAnsiTheme="majorBidi" w:cstheme="majorBidi"/>
                <w:color w:val="000000"/>
                <w:sz w:val="18"/>
                <w:szCs w:val="18"/>
              </w:rPr>
            </w:pPr>
          </w:p>
        </w:tc>
        <w:tc>
          <w:tcPr>
            <w:tcW w:w="219" w:type="pct"/>
            <w:noWrap/>
          </w:tcPr>
          <w:p w14:paraId="0E347993" w14:textId="77777777" w:rsidR="00350BA6" w:rsidRPr="00E84945" w:rsidRDefault="00350BA6" w:rsidP="00CC323D">
            <w:pPr>
              <w:jc w:val="right"/>
              <w:rPr>
                <w:rFonts w:asciiTheme="majorBidi" w:eastAsia="Times New Roman" w:hAnsiTheme="majorBidi" w:cstheme="majorBidi"/>
                <w:color w:val="000000"/>
                <w:sz w:val="18"/>
                <w:szCs w:val="18"/>
              </w:rPr>
            </w:pPr>
          </w:p>
        </w:tc>
        <w:tc>
          <w:tcPr>
            <w:tcW w:w="396" w:type="pct"/>
            <w:noWrap/>
          </w:tcPr>
          <w:p w14:paraId="0E28BF2B" w14:textId="77777777" w:rsidR="00350BA6" w:rsidRPr="00E84945" w:rsidRDefault="00350BA6" w:rsidP="00CC323D">
            <w:pPr>
              <w:jc w:val="right"/>
              <w:rPr>
                <w:rFonts w:asciiTheme="majorBidi" w:eastAsia="Times New Roman" w:hAnsiTheme="majorBidi" w:cstheme="majorBidi"/>
                <w:color w:val="000000"/>
                <w:sz w:val="18"/>
                <w:szCs w:val="18"/>
              </w:rPr>
            </w:pPr>
          </w:p>
        </w:tc>
      </w:tr>
    </w:tbl>
    <w:p w14:paraId="7B9B233A" w14:textId="309A280A" w:rsidR="00B1018D" w:rsidRPr="00E84945" w:rsidRDefault="00BA5102" w:rsidP="0061786D">
      <w:pPr>
        <w:spacing w:after="0" w:line="240" w:lineRule="auto"/>
        <w:rPr>
          <w:rFonts w:asciiTheme="majorBidi" w:hAnsiTheme="majorBidi" w:cstheme="majorBidi"/>
          <w:sz w:val="18"/>
          <w:szCs w:val="18"/>
        </w:rPr>
      </w:pPr>
      <w:r w:rsidRPr="00E84945">
        <w:rPr>
          <w:rFonts w:asciiTheme="majorBidi" w:hAnsiTheme="majorBidi" w:cstheme="majorBidi"/>
          <w:sz w:val="18"/>
          <w:szCs w:val="18"/>
        </w:rPr>
        <w:t xml:space="preserve">* </w:t>
      </w:r>
      <w:r w:rsidR="0061786D" w:rsidRPr="00E84945">
        <w:rPr>
          <w:rFonts w:asciiTheme="majorBidi" w:hAnsiTheme="majorBidi" w:cstheme="majorBidi"/>
          <w:sz w:val="18"/>
          <w:szCs w:val="18"/>
        </w:rPr>
        <w:t>L</w:t>
      </w:r>
      <w:r w:rsidRPr="00E84945">
        <w:rPr>
          <w:rFonts w:asciiTheme="majorBidi" w:hAnsiTheme="majorBidi" w:cstheme="majorBidi"/>
          <w:sz w:val="18"/>
          <w:szCs w:val="18"/>
        </w:rPr>
        <w:t>ogistic regression model</w:t>
      </w:r>
      <w:r w:rsidR="000E1BAC" w:rsidRPr="00E84945">
        <w:rPr>
          <w:rFonts w:asciiTheme="majorBidi" w:hAnsiTheme="majorBidi" w:cstheme="majorBidi"/>
          <w:sz w:val="18"/>
          <w:szCs w:val="18"/>
        </w:rPr>
        <w:t xml:space="preserve"> including all variables in the table</w:t>
      </w:r>
      <w:r w:rsidRPr="00E84945">
        <w:rPr>
          <w:rFonts w:asciiTheme="majorBidi" w:hAnsiTheme="majorBidi" w:cstheme="majorBidi"/>
          <w:sz w:val="18"/>
          <w:szCs w:val="18"/>
        </w:rPr>
        <w:t xml:space="preserve">, </w:t>
      </w:r>
      <w:r w:rsidR="004A18FF">
        <w:rPr>
          <w:rFonts w:asciiTheme="majorBidi" w:hAnsiTheme="majorBidi" w:cstheme="majorBidi"/>
          <w:sz w:val="18"/>
          <w:szCs w:val="18"/>
        </w:rPr>
        <w:t xml:space="preserve">adjusted for </w:t>
      </w:r>
      <w:proofErr w:type="spellStart"/>
      <w:r w:rsidR="004A18FF">
        <w:rPr>
          <w:rFonts w:asciiTheme="majorBidi" w:hAnsiTheme="majorBidi" w:cstheme="majorBidi"/>
          <w:sz w:val="18"/>
          <w:szCs w:val="18"/>
        </w:rPr>
        <w:t>intra</w:t>
      </w:r>
      <w:r w:rsidR="00303095" w:rsidRPr="00E84945">
        <w:rPr>
          <w:rFonts w:asciiTheme="majorBidi" w:hAnsiTheme="majorBidi" w:cstheme="majorBidi"/>
          <w:sz w:val="18"/>
          <w:szCs w:val="18"/>
        </w:rPr>
        <w:t>cluster</w:t>
      </w:r>
      <w:proofErr w:type="spellEnd"/>
      <w:r w:rsidR="00303095" w:rsidRPr="00E84945">
        <w:rPr>
          <w:rFonts w:asciiTheme="majorBidi" w:hAnsiTheme="majorBidi" w:cstheme="majorBidi"/>
          <w:sz w:val="18"/>
          <w:szCs w:val="18"/>
        </w:rPr>
        <w:t xml:space="preserve"> correlation, </w:t>
      </w:r>
      <w:r w:rsidRPr="00E84945">
        <w:rPr>
          <w:rFonts w:asciiTheme="majorBidi" w:hAnsiTheme="majorBidi" w:cstheme="majorBidi"/>
          <w:sz w:val="18"/>
          <w:szCs w:val="18"/>
        </w:rPr>
        <w:t>complete case analysis</w:t>
      </w:r>
      <w:r w:rsidR="00DA10E9" w:rsidRPr="00E84945">
        <w:rPr>
          <w:rFonts w:asciiTheme="majorBidi" w:hAnsiTheme="majorBidi" w:cstheme="majorBidi"/>
          <w:sz w:val="18"/>
          <w:szCs w:val="18"/>
        </w:rPr>
        <w:t xml:space="preserve"> (n=49 933</w:t>
      </w:r>
      <w:r w:rsidR="00CA7676">
        <w:rPr>
          <w:rFonts w:asciiTheme="majorBidi" w:hAnsiTheme="majorBidi" w:cstheme="majorBidi"/>
          <w:sz w:val="18"/>
          <w:szCs w:val="18"/>
        </w:rPr>
        <w:t xml:space="preserve"> individuals</w:t>
      </w:r>
      <w:r w:rsidR="00DA10E9" w:rsidRPr="00E84945">
        <w:rPr>
          <w:rFonts w:asciiTheme="majorBidi" w:hAnsiTheme="majorBidi" w:cstheme="majorBidi"/>
          <w:sz w:val="18"/>
          <w:szCs w:val="18"/>
        </w:rPr>
        <w:t>)</w:t>
      </w:r>
      <w:r w:rsidR="00C538E7" w:rsidRPr="00E84945">
        <w:rPr>
          <w:rFonts w:asciiTheme="majorBidi" w:hAnsiTheme="majorBidi" w:cstheme="majorBidi"/>
          <w:sz w:val="18"/>
          <w:szCs w:val="18"/>
        </w:rPr>
        <w:t>. CI confidence interval</w:t>
      </w:r>
    </w:p>
    <w:p w14:paraId="09A35C5D" w14:textId="77777777" w:rsidR="00B1018D" w:rsidRPr="00E84945" w:rsidRDefault="00B1018D" w:rsidP="00CC323D">
      <w:pPr>
        <w:spacing w:after="0" w:line="240" w:lineRule="auto"/>
        <w:rPr>
          <w:rFonts w:asciiTheme="majorBidi" w:hAnsiTheme="majorBidi" w:cstheme="majorBidi"/>
          <w:sz w:val="18"/>
          <w:szCs w:val="18"/>
        </w:rPr>
        <w:sectPr w:rsidR="00B1018D" w:rsidRPr="00E84945" w:rsidSect="00E84945">
          <w:pgSz w:w="16838" w:h="11906" w:orient="landscape"/>
          <w:pgMar w:top="567" w:right="1440" w:bottom="567" w:left="567" w:header="709" w:footer="709" w:gutter="0"/>
          <w:cols w:space="708"/>
          <w:docGrid w:linePitch="360"/>
        </w:sectPr>
      </w:pPr>
    </w:p>
    <w:p w14:paraId="5B1B0BAA" w14:textId="31E793FE" w:rsidR="007E7763" w:rsidRDefault="007E7763" w:rsidP="007E7763">
      <w:pPr>
        <w:pStyle w:val="Caption"/>
        <w:spacing w:before="0" w:after="0"/>
        <w:rPr>
          <w:bCs w:val="0"/>
        </w:rPr>
      </w:pPr>
      <w:bookmarkStart w:id="1" w:name="_Ref348249434"/>
      <w:bookmarkStart w:id="2" w:name="_Toc349010716"/>
      <w:r w:rsidRPr="00633D4F">
        <w:rPr>
          <w:bCs w:val="0"/>
        </w:rPr>
        <w:lastRenderedPageBreak/>
        <w:t>Table </w:t>
      </w:r>
      <w:bookmarkEnd w:id="1"/>
      <w:r w:rsidRPr="00633D4F">
        <w:rPr>
          <w:bCs w:val="0"/>
        </w:rPr>
        <w:t>2:</w:t>
      </w:r>
      <w:r w:rsidRPr="00633D4F">
        <w:rPr>
          <w:bCs w:val="0"/>
        </w:rPr>
        <w:tab/>
        <w:t xml:space="preserve">Variables independently associated with risk of first TB diagnosis after </w:t>
      </w:r>
      <w:proofErr w:type="spellStart"/>
      <w:r w:rsidR="0032537F">
        <w:rPr>
          <w:bCs w:val="0"/>
        </w:rPr>
        <w:t>enrollment</w:t>
      </w:r>
      <w:proofErr w:type="spellEnd"/>
      <w:r w:rsidRPr="00633D4F">
        <w:rPr>
          <w:bCs w:val="0"/>
        </w:rPr>
        <w:t xml:space="preserve">: competing risks regression model* </w:t>
      </w:r>
      <w:bookmarkEnd w:id="2"/>
    </w:p>
    <w:p w14:paraId="6C450DA6" w14:textId="77777777" w:rsidR="00E84945" w:rsidRPr="00E84945" w:rsidRDefault="00E84945" w:rsidP="00E84945"/>
    <w:tbl>
      <w:tblPr>
        <w:tblStyle w:val="TableGrid"/>
        <w:tblW w:w="7904" w:type="dxa"/>
        <w:tblLayout w:type="fixed"/>
        <w:tblLook w:val="04A0" w:firstRow="1" w:lastRow="0" w:firstColumn="1" w:lastColumn="0" w:noHBand="0" w:noVBand="1"/>
      </w:tblPr>
      <w:tblGrid>
        <w:gridCol w:w="2711"/>
        <w:gridCol w:w="1933"/>
        <w:gridCol w:w="1276"/>
        <w:gridCol w:w="992"/>
        <w:gridCol w:w="992"/>
      </w:tblGrid>
      <w:tr w:rsidR="007E7763" w:rsidRPr="004A20A4" w14:paraId="63FBBE85" w14:textId="77777777" w:rsidTr="00B874C7">
        <w:trPr>
          <w:trHeight w:hRule="exact" w:val="284"/>
        </w:trPr>
        <w:tc>
          <w:tcPr>
            <w:tcW w:w="2711" w:type="dxa"/>
            <w:hideMark/>
          </w:tcPr>
          <w:p w14:paraId="379B5538" w14:textId="77777777" w:rsidR="007E7763" w:rsidRPr="004A20A4" w:rsidRDefault="007E7763" w:rsidP="00B874C7">
            <w:pPr>
              <w:pStyle w:val="TableText"/>
              <w:spacing w:before="0" w:after="0"/>
              <w:rPr>
                <w:lang w:eastAsia="zh-TW"/>
              </w:rPr>
            </w:pPr>
            <w:r w:rsidRPr="004A20A4">
              <w:rPr>
                <w:lang w:eastAsia="zh-TW"/>
              </w:rPr>
              <w:t>Explanatory variables</w:t>
            </w:r>
          </w:p>
        </w:tc>
        <w:tc>
          <w:tcPr>
            <w:tcW w:w="1933" w:type="dxa"/>
            <w:noWrap/>
            <w:hideMark/>
          </w:tcPr>
          <w:p w14:paraId="5D2124BA" w14:textId="77777777" w:rsidR="007E7763" w:rsidRPr="0017622C" w:rsidRDefault="007E7763" w:rsidP="00B874C7">
            <w:pPr>
              <w:pStyle w:val="TableText"/>
              <w:spacing w:before="0" w:after="0"/>
              <w:rPr>
                <w:szCs w:val="20"/>
                <w:lang w:eastAsia="zh-TW"/>
              </w:rPr>
            </w:pPr>
            <w:proofErr w:type="spellStart"/>
            <w:r>
              <w:rPr>
                <w:szCs w:val="20"/>
                <w:lang w:eastAsia="zh-TW"/>
              </w:rPr>
              <w:t>Subhazard</w:t>
            </w:r>
            <w:proofErr w:type="spellEnd"/>
            <w:r>
              <w:rPr>
                <w:szCs w:val="20"/>
                <w:lang w:eastAsia="zh-TW"/>
              </w:rPr>
              <w:t xml:space="preserve"> ratio</w:t>
            </w:r>
            <w:r w:rsidR="000A310F">
              <w:rPr>
                <w:szCs w:val="20"/>
                <w:lang w:eastAsia="zh-TW"/>
              </w:rPr>
              <w:t>*</w:t>
            </w:r>
          </w:p>
        </w:tc>
        <w:tc>
          <w:tcPr>
            <w:tcW w:w="2268" w:type="dxa"/>
            <w:gridSpan w:val="2"/>
            <w:noWrap/>
            <w:hideMark/>
          </w:tcPr>
          <w:p w14:paraId="5B8AD62D" w14:textId="77777777" w:rsidR="007E7763" w:rsidRPr="0017622C" w:rsidRDefault="007E7763" w:rsidP="00B874C7">
            <w:pPr>
              <w:pStyle w:val="TableText"/>
              <w:spacing w:before="0" w:after="0"/>
              <w:jc w:val="center"/>
              <w:rPr>
                <w:szCs w:val="20"/>
                <w:lang w:eastAsia="zh-TW"/>
              </w:rPr>
            </w:pPr>
            <w:r w:rsidRPr="0017622C">
              <w:rPr>
                <w:szCs w:val="20"/>
                <w:lang w:eastAsia="zh-TW"/>
              </w:rPr>
              <w:t>95% CI</w:t>
            </w:r>
          </w:p>
        </w:tc>
        <w:tc>
          <w:tcPr>
            <w:tcW w:w="992" w:type="dxa"/>
          </w:tcPr>
          <w:p w14:paraId="784757AF" w14:textId="77777777" w:rsidR="007E7763" w:rsidRPr="0017622C" w:rsidRDefault="007E7763" w:rsidP="00B874C7">
            <w:pPr>
              <w:pStyle w:val="TableText"/>
              <w:spacing w:before="0" w:after="0"/>
              <w:rPr>
                <w:szCs w:val="20"/>
                <w:lang w:eastAsia="zh-TW"/>
              </w:rPr>
            </w:pPr>
            <w:r w:rsidRPr="0017622C">
              <w:rPr>
                <w:szCs w:val="20"/>
                <w:lang w:eastAsia="zh-TW"/>
              </w:rPr>
              <w:t>P value</w:t>
            </w:r>
          </w:p>
        </w:tc>
      </w:tr>
      <w:tr w:rsidR="007E7763" w:rsidRPr="004A20A4" w14:paraId="5FAF8182" w14:textId="77777777" w:rsidTr="00B874C7">
        <w:trPr>
          <w:trHeight w:hRule="exact" w:val="284"/>
        </w:trPr>
        <w:tc>
          <w:tcPr>
            <w:tcW w:w="2711" w:type="dxa"/>
            <w:hideMark/>
          </w:tcPr>
          <w:p w14:paraId="4BC8EE86" w14:textId="77777777" w:rsidR="007E7763" w:rsidRPr="004A20A4" w:rsidRDefault="007E7763" w:rsidP="00B874C7">
            <w:pPr>
              <w:pStyle w:val="TableText"/>
              <w:spacing w:before="0" w:after="0"/>
              <w:rPr>
                <w:lang w:eastAsia="zh-TW"/>
              </w:rPr>
            </w:pPr>
            <w:r w:rsidRPr="004A20A4">
              <w:rPr>
                <w:lang w:eastAsia="zh-TW"/>
              </w:rPr>
              <w:t xml:space="preserve">ART </w:t>
            </w:r>
            <w:r>
              <w:rPr>
                <w:lang w:eastAsia="zh-TW"/>
              </w:rPr>
              <w:t>vs no ART</w:t>
            </w:r>
          </w:p>
        </w:tc>
        <w:tc>
          <w:tcPr>
            <w:tcW w:w="1933" w:type="dxa"/>
            <w:noWrap/>
            <w:vAlign w:val="bottom"/>
          </w:tcPr>
          <w:p w14:paraId="76736E55"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0.64</w:t>
            </w:r>
          </w:p>
        </w:tc>
        <w:tc>
          <w:tcPr>
            <w:tcW w:w="1276" w:type="dxa"/>
            <w:noWrap/>
            <w:vAlign w:val="bottom"/>
          </w:tcPr>
          <w:p w14:paraId="455CA30C"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0.57</w:t>
            </w:r>
          </w:p>
        </w:tc>
        <w:tc>
          <w:tcPr>
            <w:tcW w:w="992" w:type="dxa"/>
            <w:noWrap/>
            <w:vAlign w:val="bottom"/>
          </w:tcPr>
          <w:p w14:paraId="0DE7DA0E"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0.71</w:t>
            </w:r>
          </w:p>
        </w:tc>
        <w:tc>
          <w:tcPr>
            <w:tcW w:w="992" w:type="dxa"/>
            <w:vAlign w:val="center"/>
          </w:tcPr>
          <w:p w14:paraId="12A504A2"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lang w:val="de-DE"/>
              </w:rPr>
              <w:t>&lt;0.001</w:t>
            </w:r>
          </w:p>
        </w:tc>
      </w:tr>
      <w:tr w:rsidR="007E7763" w:rsidRPr="004A20A4" w14:paraId="67498631" w14:textId="77777777" w:rsidTr="00B874C7">
        <w:trPr>
          <w:trHeight w:hRule="exact" w:val="323"/>
        </w:trPr>
        <w:tc>
          <w:tcPr>
            <w:tcW w:w="2711" w:type="dxa"/>
            <w:hideMark/>
          </w:tcPr>
          <w:p w14:paraId="6B083D14" w14:textId="71ACC8DB" w:rsidR="007E7763" w:rsidRPr="004A20A4" w:rsidRDefault="00975EDF" w:rsidP="00B874C7">
            <w:pPr>
              <w:pStyle w:val="TableText"/>
              <w:spacing w:before="0" w:after="0"/>
              <w:rPr>
                <w:lang w:eastAsia="zh-TW"/>
              </w:rPr>
            </w:pPr>
            <w:r>
              <w:rPr>
                <w:lang w:eastAsia="zh-TW"/>
              </w:rPr>
              <w:t>CD4</w:t>
            </w:r>
            <w:r w:rsidR="007E7763">
              <w:rPr>
                <w:lang w:eastAsia="zh-TW"/>
              </w:rPr>
              <w:t xml:space="preserve"> count (cells/L) </w:t>
            </w:r>
          </w:p>
        </w:tc>
        <w:tc>
          <w:tcPr>
            <w:tcW w:w="1933" w:type="dxa"/>
            <w:noWrap/>
          </w:tcPr>
          <w:p w14:paraId="361C14D6" w14:textId="77777777" w:rsidR="007E7763" w:rsidRPr="0017622C" w:rsidRDefault="007E7763" w:rsidP="00B874C7">
            <w:pPr>
              <w:pStyle w:val="TableText"/>
              <w:spacing w:before="0" w:after="0"/>
              <w:jc w:val="right"/>
              <w:rPr>
                <w:szCs w:val="20"/>
                <w:lang w:eastAsia="zh-TW"/>
              </w:rPr>
            </w:pPr>
          </w:p>
        </w:tc>
        <w:tc>
          <w:tcPr>
            <w:tcW w:w="1276" w:type="dxa"/>
            <w:noWrap/>
          </w:tcPr>
          <w:p w14:paraId="6E583739" w14:textId="77777777" w:rsidR="007E7763" w:rsidRPr="0017622C" w:rsidRDefault="007E7763" w:rsidP="00B874C7">
            <w:pPr>
              <w:pStyle w:val="TableText"/>
              <w:spacing w:before="0" w:after="0"/>
              <w:rPr>
                <w:szCs w:val="20"/>
                <w:lang w:eastAsia="zh-TW"/>
              </w:rPr>
            </w:pPr>
          </w:p>
        </w:tc>
        <w:tc>
          <w:tcPr>
            <w:tcW w:w="992" w:type="dxa"/>
            <w:noWrap/>
          </w:tcPr>
          <w:p w14:paraId="494B6B9C" w14:textId="77777777" w:rsidR="007E7763" w:rsidRPr="0017622C" w:rsidRDefault="007E7763" w:rsidP="00B874C7">
            <w:pPr>
              <w:pStyle w:val="TableText"/>
              <w:spacing w:before="0" w:after="0"/>
              <w:rPr>
                <w:szCs w:val="20"/>
                <w:lang w:eastAsia="zh-TW"/>
              </w:rPr>
            </w:pPr>
          </w:p>
        </w:tc>
        <w:tc>
          <w:tcPr>
            <w:tcW w:w="992" w:type="dxa"/>
          </w:tcPr>
          <w:p w14:paraId="6D6C1AB5" w14:textId="77777777" w:rsidR="007E7763" w:rsidRPr="0017622C" w:rsidRDefault="007E7763" w:rsidP="00B874C7">
            <w:pPr>
              <w:pStyle w:val="TableText"/>
              <w:spacing w:before="0" w:after="0"/>
              <w:jc w:val="right"/>
              <w:rPr>
                <w:szCs w:val="20"/>
                <w:lang w:eastAsia="zh-TW"/>
              </w:rPr>
            </w:pPr>
            <w:r w:rsidRPr="0017622C">
              <w:rPr>
                <w:color w:val="000000"/>
                <w:szCs w:val="20"/>
                <w:lang w:val="de-DE"/>
              </w:rPr>
              <w:t>&lt;0.001</w:t>
            </w:r>
            <w:r w:rsidRPr="0017622C">
              <w:rPr>
                <w:color w:val="000000"/>
                <w:szCs w:val="20"/>
                <w:vertAlign w:val="superscript"/>
                <w:lang w:val="de-DE"/>
              </w:rPr>
              <w:t>#</w:t>
            </w:r>
          </w:p>
        </w:tc>
      </w:tr>
      <w:tr w:rsidR="007E7763" w:rsidRPr="004A20A4" w14:paraId="2DF506BC" w14:textId="77777777" w:rsidTr="00B874C7">
        <w:trPr>
          <w:trHeight w:hRule="exact" w:val="284"/>
        </w:trPr>
        <w:tc>
          <w:tcPr>
            <w:tcW w:w="2711" w:type="dxa"/>
            <w:hideMark/>
          </w:tcPr>
          <w:p w14:paraId="0AADEA22" w14:textId="77777777" w:rsidR="007E7763" w:rsidRPr="004A20A4" w:rsidRDefault="007E7763" w:rsidP="007E7763">
            <w:pPr>
              <w:pStyle w:val="TableText"/>
              <w:numPr>
                <w:ilvl w:val="0"/>
                <w:numId w:val="3"/>
              </w:numPr>
              <w:spacing w:before="0" w:after="0"/>
              <w:rPr>
                <w:lang w:eastAsia="zh-TW"/>
              </w:rPr>
            </w:pPr>
            <w:r w:rsidRPr="004A20A4">
              <w:rPr>
                <w:lang w:eastAsia="zh-TW"/>
              </w:rPr>
              <w:t>CD4 0-49</w:t>
            </w:r>
          </w:p>
        </w:tc>
        <w:tc>
          <w:tcPr>
            <w:tcW w:w="1933" w:type="dxa"/>
            <w:noWrap/>
          </w:tcPr>
          <w:p w14:paraId="4CFBD625" w14:textId="77777777" w:rsidR="007E7763" w:rsidRPr="0017622C" w:rsidRDefault="007E7763" w:rsidP="00B874C7">
            <w:pPr>
              <w:pStyle w:val="TableText"/>
              <w:spacing w:before="0" w:after="0"/>
              <w:jc w:val="right"/>
              <w:rPr>
                <w:szCs w:val="20"/>
                <w:lang w:eastAsia="zh-TW"/>
              </w:rPr>
            </w:pPr>
            <w:r w:rsidRPr="0017622C">
              <w:rPr>
                <w:szCs w:val="20"/>
                <w:lang w:eastAsia="zh-TW"/>
              </w:rPr>
              <w:t>1</w:t>
            </w:r>
          </w:p>
        </w:tc>
        <w:tc>
          <w:tcPr>
            <w:tcW w:w="1276" w:type="dxa"/>
            <w:noWrap/>
          </w:tcPr>
          <w:p w14:paraId="74532154" w14:textId="77777777" w:rsidR="007E7763" w:rsidRPr="0017622C" w:rsidRDefault="007E7763" w:rsidP="00B874C7">
            <w:pPr>
              <w:pStyle w:val="TableText"/>
              <w:spacing w:before="0" w:after="0"/>
              <w:rPr>
                <w:szCs w:val="20"/>
                <w:lang w:eastAsia="zh-TW"/>
              </w:rPr>
            </w:pPr>
          </w:p>
        </w:tc>
        <w:tc>
          <w:tcPr>
            <w:tcW w:w="992" w:type="dxa"/>
            <w:noWrap/>
          </w:tcPr>
          <w:p w14:paraId="34329631" w14:textId="77777777" w:rsidR="007E7763" w:rsidRPr="0017622C" w:rsidRDefault="007E7763" w:rsidP="00B874C7">
            <w:pPr>
              <w:pStyle w:val="TableText"/>
              <w:spacing w:before="0" w:after="0"/>
              <w:rPr>
                <w:szCs w:val="20"/>
                <w:lang w:eastAsia="zh-TW"/>
              </w:rPr>
            </w:pPr>
          </w:p>
        </w:tc>
        <w:tc>
          <w:tcPr>
            <w:tcW w:w="992" w:type="dxa"/>
          </w:tcPr>
          <w:p w14:paraId="13B8A740" w14:textId="77777777" w:rsidR="007E7763" w:rsidRPr="0017622C" w:rsidRDefault="007E7763" w:rsidP="00B874C7">
            <w:pPr>
              <w:pStyle w:val="TableText"/>
              <w:spacing w:before="0" w:after="0"/>
              <w:jc w:val="right"/>
              <w:rPr>
                <w:szCs w:val="20"/>
                <w:vertAlign w:val="superscript"/>
                <w:lang w:eastAsia="zh-TW"/>
              </w:rPr>
            </w:pPr>
          </w:p>
        </w:tc>
      </w:tr>
      <w:tr w:rsidR="007E7763" w:rsidRPr="004A20A4" w14:paraId="356E8A79" w14:textId="77777777" w:rsidTr="00B874C7">
        <w:trPr>
          <w:trHeight w:hRule="exact" w:val="284"/>
        </w:trPr>
        <w:tc>
          <w:tcPr>
            <w:tcW w:w="2711" w:type="dxa"/>
            <w:hideMark/>
          </w:tcPr>
          <w:p w14:paraId="2C1034E3" w14:textId="77777777" w:rsidR="007E7763" w:rsidRPr="004A20A4" w:rsidRDefault="007E7763" w:rsidP="007E7763">
            <w:pPr>
              <w:pStyle w:val="TableText"/>
              <w:numPr>
                <w:ilvl w:val="0"/>
                <w:numId w:val="3"/>
              </w:numPr>
              <w:spacing w:before="0" w:after="0"/>
              <w:rPr>
                <w:lang w:eastAsia="zh-TW"/>
              </w:rPr>
            </w:pPr>
            <w:r w:rsidRPr="004A20A4">
              <w:rPr>
                <w:lang w:eastAsia="zh-TW"/>
              </w:rPr>
              <w:t>CD4 50-99</w:t>
            </w:r>
          </w:p>
        </w:tc>
        <w:tc>
          <w:tcPr>
            <w:tcW w:w="1933" w:type="dxa"/>
            <w:noWrap/>
            <w:vAlign w:val="bottom"/>
          </w:tcPr>
          <w:p w14:paraId="04C9B319"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1.16</w:t>
            </w:r>
          </w:p>
        </w:tc>
        <w:tc>
          <w:tcPr>
            <w:tcW w:w="1276" w:type="dxa"/>
            <w:noWrap/>
            <w:vAlign w:val="bottom"/>
          </w:tcPr>
          <w:p w14:paraId="48E8764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1.05</w:t>
            </w:r>
          </w:p>
        </w:tc>
        <w:tc>
          <w:tcPr>
            <w:tcW w:w="992" w:type="dxa"/>
            <w:noWrap/>
            <w:vAlign w:val="bottom"/>
          </w:tcPr>
          <w:p w14:paraId="190DBA50"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1.29</w:t>
            </w:r>
          </w:p>
        </w:tc>
        <w:tc>
          <w:tcPr>
            <w:tcW w:w="992" w:type="dxa"/>
            <w:vAlign w:val="bottom"/>
          </w:tcPr>
          <w:p w14:paraId="3EB15DF6"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0.005</w:t>
            </w:r>
          </w:p>
        </w:tc>
      </w:tr>
      <w:tr w:rsidR="007E7763" w:rsidRPr="004A20A4" w14:paraId="680512FC" w14:textId="77777777" w:rsidTr="00B874C7">
        <w:trPr>
          <w:trHeight w:hRule="exact" w:val="284"/>
        </w:trPr>
        <w:tc>
          <w:tcPr>
            <w:tcW w:w="2711" w:type="dxa"/>
            <w:hideMark/>
          </w:tcPr>
          <w:p w14:paraId="6CC31135" w14:textId="77777777" w:rsidR="007E7763" w:rsidRPr="004A20A4" w:rsidRDefault="007E7763" w:rsidP="007E7763">
            <w:pPr>
              <w:pStyle w:val="TableText"/>
              <w:numPr>
                <w:ilvl w:val="0"/>
                <w:numId w:val="3"/>
              </w:numPr>
              <w:spacing w:before="0" w:after="0"/>
              <w:rPr>
                <w:lang w:eastAsia="zh-TW"/>
              </w:rPr>
            </w:pPr>
            <w:r w:rsidRPr="004A20A4">
              <w:rPr>
                <w:lang w:eastAsia="zh-TW"/>
              </w:rPr>
              <w:t>CD4 100-199</w:t>
            </w:r>
          </w:p>
        </w:tc>
        <w:tc>
          <w:tcPr>
            <w:tcW w:w="1933" w:type="dxa"/>
            <w:noWrap/>
            <w:vAlign w:val="bottom"/>
          </w:tcPr>
          <w:p w14:paraId="1278028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1.06</w:t>
            </w:r>
          </w:p>
        </w:tc>
        <w:tc>
          <w:tcPr>
            <w:tcW w:w="1276" w:type="dxa"/>
            <w:noWrap/>
            <w:vAlign w:val="bottom"/>
          </w:tcPr>
          <w:p w14:paraId="21051091"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0.95</w:t>
            </w:r>
          </w:p>
        </w:tc>
        <w:tc>
          <w:tcPr>
            <w:tcW w:w="992" w:type="dxa"/>
            <w:noWrap/>
            <w:vAlign w:val="bottom"/>
          </w:tcPr>
          <w:p w14:paraId="5A594E4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1.17</w:t>
            </w:r>
          </w:p>
        </w:tc>
        <w:tc>
          <w:tcPr>
            <w:tcW w:w="992" w:type="dxa"/>
            <w:vAlign w:val="bottom"/>
          </w:tcPr>
          <w:p w14:paraId="2F1C3409"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0.29</w:t>
            </w:r>
            <w:r>
              <w:rPr>
                <w:rFonts w:ascii="Times New Roman" w:eastAsia="Times New Roman" w:hAnsi="Times New Roman" w:cs="Times New Roman"/>
                <w:color w:val="000000"/>
                <w:sz w:val="20"/>
                <w:szCs w:val="20"/>
                <w:lang w:eastAsia="en-GB"/>
              </w:rPr>
              <w:t>0</w:t>
            </w:r>
          </w:p>
        </w:tc>
      </w:tr>
      <w:tr w:rsidR="007E7763" w:rsidRPr="004A20A4" w14:paraId="572FC17C" w14:textId="77777777" w:rsidTr="00B874C7">
        <w:trPr>
          <w:trHeight w:hRule="exact" w:val="284"/>
        </w:trPr>
        <w:tc>
          <w:tcPr>
            <w:tcW w:w="2711" w:type="dxa"/>
            <w:hideMark/>
          </w:tcPr>
          <w:p w14:paraId="25B645F5" w14:textId="77777777" w:rsidR="007E7763" w:rsidRPr="004A20A4" w:rsidRDefault="007E7763" w:rsidP="007E7763">
            <w:pPr>
              <w:pStyle w:val="TableText"/>
              <w:numPr>
                <w:ilvl w:val="0"/>
                <w:numId w:val="3"/>
              </w:numPr>
              <w:spacing w:before="0" w:after="0"/>
              <w:rPr>
                <w:lang w:eastAsia="zh-TW"/>
              </w:rPr>
            </w:pPr>
            <w:r w:rsidRPr="004A20A4">
              <w:rPr>
                <w:lang w:eastAsia="zh-TW"/>
              </w:rPr>
              <w:t>CD4 200-349</w:t>
            </w:r>
          </w:p>
        </w:tc>
        <w:tc>
          <w:tcPr>
            <w:tcW w:w="1933" w:type="dxa"/>
            <w:noWrap/>
            <w:vAlign w:val="bottom"/>
          </w:tcPr>
          <w:p w14:paraId="5CA69DDF"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0.90</w:t>
            </w:r>
          </w:p>
        </w:tc>
        <w:tc>
          <w:tcPr>
            <w:tcW w:w="1276" w:type="dxa"/>
            <w:noWrap/>
            <w:vAlign w:val="bottom"/>
          </w:tcPr>
          <w:p w14:paraId="7F0353FE"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0.80</w:t>
            </w:r>
          </w:p>
        </w:tc>
        <w:tc>
          <w:tcPr>
            <w:tcW w:w="992" w:type="dxa"/>
            <w:noWrap/>
            <w:vAlign w:val="bottom"/>
          </w:tcPr>
          <w:p w14:paraId="3DBA2B4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1.01</w:t>
            </w:r>
          </w:p>
        </w:tc>
        <w:tc>
          <w:tcPr>
            <w:tcW w:w="992" w:type="dxa"/>
            <w:vAlign w:val="bottom"/>
          </w:tcPr>
          <w:p w14:paraId="2A1A8A1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0.061</w:t>
            </w:r>
          </w:p>
        </w:tc>
      </w:tr>
      <w:tr w:rsidR="007E7763" w:rsidRPr="004A20A4" w14:paraId="6B3A471A" w14:textId="77777777" w:rsidTr="00B874C7">
        <w:trPr>
          <w:trHeight w:hRule="exact" w:val="284"/>
        </w:trPr>
        <w:tc>
          <w:tcPr>
            <w:tcW w:w="2711" w:type="dxa"/>
            <w:hideMark/>
          </w:tcPr>
          <w:p w14:paraId="5E1E8FEE" w14:textId="77777777" w:rsidR="007E7763" w:rsidRPr="004A20A4" w:rsidRDefault="007E7763" w:rsidP="007E7763">
            <w:pPr>
              <w:pStyle w:val="TableText"/>
              <w:numPr>
                <w:ilvl w:val="0"/>
                <w:numId w:val="3"/>
              </w:numPr>
              <w:spacing w:before="0" w:after="0"/>
              <w:rPr>
                <w:lang w:eastAsia="zh-TW"/>
              </w:rPr>
            </w:pPr>
            <w:r w:rsidRPr="004A20A4">
              <w:rPr>
                <w:lang w:eastAsia="zh-TW"/>
              </w:rPr>
              <w:t>CD4 &gt;350</w:t>
            </w:r>
          </w:p>
        </w:tc>
        <w:tc>
          <w:tcPr>
            <w:tcW w:w="1933" w:type="dxa"/>
            <w:noWrap/>
            <w:vAlign w:val="bottom"/>
          </w:tcPr>
          <w:p w14:paraId="55848E27"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0.63</w:t>
            </w:r>
          </w:p>
        </w:tc>
        <w:tc>
          <w:tcPr>
            <w:tcW w:w="1276" w:type="dxa"/>
            <w:noWrap/>
            <w:vAlign w:val="bottom"/>
          </w:tcPr>
          <w:p w14:paraId="594E4F3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0.56</w:t>
            </w:r>
          </w:p>
        </w:tc>
        <w:tc>
          <w:tcPr>
            <w:tcW w:w="992" w:type="dxa"/>
            <w:noWrap/>
            <w:vAlign w:val="bottom"/>
          </w:tcPr>
          <w:p w14:paraId="2C4139FC"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0.70</w:t>
            </w:r>
          </w:p>
        </w:tc>
        <w:tc>
          <w:tcPr>
            <w:tcW w:w="992" w:type="dxa"/>
            <w:vAlign w:val="bottom"/>
          </w:tcPr>
          <w:p w14:paraId="5D5A45F2"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17622C">
              <w:rPr>
                <w:rFonts w:ascii="Times New Roman" w:hAnsi="Times New Roman" w:cs="Times New Roman"/>
                <w:color w:val="000000"/>
                <w:sz w:val="20"/>
                <w:szCs w:val="20"/>
                <w:lang w:val="de-DE"/>
              </w:rPr>
              <w:t>&lt;0.001</w:t>
            </w:r>
          </w:p>
        </w:tc>
      </w:tr>
      <w:tr w:rsidR="007E7763" w:rsidRPr="004A20A4" w14:paraId="48BC32A9" w14:textId="77777777" w:rsidTr="00B874C7">
        <w:trPr>
          <w:trHeight w:hRule="exact" w:val="284"/>
        </w:trPr>
        <w:tc>
          <w:tcPr>
            <w:tcW w:w="2711" w:type="dxa"/>
            <w:hideMark/>
          </w:tcPr>
          <w:p w14:paraId="35C6A9C1" w14:textId="77777777" w:rsidR="007E7763" w:rsidRPr="004A20A4" w:rsidRDefault="007E7763" w:rsidP="00B874C7">
            <w:pPr>
              <w:pStyle w:val="TableText"/>
              <w:spacing w:before="0" w:after="0"/>
              <w:rPr>
                <w:lang w:eastAsia="zh-TW"/>
              </w:rPr>
            </w:pPr>
            <w:r w:rsidRPr="004A20A4">
              <w:rPr>
                <w:lang w:eastAsia="zh-TW"/>
              </w:rPr>
              <w:t>ART-CD4 interaction</w:t>
            </w:r>
          </w:p>
        </w:tc>
        <w:tc>
          <w:tcPr>
            <w:tcW w:w="1933" w:type="dxa"/>
            <w:noWrap/>
          </w:tcPr>
          <w:p w14:paraId="216B2DF4" w14:textId="77777777" w:rsidR="007E7763" w:rsidRPr="0017622C" w:rsidRDefault="007E7763" w:rsidP="00B874C7">
            <w:pPr>
              <w:pStyle w:val="TableText"/>
              <w:spacing w:before="0" w:after="0"/>
              <w:jc w:val="right"/>
              <w:rPr>
                <w:szCs w:val="20"/>
                <w:lang w:eastAsia="zh-TW"/>
              </w:rPr>
            </w:pPr>
          </w:p>
        </w:tc>
        <w:tc>
          <w:tcPr>
            <w:tcW w:w="1276" w:type="dxa"/>
            <w:noWrap/>
          </w:tcPr>
          <w:p w14:paraId="27CE9F24" w14:textId="77777777" w:rsidR="007E7763" w:rsidRPr="0017622C" w:rsidRDefault="007E7763" w:rsidP="00B874C7">
            <w:pPr>
              <w:pStyle w:val="TableText"/>
              <w:spacing w:before="0" w:after="0"/>
              <w:rPr>
                <w:szCs w:val="20"/>
                <w:lang w:eastAsia="zh-TW"/>
              </w:rPr>
            </w:pPr>
          </w:p>
        </w:tc>
        <w:tc>
          <w:tcPr>
            <w:tcW w:w="992" w:type="dxa"/>
            <w:noWrap/>
          </w:tcPr>
          <w:p w14:paraId="3CBBF614" w14:textId="77777777" w:rsidR="007E7763" w:rsidRPr="0017622C" w:rsidRDefault="007E7763" w:rsidP="00B874C7">
            <w:pPr>
              <w:pStyle w:val="TableText"/>
              <w:spacing w:before="0" w:after="0"/>
              <w:rPr>
                <w:szCs w:val="20"/>
                <w:lang w:eastAsia="zh-TW"/>
              </w:rPr>
            </w:pPr>
          </w:p>
        </w:tc>
        <w:tc>
          <w:tcPr>
            <w:tcW w:w="992" w:type="dxa"/>
          </w:tcPr>
          <w:p w14:paraId="11DC3A7B" w14:textId="77777777" w:rsidR="007E7763" w:rsidRPr="0017622C" w:rsidRDefault="007E7763" w:rsidP="00B874C7">
            <w:pPr>
              <w:pStyle w:val="TableText"/>
              <w:spacing w:before="0" w:after="0"/>
              <w:jc w:val="right"/>
              <w:rPr>
                <w:szCs w:val="20"/>
                <w:vertAlign w:val="superscript"/>
                <w:lang w:eastAsia="zh-TW"/>
              </w:rPr>
            </w:pPr>
            <w:r w:rsidRPr="0017622C">
              <w:rPr>
                <w:szCs w:val="20"/>
                <w:lang w:eastAsia="zh-TW"/>
              </w:rPr>
              <w:t>0.017</w:t>
            </w:r>
            <w:r w:rsidRPr="0017622C">
              <w:rPr>
                <w:szCs w:val="20"/>
                <w:vertAlign w:val="superscript"/>
                <w:lang w:eastAsia="zh-TW"/>
              </w:rPr>
              <w:t>#</w:t>
            </w:r>
          </w:p>
        </w:tc>
      </w:tr>
      <w:tr w:rsidR="007E7763" w:rsidRPr="004A20A4" w14:paraId="49D90720" w14:textId="77777777" w:rsidTr="00B874C7">
        <w:trPr>
          <w:trHeight w:hRule="exact" w:val="284"/>
        </w:trPr>
        <w:tc>
          <w:tcPr>
            <w:tcW w:w="2711" w:type="dxa"/>
            <w:hideMark/>
          </w:tcPr>
          <w:p w14:paraId="76F05D26" w14:textId="77777777" w:rsidR="007E7763" w:rsidRPr="004A20A4" w:rsidRDefault="007E7763" w:rsidP="007E7763">
            <w:pPr>
              <w:pStyle w:val="TableText"/>
              <w:numPr>
                <w:ilvl w:val="0"/>
                <w:numId w:val="4"/>
              </w:numPr>
              <w:spacing w:before="0" w:after="0"/>
              <w:rPr>
                <w:lang w:eastAsia="zh-TW"/>
              </w:rPr>
            </w:pPr>
            <w:r w:rsidRPr="004A20A4">
              <w:rPr>
                <w:lang w:eastAsia="zh-TW"/>
              </w:rPr>
              <w:t>ART and CD4 &lt;50</w:t>
            </w:r>
          </w:p>
        </w:tc>
        <w:tc>
          <w:tcPr>
            <w:tcW w:w="1933" w:type="dxa"/>
            <w:noWrap/>
          </w:tcPr>
          <w:p w14:paraId="7E328040" w14:textId="77777777" w:rsidR="007E7763" w:rsidRPr="0017622C" w:rsidRDefault="007E7763" w:rsidP="00B874C7">
            <w:pPr>
              <w:pStyle w:val="TableText"/>
              <w:spacing w:before="0" w:after="0"/>
              <w:jc w:val="right"/>
              <w:rPr>
                <w:szCs w:val="20"/>
                <w:lang w:eastAsia="zh-TW"/>
              </w:rPr>
            </w:pPr>
            <w:r w:rsidRPr="0017622C">
              <w:rPr>
                <w:szCs w:val="20"/>
                <w:lang w:eastAsia="zh-TW"/>
              </w:rPr>
              <w:t>1</w:t>
            </w:r>
          </w:p>
        </w:tc>
        <w:tc>
          <w:tcPr>
            <w:tcW w:w="1276" w:type="dxa"/>
            <w:noWrap/>
          </w:tcPr>
          <w:p w14:paraId="726F046B" w14:textId="77777777" w:rsidR="007E7763" w:rsidRPr="0017622C" w:rsidRDefault="007E7763" w:rsidP="00B874C7">
            <w:pPr>
              <w:pStyle w:val="TableText"/>
              <w:spacing w:before="0" w:after="0"/>
              <w:rPr>
                <w:szCs w:val="20"/>
                <w:lang w:eastAsia="zh-TW"/>
              </w:rPr>
            </w:pPr>
          </w:p>
        </w:tc>
        <w:tc>
          <w:tcPr>
            <w:tcW w:w="992" w:type="dxa"/>
            <w:noWrap/>
          </w:tcPr>
          <w:p w14:paraId="28096FBD" w14:textId="77777777" w:rsidR="007E7763" w:rsidRPr="0017622C" w:rsidRDefault="007E7763" w:rsidP="00B874C7">
            <w:pPr>
              <w:pStyle w:val="TableText"/>
              <w:spacing w:before="0" w:after="0"/>
              <w:rPr>
                <w:szCs w:val="20"/>
                <w:lang w:eastAsia="zh-TW"/>
              </w:rPr>
            </w:pPr>
          </w:p>
        </w:tc>
        <w:tc>
          <w:tcPr>
            <w:tcW w:w="992" w:type="dxa"/>
          </w:tcPr>
          <w:p w14:paraId="0D106AAC" w14:textId="77777777" w:rsidR="007E7763" w:rsidRPr="0017622C" w:rsidRDefault="007E7763" w:rsidP="00B874C7">
            <w:pPr>
              <w:pStyle w:val="TableText"/>
              <w:spacing w:before="0" w:after="0"/>
              <w:rPr>
                <w:szCs w:val="20"/>
                <w:lang w:eastAsia="zh-TW"/>
              </w:rPr>
            </w:pPr>
          </w:p>
        </w:tc>
      </w:tr>
      <w:tr w:rsidR="007E7763" w:rsidRPr="004A20A4" w14:paraId="2EE6A40C" w14:textId="77777777" w:rsidTr="00B874C7">
        <w:trPr>
          <w:trHeight w:hRule="exact" w:val="284"/>
        </w:trPr>
        <w:tc>
          <w:tcPr>
            <w:tcW w:w="2711" w:type="dxa"/>
            <w:hideMark/>
          </w:tcPr>
          <w:p w14:paraId="25F32AC5" w14:textId="77777777" w:rsidR="007E7763" w:rsidRPr="004A20A4" w:rsidRDefault="007E7763" w:rsidP="007E7763">
            <w:pPr>
              <w:pStyle w:val="TableText"/>
              <w:numPr>
                <w:ilvl w:val="0"/>
                <w:numId w:val="4"/>
              </w:numPr>
              <w:spacing w:before="0" w:after="0"/>
              <w:rPr>
                <w:lang w:eastAsia="zh-TW"/>
              </w:rPr>
            </w:pPr>
            <w:r w:rsidRPr="004A20A4">
              <w:rPr>
                <w:lang w:eastAsia="zh-TW"/>
              </w:rPr>
              <w:t>ART and CD4 50-99</w:t>
            </w:r>
          </w:p>
        </w:tc>
        <w:tc>
          <w:tcPr>
            <w:tcW w:w="1933" w:type="dxa"/>
            <w:noWrap/>
            <w:vAlign w:val="bottom"/>
          </w:tcPr>
          <w:p w14:paraId="7CBCA0BA"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0.99</w:t>
            </w:r>
          </w:p>
        </w:tc>
        <w:tc>
          <w:tcPr>
            <w:tcW w:w="1276" w:type="dxa"/>
            <w:noWrap/>
            <w:vAlign w:val="bottom"/>
          </w:tcPr>
          <w:p w14:paraId="6B6F059D"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0.85</w:t>
            </w:r>
          </w:p>
        </w:tc>
        <w:tc>
          <w:tcPr>
            <w:tcW w:w="992" w:type="dxa"/>
            <w:noWrap/>
            <w:vAlign w:val="bottom"/>
          </w:tcPr>
          <w:p w14:paraId="1D375697"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1.15</w:t>
            </w:r>
          </w:p>
        </w:tc>
        <w:tc>
          <w:tcPr>
            <w:tcW w:w="992" w:type="dxa"/>
            <w:vAlign w:val="bottom"/>
          </w:tcPr>
          <w:p w14:paraId="6F01B0C0"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0.876</w:t>
            </w:r>
          </w:p>
        </w:tc>
      </w:tr>
      <w:tr w:rsidR="007E7763" w:rsidRPr="004A20A4" w14:paraId="4395A829" w14:textId="77777777" w:rsidTr="00B874C7">
        <w:trPr>
          <w:trHeight w:hRule="exact" w:val="284"/>
        </w:trPr>
        <w:tc>
          <w:tcPr>
            <w:tcW w:w="2711" w:type="dxa"/>
            <w:hideMark/>
          </w:tcPr>
          <w:p w14:paraId="61302238" w14:textId="77777777" w:rsidR="007E7763" w:rsidRPr="004A20A4" w:rsidRDefault="007E7763" w:rsidP="007E7763">
            <w:pPr>
              <w:pStyle w:val="TableText"/>
              <w:numPr>
                <w:ilvl w:val="0"/>
                <w:numId w:val="4"/>
              </w:numPr>
              <w:spacing w:before="0" w:after="0"/>
              <w:rPr>
                <w:lang w:eastAsia="zh-TW"/>
              </w:rPr>
            </w:pPr>
            <w:r w:rsidRPr="004A20A4">
              <w:rPr>
                <w:lang w:eastAsia="zh-TW"/>
              </w:rPr>
              <w:t>ART and CD4 100-199</w:t>
            </w:r>
          </w:p>
        </w:tc>
        <w:tc>
          <w:tcPr>
            <w:tcW w:w="1933" w:type="dxa"/>
            <w:noWrap/>
            <w:vAlign w:val="bottom"/>
          </w:tcPr>
          <w:p w14:paraId="0E9DB196"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1.04</w:t>
            </w:r>
          </w:p>
        </w:tc>
        <w:tc>
          <w:tcPr>
            <w:tcW w:w="1276" w:type="dxa"/>
            <w:noWrap/>
            <w:vAlign w:val="bottom"/>
          </w:tcPr>
          <w:p w14:paraId="52B288E7"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0.91</w:t>
            </w:r>
          </w:p>
        </w:tc>
        <w:tc>
          <w:tcPr>
            <w:tcW w:w="992" w:type="dxa"/>
            <w:noWrap/>
            <w:vAlign w:val="bottom"/>
          </w:tcPr>
          <w:p w14:paraId="263AF5B6"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1.19</w:t>
            </w:r>
          </w:p>
        </w:tc>
        <w:tc>
          <w:tcPr>
            <w:tcW w:w="992" w:type="dxa"/>
            <w:vAlign w:val="bottom"/>
          </w:tcPr>
          <w:p w14:paraId="3EF12142"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0.589</w:t>
            </w:r>
          </w:p>
        </w:tc>
      </w:tr>
      <w:tr w:rsidR="007E7763" w:rsidRPr="004A20A4" w14:paraId="50A23045" w14:textId="77777777" w:rsidTr="00B874C7">
        <w:trPr>
          <w:trHeight w:hRule="exact" w:val="284"/>
        </w:trPr>
        <w:tc>
          <w:tcPr>
            <w:tcW w:w="2711" w:type="dxa"/>
            <w:hideMark/>
          </w:tcPr>
          <w:p w14:paraId="5F60F5CC" w14:textId="77777777" w:rsidR="007E7763" w:rsidRPr="004A20A4" w:rsidRDefault="007E7763" w:rsidP="007E7763">
            <w:pPr>
              <w:pStyle w:val="TableText"/>
              <w:numPr>
                <w:ilvl w:val="0"/>
                <w:numId w:val="4"/>
              </w:numPr>
              <w:spacing w:before="0" w:after="0"/>
              <w:rPr>
                <w:lang w:eastAsia="zh-TW"/>
              </w:rPr>
            </w:pPr>
            <w:r w:rsidRPr="004A20A4">
              <w:rPr>
                <w:lang w:eastAsia="zh-TW"/>
              </w:rPr>
              <w:t>ART and CD4 200-349</w:t>
            </w:r>
          </w:p>
        </w:tc>
        <w:tc>
          <w:tcPr>
            <w:tcW w:w="1933" w:type="dxa"/>
            <w:noWrap/>
            <w:vAlign w:val="bottom"/>
          </w:tcPr>
          <w:p w14:paraId="25C2893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1.13</w:t>
            </w:r>
          </w:p>
        </w:tc>
        <w:tc>
          <w:tcPr>
            <w:tcW w:w="1276" w:type="dxa"/>
            <w:noWrap/>
            <w:vAlign w:val="bottom"/>
          </w:tcPr>
          <w:p w14:paraId="33162732"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0.95</w:t>
            </w:r>
          </w:p>
        </w:tc>
        <w:tc>
          <w:tcPr>
            <w:tcW w:w="992" w:type="dxa"/>
            <w:noWrap/>
            <w:vAlign w:val="bottom"/>
          </w:tcPr>
          <w:p w14:paraId="73EA6F72"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1.35</w:t>
            </w:r>
          </w:p>
        </w:tc>
        <w:tc>
          <w:tcPr>
            <w:tcW w:w="992" w:type="dxa"/>
            <w:vAlign w:val="bottom"/>
          </w:tcPr>
          <w:p w14:paraId="03C250CB"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0.179</w:t>
            </w:r>
          </w:p>
        </w:tc>
      </w:tr>
      <w:tr w:rsidR="007E7763" w:rsidRPr="004A20A4" w14:paraId="0513C742" w14:textId="77777777" w:rsidTr="00B874C7">
        <w:trPr>
          <w:trHeight w:hRule="exact" w:val="284"/>
        </w:trPr>
        <w:tc>
          <w:tcPr>
            <w:tcW w:w="2711" w:type="dxa"/>
            <w:hideMark/>
          </w:tcPr>
          <w:p w14:paraId="7922AD91" w14:textId="77777777" w:rsidR="007E7763" w:rsidRPr="004A20A4" w:rsidRDefault="007E7763" w:rsidP="007E7763">
            <w:pPr>
              <w:pStyle w:val="TableText"/>
              <w:numPr>
                <w:ilvl w:val="0"/>
                <w:numId w:val="4"/>
              </w:numPr>
              <w:spacing w:before="0" w:after="0"/>
              <w:rPr>
                <w:lang w:eastAsia="zh-TW"/>
              </w:rPr>
            </w:pPr>
            <w:r w:rsidRPr="004A20A4">
              <w:rPr>
                <w:lang w:eastAsia="zh-TW"/>
              </w:rPr>
              <w:t>ART and CD4 &gt;350</w:t>
            </w:r>
          </w:p>
        </w:tc>
        <w:tc>
          <w:tcPr>
            <w:tcW w:w="1933" w:type="dxa"/>
            <w:noWrap/>
            <w:vAlign w:val="bottom"/>
          </w:tcPr>
          <w:p w14:paraId="42698019"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1.52</w:t>
            </w:r>
          </w:p>
        </w:tc>
        <w:tc>
          <w:tcPr>
            <w:tcW w:w="1276" w:type="dxa"/>
            <w:noWrap/>
            <w:vAlign w:val="bottom"/>
          </w:tcPr>
          <w:p w14:paraId="646412A0"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0.92</w:t>
            </w:r>
          </w:p>
        </w:tc>
        <w:tc>
          <w:tcPr>
            <w:tcW w:w="992" w:type="dxa"/>
            <w:noWrap/>
            <w:vAlign w:val="bottom"/>
          </w:tcPr>
          <w:p w14:paraId="6E2B724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2.51</w:t>
            </w:r>
          </w:p>
        </w:tc>
        <w:tc>
          <w:tcPr>
            <w:tcW w:w="992" w:type="dxa"/>
            <w:vAlign w:val="bottom"/>
          </w:tcPr>
          <w:p w14:paraId="13CB9B5C"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0.1</w:t>
            </w:r>
            <w:r>
              <w:rPr>
                <w:rFonts w:ascii="Times New Roman" w:eastAsia="Times New Roman" w:hAnsi="Times New Roman" w:cs="Times New Roman"/>
                <w:color w:val="000000"/>
                <w:sz w:val="20"/>
                <w:szCs w:val="20"/>
                <w:lang w:eastAsia="en-GB"/>
              </w:rPr>
              <w:t>00</w:t>
            </w:r>
          </w:p>
        </w:tc>
      </w:tr>
      <w:tr w:rsidR="007E7763" w:rsidRPr="004A20A4" w14:paraId="27E72801" w14:textId="77777777" w:rsidTr="00B874C7">
        <w:trPr>
          <w:trHeight w:hRule="exact" w:val="284"/>
        </w:trPr>
        <w:tc>
          <w:tcPr>
            <w:tcW w:w="2711" w:type="dxa"/>
            <w:hideMark/>
          </w:tcPr>
          <w:p w14:paraId="62CFD03E" w14:textId="77777777" w:rsidR="007E7763" w:rsidRPr="004A20A4" w:rsidRDefault="007E7763" w:rsidP="00B874C7">
            <w:pPr>
              <w:pStyle w:val="TableText"/>
              <w:spacing w:before="0" w:after="0"/>
              <w:rPr>
                <w:lang w:eastAsia="zh-TW"/>
              </w:rPr>
            </w:pPr>
            <w:r>
              <w:rPr>
                <w:lang w:eastAsia="zh-TW"/>
              </w:rPr>
              <w:t>Male vs. female</w:t>
            </w:r>
          </w:p>
        </w:tc>
        <w:tc>
          <w:tcPr>
            <w:tcW w:w="1933" w:type="dxa"/>
            <w:noWrap/>
            <w:vAlign w:val="bottom"/>
          </w:tcPr>
          <w:p w14:paraId="5974CD3D"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1.29</w:t>
            </w:r>
          </w:p>
        </w:tc>
        <w:tc>
          <w:tcPr>
            <w:tcW w:w="1276" w:type="dxa"/>
            <w:noWrap/>
            <w:vAlign w:val="bottom"/>
          </w:tcPr>
          <w:p w14:paraId="70F27A85"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1.24</w:t>
            </w:r>
          </w:p>
        </w:tc>
        <w:tc>
          <w:tcPr>
            <w:tcW w:w="992" w:type="dxa"/>
            <w:noWrap/>
            <w:vAlign w:val="bottom"/>
          </w:tcPr>
          <w:p w14:paraId="21532699"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1.36</w:t>
            </w:r>
          </w:p>
        </w:tc>
        <w:tc>
          <w:tcPr>
            <w:tcW w:w="992" w:type="dxa"/>
            <w:vAlign w:val="center"/>
          </w:tcPr>
          <w:p w14:paraId="0DFC6CD0"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lang w:val="de-DE"/>
              </w:rPr>
              <w:t>&lt;0.001</w:t>
            </w:r>
          </w:p>
        </w:tc>
      </w:tr>
      <w:tr w:rsidR="007E7763" w:rsidRPr="004A20A4" w14:paraId="0894A6F3" w14:textId="77777777" w:rsidTr="00B874C7">
        <w:trPr>
          <w:trHeight w:hRule="exact" w:val="284"/>
        </w:trPr>
        <w:tc>
          <w:tcPr>
            <w:tcW w:w="2711" w:type="dxa"/>
            <w:hideMark/>
          </w:tcPr>
          <w:p w14:paraId="69F669EE" w14:textId="77777777" w:rsidR="007E7763" w:rsidRPr="004A20A4" w:rsidRDefault="007E7763" w:rsidP="00B874C7">
            <w:pPr>
              <w:pStyle w:val="TableText"/>
              <w:spacing w:before="0" w:after="0"/>
              <w:rPr>
                <w:lang w:eastAsia="zh-TW"/>
              </w:rPr>
            </w:pPr>
            <w:r w:rsidRPr="004A20A4">
              <w:rPr>
                <w:lang w:eastAsia="zh-TW"/>
              </w:rPr>
              <w:t xml:space="preserve">Age </w:t>
            </w:r>
            <w:r>
              <w:rPr>
                <w:lang w:eastAsia="zh-TW"/>
              </w:rPr>
              <w:t>in years</w:t>
            </w:r>
          </w:p>
        </w:tc>
        <w:tc>
          <w:tcPr>
            <w:tcW w:w="1933" w:type="dxa"/>
            <w:noWrap/>
          </w:tcPr>
          <w:p w14:paraId="2D4AB8D0" w14:textId="77777777" w:rsidR="007E7763" w:rsidRPr="0017622C" w:rsidRDefault="007E7763" w:rsidP="00B874C7">
            <w:pPr>
              <w:pStyle w:val="TableText"/>
              <w:spacing w:before="0" w:after="0"/>
              <w:jc w:val="right"/>
              <w:rPr>
                <w:szCs w:val="20"/>
                <w:lang w:eastAsia="zh-TW"/>
              </w:rPr>
            </w:pPr>
          </w:p>
        </w:tc>
        <w:tc>
          <w:tcPr>
            <w:tcW w:w="1276" w:type="dxa"/>
            <w:noWrap/>
          </w:tcPr>
          <w:p w14:paraId="26A0C5E0" w14:textId="77777777" w:rsidR="007E7763" w:rsidRPr="0017622C" w:rsidRDefault="007E7763" w:rsidP="00B874C7">
            <w:pPr>
              <w:pStyle w:val="TableText"/>
              <w:spacing w:before="0" w:after="0"/>
              <w:rPr>
                <w:szCs w:val="20"/>
                <w:lang w:eastAsia="zh-TW"/>
              </w:rPr>
            </w:pPr>
          </w:p>
        </w:tc>
        <w:tc>
          <w:tcPr>
            <w:tcW w:w="992" w:type="dxa"/>
            <w:noWrap/>
          </w:tcPr>
          <w:p w14:paraId="00D3F2B4" w14:textId="77777777" w:rsidR="007E7763" w:rsidRPr="0017622C" w:rsidRDefault="007E7763" w:rsidP="00B874C7">
            <w:pPr>
              <w:pStyle w:val="TableText"/>
              <w:spacing w:before="0" w:after="0"/>
              <w:rPr>
                <w:szCs w:val="20"/>
                <w:lang w:eastAsia="zh-TW"/>
              </w:rPr>
            </w:pPr>
          </w:p>
        </w:tc>
        <w:tc>
          <w:tcPr>
            <w:tcW w:w="992" w:type="dxa"/>
          </w:tcPr>
          <w:p w14:paraId="5E128C13" w14:textId="77777777" w:rsidR="007E7763" w:rsidRPr="0017622C" w:rsidRDefault="007E7763" w:rsidP="00B874C7">
            <w:pPr>
              <w:pStyle w:val="TableText"/>
              <w:spacing w:before="0" w:after="0"/>
              <w:jc w:val="right"/>
              <w:rPr>
                <w:szCs w:val="20"/>
                <w:lang w:eastAsia="zh-TW"/>
              </w:rPr>
            </w:pPr>
            <w:r w:rsidRPr="0017622C">
              <w:rPr>
                <w:color w:val="000000"/>
                <w:szCs w:val="20"/>
                <w:lang w:val="de-DE"/>
              </w:rPr>
              <w:t>&lt;0.001</w:t>
            </w:r>
            <w:r w:rsidRPr="0017622C">
              <w:rPr>
                <w:color w:val="000000"/>
                <w:szCs w:val="20"/>
                <w:vertAlign w:val="superscript"/>
                <w:lang w:val="de-DE"/>
              </w:rPr>
              <w:t>#</w:t>
            </w:r>
          </w:p>
        </w:tc>
      </w:tr>
      <w:tr w:rsidR="007E7763" w:rsidRPr="004A20A4" w14:paraId="5751C760" w14:textId="77777777" w:rsidTr="00B874C7">
        <w:trPr>
          <w:trHeight w:hRule="exact" w:val="284"/>
        </w:trPr>
        <w:tc>
          <w:tcPr>
            <w:tcW w:w="2711" w:type="dxa"/>
            <w:hideMark/>
          </w:tcPr>
          <w:p w14:paraId="49D56263" w14:textId="77777777" w:rsidR="007E7763" w:rsidRPr="004A20A4" w:rsidRDefault="007E7763" w:rsidP="007E7763">
            <w:pPr>
              <w:pStyle w:val="TableText"/>
              <w:numPr>
                <w:ilvl w:val="0"/>
                <w:numId w:val="6"/>
              </w:numPr>
              <w:spacing w:before="0" w:after="0"/>
              <w:rPr>
                <w:lang w:eastAsia="zh-TW"/>
              </w:rPr>
            </w:pPr>
            <w:r w:rsidRPr="004A20A4">
              <w:rPr>
                <w:lang w:eastAsia="zh-TW"/>
              </w:rPr>
              <w:t>&lt;20</w:t>
            </w:r>
          </w:p>
        </w:tc>
        <w:tc>
          <w:tcPr>
            <w:tcW w:w="1933" w:type="dxa"/>
            <w:noWrap/>
          </w:tcPr>
          <w:p w14:paraId="1A2C4CF4" w14:textId="77777777" w:rsidR="007E7763" w:rsidRPr="0017622C" w:rsidRDefault="007E7763" w:rsidP="00B874C7">
            <w:pPr>
              <w:pStyle w:val="TableText"/>
              <w:spacing w:before="0" w:after="0"/>
              <w:jc w:val="right"/>
              <w:rPr>
                <w:szCs w:val="20"/>
                <w:lang w:eastAsia="zh-TW"/>
              </w:rPr>
            </w:pPr>
            <w:r w:rsidRPr="0017622C">
              <w:rPr>
                <w:szCs w:val="20"/>
                <w:lang w:eastAsia="zh-TW"/>
              </w:rPr>
              <w:t>1</w:t>
            </w:r>
          </w:p>
        </w:tc>
        <w:tc>
          <w:tcPr>
            <w:tcW w:w="1276" w:type="dxa"/>
            <w:noWrap/>
          </w:tcPr>
          <w:p w14:paraId="3090F014" w14:textId="77777777" w:rsidR="007E7763" w:rsidRPr="0017622C" w:rsidRDefault="007E7763" w:rsidP="00B874C7">
            <w:pPr>
              <w:pStyle w:val="TableText"/>
              <w:spacing w:before="0" w:after="0"/>
              <w:rPr>
                <w:szCs w:val="20"/>
                <w:lang w:eastAsia="zh-TW"/>
              </w:rPr>
            </w:pPr>
          </w:p>
        </w:tc>
        <w:tc>
          <w:tcPr>
            <w:tcW w:w="992" w:type="dxa"/>
            <w:noWrap/>
          </w:tcPr>
          <w:p w14:paraId="4356F506" w14:textId="77777777" w:rsidR="007E7763" w:rsidRPr="0017622C" w:rsidRDefault="007E7763" w:rsidP="00B874C7">
            <w:pPr>
              <w:pStyle w:val="TableText"/>
              <w:spacing w:before="0" w:after="0"/>
              <w:rPr>
                <w:szCs w:val="20"/>
                <w:lang w:eastAsia="zh-TW"/>
              </w:rPr>
            </w:pPr>
          </w:p>
        </w:tc>
        <w:tc>
          <w:tcPr>
            <w:tcW w:w="992" w:type="dxa"/>
          </w:tcPr>
          <w:p w14:paraId="7A02C523" w14:textId="77777777" w:rsidR="007E7763" w:rsidRPr="0017622C" w:rsidRDefault="007E7763" w:rsidP="00B874C7">
            <w:pPr>
              <w:pStyle w:val="TableText"/>
              <w:spacing w:before="0" w:after="0"/>
              <w:rPr>
                <w:szCs w:val="20"/>
                <w:lang w:eastAsia="zh-TW"/>
              </w:rPr>
            </w:pPr>
          </w:p>
        </w:tc>
      </w:tr>
      <w:tr w:rsidR="007E7763" w:rsidRPr="004A20A4" w14:paraId="6DFEF77E" w14:textId="77777777" w:rsidTr="00B874C7">
        <w:trPr>
          <w:trHeight w:hRule="exact" w:val="284"/>
        </w:trPr>
        <w:tc>
          <w:tcPr>
            <w:tcW w:w="2711" w:type="dxa"/>
            <w:hideMark/>
          </w:tcPr>
          <w:p w14:paraId="775A8ADC" w14:textId="77777777" w:rsidR="007E7763" w:rsidRPr="004A20A4" w:rsidRDefault="007E7763" w:rsidP="007E7763">
            <w:pPr>
              <w:pStyle w:val="TableText"/>
              <w:numPr>
                <w:ilvl w:val="0"/>
                <w:numId w:val="6"/>
              </w:numPr>
              <w:spacing w:before="0" w:after="0"/>
              <w:rPr>
                <w:lang w:eastAsia="zh-TW"/>
              </w:rPr>
            </w:pPr>
            <w:r w:rsidRPr="004A20A4">
              <w:rPr>
                <w:lang w:eastAsia="zh-TW"/>
              </w:rPr>
              <w:t>20-29</w:t>
            </w:r>
          </w:p>
        </w:tc>
        <w:tc>
          <w:tcPr>
            <w:tcW w:w="1933" w:type="dxa"/>
            <w:noWrap/>
            <w:vAlign w:val="bottom"/>
          </w:tcPr>
          <w:p w14:paraId="678E03B8"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1.13</w:t>
            </w:r>
          </w:p>
        </w:tc>
        <w:tc>
          <w:tcPr>
            <w:tcW w:w="1276" w:type="dxa"/>
            <w:noWrap/>
            <w:vAlign w:val="bottom"/>
          </w:tcPr>
          <w:p w14:paraId="4E3195F7"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0.91</w:t>
            </w:r>
          </w:p>
        </w:tc>
        <w:tc>
          <w:tcPr>
            <w:tcW w:w="992" w:type="dxa"/>
            <w:noWrap/>
            <w:vAlign w:val="bottom"/>
          </w:tcPr>
          <w:p w14:paraId="5F5302B0"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1.39</w:t>
            </w:r>
          </w:p>
        </w:tc>
        <w:tc>
          <w:tcPr>
            <w:tcW w:w="992" w:type="dxa"/>
            <w:vAlign w:val="center"/>
          </w:tcPr>
          <w:p w14:paraId="0E9B119A"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rPr>
              <w:t>0.278</w:t>
            </w:r>
          </w:p>
        </w:tc>
      </w:tr>
      <w:tr w:rsidR="007E7763" w:rsidRPr="004A20A4" w14:paraId="5960447E" w14:textId="77777777" w:rsidTr="00B874C7">
        <w:trPr>
          <w:trHeight w:hRule="exact" w:val="284"/>
        </w:trPr>
        <w:tc>
          <w:tcPr>
            <w:tcW w:w="2711" w:type="dxa"/>
            <w:hideMark/>
          </w:tcPr>
          <w:p w14:paraId="69697F9A" w14:textId="77777777" w:rsidR="007E7763" w:rsidRPr="004A20A4" w:rsidRDefault="007E7763" w:rsidP="007E7763">
            <w:pPr>
              <w:pStyle w:val="TableText"/>
              <w:numPr>
                <w:ilvl w:val="0"/>
                <w:numId w:val="6"/>
              </w:numPr>
              <w:spacing w:before="0" w:after="0"/>
              <w:rPr>
                <w:lang w:eastAsia="zh-TW"/>
              </w:rPr>
            </w:pPr>
            <w:r w:rsidRPr="004A20A4">
              <w:rPr>
                <w:lang w:eastAsia="zh-TW"/>
              </w:rPr>
              <w:t>30-39</w:t>
            </w:r>
          </w:p>
        </w:tc>
        <w:tc>
          <w:tcPr>
            <w:tcW w:w="1933" w:type="dxa"/>
            <w:noWrap/>
            <w:vAlign w:val="bottom"/>
          </w:tcPr>
          <w:p w14:paraId="0F51274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1.15</w:t>
            </w:r>
          </w:p>
        </w:tc>
        <w:tc>
          <w:tcPr>
            <w:tcW w:w="1276" w:type="dxa"/>
            <w:noWrap/>
            <w:vAlign w:val="bottom"/>
          </w:tcPr>
          <w:p w14:paraId="375C19E5"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0.93</w:t>
            </w:r>
          </w:p>
        </w:tc>
        <w:tc>
          <w:tcPr>
            <w:tcW w:w="992" w:type="dxa"/>
            <w:noWrap/>
            <w:vAlign w:val="bottom"/>
          </w:tcPr>
          <w:p w14:paraId="635A36E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1.43</w:t>
            </w:r>
          </w:p>
        </w:tc>
        <w:tc>
          <w:tcPr>
            <w:tcW w:w="992" w:type="dxa"/>
            <w:vAlign w:val="center"/>
          </w:tcPr>
          <w:p w14:paraId="16F8945C"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lang w:val="de-DE"/>
              </w:rPr>
              <w:t>0.178</w:t>
            </w:r>
          </w:p>
        </w:tc>
      </w:tr>
      <w:tr w:rsidR="007E7763" w:rsidRPr="004A20A4" w14:paraId="2E56461F" w14:textId="77777777" w:rsidTr="00B874C7">
        <w:trPr>
          <w:trHeight w:hRule="exact" w:val="284"/>
        </w:trPr>
        <w:tc>
          <w:tcPr>
            <w:tcW w:w="2711" w:type="dxa"/>
            <w:hideMark/>
          </w:tcPr>
          <w:p w14:paraId="5D308304" w14:textId="77777777" w:rsidR="007E7763" w:rsidRPr="004A20A4" w:rsidRDefault="007E7763" w:rsidP="007E7763">
            <w:pPr>
              <w:pStyle w:val="TableText"/>
              <w:numPr>
                <w:ilvl w:val="0"/>
                <w:numId w:val="6"/>
              </w:numPr>
              <w:spacing w:before="0" w:after="0"/>
              <w:rPr>
                <w:lang w:eastAsia="zh-TW"/>
              </w:rPr>
            </w:pPr>
            <w:r w:rsidRPr="004A20A4">
              <w:rPr>
                <w:lang w:eastAsia="zh-TW"/>
              </w:rPr>
              <w:t>40-49</w:t>
            </w:r>
          </w:p>
        </w:tc>
        <w:tc>
          <w:tcPr>
            <w:tcW w:w="1933" w:type="dxa"/>
            <w:noWrap/>
            <w:vAlign w:val="bottom"/>
          </w:tcPr>
          <w:p w14:paraId="291F2A37"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1.06</w:t>
            </w:r>
          </w:p>
        </w:tc>
        <w:tc>
          <w:tcPr>
            <w:tcW w:w="1276" w:type="dxa"/>
            <w:noWrap/>
            <w:vAlign w:val="bottom"/>
          </w:tcPr>
          <w:p w14:paraId="2BA339D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0.86</w:t>
            </w:r>
          </w:p>
        </w:tc>
        <w:tc>
          <w:tcPr>
            <w:tcW w:w="992" w:type="dxa"/>
            <w:noWrap/>
            <w:vAlign w:val="bottom"/>
          </w:tcPr>
          <w:p w14:paraId="2FEE362F"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1.32</w:t>
            </w:r>
          </w:p>
        </w:tc>
        <w:tc>
          <w:tcPr>
            <w:tcW w:w="992" w:type="dxa"/>
            <w:vAlign w:val="center"/>
          </w:tcPr>
          <w:p w14:paraId="60A17D71"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lang w:val="de-DE"/>
              </w:rPr>
              <w:t>0.556</w:t>
            </w:r>
          </w:p>
        </w:tc>
      </w:tr>
      <w:tr w:rsidR="007E7763" w:rsidRPr="004A20A4" w14:paraId="261DD137" w14:textId="77777777" w:rsidTr="00B874C7">
        <w:trPr>
          <w:trHeight w:hRule="exact" w:val="284"/>
        </w:trPr>
        <w:tc>
          <w:tcPr>
            <w:tcW w:w="2711" w:type="dxa"/>
            <w:hideMark/>
          </w:tcPr>
          <w:p w14:paraId="3ECCE695" w14:textId="77777777" w:rsidR="007E7763" w:rsidRPr="004A20A4" w:rsidRDefault="007E7763" w:rsidP="007E7763">
            <w:pPr>
              <w:pStyle w:val="TableText"/>
              <w:numPr>
                <w:ilvl w:val="0"/>
                <w:numId w:val="6"/>
              </w:numPr>
              <w:spacing w:before="0" w:after="0"/>
              <w:rPr>
                <w:lang w:eastAsia="zh-TW"/>
              </w:rPr>
            </w:pPr>
            <w:r w:rsidRPr="008D3196">
              <w:rPr>
                <w:u w:val="single"/>
                <w:lang w:eastAsia="zh-TW"/>
              </w:rPr>
              <w:t>&gt;</w:t>
            </w:r>
            <w:r w:rsidRPr="004A20A4">
              <w:rPr>
                <w:lang w:eastAsia="zh-TW"/>
              </w:rPr>
              <w:t xml:space="preserve">50 </w:t>
            </w:r>
          </w:p>
        </w:tc>
        <w:tc>
          <w:tcPr>
            <w:tcW w:w="1933" w:type="dxa"/>
            <w:noWrap/>
            <w:vAlign w:val="bottom"/>
          </w:tcPr>
          <w:p w14:paraId="55B6BB5E"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0.88</w:t>
            </w:r>
          </w:p>
        </w:tc>
        <w:tc>
          <w:tcPr>
            <w:tcW w:w="1276" w:type="dxa"/>
            <w:noWrap/>
            <w:vAlign w:val="bottom"/>
          </w:tcPr>
          <w:p w14:paraId="5E3EEBCC"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0.70</w:t>
            </w:r>
          </w:p>
        </w:tc>
        <w:tc>
          <w:tcPr>
            <w:tcW w:w="992" w:type="dxa"/>
            <w:noWrap/>
            <w:vAlign w:val="bottom"/>
          </w:tcPr>
          <w:p w14:paraId="2EE8EB78"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1.09</w:t>
            </w:r>
          </w:p>
        </w:tc>
        <w:tc>
          <w:tcPr>
            <w:tcW w:w="992" w:type="dxa"/>
            <w:vAlign w:val="center"/>
          </w:tcPr>
          <w:p w14:paraId="389E25D3"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lang w:val="de-DE"/>
              </w:rPr>
              <w:t>0.253</w:t>
            </w:r>
          </w:p>
        </w:tc>
      </w:tr>
      <w:tr w:rsidR="007E7763" w:rsidRPr="004A20A4" w14:paraId="22A80382" w14:textId="77777777" w:rsidTr="00B874C7">
        <w:trPr>
          <w:trHeight w:hRule="exact" w:val="284"/>
        </w:trPr>
        <w:tc>
          <w:tcPr>
            <w:tcW w:w="2711" w:type="dxa"/>
            <w:hideMark/>
          </w:tcPr>
          <w:p w14:paraId="60F00258" w14:textId="77777777" w:rsidR="007E7763" w:rsidRPr="004A20A4" w:rsidRDefault="007E7763" w:rsidP="00B874C7">
            <w:pPr>
              <w:pStyle w:val="TableText"/>
              <w:spacing w:before="0" w:after="0"/>
              <w:rPr>
                <w:lang w:eastAsia="zh-TW"/>
              </w:rPr>
            </w:pPr>
            <w:r w:rsidRPr="004A20A4">
              <w:rPr>
                <w:lang w:eastAsia="zh-TW"/>
              </w:rPr>
              <w:t xml:space="preserve">Weight (kg) </w:t>
            </w:r>
          </w:p>
        </w:tc>
        <w:tc>
          <w:tcPr>
            <w:tcW w:w="1933" w:type="dxa"/>
            <w:noWrap/>
          </w:tcPr>
          <w:p w14:paraId="7296E23A" w14:textId="77777777" w:rsidR="007E7763" w:rsidRPr="0017622C" w:rsidRDefault="007E7763" w:rsidP="00B874C7">
            <w:pPr>
              <w:pStyle w:val="TableText"/>
              <w:spacing w:before="0" w:after="0"/>
              <w:jc w:val="right"/>
              <w:rPr>
                <w:szCs w:val="20"/>
                <w:lang w:eastAsia="zh-TW"/>
              </w:rPr>
            </w:pPr>
          </w:p>
        </w:tc>
        <w:tc>
          <w:tcPr>
            <w:tcW w:w="1276" w:type="dxa"/>
            <w:noWrap/>
          </w:tcPr>
          <w:p w14:paraId="2171B95E" w14:textId="77777777" w:rsidR="007E7763" w:rsidRPr="0017622C" w:rsidRDefault="007E7763" w:rsidP="00B874C7">
            <w:pPr>
              <w:pStyle w:val="TableText"/>
              <w:spacing w:before="0" w:after="0"/>
              <w:rPr>
                <w:szCs w:val="20"/>
                <w:lang w:eastAsia="zh-TW"/>
              </w:rPr>
            </w:pPr>
          </w:p>
        </w:tc>
        <w:tc>
          <w:tcPr>
            <w:tcW w:w="992" w:type="dxa"/>
            <w:noWrap/>
          </w:tcPr>
          <w:p w14:paraId="22E10D03" w14:textId="77777777" w:rsidR="007E7763" w:rsidRPr="0017622C" w:rsidRDefault="007E7763" w:rsidP="00B874C7">
            <w:pPr>
              <w:pStyle w:val="TableText"/>
              <w:spacing w:before="0" w:after="0"/>
              <w:rPr>
                <w:szCs w:val="20"/>
                <w:lang w:eastAsia="zh-TW"/>
              </w:rPr>
            </w:pPr>
          </w:p>
        </w:tc>
        <w:tc>
          <w:tcPr>
            <w:tcW w:w="992" w:type="dxa"/>
          </w:tcPr>
          <w:p w14:paraId="2EBCF8F8" w14:textId="77777777" w:rsidR="007E7763" w:rsidRPr="0017622C" w:rsidRDefault="007E7763" w:rsidP="00B874C7">
            <w:pPr>
              <w:pStyle w:val="TableText"/>
              <w:spacing w:before="0" w:after="0"/>
              <w:jc w:val="right"/>
              <w:rPr>
                <w:szCs w:val="20"/>
                <w:lang w:eastAsia="zh-TW"/>
              </w:rPr>
            </w:pPr>
            <w:r w:rsidRPr="0017622C">
              <w:rPr>
                <w:color w:val="000000"/>
                <w:szCs w:val="20"/>
                <w:lang w:val="de-DE"/>
              </w:rPr>
              <w:t>&lt;0.001</w:t>
            </w:r>
            <w:r w:rsidRPr="0017622C">
              <w:rPr>
                <w:color w:val="000000"/>
                <w:szCs w:val="20"/>
                <w:vertAlign w:val="superscript"/>
                <w:lang w:val="de-DE"/>
              </w:rPr>
              <w:t>#</w:t>
            </w:r>
          </w:p>
        </w:tc>
      </w:tr>
      <w:tr w:rsidR="007E7763" w:rsidRPr="004A20A4" w14:paraId="5FAE403B" w14:textId="77777777" w:rsidTr="00B874C7">
        <w:trPr>
          <w:trHeight w:hRule="exact" w:val="284"/>
        </w:trPr>
        <w:tc>
          <w:tcPr>
            <w:tcW w:w="2711" w:type="dxa"/>
            <w:hideMark/>
          </w:tcPr>
          <w:p w14:paraId="229B5BA9" w14:textId="77777777" w:rsidR="007E7763" w:rsidRPr="004A20A4" w:rsidRDefault="007E7763" w:rsidP="007E7763">
            <w:pPr>
              <w:pStyle w:val="TableText"/>
              <w:numPr>
                <w:ilvl w:val="0"/>
                <w:numId w:val="7"/>
              </w:numPr>
              <w:spacing w:before="0" w:after="0"/>
              <w:rPr>
                <w:lang w:eastAsia="zh-TW"/>
              </w:rPr>
            </w:pPr>
            <w:r w:rsidRPr="004A20A4">
              <w:rPr>
                <w:lang w:eastAsia="zh-TW"/>
              </w:rPr>
              <w:t>30-45</w:t>
            </w:r>
          </w:p>
        </w:tc>
        <w:tc>
          <w:tcPr>
            <w:tcW w:w="1933" w:type="dxa"/>
            <w:noWrap/>
          </w:tcPr>
          <w:p w14:paraId="3D18162C" w14:textId="77777777" w:rsidR="007E7763" w:rsidRPr="0017622C" w:rsidRDefault="007E7763" w:rsidP="00B874C7">
            <w:pPr>
              <w:pStyle w:val="TableText"/>
              <w:spacing w:before="0" w:after="0"/>
              <w:jc w:val="right"/>
              <w:rPr>
                <w:szCs w:val="20"/>
                <w:lang w:eastAsia="zh-TW"/>
              </w:rPr>
            </w:pPr>
            <w:r w:rsidRPr="0017622C">
              <w:rPr>
                <w:szCs w:val="20"/>
                <w:lang w:eastAsia="zh-TW"/>
              </w:rPr>
              <w:t>1</w:t>
            </w:r>
          </w:p>
        </w:tc>
        <w:tc>
          <w:tcPr>
            <w:tcW w:w="1276" w:type="dxa"/>
            <w:noWrap/>
          </w:tcPr>
          <w:p w14:paraId="60175D2A" w14:textId="77777777" w:rsidR="007E7763" w:rsidRPr="0017622C" w:rsidRDefault="007E7763" w:rsidP="00B874C7">
            <w:pPr>
              <w:pStyle w:val="TableText"/>
              <w:spacing w:before="0" w:after="0"/>
              <w:rPr>
                <w:szCs w:val="20"/>
                <w:lang w:eastAsia="zh-TW"/>
              </w:rPr>
            </w:pPr>
          </w:p>
        </w:tc>
        <w:tc>
          <w:tcPr>
            <w:tcW w:w="992" w:type="dxa"/>
            <w:noWrap/>
          </w:tcPr>
          <w:p w14:paraId="7B5E0386" w14:textId="77777777" w:rsidR="007E7763" w:rsidRPr="0017622C" w:rsidRDefault="007E7763" w:rsidP="00B874C7">
            <w:pPr>
              <w:pStyle w:val="TableText"/>
              <w:spacing w:before="0" w:after="0"/>
              <w:rPr>
                <w:szCs w:val="20"/>
                <w:lang w:eastAsia="zh-TW"/>
              </w:rPr>
            </w:pPr>
          </w:p>
        </w:tc>
        <w:tc>
          <w:tcPr>
            <w:tcW w:w="992" w:type="dxa"/>
          </w:tcPr>
          <w:p w14:paraId="60BA21C4" w14:textId="77777777" w:rsidR="007E7763" w:rsidRPr="0017622C" w:rsidRDefault="007E7763" w:rsidP="00B874C7">
            <w:pPr>
              <w:pStyle w:val="TableText"/>
              <w:spacing w:before="0" w:after="0"/>
              <w:rPr>
                <w:szCs w:val="20"/>
                <w:lang w:eastAsia="zh-TW"/>
              </w:rPr>
            </w:pPr>
          </w:p>
        </w:tc>
      </w:tr>
      <w:tr w:rsidR="007E7763" w:rsidRPr="004A20A4" w14:paraId="4A7C5453" w14:textId="77777777" w:rsidTr="00B874C7">
        <w:trPr>
          <w:trHeight w:hRule="exact" w:val="284"/>
        </w:trPr>
        <w:tc>
          <w:tcPr>
            <w:tcW w:w="2711" w:type="dxa"/>
            <w:hideMark/>
          </w:tcPr>
          <w:p w14:paraId="3AE30415" w14:textId="77777777" w:rsidR="007E7763" w:rsidRPr="004A20A4" w:rsidRDefault="007E7763" w:rsidP="007E7763">
            <w:pPr>
              <w:pStyle w:val="TableText"/>
              <w:numPr>
                <w:ilvl w:val="0"/>
                <w:numId w:val="7"/>
              </w:numPr>
              <w:spacing w:before="0" w:after="0"/>
              <w:rPr>
                <w:lang w:eastAsia="zh-TW"/>
              </w:rPr>
            </w:pPr>
            <w:r w:rsidRPr="004A20A4">
              <w:rPr>
                <w:lang w:eastAsia="zh-TW"/>
              </w:rPr>
              <w:t>46-52</w:t>
            </w:r>
          </w:p>
        </w:tc>
        <w:tc>
          <w:tcPr>
            <w:tcW w:w="1933" w:type="dxa"/>
            <w:noWrap/>
            <w:vAlign w:val="bottom"/>
          </w:tcPr>
          <w:p w14:paraId="32205BA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0.89</w:t>
            </w:r>
          </w:p>
        </w:tc>
        <w:tc>
          <w:tcPr>
            <w:tcW w:w="1276" w:type="dxa"/>
            <w:noWrap/>
            <w:vAlign w:val="bottom"/>
          </w:tcPr>
          <w:p w14:paraId="1E687D65"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0.82</w:t>
            </w:r>
          </w:p>
        </w:tc>
        <w:tc>
          <w:tcPr>
            <w:tcW w:w="992" w:type="dxa"/>
            <w:noWrap/>
            <w:vAlign w:val="bottom"/>
          </w:tcPr>
          <w:p w14:paraId="299F44DD"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0.96</w:t>
            </w:r>
          </w:p>
        </w:tc>
        <w:tc>
          <w:tcPr>
            <w:tcW w:w="992" w:type="dxa"/>
            <w:vAlign w:val="center"/>
          </w:tcPr>
          <w:p w14:paraId="5E219C76"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lang w:val="de-DE"/>
              </w:rPr>
              <w:t>0.003</w:t>
            </w:r>
          </w:p>
        </w:tc>
      </w:tr>
      <w:tr w:rsidR="007E7763" w:rsidRPr="004A20A4" w14:paraId="5F04FF1A" w14:textId="77777777" w:rsidTr="00B874C7">
        <w:trPr>
          <w:trHeight w:hRule="exact" w:val="284"/>
        </w:trPr>
        <w:tc>
          <w:tcPr>
            <w:tcW w:w="2711" w:type="dxa"/>
            <w:hideMark/>
          </w:tcPr>
          <w:p w14:paraId="1EBBDEDA" w14:textId="77777777" w:rsidR="007E7763" w:rsidRPr="004A20A4" w:rsidRDefault="007E7763" w:rsidP="007E7763">
            <w:pPr>
              <w:pStyle w:val="TableText"/>
              <w:numPr>
                <w:ilvl w:val="0"/>
                <w:numId w:val="7"/>
              </w:numPr>
              <w:spacing w:before="0" w:after="0"/>
              <w:rPr>
                <w:lang w:eastAsia="zh-TW"/>
              </w:rPr>
            </w:pPr>
            <w:r w:rsidRPr="004A20A4">
              <w:rPr>
                <w:lang w:eastAsia="zh-TW"/>
              </w:rPr>
              <w:t>53-59</w:t>
            </w:r>
          </w:p>
        </w:tc>
        <w:tc>
          <w:tcPr>
            <w:tcW w:w="1933" w:type="dxa"/>
            <w:noWrap/>
            <w:vAlign w:val="bottom"/>
          </w:tcPr>
          <w:p w14:paraId="28611DD9"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0.81</w:t>
            </w:r>
          </w:p>
        </w:tc>
        <w:tc>
          <w:tcPr>
            <w:tcW w:w="1276" w:type="dxa"/>
            <w:noWrap/>
            <w:vAlign w:val="bottom"/>
          </w:tcPr>
          <w:p w14:paraId="30C2E0B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0.75</w:t>
            </w:r>
          </w:p>
        </w:tc>
        <w:tc>
          <w:tcPr>
            <w:tcW w:w="992" w:type="dxa"/>
            <w:noWrap/>
            <w:vAlign w:val="bottom"/>
          </w:tcPr>
          <w:p w14:paraId="3F332F2F"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0.87</w:t>
            </w:r>
          </w:p>
        </w:tc>
        <w:tc>
          <w:tcPr>
            <w:tcW w:w="992" w:type="dxa"/>
            <w:vAlign w:val="center"/>
          </w:tcPr>
          <w:p w14:paraId="29A5F717"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lang w:val="de-DE"/>
              </w:rPr>
              <w:t>&lt;0.001</w:t>
            </w:r>
          </w:p>
        </w:tc>
      </w:tr>
      <w:tr w:rsidR="007E7763" w:rsidRPr="004A20A4" w14:paraId="316256F3" w14:textId="77777777" w:rsidTr="00B874C7">
        <w:trPr>
          <w:trHeight w:hRule="exact" w:val="284"/>
        </w:trPr>
        <w:tc>
          <w:tcPr>
            <w:tcW w:w="2711" w:type="dxa"/>
            <w:hideMark/>
          </w:tcPr>
          <w:p w14:paraId="5DBB68CD" w14:textId="77777777" w:rsidR="007E7763" w:rsidRPr="004A20A4" w:rsidRDefault="007E7763" w:rsidP="007E7763">
            <w:pPr>
              <w:pStyle w:val="TableText"/>
              <w:numPr>
                <w:ilvl w:val="0"/>
                <w:numId w:val="7"/>
              </w:numPr>
              <w:spacing w:before="0" w:after="0"/>
              <w:rPr>
                <w:lang w:eastAsia="zh-TW"/>
              </w:rPr>
            </w:pPr>
            <w:r w:rsidRPr="004A20A4">
              <w:rPr>
                <w:lang w:eastAsia="zh-TW"/>
              </w:rPr>
              <w:t>60-160</w:t>
            </w:r>
          </w:p>
        </w:tc>
        <w:tc>
          <w:tcPr>
            <w:tcW w:w="1933" w:type="dxa"/>
            <w:noWrap/>
            <w:vAlign w:val="bottom"/>
          </w:tcPr>
          <w:p w14:paraId="79B070F0"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0.61</w:t>
            </w:r>
          </w:p>
        </w:tc>
        <w:tc>
          <w:tcPr>
            <w:tcW w:w="1276" w:type="dxa"/>
            <w:noWrap/>
            <w:vAlign w:val="bottom"/>
          </w:tcPr>
          <w:p w14:paraId="00E999AF"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0.56</w:t>
            </w:r>
          </w:p>
        </w:tc>
        <w:tc>
          <w:tcPr>
            <w:tcW w:w="992" w:type="dxa"/>
            <w:noWrap/>
            <w:vAlign w:val="bottom"/>
          </w:tcPr>
          <w:p w14:paraId="1CB970AB"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0.66</w:t>
            </w:r>
          </w:p>
        </w:tc>
        <w:tc>
          <w:tcPr>
            <w:tcW w:w="992" w:type="dxa"/>
            <w:vAlign w:val="center"/>
          </w:tcPr>
          <w:p w14:paraId="11241C67" w14:textId="77777777" w:rsidR="007E7763" w:rsidRPr="0017622C" w:rsidRDefault="007E7763" w:rsidP="00B874C7">
            <w:pPr>
              <w:jc w:val="right"/>
              <w:rPr>
                <w:rFonts w:ascii="Times New Roman" w:hAnsi="Times New Roman" w:cs="Times New Roman"/>
                <w:color w:val="000000"/>
                <w:sz w:val="20"/>
                <w:szCs w:val="20"/>
              </w:rPr>
            </w:pPr>
            <w:r w:rsidRPr="0017622C">
              <w:rPr>
                <w:rFonts w:ascii="Times New Roman" w:hAnsi="Times New Roman" w:cs="Times New Roman"/>
                <w:color w:val="000000"/>
                <w:sz w:val="20"/>
                <w:szCs w:val="20"/>
                <w:lang w:val="de-DE"/>
              </w:rPr>
              <w:t>&lt;0.001</w:t>
            </w:r>
          </w:p>
        </w:tc>
      </w:tr>
      <w:tr w:rsidR="007E7763" w:rsidRPr="004A20A4" w14:paraId="4F9355EC" w14:textId="77777777" w:rsidTr="00B874C7">
        <w:trPr>
          <w:trHeight w:hRule="exact" w:val="284"/>
        </w:trPr>
        <w:tc>
          <w:tcPr>
            <w:tcW w:w="2711" w:type="dxa"/>
            <w:hideMark/>
          </w:tcPr>
          <w:p w14:paraId="24AE7AF6" w14:textId="77777777" w:rsidR="007E7763" w:rsidRPr="004A20A4" w:rsidRDefault="007E7763" w:rsidP="00B874C7">
            <w:pPr>
              <w:pStyle w:val="TableText"/>
              <w:spacing w:before="0" w:after="0"/>
              <w:rPr>
                <w:lang w:eastAsia="zh-TW"/>
              </w:rPr>
            </w:pPr>
            <w:r w:rsidRPr="004A20A4">
              <w:rPr>
                <w:lang w:eastAsia="zh-TW"/>
              </w:rPr>
              <w:t xml:space="preserve">Previous TB </w:t>
            </w:r>
          </w:p>
        </w:tc>
        <w:tc>
          <w:tcPr>
            <w:tcW w:w="1933" w:type="dxa"/>
            <w:noWrap/>
            <w:vAlign w:val="bottom"/>
          </w:tcPr>
          <w:p w14:paraId="54B006EC"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1.00</w:t>
            </w:r>
          </w:p>
        </w:tc>
        <w:tc>
          <w:tcPr>
            <w:tcW w:w="1276" w:type="dxa"/>
            <w:noWrap/>
            <w:vAlign w:val="bottom"/>
          </w:tcPr>
          <w:p w14:paraId="00065BE0"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0.95</w:t>
            </w:r>
          </w:p>
        </w:tc>
        <w:tc>
          <w:tcPr>
            <w:tcW w:w="992" w:type="dxa"/>
            <w:noWrap/>
            <w:vAlign w:val="bottom"/>
          </w:tcPr>
          <w:p w14:paraId="0EFF4ACA"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1.06</w:t>
            </w:r>
          </w:p>
        </w:tc>
        <w:tc>
          <w:tcPr>
            <w:tcW w:w="992" w:type="dxa"/>
            <w:vAlign w:val="bottom"/>
          </w:tcPr>
          <w:p w14:paraId="72E4D38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0.94</w:t>
            </w:r>
            <w:r w:rsidRPr="0017622C">
              <w:rPr>
                <w:rFonts w:ascii="Times New Roman" w:eastAsia="Times New Roman" w:hAnsi="Times New Roman" w:cs="Times New Roman"/>
                <w:color w:val="000000"/>
                <w:sz w:val="20"/>
                <w:szCs w:val="20"/>
                <w:lang w:eastAsia="en-GB"/>
              </w:rPr>
              <w:t>0</w:t>
            </w:r>
          </w:p>
        </w:tc>
      </w:tr>
      <w:tr w:rsidR="007E7763" w:rsidRPr="007F5E7D" w14:paraId="6A125151" w14:textId="77777777" w:rsidTr="00B874C7">
        <w:trPr>
          <w:trHeight w:hRule="exact" w:val="284"/>
        </w:trPr>
        <w:tc>
          <w:tcPr>
            <w:tcW w:w="2711" w:type="dxa"/>
          </w:tcPr>
          <w:p w14:paraId="625426CF" w14:textId="1757147C" w:rsidR="007E7763" w:rsidRPr="007F5E7D" w:rsidRDefault="007E7763" w:rsidP="00B874C7">
            <w:pPr>
              <w:pStyle w:val="TableText"/>
              <w:spacing w:before="0" w:after="0"/>
              <w:rPr>
                <w:lang w:eastAsia="zh-TW"/>
              </w:rPr>
            </w:pPr>
            <w:r>
              <w:rPr>
                <w:lang w:eastAsia="zh-TW"/>
              </w:rPr>
              <w:t xml:space="preserve">Year of </w:t>
            </w:r>
            <w:proofErr w:type="spellStart"/>
            <w:r w:rsidR="0032537F">
              <w:rPr>
                <w:lang w:eastAsia="zh-TW"/>
              </w:rPr>
              <w:t>enrollment</w:t>
            </w:r>
            <w:proofErr w:type="spellEnd"/>
          </w:p>
        </w:tc>
        <w:tc>
          <w:tcPr>
            <w:tcW w:w="1933" w:type="dxa"/>
            <w:noWrap/>
            <w:vAlign w:val="center"/>
          </w:tcPr>
          <w:p w14:paraId="5161B880" w14:textId="77777777" w:rsidR="007E7763" w:rsidRPr="0017622C" w:rsidRDefault="007E7763" w:rsidP="00B874C7">
            <w:pPr>
              <w:jc w:val="right"/>
              <w:rPr>
                <w:rFonts w:ascii="Times New Roman" w:hAnsi="Times New Roman" w:cs="Times New Roman"/>
                <w:color w:val="000000"/>
                <w:sz w:val="20"/>
                <w:szCs w:val="20"/>
              </w:rPr>
            </w:pPr>
          </w:p>
        </w:tc>
        <w:tc>
          <w:tcPr>
            <w:tcW w:w="1276" w:type="dxa"/>
            <w:noWrap/>
            <w:vAlign w:val="center"/>
          </w:tcPr>
          <w:p w14:paraId="2CEFF685" w14:textId="77777777" w:rsidR="007E7763" w:rsidRPr="0017622C" w:rsidRDefault="007E7763" w:rsidP="00B874C7">
            <w:pPr>
              <w:jc w:val="right"/>
              <w:rPr>
                <w:rFonts w:ascii="Times New Roman" w:hAnsi="Times New Roman" w:cs="Times New Roman"/>
                <w:color w:val="000000"/>
                <w:sz w:val="20"/>
                <w:szCs w:val="20"/>
              </w:rPr>
            </w:pPr>
          </w:p>
        </w:tc>
        <w:tc>
          <w:tcPr>
            <w:tcW w:w="992" w:type="dxa"/>
            <w:noWrap/>
            <w:vAlign w:val="center"/>
          </w:tcPr>
          <w:p w14:paraId="0CD11500" w14:textId="77777777" w:rsidR="007E7763" w:rsidRPr="0017622C" w:rsidRDefault="007E7763" w:rsidP="00B874C7">
            <w:pPr>
              <w:jc w:val="right"/>
              <w:rPr>
                <w:rFonts w:ascii="Times New Roman" w:hAnsi="Times New Roman" w:cs="Times New Roman"/>
                <w:color w:val="000000"/>
                <w:sz w:val="20"/>
                <w:szCs w:val="20"/>
              </w:rPr>
            </w:pPr>
          </w:p>
        </w:tc>
        <w:tc>
          <w:tcPr>
            <w:tcW w:w="992" w:type="dxa"/>
            <w:vAlign w:val="center"/>
          </w:tcPr>
          <w:p w14:paraId="4C1F5BD1" w14:textId="77777777" w:rsidR="007E7763" w:rsidRPr="00DB0609" w:rsidRDefault="007E7763" w:rsidP="00B874C7">
            <w:pPr>
              <w:jc w:val="right"/>
              <w:rPr>
                <w:rFonts w:ascii="Times New Roman" w:hAnsi="Times New Roman" w:cs="Times New Roman"/>
                <w:color w:val="000000"/>
                <w:sz w:val="20"/>
                <w:szCs w:val="20"/>
                <w:vertAlign w:val="superscript"/>
              </w:rPr>
            </w:pPr>
            <w:r w:rsidRPr="0017622C">
              <w:rPr>
                <w:rFonts w:ascii="Times New Roman" w:hAnsi="Times New Roman" w:cs="Times New Roman"/>
                <w:color w:val="000000"/>
                <w:sz w:val="20"/>
                <w:szCs w:val="20"/>
                <w:lang w:val="de-DE"/>
              </w:rPr>
              <w:t>&lt;0.001</w:t>
            </w:r>
            <w:r w:rsidR="00DB0609">
              <w:rPr>
                <w:rFonts w:ascii="Times New Roman" w:hAnsi="Times New Roman" w:cs="Times New Roman"/>
                <w:color w:val="000000"/>
                <w:sz w:val="20"/>
                <w:szCs w:val="20"/>
                <w:vertAlign w:val="superscript"/>
                <w:lang w:val="de-DE"/>
              </w:rPr>
              <w:t>#</w:t>
            </w:r>
          </w:p>
        </w:tc>
      </w:tr>
      <w:tr w:rsidR="007E7763" w:rsidRPr="007F5E7D" w14:paraId="3502AD36" w14:textId="77777777" w:rsidTr="00B874C7">
        <w:trPr>
          <w:trHeight w:hRule="exact" w:val="284"/>
        </w:trPr>
        <w:tc>
          <w:tcPr>
            <w:tcW w:w="2711" w:type="dxa"/>
          </w:tcPr>
          <w:p w14:paraId="5BC67BF2" w14:textId="77777777" w:rsidR="007E7763" w:rsidRDefault="007E7763" w:rsidP="00DB0609">
            <w:pPr>
              <w:pStyle w:val="TableText"/>
              <w:numPr>
                <w:ilvl w:val="0"/>
                <w:numId w:val="7"/>
              </w:numPr>
              <w:spacing w:before="0" w:after="0"/>
              <w:rPr>
                <w:lang w:eastAsia="zh-TW"/>
              </w:rPr>
            </w:pPr>
            <w:r>
              <w:rPr>
                <w:lang w:eastAsia="zh-TW"/>
              </w:rPr>
              <w:t>2004</w:t>
            </w:r>
          </w:p>
          <w:p w14:paraId="688DE5DA" w14:textId="77777777" w:rsidR="007E7763" w:rsidRDefault="007E7763" w:rsidP="00DB0609">
            <w:pPr>
              <w:pStyle w:val="TableText"/>
              <w:numPr>
                <w:ilvl w:val="0"/>
                <w:numId w:val="7"/>
              </w:numPr>
              <w:spacing w:before="0" w:after="0"/>
              <w:rPr>
                <w:lang w:eastAsia="zh-TW"/>
              </w:rPr>
            </w:pPr>
            <w:r>
              <w:rPr>
                <w:lang w:eastAsia="zh-TW"/>
              </w:rPr>
              <w:t>2005</w:t>
            </w:r>
          </w:p>
        </w:tc>
        <w:tc>
          <w:tcPr>
            <w:tcW w:w="1933" w:type="dxa"/>
            <w:noWrap/>
            <w:vAlign w:val="center"/>
          </w:tcPr>
          <w:p w14:paraId="26B7CE76" w14:textId="77777777" w:rsidR="007E7763" w:rsidRPr="0017622C" w:rsidRDefault="007E7763" w:rsidP="00B874C7">
            <w:pPr>
              <w:jc w:val="right"/>
              <w:rPr>
                <w:rFonts w:ascii="Times New Roman" w:hAnsi="Times New Roman" w:cs="Times New Roman"/>
                <w:color w:val="000000"/>
                <w:sz w:val="20"/>
                <w:szCs w:val="20"/>
                <w:lang w:val="de-DE"/>
              </w:rPr>
            </w:pPr>
            <w:r w:rsidRPr="0017622C">
              <w:rPr>
                <w:rFonts w:ascii="Times New Roman" w:hAnsi="Times New Roman" w:cs="Times New Roman"/>
                <w:color w:val="000000"/>
                <w:sz w:val="20"/>
                <w:szCs w:val="20"/>
                <w:lang w:val="de-DE"/>
              </w:rPr>
              <w:t>1</w:t>
            </w:r>
          </w:p>
        </w:tc>
        <w:tc>
          <w:tcPr>
            <w:tcW w:w="1276" w:type="dxa"/>
            <w:noWrap/>
            <w:vAlign w:val="center"/>
          </w:tcPr>
          <w:p w14:paraId="74785EC7" w14:textId="77777777" w:rsidR="007E7763" w:rsidRPr="0017622C" w:rsidRDefault="007E7763" w:rsidP="00B874C7">
            <w:pPr>
              <w:jc w:val="right"/>
              <w:rPr>
                <w:rFonts w:ascii="Times New Roman" w:hAnsi="Times New Roman" w:cs="Times New Roman"/>
                <w:color w:val="000000"/>
                <w:sz w:val="20"/>
                <w:szCs w:val="20"/>
                <w:lang w:val="de-DE"/>
              </w:rPr>
            </w:pPr>
          </w:p>
        </w:tc>
        <w:tc>
          <w:tcPr>
            <w:tcW w:w="992" w:type="dxa"/>
            <w:noWrap/>
            <w:vAlign w:val="center"/>
          </w:tcPr>
          <w:p w14:paraId="48D8F74C" w14:textId="77777777" w:rsidR="007E7763" w:rsidRPr="0017622C" w:rsidRDefault="007E7763" w:rsidP="00B874C7">
            <w:pPr>
              <w:jc w:val="right"/>
              <w:rPr>
                <w:rFonts w:ascii="Times New Roman" w:hAnsi="Times New Roman" w:cs="Times New Roman"/>
                <w:color w:val="000000"/>
                <w:sz w:val="20"/>
                <w:szCs w:val="20"/>
                <w:lang w:val="de-DE"/>
              </w:rPr>
            </w:pPr>
          </w:p>
        </w:tc>
        <w:tc>
          <w:tcPr>
            <w:tcW w:w="992" w:type="dxa"/>
            <w:vAlign w:val="center"/>
          </w:tcPr>
          <w:p w14:paraId="4693F3F4" w14:textId="77777777" w:rsidR="007E7763" w:rsidRPr="0017622C" w:rsidRDefault="007E7763" w:rsidP="00B874C7">
            <w:pPr>
              <w:jc w:val="right"/>
              <w:rPr>
                <w:rFonts w:ascii="Times New Roman" w:hAnsi="Times New Roman" w:cs="Times New Roman"/>
                <w:color w:val="000000"/>
                <w:sz w:val="20"/>
                <w:szCs w:val="20"/>
                <w:lang w:val="de-DE"/>
              </w:rPr>
            </w:pPr>
          </w:p>
        </w:tc>
      </w:tr>
      <w:tr w:rsidR="007E7763" w:rsidRPr="007F5E7D" w14:paraId="5A928487" w14:textId="77777777" w:rsidTr="00B874C7">
        <w:trPr>
          <w:trHeight w:hRule="exact" w:val="284"/>
        </w:trPr>
        <w:tc>
          <w:tcPr>
            <w:tcW w:w="2711" w:type="dxa"/>
          </w:tcPr>
          <w:p w14:paraId="42BBB4BA" w14:textId="77777777" w:rsidR="007E7763" w:rsidRDefault="007E7763" w:rsidP="00DB0609">
            <w:pPr>
              <w:pStyle w:val="TableText"/>
              <w:numPr>
                <w:ilvl w:val="0"/>
                <w:numId w:val="7"/>
              </w:numPr>
              <w:spacing w:before="0" w:after="0"/>
              <w:rPr>
                <w:lang w:eastAsia="zh-TW"/>
              </w:rPr>
            </w:pPr>
            <w:r>
              <w:rPr>
                <w:lang w:eastAsia="zh-TW"/>
              </w:rPr>
              <w:t>2006</w:t>
            </w:r>
          </w:p>
        </w:tc>
        <w:tc>
          <w:tcPr>
            <w:tcW w:w="1933" w:type="dxa"/>
            <w:noWrap/>
            <w:vAlign w:val="bottom"/>
          </w:tcPr>
          <w:p w14:paraId="361121AE"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1.06</w:t>
            </w:r>
          </w:p>
        </w:tc>
        <w:tc>
          <w:tcPr>
            <w:tcW w:w="1276" w:type="dxa"/>
            <w:noWrap/>
            <w:vAlign w:val="bottom"/>
          </w:tcPr>
          <w:p w14:paraId="4A45EF72"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0.97</w:t>
            </w:r>
          </w:p>
        </w:tc>
        <w:tc>
          <w:tcPr>
            <w:tcW w:w="992" w:type="dxa"/>
            <w:noWrap/>
            <w:vAlign w:val="bottom"/>
          </w:tcPr>
          <w:p w14:paraId="77FFBD1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1.15</w:t>
            </w:r>
          </w:p>
        </w:tc>
        <w:tc>
          <w:tcPr>
            <w:tcW w:w="992" w:type="dxa"/>
            <w:vAlign w:val="bottom"/>
          </w:tcPr>
          <w:p w14:paraId="2905B236"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0.194</w:t>
            </w:r>
          </w:p>
        </w:tc>
      </w:tr>
      <w:tr w:rsidR="007E7763" w:rsidRPr="007F5E7D" w14:paraId="036E9769" w14:textId="77777777" w:rsidTr="00B874C7">
        <w:trPr>
          <w:trHeight w:hRule="exact" w:val="284"/>
        </w:trPr>
        <w:tc>
          <w:tcPr>
            <w:tcW w:w="2711" w:type="dxa"/>
          </w:tcPr>
          <w:p w14:paraId="41F310C0" w14:textId="77777777" w:rsidR="007E7763" w:rsidRDefault="007E7763" w:rsidP="00DB0609">
            <w:pPr>
              <w:pStyle w:val="TableText"/>
              <w:numPr>
                <w:ilvl w:val="0"/>
                <w:numId w:val="7"/>
              </w:numPr>
              <w:spacing w:before="0" w:after="0"/>
              <w:rPr>
                <w:lang w:eastAsia="zh-TW"/>
              </w:rPr>
            </w:pPr>
            <w:r>
              <w:rPr>
                <w:lang w:eastAsia="zh-TW"/>
              </w:rPr>
              <w:t>2007</w:t>
            </w:r>
          </w:p>
        </w:tc>
        <w:tc>
          <w:tcPr>
            <w:tcW w:w="1933" w:type="dxa"/>
            <w:noWrap/>
            <w:vAlign w:val="bottom"/>
          </w:tcPr>
          <w:p w14:paraId="24D66A32"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1.21</w:t>
            </w:r>
          </w:p>
        </w:tc>
        <w:tc>
          <w:tcPr>
            <w:tcW w:w="1276" w:type="dxa"/>
            <w:noWrap/>
            <w:vAlign w:val="bottom"/>
          </w:tcPr>
          <w:p w14:paraId="50B4CED7"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1.11</w:t>
            </w:r>
          </w:p>
        </w:tc>
        <w:tc>
          <w:tcPr>
            <w:tcW w:w="992" w:type="dxa"/>
            <w:noWrap/>
            <w:vAlign w:val="bottom"/>
          </w:tcPr>
          <w:p w14:paraId="436FDD4E"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1.32</w:t>
            </w:r>
          </w:p>
        </w:tc>
        <w:tc>
          <w:tcPr>
            <w:tcW w:w="992" w:type="dxa"/>
            <w:vAlign w:val="bottom"/>
          </w:tcPr>
          <w:p w14:paraId="3589D2F3"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17622C">
              <w:rPr>
                <w:rFonts w:ascii="Times New Roman" w:hAnsi="Times New Roman" w:cs="Times New Roman"/>
                <w:color w:val="000000"/>
                <w:sz w:val="20"/>
                <w:szCs w:val="20"/>
                <w:lang w:val="de-DE"/>
              </w:rPr>
              <w:t>&lt;0.001</w:t>
            </w:r>
          </w:p>
        </w:tc>
      </w:tr>
      <w:tr w:rsidR="007E7763" w:rsidRPr="007F5E7D" w14:paraId="30BA5C54" w14:textId="77777777" w:rsidTr="00B874C7">
        <w:trPr>
          <w:trHeight w:hRule="exact" w:val="284"/>
        </w:trPr>
        <w:tc>
          <w:tcPr>
            <w:tcW w:w="2711" w:type="dxa"/>
          </w:tcPr>
          <w:p w14:paraId="44B35689" w14:textId="77777777" w:rsidR="007E7763" w:rsidRDefault="007E7763" w:rsidP="00DB0609">
            <w:pPr>
              <w:pStyle w:val="TableText"/>
              <w:numPr>
                <w:ilvl w:val="0"/>
                <w:numId w:val="7"/>
              </w:numPr>
              <w:spacing w:before="0" w:after="0"/>
              <w:rPr>
                <w:lang w:eastAsia="zh-TW"/>
              </w:rPr>
            </w:pPr>
            <w:r>
              <w:rPr>
                <w:lang w:eastAsia="zh-TW"/>
              </w:rPr>
              <w:t>2008</w:t>
            </w:r>
          </w:p>
        </w:tc>
        <w:tc>
          <w:tcPr>
            <w:tcW w:w="1933" w:type="dxa"/>
            <w:noWrap/>
            <w:vAlign w:val="bottom"/>
          </w:tcPr>
          <w:p w14:paraId="2F0B92DF"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1.40</w:t>
            </w:r>
          </w:p>
        </w:tc>
        <w:tc>
          <w:tcPr>
            <w:tcW w:w="1276" w:type="dxa"/>
            <w:noWrap/>
            <w:vAlign w:val="bottom"/>
          </w:tcPr>
          <w:p w14:paraId="6A0E4B5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1.29</w:t>
            </w:r>
          </w:p>
        </w:tc>
        <w:tc>
          <w:tcPr>
            <w:tcW w:w="992" w:type="dxa"/>
            <w:noWrap/>
            <w:vAlign w:val="bottom"/>
          </w:tcPr>
          <w:p w14:paraId="416CB8F2"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1.53</w:t>
            </w:r>
          </w:p>
        </w:tc>
        <w:tc>
          <w:tcPr>
            <w:tcW w:w="992" w:type="dxa"/>
            <w:vAlign w:val="bottom"/>
          </w:tcPr>
          <w:p w14:paraId="02FFF72E"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17622C">
              <w:rPr>
                <w:rFonts w:ascii="Times New Roman" w:hAnsi="Times New Roman" w:cs="Times New Roman"/>
                <w:color w:val="000000"/>
                <w:sz w:val="20"/>
                <w:szCs w:val="20"/>
                <w:lang w:val="de-DE"/>
              </w:rPr>
              <w:t>&lt;0.001</w:t>
            </w:r>
          </w:p>
        </w:tc>
      </w:tr>
      <w:tr w:rsidR="007E7763" w:rsidRPr="007F5E7D" w14:paraId="6AEAA176" w14:textId="77777777" w:rsidTr="00B874C7">
        <w:trPr>
          <w:trHeight w:hRule="exact" w:val="284"/>
        </w:trPr>
        <w:tc>
          <w:tcPr>
            <w:tcW w:w="2711" w:type="dxa"/>
          </w:tcPr>
          <w:p w14:paraId="7874DA55" w14:textId="77777777" w:rsidR="007E7763" w:rsidRDefault="007E7763" w:rsidP="00DB0609">
            <w:pPr>
              <w:pStyle w:val="TableText"/>
              <w:numPr>
                <w:ilvl w:val="0"/>
                <w:numId w:val="7"/>
              </w:numPr>
              <w:spacing w:before="0" w:after="0"/>
              <w:rPr>
                <w:lang w:eastAsia="zh-TW"/>
              </w:rPr>
            </w:pPr>
            <w:r>
              <w:rPr>
                <w:lang w:eastAsia="zh-TW"/>
              </w:rPr>
              <w:t>2009</w:t>
            </w:r>
          </w:p>
        </w:tc>
        <w:tc>
          <w:tcPr>
            <w:tcW w:w="1933" w:type="dxa"/>
            <w:noWrap/>
            <w:vAlign w:val="bottom"/>
          </w:tcPr>
          <w:p w14:paraId="35E8DB3A"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1.38</w:t>
            </w:r>
          </w:p>
        </w:tc>
        <w:tc>
          <w:tcPr>
            <w:tcW w:w="1276" w:type="dxa"/>
            <w:noWrap/>
            <w:vAlign w:val="bottom"/>
          </w:tcPr>
          <w:p w14:paraId="412F0CB9"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1.26</w:t>
            </w:r>
          </w:p>
        </w:tc>
        <w:tc>
          <w:tcPr>
            <w:tcW w:w="992" w:type="dxa"/>
            <w:noWrap/>
            <w:vAlign w:val="bottom"/>
          </w:tcPr>
          <w:p w14:paraId="4507E814"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1.51</w:t>
            </w:r>
          </w:p>
        </w:tc>
        <w:tc>
          <w:tcPr>
            <w:tcW w:w="992" w:type="dxa"/>
            <w:vAlign w:val="bottom"/>
          </w:tcPr>
          <w:p w14:paraId="5B5F1D0F"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17622C">
              <w:rPr>
                <w:rFonts w:ascii="Times New Roman" w:hAnsi="Times New Roman" w:cs="Times New Roman"/>
                <w:color w:val="000000"/>
                <w:sz w:val="20"/>
                <w:szCs w:val="20"/>
                <w:lang w:val="de-DE"/>
              </w:rPr>
              <w:t>&lt;0.001</w:t>
            </w:r>
          </w:p>
        </w:tc>
      </w:tr>
      <w:tr w:rsidR="007E7763" w:rsidRPr="007F5E7D" w14:paraId="45C79724" w14:textId="77777777" w:rsidTr="00B874C7">
        <w:trPr>
          <w:trHeight w:hRule="exact" w:val="284"/>
        </w:trPr>
        <w:tc>
          <w:tcPr>
            <w:tcW w:w="2711" w:type="dxa"/>
          </w:tcPr>
          <w:p w14:paraId="464123FA" w14:textId="77777777" w:rsidR="007E7763" w:rsidRDefault="007E7763" w:rsidP="00DB0609">
            <w:pPr>
              <w:pStyle w:val="TableText"/>
              <w:numPr>
                <w:ilvl w:val="0"/>
                <w:numId w:val="7"/>
              </w:numPr>
              <w:spacing w:before="0" w:after="0"/>
              <w:rPr>
                <w:lang w:eastAsia="zh-TW"/>
              </w:rPr>
            </w:pPr>
            <w:r>
              <w:rPr>
                <w:lang w:eastAsia="zh-TW"/>
              </w:rPr>
              <w:t>2010</w:t>
            </w:r>
          </w:p>
        </w:tc>
        <w:tc>
          <w:tcPr>
            <w:tcW w:w="1933" w:type="dxa"/>
            <w:noWrap/>
            <w:vAlign w:val="bottom"/>
          </w:tcPr>
          <w:p w14:paraId="4C0E0E41"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1.41</w:t>
            </w:r>
          </w:p>
        </w:tc>
        <w:tc>
          <w:tcPr>
            <w:tcW w:w="1276" w:type="dxa"/>
            <w:noWrap/>
            <w:vAlign w:val="bottom"/>
          </w:tcPr>
          <w:p w14:paraId="5245A4AF"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1.29</w:t>
            </w:r>
          </w:p>
        </w:tc>
        <w:tc>
          <w:tcPr>
            <w:tcW w:w="992" w:type="dxa"/>
            <w:noWrap/>
            <w:vAlign w:val="bottom"/>
          </w:tcPr>
          <w:p w14:paraId="54CBBBF1"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6255D9">
              <w:rPr>
                <w:rFonts w:ascii="Times New Roman" w:eastAsia="Times New Roman" w:hAnsi="Times New Roman" w:cs="Times New Roman"/>
                <w:color w:val="000000"/>
                <w:sz w:val="20"/>
                <w:szCs w:val="20"/>
                <w:lang w:eastAsia="en-GB"/>
              </w:rPr>
              <w:t>1.56</w:t>
            </w:r>
          </w:p>
        </w:tc>
        <w:tc>
          <w:tcPr>
            <w:tcW w:w="992" w:type="dxa"/>
            <w:vAlign w:val="bottom"/>
          </w:tcPr>
          <w:p w14:paraId="26F5FBBF" w14:textId="77777777" w:rsidR="007E7763" w:rsidRPr="006255D9" w:rsidRDefault="007E7763" w:rsidP="00B874C7">
            <w:pPr>
              <w:jc w:val="right"/>
              <w:rPr>
                <w:rFonts w:ascii="Times New Roman" w:eastAsia="Times New Roman" w:hAnsi="Times New Roman" w:cs="Times New Roman"/>
                <w:color w:val="000000"/>
                <w:sz w:val="20"/>
                <w:szCs w:val="20"/>
                <w:lang w:eastAsia="en-GB"/>
              </w:rPr>
            </w:pPr>
            <w:r w:rsidRPr="0017622C">
              <w:rPr>
                <w:rFonts w:ascii="Times New Roman" w:hAnsi="Times New Roman" w:cs="Times New Roman"/>
                <w:color w:val="000000"/>
                <w:sz w:val="20"/>
                <w:szCs w:val="20"/>
                <w:lang w:val="de-DE"/>
              </w:rPr>
              <w:t>&lt;0.001</w:t>
            </w:r>
          </w:p>
        </w:tc>
      </w:tr>
    </w:tbl>
    <w:p w14:paraId="14FE283B" w14:textId="77777777" w:rsidR="007E7763" w:rsidRPr="0017622C" w:rsidRDefault="007E7763" w:rsidP="007E7763">
      <w:pPr>
        <w:spacing w:after="0" w:line="240" w:lineRule="auto"/>
        <w:rPr>
          <w:rFonts w:ascii="Times New Roman" w:hAnsi="Times New Roman" w:cs="Times New Roman"/>
          <w:sz w:val="20"/>
          <w:szCs w:val="20"/>
        </w:rPr>
      </w:pPr>
      <w:r w:rsidRPr="0017622C">
        <w:rPr>
          <w:rFonts w:ascii="Times New Roman" w:hAnsi="Times New Roman" w:cs="Times New Roman"/>
          <w:sz w:val="20"/>
          <w:szCs w:val="20"/>
        </w:rPr>
        <w:t>* Adjusted for all variables in the table, district, intra-person correlation of outcomes and competing risk of death</w:t>
      </w:r>
    </w:p>
    <w:p w14:paraId="4DB6D14D" w14:textId="77777777" w:rsidR="0057235F" w:rsidRDefault="007E7763" w:rsidP="0057235F">
      <w:pPr>
        <w:spacing w:after="0" w:line="240" w:lineRule="auto"/>
        <w:rPr>
          <w:rFonts w:asciiTheme="majorBidi" w:hAnsiTheme="majorBidi" w:cstheme="majorBidi"/>
        </w:rPr>
      </w:pPr>
      <w:r w:rsidRPr="0017622C">
        <w:rPr>
          <w:rFonts w:ascii="Times New Roman" w:hAnsi="Times New Roman" w:cs="Times New Roman"/>
          <w:sz w:val="20"/>
          <w:szCs w:val="20"/>
        </w:rPr>
        <w:t># Wald test for all categories of variable</w:t>
      </w:r>
      <w:r w:rsidR="0057235F" w:rsidRPr="0057235F">
        <w:rPr>
          <w:rFonts w:ascii="Times New Roman" w:hAnsi="Times New Roman" w:cs="Times New Roman"/>
          <w:sz w:val="20"/>
          <w:szCs w:val="20"/>
        </w:rPr>
        <w:t xml:space="preserve">. </w:t>
      </w:r>
      <w:r w:rsidR="0057235F" w:rsidRPr="007E6C72">
        <w:rPr>
          <w:rFonts w:asciiTheme="majorBidi" w:hAnsiTheme="majorBidi" w:cstheme="majorBidi"/>
          <w:sz w:val="20"/>
          <w:szCs w:val="20"/>
        </w:rPr>
        <w:t>CI confidence interval</w:t>
      </w:r>
    </w:p>
    <w:p w14:paraId="755A2557" w14:textId="7A709FFE" w:rsidR="007E7763" w:rsidRPr="0017622C" w:rsidRDefault="007E7763" w:rsidP="007E7763">
      <w:pPr>
        <w:spacing w:after="0" w:line="240" w:lineRule="auto"/>
        <w:rPr>
          <w:rFonts w:ascii="Times New Roman" w:hAnsi="Times New Roman" w:cs="Times New Roman"/>
          <w:sz w:val="20"/>
          <w:szCs w:val="20"/>
        </w:rPr>
      </w:pPr>
    </w:p>
    <w:p w14:paraId="1E576681" w14:textId="77777777" w:rsidR="007E7763" w:rsidRPr="0017622C" w:rsidRDefault="007E7763" w:rsidP="007E7763">
      <w:pPr>
        <w:rPr>
          <w:rFonts w:ascii="Times New Roman" w:hAnsi="Times New Roman" w:cs="Times New Roman"/>
          <w:sz w:val="20"/>
          <w:szCs w:val="20"/>
        </w:rPr>
      </w:pPr>
      <w:r w:rsidRPr="0017622C">
        <w:rPr>
          <w:rFonts w:ascii="Times New Roman" w:hAnsi="Times New Roman" w:cs="Times New Roman"/>
          <w:sz w:val="20"/>
          <w:szCs w:val="20"/>
        </w:rPr>
        <w:br w:type="page"/>
      </w:r>
    </w:p>
    <w:p w14:paraId="1A042BEC" w14:textId="26C8FA64" w:rsidR="009D2C2D" w:rsidRPr="00633D4F" w:rsidRDefault="009D2C2D" w:rsidP="007E6C72">
      <w:pPr>
        <w:spacing w:after="0" w:line="480" w:lineRule="auto"/>
        <w:rPr>
          <w:rFonts w:asciiTheme="majorBidi" w:hAnsiTheme="majorBidi" w:cstheme="majorBidi"/>
          <w:b/>
        </w:rPr>
      </w:pPr>
      <w:r w:rsidRPr="00633D4F">
        <w:rPr>
          <w:rFonts w:asciiTheme="majorBidi" w:hAnsiTheme="majorBidi" w:cstheme="majorBidi"/>
          <w:b/>
        </w:rPr>
        <w:lastRenderedPageBreak/>
        <w:t xml:space="preserve">Table 3. Effect of ART on risk of TB within CD4 and year of </w:t>
      </w:r>
      <w:proofErr w:type="spellStart"/>
      <w:r w:rsidR="0032537F">
        <w:rPr>
          <w:rFonts w:asciiTheme="majorBidi" w:hAnsiTheme="majorBidi" w:cstheme="majorBidi"/>
          <w:b/>
        </w:rPr>
        <w:t>enrollment</w:t>
      </w:r>
      <w:proofErr w:type="spellEnd"/>
      <w:r w:rsidRPr="00633D4F">
        <w:rPr>
          <w:rFonts w:asciiTheme="majorBidi" w:hAnsiTheme="majorBidi" w:cstheme="majorBidi"/>
          <w:b/>
        </w:rPr>
        <w:t xml:space="preserve"> </w:t>
      </w:r>
      <w:r w:rsidR="000C5071" w:rsidRPr="00633D4F">
        <w:rPr>
          <w:rFonts w:asciiTheme="majorBidi" w:hAnsiTheme="majorBidi" w:cstheme="majorBidi"/>
          <w:b/>
        </w:rPr>
        <w:t>subgroups</w:t>
      </w:r>
    </w:p>
    <w:tbl>
      <w:tblPr>
        <w:tblStyle w:val="TableGrid"/>
        <w:tblW w:w="0" w:type="auto"/>
        <w:tblLook w:val="04A0" w:firstRow="1" w:lastRow="0" w:firstColumn="1" w:lastColumn="0" w:noHBand="0" w:noVBand="1"/>
      </w:tblPr>
      <w:tblGrid>
        <w:gridCol w:w="1838"/>
        <w:gridCol w:w="1061"/>
        <w:gridCol w:w="1491"/>
        <w:gridCol w:w="1134"/>
      </w:tblGrid>
      <w:tr w:rsidR="00EF3250" w:rsidRPr="009D2C2D" w14:paraId="6EEB1339" w14:textId="1070310D" w:rsidTr="00EC198F">
        <w:tc>
          <w:tcPr>
            <w:tcW w:w="1838" w:type="dxa"/>
          </w:tcPr>
          <w:p w14:paraId="34A872B2" w14:textId="77777777" w:rsidR="00EF3250" w:rsidRPr="00876DA6" w:rsidRDefault="00EF3250" w:rsidP="00F335DB">
            <w:pPr>
              <w:spacing w:line="480" w:lineRule="auto"/>
              <w:rPr>
                <w:rFonts w:ascii="Times New Roman" w:hAnsi="Times New Roman" w:cs="Times New Roman"/>
                <w:sz w:val="20"/>
                <w:szCs w:val="20"/>
              </w:rPr>
            </w:pPr>
            <w:r w:rsidRPr="00876DA6">
              <w:rPr>
                <w:rFonts w:ascii="Times New Roman" w:hAnsi="Times New Roman" w:cs="Times New Roman"/>
                <w:sz w:val="20"/>
                <w:szCs w:val="20"/>
              </w:rPr>
              <w:t>Subgroup</w:t>
            </w:r>
          </w:p>
        </w:tc>
        <w:tc>
          <w:tcPr>
            <w:tcW w:w="1061" w:type="dxa"/>
          </w:tcPr>
          <w:p w14:paraId="3D44DDB2" w14:textId="77777777" w:rsidR="00EF3250" w:rsidRPr="00876DA6" w:rsidRDefault="00EF3250" w:rsidP="00F335DB">
            <w:pPr>
              <w:spacing w:line="480" w:lineRule="auto"/>
              <w:jc w:val="center"/>
              <w:rPr>
                <w:rFonts w:ascii="Times New Roman" w:hAnsi="Times New Roman" w:cs="Times New Roman"/>
                <w:sz w:val="20"/>
                <w:szCs w:val="20"/>
              </w:rPr>
            </w:pPr>
            <w:proofErr w:type="spellStart"/>
            <w:r w:rsidRPr="00876DA6">
              <w:rPr>
                <w:rFonts w:ascii="Times New Roman" w:hAnsi="Times New Roman" w:cs="Times New Roman"/>
                <w:sz w:val="20"/>
                <w:szCs w:val="20"/>
              </w:rPr>
              <w:t>Subhazard</w:t>
            </w:r>
            <w:proofErr w:type="spellEnd"/>
            <w:r w:rsidRPr="00876DA6">
              <w:rPr>
                <w:rFonts w:ascii="Times New Roman" w:hAnsi="Times New Roman" w:cs="Times New Roman"/>
                <w:sz w:val="20"/>
                <w:szCs w:val="20"/>
              </w:rPr>
              <w:t xml:space="preserve"> ratio*</w:t>
            </w:r>
          </w:p>
        </w:tc>
        <w:tc>
          <w:tcPr>
            <w:tcW w:w="1491" w:type="dxa"/>
          </w:tcPr>
          <w:p w14:paraId="15F9D700" w14:textId="77777777" w:rsidR="00EF3250" w:rsidRPr="00876DA6" w:rsidRDefault="00EF3250" w:rsidP="00F335DB">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lang w:val="it-IT"/>
              </w:rPr>
              <w:t>95% CI</w:t>
            </w:r>
          </w:p>
        </w:tc>
        <w:tc>
          <w:tcPr>
            <w:tcW w:w="1134" w:type="dxa"/>
          </w:tcPr>
          <w:p w14:paraId="2CB9CC9B" w14:textId="77777777" w:rsidR="00EF3250" w:rsidRPr="00876DA6" w:rsidRDefault="00EF3250" w:rsidP="00F335DB">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P value</w:t>
            </w:r>
          </w:p>
        </w:tc>
      </w:tr>
      <w:tr w:rsidR="00EF3250" w:rsidRPr="009D2C2D" w14:paraId="7A1C4E09" w14:textId="52B5829A" w:rsidTr="00EC198F">
        <w:tc>
          <w:tcPr>
            <w:tcW w:w="1838" w:type="dxa"/>
          </w:tcPr>
          <w:p w14:paraId="4B4D6565" w14:textId="4EB61024" w:rsidR="00EF3250" w:rsidRPr="00876DA6" w:rsidRDefault="00975EDF" w:rsidP="007E6C72">
            <w:pPr>
              <w:pStyle w:val="TableText"/>
              <w:spacing w:before="0" w:after="0" w:line="480" w:lineRule="auto"/>
              <w:rPr>
                <w:szCs w:val="20"/>
                <w:lang w:eastAsia="zh-TW"/>
              </w:rPr>
            </w:pPr>
            <w:r>
              <w:rPr>
                <w:szCs w:val="20"/>
                <w:lang w:eastAsia="zh-TW"/>
              </w:rPr>
              <w:t>CD4</w:t>
            </w:r>
            <w:r w:rsidR="00EF3250" w:rsidRPr="00876DA6">
              <w:rPr>
                <w:szCs w:val="20"/>
                <w:lang w:eastAsia="zh-TW"/>
              </w:rPr>
              <w:t xml:space="preserve"> count (cells/L) </w:t>
            </w:r>
          </w:p>
        </w:tc>
        <w:tc>
          <w:tcPr>
            <w:tcW w:w="1061" w:type="dxa"/>
          </w:tcPr>
          <w:p w14:paraId="7337BEE9" w14:textId="77777777" w:rsidR="00EF3250" w:rsidRPr="00876DA6" w:rsidRDefault="00EF3250" w:rsidP="007E6C72">
            <w:pPr>
              <w:spacing w:line="480" w:lineRule="auto"/>
              <w:jc w:val="center"/>
              <w:rPr>
                <w:rFonts w:ascii="Times New Roman" w:hAnsi="Times New Roman" w:cs="Times New Roman"/>
                <w:sz w:val="20"/>
                <w:szCs w:val="20"/>
              </w:rPr>
            </w:pPr>
          </w:p>
        </w:tc>
        <w:tc>
          <w:tcPr>
            <w:tcW w:w="1491" w:type="dxa"/>
          </w:tcPr>
          <w:p w14:paraId="3CA3EE13" w14:textId="77777777" w:rsidR="00EF3250" w:rsidRPr="00876DA6" w:rsidRDefault="00EF3250" w:rsidP="007E6C72">
            <w:pPr>
              <w:spacing w:line="480" w:lineRule="auto"/>
              <w:jc w:val="center"/>
              <w:rPr>
                <w:rFonts w:ascii="Times New Roman" w:hAnsi="Times New Roman" w:cs="Times New Roman"/>
                <w:sz w:val="20"/>
                <w:szCs w:val="20"/>
              </w:rPr>
            </w:pPr>
          </w:p>
        </w:tc>
        <w:tc>
          <w:tcPr>
            <w:tcW w:w="1134" w:type="dxa"/>
          </w:tcPr>
          <w:p w14:paraId="77F12B70" w14:textId="77777777" w:rsidR="00EF3250" w:rsidRPr="00876DA6" w:rsidRDefault="00EF3250" w:rsidP="007E6C72">
            <w:pPr>
              <w:spacing w:line="480" w:lineRule="auto"/>
              <w:jc w:val="right"/>
              <w:rPr>
                <w:rFonts w:ascii="Times New Roman" w:hAnsi="Times New Roman" w:cs="Times New Roman"/>
                <w:sz w:val="20"/>
                <w:szCs w:val="20"/>
              </w:rPr>
            </w:pPr>
            <w:r w:rsidRPr="00876DA6">
              <w:rPr>
                <w:rFonts w:ascii="Times New Roman" w:hAnsi="Times New Roman" w:cs="Times New Roman"/>
                <w:sz w:val="20"/>
                <w:szCs w:val="20"/>
              </w:rPr>
              <w:t>0.017#</w:t>
            </w:r>
          </w:p>
        </w:tc>
      </w:tr>
      <w:tr w:rsidR="00EF3250" w:rsidRPr="009D2C2D" w14:paraId="45A9674D" w14:textId="175C59E7" w:rsidTr="00EC198F">
        <w:tc>
          <w:tcPr>
            <w:tcW w:w="1838" w:type="dxa"/>
          </w:tcPr>
          <w:p w14:paraId="2AEAB445" w14:textId="77777777" w:rsidR="00EF3250" w:rsidRPr="00876DA6" w:rsidRDefault="00EF3250" w:rsidP="007E6C72">
            <w:pPr>
              <w:pStyle w:val="TableText"/>
              <w:numPr>
                <w:ilvl w:val="0"/>
                <w:numId w:val="3"/>
              </w:numPr>
              <w:spacing w:before="0" w:after="0" w:line="480" w:lineRule="auto"/>
              <w:rPr>
                <w:szCs w:val="20"/>
                <w:lang w:eastAsia="zh-TW"/>
              </w:rPr>
            </w:pPr>
            <w:r w:rsidRPr="00876DA6">
              <w:rPr>
                <w:szCs w:val="20"/>
                <w:lang w:eastAsia="zh-TW"/>
              </w:rPr>
              <w:t>CD4 0-49</w:t>
            </w:r>
          </w:p>
        </w:tc>
        <w:tc>
          <w:tcPr>
            <w:tcW w:w="1061" w:type="dxa"/>
          </w:tcPr>
          <w:p w14:paraId="09127E6E"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0.64</w:t>
            </w:r>
          </w:p>
        </w:tc>
        <w:tc>
          <w:tcPr>
            <w:tcW w:w="1491" w:type="dxa"/>
          </w:tcPr>
          <w:p w14:paraId="258900C1"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0.57-0.71</w:t>
            </w:r>
          </w:p>
        </w:tc>
        <w:tc>
          <w:tcPr>
            <w:tcW w:w="1134" w:type="dxa"/>
          </w:tcPr>
          <w:p w14:paraId="13EEA7D6"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2028DEFC" w14:textId="10951447" w:rsidTr="00EC198F">
        <w:tc>
          <w:tcPr>
            <w:tcW w:w="1838" w:type="dxa"/>
          </w:tcPr>
          <w:p w14:paraId="0EECD569" w14:textId="77777777" w:rsidR="00EF3250" w:rsidRPr="00876DA6" w:rsidRDefault="00EF3250" w:rsidP="007E6C72">
            <w:pPr>
              <w:pStyle w:val="TableText"/>
              <w:numPr>
                <w:ilvl w:val="0"/>
                <w:numId w:val="3"/>
              </w:numPr>
              <w:spacing w:before="0" w:after="0" w:line="480" w:lineRule="auto"/>
              <w:rPr>
                <w:szCs w:val="20"/>
                <w:lang w:eastAsia="zh-TW"/>
              </w:rPr>
            </w:pPr>
            <w:r w:rsidRPr="00876DA6">
              <w:rPr>
                <w:szCs w:val="20"/>
                <w:lang w:eastAsia="zh-TW"/>
              </w:rPr>
              <w:t>CD4 50-99</w:t>
            </w:r>
          </w:p>
        </w:tc>
        <w:tc>
          <w:tcPr>
            <w:tcW w:w="1061" w:type="dxa"/>
          </w:tcPr>
          <w:p w14:paraId="2EC3C7DB"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0.63</w:t>
            </w:r>
          </w:p>
        </w:tc>
        <w:tc>
          <w:tcPr>
            <w:tcW w:w="1491" w:type="dxa"/>
          </w:tcPr>
          <w:p w14:paraId="27D6E491"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0.57-0.70</w:t>
            </w:r>
          </w:p>
        </w:tc>
        <w:tc>
          <w:tcPr>
            <w:tcW w:w="1134" w:type="dxa"/>
          </w:tcPr>
          <w:p w14:paraId="7A0B5781"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3BA9F172" w14:textId="2D4239C2" w:rsidTr="00EC198F">
        <w:tc>
          <w:tcPr>
            <w:tcW w:w="1838" w:type="dxa"/>
          </w:tcPr>
          <w:p w14:paraId="5AFF2B68" w14:textId="77777777" w:rsidR="00EF3250" w:rsidRPr="00876DA6" w:rsidRDefault="00EF3250" w:rsidP="007E6C72">
            <w:pPr>
              <w:pStyle w:val="TableText"/>
              <w:numPr>
                <w:ilvl w:val="0"/>
                <w:numId w:val="3"/>
              </w:numPr>
              <w:spacing w:before="0" w:after="0" w:line="480" w:lineRule="auto"/>
              <w:rPr>
                <w:szCs w:val="20"/>
                <w:lang w:eastAsia="zh-TW"/>
              </w:rPr>
            </w:pPr>
            <w:r w:rsidRPr="00876DA6">
              <w:rPr>
                <w:szCs w:val="20"/>
                <w:lang w:eastAsia="zh-TW"/>
              </w:rPr>
              <w:t>CD4 100-199</w:t>
            </w:r>
          </w:p>
        </w:tc>
        <w:tc>
          <w:tcPr>
            <w:tcW w:w="1061" w:type="dxa"/>
          </w:tcPr>
          <w:p w14:paraId="0A312806"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0.66</w:t>
            </w:r>
          </w:p>
        </w:tc>
        <w:tc>
          <w:tcPr>
            <w:tcW w:w="1491" w:type="dxa"/>
          </w:tcPr>
          <w:p w14:paraId="1AD92F98"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0.61-0.72</w:t>
            </w:r>
          </w:p>
        </w:tc>
        <w:tc>
          <w:tcPr>
            <w:tcW w:w="1134" w:type="dxa"/>
          </w:tcPr>
          <w:p w14:paraId="1903A3A7"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563F9111" w14:textId="3AEA80C3" w:rsidTr="00EC198F">
        <w:tc>
          <w:tcPr>
            <w:tcW w:w="1838" w:type="dxa"/>
          </w:tcPr>
          <w:p w14:paraId="01A0699A" w14:textId="77777777" w:rsidR="00EF3250" w:rsidRPr="00876DA6" w:rsidRDefault="00EF3250" w:rsidP="007E6C72">
            <w:pPr>
              <w:pStyle w:val="TableText"/>
              <w:numPr>
                <w:ilvl w:val="0"/>
                <w:numId w:val="3"/>
              </w:numPr>
              <w:spacing w:before="0" w:after="0" w:line="480" w:lineRule="auto"/>
              <w:rPr>
                <w:szCs w:val="20"/>
                <w:lang w:eastAsia="zh-TW"/>
              </w:rPr>
            </w:pPr>
            <w:r w:rsidRPr="00876DA6">
              <w:rPr>
                <w:szCs w:val="20"/>
                <w:lang w:eastAsia="zh-TW"/>
              </w:rPr>
              <w:t>CD4 200-349</w:t>
            </w:r>
          </w:p>
        </w:tc>
        <w:tc>
          <w:tcPr>
            <w:tcW w:w="1061" w:type="dxa"/>
          </w:tcPr>
          <w:p w14:paraId="01FFDB7E"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0.72</w:t>
            </w:r>
          </w:p>
        </w:tc>
        <w:tc>
          <w:tcPr>
            <w:tcW w:w="1491" w:type="dxa"/>
          </w:tcPr>
          <w:p w14:paraId="4F941A22"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0.63-0.83</w:t>
            </w:r>
          </w:p>
        </w:tc>
        <w:tc>
          <w:tcPr>
            <w:tcW w:w="1134" w:type="dxa"/>
          </w:tcPr>
          <w:p w14:paraId="7FBB79E0"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0825AA4B" w14:textId="7F8A84F5" w:rsidTr="00EC198F">
        <w:tc>
          <w:tcPr>
            <w:tcW w:w="1838" w:type="dxa"/>
          </w:tcPr>
          <w:p w14:paraId="5FAD1B68" w14:textId="77777777" w:rsidR="00EF3250" w:rsidRPr="00876DA6" w:rsidRDefault="00EF3250" w:rsidP="007E6C72">
            <w:pPr>
              <w:pStyle w:val="TableText"/>
              <w:numPr>
                <w:ilvl w:val="0"/>
                <w:numId w:val="3"/>
              </w:numPr>
              <w:spacing w:before="0" w:after="0" w:line="480" w:lineRule="auto"/>
              <w:rPr>
                <w:szCs w:val="20"/>
                <w:lang w:eastAsia="zh-TW"/>
              </w:rPr>
            </w:pPr>
            <w:r w:rsidRPr="00876DA6">
              <w:rPr>
                <w:szCs w:val="20"/>
                <w:lang w:eastAsia="zh-TW"/>
              </w:rPr>
              <w:t>CD4 &gt;350</w:t>
            </w:r>
          </w:p>
        </w:tc>
        <w:tc>
          <w:tcPr>
            <w:tcW w:w="1061" w:type="dxa"/>
          </w:tcPr>
          <w:p w14:paraId="0F0143A5"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0.97</w:t>
            </w:r>
          </w:p>
        </w:tc>
        <w:tc>
          <w:tcPr>
            <w:tcW w:w="1491" w:type="dxa"/>
          </w:tcPr>
          <w:p w14:paraId="3E8CC2C5"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0.60-1.59</w:t>
            </w:r>
          </w:p>
        </w:tc>
        <w:tc>
          <w:tcPr>
            <w:tcW w:w="1134" w:type="dxa"/>
          </w:tcPr>
          <w:p w14:paraId="3918D164" w14:textId="77777777" w:rsidR="00EF3250" w:rsidRPr="00876DA6" w:rsidRDefault="00EF3250" w:rsidP="007E6C72">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0.908</w:t>
            </w:r>
          </w:p>
        </w:tc>
      </w:tr>
      <w:tr w:rsidR="00EF3250" w:rsidRPr="009D2C2D" w14:paraId="514072E0" w14:textId="57CBA44F" w:rsidTr="00EC198F">
        <w:tc>
          <w:tcPr>
            <w:tcW w:w="1838" w:type="dxa"/>
          </w:tcPr>
          <w:p w14:paraId="2802C53B" w14:textId="6F248FDF" w:rsidR="00EF3250" w:rsidRPr="00876DA6" w:rsidRDefault="00EF3250" w:rsidP="007E6C72">
            <w:pPr>
              <w:pStyle w:val="TableText"/>
              <w:spacing w:before="0" w:after="0" w:line="480" w:lineRule="auto"/>
              <w:rPr>
                <w:szCs w:val="20"/>
                <w:lang w:eastAsia="zh-TW"/>
              </w:rPr>
            </w:pPr>
            <w:r w:rsidRPr="00876DA6">
              <w:rPr>
                <w:szCs w:val="20"/>
                <w:lang w:eastAsia="zh-TW"/>
              </w:rPr>
              <w:t xml:space="preserve">Year of </w:t>
            </w:r>
            <w:proofErr w:type="spellStart"/>
            <w:r w:rsidR="0032537F">
              <w:rPr>
                <w:szCs w:val="20"/>
                <w:lang w:eastAsia="zh-TW"/>
              </w:rPr>
              <w:t>enrollment</w:t>
            </w:r>
            <w:proofErr w:type="spellEnd"/>
          </w:p>
        </w:tc>
        <w:tc>
          <w:tcPr>
            <w:tcW w:w="1061" w:type="dxa"/>
          </w:tcPr>
          <w:p w14:paraId="0D5534F0" w14:textId="77777777" w:rsidR="00EF3250" w:rsidRPr="00876DA6" w:rsidRDefault="00EF3250" w:rsidP="007E6C72">
            <w:pPr>
              <w:spacing w:line="480" w:lineRule="auto"/>
              <w:jc w:val="center"/>
              <w:rPr>
                <w:rFonts w:ascii="Times New Roman" w:hAnsi="Times New Roman" w:cs="Times New Roman"/>
                <w:sz w:val="20"/>
                <w:szCs w:val="20"/>
              </w:rPr>
            </w:pPr>
          </w:p>
        </w:tc>
        <w:tc>
          <w:tcPr>
            <w:tcW w:w="1491" w:type="dxa"/>
          </w:tcPr>
          <w:p w14:paraId="18DCA020" w14:textId="77777777" w:rsidR="00EF3250" w:rsidRPr="00876DA6" w:rsidRDefault="00EF3250" w:rsidP="007E6C72">
            <w:pPr>
              <w:spacing w:line="480" w:lineRule="auto"/>
              <w:jc w:val="center"/>
              <w:rPr>
                <w:rFonts w:ascii="Times New Roman" w:hAnsi="Times New Roman" w:cs="Times New Roman"/>
                <w:sz w:val="20"/>
                <w:szCs w:val="20"/>
              </w:rPr>
            </w:pPr>
          </w:p>
        </w:tc>
        <w:tc>
          <w:tcPr>
            <w:tcW w:w="1134" w:type="dxa"/>
          </w:tcPr>
          <w:p w14:paraId="62F7A34B" w14:textId="77777777" w:rsidR="00EF3250" w:rsidRPr="00876DA6" w:rsidRDefault="00EF3250" w:rsidP="007E6C72">
            <w:pPr>
              <w:spacing w:line="480" w:lineRule="auto"/>
              <w:jc w:val="right"/>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5452BA6F" w14:textId="7B6DE593" w:rsidTr="00EC198F">
        <w:tc>
          <w:tcPr>
            <w:tcW w:w="1838" w:type="dxa"/>
          </w:tcPr>
          <w:p w14:paraId="3083D42B" w14:textId="77777777" w:rsidR="00EF3250" w:rsidRPr="00876DA6" w:rsidRDefault="00EF3250" w:rsidP="003447A0">
            <w:pPr>
              <w:pStyle w:val="TableText"/>
              <w:numPr>
                <w:ilvl w:val="0"/>
                <w:numId w:val="7"/>
              </w:numPr>
              <w:spacing w:before="0" w:after="0" w:line="480" w:lineRule="auto"/>
              <w:rPr>
                <w:szCs w:val="20"/>
                <w:lang w:eastAsia="zh-TW"/>
              </w:rPr>
            </w:pPr>
            <w:r w:rsidRPr="00876DA6">
              <w:rPr>
                <w:szCs w:val="20"/>
                <w:lang w:eastAsia="zh-TW"/>
              </w:rPr>
              <w:t>2004</w:t>
            </w:r>
          </w:p>
        </w:tc>
        <w:tc>
          <w:tcPr>
            <w:tcW w:w="1061" w:type="dxa"/>
          </w:tcPr>
          <w:p w14:paraId="4C6F3276"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0.90</w:t>
            </w:r>
          </w:p>
        </w:tc>
        <w:tc>
          <w:tcPr>
            <w:tcW w:w="1491" w:type="dxa"/>
          </w:tcPr>
          <w:p w14:paraId="60EFC596"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0.78-1.04</w:t>
            </w:r>
          </w:p>
        </w:tc>
        <w:tc>
          <w:tcPr>
            <w:tcW w:w="1134" w:type="dxa"/>
          </w:tcPr>
          <w:p w14:paraId="697BFAD5"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0.136</w:t>
            </w:r>
          </w:p>
        </w:tc>
      </w:tr>
      <w:tr w:rsidR="00EF3250" w:rsidRPr="009D2C2D" w14:paraId="00ADE9E1" w14:textId="10D1553D" w:rsidTr="00EC198F">
        <w:tc>
          <w:tcPr>
            <w:tcW w:w="1838" w:type="dxa"/>
          </w:tcPr>
          <w:p w14:paraId="04C7143D" w14:textId="77777777" w:rsidR="00EF3250" w:rsidRPr="00876DA6" w:rsidRDefault="00EF3250" w:rsidP="003447A0">
            <w:pPr>
              <w:pStyle w:val="TableText"/>
              <w:numPr>
                <w:ilvl w:val="0"/>
                <w:numId w:val="7"/>
              </w:numPr>
              <w:spacing w:before="0" w:after="0" w:line="480" w:lineRule="auto"/>
              <w:rPr>
                <w:szCs w:val="20"/>
                <w:lang w:eastAsia="zh-TW"/>
              </w:rPr>
            </w:pPr>
            <w:r w:rsidRPr="00876DA6">
              <w:rPr>
                <w:szCs w:val="20"/>
                <w:lang w:eastAsia="zh-TW"/>
              </w:rPr>
              <w:t>2005</w:t>
            </w:r>
          </w:p>
        </w:tc>
        <w:tc>
          <w:tcPr>
            <w:tcW w:w="1061" w:type="dxa"/>
            <w:vAlign w:val="bottom"/>
          </w:tcPr>
          <w:p w14:paraId="64600874"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0.94</w:t>
            </w:r>
          </w:p>
        </w:tc>
        <w:tc>
          <w:tcPr>
            <w:tcW w:w="1491" w:type="dxa"/>
            <w:vAlign w:val="bottom"/>
          </w:tcPr>
          <w:p w14:paraId="53312EFE"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0.83-1.06</w:t>
            </w:r>
          </w:p>
        </w:tc>
        <w:tc>
          <w:tcPr>
            <w:tcW w:w="1134" w:type="dxa"/>
          </w:tcPr>
          <w:p w14:paraId="20E4B2D9"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0.281</w:t>
            </w:r>
          </w:p>
        </w:tc>
      </w:tr>
      <w:tr w:rsidR="00EF3250" w:rsidRPr="009D2C2D" w14:paraId="40CB5FDF" w14:textId="706ADEA7" w:rsidTr="00EC198F">
        <w:tc>
          <w:tcPr>
            <w:tcW w:w="1838" w:type="dxa"/>
          </w:tcPr>
          <w:p w14:paraId="2AF21550" w14:textId="77777777" w:rsidR="00EF3250" w:rsidRPr="00876DA6" w:rsidRDefault="00EF3250" w:rsidP="003447A0">
            <w:pPr>
              <w:pStyle w:val="TableText"/>
              <w:numPr>
                <w:ilvl w:val="0"/>
                <w:numId w:val="7"/>
              </w:numPr>
              <w:spacing w:before="0" w:after="0" w:line="480" w:lineRule="auto"/>
              <w:rPr>
                <w:szCs w:val="20"/>
                <w:lang w:eastAsia="zh-TW"/>
              </w:rPr>
            </w:pPr>
            <w:r w:rsidRPr="00876DA6">
              <w:rPr>
                <w:szCs w:val="20"/>
                <w:lang w:eastAsia="zh-TW"/>
              </w:rPr>
              <w:t>2006</w:t>
            </w:r>
          </w:p>
        </w:tc>
        <w:tc>
          <w:tcPr>
            <w:tcW w:w="1061" w:type="dxa"/>
            <w:vAlign w:val="bottom"/>
          </w:tcPr>
          <w:p w14:paraId="242856DD"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0.69</w:t>
            </w:r>
          </w:p>
        </w:tc>
        <w:tc>
          <w:tcPr>
            <w:tcW w:w="1491" w:type="dxa"/>
            <w:vAlign w:val="bottom"/>
          </w:tcPr>
          <w:p w14:paraId="3A990F20"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0.62-0.77</w:t>
            </w:r>
          </w:p>
        </w:tc>
        <w:tc>
          <w:tcPr>
            <w:tcW w:w="1134" w:type="dxa"/>
          </w:tcPr>
          <w:p w14:paraId="1CE60E9D"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1EA3461B" w14:textId="35FB3A56" w:rsidTr="00EC198F">
        <w:tc>
          <w:tcPr>
            <w:tcW w:w="1838" w:type="dxa"/>
          </w:tcPr>
          <w:p w14:paraId="5529C8C0" w14:textId="77777777" w:rsidR="00EF3250" w:rsidRPr="00876DA6" w:rsidRDefault="00EF3250" w:rsidP="003447A0">
            <w:pPr>
              <w:pStyle w:val="TableText"/>
              <w:numPr>
                <w:ilvl w:val="0"/>
                <w:numId w:val="7"/>
              </w:numPr>
              <w:spacing w:before="0" w:after="0" w:line="480" w:lineRule="auto"/>
              <w:rPr>
                <w:szCs w:val="20"/>
                <w:lang w:eastAsia="zh-TW"/>
              </w:rPr>
            </w:pPr>
            <w:r w:rsidRPr="00876DA6">
              <w:rPr>
                <w:szCs w:val="20"/>
                <w:lang w:eastAsia="zh-TW"/>
              </w:rPr>
              <w:t>2007</w:t>
            </w:r>
          </w:p>
        </w:tc>
        <w:tc>
          <w:tcPr>
            <w:tcW w:w="1061" w:type="dxa"/>
            <w:vAlign w:val="bottom"/>
          </w:tcPr>
          <w:p w14:paraId="3F074651"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0.67</w:t>
            </w:r>
          </w:p>
        </w:tc>
        <w:tc>
          <w:tcPr>
            <w:tcW w:w="1491" w:type="dxa"/>
            <w:vAlign w:val="bottom"/>
          </w:tcPr>
          <w:p w14:paraId="15215FBB"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0.61-0.73</w:t>
            </w:r>
          </w:p>
        </w:tc>
        <w:tc>
          <w:tcPr>
            <w:tcW w:w="1134" w:type="dxa"/>
          </w:tcPr>
          <w:p w14:paraId="3C62354B"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32A059B8" w14:textId="757BD228" w:rsidTr="00EC198F">
        <w:tc>
          <w:tcPr>
            <w:tcW w:w="1838" w:type="dxa"/>
          </w:tcPr>
          <w:p w14:paraId="78C534B3" w14:textId="77777777" w:rsidR="00EF3250" w:rsidRPr="00876DA6" w:rsidRDefault="00EF3250" w:rsidP="003447A0">
            <w:pPr>
              <w:pStyle w:val="TableText"/>
              <w:numPr>
                <w:ilvl w:val="0"/>
                <w:numId w:val="7"/>
              </w:numPr>
              <w:spacing w:before="0" w:after="0" w:line="480" w:lineRule="auto"/>
              <w:rPr>
                <w:szCs w:val="20"/>
                <w:lang w:eastAsia="zh-TW"/>
              </w:rPr>
            </w:pPr>
            <w:r w:rsidRPr="00876DA6">
              <w:rPr>
                <w:szCs w:val="20"/>
                <w:lang w:eastAsia="zh-TW"/>
              </w:rPr>
              <w:t>2008</w:t>
            </w:r>
          </w:p>
        </w:tc>
        <w:tc>
          <w:tcPr>
            <w:tcW w:w="1061" w:type="dxa"/>
            <w:vAlign w:val="bottom"/>
          </w:tcPr>
          <w:p w14:paraId="4083AE63"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0.60</w:t>
            </w:r>
          </w:p>
        </w:tc>
        <w:tc>
          <w:tcPr>
            <w:tcW w:w="1491" w:type="dxa"/>
            <w:vAlign w:val="bottom"/>
          </w:tcPr>
          <w:p w14:paraId="16C5F372"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0.54-0.66</w:t>
            </w:r>
          </w:p>
        </w:tc>
        <w:tc>
          <w:tcPr>
            <w:tcW w:w="1134" w:type="dxa"/>
          </w:tcPr>
          <w:p w14:paraId="431909F8"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0C3B8950" w14:textId="50D47FC3" w:rsidTr="00EC198F">
        <w:tc>
          <w:tcPr>
            <w:tcW w:w="1838" w:type="dxa"/>
          </w:tcPr>
          <w:p w14:paraId="4C9EAD87" w14:textId="77777777" w:rsidR="00EF3250" w:rsidRPr="00876DA6" w:rsidRDefault="00EF3250" w:rsidP="003447A0">
            <w:pPr>
              <w:pStyle w:val="TableText"/>
              <w:numPr>
                <w:ilvl w:val="0"/>
                <w:numId w:val="7"/>
              </w:numPr>
              <w:spacing w:before="0" w:after="0" w:line="480" w:lineRule="auto"/>
              <w:rPr>
                <w:szCs w:val="20"/>
                <w:lang w:eastAsia="zh-TW"/>
              </w:rPr>
            </w:pPr>
            <w:r w:rsidRPr="00876DA6">
              <w:rPr>
                <w:szCs w:val="20"/>
                <w:lang w:eastAsia="zh-TW"/>
              </w:rPr>
              <w:t>2009</w:t>
            </w:r>
          </w:p>
        </w:tc>
        <w:tc>
          <w:tcPr>
            <w:tcW w:w="1061" w:type="dxa"/>
            <w:vAlign w:val="bottom"/>
          </w:tcPr>
          <w:p w14:paraId="7E73EB08"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0.48</w:t>
            </w:r>
          </w:p>
        </w:tc>
        <w:tc>
          <w:tcPr>
            <w:tcW w:w="1491" w:type="dxa"/>
            <w:vAlign w:val="bottom"/>
          </w:tcPr>
          <w:p w14:paraId="400C8DB0"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0.42-0.54</w:t>
            </w:r>
          </w:p>
        </w:tc>
        <w:tc>
          <w:tcPr>
            <w:tcW w:w="1134" w:type="dxa"/>
          </w:tcPr>
          <w:p w14:paraId="3CA47579"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r w:rsidR="00EF3250" w:rsidRPr="009D2C2D" w14:paraId="3971F33E" w14:textId="61F3F2A6" w:rsidTr="00EC198F">
        <w:tc>
          <w:tcPr>
            <w:tcW w:w="1838" w:type="dxa"/>
          </w:tcPr>
          <w:p w14:paraId="630F7A2F" w14:textId="77777777" w:rsidR="00EF3250" w:rsidRPr="00876DA6" w:rsidRDefault="00EF3250" w:rsidP="003447A0">
            <w:pPr>
              <w:pStyle w:val="TableText"/>
              <w:numPr>
                <w:ilvl w:val="0"/>
                <w:numId w:val="7"/>
              </w:numPr>
              <w:spacing w:before="0" w:after="0" w:line="480" w:lineRule="auto"/>
              <w:rPr>
                <w:szCs w:val="20"/>
                <w:lang w:eastAsia="zh-TW"/>
              </w:rPr>
            </w:pPr>
            <w:r w:rsidRPr="00876DA6">
              <w:rPr>
                <w:szCs w:val="20"/>
                <w:lang w:eastAsia="zh-TW"/>
              </w:rPr>
              <w:t>2010</w:t>
            </w:r>
          </w:p>
        </w:tc>
        <w:tc>
          <w:tcPr>
            <w:tcW w:w="1061" w:type="dxa"/>
            <w:vAlign w:val="bottom"/>
          </w:tcPr>
          <w:p w14:paraId="63CF38C9"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0.54</w:t>
            </w:r>
          </w:p>
        </w:tc>
        <w:tc>
          <w:tcPr>
            <w:tcW w:w="1491" w:type="dxa"/>
            <w:vAlign w:val="bottom"/>
          </w:tcPr>
          <w:p w14:paraId="1FC25D73" w14:textId="77777777" w:rsidR="00EF3250" w:rsidRPr="00876DA6" w:rsidRDefault="00EF3250" w:rsidP="003447A0">
            <w:pPr>
              <w:spacing w:line="480" w:lineRule="auto"/>
              <w:jc w:val="center"/>
              <w:rPr>
                <w:rFonts w:ascii="Times New Roman" w:eastAsia="Times New Roman" w:hAnsi="Times New Roman" w:cs="Times New Roman"/>
                <w:sz w:val="20"/>
                <w:szCs w:val="20"/>
                <w:lang w:eastAsia="en-GB"/>
              </w:rPr>
            </w:pPr>
            <w:r w:rsidRPr="00876DA6">
              <w:rPr>
                <w:rFonts w:ascii="Times New Roman" w:eastAsia="Times New Roman" w:hAnsi="Times New Roman" w:cs="Times New Roman"/>
                <w:sz w:val="20"/>
                <w:szCs w:val="20"/>
                <w:lang w:eastAsia="en-GB"/>
              </w:rPr>
              <w:t>0.43-0.67</w:t>
            </w:r>
          </w:p>
        </w:tc>
        <w:tc>
          <w:tcPr>
            <w:tcW w:w="1134" w:type="dxa"/>
          </w:tcPr>
          <w:p w14:paraId="7E87C3DD" w14:textId="77777777" w:rsidR="00EF3250" w:rsidRPr="00876DA6" w:rsidRDefault="00EF3250" w:rsidP="003447A0">
            <w:pPr>
              <w:spacing w:line="480" w:lineRule="auto"/>
              <w:jc w:val="center"/>
              <w:rPr>
                <w:rFonts w:ascii="Times New Roman" w:hAnsi="Times New Roman" w:cs="Times New Roman"/>
                <w:sz w:val="20"/>
                <w:szCs w:val="20"/>
              </w:rPr>
            </w:pPr>
            <w:r w:rsidRPr="00876DA6">
              <w:rPr>
                <w:rFonts w:ascii="Times New Roman" w:hAnsi="Times New Roman" w:cs="Times New Roman"/>
                <w:sz w:val="20"/>
                <w:szCs w:val="20"/>
              </w:rPr>
              <w:t>&lt;0.001</w:t>
            </w:r>
          </w:p>
        </w:tc>
      </w:tr>
    </w:tbl>
    <w:p w14:paraId="00936A94" w14:textId="514933A8" w:rsidR="0057235F" w:rsidRPr="007E6C72" w:rsidRDefault="00DD5BF3" w:rsidP="007E6C72">
      <w:pPr>
        <w:spacing w:after="0" w:line="480" w:lineRule="auto"/>
        <w:rPr>
          <w:rFonts w:asciiTheme="majorBidi" w:hAnsiTheme="majorBidi" w:cstheme="majorBidi"/>
          <w:sz w:val="20"/>
          <w:szCs w:val="20"/>
        </w:rPr>
      </w:pPr>
      <w:r w:rsidRPr="000C5071">
        <w:rPr>
          <w:rFonts w:asciiTheme="majorBidi" w:hAnsiTheme="majorBidi" w:cstheme="majorBidi"/>
          <w:sz w:val="20"/>
          <w:szCs w:val="20"/>
        </w:rPr>
        <w:t xml:space="preserve">* Adjusted for </w:t>
      </w:r>
      <w:r w:rsidR="000C5071">
        <w:rPr>
          <w:rFonts w:asciiTheme="majorBidi" w:hAnsiTheme="majorBidi" w:cstheme="majorBidi"/>
          <w:sz w:val="20"/>
          <w:szCs w:val="20"/>
        </w:rPr>
        <w:t xml:space="preserve">all explanatory </w:t>
      </w:r>
      <w:r w:rsidRPr="000C5071">
        <w:rPr>
          <w:rFonts w:asciiTheme="majorBidi" w:hAnsiTheme="majorBidi" w:cstheme="majorBidi"/>
          <w:sz w:val="20"/>
          <w:szCs w:val="20"/>
        </w:rPr>
        <w:t xml:space="preserve">variables </w:t>
      </w:r>
      <w:r w:rsidR="00E84945">
        <w:rPr>
          <w:rFonts w:asciiTheme="majorBidi" w:hAnsiTheme="majorBidi" w:cstheme="majorBidi"/>
          <w:sz w:val="20"/>
          <w:szCs w:val="20"/>
        </w:rPr>
        <w:t xml:space="preserve">listed </w:t>
      </w:r>
      <w:r w:rsidRPr="000C5071">
        <w:rPr>
          <w:rFonts w:asciiTheme="majorBidi" w:hAnsiTheme="majorBidi" w:cstheme="majorBidi"/>
          <w:sz w:val="20"/>
          <w:szCs w:val="20"/>
        </w:rPr>
        <w:t xml:space="preserve">in Table 2, except that year of </w:t>
      </w:r>
      <w:proofErr w:type="spellStart"/>
      <w:r w:rsidR="0032537F">
        <w:rPr>
          <w:rFonts w:asciiTheme="majorBidi" w:hAnsiTheme="majorBidi" w:cstheme="majorBidi"/>
          <w:sz w:val="20"/>
          <w:szCs w:val="20"/>
        </w:rPr>
        <w:t>enrollment</w:t>
      </w:r>
      <w:proofErr w:type="spellEnd"/>
      <w:r w:rsidRPr="000C5071">
        <w:rPr>
          <w:rFonts w:asciiTheme="majorBidi" w:hAnsiTheme="majorBidi" w:cstheme="majorBidi"/>
          <w:sz w:val="20"/>
          <w:szCs w:val="20"/>
        </w:rPr>
        <w:t xml:space="preserve"> values are from equivalent model with ART-year interaction instead of ART-CD4 interaction. #</w:t>
      </w:r>
      <w:r w:rsidR="00A93016" w:rsidRPr="000C5071">
        <w:rPr>
          <w:rFonts w:asciiTheme="majorBidi" w:hAnsiTheme="majorBidi" w:cstheme="majorBidi"/>
          <w:sz w:val="20"/>
          <w:szCs w:val="20"/>
        </w:rPr>
        <w:t xml:space="preserve"> </w:t>
      </w:r>
      <w:r w:rsidR="000C5071" w:rsidRPr="000C5071">
        <w:rPr>
          <w:rFonts w:asciiTheme="majorBidi" w:hAnsiTheme="majorBidi" w:cstheme="majorBidi"/>
          <w:sz w:val="20"/>
          <w:szCs w:val="20"/>
        </w:rPr>
        <w:t xml:space="preserve">Wald </w:t>
      </w:r>
      <w:r w:rsidR="00A93016" w:rsidRPr="000C5071">
        <w:rPr>
          <w:rFonts w:asciiTheme="majorBidi" w:hAnsiTheme="majorBidi" w:cstheme="majorBidi"/>
          <w:sz w:val="20"/>
          <w:szCs w:val="20"/>
        </w:rPr>
        <w:t>P value for interaction with ART</w:t>
      </w:r>
      <w:r w:rsidR="0057235F" w:rsidRPr="0057235F">
        <w:rPr>
          <w:rFonts w:asciiTheme="majorBidi" w:hAnsiTheme="majorBidi" w:cstheme="majorBidi"/>
          <w:sz w:val="20"/>
          <w:szCs w:val="20"/>
        </w:rPr>
        <w:t xml:space="preserve">. </w:t>
      </w:r>
      <w:r w:rsidR="0057235F" w:rsidRPr="007E6C72">
        <w:rPr>
          <w:rFonts w:asciiTheme="majorBidi" w:hAnsiTheme="majorBidi" w:cstheme="majorBidi"/>
          <w:sz w:val="20"/>
          <w:szCs w:val="20"/>
        </w:rPr>
        <w:t>CI confidence interval</w:t>
      </w:r>
    </w:p>
    <w:p w14:paraId="638D5209" w14:textId="798864E4" w:rsidR="009D2C2D" w:rsidRPr="000C5071" w:rsidRDefault="009D2C2D" w:rsidP="007E6C72">
      <w:pPr>
        <w:spacing w:after="0" w:line="480" w:lineRule="auto"/>
        <w:rPr>
          <w:rFonts w:asciiTheme="majorBidi" w:hAnsiTheme="majorBidi" w:cstheme="majorBidi"/>
          <w:sz w:val="20"/>
          <w:szCs w:val="20"/>
        </w:rPr>
      </w:pPr>
    </w:p>
    <w:p w14:paraId="3F910C2B" w14:textId="77777777" w:rsidR="00A93016" w:rsidRDefault="00A93016" w:rsidP="001A16A8">
      <w:pPr>
        <w:spacing w:after="0" w:line="240" w:lineRule="auto"/>
        <w:rPr>
          <w:rFonts w:asciiTheme="majorBidi" w:hAnsiTheme="majorBidi" w:cstheme="majorBidi"/>
        </w:rPr>
      </w:pPr>
    </w:p>
    <w:p w14:paraId="3A8CB2DA" w14:textId="77777777" w:rsidR="00A93016" w:rsidRDefault="00A93016" w:rsidP="001A16A8">
      <w:pPr>
        <w:spacing w:after="0" w:line="240" w:lineRule="auto"/>
        <w:rPr>
          <w:rFonts w:asciiTheme="majorBidi" w:hAnsiTheme="majorBidi" w:cstheme="majorBidi"/>
        </w:rPr>
      </w:pPr>
    </w:p>
    <w:p w14:paraId="42B617E2" w14:textId="77777777" w:rsidR="00A93016" w:rsidRDefault="00A93016" w:rsidP="001A16A8">
      <w:pPr>
        <w:spacing w:after="0" w:line="240" w:lineRule="auto"/>
        <w:rPr>
          <w:rFonts w:asciiTheme="majorBidi" w:hAnsiTheme="majorBidi" w:cstheme="majorBidi"/>
        </w:rPr>
      </w:pPr>
    </w:p>
    <w:p w14:paraId="610208EE" w14:textId="77777777" w:rsidR="007E6C72" w:rsidRDefault="007E6C72">
      <w:pPr>
        <w:rPr>
          <w:rFonts w:asciiTheme="majorBidi" w:hAnsiTheme="majorBidi" w:cstheme="majorBidi"/>
          <w:b/>
        </w:rPr>
      </w:pPr>
      <w:r>
        <w:rPr>
          <w:rFonts w:asciiTheme="majorBidi" w:hAnsiTheme="majorBidi" w:cstheme="majorBidi"/>
          <w:b/>
        </w:rPr>
        <w:br w:type="page"/>
      </w:r>
    </w:p>
    <w:p w14:paraId="5EBF05E7" w14:textId="1B4C811D" w:rsidR="009863EF" w:rsidRPr="00633D4F" w:rsidRDefault="009D2C2D" w:rsidP="007E6C72">
      <w:pPr>
        <w:spacing w:after="0" w:line="480" w:lineRule="auto"/>
        <w:rPr>
          <w:rFonts w:asciiTheme="majorBidi" w:hAnsiTheme="majorBidi" w:cstheme="majorBidi"/>
          <w:b/>
        </w:rPr>
      </w:pPr>
      <w:r w:rsidRPr="00633D4F">
        <w:rPr>
          <w:rFonts w:asciiTheme="majorBidi" w:hAnsiTheme="majorBidi" w:cstheme="majorBidi"/>
          <w:b/>
        </w:rPr>
        <w:lastRenderedPageBreak/>
        <w:t>Table 4</w:t>
      </w:r>
      <w:r w:rsidR="009863EF" w:rsidRPr="00633D4F">
        <w:rPr>
          <w:rFonts w:asciiTheme="majorBidi" w:hAnsiTheme="majorBidi" w:cstheme="majorBidi"/>
          <w:b/>
        </w:rPr>
        <w:t xml:space="preserve">. </w:t>
      </w:r>
      <w:r w:rsidR="00B04D13" w:rsidRPr="00633D4F">
        <w:rPr>
          <w:rFonts w:asciiTheme="majorBidi" w:hAnsiTheme="majorBidi" w:cstheme="majorBidi"/>
          <w:b/>
        </w:rPr>
        <w:t>Sensitivity</w:t>
      </w:r>
      <w:r w:rsidR="001A16A8" w:rsidRPr="00633D4F">
        <w:rPr>
          <w:rFonts w:asciiTheme="majorBidi" w:hAnsiTheme="majorBidi" w:cstheme="majorBidi"/>
          <w:b/>
        </w:rPr>
        <w:t xml:space="preserve"> analyses: e</w:t>
      </w:r>
      <w:r w:rsidR="009863EF" w:rsidRPr="00633D4F">
        <w:rPr>
          <w:rFonts w:asciiTheme="majorBidi" w:hAnsiTheme="majorBidi" w:cstheme="majorBidi"/>
          <w:b/>
        </w:rPr>
        <w:t xml:space="preserve">ffect of ART on </w:t>
      </w:r>
      <w:r w:rsidR="00764B86" w:rsidRPr="00633D4F">
        <w:rPr>
          <w:rFonts w:asciiTheme="majorBidi" w:hAnsiTheme="majorBidi" w:cstheme="majorBidi"/>
          <w:b/>
        </w:rPr>
        <w:t>risk of</w:t>
      </w:r>
      <w:r w:rsidR="001A16A8" w:rsidRPr="00633D4F">
        <w:rPr>
          <w:rFonts w:asciiTheme="majorBidi" w:hAnsiTheme="majorBidi" w:cstheme="majorBidi"/>
          <w:b/>
        </w:rPr>
        <w:t xml:space="preserve"> TB</w:t>
      </w:r>
      <w:r w:rsidR="009863EF" w:rsidRPr="00633D4F">
        <w:rPr>
          <w:rFonts w:asciiTheme="majorBidi" w:hAnsiTheme="majorBidi" w:cstheme="majorBidi"/>
          <w:b/>
        </w:rPr>
        <w:t xml:space="preserve"> </w:t>
      </w:r>
      <w:r w:rsidR="00A93016" w:rsidRPr="00633D4F">
        <w:rPr>
          <w:rFonts w:asciiTheme="majorBidi" w:hAnsiTheme="majorBidi" w:cstheme="majorBidi"/>
          <w:b/>
        </w:rPr>
        <w:t>estimated with different models, with and wit</w:t>
      </w:r>
      <w:r w:rsidR="00633D4F">
        <w:rPr>
          <w:rFonts w:asciiTheme="majorBidi" w:hAnsiTheme="majorBidi" w:cstheme="majorBidi"/>
          <w:b/>
        </w:rPr>
        <w:t>hout imputation of missing data</w:t>
      </w:r>
      <w:r w:rsidR="00A93016" w:rsidRPr="00633D4F">
        <w:rPr>
          <w:rFonts w:asciiTheme="majorBidi" w:hAnsiTheme="majorBidi" w:cstheme="majorBidi"/>
          <w:b/>
        </w:rPr>
        <w:t xml:space="preserve"> </w:t>
      </w:r>
    </w:p>
    <w:p w14:paraId="61524FB9" w14:textId="77777777" w:rsidR="00B366C0" w:rsidRDefault="00B366C0" w:rsidP="007E6C72">
      <w:pPr>
        <w:spacing w:after="0" w:line="480" w:lineRule="auto"/>
        <w:rPr>
          <w:rFonts w:asciiTheme="majorBidi" w:hAnsiTheme="majorBidi" w:cstheme="majorBidi"/>
        </w:rPr>
      </w:pPr>
    </w:p>
    <w:tbl>
      <w:tblPr>
        <w:tblStyle w:val="TableGrid"/>
        <w:tblW w:w="4892" w:type="pct"/>
        <w:tblLook w:val="04A0" w:firstRow="1" w:lastRow="0" w:firstColumn="1" w:lastColumn="0" w:noHBand="0" w:noVBand="1"/>
      </w:tblPr>
      <w:tblGrid>
        <w:gridCol w:w="5362"/>
        <w:gridCol w:w="1619"/>
        <w:gridCol w:w="808"/>
        <w:gridCol w:w="1481"/>
      </w:tblGrid>
      <w:tr w:rsidR="004A20A4" w14:paraId="66FA16E7" w14:textId="77777777" w:rsidTr="00EF3250">
        <w:tc>
          <w:tcPr>
            <w:tcW w:w="2892" w:type="pct"/>
          </w:tcPr>
          <w:p w14:paraId="2DC9601F" w14:textId="0A9D9C22" w:rsidR="004A20A4" w:rsidRDefault="004A20A4" w:rsidP="007E6C72">
            <w:pPr>
              <w:spacing w:line="480" w:lineRule="auto"/>
              <w:rPr>
                <w:rFonts w:asciiTheme="majorBidi" w:hAnsiTheme="majorBidi" w:cstheme="majorBidi"/>
              </w:rPr>
            </w:pPr>
            <w:r w:rsidRPr="009863EF">
              <w:rPr>
                <w:rFonts w:asciiTheme="majorBidi" w:hAnsiTheme="majorBidi" w:cstheme="majorBidi"/>
                <w:lang w:val="it-IT"/>
              </w:rPr>
              <w:t>Model</w:t>
            </w:r>
            <w:r w:rsidR="00B04D13">
              <w:rPr>
                <w:rFonts w:asciiTheme="majorBidi" w:hAnsiTheme="majorBidi" w:cstheme="majorBidi"/>
                <w:lang w:val="it-IT"/>
              </w:rPr>
              <w:t xml:space="preserve"> and data</w:t>
            </w:r>
          </w:p>
        </w:tc>
        <w:tc>
          <w:tcPr>
            <w:tcW w:w="873" w:type="pct"/>
          </w:tcPr>
          <w:p w14:paraId="21795F07" w14:textId="77777777" w:rsidR="004A20A4" w:rsidRDefault="004A20A4" w:rsidP="007E6C72">
            <w:pPr>
              <w:spacing w:line="480" w:lineRule="auto"/>
              <w:rPr>
                <w:rFonts w:asciiTheme="majorBidi" w:hAnsiTheme="majorBidi" w:cstheme="majorBidi"/>
              </w:rPr>
            </w:pPr>
            <w:r w:rsidRPr="009863EF">
              <w:rPr>
                <w:rFonts w:asciiTheme="majorBidi" w:hAnsiTheme="majorBidi" w:cstheme="majorBidi"/>
                <w:lang w:val="it-IT"/>
              </w:rPr>
              <w:t>Effect estimate</w:t>
            </w:r>
            <w:r w:rsidR="000A310F">
              <w:rPr>
                <w:rFonts w:asciiTheme="majorBidi" w:hAnsiTheme="majorBidi" w:cstheme="majorBidi"/>
                <w:lang w:val="it-IT"/>
              </w:rPr>
              <w:t>*</w:t>
            </w:r>
          </w:p>
        </w:tc>
        <w:tc>
          <w:tcPr>
            <w:tcW w:w="436" w:type="pct"/>
          </w:tcPr>
          <w:p w14:paraId="483F5A3F" w14:textId="77777777" w:rsidR="004A20A4" w:rsidRDefault="004A20A4" w:rsidP="007E6C72">
            <w:pPr>
              <w:spacing w:line="480" w:lineRule="auto"/>
              <w:rPr>
                <w:rFonts w:asciiTheme="majorBidi" w:hAnsiTheme="majorBidi" w:cstheme="majorBidi"/>
              </w:rPr>
            </w:pPr>
            <w:r w:rsidRPr="009863EF">
              <w:rPr>
                <w:rFonts w:asciiTheme="majorBidi" w:hAnsiTheme="majorBidi" w:cstheme="majorBidi"/>
                <w:lang w:val="it-IT"/>
              </w:rPr>
              <w:t>Value</w:t>
            </w:r>
          </w:p>
        </w:tc>
        <w:tc>
          <w:tcPr>
            <w:tcW w:w="799" w:type="pct"/>
          </w:tcPr>
          <w:p w14:paraId="41760066" w14:textId="01E6039F" w:rsidR="004A20A4" w:rsidRDefault="00EF3250" w:rsidP="007E6C72">
            <w:pPr>
              <w:spacing w:line="480" w:lineRule="auto"/>
              <w:rPr>
                <w:rFonts w:asciiTheme="majorBidi" w:hAnsiTheme="majorBidi" w:cstheme="majorBidi"/>
              </w:rPr>
            </w:pPr>
            <w:r>
              <w:rPr>
                <w:rFonts w:asciiTheme="majorBidi" w:hAnsiTheme="majorBidi" w:cstheme="majorBidi"/>
              </w:rPr>
              <w:t>95% CI</w:t>
            </w:r>
          </w:p>
        </w:tc>
      </w:tr>
      <w:tr w:rsidR="004A20A4" w14:paraId="014A9DFB" w14:textId="77777777" w:rsidTr="00EF3250">
        <w:tc>
          <w:tcPr>
            <w:tcW w:w="2892" w:type="pct"/>
          </w:tcPr>
          <w:p w14:paraId="234D918F" w14:textId="77777777" w:rsidR="004A20A4" w:rsidRPr="00DB268A" w:rsidRDefault="004A20A4" w:rsidP="007E6C72">
            <w:pPr>
              <w:spacing w:line="480" w:lineRule="auto"/>
              <w:rPr>
                <w:rFonts w:asciiTheme="majorBidi" w:hAnsiTheme="majorBidi" w:cstheme="majorBidi"/>
              </w:rPr>
            </w:pPr>
            <w:r w:rsidRPr="00DB268A">
              <w:rPr>
                <w:rFonts w:asciiTheme="majorBidi" w:hAnsiTheme="majorBidi" w:cstheme="majorBidi"/>
              </w:rPr>
              <w:t>Competing risk regression</w:t>
            </w:r>
          </w:p>
        </w:tc>
        <w:tc>
          <w:tcPr>
            <w:tcW w:w="873" w:type="pct"/>
          </w:tcPr>
          <w:p w14:paraId="71D5D52A" w14:textId="77777777" w:rsidR="004A20A4" w:rsidRDefault="004A20A4" w:rsidP="007E6C72">
            <w:pPr>
              <w:spacing w:line="480" w:lineRule="auto"/>
              <w:rPr>
                <w:rFonts w:asciiTheme="majorBidi" w:hAnsiTheme="majorBidi" w:cstheme="majorBidi"/>
              </w:rPr>
            </w:pPr>
          </w:p>
        </w:tc>
        <w:tc>
          <w:tcPr>
            <w:tcW w:w="436" w:type="pct"/>
          </w:tcPr>
          <w:p w14:paraId="335FB1A2" w14:textId="77777777" w:rsidR="004A20A4" w:rsidRDefault="004A20A4" w:rsidP="007E6C72">
            <w:pPr>
              <w:spacing w:line="480" w:lineRule="auto"/>
              <w:rPr>
                <w:rFonts w:asciiTheme="majorBidi" w:hAnsiTheme="majorBidi" w:cstheme="majorBidi"/>
              </w:rPr>
            </w:pPr>
          </w:p>
        </w:tc>
        <w:tc>
          <w:tcPr>
            <w:tcW w:w="799" w:type="pct"/>
          </w:tcPr>
          <w:p w14:paraId="792E539D" w14:textId="77777777" w:rsidR="004A20A4" w:rsidRDefault="004A20A4" w:rsidP="007E6C72">
            <w:pPr>
              <w:spacing w:line="480" w:lineRule="auto"/>
              <w:rPr>
                <w:rFonts w:asciiTheme="majorBidi" w:hAnsiTheme="majorBidi" w:cstheme="majorBidi"/>
              </w:rPr>
            </w:pPr>
          </w:p>
        </w:tc>
      </w:tr>
      <w:tr w:rsidR="004A20A4" w14:paraId="1FB585B3" w14:textId="77777777" w:rsidTr="00EF3250">
        <w:tc>
          <w:tcPr>
            <w:tcW w:w="2892" w:type="pct"/>
          </w:tcPr>
          <w:p w14:paraId="269B680C" w14:textId="77777777" w:rsidR="004A20A4" w:rsidRPr="004A20A4" w:rsidRDefault="00D60BC9" w:rsidP="007E6C72">
            <w:pPr>
              <w:pStyle w:val="ListParagraph"/>
              <w:numPr>
                <w:ilvl w:val="0"/>
                <w:numId w:val="1"/>
              </w:numPr>
              <w:spacing w:line="480" w:lineRule="auto"/>
              <w:rPr>
                <w:rFonts w:asciiTheme="majorBidi" w:hAnsiTheme="majorBidi" w:cstheme="majorBidi"/>
              </w:rPr>
            </w:pPr>
            <w:r>
              <w:rPr>
                <w:rFonts w:asciiTheme="majorBidi" w:hAnsiTheme="majorBidi" w:cstheme="majorBidi"/>
              </w:rPr>
              <w:t>With</w:t>
            </w:r>
            <w:r w:rsidR="004A20A4" w:rsidRPr="004A20A4">
              <w:rPr>
                <w:rFonts w:asciiTheme="majorBidi" w:hAnsiTheme="majorBidi" w:cstheme="majorBidi"/>
              </w:rPr>
              <w:t xml:space="preserve"> imputed CD4 and weight data</w:t>
            </w:r>
          </w:p>
        </w:tc>
        <w:tc>
          <w:tcPr>
            <w:tcW w:w="873" w:type="pct"/>
          </w:tcPr>
          <w:p w14:paraId="32F3613D" w14:textId="77777777" w:rsidR="004A20A4" w:rsidRDefault="004A20A4" w:rsidP="007E6C72">
            <w:pPr>
              <w:spacing w:line="480" w:lineRule="auto"/>
              <w:rPr>
                <w:rFonts w:asciiTheme="majorBidi" w:hAnsiTheme="majorBidi" w:cstheme="majorBidi"/>
              </w:rPr>
            </w:pPr>
            <w:proofErr w:type="spellStart"/>
            <w:r>
              <w:rPr>
                <w:rFonts w:asciiTheme="majorBidi" w:hAnsiTheme="majorBidi" w:cstheme="majorBidi"/>
              </w:rPr>
              <w:t>Subhazard</w:t>
            </w:r>
            <w:proofErr w:type="spellEnd"/>
            <w:r>
              <w:rPr>
                <w:rFonts w:asciiTheme="majorBidi" w:hAnsiTheme="majorBidi" w:cstheme="majorBidi"/>
              </w:rPr>
              <w:t xml:space="preserve"> ratio</w:t>
            </w:r>
          </w:p>
        </w:tc>
        <w:tc>
          <w:tcPr>
            <w:tcW w:w="436" w:type="pct"/>
          </w:tcPr>
          <w:p w14:paraId="3DE62E13" w14:textId="77777777" w:rsidR="004A20A4" w:rsidRDefault="00A86A4A" w:rsidP="007E6C72">
            <w:pPr>
              <w:spacing w:line="480" w:lineRule="auto"/>
              <w:rPr>
                <w:rFonts w:asciiTheme="majorBidi" w:hAnsiTheme="majorBidi" w:cstheme="majorBidi"/>
              </w:rPr>
            </w:pPr>
            <w:r>
              <w:rPr>
                <w:rFonts w:asciiTheme="majorBidi" w:hAnsiTheme="majorBidi" w:cstheme="majorBidi"/>
              </w:rPr>
              <w:t>0.67</w:t>
            </w:r>
          </w:p>
        </w:tc>
        <w:tc>
          <w:tcPr>
            <w:tcW w:w="799" w:type="pct"/>
          </w:tcPr>
          <w:p w14:paraId="428266FB" w14:textId="77777777" w:rsidR="004A20A4" w:rsidRDefault="00C06225" w:rsidP="007E6C72">
            <w:pPr>
              <w:spacing w:line="480" w:lineRule="auto"/>
              <w:rPr>
                <w:rFonts w:asciiTheme="majorBidi" w:hAnsiTheme="majorBidi" w:cstheme="majorBidi"/>
              </w:rPr>
            </w:pPr>
            <w:r>
              <w:rPr>
                <w:rFonts w:asciiTheme="majorBidi" w:hAnsiTheme="majorBidi" w:cstheme="majorBidi"/>
              </w:rPr>
              <w:t>0</w:t>
            </w:r>
            <w:r w:rsidR="00A86A4A">
              <w:rPr>
                <w:rFonts w:asciiTheme="majorBidi" w:hAnsiTheme="majorBidi" w:cstheme="majorBidi"/>
              </w:rPr>
              <w:t>.64-0.70</w:t>
            </w:r>
          </w:p>
        </w:tc>
      </w:tr>
      <w:tr w:rsidR="001A16A8" w14:paraId="01C7BD98" w14:textId="77777777" w:rsidTr="00EF3250">
        <w:tc>
          <w:tcPr>
            <w:tcW w:w="2892" w:type="pct"/>
          </w:tcPr>
          <w:p w14:paraId="11D6E7B1" w14:textId="77777777" w:rsidR="001A16A8" w:rsidRPr="004A20A4" w:rsidRDefault="001A16A8" w:rsidP="007E6C72">
            <w:pPr>
              <w:pStyle w:val="ListParagraph"/>
              <w:numPr>
                <w:ilvl w:val="0"/>
                <w:numId w:val="1"/>
              </w:numPr>
              <w:spacing w:line="480" w:lineRule="auto"/>
              <w:rPr>
                <w:rFonts w:asciiTheme="majorBidi" w:hAnsiTheme="majorBidi" w:cstheme="majorBidi"/>
              </w:rPr>
            </w:pPr>
            <w:r w:rsidRPr="004A20A4">
              <w:rPr>
                <w:rFonts w:asciiTheme="majorBidi" w:hAnsiTheme="majorBidi" w:cstheme="majorBidi"/>
              </w:rPr>
              <w:t xml:space="preserve">Complete case </w:t>
            </w:r>
            <w:r>
              <w:rPr>
                <w:rFonts w:asciiTheme="majorBidi" w:hAnsiTheme="majorBidi" w:cstheme="majorBidi"/>
              </w:rPr>
              <w:t>analysis</w:t>
            </w:r>
          </w:p>
        </w:tc>
        <w:tc>
          <w:tcPr>
            <w:tcW w:w="873" w:type="pct"/>
          </w:tcPr>
          <w:p w14:paraId="7C832599" w14:textId="77777777" w:rsidR="001A16A8" w:rsidRDefault="001A16A8" w:rsidP="007E6C72">
            <w:pPr>
              <w:spacing w:line="480" w:lineRule="auto"/>
              <w:rPr>
                <w:rFonts w:asciiTheme="majorBidi" w:hAnsiTheme="majorBidi" w:cstheme="majorBidi"/>
              </w:rPr>
            </w:pPr>
            <w:proofErr w:type="spellStart"/>
            <w:r>
              <w:rPr>
                <w:rFonts w:asciiTheme="majorBidi" w:hAnsiTheme="majorBidi" w:cstheme="majorBidi"/>
              </w:rPr>
              <w:t>Subhazard</w:t>
            </w:r>
            <w:proofErr w:type="spellEnd"/>
            <w:r>
              <w:rPr>
                <w:rFonts w:asciiTheme="majorBidi" w:hAnsiTheme="majorBidi" w:cstheme="majorBidi"/>
              </w:rPr>
              <w:t xml:space="preserve"> ratio</w:t>
            </w:r>
          </w:p>
        </w:tc>
        <w:tc>
          <w:tcPr>
            <w:tcW w:w="436" w:type="pct"/>
          </w:tcPr>
          <w:p w14:paraId="4E46568B" w14:textId="77777777" w:rsidR="001A16A8" w:rsidRDefault="00B37213" w:rsidP="007E6C72">
            <w:pPr>
              <w:spacing w:line="480" w:lineRule="auto"/>
              <w:rPr>
                <w:rFonts w:asciiTheme="majorBidi" w:hAnsiTheme="majorBidi" w:cstheme="majorBidi"/>
              </w:rPr>
            </w:pPr>
            <w:r>
              <w:rPr>
                <w:rFonts w:asciiTheme="majorBidi" w:hAnsiTheme="majorBidi" w:cstheme="majorBidi"/>
              </w:rPr>
              <w:t>0.59</w:t>
            </w:r>
          </w:p>
        </w:tc>
        <w:tc>
          <w:tcPr>
            <w:tcW w:w="799" w:type="pct"/>
          </w:tcPr>
          <w:p w14:paraId="7B72E4FD" w14:textId="77777777" w:rsidR="001A16A8" w:rsidRDefault="00B37213" w:rsidP="007E6C72">
            <w:pPr>
              <w:spacing w:line="480" w:lineRule="auto"/>
              <w:rPr>
                <w:rFonts w:asciiTheme="majorBidi" w:hAnsiTheme="majorBidi" w:cstheme="majorBidi"/>
              </w:rPr>
            </w:pPr>
            <w:r>
              <w:rPr>
                <w:rFonts w:asciiTheme="majorBidi" w:hAnsiTheme="majorBidi" w:cstheme="majorBidi"/>
              </w:rPr>
              <w:t>0.56-0.63</w:t>
            </w:r>
          </w:p>
        </w:tc>
      </w:tr>
      <w:tr w:rsidR="004A20A4" w14:paraId="0B3F69F2" w14:textId="77777777" w:rsidTr="00EF3250">
        <w:tc>
          <w:tcPr>
            <w:tcW w:w="2892" w:type="pct"/>
          </w:tcPr>
          <w:p w14:paraId="66C1111C" w14:textId="77777777" w:rsidR="004A20A4" w:rsidRPr="004A20A4" w:rsidRDefault="004A20A4" w:rsidP="007E6C72">
            <w:pPr>
              <w:pStyle w:val="ListParagraph"/>
              <w:numPr>
                <w:ilvl w:val="0"/>
                <w:numId w:val="1"/>
              </w:numPr>
              <w:spacing w:line="480" w:lineRule="auto"/>
              <w:rPr>
                <w:rFonts w:asciiTheme="majorBidi" w:hAnsiTheme="majorBidi" w:cstheme="majorBidi"/>
              </w:rPr>
            </w:pPr>
            <w:r w:rsidRPr="004A20A4">
              <w:rPr>
                <w:rFonts w:asciiTheme="majorBidi" w:hAnsiTheme="majorBidi" w:cstheme="majorBidi"/>
              </w:rPr>
              <w:t xml:space="preserve">Complete case </w:t>
            </w:r>
            <w:r w:rsidR="00CA6D1D">
              <w:rPr>
                <w:rFonts w:asciiTheme="majorBidi" w:hAnsiTheme="majorBidi" w:cstheme="majorBidi"/>
              </w:rPr>
              <w:t>analysis</w:t>
            </w:r>
            <w:r w:rsidR="001A16A8">
              <w:rPr>
                <w:rFonts w:asciiTheme="majorBidi" w:hAnsiTheme="majorBidi" w:cstheme="majorBidi"/>
              </w:rPr>
              <w:t xml:space="preserve">, follow up </w:t>
            </w:r>
            <w:r w:rsidRPr="004A20A4">
              <w:rPr>
                <w:rFonts w:asciiTheme="majorBidi" w:hAnsiTheme="majorBidi" w:cstheme="majorBidi"/>
              </w:rPr>
              <w:t xml:space="preserve">censored </w:t>
            </w:r>
            <w:r w:rsidR="001A16A8">
              <w:rPr>
                <w:rFonts w:asciiTheme="majorBidi" w:hAnsiTheme="majorBidi" w:cstheme="majorBidi"/>
              </w:rPr>
              <w:t>at one year</w:t>
            </w:r>
            <w:r w:rsidRPr="004A20A4">
              <w:rPr>
                <w:rFonts w:asciiTheme="majorBidi" w:hAnsiTheme="majorBidi" w:cstheme="majorBidi"/>
              </w:rPr>
              <w:t xml:space="preserve"> </w:t>
            </w:r>
          </w:p>
        </w:tc>
        <w:tc>
          <w:tcPr>
            <w:tcW w:w="873" w:type="pct"/>
          </w:tcPr>
          <w:p w14:paraId="17BA556A" w14:textId="77777777" w:rsidR="004A20A4" w:rsidRDefault="004A20A4" w:rsidP="007E6C72">
            <w:pPr>
              <w:spacing w:line="480" w:lineRule="auto"/>
              <w:rPr>
                <w:rFonts w:asciiTheme="majorBidi" w:hAnsiTheme="majorBidi" w:cstheme="majorBidi"/>
              </w:rPr>
            </w:pPr>
            <w:proofErr w:type="spellStart"/>
            <w:r>
              <w:rPr>
                <w:rFonts w:asciiTheme="majorBidi" w:hAnsiTheme="majorBidi" w:cstheme="majorBidi"/>
              </w:rPr>
              <w:t>Subhazard</w:t>
            </w:r>
            <w:proofErr w:type="spellEnd"/>
            <w:r>
              <w:rPr>
                <w:rFonts w:asciiTheme="majorBidi" w:hAnsiTheme="majorBidi" w:cstheme="majorBidi"/>
              </w:rPr>
              <w:t xml:space="preserve"> ratio</w:t>
            </w:r>
          </w:p>
        </w:tc>
        <w:tc>
          <w:tcPr>
            <w:tcW w:w="436" w:type="pct"/>
          </w:tcPr>
          <w:p w14:paraId="626B7FC0" w14:textId="77777777" w:rsidR="004A20A4" w:rsidRDefault="00B37213" w:rsidP="007E6C72">
            <w:pPr>
              <w:spacing w:line="480" w:lineRule="auto"/>
              <w:rPr>
                <w:rFonts w:asciiTheme="majorBidi" w:hAnsiTheme="majorBidi" w:cstheme="majorBidi"/>
              </w:rPr>
            </w:pPr>
            <w:r>
              <w:rPr>
                <w:rFonts w:asciiTheme="majorBidi" w:hAnsiTheme="majorBidi" w:cstheme="majorBidi"/>
              </w:rPr>
              <w:t>0.52</w:t>
            </w:r>
          </w:p>
        </w:tc>
        <w:tc>
          <w:tcPr>
            <w:tcW w:w="799" w:type="pct"/>
          </w:tcPr>
          <w:p w14:paraId="5110C416" w14:textId="77777777" w:rsidR="004A20A4" w:rsidRDefault="00B37213" w:rsidP="007E6C72">
            <w:pPr>
              <w:spacing w:line="480" w:lineRule="auto"/>
              <w:rPr>
                <w:rFonts w:asciiTheme="majorBidi" w:hAnsiTheme="majorBidi" w:cstheme="majorBidi"/>
              </w:rPr>
            </w:pPr>
            <w:r>
              <w:rPr>
                <w:rFonts w:asciiTheme="majorBidi" w:hAnsiTheme="majorBidi" w:cstheme="majorBidi"/>
              </w:rPr>
              <w:t>0.48-0.55</w:t>
            </w:r>
          </w:p>
        </w:tc>
      </w:tr>
      <w:tr w:rsidR="001A16A8" w14:paraId="3EA2BC15" w14:textId="77777777" w:rsidTr="00EF3250">
        <w:tc>
          <w:tcPr>
            <w:tcW w:w="2892" w:type="pct"/>
          </w:tcPr>
          <w:p w14:paraId="1AD01640" w14:textId="77777777" w:rsidR="001A16A8" w:rsidRDefault="001A16A8" w:rsidP="007E6C72">
            <w:pPr>
              <w:spacing w:line="480" w:lineRule="auto"/>
              <w:rPr>
                <w:rFonts w:asciiTheme="majorBidi" w:hAnsiTheme="majorBidi" w:cstheme="majorBidi"/>
              </w:rPr>
            </w:pPr>
            <w:r>
              <w:rPr>
                <w:rFonts w:asciiTheme="majorBidi" w:hAnsiTheme="majorBidi" w:cstheme="majorBidi"/>
              </w:rPr>
              <w:t>Cox regression</w:t>
            </w:r>
          </w:p>
        </w:tc>
        <w:tc>
          <w:tcPr>
            <w:tcW w:w="873" w:type="pct"/>
          </w:tcPr>
          <w:p w14:paraId="3BF2449B" w14:textId="77777777" w:rsidR="001A16A8" w:rsidRDefault="001A16A8" w:rsidP="007E6C72">
            <w:pPr>
              <w:spacing w:line="480" w:lineRule="auto"/>
              <w:rPr>
                <w:rFonts w:asciiTheme="majorBidi" w:hAnsiTheme="majorBidi" w:cstheme="majorBidi"/>
              </w:rPr>
            </w:pPr>
          </w:p>
        </w:tc>
        <w:tc>
          <w:tcPr>
            <w:tcW w:w="436" w:type="pct"/>
          </w:tcPr>
          <w:p w14:paraId="583EC05B" w14:textId="77777777" w:rsidR="001A16A8" w:rsidRDefault="001A16A8" w:rsidP="007E6C72">
            <w:pPr>
              <w:spacing w:line="480" w:lineRule="auto"/>
              <w:rPr>
                <w:rFonts w:asciiTheme="majorBidi" w:hAnsiTheme="majorBidi" w:cstheme="majorBidi"/>
              </w:rPr>
            </w:pPr>
          </w:p>
        </w:tc>
        <w:tc>
          <w:tcPr>
            <w:tcW w:w="799" w:type="pct"/>
          </w:tcPr>
          <w:p w14:paraId="7A6638EC" w14:textId="77777777" w:rsidR="001A16A8" w:rsidRDefault="001A16A8" w:rsidP="007E6C72">
            <w:pPr>
              <w:spacing w:line="480" w:lineRule="auto"/>
              <w:rPr>
                <w:rFonts w:asciiTheme="majorBidi" w:hAnsiTheme="majorBidi" w:cstheme="majorBidi"/>
              </w:rPr>
            </w:pPr>
          </w:p>
        </w:tc>
      </w:tr>
      <w:tr w:rsidR="004A20A4" w14:paraId="281CE9E4" w14:textId="77777777" w:rsidTr="00EF3250">
        <w:tc>
          <w:tcPr>
            <w:tcW w:w="2892" w:type="pct"/>
          </w:tcPr>
          <w:p w14:paraId="04163F55" w14:textId="77777777" w:rsidR="004A20A4" w:rsidRPr="001A16A8" w:rsidRDefault="00306FF9" w:rsidP="007E6C72">
            <w:pPr>
              <w:pStyle w:val="ListParagraph"/>
              <w:numPr>
                <w:ilvl w:val="0"/>
                <w:numId w:val="1"/>
              </w:numPr>
              <w:spacing w:line="480" w:lineRule="auto"/>
              <w:rPr>
                <w:rFonts w:asciiTheme="majorBidi" w:hAnsiTheme="majorBidi" w:cstheme="majorBidi"/>
              </w:rPr>
            </w:pPr>
            <w:r>
              <w:rPr>
                <w:rFonts w:asciiTheme="majorBidi" w:hAnsiTheme="majorBidi" w:cstheme="majorBidi"/>
              </w:rPr>
              <w:t>With</w:t>
            </w:r>
            <w:r w:rsidR="004A20A4" w:rsidRPr="001A16A8">
              <w:rPr>
                <w:rFonts w:asciiTheme="majorBidi" w:hAnsiTheme="majorBidi" w:cstheme="majorBidi"/>
              </w:rPr>
              <w:t xml:space="preserve"> imputed CD4 and weight data</w:t>
            </w:r>
          </w:p>
        </w:tc>
        <w:tc>
          <w:tcPr>
            <w:tcW w:w="873" w:type="pct"/>
          </w:tcPr>
          <w:p w14:paraId="64886137" w14:textId="77777777" w:rsidR="004A20A4" w:rsidRDefault="004A20A4" w:rsidP="007E6C72">
            <w:pPr>
              <w:spacing w:line="480" w:lineRule="auto"/>
              <w:rPr>
                <w:rFonts w:asciiTheme="majorBidi" w:hAnsiTheme="majorBidi" w:cstheme="majorBidi"/>
              </w:rPr>
            </w:pPr>
            <w:r>
              <w:rPr>
                <w:rFonts w:asciiTheme="majorBidi" w:hAnsiTheme="majorBidi" w:cstheme="majorBidi"/>
              </w:rPr>
              <w:t>Hazard ratio</w:t>
            </w:r>
          </w:p>
        </w:tc>
        <w:tc>
          <w:tcPr>
            <w:tcW w:w="436" w:type="pct"/>
          </w:tcPr>
          <w:p w14:paraId="5F0663CE" w14:textId="77777777" w:rsidR="004A20A4" w:rsidRDefault="00C80063" w:rsidP="007E6C72">
            <w:pPr>
              <w:spacing w:line="480" w:lineRule="auto"/>
              <w:rPr>
                <w:rFonts w:asciiTheme="majorBidi" w:hAnsiTheme="majorBidi" w:cstheme="majorBidi"/>
              </w:rPr>
            </w:pPr>
            <w:r>
              <w:rPr>
                <w:rFonts w:asciiTheme="majorBidi" w:hAnsiTheme="majorBidi" w:cstheme="majorBidi"/>
              </w:rPr>
              <w:t>0.52</w:t>
            </w:r>
          </w:p>
        </w:tc>
        <w:tc>
          <w:tcPr>
            <w:tcW w:w="799" w:type="pct"/>
          </w:tcPr>
          <w:p w14:paraId="132FB419" w14:textId="77777777" w:rsidR="004A20A4" w:rsidRDefault="00C80063" w:rsidP="007E6C72">
            <w:pPr>
              <w:spacing w:line="480" w:lineRule="auto"/>
              <w:rPr>
                <w:rFonts w:asciiTheme="majorBidi" w:hAnsiTheme="majorBidi" w:cstheme="majorBidi"/>
              </w:rPr>
            </w:pPr>
            <w:r>
              <w:rPr>
                <w:rFonts w:asciiTheme="majorBidi" w:hAnsiTheme="majorBidi" w:cstheme="majorBidi"/>
              </w:rPr>
              <w:t>0.49-0.55</w:t>
            </w:r>
          </w:p>
        </w:tc>
      </w:tr>
      <w:tr w:rsidR="001A16A8" w14:paraId="37277325" w14:textId="77777777" w:rsidTr="00EF3250">
        <w:tc>
          <w:tcPr>
            <w:tcW w:w="2892" w:type="pct"/>
          </w:tcPr>
          <w:p w14:paraId="78459C40" w14:textId="77777777" w:rsidR="001A16A8" w:rsidRPr="001A16A8" w:rsidRDefault="001A16A8" w:rsidP="007E6C72">
            <w:pPr>
              <w:pStyle w:val="ListParagraph"/>
              <w:numPr>
                <w:ilvl w:val="0"/>
                <w:numId w:val="1"/>
              </w:numPr>
              <w:spacing w:line="480" w:lineRule="auto"/>
              <w:rPr>
                <w:rFonts w:asciiTheme="majorBidi" w:hAnsiTheme="majorBidi" w:cstheme="majorBidi"/>
              </w:rPr>
            </w:pPr>
            <w:r w:rsidRPr="001A16A8">
              <w:rPr>
                <w:rFonts w:asciiTheme="majorBidi" w:hAnsiTheme="majorBidi" w:cstheme="majorBidi"/>
              </w:rPr>
              <w:t>Complete case analysis</w:t>
            </w:r>
          </w:p>
        </w:tc>
        <w:tc>
          <w:tcPr>
            <w:tcW w:w="873" w:type="pct"/>
          </w:tcPr>
          <w:p w14:paraId="21884DF2" w14:textId="77777777" w:rsidR="001A16A8" w:rsidRDefault="001A16A8" w:rsidP="007E6C72">
            <w:pPr>
              <w:spacing w:line="480" w:lineRule="auto"/>
              <w:rPr>
                <w:rFonts w:asciiTheme="majorBidi" w:hAnsiTheme="majorBidi" w:cstheme="majorBidi"/>
              </w:rPr>
            </w:pPr>
            <w:r>
              <w:rPr>
                <w:rFonts w:asciiTheme="majorBidi" w:hAnsiTheme="majorBidi" w:cstheme="majorBidi"/>
              </w:rPr>
              <w:t>Hazard ratio</w:t>
            </w:r>
          </w:p>
        </w:tc>
        <w:tc>
          <w:tcPr>
            <w:tcW w:w="436" w:type="pct"/>
          </w:tcPr>
          <w:p w14:paraId="0522F8C9" w14:textId="77777777" w:rsidR="001A16A8" w:rsidRDefault="00B37213" w:rsidP="007E6C72">
            <w:pPr>
              <w:spacing w:line="480" w:lineRule="auto"/>
              <w:rPr>
                <w:rFonts w:asciiTheme="majorBidi" w:hAnsiTheme="majorBidi" w:cstheme="majorBidi"/>
              </w:rPr>
            </w:pPr>
            <w:r>
              <w:rPr>
                <w:rFonts w:asciiTheme="majorBidi" w:hAnsiTheme="majorBidi" w:cstheme="majorBidi"/>
              </w:rPr>
              <w:t>0.47</w:t>
            </w:r>
          </w:p>
        </w:tc>
        <w:tc>
          <w:tcPr>
            <w:tcW w:w="799" w:type="pct"/>
          </w:tcPr>
          <w:p w14:paraId="29AEEF84" w14:textId="77777777" w:rsidR="001A16A8" w:rsidRDefault="00B37213" w:rsidP="007E6C72">
            <w:pPr>
              <w:spacing w:line="480" w:lineRule="auto"/>
              <w:rPr>
                <w:rFonts w:asciiTheme="majorBidi" w:hAnsiTheme="majorBidi" w:cstheme="majorBidi"/>
              </w:rPr>
            </w:pPr>
            <w:r>
              <w:rPr>
                <w:rFonts w:asciiTheme="majorBidi" w:hAnsiTheme="majorBidi" w:cstheme="majorBidi"/>
              </w:rPr>
              <w:t>0.44-0.50</w:t>
            </w:r>
          </w:p>
        </w:tc>
      </w:tr>
    </w:tbl>
    <w:p w14:paraId="7F792442" w14:textId="099A77D0" w:rsidR="00B366C0" w:rsidRPr="00A86A4A" w:rsidRDefault="001A16A8" w:rsidP="007E6C72">
      <w:pPr>
        <w:spacing w:after="0" w:line="480" w:lineRule="auto"/>
        <w:rPr>
          <w:rFonts w:asciiTheme="majorBidi" w:hAnsiTheme="majorBidi" w:cstheme="majorBidi"/>
          <w:sz w:val="20"/>
          <w:szCs w:val="20"/>
        </w:rPr>
      </w:pPr>
      <w:r w:rsidRPr="00A86A4A">
        <w:rPr>
          <w:rFonts w:asciiTheme="majorBidi" w:hAnsiTheme="majorBidi" w:cstheme="majorBidi"/>
          <w:sz w:val="20"/>
          <w:szCs w:val="20"/>
        </w:rPr>
        <w:t>* A</w:t>
      </w:r>
      <w:r w:rsidR="004A20A4" w:rsidRPr="00A86A4A">
        <w:rPr>
          <w:rFonts w:asciiTheme="majorBidi" w:hAnsiTheme="majorBidi" w:cstheme="majorBidi"/>
          <w:sz w:val="20"/>
          <w:szCs w:val="20"/>
        </w:rPr>
        <w:t xml:space="preserve">djusted for age, sex, CD4, weight, previous TB, </w:t>
      </w:r>
      <w:r w:rsidRPr="00A86A4A">
        <w:rPr>
          <w:rFonts w:asciiTheme="majorBidi" w:hAnsiTheme="majorBidi" w:cstheme="majorBidi"/>
          <w:sz w:val="20"/>
          <w:szCs w:val="20"/>
        </w:rPr>
        <w:t xml:space="preserve">year of </w:t>
      </w:r>
      <w:proofErr w:type="spellStart"/>
      <w:r w:rsidR="0032537F">
        <w:rPr>
          <w:rFonts w:asciiTheme="majorBidi" w:hAnsiTheme="majorBidi" w:cstheme="majorBidi"/>
          <w:sz w:val="20"/>
          <w:szCs w:val="20"/>
        </w:rPr>
        <w:t>enrollment</w:t>
      </w:r>
      <w:proofErr w:type="spellEnd"/>
      <w:r w:rsidRPr="00A86A4A">
        <w:rPr>
          <w:rFonts w:asciiTheme="majorBidi" w:hAnsiTheme="majorBidi" w:cstheme="majorBidi"/>
          <w:sz w:val="20"/>
          <w:szCs w:val="20"/>
        </w:rPr>
        <w:t xml:space="preserve">, </w:t>
      </w:r>
      <w:r w:rsidR="004A20A4" w:rsidRPr="00A86A4A">
        <w:rPr>
          <w:rFonts w:asciiTheme="majorBidi" w:hAnsiTheme="majorBidi" w:cstheme="majorBidi"/>
          <w:sz w:val="20"/>
          <w:szCs w:val="20"/>
        </w:rPr>
        <w:t>district</w:t>
      </w:r>
      <w:r w:rsidRPr="00A86A4A">
        <w:rPr>
          <w:rFonts w:asciiTheme="majorBidi" w:hAnsiTheme="majorBidi" w:cstheme="majorBidi"/>
          <w:sz w:val="20"/>
          <w:szCs w:val="20"/>
        </w:rPr>
        <w:t xml:space="preserve">, </w:t>
      </w:r>
      <w:r w:rsidR="004A20A4" w:rsidRPr="00A86A4A">
        <w:rPr>
          <w:rFonts w:asciiTheme="majorBidi" w:hAnsiTheme="majorBidi" w:cstheme="majorBidi"/>
          <w:sz w:val="20"/>
          <w:szCs w:val="20"/>
        </w:rPr>
        <w:t>and intra-person correlation of outcomes</w:t>
      </w:r>
      <w:r w:rsidRPr="00A86A4A">
        <w:rPr>
          <w:rFonts w:asciiTheme="majorBidi" w:hAnsiTheme="majorBidi" w:cstheme="majorBidi"/>
          <w:sz w:val="20"/>
          <w:szCs w:val="20"/>
        </w:rPr>
        <w:t xml:space="preserve">, without ART-CD4 interaction </w:t>
      </w:r>
    </w:p>
    <w:p w14:paraId="657105AA" w14:textId="77777777" w:rsidR="008D3196" w:rsidRDefault="008D3196" w:rsidP="00CC323D">
      <w:pPr>
        <w:spacing w:after="0" w:line="240" w:lineRule="auto"/>
        <w:rPr>
          <w:rFonts w:asciiTheme="majorBidi" w:hAnsiTheme="majorBidi" w:cstheme="majorBidi"/>
          <w:sz w:val="20"/>
          <w:szCs w:val="20"/>
        </w:rPr>
      </w:pPr>
    </w:p>
    <w:p w14:paraId="3BF3372E" w14:textId="77777777" w:rsidR="00CC323D" w:rsidRDefault="00CC323D" w:rsidP="00CC323D">
      <w:pPr>
        <w:spacing w:after="0" w:line="240" w:lineRule="auto"/>
        <w:rPr>
          <w:rFonts w:asciiTheme="majorBidi" w:hAnsiTheme="majorBidi" w:cstheme="majorBidi"/>
        </w:rPr>
      </w:pPr>
      <w:r>
        <w:rPr>
          <w:rFonts w:asciiTheme="majorBidi" w:hAnsiTheme="majorBidi" w:cstheme="majorBidi"/>
        </w:rPr>
        <w:br w:type="page"/>
      </w:r>
    </w:p>
    <w:p w14:paraId="7C98B32D" w14:textId="77777777" w:rsidR="00CC323D" w:rsidRDefault="00CC323D" w:rsidP="00CC323D">
      <w:pPr>
        <w:spacing w:after="0" w:line="240" w:lineRule="auto"/>
        <w:rPr>
          <w:rFonts w:asciiTheme="majorBidi" w:hAnsiTheme="majorBidi" w:cstheme="majorBidi"/>
        </w:rPr>
        <w:sectPr w:rsidR="00CC323D" w:rsidSect="00E84945">
          <w:pgSz w:w="11906" w:h="16838"/>
          <w:pgMar w:top="1701" w:right="720" w:bottom="1701" w:left="1701" w:header="709" w:footer="709" w:gutter="0"/>
          <w:cols w:space="708"/>
          <w:docGrid w:linePitch="360"/>
        </w:sectPr>
      </w:pPr>
    </w:p>
    <w:p w14:paraId="091ED2E4" w14:textId="50F78B9A" w:rsidR="008D3196" w:rsidRPr="00633D4F" w:rsidRDefault="008D3196" w:rsidP="00F476F8">
      <w:pPr>
        <w:spacing w:after="0" w:line="240" w:lineRule="auto"/>
        <w:rPr>
          <w:rFonts w:asciiTheme="majorBidi" w:hAnsiTheme="majorBidi" w:cstheme="majorBidi"/>
          <w:b/>
        </w:rPr>
      </w:pPr>
      <w:r w:rsidRPr="00633D4F">
        <w:rPr>
          <w:rFonts w:asciiTheme="majorBidi" w:hAnsiTheme="majorBidi" w:cstheme="majorBidi"/>
          <w:b/>
        </w:rPr>
        <w:lastRenderedPageBreak/>
        <w:t xml:space="preserve">Figure. </w:t>
      </w:r>
      <w:r w:rsidR="00F476F8" w:rsidRPr="00633D4F">
        <w:rPr>
          <w:rFonts w:asciiTheme="majorBidi" w:hAnsiTheme="majorBidi" w:cstheme="majorBidi"/>
          <w:b/>
        </w:rPr>
        <w:t>Stacked c</w:t>
      </w:r>
      <w:r w:rsidRPr="00633D4F">
        <w:rPr>
          <w:rFonts w:asciiTheme="majorBidi" w:hAnsiTheme="majorBidi" w:cstheme="majorBidi"/>
          <w:b/>
        </w:rPr>
        <w:t xml:space="preserve">umulative incidence of </w:t>
      </w:r>
      <w:r w:rsidR="001A16A8" w:rsidRPr="00633D4F">
        <w:rPr>
          <w:rFonts w:asciiTheme="majorBidi" w:hAnsiTheme="majorBidi" w:cstheme="majorBidi"/>
          <w:b/>
        </w:rPr>
        <w:t>tuberculosis</w:t>
      </w:r>
      <w:r w:rsidR="00CC323D" w:rsidRPr="00633D4F">
        <w:rPr>
          <w:rFonts w:asciiTheme="majorBidi" w:hAnsiTheme="majorBidi" w:cstheme="majorBidi"/>
          <w:b/>
        </w:rPr>
        <w:t xml:space="preserve"> (unshaded) and death (shaded)</w:t>
      </w:r>
      <w:r w:rsidR="00A23B3F" w:rsidRPr="00633D4F">
        <w:rPr>
          <w:rFonts w:asciiTheme="majorBidi" w:hAnsiTheme="majorBidi" w:cstheme="majorBidi"/>
          <w:b/>
        </w:rPr>
        <w:t>, with and without ART</w:t>
      </w:r>
      <w:r w:rsidR="00633D4F">
        <w:rPr>
          <w:rFonts w:asciiTheme="majorBidi" w:hAnsiTheme="majorBidi" w:cstheme="majorBidi"/>
          <w:b/>
        </w:rPr>
        <w:t>: competing risks regression model</w:t>
      </w:r>
    </w:p>
    <w:p w14:paraId="7E8D2CF2" w14:textId="77777777" w:rsidR="00CC323D" w:rsidRDefault="00CC323D" w:rsidP="00CC323D">
      <w:pPr>
        <w:spacing w:after="0" w:line="240" w:lineRule="auto"/>
        <w:rPr>
          <w:rFonts w:asciiTheme="majorBidi" w:hAnsiTheme="majorBidi" w:cstheme="majorBid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9"/>
        <w:gridCol w:w="7339"/>
      </w:tblGrid>
      <w:tr w:rsidR="00CC323D" w14:paraId="433161B2" w14:textId="77777777" w:rsidTr="001A16A8">
        <w:tc>
          <w:tcPr>
            <w:tcW w:w="4981" w:type="dxa"/>
          </w:tcPr>
          <w:p w14:paraId="090241FE" w14:textId="77777777" w:rsidR="00CC323D" w:rsidRDefault="00CC323D" w:rsidP="00CC323D">
            <w:pPr>
              <w:rPr>
                <w:rFonts w:asciiTheme="majorBidi" w:hAnsiTheme="majorBidi" w:cstheme="majorBidi"/>
              </w:rPr>
            </w:pPr>
            <w:r>
              <w:rPr>
                <w:noProof/>
                <w:lang w:eastAsia="en-GB"/>
              </w:rPr>
              <w:drawing>
                <wp:inline distT="0" distB="0" distL="0" distR="0" wp14:anchorId="7A7374D0" wp14:editId="3A554221">
                  <wp:extent cx="4663825" cy="3416199"/>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biLevel thresh="75000"/>
                            <a:extLst>
                              <a:ext uri="{28A0092B-C50C-407E-A947-70E740481C1C}">
                                <a14:useLocalDpi xmlns:a14="http://schemas.microsoft.com/office/drawing/2010/main" val="0"/>
                              </a:ext>
                            </a:extLst>
                          </a:blip>
                          <a:srcRect/>
                          <a:stretch>
                            <a:fillRect/>
                          </a:stretch>
                        </pic:blipFill>
                        <pic:spPr bwMode="auto">
                          <a:xfrm>
                            <a:off x="0" y="0"/>
                            <a:ext cx="4665298" cy="3417278"/>
                          </a:xfrm>
                          <a:prstGeom prst="rect">
                            <a:avLst/>
                          </a:prstGeom>
                          <a:noFill/>
                          <a:ln>
                            <a:noFill/>
                          </a:ln>
                        </pic:spPr>
                      </pic:pic>
                    </a:graphicData>
                  </a:graphic>
                </wp:inline>
              </w:drawing>
            </w:r>
          </w:p>
        </w:tc>
        <w:tc>
          <w:tcPr>
            <w:tcW w:w="4981" w:type="dxa"/>
          </w:tcPr>
          <w:p w14:paraId="36AA6D57" w14:textId="77777777" w:rsidR="00CC323D" w:rsidRDefault="00CC323D" w:rsidP="00CC323D">
            <w:pPr>
              <w:rPr>
                <w:rFonts w:asciiTheme="majorBidi" w:hAnsiTheme="majorBidi" w:cstheme="majorBidi"/>
              </w:rPr>
            </w:pPr>
            <w:r>
              <w:rPr>
                <w:noProof/>
                <w:lang w:eastAsia="en-GB"/>
              </w:rPr>
              <w:drawing>
                <wp:inline distT="0" distB="0" distL="0" distR="0" wp14:anchorId="73D6BB7C" wp14:editId="0FE3798A">
                  <wp:extent cx="4667097" cy="3418595"/>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biLevel thresh="75000"/>
                            <a:extLst>
                              <a:ext uri="{28A0092B-C50C-407E-A947-70E740481C1C}">
                                <a14:useLocalDpi xmlns:a14="http://schemas.microsoft.com/office/drawing/2010/main" val="0"/>
                              </a:ext>
                            </a:extLst>
                          </a:blip>
                          <a:srcRect/>
                          <a:stretch>
                            <a:fillRect/>
                          </a:stretch>
                        </pic:blipFill>
                        <pic:spPr bwMode="auto">
                          <a:xfrm>
                            <a:off x="0" y="0"/>
                            <a:ext cx="4673330" cy="3423160"/>
                          </a:xfrm>
                          <a:prstGeom prst="rect">
                            <a:avLst/>
                          </a:prstGeom>
                          <a:noFill/>
                          <a:ln>
                            <a:noFill/>
                          </a:ln>
                        </pic:spPr>
                      </pic:pic>
                    </a:graphicData>
                  </a:graphic>
                </wp:inline>
              </w:drawing>
            </w:r>
          </w:p>
        </w:tc>
      </w:tr>
    </w:tbl>
    <w:p w14:paraId="587DC141" w14:textId="77777777" w:rsidR="00CC323D" w:rsidRDefault="00CC323D" w:rsidP="00CC323D">
      <w:pPr>
        <w:spacing w:after="0" w:line="240" w:lineRule="auto"/>
        <w:rPr>
          <w:rFonts w:asciiTheme="majorBidi" w:hAnsiTheme="majorBidi" w:cstheme="majorBidi"/>
        </w:rPr>
      </w:pPr>
    </w:p>
    <w:p w14:paraId="6B6BC16A" w14:textId="3FD3656D" w:rsidR="00CC323D" w:rsidRPr="00A23B3F" w:rsidRDefault="00E47C23" w:rsidP="00CC323D">
      <w:pPr>
        <w:spacing w:after="0" w:line="240" w:lineRule="auto"/>
        <w:ind w:left="360"/>
        <w:rPr>
          <w:rFonts w:asciiTheme="majorBidi" w:hAnsiTheme="majorBidi" w:cstheme="majorBidi"/>
        </w:rPr>
      </w:pPr>
      <w:r>
        <w:rPr>
          <w:rFonts w:asciiTheme="majorBidi" w:hAnsiTheme="majorBidi" w:cstheme="majorBidi"/>
        </w:rPr>
        <w:t xml:space="preserve">Legend: </w:t>
      </w:r>
      <w:r w:rsidR="00BD3B81">
        <w:rPr>
          <w:rFonts w:asciiTheme="majorBidi" w:hAnsiTheme="majorBidi" w:cstheme="majorBidi"/>
        </w:rPr>
        <w:t>a (left)</w:t>
      </w:r>
      <w:r w:rsidR="001C6C07">
        <w:rPr>
          <w:rFonts w:asciiTheme="majorBidi" w:hAnsiTheme="majorBidi" w:cstheme="majorBidi"/>
        </w:rPr>
        <w:t>.</w:t>
      </w:r>
      <w:r w:rsidR="00CC323D" w:rsidRPr="00A23B3F">
        <w:rPr>
          <w:rFonts w:asciiTheme="majorBidi" w:hAnsiTheme="majorBidi" w:cstheme="majorBidi"/>
        </w:rPr>
        <w:t xml:space="preserve"> With ART</w:t>
      </w:r>
      <w:r w:rsidR="00BD3B81">
        <w:rPr>
          <w:rFonts w:asciiTheme="majorBidi" w:hAnsiTheme="majorBidi" w:cstheme="majorBidi"/>
        </w:rPr>
        <w:t xml:space="preserve">.       </w:t>
      </w:r>
      <w:proofErr w:type="gramStart"/>
      <w:r w:rsidR="00BD3B81">
        <w:rPr>
          <w:rFonts w:asciiTheme="majorBidi" w:hAnsiTheme="majorBidi" w:cstheme="majorBidi"/>
        </w:rPr>
        <w:t>b</w:t>
      </w:r>
      <w:proofErr w:type="gramEnd"/>
      <w:r w:rsidR="00BD3B81">
        <w:rPr>
          <w:rFonts w:asciiTheme="majorBidi" w:hAnsiTheme="majorBidi" w:cstheme="majorBidi"/>
        </w:rPr>
        <w:t xml:space="preserve"> (right)</w:t>
      </w:r>
      <w:r w:rsidR="001C6C07">
        <w:rPr>
          <w:rFonts w:asciiTheme="majorBidi" w:hAnsiTheme="majorBidi" w:cstheme="majorBidi"/>
        </w:rPr>
        <w:t>.</w:t>
      </w:r>
      <w:r w:rsidR="00CC323D" w:rsidRPr="00A23B3F">
        <w:rPr>
          <w:rFonts w:asciiTheme="majorBidi" w:hAnsiTheme="majorBidi" w:cstheme="majorBidi"/>
        </w:rPr>
        <w:t xml:space="preserve"> Without ART</w:t>
      </w:r>
    </w:p>
    <w:sectPr w:rsidR="00CC323D" w:rsidRPr="00A23B3F" w:rsidSect="00BD3B81">
      <w:pgSz w:w="16838" w:h="11906" w:orient="landscape"/>
      <w:pgMar w:top="1440" w:right="144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49944D" w14:textId="77777777" w:rsidR="00975EDF" w:rsidRDefault="00975EDF" w:rsidP="00EC198F">
      <w:pPr>
        <w:spacing w:after="0" w:line="240" w:lineRule="auto"/>
      </w:pPr>
      <w:r>
        <w:separator/>
      </w:r>
    </w:p>
  </w:endnote>
  <w:endnote w:type="continuationSeparator" w:id="0">
    <w:p w14:paraId="518E0605" w14:textId="77777777" w:rsidR="00975EDF" w:rsidRDefault="00975EDF" w:rsidP="00EC1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A8A8D6" w14:textId="77777777" w:rsidR="00975EDF" w:rsidRDefault="00975EDF" w:rsidP="00EC198F">
      <w:pPr>
        <w:spacing w:after="0" w:line="240" w:lineRule="auto"/>
      </w:pPr>
      <w:r>
        <w:separator/>
      </w:r>
    </w:p>
  </w:footnote>
  <w:footnote w:type="continuationSeparator" w:id="0">
    <w:p w14:paraId="0834C4FC" w14:textId="77777777" w:rsidR="00975EDF" w:rsidRDefault="00975EDF" w:rsidP="00EC1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1178879"/>
      <w:docPartObj>
        <w:docPartGallery w:val="Page Numbers (Top of Page)"/>
        <w:docPartUnique/>
      </w:docPartObj>
    </w:sdtPr>
    <w:sdtEndPr>
      <w:rPr>
        <w:noProof/>
      </w:rPr>
    </w:sdtEndPr>
    <w:sdtContent>
      <w:p w14:paraId="10A01F9E" w14:textId="43157BFD" w:rsidR="00975EDF" w:rsidRDefault="00975EDF">
        <w:pPr>
          <w:pStyle w:val="Header"/>
          <w:jc w:val="right"/>
        </w:pPr>
        <w:r>
          <w:fldChar w:fldCharType="begin"/>
        </w:r>
        <w:r>
          <w:instrText xml:space="preserve"> PAGE   \* MERGEFORMAT </w:instrText>
        </w:r>
        <w:r>
          <w:fldChar w:fldCharType="separate"/>
        </w:r>
        <w:r w:rsidR="00954C50">
          <w:rPr>
            <w:noProof/>
          </w:rPr>
          <w:t>21</w:t>
        </w:r>
        <w:r>
          <w:rPr>
            <w:noProof/>
          </w:rPr>
          <w:fldChar w:fldCharType="end"/>
        </w:r>
      </w:p>
    </w:sdtContent>
  </w:sdt>
  <w:p w14:paraId="712C0174" w14:textId="77777777" w:rsidR="00975EDF" w:rsidRDefault="00975ED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E075B2"/>
    <w:multiLevelType w:val="hybridMultilevel"/>
    <w:tmpl w:val="0D6C2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4791F1B"/>
    <w:multiLevelType w:val="hybridMultilevel"/>
    <w:tmpl w:val="89AABC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936DE5"/>
    <w:multiLevelType w:val="hybridMultilevel"/>
    <w:tmpl w:val="E5AEE9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D82814"/>
    <w:multiLevelType w:val="hybridMultilevel"/>
    <w:tmpl w:val="3794AF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AE3501A"/>
    <w:multiLevelType w:val="hybridMultilevel"/>
    <w:tmpl w:val="989652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E9B78D3"/>
    <w:multiLevelType w:val="hybridMultilevel"/>
    <w:tmpl w:val="1BDE75F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9A15E29"/>
    <w:multiLevelType w:val="hybridMultilevel"/>
    <w:tmpl w:val="22D823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A495A6E"/>
    <w:multiLevelType w:val="hybridMultilevel"/>
    <w:tmpl w:val="F8D474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E9A0BDB"/>
    <w:multiLevelType w:val="hybridMultilevel"/>
    <w:tmpl w:val="2A3466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44C787D"/>
    <w:multiLevelType w:val="hybridMultilevel"/>
    <w:tmpl w:val="27F2C2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9"/>
  </w:num>
  <w:num w:numId="4">
    <w:abstractNumId w:val="4"/>
  </w:num>
  <w:num w:numId="5">
    <w:abstractNumId w:val="6"/>
  </w:num>
  <w:num w:numId="6">
    <w:abstractNumId w:val="7"/>
  </w:num>
  <w:num w:numId="7">
    <w:abstractNumId w:val="3"/>
  </w:num>
  <w:num w:numId="8">
    <w:abstractNumId w:val="8"/>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9E5"/>
    <w:rsid w:val="000019D4"/>
    <w:rsid w:val="00002D3F"/>
    <w:rsid w:val="00013959"/>
    <w:rsid w:val="000152E8"/>
    <w:rsid w:val="0002344C"/>
    <w:rsid w:val="00035755"/>
    <w:rsid w:val="00036352"/>
    <w:rsid w:val="000444BB"/>
    <w:rsid w:val="0004608A"/>
    <w:rsid w:val="00065CFD"/>
    <w:rsid w:val="0006787E"/>
    <w:rsid w:val="00074BCC"/>
    <w:rsid w:val="000864D3"/>
    <w:rsid w:val="000A0D7D"/>
    <w:rsid w:val="000A310F"/>
    <w:rsid w:val="000B2DF0"/>
    <w:rsid w:val="000B5A17"/>
    <w:rsid w:val="000B5E8A"/>
    <w:rsid w:val="000C5071"/>
    <w:rsid w:val="000C60E1"/>
    <w:rsid w:val="000E0ECA"/>
    <w:rsid w:val="000E14A3"/>
    <w:rsid w:val="000E1BAC"/>
    <w:rsid w:val="000E2C4C"/>
    <w:rsid w:val="000E7CAE"/>
    <w:rsid w:val="000F54A7"/>
    <w:rsid w:val="00102139"/>
    <w:rsid w:val="001135AB"/>
    <w:rsid w:val="0013333C"/>
    <w:rsid w:val="0015080B"/>
    <w:rsid w:val="001524A3"/>
    <w:rsid w:val="00167DF3"/>
    <w:rsid w:val="00181E71"/>
    <w:rsid w:val="001852E2"/>
    <w:rsid w:val="00195153"/>
    <w:rsid w:val="00196426"/>
    <w:rsid w:val="00196F1C"/>
    <w:rsid w:val="001A16A8"/>
    <w:rsid w:val="001C6C07"/>
    <w:rsid w:val="001D6483"/>
    <w:rsid w:val="001E1BEF"/>
    <w:rsid w:val="001F01F1"/>
    <w:rsid w:val="001F0E0C"/>
    <w:rsid w:val="001F3084"/>
    <w:rsid w:val="001F651A"/>
    <w:rsid w:val="002004EC"/>
    <w:rsid w:val="0023443B"/>
    <w:rsid w:val="002403E5"/>
    <w:rsid w:val="002427A8"/>
    <w:rsid w:val="00261328"/>
    <w:rsid w:val="002744EC"/>
    <w:rsid w:val="002748C7"/>
    <w:rsid w:val="002B68D4"/>
    <w:rsid w:val="002B7C8F"/>
    <w:rsid w:val="00303095"/>
    <w:rsid w:val="00306FF9"/>
    <w:rsid w:val="003162B8"/>
    <w:rsid w:val="003227E0"/>
    <w:rsid w:val="0032537F"/>
    <w:rsid w:val="00344237"/>
    <w:rsid w:val="003447A0"/>
    <w:rsid w:val="00350BA6"/>
    <w:rsid w:val="00374552"/>
    <w:rsid w:val="0037725D"/>
    <w:rsid w:val="00397E93"/>
    <w:rsid w:val="003A4176"/>
    <w:rsid w:val="003B4CEC"/>
    <w:rsid w:val="003C2DAC"/>
    <w:rsid w:val="003D1BD4"/>
    <w:rsid w:val="003F4F09"/>
    <w:rsid w:val="0040569A"/>
    <w:rsid w:val="0043180A"/>
    <w:rsid w:val="00444E97"/>
    <w:rsid w:val="0046584C"/>
    <w:rsid w:val="004660D4"/>
    <w:rsid w:val="00485211"/>
    <w:rsid w:val="004A18FF"/>
    <w:rsid w:val="004A20A4"/>
    <w:rsid w:val="004B6C14"/>
    <w:rsid w:val="004C38ED"/>
    <w:rsid w:val="004C5290"/>
    <w:rsid w:val="004D301D"/>
    <w:rsid w:val="004D34B5"/>
    <w:rsid w:val="004D74B2"/>
    <w:rsid w:val="004E4C0E"/>
    <w:rsid w:val="004F3F58"/>
    <w:rsid w:val="005024FB"/>
    <w:rsid w:val="00514B45"/>
    <w:rsid w:val="005157CF"/>
    <w:rsid w:val="00527D8B"/>
    <w:rsid w:val="00527EB6"/>
    <w:rsid w:val="00530515"/>
    <w:rsid w:val="005422DC"/>
    <w:rsid w:val="00552E33"/>
    <w:rsid w:val="0055674B"/>
    <w:rsid w:val="0057235F"/>
    <w:rsid w:val="00574B61"/>
    <w:rsid w:val="005863BA"/>
    <w:rsid w:val="00593F77"/>
    <w:rsid w:val="005D0877"/>
    <w:rsid w:val="005F6FEF"/>
    <w:rsid w:val="00604043"/>
    <w:rsid w:val="00610552"/>
    <w:rsid w:val="0061786D"/>
    <w:rsid w:val="006255D9"/>
    <w:rsid w:val="0063093A"/>
    <w:rsid w:val="00633D4F"/>
    <w:rsid w:val="006378E7"/>
    <w:rsid w:val="006445DB"/>
    <w:rsid w:val="00647012"/>
    <w:rsid w:val="006525B5"/>
    <w:rsid w:val="0065572F"/>
    <w:rsid w:val="0065626F"/>
    <w:rsid w:val="00666A3A"/>
    <w:rsid w:val="00667526"/>
    <w:rsid w:val="006874F7"/>
    <w:rsid w:val="006B54DF"/>
    <w:rsid w:val="006C1D21"/>
    <w:rsid w:val="006F1850"/>
    <w:rsid w:val="006F648D"/>
    <w:rsid w:val="00700C98"/>
    <w:rsid w:val="007241C6"/>
    <w:rsid w:val="0073400D"/>
    <w:rsid w:val="00740DC6"/>
    <w:rsid w:val="007547C7"/>
    <w:rsid w:val="007558C0"/>
    <w:rsid w:val="00764B86"/>
    <w:rsid w:val="00770B52"/>
    <w:rsid w:val="007739BE"/>
    <w:rsid w:val="007777BF"/>
    <w:rsid w:val="00782DF9"/>
    <w:rsid w:val="0078599C"/>
    <w:rsid w:val="007879C4"/>
    <w:rsid w:val="00796759"/>
    <w:rsid w:val="0079774B"/>
    <w:rsid w:val="007B3E5D"/>
    <w:rsid w:val="007B5A0D"/>
    <w:rsid w:val="007B5C49"/>
    <w:rsid w:val="007C2E0A"/>
    <w:rsid w:val="007C32AC"/>
    <w:rsid w:val="007C7E09"/>
    <w:rsid w:val="007E3237"/>
    <w:rsid w:val="007E4AFD"/>
    <w:rsid w:val="007E52AC"/>
    <w:rsid w:val="007E6C72"/>
    <w:rsid w:val="007E7763"/>
    <w:rsid w:val="007F6266"/>
    <w:rsid w:val="008011C3"/>
    <w:rsid w:val="008130F8"/>
    <w:rsid w:val="00813E93"/>
    <w:rsid w:val="00826901"/>
    <w:rsid w:val="00833F7E"/>
    <w:rsid w:val="00842F46"/>
    <w:rsid w:val="008466AD"/>
    <w:rsid w:val="008469DD"/>
    <w:rsid w:val="00847C48"/>
    <w:rsid w:val="0085496A"/>
    <w:rsid w:val="008552DC"/>
    <w:rsid w:val="008556AB"/>
    <w:rsid w:val="008609E2"/>
    <w:rsid w:val="00872B19"/>
    <w:rsid w:val="008731A1"/>
    <w:rsid w:val="00876DA6"/>
    <w:rsid w:val="0088197C"/>
    <w:rsid w:val="00881EA8"/>
    <w:rsid w:val="00884690"/>
    <w:rsid w:val="00885EFC"/>
    <w:rsid w:val="00896CCB"/>
    <w:rsid w:val="008A34FC"/>
    <w:rsid w:val="008B6C65"/>
    <w:rsid w:val="008D217F"/>
    <w:rsid w:val="008D3196"/>
    <w:rsid w:val="008E2149"/>
    <w:rsid w:val="008F0CC6"/>
    <w:rsid w:val="00900FFF"/>
    <w:rsid w:val="00902FCC"/>
    <w:rsid w:val="00905AD8"/>
    <w:rsid w:val="009155A3"/>
    <w:rsid w:val="00926CC3"/>
    <w:rsid w:val="00943BFA"/>
    <w:rsid w:val="00945357"/>
    <w:rsid w:val="00954C50"/>
    <w:rsid w:val="00964CB7"/>
    <w:rsid w:val="0096589B"/>
    <w:rsid w:val="009669E5"/>
    <w:rsid w:val="00975EDF"/>
    <w:rsid w:val="00976532"/>
    <w:rsid w:val="00985630"/>
    <w:rsid w:val="009863EF"/>
    <w:rsid w:val="0099551B"/>
    <w:rsid w:val="009C6B21"/>
    <w:rsid w:val="009D154A"/>
    <w:rsid w:val="009D2C2D"/>
    <w:rsid w:val="009D3BB8"/>
    <w:rsid w:val="00A02F9B"/>
    <w:rsid w:val="00A16239"/>
    <w:rsid w:val="00A23B3F"/>
    <w:rsid w:val="00A23E3F"/>
    <w:rsid w:val="00A32836"/>
    <w:rsid w:val="00A36454"/>
    <w:rsid w:val="00A40472"/>
    <w:rsid w:val="00A60BAC"/>
    <w:rsid w:val="00A6254E"/>
    <w:rsid w:val="00A72C0F"/>
    <w:rsid w:val="00A86A4A"/>
    <w:rsid w:val="00A9029A"/>
    <w:rsid w:val="00A93016"/>
    <w:rsid w:val="00A945C7"/>
    <w:rsid w:val="00AA0A71"/>
    <w:rsid w:val="00AB1201"/>
    <w:rsid w:val="00AC4D85"/>
    <w:rsid w:val="00AD1BEE"/>
    <w:rsid w:val="00AD4DD4"/>
    <w:rsid w:val="00AE1F86"/>
    <w:rsid w:val="00AF60FA"/>
    <w:rsid w:val="00B04D13"/>
    <w:rsid w:val="00B1018D"/>
    <w:rsid w:val="00B3611F"/>
    <w:rsid w:val="00B366C0"/>
    <w:rsid w:val="00B37213"/>
    <w:rsid w:val="00B40A27"/>
    <w:rsid w:val="00B72027"/>
    <w:rsid w:val="00B76EB3"/>
    <w:rsid w:val="00B874C7"/>
    <w:rsid w:val="00B91BC1"/>
    <w:rsid w:val="00BA3474"/>
    <w:rsid w:val="00BA5102"/>
    <w:rsid w:val="00BC3106"/>
    <w:rsid w:val="00BC4D00"/>
    <w:rsid w:val="00BD3B81"/>
    <w:rsid w:val="00BD3F97"/>
    <w:rsid w:val="00BE3905"/>
    <w:rsid w:val="00BE5B26"/>
    <w:rsid w:val="00BF1B4D"/>
    <w:rsid w:val="00BF65DD"/>
    <w:rsid w:val="00BF77BC"/>
    <w:rsid w:val="00C004C2"/>
    <w:rsid w:val="00C06225"/>
    <w:rsid w:val="00C0633A"/>
    <w:rsid w:val="00C14921"/>
    <w:rsid w:val="00C33744"/>
    <w:rsid w:val="00C41EC4"/>
    <w:rsid w:val="00C47D72"/>
    <w:rsid w:val="00C538E7"/>
    <w:rsid w:val="00C72469"/>
    <w:rsid w:val="00C80063"/>
    <w:rsid w:val="00C85969"/>
    <w:rsid w:val="00C87C34"/>
    <w:rsid w:val="00C93A40"/>
    <w:rsid w:val="00CA6D1D"/>
    <w:rsid w:val="00CA7676"/>
    <w:rsid w:val="00CA799B"/>
    <w:rsid w:val="00CB05B0"/>
    <w:rsid w:val="00CC2954"/>
    <w:rsid w:val="00CC323D"/>
    <w:rsid w:val="00CC3DAA"/>
    <w:rsid w:val="00CD6647"/>
    <w:rsid w:val="00CE025E"/>
    <w:rsid w:val="00CE50CF"/>
    <w:rsid w:val="00CF2394"/>
    <w:rsid w:val="00D029BB"/>
    <w:rsid w:val="00D43C2E"/>
    <w:rsid w:val="00D45DDE"/>
    <w:rsid w:val="00D46AC7"/>
    <w:rsid w:val="00D60BC9"/>
    <w:rsid w:val="00D71671"/>
    <w:rsid w:val="00D77E06"/>
    <w:rsid w:val="00D809B0"/>
    <w:rsid w:val="00DA10E9"/>
    <w:rsid w:val="00DA28AA"/>
    <w:rsid w:val="00DA4499"/>
    <w:rsid w:val="00DA7690"/>
    <w:rsid w:val="00DA7CFD"/>
    <w:rsid w:val="00DB0609"/>
    <w:rsid w:val="00DC6400"/>
    <w:rsid w:val="00DD0853"/>
    <w:rsid w:val="00DD2407"/>
    <w:rsid w:val="00DD5BF3"/>
    <w:rsid w:val="00DF0DDF"/>
    <w:rsid w:val="00E053E9"/>
    <w:rsid w:val="00E142E8"/>
    <w:rsid w:val="00E179D6"/>
    <w:rsid w:val="00E3255F"/>
    <w:rsid w:val="00E34FA8"/>
    <w:rsid w:val="00E402E0"/>
    <w:rsid w:val="00E435DB"/>
    <w:rsid w:val="00E47C23"/>
    <w:rsid w:val="00E505FB"/>
    <w:rsid w:val="00E54C73"/>
    <w:rsid w:val="00E64190"/>
    <w:rsid w:val="00E65189"/>
    <w:rsid w:val="00E8403C"/>
    <w:rsid w:val="00E84945"/>
    <w:rsid w:val="00EA6F4F"/>
    <w:rsid w:val="00EC198F"/>
    <w:rsid w:val="00EC401B"/>
    <w:rsid w:val="00ED32C7"/>
    <w:rsid w:val="00EF3250"/>
    <w:rsid w:val="00EF50AB"/>
    <w:rsid w:val="00F17E71"/>
    <w:rsid w:val="00F335DB"/>
    <w:rsid w:val="00F3660C"/>
    <w:rsid w:val="00F476F8"/>
    <w:rsid w:val="00FB4AED"/>
    <w:rsid w:val="00FC2CDE"/>
    <w:rsid w:val="00FC614A"/>
    <w:rsid w:val="00FE7C4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82EA7"/>
  <w15:docId w15:val="{B8CDBD2A-2F51-4BBE-BD77-F0B177A64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E39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101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018D"/>
    <w:rPr>
      <w:rFonts w:ascii="Tahoma" w:hAnsi="Tahoma" w:cs="Tahoma"/>
      <w:sz w:val="16"/>
      <w:szCs w:val="16"/>
    </w:rPr>
  </w:style>
  <w:style w:type="paragraph" w:styleId="ListParagraph">
    <w:name w:val="List Paragraph"/>
    <w:basedOn w:val="Normal"/>
    <w:uiPriority w:val="34"/>
    <w:qFormat/>
    <w:rsid w:val="00BA5102"/>
    <w:pPr>
      <w:ind w:left="720"/>
      <w:contextualSpacing/>
    </w:pPr>
  </w:style>
  <w:style w:type="paragraph" w:styleId="Caption">
    <w:name w:val="caption"/>
    <w:basedOn w:val="Normal"/>
    <w:next w:val="Normal"/>
    <w:link w:val="CaptionChar"/>
    <w:uiPriority w:val="35"/>
    <w:unhideWhenUsed/>
    <w:qFormat/>
    <w:rsid w:val="00350BA6"/>
    <w:pPr>
      <w:tabs>
        <w:tab w:val="left" w:pos="907"/>
      </w:tabs>
      <w:spacing w:before="120" w:after="120" w:line="240" w:lineRule="auto"/>
    </w:pPr>
    <w:rPr>
      <w:rFonts w:ascii="Times New Roman" w:hAnsi="Times New Roman"/>
      <w:b/>
      <w:bCs/>
      <w:sz w:val="20"/>
      <w:szCs w:val="18"/>
    </w:rPr>
  </w:style>
  <w:style w:type="character" w:customStyle="1" w:styleId="CaptionChar">
    <w:name w:val="Caption Char"/>
    <w:basedOn w:val="DefaultParagraphFont"/>
    <w:link w:val="Caption"/>
    <w:uiPriority w:val="35"/>
    <w:rsid w:val="00350BA6"/>
    <w:rPr>
      <w:rFonts w:ascii="Times New Roman" w:hAnsi="Times New Roman"/>
      <w:b/>
      <w:bCs/>
      <w:sz w:val="20"/>
      <w:szCs w:val="18"/>
    </w:rPr>
  </w:style>
  <w:style w:type="paragraph" w:customStyle="1" w:styleId="TableText">
    <w:name w:val="Table Text"/>
    <w:basedOn w:val="Normal"/>
    <w:rsid w:val="00350BA6"/>
    <w:pPr>
      <w:spacing w:before="60" w:after="60" w:line="240" w:lineRule="auto"/>
    </w:pPr>
    <w:rPr>
      <w:rFonts w:ascii="Times New Roman" w:hAnsi="Times New Roman" w:cs="Times New Roman"/>
      <w:sz w:val="20"/>
      <w:szCs w:val="18"/>
    </w:rPr>
  </w:style>
  <w:style w:type="paragraph" w:styleId="BodyText">
    <w:name w:val="Body Text"/>
    <w:basedOn w:val="Normal"/>
    <w:link w:val="BodyTextChar"/>
    <w:uiPriority w:val="99"/>
    <w:qFormat/>
    <w:rsid w:val="008D3196"/>
    <w:pPr>
      <w:spacing w:before="240" w:after="240" w:line="360" w:lineRule="auto"/>
      <w:jc w:val="both"/>
    </w:pPr>
    <w:rPr>
      <w:rFonts w:ascii="Times New Roman" w:eastAsia="Times New Roman" w:hAnsi="Times New Roman" w:cs="Times New Roman"/>
      <w:sz w:val="24"/>
      <w:lang w:val="en-ZA"/>
    </w:rPr>
  </w:style>
  <w:style w:type="character" w:customStyle="1" w:styleId="BodyTextChar">
    <w:name w:val="Body Text Char"/>
    <w:basedOn w:val="DefaultParagraphFont"/>
    <w:link w:val="BodyText"/>
    <w:uiPriority w:val="99"/>
    <w:rsid w:val="008D3196"/>
    <w:rPr>
      <w:rFonts w:ascii="Times New Roman" w:eastAsia="Times New Roman" w:hAnsi="Times New Roman" w:cs="Times New Roman"/>
      <w:sz w:val="24"/>
      <w:lang w:val="en-ZA"/>
    </w:rPr>
  </w:style>
  <w:style w:type="character" w:styleId="CommentReference">
    <w:name w:val="annotation reference"/>
    <w:basedOn w:val="DefaultParagraphFont"/>
    <w:uiPriority w:val="99"/>
    <w:semiHidden/>
    <w:unhideWhenUsed/>
    <w:rsid w:val="00514B45"/>
    <w:rPr>
      <w:sz w:val="16"/>
      <w:szCs w:val="16"/>
    </w:rPr>
  </w:style>
  <w:style w:type="paragraph" w:styleId="CommentText">
    <w:name w:val="annotation text"/>
    <w:basedOn w:val="Normal"/>
    <w:link w:val="CommentTextChar"/>
    <w:uiPriority w:val="99"/>
    <w:semiHidden/>
    <w:unhideWhenUsed/>
    <w:rsid w:val="00514B45"/>
    <w:pPr>
      <w:spacing w:line="240" w:lineRule="auto"/>
    </w:pPr>
    <w:rPr>
      <w:sz w:val="20"/>
      <w:szCs w:val="20"/>
    </w:rPr>
  </w:style>
  <w:style w:type="character" w:customStyle="1" w:styleId="CommentTextChar">
    <w:name w:val="Comment Text Char"/>
    <w:basedOn w:val="DefaultParagraphFont"/>
    <w:link w:val="CommentText"/>
    <w:uiPriority w:val="99"/>
    <w:semiHidden/>
    <w:rsid w:val="00514B45"/>
    <w:rPr>
      <w:sz w:val="20"/>
      <w:szCs w:val="20"/>
    </w:rPr>
  </w:style>
  <w:style w:type="paragraph" w:styleId="CommentSubject">
    <w:name w:val="annotation subject"/>
    <w:basedOn w:val="CommentText"/>
    <w:next w:val="CommentText"/>
    <w:link w:val="CommentSubjectChar"/>
    <w:uiPriority w:val="99"/>
    <w:semiHidden/>
    <w:unhideWhenUsed/>
    <w:rsid w:val="00514B45"/>
    <w:rPr>
      <w:b/>
      <w:bCs/>
    </w:rPr>
  </w:style>
  <w:style w:type="character" w:customStyle="1" w:styleId="CommentSubjectChar">
    <w:name w:val="Comment Subject Char"/>
    <w:basedOn w:val="CommentTextChar"/>
    <w:link w:val="CommentSubject"/>
    <w:uiPriority w:val="99"/>
    <w:semiHidden/>
    <w:rsid w:val="00514B45"/>
    <w:rPr>
      <w:b/>
      <w:bCs/>
      <w:sz w:val="20"/>
      <w:szCs w:val="20"/>
    </w:rPr>
  </w:style>
  <w:style w:type="character" w:styleId="Hyperlink">
    <w:name w:val="Hyperlink"/>
    <w:basedOn w:val="DefaultParagraphFont"/>
    <w:uiPriority w:val="99"/>
    <w:unhideWhenUsed/>
    <w:rsid w:val="007B5C49"/>
    <w:rPr>
      <w:color w:val="0000FF" w:themeColor="hyperlink"/>
      <w:u w:val="single"/>
    </w:rPr>
  </w:style>
  <w:style w:type="paragraph" w:styleId="Header">
    <w:name w:val="header"/>
    <w:basedOn w:val="Normal"/>
    <w:link w:val="HeaderChar"/>
    <w:uiPriority w:val="99"/>
    <w:unhideWhenUsed/>
    <w:rsid w:val="00EC19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198F"/>
  </w:style>
  <w:style w:type="paragraph" w:styleId="Footer">
    <w:name w:val="footer"/>
    <w:basedOn w:val="Normal"/>
    <w:link w:val="FooterChar"/>
    <w:uiPriority w:val="99"/>
    <w:unhideWhenUsed/>
    <w:rsid w:val="00EC19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19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41170">
      <w:bodyDiv w:val="1"/>
      <w:marLeft w:val="0"/>
      <w:marRight w:val="0"/>
      <w:marTop w:val="0"/>
      <w:marBottom w:val="0"/>
      <w:divBdr>
        <w:top w:val="none" w:sz="0" w:space="0" w:color="auto"/>
        <w:left w:val="none" w:sz="0" w:space="0" w:color="auto"/>
        <w:bottom w:val="none" w:sz="0" w:space="0" w:color="auto"/>
        <w:right w:val="none" w:sz="0" w:space="0" w:color="auto"/>
      </w:divBdr>
    </w:div>
    <w:div w:id="109280641">
      <w:bodyDiv w:val="1"/>
      <w:marLeft w:val="0"/>
      <w:marRight w:val="0"/>
      <w:marTop w:val="0"/>
      <w:marBottom w:val="0"/>
      <w:divBdr>
        <w:top w:val="none" w:sz="0" w:space="0" w:color="auto"/>
        <w:left w:val="none" w:sz="0" w:space="0" w:color="auto"/>
        <w:bottom w:val="none" w:sz="0" w:space="0" w:color="auto"/>
        <w:right w:val="none" w:sz="0" w:space="0" w:color="auto"/>
      </w:divBdr>
    </w:div>
    <w:div w:id="463498837">
      <w:bodyDiv w:val="1"/>
      <w:marLeft w:val="0"/>
      <w:marRight w:val="0"/>
      <w:marTop w:val="0"/>
      <w:marBottom w:val="0"/>
      <w:divBdr>
        <w:top w:val="none" w:sz="0" w:space="0" w:color="auto"/>
        <w:left w:val="none" w:sz="0" w:space="0" w:color="auto"/>
        <w:bottom w:val="none" w:sz="0" w:space="0" w:color="auto"/>
        <w:right w:val="none" w:sz="0" w:space="0" w:color="auto"/>
      </w:divBdr>
    </w:div>
    <w:div w:id="519396451">
      <w:bodyDiv w:val="1"/>
      <w:marLeft w:val="0"/>
      <w:marRight w:val="0"/>
      <w:marTop w:val="0"/>
      <w:marBottom w:val="0"/>
      <w:divBdr>
        <w:top w:val="none" w:sz="0" w:space="0" w:color="auto"/>
        <w:left w:val="none" w:sz="0" w:space="0" w:color="auto"/>
        <w:bottom w:val="none" w:sz="0" w:space="0" w:color="auto"/>
        <w:right w:val="none" w:sz="0" w:space="0" w:color="auto"/>
      </w:divBdr>
    </w:div>
    <w:div w:id="566502121">
      <w:bodyDiv w:val="1"/>
      <w:marLeft w:val="0"/>
      <w:marRight w:val="0"/>
      <w:marTop w:val="0"/>
      <w:marBottom w:val="0"/>
      <w:divBdr>
        <w:top w:val="none" w:sz="0" w:space="0" w:color="auto"/>
        <w:left w:val="none" w:sz="0" w:space="0" w:color="auto"/>
        <w:bottom w:val="none" w:sz="0" w:space="0" w:color="auto"/>
        <w:right w:val="none" w:sz="0" w:space="0" w:color="auto"/>
      </w:divBdr>
    </w:div>
    <w:div w:id="863133038">
      <w:bodyDiv w:val="1"/>
      <w:marLeft w:val="0"/>
      <w:marRight w:val="0"/>
      <w:marTop w:val="0"/>
      <w:marBottom w:val="0"/>
      <w:divBdr>
        <w:top w:val="none" w:sz="0" w:space="0" w:color="auto"/>
        <w:left w:val="none" w:sz="0" w:space="0" w:color="auto"/>
        <w:bottom w:val="none" w:sz="0" w:space="0" w:color="auto"/>
        <w:right w:val="none" w:sz="0" w:space="0" w:color="auto"/>
      </w:divBdr>
    </w:div>
    <w:div w:id="1042822497">
      <w:bodyDiv w:val="1"/>
      <w:marLeft w:val="0"/>
      <w:marRight w:val="0"/>
      <w:marTop w:val="0"/>
      <w:marBottom w:val="0"/>
      <w:divBdr>
        <w:top w:val="none" w:sz="0" w:space="0" w:color="auto"/>
        <w:left w:val="none" w:sz="0" w:space="0" w:color="auto"/>
        <w:bottom w:val="none" w:sz="0" w:space="0" w:color="auto"/>
        <w:right w:val="none" w:sz="0" w:space="0" w:color="auto"/>
      </w:divBdr>
    </w:div>
    <w:div w:id="1224488629">
      <w:bodyDiv w:val="1"/>
      <w:marLeft w:val="0"/>
      <w:marRight w:val="0"/>
      <w:marTop w:val="0"/>
      <w:marBottom w:val="0"/>
      <w:divBdr>
        <w:top w:val="none" w:sz="0" w:space="0" w:color="auto"/>
        <w:left w:val="none" w:sz="0" w:space="0" w:color="auto"/>
        <w:bottom w:val="none" w:sz="0" w:space="0" w:color="auto"/>
        <w:right w:val="none" w:sz="0" w:space="0" w:color="auto"/>
      </w:divBdr>
    </w:div>
    <w:div w:id="1288468232">
      <w:bodyDiv w:val="1"/>
      <w:marLeft w:val="0"/>
      <w:marRight w:val="0"/>
      <w:marTop w:val="0"/>
      <w:marBottom w:val="0"/>
      <w:divBdr>
        <w:top w:val="none" w:sz="0" w:space="0" w:color="auto"/>
        <w:left w:val="none" w:sz="0" w:space="0" w:color="auto"/>
        <w:bottom w:val="none" w:sz="0" w:space="0" w:color="auto"/>
        <w:right w:val="none" w:sz="0" w:space="0" w:color="auto"/>
      </w:divBdr>
    </w:div>
    <w:div w:id="1487673706">
      <w:bodyDiv w:val="1"/>
      <w:marLeft w:val="0"/>
      <w:marRight w:val="0"/>
      <w:marTop w:val="0"/>
      <w:marBottom w:val="0"/>
      <w:divBdr>
        <w:top w:val="none" w:sz="0" w:space="0" w:color="auto"/>
        <w:left w:val="none" w:sz="0" w:space="0" w:color="auto"/>
        <w:bottom w:val="none" w:sz="0" w:space="0" w:color="auto"/>
        <w:right w:val="none" w:sz="0" w:space="0" w:color="auto"/>
      </w:divBdr>
    </w:div>
    <w:div w:id="168751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ho.int/tb/country/data/profiles/e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naids.org/en/resources/documents/2013/name,85053,en.asp" TargetMode="External"/><Relationship Id="rId12"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emf"/><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mrc.ac.uk/news-events/publications/personal-information-in-medical-research/"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AF9CD635.dotm</Template>
  <TotalTime>20</TotalTime>
  <Pages>21</Pages>
  <Words>5011</Words>
  <Characters>28567</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33511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wm063</dc:creator>
  <cp:lastModifiedBy>Max Bachmann (MED)</cp:lastModifiedBy>
  <cp:revision>3</cp:revision>
  <cp:lastPrinted>2015-06-16T11:46:00Z</cp:lastPrinted>
  <dcterms:created xsi:type="dcterms:W3CDTF">2015-06-23T12:38:00Z</dcterms:created>
  <dcterms:modified xsi:type="dcterms:W3CDTF">2015-06-23T13:12:00Z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1745575047</vt:i4>
  </property>
  <property fmtid="{D5CDD505-2E9C-101B-9397-08002B2CF9AE}" pid="4" name="_EmailSubject">
    <vt:lpwstr>AIDS paper</vt:lpwstr>
  </property>
  <property fmtid="{D5CDD505-2E9C-101B-9397-08002B2CF9AE}" pid="5" name="_AuthorEmail">
    <vt:lpwstr>M.Bachmann@uea.ac.uk</vt:lpwstr>
  </property>
  <property fmtid="{D5CDD505-2E9C-101B-9397-08002B2CF9AE}" pid="6" name="_AuthorEmailDisplayName">
    <vt:lpwstr>Max Bachmann (MED)</vt:lpwstr>
  </property>
</Properties>
</file>