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EBC4BD" w14:textId="77777777" w:rsidR="003548D4" w:rsidRPr="00CA43C2" w:rsidRDefault="003548D4" w:rsidP="00782E70">
      <w:pPr>
        <w:spacing w:line="480" w:lineRule="auto"/>
        <w:jc w:val="center"/>
        <w:rPr>
          <w:rFonts w:eastAsia="Times"/>
          <w:color w:val="000000" w:themeColor="text1"/>
        </w:rPr>
      </w:pPr>
    </w:p>
    <w:p w14:paraId="38E75EED" w14:textId="77777777" w:rsidR="003548D4" w:rsidRPr="00CA43C2" w:rsidRDefault="003548D4" w:rsidP="00782E70">
      <w:pPr>
        <w:spacing w:line="480" w:lineRule="auto"/>
        <w:jc w:val="center"/>
        <w:rPr>
          <w:rFonts w:eastAsia="Times"/>
          <w:color w:val="000000" w:themeColor="text1"/>
        </w:rPr>
      </w:pPr>
    </w:p>
    <w:p w14:paraId="1F3182E4" w14:textId="77777777" w:rsidR="003548D4" w:rsidRPr="00CA43C2" w:rsidRDefault="003548D4" w:rsidP="00782E70">
      <w:pPr>
        <w:spacing w:line="480" w:lineRule="auto"/>
        <w:jc w:val="center"/>
        <w:rPr>
          <w:rFonts w:eastAsia="Times"/>
          <w:color w:val="000000" w:themeColor="text1"/>
        </w:rPr>
      </w:pPr>
    </w:p>
    <w:p w14:paraId="497721AB" w14:textId="77777777" w:rsidR="00B36F7A" w:rsidRDefault="00B36F7A" w:rsidP="00782E70">
      <w:pPr>
        <w:spacing w:line="480" w:lineRule="auto"/>
        <w:jc w:val="center"/>
        <w:rPr>
          <w:rFonts w:eastAsia="Times"/>
          <w:color w:val="000000" w:themeColor="text1"/>
        </w:rPr>
      </w:pPr>
    </w:p>
    <w:p w14:paraId="7A5389D7" w14:textId="77777777" w:rsidR="00B36F7A" w:rsidRDefault="00B36F7A" w:rsidP="00782E70">
      <w:pPr>
        <w:spacing w:line="480" w:lineRule="auto"/>
        <w:jc w:val="center"/>
        <w:rPr>
          <w:rFonts w:eastAsia="Times"/>
          <w:color w:val="000000" w:themeColor="text1"/>
        </w:rPr>
      </w:pPr>
    </w:p>
    <w:p w14:paraId="71DBEC72" w14:textId="77777777" w:rsidR="00B36F7A" w:rsidRDefault="00B36F7A" w:rsidP="00782E70">
      <w:pPr>
        <w:spacing w:line="480" w:lineRule="auto"/>
        <w:jc w:val="center"/>
        <w:rPr>
          <w:rFonts w:eastAsia="Times"/>
          <w:color w:val="000000" w:themeColor="text1"/>
        </w:rPr>
      </w:pPr>
    </w:p>
    <w:p w14:paraId="1D0ACE9F" w14:textId="77777777" w:rsidR="00C66E0F" w:rsidRPr="00CA43C2" w:rsidRDefault="00864447" w:rsidP="00782E70">
      <w:pPr>
        <w:spacing w:line="480" w:lineRule="auto"/>
        <w:jc w:val="center"/>
        <w:rPr>
          <w:rFonts w:eastAsia="Times"/>
          <w:color w:val="000000" w:themeColor="text1"/>
        </w:rPr>
      </w:pPr>
      <w:r w:rsidRPr="00CA43C2">
        <w:rPr>
          <w:rFonts w:eastAsia="Times"/>
          <w:color w:val="000000" w:themeColor="text1"/>
        </w:rPr>
        <w:t>Social orienting in gaze leading: A mechanism for shared attention</w:t>
      </w:r>
    </w:p>
    <w:p w14:paraId="42A57152" w14:textId="77777777" w:rsidR="00864447" w:rsidRPr="00CA43C2" w:rsidRDefault="00864447" w:rsidP="00774B56">
      <w:pPr>
        <w:spacing w:line="480" w:lineRule="auto"/>
        <w:rPr>
          <w:color w:val="000000" w:themeColor="text1"/>
        </w:rPr>
      </w:pPr>
    </w:p>
    <w:p w14:paraId="5FF91C2C" w14:textId="77777777" w:rsidR="003548D4" w:rsidRPr="00CA43C2" w:rsidRDefault="003548D4" w:rsidP="00F51E16">
      <w:pPr>
        <w:spacing w:line="480" w:lineRule="auto"/>
        <w:rPr>
          <w:color w:val="000000" w:themeColor="text1"/>
        </w:rPr>
      </w:pPr>
    </w:p>
    <w:p w14:paraId="72BAA577" w14:textId="77777777" w:rsidR="003548D4" w:rsidRPr="00CA43C2" w:rsidRDefault="003548D4" w:rsidP="00F51E16">
      <w:pPr>
        <w:spacing w:line="480" w:lineRule="auto"/>
        <w:jc w:val="center"/>
        <w:rPr>
          <w:color w:val="000000" w:themeColor="text1"/>
          <w:vertAlign w:val="superscript"/>
        </w:rPr>
      </w:pPr>
      <w:r w:rsidRPr="00CA43C2">
        <w:rPr>
          <w:color w:val="000000" w:themeColor="text1"/>
        </w:rPr>
        <w:t>S. Gareth Edwards</w:t>
      </w:r>
      <w:r w:rsidRPr="00CA43C2">
        <w:rPr>
          <w:color w:val="000000" w:themeColor="text1"/>
          <w:vertAlign w:val="superscript"/>
        </w:rPr>
        <w:t>1</w:t>
      </w:r>
      <w:r w:rsidRPr="00CA43C2">
        <w:rPr>
          <w:color w:val="000000" w:themeColor="text1"/>
        </w:rPr>
        <w:t>, Lisa, J. Stephenson</w:t>
      </w:r>
      <w:r w:rsidRPr="00CA43C2">
        <w:rPr>
          <w:color w:val="000000" w:themeColor="text1"/>
          <w:vertAlign w:val="superscript"/>
        </w:rPr>
        <w:t>1</w:t>
      </w:r>
      <w:r w:rsidRPr="00CA43C2">
        <w:rPr>
          <w:color w:val="000000" w:themeColor="text1"/>
        </w:rPr>
        <w:t xml:space="preserve">, </w:t>
      </w:r>
      <w:r w:rsidR="00544825" w:rsidRPr="00CA43C2">
        <w:rPr>
          <w:color w:val="000000" w:themeColor="text1"/>
        </w:rPr>
        <w:t>Mario Dalmaso</w:t>
      </w:r>
      <w:r w:rsidR="00544825" w:rsidRPr="00CA43C2">
        <w:rPr>
          <w:color w:val="000000" w:themeColor="text1"/>
          <w:vertAlign w:val="superscript"/>
        </w:rPr>
        <w:t>2</w:t>
      </w:r>
      <w:r w:rsidR="00544825" w:rsidRPr="00CA43C2">
        <w:rPr>
          <w:color w:val="000000" w:themeColor="text1"/>
        </w:rPr>
        <w:t>, &amp;</w:t>
      </w:r>
      <w:r w:rsidRPr="00CA43C2">
        <w:rPr>
          <w:color w:val="000000" w:themeColor="text1"/>
        </w:rPr>
        <w:t xml:space="preserve"> Andrew P. Bayliss</w:t>
      </w:r>
      <w:r w:rsidRPr="00CA43C2">
        <w:rPr>
          <w:color w:val="000000" w:themeColor="text1"/>
          <w:vertAlign w:val="superscript"/>
        </w:rPr>
        <w:t>1</w:t>
      </w:r>
    </w:p>
    <w:p w14:paraId="7D6AAC21" w14:textId="77777777" w:rsidR="00B36F7A" w:rsidRDefault="00B36F7A" w:rsidP="00B36F7A">
      <w:pPr>
        <w:widowControl w:val="0"/>
        <w:autoSpaceDE w:val="0"/>
        <w:autoSpaceDN w:val="0"/>
        <w:adjustRightInd w:val="0"/>
        <w:spacing w:line="480" w:lineRule="auto"/>
        <w:rPr>
          <w:color w:val="000000" w:themeColor="text1"/>
        </w:rPr>
      </w:pPr>
    </w:p>
    <w:p w14:paraId="005A6F65" w14:textId="77777777" w:rsidR="003548D4" w:rsidRPr="00CA43C2" w:rsidRDefault="003548D4" w:rsidP="001F29AA">
      <w:pPr>
        <w:widowControl w:val="0"/>
        <w:autoSpaceDE w:val="0"/>
        <w:autoSpaceDN w:val="0"/>
        <w:adjustRightInd w:val="0"/>
        <w:spacing w:line="480" w:lineRule="auto"/>
        <w:jc w:val="center"/>
        <w:rPr>
          <w:color w:val="000000" w:themeColor="text1"/>
        </w:rPr>
      </w:pPr>
      <w:r w:rsidRPr="00CA43C2">
        <w:rPr>
          <w:color w:val="000000" w:themeColor="text1"/>
        </w:rPr>
        <w:t xml:space="preserve">1. </w:t>
      </w:r>
      <w:r w:rsidR="00794636" w:rsidRPr="00CA43C2">
        <w:rPr>
          <w:color w:val="000000" w:themeColor="text1"/>
        </w:rPr>
        <w:t>School of Psychology</w:t>
      </w:r>
      <w:r w:rsidR="00794636">
        <w:rPr>
          <w:color w:val="000000" w:themeColor="text1"/>
        </w:rPr>
        <w:t>,</w:t>
      </w:r>
      <w:r w:rsidR="00794636" w:rsidRPr="00CA43C2">
        <w:rPr>
          <w:color w:val="000000" w:themeColor="text1"/>
        </w:rPr>
        <w:t xml:space="preserve"> </w:t>
      </w:r>
      <w:r w:rsidRPr="00CA43C2">
        <w:rPr>
          <w:color w:val="000000" w:themeColor="text1"/>
        </w:rPr>
        <w:t>University of East Anglia, United Kingdom</w:t>
      </w:r>
    </w:p>
    <w:p w14:paraId="28701D7B" w14:textId="77777777" w:rsidR="003548D4" w:rsidRPr="00CA43C2" w:rsidRDefault="003548D4" w:rsidP="001F29AA">
      <w:pPr>
        <w:spacing w:line="480" w:lineRule="auto"/>
        <w:jc w:val="center"/>
        <w:rPr>
          <w:color w:val="000000" w:themeColor="text1"/>
        </w:rPr>
      </w:pPr>
      <w:r w:rsidRPr="00CA43C2">
        <w:rPr>
          <w:color w:val="000000" w:themeColor="text1"/>
        </w:rPr>
        <w:t xml:space="preserve">2. </w:t>
      </w:r>
      <w:r w:rsidR="00794636" w:rsidRPr="00CA43C2">
        <w:rPr>
          <w:color w:val="000000" w:themeColor="text1"/>
        </w:rPr>
        <w:t>Department of Developmental Psychology and Socialisation</w:t>
      </w:r>
      <w:r w:rsidR="00AE4490">
        <w:rPr>
          <w:color w:val="000000" w:themeColor="text1"/>
        </w:rPr>
        <w:t>,</w:t>
      </w:r>
      <w:r w:rsidR="00794636" w:rsidRPr="00CA43C2">
        <w:rPr>
          <w:color w:val="000000" w:themeColor="text1"/>
        </w:rPr>
        <w:t xml:space="preserve"> </w:t>
      </w:r>
      <w:r w:rsidRPr="00CA43C2">
        <w:rPr>
          <w:color w:val="000000" w:themeColor="text1"/>
        </w:rPr>
        <w:t xml:space="preserve">University of </w:t>
      </w:r>
      <w:proofErr w:type="spellStart"/>
      <w:r w:rsidRPr="00CA43C2">
        <w:rPr>
          <w:color w:val="000000" w:themeColor="text1"/>
        </w:rPr>
        <w:t>Padova</w:t>
      </w:r>
      <w:proofErr w:type="spellEnd"/>
      <w:r w:rsidRPr="00CA43C2">
        <w:rPr>
          <w:color w:val="000000" w:themeColor="text1"/>
        </w:rPr>
        <w:t>, Italy</w:t>
      </w:r>
    </w:p>
    <w:p w14:paraId="7027BC77" w14:textId="77777777" w:rsidR="00D365EE" w:rsidRPr="00CA43C2" w:rsidRDefault="00D365EE" w:rsidP="00F51E16">
      <w:pPr>
        <w:spacing w:line="480" w:lineRule="auto"/>
        <w:rPr>
          <w:color w:val="000000" w:themeColor="text1"/>
        </w:rPr>
      </w:pPr>
    </w:p>
    <w:p w14:paraId="3F762614" w14:textId="77777777" w:rsidR="00465512" w:rsidRPr="00465512" w:rsidRDefault="00794636" w:rsidP="00F51E16">
      <w:pPr>
        <w:spacing w:line="480" w:lineRule="auto"/>
        <w:rPr>
          <w:color w:val="000000" w:themeColor="text1"/>
          <w:u w:val="single"/>
        </w:rPr>
      </w:pPr>
      <w:r>
        <w:rPr>
          <w:color w:val="000000" w:themeColor="text1"/>
        </w:rPr>
        <w:t>Corresponding author: A</w:t>
      </w:r>
      <w:r w:rsidR="00B36F7A">
        <w:rPr>
          <w:color w:val="000000" w:themeColor="text1"/>
        </w:rPr>
        <w:t>ndrew</w:t>
      </w:r>
      <w:r>
        <w:rPr>
          <w:color w:val="000000" w:themeColor="text1"/>
        </w:rPr>
        <w:t xml:space="preserve"> Bayliss, </w:t>
      </w:r>
      <w:hyperlink r:id="rId9" w:history="1">
        <w:r w:rsidRPr="00CA43C2">
          <w:rPr>
            <w:rStyle w:val="Hyperlink"/>
            <w:color w:val="000000" w:themeColor="text1"/>
          </w:rPr>
          <w:t>Andrew.P.Bayliss@uea.ac.uk</w:t>
        </w:r>
      </w:hyperlink>
    </w:p>
    <w:p w14:paraId="329FA90E" w14:textId="77777777" w:rsidR="003548D4" w:rsidRPr="00CA43C2" w:rsidRDefault="003548D4" w:rsidP="00782E70">
      <w:pPr>
        <w:spacing w:line="480" w:lineRule="auto"/>
        <w:rPr>
          <w:b/>
          <w:bCs/>
          <w:color w:val="000000" w:themeColor="text1"/>
        </w:rPr>
      </w:pPr>
    </w:p>
    <w:p w14:paraId="3225451E" w14:textId="77777777" w:rsidR="00557A97" w:rsidRPr="00CA43C2" w:rsidRDefault="00557A97" w:rsidP="00782E70">
      <w:pPr>
        <w:spacing w:line="480" w:lineRule="auto"/>
        <w:rPr>
          <w:b/>
          <w:bCs/>
          <w:color w:val="000000" w:themeColor="text1"/>
        </w:rPr>
      </w:pPr>
    </w:p>
    <w:p w14:paraId="5AD9713B" w14:textId="77777777" w:rsidR="00557A97" w:rsidRPr="00CA43C2" w:rsidRDefault="00557A97" w:rsidP="00782E70">
      <w:pPr>
        <w:spacing w:line="480" w:lineRule="auto"/>
        <w:rPr>
          <w:b/>
          <w:bCs/>
          <w:color w:val="000000" w:themeColor="text1"/>
        </w:rPr>
      </w:pPr>
    </w:p>
    <w:p w14:paraId="62D9BC66" w14:textId="77777777" w:rsidR="00557A97" w:rsidRPr="00CA43C2" w:rsidRDefault="00557A97" w:rsidP="00782E70">
      <w:pPr>
        <w:spacing w:line="480" w:lineRule="auto"/>
        <w:rPr>
          <w:b/>
          <w:bCs/>
          <w:color w:val="000000" w:themeColor="text1"/>
        </w:rPr>
      </w:pPr>
    </w:p>
    <w:p w14:paraId="561D7855" w14:textId="77777777" w:rsidR="00557A97" w:rsidRPr="00CA43C2" w:rsidRDefault="00557A97" w:rsidP="00782E70">
      <w:pPr>
        <w:spacing w:line="480" w:lineRule="auto"/>
        <w:rPr>
          <w:b/>
          <w:bCs/>
          <w:color w:val="000000" w:themeColor="text1"/>
        </w:rPr>
      </w:pPr>
    </w:p>
    <w:p w14:paraId="439E4891" w14:textId="77777777" w:rsidR="003548D4" w:rsidRPr="00CA43C2" w:rsidRDefault="003548D4" w:rsidP="00782E70">
      <w:pPr>
        <w:spacing w:line="480" w:lineRule="auto"/>
        <w:rPr>
          <w:b/>
          <w:bCs/>
          <w:color w:val="000000" w:themeColor="text1"/>
        </w:rPr>
      </w:pPr>
    </w:p>
    <w:p w14:paraId="2A52CDE6" w14:textId="77777777" w:rsidR="00E25167" w:rsidRPr="00A45D39" w:rsidRDefault="003548D4" w:rsidP="00A45D39">
      <w:pPr>
        <w:rPr>
          <w:bCs/>
          <w:color w:val="000000" w:themeColor="text1"/>
        </w:rPr>
      </w:pPr>
      <w:r w:rsidRPr="00CA43C2">
        <w:rPr>
          <w:color w:val="000000" w:themeColor="text1"/>
        </w:rPr>
        <w:tab/>
      </w:r>
      <w:r w:rsidR="00E25167" w:rsidRPr="00CA43C2">
        <w:rPr>
          <w:color w:val="000000" w:themeColor="text1"/>
        </w:rPr>
        <w:br w:type="page"/>
      </w:r>
    </w:p>
    <w:p w14:paraId="45B1C79F" w14:textId="77777777" w:rsidR="00E25167" w:rsidRPr="00CA43C2" w:rsidRDefault="00E25167" w:rsidP="00774B56">
      <w:pPr>
        <w:spacing w:line="480" w:lineRule="auto"/>
        <w:jc w:val="center"/>
        <w:rPr>
          <w:b/>
          <w:color w:val="000000" w:themeColor="text1"/>
        </w:rPr>
      </w:pPr>
      <w:r w:rsidRPr="00CA43C2">
        <w:rPr>
          <w:b/>
          <w:color w:val="000000" w:themeColor="text1"/>
        </w:rPr>
        <w:lastRenderedPageBreak/>
        <w:t>Abstract</w:t>
      </w:r>
    </w:p>
    <w:p w14:paraId="5043FB26" w14:textId="503AB946" w:rsidR="00DD271C" w:rsidRPr="00CA43C2" w:rsidRDefault="00FA6B12" w:rsidP="00557A97">
      <w:pPr>
        <w:pStyle w:val="Salutationtext"/>
        <w:spacing w:after="0" w:line="480" w:lineRule="auto"/>
        <w:rPr>
          <w:rFonts w:ascii="Times New Roman" w:eastAsia="Times" w:hAnsi="Times New Roman"/>
          <w:color w:val="000000" w:themeColor="text1"/>
          <w:sz w:val="24"/>
          <w:szCs w:val="24"/>
        </w:rPr>
      </w:pPr>
      <w:r w:rsidRPr="00CA43C2">
        <w:rPr>
          <w:rFonts w:ascii="Times New Roman" w:eastAsia="Times" w:hAnsi="Times New Roman"/>
          <w:color w:val="000000" w:themeColor="text1"/>
          <w:sz w:val="24"/>
          <w:szCs w:val="24"/>
        </w:rPr>
        <w:t>Here w</w:t>
      </w:r>
      <w:r w:rsidR="004716EE" w:rsidRPr="00CA43C2">
        <w:rPr>
          <w:rFonts w:ascii="Times New Roman" w:eastAsia="Times" w:hAnsi="Times New Roman"/>
          <w:color w:val="000000" w:themeColor="text1"/>
          <w:sz w:val="24"/>
          <w:szCs w:val="24"/>
        </w:rPr>
        <w:t xml:space="preserve">e report </w:t>
      </w:r>
      <w:r w:rsidR="00557A97" w:rsidRPr="00CA43C2">
        <w:rPr>
          <w:rFonts w:ascii="Times New Roman" w:eastAsia="Times" w:hAnsi="Times New Roman"/>
          <w:color w:val="000000" w:themeColor="text1"/>
          <w:sz w:val="24"/>
          <w:szCs w:val="24"/>
        </w:rPr>
        <w:t>a</w:t>
      </w:r>
      <w:r w:rsidR="004716EE" w:rsidRPr="00CA43C2">
        <w:rPr>
          <w:rFonts w:ascii="Times New Roman" w:eastAsia="Times" w:hAnsi="Times New Roman"/>
          <w:color w:val="000000" w:themeColor="text1"/>
          <w:sz w:val="24"/>
          <w:szCs w:val="24"/>
        </w:rPr>
        <w:t xml:space="preserve"> </w:t>
      </w:r>
      <w:r w:rsidR="00D35F97">
        <w:rPr>
          <w:rFonts w:ascii="Times New Roman" w:eastAsia="Times" w:hAnsi="Times New Roman"/>
          <w:color w:val="000000" w:themeColor="text1"/>
          <w:sz w:val="24"/>
          <w:szCs w:val="24"/>
        </w:rPr>
        <w:t>novel</w:t>
      </w:r>
      <w:r w:rsidR="004716EE" w:rsidRPr="00CA43C2">
        <w:rPr>
          <w:rFonts w:ascii="Times New Roman" w:eastAsia="Times" w:hAnsi="Times New Roman"/>
          <w:color w:val="000000" w:themeColor="text1"/>
          <w:sz w:val="24"/>
          <w:szCs w:val="24"/>
        </w:rPr>
        <w:t xml:space="preserve"> social orienting response </w:t>
      </w:r>
      <w:r w:rsidR="00782FF2" w:rsidRPr="00CA43C2">
        <w:rPr>
          <w:rFonts w:ascii="Times New Roman" w:eastAsia="Times" w:hAnsi="Times New Roman"/>
          <w:color w:val="000000" w:themeColor="text1"/>
          <w:sz w:val="24"/>
          <w:szCs w:val="24"/>
        </w:rPr>
        <w:t>that occurs after viewing averted gaze.</w:t>
      </w:r>
      <w:r w:rsidR="004716EE" w:rsidRPr="00CA43C2">
        <w:rPr>
          <w:rFonts w:ascii="Times New Roman" w:eastAsia="Times" w:hAnsi="Times New Roman"/>
          <w:color w:val="000000" w:themeColor="text1"/>
          <w:sz w:val="24"/>
          <w:szCs w:val="24"/>
        </w:rPr>
        <w:t xml:space="preserve"> </w:t>
      </w:r>
      <w:r w:rsidR="00557A97" w:rsidRPr="00CA43C2">
        <w:rPr>
          <w:rFonts w:ascii="Times New Roman" w:eastAsia="Times" w:hAnsi="Times New Roman"/>
          <w:color w:val="000000" w:themeColor="text1"/>
          <w:sz w:val="24"/>
          <w:szCs w:val="24"/>
        </w:rPr>
        <w:t>We show</w:t>
      </w:r>
      <w:r w:rsidR="009704A7">
        <w:rPr>
          <w:rFonts w:ascii="Times New Roman" w:eastAsia="Times" w:hAnsi="Times New Roman"/>
          <w:color w:val="000000" w:themeColor="text1"/>
          <w:sz w:val="24"/>
          <w:szCs w:val="24"/>
        </w:rPr>
        <w:t>, in three experiments,</w:t>
      </w:r>
      <w:r w:rsidR="00557A97" w:rsidRPr="00CA43C2">
        <w:rPr>
          <w:rFonts w:ascii="Times New Roman" w:eastAsia="Times" w:hAnsi="Times New Roman"/>
          <w:color w:val="000000" w:themeColor="text1"/>
          <w:sz w:val="24"/>
          <w:szCs w:val="24"/>
        </w:rPr>
        <w:t xml:space="preserve"> that</w:t>
      </w:r>
      <w:r w:rsidR="00656EE8">
        <w:rPr>
          <w:rFonts w:ascii="Times New Roman" w:eastAsia="Times" w:hAnsi="Times New Roman"/>
          <w:color w:val="000000" w:themeColor="text1"/>
          <w:sz w:val="24"/>
          <w:szCs w:val="24"/>
        </w:rPr>
        <w:t xml:space="preserve"> when a </w:t>
      </w:r>
      <w:r w:rsidR="00183662">
        <w:rPr>
          <w:rFonts w:ascii="Times New Roman" w:eastAsia="Times" w:hAnsi="Times New Roman"/>
          <w:color w:val="000000" w:themeColor="text1"/>
          <w:sz w:val="24"/>
          <w:szCs w:val="24"/>
        </w:rPr>
        <w:t>person</w:t>
      </w:r>
      <w:r w:rsidR="00656EE8">
        <w:rPr>
          <w:rFonts w:ascii="Times New Roman" w:eastAsia="Times" w:hAnsi="Times New Roman"/>
          <w:color w:val="000000" w:themeColor="text1"/>
          <w:sz w:val="24"/>
          <w:szCs w:val="24"/>
        </w:rPr>
        <w:t xml:space="preserve"> </w:t>
      </w:r>
      <w:r w:rsidR="004716EE" w:rsidRPr="00CA43C2">
        <w:rPr>
          <w:rFonts w:ascii="Times New Roman" w:eastAsia="Times" w:hAnsi="Times New Roman"/>
          <w:color w:val="000000" w:themeColor="text1"/>
          <w:sz w:val="24"/>
          <w:szCs w:val="24"/>
        </w:rPr>
        <w:t xml:space="preserve">looks from one location to an object, attention </w:t>
      </w:r>
      <w:r w:rsidR="003D375D">
        <w:rPr>
          <w:rFonts w:ascii="Times New Roman" w:eastAsia="Times" w:hAnsi="Times New Roman"/>
          <w:color w:val="000000" w:themeColor="text1"/>
          <w:sz w:val="24"/>
          <w:szCs w:val="24"/>
        </w:rPr>
        <w:t xml:space="preserve">then shifts </w:t>
      </w:r>
      <w:r w:rsidR="004716EE" w:rsidRPr="00CA43C2">
        <w:rPr>
          <w:rFonts w:ascii="Times New Roman" w:eastAsia="Times" w:hAnsi="Times New Roman"/>
          <w:color w:val="000000" w:themeColor="text1"/>
          <w:sz w:val="24"/>
          <w:szCs w:val="24"/>
        </w:rPr>
        <w:t xml:space="preserve">towards the face of an individual who has </w:t>
      </w:r>
      <w:r w:rsidR="00F63AAF">
        <w:rPr>
          <w:rFonts w:ascii="Times New Roman" w:eastAsia="Times" w:hAnsi="Times New Roman"/>
          <w:color w:val="000000" w:themeColor="text1"/>
          <w:sz w:val="24"/>
          <w:szCs w:val="24"/>
        </w:rPr>
        <w:t xml:space="preserve">subsequently </w:t>
      </w:r>
      <w:r w:rsidR="004716EE" w:rsidRPr="00CA43C2">
        <w:rPr>
          <w:rFonts w:ascii="Times New Roman" w:eastAsia="Times" w:hAnsi="Times New Roman"/>
          <w:color w:val="000000" w:themeColor="text1"/>
          <w:sz w:val="24"/>
          <w:szCs w:val="24"/>
        </w:rPr>
        <w:t xml:space="preserve">followed the </w:t>
      </w:r>
      <w:r w:rsidR="00183662">
        <w:rPr>
          <w:rFonts w:ascii="Times New Roman" w:eastAsia="Times" w:hAnsi="Times New Roman"/>
          <w:color w:val="000000" w:themeColor="text1"/>
          <w:sz w:val="24"/>
          <w:szCs w:val="24"/>
        </w:rPr>
        <w:t>person’s</w:t>
      </w:r>
      <w:r w:rsidR="004716EE" w:rsidRPr="00CA43C2">
        <w:rPr>
          <w:rFonts w:ascii="Times New Roman" w:eastAsia="Times" w:hAnsi="Times New Roman"/>
          <w:color w:val="000000" w:themeColor="text1"/>
          <w:sz w:val="24"/>
          <w:szCs w:val="24"/>
        </w:rPr>
        <w:t xml:space="preserve"> gaze to that same object</w:t>
      </w:r>
      <w:r w:rsidR="00C37172" w:rsidRPr="00CA43C2">
        <w:rPr>
          <w:rFonts w:ascii="Times New Roman" w:eastAsia="Times" w:hAnsi="Times New Roman"/>
          <w:color w:val="000000" w:themeColor="text1"/>
          <w:sz w:val="24"/>
          <w:szCs w:val="24"/>
        </w:rPr>
        <w:t>.</w:t>
      </w:r>
      <w:r w:rsidR="003C02B5">
        <w:rPr>
          <w:rFonts w:ascii="Times New Roman" w:eastAsia="Times" w:hAnsi="Times New Roman"/>
          <w:color w:val="000000" w:themeColor="text1"/>
          <w:sz w:val="24"/>
          <w:szCs w:val="24"/>
        </w:rPr>
        <w:t xml:space="preserve"> </w:t>
      </w:r>
      <w:r w:rsidR="00557A97" w:rsidRPr="00CA43C2">
        <w:rPr>
          <w:rFonts w:ascii="Times New Roman" w:eastAsia="Times" w:hAnsi="Times New Roman"/>
          <w:color w:val="000000" w:themeColor="text1"/>
          <w:sz w:val="24"/>
          <w:szCs w:val="24"/>
        </w:rPr>
        <w:t>That is,</w:t>
      </w:r>
      <w:r w:rsidR="00B85650" w:rsidRPr="00CA43C2">
        <w:rPr>
          <w:rFonts w:ascii="Times New Roman" w:eastAsia="Times" w:hAnsi="Times New Roman"/>
          <w:color w:val="000000" w:themeColor="text1"/>
          <w:sz w:val="24"/>
          <w:szCs w:val="24"/>
        </w:rPr>
        <w:t xml:space="preserve"> contrar</w:t>
      </w:r>
      <w:r w:rsidR="00782FF2" w:rsidRPr="00CA43C2">
        <w:rPr>
          <w:rFonts w:ascii="Times New Roman" w:eastAsia="Times" w:hAnsi="Times New Roman"/>
          <w:color w:val="000000" w:themeColor="text1"/>
          <w:sz w:val="24"/>
          <w:szCs w:val="24"/>
        </w:rPr>
        <w:t xml:space="preserve">y to ‘gaze </w:t>
      </w:r>
      <w:r w:rsidR="00183662">
        <w:rPr>
          <w:rFonts w:ascii="Times New Roman" w:eastAsia="Times" w:hAnsi="Times New Roman"/>
          <w:color w:val="000000" w:themeColor="text1"/>
          <w:sz w:val="24"/>
          <w:szCs w:val="24"/>
        </w:rPr>
        <w:t>following’</w:t>
      </w:r>
      <w:r w:rsidR="00782FF2" w:rsidRPr="00CA43C2">
        <w:rPr>
          <w:rFonts w:ascii="Times New Roman" w:eastAsia="Times" w:hAnsi="Times New Roman"/>
          <w:color w:val="000000" w:themeColor="text1"/>
          <w:sz w:val="24"/>
          <w:szCs w:val="24"/>
        </w:rPr>
        <w:t>,</w:t>
      </w:r>
      <w:r w:rsidR="00557A97" w:rsidRPr="00CA43C2">
        <w:rPr>
          <w:rFonts w:ascii="Times New Roman" w:eastAsia="Times" w:hAnsi="Times New Roman"/>
          <w:color w:val="000000" w:themeColor="text1"/>
          <w:sz w:val="24"/>
          <w:szCs w:val="24"/>
        </w:rPr>
        <w:t xml:space="preserve"> attention </w:t>
      </w:r>
      <w:r w:rsidR="00782FF2" w:rsidRPr="00CA43C2">
        <w:rPr>
          <w:rFonts w:ascii="Times New Roman" w:eastAsia="Times" w:hAnsi="Times New Roman"/>
          <w:color w:val="000000" w:themeColor="text1"/>
          <w:sz w:val="24"/>
          <w:szCs w:val="24"/>
        </w:rPr>
        <w:t xml:space="preserve">instead </w:t>
      </w:r>
      <w:r w:rsidR="00557A97" w:rsidRPr="00CA43C2">
        <w:rPr>
          <w:rFonts w:ascii="Times New Roman" w:eastAsia="Times" w:hAnsi="Times New Roman"/>
          <w:color w:val="000000" w:themeColor="text1"/>
          <w:sz w:val="24"/>
          <w:szCs w:val="24"/>
        </w:rPr>
        <w:t>orients in the opposite direction to observed gaze</w:t>
      </w:r>
      <w:r w:rsidR="007F6C02">
        <w:rPr>
          <w:rFonts w:ascii="Times New Roman" w:eastAsia="Times" w:hAnsi="Times New Roman"/>
          <w:color w:val="000000" w:themeColor="text1"/>
          <w:sz w:val="24"/>
          <w:szCs w:val="24"/>
        </w:rPr>
        <w:t xml:space="preserve"> </w:t>
      </w:r>
      <w:r w:rsidR="00E9064A">
        <w:rPr>
          <w:rFonts w:ascii="Times New Roman" w:eastAsia="Times" w:hAnsi="Times New Roman"/>
          <w:color w:val="000000" w:themeColor="text1"/>
          <w:sz w:val="24"/>
          <w:szCs w:val="24"/>
        </w:rPr>
        <w:t xml:space="preserve">and </w:t>
      </w:r>
      <w:r w:rsidR="007F6C02">
        <w:rPr>
          <w:rFonts w:ascii="Times New Roman" w:eastAsia="Times" w:hAnsi="Times New Roman"/>
          <w:color w:val="000000" w:themeColor="text1"/>
          <w:sz w:val="24"/>
          <w:szCs w:val="24"/>
        </w:rPr>
        <w:t>towards the gazing face</w:t>
      </w:r>
      <w:r w:rsidR="00557A97" w:rsidRPr="00CA43C2">
        <w:rPr>
          <w:rFonts w:ascii="Times New Roman" w:eastAsia="Times" w:hAnsi="Times New Roman"/>
          <w:color w:val="000000" w:themeColor="text1"/>
          <w:sz w:val="24"/>
          <w:szCs w:val="24"/>
        </w:rPr>
        <w:t>.</w:t>
      </w:r>
      <w:r w:rsidR="002B487E">
        <w:rPr>
          <w:rFonts w:ascii="Times New Roman" w:eastAsia="Times" w:hAnsi="Times New Roman"/>
          <w:color w:val="000000" w:themeColor="text1"/>
          <w:sz w:val="24"/>
          <w:szCs w:val="24"/>
        </w:rPr>
        <w:t xml:space="preserve"> The magnitude of attentional orienting towards a face that ‘follows’ the participants gaze </w:t>
      </w:r>
      <w:r w:rsidR="00CA0E31">
        <w:rPr>
          <w:rFonts w:ascii="Times New Roman" w:eastAsia="Times" w:hAnsi="Times New Roman"/>
          <w:color w:val="000000" w:themeColor="text1"/>
          <w:sz w:val="24"/>
          <w:szCs w:val="24"/>
        </w:rPr>
        <w:t xml:space="preserve">is </w:t>
      </w:r>
      <w:r w:rsidR="002B487E">
        <w:rPr>
          <w:rFonts w:ascii="Times New Roman" w:eastAsia="Times" w:hAnsi="Times New Roman"/>
          <w:color w:val="000000" w:themeColor="text1"/>
          <w:sz w:val="24"/>
          <w:szCs w:val="24"/>
        </w:rPr>
        <w:t>also associated with self-reported autis</w:t>
      </w:r>
      <w:r w:rsidR="00D55A48">
        <w:rPr>
          <w:rFonts w:ascii="Times New Roman" w:eastAsia="Times" w:hAnsi="Times New Roman"/>
          <w:color w:val="000000" w:themeColor="text1"/>
          <w:sz w:val="24"/>
          <w:szCs w:val="24"/>
        </w:rPr>
        <w:t>m</w:t>
      </w:r>
      <w:r w:rsidR="002B487E">
        <w:rPr>
          <w:rFonts w:ascii="Times New Roman" w:eastAsia="Times" w:hAnsi="Times New Roman"/>
          <w:color w:val="000000" w:themeColor="text1"/>
          <w:sz w:val="24"/>
          <w:szCs w:val="24"/>
        </w:rPr>
        <w:t>-like traits.</w:t>
      </w:r>
      <w:r w:rsidR="00C37172" w:rsidRPr="00CA43C2">
        <w:rPr>
          <w:rFonts w:ascii="Times New Roman" w:eastAsia="Times" w:hAnsi="Times New Roman"/>
          <w:color w:val="000000" w:themeColor="text1"/>
          <w:sz w:val="24"/>
          <w:szCs w:val="24"/>
        </w:rPr>
        <w:t xml:space="preserve"> We propose that th</w:t>
      </w:r>
      <w:r w:rsidR="00E63F86">
        <w:rPr>
          <w:rFonts w:ascii="Times New Roman" w:eastAsia="Times" w:hAnsi="Times New Roman"/>
          <w:color w:val="000000" w:themeColor="text1"/>
          <w:sz w:val="24"/>
          <w:szCs w:val="24"/>
        </w:rPr>
        <w:t>is</w:t>
      </w:r>
      <w:r w:rsidR="00C37172" w:rsidRPr="00CA43C2">
        <w:rPr>
          <w:rFonts w:ascii="Times New Roman" w:eastAsia="Times" w:hAnsi="Times New Roman"/>
          <w:color w:val="000000" w:themeColor="text1"/>
          <w:sz w:val="24"/>
          <w:szCs w:val="24"/>
        </w:rPr>
        <w:t xml:space="preserve"> gaze</w:t>
      </w:r>
      <w:r w:rsidR="006960EB" w:rsidRPr="00CA43C2">
        <w:rPr>
          <w:rFonts w:ascii="Times New Roman" w:eastAsia="Times" w:hAnsi="Times New Roman"/>
          <w:color w:val="000000" w:themeColor="text1"/>
          <w:sz w:val="24"/>
          <w:szCs w:val="24"/>
        </w:rPr>
        <w:t xml:space="preserve"> </w:t>
      </w:r>
      <w:r w:rsidR="00C37172" w:rsidRPr="00CA43C2">
        <w:rPr>
          <w:rFonts w:ascii="Times New Roman" w:eastAsia="Times" w:hAnsi="Times New Roman"/>
          <w:color w:val="000000" w:themeColor="text1"/>
          <w:sz w:val="24"/>
          <w:szCs w:val="24"/>
        </w:rPr>
        <w:t xml:space="preserve">leading </w:t>
      </w:r>
      <w:r w:rsidR="00CD30F3">
        <w:rPr>
          <w:rFonts w:ascii="Times New Roman" w:eastAsia="Times" w:hAnsi="Times New Roman"/>
          <w:color w:val="000000" w:themeColor="text1"/>
          <w:sz w:val="24"/>
          <w:szCs w:val="24"/>
        </w:rPr>
        <w:t>phenomenon</w:t>
      </w:r>
      <w:r w:rsidR="00C37172" w:rsidRPr="00CA43C2">
        <w:rPr>
          <w:rFonts w:ascii="Times New Roman" w:eastAsia="Times" w:hAnsi="Times New Roman"/>
          <w:color w:val="000000" w:themeColor="text1"/>
          <w:sz w:val="24"/>
          <w:szCs w:val="24"/>
        </w:rPr>
        <w:t xml:space="preserve"> </w:t>
      </w:r>
      <w:r w:rsidR="00DD271C" w:rsidRPr="00CA43C2">
        <w:rPr>
          <w:rFonts w:ascii="Times New Roman" w:eastAsia="Times" w:hAnsi="Times New Roman"/>
          <w:color w:val="000000" w:themeColor="text1"/>
          <w:sz w:val="24"/>
          <w:szCs w:val="24"/>
        </w:rPr>
        <w:t xml:space="preserve">implies </w:t>
      </w:r>
      <w:r w:rsidR="00E63F86">
        <w:rPr>
          <w:rFonts w:ascii="Times New Roman" w:eastAsia="Times" w:hAnsi="Times New Roman"/>
          <w:color w:val="000000" w:themeColor="text1"/>
          <w:sz w:val="24"/>
          <w:szCs w:val="24"/>
        </w:rPr>
        <w:t xml:space="preserve">the existence of </w:t>
      </w:r>
      <w:r w:rsidR="00DD271C" w:rsidRPr="00CA43C2">
        <w:rPr>
          <w:rFonts w:ascii="Times New Roman" w:eastAsia="Times" w:hAnsi="Times New Roman"/>
          <w:color w:val="000000" w:themeColor="text1"/>
          <w:sz w:val="24"/>
          <w:szCs w:val="24"/>
        </w:rPr>
        <w:t>a mechanism</w:t>
      </w:r>
      <w:r w:rsidR="00183662">
        <w:rPr>
          <w:rFonts w:ascii="Times New Roman" w:eastAsia="Times" w:hAnsi="Times New Roman"/>
          <w:color w:val="000000" w:themeColor="text1"/>
          <w:sz w:val="24"/>
          <w:szCs w:val="24"/>
        </w:rPr>
        <w:t xml:space="preserve"> in the human social cognitive system</w:t>
      </w:r>
      <w:r w:rsidR="00DD271C" w:rsidRPr="00CA43C2">
        <w:rPr>
          <w:rFonts w:ascii="Times New Roman" w:eastAsia="Times" w:hAnsi="Times New Roman"/>
          <w:color w:val="000000" w:themeColor="text1"/>
          <w:sz w:val="24"/>
          <w:szCs w:val="24"/>
        </w:rPr>
        <w:t xml:space="preserve"> for detecting when one’s gaze has been followed, in order </w:t>
      </w:r>
      <w:r w:rsidR="007741D6" w:rsidRPr="00CA43C2">
        <w:rPr>
          <w:rFonts w:ascii="Times New Roman" w:eastAsia="Times" w:hAnsi="Times New Roman"/>
          <w:color w:val="000000" w:themeColor="text1"/>
          <w:sz w:val="24"/>
          <w:szCs w:val="24"/>
        </w:rPr>
        <w:t>to establish ‘shared attention’ and maintain the ongoing interaction.</w:t>
      </w:r>
      <w:r w:rsidR="00DD271C" w:rsidRPr="00CA43C2">
        <w:rPr>
          <w:rFonts w:ascii="Times New Roman" w:eastAsia="Times" w:hAnsi="Times New Roman"/>
          <w:color w:val="000000" w:themeColor="text1"/>
          <w:sz w:val="24"/>
          <w:szCs w:val="24"/>
        </w:rPr>
        <w:t xml:space="preserve"> </w:t>
      </w:r>
    </w:p>
    <w:p w14:paraId="5B06B938" w14:textId="77777777" w:rsidR="00877FE7" w:rsidRPr="00CA43C2" w:rsidRDefault="00877FE7" w:rsidP="00557A97">
      <w:pPr>
        <w:pStyle w:val="Salutationtext"/>
        <w:spacing w:after="0" w:line="480" w:lineRule="auto"/>
        <w:rPr>
          <w:rFonts w:ascii="Times New Roman" w:eastAsia="Times" w:hAnsi="Times New Roman"/>
          <w:color w:val="000000" w:themeColor="text1"/>
          <w:sz w:val="24"/>
          <w:szCs w:val="24"/>
        </w:rPr>
      </w:pPr>
    </w:p>
    <w:p w14:paraId="10CA0D81" w14:textId="036F0768" w:rsidR="003227DA" w:rsidRPr="00CA43C2" w:rsidRDefault="003227DA" w:rsidP="007144AD">
      <w:pPr>
        <w:spacing w:line="480" w:lineRule="auto"/>
      </w:pPr>
      <w:r w:rsidRPr="00CA43C2">
        <w:rPr>
          <w:color w:val="000000" w:themeColor="text1"/>
        </w:rPr>
        <w:t>Keywords: joint attention,</w:t>
      </w:r>
      <w:r w:rsidR="004E2843">
        <w:rPr>
          <w:color w:val="000000" w:themeColor="text1"/>
        </w:rPr>
        <w:t xml:space="preserve"> shared attention,</w:t>
      </w:r>
      <w:r w:rsidRPr="00CA43C2">
        <w:rPr>
          <w:color w:val="000000" w:themeColor="text1"/>
        </w:rPr>
        <w:t xml:space="preserve"> </w:t>
      </w:r>
      <w:r w:rsidR="00DD271C" w:rsidRPr="00CA43C2">
        <w:rPr>
          <w:color w:val="000000" w:themeColor="text1"/>
        </w:rPr>
        <w:t>gaze perception</w:t>
      </w:r>
      <w:r w:rsidRPr="00CA43C2">
        <w:rPr>
          <w:color w:val="000000" w:themeColor="text1"/>
        </w:rPr>
        <w:t xml:space="preserve">, social </w:t>
      </w:r>
      <w:r w:rsidR="00DD271C" w:rsidRPr="00CA43C2">
        <w:rPr>
          <w:color w:val="000000" w:themeColor="text1"/>
        </w:rPr>
        <w:t>orienting</w:t>
      </w:r>
      <w:r w:rsidRPr="00CA43C2">
        <w:rPr>
          <w:color w:val="000000" w:themeColor="text1"/>
        </w:rPr>
        <w:t>, social cognition</w:t>
      </w:r>
    </w:p>
    <w:p w14:paraId="3274D4F9" w14:textId="77777777" w:rsidR="00FA445F" w:rsidRPr="00CA43C2" w:rsidRDefault="00FA445F" w:rsidP="00782E70">
      <w:pPr>
        <w:spacing w:line="480" w:lineRule="auto"/>
        <w:rPr>
          <w:rFonts w:eastAsia="Times"/>
          <w:b/>
          <w:color w:val="000000" w:themeColor="text1"/>
        </w:rPr>
      </w:pPr>
      <w:r w:rsidRPr="00CA43C2">
        <w:rPr>
          <w:rFonts w:eastAsia="Times"/>
          <w:b/>
          <w:color w:val="000000" w:themeColor="text1"/>
        </w:rPr>
        <w:br w:type="page"/>
      </w:r>
    </w:p>
    <w:p w14:paraId="471B1665" w14:textId="77777777" w:rsidR="001A1F76" w:rsidRPr="00CA43C2" w:rsidRDefault="001A1F76" w:rsidP="00782E70">
      <w:pPr>
        <w:spacing w:line="480" w:lineRule="auto"/>
        <w:jc w:val="center"/>
        <w:rPr>
          <w:rFonts w:eastAsia="Times"/>
          <w:b/>
          <w:color w:val="000000" w:themeColor="text1"/>
        </w:rPr>
      </w:pPr>
      <w:r w:rsidRPr="00CA43C2">
        <w:rPr>
          <w:rFonts w:eastAsia="Times"/>
          <w:b/>
          <w:color w:val="000000" w:themeColor="text1"/>
        </w:rPr>
        <w:lastRenderedPageBreak/>
        <w:t>Social orienting in gaze leading: A mechanism for shared attention</w:t>
      </w:r>
    </w:p>
    <w:p w14:paraId="7536F489" w14:textId="29A19C13" w:rsidR="007C7CC7" w:rsidRDefault="008C4DA6" w:rsidP="00774B56">
      <w:pPr>
        <w:spacing w:line="480" w:lineRule="auto"/>
        <w:ind w:firstLine="720"/>
        <w:rPr>
          <w:color w:val="000000" w:themeColor="text1"/>
        </w:rPr>
      </w:pPr>
      <w:r w:rsidRPr="00CA43C2">
        <w:rPr>
          <w:color w:val="000000" w:themeColor="text1"/>
        </w:rPr>
        <w:t>Humans</w:t>
      </w:r>
      <w:r w:rsidR="00D971CE">
        <w:rPr>
          <w:color w:val="000000" w:themeColor="text1"/>
        </w:rPr>
        <w:t>, amongst other species,</w:t>
      </w:r>
      <w:r w:rsidRPr="00CA43C2">
        <w:rPr>
          <w:color w:val="000000" w:themeColor="text1"/>
        </w:rPr>
        <w:t xml:space="preserve"> </w:t>
      </w:r>
      <w:r w:rsidR="00FC7A75" w:rsidRPr="00CA43C2">
        <w:rPr>
          <w:color w:val="000000" w:themeColor="text1"/>
        </w:rPr>
        <w:t xml:space="preserve">spontaneously </w:t>
      </w:r>
      <w:r w:rsidRPr="00CA43C2">
        <w:rPr>
          <w:color w:val="000000" w:themeColor="text1"/>
        </w:rPr>
        <w:t xml:space="preserve">follow </w:t>
      </w:r>
      <w:r w:rsidR="005322F8" w:rsidRPr="00CA43C2">
        <w:rPr>
          <w:color w:val="000000" w:themeColor="text1"/>
        </w:rPr>
        <w:t>the</w:t>
      </w:r>
      <w:r w:rsidRPr="00CA43C2">
        <w:rPr>
          <w:color w:val="000000" w:themeColor="text1"/>
        </w:rPr>
        <w:t xml:space="preserve"> gaze direction </w:t>
      </w:r>
      <w:r w:rsidR="005322F8" w:rsidRPr="00CA43C2">
        <w:rPr>
          <w:color w:val="000000" w:themeColor="text1"/>
        </w:rPr>
        <w:t xml:space="preserve">of other individuals </w:t>
      </w:r>
      <w:r w:rsidRPr="00CA43C2">
        <w:rPr>
          <w:color w:val="000000" w:themeColor="text1"/>
        </w:rPr>
        <w:t>to orient their own attention towards a common objec</w:t>
      </w:r>
      <w:r w:rsidR="00EE44C8" w:rsidRPr="00CA43C2">
        <w:rPr>
          <w:color w:val="000000" w:themeColor="text1"/>
        </w:rPr>
        <w:t>t</w:t>
      </w:r>
      <w:r w:rsidR="000546E6" w:rsidRPr="00CA43C2">
        <w:rPr>
          <w:color w:val="000000" w:themeColor="text1"/>
        </w:rPr>
        <w:t xml:space="preserve"> – establishing ‘joint attention’ </w:t>
      </w:r>
      <w:r w:rsidR="00612448">
        <w:rPr>
          <w:color w:val="000000" w:themeColor="text1"/>
        </w:rPr>
        <w:t>[</w:t>
      </w:r>
      <w:r w:rsidR="00242E72">
        <w:rPr>
          <w:color w:val="000000" w:themeColor="text1"/>
        </w:rPr>
        <w:t xml:space="preserve">see </w:t>
      </w:r>
      <w:r w:rsidR="00900AD7">
        <w:rPr>
          <w:color w:val="000000" w:themeColor="text1"/>
        </w:rPr>
        <w:t>1</w:t>
      </w:r>
      <w:r w:rsidR="00612448">
        <w:rPr>
          <w:color w:val="000000" w:themeColor="text1"/>
        </w:rPr>
        <w:t>]</w:t>
      </w:r>
      <w:r w:rsidR="000546E6" w:rsidRPr="00CA43C2">
        <w:rPr>
          <w:color w:val="000000" w:themeColor="text1"/>
        </w:rPr>
        <w:t>.</w:t>
      </w:r>
      <w:r w:rsidRPr="00CA43C2">
        <w:rPr>
          <w:color w:val="000000" w:themeColor="text1"/>
        </w:rPr>
        <w:t xml:space="preserve"> </w:t>
      </w:r>
      <w:r w:rsidR="0068345D">
        <w:rPr>
          <w:color w:val="000000" w:themeColor="text1"/>
        </w:rPr>
        <w:t xml:space="preserve">The attentional underpinnings of joint attention can be studied with the gaze cueing paradigm, which has shown that orienting in the direction in which someone else is looking appears to occur in a </w:t>
      </w:r>
      <w:r w:rsidR="00B528B6" w:rsidRPr="00CA43C2">
        <w:rPr>
          <w:color w:val="000000" w:themeColor="text1"/>
        </w:rPr>
        <w:t>rapid</w:t>
      </w:r>
      <w:r w:rsidR="000546E6" w:rsidRPr="00CA43C2">
        <w:rPr>
          <w:color w:val="000000" w:themeColor="text1"/>
        </w:rPr>
        <w:t xml:space="preserve"> and robust </w:t>
      </w:r>
      <w:r w:rsidR="0068345D">
        <w:rPr>
          <w:color w:val="000000" w:themeColor="text1"/>
        </w:rPr>
        <w:t>manner</w:t>
      </w:r>
      <w:r w:rsidR="001B39A3" w:rsidRPr="00CA43C2">
        <w:rPr>
          <w:color w:val="000000" w:themeColor="text1"/>
        </w:rPr>
        <w:t xml:space="preserve"> </w:t>
      </w:r>
      <w:r w:rsidR="00612448">
        <w:rPr>
          <w:color w:val="000000" w:themeColor="text1"/>
        </w:rPr>
        <w:t>[</w:t>
      </w:r>
      <w:r w:rsidR="00242E72">
        <w:rPr>
          <w:color w:val="000000" w:themeColor="text1"/>
        </w:rPr>
        <w:t xml:space="preserve">e.g. </w:t>
      </w:r>
      <w:r w:rsidR="00612448">
        <w:rPr>
          <w:color w:val="000000" w:themeColor="text1"/>
        </w:rPr>
        <w:t>2</w:t>
      </w:r>
      <w:r w:rsidR="002331F4" w:rsidRPr="00CA43C2">
        <w:rPr>
          <w:color w:val="000000" w:themeColor="text1"/>
        </w:rPr>
        <w:t>,</w:t>
      </w:r>
      <w:r w:rsidR="00087FFC">
        <w:rPr>
          <w:color w:val="000000" w:themeColor="text1"/>
        </w:rPr>
        <w:t xml:space="preserve"> </w:t>
      </w:r>
      <w:r w:rsidR="00612448">
        <w:rPr>
          <w:color w:val="000000" w:themeColor="text1"/>
        </w:rPr>
        <w:t>3</w:t>
      </w:r>
      <w:r w:rsidR="002331F4" w:rsidRPr="00CA43C2">
        <w:rPr>
          <w:color w:val="000000" w:themeColor="text1"/>
        </w:rPr>
        <w:t xml:space="preserve">; </w:t>
      </w:r>
      <w:r w:rsidR="00B907A0">
        <w:rPr>
          <w:color w:val="000000" w:themeColor="text1"/>
        </w:rPr>
        <w:t>see</w:t>
      </w:r>
      <w:r w:rsidR="002331F4" w:rsidRPr="00CA43C2">
        <w:rPr>
          <w:color w:val="000000" w:themeColor="text1"/>
        </w:rPr>
        <w:t xml:space="preserve"> </w:t>
      </w:r>
      <w:r w:rsidR="00612448">
        <w:rPr>
          <w:color w:val="000000" w:themeColor="text1"/>
        </w:rPr>
        <w:t>4</w:t>
      </w:r>
      <w:r w:rsidR="002331F4" w:rsidRPr="00CA43C2">
        <w:rPr>
          <w:color w:val="000000" w:themeColor="text1"/>
        </w:rPr>
        <w:t>, for review</w:t>
      </w:r>
      <w:r w:rsidR="00242E72">
        <w:rPr>
          <w:color w:val="000000" w:themeColor="text1"/>
        </w:rPr>
        <w:t>]</w:t>
      </w:r>
      <w:r w:rsidR="002331F4" w:rsidRPr="00CA43C2">
        <w:rPr>
          <w:color w:val="000000" w:themeColor="text1"/>
        </w:rPr>
        <w:t xml:space="preserve">. </w:t>
      </w:r>
      <w:r w:rsidR="000546E6" w:rsidRPr="00CA43C2">
        <w:rPr>
          <w:color w:val="000000" w:themeColor="text1"/>
        </w:rPr>
        <w:t xml:space="preserve">Following gaze to establish joint attention is beneficial to the </w:t>
      </w:r>
      <w:r w:rsidR="00656EE8">
        <w:rPr>
          <w:color w:val="000000" w:themeColor="text1"/>
        </w:rPr>
        <w:t>‘</w:t>
      </w:r>
      <w:r w:rsidR="00F04AEB">
        <w:rPr>
          <w:color w:val="000000" w:themeColor="text1"/>
        </w:rPr>
        <w:t>follower</w:t>
      </w:r>
      <w:r w:rsidR="00656EE8">
        <w:rPr>
          <w:color w:val="000000" w:themeColor="text1"/>
        </w:rPr>
        <w:t>’</w:t>
      </w:r>
      <w:r w:rsidR="00F04AEB">
        <w:rPr>
          <w:color w:val="000000" w:themeColor="text1"/>
        </w:rPr>
        <w:t xml:space="preserve"> </w:t>
      </w:r>
      <w:r w:rsidR="000546E6" w:rsidRPr="00CA43C2">
        <w:rPr>
          <w:color w:val="000000" w:themeColor="text1"/>
        </w:rPr>
        <w:t xml:space="preserve">as they </w:t>
      </w:r>
      <w:r w:rsidR="00477FA0">
        <w:rPr>
          <w:color w:val="000000" w:themeColor="text1"/>
        </w:rPr>
        <w:t xml:space="preserve">may </w:t>
      </w:r>
      <w:r w:rsidR="000546E6" w:rsidRPr="00CA43C2">
        <w:rPr>
          <w:color w:val="000000" w:themeColor="text1"/>
        </w:rPr>
        <w:t xml:space="preserve">learn </w:t>
      </w:r>
      <w:r w:rsidR="00DF548E">
        <w:rPr>
          <w:color w:val="000000" w:themeColor="text1"/>
        </w:rPr>
        <w:t xml:space="preserve">about </w:t>
      </w:r>
      <w:r w:rsidR="000546E6" w:rsidRPr="00CA43C2">
        <w:rPr>
          <w:color w:val="000000" w:themeColor="text1"/>
        </w:rPr>
        <w:t>important stimuli</w:t>
      </w:r>
      <w:r w:rsidR="00F04AEB">
        <w:rPr>
          <w:color w:val="000000" w:themeColor="text1"/>
        </w:rPr>
        <w:t xml:space="preserve">, </w:t>
      </w:r>
      <w:r w:rsidR="00E63890">
        <w:rPr>
          <w:color w:val="000000" w:themeColor="text1"/>
        </w:rPr>
        <w:t>infer</w:t>
      </w:r>
      <w:r w:rsidR="000546E6" w:rsidRPr="00CA43C2">
        <w:rPr>
          <w:color w:val="000000" w:themeColor="text1"/>
        </w:rPr>
        <w:t xml:space="preserve"> the mental state of others, and </w:t>
      </w:r>
      <w:r w:rsidR="00F04AEB">
        <w:rPr>
          <w:color w:val="000000" w:themeColor="text1"/>
        </w:rPr>
        <w:t xml:space="preserve">predict their </w:t>
      </w:r>
      <w:r w:rsidR="000546E6" w:rsidRPr="00CA43C2">
        <w:rPr>
          <w:color w:val="000000" w:themeColor="text1"/>
        </w:rPr>
        <w:t xml:space="preserve">future actions </w:t>
      </w:r>
      <w:r w:rsidR="00242E72">
        <w:rPr>
          <w:color w:val="000000" w:themeColor="text1"/>
        </w:rPr>
        <w:t>[</w:t>
      </w:r>
      <w:r w:rsidR="007C7CC7">
        <w:rPr>
          <w:color w:val="000000" w:themeColor="text1"/>
        </w:rPr>
        <w:t xml:space="preserve">e.g. </w:t>
      </w:r>
      <w:r w:rsidR="00612448">
        <w:rPr>
          <w:color w:val="000000" w:themeColor="text1"/>
        </w:rPr>
        <w:t>5]</w:t>
      </w:r>
      <w:r w:rsidR="007C7CC7">
        <w:rPr>
          <w:color w:val="000000" w:themeColor="text1"/>
        </w:rPr>
        <w:t>.</w:t>
      </w:r>
    </w:p>
    <w:p w14:paraId="126C928E" w14:textId="3D2FB4B3" w:rsidR="00AB53DC" w:rsidRPr="00CA43C2" w:rsidRDefault="00D971CE" w:rsidP="00392351">
      <w:pPr>
        <w:spacing w:line="480" w:lineRule="auto"/>
        <w:ind w:firstLine="720"/>
        <w:rPr>
          <w:color w:val="000000" w:themeColor="text1"/>
        </w:rPr>
      </w:pPr>
      <w:r>
        <w:rPr>
          <w:color w:val="000000" w:themeColor="text1"/>
        </w:rPr>
        <w:t>W</w:t>
      </w:r>
      <w:r w:rsidR="00392351">
        <w:rPr>
          <w:color w:val="000000" w:themeColor="text1"/>
        </w:rPr>
        <w:t>here</w:t>
      </w:r>
      <w:r w:rsidR="007C7CC7">
        <w:rPr>
          <w:color w:val="000000" w:themeColor="text1"/>
        </w:rPr>
        <w:t xml:space="preserve"> there is a follower, there is also a ‘leader’, who has </w:t>
      </w:r>
      <w:r w:rsidR="00D1760F">
        <w:rPr>
          <w:color w:val="000000" w:themeColor="text1"/>
        </w:rPr>
        <w:t>e</w:t>
      </w:r>
      <w:r w:rsidR="007C7CC7">
        <w:rPr>
          <w:color w:val="000000" w:themeColor="text1"/>
        </w:rPr>
        <w:t xml:space="preserve">ffected change on their social environment. </w:t>
      </w:r>
      <w:r w:rsidR="003366E2">
        <w:rPr>
          <w:color w:val="000000" w:themeColor="text1"/>
        </w:rPr>
        <w:t xml:space="preserve">A great deal </w:t>
      </w:r>
      <w:r w:rsidR="00436348">
        <w:rPr>
          <w:color w:val="000000" w:themeColor="text1"/>
        </w:rPr>
        <w:t>o</w:t>
      </w:r>
      <w:r w:rsidR="003366E2">
        <w:rPr>
          <w:color w:val="000000" w:themeColor="text1"/>
        </w:rPr>
        <w:t xml:space="preserve">f </w:t>
      </w:r>
      <w:r w:rsidR="00B6161C">
        <w:rPr>
          <w:color w:val="000000" w:themeColor="text1"/>
        </w:rPr>
        <w:t>research</w:t>
      </w:r>
      <w:r w:rsidR="00602D9F">
        <w:rPr>
          <w:color w:val="000000" w:themeColor="text1"/>
        </w:rPr>
        <w:t xml:space="preserve"> has focussed on investigating how we </w:t>
      </w:r>
      <w:r w:rsidR="00B6161C">
        <w:rPr>
          <w:color w:val="000000" w:themeColor="text1"/>
        </w:rPr>
        <w:t>code others</w:t>
      </w:r>
      <w:r w:rsidR="00CD2149">
        <w:rPr>
          <w:color w:val="000000" w:themeColor="text1"/>
        </w:rPr>
        <w:t>’</w:t>
      </w:r>
      <w:r w:rsidR="00B6161C">
        <w:rPr>
          <w:color w:val="000000" w:themeColor="text1"/>
        </w:rPr>
        <w:t xml:space="preserve"> gaze direction </w:t>
      </w:r>
      <w:r w:rsidR="00242E72">
        <w:rPr>
          <w:color w:val="000000" w:themeColor="text1"/>
        </w:rPr>
        <w:t>[</w:t>
      </w:r>
      <w:r w:rsidR="00215B32">
        <w:rPr>
          <w:color w:val="000000" w:themeColor="text1"/>
        </w:rPr>
        <w:t xml:space="preserve">e.g. </w:t>
      </w:r>
      <w:r w:rsidR="00612448">
        <w:rPr>
          <w:color w:val="000000" w:themeColor="text1"/>
        </w:rPr>
        <w:t>6]</w:t>
      </w:r>
      <w:r w:rsidR="00602D9F">
        <w:rPr>
          <w:color w:val="000000" w:themeColor="text1"/>
        </w:rPr>
        <w:t xml:space="preserve">. </w:t>
      </w:r>
      <w:r w:rsidR="008B6B8B">
        <w:rPr>
          <w:color w:val="000000" w:themeColor="text1"/>
        </w:rPr>
        <w:t>I</w:t>
      </w:r>
      <w:r w:rsidR="00DF3A54">
        <w:rPr>
          <w:color w:val="000000" w:themeColor="text1"/>
        </w:rPr>
        <w:t xml:space="preserve">n dynamic interactions, </w:t>
      </w:r>
      <w:r w:rsidR="008B6B8B">
        <w:rPr>
          <w:color w:val="000000" w:themeColor="text1"/>
        </w:rPr>
        <w:t xml:space="preserve">however, </w:t>
      </w:r>
      <w:r w:rsidR="00DF3A54">
        <w:rPr>
          <w:color w:val="000000" w:themeColor="text1"/>
        </w:rPr>
        <w:t>i</w:t>
      </w:r>
      <w:r w:rsidR="007C7CC7">
        <w:rPr>
          <w:color w:val="000000" w:themeColor="text1"/>
        </w:rPr>
        <w:t>t</w:t>
      </w:r>
      <w:r w:rsidR="008B6B8B">
        <w:rPr>
          <w:color w:val="000000" w:themeColor="text1"/>
        </w:rPr>
        <w:t xml:space="preserve"> </w:t>
      </w:r>
      <w:r w:rsidR="007C7CC7">
        <w:rPr>
          <w:color w:val="000000" w:themeColor="text1"/>
        </w:rPr>
        <w:t xml:space="preserve">is </w:t>
      </w:r>
      <w:r w:rsidR="008B6B8B">
        <w:rPr>
          <w:color w:val="000000" w:themeColor="text1"/>
        </w:rPr>
        <w:t xml:space="preserve">also </w:t>
      </w:r>
      <w:r w:rsidR="007C7CC7">
        <w:rPr>
          <w:color w:val="000000" w:themeColor="text1"/>
        </w:rPr>
        <w:t>important t</w:t>
      </w:r>
      <w:r w:rsidR="00881A45">
        <w:rPr>
          <w:color w:val="000000" w:themeColor="text1"/>
        </w:rPr>
        <w:t>o</w:t>
      </w:r>
      <w:r w:rsidR="007C7CC7">
        <w:rPr>
          <w:color w:val="000000" w:themeColor="text1"/>
        </w:rPr>
        <w:t xml:space="preserve"> detect the e</w:t>
      </w:r>
      <w:r w:rsidR="00392351">
        <w:rPr>
          <w:color w:val="000000" w:themeColor="text1"/>
        </w:rPr>
        <w:t xml:space="preserve">ffects </w:t>
      </w:r>
      <w:r w:rsidR="00524D0E">
        <w:rPr>
          <w:color w:val="000000" w:themeColor="text1"/>
        </w:rPr>
        <w:t xml:space="preserve">that </w:t>
      </w:r>
      <w:r w:rsidR="00392351">
        <w:rPr>
          <w:color w:val="000000" w:themeColor="text1"/>
        </w:rPr>
        <w:t xml:space="preserve">our </w:t>
      </w:r>
      <w:r w:rsidR="00602D9F">
        <w:rPr>
          <w:color w:val="000000" w:themeColor="text1"/>
        </w:rPr>
        <w:t xml:space="preserve">own </w:t>
      </w:r>
      <w:r w:rsidR="004F3B7A">
        <w:rPr>
          <w:color w:val="000000" w:themeColor="text1"/>
        </w:rPr>
        <w:t xml:space="preserve">gaze </w:t>
      </w:r>
      <w:r w:rsidR="00392351">
        <w:rPr>
          <w:color w:val="000000" w:themeColor="text1"/>
        </w:rPr>
        <w:t xml:space="preserve">behaviour has on others </w:t>
      </w:r>
      <w:r w:rsidR="00612448">
        <w:rPr>
          <w:color w:val="000000" w:themeColor="text1"/>
        </w:rPr>
        <w:t>[7]</w:t>
      </w:r>
      <w:r w:rsidR="008B6B8B">
        <w:rPr>
          <w:color w:val="000000" w:themeColor="text1"/>
        </w:rPr>
        <w:t>, and relatively less is known about how this is achieved</w:t>
      </w:r>
      <w:r w:rsidR="00F53995">
        <w:rPr>
          <w:color w:val="000000" w:themeColor="text1"/>
        </w:rPr>
        <w:t>.</w:t>
      </w:r>
      <w:r w:rsidR="007C7CC7">
        <w:rPr>
          <w:color w:val="000000" w:themeColor="text1"/>
        </w:rPr>
        <w:t xml:space="preserve"> Therefore, t</w:t>
      </w:r>
      <w:r w:rsidR="00B279E1" w:rsidRPr="00CA43C2">
        <w:rPr>
          <w:color w:val="000000" w:themeColor="text1"/>
        </w:rPr>
        <w:t>o understand the mechanisms underpinning joint attention</w:t>
      </w:r>
      <w:r w:rsidR="00881A45" w:rsidRPr="00881A45">
        <w:rPr>
          <w:color w:val="000000" w:themeColor="text1"/>
        </w:rPr>
        <w:t xml:space="preserve"> </w:t>
      </w:r>
      <w:r w:rsidR="00881A45" w:rsidRPr="00CA43C2">
        <w:rPr>
          <w:color w:val="000000" w:themeColor="text1"/>
        </w:rPr>
        <w:t>more complete</w:t>
      </w:r>
      <w:r w:rsidR="00881A45">
        <w:rPr>
          <w:color w:val="000000" w:themeColor="text1"/>
        </w:rPr>
        <w:t>ly</w:t>
      </w:r>
      <w:r w:rsidR="00191E8E">
        <w:rPr>
          <w:color w:val="000000" w:themeColor="text1"/>
        </w:rPr>
        <w:t>,</w:t>
      </w:r>
      <w:r w:rsidR="00B279E1" w:rsidRPr="00CA43C2">
        <w:rPr>
          <w:color w:val="000000" w:themeColor="text1"/>
        </w:rPr>
        <w:t xml:space="preserve"> we need to consider the </w:t>
      </w:r>
      <w:r w:rsidR="000E6BD1">
        <w:rPr>
          <w:color w:val="000000" w:themeColor="text1"/>
        </w:rPr>
        <w:t>‘</w:t>
      </w:r>
      <w:r w:rsidR="00B279E1" w:rsidRPr="00CA43C2">
        <w:rPr>
          <w:color w:val="000000" w:themeColor="text1"/>
        </w:rPr>
        <w:t>initiator</w:t>
      </w:r>
      <w:r w:rsidR="000E6BD1">
        <w:rPr>
          <w:color w:val="000000" w:themeColor="text1"/>
        </w:rPr>
        <w:t>’</w:t>
      </w:r>
      <w:r w:rsidR="00191E8E">
        <w:rPr>
          <w:color w:val="000000" w:themeColor="text1"/>
        </w:rPr>
        <w:t>,</w:t>
      </w:r>
      <w:r w:rsidR="00B279E1" w:rsidRPr="00CA43C2">
        <w:rPr>
          <w:color w:val="000000" w:themeColor="text1"/>
        </w:rPr>
        <w:t xml:space="preserve"> in addition to the </w:t>
      </w:r>
      <w:r w:rsidR="000E6BD1">
        <w:rPr>
          <w:color w:val="000000" w:themeColor="text1"/>
        </w:rPr>
        <w:t>‘responder’</w:t>
      </w:r>
      <w:r w:rsidR="000E6BD1" w:rsidRPr="00CA43C2">
        <w:rPr>
          <w:color w:val="000000" w:themeColor="text1"/>
        </w:rPr>
        <w:t xml:space="preserve"> </w:t>
      </w:r>
      <w:r w:rsidR="00681DFD">
        <w:rPr>
          <w:color w:val="000000" w:themeColor="text1"/>
        </w:rPr>
        <w:t>[8,</w:t>
      </w:r>
      <w:r w:rsidR="00264480">
        <w:rPr>
          <w:color w:val="000000" w:themeColor="text1"/>
        </w:rPr>
        <w:t xml:space="preserve"> </w:t>
      </w:r>
      <w:r w:rsidR="00681DFD">
        <w:rPr>
          <w:color w:val="000000" w:themeColor="text1"/>
        </w:rPr>
        <w:t>9]</w:t>
      </w:r>
      <w:r w:rsidR="00984128">
        <w:rPr>
          <w:color w:val="000000" w:themeColor="text1"/>
        </w:rPr>
        <w:t>.</w:t>
      </w:r>
      <w:r w:rsidR="00392351">
        <w:rPr>
          <w:color w:val="000000" w:themeColor="text1"/>
        </w:rPr>
        <w:t xml:space="preserve"> </w:t>
      </w:r>
      <w:r w:rsidR="0026135C">
        <w:rPr>
          <w:color w:val="000000" w:themeColor="text1"/>
        </w:rPr>
        <w:t>Some</w:t>
      </w:r>
      <w:r w:rsidR="003F6196" w:rsidRPr="00CA43C2">
        <w:rPr>
          <w:color w:val="000000" w:themeColor="text1"/>
        </w:rPr>
        <w:t xml:space="preserve"> intriguing findings regarding </w:t>
      </w:r>
      <w:r w:rsidR="006960EB" w:rsidRPr="00CA43C2">
        <w:rPr>
          <w:color w:val="000000" w:themeColor="text1"/>
        </w:rPr>
        <w:t xml:space="preserve">gaze </w:t>
      </w:r>
      <w:r w:rsidR="003F6196" w:rsidRPr="00CA43C2">
        <w:rPr>
          <w:color w:val="000000" w:themeColor="text1"/>
        </w:rPr>
        <w:t>leading</w:t>
      </w:r>
      <w:r w:rsidR="00881A45">
        <w:rPr>
          <w:color w:val="000000" w:themeColor="text1"/>
        </w:rPr>
        <w:t xml:space="preserve"> have recently been uncovered</w:t>
      </w:r>
      <w:r w:rsidR="000E3CB5" w:rsidRPr="00CA43C2">
        <w:rPr>
          <w:color w:val="000000" w:themeColor="text1"/>
        </w:rPr>
        <w:t xml:space="preserve"> </w:t>
      </w:r>
      <w:r w:rsidR="00F03A5B" w:rsidRPr="00CA43C2">
        <w:rPr>
          <w:color w:val="000000" w:themeColor="text1"/>
        </w:rPr>
        <w:t xml:space="preserve">using </w:t>
      </w:r>
      <w:r w:rsidR="006960EB" w:rsidRPr="00CA43C2">
        <w:rPr>
          <w:color w:val="000000" w:themeColor="text1"/>
        </w:rPr>
        <w:t>gaze</w:t>
      </w:r>
      <w:r w:rsidR="003B654F" w:rsidRPr="00CA43C2">
        <w:rPr>
          <w:color w:val="000000" w:themeColor="text1"/>
        </w:rPr>
        <w:t>-</w:t>
      </w:r>
      <w:r w:rsidR="00F03A5B" w:rsidRPr="00CA43C2">
        <w:rPr>
          <w:color w:val="000000" w:themeColor="text1"/>
        </w:rPr>
        <w:t xml:space="preserve">contingent </w:t>
      </w:r>
      <w:r w:rsidR="009E5325">
        <w:rPr>
          <w:color w:val="000000" w:themeColor="text1"/>
        </w:rPr>
        <w:t>paradigms</w:t>
      </w:r>
      <w:r w:rsidR="00F03A5B" w:rsidRPr="00CA43C2">
        <w:rPr>
          <w:color w:val="000000" w:themeColor="text1"/>
        </w:rPr>
        <w:t xml:space="preserve"> so that </w:t>
      </w:r>
      <w:r w:rsidR="000E3CB5" w:rsidRPr="00CA43C2">
        <w:rPr>
          <w:color w:val="000000" w:themeColor="text1"/>
        </w:rPr>
        <w:t>face</w:t>
      </w:r>
      <w:r w:rsidR="00F03A5B" w:rsidRPr="00CA43C2">
        <w:rPr>
          <w:color w:val="000000" w:themeColor="text1"/>
        </w:rPr>
        <w:t xml:space="preserve"> stimuli </w:t>
      </w:r>
      <w:r w:rsidR="00402152">
        <w:rPr>
          <w:color w:val="000000" w:themeColor="text1"/>
        </w:rPr>
        <w:t>‘</w:t>
      </w:r>
      <w:r w:rsidR="00F03A5B" w:rsidRPr="00CA43C2">
        <w:rPr>
          <w:color w:val="000000" w:themeColor="text1"/>
        </w:rPr>
        <w:t>respond</w:t>
      </w:r>
      <w:r w:rsidR="00402152">
        <w:rPr>
          <w:color w:val="000000" w:themeColor="text1"/>
        </w:rPr>
        <w:t>’</w:t>
      </w:r>
      <w:r w:rsidR="00F03A5B" w:rsidRPr="00CA43C2">
        <w:rPr>
          <w:color w:val="000000" w:themeColor="text1"/>
        </w:rPr>
        <w:t xml:space="preserve"> to the participant’s gaze behaviour</w:t>
      </w:r>
      <w:r w:rsidR="00881A45">
        <w:rPr>
          <w:color w:val="000000" w:themeColor="text1"/>
        </w:rPr>
        <w:t>,</w:t>
      </w:r>
      <w:r w:rsidR="000E3CB5" w:rsidRPr="00CA43C2">
        <w:rPr>
          <w:color w:val="000000" w:themeColor="text1"/>
        </w:rPr>
        <w:t xml:space="preserve"> show</w:t>
      </w:r>
      <w:r w:rsidR="00881A45">
        <w:rPr>
          <w:color w:val="000000" w:themeColor="text1"/>
        </w:rPr>
        <w:t>ing</w:t>
      </w:r>
      <w:r w:rsidR="000E3CB5" w:rsidRPr="00CA43C2">
        <w:rPr>
          <w:color w:val="000000" w:themeColor="text1"/>
        </w:rPr>
        <w:t xml:space="preserve"> that ‘being followed’ has consequences for </w:t>
      </w:r>
      <w:r w:rsidR="00AB3A7C">
        <w:rPr>
          <w:color w:val="000000" w:themeColor="text1"/>
        </w:rPr>
        <w:t xml:space="preserve">various components of joint attention </w:t>
      </w:r>
      <w:r w:rsidR="00242E72">
        <w:rPr>
          <w:color w:val="000000" w:themeColor="text1"/>
        </w:rPr>
        <w:t>[</w:t>
      </w:r>
      <w:r w:rsidR="00AB3A7C">
        <w:rPr>
          <w:color w:val="000000" w:themeColor="text1"/>
        </w:rPr>
        <w:t xml:space="preserve">e.g. </w:t>
      </w:r>
      <w:r w:rsidR="00681DFD">
        <w:rPr>
          <w:color w:val="000000" w:themeColor="text1"/>
        </w:rPr>
        <w:t>10,</w:t>
      </w:r>
      <w:r w:rsidR="00264480">
        <w:rPr>
          <w:color w:val="000000" w:themeColor="text1"/>
        </w:rPr>
        <w:t xml:space="preserve"> </w:t>
      </w:r>
      <w:r w:rsidR="00681DFD">
        <w:rPr>
          <w:color w:val="000000" w:themeColor="text1"/>
        </w:rPr>
        <w:t>11]</w:t>
      </w:r>
      <w:r w:rsidR="00AB3A7C">
        <w:rPr>
          <w:color w:val="000000" w:themeColor="text1"/>
        </w:rPr>
        <w:t>. For example, gaze leading positively influences</w:t>
      </w:r>
      <w:r w:rsidR="00402152">
        <w:rPr>
          <w:color w:val="000000" w:themeColor="text1"/>
        </w:rPr>
        <w:t xml:space="preserve"> affective processing </w:t>
      </w:r>
      <w:r w:rsidR="00681DFD">
        <w:rPr>
          <w:color w:val="000000" w:themeColor="text1"/>
        </w:rPr>
        <w:t>[1</w:t>
      </w:r>
      <w:r w:rsidR="000A63A8">
        <w:rPr>
          <w:color w:val="000000" w:themeColor="text1"/>
        </w:rPr>
        <w:t>2-</w:t>
      </w:r>
      <w:r w:rsidR="00197F36">
        <w:rPr>
          <w:color w:val="000000" w:themeColor="text1"/>
        </w:rPr>
        <w:t>14]</w:t>
      </w:r>
      <w:r w:rsidR="00402152">
        <w:rPr>
          <w:color w:val="000000" w:themeColor="text1"/>
        </w:rPr>
        <w:t xml:space="preserve"> and recognition memory for </w:t>
      </w:r>
      <w:r w:rsidR="00956091">
        <w:rPr>
          <w:color w:val="000000" w:themeColor="text1"/>
        </w:rPr>
        <w:t>gaze leaders</w:t>
      </w:r>
      <w:r w:rsidR="00402152">
        <w:rPr>
          <w:color w:val="000000" w:themeColor="text1"/>
        </w:rPr>
        <w:t xml:space="preserve"> </w:t>
      </w:r>
      <w:r w:rsidR="00197F36">
        <w:rPr>
          <w:color w:val="000000" w:themeColor="text1"/>
        </w:rPr>
        <w:t>[15</w:t>
      </w:r>
      <w:r w:rsidR="00681DFD">
        <w:rPr>
          <w:color w:val="000000" w:themeColor="text1"/>
        </w:rPr>
        <w:t>]</w:t>
      </w:r>
      <w:r w:rsidR="0043029C" w:rsidRPr="00CA43C2">
        <w:rPr>
          <w:color w:val="000000" w:themeColor="text1"/>
        </w:rPr>
        <w:t xml:space="preserve">. </w:t>
      </w:r>
      <w:r w:rsidR="008507EE">
        <w:rPr>
          <w:color w:val="000000" w:themeColor="text1"/>
        </w:rPr>
        <w:t>It is likely that gaze coding mechanisms, spatial attention and social systems could be involved in detecting and maintaining iterative social orienting behaviours such as when one’s eyes are followed by a conspecific [</w:t>
      </w:r>
      <w:r w:rsidR="00395888">
        <w:rPr>
          <w:color w:val="000000" w:themeColor="text1"/>
        </w:rPr>
        <w:t>7, 16</w:t>
      </w:r>
      <w:r w:rsidR="00285B45">
        <w:rPr>
          <w:color w:val="000000" w:themeColor="text1"/>
        </w:rPr>
        <w:t>-</w:t>
      </w:r>
      <w:r w:rsidR="00395888">
        <w:rPr>
          <w:color w:val="000000" w:themeColor="text1"/>
        </w:rPr>
        <w:t>18</w:t>
      </w:r>
      <w:r w:rsidR="008507EE">
        <w:rPr>
          <w:color w:val="000000" w:themeColor="text1"/>
        </w:rPr>
        <w:t>]</w:t>
      </w:r>
      <w:r w:rsidR="00D87B14">
        <w:rPr>
          <w:color w:val="000000" w:themeColor="text1"/>
        </w:rPr>
        <w:t>.</w:t>
      </w:r>
    </w:p>
    <w:p w14:paraId="104D15FE" w14:textId="58BAE387" w:rsidR="00AB53DC" w:rsidRPr="00CA43C2" w:rsidRDefault="00A044C2" w:rsidP="002237D5">
      <w:pPr>
        <w:spacing w:line="480" w:lineRule="auto"/>
        <w:ind w:firstLine="720"/>
        <w:rPr>
          <w:color w:val="000000" w:themeColor="text1"/>
        </w:rPr>
      </w:pPr>
      <w:r>
        <w:rPr>
          <w:color w:val="000000" w:themeColor="text1"/>
        </w:rPr>
        <w:t xml:space="preserve">Here we focus on elucidating the putative attention mechanisms engaged when one detects that one’s gaze has been followed. </w:t>
      </w:r>
      <w:r w:rsidR="00723842">
        <w:rPr>
          <w:color w:val="000000" w:themeColor="text1"/>
        </w:rPr>
        <w:t xml:space="preserve">It is reasonable to hypothesise the existence of a mechanism that emerged to potentiate beneficial social interactions by driving the detection </w:t>
      </w:r>
      <w:r w:rsidR="00723842">
        <w:rPr>
          <w:color w:val="000000" w:themeColor="text1"/>
        </w:rPr>
        <w:lastRenderedPageBreak/>
        <w:t xml:space="preserve">of such positive interactions. </w:t>
      </w:r>
      <w:r w:rsidR="00762CC5">
        <w:rPr>
          <w:color w:val="000000" w:themeColor="text1"/>
        </w:rPr>
        <w:t xml:space="preserve">In a sense, when our eyes are followed, another individual has ‘imitated’ our attentional state. </w:t>
      </w:r>
      <w:r w:rsidR="00814747">
        <w:rPr>
          <w:color w:val="000000" w:themeColor="text1"/>
        </w:rPr>
        <w:t>I</w:t>
      </w:r>
      <w:r w:rsidR="00054BA3">
        <w:rPr>
          <w:color w:val="000000" w:themeColor="text1"/>
        </w:rPr>
        <w:t>mitation is crucial for the development of social cognition [</w:t>
      </w:r>
      <w:r w:rsidR="0014645B">
        <w:rPr>
          <w:color w:val="000000" w:themeColor="text1"/>
        </w:rPr>
        <w:t>1</w:t>
      </w:r>
      <w:r w:rsidR="00395888">
        <w:rPr>
          <w:color w:val="000000" w:themeColor="text1"/>
        </w:rPr>
        <w:t>9</w:t>
      </w:r>
      <w:r w:rsidR="00054BA3">
        <w:rPr>
          <w:color w:val="000000" w:themeColor="text1"/>
        </w:rPr>
        <w:t>]</w:t>
      </w:r>
      <w:r w:rsidR="000C3CEC">
        <w:rPr>
          <w:color w:val="000000" w:themeColor="text1"/>
        </w:rPr>
        <w:t>, and many primate species recognise being imitated [</w:t>
      </w:r>
      <w:r w:rsidR="00395888">
        <w:rPr>
          <w:color w:val="000000" w:themeColor="text1"/>
        </w:rPr>
        <w:t>20</w:t>
      </w:r>
      <w:r w:rsidR="0014645B">
        <w:rPr>
          <w:color w:val="000000" w:themeColor="text1"/>
        </w:rPr>
        <w:t xml:space="preserve">, </w:t>
      </w:r>
      <w:r w:rsidR="00395888">
        <w:rPr>
          <w:color w:val="000000" w:themeColor="text1"/>
        </w:rPr>
        <w:t>21</w:t>
      </w:r>
      <w:r w:rsidR="00703EC2">
        <w:rPr>
          <w:color w:val="000000" w:themeColor="text1"/>
        </w:rPr>
        <w:t>, see also 2</w:t>
      </w:r>
      <w:r w:rsidR="00D55852">
        <w:rPr>
          <w:color w:val="000000" w:themeColor="text1"/>
        </w:rPr>
        <w:t>2</w:t>
      </w:r>
      <w:r w:rsidR="00814747">
        <w:rPr>
          <w:color w:val="000000" w:themeColor="text1"/>
        </w:rPr>
        <w:t>]</w:t>
      </w:r>
      <w:r w:rsidR="00054BA3">
        <w:rPr>
          <w:color w:val="000000" w:themeColor="text1"/>
        </w:rPr>
        <w:t xml:space="preserve">. </w:t>
      </w:r>
      <w:r w:rsidR="00814747">
        <w:rPr>
          <w:color w:val="000000" w:themeColor="text1"/>
        </w:rPr>
        <w:t xml:space="preserve">It is possible that </w:t>
      </w:r>
      <w:r w:rsidR="00054BA3">
        <w:rPr>
          <w:color w:val="000000" w:themeColor="text1"/>
        </w:rPr>
        <w:t xml:space="preserve">having your gaze followed could </w:t>
      </w:r>
      <w:r w:rsidR="00814747">
        <w:rPr>
          <w:color w:val="000000" w:themeColor="text1"/>
        </w:rPr>
        <w:t>be similarly salient</w:t>
      </w:r>
      <w:r w:rsidR="00054BA3">
        <w:rPr>
          <w:color w:val="000000" w:themeColor="text1"/>
        </w:rPr>
        <w:t xml:space="preserve">. </w:t>
      </w:r>
      <w:r w:rsidR="00723842">
        <w:rPr>
          <w:color w:val="000000" w:themeColor="text1"/>
        </w:rPr>
        <w:t xml:space="preserve">Therefore, here we ask </w:t>
      </w:r>
      <w:r w:rsidR="00E31E99" w:rsidRPr="00CA43C2">
        <w:rPr>
          <w:color w:val="000000" w:themeColor="text1"/>
        </w:rPr>
        <w:t xml:space="preserve">whether causing another individual to change their attentional state </w:t>
      </w:r>
      <w:r w:rsidR="00FE2201" w:rsidRPr="00CA43C2">
        <w:rPr>
          <w:color w:val="000000" w:themeColor="text1"/>
        </w:rPr>
        <w:t>to one of joint attention has</w:t>
      </w:r>
      <w:r w:rsidR="00E31E99" w:rsidRPr="00CA43C2">
        <w:rPr>
          <w:color w:val="000000" w:themeColor="text1"/>
        </w:rPr>
        <w:t xml:space="preserve"> </w:t>
      </w:r>
      <w:r w:rsidR="00B108E8">
        <w:rPr>
          <w:color w:val="000000" w:themeColor="text1"/>
        </w:rPr>
        <w:t>an</w:t>
      </w:r>
      <w:r w:rsidR="00E31E99" w:rsidRPr="00CA43C2">
        <w:rPr>
          <w:color w:val="000000" w:themeColor="text1"/>
        </w:rPr>
        <w:t xml:space="preserve"> effect on spatial atten</w:t>
      </w:r>
      <w:r w:rsidR="008120E6" w:rsidRPr="00CA43C2">
        <w:rPr>
          <w:color w:val="000000" w:themeColor="text1"/>
        </w:rPr>
        <w:t>tion</w:t>
      </w:r>
      <w:r w:rsidR="00D85E8E" w:rsidRPr="00CA43C2">
        <w:rPr>
          <w:color w:val="000000" w:themeColor="text1"/>
        </w:rPr>
        <w:t xml:space="preserve"> in</w:t>
      </w:r>
      <w:r w:rsidR="008120E6" w:rsidRPr="00CA43C2">
        <w:rPr>
          <w:color w:val="000000" w:themeColor="text1"/>
        </w:rPr>
        <w:t xml:space="preserve"> </w:t>
      </w:r>
      <w:r w:rsidR="00D85E8E" w:rsidRPr="00CA43C2">
        <w:rPr>
          <w:color w:val="000000" w:themeColor="text1"/>
        </w:rPr>
        <w:t xml:space="preserve">the </w:t>
      </w:r>
      <w:r w:rsidR="005322F8" w:rsidRPr="00CA43C2">
        <w:rPr>
          <w:color w:val="000000" w:themeColor="text1"/>
        </w:rPr>
        <w:t>ini</w:t>
      </w:r>
      <w:r w:rsidR="00A4763D">
        <w:rPr>
          <w:color w:val="000000" w:themeColor="text1"/>
        </w:rPr>
        <w:t>tiator</w:t>
      </w:r>
      <w:r w:rsidR="008120E6" w:rsidRPr="00CA43C2">
        <w:rPr>
          <w:color w:val="000000" w:themeColor="text1"/>
        </w:rPr>
        <w:t>.</w:t>
      </w:r>
      <w:r w:rsidR="00AB53DC" w:rsidRPr="00CA43C2">
        <w:rPr>
          <w:color w:val="000000" w:themeColor="text1"/>
        </w:rPr>
        <w:t xml:space="preserve"> </w:t>
      </w:r>
      <w:r w:rsidR="003348F8">
        <w:rPr>
          <w:color w:val="000000" w:themeColor="text1"/>
        </w:rPr>
        <w:t xml:space="preserve">We hypothesise that </w:t>
      </w:r>
      <w:r w:rsidR="00C03A2C">
        <w:rPr>
          <w:color w:val="000000" w:themeColor="text1"/>
        </w:rPr>
        <w:t>th</w:t>
      </w:r>
      <w:r w:rsidR="008854EA" w:rsidRPr="00CA43C2">
        <w:rPr>
          <w:color w:val="000000" w:themeColor="text1"/>
        </w:rPr>
        <w:t xml:space="preserve">e </w:t>
      </w:r>
      <w:r w:rsidR="003348F8">
        <w:rPr>
          <w:color w:val="000000" w:themeColor="text1"/>
        </w:rPr>
        <w:t xml:space="preserve">gaze </w:t>
      </w:r>
      <w:r w:rsidR="008854EA" w:rsidRPr="00CA43C2">
        <w:rPr>
          <w:color w:val="000000" w:themeColor="text1"/>
        </w:rPr>
        <w:t xml:space="preserve">leader </w:t>
      </w:r>
      <w:r w:rsidR="00C03A2C">
        <w:rPr>
          <w:color w:val="000000" w:themeColor="text1"/>
        </w:rPr>
        <w:t xml:space="preserve">– once followed </w:t>
      </w:r>
      <w:r w:rsidR="00524D0E">
        <w:rPr>
          <w:color w:val="000000" w:themeColor="text1"/>
        </w:rPr>
        <w:t>–</w:t>
      </w:r>
      <w:r w:rsidR="00C03A2C">
        <w:rPr>
          <w:color w:val="000000" w:themeColor="text1"/>
        </w:rPr>
        <w:t xml:space="preserve"> </w:t>
      </w:r>
      <w:r w:rsidR="003348F8">
        <w:rPr>
          <w:color w:val="000000" w:themeColor="text1"/>
        </w:rPr>
        <w:t>will</w:t>
      </w:r>
      <w:r w:rsidR="003348F8" w:rsidRPr="00CA43C2">
        <w:rPr>
          <w:color w:val="000000" w:themeColor="text1"/>
        </w:rPr>
        <w:t xml:space="preserve"> </w:t>
      </w:r>
      <w:r w:rsidR="008854EA" w:rsidRPr="00CA43C2">
        <w:rPr>
          <w:color w:val="000000" w:themeColor="text1"/>
        </w:rPr>
        <w:t xml:space="preserve">shift their attention </w:t>
      </w:r>
      <w:r w:rsidR="00C03A2C">
        <w:rPr>
          <w:color w:val="000000" w:themeColor="text1"/>
        </w:rPr>
        <w:t>towards the follower</w:t>
      </w:r>
      <w:r w:rsidR="004B5D7D">
        <w:rPr>
          <w:color w:val="000000" w:themeColor="text1"/>
        </w:rPr>
        <w:t>.</w:t>
      </w:r>
      <w:r w:rsidR="004B5D7D" w:rsidRPr="004B5D7D">
        <w:rPr>
          <w:color w:val="000000" w:themeColor="text1"/>
        </w:rPr>
        <w:t xml:space="preserve"> </w:t>
      </w:r>
      <w:r w:rsidR="001908EC">
        <w:rPr>
          <w:color w:val="000000" w:themeColor="text1"/>
        </w:rPr>
        <w:t xml:space="preserve">Discovering such a </w:t>
      </w:r>
      <w:r w:rsidR="00AA4741">
        <w:rPr>
          <w:color w:val="000000" w:themeColor="text1"/>
        </w:rPr>
        <w:t xml:space="preserve">response </w:t>
      </w:r>
      <w:r w:rsidR="001908EC">
        <w:rPr>
          <w:color w:val="000000" w:themeColor="text1"/>
        </w:rPr>
        <w:t xml:space="preserve">would imply a mechanism that drives humans to </w:t>
      </w:r>
      <w:r w:rsidR="004B5D7D">
        <w:rPr>
          <w:color w:val="000000" w:themeColor="text1"/>
        </w:rPr>
        <w:t>establish</w:t>
      </w:r>
      <w:r w:rsidR="004B5D7D" w:rsidRPr="00CA43C2">
        <w:rPr>
          <w:color w:val="000000" w:themeColor="text1"/>
        </w:rPr>
        <w:t xml:space="preserve"> a state of ‘shared attention’ </w:t>
      </w:r>
      <w:r w:rsidR="00BA5BAA">
        <w:rPr>
          <w:color w:val="000000" w:themeColor="text1"/>
        </w:rPr>
        <w:t>[</w:t>
      </w:r>
      <w:r w:rsidR="00395888">
        <w:rPr>
          <w:color w:val="000000" w:themeColor="text1"/>
        </w:rPr>
        <w:t>23</w:t>
      </w:r>
      <w:r w:rsidR="00BA5BAA">
        <w:rPr>
          <w:color w:val="000000" w:themeColor="text1"/>
        </w:rPr>
        <w:t>]</w:t>
      </w:r>
      <w:r w:rsidR="004B5D7D" w:rsidRPr="00CA43C2">
        <w:rPr>
          <w:color w:val="000000" w:themeColor="text1"/>
        </w:rPr>
        <w:t xml:space="preserve">. </w:t>
      </w:r>
      <w:r w:rsidR="00464AF7">
        <w:rPr>
          <w:color w:val="000000" w:themeColor="text1"/>
        </w:rPr>
        <w:t>Shared attention is where</w:t>
      </w:r>
      <w:r w:rsidR="00464AF7" w:rsidRPr="00CA43C2">
        <w:rPr>
          <w:color w:val="000000" w:themeColor="text1"/>
        </w:rPr>
        <w:t xml:space="preserve"> one individual follow</w:t>
      </w:r>
      <w:r w:rsidR="00464AF7">
        <w:rPr>
          <w:color w:val="000000" w:themeColor="text1"/>
        </w:rPr>
        <w:t>s</w:t>
      </w:r>
      <w:r w:rsidR="00464AF7" w:rsidRPr="00CA43C2">
        <w:rPr>
          <w:color w:val="000000" w:themeColor="text1"/>
        </w:rPr>
        <w:t xml:space="preserve"> another, but addition</w:t>
      </w:r>
      <w:r w:rsidR="00464AF7">
        <w:rPr>
          <w:color w:val="000000" w:themeColor="text1"/>
        </w:rPr>
        <w:t>ally</w:t>
      </w:r>
      <w:r w:rsidR="00464AF7" w:rsidRPr="00CA43C2">
        <w:rPr>
          <w:color w:val="000000" w:themeColor="text1"/>
        </w:rPr>
        <w:t>,</w:t>
      </w:r>
      <w:r w:rsidR="00464AF7">
        <w:rPr>
          <w:color w:val="000000" w:themeColor="text1"/>
        </w:rPr>
        <w:t xml:space="preserve"> </w:t>
      </w:r>
      <w:r w:rsidR="00464AF7" w:rsidRPr="00CA43C2">
        <w:rPr>
          <w:color w:val="000000" w:themeColor="text1"/>
        </w:rPr>
        <w:t xml:space="preserve">both individuals are aware </w:t>
      </w:r>
      <w:r w:rsidR="00464AF7">
        <w:rPr>
          <w:color w:val="000000" w:themeColor="text1"/>
        </w:rPr>
        <w:t>of their common attentional focus</w:t>
      </w:r>
      <w:r w:rsidR="00464AF7" w:rsidRPr="00CA43C2">
        <w:rPr>
          <w:color w:val="000000" w:themeColor="text1"/>
        </w:rPr>
        <w:t xml:space="preserve">. </w:t>
      </w:r>
      <w:r w:rsidR="00464AF7">
        <w:rPr>
          <w:color w:val="000000" w:themeColor="text1"/>
        </w:rPr>
        <w:t>Shared</w:t>
      </w:r>
      <w:r w:rsidR="004B5D7D" w:rsidRPr="00CA43C2">
        <w:rPr>
          <w:color w:val="000000" w:themeColor="text1"/>
        </w:rPr>
        <w:t xml:space="preserve"> attention is </w:t>
      </w:r>
      <w:r w:rsidR="00464AF7">
        <w:rPr>
          <w:color w:val="000000" w:themeColor="text1"/>
        </w:rPr>
        <w:t xml:space="preserve">therefore </w:t>
      </w:r>
      <w:r w:rsidR="004B5D7D" w:rsidRPr="00CA43C2">
        <w:rPr>
          <w:color w:val="000000" w:themeColor="text1"/>
        </w:rPr>
        <w:t>a more elaborate</w:t>
      </w:r>
      <w:r w:rsidR="006B720A">
        <w:rPr>
          <w:color w:val="000000" w:themeColor="text1"/>
        </w:rPr>
        <w:t>, reciprocal,</w:t>
      </w:r>
      <w:r w:rsidR="004B5D7D" w:rsidRPr="00CA43C2">
        <w:rPr>
          <w:color w:val="000000" w:themeColor="text1"/>
        </w:rPr>
        <w:t xml:space="preserve"> joint attention episode </w:t>
      </w:r>
      <w:r w:rsidR="00FF74BC">
        <w:rPr>
          <w:color w:val="000000" w:themeColor="text1"/>
        </w:rPr>
        <w:t>that is</w:t>
      </w:r>
      <w:r w:rsidR="00943134">
        <w:rPr>
          <w:color w:val="000000" w:themeColor="text1"/>
        </w:rPr>
        <w:t xml:space="preserve"> thought to be expressed only in humans [</w:t>
      </w:r>
      <w:r w:rsidR="0014645B">
        <w:rPr>
          <w:color w:val="000000" w:themeColor="text1"/>
        </w:rPr>
        <w:t>2</w:t>
      </w:r>
      <w:r w:rsidR="00395888">
        <w:rPr>
          <w:color w:val="000000" w:themeColor="text1"/>
        </w:rPr>
        <w:t>4</w:t>
      </w:r>
      <w:r w:rsidR="00E05AA1">
        <w:rPr>
          <w:color w:val="000000" w:themeColor="text1"/>
        </w:rPr>
        <w:t>-</w:t>
      </w:r>
      <w:r w:rsidR="00395888">
        <w:rPr>
          <w:color w:val="000000" w:themeColor="text1"/>
        </w:rPr>
        <w:t>26</w:t>
      </w:r>
      <w:r w:rsidR="006F472A">
        <w:rPr>
          <w:color w:val="000000" w:themeColor="text1"/>
        </w:rPr>
        <w:t>]</w:t>
      </w:r>
      <w:r w:rsidR="00464AF7">
        <w:rPr>
          <w:color w:val="000000" w:themeColor="text1"/>
        </w:rPr>
        <w:t xml:space="preserve"> and </w:t>
      </w:r>
      <w:r w:rsidR="00732E70">
        <w:rPr>
          <w:color w:val="000000" w:themeColor="text1"/>
        </w:rPr>
        <w:t>may play</w:t>
      </w:r>
      <w:r w:rsidR="00364A10" w:rsidRPr="00364A10">
        <w:rPr>
          <w:color w:val="000000" w:themeColor="text1"/>
        </w:rPr>
        <w:t xml:space="preserve"> a </w:t>
      </w:r>
      <w:r w:rsidR="00464AF7">
        <w:rPr>
          <w:color w:val="000000" w:themeColor="text1"/>
        </w:rPr>
        <w:t>particularly crucial</w:t>
      </w:r>
      <w:r w:rsidR="00464AF7" w:rsidRPr="00364A10">
        <w:rPr>
          <w:color w:val="000000" w:themeColor="text1"/>
        </w:rPr>
        <w:t xml:space="preserve"> </w:t>
      </w:r>
      <w:r w:rsidR="00364A10" w:rsidRPr="00364A10">
        <w:rPr>
          <w:color w:val="000000" w:themeColor="text1"/>
        </w:rPr>
        <w:t>role in language acquisition</w:t>
      </w:r>
      <w:r w:rsidR="0055159D">
        <w:rPr>
          <w:color w:val="000000" w:themeColor="text1"/>
        </w:rPr>
        <w:t xml:space="preserve"> </w:t>
      </w:r>
      <w:r w:rsidR="0055159D" w:rsidRPr="0055159D">
        <w:rPr>
          <w:color w:val="000000" w:themeColor="text1"/>
        </w:rPr>
        <w:t>[</w:t>
      </w:r>
      <w:r w:rsidR="0014645B">
        <w:rPr>
          <w:color w:val="000000" w:themeColor="text1"/>
        </w:rPr>
        <w:t>2</w:t>
      </w:r>
      <w:r w:rsidR="005979D0">
        <w:rPr>
          <w:color w:val="000000" w:themeColor="text1"/>
        </w:rPr>
        <w:t>7</w:t>
      </w:r>
      <w:r w:rsidR="0055159D" w:rsidRPr="0055159D">
        <w:rPr>
          <w:color w:val="000000" w:themeColor="text1"/>
        </w:rPr>
        <w:t>]</w:t>
      </w:r>
      <w:r w:rsidR="0055159D">
        <w:rPr>
          <w:color w:val="000000" w:themeColor="text1"/>
        </w:rPr>
        <w:t>.</w:t>
      </w:r>
    </w:p>
    <w:p w14:paraId="78517CCC" w14:textId="26EEC150" w:rsidR="00983697" w:rsidRPr="00CA43C2" w:rsidRDefault="00FF149F" w:rsidP="009A0B21">
      <w:pPr>
        <w:spacing w:line="480" w:lineRule="auto"/>
        <w:ind w:firstLine="720"/>
        <w:rPr>
          <w:color w:val="000000" w:themeColor="text1"/>
        </w:rPr>
      </w:pPr>
      <w:r>
        <w:rPr>
          <w:color w:val="000000" w:themeColor="text1"/>
        </w:rPr>
        <w:t>T</w:t>
      </w:r>
      <w:r w:rsidR="002B358A">
        <w:rPr>
          <w:color w:val="000000" w:themeColor="text1"/>
        </w:rPr>
        <w:t xml:space="preserve">o determine whether an </w:t>
      </w:r>
      <w:r w:rsidR="00547EC5">
        <w:rPr>
          <w:color w:val="000000" w:themeColor="text1"/>
        </w:rPr>
        <w:t xml:space="preserve">orienting </w:t>
      </w:r>
      <w:r w:rsidR="002B358A">
        <w:rPr>
          <w:color w:val="000000" w:themeColor="text1"/>
        </w:rPr>
        <w:t>mechanism facilitates shared attention, we conduc</w:t>
      </w:r>
      <w:r w:rsidR="002D62A6">
        <w:rPr>
          <w:color w:val="000000" w:themeColor="text1"/>
        </w:rPr>
        <w:t>t</w:t>
      </w:r>
      <w:r w:rsidR="002B358A">
        <w:rPr>
          <w:color w:val="000000" w:themeColor="text1"/>
        </w:rPr>
        <w:t xml:space="preserve">ed </w:t>
      </w:r>
      <w:r w:rsidR="008B0363">
        <w:rPr>
          <w:color w:val="000000" w:themeColor="text1"/>
        </w:rPr>
        <w:t xml:space="preserve">a series of </w:t>
      </w:r>
      <w:r w:rsidR="004914AB">
        <w:rPr>
          <w:color w:val="000000" w:themeColor="text1"/>
        </w:rPr>
        <w:t xml:space="preserve">computer-based laboratory </w:t>
      </w:r>
      <w:r w:rsidR="00A41121" w:rsidRPr="00CA43C2">
        <w:rPr>
          <w:color w:val="000000" w:themeColor="text1"/>
        </w:rPr>
        <w:t xml:space="preserve">experiments in which we </w:t>
      </w:r>
      <w:r w:rsidR="00B64ADA">
        <w:rPr>
          <w:color w:val="000000" w:themeColor="text1"/>
        </w:rPr>
        <w:t>assessed</w:t>
      </w:r>
      <w:r w:rsidR="00A41121" w:rsidRPr="00CA43C2">
        <w:rPr>
          <w:color w:val="000000" w:themeColor="text1"/>
        </w:rPr>
        <w:t xml:space="preserve"> attention </w:t>
      </w:r>
      <w:r w:rsidR="003F4381">
        <w:rPr>
          <w:color w:val="000000" w:themeColor="text1"/>
        </w:rPr>
        <w:t>shifts</w:t>
      </w:r>
      <w:r w:rsidR="003F4381" w:rsidRPr="00CA43C2">
        <w:rPr>
          <w:color w:val="000000" w:themeColor="text1"/>
        </w:rPr>
        <w:t xml:space="preserve"> </w:t>
      </w:r>
      <w:r w:rsidR="00A41121" w:rsidRPr="00CA43C2">
        <w:rPr>
          <w:color w:val="000000" w:themeColor="text1"/>
        </w:rPr>
        <w:t>towards peripherally-presented faces. In</w:t>
      </w:r>
      <w:r w:rsidR="00A82C70">
        <w:rPr>
          <w:color w:val="000000" w:themeColor="text1"/>
        </w:rPr>
        <w:t xml:space="preserve"> each experimental trial, </w:t>
      </w:r>
      <w:r w:rsidR="00FC47B7">
        <w:rPr>
          <w:color w:val="000000" w:themeColor="text1"/>
        </w:rPr>
        <w:t xml:space="preserve">the participant would look from a fixation point in the lower </w:t>
      </w:r>
      <w:r w:rsidR="004F3ECD">
        <w:rPr>
          <w:color w:val="000000" w:themeColor="text1"/>
        </w:rPr>
        <w:t xml:space="preserve">portion </w:t>
      </w:r>
      <w:r w:rsidR="00FC47B7">
        <w:rPr>
          <w:color w:val="000000" w:themeColor="text1"/>
        </w:rPr>
        <w:t xml:space="preserve">of a </w:t>
      </w:r>
      <w:r w:rsidR="004914AB">
        <w:rPr>
          <w:color w:val="000000" w:themeColor="text1"/>
        </w:rPr>
        <w:t>display</w:t>
      </w:r>
      <w:r w:rsidR="009B1E51">
        <w:rPr>
          <w:color w:val="000000" w:themeColor="text1"/>
        </w:rPr>
        <w:t xml:space="preserve"> to an image of a real-world </w:t>
      </w:r>
      <w:r w:rsidR="00FC47B7">
        <w:rPr>
          <w:color w:val="000000" w:themeColor="text1"/>
        </w:rPr>
        <w:t xml:space="preserve">object located centrally. </w:t>
      </w:r>
      <w:r w:rsidR="009B1E51">
        <w:rPr>
          <w:color w:val="000000" w:themeColor="text1"/>
        </w:rPr>
        <w:t xml:space="preserve">Our design therefore incorporates two </w:t>
      </w:r>
      <w:r w:rsidR="00AA144C">
        <w:rPr>
          <w:color w:val="000000" w:themeColor="text1"/>
        </w:rPr>
        <w:t>important</w:t>
      </w:r>
      <w:r w:rsidR="009B1E51">
        <w:rPr>
          <w:color w:val="000000" w:themeColor="text1"/>
        </w:rPr>
        <w:t xml:space="preserve"> aspects of joint attention. Firstly, one agent </w:t>
      </w:r>
      <w:r w:rsidR="00AA144C">
        <w:rPr>
          <w:color w:val="000000" w:themeColor="text1"/>
        </w:rPr>
        <w:t xml:space="preserve">actively </w:t>
      </w:r>
      <w:r w:rsidR="009B1E51">
        <w:rPr>
          <w:color w:val="000000" w:themeColor="text1"/>
        </w:rPr>
        <w:t xml:space="preserve">re-orients attention elsewhere to gain visual information, and secondly this eye movement </w:t>
      </w:r>
      <w:proofErr w:type="spellStart"/>
      <w:r w:rsidR="009B1E51">
        <w:rPr>
          <w:color w:val="000000" w:themeColor="text1"/>
        </w:rPr>
        <w:t>foveates</w:t>
      </w:r>
      <w:proofErr w:type="spellEnd"/>
      <w:r w:rsidR="009B1E51">
        <w:rPr>
          <w:color w:val="000000" w:themeColor="text1"/>
        </w:rPr>
        <w:t xml:space="preserve"> a meaningful object </w:t>
      </w:r>
      <w:r w:rsidR="006F472A">
        <w:rPr>
          <w:color w:val="000000" w:themeColor="text1"/>
        </w:rPr>
        <w:t>[</w:t>
      </w:r>
      <w:r w:rsidR="0014645B">
        <w:rPr>
          <w:color w:val="000000" w:themeColor="text1"/>
        </w:rPr>
        <w:t>2</w:t>
      </w:r>
      <w:r w:rsidR="005979D0">
        <w:rPr>
          <w:color w:val="000000" w:themeColor="text1"/>
        </w:rPr>
        <w:t>8</w:t>
      </w:r>
      <w:r w:rsidR="00227255">
        <w:rPr>
          <w:color w:val="000000" w:themeColor="text1"/>
        </w:rPr>
        <w:t>]</w:t>
      </w:r>
      <w:r w:rsidR="009B1E51">
        <w:rPr>
          <w:color w:val="000000" w:themeColor="text1"/>
        </w:rPr>
        <w:t xml:space="preserve">. </w:t>
      </w:r>
      <w:r w:rsidR="00AA144C">
        <w:rPr>
          <w:color w:val="000000" w:themeColor="text1"/>
        </w:rPr>
        <w:t xml:space="preserve">The latter object-based nature of joint attention is required by definition </w:t>
      </w:r>
      <w:r w:rsidR="00227255">
        <w:rPr>
          <w:color w:val="000000" w:themeColor="text1"/>
        </w:rPr>
        <w:t>[</w:t>
      </w:r>
      <w:r w:rsidR="0014645B">
        <w:rPr>
          <w:color w:val="000000" w:themeColor="text1"/>
        </w:rPr>
        <w:t>2</w:t>
      </w:r>
      <w:r w:rsidR="005979D0">
        <w:rPr>
          <w:color w:val="000000" w:themeColor="text1"/>
        </w:rPr>
        <w:t>3</w:t>
      </w:r>
      <w:r w:rsidR="00227255">
        <w:rPr>
          <w:color w:val="000000" w:themeColor="text1"/>
        </w:rPr>
        <w:t>]</w:t>
      </w:r>
      <w:r w:rsidR="009A0B21">
        <w:rPr>
          <w:color w:val="000000" w:themeColor="text1"/>
        </w:rPr>
        <w:t xml:space="preserve">, </w:t>
      </w:r>
      <w:r w:rsidR="003B624E">
        <w:rPr>
          <w:color w:val="000000" w:themeColor="text1"/>
        </w:rPr>
        <w:t>and is critical in human</w:t>
      </w:r>
      <w:r w:rsidR="009A0B21">
        <w:rPr>
          <w:color w:val="000000" w:themeColor="text1"/>
        </w:rPr>
        <w:t xml:space="preserve"> social</w:t>
      </w:r>
      <w:r w:rsidR="003B624E">
        <w:rPr>
          <w:color w:val="000000" w:themeColor="text1"/>
        </w:rPr>
        <w:t xml:space="preserve"> development </w:t>
      </w:r>
      <w:r w:rsidR="006F472A">
        <w:rPr>
          <w:color w:val="000000" w:themeColor="text1"/>
        </w:rPr>
        <w:t>[</w:t>
      </w:r>
      <w:r w:rsidR="0014645B">
        <w:rPr>
          <w:color w:val="000000" w:themeColor="text1"/>
        </w:rPr>
        <w:t>2</w:t>
      </w:r>
      <w:r w:rsidR="005979D0">
        <w:rPr>
          <w:color w:val="000000" w:themeColor="text1"/>
        </w:rPr>
        <w:t>9</w:t>
      </w:r>
      <w:r w:rsidR="00227255">
        <w:rPr>
          <w:color w:val="000000" w:themeColor="text1"/>
        </w:rPr>
        <w:t>]</w:t>
      </w:r>
      <w:r w:rsidR="00AA144C">
        <w:rPr>
          <w:color w:val="000000" w:themeColor="text1"/>
        </w:rPr>
        <w:t xml:space="preserve">. </w:t>
      </w:r>
      <w:r w:rsidR="00FC47B7">
        <w:rPr>
          <w:color w:val="000000" w:themeColor="text1"/>
        </w:rPr>
        <w:t xml:space="preserve">Then, </w:t>
      </w:r>
      <w:r w:rsidR="00A82C70">
        <w:rPr>
          <w:color w:val="000000" w:themeColor="text1"/>
        </w:rPr>
        <w:t>one face would look</w:t>
      </w:r>
      <w:r w:rsidR="00A41121" w:rsidRPr="00CA43C2">
        <w:rPr>
          <w:color w:val="000000" w:themeColor="text1"/>
        </w:rPr>
        <w:t xml:space="preserve"> at the location to which the participant </w:t>
      </w:r>
      <w:r w:rsidR="008C7D2D">
        <w:rPr>
          <w:color w:val="000000" w:themeColor="text1"/>
        </w:rPr>
        <w:t>had looked</w:t>
      </w:r>
      <w:r w:rsidR="00A41121" w:rsidRPr="00CA43C2">
        <w:rPr>
          <w:color w:val="000000" w:themeColor="text1"/>
        </w:rPr>
        <w:t xml:space="preserve"> and another face </w:t>
      </w:r>
      <w:r w:rsidR="00FC47B7">
        <w:rPr>
          <w:color w:val="000000" w:themeColor="text1"/>
        </w:rPr>
        <w:t xml:space="preserve">would </w:t>
      </w:r>
      <w:r w:rsidR="00A82C70">
        <w:rPr>
          <w:color w:val="000000" w:themeColor="text1"/>
        </w:rPr>
        <w:t>loo</w:t>
      </w:r>
      <w:r w:rsidR="00FC47B7">
        <w:rPr>
          <w:color w:val="000000" w:themeColor="text1"/>
        </w:rPr>
        <w:t>k</w:t>
      </w:r>
      <w:r w:rsidR="00A41121" w:rsidRPr="00CA43C2">
        <w:rPr>
          <w:color w:val="000000" w:themeColor="text1"/>
        </w:rPr>
        <w:t xml:space="preserve"> in the opposite direction. </w:t>
      </w:r>
      <w:r w:rsidR="00243073" w:rsidRPr="00CA43C2">
        <w:rPr>
          <w:color w:val="000000" w:themeColor="text1"/>
        </w:rPr>
        <w:t xml:space="preserve">By comparing manual reaction times to </w:t>
      </w:r>
      <w:r w:rsidR="00FC47B7">
        <w:rPr>
          <w:color w:val="000000" w:themeColor="text1"/>
        </w:rPr>
        <w:t xml:space="preserve">discriminate </w:t>
      </w:r>
      <w:r w:rsidR="00243073" w:rsidRPr="00CA43C2">
        <w:rPr>
          <w:color w:val="000000" w:themeColor="text1"/>
        </w:rPr>
        <w:t xml:space="preserve">targets appearing on these faces, we </w:t>
      </w:r>
      <w:r w:rsidR="005C6C14">
        <w:rPr>
          <w:color w:val="000000" w:themeColor="text1"/>
        </w:rPr>
        <w:t xml:space="preserve">could </w:t>
      </w:r>
      <w:r w:rsidR="00901243">
        <w:rPr>
          <w:color w:val="000000" w:themeColor="text1"/>
        </w:rPr>
        <w:t>assess</w:t>
      </w:r>
      <w:r w:rsidR="005C6C14">
        <w:rPr>
          <w:color w:val="000000" w:themeColor="text1"/>
        </w:rPr>
        <w:t xml:space="preserve"> </w:t>
      </w:r>
      <w:r w:rsidR="00243073" w:rsidRPr="00CA43C2">
        <w:rPr>
          <w:color w:val="000000" w:themeColor="text1"/>
        </w:rPr>
        <w:t xml:space="preserve">whether </w:t>
      </w:r>
      <w:r w:rsidR="003B55C2">
        <w:rPr>
          <w:color w:val="000000" w:themeColor="text1"/>
        </w:rPr>
        <w:t>a face that follows participant’s eyes</w:t>
      </w:r>
      <w:r w:rsidR="00243073" w:rsidRPr="00CA43C2">
        <w:rPr>
          <w:color w:val="000000" w:themeColor="text1"/>
        </w:rPr>
        <w:t xml:space="preserve"> captures attention. </w:t>
      </w:r>
    </w:p>
    <w:p w14:paraId="692DA1E8" w14:textId="77777777" w:rsidR="007E0F9C" w:rsidRDefault="003B4709">
      <w:pPr>
        <w:keepNext/>
        <w:spacing w:line="480" w:lineRule="auto"/>
        <w:jc w:val="center"/>
        <w:rPr>
          <w:b/>
          <w:color w:val="000000" w:themeColor="text1"/>
        </w:rPr>
      </w:pPr>
      <w:r w:rsidRPr="00CA43C2">
        <w:rPr>
          <w:b/>
          <w:color w:val="000000" w:themeColor="text1"/>
        </w:rPr>
        <w:lastRenderedPageBreak/>
        <w:t>Experiment 1</w:t>
      </w:r>
    </w:p>
    <w:p w14:paraId="16A92E9B" w14:textId="628D211D" w:rsidR="007E0F9C" w:rsidRDefault="00C01A33">
      <w:pPr>
        <w:spacing w:line="480" w:lineRule="auto"/>
        <w:ind w:firstLine="720"/>
        <w:rPr>
          <w:color w:val="000000" w:themeColor="text1"/>
        </w:rPr>
      </w:pPr>
      <w:r>
        <w:rPr>
          <w:color w:val="000000" w:themeColor="text1"/>
        </w:rPr>
        <w:t>P</w:t>
      </w:r>
      <w:r w:rsidR="00666CAD">
        <w:rPr>
          <w:color w:val="000000" w:themeColor="text1"/>
        </w:rPr>
        <w:t>articipants respond</w:t>
      </w:r>
      <w:r w:rsidR="00885F35">
        <w:rPr>
          <w:color w:val="000000" w:themeColor="text1"/>
        </w:rPr>
        <w:t>ed</w:t>
      </w:r>
      <w:r w:rsidR="00666CAD">
        <w:rPr>
          <w:color w:val="000000" w:themeColor="text1"/>
        </w:rPr>
        <w:t xml:space="preserve"> to targets appearing in four possible locations</w:t>
      </w:r>
      <w:r w:rsidR="004116A9">
        <w:rPr>
          <w:color w:val="000000" w:themeColor="text1"/>
        </w:rPr>
        <w:t>;</w:t>
      </w:r>
      <w:r w:rsidR="00666CAD">
        <w:rPr>
          <w:color w:val="000000" w:themeColor="text1"/>
        </w:rPr>
        <w:t xml:space="preserve"> on two faces to the immediate left and right of the centrally-presented object, and two other faces presented more peripherally </w:t>
      </w:r>
      <w:r>
        <w:rPr>
          <w:color w:val="000000" w:themeColor="text1"/>
        </w:rPr>
        <w:t>(</w:t>
      </w:r>
      <w:r w:rsidR="008E11B6" w:rsidRPr="00CA43C2">
        <w:rPr>
          <w:color w:val="000000" w:themeColor="text1"/>
        </w:rPr>
        <w:t xml:space="preserve">aligned </w:t>
      </w:r>
      <w:r w:rsidR="00D238ED" w:rsidRPr="00CA43C2">
        <w:rPr>
          <w:color w:val="000000" w:themeColor="text1"/>
        </w:rPr>
        <w:t>horizontally</w:t>
      </w:r>
      <w:r>
        <w:rPr>
          <w:color w:val="000000" w:themeColor="text1"/>
        </w:rPr>
        <w:t xml:space="preserve">, </w:t>
      </w:r>
      <w:r w:rsidR="00FB1BD3" w:rsidRPr="00CA43C2">
        <w:rPr>
          <w:color w:val="000000" w:themeColor="text1"/>
        </w:rPr>
        <w:t>see Figure 1)</w:t>
      </w:r>
      <w:r w:rsidR="008E11B6" w:rsidRPr="00CA43C2">
        <w:rPr>
          <w:color w:val="000000" w:themeColor="text1"/>
        </w:rPr>
        <w:t>.</w:t>
      </w:r>
      <w:r w:rsidR="002D5D7A" w:rsidRPr="00CA43C2">
        <w:rPr>
          <w:color w:val="000000" w:themeColor="text1"/>
        </w:rPr>
        <w:t xml:space="preserve"> </w:t>
      </w:r>
      <w:r w:rsidR="00666CAD">
        <w:rPr>
          <w:color w:val="000000" w:themeColor="text1"/>
        </w:rPr>
        <w:t>After the participant</w:t>
      </w:r>
      <w:r w:rsidR="00575869">
        <w:rPr>
          <w:color w:val="000000" w:themeColor="text1"/>
        </w:rPr>
        <w:t>s</w:t>
      </w:r>
      <w:r w:rsidR="00666CAD">
        <w:rPr>
          <w:color w:val="000000" w:themeColor="text1"/>
        </w:rPr>
        <w:t xml:space="preserve"> had moved their eyes from the lower fixation cross to the central object, t</w:t>
      </w:r>
      <w:r w:rsidR="002D5D7A" w:rsidRPr="00CA43C2">
        <w:rPr>
          <w:color w:val="000000" w:themeColor="text1"/>
        </w:rPr>
        <w:t>he two innermost faces would simultaneously open their eyes and look in a common direction (left or right)</w:t>
      </w:r>
      <w:r w:rsidR="00984C94">
        <w:rPr>
          <w:color w:val="000000" w:themeColor="text1"/>
        </w:rPr>
        <w:t>, meaning one face looks towards the central object while the other looks away</w:t>
      </w:r>
      <w:r w:rsidR="002D5D7A" w:rsidRPr="00CA43C2">
        <w:rPr>
          <w:color w:val="000000" w:themeColor="text1"/>
        </w:rPr>
        <w:t>.</w:t>
      </w:r>
      <w:r w:rsidR="008E11B6" w:rsidRPr="00CA43C2">
        <w:rPr>
          <w:color w:val="000000" w:themeColor="text1"/>
        </w:rPr>
        <w:t xml:space="preserve"> </w:t>
      </w:r>
      <w:r w:rsidR="002A09BF" w:rsidRPr="00CA43C2">
        <w:rPr>
          <w:color w:val="000000" w:themeColor="text1"/>
        </w:rPr>
        <w:t xml:space="preserve">A target letter </w:t>
      </w:r>
      <w:r w:rsidR="004F12EB">
        <w:rPr>
          <w:color w:val="000000" w:themeColor="text1"/>
        </w:rPr>
        <w:t>w</w:t>
      </w:r>
      <w:r w:rsidR="002A09BF" w:rsidRPr="00CA43C2">
        <w:rPr>
          <w:color w:val="000000" w:themeColor="text1"/>
        </w:rPr>
        <w:t xml:space="preserve">ould appear on the bridge of the nose of </w:t>
      </w:r>
      <w:r w:rsidR="00FF149F">
        <w:rPr>
          <w:color w:val="000000" w:themeColor="text1"/>
        </w:rPr>
        <w:t>one</w:t>
      </w:r>
      <w:r w:rsidR="00FF149F" w:rsidRPr="00CA43C2">
        <w:rPr>
          <w:color w:val="000000" w:themeColor="text1"/>
        </w:rPr>
        <w:t xml:space="preserve"> </w:t>
      </w:r>
      <w:r w:rsidR="002A09BF" w:rsidRPr="00CA43C2">
        <w:rPr>
          <w:color w:val="000000" w:themeColor="text1"/>
        </w:rPr>
        <w:t>of the</w:t>
      </w:r>
      <w:r w:rsidR="002D5D7A" w:rsidRPr="00CA43C2">
        <w:rPr>
          <w:color w:val="000000" w:themeColor="text1"/>
        </w:rPr>
        <w:t xml:space="preserve"> four</w:t>
      </w:r>
      <w:r w:rsidR="002A09BF" w:rsidRPr="00CA43C2">
        <w:rPr>
          <w:color w:val="000000" w:themeColor="text1"/>
        </w:rPr>
        <w:t xml:space="preserve"> faces</w:t>
      </w:r>
      <w:r w:rsidR="003E5231">
        <w:rPr>
          <w:color w:val="000000" w:themeColor="text1"/>
        </w:rPr>
        <w:t>.</w:t>
      </w:r>
      <w:r w:rsidR="002A09BF" w:rsidRPr="00CA43C2">
        <w:rPr>
          <w:color w:val="000000" w:themeColor="text1"/>
        </w:rPr>
        <w:t xml:space="preserve"> </w:t>
      </w:r>
      <w:r w:rsidR="003E5231">
        <w:rPr>
          <w:color w:val="000000" w:themeColor="text1"/>
        </w:rPr>
        <w:t>T</w:t>
      </w:r>
      <w:r w:rsidR="002A09BF" w:rsidRPr="00CA43C2">
        <w:rPr>
          <w:color w:val="000000" w:themeColor="text1"/>
        </w:rPr>
        <w:t xml:space="preserve">he two innermost faces </w:t>
      </w:r>
      <w:r w:rsidR="003E5231">
        <w:rPr>
          <w:color w:val="000000" w:themeColor="text1"/>
        </w:rPr>
        <w:t>are</w:t>
      </w:r>
      <w:r w:rsidR="003E5231" w:rsidRPr="00CA43C2">
        <w:rPr>
          <w:color w:val="000000" w:themeColor="text1"/>
        </w:rPr>
        <w:t xml:space="preserve"> </w:t>
      </w:r>
      <w:r w:rsidR="002A09BF" w:rsidRPr="00CA43C2">
        <w:rPr>
          <w:color w:val="000000" w:themeColor="text1"/>
        </w:rPr>
        <w:t>the critical target loci</w:t>
      </w:r>
      <w:r w:rsidR="002D5D7A" w:rsidRPr="00CA43C2">
        <w:rPr>
          <w:color w:val="000000" w:themeColor="text1"/>
        </w:rPr>
        <w:t xml:space="preserve"> for evaluating our hypothes</w:t>
      </w:r>
      <w:r w:rsidR="004116A9">
        <w:rPr>
          <w:color w:val="000000" w:themeColor="text1"/>
        </w:rPr>
        <w:t>i</w:t>
      </w:r>
      <w:r w:rsidR="002D5D7A" w:rsidRPr="00CA43C2">
        <w:rPr>
          <w:color w:val="000000" w:themeColor="text1"/>
        </w:rPr>
        <w:t>s</w:t>
      </w:r>
      <w:r w:rsidR="00691614" w:rsidRPr="00CA43C2">
        <w:rPr>
          <w:color w:val="000000" w:themeColor="text1"/>
        </w:rPr>
        <w:t xml:space="preserve">, </w:t>
      </w:r>
      <w:r w:rsidR="003E5231">
        <w:rPr>
          <w:color w:val="000000" w:themeColor="text1"/>
        </w:rPr>
        <w:t>but</w:t>
      </w:r>
      <w:r w:rsidR="003E5231" w:rsidRPr="00CA43C2">
        <w:rPr>
          <w:color w:val="000000" w:themeColor="text1"/>
        </w:rPr>
        <w:t xml:space="preserve"> </w:t>
      </w:r>
      <w:r w:rsidR="00691614" w:rsidRPr="00CA43C2">
        <w:rPr>
          <w:color w:val="000000" w:themeColor="text1"/>
        </w:rPr>
        <w:t xml:space="preserve">performance at the peripheral loci </w:t>
      </w:r>
      <w:r w:rsidR="006E291C">
        <w:rPr>
          <w:color w:val="000000" w:themeColor="text1"/>
        </w:rPr>
        <w:t>could</w:t>
      </w:r>
      <w:r w:rsidR="006E291C" w:rsidRPr="00CA43C2">
        <w:rPr>
          <w:color w:val="000000" w:themeColor="text1"/>
        </w:rPr>
        <w:t xml:space="preserve"> </w:t>
      </w:r>
      <w:r w:rsidR="00691614" w:rsidRPr="00CA43C2">
        <w:rPr>
          <w:color w:val="000000" w:themeColor="text1"/>
        </w:rPr>
        <w:t>also be informative</w:t>
      </w:r>
      <w:r w:rsidR="002A09BF" w:rsidRPr="00CA43C2">
        <w:rPr>
          <w:color w:val="000000" w:themeColor="text1"/>
        </w:rPr>
        <w:t xml:space="preserve">. </w:t>
      </w:r>
      <w:r w:rsidR="002D5D7A" w:rsidRPr="00CA43C2">
        <w:rPr>
          <w:color w:val="000000" w:themeColor="text1"/>
        </w:rPr>
        <w:t>Our hypothesis is that participants will orient towards a face that suddenly looks at the location to which they are currently looking</w:t>
      </w:r>
      <w:r w:rsidR="009A0F12" w:rsidRPr="00CA43C2">
        <w:rPr>
          <w:color w:val="000000" w:themeColor="text1"/>
        </w:rPr>
        <w:t>, and respond to targets appearing there more quickly than at any other location</w:t>
      </w:r>
      <w:r w:rsidR="002D5D7A" w:rsidRPr="00CA43C2">
        <w:rPr>
          <w:color w:val="000000" w:themeColor="text1"/>
        </w:rPr>
        <w:t>.</w:t>
      </w:r>
    </w:p>
    <w:p w14:paraId="736DA44E" w14:textId="77777777" w:rsidR="00A87F78" w:rsidRPr="00A87F78" w:rsidRDefault="00A87F78" w:rsidP="00A87F78">
      <w:pPr>
        <w:spacing w:line="480" w:lineRule="auto"/>
        <w:jc w:val="center"/>
        <w:rPr>
          <w:color w:val="000000" w:themeColor="text1"/>
        </w:rPr>
      </w:pPr>
      <w:r>
        <w:rPr>
          <w:color w:val="000000" w:themeColor="text1"/>
        </w:rPr>
        <w:t>[Figure 1 about here]</w:t>
      </w:r>
    </w:p>
    <w:p w14:paraId="504546C9" w14:textId="77777777" w:rsidR="007E0F9C" w:rsidRDefault="004A19EB">
      <w:pPr>
        <w:spacing w:line="480" w:lineRule="auto"/>
        <w:rPr>
          <w:b/>
          <w:color w:val="000000" w:themeColor="text1"/>
        </w:rPr>
      </w:pPr>
      <w:r w:rsidRPr="00CA43C2">
        <w:rPr>
          <w:b/>
          <w:color w:val="000000" w:themeColor="text1"/>
        </w:rPr>
        <w:t>Method</w:t>
      </w:r>
    </w:p>
    <w:p w14:paraId="0CB97001" w14:textId="569CE98C" w:rsidR="004A19EB" w:rsidRPr="00CA43C2" w:rsidRDefault="004A19EB" w:rsidP="004A19EB">
      <w:pPr>
        <w:spacing w:line="480" w:lineRule="auto"/>
        <w:ind w:firstLine="720"/>
        <w:rPr>
          <w:color w:val="000000" w:themeColor="text1"/>
        </w:rPr>
      </w:pPr>
      <w:r w:rsidRPr="00CA43C2">
        <w:rPr>
          <w:color w:val="000000" w:themeColor="text1"/>
        </w:rPr>
        <w:t xml:space="preserve">In all experiments we have reported how we determined our sample size, all data exclusions (if any), all manipulations, and all measures we have collected </w:t>
      </w:r>
      <w:r w:rsidR="00242E72">
        <w:rPr>
          <w:color w:val="000000" w:themeColor="text1"/>
        </w:rPr>
        <w:t>[</w:t>
      </w:r>
      <w:r w:rsidRPr="00CA43C2">
        <w:rPr>
          <w:color w:val="000000" w:themeColor="text1"/>
          <w:lang w:eastAsia="it-IT"/>
        </w:rPr>
        <w:t xml:space="preserve">see </w:t>
      </w:r>
      <w:r w:rsidR="005979D0">
        <w:rPr>
          <w:color w:val="000000" w:themeColor="text1"/>
          <w:lang w:eastAsia="it-IT"/>
        </w:rPr>
        <w:t>30</w:t>
      </w:r>
      <w:r w:rsidR="002D74D4">
        <w:rPr>
          <w:color w:val="000000" w:themeColor="text1"/>
          <w:lang w:eastAsia="it-IT"/>
        </w:rPr>
        <w:t>]</w:t>
      </w:r>
      <w:r w:rsidRPr="00CA43C2">
        <w:rPr>
          <w:color w:val="000000" w:themeColor="text1"/>
        </w:rPr>
        <w:t>.</w:t>
      </w:r>
    </w:p>
    <w:p w14:paraId="410A87D1" w14:textId="3B737D65" w:rsidR="00583342" w:rsidRDefault="004A19EB">
      <w:pPr>
        <w:spacing w:line="480" w:lineRule="auto"/>
        <w:ind w:firstLine="720"/>
        <w:rPr>
          <w:color w:val="000000" w:themeColor="text1"/>
        </w:rPr>
      </w:pPr>
      <w:r w:rsidRPr="00CA43C2">
        <w:rPr>
          <w:b/>
          <w:bCs/>
          <w:color w:val="000000" w:themeColor="text1"/>
        </w:rPr>
        <w:t>Participants.</w:t>
      </w:r>
      <w:r>
        <w:rPr>
          <w:color w:val="000000" w:themeColor="text1"/>
        </w:rPr>
        <w:t xml:space="preserve"> </w:t>
      </w:r>
      <w:r w:rsidR="00561768">
        <w:rPr>
          <w:color w:val="000000" w:themeColor="text1"/>
        </w:rPr>
        <w:t xml:space="preserve">Thirty-two adults </w:t>
      </w:r>
      <w:r w:rsidR="00561768" w:rsidRPr="00CA43C2">
        <w:rPr>
          <w:color w:val="000000" w:themeColor="text1"/>
        </w:rPr>
        <w:t>(</w:t>
      </w:r>
      <w:r w:rsidR="009B7552">
        <w:rPr>
          <w:color w:val="000000" w:themeColor="text1"/>
        </w:rPr>
        <w:t>a</w:t>
      </w:r>
      <w:r w:rsidR="00561768" w:rsidRPr="00CA43C2">
        <w:rPr>
          <w:color w:val="000000" w:themeColor="text1"/>
        </w:rPr>
        <w:t xml:space="preserve">ge; </w:t>
      </w:r>
      <w:r w:rsidR="00561768" w:rsidRPr="00BD64B5">
        <w:rPr>
          <w:i/>
          <w:color w:val="000000" w:themeColor="text1"/>
        </w:rPr>
        <w:t>M</w:t>
      </w:r>
      <w:r w:rsidR="00561768" w:rsidRPr="00CA43C2">
        <w:rPr>
          <w:color w:val="000000" w:themeColor="text1"/>
        </w:rPr>
        <w:t xml:space="preserve">=19.2 years, </w:t>
      </w:r>
      <w:r w:rsidR="00561768" w:rsidRPr="00BD64B5">
        <w:rPr>
          <w:i/>
          <w:color w:val="000000" w:themeColor="text1"/>
        </w:rPr>
        <w:t>SD</w:t>
      </w:r>
      <w:r w:rsidR="00561768" w:rsidRPr="00CA43C2">
        <w:rPr>
          <w:color w:val="000000" w:themeColor="text1"/>
        </w:rPr>
        <w:t>=1.6 years</w:t>
      </w:r>
      <w:r w:rsidR="00561768">
        <w:rPr>
          <w:color w:val="000000" w:themeColor="text1"/>
        </w:rPr>
        <w:t>; eight males</w:t>
      </w:r>
      <w:r w:rsidR="00561768" w:rsidRPr="00CA43C2">
        <w:rPr>
          <w:color w:val="000000" w:themeColor="text1"/>
        </w:rPr>
        <w:t xml:space="preserve">) </w:t>
      </w:r>
      <w:r w:rsidR="00561768">
        <w:rPr>
          <w:color w:val="000000" w:themeColor="text1"/>
        </w:rPr>
        <w:t xml:space="preserve">took part </w:t>
      </w:r>
      <w:r w:rsidR="00561768" w:rsidRPr="00CA43C2">
        <w:rPr>
          <w:color w:val="000000" w:themeColor="text1"/>
        </w:rPr>
        <w:t>in return f</w:t>
      </w:r>
      <w:r w:rsidR="00561768">
        <w:rPr>
          <w:color w:val="000000" w:themeColor="text1"/>
        </w:rPr>
        <w:t>or course credit or payment (</w:t>
      </w:r>
      <w:r w:rsidR="00885F35">
        <w:rPr>
          <w:color w:val="000000" w:themeColor="text1"/>
        </w:rPr>
        <w:t xml:space="preserve">as </w:t>
      </w:r>
      <w:r w:rsidR="00561768">
        <w:rPr>
          <w:color w:val="000000" w:themeColor="text1"/>
        </w:rPr>
        <w:t>in this experiment and in all others).</w:t>
      </w:r>
      <w:r w:rsidR="00561768" w:rsidRPr="00CA43C2">
        <w:rPr>
          <w:color w:val="000000" w:themeColor="text1"/>
        </w:rPr>
        <w:t xml:space="preserve"> Due to calibration and tracking difficulties three participants completed only three of four</w:t>
      </w:r>
      <w:r w:rsidR="00556805">
        <w:rPr>
          <w:color w:val="000000" w:themeColor="text1"/>
        </w:rPr>
        <w:t xml:space="preserve"> blocks</w:t>
      </w:r>
      <w:r w:rsidR="00561768" w:rsidRPr="00CA43C2">
        <w:rPr>
          <w:color w:val="000000" w:themeColor="text1"/>
        </w:rPr>
        <w:t>.</w:t>
      </w:r>
      <w:r w:rsidR="00561768" w:rsidRPr="00CA43C2">
        <w:rPr>
          <w:b/>
          <w:bCs/>
          <w:color w:val="000000" w:themeColor="text1"/>
        </w:rPr>
        <w:t xml:space="preserve"> </w:t>
      </w:r>
      <w:r w:rsidR="00467718">
        <w:rPr>
          <w:color w:val="000000" w:themeColor="text1"/>
        </w:rPr>
        <w:t>Participants in all experiments</w:t>
      </w:r>
      <w:r w:rsidRPr="00CA43C2">
        <w:rPr>
          <w:color w:val="000000" w:themeColor="text1"/>
        </w:rPr>
        <w:t xml:space="preserve"> reported normal or corrected-to-normal vision. We aimed to collect data from approximately </w:t>
      </w:r>
      <w:r w:rsidR="00DD24D4">
        <w:rPr>
          <w:color w:val="000000" w:themeColor="text1"/>
        </w:rPr>
        <w:t>30</w:t>
      </w:r>
      <w:r w:rsidRPr="00CA43C2">
        <w:rPr>
          <w:color w:val="000000" w:themeColor="text1"/>
        </w:rPr>
        <w:t xml:space="preserve"> participants and stopped at </w:t>
      </w:r>
      <w:r w:rsidRPr="00CA43C2">
        <w:rPr>
          <w:i/>
          <w:color w:val="000000" w:themeColor="text1"/>
        </w:rPr>
        <w:t>n</w:t>
      </w:r>
      <w:r w:rsidRPr="00CA43C2">
        <w:rPr>
          <w:color w:val="000000" w:themeColor="text1"/>
        </w:rPr>
        <w:t>=</w:t>
      </w:r>
      <w:r w:rsidR="00DD24D4">
        <w:rPr>
          <w:color w:val="000000" w:themeColor="text1"/>
        </w:rPr>
        <w:t>32</w:t>
      </w:r>
      <w:r w:rsidR="00401AE8">
        <w:rPr>
          <w:color w:val="000000" w:themeColor="text1"/>
        </w:rPr>
        <w:t>,</w:t>
      </w:r>
      <w:r w:rsidRPr="00CA43C2">
        <w:rPr>
          <w:color w:val="000000" w:themeColor="text1"/>
        </w:rPr>
        <w:t xml:space="preserve"> for convenience, at the end of a block of booked testing sessions.</w:t>
      </w:r>
    </w:p>
    <w:p w14:paraId="17DA56A3" w14:textId="6F0CCE81" w:rsidR="00B93F19" w:rsidRPr="00CA43C2" w:rsidRDefault="00583342" w:rsidP="00436348">
      <w:pPr>
        <w:spacing w:line="480" w:lineRule="auto"/>
        <w:ind w:firstLine="720"/>
        <w:rPr>
          <w:color w:val="000000" w:themeColor="text1"/>
        </w:rPr>
      </w:pPr>
      <w:r w:rsidRPr="00CA43C2">
        <w:rPr>
          <w:b/>
          <w:bCs/>
          <w:color w:val="000000" w:themeColor="text1"/>
        </w:rPr>
        <w:t>Apparatus and Stimuli.</w:t>
      </w:r>
      <w:r>
        <w:rPr>
          <w:color w:val="000000" w:themeColor="text1"/>
        </w:rPr>
        <w:t xml:space="preserve"> </w:t>
      </w:r>
      <w:r w:rsidRPr="00CA43C2">
        <w:rPr>
          <w:color w:val="000000" w:themeColor="text1"/>
        </w:rPr>
        <w:t>Face stimuli consisted of greyscale photographs taken from a</w:t>
      </w:r>
      <w:r w:rsidR="00FB671D">
        <w:rPr>
          <w:color w:val="000000" w:themeColor="text1"/>
        </w:rPr>
        <w:t>n existing</w:t>
      </w:r>
      <w:r w:rsidRPr="00CA43C2">
        <w:rPr>
          <w:color w:val="000000" w:themeColor="text1"/>
        </w:rPr>
        <w:t xml:space="preserve"> stimulus set </w:t>
      </w:r>
      <w:r w:rsidR="00DA0A8B">
        <w:rPr>
          <w:color w:val="000000" w:themeColor="text1"/>
        </w:rPr>
        <w:t>[</w:t>
      </w:r>
      <w:r w:rsidR="0014645B">
        <w:rPr>
          <w:color w:val="000000" w:themeColor="text1"/>
        </w:rPr>
        <w:t>3</w:t>
      </w:r>
      <w:r w:rsidR="005979D0">
        <w:rPr>
          <w:color w:val="000000" w:themeColor="text1"/>
        </w:rPr>
        <w:t>1</w:t>
      </w:r>
      <w:r w:rsidR="002D74D4">
        <w:rPr>
          <w:color w:val="000000" w:themeColor="text1"/>
        </w:rPr>
        <w:t>]</w:t>
      </w:r>
      <w:r w:rsidRPr="00CA43C2">
        <w:rPr>
          <w:color w:val="000000" w:themeColor="text1"/>
        </w:rPr>
        <w:t xml:space="preserve">. Eight identities with a calm facial expression were used (four female). For each face identity, three images were used such that each identity could be </w:t>
      </w:r>
      <w:r w:rsidRPr="00CA43C2">
        <w:rPr>
          <w:color w:val="000000" w:themeColor="text1"/>
        </w:rPr>
        <w:lastRenderedPageBreak/>
        <w:t>displayed with closed-eyes, leftward gaze</w:t>
      </w:r>
      <w:r w:rsidR="006E3D05">
        <w:rPr>
          <w:color w:val="000000" w:themeColor="text1"/>
        </w:rPr>
        <w:t>,</w:t>
      </w:r>
      <w:r w:rsidRPr="00CA43C2">
        <w:rPr>
          <w:color w:val="000000" w:themeColor="text1"/>
        </w:rPr>
        <w:t xml:space="preserve"> or</w:t>
      </w:r>
      <w:r w:rsidR="006E3D05">
        <w:rPr>
          <w:color w:val="000000" w:themeColor="text1"/>
        </w:rPr>
        <w:t xml:space="preserve"> </w:t>
      </w:r>
      <w:r w:rsidR="004A19EB" w:rsidRPr="00CA43C2">
        <w:rPr>
          <w:color w:val="000000" w:themeColor="text1"/>
        </w:rPr>
        <w:t>rightward gaze. Each face image measured 50mm</w:t>
      </w:r>
      <w:r w:rsidR="008064B7">
        <w:rPr>
          <w:color w:val="000000" w:themeColor="text1"/>
        </w:rPr>
        <w:t xml:space="preserve"> </w:t>
      </w:r>
      <w:r w:rsidR="00B25458" w:rsidRPr="00775A1A">
        <w:rPr>
          <w:rFonts w:ascii="MS Gothic" w:eastAsia="MS Gothic"/>
          <w:color w:val="000000"/>
        </w:rPr>
        <w:t>×</w:t>
      </w:r>
      <w:r w:rsidR="008064B7">
        <w:rPr>
          <w:color w:val="000000" w:themeColor="text1"/>
        </w:rPr>
        <w:t xml:space="preserve"> </w:t>
      </w:r>
      <w:r w:rsidR="004A19EB" w:rsidRPr="00CA43C2">
        <w:rPr>
          <w:color w:val="000000" w:themeColor="text1"/>
        </w:rPr>
        <w:t>64mm. Two faces appeared on each side of the central cross; the centre-point of the inner-most faces was 33mm away from</w:t>
      </w:r>
      <w:r w:rsidR="004A19EB" w:rsidRPr="004A19EB">
        <w:rPr>
          <w:color w:val="000000" w:themeColor="text1"/>
        </w:rPr>
        <w:t xml:space="preserve"> </w:t>
      </w:r>
      <w:r w:rsidR="004A19EB" w:rsidRPr="00CA43C2">
        <w:rPr>
          <w:color w:val="000000" w:themeColor="text1"/>
        </w:rPr>
        <w:t>the centre, the centre-point of the outer-most faces was 84mm away from the centre.</w:t>
      </w:r>
      <w:r w:rsidR="00B93F19">
        <w:rPr>
          <w:color w:val="000000" w:themeColor="text1"/>
        </w:rPr>
        <w:t xml:space="preserve"> </w:t>
      </w:r>
      <w:r w:rsidR="00D75F36">
        <w:rPr>
          <w:color w:val="000000" w:themeColor="text1"/>
        </w:rPr>
        <w:t>Participants began each trial fixating a</w:t>
      </w:r>
      <w:r w:rsidR="00B93F19" w:rsidRPr="00CA43C2">
        <w:rPr>
          <w:color w:val="000000" w:themeColor="text1"/>
        </w:rPr>
        <w:t xml:space="preserve"> second cross 65mm directly below the central cross</w:t>
      </w:r>
      <w:r w:rsidR="00B93F19">
        <w:rPr>
          <w:color w:val="000000" w:themeColor="text1"/>
        </w:rPr>
        <w:t>.</w:t>
      </w:r>
      <w:r w:rsidR="004C019C">
        <w:rPr>
          <w:color w:val="000000" w:themeColor="text1"/>
        </w:rPr>
        <w:t xml:space="preserve"> </w:t>
      </w:r>
      <w:r w:rsidR="004C019C" w:rsidRPr="00CA43C2">
        <w:rPr>
          <w:color w:val="000000" w:themeColor="text1"/>
        </w:rPr>
        <w:t>Face identities were randomly assigned to each position on each trial, with the constraint that a given identity could only appear in one location per trial.</w:t>
      </w:r>
      <w:r w:rsidR="00561768">
        <w:rPr>
          <w:color w:val="000000" w:themeColor="text1"/>
        </w:rPr>
        <w:t xml:space="preserve"> The referent object of the joint attention episode was one of </w:t>
      </w:r>
      <w:r w:rsidR="00561768" w:rsidRPr="00CA43C2">
        <w:rPr>
          <w:color w:val="000000" w:themeColor="text1"/>
        </w:rPr>
        <w:t xml:space="preserve">sixteen </w:t>
      </w:r>
      <w:r w:rsidR="00561768">
        <w:rPr>
          <w:color w:val="000000" w:themeColor="text1"/>
        </w:rPr>
        <w:t xml:space="preserve">not-to-scale </w:t>
      </w:r>
      <w:r w:rsidR="00561768" w:rsidRPr="00CA43C2">
        <w:rPr>
          <w:color w:val="000000" w:themeColor="text1"/>
        </w:rPr>
        <w:t>images of</w:t>
      </w:r>
      <w:r w:rsidR="003507F6">
        <w:rPr>
          <w:color w:val="000000" w:themeColor="text1"/>
        </w:rPr>
        <w:t xml:space="preserve"> </w:t>
      </w:r>
      <w:r w:rsidR="00561768" w:rsidRPr="00CA43C2">
        <w:rPr>
          <w:color w:val="000000" w:themeColor="text1"/>
        </w:rPr>
        <w:t>objects</w:t>
      </w:r>
      <w:r w:rsidR="003507F6">
        <w:rPr>
          <w:color w:val="000000" w:themeColor="text1"/>
        </w:rPr>
        <w:t xml:space="preserve"> commonly found in the kitchen</w:t>
      </w:r>
      <w:r w:rsidR="005A2D4C">
        <w:rPr>
          <w:color w:val="000000" w:themeColor="text1"/>
        </w:rPr>
        <w:t>, randomly selected on each trial</w:t>
      </w:r>
      <w:r w:rsidR="00561768" w:rsidRPr="00CA43C2">
        <w:rPr>
          <w:color w:val="000000" w:themeColor="text1"/>
        </w:rPr>
        <w:t xml:space="preserve"> </w:t>
      </w:r>
      <w:r w:rsidR="00561768">
        <w:rPr>
          <w:color w:val="000000" w:themeColor="text1"/>
        </w:rPr>
        <w:t>[</w:t>
      </w:r>
      <w:r w:rsidR="0014645B">
        <w:rPr>
          <w:color w:val="000000" w:themeColor="text1"/>
        </w:rPr>
        <w:t>3</w:t>
      </w:r>
      <w:r w:rsidR="005979D0">
        <w:rPr>
          <w:color w:val="000000" w:themeColor="text1"/>
        </w:rPr>
        <w:t>2</w:t>
      </w:r>
      <w:r w:rsidR="00C05D1B">
        <w:rPr>
          <w:color w:val="000000" w:themeColor="text1"/>
        </w:rPr>
        <w:t>]</w:t>
      </w:r>
      <w:r w:rsidR="00561768" w:rsidRPr="00CA43C2">
        <w:rPr>
          <w:color w:val="000000" w:themeColor="text1"/>
        </w:rPr>
        <w:t>.</w:t>
      </w:r>
      <w:r w:rsidR="004C019C" w:rsidRPr="00CA43C2">
        <w:rPr>
          <w:color w:val="000000" w:themeColor="text1"/>
        </w:rPr>
        <w:t xml:space="preserve"> Target letters (N or H</w:t>
      </w:r>
      <w:r w:rsidR="007218F1">
        <w:rPr>
          <w:color w:val="000000" w:themeColor="text1"/>
        </w:rPr>
        <w:t xml:space="preserve">; </w:t>
      </w:r>
      <w:r w:rsidR="004C019C" w:rsidRPr="00CA43C2">
        <w:rPr>
          <w:color w:val="000000" w:themeColor="text1"/>
        </w:rPr>
        <w:t>18</w:t>
      </w:r>
      <w:r w:rsidR="007218F1">
        <w:rPr>
          <w:color w:val="000000" w:themeColor="text1"/>
        </w:rPr>
        <w:t>pt</w:t>
      </w:r>
      <w:r w:rsidR="004C019C" w:rsidRPr="00CA43C2">
        <w:rPr>
          <w:color w:val="000000" w:themeColor="text1"/>
        </w:rPr>
        <w:t xml:space="preserve"> </w:t>
      </w:r>
      <w:r w:rsidR="001659B6">
        <w:rPr>
          <w:color w:val="000000" w:themeColor="text1"/>
        </w:rPr>
        <w:t xml:space="preserve">purple </w:t>
      </w:r>
      <w:r w:rsidR="004C019C" w:rsidRPr="00CA43C2">
        <w:rPr>
          <w:color w:val="000000" w:themeColor="text1"/>
        </w:rPr>
        <w:t>bold Arial</w:t>
      </w:r>
      <w:r w:rsidR="001659B6">
        <w:rPr>
          <w:color w:val="000000" w:themeColor="text1"/>
        </w:rPr>
        <w:t>,</w:t>
      </w:r>
      <w:r w:rsidR="004C019C" w:rsidRPr="00CA43C2">
        <w:rPr>
          <w:color w:val="000000" w:themeColor="text1"/>
        </w:rPr>
        <w:t xml:space="preserve"> 4m</w:t>
      </w:r>
      <w:r w:rsidR="00536D9A">
        <w:rPr>
          <w:color w:val="000000" w:themeColor="text1"/>
        </w:rPr>
        <w:t>m</w:t>
      </w:r>
      <w:r w:rsidR="00A832CB">
        <w:rPr>
          <w:color w:val="000000" w:themeColor="text1"/>
        </w:rPr>
        <w:t xml:space="preserve"> </w:t>
      </w:r>
      <w:r w:rsidR="00415277" w:rsidRPr="00775A1A">
        <w:rPr>
          <w:rFonts w:ascii="MS Gothic" w:eastAsia="MS Gothic"/>
          <w:color w:val="000000"/>
        </w:rPr>
        <w:t>×</w:t>
      </w:r>
      <w:r w:rsidR="00536D9A">
        <w:rPr>
          <w:color w:val="000000" w:themeColor="text1"/>
        </w:rPr>
        <w:t xml:space="preserve"> 4</w:t>
      </w:r>
      <w:r w:rsidR="004C019C" w:rsidRPr="00CA43C2">
        <w:rPr>
          <w:color w:val="000000" w:themeColor="text1"/>
        </w:rPr>
        <w:t>mm),</w:t>
      </w:r>
      <w:r w:rsidR="00F3042A">
        <w:rPr>
          <w:color w:val="000000" w:themeColor="text1"/>
        </w:rPr>
        <w:t xml:space="preserve"> </w:t>
      </w:r>
      <w:r w:rsidR="001659B6">
        <w:rPr>
          <w:color w:val="000000" w:themeColor="text1"/>
        </w:rPr>
        <w:t>were presented</w:t>
      </w:r>
      <w:r w:rsidR="004C019C" w:rsidRPr="00CA43C2">
        <w:rPr>
          <w:color w:val="000000" w:themeColor="text1"/>
        </w:rPr>
        <w:t xml:space="preserve"> on a white background (6mm</w:t>
      </w:r>
      <w:r w:rsidR="00C7553A">
        <w:rPr>
          <w:color w:val="000000" w:themeColor="text1"/>
        </w:rPr>
        <w:t xml:space="preserve"> </w:t>
      </w:r>
      <w:r w:rsidR="00B25458" w:rsidRPr="00775A1A">
        <w:rPr>
          <w:rFonts w:ascii="MS Gothic" w:eastAsia="MS Gothic"/>
          <w:color w:val="000000"/>
        </w:rPr>
        <w:t>×</w:t>
      </w:r>
      <w:r w:rsidR="00C7553A">
        <w:rPr>
          <w:color w:val="000000" w:themeColor="text1"/>
        </w:rPr>
        <w:t xml:space="preserve"> </w:t>
      </w:r>
      <w:r w:rsidR="004C019C" w:rsidRPr="00CA43C2">
        <w:rPr>
          <w:color w:val="000000" w:themeColor="text1"/>
        </w:rPr>
        <w:t>6mm). Stimulus presentation was controlled by a standard desktop computer with a</w:t>
      </w:r>
      <w:r w:rsidR="00C10632">
        <w:rPr>
          <w:color w:val="000000" w:themeColor="text1"/>
        </w:rPr>
        <w:t xml:space="preserve"> 46cm</w:t>
      </w:r>
      <w:r w:rsidR="004C019C" w:rsidRPr="00CA43C2">
        <w:rPr>
          <w:color w:val="000000" w:themeColor="text1"/>
        </w:rPr>
        <w:t xml:space="preserve"> screen (1024</w:t>
      </w:r>
      <w:r w:rsidR="00A74DDB">
        <w:rPr>
          <w:color w:val="000000" w:themeColor="text1"/>
        </w:rPr>
        <w:t xml:space="preserve"> </w:t>
      </w:r>
      <w:r w:rsidR="00B25458" w:rsidRPr="00775A1A">
        <w:rPr>
          <w:rFonts w:ascii="MS Gothic" w:eastAsia="MS Gothic"/>
          <w:color w:val="000000"/>
        </w:rPr>
        <w:t>×</w:t>
      </w:r>
      <w:r w:rsidR="00A74DDB">
        <w:rPr>
          <w:color w:val="000000" w:themeColor="text1"/>
        </w:rPr>
        <w:t xml:space="preserve"> </w:t>
      </w:r>
      <w:r w:rsidR="004C019C" w:rsidRPr="00CA43C2">
        <w:rPr>
          <w:color w:val="000000" w:themeColor="text1"/>
        </w:rPr>
        <w:t>768</w:t>
      </w:r>
      <w:r w:rsidR="0094361D">
        <w:rPr>
          <w:color w:val="000000" w:themeColor="text1"/>
        </w:rPr>
        <w:t>px</w:t>
      </w:r>
      <w:r w:rsidR="004C019C" w:rsidRPr="00CA43C2">
        <w:rPr>
          <w:color w:val="000000" w:themeColor="text1"/>
        </w:rPr>
        <w:t>)</w:t>
      </w:r>
      <w:r w:rsidR="008B0099">
        <w:rPr>
          <w:color w:val="000000" w:themeColor="text1"/>
        </w:rPr>
        <w:t>,</w:t>
      </w:r>
      <w:r w:rsidR="004C019C" w:rsidRPr="00CA43C2">
        <w:rPr>
          <w:color w:val="000000" w:themeColor="text1"/>
        </w:rPr>
        <w:t xml:space="preserve"> and manual responses were made on a standard keyboard.</w:t>
      </w:r>
      <w:r w:rsidR="004C019C" w:rsidRPr="00CA43C2">
        <w:rPr>
          <w:b/>
          <w:bCs/>
          <w:color w:val="000000" w:themeColor="text1"/>
        </w:rPr>
        <w:t xml:space="preserve"> </w:t>
      </w:r>
      <w:r w:rsidR="00F92E4B">
        <w:rPr>
          <w:color w:val="000000" w:themeColor="text1"/>
        </w:rPr>
        <w:t xml:space="preserve">Participants were positioned comfortably in a </w:t>
      </w:r>
      <w:r w:rsidR="00B93F19" w:rsidRPr="00CA43C2">
        <w:rPr>
          <w:color w:val="000000" w:themeColor="text1"/>
        </w:rPr>
        <w:t>chin-rest</w:t>
      </w:r>
      <w:r w:rsidR="00F92E4B">
        <w:rPr>
          <w:color w:val="000000" w:themeColor="text1"/>
        </w:rPr>
        <w:t>. R</w:t>
      </w:r>
      <w:r w:rsidR="00B93F19" w:rsidRPr="00CA43C2">
        <w:rPr>
          <w:color w:val="000000" w:themeColor="text1"/>
        </w:rPr>
        <w:t xml:space="preserve">ight eye position was </w:t>
      </w:r>
      <w:r w:rsidR="00F92E4B">
        <w:rPr>
          <w:color w:val="000000" w:themeColor="text1"/>
        </w:rPr>
        <w:t>recorded</w:t>
      </w:r>
      <w:r w:rsidR="00B93F19" w:rsidRPr="00CA43C2">
        <w:rPr>
          <w:color w:val="000000" w:themeColor="text1"/>
        </w:rPr>
        <w:t xml:space="preserve"> (</w:t>
      </w:r>
      <w:proofErr w:type="spellStart"/>
      <w:r w:rsidR="00B93F19" w:rsidRPr="00CA43C2">
        <w:rPr>
          <w:color w:val="000000" w:themeColor="text1"/>
        </w:rPr>
        <w:t>Eyelink</w:t>
      </w:r>
      <w:proofErr w:type="spellEnd"/>
      <w:r w:rsidR="00B93F19" w:rsidRPr="00CA43C2">
        <w:rPr>
          <w:color w:val="000000" w:themeColor="text1"/>
        </w:rPr>
        <w:t xml:space="preserve"> 1000, SR Research, Ontario, Canada; spatial resolution 0.1</w:t>
      </w:r>
      <w:r w:rsidR="00B93F19">
        <w:rPr>
          <w:color w:val="000000" w:themeColor="text1"/>
          <w:vertAlign w:val="superscript"/>
        </w:rPr>
        <w:t>°</w:t>
      </w:r>
      <w:r w:rsidR="00B93F19" w:rsidRPr="00CA43C2">
        <w:rPr>
          <w:color w:val="000000" w:themeColor="text1"/>
        </w:rPr>
        <w:t xml:space="preserve">, 500 Hz). </w:t>
      </w:r>
      <w:r w:rsidR="00F92E4B">
        <w:rPr>
          <w:color w:val="000000" w:themeColor="text1"/>
        </w:rPr>
        <w:t>I</w:t>
      </w:r>
      <w:r w:rsidR="00B93F19" w:rsidRPr="00CA43C2">
        <w:rPr>
          <w:color w:val="000000" w:themeColor="text1"/>
        </w:rPr>
        <w:t>n this and subsequent experiments, the Autism Spectrum Quotient (AQ) questionnaire</w:t>
      </w:r>
      <w:r w:rsidR="00B93F19" w:rsidRPr="00CA43C2">
        <w:rPr>
          <w:b/>
          <w:bCs/>
          <w:color w:val="000000" w:themeColor="text1"/>
        </w:rPr>
        <w:t xml:space="preserve"> </w:t>
      </w:r>
      <w:r w:rsidR="00B93F19" w:rsidRPr="00CA43C2">
        <w:rPr>
          <w:color w:val="000000" w:themeColor="text1"/>
        </w:rPr>
        <w:t>was used to measure</w:t>
      </w:r>
      <w:r w:rsidR="00B93F19" w:rsidRPr="00CA43C2">
        <w:rPr>
          <w:b/>
          <w:bCs/>
          <w:color w:val="000000" w:themeColor="text1"/>
        </w:rPr>
        <w:t xml:space="preserve"> </w:t>
      </w:r>
      <w:r w:rsidR="00B93F19" w:rsidRPr="00CA43C2">
        <w:rPr>
          <w:color w:val="000000" w:themeColor="text1"/>
        </w:rPr>
        <w:t>autis</w:t>
      </w:r>
      <w:r w:rsidR="00D55A48">
        <w:rPr>
          <w:color w:val="000000" w:themeColor="text1"/>
        </w:rPr>
        <w:t>m</w:t>
      </w:r>
      <w:r w:rsidR="00B93F19" w:rsidRPr="00CA43C2">
        <w:rPr>
          <w:color w:val="000000" w:themeColor="text1"/>
        </w:rPr>
        <w:t xml:space="preserve">-like traits of participants </w:t>
      </w:r>
      <w:r w:rsidR="00B93F19">
        <w:rPr>
          <w:color w:val="000000" w:themeColor="text1"/>
        </w:rPr>
        <w:t>[</w:t>
      </w:r>
      <w:r w:rsidR="0014645B">
        <w:rPr>
          <w:color w:val="000000" w:themeColor="text1"/>
        </w:rPr>
        <w:t>3</w:t>
      </w:r>
      <w:r w:rsidR="00D50936">
        <w:rPr>
          <w:color w:val="000000" w:themeColor="text1"/>
        </w:rPr>
        <w:t>3</w:t>
      </w:r>
      <w:r w:rsidR="00B93F19">
        <w:rPr>
          <w:color w:val="000000" w:themeColor="text1"/>
        </w:rPr>
        <w:t>],</w:t>
      </w:r>
      <w:r w:rsidR="00B93F19" w:rsidRPr="00CA43C2">
        <w:rPr>
          <w:color w:val="000000" w:themeColor="text1"/>
          <w:lang w:val="en-US"/>
        </w:rPr>
        <w:t xml:space="preserve"> </w:t>
      </w:r>
      <w:r w:rsidR="00B93F19">
        <w:rPr>
          <w:color w:val="000000" w:themeColor="text1"/>
          <w:lang w:val="en-US"/>
        </w:rPr>
        <w:t>which</w:t>
      </w:r>
      <w:r w:rsidR="00B93F19" w:rsidRPr="00CA43C2">
        <w:rPr>
          <w:color w:val="000000" w:themeColor="text1"/>
          <w:lang w:val="en-US"/>
        </w:rPr>
        <w:t xml:space="preserve"> has previously been shown to share a relationship with social orienting of attention </w:t>
      </w:r>
      <w:r w:rsidR="00B93F19">
        <w:rPr>
          <w:color w:val="000000" w:themeColor="text1"/>
          <w:lang w:val="en-US"/>
        </w:rPr>
        <w:t>[</w:t>
      </w:r>
      <w:r w:rsidR="00E258B3">
        <w:rPr>
          <w:color w:val="000000" w:themeColor="text1"/>
          <w:lang w:val="en-US"/>
        </w:rPr>
        <w:t>34</w:t>
      </w:r>
      <w:r w:rsidR="0082126A">
        <w:rPr>
          <w:color w:val="000000" w:themeColor="text1"/>
          <w:lang w:val="en-US"/>
        </w:rPr>
        <w:t>-</w:t>
      </w:r>
      <w:r w:rsidR="0014645B">
        <w:rPr>
          <w:color w:val="000000" w:themeColor="text1"/>
          <w:lang w:val="en-US"/>
        </w:rPr>
        <w:t>3</w:t>
      </w:r>
      <w:r w:rsidR="0082126A">
        <w:rPr>
          <w:color w:val="000000" w:themeColor="text1"/>
          <w:lang w:val="en-US"/>
        </w:rPr>
        <w:t>6</w:t>
      </w:r>
      <w:r w:rsidR="00B93F19">
        <w:rPr>
          <w:color w:val="000000" w:themeColor="text1"/>
          <w:lang w:val="en-US"/>
        </w:rPr>
        <w:t>]</w:t>
      </w:r>
      <w:r w:rsidR="00B93F19" w:rsidRPr="00CA43C2">
        <w:rPr>
          <w:color w:val="000000" w:themeColor="text1"/>
          <w:lang w:val="en-US"/>
        </w:rPr>
        <w:t>.</w:t>
      </w:r>
    </w:p>
    <w:p w14:paraId="12CDA144" w14:textId="77777777" w:rsidR="00B36F7A" w:rsidRDefault="00D8062D" w:rsidP="00B36F7A">
      <w:pPr>
        <w:spacing w:line="480" w:lineRule="auto"/>
        <w:ind w:firstLine="720"/>
        <w:rPr>
          <w:color w:val="000000" w:themeColor="text1"/>
        </w:rPr>
      </w:pPr>
      <w:r w:rsidRPr="00CA43C2">
        <w:rPr>
          <w:b/>
          <w:bCs/>
          <w:color w:val="000000" w:themeColor="text1"/>
        </w:rPr>
        <w:t>Design</w:t>
      </w:r>
      <w:r w:rsidR="005536C7" w:rsidRPr="00CA43C2">
        <w:rPr>
          <w:b/>
          <w:bCs/>
          <w:color w:val="000000" w:themeColor="text1"/>
        </w:rPr>
        <w:t>.</w:t>
      </w:r>
      <w:r w:rsidR="00095E7D">
        <w:rPr>
          <w:color w:val="000000" w:themeColor="text1"/>
        </w:rPr>
        <w:t xml:space="preserve"> </w:t>
      </w:r>
      <w:r w:rsidRPr="00CA43C2">
        <w:rPr>
          <w:color w:val="000000" w:themeColor="text1"/>
        </w:rPr>
        <w:t xml:space="preserve">A 4 (Target Location; ‘Face with eyes closed and looked away from’, ‘Joint Attention Face’, ‘Non-Joint Attention Face’, ‘Face with eyes closed and being looked at’) </w:t>
      </w:r>
      <w:r w:rsidR="00D55877" w:rsidRPr="00775A1A">
        <w:rPr>
          <w:rFonts w:ascii="MS Gothic" w:eastAsia="MS Gothic"/>
          <w:color w:val="000000"/>
        </w:rPr>
        <w:t>×</w:t>
      </w:r>
      <w:r w:rsidR="00C85211">
        <w:rPr>
          <w:color w:val="000000" w:themeColor="text1"/>
        </w:rPr>
        <w:t xml:space="preserve"> 2 (</w:t>
      </w:r>
      <w:r w:rsidR="00B5523C">
        <w:rPr>
          <w:color w:val="000000" w:themeColor="text1"/>
        </w:rPr>
        <w:t xml:space="preserve">cue-target </w:t>
      </w:r>
      <w:r w:rsidR="00C85211">
        <w:rPr>
          <w:color w:val="000000" w:themeColor="text1"/>
        </w:rPr>
        <w:t>stimulus onset asynchrony – ‘SOA’</w:t>
      </w:r>
      <w:r w:rsidRPr="00CA43C2">
        <w:rPr>
          <w:color w:val="000000" w:themeColor="text1"/>
        </w:rPr>
        <w:t xml:space="preserve">; 100ms, 400ms) within-subjects design was used. Although we used four target locations, the two critical target locations are the innermost ones (‘Joint Attention Face’ and ‘Non-joint Attention Face’). We used the additional target locations to assess how attention </w:t>
      </w:r>
      <w:r w:rsidR="008332F3" w:rsidRPr="00CA43C2">
        <w:rPr>
          <w:color w:val="000000" w:themeColor="text1"/>
        </w:rPr>
        <w:t>was distribute</w:t>
      </w:r>
      <w:r w:rsidR="00B96905">
        <w:rPr>
          <w:color w:val="000000" w:themeColor="text1"/>
        </w:rPr>
        <w:t>d</w:t>
      </w:r>
      <w:r w:rsidR="008332F3" w:rsidRPr="00CA43C2">
        <w:rPr>
          <w:color w:val="000000" w:themeColor="text1"/>
        </w:rPr>
        <w:t xml:space="preserve"> </w:t>
      </w:r>
      <w:r w:rsidRPr="00CA43C2">
        <w:rPr>
          <w:color w:val="000000" w:themeColor="text1"/>
        </w:rPr>
        <w:t xml:space="preserve">beyond these two locations. </w:t>
      </w:r>
      <w:r w:rsidR="008332F3" w:rsidRPr="00CA43C2">
        <w:rPr>
          <w:color w:val="000000" w:themeColor="text1"/>
        </w:rPr>
        <w:t>R</w:t>
      </w:r>
      <w:r w:rsidRPr="00CA43C2">
        <w:rPr>
          <w:color w:val="000000" w:themeColor="text1"/>
        </w:rPr>
        <w:t>eaction times (RTs) and accuracy rates were measured.</w:t>
      </w:r>
    </w:p>
    <w:p w14:paraId="602F9844" w14:textId="059EA8EE" w:rsidR="001A454E" w:rsidRDefault="005536C7" w:rsidP="007144AD">
      <w:pPr>
        <w:spacing w:line="480" w:lineRule="auto"/>
        <w:ind w:firstLine="720"/>
        <w:rPr>
          <w:color w:val="000000" w:themeColor="text1"/>
        </w:rPr>
      </w:pPr>
      <w:r w:rsidRPr="00CA43C2">
        <w:rPr>
          <w:b/>
          <w:color w:val="000000" w:themeColor="text1"/>
        </w:rPr>
        <w:t>Procedure.</w:t>
      </w:r>
      <w:r w:rsidR="00095E7D">
        <w:rPr>
          <w:color w:val="000000" w:themeColor="text1"/>
        </w:rPr>
        <w:t xml:space="preserve"> </w:t>
      </w:r>
      <w:r w:rsidR="00D8062D" w:rsidRPr="00CA43C2">
        <w:rPr>
          <w:color w:val="000000" w:themeColor="text1"/>
        </w:rPr>
        <w:t>Participants sat approximately 70cm away from the display. Each trial started with</w:t>
      </w:r>
      <w:r w:rsidR="00D6653F">
        <w:rPr>
          <w:color w:val="000000" w:themeColor="text1"/>
        </w:rPr>
        <w:t xml:space="preserve"> the two fixation crosses (central, and 65mm below) along with the four faces </w:t>
      </w:r>
      <w:r w:rsidR="00D6653F">
        <w:rPr>
          <w:color w:val="000000" w:themeColor="text1"/>
        </w:rPr>
        <w:lastRenderedPageBreak/>
        <w:t xml:space="preserve">aligned on the horizontal midline, two either side of the central cross (see </w:t>
      </w:r>
      <w:r w:rsidR="005848AA">
        <w:rPr>
          <w:color w:val="000000" w:themeColor="text1"/>
        </w:rPr>
        <w:t>Figure</w:t>
      </w:r>
      <w:r w:rsidR="00157573">
        <w:rPr>
          <w:color w:val="000000" w:themeColor="text1"/>
        </w:rPr>
        <w:t xml:space="preserve"> 1A</w:t>
      </w:r>
      <w:r w:rsidR="00D6653F">
        <w:rPr>
          <w:color w:val="000000" w:themeColor="text1"/>
        </w:rPr>
        <w:t>), on a black background.</w:t>
      </w:r>
      <w:r w:rsidR="00D8062D" w:rsidRPr="00CA43C2">
        <w:rPr>
          <w:color w:val="000000" w:themeColor="text1"/>
        </w:rPr>
        <w:t xml:space="preserve"> </w:t>
      </w:r>
      <w:r w:rsidR="00D6653F">
        <w:rPr>
          <w:color w:val="000000" w:themeColor="text1"/>
        </w:rPr>
        <w:t>On each trial, t</w:t>
      </w:r>
      <w:r w:rsidR="00D6653F" w:rsidRPr="00CA43C2">
        <w:rPr>
          <w:color w:val="000000" w:themeColor="text1"/>
        </w:rPr>
        <w:t xml:space="preserve">he participant first had to fixate the lower cross for </w:t>
      </w:r>
      <w:r w:rsidR="00D6653F">
        <w:rPr>
          <w:color w:val="000000" w:themeColor="text1"/>
        </w:rPr>
        <w:t>5</w:t>
      </w:r>
      <w:r w:rsidR="00D6653F" w:rsidRPr="00CA43C2">
        <w:rPr>
          <w:color w:val="000000" w:themeColor="text1"/>
        </w:rPr>
        <w:t>00ms, which would trigger the</w:t>
      </w:r>
      <w:r w:rsidR="00D6653F">
        <w:rPr>
          <w:color w:val="000000" w:themeColor="text1"/>
        </w:rPr>
        <w:t xml:space="preserve"> replacement of the </w:t>
      </w:r>
      <w:r w:rsidR="00D6653F" w:rsidRPr="00CA43C2">
        <w:rPr>
          <w:color w:val="000000" w:themeColor="text1"/>
        </w:rPr>
        <w:t>central cross</w:t>
      </w:r>
      <w:r w:rsidR="00D6653F">
        <w:rPr>
          <w:color w:val="000000" w:themeColor="text1"/>
        </w:rPr>
        <w:t xml:space="preserve"> with an image of an object</w:t>
      </w:r>
      <w:r w:rsidR="00D6653F" w:rsidRPr="00CA43C2">
        <w:rPr>
          <w:color w:val="000000" w:themeColor="text1"/>
        </w:rPr>
        <w:t xml:space="preserve">, which was </w:t>
      </w:r>
      <w:r w:rsidR="00D6653F">
        <w:rPr>
          <w:color w:val="000000" w:themeColor="text1"/>
        </w:rPr>
        <w:t>the</w:t>
      </w:r>
      <w:r w:rsidR="009D77F4">
        <w:rPr>
          <w:color w:val="000000" w:themeColor="text1"/>
        </w:rPr>
        <w:t>ir</w:t>
      </w:r>
      <w:r w:rsidR="00D6653F">
        <w:rPr>
          <w:color w:val="000000" w:themeColor="text1"/>
        </w:rPr>
        <w:t xml:space="preserve"> </w:t>
      </w:r>
      <w:r w:rsidR="00D6653F" w:rsidRPr="00CA43C2">
        <w:rPr>
          <w:color w:val="000000" w:themeColor="text1"/>
        </w:rPr>
        <w:t xml:space="preserve">cue to saccade </w:t>
      </w:r>
      <w:r w:rsidR="00E50A17">
        <w:rPr>
          <w:color w:val="000000" w:themeColor="text1"/>
        </w:rPr>
        <w:t xml:space="preserve">to and fixate </w:t>
      </w:r>
      <w:r w:rsidR="00D6653F" w:rsidRPr="00CA43C2">
        <w:rPr>
          <w:color w:val="000000" w:themeColor="text1"/>
        </w:rPr>
        <w:t xml:space="preserve">the </w:t>
      </w:r>
      <w:r w:rsidR="00D6653F">
        <w:rPr>
          <w:color w:val="000000" w:themeColor="text1"/>
        </w:rPr>
        <w:t>object</w:t>
      </w:r>
      <w:r w:rsidR="00D6653F" w:rsidRPr="00CA43C2">
        <w:rPr>
          <w:color w:val="000000" w:themeColor="text1"/>
        </w:rPr>
        <w:t xml:space="preserve">. After fixating the </w:t>
      </w:r>
      <w:r w:rsidR="00D6653F">
        <w:rPr>
          <w:color w:val="000000" w:themeColor="text1"/>
        </w:rPr>
        <w:t>object</w:t>
      </w:r>
      <w:r w:rsidR="00D6653F" w:rsidRPr="00CA43C2">
        <w:rPr>
          <w:color w:val="000000" w:themeColor="text1"/>
        </w:rPr>
        <w:t xml:space="preserve"> for 300ms</w:t>
      </w:r>
      <w:r w:rsidR="00852202">
        <w:rPr>
          <w:color w:val="000000" w:themeColor="text1"/>
        </w:rPr>
        <w:t xml:space="preserve">, </w:t>
      </w:r>
      <w:r w:rsidR="00D8062D" w:rsidRPr="00CA43C2">
        <w:rPr>
          <w:color w:val="000000" w:themeColor="text1"/>
        </w:rPr>
        <w:t>the innermost faces were then both displayed with averted gaze in a common direction (left or right) for either a 100</w:t>
      </w:r>
      <w:r w:rsidR="007B35EA">
        <w:rPr>
          <w:color w:val="000000" w:themeColor="text1"/>
        </w:rPr>
        <w:t>ms or 400ms SOA</w:t>
      </w:r>
      <w:r w:rsidR="00D8062D" w:rsidRPr="00CA43C2">
        <w:rPr>
          <w:color w:val="000000" w:themeColor="text1"/>
        </w:rPr>
        <w:t xml:space="preserve"> </w:t>
      </w:r>
      <w:r w:rsidR="002D4EA2">
        <w:rPr>
          <w:color w:val="000000" w:themeColor="text1"/>
        </w:rPr>
        <w:t xml:space="preserve">prior to target appearance </w:t>
      </w:r>
      <w:r w:rsidR="007B35EA">
        <w:rPr>
          <w:color w:val="000000" w:themeColor="text1"/>
        </w:rPr>
        <w:t>(</w:t>
      </w:r>
      <w:r w:rsidR="00D8062D" w:rsidRPr="00CA43C2">
        <w:rPr>
          <w:color w:val="000000" w:themeColor="text1"/>
        </w:rPr>
        <w:t xml:space="preserve">see Figure </w:t>
      </w:r>
      <w:r w:rsidR="003E0391" w:rsidRPr="00CA43C2">
        <w:rPr>
          <w:color w:val="000000" w:themeColor="text1"/>
        </w:rPr>
        <w:t>1</w:t>
      </w:r>
      <w:r w:rsidR="00D272DE">
        <w:rPr>
          <w:color w:val="000000" w:themeColor="text1"/>
        </w:rPr>
        <w:t>C</w:t>
      </w:r>
      <w:r w:rsidR="007B35EA">
        <w:rPr>
          <w:color w:val="000000" w:themeColor="text1"/>
        </w:rPr>
        <w:t>)</w:t>
      </w:r>
      <w:r w:rsidR="00D8062D" w:rsidRPr="00CA43C2">
        <w:rPr>
          <w:color w:val="000000" w:themeColor="text1"/>
        </w:rPr>
        <w:t>.</w:t>
      </w:r>
      <w:r w:rsidR="005848AA">
        <w:rPr>
          <w:color w:val="000000" w:themeColor="text1"/>
        </w:rPr>
        <w:t xml:space="preserve"> Thus, for example, the face to the</w:t>
      </w:r>
      <w:bookmarkStart w:id="0" w:name="_GoBack"/>
      <w:bookmarkEnd w:id="0"/>
      <w:r w:rsidR="005848AA">
        <w:rPr>
          <w:color w:val="000000" w:themeColor="text1"/>
        </w:rPr>
        <w:t xml:space="preserve"> </w:t>
      </w:r>
      <w:r w:rsidR="00C547C7">
        <w:rPr>
          <w:color w:val="000000" w:themeColor="text1"/>
        </w:rPr>
        <w:t xml:space="preserve">right </w:t>
      </w:r>
      <w:r w:rsidR="005848AA">
        <w:rPr>
          <w:color w:val="000000" w:themeColor="text1"/>
        </w:rPr>
        <w:t xml:space="preserve">of fixation would </w:t>
      </w:r>
      <w:r w:rsidR="000534DA">
        <w:rPr>
          <w:color w:val="000000" w:themeColor="text1"/>
        </w:rPr>
        <w:t>‘</w:t>
      </w:r>
      <w:r w:rsidR="005848AA">
        <w:rPr>
          <w:color w:val="000000" w:themeColor="text1"/>
        </w:rPr>
        <w:t xml:space="preserve">look’ </w:t>
      </w:r>
      <w:r w:rsidR="00C547C7">
        <w:rPr>
          <w:color w:val="000000" w:themeColor="text1"/>
        </w:rPr>
        <w:t>left</w:t>
      </w:r>
      <w:r w:rsidR="005848AA">
        <w:rPr>
          <w:color w:val="000000" w:themeColor="text1"/>
        </w:rPr>
        <w:t xml:space="preserve">wards towards the central object, while the face to the </w:t>
      </w:r>
      <w:r w:rsidR="00C547C7">
        <w:rPr>
          <w:color w:val="000000" w:themeColor="text1"/>
        </w:rPr>
        <w:t>lef</w:t>
      </w:r>
      <w:r w:rsidR="005848AA">
        <w:rPr>
          <w:color w:val="000000" w:themeColor="text1"/>
        </w:rPr>
        <w:t xml:space="preserve">t of fixation, also looking </w:t>
      </w:r>
      <w:r w:rsidR="00C547C7">
        <w:rPr>
          <w:color w:val="000000" w:themeColor="text1"/>
        </w:rPr>
        <w:t>left</w:t>
      </w:r>
      <w:r w:rsidR="005848AA">
        <w:rPr>
          <w:color w:val="000000" w:themeColor="text1"/>
        </w:rPr>
        <w:t>wards, looked away from the object.</w:t>
      </w:r>
      <w:r w:rsidR="00D8062D" w:rsidRPr="00CA43C2">
        <w:rPr>
          <w:color w:val="000000" w:themeColor="text1"/>
        </w:rPr>
        <w:t xml:space="preserve"> Next, a target </w:t>
      </w:r>
      <w:r w:rsidR="001A454E" w:rsidRPr="00CA43C2">
        <w:rPr>
          <w:color w:val="000000" w:themeColor="text1"/>
        </w:rPr>
        <w:t xml:space="preserve">letter </w:t>
      </w:r>
      <w:r w:rsidR="00D8062D" w:rsidRPr="00CA43C2">
        <w:rPr>
          <w:color w:val="000000" w:themeColor="text1"/>
        </w:rPr>
        <w:t>was presented on the br</w:t>
      </w:r>
      <w:r w:rsidR="00964EAE">
        <w:rPr>
          <w:color w:val="000000" w:themeColor="text1"/>
        </w:rPr>
        <w:t>idge of the nose of one of the four</w:t>
      </w:r>
      <w:r w:rsidR="00D8062D" w:rsidRPr="00CA43C2">
        <w:rPr>
          <w:color w:val="000000" w:themeColor="text1"/>
        </w:rPr>
        <w:t xml:space="preserve"> faces until a response was made, or</w:t>
      </w:r>
      <w:r w:rsidR="00350388">
        <w:rPr>
          <w:color w:val="000000" w:themeColor="text1"/>
        </w:rPr>
        <w:t xml:space="preserve"> until</w:t>
      </w:r>
      <w:r w:rsidR="002E3475">
        <w:rPr>
          <w:color w:val="000000" w:themeColor="text1"/>
        </w:rPr>
        <w:t xml:space="preserve"> timeout (5</w:t>
      </w:r>
      <w:r w:rsidR="00D8062D" w:rsidRPr="00CA43C2">
        <w:rPr>
          <w:color w:val="000000" w:themeColor="text1"/>
        </w:rPr>
        <w:t>000</w:t>
      </w:r>
      <w:r w:rsidR="003A164E">
        <w:rPr>
          <w:color w:val="000000" w:themeColor="text1"/>
        </w:rPr>
        <w:t xml:space="preserve"> </w:t>
      </w:r>
      <w:proofErr w:type="spellStart"/>
      <w:r w:rsidR="00D8062D" w:rsidRPr="00CA43C2">
        <w:rPr>
          <w:color w:val="000000" w:themeColor="text1"/>
        </w:rPr>
        <w:t>ms</w:t>
      </w:r>
      <w:proofErr w:type="spellEnd"/>
      <w:r w:rsidR="002E3475">
        <w:rPr>
          <w:color w:val="000000" w:themeColor="text1"/>
        </w:rPr>
        <w:t>)</w:t>
      </w:r>
      <w:r w:rsidR="002E28C5">
        <w:rPr>
          <w:color w:val="000000" w:themeColor="text1"/>
        </w:rPr>
        <w:t xml:space="preserve">, </w:t>
      </w:r>
      <w:r w:rsidR="002E28C5" w:rsidRPr="002E28C5">
        <w:rPr>
          <w:color w:val="000000" w:themeColor="text1"/>
        </w:rPr>
        <w:t>whichever came first</w:t>
      </w:r>
      <w:r w:rsidR="00D8062D" w:rsidRPr="00CA43C2">
        <w:rPr>
          <w:color w:val="000000" w:themeColor="text1"/>
        </w:rPr>
        <w:t>.</w:t>
      </w:r>
      <w:r w:rsidR="009D77F4">
        <w:rPr>
          <w:color w:val="000000" w:themeColor="text1"/>
        </w:rPr>
        <w:t xml:space="preserve"> </w:t>
      </w:r>
      <w:r w:rsidR="00A60D41">
        <w:rPr>
          <w:color w:val="000000" w:themeColor="text1"/>
        </w:rPr>
        <w:t xml:space="preserve">Note that although participants were asked to fixate the central object in order to progress through each trial, they </w:t>
      </w:r>
      <w:r w:rsidR="009D77F4">
        <w:rPr>
          <w:color w:val="000000" w:themeColor="text1"/>
        </w:rPr>
        <w:t xml:space="preserve">were given no specific instructions regarding maintaining fixation </w:t>
      </w:r>
      <w:r w:rsidR="00A60D41">
        <w:rPr>
          <w:color w:val="000000" w:themeColor="text1"/>
        </w:rPr>
        <w:t>following cue or target appearance</w:t>
      </w:r>
      <w:r w:rsidR="009D77F4">
        <w:rPr>
          <w:color w:val="000000" w:themeColor="text1"/>
        </w:rPr>
        <w:t>.</w:t>
      </w:r>
      <w:r w:rsidR="00D8062D" w:rsidRPr="00CA43C2">
        <w:rPr>
          <w:color w:val="000000" w:themeColor="text1"/>
        </w:rPr>
        <w:t xml:space="preserve"> </w:t>
      </w:r>
      <w:r w:rsidR="003A164E">
        <w:rPr>
          <w:color w:val="000000" w:themeColor="text1"/>
        </w:rPr>
        <w:t xml:space="preserve">Participants responded to targets with their preferred index finger on the H key for ‘H’ targets and with the thumb of the same hand </w:t>
      </w:r>
      <w:r w:rsidR="00CB410A">
        <w:rPr>
          <w:color w:val="000000" w:themeColor="text1"/>
        </w:rPr>
        <w:t xml:space="preserve">on the spacebar </w:t>
      </w:r>
      <w:r w:rsidR="003A164E">
        <w:rPr>
          <w:color w:val="000000" w:themeColor="text1"/>
        </w:rPr>
        <w:t xml:space="preserve">for ‘N’ targets. </w:t>
      </w:r>
      <w:r w:rsidR="00CE0EC5">
        <w:rPr>
          <w:color w:val="000000" w:themeColor="text1"/>
        </w:rPr>
        <w:t>Speed and accuracy of manual response was emphasised</w:t>
      </w:r>
      <w:r w:rsidR="00D8062D" w:rsidRPr="00CA43C2">
        <w:rPr>
          <w:color w:val="000000" w:themeColor="text1"/>
        </w:rPr>
        <w:t>. Finally, a feedback screen was displayed for 1500ms – this was a black screen after a correct response, but showed a red central cross after an incorrect</w:t>
      </w:r>
      <w:r w:rsidR="00436348">
        <w:rPr>
          <w:color w:val="000000" w:themeColor="text1"/>
        </w:rPr>
        <w:t xml:space="preserve"> or non-</w:t>
      </w:r>
      <w:r w:rsidR="00D8062D" w:rsidRPr="00CA43C2">
        <w:rPr>
          <w:color w:val="000000" w:themeColor="text1"/>
        </w:rPr>
        <w:t xml:space="preserve">response. </w:t>
      </w:r>
      <w:r w:rsidR="005848AA">
        <w:rPr>
          <w:color w:val="000000" w:themeColor="text1"/>
        </w:rPr>
        <w:t xml:space="preserve">The experimenter </w:t>
      </w:r>
      <w:r w:rsidR="005848AA" w:rsidRPr="00CA43C2">
        <w:rPr>
          <w:color w:val="000000" w:themeColor="text1"/>
        </w:rPr>
        <w:t xml:space="preserve">was present for the duration of the </w:t>
      </w:r>
      <w:r w:rsidR="005848AA">
        <w:rPr>
          <w:color w:val="000000" w:themeColor="text1"/>
        </w:rPr>
        <w:t>session</w:t>
      </w:r>
      <w:r w:rsidR="005848AA" w:rsidRPr="00CA43C2">
        <w:rPr>
          <w:color w:val="000000" w:themeColor="text1"/>
        </w:rPr>
        <w:t xml:space="preserve">. </w:t>
      </w:r>
      <w:r w:rsidR="005848AA">
        <w:rPr>
          <w:color w:val="000000" w:themeColor="text1"/>
        </w:rPr>
        <w:t xml:space="preserve">Female experimenter </w:t>
      </w:r>
      <w:r w:rsidR="005848AA" w:rsidRPr="00CA43C2">
        <w:rPr>
          <w:color w:val="000000" w:themeColor="text1"/>
        </w:rPr>
        <w:t xml:space="preserve">LJS </w:t>
      </w:r>
      <w:r w:rsidR="005848AA">
        <w:rPr>
          <w:color w:val="000000" w:themeColor="text1"/>
        </w:rPr>
        <w:t>tested</w:t>
      </w:r>
      <w:r w:rsidR="005848AA" w:rsidRPr="00CA43C2">
        <w:rPr>
          <w:color w:val="000000" w:themeColor="text1"/>
        </w:rPr>
        <w:t xml:space="preserve"> eighteen participants, </w:t>
      </w:r>
      <w:r w:rsidR="005848AA">
        <w:rPr>
          <w:color w:val="000000" w:themeColor="text1"/>
        </w:rPr>
        <w:t xml:space="preserve">male experimenter </w:t>
      </w:r>
      <w:r w:rsidR="005848AA" w:rsidRPr="00CA43C2">
        <w:rPr>
          <w:color w:val="000000" w:themeColor="text1"/>
        </w:rPr>
        <w:t xml:space="preserve">SGE </w:t>
      </w:r>
      <w:r w:rsidR="005848AA">
        <w:rPr>
          <w:color w:val="000000" w:themeColor="text1"/>
        </w:rPr>
        <w:t>tested</w:t>
      </w:r>
      <w:r w:rsidR="005848AA" w:rsidRPr="00CA43C2">
        <w:rPr>
          <w:color w:val="000000" w:themeColor="text1"/>
        </w:rPr>
        <w:t xml:space="preserve"> fifteen</w:t>
      </w:r>
      <w:r w:rsidR="00CC3E90">
        <w:rPr>
          <w:color w:val="000000" w:themeColor="text1"/>
        </w:rPr>
        <w:t xml:space="preserve"> </w:t>
      </w:r>
      <w:r w:rsidR="00CC3E90" w:rsidRPr="00CA43C2">
        <w:rPr>
          <w:color w:val="000000" w:themeColor="text1"/>
        </w:rPr>
        <w:t>participants</w:t>
      </w:r>
      <w:r w:rsidR="005848AA" w:rsidRPr="00CA43C2">
        <w:rPr>
          <w:color w:val="000000" w:themeColor="text1"/>
        </w:rPr>
        <w:t>.</w:t>
      </w:r>
      <w:r w:rsidR="00444D32">
        <w:rPr>
          <w:color w:val="000000" w:themeColor="text1"/>
        </w:rPr>
        <w:t xml:space="preserve"> The experiment comprised</w:t>
      </w:r>
      <w:r w:rsidR="00D8062D" w:rsidRPr="00CA43C2">
        <w:rPr>
          <w:color w:val="000000" w:themeColor="text1"/>
        </w:rPr>
        <w:t xml:space="preserve"> </w:t>
      </w:r>
      <w:r w:rsidRPr="00CA43C2">
        <w:rPr>
          <w:color w:val="000000" w:themeColor="text1"/>
        </w:rPr>
        <w:t xml:space="preserve">256 trials </w:t>
      </w:r>
      <w:r w:rsidR="00FA7811">
        <w:rPr>
          <w:color w:val="000000" w:themeColor="text1"/>
        </w:rPr>
        <w:t xml:space="preserve">(split evenly into 4 blocks) </w:t>
      </w:r>
      <w:r w:rsidRPr="00CA43C2">
        <w:rPr>
          <w:color w:val="000000" w:themeColor="text1"/>
        </w:rPr>
        <w:t xml:space="preserve">and the session took approximately </w:t>
      </w:r>
      <w:r w:rsidR="00FE71BF" w:rsidRPr="00CA43C2">
        <w:rPr>
          <w:color w:val="000000" w:themeColor="text1"/>
        </w:rPr>
        <w:t>60</w:t>
      </w:r>
      <w:r w:rsidRPr="00CA43C2">
        <w:rPr>
          <w:color w:val="000000" w:themeColor="text1"/>
        </w:rPr>
        <w:t xml:space="preserve"> minutes.</w:t>
      </w:r>
    </w:p>
    <w:p w14:paraId="72F68D99" w14:textId="77777777" w:rsidR="007E0F9C" w:rsidRDefault="00824833">
      <w:pPr>
        <w:keepNext/>
        <w:spacing w:line="480" w:lineRule="auto"/>
        <w:rPr>
          <w:b/>
          <w:color w:val="000000" w:themeColor="text1"/>
        </w:rPr>
      </w:pPr>
      <w:r w:rsidRPr="00CA43C2">
        <w:rPr>
          <w:b/>
          <w:color w:val="000000" w:themeColor="text1"/>
        </w:rPr>
        <w:t>Results</w:t>
      </w:r>
      <w:r w:rsidR="00525073">
        <w:rPr>
          <w:b/>
          <w:color w:val="000000" w:themeColor="text1"/>
        </w:rPr>
        <w:t xml:space="preserve"> and Discussion</w:t>
      </w:r>
    </w:p>
    <w:p w14:paraId="77A32642" w14:textId="7B1DDF6B" w:rsidR="00824833" w:rsidRDefault="00824833" w:rsidP="000E3CB5">
      <w:pPr>
        <w:spacing w:line="480" w:lineRule="auto"/>
        <w:ind w:firstLine="720"/>
        <w:rPr>
          <w:color w:val="000000" w:themeColor="text1"/>
        </w:rPr>
      </w:pPr>
      <w:r w:rsidRPr="00CA43C2">
        <w:rPr>
          <w:color w:val="000000" w:themeColor="text1"/>
        </w:rPr>
        <w:t xml:space="preserve">Mean and </w:t>
      </w:r>
      <w:r w:rsidR="005536C7" w:rsidRPr="00CA43C2">
        <w:rPr>
          <w:color w:val="000000" w:themeColor="text1"/>
        </w:rPr>
        <w:t>s</w:t>
      </w:r>
      <w:r w:rsidRPr="00CA43C2">
        <w:rPr>
          <w:color w:val="000000" w:themeColor="text1"/>
        </w:rPr>
        <w:t xml:space="preserve">tandard </w:t>
      </w:r>
      <w:r w:rsidR="005536C7" w:rsidRPr="00CA43C2">
        <w:rPr>
          <w:color w:val="000000" w:themeColor="text1"/>
        </w:rPr>
        <w:t>d</w:t>
      </w:r>
      <w:r w:rsidRPr="00CA43C2">
        <w:rPr>
          <w:color w:val="000000" w:themeColor="text1"/>
        </w:rPr>
        <w:t>eviations for accuracy and reaction tim</w:t>
      </w:r>
      <w:r w:rsidR="005151E5">
        <w:rPr>
          <w:color w:val="000000" w:themeColor="text1"/>
        </w:rPr>
        <w:t>es for each condition (and all E</w:t>
      </w:r>
      <w:r w:rsidRPr="00CA43C2">
        <w:rPr>
          <w:color w:val="000000" w:themeColor="text1"/>
        </w:rPr>
        <w:t>xperiment</w:t>
      </w:r>
      <w:r w:rsidR="005151E5">
        <w:rPr>
          <w:color w:val="000000" w:themeColor="text1"/>
        </w:rPr>
        <w:t>s)</w:t>
      </w:r>
      <w:r w:rsidRPr="00CA43C2">
        <w:rPr>
          <w:color w:val="000000" w:themeColor="text1"/>
        </w:rPr>
        <w:t xml:space="preserve"> are found in Table 1.</w:t>
      </w:r>
      <w:r w:rsidR="001A1F76" w:rsidRPr="00CA43C2">
        <w:rPr>
          <w:color w:val="000000" w:themeColor="text1"/>
        </w:rPr>
        <w:t xml:space="preserve"> </w:t>
      </w:r>
      <w:r w:rsidRPr="00CA43C2">
        <w:rPr>
          <w:color w:val="000000" w:themeColor="text1"/>
        </w:rPr>
        <w:t>Trials with correct reaction times 3</w:t>
      </w:r>
      <w:r w:rsidRPr="00CA43C2">
        <w:rPr>
          <w:i/>
          <w:color w:val="000000" w:themeColor="text1"/>
        </w:rPr>
        <w:t>SD</w:t>
      </w:r>
      <w:r w:rsidRPr="00CA43C2">
        <w:rPr>
          <w:color w:val="000000" w:themeColor="text1"/>
        </w:rPr>
        <w:t xml:space="preserve">s above or below the participant’s mean were removed before the </w:t>
      </w:r>
      <w:r w:rsidR="00A81514">
        <w:rPr>
          <w:color w:val="000000" w:themeColor="text1"/>
        </w:rPr>
        <w:t xml:space="preserve">calculation of </w:t>
      </w:r>
      <w:r w:rsidRPr="00CA43C2">
        <w:rPr>
          <w:color w:val="000000" w:themeColor="text1"/>
        </w:rPr>
        <w:t xml:space="preserve">means for each condition. The same criteria were used in each of the </w:t>
      </w:r>
      <w:r w:rsidR="009B7910">
        <w:rPr>
          <w:color w:val="000000" w:themeColor="text1"/>
        </w:rPr>
        <w:t>three</w:t>
      </w:r>
      <w:r w:rsidRPr="00CA43C2">
        <w:rPr>
          <w:color w:val="000000" w:themeColor="text1"/>
        </w:rPr>
        <w:t xml:space="preserve"> experiments. </w:t>
      </w:r>
    </w:p>
    <w:p w14:paraId="48FF9F99" w14:textId="77777777" w:rsidR="00A87F78" w:rsidRPr="00CA43C2" w:rsidRDefault="00A87F78" w:rsidP="00A87F78">
      <w:pPr>
        <w:spacing w:line="480" w:lineRule="auto"/>
        <w:jc w:val="center"/>
        <w:rPr>
          <w:color w:val="000000" w:themeColor="text1"/>
        </w:rPr>
      </w:pPr>
      <w:r>
        <w:rPr>
          <w:color w:val="000000" w:themeColor="text1"/>
        </w:rPr>
        <w:lastRenderedPageBreak/>
        <w:t>[Table 1 about here]</w:t>
      </w:r>
    </w:p>
    <w:p w14:paraId="119A8089" w14:textId="68FFB3B2" w:rsidR="005848AA" w:rsidRDefault="005848AA" w:rsidP="005848AA">
      <w:pPr>
        <w:spacing w:line="480" w:lineRule="auto"/>
        <w:ind w:firstLine="720"/>
        <w:rPr>
          <w:color w:val="000000" w:themeColor="text1"/>
        </w:rPr>
      </w:pPr>
      <w:r w:rsidRPr="00CA43C2">
        <w:rPr>
          <w:b/>
          <w:bCs/>
          <w:color w:val="000000" w:themeColor="text1"/>
        </w:rPr>
        <w:t>Accuracy.</w:t>
      </w:r>
      <w:r w:rsidRPr="00CA43C2">
        <w:rPr>
          <w:color w:val="000000" w:themeColor="text1"/>
        </w:rPr>
        <w:t xml:space="preserve"> </w:t>
      </w:r>
      <w:r w:rsidR="006B1853" w:rsidRPr="00CA43C2">
        <w:rPr>
          <w:color w:val="000000" w:themeColor="text1"/>
        </w:rPr>
        <w:t xml:space="preserve">A </w:t>
      </w:r>
      <w:r w:rsidR="006B1853">
        <w:rPr>
          <w:color w:val="000000" w:themeColor="text1"/>
        </w:rPr>
        <w:t>4</w:t>
      </w:r>
      <w:r w:rsidR="006B1853" w:rsidRPr="00CA43C2">
        <w:rPr>
          <w:color w:val="000000" w:themeColor="text1"/>
        </w:rPr>
        <w:t xml:space="preserve"> (Target location; Joint Attention, Non-Joint Attention</w:t>
      </w:r>
      <w:r w:rsidR="006B1853">
        <w:rPr>
          <w:color w:val="000000" w:themeColor="text1"/>
        </w:rPr>
        <w:t xml:space="preserve">, </w:t>
      </w:r>
      <w:r w:rsidR="00183AF1">
        <w:rPr>
          <w:color w:val="000000" w:themeColor="text1"/>
        </w:rPr>
        <w:t>L</w:t>
      </w:r>
      <w:r w:rsidR="006B1853">
        <w:rPr>
          <w:color w:val="000000" w:themeColor="text1"/>
        </w:rPr>
        <w:t>ooked at,</w:t>
      </w:r>
      <w:r w:rsidR="00183AF1">
        <w:rPr>
          <w:color w:val="000000" w:themeColor="text1"/>
        </w:rPr>
        <w:t xml:space="preserve"> Not l</w:t>
      </w:r>
      <w:r w:rsidR="006B1853" w:rsidRPr="00CA43C2">
        <w:rPr>
          <w:color w:val="000000" w:themeColor="text1"/>
        </w:rPr>
        <w:t xml:space="preserve">ooked at) </w:t>
      </w:r>
      <w:r w:rsidR="006B1853" w:rsidRPr="00775A1A">
        <w:rPr>
          <w:rFonts w:ascii="MS Gothic" w:eastAsia="MS Gothic"/>
          <w:color w:val="000000"/>
        </w:rPr>
        <w:t>×</w:t>
      </w:r>
      <w:r w:rsidR="006B1853" w:rsidRPr="00CA43C2">
        <w:rPr>
          <w:color w:val="000000" w:themeColor="text1"/>
        </w:rPr>
        <w:t xml:space="preserve"> 2 (SOA; 100ms, 400ms) repeated measures ANOVA was carried out on </w:t>
      </w:r>
      <w:r w:rsidR="00351B08">
        <w:rPr>
          <w:color w:val="000000" w:themeColor="text1"/>
        </w:rPr>
        <w:t xml:space="preserve">mean </w:t>
      </w:r>
      <w:r w:rsidR="006B1853" w:rsidRPr="00CA43C2">
        <w:rPr>
          <w:color w:val="000000" w:themeColor="text1"/>
        </w:rPr>
        <w:t xml:space="preserve">accuracy </w:t>
      </w:r>
      <w:r w:rsidR="006B1853">
        <w:rPr>
          <w:color w:val="000000" w:themeColor="text1"/>
        </w:rPr>
        <w:t>(</w:t>
      </w:r>
      <w:r w:rsidRPr="00CA43C2">
        <w:rPr>
          <w:color w:val="000000" w:themeColor="text1"/>
        </w:rPr>
        <w:t>96.0% of trials</w:t>
      </w:r>
      <w:r w:rsidR="006B1853">
        <w:rPr>
          <w:color w:val="000000" w:themeColor="text1"/>
        </w:rPr>
        <w:t xml:space="preserve">, </w:t>
      </w:r>
      <w:r w:rsidRPr="00CA43C2">
        <w:rPr>
          <w:i/>
          <w:color w:val="000000" w:themeColor="text1"/>
        </w:rPr>
        <w:t xml:space="preserve">SD </w:t>
      </w:r>
      <w:r w:rsidRPr="00CA43C2">
        <w:rPr>
          <w:color w:val="000000" w:themeColor="text1"/>
        </w:rPr>
        <w:t xml:space="preserve">= 3.51%). There was no significant main effect of Target Location, </w:t>
      </w:r>
      <w:r w:rsidRPr="00CA43C2">
        <w:rPr>
          <w:i/>
          <w:color w:val="000000" w:themeColor="text1"/>
        </w:rPr>
        <w:t>F</w:t>
      </w:r>
      <w:r w:rsidRPr="00CA43C2">
        <w:rPr>
          <w:color w:val="000000" w:themeColor="text1"/>
        </w:rPr>
        <w:t xml:space="preserve">(3,93)&lt;1, SOA, </w:t>
      </w:r>
      <w:r w:rsidRPr="00CA43C2">
        <w:rPr>
          <w:i/>
          <w:color w:val="000000" w:themeColor="text1"/>
        </w:rPr>
        <w:t>F</w:t>
      </w:r>
      <w:r w:rsidRPr="00CA43C2">
        <w:rPr>
          <w:color w:val="000000" w:themeColor="text1"/>
        </w:rPr>
        <w:t xml:space="preserve">(1,31)=3.62, </w:t>
      </w:r>
      <w:r w:rsidRPr="00CA43C2">
        <w:rPr>
          <w:i/>
          <w:color w:val="000000" w:themeColor="text1"/>
        </w:rPr>
        <w:t>p</w:t>
      </w:r>
      <w:r w:rsidRPr="00CA43C2">
        <w:rPr>
          <w:color w:val="000000" w:themeColor="text1"/>
        </w:rPr>
        <w:t xml:space="preserve">=.066, </w:t>
      </w:r>
      <w:r w:rsidRPr="00CA43C2">
        <w:rPr>
          <w:i/>
          <w:color w:val="000000" w:themeColor="text1"/>
        </w:rPr>
        <w:t>η</w:t>
      </w:r>
      <w:r w:rsidRPr="00CA43C2">
        <w:rPr>
          <w:i/>
          <w:color w:val="000000" w:themeColor="text1"/>
          <w:vertAlign w:val="superscript"/>
        </w:rPr>
        <w:t>2</w:t>
      </w:r>
      <w:r w:rsidRPr="00CA43C2">
        <w:rPr>
          <w:i/>
          <w:color w:val="000000" w:themeColor="text1"/>
          <w:vertAlign w:val="subscript"/>
        </w:rPr>
        <w:t>p</w:t>
      </w:r>
      <w:r w:rsidRPr="00CA43C2">
        <w:rPr>
          <w:color w:val="000000" w:themeColor="text1"/>
        </w:rPr>
        <w:t xml:space="preserve">=.105, and no significant interaction </w:t>
      </w:r>
      <w:r w:rsidRPr="00CA43C2">
        <w:rPr>
          <w:i/>
          <w:color w:val="000000" w:themeColor="text1"/>
        </w:rPr>
        <w:t>F</w:t>
      </w:r>
      <w:r w:rsidRPr="00CA43C2">
        <w:rPr>
          <w:color w:val="000000" w:themeColor="text1"/>
        </w:rPr>
        <w:t xml:space="preserve">(3,93)=1.03, </w:t>
      </w:r>
      <w:r w:rsidRPr="00CA43C2">
        <w:rPr>
          <w:i/>
          <w:color w:val="000000" w:themeColor="text1"/>
        </w:rPr>
        <w:t>p</w:t>
      </w:r>
      <w:r w:rsidRPr="00CA43C2">
        <w:rPr>
          <w:color w:val="000000" w:themeColor="text1"/>
        </w:rPr>
        <w:t xml:space="preserve">=.38, </w:t>
      </w:r>
      <w:r w:rsidRPr="00CA43C2">
        <w:rPr>
          <w:i/>
          <w:color w:val="000000" w:themeColor="text1"/>
        </w:rPr>
        <w:t>η</w:t>
      </w:r>
      <w:r w:rsidRPr="00CA43C2">
        <w:rPr>
          <w:i/>
          <w:color w:val="000000" w:themeColor="text1"/>
          <w:vertAlign w:val="superscript"/>
        </w:rPr>
        <w:t>2</w:t>
      </w:r>
      <w:r w:rsidRPr="00CA43C2">
        <w:rPr>
          <w:i/>
          <w:color w:val="000000" w:themeColor="text1"/>
          <w:vertAlign w:val="subscript"/>
        </w:rPr>
        <w:t>p</w:t>
      </w:r>
      <w:r w:rsidRPr="00CA43C2">
        <w:rPr>
          <w:color w:val="000000" w:themeColor="text1"/>
          <w:vertAlign w:val="subscript"/>
        </w:rPr>
        <w:t xml:space="preserve"> </w:t>
      </w:r>
      <w:r w:rsidRPr="00CA43C2">
        <w:rPr>
          <w:color w:val="000000" w:themeColor="text1"/>
        </w:rPr>
        <w:t>= .03.</w:t>
      </w:r>
    </w:p>
    <w:p w14:paraId="6F41B3FA" w14:textId="1629607D" w:rsidR="005848AA" w:rsidRDefault="005848AA" w:rsidP="005848AA">
      <w:pPr>
        <w:spacing w:line="480" w:lineRule="auto"/>
        <w:ind w:firstLine="720"/>
        <w:rPr>
          <w:color w:val="000000" w:themeColor="text1"/>
          <w:lang w:val="en-US"/>
        </w:rPr>
      </w:pPr>
      <w:r w:rsidRPr="00CA43C2">
        <w:rPr>
          <w:b/>
          <w:bCs/>
          <w:color w:val="000000" w:themeColor="text1"/>
        </w:rPr>
        <w:t>Reaction times.</w:t>
      </w:r>
      <w:r>
        <w:rPr>
          <w:color w:val="000000" w:themeColor="text1"/>
        </w:rPr>
        <w:t xml:space="preserve"> </w:t>
      </w:r>
      <w:r w:rsidRPr="00CA43C2">
        <w:rPr>
          <w:color w:val="000000" w:themeColor="text1"/>
        </w:rPr>
        <w:t xml:space="preserve">1.7% of trials were discarded as outliers. </w:t>
      </w:r>
      <w:r w:rsidR="00EB70A8" w:rsidRPr="00CA43C2">
        <w:rPr>
          <w:color w:val="000000" w:themeColor="text1"/>
        </w:rPr>
        <w:t xml:space="preserve">A </w:t>
      </w:r>
      <w:r w:rsidR="00EB70A8">
        <w:rPr>
          <w:color w:val="000000" w:themeColor="text1"/>
        </w:rPr>
        <w:t>4</w:t>
      </w:r>
      <w:r w:rsidR="00EB70A8" w:rsidRPr="00CA43C2">
        <w:rPr>
          <w:color w:val="000000" w:themeColor="text1"/>
        </w:rPr>
        <w:t xml:space="preserve"> (Target location; Joint Attention, Non-Joint Attention</w:t>
      </w:r>
      <w:r w:rsidR="00EB70A8">
        <w:rPr>
          <w:color w:val="000000" w:themeColor="text1"/>
        </w:rPr>
        <w:t xml:space="preserve">, </w:t>
      </w:r>
      <w:r w:rsidR="001208A4">
        <w:rPr>
          <w:color w:val="000000" w:themeColor="text1"/>
        </w:rPr>
        <w:t>L</w:t>
      </w:r>
      <w:r w:rsidR="00EB70A8">
        <w:rPr>
          <w:color w:val="000000" w:themeColor="text1"/>
        </w:rPr>
        <w:t>ooked at,</w:t>
      </w:r>
      <w:r w:rsidR="00EB70A8" w:rsidRPr="00CA43C2">
        <w:rPr>
          <w:color w:val="000000" w:themeColor="text1"/>
        </w:rPr>
        <w:t xml:space="preserve"> </w:t>
      </w:r>
      <w:r w:rsidR="001208A4">
        <w:rPr>
          <w:color w:val="000000" w:themeColor="text1"/>
        </w:rPr>
        <w:t>Not l</w:t>
      </w:r>
      <w:r w:rsidR="00EB70A8" w:rsidRPr="00CA43C2">
        <w:rPr>
          <w:color w:val="000000" w:themeColor="text1"/>
        </w:rPr>
        <w:t xml:space="preserve">ooked at) </w:t>
      </w:r>
      <w:r w:rsidR="00EB70A8" w:rsidRPr="00775A1A">
        <w:rPr>
          <w:rFonts w:ascii="MS Gothic" w:eastAsia="MS Gothic"/>
          <w:color w:val="000000"/>
        </w:rPr>
        <w:t>×</w:t>
      </w:r>
      <w:r w:rsidR="00EB70A8" w:rsidRPr="00CA43C2">
        <w:rPr>
          <w:color w:val="000000" w:themeColor="text1"/>
        </w:rPr>
        <w:t xml:space="preserve"> 2 (SOA; 100ms, 400ms) repeated measures ANOVA </w:t>
      </w:r>
      <w:r w:rsidR="00EB70A8">
        <w:rPr>
          <w:color w:val="000000" w:themeColor="text1"/>
        </w:rPr>
        <w:t>showed that t</w:t>
      </w:r>
      <w:r w:rsidR="00EB70A8" w:rsidRPr="00CA43C2">
        <w:rPr>
          <w:color w:val="000000" w:themeColor="text1"/>
        </w:rPr>
        <w:t xml:space="preserve">he </w:t>
      </w:r>
      <w:r w:rsidRPr="00CA43C2">
        <w:rPr>
          <w:color w:val="000000" w:themeColor="text1"/>
        </w:rPr>
        <w:t xml:space="preserve">main effect of Target Location was significant, </w:t>
      </w:r>
      <w:proofErr w:type="gramStart"/>
      <w:r w:rsidRPr="00CA43C2">
        <w:rPr>
          <w:i/>
          <w:color w:val="000000" w:themeColor="text1"/>
        </w:rPr>
        <w:t>F</w:t>
      </w:r>
      <w:r w:rsidRPr="00CA43C2">
        <w:rPr>
          <w:color w:val="000000" w:themeColor="text1"/>
        </w:rPr>
        <w:t>(</w:t>
      </w:r>
      <w:proofErr w:type="gramEnd"/>
      <w:r w:rsidRPr="00CA43C2">
        <w:rPr>
          <w:color w:val="000000" w:themeColor="text1"/>
        </w:rPr>
        <w:t xml:space="preserve">3,93)=49.6, </w:t>
      </w:r>
      <w:r w:rsidRPr="00CA43C2">
        <w:rPr>
          <w:i/>
          <w:color w:val="000000" w:themeColor="text1"/>
        </w:rPr>
        <w:t>p</w:t>
      </w:r>
      <w:r w:rsidRPr="00CA43C2">
        <w:rPr>
          <w:color w:val="000000" w:themeColor="text1"/>
        </w:rPr>
        <w:t xml:space="preserve">&lt;.001, </w:t>
      </w:r>
      <w:r w:rsidRPr="00CA43C2">
        <w:rPr>
          <w:i/>
          <w:color w:val="000000" w:themeColor="text1"/>
        </w:rPr>
        <w:t>η</w:t>
      </w:r>
      <w:r w:rsidRPr="00CA43C2">
        <w:rPr>
          <w:i/>
          <w:color w:val="000000" w:themeColor="text1"/>
          <w:vertAlign w:val="superscript"/>
        </w:rPr>
        <w:t>2</w:t>
      </w:r>
      <w:r w:rsidRPr="00CA43C2">
        <w:rPr>
          <w:i/>
          <w:color w:val="000000" w:themeColor="text1"/>
          <w:vertAlign w:val="subscript"/>
        </w:rPr>
        <w:t>p</w:t>
      </w:r>
      <w:r w:rsidRPr="00CA43C2">
        <w:rPr>
          <w:color w:val="000000" w:themeColor="text1"/>
        </w:rPr>
        <w:t xml:space="preserve">=.62. There was a significant main effect of SOA, </w:t>
      </w:r>
      <w:proofErr w:type="gramStart"/>
      <w:r w:rsidRPr="00CA43C2">
        <w:rPr>
          <w:i/>
          <w:color w:val="000000" w:themeColor="text1"/>
        </w:rPr>
        <w:t>F</w:t>
      </w:r>
      <w:r w:rsidRPr="00CA43C2">
        <w:rPr>
          <w:color w:val="000000" w:themeColor="text1"/>
        </w:rPr>
        <w:t>(</w:t>
      </w:r>
      <w:proofErr w:type="gramEnd"/>
      <w:r w:rsidRPr="00CA43C2">
        <w:rPr>
          <w:color w:val="000000" w:themeColor="text1"/>
        </w:rPr>
        <w:t xml:space="preserve">1,31)=52.0, </w:t>
      </w:r>
      <w:r w:rsidRPr="00CA43C2">
        <w:rPr>
          <w:i/>
          <w:color w:val="000000" w:themeColor="text1"/>
        </w:rPr>
        <w:t>p</w:t>
      </w:r>
      <w:r w:rsidRPr="00CA43C2">
        <w:rPr>
          <w:color w:val="000000" w:themeColor="text1"/>
        </w:rPr>
        <w:t xml:space="preserve">&lt;.001, </w:t>
      </w:r>
      <w:r w:rsidRPr="00CA43C2">
        <w:rPr>
          <w:i/>
          <w:color w:val="000000" w:themeColor="text1"/>
        </w:rPr>
        <w:t>η</w:t>
      </w:r>
      <w:r w:rsidRPr="00CA43C2">
        <w:rPr>
          <w:i/>
          <w:color w:val="000000" w:themeColor="text1"/>
          <w:vertAlign w:val="superscript"/>
        </w:rPr>
        <w:t>2</w:t>
      </w:r>
      <w:r w:rsidRPr="00CA43C2">
        <w:rPr>
          <w:i/>
          <w:color w:val="000000" w:themeColor="text1"/>
          <w:vertAlign w:val="subscript"/>
        </w:rPr>
        <w:t>p</w:t>
      </w:r>
      <w:r w:rsidRPr="00CA43C2">
        <w:rPr>
          <w:color w:val="000000" w:themeColor="text1"/>
        </w:rPr>
        <w:t xml:space="preserve">=.63. The interaction was not significant, </w:t>
      </w:r>
      <w:proofErr w:type="gramStart"/>
      <w:r w:rsidRPr="00CA43C2">
        <w:rPr>
          <w:i/>
          <w:color w:val="000000" w:themeColor="text1"/>
        </w:rPr>
        <w:t>F</w:t>
      </w:r>
      <w:r w:rsidRPr="00CA43C2">
        <w:rPr>
          <w:color w:val="000000" w:themeColor="text1"/>
        </w:rPr>
        <w:t>(</w:t>
      </w:r>
      <w:proofErr w:type="gramEnd"/>
      <w:r w:rsidRPr="00CA43C2">
        <w:rPr>
          <w:color w:val="000000" w:themeColor="text1"/>
        </w:rPr>
        <w:t xml:space="preserve">3,93)=1.86, </w:t>
      </w:r>
      <w:r w:rsidRPr="00CA43C2">
        <w:rPr>
          <w:i/>
          <w:color w:val="000000" w:themeColor="text1"/>
        </w:rPr>
        <w:t>p</w:t>
      </w:r>
      <w:r w:rsidRPr="00CA43C2">
        <w:rPr>
          <w:color w:val="000000" w:themeColor="text1"/>
        </w:rPr>
        <w:t xml:space="preserve">=.14, </w:t>
      </w:r>
      <w:r w:rsidRPr="00CA43C2">
        <w:rPr>
          <w:i/>
          <w:color w:val="000000" w:themeColor="text1"/>
        </w:rPr>
        <w:t>η</w:t>
      </w:r>
      <w:r w:rsidRPr="00CA43C2">
        <w:rPr>
          <w:i/>
          <w:color w:val="000000" w:themeColor="text1"/>
          <w:vertAlign w:val="superscript"/>
        </w:rPr>
        <w:t>2</w:t>
      </w:r>
      <w:r w:rsidRPr="00CA43C2">
        <w:rPr>
          <w:i/>
          <w:color w:val="000000" w:themeColor="text1"/>
          <w:vertAlign w:val="subscript"/>
        </w:rPr>
        <w:t>p</w:t>
      </w:r>
      <w:r w:rsidRPr="00CA43C2">
        <w:rPr>
          <w:color w:val="000000" w:themeColor="text1"/>
        </w:rPr>
        <w:t>=.0</w:t>
      </w:r>
      <w:r w:rsidR="009342E1">
        <w:rPr>
          <w:color w:val="000000" w:themeColor="text1"/>
        </w:rPr>
        <w:t>6</w:t>
      </w:r>
      <w:r w:rsidRPr="00CA43C2">
        <w:rPr>
          <w:color w:val="000000" w:themeColor="text1"/>
        </w:rPr>
        <w:t>. To determine the source of the Target Location main effect, a 2</w:t>
      </w:r>
      <w:r w:rsidR="004D1BA1">
        <w:rPr>
          <w:color w:val="000000" w:themeColor="text1"/>
        </w:rPr>
        <w:t xml:space="preserve"> </w:t>
      </w:r>
      <w:r w:rsidR="004D1BA1" w:rsidRPr="00CA43C2">
        <w:rPr>
          <w:color w:val="000000" w:themeColor="text1"/>
        </w:rPr>
        <w:t>(Target location; Joint Attention, Non-Joint Attention</w:t>
      </w:r>
      <w:r w:rsidR="004D1BA1">
        <w:rPr>
          <w:color w:val="000000" w:themeColor="text1"/>
        </w:rPr>
        <w:t>)</w:t>
      </w:r>
      <w:r w:rsidR="00897C92">
        <w:rPr>
          <w:color w:val="000000" w:themeColor="text1"/>
        </w:rPr>
        <w:t xml:space="preserve"> </w:t>
      </w:r>
      <w:r w:rsidR="00B25458" w:rsidRPr="00775A1A">
        <w:rPr>
          <w:rFonts w:ascii="MS Gothic" w:eastAsia="MS Gothic"/>
          <w:color w:val="000000"/>
        </w:rPr>
        <w:t>×</w:t>
      </w:r>
      <w:r>
        <w:rPr>
          <w:rFonts w:ascii="MS Gothic" w:eastAsia="MS Gothic"/>
          <w:color w:val="000000"/>
        </w:rPr>
        <w:t xml:space="preserve"> </w:t>
      </w:r>
      <w:r w:rsidRPr="00CA43C2">
        <w:rPr>
          <w:color w:val="000000" w:themeColor="text1"/>
        </w:rPr>
        <w:t xml:space="preserve">2 </w:t>
      </w:r>
      <w:r w:rsidR="004D1BA1" w:rsidRPr="00CA43C2">
        <w:rPr>
          <w:color w:val="000000" w:themeColor="text1"/>
        </w:rPr>
        <w:t>(SOA; 100ms, 400ms)</w:t>
      </w:r>
      <w:r w:rsidR="0009419E">
        <w:rPr>
          <w:color w:val="000000" w:themeColor="text1"/>
        </w:rPr>
        <w:t xml:space="preserve"> </w:t>
      </w:r>
      <w:r w:rsidR="0009419E" w:rsidRPr="00CA43C2">
        <w:rPr>
          <w:color w:val="000000" w:themeColor="text1"/>
        </w:rPr>
        <w:t>repeated measures</w:t>
      </w:r>
      <w:r w:rsidR="004D1BA1">
        <w:rPr>
          <w:color w:val="000000" w:themeColor="text1"/>
        </w:rPr>
        <w:t xml:space="preserve"> </w:t>
      </w:r>
      <w:r w:rsidRPr="00CA43C2">
        <w:rPr>
          <w:color w:val="000000" w:themeColor="text1"/>
        </w:rPr>
        <w:t xml:space="preserve">ANOVA </w:t>
      </w:r>
      <w:r w:rsidR="00C40E83" w:rsidRPr="00CA43C2">
        <w:rPr>
          <w:color w:val="000000" w:themeColor="text1"/>
        </w:rPr>
        <w:t>o</w:t>
      </w:r>
      <w:r w:rsidR="00BB2871">
        <w:rPr>
          <w:color w:val="000000" w:themeColor="text1"/>
        </w:rPr>
        <w:t>f</w:t>
      </w:r>
      <w:r w:rsidR="00C40E83" w:rsidRPr="00CA43C2">
        <w:rPr>
          <w:color w:val="000000" w:themeColor="text1"/>
        </w:rPr>
        <w:t xml:space="preserve"> the </w:t>
      </w:r>
      <w:r w:rsidR="00FD2F94">
        <w:rPr>
          <w:color w:val="000000" w:themeColor="text1"/>
        </w:rPr>
        <w:t>inner</w:t>
      </w:r>
      <w:r w:rsidR="00C40E83" w:rsidRPr="00CA43C2">
        <w:rPr>
          <w:color w:val="000000" w:themeColor="text1"/>
        </w:rPr>
        <w:t xml:space="preserve"> locations </w:t>
      </w:r>
      <w:r w:rsidRPr="00CA43C2">
        <w:rPr>
          <w:color w:val="000000" w:themeColor="text1"/>
        </w:rPr>
        <w:t xml:space="preserve">showed that </w:t>
      </w:r>
      <w:r w:rsidR="00351B08">
        <w:rPr>
          <w:color w:val="000000" w:themeColor="text1"/>
        </w:rPr>
        <w:t xml:space="preserve">– as predicted - </w:t>
      </w:r>
      <w:r w:rsidRPr="00CA43C2">
        <w:rPr>
          <w:color w:val="000000" w:themeColor="text1"/>
        </w:rPr>
        <w:t>RTs at the Joint Attention</w:t>
      </w:r>
      <w:r>
        <w:rPr>
          <w:color w:val="000000" w:themeColor="text1"/>
        </w:rPr>
        <w:t xml:space="preserve"> face target location</w:t>
      </w:r>
      <w:r w:rsidR="00427765">
        <w:rPr>
          <w:color w:val="000000" w:themeColor="text1"/>
        </w:rPr>
        <w:t xml:space="preserve"> (597ms)</w:t>
      </w:r>
      <w:r>
        <w:rPr>
          <w:color w:val="000000" w:themeColor="text1"/>
        </w:rPr>
        <w:t xml:space="preserve"> were faster than at the Non-joint attention face (616ms), </w:t>
      </w:r>
      <w:proofErr w:type="gramStart"/>
      <w:r w:rsidRPr="00CA43C2">
        <w:rPr>
          <w:i/>
          <w:color w:val="000000" w:themeColor="text1"/>
        </w:rPr>
        <w:t>F</w:t>
      </w:r>
      <w:r w:rsidRPr="00CA43C2">
        <w:rPr>
          <w:color w:val="000000" w:themeColor="text1"/>
        </w:rPr>
        <w:t>(</w:t>
      </w:r>
      <w:proofErr w:type="gramEnd"/>
      <w:r w:rsidRPr="00CA43C2">
        <w:rPr>
          <w:color w:val="000000" w:themeColor="text1"/>
        </w:rPr>
        <w:t>1,31)=1</w:t>
      </w:r>
      <w:r w:rsidR="009342E1">
        <w:rPr>
          <w:color w:val="000000" w:themeColor="text1"/>
        </w:rPr>
        <w:t>9.0</w:t>
      </w:r>
      <w:r w:rsidRPr="00CA43C2">
        <w:rPr>
          <w:color w:val="000000" w:themeColor="text1"/>
        </w:rPr>
        <w:t xml:space="preserve">, </w:t>
      </w:r>
      <w:r w:rsidRPr="00CA43C2">
        <w:rPr>
          <w:i/>
          <w:color w:val="000000" w:themeColor="text1"/>
        </w:rPr>
        <w:t>p</w:t>
      </w:r>
      <w:r w:rsidRPr="00CA43C2">
        <w:rPr>
          <w:color w:val="000000" w:themeColor="text1"/>
        </w:rPr>
        <w:t>&lt;.001,</w:t>
      </w:r>
      <w:r w:rsidR="00427765">
        <w:rPr>
          <w:color w:val="000000" w:themeColor="text1"/>
        </w:rPr>
        <w:t xml:space="preserve"> </w:t>
      </w:r>
      <w:r w:rsidRPr="00CA43C2">
        <w:rPr>
          <w:i/>
          <w:color w:val="000000" w:themeColor="text1"/>
        </w:rPr>
        <w:t>η</w:t>
      </w:r>
      <w:r w:rsidRPr="00CA43C2">
        <w:rPr>
          <w:i/>
          <w:color w:val="000000" w:themeColor="text1"/>
          <w:vertAlign w:val="superscript"/>
        </w:rPr>
        <w:t>2</w:t>
      </w:r>
      <w:r w:rsidRPr="00CA43C2">
        <w:rPr>
          <w:i/>
          <w:color w:val="000000" w:themeColor="text1"/>
          <w:vertAlign w:val="subscript"/>
        </w:rPr>
        <w:t>p</w:t>
      </w:r>
      <w:r w:rsidRPr="00CA43C2">
        <w:rPr>
          <w:color w:val="000000" w:themeColor="text1"/>
        </w:rPr>
        <w:t>=.38</w:t>
      </w:r>
      <w:r w:rsidR="006B2B28">
        <w:rPr>
          <w:color w:val="000000" w:themeColor="text1"/>
        </w:rPr>
        <w:t xml:space="preserve"> (see Figure 2)</w:t>
      </w:r>
      <w:r w:rsidR="00BE4240">
        <w:rPr>
          <w:color w:val="000000" w:themeColor="text1"/>
        </w:rPr>
        <w:t>. T</w:t>
      </w:r>
      <w:r w:rsidRPr="00CA43C2">
        <w:rPr>
          <w:color w:val="000000" w:themeColor="text1"/>
        </w:rPr>
        <w:t>his effect was</w:t>
      </w:r>
      <w:r>
        <w:rPr>
          <w:color w:val="000000" w:themeColor="text1"/>
        </w:rPr>
        <w:t xml:space="preserve"> reliable</w:t>
      </w:r>
      <w:r w:rsidRPr="00CA43C2">
        <w:rPr>
          <w:color w:val="000000" w:themeColor="text1"/>
        </w:rPr>
        <w:t xml:space="preserve"> at the 100ms</w:t>
      </w:r>
      <w:r w:rsidR="009342E1">
        <w:rPr>
          <w:color w:val="000000" w:themeColor="text1"/>
        </w:rPr>
        <w:t xml:space="preserve"> SOA</w:t>
      </w:r>
      <w:r w:rsidRPr="00CA43C2">
        <w:rPr>
          <w:color w:val="000000" w:themeColor="text1"/>
        </w:rPr>
        <w:t xml:space="preserve">, </w:t>
      </w:r>
      <w:proofErr w:type="gramStart"/>
      <w:r w:rsidRPr="00CA43C2">
        <w:rPr>
          <w:i/>
          <w:color w:val="000000" w:themeColor="text1"/>
        </w:rPr>
        <w:t>t</w:t>
      </w:r>
      <w:r w:rsidRPr="00CA43C2">
        <w:rPr>
          <w:color w:val="000000" w:themeColor="text1"/>
        </w:rPr>
        <w:t>(</w:t>
      </w:r>
      <w:proofErr w:type="gramEnd"/>
      <w:r w:rsidRPr="00CA43C2">
        <w:rPr>
          <w:color w:val="000000" w:themeColor="text1"/>
        </w:rPr>
        <w:t xml:space="preserve">31)=-3.45, </w:t>
      </w:r>
      <w:r w:rsidRPr="00CA43C2">
        <w:rPr>
          <w:i/>
          <w:color w:val="000000" w:themeColor="text1"/>
        </w:rPr>
        <w:t>p</w:t>
      </w:r>
      <w:r w:rsidRPr="00CA43C2">
        <w:rPr>
          <w:color w:val="000000" w:themeColor="text1"/>
        </w:rPr>
        <w:t xml:space="preserve">=.002, </w:t>
      </w:r>
      <w:proofErr w:type="spellStart"/>
      <w:r w:rsidRPr="00CA43C2">
        <w:rPr>
          <w:i/>
          <w:color w:val="000000" w:themeColor="text1"/>
        </w:rPr>
        <w:t>dz</w:t>
      </w:r>
      <w:proofErr w:type="spellEnd"/>
      <w:r w:rsidRPr="00CA43C2">
        <w:rPr>
          <w:color w:val="000000" w:themeColor="text1"/>
        </w:rPr>
        <w:t xml:space="preserve">=.61, and </w:t>
      </w:r>
      <w:r w:rsidR="0043614F">
        <w:rPr>
          <w:color w:val="000000" w:themeColor="text1"/>
        </w:rPr>
        <w:t xml:space="preserve">the </w:t>
      </w:r>
      <w:r w:rsidRPr="00CA43C2">
        <w:rPr>
          <w:color w:val="000000" w:themeColor="text1"/>
        </w:rPr>
        <w:t>400ms</w:t>
      </w:r>
      <w:r w:rsidR="009342E1">
        <w:rPr>
          <w:color w:val="000000" w:themeColor="text1"/>
        </w:rPr>
        <w:t xml:space="preserve"> SOA</w:t>
      </w:r>
      <w:r w:rsidRPr="00CA43C2">
        <w:rPr>
          <w:color w:val="000000" w:themeColor="text1"/>
        </w:rPr>
        <w:t xml:space="preserve">, </w:t>
      </w:r>
      <w:r w:rsidRPr="00CA43C2">
        <w:rPr>
          <w:i/>
          <w:color w:val="000000" w:themeColor="text1"/>
        </w:rPr>
        <w:t>t</w:t>
      </w:r>
      <w:r w:rsidRPr="00CA43C2">
        <w:rPr>
          <w:color w:val="000000" w:themeColor="text1"/>
        </w:rPr>
        <w:t xml:space="preserve">(31)=-2.60, </w:t>
      </w:r>
      <w:r w:rsidRPr="00CA43C2">
        <w:rPr>
          <w:i/>
          <w:color w:val="000000" w:themeColor="text1"/>
        </w:rPr>
        <w:t>p</w:t>
      </w:r>
      <w:r w:rsidRPr="00CA43C2">
        <w:rPr>
          <w:color w:val="000000" w:themeColor="text1"/>
        </w:rPr>
        <w:t xml:space="preserve">=.014, </w:t>
      </w:r>
      <w:proofErr w:type="spellStart"/>
      <w:r w:rsidRPr="00CA43C2">
        <w:rPr>
          <w:i/>
          <w:color w:val="000000" w:themeColor="text1"/>
        </w:rPr>
        <w:t>dz</w:t>
      </w:r>
      <w:proofErr w:type="spellEnd"/>
      <w:r w:rsidRPr="00CA43C2">
        <w:rPr>
          <w:color w:val="000000" w:themeColor="text1"/>
        </w:rPr>
        <w:t xml:space="preserve">=.46. </w:t>
      </w:r>
      <w:r w:rsidR="001C794F">
        <w:rPr>
          <w:color w:val="000000" w:themeColor="text1"/>
        </w:rPr>
        <w:t>Additionally, t</w:t>
      </w:r>
      <w:r w:rsidRPr="00CA43C2">
        <w:rPr>
          <w:color w:val="000000" w:themeColor="text1"/>
        </w:rPr>
        <w:t xml:space="preserve">he </w:t>
      </w:r>
      <w:r w:rsidR="001C794F">
        <w:rPr>
          <w:color w:val="000000" w:themeColor="text1"/>
        </w:rPr>
        <w:t xml:space="preserve">main </w:t>
      </w:r>
      <w:r w:rsidRPr="00CA43C2">
        <w:rPr>
          <w:color w:val="000000" w:themeColor="text1"/>
        </w:rPr>
        <w:t xml:space="preserve">effect of SOA was significant, </w:t>
      </w:r>
      <w:proofErr w:type="gramStart"/>
      <w:r w:rsidRPr="00CA43C2">
        <w:rPr>
          <w:i/>
          <w:color w:val="000000" w:themeColor="text1"/>
        </w:rPr>
        <w:t>F</w:t>
      </w:r>
      <w:r w:rsidRPr="00CA43C2">
        <w:rPr>
          <w:color w:val="000000" w:themeColor="text1"/>
        </w:rPr>
        <w:t>(</w:t>
      </w:r>
      <w:proofErr w:type="gramEnd"/>
      <w:r w:rsidRPr="00CA43C2">
        <w:rPr>
          <w:color w:val="000000" w:themeColor="text1"/>
        </w:rPr>
        <w:t xml:space="preserve">1,31)=17.37, </w:t>
      </w:r>
      <w:r w:rsidRPr="00CA43C2">
        <w:rPr>
          <w:i/>
          <w:color w:val="000000" w:themeColor="text1"/>
        </w:rPr>
        <w:t>p</w:t>
      </w:r>
      <w:r w:rsidRPr="00CA43C2">
        <w:rPr>
          <w:color w:val="000000" w:themeColor="text1"/>
        </w:rPr>
        <w:t xml:space="preserve">&lt;.001, </w:t>
      </w:r>
      <w:r w:rsidRPr="00CA43C2">
        <w:rPr>
          <w:i/>
          <w:color w:val="000000" w:themeColor="text1"/>
        </w:rPr>
        <w:t>η</w:t>
      </w:r>
      <w:r w:rsidRPr="00CA43C2">
        <w:rPr>
          <w:i/>
          <w:color w:val="000000" w:themeColor="text1"/>
          <w:vertAlign w:val="superscript"/>
        </w:rPr>
        <w:t>2</w:t>
      </w:r>
      <w:r w:rsidRPr="00CA43C2">
        <w:rPr>
          <w:i/>
          <w:color w:val="000000" w:themeColor="text1"/>
          <w:vertAlign w:val="subscript"/>
        </w:rPr>
        <w:t>p</w:t>
      </w:r>
      <w:r w:rsidRPr="00CA43C2">
        <w:rPr>
          <w:color w:val="000000" w:themeColor="text1"/>
        </w:rPr>
        <w:t xml:space="preserve">=.36, and the interaction was non-significant, </w:t>
      </w:r>
      <w:r w:rsidRPr="00CA43C2">
        <w:rPr>
          <w:i/>
          <w:color w:val="000000" w:themeColor="text1"/>
        </w:rPr>
        <w:t>F</w:t>
      </w:r>
      <w:r w:rsidRPr="00CA43C2">
        <w:rPr>
          <w:color w:val="000000" w:themeColor="text1"/>
        </w:rPr>
        <w:t xml:space="preserve">(1,31)&lt;1. The </w:t>
      </w:r>
      <w:r w:rsidR="00BB2871">
        <w:rPr>
          <w:color w:val="000000" w:themeColor="text1"/>
        </w:rPr>
        <w:t xml:space="preserve">same </w:t>
      </w:r>
      <w:r w:rsidRPr="00CA43C2">
        <w:rPr>
          <w:color w:val="000000" w:themeColor="text1"/>
        </w:rPr>
        <w:t>2</w:t>
      </w:r>
      <w:r>
        <w:rPr>
          <w:color w:val="000000" w:themeColor="text1"/>
        </w:rPr>
        <w:t xml:space="preserve"> </w:t>
      </w:r>
      <w:r w:rsidRPr="00775A1A">
        <w:rPr>
          <w:rFonts w:ascii="MS Gothic" w:eastAsia="MS Gothic"/>
          <w:color w:val="000000"/>
        </w:rPr>
        <w:t>×</w:t>
      </w:r>
      <w:r>
        <w:rPr>
          <w:rFonts w:ascii="MS Gothic" w:eastAsia="MS Gothic"/>
          <w:color w:val="000000"/>
        </w:rPr>
        <w:t xml:space="preserve"> </w:t>
      </w:r>
      <w:r w:rsidRPr="00CA43C2">
        <w:rPr>
          <w:color w:val="000000" w:themeColor="text1"/>
        </w:rPr>
        <w:t xml:space="preserve">2 ANOVA </w:t>
      </w:r>
      <w:r w:rsidR="00BB2871">
        <w:rPr>
          <w:color w:val="000000" w:themeColor="text1"/>
        </w:rPr>
        <w:t>for</w:t>
      </w:r>
      <w:r w:rsidRPr="00CA43C2">
        <w:rPr>
          <w:color w:val="000000" w:themeColor="text1"/>
        </w:rPr>
        <w:t xml:space="preserve"> peripheral locations revealed faster RTs at the ‘Not looked at’ face, than at the ‘Looked at’ face, </w:t>
      </w:r>
      <w:proofErr w:type="gramStart"/>
      <w:r w:rsidRPr="00CA43C2">
        <w:rPr>
          <w:i/>
          <w:color w:val="000000" w:themeColor="text1"/>
        </w:rPr>
        <w:t>F</w:t>
      </w:r>
      <w:r w:rsidRPr="00CA43C2">
        <w:rPr>
          <w:color w:val="000000" w:themeColor="text1"/>
        </w:rPr>
        <w:t>(</w:t>
      </w:r>
      <w:proofErr w:type="gramEnd"/>
      <w:r w:rsidRPr="00CA43C2">
        <w:rPr>
          <w:color w:val="000000" w:themeColor="text1"/>
        </w:rPr>
        <w:t xml:space="preserve">1,31)=9.02, </w:t>
      </w:r>
      <w:r w:rsidRPr="00CA43C2">
        <w:rPr>
          <w:i/>
          <w:color w:val="000000" w:themeColor="text1"/>
        </w:rPr>
        <w:t>p=</w:t>
      </w:r>
      <w:r w:rsidRPr="00CA43C2">
        <w:rPr>
          <w:color w:val="000000" w:themeColor="text1"/>
        </w:rPr>
        <w:t xml:space="preserve">.005, </w:t>
      </w:r>
      <w:r w:rsidRPr="00CA43C2">
        <w:rPr>
          <w:i/>
          <w:color w:val="000000" w:themeColor="text1"/>
        </w:rPr>
        <w:t>η</w:t>
      </w:r>
      <w:r w:rsidRPr="00CA43C2">
        <w:rPr>
          <w:i/>
          <w:color w:val="000000" w:themeColor="text1"/>
          <w:vertAlign w:val="superscript"/>
        </w:rPr>
        <w:t>2</w:t>
      </w:r>
      <w:r w:rsidRPr="00CA43C2">
        <w:rPr>
          <w:i/>
          <w:color w:val="000000" w:themeColor="text1"/>
          <w:vertAlign w:val="subscript"/>
        </w:rPr>
        <w:t>p</w:t>
      </w:r>
      <w:r w:rsidRPr="00CA43C2">
        <w:rPr>
          <w:color w:val="000000" w:themeColor="text1"/>
        </w:rPr>
        <w:t xml:space="preserve">=.23. The SOA main effect was significant, </w:t>
      </w:r>
      <w:proofErr w:type="gramStart"/>
      <w:r w:rsidRPr="00CA43C2">
        <w:rPr>
          <w:i/>
          <w:color w:val="000000" w:themeColor="text1"/>
        </w:rPr>
        <w:t>F</w:t>
      </w:r>
      <w:r w:rsidRPr="00CA43C2">
        <w:rPr>
          <w:color w:val="000000" w:themeColor="text1"/>
        </w:rPr>
        <w:t>(</w:t>
      </w:r>
      <w:proofErr w:type="gramEnd"/>
      <w:r w:rsidRPr="00CA43C2">
        <w:rPr>
          <w:color w:val="000000" w:themeColor="text1"/>
        </w:rPr>
        <w:t xml:space="preserve">1,31)=72.76, </w:t>
      </w:r>
      <w:r w:rsidRPr="00CA43C2">
        <w:rPr>
          <w:i/>
          <w:color w:val="000000" w:themeColor="text1"/>
        </w:rPr>
        <w:t>p</w:t>
      </w:r>
      <w:r w:rsidRPr="00CA43C2">
        <w:rPr>
          <w:color w:val="000000" w:themeColor="text1"/>
        </w:rPr>
        <w:t xml:space="preserve">&lt;.001, </w:t>
      </w:r>
      <w:r w:rsidRPr="00CA43C2">
        <w:rPr>
          <w:i/>
          <w:color w:val="000000" w:themeColor="text1"/>
        </w:rPr>
        <w:t>η</w:t>
      </w:r>
      <w:r w:rsidRPr="00CA43C2">
        <w:rPr>
          <w:i/>
          <w:color w:val="000000" w:themeColor="text1"/>
          <w:vertAlign w:val="superscript"/>
        </w:rPr>
        <w:t>2</w:t>
      </w:r>
      <w:r w:rsidRPr="00CA43C2">
        <w:rPr>
          <w:i/>
          <w:color w:val="000000" w:themeColor="text1"/>
          <w:vertAlign w:val="subscript"/>
        </w:rPr>
        <w:t>p</w:t>
      </w:r>
      <w:r w:rsidRPr="00CA43C2">
        <w:rPr>
          <w:color w:val="000000" w:themeColor="text1"/>
        </w:rPr>
        <w:t xml:space="preserve">=.70, and the interaction was not, </w:t>
      </w:r>
      <w:r w:rsidRPr="00CA43C2">
        <w:rPr>
          <w:i/>
          <w:color w:val="000000" w:themeColor="text1"/>
        </w:rPr>
        <w:t>F</w:t>
      </w:r>
      <w:r w:rsidRPr="00CA43C2">
        <w:rPr>
          <w:color w:val="000000" w:themeColor="text1"/>
        </w:rPr>
        <w:t xml:space="preserve">(1,31)=3.60, </w:t>
      </w:r>
      <w:r w:rsidRPr="00CA43C2">
        <w:rPr>
          <w:i/>
          <w:color w:val="000000" w:themeColor="text1"/>
        </w:rPr>
        <w:t>p=</w:t>
      </w:r>
      <w:r w:rsidRPr="00CA43C2">
        <w:rPr>
          <w:color w:val="000000" w:themeColor="text1"/>
        </w:rPr>
        <w:t xml:space="preserve">.067, </w:t>
      </w:r>
      <w:r w:rsidRPr="00CA43C2">
        <w:rPr>
          <w:i/>
          <w:color w:val="000000" w:themeColor="text1"/>
        </w:rPr>
        <w:t>η</w:t>
      </w:r>
      <w:r w:rsidRPr="00CA43C2">
        <w:rPr>
          <w:i/>
          <w:color w:val="000000" w:themeColor="text1"/>
          <w:vertAlign w:val="superscript"/>
        </w:rPr>
        <w:t>2</w:t>
      </w:r>
      <w:r w:rsidRPr="00CA43C2">
        <w:rPr>
          <w:i/>
          <w:color w:val="000000" w:themeColor="text1"/>
          <w:vertAlign w:val="subscript"/>
        </w:rPr>
        <w:t>p</w:t>
      </w:r>
      <w:r w:rsidRPr="00CA43C2">
        <w:rPr>
          <w:color w:val="000000" w:themeColor="text1"/>
        </w:rPr>
        <w:t>=.10.</w:t>
      </w:r>
      <w:r w:rsidRPr="00C83818">
        <w:rPr>
          <w:color w:val="000000" w:themeColor="text1"/>
          <w:lang w:val="en-US"/>
        </w:rPr>
        <w:t xml:space="preserve"> </w:t>
      </w:r>
    </w:p>
    <w:p w14:paraId="65C49808" w14:textId="77777777" w:rsidR="00A87F78" w:rsidRDefault="00A87F78" w:rsidP="00A87F78">
      <w:pPr>
        <w:spacing w:line="480" w:lineRule="auto"/>
        <w:jc w:val="center"/>
        <w:rPr>
          <w:color w:val="000000" w:themeColor="text1"/>
        </w:rPr>
      </w:pPr>
      <w:r w:rsidRPr="00745EB4">
        <w:rPr>
          <w:color w:val="000000" w:themeColor="text1"/>
        </w:rPr>
        <w:t xml:space="preserve"> [Figure 2 about here]</w:t>
      </w:r>
      <w:r w:rsidR="00CA271B">
        <w:rPr>
          <w:color w:val="000000" w:themeColor="text1"/>
        </w:rPr>
        <w:t xml:space="preserve"> </w:t>
      </w:r>
    </w:p>
    <w:p w14:paraId="7B17889B" w14:textId="4B7EDCFA" w:rsidR="004F640E" w:rsidRDefault="00525073" w:rsidP="004F640E">
      <w:pPr>
        <w:spacing w:line="480" w:lineRule="auto"/>
        <w:ind w:firstLine="720"/>
        <w:rPr>
          <w:color w:val="000000" w:themeColor="text1"/>
        </w:rPr>
      </w:pPr>
      <w:r>
        <w:rPr>
          <w:color w:val="000000" w:themeColor="text1"/>
        </w:rPr>
        <w:t>In summary, r</w:t>
      </w:r>
      <w:r w:rsidR="004F640E">
        <w:rPr>
          <w:color w:val="000000" w:themeColor="text1"/>
        </w:rPr>
        <w:t xml:space="preserve">esponses were faster to targets appearing on the face that had looked at the object </w:t>
      </w:r>
      <w:r w:rsidR="0048679E">
        <w:rPr>
          <w:color w:val="000000" w:themeColor="text1"/>
        </w:rPr>
        <w:t xml:space="preserve">to which </w:t>
      </w:r>
      <w:r w:rsidR="004F640E">
        <w:rPr>
          <w:color w:val="000000" w:themeColor="text1"/>
        </w:rPr>
        <w:t>the participant had looked</w:t>
      </w:r>
      <w:r w:rsidR="00623B4A">
        <w:rPr>
          <w:color w:val="000000" w:themeColor="text1"/>
        </w:rPr>
        <w:t>.</w:t>
      </w:r>
      <w:r w:rsidR="004F640E" w:rsidRPr="00CA43C2">
        <w:rPr>
          <w:color w:val="000000" w:themeColor="text1"/>
        </w:rPr>
        <w:t xml:space="preserve"> </w:t>
      </w:r>
      <w:r w:rsidR="00D20989">
        <w:rPr>
          <w:color w:val="000000" w:themeColor="text1"/>
        </w:rPr>
        <w:t xml:space="preserve">This is in line with our prediction and is the </w:t>
      </w:r>
      <w:r w:rsidR="00D20989">
        <w:rPr>
          <w:color w:val="000000" w:themeColor="text1"/>
        </w:rPr>
        <w:lastRenderedPageBreak/>
        <w:t xml:space="preserve">first evidence that faces that follow our gaze to an object capture attention. </w:t>
      </w:r>
      <w:r w:rsidR="007C0939">
        <w:rPr>
          <w:color w:val="000000" w:themeColor="text1"/>
        </w:rPr>
        <w:t>Indeed, in this experiment, a</w:t>
      </w:r>
      <w:r w:rsidR="00066676">
        <w:rPr>
          <w:color w:val="000000" w:themeColor="text1"/>
        </w:rPr>
        <w:t>ttention shifted in the opposite direction to that which would be predicted by ‘gaze cueing’</w:t>
      </w:r>
      <w:r w:rsidR="00FD65A6">
        <w:rPr>
          <w:color w:val="000000" w:themeColor="text1"/>
        </w:rPr>
        <w:t xml:space="preserve">, </w:t>
      </w:r>
      <w:r w:rsidR="00163F57">
        <w:rPr>
          <w:color w:val="000000" w:themeColor="text1"/>
        </w:rPr>
        <w:t xml:space="preserve">which is somewhat </w:t>
      </w:r>
      <w:r w:rsidR="00F76279">
        <w:rPr>
          <w:color w:val="000000" w:themeColor="text1"/>
        </w:rPr>
        <w:t>surprising</w:t>
      </w:r>
      <w:r w:rsidR="00F12BE9">
        <w:rPr>
          <w:color w:val="000000" w:themeColor="text1"/>
        </w:rPr>
        <w:t xml:space="preserve"> given how powerful gaze </w:t>
      </w:r>
      <w:r w:rsidR="00163F57">
        <w:rPr>
          <w:color w:val="000000" w:themeColor="text1"/>
        </w:rPr>
        <w:t>following can be</w:t>
      </w:r>
      <w:r w:rsidR="00F12BE9">
        <w:rPr>
          <w:color w:val="000000" w:themeColor="text1"/>
        </w:rPr>
        <w:t xml:space="preserve">. </w:t>
      </w:r>
      <w:r w:rsidR="00600064">
        <w:rPr>
          <w:color w:val="000000" w:themeColor="text1"/>
        </w:rPr>
        <w:t xml:space="preserve">Could our data in fact reflect gaze cueing after the engagement of inhibitory mechanisms of attention (i.e. inhibition of return, IOR </w:t>
      </w:r>
      <w:r w:rsidR="00F12BE9">
        <w:rPr>
          <w:color w:val="000000"/>
          <w:lang w:val="en-US"/>
        </w:rPr>
        <w:t>[</w:t>
      </w:r>
      <w:r w:rsidR="00E258B3">
        <w:rPr>
          <w:color w:val="000000"/>
          <w:lang w:val="en-US"/>
        </w:rPr>
        <w:t>3</w:t>
      </w:r>
      <w:r w:rsidR="0082126A">
        <w:rPr>
          <w:color w:val="000000"/>
          <w:lang w:val="en-US"/>
        </w:rPr>
        <w:t>8</w:t>
      </w:r>
      <w:r w:rsidR="00F12BE9">
        <w:rPr>
          <w:color w:val="000000"/>
          <w:lang w:val="en-US"/>
        </w:rPr>
        <w:t>]</w:t>
      </w:r>
      <w:r w:rsidR="00066676">
        <w:rPr>
          <w:color w:val="000000"/>
          <w:lang w:val="en-US"/>
        </w:rPr>
        <w:t>)</w:t>
      </w:r>
      <w:r w:rsidR="00600064">
        <w:rPr>
          <w:color w:val="000000"/>
          <w:lang w:val="en-US"/>
        </w:rPr>
        <w:t>?</w:t>
      </w:r>
      <w:r w:rsidR="00F76279">
        <w:rPr>
          <w:color w:val="000000"/>
          <w:lang w:val="en-US"/>
        </w:rPr>
        <w:t xml:space="preserve"> </w:t>
      </w:r>
      <w:r w:rsidR="00600064">
        <w:rPr>
          <w:color w:val="000000"/>
          <w:lang w:val="en-US"/>
        </w:rPr>
        <w:t xml:space="preserve">This is unlikely as </w:t>
      </w:r>
      <w:r w:rsidR="00066676">
        <w:rPr>
          <w:color w:val="000000"/>
          <w:lang w:val="en-US"/>
        </w:rPr>
        <w:t xml:space="preserve">IOR is extremely difficult to </w:t>
      </w:r>
      <w:r w:rsidR="00F76279">
        <w:rPr>
          <w:color w:val="000000"/>
          <w:lang w:val="en-US"/>
        </w:rPr>
        <w:t>observe</w:t>
      </w:r>
      <w:r w:rsidR="00066676">
        <w:rPr>
          <w:color w:val="000000"/>
          <w:lang w:val="en-US"/>
        </w:rPr>
        <w:t xml:space="preserve"> in gaze cueing paradigms, emerging only at very long </w:t>
      </w:r>
      <w:r w:rsidR="00600064">
        <w:rPr>
          <w:color w:val="000000"/>
          <w:lang w:val="en-US"/>
        </w:rPr>
        <w:t xml:space="preserve">SOAs exceeding 2000ms </w:t>
      </w:r>
      <w:r w:rsidR="002F345B">
        <w:rPr>
          <w:color w:val="000000"/>
          <w:lang w:val="en-US"/>
        </w:rPr>
        <w:t>[</w:t>
      </w:r>
      <w:r w:rsidR="0014645B">
        <w:rPr>
          <w:color w:val="000000"/>
          <w:lang w:val="en-US"/>
        </w:rPr>
        <w:t>3</w:t>
      </w:r>
      <w:r w:rsidR="0082126A">
        <w:rPr>
          <w:color w:val="000000"/>
          <w:lang w:val="en-US"/>
        </w:rPr>
        <w:t>9</w:t>
      </w:r>
      <w:r w:rsidR="0014645B">
        <w:rPr>
          <w:color w:val="000000"/>
          <w:lang w:val="en-US"/>
        </w:rPr>
        <w:t xml:space="preserve">, </w:t>
      </w:r>
      <w:r w:rsidR="0082126A">
        <w:rPr>
          <w:color w:val="000000"/>
          <w:lang w:val="en-US"/>
        </w:rPr>
        <w:t>40</w:t>
      </w:r>
      <w:r w:rsidR="004116A9">
        <w:rPr>
          <w:color w:val="000000"/>
          <w:lang w:val="en-US"/>
        </w:rPr>
        <w:t>]</w:t>
      </w:r>
      <w:r w:rsidR="00F3491B">
        <w:rPr>
          <w:color w:val="000000"/>
          <w:lang w:val="en-US"/>
        </w:rPr>
        <w:t>.</w:t>
      </w:r>
      <w:r w:rsidR="00600064">
        <w:rPr>
          <w:color w:val="000000"/>
          <w:lang w:val="en-US"/>
        </w:rPr>
        <w:t xml:space="preserve"> O</w:t>
      </w:r>
      <w:r w:rsidR="00066676">
        <w:rPr>
          <w:color w:val="000000"/>
          <w:lang w:val="en-US"/>
        </w:rPr>
        <w:t>ur effects emerge at 100</w:t>
      </w:r>
      <w:r w:rsidR="00600064">
        <w:rPr>
          <w:color w:val="000000"/>
          <w:lang w:val="en-US"/>
        </w:rPr>
        <w:t>ms</w:t>
      </w:r>
      <w:r w:rsidR="00066676">
        <w:rPr>
          <w:color w:val="000000"/>
          <w:lang w:val="en-US"/>
        </w:rPr>
        <w:t xml:space="preserve"> and 400ms SOAs</w:t>
      </w:r>
      <w:r w:rsidR="00600064">
        <w:rPr>
          <w:color w:val="000000"/>
          <w:lang w:val="en-US"/>
        </w:rPr>
        <w:t xml:space="preserve"> – time intervals at which i</w:t>
      </w:r>
      <w:r w:rsidR="00F76279">
        <w:rPr>
          <w:color w:val="000000"/>
          <w:lang w:val="en-US"/>
        </w:rPr>
        <w:t xml:space="preserve">t is not straightforward to </w:t>
      </w:r>
      <w:r w:rsidR="00600064">
        <w:rPr>
          <w:color w:val="000000"/>
          <w:lang w:val="en-US"/>
        </w:rPr>
        <w:t xml:space="preserve">elicit </w:t>
      </w:r>
      <w:r w:rsidR="00F76279">
        <w:rPr>
          <w:color w:val="000000"/>
          <w:lang w:val="en-US"/>
        </w:rPr>
        <w:t>IOR even with sudden onset cues [</w:t>
      </w:r>
      <w:r w:rsidR="00232EFA">
        <w:rPr>
          <w:color w:val="000000"/>
          <w:lang w:val="en-US"/>
        </w:rPr>
        <w:t>39</w:t>
      </w:r>
      <w:r w:rsidR="00BD1454">
        <w:rPr>
          <w:color w:val="000000"/>
          <w:lang w:val="en-US"/>
        </w:rPr>
        <w:t>-41</w:t>
      </w:r>
      <w:r w:rsidR="00F76279">
        <w:rPr>
          <w:color w:val="000000"/>
          <w:lang w:val="en-US"/>
        </w:rPr>
        <w:t xml:space="preserve">]. </w:t>
      </w:r>
      <w:r w:rsidR="0098286B">
        <w:rPr>
          <w:color w:val="000000"/>
          <w:lang w:val="en-US"/>
        </w:rPr>
        <w:t xml:space="preserve">Facilitation of attention towards the location of a person who has followed one’s gaze is the parsimonious </w:t>
      </w:r>
      <w:r w:rsidR="00F3042A">
        <w:rPr>
          <w:color w:val="000000"/>
          <w:lang w:val="en-US"/>
        </w:rPr>
        <w:t>explanation</w:t>
      </w:r>
      <w:r w:rsidR="0098286B">
        <w:rPr>
          <w:color w:val="000000"/>
          <w:lang w:val="en-US"/>
        </w:rPr>
        <w:t xml:space="preserve"> </w:t>
      </w:r>
      <w:r w:rsidR="00600064">
        <w:rPr>
          <w:color w:val="000000"/>
          <w:lang w:val="en-US"/>
        </w:rPr>
        <w:t xml:space="preserve">for </w:t>
      </w:r>
      <w:r w:rsidR="0098286B">
        <w:rPr>
          <w:color w:val="000000"/>
          <w:lang w:val="en-US"/>
        </w:rPr>
        <w:t xml:space="preserve">our </w:t>
      </w:r>
      <w:r w:rsidR="0056704C">
        <w:rPr>
          <w:color w:val="000000"/>
          <w:lang w:val="en-US"/>
        </w:rPr>
        <w:t>observation</w:t>
      </w:r>
      <w:r w:rsidR="0098286B">
        <w:rPr>
          <w:color w:val="000000"/>
          <w:lang w:val="en-US"/>
        </w:rPr>
        <w:t>.</w:t>
      </w:r>
      <w:r w:rsidR="00066676">
        <w:rPr>
          <w:color w:val="000000" w:themeColor="text1"/>
        </w:rPr>
        <w:t xml:space="preserve"> </w:t>
      </w:r>
      <w:r w:rsidR="00623B4A">
        <w:rPr>
          <w:color w:val="000000" w:themeColor="text1"/>
        </w:rPr>
        <w:t>This</w:t>
      </w:r>
      <w:r w:rsidR="0098286B">
        <w:rPr>
          <w:color w:val="000000" w:themeColor="text1"/>
        </w:rPr>
        <w:t xml:space="preserve"> therefore</w:t>
      </w:r>
      <w:r w:rsidR="00623B4A">
        <w:rPr>
          <w:color w:val="000000" w:themeColor="text1"/>
        </w:rPr>
        <w:t xml:space="preserve"> s</w:t>
      </w:r>
      <w:r w:rsidR="004F640E" w:rsidRPr="00CA43C2">
        <w:rPr>
          <w:color w:val="000000" w:themeColor="text1"/>
        </w:rPr>
        <w:t>how</w:t>
      </w:r>
      <w:r w:rsidR="00623B4A">
        <w:rPr>
          <w:color w:val="000000" w:themeColor="text1"/>
        </w:rPr>
        <w:t>s</w:t>
      </w:r>
      <w:r w:rsidR="004F640E" w:rsidRPr="00CA43C2">
        <w:rPr>
          <w:color w:val="000000" w:themeColor="text1"/>
        </w:rPr>
        <w:t xml:space="preserve"> for the first time that attention orients towards a face that has looked at the same </w:t>
      </w:r>
      <w:r w:rsidR="00623B4A">
        <w:rPr>
          <w:color w:val="000000" w:themeColor="text1"/>
        </w:rPr>
        <w:t>object</w:t>
      </w:r>
      <w:r w:rsidR="004F640E" w:rsidRPr="00CA43C2">
        <w:rPr>
          <w:color w:val="000000" w:themeColor="text1"/>
        </w:rPr>
        <w:t xml:space="preserve"> to which an initiator of joint attention has </w:t>
      </w:r>
      <w:r w:rsidR="004F640E">
        <w:rPr>
          <w:color w:val="000000" w:themeColor="text1"/>
        </w:rPr>
        <w:t>looked</w:t>
      </w:r>
      <w:r w:rsidR="004F640E" w:rsidRPr="00CA43C2">
        <w:rPr>
          <w:color w:val="000000" w:themeColor="text1"/>
        </w:rPr>
        <w:t xml:space="preserve">: the gaze leading </w:t>
      </w:r>
      <w:r w:rsidR="004E704C">
        <w:rPr>
          <w:color w:val="000000" w:themeColor="text1"/>
        </w:rPr>
        <w:t>effect</w:t>
      </w:r>
      <w:r w:rsidR="004F640E" w:rsidRPr="00CA43C2">
        <w:rPr>
          <w:color w:val="000000" w:themeColor="text1"/>
        </w:rPr>
        <w:t>.</w:t>
      </w:r>
    </w:p>
    <w:p w14:paraId="2F0771E4" w14:textId="40AC64CB" w:rsidR="007E0F9C" w:rsidRDefault="007A323C">
      <w:pPr>
        <w:spacing w:line="480" w:lineRule="auto"/>
        <w:jc w:val="center"/>
        <w:rPr>
          <w:b/>
          <w:color w:val="000000" w:themeColor="text1"/>
        </w:rPr>
      </w:pPr>
      <w:r w:rsidRPr="00CA43C2" w:rsidDel="007A323C">
        <w:rPr>
          <w:b/>
          <w:color w:val="000000" w:themeColor="text1"/>
        </w:rPr>
        <w:t xml:space="preserve"> </w:t>
      </w:r>
      <w:r w:rsidR="00D06223" w:rsidRPr="00CA43C2">
        <w:rPr>
          <w:b/>
          <w:color w:val="000000" w:themeColor="text1"/>
        </w:rPr>
        <w:t xml:space="preserve">Experiment </w:t>
      </w:r>
      <w:r>
        <w:rPr>
          <w:b/>
          <w:color w:val="000000" w:themeColor="text1"/>
        </w:rPr>
        <w:t>2</w:t>
      </w:r>
    </w:p>
    <w:p w14:paraId="4BA8F7F7" w14:textId="5D7F05F1" w:rsidR="00D06223" w:rsidRPr="00CA43C2" w:rsidRDefault="00E12F28" w:rsidP="00A6464E">
      <w:pPr>
        <w:spacing w:line="480" w:lineRule="auto"/>
        <w:ind w:firstLine="720"/>
        <w:rPr>
          <w:color w:val="000000" w:themeColor="text1"/>
        </w:rPr>
      </w:pPr>
      <w:r>
        <w:rPr>
          <w:color w:val="000000" w:themeColor="text1"/>
        </w:rPr>
        <w:t>I</w:t>
      </w:r>
      <w:r w:rsidR="006861D1" w:rsidRPr="00CA43C2">
        <w:rPr>
          <w:color w:val="000000" w:themeColor="text1"/>
        </w:rPr>
        <w:t xml:space="preserve">t is necessary </w:t>
      </w:r>
      <w:r w:rsidR="000815AB" w:rsidRPr="00CA43C2">
        <w:rPr>
          <w:color w:val="000000" w:themeColor="text1"/>
        </w:rPr>
        <w:t>to replicate this novel finding</w:t>
      </w:r>
      <w:r w:rsidR="00366E17">
        <w:rPr>
          <w:color w:val="000000" w:themeColor="text1"/>
        </w:rPr>
        <w:t xml:space="preserve"> and to validate our paradigm</w:t>
      </w:r>
      <w:r w:rsidR="000815AB" w:rsidRPr="00CA43C2">
        <w:rPr>
          <w:color w:val="000000" w:themeColor="text1"/>
        </w:rPr>
        <w:t xml:space="preserve">. </w:t>
      </w:r>
      <w:r w:rsidR="00A6464E" w:rsidRPr="00CA43C2">
        <w:rPr>
          <w:color w:val="000000" w:themeColor="text1"/>
        </w:rPr>
        <w:t xml:space="preserve">In Experiment </w:t>
      </w:r>
      <w:r w:rsidR="007A323C">
        <w:rPr>
          <w:color w:val="000000" w:themeColor="text1"/>
        </w:rPr>
        <w:t>2</w:t>
      </w:r>
      <w:r w:rsidR="00A6464E" w:rsidRPr="00CA43C2">
        <w:rPr>
          <w:color w:val="000000" w:themeColor="text1"/>
        </w:rPr>
        <w:t xml:space="preserve"> we simplified the display by removing the peripheral faces</w:t>
      </w:r>
      <w:r w:rsidR="00802BD4">
        <w:rPr>
          <w:color w:val="000000" w:themeColor="text1"/>
        </w:rPr>
        <w:t>,</w:t>
      </w:r>
      <w:r w:rsidR="00A6464E" w:rsidRPr="00CA43C2">
        <w:rPr>
          <w:color w:val="000000" w:themeColor="text1"/>
        </w:rPr>
        <w:t xml:space="preserve"> providing only two target locati</w:t>
      </w:r>
      <w:r w:rsidR="00CD0E3E">
        <w:rPr>
          <w:color w:val="000000" w:themeColor="text1"/>
        </w:rPr>
        <w:t>ons (the innermost</w:t>
      </w:r>
      <w:r w:rsidR="00A6464E" w:rsidRPr="00CA43C2">
        <w:rPr>
          <w:color w:val="000000" w:themeColor="text1"/>
        </w:rPr>
        <w:t xml:space="preserve"> locations). The outermost target locations have been informative in Experiment 1, </w:t>
      </w:r>
      <w:r w:rsidR="00AF1566">
        <w:rPr>
          <w:color w:val="000000" w:themeColor="text1"/>
        </w:rPr>
        <w:t xml:space="preserve">being consistent with - </w:t>
      </w:r>
      <w:r w:rsidR="00A6464E" w:rsidRPr="00CA43C2">
        <w:rPr>
          <w:color w:val="000000" w:themeColor="text1"/>
        </w:rPr>
        <w:t>but not critical to the evaluation of</w:t>
      </w:r>
      <w:r w:rsidR="00AF1566">
        <w:rPr>
          <w:color w:val="000000" w:themeColor="text1"/>
        </w:rPr>
        <w:t xml:space="preserve"> -</w:t>
      </w:r>
      <w:r w:rsidR="00A6464E" w:rsidRPr="00CA43C2">
        <w:rPr>
          <w:color w:val="000000" w:themeColor="text1"/>
        </w:rPr>
        <w:t xml:space="preserve"> our hypothesis.</w:t>
      </w:r>
    </w:p>
    <w:p w14:paraId="2C3DAB27" w14:textId="77777777" w:rsidR="007E0F9C" w:rsidRDefault="00BD50CE">
      <w:pPr>
        <w:spacing w:line="480" w:lineRule="auto"/>
        <w:rPr>
          <w:b/>
          <w:color w:val="000000" w:themeColor="text1"/>
        </w:rPr>
      </w:pPr>
      <w:r w:rsidRPr="00CA43C2">
        <w:rPr>
          <w:b/>
          <w:color w:val="000000" w:themeColor="text1"/>
        </w:rPr>
        <w:t>Method</w:t>
      </w:r>
    </w:p>
    <w:p w14:paraId="54DBCAA3" w14:textId="32C36C62" w:rsidR="00BD50CE" w:rsidRPr="00CA43C2" w:rsidRDefault="00BD50CE" w:rsidP="000E3CB5">
      <w:pPr>
        <w:spacing w:line="480" w:lineRule="auto"/>
        <w:ind w:firstLine="720"/>
        <w:rPr>
          <w:b/>
          <w:color w:val="000000" w:themeColor="text1"/>
        </w:rPr>
      </w:pPr>
      <w:r w:rsidRPr="00CA43C2">
        <w:rPr>
          <w:color w:val="000000" w:themeColor="text1"/>
        </w:rPr>
        <w:t xml:space="preserve">Thirty-two </w:t>
      </w:r>
      <w:r w:rsidR="00775F23">
        <w:rPr>
          <w:color w:val="000000" w:themeColor="text1"/>
        </w:rPr>
        <w:t>adults</w:t>
      </w:r>
      <w:r w:rsidR="00775F23" w:rsidRPr="00CA43C2">
        <w:rPr>
          <w:color w:val="000000" w:themeColor="text1"/>
        </w:rPr>
        <w:t xml:space="preserve"> </w:t>
      </w:r>
      <w:r w:rsidRPr="00CA43C2">
        <w:rPr>
          <w:color w:val="000000" w:themeColor="text1"/>
        </w:rPr>
        <w:t>(</w:t>
      </w:r>
      <w:r w:rsidR="00775F23">
        <w:rPr>
          <w:color w:val="000000" w:themeColor="text1"/>
        </w:rPr>
        <w:t xml:space="preserve">; mean age = </w:t>
      </w:r>
      <w:r w:rsidRPr="00CA43C2">
        <w:rPr>
          <w:color w:val="000000" w:themeColor="text1"/>
        </w:rPr>
        <w:t xml:space="preserve">19.6 years, </w:t>
      </w:r>
      <w:r w:rsidRPr="00BD64B5">
        <w:rPr>
          <w:i/>
          <w:color w:val="000000" w:themeColor="text1"/>
        </w:rPr>
        <w:t>SD</w:t>
      </w:r>
      <w:r w:rsidRPr="00CA43C2">
        <w:rPr>
          <w:color w:val="000000" w:themeColor="text1"/>
        </w:rPr>
        <w:t>=1.5 years</w:t>
      </w:r>
      <w:r w:rsidR="007F6621">
        <w:rPr>
          <w:color w:val="000000" w:themeColor="text1"/>
        </w:rPr>
        <w:t xml:space="preserve">; </w:t>
      </w:r>
      <w:r w:rsidR="007F6621" w:rsidRPr="00CA43C2">
        <w:rPr>
          <w:color w:val="000000" w:themeColor="text1"/>
        </w:rPr>
        <w:t>five men</w:t>
      </w:r>
      <w:r w:rsidRPr="00CA43C2">
        <w:rPr>
          <w:color w:val="000000" w:themeColor="text1"/>
        </w:rPr>
        <w:t xml:space="preserve">) </w:t>
      </w:r>
      <w:r w:rsidR="00FF718F">
        <w:rPr>
          <w:color w:val="000000" w:themeColor="text1"/>
        </w:rPr>
        <w:t>took part</w:t>
      </w:r>
      <w:r w:rsidRPr="00CA43C2">
        <w:rPr>
          <w:color w:val="000000" w:themeColor="text1"/>
        </w:rPr>
        <w:t xml:space="preserve">. Due to technical difficulties three participants completed only three of the four blocks. The stimulus display was </w:t>
      </w:r>
      <w:r w:rsidR="00CD0E3E">
        <w:rPr>
          <w:color w:val="000000" w:themeColor="text1"/>
        </w:rPr>
        <w:t>similar</w:t>
      </w:r>
      <w:r w:rsidRPr="00CA43C2">
        <w:rPr>
          <w:color w:val="000000" w:themeColor="text1"/>
        </w:rPr>
        <w:t xml:space="preserve"> to Experiment </w:t>
      </w:r>
      <w:r w:rsidR="00633BB4">
        <w:rPr>
          <w:color w:val="000000" w:themeColor="text1"/>
        </w:rPr>
        <w:t>1</w:t>
      </w:r>
      <w:r w:rsidRPr="00CA43C2">
        <w:rPr>
          <w:color w:val="000000" w:themeColor="text1"/>
        </w:rPr>
        <w:t xml:space="preserve">, except that only two faces were displayed (in the </w:t>
      </w:r>
      <w:r w:rsidR="00AF50D0" w:rsidRPr="00CA43C2">
        <w:rPr>
          <w:color w:val="000000" w:themeColor="text1"/>
        </w:rPr>
        <w:t xml:space="preserve">innermost </w:t>
      </w:r>
      <w:r w:rsidRPr="00CA43C2">
        <w:rPr>
          <w:color w:val="000000" w:themeColor="text1"/>
        </w:rPr>
        <w:t xml:space="preserve">positions). </w:t>
      </w:r>
      <w:r w:rsidR="007B5502">
        <w:rPr>
          <w:color w:val="000000" w:themeColor="text1"/>
        </w:rPr>
        <w:t>T</w:t>
      </w:r>
      <w:r w:rsidRPr="00CA43C2">
        <w:rPr>
          <w:color w:val="000000" w:themeColor="text1"/>
        </w:rPr>
        <w:t>here were now only two possible target location</w:t>
      </w:r>
      <w:r w:rsidR="00AF50D0" w:rsidRPr="00CA43C2">
        <w:rPr>
          <w:color w:val="000000" w:themeColor="text1"/>
        </w:rPr>
        <w:t>s</w:t>
      </w:r>
      <w:r w:rsidRPr="00CA43C2">
        <w:rPr>
          <w:color w:val="000000" w:themeColor="text1"/>
        </w:rPr>
        <w:t>, and thus half as many trials (4 blocks of 32 trials)</w:t>
      </w:r>
      <w:r w:rsidR="00CF5C91">
        <w:rPr>
          <w:color w:val="000000" w:themeColor="text1"/>
        </w:rPr>
        <w:t xml:space="preserve"> in a </w:t>
      </w:r>
      <w:r w:rsidRPr="00CA43C2">
        <w:rPr>
          <w:color w:val="000000" w:themeColor="text1"/>
        </w:rPr>
        <w:t xml:space="preserve">2 (Target Locations) </w:t>
      </w:r>
      <w:r w:rsidR="00D55877" w:rsidRPr="00775A1A">
        <w:rPr>
          <w:rFonts w:ascii="MS Gothic" w:eastAsia="MS Gothic"/>
          <w:color w:val="000000"/>
        </w:rPr>
        <w:t>×</w:t>
      </w:r>
      <w:r w:rsidRPr="00CA43C2">
        <w:rPr>
          <w:color w:val="000000" w:themeColor="text1"/>
        </w:rPr>
        <w:t xml:space="preserve"> 2 (SOA) repeated measures</w:t>
      </w:r>
      <w:r w:rsidR="00CF5C91">
        <w:rPr>
          <w:color w:val="000000" w:themeColor="text1"/>
        </w:rPr>
        <w:t xml:space="preserve"> design</w:t>
      </w:r>
      <w:r w:rsidRPr="00CA43C2">
        <w:rPr>
          <w:color w:val="000000" w:themeColor="text1"/>
        </w:rPr>
        <w:t xml:space="preserve">. </w:t>
      </w:r>
      <w:r w:rsidR="00AC4D17">
        <w:rPr>
          <w:color w:val="000000" w:themeColor="text1"/>
        </w:rPr>
        <w:t xml:space="preserve">Experimenter </w:t>
      </w:r>
      <w:r w:rsidR="00BD5997" w:rsidRPr="00CA43C2">
        <w:rPr>
          <w:color w:val="000000" w:themeColor="text1"/>
        </w:rPr>
        <w:t xml:space="preserve">SGE </w:t>
      </w:r>
      <w:r w:rsidR="00AC4D17">
        <w:rPr>
          <w:color w:val="000000" w:themeColor="text1"/>
        </w:rPr>
        <w:t>tested</w:t>
      </w:r>
      <w:r w:rsidR="00BD5997" w:rsidRPr="00CA43C2">
        <w:rPr>
          <w:color w:val="000000" w:themeColor="text1"/>
        </w:rPr>
        <w:t xml:space="preserve"> all participants. </w:t>
      </w:r>
    </w:p>
    <w:p w14:paraId="0EF9B665" w14:textId="77777777" w:rsidR="007E0F9C" w:rsidRDefault="00BD50CE" w:rsidP="00BB2871">
      <w:pPr>
        <w:keepNext/>
        <w:spacing w:line="480" w:lineRule="auto"/>
        <w:rPr>
          <w:b/>
          <w:color w:val="000000" w:themeColor="text1"/>
        </w:rPr>
      </w:pPr>
      <w:r w:rsidRPr="00CA43C2">
        <w:rPr>
          <w:b/>
          <w:color w:val="000000" w:themeColor="text1"/>
        </w:rPr>
        <w:lastRenderedPageBreak/>
        <w:t>Results</w:t>
      </w:r>
      <w:r w:rsidR="0013249D">
        <w:rPr>
          <w:b/>
          <w:color w:val="000000" w:themeColor="text1"/>
        </w:rPr>
        <w:t xml:space="preserve"> and Discussion</w:t>
      </w:r>
    </w:p>
    <w:p w14:paraId="1CD6F8BE" w14:textId="0068A62E" w:rsidR="00BD50CE" w:rsidRPr="00CA43C2" w:rsidRDefault="00BD50CE" w:rsidP="000E1144">
      <w:pPr>
        <w:spacing w:line="480" w:lineRule="auto"/>
        <w:ind w:firstLine="720"/>
        <w:rPr>
          <w:color w:val="000000" w:themeColor="text1"/>
        </w:rPr>
      </w:pPr>
      <w:r w:rsidRPr="00CA43C2">
        <w:rPr>
          <w:b/>
          <w:bCs/>
          <w:color w:val="000000" w:themeColor="text1"/>
        </w:rPr>
        <w:t>Accuracy.</w:t>
      </w:r>
      <w:r w:rsidR="00095E7D">
        <w:rPr>
          <w:color w:val="000000" w:themeColor="text1"/>
        </w:rPr>
        <w:t xml:space="preserve"> </w:t>
      </w:r>
      <w:r w:rsidRPr="00CA43C2">
        <w:rPr>
          <w:color w:val="000000" w:themeColor="text1"/>
        </w:rPr>
        <w:t xml:space="preserve">A 2 (Target location; Joint Attention, Non-Joint Attention) </w:t>
      </w:r>
      <w:r w:rsidR="00D55877" w:rsidRPr="00775A1A">
        <w:rPr>
          <w:rFonts w:ascii="MS Gothic" w:eastAsia="MS Gothic"/>
          <w:color w:val="000000"/>
        </w:rPr>
        <w:t>×</w:t>
      </w:r>
      <w:r w:rsidRPr="00CA43C2">
        <w:rPr>
          <w:color w:val="000000" w:themeColor="text1"/>
        </w:rPr>
        <w:t xml:space="preserve"> 2 (SOA; 100ms, 400ms) repeated measures ANOVA was carried out on the accuracy rates of participants (97.2% of trials, </w:t>
      </w:r>
      <w:r w:rsidRPr="00BD64B5">
        <w:rPr>
          <w:i/>
          <w:color w:val="000000" w:themeColor="text1"/>
        </w:rPr>
        <w:t>SD</w:t>
      </w:r>
      <w:r w:rsidRPr="00CA43C2">
        <w:rPr>
          <w:color w:val="000000" w:themeColor="text1"/>
        </w:rPr>
        <w:t xml:space="preserve">=2.69%). </w:t>
      </w:r>
      <w:r w:rsidR="00152568" w:rsidRPr="00CA43C2">
        <w:rPr>
          <w:color w:val="000000" w:themeColor="text1"/>
        </w:rPr>
        <w:t xml:space="preserve">The </w:t>
      </w:r>
      <w:r w:rsidRPr="00CA43C2">
        <w:rPr>
          <w:color w:val="000000" w:themeColor="text1"/>
        </w:rPr>
        <w:t>effect of Target Location</w:t>
      </w:r>
      <w:r w:rsidR="00152568" w:rsidRPr="00CA43C2">
        <w:rPr>
          <w:color w:val="000000" w:themeColor="text1"/>
        </w:rPr>
        <w:t xml:space="preserve"> was non-significant</w:t>
      </w:r>
      <w:r w:rsidRPr="00CA43C2">
        <w:rPr>
          <w:color w:val="000000" w:themeColor="text1"/>
        </w:rPr>
        <w:t xml:space="preserve">, </w:t>
      </w:r>
      <w:proofErr w:type="gramStart"/>
      <w:r w:rsidRPr="00CA43C2">
        <w:rPr>
          <w:i/>
          <w:color w:val="000000" w:themeColor="text1"/>
        </w:rPr>
        <w:t>F</w:t>
      </w:r>
      <w:r w:rsidRPr="00CA43C2">
        <w:rPr>
          <w:color w:val="000000" w:themeColor="text1"/>
        </w:rPr>
        <w:t>(</w:t>
      </w:r>
      <w:proofErr w:type="gramEnd"/>
      <w:r w:rsidRPr="00CA43C2">
        <w:rPr>
          <w:color w:val="000000" w:themeColor="text1"/>
        </w:rPr>
        <w:t xml:space="preserve">1,31)=3.81, </w:t>
      </w:r>
      <w:r w:rsidRPr="00CA43C2">
        <w:rPr>
          <w:i/>
          <w:color w:val="000000" w:themeColor="text1"/>
        </w:rPr>
        <w:t>p</w:t>
      </w:r>
      <w:r w:rsidRPr="00CA43C2">
        <w:rPr>
          <w:color w:val="000000" w:themeColor="text1"/>
        </w:rPr>
        <w:t>=.06</w:t>
      </w:r>
      <w:r w:rsidR="008F5510">
        <w:rPr>
          <w:color w:val="000000" w:themeColor="text1"/>
        </w:rPr>
        <w:t>0</w:t>
      </w:r>
      <w:r w:rsidRPr="00CA43C2">
        <w:rPr>
          <w:color w:val="000000" w:themeColor="text1"/>
        </w:rPr>
        <w:t xml:space="preserve">, </w:t>
      </w:r>
      <w:r w:rsidRPr="00CA43C2">
        <w:rPr>
          <w:i/>
          <w:color w:val="000000" w:themeColor="text1"/>
        </w:rPr>
        <w:t>η</w:t>
      </w:r>
      <w:r w:rsidRPr="00CA43C2">
        <w:rPr>
          <w:i/>
          <w:color w:val="000000" w:themeColor="text1"/>
          <w:vertAlign w:val="superscript"/>
        </w:rPr>
        <w:t>2</w:t>
      </w:r>
      <w:r w:rsidRPr="00CA43C2">
        <w:rPr>
          <w:i/>
          <w:color w:val="000000" w:themeColor="text1"/>
          <w:vertAlign w:val="subscript"/>
        </w:rPr>
        <w:t>p</w:t>
      </w:r>
      <w:r w:rsidRPr="00CA43C2">
        <w:rPr>
          <w:color w:val="000000" w:themeColor="text1"/>
        </w:rPr>
        <w:t>=.110</w:t>
      </w:r>
      <w:r w:rsidR="00D12912" w:rsidRPr="00CA43C2">
        <w:rPr>
          <w:color w:val="000000" w:themeColor="text1"/>
        </w:rPr>
        <w:t xml:space="preserve">; </w:t>
      </w:r>
      <w:r w:rsidRPr="00CA43C2">
        <w:rPr>
          <w:color w:val="000000" w:themeColor="text1"/>
        </w:rPr>
        <w:t>the trend is in the same direction as the RT effect (</w:t>
      </w:r>
      <w:r w:rsidR="0017072B">
        <w:rPr>
          <w:color w:val="000000" w:themeColor="text1"/>
        </w:rPr>
        <w:t>described</w:t>
      </w:r>
      <w:r w:rsidR="0017072B" w:rsidRPr="00CA43C2">
        <w:rPr>
          <w:color w:val="000000" w:themeColor="text1"/>
        </w:rPr>
        <w:t xml:space="preserve"> </w:t>
      </w:r>
      <w:r w:rsidRPr="00CA43C2">
        <w:rPr>
          <w:color w:val="000000" w:themeColor="text1"/>
        </w:rPr>
        <w:t xml:space="preserve">below). The main effect of SOA was significant, </w:t>
      </w:r>
      <w:proofErr w:type="gramStart"/>
      <w:r w:rsidRPr="00CA43C2">
        <w:rPr>
          <w:i/>
          <w:color w:val="000000" w:themeColor="text1"/>
        </w:rPr>
        <w:t>F</w:t>
      </w:r>
      <w:r w:rsidRPr="00CA43C2">
        <w:rPr>
          <w:color w:val="000000" w:themeColor="text1"/>
        </w:rPr>
        <w:t>(</w:t>
      </w:r>
      <w:proofErr w:type="gramEnd"/>
      <w:r w:rsidRPr="00CA43C2">
        <w:rPr>
          <w:color w:val="000000" w:themeColor="text1"/>
        </w:rPr>
        <w:t xml:space="preserve">1,31)=12.0, </w:t>
      </w:r>
      <w:r w:rsidRPr="00CA43C2">
        <w:rPr>
          <w:i/>
          <w:color w:val="000000" w:themeColor="text1"/>
        </w:rPr>
        <w:t>p</w:t>
      </w:r>
      <w:r w:rsidRPr="00CA43C2">
        <w:rPr>
          <w:color w:val="000000" w:themeColor="text1"/>
        </w:rPr>
        <w:t xml:space="preserve">=.002, </w:t>
      </w:r>
      <w:r w:rsidRPr="00CA43C2">
        <w:rPr>
          <w:i/>
          <w:color w:val="000000" w:themeColor="text1"/>
        </w:rPr>
        <w:t>η</w:t>
      </w:r>
      <w:r w:rsidRPr="00CA43C2">
        <w:rPr>
          <w:i/>
          <w:color w:val="000000" w:themeColor="text1"/>
          <w:vertAlign w:val="superscript"/>
        </w:rPr>
        <w:t>2</w:t>
      </w:r>
      <w:r w:rsidRPr="00CA43C2">
        <w:rPr>
          <w:i/>
          <w:color w:val="000000" w:themeColor="text1"/>
          <w:vertAlign w:val="subscript"/>
        </w:rPr>
        <w:t>p</w:t>
      </w:r>
      <w:r w:rsidRPr="00CA43C2">
        <w:rPr>
          <w:color w:val="000000" w:themeColor="text1"/>
        </w:rPr>
        <w:t xml:space="preserve">=.28. The interaction was not significant </w:t>
      </w:r>
      <w:proofErr w:type="gramStart"/>
      <w:r w:rsidRPr="00CA43C2">
        <w:rPr>
          <w:i/>
          <w:color w:val="000000" w:themeColor="text1"/>
        </w:rPr>
        <w:t>F</w:t>
      </w:r>
      <w:r w:rsidRPr="00CA43C2">
        <w:rPr>
          <w:color w:val="000000" w:themeColor="text1"/>
        </w:rPr>
        <w:t>(</w:t>
      </w:r>
      <w:proofErr w:type="gramEnd"/>
      <w:r w:rsidRPr="00CA43C2">
        <w:rPr>
          <w:color w:val="000000" w:themeColor="text1"/>
        </w:rPr>
        <w:t xml:space="preserve">1,31)&lt;1. </w:t>
      </w:r>
    </w:p>
    <w:p w14:paraId="7E113F67" w14:textId="60CA9416" w:rsidR="000815AB" w:rsidRPr="00CA43C2" w:rsidRDefault="00BD50CE" w:rsidP="0013249D">
      <w:pPr>
        <w:keepNext/>
        <w:spacing w:line="480" w:lineRule="auto"/>
        <w:ind w:firstLine="720"/>
        <w:rPr>
          <w:color w:val="000000" w:themeColor="text1"/>
        </w:rPr>
      </w:pPr>
      <w:r w:rsidRPr="00CA43C2">
        <w:rPr>
          <w:b/>
          <w:bCs/>
          <w:color w:val="000000" w:themeColor="text1"/>
        </w:rPr>
        <w:t>Reaction times.</w:t>
      </w:r>
      <w:r w:rsidR="00095E7D">
        <w:rPr>
          <w:color w:val="000000" w:themeColor="text1"/>
        </w:rPr>
        <w:t xml:space="preserve"> </w:t>
      </w:r>
      <w:r w:rsidR="0022218C" w:rsidRPr="00CA43C2">
        <w:rPr>
          <w:color w:val="000000" w:themeColor="text1"/>
        </w:rPr>
        <w:t xml:space="preserve">1.5% of trials were discarded as outliers. </w:t>
      </w:r>
      <w:r w:rsidRPr="00CA43C2">
        <w:rPr>
          <w:color w:val="000000" w:themeColor="text1"/>
        </w:rPr>
        <w:t xml:space="preserve">A 2 (Target location; Joint Attention, Non-Joint Attention) </w:t>
      </w:r>
      <w:r w:rsidR="00D55877" w:rsidRPr="00775A1A">
        <w:rPr>
          <w:rFonts w:ascii="MS Gothic" w:eastAsia="MS Gothic"/>
          <w:color w:val="000000"/>
        </w:rPr>
        <w:t>×</w:t>
      </w:r>
      <w:r w:rsidRPr="00CA43C2">
        <w:rPr>
          <w:color w:val="000000" w:themeColor="text1"/>
        </w:rPr>
        <w:t xml:space="preserve"> 2 (SOA; 100ms, 400ms) repeated measures ANOVA revealed a significant main effect of Target Location, </w:t>
      </w:r>
      <w:proofErr w:type="gramStart"/>
      <w:r w:rsidRPr="00CA43C2">
        <w:rPr>
          <w:i/>
          <w:color w:val="000000" w:themeColor="text1"/>
        </w:rPr>
        <w:t>F</w:t>
      </w:r>
      <w:r w:rsidRPr="00CA43C2">
        <w:rPr>
          <w:color w:val="000000" w:themeColor="text1"/>
        </w:rPr>
        <w:t>(</w:t>
      </w:r>
      <w:proofErr w:type="gramEnd"/>
      <w:r w:rsidRPr="00CA43C2">
        <w:rPr>
          <w:color w:val="000000" w:themeColor="text1"/>
        </w:rPr>
        <w:t xml:space="preserve">1,31)=8.03, </w:t>
      </w:r>
      <w:r w:rsidRPr="00CA43C2">
        <w:rPr>
          <w:i/>
          <w:color w:val="000000" w:themeColor="text1"/>
        </w:rPr>
        <w:t>p</w:t>
      </w:r>
      <w:r w:rsidRPr="00CA43C2">
        <w:rPr>
          <w:color w:val="000000" w:themeColor="text1"/>
        </w:rPr>
        <w:t xml:space="preserve">=.008, </w:t>
      </w:r>
      <w:r w:rsidRPr="00CA43C2">
        <w:rPr>
          <w:i/>
          <w:color w:val="000000" w:themeColor="text1"/>
        </w:rPr>
        <w:t>η</w:t>
      </w:r>
      <w:r w:rsidRPr="00CA43C2">
        <w:rPr>
          <w:i/>
          <w:color w:val="000000" w:themeColor="text1"/>
          <w:vertAlign w:val="superscript"/>
        </w:rPr>
        <w:t>2</w:t>
      </w:r>
      <w:r w:rsidRPr="00CA43C2">
        <w:rPr>
          <w:i/>
          <w:color w:val="000000" w:themeColor="text1"/>
          <w:vertAlign w:val="subscript"/>
        </w:rPr>
        <w:t>p</w:t>
      </w:r>
      <w:r w:rsidRPr="00CA43C2">
        <w:rPr>
          <w:color w:val="000000" w:themeColor="text1"/>
        </w:rPr>
        <w:t>=.2</w:t>
      </w:r>
      <w:r w:rsidR="00F37122">
        <w:rPr>
          <w:color w:val="000000" w:themeColor="text1"/>
        </w:rPr>
        <w:t>1</w:t>
      </w:r>
      <w:r w:rsidRPr="00CA43C2">
        <w:rPr>
          <w:color w:val="000000" w:themeColor="text1"/>
        </w:rPr>
        <w:t xml:space="preserve">, due to faster responses at the Joint Attention (616ms), versus Non-Joint Attention (630ms) location. There was a significant main effect of SOA, </w:t>
      </w:r>
      <w:proofErr w:type="gramStart"/>
      <w:r w:rsidRPr="00CA43C2">
        <w:rPr>
          <w:i/>
          <w:color w:val="000000" w:themeColor="text1"/>
        </w:rPr>
        <w:t>F</w:t>
      </w:r>
      <w:r w:rsidRPr="00CA43C2">
        <w:rPr>
          <w:color w:val="000000" w:themeColor="text1"/>
        </w:rPr>
        <w:t>(</w:t>
      </w:r>
      <w:proofErr w:type="gramEnd"/>
      <w:r w:rsidRPr="00CA43C2">
        <w:rPr>
          <w:color w:val="000000" w:themeColor="text1"/>
        </w:rPr>
        <w:t xml:space="preserve">1,31)=59.0, </w:t>
      </w:r>
      <w:r w:rsidRPr="00CA43C2">
        <w:rPr>
          <w:i/>
          <w:color w:val="000000" w:themeColor="text1"/>
        </w:rPr>
        <w:t>p</w:t>
      </w:r>
      <w:r w:rsidRPr="00CA43C2">
        <w:rPr>
          <w:color w:val="000000" w:themeColor="text1"/>
        </w:rPr>
        <w:t xml:space="preserve">&lt;.001, </w:t>
      </w:r>
      <w:r w:rsidRPr="00CA43C2">
        <w:rPr>
          <w:i/>
          <w:color w:val="000000" w:themeColor="text1"/>
        </w:rPr>
        <w:t>η</w:t>
      </w:r>
      <w:r w:rsidRPr="00CA43C2">
        <w:rPr>
          <w:i/>
          <w:color w:val="000000" w:themeColor="text1"/>
          <w:vertAlign w:val="superscript"/>
        </w:rPr>
        <w:t>2</w:t>
      </w:r>
      <w:r w:rsidRPr="00CA43C2">
        <w:rPr>
          <w:i/>
          <w:color w:val="000000" w:themeColor="text1"/>
          <w:vertAlign w:val="subscript"/>
        </w:rPr>
        <w:t>p</w:t>
      </w:r>
      <w:r w:rsidRPr="00CA43C2">
        <w:rPr>
          <w:color w:val="000000" w:themeColor="text1"/>
        </w:rPr>
        <w:t xml:space="preserve">=.66. The interaction was not significant, </w:t>
      </w:r>
      <w:proofErr w:type="gramStart"/>
      <w:r w:rsidRPr="00CA43C2">
        <w:rPr>
          <w:i/>
          <w:color w:val="000000" w:themeColor="text1"/>
        </w:rPr>
        <w:t>F</w:t>
      </w:r>
      <w:r w:rsidRPr="00CA43C2">
        <w:rPr>
          <w:color w:val="000000" w:themeColor="text1"/>
        </w:rPr>
        <w:t>(</w:t>
      </w:r>
      <w:proofErr w:type="gramEnd"/>
      <w:r w:rsidRPr="00CA43C2">
        <w:rPr>
          <w:color w:val="000000" w:themeColor="text1"/>
        </w:rPr>
        <w:t xml:space="preserve">1,31)&lt;1. The effect of Target Location was not significant at the 100ms SOA, </w:t>
      </w:r>
      <w:proofErr w:type="gramStart"/>
      <w:r w:rsidRPr="00CA43C2">
        <w:rPr>
          <w:i/>
          <w:color w:val="000000" w:themeColor="text1"/>
        </w:rPr>
        <w:t>t</w:t>
      </w:r>
      <w:r w:rsidRPr="00CA43C2">
        <w:rPr>
          <w:color w:val="000000" w:themeColor="text1"/>
        </w:rPr>
        <w:t>(</w:t>
      </w:r>
      <w:proofErr w:type="gramEnd"/>
      <w:r w:rsidRPr="00CA43C2">
        <w:rPr>
          <w:color w:val="000000" w:themeColor="text1"/>
        </w:rPr>
        <w:t xml:space="preserve">31)=-1.66, </w:t>
      </w:r>
      <w:r w:rsidRPr="00CA43C2">
        <w:rPr>
          <w:i/>
          <w:color w:val="000000" w:themeColor="text1"/>
        </w:rPr>
        <w:t>p</w:t>
      </w:r>
      <w:r w:rsidRPr="00CA43C2">
        <w:rPr>
          <w:color w:val="000000" w:themeColor="text1"/>
        </w:rPr>
        <w:t xml:space="preserve">=.11, </w:t>
      </w:r>
      <w:proofErr w:type="spellStart"/>
      <w:r w:rsidRPr="00CA43C2">
        <w:rPr>
          <w:i/>
          <w:color w:val="000000" w:themeColor="text1"/>
        </w:rPr>
        <w:t>dz</w:t>
      </w:r>
      <w:proofErr w:type="spellEnd"/>
      <w:r w:rsidRPr="00CA43C2">
        <w:rPr>
          <w:color w:val="000000" w:themeColor="text1"/>
        </w:rPr>
        <w:t xml:space="preserve">=.29, </w:t>
      </w:r>
      <w:r w:rsidR="0069484D">
        <w:rPr>
          <w:color w:val="000000" w:themeColor="text1"/>
        </w:rPr>
        <w:t>and</w:t>
      </w:r>
      <w:r w:rsidR="0069484D" w:rsidRPr="00CA43C2">
        <w:rPr>
          <w:color w:val="000000" w:themeColor="text1"/>
        </w:rPr>
        <w:t xml:space="preserve"> </w:t>
      </w:r>
      <w:r w:rsidRPr="00CA43C2">
        <w:rPr>
          <w:color w:val="000000" w:themeColor="text1"/>
        </w:rPr>
        <w:t xml:space="preserve">was </w:t>
      </w:r>
      <w:r w:rsidR="0034779C" w:rsidRPr="00CA43C2">
        <w:rPr>
          <w:color w:val="000000" w:themeColor="text1"/>
        </w:rPr>
        <w:t xml:space="preserve">significant </w:t>
      </w:r>
      <w:r w:rsidRPr="00CA43C2">
        <w:rPr>
          <w:color w:val="000000" w:themeColor="text1"/>
        </w:rPr>
        <w:t xml:space="preserve">at the 400ms SOA, </w:t>
      </w:r>
      <w:r w:rsidRPr="00CA43C2">
        <w:rPr>
          <w:i/>
          <w:color w:val="000000" w:themeColor="text1"/>
        </w:rPr>
        <w:t>t</w:t>
      </w:r>
      <w:r w:rsidRPr="00CA43C2">
        <w:rPr>
          <w:color w:val="000000" w:themeColor="text1"/>
        </w:rPr>
        <w:t xml:space="preserve">(31)=-2.10, </w:t>
      </w:r>
      <w:r w:rsidRPr="00CA43C2">
        <w:rPr>
          <w:i/>
          <w:color w:val="000000" w:themeColor="text1"/>
        </w:rPr>
        <w:t>p</w:t>
      </w:r>
      <w:r w:rsidRPr="00CA43C2">
        <w:rPr>
          <w:color w:val="000000" w:themeColor="text1"/>
        </w:rPr>
        <w:t xml:space="preserve">=.044, </w:t>
      </w:r>
      <w:proofErr w:type="spellStart"/>
      <w:r w:rsidRPr="00CA43C2">
        <w:rPr>
          <w:i/>
          <w:color w:val="000000" w:themeColor="text1"/>
        </w:rPr>
        <w:t>dz</w:t>
      </w:r>
      <w:proofErr w:type="spellEnd"/>
      <w:r w:rsidRPr="00CA43C2">
        <w:rPr>
          <w:color w:val="000000" w:themeColor="text1"/>
        </w:rPr>
        <w:t>=.37.</w:t>
      </w:r>
      <w:r w:rsidR="0013249D">
        <w:rPr>
          <w:color w:val="000000" w:themeColor="text1"/>
        </w:rPr>
        <w:t xml:space="preserve"> Therefore, </w:t>
      </w:r>
      <w:r w:rsidR="0094424C" w:rsidRPr="00CA43C2">
        <w:rPr>
          <w:color w:val="000000" w:themeColor="text1"/>
        </w:rPr>
        <w:t xml:space="preserve">we replicated </w:t>
      </w:r>
      <w:r w:rsidR="000815AB" w:rsidRPr="00CA43C2">
        <w:rPr>
          <w:color w:val="000000" w:themeColor="text1"/>
        </w:rPr>
        <w:t xml:space="preserve">the </w:t>
      </w:r>
      <w:r w:rsidR="006960EB" w:rsidRPr="00CA43C2">
        <w:rPr>
          <w:color w:val="000000" w:themeColor="text1"/>
        </w:rPr>
        <w:t xml:space="preserve">gaze </w:t>
      </w:r>
      <w:r w:rsidR="000815AB" w:rsidRPr="00CA43C2">
        <w:rPr>
          <w:color w:val="000000" w:themeColor="text1"/>
        </w:rPr>
        <w:t xml:space="preserve">leading </w:t>
      </w:r>
      <w:r w:rsidR="00A041D5">
        <w:rPr>
          <w:color w:val="000000" w:themeColor="text1"/>
        </w:rPr>
        <w:t>effect</w:t>
      </w:r>
      <w:r w:rsidR="0094424C" w:rsidRPr="00CA43C2">
        <w:rPr>
          <w:color w:val="000000" w:themeColor="text1"/>
        </w:rPr>
        <w:t>,</w:t>
      </w:r>
      <w:r w:rsidR="000815AB" w:rsidRPr="00CA43C2">
        <w:rPr>
          <w:color w:val="000000" w:themeColor="text1"/>
        </w:rPr>
        <w:t xml:space="preserve"> again showing that attention shifts preferentially towards the face of an individual that has followed the participant’s gaze. </w:t>
      </w:r>
    </w:p>
    <w:p w14:paraId="76BA3CF7" w14:textId="5338EDAC" w:rsidR="007E0F9C" w:rsidRDefault="00D06223">
      <w:pPr>
        <w:keepNext/>
        <w:spacing w:line="480" w:lineRule="auto"/>
        <w:jc w:val="center"/>
        <w:rPr>
          <w:b/>
          <w:color w:val="000000" w:themeColor="text1"/>
        </w:rPr>
      </w:pPr>
      <w:r w:rsidRPr="00CA43C2">
        <w:rPr>
          <w:b/>
          <w:color w:val="000000" w:themeColor="text1"/>
        </w:rPr>
        <w:t xml:space="preserve">Experiment </w:t>
      </w:r>
      <w:r w:rsidR="007A323C">
        <w:rPr>
          <w:b/>
          <w:color w:val="000000" w:themeColor="text1"/>
        </w:rPr>
        <w:t>3</w:t>
      </w:r>
    </w:p>
    <w:p w14:paraId="61C1B4F5" w14:textId="6C0EE688" w:rsidR="008E11B6" w:rsidRPr="00CA43C2" w:rsidRDefault="00042C79" w:rsidP="000E3CB5">
      <w:pPr>
        <w:spacing w:line="480" w:lineRule="auto"/>
        <w:ind w:firstLine="720"/>
        <w:rPr>
          <w:color w:val="000000" w:themeColor="text1"/>
        </w:rPr>
      </w:pPr>
      <w:r>
        <w:rPr>
          <w:color w:val="000000" w:themeColor="text1"/>
        </w:rPr>
        <w:t>I</w:t>
      </w:r>
      <w:r w:rsidR="00D14FE9" w:rsidRPr="00CA43C2">
        <w:rPr>
          <w:color w:val="000000" w:themeColor="text1"/>
        </w:rPr>
        <w:t xml:space="preserve">n Experiments </w:t>
      </w:r>
      <w:r w:rsidR="00E3425D">
        <w:rPr>
          <w:color w:val="000000" w:themeColor="text1"/>
        </w:rPr>
        <w:t>1</w:t>
      </w:r>
      <w:r w:rsidR="00D14FE9" w:rsidRPr="00CA43C2">
        <w:rPr>
          <w:color w:val="000000" w:themeColor="text1"/>
        </w:rPr>
        <w:t xml:space="preserve"> and </w:t>
      </w:r>
      <w:r w:rsidR="00E3425D">
        <w:rPr>
          <w:color w:val="000000" w:themeColor="text1"/>
        </w:rPr>
        <w:t>2</w:t>
      </w:r>
      <w:r w:rsidR="00D14FE9" w:rsidRPr="00CA43C2">
        <w:rPr>
          <w:color w:val="000000" w:themeColor="text1"/>
        </w:rPr>
        <w:t xml:space="preserve">, </w:t>
      </w:r>
      <w:r w:rsidR="00484E90">
        <w:rPr>
          <w:color w:val="000000" w:themeColor="text1"/>
        </w:rPr>
        <w:t>only the Joint A</w:t>
      </w:r>
      <w:r w:rsidR="00643AB8" w:rsidRPr="00CA43C2">
        <w:rPr>
          <w:color w:val="000000" w:themeColor="text1"/>
        </w:rPr>
        <w:t xml:space="preserve">ttention face looks towards an object. Thus, it may be plausible that </w:t>
      </w:r>
      <w:r w:rsidR="00D14FE9" w:rsidRPr="00CA43C2">
        <w:rPr>
          <w:color w:val="000000" w:themeColor="text1"/>
        </w:rPr>
        <w:t xml:space="preserve">instead of this </w:t>
      </w:r>
      <w:r w:rsidR="00C2424A">
        <w:rPr>
          <w:color w:val="000000" w:themeColor="text1"/>
        </w:rPr>
        <w:t>phenomenon</w:t>
      </w:r>
      <w:r w:rsidR="00C2424A" w:rsidRPr="00CA43C2">
        <w:rPr>
          <w:color w:val="000000" w:themeColor="text1"/>
        </w:rPr>
        <w:t xml:space="preserve"> </w:t>
      </w:r>
      <w:r w:rsidR="00D14FE9" w:rsidRPr="00CA43C2">
        <w:rPr>
          <w:color w:val="000000" w:themeColor="text1"/>
        </w:rPr>
        <w:t xml:space="preserve">being a ‘gaze leading </w:t>
      </w:r>
      <w:r w:rsidR="00C2424A">
        <w:rPr>
          <w:color w:val="000000" w:themeColor="text1"/>
        </w:rPr>
        <w:t>effect’</w:t>
      </w:r>
      <w:r w:rsidR="00D14FE9" w:rsidRPr="00CA43C2">
        <w:rPr>
          <w:color w:val="000000" w:themeColor="text1"/>
        </w:rPr>
        <w:t>, related to shared attention,</w:t>
      </w:r>
      <w:r w:rsidR="00FF4554">
        <w:rPr>
          <w:color w:val="000000" w:themeColor="text1"/>
        </w:rPr>
        <w:t xml:space="preserve"> it could be that</w:t>
      </w:r>
      <w:r w:rsidR="00D14FE9" w:rsidRPr="00CA43C2">
        <w:rPr>
          <w:color w:val="000000" w:themeColor="text1"/>
        </w:rPr>
        <w:t xml:space="preserve"> </w:t>
      </w:r>
      <w:r w:rsidR="00643AB8" w:rsidRPr="00CA43C2">
        <w:rPr>
          <w:color w:val="000000" w:themeColor="text1"/>
        </w:rPr>
        <w:t xml:space="preserve">observing a face look at an object </w:t>
      </w:r>
      <w:r w:rsidR="00D14FE9" w:rsidRPr="00CA43C2">
        <w:rPr>
          <w:color w:val="000000" w:themeColor="text1"/>
        </w:rPr>
        <w:t xml:space="preserve">more strongly captures attention </w:t>
      </w:r>
      <w:r w:rsidR="00643AB8" w:rsidRPr="00CA43C2">
        <w:rPr>
          <w:color w:val="000000" w:themeColor="text1"/>
        </w:rPr>
        <w:t xml:space="preserve">than a face that looks </w:t>
      </w:r>
      <w:r w:rsidR="00595277" w:rsidRPr="00CA43C2">
        <w:rPr>
          <w:color w:val="000000" w:themeColor="text1"/>
        </w:rPr>
        <w:t>away from an object</w:t>
      </w:r>
      <w:r w:rsidR="00643AB8" w:rsidRPr="00CA43C2">
        <w:rPr>
          <w:color w:val="000000" w:themeColor="text1"/>
        </w:rPr>
        <w:t xml:space="preserve">. </w:t>
      </w:r>
      <w:r w:rsidR="002D4E12" w:rsidRPr="00CA43C2">
        <w:rPr>
          <w:color w:val="000000" w:themeColor="text1"/>
        </w:rPr>
        <w:t>Therefore i</w:t>
      </w:r>
      <w:r w:rsidR="006E72A4" w:rsidRPr="00CA43C2">
        <w:rPr>
          <w:color w:val="000000" w:themeColor="text1"/>
        </w:rPr>
        <w:t xml:space="preserve">n Experiment </w:t>
      </w:r>
      <w:r w:rsidR="00E3425D">
        <w:rPr>
          <w:color w:val="000000" w:themeColor="text1"/>
        </w:rPr>
        <w:t>3</w:t>
      </w:r>
      <w:r w:rsidR="006E72A4" w:rsidRPr="00CA43C2">
        <w:rPr>
          <w:color w:val="000000" w:themeColor="text1"/>
        </w:rPr>
        <w:t xml:space="preserve"> we replicated</w:t>
      </w:r>
      <w:r w:rsidR="002D4E12" w:rsidRPr="00CA43C2">
        <w:rPr>
          <w:color w:val="000000" w:themeColor="text1"/>
        </w:rPr>
        <w:t xml:space="preserve"> </w:t>
      </w:r>
      <w:r w:rsidR="00D14FE9" w:rsidRPr="00CA43C2">
        <w:rPr>
          <w:color w:val="000000" w:themeColor="text1"/>
        </w:rPr>
        <w:t>E</w:t>
      </w:r>
      <w:r w:rsidR="002D4E12" w:rsidRPr="00CA43C2">
        <w:rPr>
          <w:color w:val="000000" w:themeColor="text1"/>
        </w:rPr>
        <w:t xml:space="preserve">xperiment </w:t>
      </w:r>
      <w:r w:rsidR="00E3425D">
        <w:rPr>
          <w:color w:val="000000" w:themeColor="text1"/>
        </w:rPr>
        <w:t>2</w:t>
      </w:r>
      <w:r w:rsidR="002D4E12" w:rsidRPr="00CA43C2">
        <w:rPr>
          <w:color w:val="000000" w:themeColor="text1"/>
        </w:rPr>
        <w:t xml:space="preserve">, </w:t>
      </w:r>
      <w:r w:rsidR="00802BD4">
        <w:rPr>
          <w:color w:val="000000" w:themeColor="text1"/>
        </w:rPr>
        <w:t>adding</w:t>
      </w:r>
      <w:r w:rsidR="002D4E12" w:rsidRPr="00CA43C2">
        <w:rPr>
          <w:color w:val="000000" w:themeColor="text1"/>
        </w:rPr>
        <w:t xml:space="preserve"> copies of the </w:t>
      </w:r>
      <w:r w:rsidR="00D14FE9" w:rsidRPr="00CA43C2">
        <w:rPr>
          <w:color w:val="000000" w:themeColor="text1"/>
        </w:rPr>
        <w:t xml:space="preserve">centrally-presented </w:t>
      </w:r>
      <w:r w:rsidR="002D4E12" w:rsidRPr="00CA43C2">
        <w:rPr>
          <w:color w:val="000000" w:themeColor="text1"/>
        </w:rPr>
        <w:t>object to the far left and right of the faces</w:t>
      </w:r>
      <w:r w:rsidR="00D14FE9" w:rsidRPr="00CA43C2">
        <w:rPr>
          <w:color w:val="000000" w:themeColor="text1"/>
        </w:rPr>
        <w:t xml:space="preserve"> </w:t>
      </w:r>
      <w:r w:rsidR="002D4E12" w:rsidRPr="00CA43C2">
        <w:rPr>
          <w:color w:val="000000" w:themeColor="text1"/>
        </w:rPr>
        <w:t xml:space="preserve">(see Figure </w:t>
      </w:r>
      <w:r w:rsidR="00542933">
        <w:rPr>
          <w:color w:val="000000" w:themeColor="text1"/>
        </w:rPr>
        <w:t>2)</w:t>
      </w:r>
      <w:r w:rsidR="002D4E12" w:rsidRPr="00CA43C2">
        <w:rPr>
          <w:color w:val="000000" w:themeColor="text1"/>
        </w:rPr>
        <w:t xml:space="preserve">. </w:t>
      </w:r>
      <w:r w:rsidR="003E0391" w:rsidRPr="00CA43C2">
        <w:rPr>
          <w:color w:val="000000" w:themeColor="text1"/>
        </w:rPr>
        <w:t>T</w:t>
      </w:r>
      <w:r w:rsidR="002D4E12" w:rsidRPr="00CA43C2">
        <w:rPr>
          <w:color w:val="000000" w:themeColor="text1"/>
        </w:rPr>
        <w:t xml:space="preserve">his meant that both faces would always look </w:t>
      </w:r>
      <w:r w:rsidR="00EA71AD">
        <w:rPr>
          <w:color w:val="000000" w:themeColor="text1"/>
        </w:rPr>
        <w:t xml:space="preserve">in </w:t>
      </w:r>
      <w:r w:rsidR="00FF4554">
        <w:rPr>
          <w:color w:val="000000" w:themeColor="text1"/>
        </w:rPr>
        <w:t>a common</w:t>
      </w:r>
      <w:r w:rsidR="002D4E12" w:rsidRPr="00CA43C2">
        <w:rPr>
          <w:color w:val="000000" w:themeColor="text1"/>
        </w:rPr>
        <w:t xml:space="preserve"> direction and at an identical </w:t>
      </w:r>
      <w:r w:rsidR="00FF4554">
        <w:rPr>
          <w:color w:val="000000" w:themeColor="text1"/>
        </w:rPr>
        <w:t xml:space="preserve">meaningful </w:t>
      </w:r>
      <w:r w:rsidR="002D4E12" w:rsidRPr="00CA43C2">
        <w:rPr>
          <w:color w:val="000000" w:themeColor="text1"/>
        </w:rPr>
        <w:t>object</w:t>
      </w:r>
      <w:r w:rsidR="0050374C">
        <w:rPr>
          <w:color w:val="000000" w:themeColor="text1"/>
        </w:rPr>
        <w:t xml:space="preserve">. However, </w:t>
      </w:r>
      <w:r w:rsidR="002D4E12" w:rsidRPr="00CA43C2">
        <w:rPr>
          <w:color w:val="000000" w:themeColor="text1"/>
        </w:rPr>
        <w:t>only one of the looked</w:t>
      </w:r>
      <w:r w:rsidR="0050374C">
        <w:rPr>
          <w:color w:val="000000" w:themeColor="text1"/>
        </w:rPr>
        <w:t>-</w:t>
      </w:r>
      <w:r w:rsidR="002D4E12" w:rsidRPr="00CA43C2">
        <w:rPr>
          <w:color w:val="000000" w:themeColor="text1"/>
        </w:rPr>
        <w:t xml:space="preserve">at objects would be </w:t>
      </w:r>
      <w:r w:rsidR="00AE2207">
        <w:rPr>
          <w:color w:val="000000" w:themeColor="text1"/>
        </w:rPr>
        <w:t>a</w:t>
      </w:r>
      <w:r w:rsidR="00AE2207" w:rsidRPr="00CA43C2">
        <w:rPr>
          <w:color w:val="000000" w:themeColor="text1"/>
        </w:rPr>
        <w:t xml:space="preserve"> </w:t>
      </w:r>
      <w:r w:rsidR="001D60A9">
        <w:rPr>
          <w:color w:val="000000" w:themeColor="text1"/>
        </w:rPr>
        <w:lastRenderedPageBreak/>
        <w:t>joint attention referent</w:t>
      </w:r>
      <w:r w:rsidR="002D4E12" w:rsidRPr="00CA43C2">
        <w:rPr>
          <w:color w:val="000000" w:themeColor="text1"/>
        </w:rPr>
        <w:t xml:space="preserve">. </w:t>
      </w:r>
      <w:r w:rsidR="00B80E0F" w:rsidRPr="00CA43C2">
        <w:rPr>
          <w:color w:val="000000" w:themeColor="text1"/>
        </w:rPr>
        <w:t>We predict</w:t>
      </w:r>
      <w:r w:rsidR="00D420DF">
        <w:rPr>
          <w:color w:val="000000" w:themeColor="text1"/>
        </w:rPr>
        <w:t>ed</w:t>
      </w:r>
      <w:r w:rsidR="00B80E0F" w:rsidRPr="00CA43C2">
        <w:rPr>
          <w:color w:val="000000" w:themeColor="text1"/>
        </w:rPr>
        <w:t xml:space="preserve"> that the gaze leading </w:t>
      </w:r>
      <w:r w:rsidR="00BD03CA">
        <w:rPr>
          <w:color w:val="000000" w:themeColor="text1"/>
        </w:rPr>
        <w:t>effect</w:t>
      </w:r>
      <w:r w:rsidR="00B80E0F" w:rsidRPr="00CA43C2">
        <w:rPr>
          <w:color w:val="000000" w:themeColor="text1"/>
        </w:rPr>
        <w:t xml:space="preserve"> will </w:t>
      </w:r>
      <w:r w:rsidR="00AE2207">
        <w:rPr>
          <w:color w:val="000000" w:themeColor="text1"/>
        </w:rPr>
        <w:t>again emerge</w:t>
      </w:r>
      <w:r w:rsidR="00AE2207" w:rsidRPr="00CA43C2">
        <w:rPr>
          <w:color w:val="000000" w:themeColor="text1"/>
        </w:rPr>
        <w:t xml:space="preserve"> </w:t>
      </w:r>
      <w:r w:rsidR="00B80E0F" w:rsidRPr="00CA43C2">
        <w:rPr>
          <w:color w:val="000000" w:themeColor="text1"/>
        </w:rPr>
        <w:t>under these conditions.</w:t>
      </w:r>
    </w:p>
    <w:p w14:paraId="5F480420" w14:textId="77777777" w:rsidR="007E0F9C" w:rsidRDefault="00BD50CE" w:rsidP="00604683">
      <w:pPr>
        <w:keepNext/>
        <w:spacing w:line="480" w:lineRule="auto"/>
        <w:rPr>
          <w:b/>
          <w:color w:val="000000" w:themeColor="text1"/>
        </w:rPr>
      </w:pPr>
      <w:r w:rsidRPr="00CA43C2">
        <w:rPr>
          <w:b/>
          <w:color w:val="000000" w:themeColor="text1"/>
        </w:rPr>
        <w:t>Method</w:t>
      </w:r>
    </w:p>
    <w:p w14:paraId="781A8BE6" w14:textId="0E21AEBE" w:rsidR="002E03A2" w:rsidRPr="00FD1F6A" w:rsidRDefault="00BD50CE" w:rsidP="00FD1F6A">
      <w:pPr>
        <w:spacing w:line="480" w:lineRule="auto"/>
        <w:ind w:firstLine="720"/>
        <w:rPr>
          <w:color w:val="000000" w:themeColor="text1"/>
        </w:rPr>
      </w:pPr>
      <w:r w:rsidRPr="00CA43C2">
        <w:rPr>
          <w:color w:val="000000" w:themeColor="text1"/>
        </w:rPr>
        <w:t xml:space="preserve">Thirty-two </w:t>
      </w:r>
      <w:r w:rsidR="008D4DEE">
        <w:rPr>
          <w:color w:val="000000" w:themeColor="text1"/>
        </w:rPr>
        <w:t xml:space="preserve">adults took part </w:t>
      </w:r>
      <w:r w:rsidRPr="00CA43C2">
        <w:rPr>
          <w:color w:val="000000" w:themeColor="text1"/>
        </w:rPr>
        <w:t>(</w:t>
      </w:r>
      <w:r w:rsidR="00165C7D">
        <w:rPr>
          <w:color w:val="000000" w:themeColor="text1"/>
        </w:rPr>
        <w:t>a</w:t>
      </w:r>
      <w:r w:rsidRPr="00CA43C2">
        <w:rPr>
          <w:color w:val="000000" w:themeColor="text1"/>
        </w:rPr>
        <w:t xml:space="preserve">ge; </w:t>
      </w:r>
      <w:r w:rsidRPr="00BD64B5">
        <w:rPr>
          <w:i/>
          <w:color w:val="000000" w:themeColor="text1"/>
        </w:rPr>
        <w:t>M</w:t>
      </w:r>
      <w:r w:rsidRPr="00CA43C2">
        <w:rPr>
          <w:color w:val="000000" w:themeColor="text1"/>
        </w:rPr>
        <w:t xml:space="preserve">=19.8 years, </w:t>
      </w:r>
      <w:r w:rsidRPr="00BD64B5">
        <w:rPr>
          <w:i/>
          <w:color w:val="000000" w:themeColor="text1"/>
        </w:rPr>
        <w:t>SD</w:t>
      </w:r>
      <w:r w:rsidRPr="00CA43C2">
        <w:rPr>
          <w:color w:val="000000" w:themeColor="text1"/>
        </w:rPr>
        <w:t>=1.5 years</w:t>
      </w:r>
      <w:r w:rsidR="00EA71AD">
        <w:rPr>
          <w:color w:val="000000" w:themeColor="text1"/>
        </w:rPr>
        <w:t>;</w:t>
      </w:r>
      <w:r w:rsidR="008D4DEE">
        <w:rPr>
          <w:color w:val="000000" w:themeColor="text1"/>
        </w:rPr>
        <w:t xml:space="preserve"> 11 males</w:t>
      </w:r>
      <w:r w:rsidRPr="00CA43C2">
        <w:rPr>
          <w:color w:val="000000" w:themeColor="text1"/>
        </w:rPr>
        <w:t>)</w:t>
      </w:r>
      <w:r w:rsidR="008D4DEE">
        <w:rPr>
          <w:color w:val="000000" w:themeColor="text1"/>
        </w:rPr>
        <w:t>.</w:t>
      </w:r>
      <w:r w:rsidRPr="00CA43C2">
        <w:rPr>
          <w:color w:val="000000" w:themeColor="text1"/>
        </w:rPr>
        <w:t xml:space="preserve"> Due to technical difficulties two participants completed only three of the four blocks.</w:t>
      </w:r>
      <w:r w:rsidR="00FD1F6A">
        <w:rPr>
          <w:color w:val="000000" w:themeColor="text1"/>
        </w:rPr>
        <w:t xml:space="preserve"> </w:t>
      </w:r>
      <w:r w:rsidRPr="00CA43C2">
        <w:rPr>
          <w:color w:val="000000" w:themeColor="text1"/>
        </w:rPr>
        <w:t xml:space="preserve">The stimulus display was identical to that of Experiment </w:t>
      </w:r>
      <w:r w:rsidR="005F0E79">
        <w:rPr>
          <w:color w:val="000000" w:themeColor="text1"/>
        </w:rPr>
        <w:t>2</w:t>
      </w:r>
      <w:r w:rsidRPr="00CA43C2">
        <w:rPr>
          <w:color w:val="000000" w:themeColor="text1"/>
        </w:rPr>
        <w:t xml:space="preserve"> except that the same object image that appeared at the central location </w:t>
      </w:r>
      <w:r w:rsidR="00183CBF">
        <w:rPr>
          <w:color w:val="000000" w:themeColor="text1"/>
        </w:rPr>
        <w:t>simultaneously</w:t>
      </w:r>
      <w:r w:rsidR="00183CBF" w:rsidRPr="00CA43C2">
        <w:rPr>
          <w:color w:val="000000" w:themeColor="text1"/>
        </w:rPr>
        <w:t xml:space="preserve"> </w:t>
      </w:r>
      <w:r w:rsidRPr="00CA43C2">
        <w:rPr>
          <w:color w:val="000000" w:themeColor="text1"/>
        </w:rPr>
        <w:t xml:space="preserve">appeared to the left and right of the faces, positioned so that each face was equidistant from the central and a peripheral object (see Figure </w:t>
      </w:r>
      <w:r w:rsidR="000D61E5">
        <w:rPr>
          <w:color w:val="000000" w:themeColor="text1"/>
        </w:rPr>
        <w:t>2</w:t>
      </w:r>
      <w:r w:rsidRPr="00CA43C2">
        <w:rPr>
          <w:color w:val="000000" w:themeColor="text1"/>
        </w:rPr>
        <w:t>).</w:t>
      </w:r>
      <w:r w:rsidR="00183CBF">
        <w:rPr>
          <w:color w:val="000000" w:themeColor="text1"/>
        </w:rPr>
        <w:t xml:space="preserve"> </w:t>
      </w:r>
      <w:r w:rsidR="00D74725">
        <w:rPr>
          <w:color w:val="000000" w:themeColor="text1"/>
        </w:rPr>
        <w:t xml:space="preserve">Experimenter </w:t>
      </w:r>
      <w:r w:rsidR="00BD5997" w:rsidRPr="00CA43C2">
        <w:rPr>
          <w:color w:val="000000" w:themeColor="text1"/>
        </w:rPr>
        <w:t xml:space="preserve">SGE </w:t>
      </w:r>
      <w:r w:rsidR="00D74725">
        <w:rPr>
          <w:color w:val="000000" w:themeColor="text1"/>
        </w:rPr>
        <w:t>tested</w:t>
      </w:r>
      <w:r w:rsidR="00BD5997" w:rsidRPr="00CA43C2">
        <w:rPr>
          <w:color w:val="000000" w:themeColor="text1"/>
        </w:rPr>
        <w:t xml:space="preserve"> all participants. </w:t>
      </w:r>
    </w:p>
    <w:p w14:paraId="368E4E96" w14:textId="497BCC43" w:rsidR="002E03A2" w:rsidRDefault="00BD50CE" w:rsidP="00F3491B">
      <w:pPr>
        <w:spacing w:line="480" w:lineRule="auto"/>
        <w:rPr>
          <w:b/>
          <w:color w:val="000000" w:themeColor="text1"/>
        </w:rPr>
      </w:pPr>
      <w:r w:rsidRPr="00CA43C2">
        <w:rPr>
          <w:b/>
          <w:color w:val="000000" w:themeColor="text1"/>
        </w:rPr>
        <w:t>Results</w:t>
      </w:r>
      <w:r w:rsidR="00B01011">
        <w:rPr>
          <w:b/>
          <w:color w:val="000000" w:themeColor="text1"/>
        </w:rPr>
        <w:t xml:space="preserve"> and Discussion</w:t>
      </w:r>
    </w:p>
    <w:p w14:paraId="5AA602F7" w14:textId="0923509D" w:rsidR="002E03A2" w:rsidRDefault="00BD50CE" w:rsidP="00F3491B">
      <w:pPr>
        <w:spacing w:line="480" w:lineRule="auto"/>
        <w:ind w:firstLine="720"/>
        <w:rPr>
          <w:color w:val="000000" w:themeColor="text1"/>
        </w:rPr>
      </w:pPr>
      <w:r w:rsidRPr="00CA43C2">
        <w:rPr>
          <w:b/>
          <w:bCs/>
          <w:color w:val="000000" w:themeColor="text1"/>
        </w:rPr>
        <w:t>Accuracy.</w:t>
      </w:r>
      <w:r w:rsidR="00095E7D">
        <w:rPr>
          <w:color w:val="000000" w:themeColor="text1"/>
        </w:rPr>
        <w:t xml:space="preserve"> </w:t>
      </w:r>
      <w:r w:rsidRPr="00CA43C2">
        <w:rPr>
          <w:color w:val="000000" w:themeColor="text1"/>
        </w:rPr>
        <w:t>Participants responded correctly on 96.17% of trials (</w:t>
      </w:r>
      <w:r w:rsidRPr="00CA43C2">
        <w:rPr>
          <w:i/>
          <w:color w:val="000000" w:themeColor="text1"/>
        </w:rPr>
        <w:t xml:space="preserve">SD </w:t>
      </w:r>
      <w:r w:rsidRPr="00CA43C2">
        <w:rPr>
          <w:color w:val="000000" w:themeColor="text1"/>
        </w:rPr>
        <w:t>= 3.58%). There was no main effect of Target Location or SOA,</w:t>
      </w:r>
      <w:r w:rsidRPr="00CA43C2">
        <w:rPr>
          <w:i/>
          <w:color w:val="000000" w:themeColor="text1"/>
        </w:rPr>
        <w:t xml:space="preserve"> F</w:t>
      </w:r>
      <w:r w:rsidRPr="00CA43C2">
        <w:rPr>
          <w:color w:val="000000" w:themeColor="text1"/>
        </w:rPr>
        <w:t xml:space="preserve">s(1,31)&lt;1, but there was a significant interaction, </w:t>
      </w:r>
      <w:r w:rsidRPr="00CA43C2">
        <w:rPr>
          <w:i/>
          <w:color w:val="000000" w:themeColor="text1"/>
        </w:rPr>
        <w:t>F</w:t>
      </w:r>
      <w:r w:rsidRPr="00CA43C2">
        <w:rPr>
          <w:color w:val="000000" w:themeColor="text1"/>
        </w:rPr>
        <w:t xml:space="preserve">(1,31)=6.48, </w:t>
      </w:r>
      <w:r w:rsidRPr="00CA43C2">
        <w:rPr>
          <w:i/>
          <w:color w:val="000000" w:themeColor="text1"/>
        </w:rPr>
        <w:t>p</w:t>
      </w:r>
      <w:r w:rsidRPr="00CA43C2">
        <w:rPr>
          <w:color w:val="000000" w:themeColor="text1"/>
        </w:rPr>
        <w:t xml:space="preserve">=.016, </w:t>
      </w:r>
      <w:r w:rsidRPr="00CA43C2">
        <w:rPr>
          <w:i/>
          <w:color w:val="000000" w:themeColor="text1"/>
        </w:rPr>
        <w:t>η</w:t>
      </w:r>
      <w:r w:rsidRPr="00CA43C2">
        <w:rPr>
          <w:i/>
          <w:color w:val="000000" w:themeColor="text1"/>
          <w:vertAlign w:val="superscript"/>
        </w:rPr>
        <w:t>2</w:t>
      </w:r>
      <w:r w:rsidRPr="00CA43C2">
        <w:rPr>
          <w:i/>
          <w:color w:val="000000" w:themeColor="text1"/>
          <w:vertAlign w:val="subscript"/>
        </w:rPr>
        <w:t>p</w:t>
      </w:r>
      <w:r w:rsidRPr="00CA43C2">
        <w:rPr>
          <w:color w:val="000000" w:themeColor="text1"/>
        </w:rPr>
        <w:t>=.173, due to slightly lower accuracy for the shorter SOA at the Joint Attention location than at the Non-Joint Attention location</w:t>
      </w:r>
      <w:r w:rsidR="00844C68">
        <w:rPr>
          <w:color w:val="000000" w:themeColor="text1"/>
        </w:rPr>
        <w:t>,</w:t>
      </w:r>
      <w:r w:rsidRPr="00CA43C2">
        <w:rPr>
          <w:color w:val="000000" w:themeColor="text1"/>
        </w:rPr>
        <w:t xml:space="preserve"> whereas the reverse was </w:t>
      </w:r>
      <w:r w:rsidR="00576FF7" w:rsidRPr="00CA43C2">
        <w:rPr>
          <w:color w:val="000000" w:themeColor="text1"/>
        </w:rPr>
        <w:t xml:space="preserve">the case </w:t>
      </w:r>
      <w:r w:rsidRPr="00CA43C2">
        <w:rPr>
          <w:color w:val="000000" w:themeColor="text1"/>
        </w:rPr>
        <w:t xml:space="preserve">at the longer SOA </w:t>
      </w:r>
      <w:r w:rsidR="00844C68">
        <w:rPr>
          <w:color w:val="000000" w:themeColor="text1"/>
        </w:rPr>
        <w:t>(see Table 1)</w:t>
      </w:r>
      <w:r w:rsidR="002E03A2" w:rsidRPr="00F3491B">
        <w:rPr>
          <w:bCs/>
          <w:color w:val="000000" w:themeColor="text1"/>
        </w:rPr>
        <w:t>.</w:t>
      </w:r>
    </w:p>
    <w:p w14:paraId="6CC1BA50" w14:textId="5764F215" w:rsidR="00DB411E" w:rsidRPr="00CA43C2" w:rsidRDefault="00BD50CE" w:rsidP="00F3491B">
      <w:pPr>
        <w:spacing w:line="480" w:lineRule="auto"/>
        <w:ind w:firstLine="720"/>
        <w:rPr>
          <w:color w:val="000000" w:themeColor="text1"/>
        </w:rPr>
      </w:pPr>
      <w:r w:rsidRPr="00CA43C2">
        <w:rPr>
          <w:b/>
          <w:bCs/>
          <w:color w:val="000000" w:themeColor="text1"/>
        </w:rPr>
        <w:t>Reaction times.</w:t>
      </w:r>
      <w:r w:rsidR="003E6BB6">
        <w:rPr>
          <w:color w:val="000000" w:themeColor="text1"/>
        </w:rPr>
        <w:t xml:space="preserve"> </w:t>
      </w:r>
      <w:r w:rsidR="00260F81" w:rsidRPr="00CA43C2">
        <w:rPr>
          <w:color w:val="000000" w:themeColor="text1"/>
        </w:rPr>
        <w:t xml:space="preserve">1.4% of trials were discarded as outliers. </w:t>
      </w:r>
      <w:r w:rsidRPr="00CA43C2">
        <w:rPr>
          <w:color w:val="000000" w:themeColor="text1"/>
        </w:rPr>
        <w:t xml:space="preserve">The main effect of Target Location was significant, </w:t>
      </w:r>
      <w:proofErr w:type="gramStart"/>
      <w:r w:rsidRPr="00CA43C2">
        <w:rPr>
          <w:i/>
          <w:color w:val="000000" w:themeColor="text1"/>
        </w:rPr>
        <w:t>F</w:t>
      </w:r>
      <w:r w:rsidRPr="00CA43C2">
        <w:rPr>
          <w:color w:val="000000" w:themeColor="text1"/>
        </w:rPr>
        <w:t>(</w:t>
      </w:r>
      <w:proofErr w:type="gramEnd"/>
      <w:r w:rsidRPr="00CA43C2">
        <w:rPr>
          <w:color w:val="000000" w:themeColor="text1"/>
        </w:rPr>
        <w:t xml:space="preserve">1,31)=4.45, </w:t>
      </w:r>
      <w:r w:rsidRPr="00CA43C2">
        <w:rPr>
          <w:i/>
          <w:color w:val="000000" w:themeColor="text1"/>
        </w:rPr>
        <w:t>p</w:t>
      </w:r>
      <w:r w:rsidRPr="00CA43C2">
        <w:rPr>
          <w:color w:val="000000" w:themeColor="text1"/>
        </w:rPr>
        <w:t xml:space="preserve">=.043, </w:t>
      </w:r>
      <w:r w:rsidRPr="00CA43C2">
        <w:rPr>
          <w:i/>
          <w:color w:val="000000" w:themeColor="text1"/>
        </w:rPr>
        <w:t>η</w:t>
      </w:r>
      <w:r w:rsidRPr="00CA43C2">
        <w:rPr>
          <w:i/>
          <w:color w:val="000000" w:themeColor="text1"/>
          <w:vertAlign w:val="superscript"/>
        </w:rPr>
        <w:t>2</w:t>
      </w:r>
      <w:r w:rsidRPr="00CA43C2">
        <w:rPr>
          <w:i/>
          <w:color w:val="000000" w:themeColor="text1"/>
          <w:vertAlign w:val="subscript"/>
        </w:rPr>
        <w:t>p</w:t>
      </w:r>
      <w:r w:rsidRPr="00CA43C2">
        <w:rPr>
          <w:color w:val="000000" w:themeColor="text1"/>
        </w:rPr>
        <w:t xml:space="preserve">=.13, due to significantly faster responses at the Joint Attention (589ms), versus Non-Joint Attention face (599ms) location. There was a significant main effect of SOA, </w:t>
      </w:r>
      <w:proofErr w:type="gramStart"/>
      <w:r w:rsidRPr="00CA43C2">
        <w:rPr>
          <w:i/>
          <w:color w:val="000000" w:themeColor="text1"/>
        </w:rPr>
        <w:t>F</w:t>
      </w:r>
      <w:r w:rsidRPr="00CA43C2">
        <w:rPr>
          <w:color w:val="000000" w:themeColor="text1"/>
        </w:rPr>
        <w:t>(</w:t>
      </w:r>
      <w:proofErr w:type="gramEnd"/>
      <w:r w:rsidRPr="00CA43C2">
        <w:rPr>
          <w:color w:val="000000" w:themeColor="text1"/>
        </w:rPr>
        <w:t xml:space="preserve">1,31)=114, </w:t>
      </w:r>
      <w:r w:rsidRPr="00CA43C2">
        <w:rPr>
          <w:i/>
          <w:color w:val="000000" w:themeColor="text1"/>
        </w:rPr>
        <w:t>p</w:t>
      </w:r>
      <w:r w:rsidRPr="00CA43C2">
        <w:rPr>
          <w:color w:val="000000" w:themeColor="text1"/>
        </w:rPr>
        <w:t xml:space="preserve">&lt;.001, </w:t>
      </w:r>
      <w:r w:rsidRPr="00CA43C2">
        <w:rPr>
          <w:i/>
          <w:color w:val="000000" w:themeColor="text1"/>
        </w:rPr>
        <w:t>η</w:t>
      </w:r>
      <w:r w:rsidRPr="00CA43C2">
        <w:rPr>
          <w:i/>
          <w:color w:val="000000" w:themeColor="text1"/>
          <w:vertAlign w:val="superscript"/>
        </w:rPr>
        <w:t>2</w:t>
      </w:r>
      <w:r w:rsidRPr="00CA43C2">
        <w:rPr>
          <w:i/>
          <w:color w:val="000000" w:themeColor="text1"/>
          <w:vertAlign w:val="subscript"/>
        </w:rPr>
        <w:t>p</w:t>
      </w:r>
      <w:r w:rsidRPr="00CA43C2">
        <w:rPr>
          <w:color w:val="000000" w:themeColor="text1"/>
        </w:rPr>
        <w:t xml:space="preserve">=.79. The interaction was not significant, </w:t>
      </w:r>
      <w:proofErr w:type="gramStart"/>
      <w:r w:rsidRPr="00CA43C2">
        <w:rPr>
          <w:i/>
          <w:color w:val="000000" w:themeColor="text1"/>
        </w:rPr>
        <w:t>F</w:t>
      </w:r>
      <w:r w:rsidRPr="00CA43C2">
        <w:rPr>
          <w:color w:val="000000" w:themeColor="text1"/>
        </w:rPr>
        <w:t>(</w:t>
      </w:r>
      <w:proofErr w:type="gramEnd"/>
      <w:r w:rsidRPr="00CA43C2">
        <w:rPr>
          <w:color w:val="000000" w:themeColor="text1"/>
        </w:rPr>
        <w:t xml:space="preserve">1,31)&lt;1. Like Experiment </w:t>
      </w:r>
      <w:r w:rsidR="007050CB">
        <w:rPr>
          <w:color w:val="000000" w:themeColor="text1"/>
        </w:rPr>
        <w:t>2</w:t>
      </w:r>
      <w:r w:rsidRPr="00CA43C2">
        <w:rPr>
          <w:color w:val="000000" w:themeColor="text1"/>
        </w:rPr>
        <w:t xml:space="preserve">, </w:t>
      </w:r>
      <w:r w:rsidR="000C5267">
        <w:rPr>
          <w:color w:val="000000" w:themeColor="text1"/>
        </w:rPr>
        <w:t xml:space="preserve">the effect was not reliable </w:t>
      </w:r>
      <w:r w:rsidRPr="00CA43C2">
        <w:rPr>
          <w:color w:val="000000" w:themeColor="text1"/>
        </w:rPr>
        <w:t xml:space="preserve">at the 100ms SOA, </w:t>
      </w:r>
      <w:proofErr w:type="gramStart"/>
      <w:r w:rsidRPr="00CA43C2">
        <w:rPr>
          <w:i/>
          <w:color w:val="000000" w:themeColor="text1"/>
        </w:rPr>
        <w:t>t</w:t>
      </w:r>
      <w:r w:rsidRPr="00CA43C2">
        <w:rPr>
          <w:color w:val="000000" w:themeColor="text1"/>
        </w:rPr>
        <w:t>(</w:t>
      </w:r>
      <w:proofErr w:type="gramEnd"/>
      <w:r w:rsidRPr="00CA43C2">
        <w:rPr>
          <w:color w:val="000000" w:themeColor="text1"/>
        </w:rPr>
        <w:t>31)=-1.</w:t>
      </w:r>
      <w:r w:rsidR="009A731C">
        <w:rPr>
          <w:color w:val="000000" w:themeColor="text1"/>
        </w:rPr>
        <w:t>40</w:t>
      </w:r>
      <w:r w:rsidRPr="00CA43C2">
        <w:rPr>
          <w:color w:val="000000" w:themeColor="text1"/>
        </w:rPr>
        <w:t xml:space="preserve">, </w:t>
      </w:r>
      <w:r w:rsidRPr="00CA43C2">
        <w:rPr>
          <w:i/>
          <w:color w:val="000000" w:themeColor="text1"/>
        </w:rPr>
        <w:t>p</w:t>
      </w:r>
      <w:r w:rsidRPr="00CA43C2">
        <w:rPr>
          <w:color w:val="000000" w:themeColor="text1"/>
        </w:rPr>
        <w:t xml:space="preserve">=.17, </w:t>
      </w:r>
      <w:proofErr w:type="spellStart"/>
      <w:r w:rsidRPr="00CA43C2">
        <w:rPr>
          <w:i/>
          <w:color w:val="000000" w:themeColor="text1"/>
        </w:rPr>
        <w:t>dz</w:t>
      </w:r>
      <w:proofErr w:type="spellEnd"/>
      <w:r w:rsidRPr="00CA43C2">
        <w:rPr>
          <w:color w:val="000000" w:themeColor="text1"/>
        </w:rPr>
        <w:t xml:space="preserve">=.25, but </w:t>
      </w:r>
      <w:r w:rsidR="002C2B1B">
        <w:rPr>
          <w:color w:val="000000" w:themeColor="text1"/>
        </w:rPr>
        <w:t>was at</w:t>
      </w:r>
      <w:r w:rsidRPr="00CA43C2">
        <w:rPr>
          <w:color w:val="000000" w:themeColor="text1"/>
        </w:rPr>
        <w:t xml:space="preserve"> 400ms SOA, </w:t>
      </w:r>
      <w:r w:rsidRPr="00CA43C2">
        <w:rPr>
          <w:i/>
          <w:color w:val="000000" w:themeColor="text1"/>
        </w:rPr>
        <w:t>t</w:t>
      </w:r>
      <w:r w:rsidRPr="00CA43C2">
        <w:rPr>
          <w:color w:val="000000" w:themeColor="text1"/>
        </w:rPr>
        <w:t>(31)=-2.0</w:t>
      </w:r>
      <w:r w:rsidR="009A731C">
        <w:rPr>
          <w:color w:val="000000" w:themeColor="text1"/>
        </w:rPr>
        <w:t>6</w:t>
      </w:r>
      <w:r w:rsidRPr="00CA43C2">
        <w:rPr>
          <w:color w:val="000000" w:themeColor="text1"/>
        </w:rPr>
        <w:t xml:space="preserve">, </w:t>
      </w:r>
      <w:r w:rsidRPr="00CA43C2">
        <w:rPr>
          <w:i/>
          <w:color w:val="000000" w:themeColor="text1"/>
        </w:rPr>
        <w:t>p</w:t>
      </w:r>
      <w:r w:rsidRPr="00CA43C2">
        <w:rPr>
          <w:color w:val="000000" w:themeColor="text1"/>
        </w:rPr>
        <w:t xml:space="preserve">=.048, </w:t>
      </w:r>
      <w:proofErr w:type="spellStart"/>
      <w:r w:rsidRPr="00CA43C2">
        <w:rPr>
          <w:i/>
          <w:color w:val="000000" w:themeColor="text1"/>
        </w:rPr>
        <w:t>dz</w:t>
      </w:r>
      <w:proofErr w:type="spellEnd"/>
      <w:r w:rsidRPr="00CA43C2">
        <w:rPr>
          <w:color w:val="000000" w:themeColor="text1"/>
        </w:rPr>
        <w:t xml:space="preserve">=.36. </w:t>
      </w:r>
      <w:r w:rsidR="00DB411E" w:rsidRPr="00CA43C2">
        <w:rPr>
          <w:color w:val="000000" w:themeColor="text1"/>
        </w:rPr>
        <w:t xml:space="preserve">The </w:t>
      </w:r>
      <w:r w:rsidR="006960EB" w:rsidRPr="00CA43C2">
        <w:rPr>
          <w:color w:val="000000" w:themeColor="text1"/>
        </w:rPr>
        <w:t xml:space="preserve">gaze </w:t>
      </w:r>
      <w:r w:rsidR="0054641B">
        <w:rPr>
          <w:color w:val="000000" w:themeColor="text1"/>
        </w:rPr>
        <w:t xml:space="preserve">leading </w:t>
      </w:r>
      <w:r w:rsidR="000C4ECC">
        <w:rPr>
          <w:color w:val="000000" w:themeColor="text1"/>
        </w:rPr>
        <w:t xml:space="preserve">effect </w:t>
      </w:r>
      <w:r w:rsidR="0054641B">
        <w:rPr>
          <w:color w:val="000000" w:themeColor="text1"/>
        </w:rPr>
        <w:t>of faster RT</w:t>
      </w:r>
      <w:r w:rsidR="00DB411E" w:rsidRPr="00CA43C2">
        <w:rPr>
          <w:color w:val="000000" w:themeColor="text1"/>
        </w:rPr>
        <w:t xml:space="preserve">s towards targets appearing on the Joint attention face was again replicated. Therefore, this </w:t>
      </w:r>
      <w:r w:rsidR="00EC328E">
        <w:rPr>
          <w:color w:val="000000" w:themeColor="text1"/>
        </w:rPr>
        <w:t>phenomenon</w:t>
      </w:r>
      <w:r w:rsidR="00EC328E" w:rsidRPr="00CA43C2">
        <w:rPr>
          <w:color w:val="000000" w:themeColor="text1"/>
        </w:rPr>
        <w:t xml:space="preserve"> </w:t>
      </w:r>
      <w:r w:rsidR="0054641B">
        <w:rPr>
          <w:color w:val="000000" w:themeColor="text1"/>
        </w:rPr>
        <w:t>is unlikely to</w:t>
      </w:r>
      <w:r w:rsidR="00DB411E" w:rsidRPr="00CA43C2">
        <w:rPr>
          <w:color w:val="000000" w:themeColor="text1"/>
        </w:rPr>
        <w:t xml:space="preserve"> be due solely to viewing a face look towards an object</w:t>
      </w:r>
      <w:r w:rsidR="0054641B">
        <w:rPr>
          <w:color w:val="000000" w:themeColor="text1"/>
        </w:rPr>
        <w:t xml:space="preserve"> per se</w:t>
      </w:r>
      <w:r w:rsidR="00EE5613">
        <w:rPr>
          <w:color w:val="000000" w:themeColor="text1"/>
        </w:rPr>
        <w:t>, but instead a result of engaging specifically in an interaction in which one’s gaze is followed to a common object</w:t>
      </w:r>
      <w:r w:rsidR="00DB411E" w:rsidRPr="00CA43C2">
        <w:rPr>
          <w:color w:val="000000" w:themeColor="text1"/>
        </w:rPr>
        <w:t xml:space="preserve">. </w:t>
      </w:r>
    </w:p>
    <w:p w14:paraId="5F1591F6" w14:textId="09381F16" w:rsidR="007E0F9C" w:rsidRDefault="00BD50CE" w:rsidP="000534DA">
      <w:pPr>
        <w:keepNext/>
        <w:spacing w:line="480" w:lineRule="auto"/>
        <w:jc w:val="center"/>
        <w:rPr>
          <w:b/>
          <w:color w:val="000000" w:themeColor="text1"/>
        </w:rPr>
      </w:pPr>
      <w:r w:rsidRPr="00CA43C2">
        <w:rPr>
          <w:b/>
          <w:color w:val="000000" w:themeColor="text1"/>
        </w:rPr>
        <w:lastRenderedPageBreak/>
        <w:t xml:space="preserve">Relationship between gaze leading </w:t>
      </w:r>
      <w:r w:rsidR="00011DA1">
        <w:rPr>
          <w:b/>
          <w:color w:val="000000" w:themeColor="text1"/>
        </w:rPr>
        <w:t>effect</w:t>
      </w:r>
      <w:r w:rsidR="00011DA1" w:rsidRPr="00CA43C2">
        <w:rPr>
          <w:b/>
          <w:color w:val="000000" w:themeColor="text1"/>
        </w:rPr>
        <w:t xml:space="preserve"> </w:t>
      </w:r>
      <w:r w:rsidRPr="00CA43C2">
        <w:rPr>
          <w:b/>
          <w:color w:val="000000" w:themeColor="text1"/>
        </w:rPr>
        <w:t>and autism traits</w:t>
      </w:r>
    </w:p>
    <w:p w14:paraId="598D70CB" w14:textId="23D71135" w:rsidR="00BD50CE" w:rsidRPr="00CA43C2" w:rsidRDefault="00BD50CE" w:rsidP="000E3CB5">
      <w:pPr>
        <w:spacing w:line="480" w:lineRule="auto"/>
        <w:ind w:firstLine="720"/>
        <w:rPr>
          <w:color w:val="000000" w:themeColor="text1"/>
        </w:rPr>
      </w:pPr>
      <w:r w:rsidRPr="00CA43C2">
        <w:rPr>
          <w:color w:val="000000" w:themeColor="text1"/>
        </w:rPr>
        <w:t>Participants in</w:t>
      </w:r>
      <w:r w:rsidR="005F0E79">
        <w:rPr>
          <w:color w:val="000000" w:themeColor="text1"/>
        </w:rPr>
        <w:t xml:space="preserve"> </w:t>
      </w:r>
      <w:r w:rsidR="002436D4">
        <w:rPr>
          <w:color w:val="000000" w:themeColor="text1"/>
        </w:rPr>
        <w:t>each e</w:t>
      </w:r>
      <w:r w:rsidRPr="00CA43C2">
        <w:rPr>
          <w:color w:val="000000" w:themeColor="text1"/>
        </w:rPr>
        <w:t xml:space="preserve">xperiment completed the </w:t>
      </w:r>
      <w:r w:rsidR="002436D4">
        <w:rPr>
          <w:color w:val="000000" w:themeColor="text1"/>
        </w:rPr>
        <w:t>autism spectrum quotient, which is designed to assess sub-clinical autism traits</w:t>
      </w:r>
      <w:r w:rsidRPr="00CA43C2">
        <w:rPr>
          <w:color w:val="000000" w:themeColor="text1"/>
        </w:rPr>
        <w:t xml:space="preserve"> </w:t>
      </w:r>
      <w:r w:rsidR="00197F36">
        <w:rPr>
          <w:color w:val="000000" w:themeColor="text1"/>
        </w:rPr>
        <w:t>[</w:t>
      </w:r>
      <w:r w:rsidR="0014645B">
        <w:rPr>
          <w:color w:val="000000" w:themeColor="text1"/>
        </w:rPr>
        <w:t>3</w:t>
      </w:r>
      <w:r w:rsidR="00232EFA">
        <w:rPr>
          <w:color w:val="000000" w:themeColor="text1"/>
        </w:rPr>
        <w:t>3</w:t>
      </w:r>
      <w:r w:rsidR="007E11F1">
        <w:rPr>
          <w:color w:val="000000" w:themeColor="text1"/>
        </w:rPr>
        <w:t>]</w:t>
      </w:r>
      <w:r w:rsidRPr="00CA43C2">
        <w:rPr>
          <w:color w:val="000000" w:themeColor="text1"/>
        </w:rPr>
        <w:t xml:space="preserve">. </w:t>
      </w:r>
      <w:r w:rsidR="00364C35">
        <w:rPr>
          <w:color w:val="000000" w:themeColor="text1"/>
        </w:rPr>
        <w:t>G</w:t>
      </w:r>
      <w:r w:rsidR="00A71152" w:rsidRPr="00CA43C2">
        <w:rPr>
          <w:color w:val="000000" w:themeColor="text1"/>
        </w:rPr>
        <w:t xml:space="preserve">aze leading </w:t>
      </w:r>
      <w:r w:rsidR="00560C66">
        <w:rPr>
          <w:color w:val="000000" w:themeColor="text1"/>
        </w:rPr>
        <w:t>effect</w:t>
      </w:r>
      <w:r w:rsidR="00560C66" w:rsidRPr="00CA43C2">
        <w:rPr>
          <w:color w:val="000000" w:themeColor="text1"/>
        </w:rPr>
        <w:t xml:space="preserve"> </w:t>
      </w:r>
      <w:r w:rsidR="00364C35">
        <w:rPr>
          <w:color w:val="000000" w:themeColor="text1"/>
        </w:rPr>
        <w:t xml:space="preserve">magnitude </w:t>
      </w:r>
      <w:r w:rsidR="003D5363">
        <w:rPr>
          <w:color w:val="000000" w:themeColor="text1"/>
        </w:rPr>
        <w:t xml:space="preserve">were calculated </w:t>
      </w:r>
      <w:r w:rsidR="00A71152" w:rsidRPr="00CA43C2">
        <w:rPr>
          <w:color w:val="000000" w:themeColor="text1"/>
        </w:rPr>
        <w:t xml:space="preserve">for each participant </w:t>
      </w:r>
      <w:r w:rsidR="00364C35">
        <w:rPr>
          <w:color w:val="000000" w:themeColor="text1"/>
        </w:rPr>
        <w:t xml:space="preserve">(mean RT </w:t>
      </w:r>
      <w:r w:rsidR="007132F1" w:rsidRPr="00CA43C2">
        <w:rPr>
          <w:color w:val="000000" w:themeColor="text1"/>
        </w:rPr>
        <w:t>to targets appearing on ‘</w:t>
      </w:r>
      <w:r w:rsidR="003D5363">
        <w:rPr>
          <w:color w:val="000000" w:themeColor="text1"/>
        </w:rPr>
        <w:t>Non-</w:t>
      </w:r>
      <w:r w:rsidR="007132F1" w:rsidRPr="00CA43C2">
        <w:rPr>
          <w:color w:val="000000" w:themeColor="text1"/>
        </w:rPr>
        <w:t xml:space="preserve">Joint Attention’ faces </w:t>
      </w:r>
      <w:r w:rsidR="003D5363">
        <w:rPr>
          <w:color w:val="000000" w:themeColor="text1"/>
        </w:rPr>
        <w:t>minus</w:t>
      </w:r>
      <w:r w:rsidR="003D5363" w:rsidRPr="00CA43C2">
        <w:rPr>
          <w:color w:val="000000" w:themeColor="text1"/>
        </w:rPr>
        <w:t xml:space="preserve"> </w:t>
      </w:r>
      <w:r w:rsidR="003D5363">
        <w:rPr>
          <w:color w:val="000000" w:themeColor="text1"/>
        </w:rPr>
        <w:t xml:space="preserve">RT to targets on </w:t>
      </w:r>
      <w:r w:rsidR="007132F1" w:rsidRPr="00CA43C2">
        <w:rPr>
          <w:color w:val="000000" w:themeColor="text1"/>
        </w:rPr>
        <w:t>‘</w:t>
      </w:r>
      <w:r w:rsidR="002C6F16" w:rsidRPr="00CA43C2">
        <w:rPr>
          <w:color w:val="000000" w:themeColor="text1"/>
        </w:rPr>
        <w:t>Joint Attention’ face</w:t>
      </w:r>
      <w:r w:rsidR="003D5363">
        <w:rPr>
          <w:color w:val="000000" w:themeColor="text1"/>
        </w:rPr>
        <w:t>s)</w:t>
      </w:r>
      <w:r w:rsidR="002C6F16" w:rsidRPr="00CA43C2">
        <w:rPr>
          <w:color w:val="000000" w:themeColor="text1"/>
        </w:rPr>
        <w:t>. None</w:t>
      </w:r>
      <w:r w:rsidRPr="00CA43C2">
        <w:rPr>
          <w:color w:val="000000" w:themeColor="text1"/>
        </w:rPr>
        <w:t xml:space="preserve"> of the individual experiments revealed a significant </w:t>
      </w:r>
      <w:r w:rsidR="003D5363">
        <w:rPr>
          <w:color w:val="000000" w:themeColor="text1"/>
        </w:rPr>
        <w:t>relationship with AQ score</w:t>
      </w:r>
      <w:r w:rsidRPr="00CA43C2">
        <w:rPr>
          <w:color w:val="000000" w:themeColor="text1"/>
        </w:rPr>
        <w:t xml:space="preserve">: Experiment </w:t>
      </w:r>
      <w:r w:rsidR="005F0E79">
        <w:rPr>
          <w:color w:val="000000" w:themeColor="text1"/>
        </w:rPr>
        <w:t>1</w:t>
      </w:r>
      <w:r w:rsidRPr="00CA43C2">
        <w:rPr>
          <w:color w:val="000000" w:themeColor="text1"/>
        </w:rPr>
        <w:t xml:space="preserve">, </w:t>
      </w:r>
      <w:proofErr w:type="gramStart"/>
      <w:r w:rsidRPr="00CA43C2">
        <w:rPr>
          <w:i/>
          <w:iCs/>
          <w:color w:val="000000" w:themeColor="text1"/>
        </w:rPr>
        <w:t>r</w:t>
      </w:r>
      <w:r w:rsidR="007933A5" w:rsidRPr="00BB2871">
        <w:rPr>
          <w:iCs/>
          <w:color w:val="000000" w:themeColor="text1"/>
        </w:rPr>
        <w:t>(</w:t>
      </w:r>
      <w:proofErr w:type="gramEnd"/>
      <w:r w:rsidR="007933A5" w:rsidRPr="00BB2871">
        <w:rPr>
          <w:iCs/>
          <w:color w:val="000000" w:themeColor="text1"/>
        </w:rPr>
        <w:t>32)</w:t>
      </w:r>
      <w:r w:rsidRPr="00CA43C2">
        <w:rPr>
          <w:color w:val="000000" w:themeColor="text1"/>
        </w:rPr>
        <w:t xml:space="preserve">=-.21, </w:t>
      </w:r>
      <w:r w:rsidRPr="00CA43C2">
        <w:rPr>
          <w:i/>
          <w:iCs/>
          <w:color w:val="000000" w:themeColor="text1"/>
        </w:rPr>
        <w:t>p</w:t>
      </w:r>
      <w:r w:rsidRPr="00CA43C2">
        <w:rPr>
          <w:color w:val="000000" w:themeColor="text1"/>
        </w:rPr>
        <w:t xml:space="preserve">=.25, Experiment </w:t>
      </w:r>
      <w:r w:rsidR="005F0E79">
        <w:rPr>
          <w:color w:val="000000" w:themeColor="text1"/>
        </w:rPr>
        <w:t>2</w:t>
      </w:r>
      <w:r w:rsidRPr="00CA43C2">
        <w:rPr>
          <w:color w:val="000000" w:themeColor="text1"/>
        </w:rPr>
        <w:t xml:space="preserve">, </w:t>
      </w:r>
      <w:r w:rsidRPr="00CA43C2">
        <w:rPr>
          <w:i/>
          <w:iCs/>
          <w:color w:val="000000" w:themeColor="text1"/>
        </w:rPr>
        <w:t>r</w:t>
      </w:r>
      <w:r w:rsidR="007933A5">
        <w:rPr>
          <w:iCs/>
          <w:color w:val="000000" w:themeColor="text1"/>
        </w:rPr>
        <w:t>(32)</w:t>
      </w:r>
      <w:r w:rsidRPr="00CA43C2">
        <w:rPr>
          <w:color w:val="000000" w:themeColor="text1"/>
        </w:rPr>
        <w:t xml:space="preserve">=-.28, </w:t>
      </w:r>
      <w:r w:rsidRPr="00CA43C2">
        <w:rPr>
          <w:i/>
          <w:iCs/>
          <w:color w:val="000000" w:themeColor="text1"/>
        </w:rPr>
        <w:t>p</w:t>
      </w:r>
      <w:r w:rsidRPr="00CA43C2">
        <w:rPr>
          <w:color w:val="000000" w:themeColor="text1"/>
        </w:rPr>
        <w:t xml:space="preserve">=.12, Experiment </w:t>
      </w:r>
      <w:r w:rsidR="005F0E79">
        <w:rPr>
          <w:color w:val="000000" w:themeColor="text1"/>
        </w:rPr>
        <w:t>3</w:t>
      </w:r>
      <w:r w:rsidRPr="00CA43C2">
        <w:rPr>
          <w:color w:val="000000" w:themeColor="text1"/>
        </w:rPr>
        <w:t xml:space="preserve">, </w:t>
      </w:r>
      <w:r w:rsidRPr="00CA43C2">
        <w:rPr>
          <w:i/>
          <w:iCs/>
          <w:color w:val="000000" w:themeColor="text1"/>
        </w:rPr>
        <w:t>r</w:t>
      </w:r>
      <w:r w:rsidR="008F24E6">
        <w:rPr>
          <w:iCs/>
          <w:color w:val="000000" w:themeColor="text1"/>
        </w:rPr>
        <w:t>(32)</w:t>
      </w:r>
      <w:r w:rsidRPr="00CA43C2">
        <w:rPr>
          <w:color w:val="000000" w:themeColor="text1"/>
        </w:rPr>
        <w:t xml:space="preserve">=-.21, </w:t>
      </w:r>
      <w:r w:rsidRPr="00CA43C2">
        <w:rPr>
          <w:i/>
          <w:iCs/>
          <w:color w:val="000000" w:themeColor="text1"/>
        </w:rPr>
        <w:t>p</w:t>
      </w:r>
      <w:r w:rsidRPr="00CA43C2">
        <w:rPr>
          <w:color w:val="000000" w:themeColor="text1"/>
        </w:rPr>
        <w:t xml:space="preserve">=.26. Nevertheless, individual differences measures are </w:t>
      </w:r>
      <w:r w:rsidR="006966D3" w:rsidRPr="00CA43C2">
        <w:rPr>
          <w:color w:val="000000" w:themeColor="text1"/>
        </w:rPr>
        <w:t xml:space="preserve">less reliable </w:t>
      </w:r>
      <w:r w:rsidRPr="00CA43C2">
        <w:rPr>
          <w:color w:val="000000" w:themeColor="text1"/>
        </w:rPr>
        <w:t>with</w:t>
      </w:r>
      <w:r w:rsidR="00A43C0D">
        <w:rPr>
          <w:color w:val="000000" w:themeColor="text1"/>
        </w:rPr>
        <w:t xml:space="preserve"> the</w:t>
      </w:r>
      <w:r w:rsidRPr="00CA43C2">
        <w:rPr>
          <w:color w:val="000000" w:themeColor="text1"/>
        </w:rPr>
        <w:t xml:space="preserve"> sample sizes that </w:t>
      </w:r>
      <w:r w:rsidR="00047C38">
        <w:rPr>
          <w:color w:val="000000" w:themeColor="text1"/>
        </w:rPr>
        <w:t>we used here -</w:t>
      </w:r>
      <w:r w:rsidR="006966D3" w:rsidRPr="00CA43C2">
        <w:rPr>
          <w:color w:val="000000" w:themeColor="text1"/>
        </w:rPr>
        <w:t xml:space="preserve"> </w:t>
      </w:r>
      <w:r w:rsidRPr="00CA43C2">
        <w:rPr>
          <w:color w:val="000000" w:themeColor="text1"/>
        </w:rPr>
        <w:t xml:space="preserve">principally to detect a behavioural effect at the group level </w:t>
      </w:r>
      <w:r w:rsidR="007E11F1">
        <w:rPr>
          <w:color w:val="000000" w:themeColor="text1"/>
        </w:rPr>
        <w:t>[</w:t>
      </w:r>
      <w:r w:rsidRPr="00CA43C2">
        <w:rPr>
          <w:color w:val="000000" w:themeColor="text1"/>
        </w:rPr>
        <w:t>e.g.</w:t>
      </w:r>
      <w:r w:rsidR="00EE0DA6">
        <w:rPr>
          <w:color w:val="000000" w:themeColor="text1"/>
        </w:rPr>
        <w:t xml:space="preserve"> </w:t>
      </w:r>
      <w:r w:rsidR="00232EFA">
        <w:rPr>
          <w:color w:val="000000" w:themeColor="text1"/>
        </w:rPr>
        <w:t>4</w:t>
      </w:r>
      <w:r w:rsidR="0082126A">
        <w:rPr>
          <w:color w:val="000000" w:themeColor="text1"/>
        </w:rPr>
        <w:t>2</w:t>
      </w:r>
      <w:r w:rsidR="007E11F1">
        <w:rPr>
          <w:color w:val="000000" w:themeColor="text1"/>
        </w:rPr>
        <w:t>]</w:t>
      </w:r>
      <w:r w:rsidRPr="00CA43C2">
        <w:rPr>
          <w:color w:val="000000" w:themeColor="text1"/>
        </w:rPr>
        <w:t xml:space="preserve">. So we note, with caution, that combining the samples from Experiments </w:t>
      </w:r>
      <w:r w:rsidR="005F0E79">
        <w:rPr>
          <w:color w:val="000000" w:themeColor="text1"/>
        </w:rPr>
        <w:t>1</w:t>
      </w:r>
      <w:r w:rsidRPr="00CA43C2">
        <w:rPr>
          <w:color w:val="000000" w:themeColor="text1"/>
        </w:rPr>
        <w:t>-</w:t>
      </w:r>
      <w:r w:rsidR="005F0E79">
        <w:rPr>
          <w:color w:val="000000" w:themeColor="text1"/>
        </w:rPr>
        <w:t>3</w:t>
      </w:r>
      <w:r w:rsidRPr="00CA43C2">
        <w:rPr>
          <w:color w:val="000000" w:themeColor="text1"/>
        </w:rPr>
        <w:t xml:space="preserve"> revealed a significant negative relationship, </w:t>
      </w:r>
      <w:proofErr w:type="gramStart"/>
      <w:r w:rsidRPr="00CA43C2">
        <w:rPr>
          <w:i/>
          <w:color w:val="000000" w:themeColor="text1"/>
        </w:rPr>
        <w:t>r</w:t>
      </w:r>
      <w:r w:rsidR="009876D9" w:rsidRPr="007144AD">
        <w:rPr>
          <w:color w:val="000000" w:themeColor="text1"/>
        </w:rPr>
        <w:t>(</w:t>
      </w:r>
      <w:proofErr w:type="gramEnd"/>
      <w:r w:rsidR="009876D9" w:rsidRPr="007144AD">
        <w:rPr>
          <w:color w:val="000000" w:themeColor="text1"/>
        </w:rPr>
        <w:t>96)</w:t>
      </w:r>
      <w:r w:rsidRPr="00CA43C2">
        <w:rPr>
          <w:color w:val="000000" w:themeColor="text1"/>
        </w:rPr>
        <w:t xml:space="preserve">=-.22, </w:t>
      </w:r>
      <w:r w:rsidRPr="00CA43C2">
        <w:rPr>
          <w:i/>
          <w:color w:val="000000" w:themeColor="text1"/>
        </w:rPr>
        <w:t>p</w:t>
      </w:r>
      <w:r w:rsidRPr="00CA43C2">
        <w:rPr>
          <w:color w:val="000000" w:themeColor="text1"/>
        </w:rPr>
        <w:t>=.03</w:t>
      </w:r>
      <w:r w:rsidR="006966D3" w:rsidRPr="00CA43C2">
        <w:rPr>
          <w:color w:val="000000" w:themeColor="text1"/>
        </w:rPr>
        <w:t>. This</w:t>
      </w:r>
      <w:r w:rsidRPr="00CA43C2">
        <w:rPr>
          <w:color w:val="000000" w:themeColor="text1"/>
        </w:rPr>
        <w:t xml:space="preserve"> indicat</w:t>
      </w:r>
      <w:r w:rsidR="006966D3" w:rsidRPr="00CA43C2">
        <w:rPr>
          <w:color w:val="000000" w:themeColor="text1"/>
        </w:rPr>
        <w:t>es</w:t>
      </w:r>
      <w:r w:rsidRPr="00CA43C2">
        <w:rPr>
          <w:color w:val="000000" w:themeColor="text1"/>
        </w:rPr>
        <w:t xml:space="preserve"> that participants with </w:t>
      </w:r>
      <w:r w:rsidR="003D5363">
        <w:rPr>
          <w:color w:val="000000" w:themeColor="text1"/>
        </w:rPr>
        <w:t>more self-reported autism-like traits</w:t>
      </w:r>
      <w:r w:rsidRPr="00CA43C2">
        <w:rPr>
          <w:color w:val="000000" w:themeColor="text1"/>
        </w:rPr>
        <w:t xml:space="preserve"> </w:t>
      </w:r>
      <w:r w:rsidR="00BD369D">
        <w:rPr>
          <w:color w:val="000000" w:themeColor="text1"/>
        </w:rPr>
        <w:t>show</w:t>
      </w:r>
      <w:r w:rsidR="00BD369D" w:rsidRPr="00CA43C2">
        <w:rPr>
          <w:color w:val="000000" w:themeColor="text1"/>
        </w:rPr>
        <w:t xml:space="preserve"> </w:t>
      </w:r>
      <w:r w:rsidRPr="00CA43C2">
        <w:rPr>
          <w:color w:val="000000" w:themeColor="text1"/>
        </w:rPr>
        <w:t>weaker attentional orienting</w:t>
      </w:r>
      <w:r w:rsidR="005F0E79">
        <w:rPr>
          <w:color w:val="000000" w:themeColor="text1"/>
        </w:rPr>
        <w:t xml:space="preserve"> towards faces that had followed their gaze,</w:t>
      </w:r>
      <w:r w:rsidRPr="00CA43C2">
        <w:rPr>
          <w:color w:val="000000" w:themeColor="text1"/>
        </w:rPr>
        <w:t xml:space="preserve"> </w:t>
      </w:r>
      <w:r w:rsidR="00F92575">
        <w:rPr>
          <w:color w:val="000000" w:themeColor="text1"/>
        </w:rPr>
        <w:t>compared with</w:t>
      </w:r>
      <w:r w:rsidR="00F92575" w:rsidRPr="00CA43C2">
        <w:rPr>
          <w:color w:val="000000" w:themeColor="text1"/>
        </w:rPr>
        <w:t xml:space="preserve"> </w:t>
      </w:r>
      <w:r w:rsidR="00F92575">
        <w:rPr>
          <w:color w:val="000000" w:themeColor="text1"/>
        </w:rPr>
        <w:t xml:space="preserve">individuals </w:t>
      </w:r>
      <w:r w:rsidRPr="00CA43C2">
        <w:rPr>
          <w:color w:val="000000" w:themeColor="text1"/>
        </w:rPr>
        <w:t xml:space="preserve">with lower </w:t>
      </w:r>
      <w:r w:rsidR="00F92575">
        <w:rPr>
          <w:color w:val="000000" w:themeColor="text1"/>
        </w:rPr>
        <w:t>AQ scores</w:t>
      </w:r>
      <w:r w:rsidRPr="00CA43C2">
        <w:rPr>
          <w:color w:val="000000" w:themeColor="text1"/>
        </w:rPr>
        <w:t xml:space="preserve">. Such a relationship has been noted before between gaze </w:t>
      </w:r>
      <w:r w:rsidRPr="004A7FF5">
        <w:rPr>
          <w:i/>
          <w:color w:val="000000" w:themeColor="text1"/>
        </w:rPr>
        <w:t>cueing</w:t>
      </w:r>
      <w:r w:rsidRPr="00CA43C2">
        <w:rPr>
          <w:color w:val="000000" w:themeColor="text1"/>
        </w:rPr>
        <w:t xml:space="preserve"> and the AQ</w:t>
      </w:r>
      <w:r w:rsidR="00CA1AAB" w:rsidRPr="00CA43C2">
        <w:rPr>
          <w:color w:val="000000" w:themeColor="text1"/>
        </w:rPr>
        <w:t xml:space="preserve"> </w:t>
      </w:r>
      <w:r w:rsidR="006D156E">
        <w:rPr>
          <w:color w:val="000000" w:themeColor="text1"/>
        </w:rPr>
        <w:t>[</w:t>
      </w:r>
      <w:r w:rsidR="00232EFA">
        <w:rPr>
          <w:color w:val="000000" w:themeColor="text1"/>
        </w:rPr>
        <w:t>34</w:t>
      </w:r>
      <w:r w:rsidR="007E11F1">
        <w:rPr>
          <w:color w:val="000000" w:themeColor="text1"/>
        </w:rPr>
        <w:t>]</w:t>
      </w:r>
      <w:r w:rsidR="00B41299">
        <w:rPr>
          <w:color w:val="000000" w:themeColor="text1"/>
        </w:rPr>
        <w:t>. This finding could</w:t>
      </w:r>
      <w:r w:rsidR="00195F23" w:rsidRPr="00CA43C2">
        <w:rPr>
          <w:color w:val="000000" w:themeColor="text1"/>
        </w:rPr>
        <w:t xml:space="preserve"> prove particularly insightful regarding </w:t>
      </w:r>
      <w:r w:rsidR="006960EB" w:rsidRPr="00CA43C2">
        <w:rPr>
          <w:color w:val="000000" w:themeColor="text1"/>
        </w:rPr>
        <w:t xml:space="preserve">gaze </w:t>
      </w:r>
      <w:r w:rsidR="00195F23" w:rsidRPr="00CA43C2">
        <w:rPr>
          <w:color w:val="000000" w:themeColor="text1"/>
        </w:rPr>
        <w:t xml:space="preserve">leading, as it has been noted that </w:t>
      </w:r>
      <w:r w:rsidR="002B2248" w:rsidRPr="00CA43C2">
        <w:rPr>
          <w:color w:val="000000" w:themeColor="text1"/>
        </w:rPr>
        <w:t>social attention deficits in autism spectrum disorders may be</w:t>
      </w:r>
      <w:r w:rsidR="00195F23" w:rsidRPr="00CA43C2">
        <w:rPr>
          <w:color w:val="000000" w:themeColor="text1"/>
        </w:rPr>
        <w:t xml:space="preserve"> more pronounced in </w:t>
      </w:r>
      <w:r w:rsidR="006966D3" w:rsidRPr="00F73EA6">
        <w:rPr>
          <w:i/>
          <w:color w:val="000000" w:themeColor="text1"/>
        </w:rPr>
        <w:t>initiating</w:t>
      </w:r>
      <w:r w:rsidR="006966D3" w:rsidRPr="00CA43C2">
        <w:rPr>
          <w:color w:val="000000" w:themeColor="text1"/>
        </w:rPr>
        <w:t xml:space="preserve"> joint attention</w:t>
      </w:r>
      <w:r w:rsidR="00195F23" w:rsidRPr="00CA43C2">
        <w:rPr>
          <w:color w:val="000000" w:themeColor="text1"/>
        </w:rPr>
        <w:t xml:space="preserve"> tha</w:t>
      </w:r>
      <w:r w:rsidR="00741792" w:rsidRPr="00CA43C2">
        <w:rPr>
          <w:color w:val="000000" w:themeColor="text1"/>
        </w:rPr>
        <w:t>n</w:t>
      </w:r>
      <w:r w:rsidR="00195F23" w:rsidRPr="00CA43C2">
        <w:rPr>
          <w:color w:val="000000" w:themeColor="text1"/>
        </w:rPr>
        <w:t xml:space="preserve"> </w:t>
      </w:r>
      <w:r w:rsidR="006960EB" w:rsidRPr="00CA43C2">
        <w:rPr>
          <w:color w:val="000000" w:themeColor="text1"/>
        </w:rPr>
        <w:t xml:space="preserve">gaze </w:t>
      </w:r>
      <w:r w:rsidR="00195F23" w:rsidRPr="00CA43C2">
        <w:rPr>
          <w:color w:val="000000" w:themeColor="text1"/>
        </w:rPr>
        <w:t xml:space="preserve">following </w:t>
      </w:r>
      <w:r w:rsidR="006D156E">
        <w:rPr>
          <w:color w:val="000000" w:themeColor="text1"/>
        </w:rPr>
        <w:t>[</w:t>
      </w:r>
      <w:r w:rsidR="001E7D73">
        <w:rPr>
          <w:color w:val="000000" w:themeColor="text1"/>
        </w:rPr>
        <w:t>4</w:t>
      </w:r>
      <w:r w:rsidR="0082126A">
        <w:rPr>
          <w:color w:val="000000" w:themeColor="text1"/>
        </w:rPr>
        <w:t>3</w:t>
      </w:r>
      <w:r w:rsidR="007E11F1">
        <w:rPr>
          <w:color w:val="000000" w:themeColor="text1"/>
        </w:rPr>
        <w:t>]</w:t>
      </w:r>
      <w:r w:rsidR="00AA1CAF" w:rsidRPr="00CA43C2">
        <w:rPr>
          <w:color w:val="000000" w:themeColor="text1"/>
        </w:rPr>
        <w:t>.</w:t>
      </w:r>
    </w:p>
    <w:p w14:paraId="222D0133" w14:textId="77777777" w:rsidR="007E0F9C" w:rsidRDefault="009865D7">
      <w:pPr>
        <w:keepNext/>
        <w:spacing w:line="480" w:lineRule="auto"/>
        <w:jc w:val="center"/>
        <w:rPr>
          <w:b/>
          <w:color w:val="000000" w:themeColor="text1"/>
        </w:rPr>
      </w:pPr>
      <w:r w:rsidRPr="00CA43C2">
        <w:rPr>
          <w:b/>
          <w:color w:val="000000" w:themeColor="text1"/>
        </w:rPr>
        <w:t xml:space="preserve">General </w:t>
      </w:r>
      <w:r w:rsidR="00D06223" w:rsidRPr="00CA43C2">
        <w:rPr>
          <w:b/>
          <w:color w:val="000000" w:themeColor="text1"/>
        </w:rPr>
        <w:t>Discussion</w:t>
      </w:r>
    </w:p>
    <w:p w14:paraId="3393D91F" w14:textId="5D324CD2" w:rsidR="00D05392" w:rsidRDefault="0073458F">
      <w:pPr>
        <w:spacing w:line="480" w:lineRule="auto"/>
        <w:ind w:firstLine="720"/>
        <w:rPr>
          <w:color w:val="000000" w:themeColor="text1"/>
        </w:rPr>
      </w:pPr>
      <w:r w:rsidRPr="00CA43C2">
        <w:rPr>
          <w:color w:val="000000" w:themeColor="text1"/>
        </w:rPr>
        <w:t>W</w:t>
      </w:r>
      <w:r w:rsidR="009865D7" w:rsidRPr="00CA43C2">
        <w:rPr>
          <w:color w:val="000000" w:themeColor="text1"/>
        </w:rPr>
        <w:t xml:space="preserve">e </w:t>
      </w:r>
      <w:r w:rsidRPr="00CA43C2">
        <w:rPr>
          <w:color w:val="000000" w:themeColor="text1"/>
        </w:rPr>
        <w:t xml:space="preserve">have </w:t>
      </w:r>
      <w:r w:rsidR="009865D7" w:rsidRPr="00CA43C2">
        <w:rPr>
          <w:color w:val="000000" w:themeColor="text1"/>
        </w:rPr>
        <w:t>demonstrate</w:t>
      </w:r>
      <w:r w:rsidRPr="00CA43C2">
        <w:rPr>
          <w:color w:val="000000" w:themeColor="text1"/>
        </w:rPr>
        <w:t>d</w:t>
      </w:r>
      <w:r w:rsidR="00F11835">
        <w:rPr>
          <w:color w:val="000000" w:themeColor="text1"/>
        </w:rPr>
        <w:t>,</w:t>
      </w:r>
      <w:r w:rsidR="009865D7" w:rsidRPr="00CA43C2">
        <w:rPr>
          <w:color w:val="000000" w:themeColor="text1"/>
        </w:rPr>
        <w:t xml:space="preserve"> for the first time</w:t>
      </w:r>
      <w:r w:rsidR="00F11835">
        <w:rPr>
          <w:color w:val="000000" w:themeColor="text1"/>
        </w:rPr>
        <w:t>,</w:t>
      </w:r>
      <w:r w:rsidR="00D23661">
        <w:rPr>
          <w:color w:val="000000" w:themeColor="text1"/>
        </w:rPr>
        <w:t xml:space="preserve"> </w:t>
      </w:r>
      <w:r w:rsidR="009865D7" w:rsidRPr="00CA43C2">
        <w:rPr>
          <w:color w:val="000000" w:themeColor="text1"/>
        </w:rPr>
        <w:t>that people rapidly orient their attention towards an individual who has followed their gaze</w:t>
      </w:r>
      <w:r w:rsidR="00F11835">
        <w:rPr>
          <w:color w:val="000000" w:themeColor="text1"/>
        </w:rPr>
        <w:t xml:space="preserve"> and established joint attention</w:t>
      </w:r>
      <w:r w:rsidR="00107BC3" w:rsidRPr="00CA43C2">
        <w:rPr>
          <w:color w:val="000000" w:themeColor="text1"/>
        </w:rPr>
        <w:t>.</w:t>
      </w:r>
      <w:r w:rsidR="00F37619" w:rsidRPr="00CA43C2">
        <w:rPr>
          <w:color w:val="000000" w:themeColor="text1"/>
        </w:rPr>
        <w:t xml:space="preserve"> When participants move their eyes to a newly-appeared object, they then shift their attention preferentially to a face that subsequently looks at that same object. </w:t>
      </w:r>
      <w:r w:rsidR="00D517A1">
        <w:rPr>
          <w:color w:val="000000" w:themeColor="text1"/>
        </w:rPr>
        <w:t>This effect implies</w:t>
      </w:r>
      <w:r w:rsidR="007C2370">
        <w:rPr>
          <w:color w:val="000000" w:themeColor="text1"/>
        </w:rPr>
        <w:t xml:space="preserve"> the existence of an attentional mechanism that prioritizes conspecifics whose overt attention we have influenced – thereby establishing a state of shared attention where</w:t>
      </w:r>
      <w:r w:rsidR="00862DF8">
        <w:rPr>
          <w:color w:val="000000" w:themeColor="text1"/>
        </w:rPr>
        <w:t xml:space="preserve"> </w:t>
      </w:r>
      <w:r w:rsidR="007C2370">
        <w:rPr>
          <w:color w:val="000000" w:themeColor="text1"/>
        </w:rPr>
        <w:t>both parties are aware of their common overt attention towards a referent object.</w:t>
      </w:r>
      <w:r w:rsidR="00502267">
        <w:rPr>
          <w:color w:val="000000" w:themeColor="text1"/>
        </w:rPr>
        <w:t xml:space="preserve"> </w:t>
      </w:r>
      <w:r w:rsidR="007C2370">
        <w:rPr>
          <w:color w:val="000000" w:themeColor="text1"/>
        </w:rPr>
        <w:t>This mechanism may serve a critical function in supporting</w:t>
      </w:r>
      <w:r w:rsidR="000B1CAD" w:rsidRPr="00B32F48">
        <w:rPr>
          <w:color w:val="000000" w:themeColor="text1"/>
          <w:lang w:val="en-US"/>
        </w:rPr>
        <w:t xml:space="preserve"> social interaction and co</w:t>
      </w:r>
      <w:r w:rsidR="000B1CAD">
        <w:rPr>
          <w:color w:val="000000" w:themeColor="text1"/>
          <w:lang w:val="en-US"/>
        </w:rPr>
        <w:t xml:space="preserve">operation [25]. </w:t>
      </w:r>
    </w:p>
    <w:p w14:paraId="49FD3AB3" w14:textId="3D3958E9" w:rsidR="00D05392" w:rsidRDefault="00EE2E22" w:rsidP="00AF2A55">
      <w:pPr>
        <w:spacing w:line="480" w:lineRule="auto"/>
        <w:ind w:firstLine="720"/>
        <w:rPr>
          <w:color w:val="000000" w:themeColor="text1"/>
        </w:rPr>
      </w:pPr>
      <w:r>
        <w:rPr>
          <w:color w:val="000000" w:themeColor="text1"/>
        </w:rPr>
        <w:lastRenderedPageBreak/>
        <w:t xml:space="preserve">We contend that the object-based nature of joint attention is critical to the sophisticated mechanisms underpinning social orienting. That </w:t>
      </w:r>
      <w:r w:rsidR="00F5661B">
        <w:rPr>
          <w:color w:val="000000" w:themeColor="text1"/>
        </w:rPr>
        <w:t xml:space="preserve">two parties are attending the same object rather than merely orienting in the same direction </w:t>
      </w:r>
      <w:r w:rsidR="00107E81">
        <w:rPr>
          <w:color w:val="000000" w:themeColor="text1"/>
        </w:rPr>
        <w:t xml:space="preserve">distinguishes </w:t>
      </w:r>
      <w:r w:rsidR="00192B16">
        <w:rPr>
          <w:color w:val="000000" w:themeColor="text1"/>
        </w:rPr>
        <w:t>the definition of joint attention from mere gaze following</w:t>
      </w:r>
      <w:r w:rsidR="00B32F48">
        <w:rPr>
          <w:color w:val="000000" w:themeColor="text1"/>
        </w:rPr>
        <w:t xml:space="preserve"> [</w:t>
      </w:r>
      <w:r w:rsidR="0014645B">
        <w:rPr>
          <w:color w:val="000000" w:themeColor="text1"/>
        </w:rPr>
        <w:t>2</w:t>
      </w:r>
      <w:r w:rsidR="00C12A0E">
        <w:rPr>
          <w:color w:val="000000" w:themeColor="text1"/>
        </w:rPr>
        <w:t>3</w:t>
      </w:r>
      <w:r w:rsidR="000534DA">
        <w:rPr>
          <w:color w:val="000000" w:themeColor="text1"/>
        </w:rPr>
        <w:t>]</w:t>
      </w:r>
      <w:r w:rsidR="00192B16">
        <w:rPr>
          <w:color w:val="000000" w:themeColor="text1"/>
        </w:rPr>
        <w:t xml:space="preserve">. </w:t>
      </w:r>
      <w:r w:rsidR="00613238">
        <w:rPr>
          <w:color w:val="000000" w:themeColor="text1"/>
        </w:rPr>
        <w:t>We have empirical evidence</w:t>
      </w:r>
      <w:r w:rsidR="00B32F48">
        <w:rPr>
          <w:color w:val="000000" w:themeColor="text1"/>
        </w:rPr>
        <w:t xml:space="preserve"> for this </w:t>
      </w:r>
      <w:r w:rsidR="00560C4B">
        <w:rPr>
          <w:color w:val="000000" w:themeColor="text1"/>
        </w:rPr>
        <w:t>notion that we briefly note here</w:t>
      </w:r>
      <w:r w:rsidR="00B32F48">
        <w:rPr>
          <w:color w:val="000000" w:themeColor="text1"/>
        </w:rPr>
        <w:t xml:space="preserve">. Prior to the </w:t>
      </w:r>
      <w:r w:rsidR="00B32F48" w:rsidRPr="008074D3">
        <w:rPr>
          <w:color w:val="000000" w:themeColor="text1"/>
        </w:rPr>
        <w:t>three</w:t>
      </w:r>
      <w:r w:rsidR="00613238" w:rsidRPr="00AD10A6">
        <w:rPr>
          <w:color w:val="000000" w:themeColor="text1"/>
        </w:rPr>
        <w:t xml:space="preserve">-experiment series reported above, we conducted two preliminary experiments, similar </w:t>
      </w:r>
      <w:r w:rsidR="00613238" w:rsidRPr="008074D3">
        <w:rPr>
          <w:color w:val="000000" w:themeColor="text1"/>
        </w:rPr>
        <w:t>to Experiment 1</w:t>
      </w:r>
      <w:r w:rsidR="008679E4">
        <w:rPr>
          <w:color w:val="000000" w:themeColor="text1"/>
        </w:rPr>
        <w:t>. In one of these experiments (</w:t>
      </w:r>
      <w:r w:rsidR="008679E4">
        <w:rPr>
          <w:i/>
          <w:color w:val="000000" w:themeColor="text1"/>
        </w:rPr>
        <w:t>n</w:t>
      </w:r>
      <w:r w:rsidR="008679E4">
        <w:rPr>
          <w:color w:val="000000" w:themeColor="text1"/>
        </w:rPr>
        <w:t>=3</w:t>
      </w:r>
      <w:r w:rsidR="00A22A1D">
        <w:rPr>
          <w:color w:val="000000" w:themeColor="text1"/>
        </w:rPr>
        <w:t>3</w:t>
      </w:r>
      <w:r w:rsidR="008679E4">
        <w:rPr>
          <w:color w:val="000000" w:themeColor="text1"/>
        </w:rPr>
        <w:t xml:space="preserve">), we </w:t>
      </w:r>
      <w:r w:rsidR="0062326C" w:rsidRPr="008074D3">
        <w:rPr>
          <w:color w:val="000000" w:themeColor="text1"/>
        </w:rPr>
        <w:t>only</w:t>
      </w:r>
      <w:r w:rsidR="008679E4">
        <w:rPr>
          <w:color w:val="000000" w:themeColor="text1"/>
        </w:rPr>
        <w:t xml:space="preserve"> displayed a </w:t>
      </w:r>
      <w:r w:rsidR="0062326C" w:rsidRPr="008074D3">
        <w:rPr>
          <w:color w:val="000000" w:themeColor="text1"/>
        </w:rPr>
        <w:t>fixation cross</w:t>
      </w:r>
      <w:r w:rsidR="002D483A" w:rsidRPr="008074D3">
        <w:rPr>
          <w:color w:val="000000" w:themeColor="text1"/>
        </w:rPr>
        <w:t xml:space="preserve"> </w:t>
      </w:r>
      <w:r w:rsidR="0062326C" w:rsidRPr="008074D3">
        <w:rPr>
          <w:color w:val="000000" w:themeColor="text1"/>
        </w:rPr>
        <w:t>in the centre</w:t>
      </w:r>
      <w:r w:rsidR="00FC6545" w:rsidRPr="008074D3">
        <w:rPr>
          <w:color w:val="000000" w:themeColor="text1"/>
        </w:rPr>
        <w:t xml:space="preserve"> of the screen</w:t>
      </w:r>
      <w:r w:rsidR="008679E4">
        <w:rPr>
          <w:color w:val="000000" w:themeColor="text1"/>
        </w:rPr>
        <w:t xml:space="preserve"> – no </w:t>
      </w:r>
      <w:r w:rsidR="00A51125">
        <w:rPr>
          <w:color w:val="000000" w:themeColor="text1"/>
        </w:rPr>
        <w:t xml:space="preserve">image of a real-world </w:t>
      </w:r>
      <w:r w:rsidR="008679E4">
        <w:rPr>
          <w:color w:val="000000" w:themeColor="text1"/>
        </w:rPr>
        <w:t>object was presented</w:t>
      </w:r>
      <w:r w:rsidR="00FC6545" w:rsidRPr="008074D3">
        <w:rPr>
          <w:color w:val="000000" w:themeColor="text1"/>
        </w:rPr>
        <w:t xml:space="preserve">. </w:t>
      </w:r>
      <w:r w:rsidR="008679E4">
        <w:rPr>
          <w:color w:val="000000" w:themeColor="text1"/>
        </w:rPr>
        <w:t>Here, the gaze leading effect was not reliable (</w:t>
      </w:r>
      <w:r w:rsidR="008679E4" w:rsidRPr="00E93600">
        <w:rPr>
          <w:color w:val="000000" w:themeColor="text1"/>
        </w:rPr>
        <w:t xml:space="preserve">5ms, </w:t>
      </w:r>
      <w:r w:rsidR="008679E4" w:rsidRPr="007144AD">
        <w:rPr>
          <w:i/>
          <w:color w:val="000000" w:themeColor="text1"/>
        </w:rPr>
        <w:t>p</w:t>
      </w:r>
      <w:r w:rsidR="008679E4" w:rsidRPr="00E93600">
        <w:rPr>
          <w:color w:val="000000" w:themeColor="text1"/>
        </w:rPr>
        <w:t>=.4</w:t>
      </w:r>
      <w:r w:rsidR="00EA0432">
        <w:rPr>
          <w:color w:val="000000" w:themeColor="text1"/>
        </w:rPr>
        <w:t>4</w:t>
      </w:r>
      <w:r w:rsidR="008679E4">
        <w:rPr>
          <w:color w:val="000000" w:themeColor="text1"/>
        </w:rPr>
        <w:t xml:space="preserve">). </w:t>
      </w:r>
      <w:r w:rsidR="00FC6545" w:rsidRPr="008074D3">
        <w:rPr>
          <w:color w:val="000000" w:themeColor="text1"/>
        </w:rPr>
        <w:t>We propose that this is because a fixation cross does not constitute an ecologically</w:t>
      </w:r>
      <w:r w:rsidR="00FC6545">
        <w:rPr>
          <w:color w:val="000000" w:themeColor="text1"/>
        </w:rPr>
        <w:t>-valid ‘object’ with which one can engage in joint attention. T</w:t>
      </w:r>
      <w:r w:rsidR="00B32F48" w:rsidRPr="00B32F48">
        <w:rPr>
          <w:color w:val="000000" w:themeColor="text1"/>
          <w:lang w:val="en-US"/>
        </w:rPr>
        <w:t xml:space="preserve">he kitchen object stimuli </w:t>
      </w:r>
      <w:r w:rsidR="00FC6545">
        <w:rPr>
          <w:color w:val="000000" w:themeColor="text1"/>
          <w:lang w:val="en-US"/>
        </w:rPr>
        <w:t xml:space="preserve">used in Experiments 1-3 </w:t>
      </w:r>
      <w:r w:rsidR="00B32F48" w:rsidRPr="00B32F48">
        <w:rPr>
          <w:color w:val="000000" w:themeColor="text1"/>
          <w:lang w:val="en-US"/>
        </w:rPr>
        <w:t>are everyday items with an intrinsic expectation of interaction. When someone follows our gaze to an item which affords interaction we can expect that the joint attention responder will interact with that object</w:t>
      </w:r>
      <w:r w:rsidR="00E80C13">
        <w:rPr>
          <w:color w:val="000000" w:themeColor="text1"/>
          <w:lang w:val="en-US"/>
        </w:rPr>
        <w:t xml:space="preserve"> [</w:t>
      </w:r>
      <w:r w:rsidR="001071F9">
        <w:rPr>
          <w:color w:val="000000" w:themeColor="text1"/>
          <w:lang w:val="en-US"/>
        </w:rPr>
        <w:t>44</w:t>
      </w:r>
      <w:r w:rsidR="00E80C13">
        <w:rPr>
          <w:color w:val="000000" w:themeColor="text1"/>
          <w:lang w:val="en-US"/>
        </w:rPr>
        <w:t>,</w:t>
      </w:r>
      <w:r w:rsidR="005D6A24">
        <w:rPr>
          <w:color w:val="000000" w:themeColor="text1"/>
          <w:lang w:val="en-US"/>
        </w:rPr>
        <w:t xml:space="preserve"> </w:t>
      </w:r>
      <w:r w:rsidR="001071F9">
        <w:rPr>
          <w:color w:val="000000" w:themeColor="text1"/>
          <w:lang w:val="en-US"/>
        </w:rPr>
        <w:t>45</w:t>
      </w:r>
      <w:r w:rsidR="00E80C13">
        <w:rPr>
          <w:color w:val="000000" w:themeColor="text1"/>
          <w:lang w:val="en-US"/>
        </w:rPr>
        <w:t>]</w:t>
      </w:r>
      <w:r w:rsidR="00B32F48" w:rsidRPr="00B32F48">
        <w:rPr>
          <w:color w:val="000000" w:themeColor="text1"/>
          <w:lang w:val="en-US"/>
        </w:rPr>
        <w:t xml:space="preserve"> or make an inference abo</w:t>
      </w:r>
      <w:r w:rsidR="00FC6545">
        <w:rPr>
          <w:color w:val="000000" w:themeColor="text1"/>
          <w:lang w:val="en-US"/>
        </w:rPr>
        <w:t>ut our state of mind about it</w:t>
      </w:r>
      <w:r w:rsidR="007B2C57">
        <w:rPr>
          <w:color w:val="000000" w:themeColor="text1"/>
          <w:lang w:val="en-US"/>
        </w:rPr>
        <w:t xml:space="preserve"> [</w:t>
      </w:r>
      <w:r w:rsidR="001071F9">
        <w:rPr>
          <w:color w:val="000000" w:themeColor="text1"/>
          <w:lang w:val="en-US"/>
        </w:rPr>
        <w:t>46</w:t>
      </w:r>
      <w:r w:rsidR="007B2C57">
        <w:rPr>
          <w:color w:val="000000" w:themeColor="text1"/>
          <w:lang w:val="en-US"/>
        </w:rPr>
        <w:t>]</w:t>
      </w:r>
      <w:r w:rsidR="008D39F8">
        <w:rPr>
          <w:color w:val="000000" w:themeColor="text1"/>
          <w:lang w:val="en-US"/>
        </w:rPr>
        <w:t>.</w:t>
      </w:r>
    </w:p>
    <w:p w14:paraId="12C1C6F6" w14:textId="5C14AAB9" w:rsidR="007E1E46" w:rsidRPr="007E1E46" w:rsidRDefault="007E1E46" w:rsidP="00763583">
      <w:pPr>
        <w:spacing w:line="480" w:lineRule="auto"/>
        <w:ind w:firstLine="720"/>
        <w:rPr>
          <w:color w:val="000000" w:themeColor="text1"/>
        </w:rPr>
      </w:pPr>
      <w:r>
        <w:rPr>
          <w:color w:val="000000" w:themeColor="text1"/>
        </w:rPr>
        <w:t xml:space="preserve">It is notable that although this orienting behaviour </w:t>
      </w:r>
      <w:r w:rsidR="0027764F">
        <w:rPr>
          <w:color w:val="000000" w:themeColor="text1"/>
        </w:rPr>
        <w:t xml:space="preserve">is consistent with evolutionary </w:t>
      </w:r>
      <w:r w:rsidR="00530BDD">
        <w:rPr>
          <w:color w:val="000000" w:themeColor="text1"/>
        </w:rPr>
        <w:t xml:space="preserve">and developmental </w:t>
      </w:r>
      <w:r w:rsidR="0027764F">
        <w:rPr>
          <w:color w:val="000000" w:themeColor="text1"/>
        </w:rPr>
        <w:t>theor</w:t>
      </w:r>
      <w:r w:rsidR="00530BDD">
        <w:rPr>
          <w:color w:val="000000" w:themeColor="text1"/>
        </w:rPr>
        <w:t>ies of social cognition [23, 29, respectively],</w:t>
      </w:r>
      <w:r w:rsidR="00BE1473">
        <w:rPr>
          <w:color w:val="000000" w:themeColor="text1"/>
        </w:rPr>
        <w:t xml:space="preserve"> </w:t>
      </w:r>
      <w:r>
        <w:rPr>
          <w:color w:val="000000" w:themeColor="text1"/>
        </w:rPr>
        <w:t>th</w:t>
      </w:r>
      <w:r w:rsidR="00BE1473">
        <w:rPr>
          <w:color w:val="000000" w:themeColor="text1"/>
        </w:rPr>
        <w:t>is</w:t>
      </w:r>
      <w:r>
        <w:rPr>
          <w:color w:val="000000" w:themeColor="text1"/>
        </w:rPr>
        <w:t xml:space="preserve"> effect necessarily implies that to achieve a state of shared attention, one must </w:t>
      </w:r>
      <w:r w:rsidR="00ED69C8">
        <w:rPr>
          <w:color w:val="000000" w:themeColor="text1"/>
        </w:rPr>
        <w:t xml:space="preserve">counter-intuitively </w:t>
      </w:r>
      <w:r>
        <w:rPr>
          <w:color w:val="000000" w:themeColor="text1"/>
        </w:rPr>
        <w:t xml:space="preserve">orient in the </w:t>
      </w:r>
      <w:r>
        <w:rPr>
          <w:i/>
          <w:color w:val="000000" w:themeColor="text1"/>
        </w:rPr>
        <w:t>opposite direction to observed gaze</w:t>
      </w:r>
      <w:r>
        <w:rPr>
          <w:color w:val="000000" w:themeColor="text1"/>
        </w:rPr>
        <w:t xml:space="preserve">. Our data therefore are in direct opposition to </w:t>
      </w:r>
      <w:r w:rsidR="00413061">
        <w:rPr>
          <w:color w:val="000000" w:themeColor="text1"/>
        </w:rPr>
        <w:t>dozens of reports on gaze cueing [</w:t>
      </w:r>
      <w:r w:rsidR="000534DA">
        <w:rPr>
          <w:color w:val="000000" w:themeColor="text1"/>
        </w:rPr>
        <w:t xml:space="preserve">see </w:t>
      </w:r>
      <w:r w:rsidR="00E35981">
        <w:rPr>
          <w:color w:val="000000" w:themeColor="text1"/>
        </w:rPr>
        <w:t>4</w:t>
      </w:r>
      <w:r w:rsidR="00CE3D36">
        <w:rPr>
          <w:color w:val="000000" w:themeColor="text1"/>
        </w:rPr>
        <w:t>,</w:t>
      </w:r>
      <w:r w:rsidR="000534DA">
        <w:rPr>
          <w:color w:val="000000" w:themeColor="text1"/>
        </w:rPr>
        <w:t xml:space="preserve"> for review</w:t>
      </w:r>
      <w:r w:rsidR="00413061">
        <w:rPr>
          <w:color w:val="000000" w:themeColor="text1"/>
        </w:rPr>
        <w:t>]</w:t>
      </w:r>
      <w:r w:rsidR="00CE3D36">
        <w:rPr>
          <w:color w:val="000000" w:themeColor="text1"/>
        </w:rPr>
        <w:t>,</w:t>
      </w:r>
      <w:r w:rsidR="00413061">
        <w:rPr>
          <w:color w:val="000000" w:themeColor="text1"/>
        </w:rPr>
        <w:t xml:space="preserve"> including some papers that presented faces outside the fovea </w:t>
      </w:r>
      <w:r w:rsidR="00674321">
        <w:rPr>
          <w:color w:val="000000" w:themeColor="text1"/>
        </w:rPr>
        <w:t xml:space="preserve">[3, </w:t>
      </w:r>
      <w:r w:rsidR="001071F9">
        <w:rPr>
          <w:color w:val="000000" w:themeColor="text1"/>
        </w:rPr>
        <w:t>47</w:t>
      </w:r>
      <w:r w:rsidR="00674321">
        <w:rPr>
          <w:color w:val="000000" w:themeColor="text1"/>
        </w:rPr>
        <w:t>]</w:t>
      </w:r>
      <w:r w:rsidR="00413061">
        <w:rPr>
          <w:color w:val="000000" w:themeColor="text1"/>
        </w:rPr>
        <w:t xml:space="preserve">. </w:t>
      </w:r>
      <w:r w:rsidR="00103CEE">
        <w:rPr>
          <w:color w:val="000000" w:themeColor="text1"/>
        </w:rPr>
        <w:t>So it is very surprising that our stimulus array did not produce gaze cueing</w:t>
      </w:r>
      <w:r w:rsidR="00763583">
        <w:rPr>
          <w:color w:val="000000" w:themeColor="text1"/>
        </w:rPr>
        <w:t xml:space="preserve">. However, </w:t>
      </w:r>
      <w:r w:rsidR="008679E4">
        <w:rPr>
          <w:color w:val="000000" w:themeColor="text1"/>
        </w:rPr>
        <w:t>in another preliminary experiment</w:t>
      </w:r>
      <w:r w:rsidR="00763583">
        <w:rPr>
          <w:color w:val="000000" w:themeColor="text1"/>
        </w:rPr>
        <w:t xml:space="preserve"> (</w:t>
      </w:r>
      <w:r w:rsidR="00763583">
        <w:rPr>
          <w:i/>
          <w:color w:val="000000" w:themeColor="text1"/>
        </w:rPr>
        <w:t>n</w:t>
      </w:r>
      <w:r w:rsidR="00763583">
        <w:rPr>
          <w:color w:val="000000" w:themeColor="text1"/>
        </w:rPr>
        <w:t>=</w:t>
      </w:r>
      <w:r w:rsidR="005D6A24">
        <w:rPr>
          <w:color w:val="000000" w:themeColor="text1"/>
        </w:rPr>
        <w:t>18</w:t>
      </w:r>
      <w:r w:rsidR="00763583">
        <w:rPr>
          <w:color w:val="000000" w:themeColor="text1"/>
        </w:rPr>
        <w:t xml:space="preserve">) we did demonstrate gaze cueing could emerge with our stimuli. Here, we used no referent object image but moreover </w:t>
      </w:r>
      <w:r w:rsidR="008679E4">
        <w:rPr>
          <w:color w:val="000000" w:themeColor="text1"/>
        </w:rPr>
        <w:t>we did not ask</w:t>
      </w:r>
      <w:r w:rsidR="004D4DCA">
        <w:rPr>
          <w:color w:val="000000" w:themeColor="text1"/>
        </w:rPr>
        <w:t xml:space="preserve"> participants to make </w:t>
      </w:r>
      <w:r w:rsidR="008679E4">
        <w:rPr>
          <w:color w:val="000000" w:themeColor="text1"/>
        </w:rPr>
        <w:t>an</w:t>
      </w:r>
      <w:r w:rsidR="004D4DCA">
        <w:rPr>
          <w:color w:val="000000" w:themeColor="text1"/>
        </w:rPr>
        <w:t xml:space="preserve"> ‘initiation’ eye movement. </w:t>
      </w:r>
      <w:r w:rsidR="00CF3E5A">
        <w:rPr>
          <w:color w:val="000000" w:themeColor="text1"/>
        </w:rPr>
        <w:t>Here</w:t>
      </w:r>
      <w:r w:rsidR="00763583">
        <w:rPr>
          <w:color w:val="000000" w:themeColor="text1"/>
        </w:rPr>
        <w:t>,</w:t>
      </w:r>
      <w:r w:rsidR="004D4DCA">
        <w:rPr>
          <w:color w:val="000000" w:themeColor="text1"/>
        </w:rPr>
        <w:t xml:space="preserve"> participants oriented in the direction of observed gaze</w:t>
      </w:r>
      <w:r w:rsidR="008679E4">
        <w:rPr>
          <w:color w:val="000000" w:themeColor="text1"/>
        </w:rPr>
        <w:t xml:space="preserve"> (11ms </w:t>
      </w:r>
      <w:r w:rsidR="002120F1">
        <w:rPr>
          <w:color w:val="000000" w:themeColor="text1"/>
        </w:rPr>
        <w:t xml:space="preserve">gaze </w:t>
      </w:r>
      <w:r w:rsidR="008679E4">
        <w:rPr>
          <w:color w:val="000000" w:themeColor="text1"/>
        </w:rPr>
        <w:t xml:space="preserve">cueing effect, </w:t>
      </w:r>
      <w:r w:rsidR="008679E4" w:rsidRPr="00E93600">
        <w:rPr>
          <w:i/>
          <w:color w:val="000000" w:themeColor="text1"/>
        </w:rPr>
        <w:t>p</w:t>
      </w:r>
      <w:r w:rsidR="008679E4" w:rsidRPr="00E93600">
        <w:rPr>
          <w:color w:val="000000" w:themeColor="text1"/>
        </w:rPr>
        <w:t>=.016</w:t>
      </w:r>
      <w:r w:rsidR="008679E4">
        <w:rPr>
          <w:color w:val="000000" w:themeColor="text1"/>
        </w:rPr>
        <w:t>)</w:t>
      </w:r>
      <w:r w:rsidR="004D4DCA">
        <w:rPr>
          <w:color w:val="000000" w:themeColor="text1"/>
        </w:rPr>
        <w:t xml:space="preserve">. </w:t>
      </w:r>
      <w:r w:rsidR="00051FA6">
        <w:rPr>
          <w:color w:val="000000" w:themeColor="text1"/>
        </w:rPr>
        <w:t xml:space="preserve">Hence, when there is no active initiation of joint attention, </w:t>
      </w:r>
      <w:r w:rsidR="004D4DCA">
        <w:rPr>
          <w:color w:val="000000" w:themeColor="text1"/>
        </w:rPr>
        <w:t xml:space="preserve">the exact same stimulus layout can </w:t>
      </w:r>
      <w:r w:rsidR="00BF61F4">
        <w:rPr>
          <w:color w:val="000000" w:themeColor="text1"/>
        </w:rPr>
        <w:t xml:space="preserve">elicit </w:t>
      </w:r>
      <w:r w:rsidR="004D4DCA">
        <w:rPr>
          <w:color w:val="000000" w:themeColor="text1"/>
        </w:rPr>
        <w:t xml:space="preserve">a different social orienting response. </w:t>
      </w:r>
      <w:r w:rsidR="00051FA6">
        <w:rPr>
          <w:color w:val="000000" w:themeColor="text1"/>
        </w:rPr>
        <w:t>This demonstrates that</w:t>
      </w:r>
      <w:r w:rsidR="00625C0E">
        <w:rPr>
          <w:color w:val="000000" w:themeColor="text1"/>
        </w:rPr>
        <w:t xml:space="preserve"> these effects are</w:t>
      </w:r>
      <w:r w:rsidR="004D4DCA">
        <w:rPr>
          <w:color w:val="000000" w:themeColor="text1"/>
        </w:rPr>
        <w:t xml:space="preserve"> highly context-dependant in a manner that </w:t>
      </w:r>
      <w:r w:rsidR="004D4DCA">
        <w:rPr>
          <w:color w:val="000000" w:themeColor="text1"/>
        </w:rPr>
        <w:lastRenderedPageBreak/>
        <w:t>is directly predicted from theories of social attention</w:t>
      </w:r>
      <w:r w:rsidR="00535AD4">
        <w:rPr>
          <w:color w:val="000000" w:themeColor="text1"/>
        </w:rPr>
        <w:t xml:space="preserve"> that emphasise the importance of</w:t>
      </w:r>
      <w:r w:rsidR="005B1F0F">
        <w:rPr>
          <w:color w:val="000000" w:themeColor="text1"/>
        </w:rPr>
        <w:t xml:space="preserve"> </w:t>
      </w:r>
      <w:r w:rsidR="005B1F0F" w:rsidRPr="00021FC4">
        <w:rPr>
          <w:color w:val="000000" w:themeColor="text1"/>
        </w:rPr>
        <w:t>active</w:t>
      </w:r>
      <w:r w:rsidR="00AC2035" w:rsidRPr="00021FC4">
        <w:rPr>
          <w:color w:val="000000" w:themeColor="text1"/>
        </w:rPr>
        <w:t>ly</w:t>
      </w:r>
      <w:r w:rsidR="00535AD4">
        <w:rPr>
          <w:color w:val="000000" w:themeColor="text1"/>
        </w:rPr>
        <w:t xml:space="preserve"> establishing joint attention </w:t>
      </w:r>
      <w:r w:rsidR="00FB7FB1">
        <w:rPr>
          <w:color w:val="000000" w:themeColor="text1"/>
        </w:rPr>
        <w:t xml:space="preserve">with </w:t>
      </w:r>
      <w:r w:rsidR="00535AD4">
        <w:rPr>
          <w:color w:val="000000" w:themeColor="text1"/>
        </w:rPr>
        <w:t>objects</w:t>
      </w:r>
      <w:r w:rsidR="00021FC4">
        <w:rPr>
          <w:color w:val="000000" w:themeColor="text1"/>
        </w:rPr>
        <w:t xml:space="preserve"> [</w:t>
      </w:r>
      <w:r w:rsidR="007834A0">
        <w:rPr>
          <w:color w:val="000000" w:themeColor="text1"/>
        </w:rPr>
        <w:t>24,</w:t>
      </w:r>
      <w:r w:rsidR="002C0F99">
        <w:rPr>
          <w:color w:val="000000" w:themeColor="text1"/>
        </w:rPr>
        <w:t xml:space="preserve"> </w:t>
      </w:r>
      <w:r w:rsidR="001071F9">
        <w:rPr>
          <w:color w:val="000000" w:themeColor="text1"/>
        </w:rPr>
        <w:t>48</w:t>
      </w:r>
      <w:r w:rsidR="0074442C">
        <w:rPr>
          <w:color w:val="000000" w:themeColor="text1"/>
        </w:rPr>
        <w:t xml:space="preserve">, </w:t>
      </w:r>
      <w:r w:rsidR="001A6FB3">
        <w:rPr>
          <w:color w:val="000000" w:themeColor="text1"/>
        </w:rPr>
        <w:t>49</w:t>
      </w:r>
      <w:r w:rsidR="00021FC4">
        <w:rPr>
          <w:color w:val="000000" w:themeColor="text1"/>
        </w:rPr>
        <w:t>]</w:t>
      </w:r>
      <w:r w:rsidR="004D4DCA">
        <w:rPr>
          <w:color w:val="000000" w:themeColor="text1"/>
        </w:rPr>
        <w:t>.</w:t>
      </w:r>
    </w:p>
    <w:p w14:paraId="2EFA8E5B" w14:textId="1FE6715F" w:rsidR="00D05392" w:rsidRDefault="0007181B" w:rsidP="00DE1E5D">
      <w:pPr>
        <w:spacing w:line="480" w:lineRule="auto"/>
        <w:ind w:firstLine="720"/>
        <w:rPr>
          <w:color w:val="000000" w:themeColor="text1"/>
        </w:rPr>
      </w:pPr>
      <w:r>
        <w:rPr>
          <w:color w:val="000000" w:themeColor="text1"/>
        </w:rPr>
        <w:t xml:space="preserve">When the ‘gaze cueing’ effect was first examined in the laboratory </w:t>
      </w:r>
      <w:r w:rsidR="0062627C">
        <w:rPr>
          <w:color w:val="000000" w:themeColor="text1"/>
        </w:rPr>
        <w:t xml:space="preserve">[2, </w:t>
      </w:r>
      <w:r w:rsidR="00416220">
        <w:rPr>
          <w:color w:val="000000" w:themeColor="text1"/>
        </w:rPr>
        <w:t>50</w:t>
      </w:r>
      <w:r w:rsidR="006041CA">
        <w:rPr>
          <w:color w:val="000000" w:themeColor="text1"/>
        </w:rPr>
        <w:t xml:space="preserve">, </w:t>
      </w:r>
      <w:r w:rsidR="001A6FB3">
        <w:rPr>
          <w:color w:val="000000" w:themeColor="text1"/>
        </w:rPr>
        <w:t>51</w:t>
      </w:r>
      <w:r w:rsidR="0092719B">
        <w:rPr>
          <w:color w:val="000000" w:themeColor="text1"/>
        </w:rPr>
        <w:t>]</w:t>
      </w:r>
      <w:r>
        <w:rPr>
          <w:color w:val="000000" w:themeColor="text1"/>
        </w:rPr>
        <w:t xml:space="preserve">, </w:t>
      </w:r>
      <w:r w:rsidR="0057134B">
        <w:rPr>
          <w:color w:val="000000" w:themeColor="text1"/>
        </w:rPr>
        <w:t xml:space="preserve">one question that was immediately posed was whether gaze cueing reflected the operation of specialised social mechanisms. The finding that arrow cues cause </w:t>
      </w:r>
      <w:r w:rsidR="00136B64">
        <w:rPr>
          <w:color w:val="000000" w:themeColor="text1"/>
        </w:rPr>
        <w:t xml:space="preserve">an </w:t>
      </w:r>
      <w:r w:rsidR="0057134B">
        <w:rPr>
          <w:color w:val="000000" w:themeColor="text1"/>
        </w:rPr>
        <w:t>almost identical cueing effect implies</w:t>
      </w:r>
      <w:r w:rsidR="00503821">
        <w:rPr>
          <w:color w:val="000000" w:themeColor="text1"/>
        </w:rPr>
        <w:t xml:space="preserve"> that</w:t>
      </w:r>
      <w:r w:rsidR="0057134B">
        <w:rPr>
          <w:color w:val="000000" w:themeColor="text1"/>
        </w:rPr>
        <w:t xml:space="preserve"> a domain general attention mechani</w:t>
      </w:r>
      <w:r w:rsidR="00CD30F3">
        <w:rPr>
          <w:color w:val="000000" w:themeColor="text1"/>
        </w:rPr>
        <w:t>sm could underpin both effects [</w:t>
      </w:r>
      <w:r w:rsidR="0014645B">
        <w:rPr>
          <w:color w:val="000000" w:themeColor="text1"/>
        </w:rPr>
        <w:t>2</w:t>
      </w:r>
      <w:r w:rsidR="0081412B">
        <w:rPr>
          <w:color w:val="000000" w:themeColor="text1"/>
        </w:rPr>
        <w:t>8</w:t>
      </w:r>
      <w:r w:rsidR="00CD30F3">
        <w:rPr>
          <w:color w:val="000000" w:themeColor="text1"/>
        </w:rPr>
        <w:t>]</w:t>
      </w:r>
      <w:r w:rsidR="0057134B">
        <w:rPr>
          <w:color w:val="000000" w:themeColor="text1"/>
        </w:rPr>
        <w:t xml:space="preserve">. </w:t>
      </w:r>
      <w:r w:rsidR="003B31CD">
        <w:rPr>
          <w:color w:val="000000" w:themeColor="text1"/>
        </w:rPr>
        <w:t xml:space="preserve">Does the same apply to the gaze leading effect? </w:t>
      </w:r>
      <w:r w:rsidR="005F2DDC">
        <w:rPr>
          <w:color w:val="000000" w:themeColor="text1"/>
        </w:rPr>
        <w:t xml:space="preserve">In a follow-up </w:t>
      </w:r>
      <w:r w:rsidR="00951CE6">
        <w:rPr>
          <w:color w:val="000000" w:themeColor="text1"/>
        </w:rPr>
        <w:t>e</w:t>
      </w:r>
      <w:r w:rsidR="005F2DDC">
        <w:rPr>
          <w:color w:val="000000" w:themeColor="text1"/>
        </w:rPr>
        <w:t xml:space="preserve">xperiment </w:t>
      </w:r>
      <w:r w:rsidR="00951CE6">
        <w:rPr>
          <w:color w:val="000000" w:themeColor="text1"/>
        </w:rPr>
        <w:t xml:space="preserve">identical </w:t>
      </w:r>
      <w:r w:rsidR="005F2DDC">
        <w:rPr>
          <w:color w:val="000000" w:themeColor="text1"/>
        </w:rPr>
        <w:t xml:space="preserve">to Experiment 1 but with </w:t>
      </w:r>
      <w:r w:rsidR="003C6409">
        <w:rPr>
          <w:color w:val="000000" w:themeColor="text1"/>
        </w:rPr>
        <w:t>arrows in oval placeholders instead of faces, we found no effect of cue direction (</w:t>
      </w:r>
      <w:r w:rsidR="003C6409">
        <w:rPr>
          <w:i/>
          <w:color w:val="000000" w:themeColor="text1"/>
        </w:rPr>
        <w:t>n</w:t>
      </w:r>
      <w:r w:rsidR="003C6409">
        <w:rPr>
          <w:color w:val="000000" w:themeColor="text1"/>
        </w:rPr>
        <w:t>=3</w:t>
      </w:r>
      <w:r w:rsidR="00BA1A2F">
        <w:rPr>
          <w:color w:val="000000" w:themeColor="text1"/>
        </w:rPr>
        <w:t>1</w:t>
      </w:r>
      <w:r w:rsidR="009A5650">
        <w:rPr>
          <w:color w:val="000000" w:themeColor="text1"/>
        </w:rPr>
        <w:t xml:space="preserve">; </w:t>
      </w:r>
      <w:r w:rsidR="00986E7C" w:rsidRPr="007144AD">
        <w:rPr>
          <w:i/>
          <w:color w:val="000000" w:themeColor="text1"/>
        </w:rPr>
        <w:t>p</w:t>
      </w:r>
      <w:r w:rsidR="00986E7C">
        <w:rPr>
          <w:color w:val="000000" w:themeColor="text1"/>
        </w:rPr>
        <w:t>=</w:t>
      </w:r>
      <w:proofErr w:type="gramStart"/>
      <w:r w:rsidR="00986E7C">
        <w:rPr>
          <w:color w:val="000000" w:themeColor="text1"/>
        </w:rPr>
        <w:t>.80</w:t>
      </w:r>
      <w:proofErr w:type="gramEnd"/>
      <w:r w:rsidR="003C6409">
        <w:rPr>
          <w:color w:val="000000" w:themeColor="text1"/>
        </w:rPr>
        <w:t>). So this suggests that</w:t>
      </w:r>
      <w:r w:rsidR="009B4CA5">
        <w:rPr>
          <w:color w:val="000000" w:themeColor="text1"/>
        </w:rPr>
        <w:t>,</w:t>
      </w:r>
      <w:r w:rsidR="003C6409">
        <w:rPr>
          <w:color w:val="000000" w:themeColor="text1"/>
        </w:rPr>
        <w:t xml:space="preserve"> unlike gaze cueing, </w:t>
      </w:r>
      <w:r w:rsidR="008F130D">
        <w:rPr>
          <w:color w:val="000000" w:themeColor="text1"/>
        </w:rPr>
        <w:t xml:space="preserve">the </w:t>
      </w:r>
      <w:r w:rsidR="003C6409">
        <w:rPr>
          <w:color w:val="000000" w:themeColor="text1"/>
        </w:rPr>
        <w:t>gaze leading</w:t>
      </w:r>
      <w:r w:rsidR="008F130D">
        <w:rPr>
          <w:color w:val="000000" w:themeColor="text1"/>
        </w:rPr>
        <w:t xml:space="preserve"> effect</w:t>
      </w:r>
      <w:r w:rsidR="003C6409">
        <w:rPr>
          <w:color w:val="000000" w:themeColor="text1"/>
        </w:rPr>
        <w:t xml:space="preserve"> is an orienting response that only faces can </w:t>
      </w:r>
      <w:r w:rsidR="00113F7F">
        <w:rPr>
          <w:color w:val="000000" w:themeColor="text1"/>
        </w:rPr>
        <w:t>elicit</w:t>
      </w:r>
      <w:r w:rsidR="005E7B84">
        <w:rPr>
          <w:color w:val="000000" w:themeColor="text1"/>
        </w:rPr>
        <w:t xml:space="preserve">, and therefore could be a </w:t>
      </w:r>
      <w:r w:rsidR="007D7AE7">
        <w:rPr>
          <w:color w:val="000000" w:themeColor="text1"/>
        </w:rPr>
        <w:t xml:space="preserve">special </w:t>
      </w:r>
      <w:r w:rsidR="005E7B84">
        <w:rPr>
          <w:color w:val="000000" w:themeColor="text1"/>
        </w:rPr>
        <w:t xml:space="preserve">form of </w:t>
      </w:r>
      <w:r w:rsidR="007D7AE7">
        <w:rPr>
          <w:color w:val="000000" w:themeColor="text1"/>
        </w:rPr>
        <w:t xml:space="preserve">social </w:t>
      </w:r>
      <w:r w:rsidR="005E7B84">
        <w:rPr>
          <w:color w:val="000000" w:themeColor="text1"/>
        </w:rPr>
        <w:t>orienting</w:t>
      </w:r>
      <w:r w:rsidR="00A244D6">
        <w:rPr>
          <w:color w:val="000000" w:themeColor="text1"/>
        </w:rPr>
        <w:t xml:space="preserve">. However, we </w:t>
      </w:r>
      <w:r w:rsidR="000D35FD">
        <w:rPr>
          <w:color w:val="000000" w:themeColor="text1"/>
        </w:rPr>
        <w:t>make this claim</w:t>
      </w:r>
      <w:r w:rsidR="00986E7C">
        <w:rPr>
          <w:color w:val="000000" w:themeColor="text1"/>
        </w:rPr>
        <w:t xml:space="preserve"> with caution</w:t>
      </w:r>
      <w:r w:rsidR="000D35FD">
        <w:rPr>
          <w:color w:val="000000" w:themeColor="text1"/>
        </w:rPr>
        <w:t xml:space="preserve"> </w:t>
      </w:r>
      <w:r w:rsidR="00393B9D">
        <w:rPr>
          <w:color w:val="000000" w:themeColor="text1"/>
        </w:rPr>
        <w:t xml:space="preserve">because </w:t>
      </w:r>
      <w:r w:rsidR="007E2CAF">
        <w:rPr>
          <w:color w:val="000000" w:themeColor="text1"/>
        </w:rPr>
        <w:t xml:space="preserve">the explanatory power of </w:t>
      </w:r>
      <w:r w:rsidR="00393B9D">
        <w:rPr>
          <w:color w:val="000000" w:themeColor="text1"/>
        </w:rPr>
        <w:t xml:space="preserve">direct comparisons between peripherally-presented gaze and arrow cues </w:t>
      </w:r>
      <w:r w:rsidR="007E2CAF">
        <w:rPr>
          <w:color w:val="000000" w:themeColor="text1"/>
        </w:rPr>
        <w:t>is not completely clear</w:t>
      </w:r>
      <w:r w:rsidR="00EA6521">
        <w:rPr>
          <w:color w:val="000000" w:themeColor="text1"/>
        </w:rPr>
        <w:t xml:space="preserve"> [but see </w:t>
      </w:r>
      <w:r w:rsidR="001A6FB3">
        <w:rPr>
          <w:color w:val="000000" w:themeColor="text1"/>
        </w:rPr>
        <w:t>52</w:t>
      </w:r>
      <w:r w:rsidR="00EA6521">
        <w:rPr>
          <w:color w:val="000000" w:themeColor="text1"/>
        </w:rPr>
        <w:t xml:space="preserve">, </w:t>
      </w:r>
      <w:r w:rsidR="001A6FB3">
        <w:rPr>
          <w:color w:val="000000" w:themeColor="text1"/>
        </w:rPr>
        <w:t>53</w:t>
      </w:r>
      <w:r w:rsidR="00EA6521">
        <w:rPr>
          <w:color w:val="000000" w:themeColor="text1"/>
        </w:rPr>
        <w:t>]</w:t>
      </w:r>
      <w:r w:rsidR="00A244D6">
        <w:rPr>
          <w:color w:val="000000" w:themeColor="text1"/>
        </w:rPr>
        <w:t>.</w:t>
      </w:r>
    </w:p>
    <w:p w14:paraId="3E5B2EB7" w14:textId="3386F714" w:rsidR="00C27A6D" w:rsidRPr="0089707D" w:rsidRDefault="00B77625" w:rsidP="001D6514">
      <w:pPr>
        <w:spacing w:line="480" w:lineRule="auto"/>
        <w:ind w:firstLine="720"/>
        <w:rPr>
          <w:color w:val="000000" w:themeColor="text1"/>
        </w:rPr>
      </w:pPr>
      <w:r w:rsidRPr="0089707D">
        <w:rPr>
          <w:color w:val="000000" w:themeColor="text1"/>
        </w:rPr>
        <w:t xml:space="preserve">If an individual does not efficiently detect the effects they have had on their social partners, they may be less likely to continue successfully with </w:t>
      </w:r>
      <w:r w:rsidR="000D419F" w:rsidRPr="0089707D">
        <w:rPr>
          <w:color w:val="000000" w:themeColor="text1"/>
        </w:rPr>
        <w:t>on-going</w:t>
      </w:r>
      <w:r w:rsidRPr="0089707D">
        <w:rPr>
          <w:color w:val="000000" w:themeColor="text1"/>
        </w:rPr>
        <w:t xml:space="preserve"> reciprocal interactions.</w:t>
      </w:r>
      <w:r w:rsidR="00C1557B" w:rsidRPr="0089707D">
        <w:rPr>
          <w:color w:val="000000" w:themeColor="text1"/>
        </w:rPr>
        <w:t xml:space="preserve"> </w:t>
      </w:r>
      <w:r w:rsidRPr="0089707D">
        <w:rPr>
          <w:color w:val="000000" w:themeColor="text1"/>
        </w:rPr>
        <w:t>So it is interesting to</w:t>
      </w:r>
      <w:r w:rsidR="00714A58" w:rsidRPr="0089707D">
        <w:rPr>
          <w:color w:val="000000" w:themeColor="text1"/>
        </w:rPr>
        <w:t xml:space="preserve"> </w:t>
      </w:r>
      <w:r w:rsidRPr="0089707D">
        <w:rPr>
          <w:color w:val="000000" w:themeColor="text1"/>
        </w:rPr>
        <w:t xml:space="preserve">note that, </w:t>
      </w:r>
      <w:r w:rsidR="0035659C" w:rsidRPr="0089707D">
        <w:rPr>
          <w:color w:val="000000" w:themeColor="text1"/>
        </w:rPr>
        <w:t xml:space="preserve">across </w:t>
      </w:r>
      <w:r w:rsidR="00BE49CA" w:rsidRPr="0089707D">
        <w:rPr>
          <w:color w:val="000000" w:themeColor="text1"/>
        </w:rPr>
        <w:t xml:space="preserve">Experiments </w:t>
      </w:r>
      <w:r w:rsidR="0035659C" w:rsidRPr="0089707D">
        <w:rPr>
          <w:color w:val="000000" w:themeColor="text1"/>
        </w:rPr>
        <w:t>1</w:t>
      </w:r>
      <w:r w:rsidR="00BE49CA" w:rsidRPr="0089707D">
        <w:rPr>
          <w:color w:val="000000" w:themeColor="text1"/>
        </w:rPr>
        <w:t>-</w:t>
      </w:r>
      <w:r w:rsidR="0035659C" w:rsidRPr="0089707D">
        <w:rPr>
          <w:color w:val="000000" w:themeColor="text1"/>
        </w:rPr>
        <w:t>3</w:t>
      </w:r>
      <w:r w:rsidR="00BE49CA" w:rsidRPr="0089707D">
        <w:rPr>
          <w:color w:val="000000" w:themeColor="text1"/>
        </w:rPr>
        <w:t xml:space="preserve">, the </w:t>
      </w:r>
      <w:r w:rsidR="00282EBA" w:rsidRPr="0089707D">
        <w:rPr>
          <w:color w:val="000000" w:themeColor="text1"/>
        </w:rPr>
        <w:t xml:space="preserve">overall </w:t>
      </w:r>
      <w:r w:rsidR="00BE49CA" w:rsidRPr="0089707D">
        <w:rPr>
          <w:color w:val="000000" w:themeColor="text1"/>
        </w:rPr>
        <w:t xml:space="preserve">strength of the </w:t>
      </w:r>
      <w:r w:rsidR="001F4C7F" w:rsidRPr="0089707D">
        <w:rPr>
          <w:color w:val="000000" w:themeColor="text1"/>
        </w:rPr>
        <w:t>gaze leading</w:t>
      </w:r>
      <w:r w:rsidR="00BE49CA" w:rsidRPr="0089707D">
        <w:rPr>
          <w:color w:val="000000" w:themeColor="text1"/>
        </w:rPr>
        <w:t xml:space="preserve"> </w:t>
      </w:r>
      <w:r w:rsidR="00CD30F3" w:rsidRPr="0089707D">
        <w:rPr>
          <w:color w:val="000000" w:themeColor="text1"/>
        </w:rPr>
        <w:t>phenomenon</w:t>
      </w:r>
      <w:r w:rsidR="00BE49CA" w:rsidRPr="0089707D">
        <w:rPr>
          <w:color w:val="000000" w:themeColor="text1"/>
        </w:rPr>
        <w:t xml:space="preserve"> correlated negatively with participants’ self-reported autis</w:t>
      </w:r>
      <w:r w:rsidR="00FD5BAD">
        <w:rPr>
          <w:color w:val="000000" w:themeColor="text1"/>
        </w:rPr>
        <w:t>m</w:t>
      </w:r>
      <w:r w:rsidR="006E0407" w:rsidRPr="0089707D">
        <w:rPr>
          <w:color w:val="000000" w:themeColor="text1"/>
        </w:rPr>
        <w:t>-like</w:t>
      </w:r>
      <w:r w:rsidR="00BE49CA" w:rsidRPr="0089707D">
        <w:rPr>
          <w:color w:val="000000" w:themeColor="text1"/>
        </w:rPr>
        <w:t xml:space="preserve"> traits</w:t>
      </w:r>
      <w:r w:rsidR="00714A58" w:rsidRPr="0089707D">
        <w:rPr>
          <w:color w:val="000000" w:themeColor="text1"/>
        </w:rPr>
        <w:t xml:space="preserve">. </w:t>
      </w:r>
      <w:r w:rsidR="006E0407" w:rsidRPr="0089707D">
        <w:rPr>
          <w:color w:val="000000" w:themeColor="text1"/>
        </w:rPr>
        <w:t xml:space="preserve">Therefore, a particularly important avenue for future </w:t>
      </w:r>
      <w:r w:rsidR="00BE49CA" w:rsidRPr="0089707D">
        <w:rPr>
          <w:color w:val="000000" w:themeColor="text1"/>
        </w:rPr>
        <w:t xml:space="preserve">work </w:t>
      </w:r>
      <w:r w:rsidR="00D91786">
        <w:rPr>
          <w:color w:val="000000" w:themeColor="text1"/>
        </w:rPr>
        <w:t>is</w:t>
      </w:r>
      <w:r w:rsidR="006E0407" w:rsidRPr="0089707D">
        <w:rPr>
          <w:color w:val="000000" w:themeColor="text1"/>
        </w:rPr>
        <w:t xml:space="preserve"> to </w:t>
      </w:r>
      <w:r w:rsidR="00BF5FA3" w:rsidRPr="0089707D">
        <w:rPr>
          <w:color w:val="000000" w:themeColor="text1"/>
        </w:rPr>
        <w:t>investigate</w:t>
      </w:r>
      <w:r w:rsidR="00BE49CA" w:rsidRPr="0089707D">
        <w:rPr>
          <w:color w:val="000000" w:themeColor="text1"/>
        </w:rPr>
        <w:t xml:space="preserve"> whether</w:t>
      </w:r>
      <w:r w:rsidR="00BF5FA3" w:rsidRPr="0089707D">
        <w:rPr>
          <w:color w:val="000000" w:themeColor="text1"/>
        </w:rPr>
        <w:t xml:space="preserve"> this </w:t>
      </w:r>
      <w:r w:rsidR="00BE49CA" w:rsidRPr="0089707D">
        <w:rPr>
          <w:color w:val="000000" w:themeColor="text1"/>
        </w:rPr>
        <w:t xml:space="preserve">orienting response </w:t>
      </w:r>
      <w:r w:rsidR="00BF5FA3" w:rsidRPr="0089707D">
        <w:rPr>
          <w:color w:val="000000" w:themeColor="text1"/>
        </w:rPr>
        <w:t>is present in</w:t>
      </w:r>
      <w:r w:rsidR="006D0063" w:rsidRPr="0089707D">
        <w:rPr>
          <w:color w:val="000000" w:themeColor="text1"/>
        </w:rPr>
        <w:t xml:space="preserve"> </w:t>
      </w:r>
      <w:r w:rsidR="000364BD" w:rsidRPr="0089707D">
        <w:rPr>
          <w:color w:val="000000" w:themeColor="text1"/>
        </w:rPr>
        <w:t>clinical groups</w:t>
      </w:r>
      <w:r w:rsidR="006D0063" w:rsidRPr="0089707D">
        <w:rPr>
          <w:color w:val="000000" w:themeColor="text1"/>
        </w:rPr>
        <w:t xml:space="preserve"> </w:t>
      </w:r>
      <w:r w:rsidR="000A35BF" w:rsidRPr="0089707D">
        <w:rPr>
          <w:color w:val="000000" w:themeColor="text1"/>
        </w:rPr>
        <w:t>with impaired spontaneous social orienting</w:t>
      </w:r>
      <w:r w:rsidR="006D0063" w:rsidRPr="0089707D">
        <w:rPr>
          <w:color w:val="000000" w:themeColor="text1"/>
        </w:rPr>
        <w:t xml:space="preserve"> </w:t>
      </w:r>
      <w:r w:rsidR="0000328C" w:rsidRPr="0089707D">
        <w:rPr>
          <w:color w:val="000000" w:themeColor="text1"/>
        </w:rPr>
        <w:t>[</w:t>
      </w:r>
      <w:r w:rsidR="00BF5FA3" w:rsidRPr="0089707D">
        <w:rPr>
          <w:color w:val="000000" w:themeColor="text1"/>
        </w:rPr>
        <w:t>e.g.</w:t>
      </w:r>
      <w:r w:rsidR="006D0063" w:rsidRPr="0089707D">
        <w:rPr>
          <w:color w:val="000000" w:themeColor="text1"/>
        </w:rPr>
        <w:t xml:space="preserve"> </w:t>
      </w:r>
      <w:r w:rsidR="00D86ECE" w:rsidRPr="0089707D">
        <w:rPr>
          <w:color w:val="000000" w:themeColor="text1"/>
        </w:rPr>
        <w:t>autism</w:t>
      </w:r>
      <w:r w:rsidR="000364BD" w:rsidRPr="0089707D">
        <w:rPr>
          <w:color w:val="000000" w:themeColor="text1"/>
        </w:rPr>
        <w:t xml:space="preserve"> spectrum </w:t>
      </w:r>
      <w:r w:rsidR="00D91786">
        <w:rPr>
          <w:color w:val="000000" w:themeColor="text1"/>
        </w:rPr>
        <w:t>conditions</w:t>
      </w:r>
      <w:r w:rsidR="006E0407" w:rsidRPr="0089707D">
        <w:rPr>
          <w:color w:val="000000" w:themeColor="text1"/>
        </w:rPr>
        <w:t xml:space="preserve">, </w:t>
      </w:r>
      <w:r w:rsidR="001A6FB3" w:rsidRPr="0089707D">
        <w:rPr>
          <w:color w:val="000000" w:themeColor="text1"/>
        </w:rPr>
        <w:t>5</w:t>
      </w:r>
      <w:r w:rsidR="001A6FB3">
        <w:rPr>
          <w:color w:val="000000" w:themeColor="text1"/>
        </w:rPr>
        <w:t>4</w:t>
      </w:r>
      <w:r w:rsidR="00C51A83" w:rsidRPr="0089707D">
        <w:rPr>
          <w:color w:val="000000" w:themeColor="text1"/>
        </w:rPr>
        <w:t xml:space="preserve">, and </w:t>
      </w:r>
      <w:r w:rsidR="000364BD" w:rsidRPr="0089707D">
        <w:rPr>
          <w:color w:val="000000" w:themeColor="text1"/>
        </w:rPr>
        <w:t xml:space="preserve">neuropsychological patients, </w:t>
      </w:r>
      <w:r w:rsidR="00497820" w:rsidRPr="0089707D">
        <w:rPr>
          <w:color w:val="000000" w:themeColor="text1"/>
        </w:rPr>
        <w:t>17</w:t>
      </w:r>
      <w:r w:rsidR="00197F36" w:rsidRPr="0089707D">
        <w:rPr>
          <w:color w:val="000000" w:themeColor="text1"/>
        </w:rPr>
        <w:t>,</w:t>
      </w:r>
      <w:r w:rsidR="00582393" w:rsidRPr="0089707D">
        <w:rPr>
          <w:color w:val="000000" w:themeColor="text1"/>
        </w:rPr>
        <w:t xml:space="preserve"> </w:t>
      </w:r>
      <w:r w:rsidR="001A6FB3" w:rsidRPr="0089707D">
        <w:rPr>
          <w:color w:val="000000" w:themeColor="text1"/>
        </w:rPr>
        <w:t>5</w:t>
      </w:r>
      <w:r w:rsidR="001A6FB3">
        <w:rPr>
          <w:color w:val="000000" w:themeColor="text1"/>
        </w:rPr>
        <w:t>5</w:t>
      </w:r>
      <w:r w:rsidR="0000328C" w:rsidRPr="007144AD">
        <w:rPr>
          <w:color w:val="000000" w:themeColor="text1"/>
        </w:rPr>
        <w:t>]</w:t>
      </w:r>
      <w:r w:rsidR="00714A58" w:rsidRPr="007144AD">
        <w:rPr>
          <w:color w:val="000000" w:themeColor="text1"/>
        </w:rPr>
        <w:t>.</w:t>
      </w:r>
      <w:r w:rsidR="00582393" w:rsidRPr="007144AD">
        <w:rPr>
          <w:color w:val="000000" w:themeColor="text1"/>
        </w:rPr>
        <w:t xml:space="preserve"> If this social orienting </w:t>
      </w:r>
      <w:r w:rsidR="006B3A19">
        <w:rPr>
          <w:color w:val="000000" w:themeColor="text1"/>
        </w:rPr>
        <w:t xml:space="preserve">response </w:t>
      </w:r>
      <w:r w:rsidR="00582393" w:rsidRPr="007144AD">
        <w:rPr>
          <w:color w:val="000000" w:themeColor="text1"/>
        </w:rPr>
        <w:t xml:space="preserve">is particularly impaired in </w:t>
      </w:r>
      <w:r w:rsidR="00BE3328" w:rsidRPr="007144AD">
        <w:rPr>
          <w:color w:val="000000" w:themeColor="text1"/>
        </w:rPr>
        <w:t>autism</w:t>
      </w:r>
      <w:r w:rsidR="006B3A19">
        <w:rPr>
          <w:color w:val="000000" w:themeColor="text1"/>
        </w:rPr>
        <w:t xml:space="preserve">, then </w:t>
      </w:r>
      <w:r w:rsidR="00D91786">
        <w:rPr>
          <w:color w:val="000000" w:themeColor="text1"/>
        </w:rPr>
        <w:t>this</w:t>
      </w:r>
      <w:r w:rsidR="0056262D" w:rsidRPr="007144AD">
        <w:rPr>
          <w:color w:val="000000" w:themeColor="text1"/>
        </w:rPr>
        <w:t xml:space="preserve"> </w:t>
      </w:r>
      <w:r w:rsidR="003C0A21" w:rsidRPr="007144AD">
        <w:rPr>
          <w:color w:val="000000" w:themeColor="text1"/>
        </w:rPr>
        <w:t xml:space="preserve">could go some way to accounting for </w:t>
      </w:r>
      <w:r w:rsidR="00582393" w:rsidRPr="007144AD">
        <w:rPr>
          <w:color w:val="000000" w:themeColor="text1"/>
        </w:rPr>
        <w:t>deficits in initiating joint attention behaviours</w:t>
      </w:r>
      <w:r w:rsidR="006B3A19">
        <w:rPr>
          <w:color w:val="000000" w:themeColor="text1"/>
        </w:rPr>
        <w:t xml:space="preserve"> found in these individuals</w:t>
      </w:r>
      <w:r w:rsidR="006B3A19" w:rsidRPr="007144AD">
        <w:rPr>
          <w:color w:val="000000" w:themeColor="text1"/>
        </w:rPr>
        <w:t xml:space="preserve"> [</w:t>
      </w:r>
      <w:r w:rsidR="001A6FB3" w:rsidRPr="007144AD">
        <w:rPr>
          <w:color w:val="000000" w:themeColor="text1"/>
        </w:rPr>
        <w:t>5</w:t>
      </w:r>
      <w:r w:rsidR="001A6FB3">
        <w:rPr>
          <w:color w:val="000000" w:themeColor="text1"/>
        </w:rPr>
        <w:t>6</w:t>
      </w:r>
      <w:r w:rsidR="006B3A19" w:rsidRPr="007144AD">
        <w:rPr>
          <w:color w:val="000000" w:themeColor="text1"/>
        </w:rPr>
        <w:t>]</w:t>
      </w:r>
      <w:r w:rsidR="009504AD" w:rsidRPr="007144AD">
        <w:rPr>
          <w:color w:val="000000" w:themeColor="text1"/>
        </w:rPr>
        <w:t>.</w:t>
      </w:r>
    </w:p>
    <w:p w14:paraId="2E3F3BD6" w14:textId="4D3A0B90" w:rsidR="00992872" w:rsidRPr="0089707D" w:rsidRDefault="00DE1E5D" w:rsidP="00C27A6D">
      <w:pPr>
        <w:spacing w:line="480" w:lineRule="auto"/>
        <w:ind w:firstLine="720"/>
        <w:rPr>
          <w:color w:val="000000" w:themeColor="text1"/>
        </w:rPr>
      </w:pPr>
      <w:r w:rsidRPr="0089707D">
        <w:rPr>
          <w:color w:val="000000" w:themeColor="text1"/>
        </w:rPr>
        <w:t xml:space="preserve">The gaze leading </w:t>
      </w:r>
      <w:r w:rsidR="00512A88" w:rsidRPr="0089707D">
        <w:rPr>
          <w:color w:val="000000" w:themeColor="text1"/>
        </w:rPr>
        <w:t xml:space="preserve">effect </w:t>
      </w:r>
      <w:r w:rsidRPr="0089707D">
        <w:rPr>
          <w:color w:val="000000" w:themeColor="text1"/>
        </w:rPr>
        <w:t xml:space="preserve">is </w:t>
      </w:r>
      <w:r w:rsidR="006B798A">
        <w:rPr>
          <w:color w:val="000000" w:themeColor="text1"/>
        </w:rPr>
        <w:t xml:space="preserve">likely to be driven by </w:t>
      </w:r>
      <w:r w:rsidRPr="0089707D">
        <w:rPr>
          <w:color w:val="000000" w:themeColor="text1"/>
        </w:rPr>
        <w:t>neural substrates dedicated to gaze processing</w:t>
      </w:r>
      <w:r w:rsidR="003B4923">
        <w:rPr>
          <w:color w:val="000000" w:themeColor="text1"/>
        </w:rPr>
        <w:t>,</w:t>
      </w:r>
      <w:r w:rsidRPr="0089707D">
        <w:rPr>
          <w:color w:val="000000" w:themeColor="text1"/>
        </w:rPr>
        <w:t xml:space="preserve"> </w:t>
      </w:r>
      <w:r w:rsidR="006B798A">
        <w:rPr>
          <w:color w:val="000000" w:themeColor="text1"/>
        </w:rPr>
        <w:t xml:space="preserve">but the data suggest that </w:t>
      </w:r>
      <w:r w:rsidR="005D6A24">
        <w:rPr>
          <w:color w:val="000000" w:themeColor="text1"/>
        </w:rPr>
        <w:t xml:space="preserve">it </w:t>
      </w:r>
      <w:r w:rsidR="003B4923">
        <w:rPr>
          <w:color w:val="000000" w:themeColor="text1"/>
        </w:rPr>
        <w:t>dissociates from gaze cueing</w:t>
      </w:r>
      <w:r w:rsidR="006B798A">
        <w:rPr>
          <w:color w:val="000000" w:themeColor="text1"/>
        </w:rPr>
        <w:t>. This</w:t>
      </w:r>
      <w:r w:rsidR="003B4923">
        <w:rPr>
          <w:color w:val="000000" w:themeColor="text1"/>
        </w:rPr>
        <w:t xml:space="preserve"> supports the notion </w:t>
      </w:r>
      <w:r w:rsidRPr="0089707D">
        <w:rPr>
          <w:color w:val="000000" w:themeColor="text1"/>
        </w:rPr>
        <w:lastRenderedPageBreak/>
        <w:t xml:space="preserve">that distinct </w:t>
      </w:r>
      <w:r w:rsidR="003B4923">
        <w:rPr>
          <w:color w:val="000000" w:themeColor="text1"/>
        </w:rPr>
        <w:t xml:space="preserve">cognitive and neural </w:t>
      </w:r>
      <w:r w:rsidR="00F3491B">
        <w:rPr>
          <w:color w:val="000000" w:themeColor="text1"/>
        </w:rPr>
        <w:t>mechanisms</w:t>
      </w:r>
      <w:r w:rsidR="003B4923">
        <w:rPr>
          <w:color w:val="000000" w:themeColor="text1"/>
        </w:rPr>
        <w:t xml:space="preserve"> are engaged</w:t>
      </w:r>
      <w:r w:rsidRPr="0089707D">
        <w:rPr>
          <w:color w:val="000000" w:themeColor="text1"/>
        </w:rPr>
        <w:t xml:space="preserve"> </w:t>
      </w:r>
      <w:r w:rsidR="006B798A">
        <w:rPr>
          <w:color w:val="000000" w:themeColor="text1"/>
        </w:rPr>
        <w:t>when</w:t>
      </w:r>
      <w:r w:rsidR="006B798A" w:rsidRPr="0089707D">
        <w:rPr>
          <w:color w:val="000000" w:themeColor="text1"/>
        </w:rPr>
        <w:t xml:space="preserve"> </w:t>
      </w:r>
      <w:r w:rsidRPr="0089707D">
        <w:rPr>
          <w:color w:val="000000" w:themeColor="text1"/>
        </w:rPr>
        <w:t>initiating</w:t>
      </w:r>
      <w:r w:rsidR="007B02F5">
        <w:rPr>
          <w:color w:val="000000" w:themeColor="text1"/>
        </w:rPr>
        <w:t xml:space="preserve"> joint attention</w:t>
      </w:r>
      <w:r w:rsidRPr="0089707D">
        <w:rPr>
          <w:color w:val="000000" w:themeColor="text1"/>
        </w:rPr>
        <w:t>,</w:t>
      </w:r>
      <w:r w:rsidR="006B798A">
        <w:rPr>
          <w:color w:val="000000" w:themeColor="text1"/>
        </w:rPr>
        <w:t xml:space="preserve"> compared with</w:t>
      </w:r>
      <w:r w:rsidRPr="0089707D">
        <w:rPr>
          <w:color w:val="000000" w:themeColor="text1"/>
        </w:rPr>
        <w:t xml:space="preserve"> responding to</w:t>
      </w:r>
      <w:r w:rsidR="007B02F5">
        <w:rPr>
          <w:color w:val="000000" w:themeColor="text1"/>
        </w:rPr>
        <w:t xml:space="preserve"> social gaze</w:t>
      </w:r>
      <w:r w:rsidRPr="0089707D">
        <w:rPr>
          <w:color w:val="000000" w:themeColor="text1"/>
        </w:rPr>
        <w:t xml:space="preserve"> [</w:t>
      </w:r>
      <w:r w:rsidR="00D63281">
        <w:rPr>
          <w:color w:val="000000" w:themeColor="text1"/>
        </w:rPr>
        <w:t>9,</w:t>
      </w:r>
      <w:r w:rsidR="005D6A24">
        <w:rPr>
          <w:color w:val="000000" w:themeColor="text1"/>
        </w:rPr>
        <w:t xml:space="preserve"> </w:t>
      </w:r>
      <w:r w:rsidRPr="0089707D">
        <w:rPr>
          <w:color w:val="000000" w:themeColor="text1"/>
        </w:rPr>
        <w:t>10,</w:t>
      </w:r>
      <w:r w:rsidR="005D6A24">
        <w:rPr>
          <w:color w:val="000000" w:themeColor="text1"/>
        </w:rPr>
        <w:t xml:space="preserve"> </w:t>
      </w:r>
      <w:r w:rsidRPr="0089707D">
        <w:rPr>
          <w:color w:val="000000" w:themeColor="text1"/>
        </w:rPr>
        <w:t>14</w:t>
      </w:r>
      <w:r w:rsidR="001D6514" w:rsidRPr="0089707D">
        <w:rPr>
          <w:color w:val="000000" w:themeColor="text1"/>
        </w:rPr>
        <w:t>,</w:t>
      </w:r>
      <w:r w:rsidR="005D6A24">
        <w:rPr>
          <w:color w:val="000000" w:themeColor="text1"/>
        </w:rPr>
        <w:t xml:space="preserve"> </w:t>
      </w:r>
      <w:r w:rsidR="005B5436" w:rsidRPr="0089707D">
        <w:rPr>
          <w:color w:val="000000" w:themeColor="text1"/>
        </w:rPr>
        <w:t>5</w:t>
      </w:r>
      <w:r w:rsidR="001A6FB3">
        <w:rPr>
          <w:color w:val="000000" w:themeColor="text1"/>
        </w:rPr>
        <w:t>7</w:t>
      </w:r>
      <w:r w:rsidRPr="0089707D">
        <w:rPr>
          <w:color w:val="000000" w:themeColor="text1"/>
        </w:rPr>
        <w:t xml:space="preserve">]. </w:t>
      </w:r>
      <w:r w:rsidR="001D6514" w:rsidRPr="007144AD">
        <w:rPr>
          <w:color w:val="000000"/>
        </w:rPr>
        <w:t xml:space="preserve">We </w:t>
      </w:r>
      <w:r w:rsidR="0055560D">
        <w:rPr>
          <w:color w:val="000000"/>
        </w:rPr>
        <w:t>suggest</w:t>
      </w:r>
      <w:r w:rsidR="0055560D" w:rsidRPr="007144AD">
        <w:rPr>
          <w:color w:val="000000"/>
        </w:rPr>
        <w:t xml:space="preserve"> </w:t>
      </w:r>
      <w:r w:rsidR="001D6514" w:rsidRPr="007144AD">
        <w:rPr>
          <w:color w:val="000000"/>
        </w:rPr>
        <w:t>that the</w:t>
      </w:r>
      <w:r w:rsidR="0055560D">
        <w:rPr>
          <w:color w:val="000000"/>
        </w:rPr>
        <w:t xml:space="preserve"> </w:t>
      </w:r>
      <w:r w:rsidR="008F5860">
        <w:rPr>
          <w:color w:val="000000"/>
        </w:rPr>
        <w:t xml:space="preserve">underlying </w:t>
      </w:r>
      <w:r w:rsidR="001D6514" w:rsidRPr="007144AD">
        <w:rPr>
          <w:color w:val="000000"/>
        </w:rPr>
        <w:t xml:space="preserve">mechanism </w:t>
      </w:r>
      <w:r w:rsidR="0055560D">
        <w:rPr>
          <w:color w:val="000000"/>
        </w:rPr>
        <w:t>relies on</w:t>
      </w:r>
      <w:r w:rsidR="0055560D" w:rsidRPr="007144AD">
        <w:rPr>
          <w:color w:val="000000"/>
        </w:rPr>
        <w:t xml:space="preserve"> </w:t>
      </w:r>
      <w:r w:rsidR="001D6514" w:rsidRPr="007144AD">
        <w:rPr>
          <w:color w:val="000000"/>
        </w:rPr>
        <w:t xml:space="preserve">the peripheral detection of gaze, </w:t>
      </w:r>
      <w:r w:rsidR="0055560D">
        <w:rPr>
          <w:color w:val="000000"/>
        </w:rPr>
        <w:t xml:space="preserve">likely </w:t>
      </w:r>
      <w:r w:rsidR="001D6514" w:rsidRPr="007144AD">
        <w:rPr>
          <w:color w:val="000000"/>
        </w:rPr>
        <w:t>supported by neural structures such as the amygdala [</w:t>
      </w:r>
      <w:r w:rsidR="00B6784B" w:rsidRPr="007144AD">
        <w:rPr>
          <w:color w:val="000000"/>
        </w:rPr>
        <w:t>17</w:t>
      </w:r>
      <w:r w:rsidR="001D6514" w:rsidRPr="007144AD">
        <w:rPr>
          <w:color w:val="000000"/>
        </w:rPr>
        <w:t>]</w:t>
      </w:r>
      <w:r w:rsidR="00EC5025">
        <w:rPr>
          <w:color w:val="000000"/>
        </w:rPr>
        <w:t>, with</w:t>
      </w:r>
      <w:r w:rsidR="0055560D">
        <w:rPr>
          <w:color w:val="000000"/>
        </w:rPr>
        <w:t xml:space="preserve"> </w:t>
      </w:r>
      <w:r w:rsidR="00EC5025">
        <w:rPr>
          <w:color w:val="000000"/>
        </w:rPr>
        <w:t>t</w:t>
      </w:r>
      <w:r w:rsidR="0055560D">
        <w:rPr>
          <w:color w:val="000000"/>
        </w:rPr>
        <w:t xml:space="preserve">he detected gaze direction </w:t>
      </w:r>
      <w:r w:rsidR="00EC5025">
        <w:rPr>
          <w:color w:val="000000"/>
        </w:rPr>
        <w:t xml:space="preserve">being </w:t>
      </w:r>
      <w:r w:rsidR="0055560D">
        <w:rPr>
          <w:color w:val="000000"/>
        </w:rPr>
        <w:t>encoded in</w:t>
      </w:r>
      <w:r w:rsidR="001D6514" w:rsidRPr="007144AD">
        <w:rPr>
          <w:color w:val="000000"/>
        </w:rPr>
        <w:t xml:space="preserve"> </w:t>
      </w:r>
      <w:r w:rsidR="00D74B7A" w:rsidRPr="007144AD">
        <w:rPr>
          <w:color w:val="000000"/>
        </w:rPr>
        <w:t xml:space="preserve">anterior </w:t>
      </w:r>
      <w:r w:rsidR="001D6514" w:rsidRPr="007144AD">
        <w:rPr>
          <w:color w:val="000000"/>
        </w:rPr>
        <w:t>superior temporal sulcus</w:t>
      </w:r>
      <w:r w:rsidR="00537930" w:rsidRPr="007144AD">
        <w:rPr>
          <w:color w:val="000000"/>
        </w:rPr>
        <w:t xml:space="preserve"> (</w:t>
      </w:r>
      <w:proofErr w:type="spellStart"/>
      <w:r w:rsidR="004B04D8" w:rsidRPr="007144AD">
        <w:rPr>
          <w:color w:val="000000"/>
        </w:rPr>
        <w:t>a</w:t>
      </w:r>
      <w:r w:rsidR="00537930" w:rsidRPr="007144AD">
        <w:rPr>
          <w:color w:val="000000"/>
        </w:rPr>
        <w:t>STS</w:t>
      </w:r>
      <w:proofErr w:type="spellEnd"/>
      <w:r w:rsidR="00537930" w:rsidRPr="007144AD">
        <w:rPr>
          <w:color w:val="000000"/>
        </w:rPr>
        <w:t>)</w:t>
      </w:r>
      <w:r w:rsidR="0055560D">
        <w:rPr>
          <w:color w:val="000000"/>
        </w:rPr>
        <w:t>,</w:t>
      </w:r>
      <w:r w:rsidR="001D6514" w:rsidRPr="007144AD">
        <w:rPr>
          <w:color w:val="000000"/>
        </w:rPr>
        <w:t xml:space="preserve"> and reorienting of attention driven by inferior parietal lobule [</w:t>
      </w:r>
      <w:r w:rsidR="00416220" w:rsidRPr="007144AD">
        <w:rPr>
          <w:color w:val="000000"/>
        </w:rPr>
        <w:t xml:space="preserve">16, 18, </w:t>
      </w:r>
      <w:r w:rsidR="00CB44AD">
        <w:rPr>
          <w:color w:val="000000"/>
        </w:rPr>
        <w:t>5</w:t>
      </w:r>
      <w:r w:rsidR="00DD5291">
        <w:rPr>
          <w:color w:val="000000"/>
        </w:rPr>
        <w:t>8</w:t>
      </w:r>
      <w:r w:rsidR="001D6514" w:rsidRPr="007144AD">
        <w:rPr>
          <w:color w:val="000000"/>
        </w:rPr>
        <w:t>].</w:t>
      </w:r>
      <w:r w:rsidR="008F5860">
        <w:rPr>
          <w:color w:val="000000"/>
        </w:rPr>
        <w:t xml:space="preserve"> Other systems may be involved, however. </w:t>
      </w:r>
      <w:r w:rsidR="006B798A" w:rsidRPr="0089707D">
        <w:rPr>
          <w:color w:val="000000" w:themeColor="text1"/>
        </w:rPr>
        <w:t>Initiating joint attention has also been specifically related to brain regions associated with representing the self [see 5</w:t>
      </w:r>
      <w:r w:rsidR="006B798A">
        <w:rPr>
          <w:color w:val="000000" w:themeColor="text1"/>
        </w:rPr>
        <w:t>6</w:t>
      </w:r>
      <w:r w:rsidR="006B798A" w:rsidRPr="0089707D">
        <w:rPr>
          <w:color w:val="000000" w:themeColor="text1"/>
        </w:rPr>
        <w:t xml:space="preserve">], </w:t>
      </w:r>
      <w:r w:rsidR="006B798A">
        <w:rPr>
          <w:color w:val="000000" w:themeColor="text1"/>
        </w:rPr>
        <w:t>and reward [</w:t>
      </w:r>
      <w:r w:rsidR="006679BF">
        <w:rPr>
          <w:color w:val="000000" w:themeColor="text1"/>
        </w:rPr>
        <w:t xml:space="preserve">10, </w:t>
      </w:r>
      <w:r w:rsidR="006B798A">
        <w:rPr>
          <w:color w:val="000000" w:themeColor="text1"/>
        </w:rPr>
        <w:t>14]</w:t>
      </w:r>
      <w:r w:rsidR="006B798A" w:rsidRPr="0089707D">
        <w:rPr>
          <w:color w:val="000000" w:themeColor="text1"/>
        </w:rPr>
        <w:t xml:space="preserve">. </w:t>
      </w:r>
      <w:r w:rsidR="006679BF">
        <w:rPr>
          <w:color w:val="000000" w:themeColor="text1"/>
        </w:rPr>
        <w:t>Fu</w:t>
      </w:r>
      <w:r w:rsidR="00864293">
        <w:rPr>
          <w:color w:val="000000"/>
        </w:rPr>
        <w:t xml:space="preserve">ture research will </w:t>
      </w:r>
      <w:r w:rsidR="00D433EC">
        <w:rPr>
          <w:color w:val="000000"/>
        </w:rPr>
        <w:t>benefit from exploring</w:t>
      </w:r>
      <w:r w:rsidR="00864293">
        <w:rPr>
          <w:color w:val="000000"/>
        </w:rPr>
        <w:t xml:space="preserve"> how attention and reward systems interact in typical and atypical social attention</w:t>
      </w:r>
      <w:r w:rsidR="001D6514" w:rsidRPr="007144AD">
        <w:rPr>
          <w:color w:val="000000"/>
        </w:rPr>
        <w:t xml:space="preserve">. </w:t>
      </w:r>
      <w:r w:rsidR="001D6514" w:rsidRPr="0089707D">
        <w:rPr>
          <w:lang w:eastAsia="en-GB"/>
        </w:rPr>
        <w:t xml:space="preserve"> </w:t>
      </w:r>
    </w:p>
    <w:p w14:paraId="4AE74FCB" w14:textId="46DA8474" w:rsidR="005A32B4" w:rsidRDefault="005A32B4">
      <w:pPr>
        <w:spacing w:line="480" w:lineRule="auto"/>
        <w:ind w:firstLine="720"/>
        <w:rPr>
          <w:color w:val="000000" w:themeColor="text1"/>
        </w:rPr>
      </w:pPr>
      <w:r w:rsidRPr="00CA43C2">
        <w:rPr>
          <w:color w:val="000000" w:themeColor="text1"/>
        </w:rPr>
        <w:t xml:space="preserve">A further avenue of interest might be to explore this effect as one of social influence. </w:t>
      </w:r>
      <w:r w:rsidR="000C7A12">
        <w:rPr>
          <w:color w:val="000000" w:themeColor="text1"/>
        </w:rPr>
        <w:t>Detecting</w:t>
      </w:r>
      <w:r w:rsidRPr="00CA43C2">
        <w:rPr>
          <w:color w:val="000000" w:themeColor="text1"/>
        </w:rPr>
        <w:t xml:space="preserve"> that you have caused an individual to re-orient</w:t>
      </w:r>
      <w:r w:rsidR="000C7A12">
        <w:rPr>
          <w:color w:val="000000" w:themeColor="text1"/>
        </w:rPr>
        <w:t xml:space="preserve"> their attention to align their </w:t>
      </w:r>
      <w:r w:rsidRPr="00CA43C2">
        <w:rPr>
          <w:color w:val="000000" w:themeColor="text1"/>
        </w:rPr>
        <w:t xml:space="preserve">attention with yours may be a socially rewarding experience </w:t>
      </w:r>
      <w:r w:rsidR="00AC0E38">
        <w:rPr>
          <w:color w:val="000000" w:themeColor="text1"/>
        </w:rPr>
        <w:t>[</w:t>
      </w:r>
      <w:r w:rsidR="00B54454">
        <w:rPr>
          <w:color w:val="000000" w:themeColor="text1"/>
        </w:rPr>
        <w:t>7, 14</w:t>
      </w:r>
      <w:r w:rsidR="00AC0E38">
        <w:rPr>
          <w:color w:val="000000" w:themeColor="text1"/>
        </w:rPr>
        <w:t>]</w:t>
      </w:r>
      <w:r w:rsidR="00100FB9">
        <w:rPr>
          <w:color w:val="000000" w:themeColor="text1"/>
        </w:rPr>
        <w:t xml:space="preserve">, akin to a social approach </w:t>
      </w:r>
      <w:r w:rsidR="00197F36">
        <w:rPr>
          <w:color w:val="000000" w:themeColor="text1"/>
        </w:rPr>
        <w:t>[</w:t>
      </w:r>
      <w:r w:rsidR="006041CA">
        <w:rPr>
          <w:color w:val="000000" w:themeColor="text1"/>
        </w:rPr>
        <w:t>59</w:t>
      </w:r>
      <w:r w:rsidR="00AC0E38">
        <w:rPr>
          <w:color w:val="000000" w:themeColor="text1"/>
        </w:rPr>
        <w:t>]</w:t>
      </w:r>
      <w:r w:rsidR="00B36430">
        <w:rPr>
          <w:color w:val="000000" w:themeColor="text1"/>
        </w:rPr>
        <w:t>, or detecting that one has been imitated [</w:t>
      </w:r>
      <w:r w:rsidR="00D63281">
        <w:rPr>
          <w:color w:val="000000" w:themeColor="text1"/>
        </w:rPr>
        <w:t>22</w:t>
      </w:r>
      <w:r w:rsidR="00B36430">
        <w:rPr>
          <w:color w:val="000000" w:themeColor="text1"/>
        </w:rPr>
        <w:t>]</w:t>
      </w:r>
      <w:r w:rsidR="00100FB9">
        <w:rPr>
          <w:shd w:val="clear" w:color="auto" w:fill="FFFFFF"/>
        </w:rPr>
        <w:t xml:space="preserve">. </w:t>
      </w:r>
      <w:r w:rsidR="004969E8">
        <w:rPr>
          <w:color w:val="000000" w:themeColor="text1"/>
        </w:rPr>
        <w:t>We already</w:t>
      </w:r>
      <w:r w:rsidR="00735A74">
        <w:rPr>
          <w:color w:val="000000" w:themeColor="text1"/>
        </w:rPr>
        <w:t xml:space="preserve"> know that macaque </w:t>
      </w:r>
      <w:r w:rsidR="004969E8">
        <w:rPr>
          <w:color w:val="000000" w:themeColor="text1"/>
        </w:rPr>
        <w:t>[</w:t>
      </w:r>
      <w:r w:rsidR="006041CA">
        <w:rPr>
          <w:color w:val="000000" w:themeColor="text1"/>
        </w:rPr>
        <w:t>60</w:t>
      </w:r>
      <w:r w:rsidR="00CD4DBA">
        <w:rPr>
          <w:color w:val="000000" w:themeColor="text1"/>
        </w:rPr>
        <w:t>,</w:t>
      </w:r>
      <w:r w:rsidR="002C0F99">
        <w:rPr>
          <w:color w:val="000000" w:themeColor="text1"/>
        </w:rPr>
        <w:t xml:space="preserve"> </w:t>
      </w:r>
      <w:r w:rsidR="006041CA">
        <w:rPr>
          <w:color w:val="000000" w:themeColor="text1"/>
        </w:rPr>
        <w:t>61</w:t>
      </w:r>
      <w:r w:rsidR="004969E8">
        <w:rPr>
          <w:color w:val="000000" w:themeColor="text1"/>
        </w:rPr>
        <w:t>] and human [</w:t>
      </w:r>
      <w:r w:rsidR="006041CA">
        <w:rPr>
          <w:color w:val="000000" w:themeColor="text1"/>
        </w:rPr>
        <w:t>62</w:t>
      </w:r>
      <w:r w:rsidR="004969E8">
        <w:rPr>
          <w:color w:val="000000" w:themeColor="text1"/>
        </w:rPr>
        <w:t>,</w:t>
      </w:r>
      <w:r w:rsidR="002C0F99">
        <w:rPr>
          <w:color w:val="000000" w:themeColor="text1"/>
        </w:rPr>
        <w:t xml:space="preserve"> </w:t>
      </w:r>
      <w:r w:rsidR="006041CA">
        <w:rPr>
          <w:color w:val="000000" w:themeColor="text1"/>
        </w:rPr>
        <w:t>63</w:t>
      </w:r>
      <w:r w:rsidR="004969E8">
        <w:rPr>
          <w:color w:val="000000" w:themeColor="text1"/>
        </w:rPr>
        <w:t>] social attention is influence by</w:t>
      </w:r>
      <w:r w:rsidR="00CD4DBA">
        <w:rPr>
          <w:color w:val="000000" w:themeColor="text1"/>
        </w:rPr>
        <w:t xml:space="preserve"> affiliation,</w:t>
      </w:r>
      <w:r w:rsidR="004969E8">
        <w:rPr>
          <w:color w:val="000000" w:themeColor="text1"/>
        </w:rPr>
        <w:t xml:space="preserve"> perceived dominance or status of the other </w:t>
      </w:r>
      <w:r w:rsidR="00F52C4C">
        <w:rPr>
          <w:color w:val="000000" w:themeColor="text1"/>
        </w:rPr>
        <w:t>individual</w:t>
      </w:r>
      <w:r w:rsidR="00D417FF">
        <w:rPr>
          <w:color w:val="000000" w:themeColor="text1"/>
        </w:rPr>
        <w:t>.</w:t>
      </w:r>
      <w:r w:rsidR="00F52C4C">
        <w:rPr>
          <w:color w:val="000000" w:themeColor="text1"/>
        </w:rPr>
        <w:t xml:space="preserve"> </w:t>
      </w:r>
      <w:r w:rsidR="00BC1E40">
        <w:rPr>
          <w:color w:val="000000" w:themeColor="text1"/>
        </w:rPr>
        <w:t>O</w:t>
      </w:r>
      <w:r w:rsidR="00F52C4C">
        <w:rPr>
          <w:color w:val="000000" w:themeColor="text1"/>
        </w:rPr>
        <w:t>ne could</w:t>
      </w:r>
      <w:r w:rsidR="00F52C4C">
        <w:rPr>
          <w:shd w:val="clear" w:color="auto" w:fill="FFFFFF"/>
        </w:rPr>
        <w:t xml:space="preserve"> </w:t>
      </w:r>
      <w:r w:rsidR="00F52C4C">
        <w:rPr>
          <w:color w:val="000000" w:themeColor="text1"/>
        </w:rPr>
        <w:t>specula</w:t>
      </w:r>
      <w:r w:rsidR="00BC1E40">
        <w:rPr>
          <w:color w:val="000000" w:themeColor="text1"/>
        </w:rPr>
        <w:t>te</w:t>
      </w:r>
      <w:r w:rsidR="00F52C4C">
        <w:rPr>
          <w:color w:val="000000" w:themeColor="text1"/>
        </w:rPr>
        <w:t xml:space="preserve"> the converse </w:t>
      </w:r>
      <w:r w:rsidR="00BC1E40">
        <w:rPr>
          <w:color w:val="000000" w:themeColor="text1"/>
        </w:rPr>
        <w:t xml:space="preserve">relationship </w:t>
      </w:r>
      <w:r w:rsidR="00F52C4C">
        <w:rPr>
          <w:color w:val="000000" w:themeColor="text1"/>
        </w:rPr>
        <w:t xml:space="preserve">- that being followed could </w:t>
      </w:r>
      <w:r w:rsidR="00E22325">
        <w:rPr>
          <w:color w:val="000000" w:themeColor="text1"/>
        </w:rPr>
        <w:t xml:space="preserve">promote feelings of </w:t>
      </w:r>
      <w:r w:rsidR="00F52C4C" w:rsidRPr="00CA43C2">
        <w:rPr>
          <w:color w:val="000000" w:themeColor="text1"/>
        </w:rPr>
        <w:t>empower</w:t>
      </w:r>
      <w:r w:rsidR="00E22325">
        <w:rPr>
          <w:color w:val="000000" w:themeColor="text1"/>
        </w:rPr>
        <w:t>ment in</w:t>
      </w:r>
      <w:r w:rsidR="00F52C4C" w:rsidRPr="00CA43C2">
        <w:rPr>
          <w:color w:val="000000" w:themeColor="text1"/>
        </w:rPr>
        <w:t xml:space="preserve"> the ‘leader’</w:t>
      </w:r>
      <w:r w:rsidR="00C3017F">
        <w:rPr>
          <w:color w:val="000000" w:themeColor="text1"/>
        </w:rPr>
        <w:t xml:space="preserve"> as they exert control over other’s behaviour (even incidentally)</w:t>
      </w:r>
      <w:r w:rsidR="00F52C4C" w:rsidRPr="00CA43C2">
        <w:rPr>
          <w:color w:val="000000" w:themeColor="text1"/>
        </w:rPr>
        <w:t>.</w:t>
      </w:r>
      <w:r w:rsidR="009504AD">
        <w:rPr>
          <w:color w:val="000000" w:themeColor="text1"/>
        </w:rPr>
        <w:t xml:space="preserve"> Further, the </w:t>
      </w:r>
      <w:r w:rsidR="00897881">
        <w:rPr>
          <w:color w:val="000000" w:themeColor="text1"/>
        </w:rPr>
        <w:t>neural</w:t>
      </w:r>
      <w:r w:rsidR="009504AD">
        <w:rPr>
          <w:color w:val="000000" w:themeColor="text1"/>
        </w:rPr>
        <w:t xml:space="preserve"> correlates of joint attention initiation have also been suggested to be involved with </w:t>
      </w:r>
      <w:r w:rsidR="008F11EF">
        <w:rPr>
          <w:color w:val="000000" w:themeColor="text1"/>
        </w:rPr>
        <w:t>self-monitoring [</w:t>
      </w:r>
      <w:r w:rsidR="00C24821">
        <w:rPr>
          <w:color w:val="000000" w:themeColor="text1"/>
        </w:rPr>
        <w:t>5</w:t>
      </w:r>
      <w:r w:rsidR="00DD5291">
        <w:rPr>
          <w:color w:val="000000" w:themeColor="text1"/>
        </w:rPr>
        <w:t>7</w:t>
      </w:r>
      <w:r w:rsidR="008F11EF">
        <w:rPr>
          <w:color w:val="000000" w:themeColor="text1"/>
        </w:rPr>
        <w:t xml:space="preserve">]. </w:t>
      </w:r>
      <w:r w:rsidR="009504AD">
        <w:rPr>
          <w:color w:val="000000" w:themeColor="text1"/>
        </w:rPr>
        <w:t>Therefore</w:t>
      </w:r>
      <w:r w:rsidR="00B2400C">
        <w:rPr>
          <w:color w:val="000000" w:themeColor="text1"/>
        </w:rPr>
        <w:t>,</w:t>
      </w:r>
      <w:r w:rsidR="009504AD">
        <w:rPr>
          <w:color w:val="000000" w:themeColor="text1"/>
        </w:rPr>
        <w:t xml:space="preserve"> an interesting future line of enquiry</w:t>
      </w:r>
      <w:r w:rsidR="006F2905">
        <w:rPr>
          <w:color w:val="000000" w:themeColor="text1"/>
        </w:rPr>
        <w:t xml:space="preserve"> would be</w:t>
      </w:r>
      <w:r w:rsidR="009504AD">
        <w:rPr>
          <w:color w:val="000000" w:themeColor="text1"/>
        </w:rPr>
        <w:t xml:space="preserve"> </w:t>
      </w:r>
      <w:r w:rsidR="008F11EF">
        <w:rPr>
          <w:color w:val="000000" w:themeColor="text1"/>
        </w:rPr>
        <w:t>to establish whether a</w:t>
      </w:r>
      <w:r w:rsidR="009504AD">
        <w:rPr>
          <w:color w:val="000000" w:themeColor="text1"/>
        </w:rPr>
        <w:t xml:space="preserve"> feeling of agency </w:t>
      </w:r>
      <w:r w:rsidR="008F11EF">
        <w:rPr>
          <w:color w:val="000000" w:themeColor="text1"/>
        </w:rPr>
        <w:t xml:space="preserve">in </w:t>
      </w:r>
      <w:r w:rsidR="009504AD">
        <w:rPr>
          <w:color w:val="000000" w:themeColor="text1"/>
        </w:rPr>
        <w:t>the gaze</w:t>
      </w:r>
      <w:r w:rsidR="008F11EF">
        <w:rPr>
          <w:color w:val="000000" w:themeColor="text1"/>
        </w:rPr>
        <w:t xml:space="preserve"> </w:t>
      </w:r>
      <w:r w:rsidR="009504AD">
        <w:rPr>
          <w:color w:val="000000" w:themeColor="text1"/>
        </w:rPr>
        <w:t>leader</w:t>
      </w:r>
      <w:r w:rsidR="008F11EF">
        <w:rPr>
          <w:color w:val="000000" w:themeColor="text1"/>
        </w:rPr>
        <w:t xml:space="preserve"> is important in these episodes, for which the </w:t>
      </w:r>
      <w:proofErr w:type="spellStart"/>
      <w:r w:rsidR="006F2905">
        <w:rPr>
          <w:color w:val="000000" w:themeColor="text1"/>
        </w:rPr>
        <w:t>time</w:t>
      </w:r>
      <w:r w:rsidR="008F11EF">
        <w:rPr>
          <w:color w:val="000000" w:themeColor="text1"/>
        </w:rPr>
        <w:t>course</w:t>
      </w:r>
      <w:proofErr w:type="spellEnd"/>
      <w:r w:rsidR="008F11EF">
        <w:rPr>
          <w:color w:val="000000" w:themeColor="text1"/>
        </w:rPr>
        <w:t xml:space="preserve"> of these interactions will be critical [</w:t>
      </w:r>
      <w:r w:rsidR="00C24821">
        <w:rPr>
          <w:color w:val="000000" w:themeColor="text1"/>
        </w:rPr>
        <w:t>48</w:t>
      </w:r>
      <w:r w:rsidR="008F11EF">
        <w:rPr>
          <w:color w:val="000000" w:themeColor="text1"/>
        </w:rPr>
        <w:t>].</w:t>
      </w:r>
      <w:r w:rsidR="009504AD">
        <w:rPr>
          <w:color w:val="000000" w:themeColor="text1"/>
        </w:rPr>
        <w:t xml:space="preserve">  </w:t>
      </w:r>
    </w:p>
    <w:p w14:paraId="26ECEA6D" w14:textId="2A92446D" w:rsidR="00EE07FE" w:rsidRDefault="00BD66AA" w:rsidP="00DE1E5D">
      <w:pPr>
        <w:spacing w:line="480" w:lineRule="auto"/>
        <w:ind w:firstLine="720"/>
        <w:rPr>
          <w:color w:val="000000" w:themeColor="text1"/>
        </w:rPr>
      </w:pPr>
      <w:r>
        <w:rPr>
          <w:color w:val="000000" w:themeColor="text1"/>
        </w:rPr>
        <w:t>Many other species</w:t>
      </w:r>
      <w:r w:rsidR="00CC2457">
        <w:rPr>
          <w:color w:val="000000" w:themeColor="text1"/>
        </w:rPr>
        <w:t>, particularly primates,</w:t>
      </w:r>
      <w:r>
        <w:rPr>
          <w:color w:val="000000" w:themeColor="text1"/>
        </w:rPr>
        <w:t xml:space="preserve"> display highly sophisticated use of the social attention cues of conspecifics and other animals</w:t>
      </w:r>
      <w:r w:rsidR="00ED63F4">
        <w:rPr>
          <w:color w:val="000000" w:themeColor="text1"/>
        </w:rPr>
        <w:t xml:space="preserve"> </w:t>
      </w:r>
      <w:r w:rsidR="00ED63F4" w:rsidRPr="00D63389">
        <w:rPr>
          <w:color w:val="000000" w:themeColor="text1"/>
        </w:rPr>
        <w:t xml:space="preserve">[see </w:t>
      </w:r>
      <w:r w:rsidR="006041CA">
        <w:rPr>
          <w:color w:val="000000" w:themeColor="text1"/>
        </w:rPr>
        <w:t>61</w:t>
      </w:r>
      <w:r w:rsidR="00C24821">
        <w:rPr>
          <w:color w:val="000000" w:themeColor="text1"/>
        </w:rPr>
        <w:t>,</w:t>
      </w:r>
      <w:r w:rsidR="002C0F99">
        <w:rPr>
          <w:color w:val="000000" w:themeColor="text1"/>
        </w:rPr>
        <w:t xml:space="preserve"> </w:t>
      </w:r>
      <w:r w:rsidR="006041CA">
        <w:rPr>
          <w:color w:val="000000" w:themeColor="text1"/>
        </w:rPr>
        <w:t>64</w:t>
      </w:r>
      <w:r w:rsidR="00CD4DBA">
        <w:rPr>
          <w:color w:val="000000" w:themeColor="text1"/>
        </w:rPr>
        <w:t>-</w:t>
      </w:r>
      <w:r w:rsidR="006041CA">
        <w:rPr>
          <w:color w:val="000000" w:themeColor="text1"/>
        </w:rPr>
        <w:t>67</w:t>
      </w:r>
      <w:r w:rsidR="00CD4DBA">
        <w:rPr>
          <w:color w:val="000000" w:themeColor="text1"/>
        </w:rPr>
        <w:t xml:space="preserve">]. </w:t>
      </w:r>
      <w:r w:rsidR="0076700E">
        <w:rPr>
          <w:color w:val="000000" w:themeColor="text1"/>
        </w:rPr>
        <w:t xml:space="preserve">Although </w:t>
      </w:r>
      <w:r w:rsidR="00877B08">
        <w:rPr>
          <w:color w:val="000000" w:themeColor="text1"/>
        </w:rPr>
        <w:t xml:space="preserve">many species follow </w:t>
      </w:r>
      <w:r w:rsidR="0076700E">
        <w:rPr>
          <w:color w:val="000000" w:themeColor="text1"/>
        </w:rPr>
        <w:t>gaze, skills in initiating joint attention are better developed in humans</w:t>
      </w:r>
      <w:r w:rsidR="007246BE">
        <w:rPr>
          <w:color w:val="000000" w:themeColor="text1"/>
        </w:rPr>
        <w:t xml:space="preserve"> [e.g. </w:t>
      </w:r>
      <w:r w:rsidR="006041CA">
        <w:rPr>
          <w:color w:val="000000" w:themeColor="text1"/>
        </w:rPr>
        <w:t>68</w:t>
      </w:r>
      <w:r w:rsidR="004A5303">
        <w:rPr>
          <w:color w:val="000000" w:themeColor="text1"/>
        </w:rPr>
        <w:t xml:space="preserve">, 9; see also </w:t>
      </w:r>
      <w:r w:rsidR="001A6FB3">
        <w:rPr>
          <w:color w:val="000000" w:themeColor="text1"/>
        </w:rPr>
        <w:t>56</w:t>
      </w:r>
      <w:r w:rsidR="007246BE">
        <w:rPr>
          <w:color w:val="000000" w:themeColor="text1"/>
        </w:rPr>
        <w:t>]</w:t>
      </w:r>
      <w:r w:rsidR="0076700E">
        <w:rPr>
          <w:color w:val="000000" w:themeColor="text1"/>
        </w:rPr>
        <w:t>.</w:t>
      </w:r>
      <w:r w:rsidR="001A49A5" w:rsidRPr="001A49A5">
        <w:rPr>
          <w:color w:val="000000" w:themeColor="text1"/>
        </w:rPr>
        <w:t xml:space="preserve"> </w:t>
      </w:r>
      <w:r w:rsidR="00727F4E">
        <w:rPr>
          <w:color w:val="000000" w:themeColor="text1"/>
        </w:rPr>
        <w:t xml:space="preserve">On one hand, gaze leading may be unique to humans. This is possible because </w:t>
      </w:r>
      <w:r w:rsidR="00727F4E">
        <w:rPr>
          <w:color w:val="000000" w:themeColor="text1"/>
        </w:rPr>
        <w:lastRenderedPageBreak/>
        <w:t>w</w:t>
      </w:r>
      <w:r w:rsidR="001A49A5">
        <w:rPr>
          <w:color w:val="000000" w:themeColor="text1"/>
        </w:rPr>
        <w:t>e know that shared attention is important in human language acquisition [</w:t>
      </w:r>
      <w:r w:rsidR="00D63281">
        <w:rPr>
          <w:color w:val="000000" w:themeColor="text1"/>
        </w:rPr>
        <w:t>27</w:t>
      </w:r>
      <w:r w:rsidR="001A49A5">
        <w:rPr>
          <w:color w:val="000000" w:themeColor="text1"/>
        </w:rPr>
        <w:t>],</w:t>
      </w:r>
      <w:r w:rsidR="00E875CF">
        <w:rPr>
          <w:color w:val="000000" w:themeColor="text1"/>
        </w:rPr>
        <w:t xml:space="preserve"> making</w:t>
      </w:r>
      <w:r w:rsidR="001A49A5">
        <w:rPr>
          <w:color w:val="000000" w:themeColor="text1"/>
        </w:rPr>
        <w:t xml:space="preserve"> it is possible that the phenomenon we report reflects </w:t>
      </w:r>
      <w:r w:rsidR="00067BBC">
        <w:rPr>
          <w:color w:val="000000" w:themeColor="text1"/>
        </w:rPr>
        <w:t xml:space="preserve">an </w:t>
      </w:r>
      <w:r w:rsidR="001A49A5">
        <w:rPr>
          <w:color w:val="000000" w:themeColor="text1"/>
        </w:rPr>
        <w:t>attentional mechanism that co-evolved with language.</w:t>
      </w:r>
      <w:r w:rsidR="0076700E">
        <w:rPr>
          <w:color w:val="000000" w:themeColor="text1"/>
        </w:rPr>
        <w:t xml:space="preserve"> </w:t>
      </w:r>
      <w:r w:rsidR="002F45BC">
        <w:rPr>
          <w:color w:val="000000" w:themeColor="text1"/>
        </w:rPr>
        <w:t xml:space="preserve">On the other hand, we </w:t>
      </w:r>
      <w:r w:rsidR="006B65C4">
        <w:rPr>
          <w:color w:val="000000" w:themeColor="text1"/>
        </w:rPr>
        <w:t>also</w:t>
      </w:r>
      <w:r w:rsidR="002F45BC">
        <w:rPr>
          <w:color w:val="000000" w:themeColor="text1"/>
        </w:rPr>
        <w:t xml:space="preserve"> know that information transfer of</w:t>
      </w:r>
      <w:r w:rsidR="00090822">
        <w:rPr>
          <w:color w:val="000000" w:themeColor="text1"/>
        </w:rPr>
        <w:t xml:space="preserve"> h</w:t>
      </w:r>
      <w:r w:rsidR="002F45BC">
        <w:rPr>
          <w:color w:val="000000" w:themeColor="text1"/>
        </w:rPr>
        <w:t xml:space="preserve">eading direction, in human </w:t>
      </w:r>
      <w:r w:rsidR="00545B52">
        <w:rPr>
          <w:color w:val="000000" w:themeColor="text1"/>
        </w:rPr>
        <w:t xml:space="preserve">[69] </w:t>
      </w:r>
      <w:r w:rsidR="002F45BC">
        <w:rPr>
          <w:color w:val="000000" w:themeColor="text1"/>
        </w:rPr>
        <w:t>and animal groups</w:t>
      </w:r>
      <w:r w:rsidR="00090822">
        <w:rPr>
          <w:color w:val="000000" w:themeColor="text1"/>
        </w:rPr>
        <w:t>,</w:t>
      </w:r>
      <w:r w:rsidR="002F45BC">
        <w:rPr>
          <w:color w:val="000000" w:themeColor="text1"/>
        </w:rPr>
        <w:t xml:space="preserve"> can emerge via local interactions between individuals</w:t>
      </w:r>
      <w:r w:rsidR="00545B52">
        <w:rPr>
          <w:color w:val="000000" w:themeColor="text1"/>
        </w:rPr>
        <w:t xml:space="preserve"> 69-71]</w:t>
      </w:r>
      <w:r w:rsidR="002F45BC">
        <w:rPr>
          <w:color w:val="000000" w:themeColor="text1"/>
        </w:rPr>
        <w:t>, including</w:t>
      </w:r>
      <w:r w:rsidR="002363D4">
        <w:rPr>
          <w:color w:val="000000" w:themeColor="text1"/>
        </w:rPr>
        <w:t xml:space="preserve"> human social attention [72</w:t>
      </w:r>
      <w:r w:rsidR="002F45BC">
        <w:rPr>
          <w:color w:val="000000" w:themeColor="text1"/>
        </w:rPr>
        <w:t xml:space="preserve">]. It is possible that gaze leading could be an additional factor in </w:t>
      </w:r>
      <w:r w:rsidR="00F20EA5">
        <w:rPr>
          <w:color w:val="000000" w:themeColor="text1"/>
        </w:rPr>
        <w:t xml:space="preserve">social group </w:t>
      </w:r>
      <w:r w:rsidR="007C7022">
        <w:rPr>
          <w:color w:val="000000" w:themeColor="text1"/>
        </w:rPr>
        <w:t>interaction</w:t>
      </w:r>
      <w:r w:rsidR="002F45BC">
        <w:rPr>
          <w:color w:val="000000" w:themeColor="text1"/>
        </w:rPr>
        <w:t xml:space="preserve"> as information is propagated back to its original source as feedback that would influence </w:t>
      </w:r>
      <w:r w:rsidR="00857ECD">
        <w:rPr>
          <w:color w:val="000000" w:themeColor="text1"/>
        </w:rPr>
        <w:t>iterative</w:t>
      </w:r>
      <w:r w:rsidR="002F45BC">
        <w:rPr>
          <w:color w:val="000000" w:themeColor="text1"/>
        </w:rPr>
        <w:t xml:space="preserve"> </w:t>
      </w:r>
      <w:r w:rsidR="00090822">
        <w:rPr>
          <w:color w:val="000000" w:themeColor="text1"/>
        </w:rPr>
        <w:t>leader-follower interactions</w:t>
      </w:r>
      <w:r w:rsidR="002F45BC">
        <w:rPr>
          <w:color w:val="000000" w:themeColor="text1"/>
        </w:rPr>
        <w:t>.</w:t>
      </w:r>
    </w:p>
    <w:p w14:paraId="55584B50" w14:textId="7553C082" w:rsidR="00363950" w:rsidRDefault="006521FE" w:rsidP="00AF2A55">
      <w:pPr>
        <w:spacing w:line="480" w:lineRule="auto"/>
        <w:ind w:firstLine="720"/>
        <w:rPr>
          <w:color w:val="000000" w:themeColor="text1"/>
        </w:rPr>
      </w:pPr>
      <w:r w:rsidRPr="00CA43C2">
        <w:rPr>
          <w:color w:val="000000" w:themeColor="text1"/>
        </w:rPr>
        <w:t>In conclusion, w</w:t>
      </w:r>
      <w:r w:rsidR="005A32B4" w:rsidRPr="00CA43C2">
        <w:rPr>
          <w:color w:val="000000" w:themeColor="text1"/>
        </w:rPr>
        <w:t xml:space="preserve">e suggest that </w:t>
      </w:r>
      <w:r w:rsidR="00763539">
        <w:rPr>
          <w:color w:val="000000" w:themeColor="text1"/>
        </w:rPr>
        <w:t>the ‘gaze leading’</w:t>
      </w:r>
      <w:r w:rsidR="00763539" w:rsidRPr="00CA43C2">
        <w:rPr>
          <w:color w:val="000000" w:themeColor="text1"/>
        </w:rPr>
        <w:t xml:space="preserve"> </w:t>
      </w:r>
      <w:r w:rsidR="005A32B4" w:rsidRPr="00CA43C2">
        <w:rPr>
          <w:color w:val="000000" w:themeColor="text1"/>
        </w:rPr>
        <w:t xml:space="preserve">orienting response underpins the establishment of shared attention and promotes the continuation of a reciprocal social interaction. </w:t>
      </w:r>
      <w:r w:rsidR="00525827">
        <w:rPr>
          <w:color w:val="000000" w:themeColor="text1"/>
        </w:rPr>
        <w:t>The</w:t>
      </w:r>
      <w:r w:rsidR="00763539">
        <w:rPr>
          <w:color w:val="000000" w:themeColor="text1"/>
        </w:rPr>
        <w:t xml:space="preserve"> finding</w:t>
      </w:r>
      <w:r w:rsidR="00525827">
        <w:rPr>
          <w:color w:val="000000" w:themeColor="text1"/>
        </w:rPr>
        <w:t xml:space="preserve"> may provide insight</w:t>
      </w:r>
      <w:r w:rsidR="00EE07FE">
        <w:rPr>
          <w:color w:val="000000" w:themeColor="text1"/>
        </w:rPr>
        <w:t xml:space="preserve">s into conditions associated with deficits in social </w:t>
      </w:r>
      <w:r w:rsidR="00C66F9C">
        <w:rPr>
          <w:color w:val="000000" w:themeColor="text1"/>
        </w:rPr>
        <w:t>cognition</w:t>
      </w:r>
      <w:r w:rsidR="00EE07FE">
        <w:rPr>
          <w:color w:val="000000" w:themeColor="text1"/>
        </w:rPr>
        <w:t xml:space="preserve">, human development, and </w:t>
      </w:r>
      <w:r w:rsidR="00E45131">
        <w:rPr>
          <w:color w:val="000000" w:themeColor="text1"/>
        </w:rPr>
        <w:t>comparative psychology</w:t>
      </w:r>
      <w:r w:rsidR="00525827">
        <w:rPr>
          <w:color w:val="000000" w:themeColor="text1"/>
        </w:rPr>
        <w:t xml:space="preserve">. </w:t>
      </w:r>
      <w:r w:rsidR="005A32B4" w:rsidRPr="00CA43C2">
        <w:rPr>
          <w:color w:val="000000" w:themeColor="text1"/>
        </w:rPr>
        <w:t xml:space="preserve">These data show that social orienting responses are critical not only for processing first-order social behaviour but also for interpreting the </w:t>
      </w:r>
      <w:r w:rsidR="00FC10B0">
        <w:rPr>
          <w:color w:val="000000" w:themeColor="text1"/>
        </w:rPr>
        <w:t xml:space="preserve">iterative </w:t>
      </w:r>
      <w:r w:rsidR="005A32B4" w:rsidRPr="00CA43C2">
        <w:rPr>
          <w:color w:val="000000" w:themeColor="text1"/>
        </w:rPr>
        <w:t>effects that our own social signals have on the behaviour of others</w:t>
      </w:r>
      <w:r w:rsidRPr="00CA43C2">
        <w:rPr>
          <w:color w:val="000000" w:themeColor="text1"/>
        </w:rPr>
        <w:t>.</w:t>
      </w:r>
      <w:r w:rsidR="005A32B4" w:rsidRPr="00CA43C2">
        <w:rPr>
          <w:color w:val="000000" w:themeColor="text1"/>
        </w:rPr>
        <w:t xml:space="preserve"> </w:t>
      </w:r>
    </w:p>
    <w:p w14:paraId="05C0DA8F" w14:textId="77777777" w:rsidR="00555698" w:rsidRDefault="00555698">
      <w:pPr>
        <w:rPr>
          <w:b/>
          <w:color w:val="000000" w:themeColor="text1"/>
        </w:rPr>
      </w:pPr>
      <w:r>
        <w:rPr>
          <w:b/>
          <w:color w:val="000000" w:themeColor="text1"/>
        </w:rPr>
        <w:br w:type="page"/>
      </w:r>
    </w:p>
    <w:p w14:paraId="528D51B3" w14:textId="77777777" w:rsidR="00AE4490" w:rsidRDefault="00AE4490">
      <w:pPr>
        <w:spacing w:line="480" w:lineRule="auto"/>
        <w:jc w:val="center"/>
        <w:rPr>
          <w:b/>
          <w:color w:val="000000" w:themeColor="text1"/>
        </w:rPr>
      </w:pPr>
      <w:r>
        <w:rPr>
          <w:b/>
          <w:color w:val="000000" w:themeColor="text1"/>
        </w:rPr>
        <w:lastRenderedPageBreak/>
        <w:t>Ethics statement</w:t>
      </w:r>
    </w:p>
    <w:p w14:paraId="1284313F" w14:textId="77777777" w:rsidR="0027167A" w:rsidRPr="00745EB4" w:rsidRDefault="0027167A" w:rsidP="00745EB4">
      <w:pPr>
        <w:spacing w:line="480" w:lineRule="auto"/>
        <w:ind w:firstLine="720"/>
        <w:rPr>
          <w:color w:val="000000" w:themeColor="text1"/>
        </w:rPr>
      </w:pPr>
      <w:r>
        <w:rPr>
          <w:color w:val="000000" w:themeColor="text1"/>
        </w:rPr>
        <w:t>Ethical approval was granted by the University of East Anglia</w:t>
      </w:r>
      <w:r w:rsidR="003C70F9">
        <w:rPr>
          <w:color w:val="000000" w:themeColor="text1"/>
        </w:rPr>
        <w:t>,</w:t>
      </w:r>
      <w:r>
        <w:rPr>
          <w:color w:val="000000" w:themeColor="text1"/>
        </w:rPr>
        <w:t xml:space="preserve"> School of Psychology’s Ethics panel. Written consent was obtained </w:t>
      </w:r>
      <w:r w:rsidR="003C70F9">
        <w:rPr>
          <w:color w:val="000000" w:themeColor="text1"/>
        </w:rPr>
        <w:t xml:space="preserve">from each participant prior to participation.  </w:t>
      </w:r>
    </w:p>
    <w:p w14:paraId="746202F8" w14:textId="77777777" w:rsidR="00AE4490" w:rsidRDefault="00AE4490">
      <w:pPr>
        <w:spacing w:line="480" w:lineRule="auto"/>
        <w:jc w:val="center"/>
        <w:rPr>
          <w:b/>
          <w:color w:val="000000" w:themeColor="text1"/>
        </w:rPr>
      </w:pPr>
      <w:r>
        <w:rPr>
          <w:b/>
          <w:color w:val="000000" w:themeColor="text1"/>
        </w:rPr>
        <w:t>Data accessibility statement</w:t>
      </w:r>
    </w:p>
    <w:p w14:paraId="6F18D010" w14:textId="75F987E8" w:rsidR="00494B2B" w:rsidRPr="00604683" w:rsidRDefault="00604683" w:rsidP="00745EB4">
      <w:pPr>
        <w:spacing w:line="480" w:lineRule="auto"/>
        <w:rPr>
          <w:color w:val="000000" w:themeColor="text1"/>
        </w:rPr>
      </w:pPr>
      <w:r>
        <w:rPr>
          <w:color w:val="000000" w:themeColor="text1"/>
        </w:rPr>
        <w:t xml:space="preserve">The data </w:t>
      </w:r>
      <w:r w:rsidR="005E25ED">
        <w:rPr>
          <w:color w:val="000000" w:themeColor="text1"/>
        </w:rPr>
        <w:t>are</w:t>
      </w:r>
      <w:r>
        <w:rPr>
          <w:color w:val="000000" w:themeColor="text1"/>
        </w:rPr>
        <w:t xml:space="preserve"> available on the Dryad Data Deposition</w:t>
      </w:r>
      <w:r w:rsidR="005E25ED">
        <w:rPr>
          <w:color w:val="000000" w:themeColor="text1"/>
        </w:rPr>
        <w:t xml:space="preserve"> </w:t>
      </w:r>
      <w:r w:rsidR="005E25ED" w:rsidRPr="005E25ED">
        <w:rPr>
          <w:color w:val="000000" w:themeColor="text1"/>
          <w:lang w:val="en-US"/>
        </w:rPr>
        <w:t>http://dx.doi.org/10.5061/dryad.s6r85</w:t>
      </w:r>
      <w:r>
        <w:rPr>
          <w:color w:val="000000" w:themeColor="text1"/>
        </w:rPr>
        <w:t>.</w:t>
      </w:r>
    </w:p>
    <w:p w14:paraId="25F2EC47" w14:textId="77777777" w:rsidR="00AE4490" w:rsidRDefault="00AE4490">
      <w:pPr>
        <w:spacing w:line="480" w:lineRule="auto"/>
        <w:jc w:val="center"/>
        <w:rPr>
          <w:b/>
          <w:color w:val="000000" w:themeColor="text1"/>
        </w:rPr>
      </w:pPr>
      <w:r>
        <w:rPr>
          <w:b/>
          <w:color w:val="000000" w:themeColor="text1"/>
        </w:rPr>
        <w:t>Competing interest statement</w:t>
      </w:r>
    </w:p>
    <w:p w14:paraId="735F1A02" w14:textId="77777777" w:rsidR="00494B2B" w:rsidRPr="00745EB4" w:rsidRDefault="00494B2B" w:rsidP="00745EB4">
      <w:pPr>
        <w:spacing w:line="480" w:lineRule="auto"/>
        <w:rPr>
          <w:color w:val="000000" w:themeColor="text1"/>
        </w:rPr>
      </w:pPr>
      <w:r w:rsidRPr="00745EB4">
        <w:rPr>
          <w:color w:val="000000" w:themeColor="text1"/>
        </w:rPr>
        <w:tab/>
        <w:t xml:space="preserve">We have no competing interests. </w:t>
      </w:r>
    </w:p>
    <w:p w14:paraId="2275C41A" w14:textId="77777777" w:rsidR="007E0F9C" w:rsidRDefault="003227DA" w:rsidP="00555698">
      <w:pPr>
        <w:keepNext/>
        <w:spacing w:line="480" w:lineRule="auto"/>
        <w:jc w:val="center"/>
        <w:rPr>
          <w:b/>
          <w:color w:val="000000" w:themeColor="text1"/>
        </w:rPr>
      </w:pPr>
      <w:r w:rsidRPr="00CA43C2">
        <w:rPr>
          <w:b/>
          <w:color w:val="000000" w:themeColor="text1"/>
        </w:rPr>
        <w:t>Author contributions</w:t>
      </w:r>
    </w:p>
    <w:p w14:paraId="1AF0D936" w14:textId="77777777" w:rsidR="003227DA" w:rsidRPr="00CA43C2" w:rsidRDefault="003227DA" w:rsidP="000E3CB5">
      <w:pPr>
        <w:spacing w:line="480" w:lineRule="auto"/>
        <w:ind w:firstLine="720"/>
        <w:rPr>
          <w:b/>
          <w:color w:val="000000" w:themeColor="text1"/>
          <w:sz w:val="32"/>
        </w:rPr>
      </w:pPr>
      <w:r w:rsidRPr="00CA43C2">
        <w:rPr>
          <w:color w:val="000000" w:themeColor="text1"/>
          <w:szCs w:val="20"/>
          <w:shd w:val="clear" w:color="auto" w:fill="FFFFFF"/>
        </w:rPr>
        <w:t>S</w:t>
      </w:r>
      <w:r w:rsidR="00BD5997" w:rsidRPr="00CA43C2">
        <w:rPr>
          <w:color w:val="000000" w:themeColor="text1"/>
          <w:szCs w:val="20"/>
          <w:shd w:val="clear" w:color="auto" w:fill="FFFFFF"/>
        </w:rPr>
        <w:t xml:space="preserve">. </w:t>
      </w:r>
      <w:r w:rsidRPr="00CA43C2">
        <w:rPr>
          <w:color w:val="000000" w:themeColor="text1"/>
          <w:szCs w:val="20"/>
          <w:shd w:val="clear" w:color="auto" w:fill="FFFFFF"/>
        </w:rPr>
        <w:t>G</w:t>
      </w:r>
      <w:r w:rsidR="00BD5997" w:rsidRPr="00CA43C2">
        <w:rPr>
          <w:color w:val="000000" w:themeColor="text1"/>
          <w:szCs w:val="20"/>
          <w:shd w:val="clear" w:color="auto" w:fill="FFFFFF"/>
        </w:rPr>
        <w:t xml:space="preserve">. </w:t>
      </w:r>
      <w:r w:rsidRPr="00CA43C2">
        <w:rPr>
          <w:color w:val="000000" w:themeColor="text1"/>
          <w:szCs w:val="20"/>
          <w:shd w:val="clear" w:color="auto" w:fill="FFFFFF"/>
        </w:rPr>
        <w:t>E</w:t>
      </w:r>
      <w:r w:rsidR="00BD5997" w:rsidRPr="00CA43C2">
        <w:rPr>
          <w:color w:val="000000" w:themeColor="text1"/>
          <w:szCs w:val="20"/>
          <w:shd w:val="clear" w:color="auto" w:fill="FFFFFF"/>
        </w:rPr>
        <w:t>dwards</w:t>
      </w:r>
      <w:r w:rsidRPr="00CA43C2">
        <w:rPr>
          <w:color w:val="000000" w:themeColor="text1"/>
          <w:szCs w:val="20"/>
          <w:shd w:val="clear" w:color="auto" w:fill="FFFFFF"/>
        </w:rPr>
        <w:t xml:space="preserve"> and A</w:t>
      </w:r>
      <w:r w:rsidR="00BD5997" w:rsidRPr="00CA43C2">
        <w:rPr>
          <w:color w:val="000000" w:themeColor="text1"/>
          <w:szCs w:val="20"/>
          <w:shd w:val="clear" w:color="auto" w:fill="FFFFFF"/>
        </w:rPr>
        <w:t xml:space="preserve">. </w:t>
      </w:r>
      <w:r w:rsidRPr="00CA43C2">
        <w:rPr>
          <w:color w:val="000000" w:themeColor="text1"/>
          <w:szCs w:val="20"/>
          <w:shd w:val="clear" w:color="auto" w:fill="FFFFFF"/>
        </w:rPr>
        <w:t>P</w:t>
      </w:r>
      <w:r w:rsidR="00BD5997" w:rsidRPr="00CA43C2">
        <w:rPr>
          <w:color w:val="000000" w:themeColor="text1"/>
          <w:szCs w:val="20"/>
          <w:shd w:val="clear" w:color="auto" w:fill="FFFFFF"/>
        </w:rPr>
        <w:t xml:space="preserve">. </w:t>
      </w:r>
      <w:r w:rsidRPr="00CA43C2">
        <w:rPr>
          <w:color w:val="000000" w:themeColor="text1"/>
          <w:szCs w:val="20"/>
          <w:shd w:val="clear" w:color="auto" w:fill="FFFFFF"/>
        </w:rPr>
        <w:t>B</w:t>
      </w:r>
      <w:r w:rsidR="00BD5997" w:rsidRPr="00CA43C2">
        <w:rPr>
          <w:color w:val="000000" w:themeColor="text1"/>
          <w:szCs w:val="20"/>
          <w:shd w:val="clear" w:color="auto" w:fill="FFFFFF"/>
        </w:rPr>
        <w:t>ayliss</w:t>
      </w:r>
      <w:r w:rsidRPr="00CA43C2">
        <w:rPr>
          <w:color w:val="000000" w:themeColor="text1"/>
          <w:szCs w:val="20"/>
          <w:shd w:val="clear" w:color="auto" w:fill="FFFFFF"/>
        </w:rPr>
        <w:t xml:space="preserve"> </w:t>
      </w:r>
      <w:r w:rsidR="00915F3C" w:rsidRPr="00CA43C2">
        <w:rPr>
          <w:color w:val="000000" w:themeColor="text1"/>
          <w:szCs w:val="20"/>
          <w:shd w:val="clear" w:color="auto" w:fill="FFFFFF"/>
        </w:rPr>
        <w:t>conceived the idea and experimental design</w:t>
      </w:r>
      <w:r w:rsidRPr="00CA43C2">
        <w:rPr>
          <w:color w:val="000000" w:themeColor="text1"/>
          <w:szCs w:val="20"/>
          <w:shd w:val="clear" w:color="auto" w:fill="FFFFFF"/>
        </w:rPr>
        <w:t>.</w:t>
      </w:r>
      <w:r w:rsidR="005E469B" w:rsidRPr="00CA43C2">
        <w:rPr>
          <w:color w:val="000000" w:themeColor="text1"/>
          <w:szCs w:val="20"/>
          <w:shd w:val="clear" w:color="auto" w:fill="FFFFFF"/>
        </w:rPr>
        <w:t xml:space="preserve"> S</w:t>
      </w:r>
      <w:r w:rsidR="00BD5997" w:rsidRPr="00CA43C2">
        <w:rPr>
          <w:color w:val="000000" w:themeColor="text1"/>
          <w:szCs w:val="20"/>
          <w:shd w:val="clear" w:color="auto" w:fill="FFFFFF"/>
        </w:rPr>
        <w:t xml:space="preserve">. </w:t>
      </w:r>
      <w:r w:rsidR="005E469B" w:rsidRPr="00CA43C2">
        <w:rPr>
          <w:color w:val="000000" w:themeColor="text1"/>
          <w:szCs w:val="20"/>
          <w:shd w:val="clear" w:color="auto" w:fill="FFFFFF"/>
        </w:rPr>
        <w:t>G</w:t>
      </w:r>
      <w:r w:rsidR="00BD5997" w:rsidRPr="00CA43C2">
        <w:rPr>
          <w:color w:val="000000" w:themeColor="text1"/>
          <w:szCs w:val="20"/>
          <w:shd w:val="clear" w:color="auto" w:fill="FFFFFF"/>
        </w:rPr>
        <w:t xml:space="preserve">. </w:t>
      </w:r>
      <w:r w:rsidR="005E469B" w:rsidRPr="00CA43C2">
        <w:rPr>
          <w:color w:val="000000" w:themeColor="text1"/>
          <w:szCs w:val="20"/>
          <w:shd w:val="clear" w:color="auto" w:fill="FFFFFF"/>
        </w:rPr>
        <w:t>E</w:t>
      </w:r>
      <w:r w:rsidR="00BD5997" w:rsidRPr="00CA43C2">
        <w:rPr>
          <w:color w:val="000000" w:themeColor="text1"/>
          <w:szCs w:val="20"/>
          <w:shd w:val="clear" w:color="auto" w:fill="FFFFFF"/>
        </w:rPr>
        <w:t>dwards</w:t>
      </w:r>
      <w:r w:rsidR="005E469B" w:rsidRPr="00CA43C2">
        <w:rPr>
          <w:color w:val="000000" w:themeColor="text1"/>
          <w:szCs w:val="20"/>
          <w:shd w:val="clear" w:color="auto" w:fill="FFFFFF"/>
        </w:rPr>
        <w:t xml:space="preserve"> and M</w:t>
      </w:r>
      <w:r w:rsidR="00BD5997" w:rsidRPr="00CA43C2">
        <w:rPr>
          <w:color w:val="000000" w:themeColor="text1"/>
          <w:szCs w:val="20"/>
          <w:shd w:val="clear" w:color="auto" w:fill="FFFFFF"/>
        </w:rPr>
        <w:t xml:space="preserve">. </w:t>
      </w:r>
      <w:r w:rsidR="005E469B" w:rsidRPr="00CA43C2">
        <w:rPr>
          <w:color w:val="000000" w:themeColor="text1"/>
          <w:szCs w:val="20"/>
          <w:shd w:val="clear" w:color="auto" w:fill="FFFFFF"/>
        </w:rPr>
        <w:t>D</w:t>
      </w:r>
      <w:r w:rsidR="00BD5997" w:rsidRPr="00CA43C2">
        <w:rPr>
          <w:color w:val="000000" w:themeColor="text1"/>
          <w:szCs w:val="20"/>
          <w:shd w:val="clear" w:color="auto" w:fill="FFFFFF"/>
        </w:rPr>
        <w:t>almaso</w:t>
      </w:r>
      <w:r w:rsidR="005E469B" w:rsidRPr="00CA43C2">
        <w:rPr>
          <w:color w:val="000000" w:themeColor="text1"/>
          <w:szCs w:val="20"/>
          <w:shd w:val="clear" w:color="auto" w:fill="FFFFFF"/>
        </w:rPr>
        <w:t xml:space="preserve"> </w:t>
      </w:r>
      <w:r w:rsidR="00F11835">
        <w:rPr>
          <w:color w:val="000000" w:themeColor="text1"/>
          <w:szCs w:val="20"/>
          <w:shd w:val="clear" w:color="auto" w:fill="FFFFFF"/>
        </w:rPr>
        <w:t xml:space="preserve">developed and </w:t>
      </w:r>
      <w:r w:rsidR="005E469B" w:rsidRPr="00CA43C2">
        <w:rPr>
          <w:color w:val="000000" w:themeColor="text1"/>
          <w:szCs w:val="20"/>
          <w:shd w:val="clear" w:color="auto" w:fill="FFFFFF"/>
        </w:rPr>
        <w:t>programmed the experiment</w:t>
      </w:r>
      <w:r w:rsidR="005A619A" w:rsidRPr="00CA43C2">
        <w:rPr>
          <w:color w:val="000000" w:themeColor="text1"/>
          <w:szCs w:val="20"/>
          <w:shd w:val="clear" w:color="auto" w:fill="FFFFFF"/>
        </w:rPr>
        <w:t>s</w:t>
      </w:r>
      <w:r w:rsidR="005E469B" w:rsidRPr="00CA43C2">
        <w:rPr>
          <w:color w:val="000000" w:themeColor="text1"/>
          <w:szCs w:val="20"/>
          <w:shd w:val="clear" w:color="auto" w:fill="FFFFFF"/>
        </w:rPr>
        <w:t>.</w:t>
      </w:r>
      <w:r w:rsidRPr="00CA43C2">
        <w:rPr>
          <w:color w:val="000000" w:themeColor="text1"/>
          <w:szCs w:val="20"/>
          <w:shd w:val="clear" w:color="auto" w:fill="FFFFFF"/>
        </w:rPr>
        <w:t xml:space="preserve"> </w:t>
      </w:r>
      <w:r w:rsidR="00915F3C" w:rsidRPr="00CA43C2">
        <w:rPr>
          <w:color w:val="000000" w:themeColor="text1"/>
          <w:szCs w:val="20"/>
          <w:shd w:val="clear" w:color="auto" w:fill="FFFFFF"/>
        </w:rPr>
        <w:t>S</w:t>
      </w:r>
      <w:r w:rsidR="00BD5997" w:rsidRPr="00CA43C2">
        <w:rPr>
          <w:color w:val="000000" w:themeColor="text1"/>
          <w:szCs w:val="20"/>
          <w:shd w:val="clear" w:color="auto" w:fill="FFFFFF"/>
        </w:rPr>
        <w:t xml:space="preserve">. </w:t>
      </w:r>
      <w:r w:rsidR="00915F3C" w:rsidRPr="00CA43C2">
        <w:rPr>
          <w:color w:val="000000" w:themeColor="text1"/>
          <w:szCs w:val="20"/>
          <w:shd w:val="clear" w:color="auto" w:fill="FFFFFF"/>
        </w:rPr>
        <w:t>G</w:t>
      </w:r>
      <w:r w:rsidR="00BD5997" w:rsidRPr="00CA43C2">
        <w:rPr>
          <w:color w:val="000000" w:themeColor="text1"/>
          <w:szCs w:val="20"/>
          <w:shd w:val="clear" w:color="auto" w:fill="FFFFFF"/>
        </w:rPr>
        <w:t xml:space="preserve">. </w:t>
      </w:r>
      <w:r w:rsidR="00915F3C" w:rsidRPr="00CA43C2">
        <w:rPr>
          <w:color w:val="000000" w:themeColor="text1"/>
          <w:szCs w:val="20"/>
          <w:shd w:val="clear" w:color="auto" w:fill="FFFFFF"/>
        </w:rPr>
        <w:t>E</w:t>
      </w:r>
      <w:r w:rsidR="00BD5997" w:rsidRPr="00CA43C2">
        <w:rPr>
          <w:color w:val="000000" w:themeColor="text1"/>
          <w:szCs w:val="20"/>
          <w:shd w:val="clear" w:color="auto" w:fill="FFFFFF"/>
        </w:rPr>
        <w:t>dwards</w:t>
      </w:r>
      <w:r w:rsidR="00915F3C" w:rsidRPr="00CA43C2">
        <w:rPr>
          <w:color w:val="000000" w:themeColor="text1"/>
          <w:szCs w:val="20"/>
          <w:shd w:val="clear" w:color="auto" w:fill="FFFFFF"/>
        </w:rPr>
        <w:t xml:space="preserve"> and L</w:t>
      </w:r>
      <w:r w:rsidR="00BD5997" w:rsidRPr="00CA43C2">
        <w:rPr>
          <w:color w:val="000000" w:themeColor="text1"/>
          <w:szCs w:val="20"/>
          <w:shd w:val="clear" w:color="auto" w:fill="FFFFFF"/>
        </w:rPr>
        <w:t xml:space="preserve">. </w:t>
      </w:r>
      <w:r w:rsidR="00915F3C" w:rsidRPr="00CA43C2">
        <w:rPr>
          <w:color w:val="000000" w:themeColor="text1"/>
          <w:szCs w:val="20"/>
          <w:shd w:val="clear" w:color="auto" w:fill="FFFFFF"/>
        </w:rPr>
        <w:t>J</w:t>
      </w:r>
      <w:r w:rsidR="00595E19" w:rsidRPr="00CA43C2">
        <w:rPr>
          <w:color w:val="000000" w:themeColor="text1"/>
          <w:szCs w:val="20"/>
          <w:shd w:val="clear" w:color="auto" w:fill="FFFFFF"/>
        </w:rPr>
        <w:t>.</w:t>
      </w:r>
      <w:r w:rsidR="00BD5997" w:rsidRPr="00CA43C2">
        <w:rPr>
          <w:color w:val="000000" w:themeColor="text1"/>
          <w:szCs w:val="20"/>
          <w:shd w:val="clear" w:color="auto" w:fill="FFFFFF"/>
        </w:rPr>
        <w:t xml:space="preserve"> </w:t>
      </w:r>
      <w:r w:rsidR="00915F3C" w:rsidRPr="00CA43C2">
        <w:rPr>
          <w:color w:val="000000" w:themeColor="text1"/>
          <w:szCs w:val="20"/>
          <w:shd w:val="clear" w:color="auto" w:fill="FFFFFF"/>
        </w:rPr>
        <w:t>S</w:t>
      </w:r>
      <w:r w:rsidR="00595E19" w:rsidRPr="00CA43C2">
        <w:rPr>
          <w:color w:val="000000" w:themeColor="text1"/>
          <w:szCs w:val="20"/>
          <w:shd w:val="clear" w:color="auto" w:fill="FFFFFF"/>
        </w:rPr>
        <w:t>tephenson</w:t>
      </w:r>
      <w:r w:rsidR="00915F3C" w:rsidRPr="00CA43C2">
        <w:rPr>
          <w:color w:val="000000" w:themeColor="text1"/>
          <w:szCs w:val="20"/>
          <w:shd w:val="clear" w:color="auto" w:fill="FFFFFF"/>
        </w:rPr>
        <w:t xml:space="preserve"> collected the data</w:t>
      </w:r>
      <w:r w:rsidR="005E469B" w:rsidRPr="00CA43C2">
        <w:rPr>
          <w:color w:val="000000" w:themeColor="text1"/>
          <w:szCs w:val="20"/>
          <w:shd w:val="clear" w:color="auto" w:fill="FFFFFF"/>
        </w:rPr>
        <w:t xml:space="preserve">. </w:t>
      </w:r>
      <w:r w:rsidR="001C2300" w:rsidRPr="00CA43C2">
        <w:rPr>
          <w:color w:val="000000" w:themeColor="text1"/>
          <w:szCs w:val="20"/>
          <w:shd w:val="clear" w:color="auto" w:fill="FFFFFF"/>
        </w:rPr>
        <w:t>S</w:t>
      </w:r>
      <w:r w:rsidR="00595E19" w:rsidRPr="00CA43C2">
        <w:rPr>
          <w:color w:val="000000" w:themeColor="text1"/>
          <w:szCs w:val="20"/>
          <w:shd w:val="clear" w:color="auto" w:fill="FFFFFF"/>
        </w:rPr>
        <w:t xml:space="preserve">. </w:t>
      </w:r>
      <w:r w:rsidR="001C2300" w:rsidRPr="00CA43C2">
        <w:rPr>
          <w:color w:val="000000" w:themeColor="text1"/>
          <w:szCs w:val="20"/>
          <w:shd w:val="clear" w:color="auto" w:fill="FFFFFF"/>
        </w:rPr>
        <w:t>G</w:t>
      </w:r>
      <w:r w:rsidR="00595E19" w:rsidRPr="00CA43C2">
        <w:rPr>
          <w:color w:val="000000" w:themeColor="text1"/>
          <w:szCs w:val="20"/>
          <w:shd w:val="clear" w:color="auto" w:fill="FFFFFF"/>
        </w:rPr>
        <w:t xml:space="preserve">. </w:t>
      </w:r>
      <w:r w:rsidR="001C2300" w:rsidRPr="00CA43C2">
        <w:rPr>
          <w:color w:val="000000" w:themeColor="text1"/>
          <w:szCs w:val="20"/>
          <w:shd w:val="clear" w:color="auto" w:fill="FFFFFF"/>
        </w:rPr>
        <w:t>E</w:t>
      </w:r>
      <w:r w:rsidR="00595E19" w:rsidRPr="00CA43C2">
        <w:rPr>
          <w:color w:val="000000" w:themeColor="text1"/>
          <w:szCs w:val="20"/>
          <w:shd w:val="clear" w:color="auto" w:fill="FFFFFF"/>
        </w:rPr>
        <w:t>dwards</w:t>
      </w:r>
      <w:r w:rsidR="005E469B" w:rsidRPr="00CA43C2">
        <w:rPr>
          <w:color w:val="000000" w:themeColor="text1"/>
          <w:szCs w:val="20"/>
          <w:shd w:val="clear" w:color="auto" w:fill="FFFFFF"/>
        </w:rPr>
        <w:t xml:space="preserve"> </w:t>
      </w:r>
      <w:r w:rsidR="00915F3C" w:rsidRPr="00CA43C2">
        <w:rPr>
          <w:color w:val="000000" w:themeColor="text1"/>
          <w:szCs w:val="20"/>
          <w:shd w:val="clear" w:color="auto" w:fill="FFFFFF"/>
        </w:rPr>
        <w:t>analysed the data. S</w:t>
      </w:r>
      <w:r w:rsidR="00595E19" w:rsidRPr="00CA43C2">
        <w:rPr>
          <w:color w:val="000000" w:themeColor="text1"/>
          <w:szCs w:val="20"/>
          <w:shd w:val="clear" w:color="auto" w:fill="FFFFFF"/>
        </w:rPr>
        <w:t xml:space="preserve">. </w:t>
      </w:r>
      <w:r w:rsidR="00915F3C" w:rsidRPr="00CA43C2">
        <w:rPr>
          <w:color w:val="000000" w:themeColor="text1"/>
          <w:szCs w:val="20"/>
          <w:shd w:val="clear" w:color="auto" w:fill="FFFFFF"/>
        </w:rPr>
        <w:t>G</w:t>
      </w:r>
      <w:r w:rsidR="00595E19" w:rsidRPr="00CA43C2">
        <w:rPr>
          <w:color w:val="000000" w:themeColor="text1"/>
          <w:szCs w:val="20"/>
          <w:shd w:val="clear" w:color="auto" w:fill="FFFFFF"/>
        </w:rPr>
        <w:t xml:space="preserve">. </w:t>
      </w:r>
      <w:r w:rsidR="00915F3C" w:rsidRPr="00CA43C2">
        <w:rPr>
          <w:color w:val="000000" w:themeColor="text1"/>
          <w:szCs w:val="20"/>
          <w:shd w:val="clear" w:color="auto" w:fill="FFFFFF"/>
        </w:rPr>
        <w:t>E</w:t>
      </w:r>
      <w:r w:rsidR="00595E19" w:rsidRPr="00CA43C2">
        <w:rPr>
          <w:color w:val="000000" w:themeColor="text1"/>
          <w:szCs w:val="20"/>
          <w:shd w:val="clear" w:color="auto" w:fill="FFFFFF"/>
        </w:rPr>
        <w:t>dwards</w:t>
      </w:r>
      <w:r w:rsidR="00915F3C" w:rsidRPr="00CA43C2">
        <w:rPr>
          <w:color w:val="000000" w:themeColor="text1"/>
          <w:szCs w:val="20"/>
          <w:shd w:val="clear" w:color="auto" w:fill="FFFFFF"/>
        </w:rPr>
        <w:t>, L</w:t>
      </w:r>
      <w:r w:rsidR="00595E19" w:rsidRPr="00CA43C2">
        <w:rPr>
          <w:color w:val="000000" w:themeColor="text1"/>
          <w:szCs w:val="20"/>
          <w:shd w:val="clear" w:color="auto" w:fill="FFFFFF"/>
        </w:rPr>
        <w:t xml:space="preserve">. </w:t>
      </w:r>
      <w:r w:rsidR="00915F3C" w:rsidRPr="00CA43C2">
        <w:rPr>
          <w:color w:val="000000" w:themeColor="text1"/>
          <w:szCs w:val="20"/>
          <w:shd w:val="clear" w:color="auto" w:fill="FFFFFF"/>
        </w:rPr>
        <w:t>J</w:t>
      </w:r>
      <w:r w:rsidR="00595E19" w:rsidRPr="00CA43C2">
        <w:rPr>
          <w:color w:val="000000" w:themeColor="text1"/>
          <w:szCs w:val="20"/>
          <w:shd w:val="clear" w:color="auto" w:fill="FFFFFF"/>
        </w:rPr>
        <w:t xml:space="preserve">. </w:t>
      </w:r>
      <w:r w:rsidR="00915F3C" w:rsidRPr="00CA43C2">
        <w:rPr>
          <w:color w:val="000000" w:themeColor="text1"/>
          <w:szCs w:val="20"/>
          <w:shd w:val="clear" w:color="auto" w:fill="FFFFFF"/>
        </w:rPr>
        <w:t>S</w:t>
      </w:r>
      <w:r w:rsidR="00595E19" w:rsidRPr="00CA43C2">
        <w:rPr>
          <w:color w:val="000000" w:themeColor="text1"/>
          <w:szCs w:val="20"/>
          <w:shd w:val="clear" w:color="auto" w:fill="FFFFFF"/>
        </w:rPr>
        <w:t>tephenson</w:t>
      </w:r>
      <w:r w:rsidR="00915F3C" w:rsidRPr="00CA43C2">
        <w:rPr>
          <w:color w:val="000000" w:themeColor="text1"/>
          <w:szCs w:val="20"/>
          <w:shd w:val="clear" w:color="auto" w:fill="FFFFFF"/>
        </w:rPr>
        <w:t xml:space="preserve"> and A</w:t>
      </w:r>
      <w:r w:rsidR="00595E19" w:rsidRPr="00CA43C2">
        <w:rPr>
          <w:color w:val="000000" w:themeColor="text1"/>
          <w:szCs w:val="20"/>
          <w:shd w:val="clear" w:color="auto" w:fill="FFFFFF"/>
        </w:rPr>
        <w:t xml:space="preserve">. </w:t>
      </w:r>
      <w:r w:rsidR="00915F3C" w:rsidRPr="00CA43C2">
        <w:rPr>
          <w:color w:val="000000" w:themeColor="text1"/>
          <w:szCs w:val="20"/>
          <w:shd w:val="clear" w:color="auto" w:fill="FFFFFF"/>
        </w:rPr>
        <w:t>P</w:t>
      </w:r>
      <w:r w:rsidR="00595E19" w:rsidRPr="00CA43C2">
        <w:rPr>
          <w:color w:val="000000" w:themeColor="text1"/>
          <w:szCs w:val="20"/>
          <w:shd w:val="clear" w:color="auto" w:fill="FFFFFF"/>
        </w:rPr>
        <w:t xml:space="preserve">. </w:t>
      </w:r>
      <w:r w:rsidR="00915F3C" w:rsidRPr="00CA43C2">
        <w:rPr>
          <w:color w:val="000000" w:themeColor="text1"/>
          <w:szCs w:val="20"/>
          <w:shd w:val="clear" w:color="auto" w:fill="FFFFFF"/>
        </w:rPr>
        <w:t>B</w:t>
      </w:r>
      <w:r w:rsidR="00595E19" w:rsidRPr="00CA43C2">
        <w:rPr>
          <w:color w:val="000000" w:themeColor="text1"/>
          <w:szCs w:val="20"/>
          <w:shd w:val="clear" w:color="auto" w:fill="FFFFFF"/>
        </w:rPr>
        <w:t>ayliss</w:t>
      </w:r>
      <w:r w:rsidR="00915F3C" w:rsidRPr="00CA43C2">
        <w:rPr>
          <w:color w:val="000000" w:themeColor="text1"/>
          <w:szCs w:val="20"/>
          <w:shd w:val="clear" w:color="auto" w:fill="FFFFFF"/>
        </w:rPr>
        <w:t xml:space="preserve"> interpreted the results</w:t>
      </w:r>
      <w:r w:rsidRPr="00CA43C2">
        <w:rPr>
          <w:color w:val="000000" w:themeColor="text1"/>
          <w:szCs w:val="20"/>
          <w:shd w:val="clear" w:color="auto" w:fill="FFFFFF"/>
        </w:rPr>
        <w:t xml:space="preserve">. </w:t>
      </w:r>
      <w:r w:rsidR="001C2300" w:rsidRPr="00CA43C2">
        <w:rPr>
          <w:color w:val="000000" w:themeColor="text1"/>
          <w:szCs w:val="20"/>
          <w:shd w:val="clear" w:color="auto" w:fill="FFFFFF"/>
        </w:rPr>
        <w:t>S</w:t>
      </w:r>
      <w:r w:rsidR="00595E19" w:rsidRPr="00CA43C2">
        <w:rPr>
          <w:color w:val="000000" w:themeColor="text1"/>
          <w:szCs w:val="20"/>
          <w:shd w:val="clear" w:color="auto" w:fill="FFFFFF"/>
        </w:rPr>
        <w:t xml:space="preserve">. </w:t>
      </w:r>
      <w:r w:rsidR="001C2300" w:rsidRPr="00CA43C2">
        <w:rPr>
          <w:color w:val="000000" w:themeColor="text1"/>
          <w:szCs w:val="20"/>
          <w:shd w:val="clear" w:color="auto" w:fill="FFFFFF"/>
        </w:rPr>
        <w:t>G</w:t>
      </w:r>
      <w:r w:rsidR="00595E19" w:rsidRPr="00CA43C2">
        <w:rPr>
          <w:color w:val="000000" w:themeColor="text1"/>
          <w:szCs w:val="20"/>
          <w:shd w:val="clear" w:color="auto" w:fill="FFFFFF"/>
        </w:rPr>
        <w:t xml:space="preserve">. </w:t>
      </w:r>
      <w:r w:rsidR="001C2300" w:rsidRPr="00CA43C2">
        <w:rPr>
          <w:color w:val="000000" w:themeColor="text1"/>
          <w:szCs w:val="20"/>
          <w:shd w:val="clear" w:color="auto" w:fill="FFFFFF"/>
        </w:rPr>
        <w:t>E</w:t>
      </w:r>
      <w:r w:rsidR="00595E19" w:rsidRPr="00CA43C2">
        <w:rPr>
          <w:color w:val="000000" w:themeColor="text1"/>
          <w:szCs w:val="20"/>
          <w:shd w:val="clear" w:color="auto" w:fill="FFFFFF"/>
        </w:rPr>
        <w:t>dwards</w:t>
      </w:r>
      <w:r w:rsidR="005E469B" w:rsidRPr="00CA43C2">
        <w:rPr>
          <w:color w:val="000000" w:themeColor="text1"/>
          <w:szCs w:val="20"/>
          <w:shd w:val="clear" w:color="auto" w:fill="FFFFFF"/>
        </w:rPr>
        <w:t xml:space="preserve"> </w:t>
      </w:r>
      <w:r w:rsidR="00915F3C" w:rsidRPr="00CA43C2">
        <w:rPr>
          <w:color w:val="000000" w:themeColor="text1"/>
          <w:szCs w:val="20"/>
          <w:shd w:val="clear" w:color="auto" w:fill="FFFFFF"/>
        </w:rPr>
        <w:t>and A</w:t>
      </w:r>
      <w:r w:rsidR="00595E19" w:rsidRPr="00CA43C2">
        <w:rPr>
          <w:color w:val="000000" w:themeColor="text1"/>
          <w:szCs w:val="20"/>
          <w:shd w:val="clear" w:color="auto" w:fill="FFFFFF"/>
        </w:rPr>
        <w:t xml:space="preserve">. </w:t>
      </w:r>
      <w:r w:rsidR="00915F3C" w:rsidRPr="00CA43C2">
        <w:rPr>
          <w:color w:val="000000" w:themeColor="text1"/>
          <w:szCs w:val="20"/>
          <w:shd w:val="clear" w:color="auto" w:fill="FFFFFF"/>
        </w:rPr>
        <w:t>P</w:t>
      </w:r>
      <w:r w:rsidR="00595E19" w:rsidRPr="00CA43C2">
        <w:rPr>
          <w:color w:val="000000" w:themeColor="text1"/>
          <w:szCs w:val="20"/>
          <w:shd w:val="clear" w:color="auto" w:fill="FFFFFF"/>
        </w:rPr>
        <w:t xml:space="preserve">. </w:t>
      </w:r>
      <w:r w:rsidR="00915F3C" w:rsidRPr="00CA43C2">
        <w:rPr>
          <w:color w:val="000000" w:themeColor="text1"/>
          <w:szCs w:val="20"/>
          <w:shd w:val="clear" w:color="auto" w:fill="FFFFFF"/>
        </w:rPr>
        <w:t>B</w:t>
      </w:r>
      <w:r w:rsidR="00595E19" w:rsidRPr="00CA43C2">
        <w:rPr>
          <w:color w:val="000000" w:themeColor="text1"/>
          <w:szCs w:val="20"/>
          <w:shd w:val="clear" w:color="auto" w:fill="FFFFFF"/>
        </w:rPr>
        <w:t>ayliss</w:t>
      </w:r>
      <w:r w:rsidR="00915F3C" w:rsidRPr="00CA43C2">
        <w:rPr>
          <w:color w:val="000000" w:themeColor="text1"/>
          <w:szCs w:val="20"/>
          <w:shd w:val="clear" w:color="auto" w:fill="FFFFFF"/>
        </w:rPr>
        <w:t xml:space="preserve"> wrote the paper. All authors </w:t>
      </w:r>
      <w:r w:rsidR="007356D3">
        <w:rPr>
          <w:color w:val="000000" w:themeColor="text1"/>
          <w:szCs w:val="20"/>
          <w:shd w:val="clear" w:color="auto" w:fill="FFFFFF"/>
        </w:rPr>
        <w:t xml:space="preserve">made critical revisions to drafts and </w:t>
      </w:r>
      <w:r w:rsidRPr="00CA43C2">
        <w:rPr>
          <w:color w:val="000000" w:themeColor="text1"/>
          <w:szCs w:val="20"/>
          <w:shd w:val="clear" w:color="auto" w:fill="FFFFFF"/>
        </w:rPr>
        <w:t>approved the final version for submission.</w:t>
      </w:r>
    </w:p>
    <w:p w14:paraId="24C9B633" w14:textId="77777777" w:rsidR="00AE4490" w:rsidRDefault="00AE4490" w:rsidP="00604683">
      <w:pPr>
        <w:keepNext/>
        <w:spacing w:line="480" w:lineRule="auto"/>
        <w:jc w:val="center"/>
        <w:rPr>
          <w:b/>
          <w:color w:val="000000" w:themeColor="text1"/>
        </w:rPr>
      </w:pPr>
      <w:r>
        <w:rPr>
          <w:b/>
          <w:color w:val="000000" w:themeColor="text1"/>
        </w:rPr>
        <w:t>Funding statement</w:t>
      </w:r>
    </w:p>
    <w:p w14:paraId="695F843D" w14:textId="77777777" w:rsidR="00AE4490" w:rsidRPr="00CA43C2" w:rsidRDefault="00AE4490" w:rsidP="009E14C3">
      <w:pPr>
        <w:spacing w:line="480" w:lineRule="auto"/>
        <w:ind w:firstLine="720"/>
        <w:rPr>
          <w:b/>
          <w:color w:val="000000" w:themeColor="text1"/>
        </w:rPr>
        <w:sectPr w:rsidR="00AE4490" w:rsidRPr="00CA43C2" w:rsidSect="00745EB4">
          <w:headerReference w:type="default" r:id="rId10"/>
          <w:pgSz w:w="11901" w:h="16817"/>
          <w:pgMar w:top="1440" w:right="1440" w:bottom="1440" w:left="1440" w:header="709" w:footer="709" w:gutter="0"/>
          <w:lnNumType w:countBy="1" w:restart="continuous"/>
          <w:cols w:space="708"/>
          <w:docGrid w:linePitch="360"/>
        </w:sectPr>
      </w:pPr>
      <w:r w:rsidRPr="00CA43C2">
        <w:rPr>
          <w:color w:val="000000" w:themeColor="text1"/>
        </w:rPr>
        <w:t xml:space="preserve">This work was supported by a University of East Anglia postgraduate studentship to SGE, an EPS Undergraduate Research Bursary to LJS, and a co-financed MIUR (Italian Ministry of Education, University and Research) and University of </w:t>
      </w:r>
      <w:proofErr w:type="spellStart"/>
      <w:r w:rsidRPr="00CA43C2">
        <w:rPr>
          <w:color w:val="000000" w:themeColor="text1"/>
        </w:rPr>
        <w:t>Padova</w:t>
      </w:r>
      <w:proofErr w:type="spellEnd"/>
      <w:r w:rsidRPr="00CA43C2">
        <w:rPr>
          <w:color w:val="000000" w:themeColor="text1"/>
        </w:rPr>
        <w:t xml:space="preserve"> postgraduate studentship to MD.</w:t>
      </w:r>
    </w:p>
    <w:p w14:paraId="1060FD77" w14:textId="77777777" w:rsidR="00555698" w:rsidRDefault="00555698">
      <w:pPr>
        <w:rPr>
          <w:b/>
          <w:color w:val="000000" w:themeColor="text1"/>
        </w:rPr>
      </w:pPr>
      <w:r>
        <w:rPr>
          <w:b/>
          <w:color w:val="000000" w:themeColor="text1"/>
        </w:rPr>
        <w:lastRenderedPageBreak/>
        <w:br w:type="page"/>
      </w:r>
    </w:p>
    <w:p w14:paraId="73E887E2" w14:textId="77777777" w:rsidR="001940E9" w:rsidRPr="00CA43C2" w:rsidRDefault="00686B8D" w:rsidP="009E72EA">
      <w:pPr>
        <w:spacing w:line="480" w:lineRule="auto"/>
        <w:jc w:val="center"/>
        <w:rPr>
          <w:color w:val="000000" w:themeColor="text1"/>
          <w:lang w:val="en-US"/>
        </w:rPr>
      </w:pPr>
      <w:r w:rsidRPr="00CA43C2">
        <w:rPr>
          <w:b/>
          <w:color w:val="000000" w:themeColor="text1"/>
        </w:rPr>
        <w:lastRenderedPageBreak/>
        <w:t>References</w:t>
      </w:r>
    </w:p>
    <w:p w14:paraId="3AB1D825" w14:textId="77777777" w:rsidR="00612448" w:rsidRPr="002318CE" w:rsidRDefault="00612448" w:rsidP="002318CE">
      <w:pPr>
        <w:pStyle w:val="ListParagraph"/>
        <w:numPr>
          <w:ilvl w:val="0"/>
          <w:numId w:val="6"/>
        </w:numPr>
        <w:spacing w:line="480" w:lineRule="auto"/>
        <w:ind w:left="357" w:hanging="357"/>
        <w:rPr>
          <w:color w:val="000000" w:themeColor="text1"/>
          <w:lang w:val="en-US"/>
        </w:rPr>
      </w:pPr>
      <w:r w:rsidRPr="002318CE">
        <w:rPr>
          <w:color w:val="000000" w:themeColor="text1"/>
          <w:lang w:val="en-US"/>
        </w:rPr>
        <w:t xml:space="preserve">Moore, C., &amp; Dunham, P. (Eds.). (1995). </w:t>
      </w:r>
      <w:r w:rsidRPr="002318CE">
        <w:rPr>
          <w:i/>
          <w:iCs/>
          <w:color w:val="000000" w:themeColor="text1"/>
          <w:lang w:val="en-US"/>
        </w:rPr>
        <w:t>Joint attention: Its origins and role in development</w:t>
      </w:r>
      <w:r w:rsidRPr="002318CE">
        <w:rPr>
          <w:color w:val="000000" w:themeColor="text1"/>
          <w:lang w:val="en-US"/>
        </w:rPr>
        <w:t>. Hillsdale, NJ: Erlbaum.</w:t>
      </w:r>
    </w:p>
    <w:p w14:paraId="53BDE4C6" w14:textId="77777777" w:rsidR="00612448" w:rsidRPr="002318CE" w:rsidRDefault="00612448" w:rsidP="002318CE">
      <w:pPr>
        <w:pStyle w:val="ListParagraph"/>
        <w:numPr>
          <w:ilvl w:val="0"/>
          <w:numId w:val="6"/>
        </w:numPr>
        <w:spacing w:line="480" w:lineRule="auto"/>
        <w:rPr>
          <w:color w:val="000000" w:themeColor="text1"/>
          <w:shd w:val="clear" w:color="auto" w:fill="FFFFFF"/>
        </w:rPr>
      </w:pPr>
      <w:r w:rsidRPr="002318CE">
        <w:rPr>
          <w:color w:val="000000" w:themeColor="text1"/>
          <w:shd w:val="clear" w:color="auto" w:fill="FFFFFF"/>
        </w:rPr>
        <w:t xml:space="preserve">Driver, J., Davis, G., </w:t>
      </w:r>
      <w:proofErr w:type="spellStart"/>
      <w:r w:rsidRPr="002318CE">
        <w:rPr>
          <w:color w:val="000000" w:themeColor="text1"/>
          <w:shd w:val="clear" w:color="auto" w:fill="FFFFFF"/>
        </w:rPr>
        <w:t>Ricciardelli</w:t>
      </w:r>
      <w:proofErr w:type="spellEnd"/>
      <w:r w:rsidRPr="002318CE">
        <w:rPr>
          <w:color w:val="000000" w:themeColor="text1"/>
          <w:shd w:val="clear" w:color="auto" w:fill="FFFFFF"/>
        </w:rPr>
        <w:t>, P., Kidd, P., Maxwell, E., &amp; Baron-Cohen, S. (1999). Gaze perception triggers reflexive visuospatial orienting.</w:t>
      </w:r>
      <w:r w:rsidRPr="002318CE">
        <w:rPr>
          <w:rStyle w:val="apple-converted-space"/>
          <w:color w:val="000000" w:themeColor="text1"/>
          <w:shd w:val="clear" w:color="auto" w:fill="FFFFFF"/>
        </w:rPr>
        <w:t> </w:t>
      </w:r>
      <w:r w:rsidRPr="002318CE">
        <w:rPr>
          <w:i/>
          <w:iCs/>
          <w:color w:val="000000" w:themeColor="text1"/>
          <w:shd w:val="clear" w:color="auto" w:fill="FFFFFF"/>
        </w:rPr>
        <w:t>Visual Cognition</w:t>
      </w:r>
      <w:r w:rsidRPr="002318CE">
        <w:rPr>
          <w:color w:val="000000" w:themeColor="text1"/>
          <w:shd w:val="clear" w:color="auto" w:fill="FFFFFF"/>
        </w:rPr>
        <w:t>,</w:t>
      </w:r>
      <w:r w:rsidRPr="002318CE">
        <w:rPr>
          <w:rStyle w:val="apple-converted-space"/>
          <w:color w:val="000000" w:themeColor="text1"/>
          <w:shd w:val="clear" w:color="auto" w:fill="FFFFFF"/>
        </w:rPr>
        <w:t> </w:t>
      </w:r>
      <w:r w:rsidRPr="002318CE">
        <w:rPr>
          <w:i/>
          <w:iCs/>
          <w:color w:val="000000" w:themeColor="text1"/>
          <w:shd w:val="clear" w:color="auto" w:fill="FFFFFF"/>
        </w:rPr>
        <w:t>6</w:t>
      </w:r>
      <w:r w:rsidRPr="002318CE">
        <w:rPr>
          <w:color w:val="000000" w:themeColor="text1"/>
          <w:shd w:val="clear" w:color="auto" w:fill="FFFFFF"/>
        </w:rPr>
        <w:t>(5), 509-540.</w:t>
      </w:r>
    </w:p>
    <w:p w14:paraId="36FE57E5" w14:textId="77777777" w:rsidR="00612448" w:rsidRPr="002318CE" w:rsidRDefault="00612448" w:rsidP="002318CE">
      <w:pPr>
        <w:pStyle w:val="ListParagraph"/>
        <w:numPr>
          <w:ilvl w:val="0"/>
          <w:numId w:val="6"/>
        </w:numPr>
        <w:spacing w:line="480" w:lineRule="auto"/>
        <w:rPr>
          <w:color w:val="000000" w:themeColor="text1"/>
          <w:shd w:val="clear" w:color="auto" w:fill="FFFFFF"/>
        </w:rPr>
      </w:pPr>
      <w:r w:rsidRPr="002318CE">
        <w:rPr>
          <w:color w:val="000000" w:themeColor="text1"/>
          <w:shd w:val="clear" w:color="auto" w:fill="FFFFFF"/>
        </w:rPr>
        <w:t>Friesen, C. K., &amp; Kingstone, A. (2003). Abrupt onsets and gaze direction cues trigger independent reflexive attentional effects.</w:t>
      </w:r>
      <w:r w:rsidRPr="002318CE">
        <w:rPr>
          <w:rStyle w:val="apple-converted-space"/>
          <w:color w:val="000000" w:themeColor="text1"/>
          <w:shd w:val="clear" w:color="auto" w:fill="FFFFFF"/>
        </w:rPr>
        <w:t> </w:t>
      </w:r>
      <w:r w:rsidRPr="002318CE">
        <w:rPr>
          <w:i/>
          <w:iCs/>
          <w:color w:val="000000" w:themeColor="text1"/>
          <w:shd w:val="clear" w:color="auto" w:fill="FFFFFF"/>
        </w:rPr>
        <w:t>Cognition</w:t>
      </w:r>
      <w:r w:rsidRPr="002318CE">
        <w:rPr>
          <w:color w:val="000000" w:themeColor="text1"/>
          <w:shd w:val="clear" w:color="auto" w:fill="FFFFFF"/>
        </w:rPr>
        <w:t>,</w:t>
      </w:r>
      <w:r w:rsidRPr="002318CE">
        <w:rPr>
          <w:rStyle w:val="apple-converted-space"/>
          <w:color w:val="000000" w:themeColor="text1"/>
          <w:shd w:val="clear" w:color="auto" w:fill="FFFFFF"/>
        </w:rPr>
        <w:t> </w:t>
      </w:r>
      <w:r w:rsidRPr="002318CE">
        <w:rPr>
          <w:i/>
          <w:iCs/>
          <w:color w:val="000000" w:themeColor="text1"/>
          <w:shd w:val="clear" w:color="auto" w:fill="FFFFFF"/>
        </w:rPr>
        <w:t>87</w:t>
      </w:r>
      <w:r w:rsidRPr="002318CE">
        <w:rPr>
          <w:color w:val="000000" w:themeColor="text1"/>
          <w:shd w:val="clear" w:color="auto" w:fill="FFFFFF"/>
        </w:rPr>
        <w:t>(1), B1-B10.</w:t>
      </w:r>
    </w:p>
    <w:p w14:paraId="567ECF78" w14:textId="646DF2CA" w:rsidR="00612448" w:rsidRPr="002318CE" w:rsidRDefault="00612448" w:rsidP="002318CE">
      <w:pPr>
        <w:pStyle w:val="ListParagraph"/>
        <w:numPr>
          <w:ilvl w:val="0"/>
          <w:numId w:val="6"/>
        </w:numPr>
        <w:spacing w:line="480" w:lineRule="auto"/>
        <w:rPr>
          <w:color w:val="000000" w:themeColor="text1"/>
          <w:lang w:val="en-US"/>
        </w:rPr>
      </w:pPr>
      <w:r w:rsidRPr="002318CE">
        <w:rPr>
          <w:color w:val="000000" w:themeColor="text1"/>
          <w:lang w:val="en-US"/>
        </w:rPr>
        <w:t xml:space="preserve">Frischen, A., Bayliss, A. P., &amp; Tipper, S. P. (2007). Gaze cueing of attention: Visual attention, social cognition, and individual differences. </w:t>
      </w:r>
      <w:r w:rsidRPr="002318CE">
        <w:rPr>
          <w:i/>
          <w:iCs/>
          <w:color w:val="000000" w:themeColor="text1"/>
          <w:lang w:val="en-US"/>
        </w:rPr>
        <w:t xml:space="preserve">Psychological Bulletin, 133, </w:t>
      </w:r>
      <w:r w:rsidRPr="002318CE">
        <w:rPr>
          <w:color w:val="000000" w:themeColor="text1"/>
          <w:lang w:val="en-US"/>
        </w:rPr>
        <w:t>694</w:t>
      </w:r>
      <w:r w:rsidR="00925776" w:rsidRPr="002318CE">
        <w:rPr>
          <w:color w:val="000000" w:themeColor="text1"/>
          <w:lang w:val="en-US"/>
        </w:rPr>
        <w:t>-</w:t>
      </w:r>
      <w:r w:rsidRPr="002318CE">
        <w:rPr>
          <w:color w:val="000000" w:themeColor="text1"/>
          <w:lang w:val="en-US"/>
        </w:rPr>
        <w:t>724. doi:10.1037/0033-2909.133.4.694</w:t>
      </w:r>
      <w:r w:rsidR="00324176">
        <w:rPr>
          <w:color w:val="000000" w:themeColor="text1"/>
          <w:lang w:val="en-US"/>
        </w:rPr>
        <w:t>.</w:t>
      </w:r>
    </w:p>
    <w:p w14:paraId="59EA2248" w14:textId="77777777" w:rsidR="00612448" w:rsidRPr="002318CE" w:rsidRDefault="00612448" w:rsidP="002318CE">
      <w:pPr>
        <w:pStyle w:val="ListParagraph"/>
        <w:numPr>
          <w:ilvl w:val="0"/>
          <w:numId w:val="6"/>
        </w:numPr>
        <w:spacing w:line="480" w:lineRule="auto"/>
        <w:rPr>
          <w:color w:val="000000" w:themeColor="text1"/>
          <w:shd w:val="clear" w:color="auto" w:fill="FFFFFF"/>
        </w:rPr>
      </w:pPr>
      <w:r w:rsidRPr="002318CE">
        <w:rPr>
          <w:color w:val="000000" w:themeColor="text1"/>
          <w:shd w:val="clear" w:color="auto" w:fill="FFFFFF"/>
        </w:rPr>
        <w:t>Nummenmaa, L., &amp; Calder, A. J. (2009). Neural mechanisms of social attention.</w:t>
      </w:r>
      <w:r w:rsidRPr="002318CE">
        <w:rPr>
          <w:rStyle w:val="apple-converted-space"/>
          <w:color w:val="000000" w:themeColor="text1"/>
          <w:shd w:val="clear" w:color="auto" w:fill="FFFFFF"/>
        </w:rPr>
        <w:t> </w:t>
      </w:r>
      <w:r w:rsidRPr="002318CE">
        <w:rPr>
          <w:i/>
          <w:iCs/>
          <w:color w:val="000000" w:themeColor="text1"/>
          <w:shd w:val="clear" w:color="auto" w:fill="FFFFFF"/>
        </w:rPr>
        <w:t>Trends in Cognitive Sciences</w:t>
      </w:r>
      <w:r w:rsidRPr="002318CE">
        <w:rPr>
          <w:color w:val="000000" w:themeColor="text1"/>
          <w:shd w:val="clear" w:color="auto" w:fill="FFFFFF"/>
        </w:rPr>
        <w:t>,</w:t>
      </w:r>
      <w:r w:rsidRPr="002318CE">
        <w:rPr>
          <w:rStyle w:val="apple-converted-space"/>
          <w:color w:val="000000" w:themeColor="text1"/>
          <w:shd w:val="clear" w:color="auto" w:fill="FFFFFF"/>
        </w:rPr>
        <w:t> </w:t>
      </w:r>
      <w:r w:rsidRPr="002318CE">
        <w:rPr>
          <w:i/>
          <w:iCs/>
          <w:color w:val="000000" w:themeColor="text1"/>
          <w:shd w:val="clear" w:color="auto" w:fill="FFFFFF"/>
        </w:rPr>
        <w:t>13</w:t>
      </w:r>
      <w:r w:rsidRPr="002318CE">
        <w:rPr>
          <w:color w:val="000000" w:themeColor="text1"/>
          <w:shd w:val="clear" w:color="auto" w:fill="FFFFFF"/>
        </w:rPr>
        <w:t>(3), 135-143.</w:t>
      </w:r>
    </w:p>
    <w:p w14:paraId="06320F62" w14:textId="77777777" w:rsidR="00612448" w:rsidRPr="002318CE" w:rsidRDefault="00612448" w:rsidP="002318CE">
      <w:pPr>
        <w:pStyle w:val="ListParagraph"/>
        <w:numPr>
          <w:ilvl w:val="0"/>
          <w:numId w:val="6"/>
        </w:numPr>
        <w:spacing w:line="480" w:lineRule="auto"/>
        <w:rPr>
          <w:color w:val="000000" w:themeColor="text1"/>
          <w:lang w:val="en-US"/>
        </w:rPr>
      </w:pPr>
      <w:r w:rsidRPr="002318CE">
        <w:rPr>
          <w:color w:val="000000" w:themeColor="text1"/>
          <w:lang w:val="en-US"/>
        </w:rPr>
        <w:t xml:space="preserve">Jenkins, R., Beaver, J. D., &amp; Calder, A. J. (2006). I thought you were looking at me: Direction-specific aftereffects in gaze perception. </w:t>
      </w:r>
      <w:r w:rsidRPr="002318CE">
        <w:rPr>
          <w:i/>
          <w:color w:val="000000" w:themeColor="text1"/>
          <w:lang w:val="en-US"/>
        </w:rPr>
        <w:t>Psychological Science, 17</w:t>
      </w:r>
      <w:r w:rsidRPr="002318CE">
        <w:rPr>
          <w:color w:val="000000" w:themeColor="text1"/>
          <w:lang w:val="en-US"/>
        </w:rPr>
        <w:t>(6), 506-513.</w:t>
      </w:r>
    </w:p>
    <w:p w14:paraId="4984D34E" w14:textId="0493FFB0" w:rsidR="004125B7" w:rsidRPr="002318CE" w:rsidRDefault="004125B7" w:rsidP="002318CE">
      <w:pPr>
        <w:pStyle w:val="ListParagraph"/>
        <w:numPr>
          <w:ilvl w:val="0"/>
          <w:numId w:val="6"/>
        </w:numPr>
        <w:spacing w:line="480" w:lineRule="auto"/>
        <w:rPr>
          <w:iCs/>
          <w:color w:val="000000" w:themeColor="text1"/>
        </w:rPr>
      </w:pPr>
      <w:r w:rsidRPr="002318CE">
        <w:rPr>
          <w:color w:val="000000" w:themeColor="text1"/>
          <w:lang w:val="en-US"/>
        </w:rPr>
        <w:t xml:space="preserve">Schilbach, L., Timmermans, B., Reddy, V., </w:t>
      </w:r>
      <w:proofErr w:type="spellStart"/>
      <w:r w:rsidRPr="002318CE">
        <w:rPr>
          <w:color w:val="000000" w:themeColor="text1"/>
          <w:lang w:val="en-US"/>
        </w:rPr>
        <w:t>Costall</w:t>
      </w:r>
      <w:proofErr w:type="spellEnd"/>
      <w:r w:rsidRPr="002318CE">
        <w:rPr>
          <w:color w:val="000000" w:themeColor="text1"/>
          <w:lang w:val="en-US"/>
        </w:rPr>
        <w:t xml:space="preserve">, A., </w:t>
      </w:r>
      <w:proofErr w:type="spellStart"/>
      <w:r w:rsidRPr="002318CE">
        <w:rPr>
          <w:color w:val="000000" w:themeColor="text1"/>
          <w:lang w:val="en-US"/>
        </w:rPr>
        <w:t>Bente</w:t>
      </w:r>
      <w:proofErr w:type="spellEnd"/>
      <w:r w:rsidRPr="002318CE">
        <w:rPr>
          <w:color w:val="000000" w:themeColor="text1"/>
          <w:lang w:val="en-US"/>
        </w:rPr>
        <w:t xml:space="preserve">, G., </w:t>
      </w:r>
      <w:proofErr w:type="spellStart"/>
      <w:r w:rsidRPr="002318CE">
        <w:rPr>
          <w:color w:val="000000" w:themeColor="text1"/>
          <w:lang w:val="en-US"/>
        </w:rPr>
        <w:t>Schlicht</w:t>
      </w:r>
      <w:proofErr w:type="spellEnd"/>
      <w:r w:rsidRPr="002318CE">
        <w:rPr>
          <w:color w:val="000000" w:themeColor="text1"/>
          <w:lang w:val="en-US"/>
        </w:rPr>
        <w:t xml:space="preserve">, T., &amp; </w:t>
      </w:r>
      <w:proofErr w:type="spellStart"/>
      <w:r w:rsidRPr="002318CE">
        <w:rPr>
          <w:color w:val="000000" w:themeColor="text1"/>
          <w:lang w:val="en-US"/>
        </w:rPr>
        <w:t>Vogeley</w:t>
      </w:r>
      <w:proofErr w:type="spellEnd"/>
      <w:r w:rsidRPr="002318CE">
        <w:rPr>
          <w:color w:val="000000" w:themeColor="text1"/>
          <w:lang w:val="en-US"/>
        </w:rPr>
        <w:t xml:space="preserve">, K. (2013). Towards a second-person neuroscience. </w:t>
      </w:r>
      <w:r w:rsidRPr="002318CE">
        <w:rPr>
          <w:i/>
          <w:iCs/>
          <w:color w:val="000000" w:themeColor="text1"/>
          <w:lang w:val="en-US"/>
        </w:rPr>
        <w:t xml:space="preserve">Behavioral and Brain Sciences, </w:t>
      </w:r>
      <w:r w:rsidRPr="002318CE">
        <w:rPr>
          <w:i/>
          <w:iCs/>
          <w:color w:val="000000" w:themeColor="text1"/>
        </w:rPr>
        <w:t>36</w:t>
      </w:r>
      <w:r w:rsidRPr="002318CE">
        <w:rPr>
          <w:iCs/>
          <w:color w:val="000000" w:themeColor="text1"/>
        </w:rPr>
        <w:t>, 393</w:t>
      </w:r>
      <w:r w:rsidR="00925776" w:rsidRPr="002318CE">
        <w:rPr>
          <w:iCs/>
          <w:color w:val="000000" w:themeColor="text1"/>
        </w:rPr>
        <w:t>-</w:t>
      </w:r>
      <w:r w:rsidRPr="002318CE">
        <w:rPr>
          <w:iCs/>
          <w:color w:val="000000" w:themeColor="text1"/>
        </w:rPr>
        <w:t xml:space="preserve">462. </w:t>
      </w:r>
      <w:proofErr w:type="gramStart"/>
      <w:r w:rsidRPr="002318CE">
        <w:rPr>
          <w:iCs/>
          <w:color w:val="000000" w:themeColor="text1"/>
        </w:rPr>
        <w:t>doi:10.1017</w:t>
      </w:r>
      <w:proofErr w:type="gramEnd"/>
      <w:r w:rsidRPr="002318CE">
        <w:rPr>
          <w:iCs/>
          <w:color w:val="000000" w:themeColor="text1"/>
        </w:rPr>
        <w:t>/S0140525X12000660</w:t>
      </w:r>
      <w:r w:rsidR="00324176">
        <w:rPr>
          <w:iCs/>
          <w:color w:val="000000" w:themeColor="text1"/>
        </w:rPr>
        <w:t>.</w:t>
      </w:r>
    </w:p>
    <w:p w14:paraId="07AB33BA" w14:textId="77777777" w:rsidR="00681DFD" w:rsidRPr="002318CE" w:rsidRDefault="00681DFD" w:rsidP="002318CE">
      <w:pPr>
        <w:pStyle w:val="ListParagraph"/>
        <w:numPr>
          <w:ilvl w:val="0"/>
          <w:numId w:val="6"/>
        </w:numPr>
        <w:spacing w:line="480" w:lineRule="auto"/>
        <w:rPr>
          <w:color w:val="000000" w:themeColor="text1"/>
          <w:shd w:val="clear" w:color="auto" w:fill="FFFFFF"/>
        </w:rPr>
      </w:pPr>
      <w:r w:rsidRPr="002318CE">
        <w:rPr>
          <w:color w:val="000000" w:themeColor="text1"/>
          <w:shd w:val="clear" w:color="auto" w:fill="FFFFFF"/>
        </w:rPr>
        <w:t>Mundy, P., &amp; Gomes, A. (1998). Individual differences in joint attention skill development in the second year.</w:t>
      </w:r>
      <w:r w:rsidRPr="002318CE">
        <w:rPr>
          <w:rStyle w:val="apple-converted-space"/>
          <w:color w:val="000000" w:themeColor="text1"/>
          <w:shd w:val="clear" w:color="auto" w:fill="FFFFFF"/>
        </w:rPr>
        <w:t> </w:t>
      </w:r>
      <w:r w:rsidRPr="002318CE">
        <w:rPr>
          <w:i/>
          <w:iCs/>
          <w:color w:val="000000" w:themeColor="text1"/>
          <w:shd w:val="clear" w:color="auto" w:fill="FFFFFF"/>
        </w:rPr>
        <w:t xml:space="preserve">Infant </w:t>
      </w:r>
      <w:proofErr w:type="spellStart"/>
      <w:r w:rsidRPr="002318CE">
        <w:rPr>
          <w:i/>
          <w:iCs/>
          <w:color w:val="000000" w:themeColor="text1"/>
          <w:shd w:val="clear" w:color="auto" w:fill="FFFFFF"/>
        </w:rPr>
        <w:t>Behavior</w:t>
      </w:r>
      <w:proofErr w:type="spellEnd"/>
      <w:r w:rsidRPr="002318CE">
        <w:rPr>
          <w:i/>
          <w:iCs/>
          <w:color w:val="000000" w:themeColor="text1"/>
          <w:shd w:val="clear" w:color="auto" w:fill="FFFFFF"/>
        </w:rPr>
        <w:t xml:space="preserve"> and Development</w:t>
      </w:r>
      <w:r w:rsidRPr="002318CE">
        <w:rPr>
          <w:color w:val="000000" w:themeColor="text1"/>
          <w:shd w:val="clear" w:color="auto" w:fill="FFFFFF"/>
        </w:rPr>
        <w:t>,</w:t>
      </w:r>
      <w:r w:rsidRPr="002318CE">
        <w:rPr>
          <w:rStyle w:val="apple-converted-space"/>
          <w:color w:val="000000" w:themeColor="text1"/>
          <w:shd w:val="clear" w:color="auto" w:fill="FFFFFF"/>
        </w:rPr>
        <w:t> </w:t>
      </w:r>
      <w:r w:rsidRPr="002318CE">
        <w:rPr>
          <w:i/>
          <w:iCs/>
          <w:color w:val="000000" w:themeColor="text1"/>
          <w:shd w:val="clear" w:color="auto" w:fill="FFFFFF"/>
        </w:rPr>
        <w:t>21</w:t>
      </w:r>
      <w:r w:rsidRPr="002318CE">
        <w:rPr>
          <w:color w:val="000000" w:themeColor="text1"/>
          <w:shd w:val="clear" w:color="auto" w:fill="FFFFFF"/>
        </w:rPr>
        <w:t>(3), 469-482.</w:t>
      </w:r>
    </w:p>
    <w:p w14:paraId="4DEC189F" w14:textId="77777777" w:rsidR="00681DFD" w:rsidRPr="002318CE" w:rsidRDefault="00681DFD" w:rsidP="002318CE">
      <w:pPr>
        <w:pStyle w:val="ListParagraph"/>
        <w:numPr>
          <w:ilvl w:val="0"/>
          <w:numId w:val="6"/>
        </w:numPr>
        <w:spacing w:line="480" w:lineRule="auto"/>
        <w:rPr>
          <w:color w:val="000000" w:themeColor="text1"/>
          <w:shd w:val="clear" w:color="auto" w:fill="FFFFFF"/>
        </w:rPr>
      </w:pPr>
      <w:r w:rsidRPr="002318CE">
        <w:rPr>
          <w:color w:val="000000" w:themeColor="text1"/>
          <w:shd w:val="clear" w:color="auto" w:fill="FFFFFF"/>
        </w:rPr>
        <w:t xml:space="preserve">Mundy, P., &amp; Newell, L. (2007). Attention, joint attention, and social cognition. </w:t>
      </w:r>
      <w:r w:rsidRPr="002318CE">
        <w:rPr>
          <w:i/>
          <w:iCs/>
          <w:color w:val="000000" w:themeColor="text1"/>
          <w:shd w:val="clear" w:color="auto" w:fill="FFFFFF"/>
        </w:rPr>
        <w:t>Current Directions in Psychological Science</w:t>
      </w:r>
      <w:r w:rsidRPr="002318CE">
        <w:rPr>
          <w:color w:val="000000" w:themeColor="text1"/>
          <w:shd w:val="clear" w:color="auto" w:fill="FFFFFF"/>
        </w:rPr>
        <w:t>,</w:t>
      </w:r>
      <w:r w:rsidRPr="002318CE">
        <w:rPr>
          <w:rStyle w:val="apple-converted-space"/>
          <w:color w:val="000000" w:themeColor="text1"/>
          <w:shd w:val="clear" w:color="auto" w:fill="FFFFFF"/>
        </w:rPr>
        <w:t> </w:t>
      </w:r>
      <w:r w:rsidRPr="002318CE">
        <w:rPr>
          <w:i/>
          <w:iCs/>
          <w:color w:val="000000" w:themeColor="text1"/>
          <w:shd w:val="clear" w:color="auto" w:fill="FFFFFF"/>
        </w:rPr>
        <w:t>16</w:t>
      </w:r>
      <w:r w:rsidRPr="002318CE">
        <w:rPr>
          <w:color w:val="000000" w:themeColor="text1"/>
          <w:shd w:val="clear" w:color="auto" w:fill="FFFFFF"/>
        </w:rPr>
        <w:t>(5), 269-274.</w:t>
      </w:r>
    </w:p>
    <w:p w14:paraId="7579727C" w14:textId="616011DB" w:rsidR="00681DFD" w:rsidRPr="002318CE" w:rsidRDefault="00681DFD" w:rsidP="002318CE">
      <w:pPr>
        <w:pStyle w:val="ListParagraph"/>
        <w:numPr>
          <w:ilvl w:val="0"/>
          <w:numId w:val="6"/>
        </w:numPr>
        <w:spacing w:line="480" w:lineRule="auto"/>
        <w:rPr>
          <w:color w:val="000000" w:themeColor="text1"/>
          <w:shd w:val="clear" w:color="auto" w:fill="FFFFFF"/>
        </w:rPr>
      </w:pPr>
      <w:proofErr w:type="spellStart"/>
      <w:r w:rsidRPr="002318CE">
        <w:rPr>
          <w:color w:val="000000" w:themeColor="text1"/>
          <w:shd w:val="clear" w:color="auto" w:fill="FFFFFF"/>
        </w:rPr>
        <w:t>Redcay</w:t>
      </w:r>
      <w:proofErr w:type="spellEnd"/>
      <w:r w:rsidRPr="002318CE">
        <w:rPr>
          <w:color w:val="000000" w:themeColor="text1"/>
          <w:shd w:val="clear" w:color="auto" w:fill="FFFFFF"/>
        </w:rPr>
        <w:t xml:space="preserve">, E., </w:t>
      </w:r>
      <w:proofErr w:type="spellStart"/>
      <w:r w:rsidRPr="002318CE">
        <w:rPr>
          <w:color w:val="000000" w:themeColor="text1"/>
          <w:shd w:val="clear" w:color="auto" w:fill="FFFFFF"/>
        </w:rPr>
        <w:t>Kleiner</w:t>
      </w:r>
      <w:proofErr w:type="spellEnd"/>
      <w:r w:rsidRPr="002318CE">
        <w:rPr>
          <w:color w:val="000000" w:themeColor="text1"/>
          <w:shd w:val="clear" w:color="auto" w:fill="FFFFFF"/>
        </w:rPr>
        <w:t>, M., &amp; Saxe, R. (2012). Look at this: The neural correlates of initiating and responding to bids for joint attention.</w:t>
      </w:r>
      <w:r w:rsidRPr="002318CE">
        <w:rPr>
          <w:rStyle w:val="apple-converted-space"/>
          <w:color w:val="000000" w:themeColor="text1"/>
          <w:shd w:val="clear" w:color="auto" w:fill="FFFFFF"/>
        </w:rPr>
        <w:t> </w:t>
      </w:r>
      <w:r w:rsidRPr="002318CE">
        <w:rPr>
          <w:i/>
          <w:iCs/>
          <w:color w:val="000000" w:themeColor="text1"/>
          <w:shd w:val="clear" w:color="auto" w:fill="FFFFFF"/>
        </w:rPr>
        <w:t>Frontiers in Human Neuroscience</w:t>
      </w:r>
      <w:r w:rsidRPr="002318CE">
        <w:rPr>
          <w:color w:val="000000" w:themeColor="text1"/>
          <w:shd w:val="clear" w:color="auto" w:fill="FFFFFF"/>
        </w:rPr>
        <w:t>,</w:t>
      </w:r>
      <w:r w:rsidRPr="002318CE">
        <w:rPr>
          <w:rStyle w:val="apple-converted-space"/>
          <w:color w:val="000000" w:themeColor="text1"/>
          <w:shd w:val="clear" w:color="auto" w:fill="FFFFFF"/>
        </w:rPr>
        <w:t> </w:t>
      </w:r>
      <w:r w:rsidRPr="002318CE">
        <w:rPr>
          <w:i/>
          <w:iCs/>
          <w:color w:val="000000" w:themeColor="text1"/>
          <w:shd w:val="clear" w:color="auto" w:fill="FFFFFF"/>
        </w:rPr>
        <w:t>6</w:t>
      </w:r>
      <w:r w:rsidR="00F55D25">
        <w:rPr>
          <w:color w:val="000000" w:themeColor="text1"/>
          <w:shd w:val="clear" w:color="auto" w:fill="FFFFFF"/>
        </w:rPr>
        <w:t>:</w:t>
      </w:r>
      <w:r w:rsidRPr="002318CE">
        <w:rPr>
          <w:color w:val="000000" w:themeColor="text1"/>
          <w:shd w:val="clear" w:color="auto" w:fill="FFFFFF"/>
        </w:rPr>
        <w:t xml:space="preserve"> 169.</w:t>
      </w:r>
    </w:p>
    <w:p w14:paraId="4F2A005F" w14:textId="736F5AF6" w:rsidR="00681DFD" w:rsidRPr="002318CE" w:rsidRDefault="00681DFD" w:rsidP="002318CE">
      <w:pPr>
        <w:pStyle w:val="ListParagraph"/>
        <w:numPr>
          <w:ilvl w:val="0"/>
          <w:numId w:val="6"/>
        </w:numPr>
        <w:spacing w:line="480" w:lineRule="auto"/>
        <w:rPr>
          <w:color w:val="000000" w:themeColor="text1"/>
        </w:rPr>
      </w:pPr>
      <w:proofErr w:type="spellStart"/>
      <w:r w:rsidRPr="002318CE">
        <w:rPr>
          <w:color w:val="000000" w:themeColor="text1"/>
          <w:shd w:val="clear" w:color="auto" w:fill="FFFFFF"/>
        </w:rPr>
        <w:lastRenderedPageBreak/>
        <w:t>Wilms</w:t>
      </w:r>
      <w:proofErr w:type="spellEnd"/>
      <w:r w:rsidRPr="002318CE">
        <w:rPr>
          <w:color w:val="000000" w:themeColor="text1"/>
          <w:shd w:val="clear" w:color="auto" w:fill="FFFFFF"/>
        </w:rPr>
        <w:t xml:space="preserve">, M., Schilbach, L., Pfeiffer, U., </w:t>
      </w:r>
      <w:proofErr w:type="spellStart"/>
      <w:r w:rsidRPr="002318CE">
        <w:rPr>
          <w:color w:val="000000" w:themeColor="text1"/>
          <w:shd w:val="clear" w:color="auto" w:fill="FFFFFF"/>
        </w:rPr>
        <w:t>Bente</w:t>
      </w:r>
      <w:proofErr w:type="spellEnd"/>
      <w:r w:rsidRPr="002318CE">
        <w:rPr>
          <w:color w:val="000000" w:themeColor="text1"/>
          <w:shd w:val="clear" w:color="auto" w:fill="FFFFFF"/>
        </w:rPr>
        <w:t xml:space="preserve">, G., Fink, G. R., &amp; </w:t>
      </w:r>
      <w:proofErr w:type="spellStart"/>
      <w:r w:rsidRPr="002318CE">
        <w:rPr>
          <w:color w:val="000000" w:themeColor="text1"/>
          <w:shd w:val="clear" w:color="auto" w:fill="FFFFFF"/>
        </w:rPr>
        <w:t>Vogeley</w:t>
      </w:r>
      <w:proofErr w:type="spellEnd"/>
      <w:r w:rsidRPr="002318CE">
        <w:rPr>
          <w:color w:val="000000" w:themeColor="text1"/>
          <w:shd w:val="clear" w:color="auto" w:fill="FFFFFF"/>
        </w:rPr>
        <w:t>, K.</w:t>
      </w:r>
      <w:r w:rsidRPr="002318CE">
        <w:rPr>
          <w:color w:val="000000" w:themeColor="text1"/>
        </w:rPr>
        <w:t xml:space="preserve"> (2010). It’s in your eyes</w:t>
      </w:r>
      <w:r w:rsidR="00AC5F18">
        <w:rPr>
          <w:color w:val="000000" w:themeColor="text1"/>
        </w:rPr>
        <w:t xml:space="preserve"> </w:t>
      </w:r>
      <w:r w:rsidR="00EC4CCF" w:rsidRPr="00EC4CCF">
        <w:rPr>
          <w:color w:val="000000" w:themeColor="text1"/>
        </w:rPr>
        <w:t>–</w:t>
      </w:r>
      <w:r w:rsidR="00AC5F18">
        <w:rPr>
          <w:color w:val="000000" w:themeColor="text1"/>
        </w:rPr>
        <w:t xml:space="preserve"> u</w:t>
      </w:r>
      <w:r w:rsidRPr="002318CE">
        <w:rPr>
          <w:color w:val="000000" w:themeColor="text1"/>
        </w:rPr>
        <w:t xml:space="preserve">sing gaze-contingent stimuli to create truly interactive paradigms for social cognitive and affective neuroscience. </w:t>
      </w:r>
      <w:r w:rsidRPr="002318CE">
        <w:rPr>
          <w:i/>
          <w:color w:val="000000" w:themeColor="text1"/>
        </w:rPr>
        <w:t>Social Cognitive and Affective Neuroscience,</w:t>
      </w:r>
      <w:r w:rsidRPr="002318CE">
        <w:rPr>
          <w:color w:val="000000" w:themeColor="text1"/>
        </w:rPr>
        <w:t xml:space="preserve"> </w:t>
      </w:r>
      <w:r w:rsidRPr="002318CE">
        <w:rPr>
          <w:i/>
          <w:color w:val="000000" w:themeColor="text1"/>
        </w:rPr>
        <w:t>5</w:t>
      </w:r>
      <w:r w:rsidRPr="002318CE">
        <w:rPr>
          <w:color w:val="000000" w:themeColor="text1"/>
        </w:rPr>
        <w:t>, 98</w:t>
      </w:r>
      <w:r w:rsidR="00925776" w:rsidRPr="002318CE">
        <w:rPr>
          <w:color w:val="000000" w:themeColor="text1"/>
        </w:rPr>
        <w:t>-</w:t>
      </w:r>
      <w:r w:rsidRPr="002318CE">
        <w:rPr>
          <w:color w:val="000000" w:themeColor="text1"/>
        </w:rPr>
        <w:t>107</w:t>
      </w:r>
      <w:r w:rsidR="00324176">
        <w:rPr>
          <w:color w:val="000000" w:themeColor="text1"/>
        </w:rPr>
        <w:t>.</w:t>
      </w:r>
    </w:p>
    <w:p w14:paraId="195D2A22" w14:textId="495EFC00" w:rsidR="00681DFD" w:rsidRPr="002318CE" w:rsidRDefault="00681DFD" w:rsidP="002318CE">
      <w:pPr>
        <w:pStyle w:val="ListParagraph"/>
        <w:numPr>
          <w:ilvl w:val="0"/>
          <w:numId w:val="6"/>
        </w:numPr>
        <w:spacing w:line="480" w:lineRule="auto"/>
        <w:rPr>
          <w:color w:val="000000" w:themeColor="text1"/>
          <w:lang w:val="en-US"/>
        </w:rPr>
      </w:pPr>
      <w:r w:rsidRPr="002318CE">
        <w:rPr>
          <w:color w:val="000000" w:themeColor="text1"/>
          <w:lang w:val="en-US"/>
        </w:rPr>
        <w:t xml:space="preserve">Bayliss, A. P., Murphy, E., </w:t>
      </w:r>
      <w:proofErr w:type="spellStart"/>
      <w:r w:rsidRPr="002318CE">
        <w:rPr>
          <w:color w:val="000000" w:themeColor="text1"/>
          <w:lang w:val="en-US"/>
        </w:rPr>
        <w:t>Naughtin</w:t>
      </w:r>
      <w:proofErr w:type="spellEnd"/>
      <w:r w:rsidRPr="002318CE">
        <w:rPr>
          <w:color w:val="000000" w:themeColor="text1"/>
          <w:lang w:val="en-US"/>
        </w:rPr>
        <w:t xml:space="preserve">, C. K., </w:t>
      </w:r>
      <w:proofErr w:type="spellStart"/>
      <w:r w:rsidRPr="002318CE">
        <w:rPr>
          <w:color w:val="000000" w:themeColor="text1"/>
          <w:lang w:val="en-US"/>
        </w:rPr>
        <w:t>Kritikos</w:t>
      </w:r>
      <w:proofErr w:type="spellEnd"/>
      <w:r w:rsidRPr="002318CE">
        <w:rPr>
          <w:color w:val="000000" w:themeColor="text1"/>
          <w:lang w:val="en-US"/>
        </w:rPr>
        <w:t xml:space="preserve">, A., Schilbach, L., &amp; Becker, S. I. (2013). ‘Gaze leading’: Initiating simulated joint attention influences eye movements and choice behavior. </w:t>
      </w:r>
      <w:r w:rsidRPr="002318CE">
        <w:rPr>
          <w:i/>
          <w:iCs/>
          <w:color w:val="000000" w:themeColor="text1"/>
          <w:lang w:val="en-US"/>
        </w:rPr>
        <w:t>Journal of Experimental Psychology: General</w:t>
      </w:r>
      <w:r w:rsidRPr="002318CE">
        <w:rPr>
          <w:color w:val="000000" w:themeColor="text1"/>
          <w:lang w:val="en-US"/>
        </w:rPr>
        <w:t xml:space="preserve">, </w:t>
      </w:r>
      <w:r w:rsidRPr="002318CE">
        <w:rPr>
          <w:i/>
          <w:iCs/>
          <w:color w:val="000000" w:themeColor="text1"/>
          <w:lang w:val="en-US"/>
        </w:rPr>
        <w:t>142</w:t>
      </w:r>
      <w:r w:rsidRPr="002318CE">
        <w:rPr>
          <w:color w:val="000000" w:themeColor="text1"/>
          <w:lang w:val="en-US"/>
        </w:rPr>
        <w:t xml:space="preserve">(1), 76-92. </w:t>
      </w:r>
      <w:proofErr w:type="spellStart"/>
      <w:proofErr w:type="gramStart"/>
      <w:r w:rsidRPr="002318CE">
        <w:rPr>
          <w:color w:val="000000" w:themeColor="text1"/>
          <w:lang w:val="en-US"/>
        </w:rPr>
        <w:t>doi</w:t>
      </w:r>
      <w:proofErr w:type="spellEnd"/>
      <w:proofErr w:type="gramEnd"/>
      <w:r w:rsidRPr="002318CE">
        <w:rPr>
          <w:color w:val="000000" w:themeColor="text1"/>
          <w:lang w:val="en-US"/>
        </w:rPr>
        <w:t>: 76.10.1037/a0029286</w:t>
      </w:r>
      <w:r w:rsidR="00324176">
        <w:rPr>
          <w:color w:val="000000" w:themeColor="text1"/>
          <w:lang w:val="en-US"/>
        </w:rPr>
        <w:t>.</w:t>
      </w:r>
    </w:p>
    <w:p w14:paraId="26262A3A" w14:textId="77777777" w:rsidR="00681DFD" w:rsidRPr="002318CE" w:rsidRDefault="00681DFD" w:rsidP="002318CE">
      <w:pPr>
        <w:pStyle w:val="ListParagraph"/>
        <w:numPr>
          <w:ilvl w:val="0"/>
          <w:numId w:val="6"/>
        </w:numPr>
        <w:spacing w:line="480" w:lineRule="auto"/>
        <w:rPr>
          <w:color w:val="000000" w:themeColor="text1"/>
          <w:shd w:val="clear" w:color="auto" w:fill="FFFFFF"/>
        </w:rPr>
      </w:pPr>
      <w:r w:rsidRPr="002318CE">
        <w:rPr>
          <w:color w:val="000000" w:themeColor="text1"/>
          <w:shd w:val="clear" w:color="auto" w:fill="FFFFFF"/>
        </w:rPr>
        <w:t xml:space="preserve">Gordon, I., </w:t>
      </w:r>
      <w:proofErr w:type="spellStart"/>
      <w:r w:rsidRPr="002318CE">
        <w:rPr>
          <w:color w:val="000000" w:themeColor="text1"/>
          <w:shd w:val="clear" w:color="auto" w:fill="FFFFFF"/>
        </w:rPr>
        <w:t>Eilbott</w:t>
      </w:r>
      <w:proofErr w:type="spellEnd"/>
      <w:r w:rsidRPr="002318CE">
        <w:rPr>
          <w:color w:val="000000" w:themeColor="text1"/>
          <w:shd w:val="clear" w:color="auto" w:fill="FFFFFF"/>
        </w:rPr>
        <w:t xml:space="preserve">, J. A., Feldman, R., </w:t>
      </w:r>
      <w:proofErr w:type="spellStart"/>
      <w:r w:rsidRPr="002318CE">
        <w:rPr>
          <w:color w:val="000000" w:themeColor="text1"/>
          <w:shd w:val="clear" w:color="auto" w:fill="FFFFFF"/>
        </w:rPr>
        <w:t>Pelphrey</w:t>
      </w:r>
      <w:proofErr w:type="spellEnd"/>
      <w:r w:rsidRPr="002318CE">
        <w:rPr>
          <w:color w:val="000000" w:themeColor="text1"/>
          <w:shd w:val="clear" w:color="auto" w:fill="FFFFFF"/>
        </w:rPr>
        <w:t xml:space="preserve">, K. A., &amp; Vander </w:t>
      </w:r>
      <w:proofErr w:type="spellStart"/>
      <w:r w:rsidRPr="002318CE">
        <w:rPr>
          <w:color w:val="000000" w:themeColor="text1"/>
          <w:shd w:val="clear" w:color="auto" w:fill="FFFFFF"/>
        </w:rPr>
        <w:t>Wyk</w:t>
      </w:r>
      <w:proofErr w:type="spellEnd"/>
      <w:r w:rsidRPr="002318CE">
        <w:rPr>
          <w:color w:val="000000" w:themeColor="text1"/>
          <w:shd w:val="clear" w:color="auto" w:fill="FFFFFF"/>
        </w:rPr>
        <w:t xml:space="preserve">, B. C. (2013). Social, reward, and attention brain networks are involved when online bids for joint attention are met with congruent versus incongruent responses. </w:t>
      </w:r>
      <w:r w:rsidRPr="002318CE">
        <w:rPr>
          <w:i/>
          <w:iCs/>
          <w:color w:val="000000" w:themeColor="text1"/>
          <w:shd w:val="clear" w:color="auto" w:fill="FFFFFF"/>
        </w:rPr>
        <w:t>Social Neuroscience</w:t>
      </w:r>
      <w:r w:rsidRPr="002318CE">
        <w:rPr>
          <w:color w:val="000000" w:themeColor="text1"/>
          <w:shd w:val="clear" w:color="auto" w:fill="FFFFFF"/>
        </w:rPr>
        <w:t>,</w:t>
      </w:r>
      <w:r w:rsidRPr="002318CE">
        <w:rPr>
          <w:rStyle w:val="apple-converted-space"/>
          <w:color w:val="000000" w:themeColor="text1"/>
          <w:shd w:val="clear" w:color="auto" w:fill="FFFFFF"/>
        </w:rPr>
        <w:t> </w:t>
      </w:r>
      <w:r w:rsidRPr="002318CE">
        <w:rPr>
          <w:i/>
          <w:iCs/>
          <w:color w:val="000000" w:themeColor="text1"/>
          <w:shd w:val="clear" w:color="auto" w:fill="FFFFFF"/>
        </w:rPr>
        <w:t>8</w:t>
      </w:r>
      <w:r w:rsidRPr="002318CE">
        <w:rPr>
          <w:color w:val="000000" w:themeColor="text1"/>
          <w:shd w:val="clear" w:color="auto" w:fill="FFFFFF"/>
        </w:rPr>
        <w:t>(6), 544-554.</w:t>
      </w:r>
    </w:p>
    <w:p w14:paraId="212EBEAD" w14:textId="77777777" w:rsidR="00197F36" w:rsidRPr="002318CE" w:rsidRDefault="00197F36" w:rsidP="002318CE">
      <w:pPr>
        <w:pStyle w:val="ListParagraph"/>
        <w:numPr>
          <w:ilvl w:val="0"/>
          <w:numId w:val="6"/>
        </w:numPr>
        <w:spacing w:line="480" w:lineRule="auto"/>
        <w:rPr>
          <w:color w:val="000000" w:themeColor="text1"/>
          <w:shd w:val="clear" w:color="auto" w:fill="FFFFFF"/>
        </w:rPr>
      </w:pPr>
      <w:r w:rsidRPr="002318CE">
        <w:rPr>
          <w:color w:val="000000" w:themeColor="text1"/>
          <w:shd w:val="clear" w:color="auto" w:fill="FFFFFF"/>
        </w:rPr>
        <w:t xml:space="preserve">Schilbach, L., </w:t>
      </w:r>
      <w:proofErr w:type="spellStart"/>
      <w:r w:rsidRPr="002318CE">
        <w:rPr>
          <w:color w:val="000000" w:themeColor="text1"/>
          <w:shd w:val="clear" w:color="auto" w:fill="FFFFFF"/>
        </w:rPr>
        <w:t>Wilms</w:t>
      </w:r>
      <w:proofErr w:type="spellEnd"/>
      <w:r w:rsidRPr="002318CE">
        <w:rPr>
          <w:color w:val="000000" w:themeColor="text1"/>
          <w:shd w:val="clear" w:color="auto" w:fill="FFFFFF"/>
        </w:rPr>
        <w:t xml:space="preserve">, M., </w:t>
      </w:r>
      <w:proofErr w:type="spellStart"/>
      <w:r w:rsidRPr="002318CE">
        <w:rPr>
          <w:color w:val="000000" w:themeColor="text1"/>
          <w:shd w:val="clear" w:color="auto" w:fill="FFFFFF"/>
        </w:rPr>
        <w:t>Eickhoff</w:t>
      </w:r>
      <w:proofErr w:type="spellEnd"/>
      <w:r w:rsidRPr="002318CE">
        <w:rPr>
          <w:color w:val="000000" w:themeColor="text1"/>
          <w:shd w:val="clear" w:color="auto" w:fill="FFFFFF"/>
        </w:rPr>
        <w:t xml:space="preserve">, S. B., </w:t>
      </w:r>
      <w:proofErr w:type="spellStart"/>
      <w:r w:rsidRPr="002318CE">
        <w:rPr>
          <w:color w:val="000000" w:themeColor="text1"/>
          <w:shd w:val="clear" w:color="auto" w:fill="FFFFFF"/>
        </w:rPr>
        <w:t>Romanzetti</w:t>
      </w:r>
      <w:proofErr w:type="spellEnd"/>
      <w:r w:rsidRPr="002318CE">
        <w:rPr>
          <w:color w:val="000000" w:themeColor="text1"/>
          <w:shd w:val="clear" w:color="auto" w:fill="FFFFFF"/>
        </w:rPr>
        <w:t xml:space="preserve">, S., </w:t>
      </w:r>
      <w:proofErr w:type="spellStart"/>
      <w:r w:rsidRPr="002318CE">
        <w:rPr>
          <w:color w:val="000000" w:themeColor="text1"/>
          <w:shd w:val="clear" w:color="auto" w:fill="FFFFFF"/>
        </w:rPr>
        <w:t>Tepest</w:t>
      </w:r>
      <w:proofErr w:type="spellEnd"/>
      <w:r w:rsidRPr="002318CE">
        <w:rPr>
          <w:color w:val="000000" w:themeColor="text1"/>
          <w:shd w:val="clear" w:color="auto" w:fill="FFFFFF"/>
        </w:rPr>
        <w:t xml:space="preserve">, R., </w:t>
      </w:r>
      <w:proofErr w:type="spellStart"/>
      <w:r w:rsidRPr="002318CE">
        <w:rPr>
          <w:color w:val="000000" w:themeColor="text1"/>
          <w:shd w:val="clear" w:color="auto" w:fill="FFFFFF"/>
        </w:rPr>
        <w:t>Bente</w:t>
      </w:r>
      <w:proofErr w:type="spellEnd"/>
      <w:r w:rsidRPr="002318CE">
        <w:rPr>
          <w:color w:val="000000" w:themeColor="text1"/>
          <w:shd w:val="clear" w:color="auto" w:fill="FFFFFF"/>
        </w:rPr>
        <w:t>, G.,</w:t>
      </w:r>
      <w:r w:rsidR="00883EF1" w:rsidRPr="002318CE">
        <w:rPr>
          <w:color w:val="000000" w:themeColor="text1"/>
          <w:shd w:val="clear" w:color="auto" w:fill="FFFFFF"/>
        </w:rPr>
        <w:t xml:space="preserve"> Shah, N. J., Fink, G. R., </w:t>
      </w:r>
      <w:r w:rsidRPr="002318CE">
        <w:rPr>
          <w:color w:val="000000" w:themeColor="text1"/>
          <w:shd w:val="clear" w:color="auto" w:fill="FFFFFF"/>
        </w:rPr>
        <w:t xml:space="preserve">&amp; </w:t>
      </w:r>
      <w:proofErr w:type="spellStart"/>
      <w:r w:rsidRPr="002318CE">
        <w:rPr>
          <w:color w:val="000000" w:themeColor="text1"/>
          <w:shd w:val="clear" w:color="auto" w:fill="FFFFFF"/>
        </w:rPr>
        <w:t>Vogeley</w:t>
      </w:r>
      <w:proofErr w:type="spellEnd"/>
      <w:r w:rsidRPr="002318CE">
        <w:rPr>
          <w:color w:val="000000" w:themeColor="text1"/>
          <w:shd w:val="clear" w:color="auto" w:fill="FFFFFF"/>
        </w:rPr>
        <w:t xml:space="preserve">, K. (2010). Minds made for sharing: initiating joint attention recruits reward-related </w:t>
      </w:r>
      <w:proofErr w:type="spellStart"/>
      <w:r w:rsidRPr="002318CE">
        <w:rPr>
          <w:color w:val="000000" w:themeColor="text1"/>
          <w:shd w:val="clear" w:color="auto" w:fill="FFFFFF"/>
        </w:rPr>
        <w:t>neurocircuitry</w:t>
      </w:r>
      <w:proofErr w:type="spellEnd"/>
      <w:r w:rsidRPr="002318CE">
        <w:rPr>
          <w:color w:val="000000" w:themeColor="text1"/>
          <w:shd w:val="clear" w:color="auto" w:fill="FFFFFF"/>
        </w:rPr>
        <w:t>.</w:t>
      </w:r>
      <w:r w:rsidRPr="002318CE">
        <w:rPr>
          <w:rStyle w:val="apple-converted-space"/>
          <w:color w:val="000000" w:themeColor="text1"/>
          <w:shd w:val="clear" w:color="auto" w:fill="FFFFFF"/>
        </w:rPr>
        <w:t> </w:t>
      </w:r>
      <w:r w:rsidRPr="002318CE">
        <w:rPr>
          <w:i/>
          <w:iCs/>
          <w:color w:val="000000" w:themeColor="text1"/>
          <w:shd w:val="clear" w:color="auto" w:fill="FFFFFF"/>
        </w:rPr>
        <w:t>Journal of Cognitive Neuroscience</w:t>
      </w:r>
      <w:r w:rsidRPr="002318CE">
        <w:rPr>
          <w:color w:val="000000" w:themeColor="text1"/>
          <w:shd w:val="clear" w:color="auto" w:fill="FFFFFF"/>
        </w:rPr>
        <w:t xml:space="preserve">, </w:t>
      </w:r>
      <w:r w:rsidRPr="002318CE">
        <w:rPr>
          <w:i/>
          <w:iCs/>
          <w:color w:val="000000" w:themeColor="text1"/>
          <w:shd w:val="clear" w:color="auto" w:fill="FFFFFF"/>
        </w:rPr>
        <w:t>22</w:t>
      </w:r>
      <w:r w:rsidRPr="002318CE">
        <w:rPr>
          <w:color w:val="000000" w:themeColor="text1"/>
          <w:shd w:val="clear" w:color="auto" w:fill="FFFFFF"/>
        </w:rPr>
        <w:t>(12), 2702-2715.</w:t>
      </w:r>
    </w:p>
    <w:p w14:paraId="1955B0E4" w14:textId="4B9074B7" w:rsidR="00681DFD" w:rsidRPr="002318CE" w:rsidRDefault="00681DFD" w:rsidP="002318CE">
      <w:pPr>
        <w:pStyle w:val="ListParagraph"/>
        <w:numPr>
          <w:ilvl w:val="0"/>
          <w:numId w:val="6"/>
        </w:numPr>
        <w:spacing w:line="480" w:lineRule="auto"/>
        <w:rPr>
          <w:color w:val="000000" w:themeColor="text1"/>
          <w:shd w:val="clear" w:color="auto" w:fill="FFFFFF"/>
        </w:rPr>
      </w:pPr>
      <w:r w:rsidRPr="002318CE">
        <w:rPr>
          <w:color w:val="000000" w:themeColor="text1"/>
          <w:shd w:val="clear" w:color="auto" w:fill="FFFFFF"/>
        </w:rPr>
        <w:t>Kim, K., &amp; Mundy, P. (2012). Joint attention, social-cognition, and recognition memory in adults.</w:t>
      </w:r>
      <w:r w:rsidRPr="002318CE">
        <w:rPr>
          <w:rStyle w:val="apple-converted-space"/>
          <w:color w:val="000000" w:themeColor="text1"/>
          <w:shd w:val="clear" w:color="auto" w:fill="FFFFFF"/>
        </w:rPr>
        <w:t> </w:t>
      </w:r>
      <w:r w:rsidRPr="002318CE">
        <w:rPr>
          <w:i/>
          <w:iCs/>
          <w:color w:val="000000" w:themeColor="text1"/>
          <w:shd w:val="clear" w:color="auto" w:fill="FFFFFF"/>
        </w:rPr>
        <w:t>Frontiers in Human Neuroscience</w:t>
      </w:r>
      <w:r w:rsidRPr="002318CE">
        <w:rPr>
          <w:color w:val="000000" w:themeColor="text1"/>
          <w:shd w:val="clear" w:color="auto" w:fill="FFFFFF"/>
        </w:rPr>
        <w:t>,</w:t>
      </w:r>
      <w:r w:rsidRPr="002318CE">
        <w:rPr>
          <w:rStyle w:val="apple-converted-space"/>
          <w:color w:val="000000" w:themeColor="text1"/>
          <w:shd w:val="clear" w:color="auto" w:fill="FFFFFF"/>
        </w:rPr>
        <w:t> </w:t>
      </w:r>
      <w:r w:rsidRPr="002318CE">
        <w:rPr>
          <w:i/>
          <w:iCs/>
          <w:color w:val="000000" w:themeColor="text1"/>
          <w:shd w:val="clear" w:color="auto" w:fill="FFFFFF"/>
        </w:rPr>
        <w:t>6</w:t>
      </w:r>
      <w:r w:rsidR="007D02E6">
        <w:rPr>
          <w:color w:val="000000" w:themeColor="text1"/>
          <w:shd w:val="clear" w:color="auto" w:fill="FFFFFF"/>
        </w:rPr>
        <w:t>:</w:t>
      </w:r>
      <w:r w:rsidRPr="002318CE">
        <w:rPr>
          <w:color w:val="000000" w:themeColor="text1"/>
          <w:shd w:val="clear" w:color="auto" w:fill="FFFFFF"/>
        </w:rPr>
        <w:t xml:space="preserve"> </w:t>
      </w:r>
      <w:r w:rsidR="007D02E6">
        <w:rPr>
          <w:color w:val="000000" w:themeColor="text1"/>
          <w:shd w:val="clear" w:color="auto" w:fill="FFFFFF"/>
        </w:rPr>
        <w:t>172</w:t>
      </w:r>
      <w:r w:rsidRPr="002318CE">
        <w:rPr>
          <w:color w:val="000000" w:themeColor="text1"/>
          <w:shd w:val="clear" w:color="auto" w:fill="FFFFFF"/>
        </w:rPr>
        <w:t>. doi:10.3389/fnhum.2012.00172</w:t>
      </w:r>
      <w:r w:rsidR="00324176">
        <w:rPr>
          <w:color w:val="000000" w:themeColor="text1"/>
          <w:shd w:val="clear" w:color="auto" w:fill="FFFFFF"/>
        </w:rPr>
        <w:t>.</w:t>
      </w:r>
    </w:p>
    <w:p w14:paraId="09C4D52E" w14:textId="77777777" w:rsidR="00395888" w:rsidRDefault="00395888" w:rsidP="00395888">
      <w:pPr>
        <w:pStyle w:val="ListParagraph"/>
        <w:numPr>
          <w:ilvl w:val="0"/>
          <w:numId w:val="6"/>
        </w:numPr>
        <w:spacing w:line="480" w:lineRule="auto"/>
        <w:rPr>
          <w:color w:val="222222"/>
          <w:shd w:val="clear" w:color="auto" w:fill="FFFFFF"/>
        </w:rPr>
      </w:pPr>
      <w:r w:rsidRPr="00DB06AF">
        <w:rPr>
          <w:color w:val="222222"/>
          <w:shd w:val="clear" w:color="auto" w:fill="FFFFFF"/>
        </w:rPr>
        <w:t xml:space="preserve">Perrett, D. I., </w:t>
      </w:r>
      <w:proofErr w:type="spellStart"/>
      <w:r w:rsidRPr="00DB06AF">
        <w:rPr>
          <w:color w:val="222222"/>
          <w:shd w:val="clear" w:color="auto" w:fill="FFFFFF"/>
        </w:rPr>
        <w:t>Hietanen</w:t>
      </w:r>
      <w:proofErr w:type="spellEnd"/>
      <w:r w:rsidRPr="00DB06AF">
        <w:rPr>
          <w:color w:val="222222"/>
          <w:shd w:val="clear" w:color="auto" w:fill="FFFFFF"/>
        </w:rPr>
        <w:t xml:space="preserve">, J. K., </w:t>
      </w:r>
      <w:proofErr w:type="spellStart"/>
      <w:r w:rsidRPr="00DB06AF">
        <w:rPr>
          <w:color w:val="222222"/>
          <w:shd w:val="clear" w:color="auto" w:fill="FFFFFF"/>
        </w:rPr>
        <w:t>Oram</w:t>
      </w:r>
      <w:proofErr w:type="spellEnd"/>
      <w:r w:rsidRPr="00DB06AF">
        <w:rPr>
          <w:color w:val="222222"/>
          <w:shd w:val="clear" w:color="auto" w:fill="FFFFFF"/>
        </w:rPr>
        <w:t>, M. W., Benson, P. J., &amp; Rolls, E. T. (1992). Organization and functions of cells responsive to faces in the temporal cortex [and discussion].</w:t>
      </w:r>
      <w:r w:rsidRPr="00DB06AF">
        <w:rPr>
          <w:rStyle w:val="apple-converted-space"/>
          <w:color w:val="222222"/>
          <w:shd w:val="clear" w:color="auto" w:fill="FFFFFF"/>
        </w:rPr>
        <w:t> </w:t>
      </w:r>
      <w:r w:rsidRPr="00DB06AF">
        <w:rPr>
          <w:i/>
          <w:iCs/>
          <w:color w:val="222222"/>
          <w:shd w:val="clear" w:color="auto" w:fill="FFFFFF"/>
        </w:rPr>
        <w:t>Philosophical Transactions of the Royal Society B: Biological Sciences</w:t>
      </w:r>
      <w:r w:rsidRPr="00DB06AF">
        <w:rPr>
          <w:color w:val="222222"/>
          <w:shd w:val="clear" w:color="auto" w:fill="FFFFFF"/>
        </w:rPr>
        <w:t>,</w:t>
      </w:r>
      <w:r w:rsidRPr="00DB06AF">
        <w:rPr>
          <w:rStyle w:val="apple-converted-space"/>
          <w:color w:val="222222"/>
          <w:shd w:val="clear" w:color="auto" w:fill="FFFFFF"/>
        </w:rPr>
        <w:t> </w:t>
      </w:r>
      <w:r w:rsidRPr="00DB06AF">
        <w:rPr>
          <w:i/>
          <w:iCs/>
          <w:color w:val="222222"/>
          <w:shd w:val="clear" w:color="auto" w:fill="FFFFFF"/>
        </w:rPr>
        <w:t>335</w:t>
      </w:r>
      <w:r w:rsidRPr="00DB06AF">
        <w:rPr>
          <w:color w:val="222222"/>
          <w:shd w:val="clear" w:color="auto" w:fill="FFFFFF"/>
        </w:rPr>
        <w:t>(1273), 23-30.</w:t>
      </w:r>
    </w:p>
    <w:p w14:paraId="71B77C92" w14:textId="699A8A14" w:rsidR="00395888" w:rsidRPr="002318CE" w:rsidRDefault="00395888" w:rsidP="00395888">
      <w:pPr>
        <w:pStyle w:val="ListParagraph"/>
        <w:numPr>
          <w:ilvl w:val="0"/>
          <w:numId w:val="6"/>
        </w:numPr>
        <w:spacing w:line="480" w:lineRule="auto"/>
        <w:rPr>
          <w:color w:val="000000" w:themeColor="text1"/>
        </w:rPr>
      </w:pPr>
      <w:proofErr w:type="spellStart"/>
      <w:r w:rsidRPr="002318CE">
        <w:rPr>
          <w:color w:val="000000" w:themeColor="text1"/>
          <w:lang w:val="en-US"/>
        </w:rPr>
        <w:t>Adolphs</w:t>
      </w:r>
      <w:proofErr w:type="spellEnd"/>
      <w:r w:rsidRPr="002318CE">
        <w:rPr>
          <w:color w:val="000000" w:themeColor="text1"/>
          <w:lang w:val="en-US"/>
        </w:rPr>
        <w:t xml:space="preserve">, R., Gosselin, F., Buchanan, T. W., </w:t>
      </w:r>
      <w:proofErr w:type="spellStart"/>
      <w:r w:rsidRPr="002318CE">
        <w:rPr>
          <w:color w:val="000000" w:themeColor="text1"/>
          <w:lang w:val="en-US"/>
        </w:rPr>
        <w:t>Tranel</w:t>
      </w:r>
      <w:proofErr w:type="spellEnd"/>
      <w:r w:rsidRPr="002318CE">
        <w:rPr>
          <w:color w:val="000000" w:themeColor="text1"/>
          <w:lang w:val="en-US"/>
        </w:rPr>
        <w:t xml:space="preserve">, D., </w:t>
      </w:r>
      <w:proofErr w:type="spellStart"/>
      <w:r w:rsidRPr="002318CE">
        <w:rPr>
          <w:color w:val="000000" w:themeColor="text1"/>
          <w:lang w:val="en-US"/>
        </w:rPr>
        <w:t>Schyns</w:t>
      </w:r>
      <w:proofErr w:type="spellEnd"/>
      <w:r w:rsidRPr="002318CE">
        <w:rPr>
          <w:color w:val="000000" w:themeColor="text1"/>
          <w:lang w:val="en-US"/>
        </w:rPr>
        <w:t xml:space="preserve">, P., &amp; </w:t>
      </w:r>
      <w:proofErr w:type="spellStart"/>
      <w:r w:rsidRPr="002318CE">
        <w:rPr>
          <w:color w:val="000000" w:themeColor="text1"/>
          <w:lang w:val="en-US"/>
        </w:rPr>
        <w:t>Damasio</w:t>
      </w:r>
      <w:proofErr w:type="spellEnd"/>
      <w:r w:rsidRPr="002318CE">
        <w:rPr>
          <w:color w:val="000000" w:themeColor="text1"/>
          <w:lang w:val="en-US"/>
        </w:rPr>
        <w:t xml:space="preserve">, A. R. (2005). A mechanism for impaired fear recognition after amygdala damage. </w:t>
      </w:r>
      <w:r w:rsidRPr="002318CE">
        <w:rPr>
          <w:i/>
          <w:iCs/>
          <w:color w:val="000000" w:themeColor="text1"/>
          <w:lang w:val="en-US"/>
        </w:rPr>
        <w:t>Nature</w:t>
      </w:r>
      <w:r w:rsidRPr="002318CE">
        <w:rPr>
          <w:color w:val="000000" w:themeColor="text1"/>
          <w:lang w:val="en-US"/>
        </w:rPr>
        <w:t xml:space="preserve">, </w:t>
      </w:r>
      <w:r w:rsidRPr="002318CE">
        <w:rPr>
          <w:i/>
          <w:iCs/>
          <w:color w:val="000000" w:themeColor="text1"/>
          <w:lang w:val="en-US"/>
        </w:rPr>
        <w:t>433</w:t>
      </w:r>
      <w:r w:rsidRPr="002318CE">
        <w:rPr>
          <w:color w:val="000000" w:themeColor="text1"/>
          <w:lang w:val="en-US"/>
        </w:rPr>
        <w:t xml:space="preserve">, 68-72. </w:t>
      </w:r>
      <w:proofErr w:type="gramStart"/>
      <w:r w:rsidRPr="002318CE">
        <w:rPr>
          <w:color w:val="000000" w:themeColor="text1"/>
          <w:lang w:val="en-US"/>
        </w:rPr>
        <w:t>doi:10.1038</w:t>
      </w:r>
      <w:proofErr w:type="gramEnd"/>
      <w:r w:rsidRPr="002318CE">
        <w:rPr>
          <w:color w:val="000000" w:themeColor="text1"/>
          <w:lang w:val="en-US"/>
        </w:rPr>
        <w:t>/nature03086</w:t>
      </w:r>
      <w:r w:rsidR="00324176">
        <w:rPr>
          <w:color w:val="000000" w:themeColor="text1"/>
          <w:lang w:val="en-US"/>
        </w:rPr>
        <w:t>.</w:t>
      </w:r>
    </w:p>
    <w:p w14:paraId="74C1D768" w14:textId="77777777" w:rsidR="00395888" w:rsidRPr="002318CE" w:rsidRDefault="00395888" w:rsidP="007144AD">
      <w:pPr>
        <w:pStyle w:val="ListParagraph"/>
        <w:numPr>
          <w:ilvl w:val="0"/>
          <w:numId w:val="6"/>
        </w:numPr>
        <w:spacing w:line="480" w:lineRule="auto"/>
        <w:ind w:left="357" w:hanging="357"/>
        <w:rPr>
          <w:color w:val="222222"/>
          <w:shd w:val="clear" w:color="auto" w:fill="FFFFFF"/>
        </w:rPr>
      </w:pPr>
      <w:r w:rsidRPr="002318CE">
        <w:rPr>
          <w:color w:val="222222"/>
          <w:shd w:val="clear" w:color="auto" w:fill="FFFFFF"/>
        </w:rPr>
        <w:lastRenderedPageBreak/>
        <w:t>Calder, A. J., Beaver, J. D., Winston, J. S., Dolan, R. J., Jenkins, R., Eger, E., &amp; Henson, R. N. (2007). Separate coding of different gaze directions in the superior temporal sulcus and inferior parietal lobule.</w:t>
      </w:r>
      <w:r w:rsidRPr="002318CE">
        <w:rPr>
          <w:rStyle w:val="apple-converted-space"/>
          <w:color w:val="222222"/>
          <w:shd w:val="clear" w:color="auto" w:fill="FFFFFF"/>
        </w:rPr>
        <w:t> </w:t>
      </w:r>
      <w:r w:rsidRPr="002318CE">
        <w:rPr>
          <w:i/>
          <w:iCs/>
          <w:color w:val="222222"/>
          <w:shd w:val="clear" w:color="auto" w:fill="FFFFFF"/>
        </w:rPr>
        <w:t>Current Biology</w:t>
      </w:r>
      <w:r w:rsidRPr="002318CE">
        <w:rPr>
          <w:color w:val="222222"/>
          <w:shd w:val="clear" w:color="auto" w:fill="FFFFFF"/>
        </w:rPr>
        <w:t>,</w:t>
      </w:r>
      <w:r w:rsidRPr="002318CE">
        <w:rPr>
          <w:rStyle w:val="apple-converted-space"/>
          <w:color w:val="222222"/>
          <w:shd w:val="clear" w:color="auto" w:fill="FFFFFF"/>
        </w:rPr>
        <w:t> </w:t>
      </w:r>
      <w:r w:rsidRPr="002318CE">
        <w:rPr>
          <w:i/>
          <w:iCs/>
          <w:color w:val="222222"/>
          <w:shd w:val="clear" w:color="auto" w:fill="FFFFFF"/>
        </w:rPr>
        <w:t>17</w:t>
      </w:r>
      <w:r w:rsidRPr="002318CE">
        <w:rPr>
          <w:color w:val="222222"/>
          <w:shd w:val="clear" w:color="auto" w:fill="FFFFFF"/>
        </w:rPr>
        <w:t>(1), 20-25.</w:t>
      </w:r>
    </w:p>
    <w:p w14:paraId="788F7D57" w14:textId="1A48641D" w:rsidR="00895E17" w:rsidRPr="0051787E" w:rsidRDefault="00895E17" w:rsidP="00895E17">
      <w:pPr>
        <w:pStyle w:val="CommentText"/>
        <w:numPr>
          <w:ilvl w:val="0"/>
          <w:numId w:val="6"/>
        </w:numPr>
        <w:spacing w:line="480" w:lineRule="auto"/>
        <w:rPr>
          <w:sz w:val="24"/>
          <w:szCs w:val="24"/>
        </w:rPr>
      </w:pPr>
      <w:proofErr w:type="spellStart"/>
      <w:r w:rsidRPr="0051787E">
        <w:rPr>
          <w:color w:val="222222"/>
          <w:sz w:val="24"/>
          <w:szCs w:val="24"/>
          <w:shd w:val="clear" w:color="auto" w:fill="FFFFFF"/>
        </w:rPr>
        <w:t>Meltzoff</w:t>
      </w:r>
      <w:proofErr w:type="spellEnd"/>
      <w:r w:rsidRPr="0051787E">
        <w:rPr>
          <w:color w:val="222222"/>
          <w:sz w:val="24"/>
          <w:szCs w:val="24"/>
          <w:shd w:val="clear" w:color="auto" w:fill="FFFFFF"/>
        </w:rPr>
        <w:t xml:space="preserve">, A. N., &amp; </w:t>
      </w:r>
      <w:proofErr w:type="spellStart"/>
      <w:r w:rsidRPr="0051787E">
        <w:rPr>
          <w:color w:val="222222"/>
          <w:sz w:val="24"/>
          <w:szCs w:val="24"/>
          <w:shd w:val="clear" w:color="auto" w:fill="FFFFFF"/>
        </w:rPr>
        <w:t>Decety</w:t>
      </w:r>
      <w:proofErr w:type="spellEnd"/>
      <w:r w:rsidRPr="0051787E">
        <w:rPr>
          <w:color w:val="222222"/>
          <w:sz w:val="24"/>
          <w:szCs w:val="24"/>
          <w:shd w:val="clear" w:color="auto" w:fill="FFFFFF"/>
        </w:rPr>
        <w:t>, J. (2003). What imitation te</w:t>
      </w:r>
      <w:r w:rsidRPr="00971333">
        <w:rPr>
          <w:color w:val="222222"/>
          <w:sz w:val="24"/>
          <w:szCs w:val="24"/>
          <w:shd w:val="clear" w:color="auto" w:fill="FFFFFF"/>
        </w:rPr>
        <w:t>lls us about social cognition: A</w:t>
      </w:r>
      <w:r w:rsidRPr="0051787E">
        <w:rPr>
          <w:color w:val="222222"/>
          <w:sz w:val="24"/>
          <w:szCs w:val="24"/>
          <w:shd w:val="clear" w:color="auto" w:fill="FFFFFF"/>
        </w:rPr>
        <w:t xml:space="preserve"> rapprochement between developmental psychology and cognitive</w:t>
      </w:r>
      <w:r w:rsidR="00116E77">
        <w:rPr>
          <w:color w:val="222222"/>
          <w:sz w:val="24"/>
          <w:szCs w:val="24"/>
          <w:shd w:val="clear" w:color="auto" w:fill="FFFFFF"/>
        </w:rPr>
        <w:t xml:space="preserve"> </w:t>
      </w:r>
      <w:r w:rsidRPr="0051787E">
        <w:rPr>
          <w:color w:val="222222"/>
          <w:sz w:val="24"/>
          <w:szCs w:val="24"/>
          <w:shd w:val="clear" w:color="auto" w:fill="FFFFFF"/>
        </w:rPr>
        <w:t>neuroscience.</w:t>
      </w:r>
      <w:r w:rsidRPr="0051787E">
        <w:rPr>
          <w:rStyle w:val="apple-converted-space"/>
          <w:color w:val="222222"/>
          <w:sz w:val="24"/>
          <w:szCs w:val="24"/>
          <w:shd w:val="clear" w:color="auto" w:fill="FFFFFF"/>
        </w:rPr>
        <w:t> </w:t>
      </w:r>
      <w:r w:rsidRPr="0051787E">
        <w:rPr>
          <w:i/>
          <w:iCs/>
          <w:color w:val="222222"/>
          <w:sz w:val="24"/>
          <w:szCs w:val="24"/>
          <w:shd w:val="clear" w:color="auto" w:fill="FFFFFF"/>
        </w:rPr>
        <w:t>Philosophical Transactions of the Royal Society B: Biological Sciences</w:t>
      </w:r>
      <w:r w:rsidRPr="0051787E">
        <w:rPr>
          <w:color w:val="222222"/>
          <w:sz w:val="24"/>
          <w:szCs w:val="24"/>
          <w:shd w:val="clear" w:color="auto" w:fill="FFFFFF"/>
        </w:rPr>
        <w:t>,</w:t>
      </w:r>
      <w:r w:rsidRPr="0051787E">
        <w:rPr>
          <w:rStyle w:val="apple-converted-space"/>
          <w:color w:val="222222"/>
          <w:sz w:val="24"/>
          <w:szCs w:val="24"/>
          <w:shd w:val="clear" w:color="auto" w:fill="FFFFFF"/>
        </w:rPr>
        <w:t> </w:t>
      </w:r>
      <w:r w:rsidRPr="0051787E">
        <w:rPr>
          <w:i/>
          <w:iCs/>
          <w:color w:val="222222"/>
          <w:sz w:val="24"/>
          <w:szCs w:val="24"/>
          <w:shd w:val="clear" w:color="auto" w:fill="FFFFFF"/>
        </w:rPr>
        <w:t>358</w:t>
      </w:r>
      <w:r w:rsidRPr="0051787E">
        <w:rPr>
          <w:color w:val="222222"/>
          <w:sz w:val="24"/>
          <w:szCs w:val="24"/>
          <w:shd w:val="clear" w:color="auto" w:fill="FFFFFF"/>
        </w:rPr>
        <w:t>(1431), 491-500.</w:t>
      </w:r>
    </w:p>
    <w:p w14:paraId="73B033CC" w14:textId="77777777" w:rsidR="00895E17" w:rsidRPr="0051787E" w:rsidRDefault="00895E17" w:rsidP="00895E17">
      <w:pPr>
        <w:pStyle w:val="CommentText"/>
        <w:numPr>
          <w:ilvl w:val="0"/>
          <w:numId w:val="6"/>
        </w:numPr>
        <w:spacing w:line="480" w:lineRule="auto"/>
        <w:rPr>
          <w:color w:val="222222"/>
          <w:sz w:val="24"/>
          <w:szCs w:val="24"/>
          <w:shd w:val="clear" w:color="auto" w:fill="FFFFFF"/>
        </w:rPr>
      </w:pPr>
      <w:proofErr w:type="spellStart"/>
      <w:r w:rsidRPr="0051787E">
        <w:rPr>
          <w:color w:val="222222"/>
          <w:sz w:val="24"/>
          <w:szCs w:val="24"/>
          <w:shd w:val="clear" w:color="auto" w:fill="FFFFFF"/>
        </w:rPr>
        <w:t>Haun</w:t>
      </w:r>
      <w:proofErr w:type="spellEnd"/>
      <w:r w:rsidRPr="0051787E">
        <w:rPr>
          <w:color w:val="222222"/>
          <w:sz w:val="24"/>
          <w:szCs w:val="24"/>
          <w:shd w:val="clear" w:color="auto" w:fill="FFFFFF"/>
        </w:rPr>
        <w:t>, D. B., &amp; Call, J. (2008). Imitation recognition in great apes.</w:t>
      </w:r>
      <w:r w:rsidRPr="0051787E">
        <w:rPr>
          <w:rStyle w:val="apple-converted-space"/>
          <w:color w:val="222222"/>
          <w:sz w:val="24"/>
          <w:szCs w:val="24"/>
          <w:shd w:val="clear" w:color="auto" w:fill="FFFFFF"/>
        </w:rPr>
        <w:t> </w:t>
      </w:r>
      <w:r w:rsidRPr="0051787E">
        <w:rPr>
          <w:i/>
          <w:iCs/>
          <w:color w:val="222222"/>
          <w:sz w:val="24"/>
          <w:szCs w:val="24"/>
          <w:shd w:val="clear" w:color="auto" w:fill="FFFFFF"/>
        </w:rPr>
        <w:t>Current Biology</w:t>
      </w:r>
      <w:r w:rsidRPr="0051787E">
        <w:rPr>
          <w:color w:val="222222"/>
          <w:sz w:val="24"/>
          <w:szCs w:val="24"/>
          <w:shd w:val="clear" w:color="auto" w:fill="FFFFFF"/>
        </w:rPr>
        <w:t>,</w:t>
      </w:r>
      <w:r w:rsidRPr="0051787E">
        <w:rPr>
          <w:rStyle w:val="apple-converted-space"/>
          <w:color w:val="222222"/>
          <w:sz w:val="24"/>
          <w:szCs w:val="24"/>
          <w:shd w:val="clear" w:color="auto" w:fill="FFFFFF"/>
        </w:rPr>
        <w:t> </w:t>
      </w:r>
      <w:r w:rsidRPr="0051787E">
        <w:rPr>
          <w:i/>
          <w:iCs/>
          <w:color w:val="222222"/>
          <w:sz w:val="24"/>
          <w:szCs w:val="24"/>
          <w:shd w:val="clear" w:color="auto" w:fill="FFFFFF"/>
        </w:rPr>
        <w:t>18</w:t>
      </w:r>
      <w:r w:rsidRPr="0051787E">
        <w:rPr>
          <w:color w:val="222222"/>
          <w:sz w:val="24"/>
          <w:szCs w:val="24"/>
          <w:shd w:val="clear" w:color="auto" w:fill="FFFFFF"/>
        </w:rPr>
        <w:t>(7), R288-R290.</w:t>
      </w:r>
    </w:p>
    <w:p w14:paraId="49C00289" w14:textId="77777777" w:rsidR="00895E17" w:rsidRDefault="00895E17" w:rsidP="00895E17">
      <w:pPr>
        <w:pStyle w:val="CommentText"/>
        <w:numPr>
          <w:ilvl w:val="0"/>
          <w:numId w:val="6"/>
        </w:numPr>
        <w:spacing w:line="480" w:lineRule="auto"/>
        <w:rPr>
          <w:color w:val="222222"/>
          <w:sz w:val="24"/>
          <w:szCs w:val="24"/>
          <w:shd w:val="clear" w:color="auto" w:fill="FFFFFF"/>
        </w:rPr>
      </w:pPr>
      <w:proofErr w:type="spellStart"/>
      <w:r w:rsidRPr="0051787E">
        <w:rPr>
          <w:color w:val="222222"/>
          <w:sz w:val="24"/>
          <w:szCs w:val="24"/>
          <w:shd w:val="clear" w:color="auto" w:fill="FFFFFF"/>
        </w:rPr>
        <w:t>Paukner</w:t>
      </w:r>
      <w:proofErr w:type="spellEnd"/>
      <w:r w:rsidRPr="0051787E">
        <w:rPr>
          <w:color w:val="222222"/>
          <w:sz w:val="24"/>
          <w:szCs w:val="24"/>
          <w:shd w:val="clear" w:color="auto" w:fill="FFFFFF"/>
        </w:rPr>
        <w:t xml:space="preserve">, A., Anderson, J. R., Borelli, E., </w:t>
      </w:r>
      <w:proofErr w:type="spellStart"/>
      <w:r w:rsidRPr="0051787E">
        <w:rPr>
          <w:color w:val="222222"/>
          <w:sz w:val="24"/>
          <w:szCs w:val="24"/>
          <w:shd w:val="clear" w:color="auto" w:fill="FFFFFF"/>
        </w:rPr>
        <w:t>Visalberghi</w:t>
      </w:r>
      <w:proofErr w:type="spellEnd"/>
      <w:r w:rsidRPr="0051787E">
        <w:rPr>
          <w:color w:val="222222"/>
          <w:sz w:val="24"/>
          <w:szCs w:val="24"/>
          <w:shd w:val="clear" w:color="auto" w:fill="FFFFFF"/>
        </w:rPr>
        <w:t>, E., &amp; Ferrari, P. F. (2005). Macaques (</w:t>
      </w:r>
      <w:proofErr w:type="spellStart"/>
      <w:r w:rsidRPr="0051787E">
        <w:rPr>
          <w:color w:val="222222"/>
          <w:sz w:val="24"/>
          <w:szCs w:val="24"/>
          <w:shd w:val="clear" w:color="auto" w:fill="FFFFFF"/>
        </w:rPr>
        <w:t>Macaca</w:t>
      </w:r>
      <w:proofErr w:type="spellEnd"/>
      <w:r w:rsidRPr="0051787E">
        <w:rPr>
          <w:color w:val="222222"/>
          <w:sz w:val="24"/>
          <w:szCs w:val="24"/>
          <w:shd w:val="clear" w:color="auto" w:fill="FFFFFF"/>
        </w:rPr>
        <w:t xml:space="preserve"> </w:t>
      </w:r>
      <w:proofErr w:type="spellStart"/>
      <w:r w:rsidRPr="0051787E">
        <w:rPr>
          <w:color w:val="222222"/>
          <w:sz w:val="24"/>
          <w:szCs w:val="24"/>
          <w:shd w:val="clear" w:color="auto" w:fill="FFFFFF"/>
        </w:rPr>
        <w:t>nemestrina</w:t>
      </w:r>
      <w:proofErr w:type="spellEnd"/>
      <w:r w:rsidRPr="0051787E">
        <w:rPr>
          <w:color w:val="222222"/>
          <w:sz w:val="24"/>
          <w:szCs w:val="24"/>
          <w:shd w:val="clear" w:color="auto" w:fill="FFFFFF"/>
        </w:rPr>
        <w:t>) recognize when they are being imitated.</w:t>
      </w:r>
      <w:r w:rsidRPr="0051787E">
        <w:rPr>
          <w:rStyle w:val="apple-converted-space"/>
          <w:color w:val="222222"/>
          <w:sz w:val="24"/>
          <w:szCs w:val="24"/>
          <w:shd w:val="clear" w:color="auto" w:fill="FFFFFF"/>
        </w:rPr>
        <w:t> </w:t>
      </w:r>
      <w:r w:rsidRPr="0051787E">
        <w:rPr>
          <w:i/>
          <w:iCs/>
          <w:color w:val="222222"/>
          <w:sz w:val="24"/>
          <w:szCs w:val="24"/>
          <w:shd w:val="clear" w:color="auto" w:fill="FFFFFF"/>
        </w:rPr>
        <w:t>Biology Letters</w:t>
      </w:r>
      <w:r w:rsidRPr="0051787E">
        <w:rPr>
          <w:color w:val="222222"/>
          <w:sz w:val="24"/>
          <w:szCs w:val="24"/>
          <w:shd w:val="clear" w:color="auto" w:fill="FFFFFF"/>
        </w:rPr>
        <w:t>,</w:t>
      </w:r>
      <w:r w:rsidRPr="0051787E">
        <w:rPr>
          <w:rStyle w:val="apple-converted-space"/>
          <w:color w:val="222222"/>
          <w:sz w:val="24"/>
          <w:szCs w:val="24"/>
          <w:shd w:val="clear" w:color="auto" w:fill="FFFFFF"/>
        </w:rPr>
        <w:t> </w:t>
      </w:r>
      <w:r w:rsidRPr="0051787E">
        <w:rPr>
          <w:i/>
          <w:iCs/>
          <w:color w:val="222222"/>
          <w:sz w:val="24"/>
          <w:szCs w:val="24"/>
          <w:shd w:val="clear" w:color="auto" w:fill="FFFFFF"/>
        </w:rPr>
        <w:t>1</w:t>
      </w:r>
      <w:r w:rsidRPr="0051787E">
        <w:rPr>
          <w:color w:val="222222"/>
          <w:sz w:val="24"/>
          <w:szCs w:val="24"/>
          <w:shd w:val="clear" w:color="auto" w:fill="FFFFFF"/>
        </w:rPr>
        <w:t>(2), 219-222.</w:t>
      </w:r>
    </w:p>
    <w:p w14:paraId="6F2F6A63" w14:textId="77777777" w:rsidR="00553F14" w:rsidRPr="00D91851" w:rsidRDefault="00553F14" w:rsidP="00553F14">
      <w:pPr>
        <w:pStyle w:val="CommentText"/>
        <w:numPr>
          <w:ilvl w:val="0"/>
          <w:numId w:val="6"/>
        </w:numPr>
        <w:spacing w:line="480" w:lineRule="auto"/>
        <w:rPr>
          <w:color w:val="222222"/>
          <w:sz w:val="24"/>
          <w:szCs w:val="24"/>
          <w:shd w:val="clear" w:color="auto" w:fill="FFFFFF"/>
        </w:rPr>
        <w:sectPr w:rsidR="00553F14" w:rsidRPr="00D91851" w:rsidSect="00745EB4">
          <w:type w:val="continuous"/>
          <w:pgSz w:w="11901" w:h="16817"/>
          <w:pgMar w:top="1440" w:right="1440" w:bottom="1440" w:left="1440" w:header="709" w:footer="709" w:gutter="0"/>
          <w:lnNumType w:countBy="1" w:restart="continuous"/>
          <w:cols w:space="708"/>
          <w:docGrid w:linePitch="360"/>
        </w:sectPr>
      </w:pPr>
      <w:proofErr w:type="spellStart"/>
      <w:r w:rsidRPr="00761561">
        <w:rPr>
          <w:color w:val="222222"/>
          <w:sz w:val="24"/>
          <w:szCs w:val="24"/>
          <w:shd w:val="clear" w:color="auto" w:fill="FFFFFF"/>
        </w:rPr>
        <w:t>Nadel</w:t>
      </w:r>
      <w:proofErr w:type="spellEnd"/>
      <w:r w:rsidRPr="00761561">
        <w:rPr>
          <w:color w:val="222222"/>
          <w:sz w:val="24"/>
          <w:szCs w:val="24"/>
          <w:shd w:val="clear" w:color="auto" w:fill="FFFFFF"/>
        </w:rPr>
        <w:t xml:space="preserve">, J. (2002). Imitation and </w:t>
      </w:r>
      <w:r w:rsidRPr="00216AB2">
        <w:rPr>
          <w:color w:val="222222"/>
          <w:sz w:val="24"/>
          <w:szCs w:val="24"/>
          <w:shd w:val="clear" w:color="auto" w:fill="FFFFFF"/>
        </w:rPr>
        <w:t xml:space="preserve">imitation recognition: Functional use in preverbal infants and nonverbal children with autism. </w:t>
      </w:r>
      <w:r w:rsidRPr="00D91851">
        <w:rPr>
          <w:color w:val="000000" w:themeColor="text1"/>
          <w:sz w:val="24"/>
          <w:szCs w:val="24"/>
        </w:rPr>
        <w:t xml:space="preserve">In </w:t>
      </w:r>
      <w:r>
        <w:rPr>
          <w:color w:val="000000" w:themeColor="text1"/>
          <w:sz w:val="24"/>
          <w:szCs w:val="24"/>
        </w:rPr>
        <w:t xml:space="preserve">A. N. </w:t>
      </w:r>
      <w:proofErr w:type="spellStart"/>
      <w:r>
        <w:rPr>
          <w:color w:val="000000" w:themeColor="text1"/>
          <w:sz w:val="24"/>
          <w:szCs w:val="24"/>
        </w:rPr>
        <w:t>Meltzoff</w:t>
      </w:r>
      <w:proofErr w:type="spellEnd"/>
      <w:r>
        <w:rPr>
          <w:color w:val="000000" w:themeColor="text1"/>
          <w:sz w:val="24"/>
          <w:szCs w:val="24"/>
        </w:rPr>
        <w:t xml:space="preserve">, &amp; </w:t>
      </w:r>
      <w:r w:rsidRPr="00216AB2">
        <w:rPr>
          <w:color w:val="000000" w:themeColor="text1"/>
          <w:sz w:val="24"/>
          <w:szCs w:val="24"/>
        </w:rPr>
        <w:t xml:space="preserve">W. </w:t>
      </w:r>
      <w:proofErr w:type="spellStart"/>
      <w:r w:rsidRPr="00216AB2">
        <w:rPr>
          <w:color w:val="000000" w:themeColor="text1"/>
          <w:sz w:val="24"/>
          <w:szCs w:val="24"/>
        </w:rPr>
        <w:t>Prinz</w:t>
      </w:r>
      <w:proofErr w:type="spellEnd"/>
      <w:r>
        <w:rPr>
          <w:color w:val="000000" w:themeColor="text1"/>
          <w:sz w:val="24"/>
          <w:szCs w:val="24"/>
        </w:rPr>
        <w:t xml:space="preserve"> </w:t>
      </w:r>
      <w:r w:rsidRPr="00D91851">
        <w:rPr>
          <w:color w:val="000000" w:themeColor="text1"/>
          <w:sz w:val="24"/>
          <w:szCs w:val="24"/>
        </w:rPr>
        <w:t>(</w:t>
      </w:r>
      <w:proofErr w:type="spellStart"/>
      <w:r w:rsidRPr="00D91851">
        <w:rPr>
          <w:color w:val="000000" w:themeColor="text1"/>
          <w:sz w:val="24"/>
          <w:szCs w:val="24"/>
        </w:rPr>
        <w:t>Eds</w:t>
      </w:r>
      <w:proofErr w:type="spellEnd"/>
      <w:r w:rsidRPr="00D91851">
        <w:rPr>
          <w:color w:val="000000" w:themeColor="text1"/>
          <w:sz w:val="24"/>
          <w:szCs w:val="24"/>
        </w:rPr>
        <w:t>).</w:t>
      </w:r>
      <w:r w:rsidRPr="00216AB2">
        <w:rPr>
          <w:rStyle w:val="apple-converted-space"/>
          <w:color w:val="222222"/>
          <w:sz w:val="24"/>
          <w:szCs w:val="24"/>
          <w:shd w:val="clear" w:color="auto" w:fill="FFFFFF"/>
        </w:rPr>
        <w:t> </w:t>
      </w:r>
      <w:r w:rsidRPr="00216AB2">
        <w:rPr>
          <w:i/>
          <w:iCs/>
          <w:color w:val="222222"/>
          <w:sz w:val="24"/>
          <w:szCs w:val="24"/>
          <w:shd w:val="clear" w:color="auto" w:fill="FFFFFF"/>
        </w:rPr>
        <w:t>The imitative mind: Development, evolution, and brain bases</w:t>
      </w:r>
      <w:r w:rsidRPr="00216AB2">
        <w:rPr>
          <w:color w:val="222222"/>
          <w:sz w:val="24"/>
          <w:szCs w:val="24"/>
          <w:shd w:val="clear" w:color="auto" w:fill="FFFFFF"/>
        </w:rPr>
        <w:t xml:space="preserve">, </w:t>
      </w:r>
      <w:r>
        <w:rPr>
          <w:color w:val="222222"/>
          <w:sz w:val="24"/>
          <w:szCs w:val="24"/>
          <w:shd w:val="clear" w:color="auto" w:fill="FFFFFF"/>
        </w:rPr>
        <w:t>(</w:t>
      </w:r>
      <w:r w:rsidRPr="00216AB2">
        <w:rPr>
          <w:color w:val="222222"/>
          <w:sz w:val="24"/>
          <w:szCs w:val="24"/>
          <w:shd w:val="clear" w:color="auto" w:fill="FFFFFF"/>
        </w:rPr>
        <w:t>42-62</w:t>
      </w:r>
      <w:r>
        <w:rPr>
          <w:color w:val="222222"/>
          <w:sz w:val="24"/>
          <w:szCs w:val="24"/>
          <w:shd w:val="clear" w:color="auto" w:fill="FFFFFF"/>
        </w:rPr>
        <w:t>)</w:t>
      </w:r>
      <w:r w:rsidRPr="00216AB2">
        <w:rPr>
          <w:color w:val="222222"/>
          <w:sz w:val="24"/>
          <w:szCs w:val="24"/>
          <w:shd w:val="clear" w:color="auto" w:fill="FFFFFF"/>
        </w:rPr>
        <w:t xml:space="preserve">. </w:t>
      </w:r>
      <w:r>
        <w:rPr>
          <w:color w:val="222222"/>
          <w:sz w:val="24"/>
          <w:szCs w:val="24"/>
          <w:shd w:val="clear" w:color="auto" w:fill="FFFFFF"/>
        </w:rPr>
        <w:t xml:space="preserve">Cambridge: </w:t>
      </w:r>
      <w:r w:rsidRPr="00216AB2">
        <w:rPr>
          <w:color w:val="222222"/>
          <w:sz w:val="24"/>
          <w:szCs w:val="24"/>
          <w:shd w:val="clear" w:color="auto" w:fill="FFFFFF"/>
        </w:rPr>
        <w:t>Cambridge University Press.</w:t>
      </w:r>
    </w:p>
    <w:p w14:paraId="076FDD98" w14:textId="50655767" w:rsidR="00BA5BAA" w:rsidRPr="002318CE" w:rsidRDefault="00BA5BAA" w:rsidP="002318CE">
      <w:pPr>
        <w:pStyle w:val="ListParagraph"/>
        <w:numPr>
          <w:ilvl w:val="0"/>
          <w:numId w:val="6"/>
        </w:numPr>
        <w:spacing w:line="480" w:lineRule="auto"/>
        <w:rPr>
          <w:color w:val="000000" w:themeColor="text1"/>
          <w:lang w:val="en-US"/>
        </w:rPr>
      </w:pPr>
      <w:r w:rsidRPr="002318CE">
        <w:rPr>
          <w:color w:val="000000" w:themeColor="text1"/>
          <w:lang w:val="en-US"/>
        </w:rPr>
        <w:lastRenderedPageBreak/>
        <w:t xml:space="preserve">Emery, N. J. (2000). The eyes have it: The </w:t>
      </w:r>
      <w:proofErr w:type="spellStart"/>
      <w:r w:rsidRPr="002318CE">
        <w:rPr>
          <w:color w:val="000000" w:themeColor="text1"/>
          <w:lang w:val="en-US"/>
        </w:rPr>
        <w:t>neuroethology</w:t>
      </w:r>
      <w:proofErr w:type="spellEnd"/>
      <w:r w:rsidRPr="002318CE">
        <w:rPr>
          <w:color w:val="000000" w:themeColor="text1"/>
          <w:lang w:val="en-US"/>
        </w:rPr>
        <w:t xml:space="preserve">, function and evolution of social gaze. </w:t>
      </w:r>
      <w:r w:rsidRPr="002318CE">
        <w:rPr>
          <w:i/>
          <w:iCs/>
          <w:color w:val="000000" w:themeColor="text1"/>
          <w:lang w:val="en-US"/>
        </w:rPr>
        <w:t xml:space="preserve">Neuroscience &amp; </w:t>
      </w:r>
      <w:proofErr w:type="spellStart"/>
      <w:r w:rsidRPr="002318CE">
        <w:rPr>
          <w:i/>
          <w:iCs/>
          <w:color w:val="000000" w:themeColor="text1"/>
          <w:lang w:val="en-US"/>
        </w:rPr>
        <w:t>Biobehavioral</w:t>
      </w:r>
      <w:proofErr w:type="spellEnd"/>
      <w:r w:rsidRPr="002318CE">
        <w:rPr>
          <w:i/>
          <w:iCs/>
          <w:color w:val="000000" w:themeColor="text1"/>
          <w:lang w:val="en-US"/>
        </w:rPr>
        <w:t xml:space="preserve"> Reviews, 24, </w:t>
      </w:r>
      <w:r w:rsidRPr="002318CE">
        <w:rPr>
          <w:color w:val="000000" w:themeColor="text1"/>
          <w:lang w:val="en-US"/>
        </w:rPr>
        <w:t>581</w:t>
      </w:r>
      <w:r w:rsidR="00925776" w:rsidRPr="002318CE">
        <w:rPr>
          <w:color w:val="000000" w:themeColor="text1"/>
          <w:lang w:val="en-US"/>
        </w:rPr>
        <w:t>-</w:t>
      </w:r>
      <w:r w:rsidRPr="002318CE">
        <w:rPr>
          <w:color w:val="000000" w:themeColor="text1"/>
          <w:lang w:val="en-US"/>
        </w:rPr>
        <w:t xml:space="preserve">604. </w:t>
      </w:r>
      <w:proofErr w:type="gramStart"/>
      <w:r w:rsidRPr="002318CE">
        <w:rPr>
          <w:color w:val="000000" w:themeColor="text1"/>
          <w:lang w:val="en-US"/>
        </w:rPr>
        <w:t>doi:10.1016</w:t>
      </w:r>
      <w:proofErr w:type="gramEnd"/>
      <w:r w:rsidRPr="002318CE">
        <w:rPr>
          <w:color w:val="000000" w:themeColor="text1"/>
          <w:lang w:val="en-US"/>
        </w:rPr>
        <w:t>/S0149-7634(00)00025-7</w:t>
      </w:r>
      <w:r w:rsidR="00E10817">
        <w:rPr>
          <w:color w:val="000000" w:themeColor="text1"/>
          <w:lang w:val="en-US"/>
        </w:rPr>
        <w:t>.</w:t>
      </w:r>
      <w:r w:rsidRPr="002318CE">
        <w:rPr>
          <w:color w:val="000000" w:themeColor="text1"/>
          <w:lang w:val="en-US"/>
        </w:rPr>
        <w:t xml:space="preserve"> </w:t>
      </w:r>
    </w:p>
    <w:p w14:paraId="12E2561B" w14:textId="44873092" w:rsidR="006F472A" w:rsidRPr="002318CE" w:rsidRDefault="006F472A" w:rsidP="002318CE">
      <w:pPr>
        <w:pStyle w:val="ListParagraph"/>
        <w:numPr>
          <w:ilvl w:val="0"/>
          <w:numId w:val="6"/>
        </w:numPr>
        <w:spacing w:line="480" w:lineRule="auto"/>
        <w:rPr>
          <w:color w:val="222222"/>
          <w:shd w:val="clear" w:color="auto" w:fill="FFFFFF"/>
        </w:rPr>
      </w:pPr>
      <w:proofErr w:type="spellStart"/>
      <w:r w:rsidRPr="002318CE">
        <w:rPr>
          <w:color w:val="222222"/>
          <w:shd w:val="clear" w:color="auto" w:fill="FFFFFF"/>
        </w:rPr>
        <w:t>Tomasello</w:t>
      </w:r>
      <w:proofErr w:type="spellEnd"/>
      <w:r w:rsidRPr="002318CE">
        <w:rPr>
          <w:color w:val="222222"/>
          <w:shd w:val="clear" w:color="auto" w:fill="FFFFFF"/>
        </w:rPr>
        <w:t>, M., &amp; Carpenter, M. (2007). Shared intentionality.</w:t>
      </w:r>
      <w:r w:rsidRPr="002318CE">
        <w:rPr>
          <w:rStyle w:val="apple-converted-space"/>
          <w:color w:val="222222"/>
          <w:shd w:val="clear" w:color="auto" w:fill="FFFFFF"/>
        </w:rPr>
        <w:t> </w:t>
      </w:r>
      <w:r w:rsidRPr="002318CE">
        <w:rPr>
          <w:i/>
          <w:iCs/>
          <w:color w:val="222222"/>
          <w:shd w:val="clear" w:color="auto" w:fill="FFFFFF"/>
        </w:rPr>
        <w:t xml:space="preserve">Developmental </w:t>
      </w:r>
      <w:r w:rsidR="00E62931">
        <w:rPr>
          <w:i/>
          <w:iCs/>
          <w:color w:val="222222"/>
          <w:shd w:val="clear" w:color="auto" w:fill="FFFFFF"/>
        </w:rPr>
        <w:t>S</w:t>
      </w:r>
      <w:r w:rsidRPr="002318CE">
        <w:rPr>
          <w:i/>
          <w:iCs/>
          <w:color w:val="222222"/>
          <w:shd w:val="clear" w:color="auto" w:fill="FFFFFF"/>
        </w:rPr>
        <w:t>cience</w:t>
      </w:r>
      <w:r w:rsidRPr="002318CE">
        <w:rPr>
          <w:color w:val="222222"/>
          <w:shd w:val="clear" w:color="auto" w:fill="FFFFFF"/>
        </w:rPr>
        <w:t>,</w:t>
      </w:r>
      <w:r w:rsidRPr="002318CE">
        <w:rPr>
          <w:rStyle w:val="apple-converted-space"/>
          <w:color w:val="222222"/>
          <w:shd w:val="clear" w:color="auto" w:fill="FFFFFF"/>
        </w:rPr>
        <w:t> </w:t>
      </w:r>
      <w:r w:rsidRPr="002318CE">
        <w:rPr>
          <w:i/>
          <w:iCs/>
          <w:color w:val="222222"/>
          <w:shd w:val="clear" w:color="auto" w:fill="FFFFFF"/>
        </w:rPr>
        <w:t>10</w:t>
      </w:r>
      <w:r w:rsidRPr="002318CE">
        <w:rPr>
          <w:color w:val="222222"/>
          <w:shd w:val="clear" w:color="auto" w:fill="FFFFFF"/>
        </w:rPr>
        <w:t>(1), 121-125.</w:t>
      </w:r>
    </w:p>
    <w:p w14:paraId="7196ED24" w14:textId="77777777" w:rsidR="0082126A" w:rsidRPr="002318CE" w:rsidRDefault="0082126A" w:rsidP="0082126A">
      <w:pPr>
        <w:pStyle w:val="ListParagraph"/>
        <w:numPr>
          <w:ilvl w:val="0"/>
          <w:numId w:val="6"/>
        </w:numPr>
        <w:spacing w:line="480" w:lineRule="auto"/>
        <w:rPr>
          <w:i/>
          <w:iCs/>
        </w:rPr>
      </w:pPr>
      <w:r w:rsidRPr="00BD787D">
        <w:t xml:space="preserve">Moll, H., &amp; </w:t>
      </w:r>
      <w:proofErr w:type="spellStart"/>
      <w:r w:rsidRPr="00BD787D">
        <w:t>Tomasello</w:t>
      </w:r>
      <w:proofErr w:type="spellEnd"/>
      <w:r w:rsidRPr="00BD787D">
        <w:t xml:space="preserve">, M. (2007). Cooperation and human cognition: </w:t>
      </w:r>
      <w:r>
        <w:t>T</w:t>
      </w:r>
      <w:r w:rsidRPr="00BD787D">
        <w:t xml:space="preserve">he Vygotskian intelligence hypothesis. </w:t>
      </w:r>
      <w:r w:rsidRPr="002318CE">
        <w:rPr>
          <w:i/>
          <w:iCs/>
        </w:rPr>
        <w:t>Philosophical Transactions of the Royal Society B: Biological Sciences</w:t>
      </w:r>
      <w:r w:rsidRPr="00BD787D">
        <w:t xml:space="preserve">, </w:t>
      </w:r>
      <w:r w:rsidRPr="002318CE">
        <w:rPr>
          <w:i/>
          <w:iCs/>
        </w:rPr>
        <w:t>362</w:t>
      </w:r>
      <w:r w:rsidRPr="00BD787D">
        <w:t>(1480), 639-648.</w:t>
      </w:r>
      <w:r>
        <w:t xml:space="preserve"> </w:t>
      </w:r>
    </w:p>
    <w:p w14:paraId="583D54CF" w14:textId="11F8B50D" w:rsidR="00395888" w:rsidRDefault="00395888" w:rsidP="00395888">
      <w:pPr>
        <w:pStyle w:val="ListParagraph"/>
        <w:numPr>
          <w:ilvl w:val="0"/>
          <w:numId w:val="6"/>
        </w:numPr>
        <w:spacing w:line="480" w:lineRule="auto"/>
        <w:rPr>
          <w:color w:val="222222"/>
          <w:shd w:val="clear" w:color="auto" w:fill="FFFFFF"/>
        </w:rPr>
      </w:pPr>
      <w:r w:rsidRPr="00DB06AF">
        <w:rPr>
          <w:color w:val="222222"/>
          <w:shd w:val="clear" w:color="auto" w:fill="FFFFFF"/>
        </w:rPr>
        <w:lastRenderedPageBreak/>
        <w:t>Saxe, R. (2006). Uniquely human social cognition.</w:t>
      </w:r>
      <w:r w:rsidRPr="00DB06AF">
        <w:rPr>
          <w:rStyle w:val="apple-converted-space"/>
          <w:color w:val="222222"/>
          <w:shd w:val="clear" w:color="auto" w:fill="FFFFFF"/>
        </w:rPr>
        <w:t> </w:t>
      </w:r>
      <w:r w:rsidRPr="00DB06AF">
        <w:rPr>
          <w:i/>
          <w:iCs/>
          <w:color w:val="222222"/>
          <w:shd w:val="clear" w:color="auto" w:fill="FFFFFF"/>
        </w:rPr>
        <w:t xml:space="preserve">Current </w:t>
      </w:r>
      <w:r w:rsidR="00324176">
        <w:rPr>
          <w:i/>
          <w:iCs/>
          <w:color w:val="222222"/>
          <w:shd w:val="clear" w:color="auto" w:fill="FFFFFF"/>
        </w:rPr>
        <w:t>O</w:t>
      </w:r>
      <w:r w:rsidRPr="00DB06AF">
        <w:rPr>
          <w:i/>
          <w:iCs/>
          <w:color w:val="222222"/>
          <w:shd w:val="clear" w:color="auto" w:fill="FFFFFF"/>
        </w:rPr>
        <w:t xml:space="preserve">pinion in </w:t>
      </w:r>
      <w:r w:rsidR="00324176">
        <w:rPr>
          <w:i/>
          <w:iCs/>
          <w:color w:val="222222"/>
          <w:shd w:val="clear" w:color="auto" w:fill="FFFFFF"/>
        </w:rPr>
        <w:t>N</w:t>
      </w:r>
      <w:r w:rsidRPr="00DB06AF">
        <w:rPr>
          <w:i/>
          <w:iCs/>
          <w:color w:val="222222"/>
          <w:shd w:val="clear" w:color="auto" w:fill="FFFFFF"/>
        </w:rPr>
        <w:t>eurobiology</w:t>
      </w:r>
      <w:r w:rsidRPr="00DB06AF">
        <w:rPr>
          <w:color w:val="222222"/>
          <w:shd w:val="clear" w:color="auto" w:fill="FFFFFF"/>
        </w:rPr>
        <w:t>,</w:t>
      </w:r>
      <w:r w:rsidRPr="00DB06AF">
        <w:rPr>
          <w:rStyle w:val="apple-converted-space"/>
          <w:color w:val="222222"/>
          <w:shd w:val="clear" w:color="auto" w:fill="FFFFFF"/>
        </w:rPr>
        <w:t> </w:t>
      </w:r>
      <w:r w:rsidRPr="00DB06AF">
        <w:rPr>
          <w:i/>
          <w:iCs/>
          <w:color w:val="222222"/>
          <w:shd w:val="clear" w:color="auto" w:fill="FFFFFF"/>
        </w:rPr>
        <w:t>16</w:t>
      </w:r>
      <w:r w:rsidRPr="00DB06AF">
        <w:rPr>
          <w:color w:val="222222"/>
          <w:shd w:val="clear" w:color="auto" w:fill="FFFFFF"/>
        </w:rPr>
        <w:t>(2), 235-239.</w:t>
      </w:r>
    </w:p>
    <w:p w14:paraId="72223A2A" w14:textId="115F35BF" w:rsidR="00F9361E" w:rsidRPr="002318CE" w:rsidRDefault="00F9361E" w:rsidP="002318CE">
      <w:pPr>
        <w:pStyle w:val="ListParagraph"/>
        <w:numPr>
          <w:ilvl w:val="0"/>
          <w:numId w:val="6"/>
        </w:numPr>
        <w:spacing w:line="480" w:lineRule="auto"/>
        <w:rPr>
          <w:color w:val="000000" w:themeColor="text1"/>
          <w:shd w:val="clear" w:color="auto" w:fill="FFFFFF"/>
        </w:rPr>
      </w:pPr>
      <w:r w:rsidRPr="002318CE">
        <w:rPr>
          <w:color w:val="000000" w:themeColor="text1"/>
        </w:rPr>
        <w:t xml:space="preserve">Baldwin, D.A. (1995). Understanding the link between joint attention and language. In C. Moore </w:t>
      </w:r>
      <w:r w:rsidR="00553F14">
        <w:rPr>
          <w:color w:val="000000" w:themeColor="text1"/>
        </w:rPr>
        <w:t>&amp;</w:t>
      </w:r>
      <w:r w:rsidR="00553F14" w:rsidRPr="002318CE">
        <w:rPr>
          <w:color w:val="000000" w:themeColor="text1"/>
        </w:rPr>
        <w:t xml:space="preserve"> </w:t>
      </w:r>
      <w:r w:rsidRPr="002318CE">
        <w:rPr>
          <w:color w:val="000000" w:themeColor="text1"/>
        </w:rPr>
        <w:t>P.J Dunham (</w:t>
      </w:r>
      <w:proofErr w:type="spellStart"/>
      <w:r w:rsidRPr="002318CE">
        <w:rPr>
          <w:color w:val="000000" w:themeColor="text1"/>
        </w:rPr>
        <w:t>Eds</w:t>
      </w:r>
      <w:proofErr w:type="spellEnd"/>
      <w:r w:rsidRPr="002318CE">
        <w:rPr>
          <w:color w:val="000000" w:themeColor="text1"/>
        </w:rPr>
        <w:t xml:space="preserve">). </w:t>
      </w:r>
      <w:r w:rsidRPr="002318CE">
        <w:rPr>
          <w:i/>
          <w:iCs/>
          <w:color w:val="000000" w:themeColor="text1"/>
        </w:rPr>
        <w:t>Joint attention: Its origins and role in development</w:t>
      </w:r>
      <w:r w:rsidR="00553F14">
        <w:rPr>
          <w:i/>
          <w:iCs/>
          <w:color w:val="000000" w:themeColor="text1"/>
        </w:rPr>
        <w:t>,</w:t>
      </w:r>
      <w:r w:rsidRPr="002318CE">
        <w:rPr>
          <w:color w:val="000000" w:themeColor="text1"/>
        </w:rPr>
        <w:t xml:space="preserve"> (131-158). New York: Psychology Press.</w:t>
      </w:r>
    </w:p>
    <w:p w14:paraId="6994BDA0" w14:textId="63AC904D" w:rsidR="00BA5BAA" w:rsidRPr="002318CE" w:rsidRDefault="00BA5BAA" w:rsidP="002318CE">
      <w:pPr>
        <w:pStyle w:val="ListParagraph"/>
        <w:numPr>
          <w:ilvl w:val="0"/>
          <w:numId w:val="6"/>
        </w:numPr>
        <w:spacing w:line="480" w:lineRule="auto"/>
        <w:rPr>
          <w:color w:val="000000" w:themeColor="text1"/>
          <w:shd w:val="clear" w:color="auto" w:fill="FFFFFF"/>
        </w:rPr>
      </w:pPr>
      <w:proofErr w:type="spellStart"/>
      <w:r w:rsidRPr="002318CE">
        <w:rPr>
          <w:color w:val="000000" w:themeColor="text1"/>
          <w:shd w:val="clear" w:color="auto" w:fill="FFFFFF"/>
        </w:rPr>
        <w:t>Böckler</w:t>
      </w:r>
      <w:proofErr w:type="spellEnd"/>
      <w:r w:rsidRPr="002318CE">
        <w:rPr>
          <w:color w:val="000000" w:themeColor="text1"/>
          <w:shd w:val="clear" w:color="auto" w:fill="FFFFFF"/>
        </w:rPr>
        <w:t xml:space="preserve">, A., van der </w:t>
      </w:r>
      <w:proofErr w:type="spellStart"/>
      <w:r w:rsidRPr="002318CE">
        <w:rPr>
          <w:color w:val="000000" w:themeColor="text1"/>
          <w:shd w:val="clear" w:color="auto" w:fill="FFFFFF"/>
        </w:rPr>
        <w:t>Wel</w:t>
      </w:r>
      <w:proofErr w:type="spellEnd"/>
      <w:r w:rsidRPr="002318CE">
        <w:rPr>
          <w:color w:val="000000" w:themeColor="text1"/>
          <w:shd w:val="clear" w:color="auto" w:fill="FFFFFF"/>
        </w:rPr>
        <w:t xml:space="preserve">, R. P. R. D., &amp; Welsh, T. N. (2014). Catching eyes: Effects of social and </w:t>
      </w:r>
      <w:proofErr w:type="spellStart"/>
      <w:r w:rsidRPr="002318CE">
        <w:rPr>
          <w:color w:val="000000" w:themeColor="text1"/>
          <w:shd w:val="clear" w:color="auto" w:fill="FFFFFF"/>
        </w:rPr>
        <w:t>nonsocial</w:t>
      </w:r>
      <w:proofErr w:type="spellEnd"/>
      <w:r w:rsidRPr="002318CE">
        <w:rPr>
          <w:color w:val="000000" w:themeColor="text1"/>
          <w:shd w:val="clear" w:color="auto" w:fill="FFFFFF"/>
        </w:rPr>
        <w:t xml:space="preserve"> cues on attention capture</w:t>
      </w:r>
      <w:r w:rsidRPr="002318CE">
        <w:rPr>
          <w:i/>
          <w:color w:val="000000" w:themeColor="text1"/>
          <w:shd w:val="clear" w:color="auto" w:fill="FFFFFF"/>
        </w:rPr>
        <w:t>. Psychological Science, 25</w:t>
      </w:r>
      <w:r w:rsidRPr="002318CE">
        <w:rPr>
          <w:color w:val="000000" w:themeColor="text1"/>
          <w:shd w:val="clear" w:color="auto" w:fill="FFFFFF"/>
        </w:rPr>
        <w:t>, 720</w:t>
      </w:r>
      <w:r w:rsidR="00925776" w:rsidRPr="002318CE">
        <w:rPr>
          <w:color w:val="000000" w:themeColor="text1"/>
          <w:shd w:val="clear" w:color="auto" w:fill="FFFFFF"/>
        </w:rPr>
        <w:t>-</w:t>
      </w:r>
      <w:r w:rsidRPr="002318CE">
        <w:rPr>
          <w:color w:val="000000" w:themeColor="text1"/>
          <w:shd w:val="clear" w:color="auto" w:fill="FFFFFF"/>
        </w:rPr>
        <w:t xml:space="preserve">727. </w:t>
      </w:r>
      <w:proofErr w:type="spellStart"/>
      <w:proofErr w:type="gramStart"/>
      <w:r w:rsidRPr="002318CE">
        <w:rPr>
          <w:color w:val="000000" w:themeColor="text1"/>
          <w:shd w:val="clear" w:color="auto" w:fill="FFFFFF"/>
        </w:rPr>
        <w:t>doi</w:t>
      </w:r>
      <w:proofErr w:type="spellEnd"/>
      <w:proofErr w:type="gramEnd"/>
      <w:r w:rsidRPr="002318CE">
        <w:rPr>
          <w:color w:val="000000" w:themeColor="text1"/>
          <w:shd w:val="clear" w:color="auto" w:fill="FFFFFF"/>
        </w:rPr>
        <w:t>: 10.1177/0956797613516147</w:t>
      </w:r>
      <w:r w:rsidR="00E10817">
        <w:rPr>
          <w:color w:val="000000" w:themeColor="text1"/>
          <w:shd w:val="clear" w:color="auto" w:fill="FFFFFF"/>
        </w:rPr>
        <w:t>.</w:t>
      </w:r>
    </w:p>
    <w:p w14:paraId="1D5078A8" w14:textId="0F273751" w:rsidR="005979D0" w:rsidRPr="002318CE" w:rsidRDefault="005979D0" w:rsidP="005979D0">
      <w:pPr>
        <w:pStyle w:val="ListParagraph"/>
        <w:numPr>
          <w:ilvl w:val="0"/>
          <w:numId w:val="6"/>
        </w:numPr>
        <w:spacing w:line="480" w:lineRule="auto"/>
        <w:rPr>
          <w:color w:val="222222"/>
          <w:shd w:val="clear" w:color="auto" w:fill="FFFFFF"/>
        </w:rPr>
      </w:pPr>
      <w:r w:rsidRPr="002318CE">
        <w:rPr>
          <w:color w:val="222222"/>
          <w:shd w:val="clear" w:color="auto" w:fill="FFFFFF"/>
        </w:rPr>
        <w:t xml:space="preserve">Mundy, P., Block, J., Delgado, C., </w:t>
      </w:r>
      <w:proofErr w:type="spellStart"/>
      <w:r w:rsidRPr="002318CE">
        <w:rPr>
          <w:color w:val="222222"/>
          <w:shd w:val="clear" w:color="auto" w:fill="FFFFFF"/>
        </w:rPr>
        <w:t>Pomares</w:t>
      </w:r>
      <w:proofErr w:type="spellEnd"/>
      <w:r w:rsidRPr="002318CE">
        <w:rPr>
          <w:color w:val="222222"/>
          <w:shd w:val="clear" w:color="auto" w:fill="FFFFFF"/>
        </w:rPr>
        <w:t xml:space="preserve">, Y., Van </w:t>
      </w:r>
      <w:proofErr w:type="spellStart"/>
      <w:r w:rsidRPr="002318CE">
        <w:rPr>
          <w:color w:val="222222"/>
          <w:shd w:val="clear" w:color="auto" w:fill="FFFFFF"/>
        </w:rPr>
        <w:t>Hecke</w:t>
      </w:r>
      <w:proofErr w:type="spellEnd"/>
      <w:r w:rsidRPr="002318CE">
        <w:rPr>
          <w:color w:val="222222"/>
          <w:shd w:val="clear" w:color="auto" w:fill="FFFFFF"/>
        </w:rPr>
        <w:t xml:space="preserve">, A. V., &amp; </w:t>
      </w:r>
      <w:proofErr w:type="spellStart"/>
      <w:r w:rsidRPr="002318CE">
        <w:rPr>
          <w:color w:val="222222"/>
          <w:shd w:val="clear" w:color="auto" w:fill="FFFFFF"/>
        </w:rPr>
        <w:t>Parlade</w:t>
      </w:r>
      <w:proofErr w:type="spellEnd"/>
      <w:r w:rsidRPr="002318CE">
        <w:rPr>
          <w:color w:val="222222"/>
          <w:shd w:val="clear" w:color="auto" w:fill="FFFFFF"/>
        </w:rPr>
        <w:t>, M. V. (2007). Individual differences and the development of joint attention in infancy.</w:t>
      </w:r>
      <w:r w:rsidRPr="002318CE">
        <w:rPr>
          <w:rStyle w:val="apple-converted-space"/>
          <w:color w:val="222222"/>
          <w:shd w:val="clear" w:color="auto" w:fill="FFFFFF"/>
        </w:rPr>
        <w:t> </w:t>
      </w:r>
      <w:r w:rsidRPr="002318CE">
        <w:rPr>
          <w:i/>
          <w:iCs/>
          <w:color w:val="222222"/>
          <w:shd w:val="clear" w:color="auto" w:fill="FFFFFF"/>
        </w:rPr>
        <w:t xml:space="preserve">Child </w:t>
      </w:r>
      <w:r w:rsidR="00E10817">
        <w:rPr>
          <w:i/>
          <w:iCs/>
          <w:color w:val="222222"/>
          <w:shd w:val="clear" w:color="auto" w:fill="FFFFFF"/>
        </w:rPr>
        <w:t>D</w:t>
      </w:r>
      <w:r w:rsidRPr="002318CE">
        <w:rPr>
          <w:i/>
          <w:iCs/>
          <w:color w:val="222222"/>
          <w:shd w:val="clear" w:color="auto" w:fill="FFFFFF"/>
        </w:rPr>
        <w:t>evelopment</w:t>
      </w:r>
      <w:r w:rsidRPr="002318CE">
        <w:rPr>
          <w:color w:val="222222"/>
          <w:shd w:val="clear" w:color="auto" w:fill="FFFFFF"/>
        </w:rPr>
        <w:t>,</w:t>
      </w:r>
      <w:r w:rsidRPr="002318CE">
        <w:rPr>
          <w:rStyle w:val="apple-converted-space"/>
          <w:color w:val="222222"/>
          <w:shd w:val="clear" w:color="auto" w:fill="FFFFFF"/>
        </w:rPr>
        <w:t> </w:t>
      </w:r>
      <w:r w:rsidRPr="002318CE">
        <w:rPr>
          <w:i/>
          <w:iCs/>
          <w:color w:val="222222"/>
          <w:shd w:val="clear" w:color="auto" w:fill="FFFFFF"/>
        </w:rPr>
        <w:t>78</w:t>
      </w:r>
      <w:r w:rsidRPr="002318CE">
        <w:rPr>
          <w:color w:val="222222"/>
          <w:shd w:val="clear" w:color="auto" w:fill="FFFFFF"/>
        </w:rPr>
        <w:t>(3), 938-954.</w:t>
      </w:r>
    </w:p>
    <w:p w14:paraId="2B6067DC" w14:textId="152D9744" w:rsidR="005979D0" w:rsidRPr="002318CE" w:rsidRDefault="005979D0" w:rsidP="005979D0">
      <w:pPr>
        <w:pStyle w:val="ListParagraph"/>
        <w:numPr>
          <w:ilvl w:val="0"/>
          <w:numId w:val="6"/>
        </w:numPr>
        <w:spacing w:line="480" w:lineRule="auto"/>
        <w:rPr>
          <w:rStyle w:val="Hyperlink"/>
          <w:color w:val="000000" w:themeColor="text1"/>
        </w:rPr>
      </w:pPr>
      <w:r w:rsidRPr="002318CE">
        <w:rPr>
          <w:color w:val="000000" w:themeColor="text1"/>
        </w:rPr>
        <w:t xml:space="preserve">Simmons, J. P., Nelson, L. D., &amp; </w:t>
      </w:r>
      <w:proofErr w:type="spellStart"/>
      <w:r w:rsidRPr="002318CE">
        <w:rPr>
          <w:color w:val="000000" w:themeColor="text1"/>
        </w:rPr>
        <w:t>Simonsohn</w:t>
      </w:r>
      <w:proofErr w:type="spellEnd"/>
      <w:r w:rsidRPr="002318CE">
        <w:rPr>
          <w:color w:val="000000" w:themeColor="text1"/>
        </w:rPr>
        <w:t xml:space="preserve">, U. (2012). A 21 word solution. Retrieved from </w:t>
      </w:r>
      <w:r w:rsidRPr="00CD3629">
        <w:t>http://ssrn.com/abstract=2160588</w:t>
      </w:r>
      <w:r w:rsidR="00E10817">
        <w:t>.</w:t>
      </w:r>
    </w:p>
    <w:p w14:paraId="3CCC8421" w14:textId="77777777" w:rsidR="005979D0" w:rsidRPr="002318CE" w:rsidRDefault="005979D0" w:rsidP="005979D0">
      <w:pPr>
        <w:pStyle w:val="ListParagraph"/>
        <w:numPr>
          <w:ilvl w:val="0"/>
          <w:numId w:val="6"/>
        </w:numPr>
        <w:spacing w:line="480" w:lineRule="auto"/>
        <w:rPr>
          <w:color w:val="000000" w:themeColor="text1"/>
        </w:rPr>
      </w:pPr>
      <w:r w:rsidRPr="002318CE">
        <w:rPr>
          <w:color w:val="000000" w:themeColor="text1"/>
        </w:rPr>
        <w:t xml:space="preserve">Bayliss, A. P., Bartlett, J., </w:t>
      </w:r>
      <w:proofErr w:type="spellStart"/>
      <w:r w:rsidRPr="002318CE">
        <w:rPr>
          <w:color w:val="000000" w:themeColor="text1"/>
        </w:rPr>
        <w:t>Naughtin</w:t>
      </w:r>
      <w:proofErr w:type="spellEnd"/>
      <w:r w:rsidRPr="002318CE">
        <w:rPr>
          <w:color w:val="000000" w:themeColor="text1"/>
        </w:rPr>
        <w:t xml:space="preserve">, C. K., &amp; </w:t>
      </w:r>
      <w:proofErr w:type="spellStart"/>
      <w:r w:rsidRPr="002318CE">
        <w:rPr>
          <w:color w:val="000000" w:themeColor="text1"/>
        </w:rPr>
        <w:t>Kritikos</w:t>
      </w:r>
      <w:proofErr w:type="spellEnd"/>
      <w:r w:rsidRPr="002318CE">
        <w:rPr>
          <w:color w:val="000000" w:themeColor="text1"/>
        </w:rPr>
        <w:t xml:space="preserve">, A. (2011). A direct link between gaze perception and social attention. </w:t>
      </w:r>
      <w:r w:rsidRPr="002318CE">
        <w:rPr>
          <w:i/>
          <w:color w:val="000000" w:themeColor="text1"/>
        </w:rPr>
        <w:t>Journal of Experimental Psychology: Human Perception and Performance, 37</w:t>
      </w:r>
      <w:r w:rsidRPr="002318CE">
        <w:rPr>
          <w:color w:val="000000" w:themeColor="text1"/>
        </w:rPr>
        <w:t>(4), 634-644.</w:t>
      </w:r>
    </w:p>
    <w:p w14:paraId="41E883EE" w14:textId="77777777" w:rsidR="005979D0" w:rsidRPr="002318CE" w:rsidRDefault="005979D0" w:rsidP="005979D0">
      <w:pPr>
        <w:pStyle w:val="ListParagraph"/>
        <w:numPr>
          <w:ilvl w:val="0"/>
          <w:numId w:val="6"/>
        </w:numPr>
        <w:spacing w:line="480" w:lineRule="auto"/>
        <w:rPr>
          <w:color w:val="000000" w:themeColor="text1"/>
          <w:shd w:val="clear" w:color="auto" w:fill="FFFFFF"/>
        </w:rPr>
      </w:pPr>
      <w:r w:rsidRPr="002318CE">
        <w:rPr>
          <w:color w:val="000000" w:themeColor="text1"/>
          <w:shd w:val="clear" w:color="auto" w:fill="FFFFFF"/>
        </w:rPr>
        <w:t>Bayliss, A. P., Paul, M. A., Cannon, P. R., &amp; Tipper, S. P. (2006). Gaze cuing and affective judgments of objects: I like what you look at.</w:t>
      </w:r>
      <w:r w:rsidRPr="002318CE">
        <w:rPr>
          <w:rStyle w:val="apple-converted-space"/>
          <w:color w:val="000000" w:themeColor="text1"/>
          <w:shd w:val="clear" w:color="auto" w:fill="FFFFFF"/>
        </w:rPr>
        <w:t> </w:t>
      </w:r>
      <w:proofErr w:type="spellStart"/>
      <w:r w:rsidRPr="002318CE">
        <w:rPr>
          <w:i/>
          <w:iCs/>
          <w:color w:val="000000" w:themeColor="text1"/>
          <w:shd w:val="clear" w:color="auto" w:fill="FFFFFF"/>
        </w:rPr>
        <w:t>Psychonomic</w:t>
      </w:r>
      <w:proofErr w:type="spellEnd"/>
      <w:r w:rsidRPr="002318CE">
        <w:rPr>
          <w:i/>
          <w:iCs/>
          <w:color w:val="000000" w:themeColor="text1"/>
          <w:shd w:val="clear" w:color="auto" w:fill="FFFFFF"/>
        </w:rPr>
        <w:t xml:space="preserve"> Bulletin &amp; Review</w:t>
      </w:r>
      <w:r w:rsidRPr="002318CE">
        <w:rPr>
          <w:color w:val="000000" w:themeColor="text1"/>
          <w:shd w:val="clear" w:color="auto" w:fill="FFFFFF"/>
        </w:rPr>
        <w:t>,</w:t>
      </w:r>
      <w:r w:rsidRPr="002318CE">
        <w:rPr>
          <w:rStyle w:val="apple-converted-space"/>
          <w:color w:val="000000" w:themeColor="text1"/>
          <w:shd w:val="clear" w:color="auto" w:fill="FFFFFF"/>
        </w:rPr>
        <w:t> </w:t>
      </w:r>
      <w:r w:rsidRPr="002318CE">
        <w:rPr>
          <w:i/>
          <w:iCs/>
          <w:color w:val="000000" w:themeColor="text1"/>
          <w:shd w:val="clear" w:color="auto" w:fill="FFFFFF"/>
        </w:rPr>
        <w:t>13</w:t>
      </w:r>
      <w:r w:rsidRPr="002318CE">
        <w:rPr>
          <w:color w:val="000000" w:themeColor="text1"/>
          <w:shd w:val="clear" w:color="auto" w:fill="FFFFFF"/>
        </w:rPr>
        <w:t>(6), 1061-1066.</w:t>
      </w:r>
    </w:p>
    <w:p w14:paraId="756B88A1" w14:textId="77777777" w:rsidR="00D50936" w:rsidRPr="002318CE" w:rsidRDefault="00D50936" w:rsidP="00D50936">
      <w:pPr>
        <w:pStyle w:val="ListParagraph"/>
        <w:numPr>
          <w:ilvl w:val="0"/>
          <w:numId w:val="6"/>
        </w:numPr>
        <w:spacing w:line="480" w:lineRule="auto"/>
        <w:rPr>
          <w:color w:val="000000" w:themeColor="text1"/>
        </w:rPr>
      </w:pPr>
      <w:r w:rsidRPr="002318CE">
        <w:rPr>
          <w:color w:val="000000" w:themeColor="text1"/>
          <w:lang w:val="en-US"/>
        </w:rPr>
        <w:t xml:space="preserve">Baron-Cohen, S., Wheelwright, S., Skinner, R., Martin, J., &amp; </w:t>
      </w:r>
      <w:proofErr w:type="spellStart"/>
      <w:r w:rsidRPr="002318CE">
        <w:rPr>
          <w:color w:val="000000" w:themeColor="text1"/>
          <w:lang w:val="en-US"/>
        </w:rPr>
        <w:t>Clubley</w:t>
      </w:r>
      <w:proofErr w:type="spellEnd"/>
      <w:r w:rsidRPr="002318CE">
        <w:rPr>
          <w:color w:val="000000" w:themeColor="text1"/>
          <w:lang w:val="en-US"/>
        </w:rPr>
        <w:t xml:space="preserve">, E. (2001). The autism-spectrum quotient (AQ): Evidence from </w:t>
      </w:r>
      <w:proofErr w:type="spellStart"/>
      <w:r w:rsidRPr="002318CE">
        <w:rPr>
          <w:color w:val="000000" w:themeColor="text1"/>
          <w:lang w:val="en-US"/>
        </w:rPr>
        <w:t>asperger</w:t>
      </w:r>
      <w:proofErr w:type="spellEnd"/>
      <w:r w:rsidRPr="002318CE">
        <w:rPr>
          <w:color w:val="000000" w:themeColor="text1"/>
          <w:lang w:val="en-US"/>
        </w:rPr>
        <w:t xml:space="preserve"> syndrome/high-functioning autism, males and females, scientists and mathematicians. </w:t>
      </w:r>
      <w:r w:rsidRPr="002318CE">
        <w:rPr>
          <w:i/>
          <w:iCs/>
          <w:color w:val="000000" w:themeColor="text1"/>
          <w:lang w:val="en-US"/>
        </w:rPr>
        <w:t>Journal of Autism and Developmental Disorders</w:t>
      </w:r>
      <w:r w:rsidRPr="002318CE">
        <w:rPr>
          <w:color w:val="000000" w:themeColor="text1"/>
          <w:lang w:val="en-US"/>
        </w:rPr>
        <w:t xml:space="preserve">, </w:t>
      </w:r>
      <w:r w:rsidRPr="002318CE">
        <w:rPr>
          <w:i/>
          <w:iCs/>
          <w:color w:val="000000" w:themeColor="text1"/>
          <w:lang w:val="en-US"/>
        </w:rPr>
        <w:t>31</w:t>
      </w:r>
      <w:r w:rsidRPr="002318CE">
        <w:rPr>
          <w:color w:val="000000" w:themeColor="text1"/>
          <w:lang w:val="en-US"/>
        </w:rPr>
        <w:t>(1), 5-17.</w:t>
      </w:r>
    </w:p>
    <w:p w14:paraId="0F511772" w14:textId="77777777" w:rsidR="00E258B3" w:rsidRPr="002318CE" w:rsidRDefault="00E258B3" w:rsidP="00E258B3">
      <w:pPr>
        <w:pStyle w:val="ListParagraph"/>
        <w:numPr>
          <w:ilvl w:val="0"/>
          <w:numId w:val="6"/>
        </w:numPr>
        <w:spacing w:line="480" w:lineRule="auto"/>
        <w:rPr>
          <w:color w:val="000000" w:themeColor="text1"/>
          <w:shd w:val="clear" w:color="auto" w:fill="FFFFFF"/>
        </w:rPr>
      </w:pPr>
      <w:r w:rsidRPr="002318CE">
        <w:rPr>
          <w:color w:val="000000" w:themeColor="text1"/>
          <w:shd w:val="clear" w:color="auto" w:fill="FFFFFF"/>
        </w:rPr>
        <w:lastRenderedPageBreak/>
        <w:t xml:space="preserve">Bayliss, A. P., &amp; Tipper, S. P. (2005). Gaze and arrow cueing of attention reveals individual differences along the autism-spectrum as a function of target context. </w:t>
      </w:r>
      <w:r w:rsidRPr="002318CE">
        <w:rPr>
          <w:i/>
          <w:color w:val="000000" w:themeColor="text1"/>
          <w:shd w:val="clear" w:color="auto" w:fill="FFFFFF"/>
        </w:rPr>
        <w:t>British Journal of Psychology,</w:t>
      </w:r>
      <w:r w:rsidRPr="002318CE">
        <w:rPr>
          <w:color w:val="000000" w:themeColor="text1"/>
          <w:shd w:val="clear" w:color="auto" w:fill="FFFFFF"/>
        </w:rPr>
        <w:t xml:space="preserve"> </w:t>
      </w:r>
      <w:r w:rsidRPr="002318CE">
        <w:rPr>
          <w:i/>
          <w:color w:val="000000" w:themeColor="text1"/>
          <w:shd w:val="clear" w:color="auto" w:fill="FFFFFF"/>
        </w:rPr>
        <w:t>96</w:t>
      </w:r>
      <w:r w:rsidRPr="002318CE">
        <w:rPr>
          <w:color w:val="000000" w:themeColor="text1"/>
          <w:shd w:val="clear" w:color="auto" w:fill="FFFFFF"/>
        </w:rPr>
        <w:t>(1), 95-114.</w:t>
      </w:r>
    </w:p>
    <w:p w14:paraId="1E3754CC" w14:textId="77777777" w:rsidR="00E258B3" w:rsidRPr="002318CE" w:rsidRDefault="00E258B3" w:rsidP="00E258B3">
      <w:pPr>
        <w:pStyle w:val="ListParagraph"/>
        <w:numPr>
          <w:ilvl w:val="0"/>
          <w:numId w:val="6"/>
        </w:numPr>
        <w:spacing w:line="480" w:lineRule="auto"/>
        <w:rPr>
          <w:color w:val="000000" w:themeColor="text1"/>
          <w:sz w:val="22"/>
          <w:szCs w:val="22"/>
        </w:rPr>
      </w:pPr>
      <w:r w:rsidRPr="002318CE">
        <w:rPr>
          <w:color w:val="000000" w:themeColor="text1"/>
          <w:shd w:val="clear" w:color="auto" w:fill="FFFFFF"/>
        </w:rPr>
        <w:t>Bayliss, A. P., di Pellegrino, G., &amp; Tipper, S. P. (2005). Sex differences in eye gaze and symbolic cueing of attention</w:t>
      </w:r>
      <w:r w:rsidRPr="002318CE">
        <w:rPr>
          <w:i/>
          <w:color w:val="000000" w:themeColor="text1"/>
          <w:shd w:val="clear" w:color="auto" w:fill="FFFFFF"/>
        </w:rPr>
        <w:t>. Quarterly Journal of Experimental Psychology, 58A</w:t>
      </w:r>
      <w:r w:rsidRPr="002318CE">
        <w:rPr>
          <w:color w:val="000000" w:themeColor="text1"/>
          <w:shd w:val="clear" w:color="auto" w:fill="FFFFFF"/>
        </w:rPr>
        <w:t>(4), 631-650.</w:t>
      </w:r>
    </w:p>
    <w:p w14:paraId="78ED83EC" w14:textId="77777777" w:rsidR="0082126A" w:rsidRPr="002318CE" w:rsidRDefault="0082126A" w:rsidP="0082126A">
      <w:pPr>
        <w:pStyle w:val="ListParagraph"/>
        <w:numPr>
          <w:ilvl w:val="0"/>
          <w:numId w:val="6"/>
        </w:numPr>
        <w:spacing w:line="480" w:lineRule="auto"/>
        <w:rPr>
          <w:color w:val="000000" w:themeColor="text1"/>
          <w:shd w:val="clear" w:color="auto" w:fill="FFFFFF"/>
        </w:rPr>
      </w:pPr>
      <w:r w:rsidRPr="002318CE">
        <w:rPr>
          <w:color w:val="000000" w:themeColor="text1"/>
          <w:shd w:val="clear" w:color="auto" w:fill="FFFFFF"/>
        </w:rPr>
        <w:t>Bayliss, A. P., &amp; Tipper, S. P. (2006). Predictive gaze cues and personality judgments: Should eye trust you?</w:t>
      </w:r>
      <w:r w:rsidRPr="002318CE">
        <w:rPr>
          <w:rStyle w:val="apple-converted-space"/>
          <w:color w:val="000000" w:themeColor="text1"/>
          <w:shd w:val="clear" w:color="auto" w:fill="FFFFFF"/>
        </w:rPr>
        <w:t> </w:t>
      </w:r>
      <w:r w:rsidRPr="002318CE">
        <w:rPr>
          <w:i/>
          <w:iCs/>
          <w:color w:val="000000" w:themeColor="text1"/>
          <w:shd w:val="clear" w:color="auto" w:fill="FFFFFF"/>
        </w:rPr>
        <w:t>Psychological Science</w:t>
      </w:r>
      <w:r w:rsidRPr="002318CE">
        <w:rPr>
          <w:color w:val="000000" w:themeColor="text1"/>
          <w:shd w:val="clear" w:color="auto" w:fill="FFFFFF"/>
        </w:rPr>
        <w:t>,</w:t>
      </w:r>
      <w:r w:rsidRPr="002318CE">
        <w:rPr>
          <w:rStyle w:val="apple-converted-space"/>
          <w:color w:val="000000" w:themeColor="text1"/>
          <w:shd w:val="clear" w:color="auto" w:fill="FFFFFF"/>
        </w:rPr>
        <w:t> </w:t>
      </w:r>
      <w:r w:rsidRPr="002318CE">
        <w:rPr>
          <w:i/>
          <w:iCs/>
          <w:color w:val="000000" w:themeColor="text1"/>
          <w:shd w:val="clear" w:color="auto" w:fill="FFFFFF"/>
        </w:rPr>
        <w:t>17</w:t>
      </w:r>
      <w:r w:rsidRPr="002318CE">
        <w:rPr>
          <w:color w:val="000000" w:themeColor="text1"/>
          <w:shd w:val="clear" w:color="auto" w:fill="FFFFFF"/>
        </w:rPr>
        <w:t>(6), 514-520.</w:t>
      </w:r>
    </w:p>
    <w:p w14:paraId="3428246E" w14:textId="77777777" w:rsidR="0082126A" w:rsidRPr="007144AD" w:rsidRDefault="0082126A" w:rsidP="00232EFA">
      <w:pPr>
        <w:pStyle w:val="ListParagraph"/>
        <w:numPr>
          <w:ilvl w:val="0"/>
          <w:numId w:val="6"/>
        </w:numPr>
        <w:spacing w:line="480" w:lineRule="auto"/>
        <w:rPr>
          <w:color w:val="222222"/>
          <w:shd w:val="clear" w:color="auto" w:fill="FFFFFF"/>
        </w:rPr>
      </w:pPr>
      <w:r w:rsidRPr="002318CE">
        <w:rPr>
          <w:color w:val="000000" w:themeColor="text1"/>
        </w:rPr>
        <w:t xml:space="preserve">Loftus, G. R., &amp; Masson, M. E. J. (1994). Using confidence intervals in within-subject designs. </w:t>
      </w:r>
      <w:proofErr w:type="spellStart"/>
      <w:r w:rsidRPr="002318CE">
        <w:rPr>
          <w:i/>
          <w:color w:val="000000" w:themeColor="text1"/>
        </w:rPr>
        <w:t>Psychonomic</w:t>
      </w:r>
      <w:proofErr w:type="spellEnd"/>
      <w:r w:rsidRPr="002318CE">
        <w:rPr>
          <w:i/>
          <w:color w:val="000000" w:themeColor="text1"/>
        </w:rPr>
        <w:t xml:space="preserve"> Bulletin &amp; Review, 1</w:t>
      </w:r>
      <w:r w:rsidRPr="002318CE">
        <w:rPr>
          <w:color w:val="000000" w:themeColor="text1"/>
        </w:rPr>
        <w:t>, 476-490.</w:t>
      </w:r>
    </w:p>
    <w:p w14:paraId="45B29570" w14:textId="030A52BA" w:rsidR="00232EFA" w:rsidRDefault="00232EFA" w:rsidP="00232EFA">
      <w:pPr>
        <w:pStyle w:val="ListParagraph"/>
        <w:numPr>
          <w:ilvl w:val="0"/>
          <w:numId w:val="6"/>
        </w:numPr>
        <w:spacing w:line="480" w:lineRule="auto"/>
        <w:rPr>
          <w:color w:val="222222"/>
          <w:shd w:val="clear" w:color="auto" w:fill="FFFFFF"/>
        </w:rPr>
      </w:pPr>
      <w:r w:rsidRPr="00DB06AF">
        <w:rPr>
          <w:color w:val="222222"/>
          <w:shd w:val="clear" w:color="auto" w:fill="FFFFFF"/>
        </w:rPr>
        <w:t>Posner, M. I., &amp; Cohen, Y. (1984). Components of visual orienting.</w:t>
      </w:r>
      <w:r w:rsidRPr="00DB06AF">
        <w:rPr>
          <w:rStyle w:val="apple-converted-space"/>
          <w:color w:val="222222"/>
          <w:shd w:val="clear" w:color="auto" w:fill="FFFFFF"/>
        </w:rPr>
        <w:t> </w:t>
      </w:r>
      <w:r w:rsidRPr="00DB06AF">
        <w:rPr>
          <w:i/>
          <w:iCs/>
          <w:color w:val="222222"/>
          <w:shd w:val="clear" w:color="auto" w:fill="FFFFFF"/>
        </w:rPr>
        <w:t>Attention and performance X: Control of language processes</w:t>
      </w:r>
      <w:r w:rsidRPr="00DB06AF">
        <w:rPr>
          <w:color w:val="222222"/>
          <w:shd w:val="clear" w:color="auto" w:fill="FFFFFF"/>
        </w:rPr>
        <w:t>,</w:t>
      </w:r>
      <w:r w:rsidRPr="00DB06AF">
        <w:rPr>
          <w:rStyle w:val="apple-converted-space"/>
          <w:color w:val="222222"/>
          <w:shd w:val="clear" w:color="auto" w:fill="FFFFFF"/>
        </w:rPr>
        <w:t> </w:t>
      </w:r>
      <w:r w:rsidRPr="00DB06AF">
        <w:rPr>
          <w:i/>
          <w:iCs/>
          <w:color w:val="222222"/>
          <w:shd w:val="clear" w:color="auto" w:fill="FFFFFF"/>
        </w:rPr>
        <w:t>32</w:t>
      </w:r>
      <w:r w:rsidRPr="00DB06AF">
        <w:rPr>
          <w:color w:val="222222"/>
          <w:shd w:val="clear" w:color="auto" w:fill="FFFFFF"/>
        </w:rPr>
        <w:t>, 531-556.</w:t>
      </w:r>
    </w:p>
    <w:p w14:paraId="4BBCD679" w14:textId="77777777" w:rsidR="00E258B3" w:rsidRPr="00895E17" w:rsidRDefault="00E258B3" w:rsidP="00E258B3">
      <w:pPr>
        <w:pStyle w:val="ListParagraph"/>
        <w:numPr>
          <w:ilvl w:val="0"/>
          <w:numId w:val="6"/>
        </w:numPr>
        <w:spacing w:line="480" w:lineRule="auto"/>
        <w:rPr>
          <w:color w:val="222222"/>
          <w:shd w:val="clear" w:color="auto" w:fill="FFFFFF"/>
        </w:rPr>
      </w:pPr>
      <w:r w:rsidRPr="00895E17">
        <w:rPr>
          <w:color w:val="222222"/>
          <w:shd w:val="clear" w:color="auto" w:fill="FFFFFF"/>
        </w:rPr>
        <w:t>Frischen, A., &amp; Tipper, S. P. (2004). Orienting attention via observed gaze shift evokes longer term inhibitory effects: Implications for social interactions, attention, and memory.</w:t>
      </w:r>
      <w:r w:rsidRPr="00895E17">
        <w:rPr>
          <w:rStyle w:val="apple-converted-space"/>
          <w:color w:val="222222"/>
          <w:shd w:val="clear" w:color="auto" w:fill="FFFFFF"/>
        </w:rPr>
        <w:t> </w:t>
      </w:r>
      <w:r w:rsidRPr="00895E17">
        <w:rPr>
          <w:i/>
          <w:iCs/>
          <w:color w:val="222222"/>
          <w:shd w:val="clear" w:color="auto" w:fill="FFFFFF"/>
        </w:rPr>
        <w:t>Journal of Experimental Psychology: General</w:t>
      </w:r>
      <w:r w:rsidRPr="00895E17">
        <w:rPr>
          <w:color w:val="222222"/>
          <w:shd w:val="clear" w:color="auto" w:fill="FFFFFF"/>
        </w:rPr>
        <w:t>,</w:t>
      </w:r>
      <w:r w:rsidRPr="00895E17">
        <w:rPr>
          <w:rStyle w:val="apple-converted-space"/>
          <w:color w:val="222222"/>
          <w:shd w:val="clear" w:color="auto" w:fill="FFFFFF"/>
        </w:rPr>
        <w:t> </w:t>
      </w:r>
      <w:r w:rsidRPr="00895E17">
        <w:rPr>
          <w:i/>
          <w:iCs/>
          <w:color w:val="222222"/>
          <w:shd w:val="clear" w:color="auto" w:fill="FFFFFF"/>
        </w:rPr>
        <w:t>133</w:t>
      </w:r>
      <w:r w:rsidRPr="00895E17">
        <w:rPr>
          <w:color w:val="222222"/>
          <w:shd w:val="clear" w:color="auto" w:fill="FFFFFF"/>
        </w:rPr>
        <w:t>(4), 516-533.</w:t>
      </w:r>
    </w:p>
    <w:p w14:paraId="4C7AAC7A" w14:textId="77777777" w:rsidR="00E258B3" w:rsidRPr="0051787E" w:rsidRDefault="00E258B3" w:rsidP="00E258B3">
      <w:pPr>
        <w:pStyle w:val="CommentText"/>
        <w:numPr>
          <w:ilvl w:val="0"/>
          <w:numId w:val="6"/>
        </w:numPr>
        <w:spacing w:line="480" w:lineRule="auto"/>
        <w:rPr>
          <w:color w:val="222222"/>
          <w:sz w:val="24"/>
          <w:szCs w:val="24"/>
          <w:shd w:val="clear" w:color="auto" w:fill="FFFFFF"/>
        </w:rPr>
      </w:pPr>
      <w:r w:rsidRPr="0051787E">
        <w:rPr>
          <w:color w:val="222222"/>
          <w:sz w:val="24"/>
          <w:szCs w:val="24"/>
          <w:shd w:val="clear" w:color="auto" w:fill="FFFFFF"/>
        </w:rPr>
        <w:t xml:space="preserve">Frischen, A., </w:t>
      </w:r>
      <w:proofErr w:type="spellStart"/>
      <w:r w:rsidRPr="0051787E">
        <w:rPr>
          <w:color w:val="222222"/>
          <w:sz w:val="24"/>
          <w:szCs w:val="24"/>
          <w:shd w:val="clear" w:color="auto" w:fill="FFFFFF"/>
        </w:rPr>
        <w:t>Smilek</w:t>
      </w:r>
      <w:proofErr w:type="spellEnd"/>
      <w:r w:rsidRPr="0051787E">
        <w:rPr>
          <w:color w:val="222222"/>
          <w:sz w:val="24"/>
          <w:szCs w:val="24"/>
          <w:shd w:val="clear" w:color="auto" w:fill="FFFFFF"/>
        </w:rPr>
        <w:t>, D., Eastwood, J. D., &amp; Tipper, S. P. (2007). Inhibition of return in response to gaze cues: The roles of time course and fixation cue.</w:t>
      </w:r>
      <w:r>
        <w:rPr>
          <w:color w:val="222222"/>
          <w:sz w:val="24"/>
          <w:szCs w:val="24"/>
          <w:shd w:val="clear" w:color="auto" w:fill="FFFFFF"/>
        </w:rPr>
        <w:t xml:space="preserve"> </w:t>
      </w:r>
      <w:r w:rsidRPr="0051787E">
        <w:rPr>
          <w:i/>
          <w:iCs/>
          <w:color w:val="222222"/>
          <w:sz w:val="24"/>
          <w:szCs w:val="24"/>
          <w:shd w:val="clear" w:color="auto" w:fill="FFFFFF"/>
        </w:rPr>
        <w:t>Visual Cognition</w:t>
      </w:r>
      <w:r w:rsidRPr="0051787E">
        <w:rPr>
          <w:color w:val="222222"/>
          <w:sz w:val="24"/>
          <w:szCs w:val="24"/>
          <w:shd w:val="clear" w:color="auto" w:fill="FFFFFF"/>
        </w:rPr>
        <w:t>,</w:t>
      </w:r>
      <w:r w:rsidRPr="0051787E">
        <w:rPr>
          <w:rStyle w:val="apple-converted-space"/>
          <w:color w:val="222222"/>
          <w:sz w:val="24"/>
          <w:szCs w:val="24"/>
          <w:shd w:val="clear" w:color="auto" w:fill="FFFFFF"/>
        </w:rPr>
        <w:t> </w:t>
      </w:r>
      <w:r w:rsidRPr="0051787E">
        <w:rPr>
          <w:i/>
          <w:iCs/>
          <w:color w:val="222222"/>
          <w:sz w:val="24"/>
          <w:szCs w:val="24"/>
          <w:shd w:val="clear" w:color="auto" w:fill="FFFFFF"/>
        </w:rPr>
        <w:t>15</w:t>
      </w:r>
      <w:r w:rsidRPr="0051787E">
        <w:rPr>
          <w:color w:val="222222"/>
          <w:sz w:val="24"/>
          <w:szCs w:val="24"/>
          <w:shd w:val="clear" w:color="auto" w:fill="FFFFFF"/>
        </w:rPr>
        <w:t>(8), 881-895.</w:t>
      </w:r>
    </w:p>
    <w:p w14:paraId="5A8F7171" w14:textId="77777777" w:rsidR="00232EFA" w:rsidRDefault="00232EFA" w:rsidP="00232EFA">
      <w:pPr>
        <w:pStyle w:val="ListParagraph"/>
        <w:numPr>
          <w:ilvl w:val="0"/>
          <w:numId w:val="6"/>
        </w:numPr>
        <w:spacing w:line="480" w:lineRule="auto"/>
        <w:rPr>
          <w:color w:val="222222"/>
          <w:shd w:val="clear" w:color="auto" w:fill="FFFFFF"/>
        </w:rPr>
      </w:pPr>
      <w:r w:rsidRPr="00DB06AF">
        <w:rPr>
          <w:color w:val="222222"/>
          <w:shd w:val="clear" w:color="auto" w:fill="FFFFFF"/>
        </w:rPr>
        <w:t>Taylor, T. L., &amp; Klein, R. M. (1998). On the causes and effects of inhibition of return.</w:t>
      </w:r>
      <w:r w:rsidRPr="00DB06AF">
        <w:rPr>
          <w:rStyle w:val="apple-converted-space"/>
          <w:color w:val="222222"/>
          <w:shd w:val="clear" w:color="auto" w:fill="FFFFFF"/>
        </w:rPr>
        <w:t> </w:t>
      </w:r>
      <w:proofErr w:type="spellStart"/>
      <w:r w:rsidRPr="00DB06AF">
        <w:rPr>
          <w:i/>
          <w:iCs/>
          <w:color w:val="222222"/>
          <w:shd w:val="clear" w:color="auto" w:fill="FFFFFF"/>
        </w:rPr>
        <w:t>Psychonomic</w:t>
      </w:r>
      <w:proofErr w:type="spellEnd"/>
      <w:r w:rsidRPr="00DB06AF">
        <w:rPr>
          <w:i/>
          <w:iCs/>
          <w:color w:val="222222"/>
          <w:shd w:val="clear" w:color="auto" w:fill="FFFFFF"/>
        </w:rPr>
        <w:t xml:space="preserve"> Bulletin &amp; Review</w:t>
      </w:r>
      <w:r w:rsidRPr="00DB06AF">
        <w:rPr>
          <w:color w:val="222222"/>
          <w:shd w:val="clear" w:color="auto" w:fill="FFFFFF"/>
        </w:rPr>
        <w:t>,</w:t>
      </w:r>
      <w:r w:rsidRPr="00DB06AF">
        <w:rPr>
          <w:rStyle w:val="apple-converted-space"/>
          <w:color w:val="222222"/>
          <w:shd w:val="clear" w:color="auto" w:fill="FFFFFF"/>
        </w:rPr>
        <w:t> </w:t>
      </w:r>
      <w:r w:rsidRPr="00DB06AF">
        <w:rPr>
          <w:i/>
          <w:iCs/>
          <w:color w:val="222222"/>
          <w:shd w:val="clear" w:color="auto" w:fill="FFFFFF"/>
        </w:rPr>
        <w:t>5</w:t>
      </w:r>
      <w:r w:rsidRPr="00DB06AF">
        <w:rPr>
          <w:color w:val="222222"/>
          <w:shd w:val="clear" w:color="auto" w:fill="FFFFFF"/>
        </w:rPr>
        <w:t>(4), 625-643.</w:t>
      </w:r>
    </w:p>
    <w:p w14:paraId="5DF88A47" w14:textId="77777777" w:rsidR="00232EFA" w:rsidRPr="002318CE" w:rsidRDefault="00232EFA" w:rsidP="00232EFA">
      <w:pPr>
        <w:pStyle w:val="ListParagraph"/>
        <w:numPr>
          <w:ilvl w:val="0"/>
          <w:numId w:val="6"/>
        </w:numPr>
        <w:spacing w:line="480" w:lineRule="auto"/>
        <w:rPr>
          <w:color w:val="000000" w:themeColor="text1"/>
        </w:rPr>
      </w:pPr>
      <w:proofErr w:type="spellStart"/>
      <w:r w:rsidRPr="002318CE">
        <w:rPr>
          <w:color w:val="000000" w:themeColor="text1"/>
        </w:rPr>
        <w:t>VanVoorhis</w:t>
      </w:r>
      <w:proofErr w:type="spellEnd"/>
      <w:r w:rsidRPr="002318CE">
        <w:rPr>
          <w:color w:val="000000" w:themeColor="text1"/>
        </w:rPr>
        <w:t xml:space="preserve">, C. R. W., &amp; Morgan, B. L. (2007). Understanding power and rules of thumb for determining sample sizes. </w:t>
      </w:r>
      <w:r w:rsidRPr="002318CE">
        <w:rPr>
          <w:i/>
          <w:iCs/>
          <w:color w:val="000000" w:themeColor="text1"/>
        </w:rPr>
        <w:t>Tutorials in Quantitative Methods for Psychology</w:t>
      </w:r>
      <w:r w:rsidRPr="002318CE">
        <w:rPr>
          <w:color w:val="000000" w:themeColor="text1"/>
        </w:rPr>
        <w:t xml:space="preserve">, </w:t>
      </w:r>
      <w:r w:rsidRPr="002318CE">
        <w:rPr>
          <w:i/>
          <w:iCs/>
          <w:color w:val="000000" w:themeColor="text1"/>
        </w:rPr>
        <w:t>3</w:t>
      </w:r>
      <w:r w:rsidRPr="002318CE">
        <w:rPr>
          <w:color w:val="000000" w:themeColor="text1"/>
        </w:rPr>
        <w:t>(2), 43- 50.</w:t>
      </w:r>
    </w:p>
    <w:p w14:paraId="37378084" w14:textId="77777777" w:rsidR="00232EFA" w:rsidRPr="002318CE" w:rsidRDefault="00232EFA" w:rsidP="00232EFA">
      <w:pPr>
        <w:pStyle w:val="ListParagraph"/>
        <w:numPr>
          <w:ilvl w:val="0"/>
          <w:numId w:val="6"/>
        </w:numPr>
        <w:spacing w:line="480" w:lineRule="auto"/>
        <w:rPr>
          <w:color w:val="000000" w:themeColor="text1"/>
        </w:rPr>
      </w:pPr>
      <w:r w:rsidRPr="002318CE">
        <w:rPr>
          <w:color w:val="000000" w:themeColor="text1"/>
          <w:shd w:val="clear" w:color="auto" w:fill="FFFFFF"/>
        </w:rPr>
        <w:lastRenderedPageBreak/>
        <w:t>Mundy, P. (2003). Annotation: The neural basis of social impairments in autism: the role of the dorsal medial</w:t>
      </w:r>
      <w:r w:rsidRPr="002318CE">
        <w:rPr>
          <w:rFonts w:ascii="Cambria Math" w:hAnsi="Cambria Math" w:hint="eastAsia"/>
          <w:color w:val="000000" w:themeColor="text1"/>
          <w:shd w:val="clear" w:color="auto" w:fill="FFFFFF"/>
        </w:rPr>
        <w:t>‐</w:t>
      </w:r>
      <w:r w:rsidRPr="002318CE">
        <w:rPr>
          <w:color w:val="000000" w:themeColor="text1"/>
          <w:shd w:val="clear" w:color="auto" w:fill="FFFFFF"/>
        </w:rPr>
        <w:t>frontal cortex and anterior cingulate system.</w:t>
      </w:r>
      <w:r w:rsidRPr="002318CE">
        <w:rPr>
          <w:rStyle w:val="apple-converted-space"/>
          <w:color w:val="000000" w:themeColor="text1"/>
          <w:shd w:val="clear" w:color="auto" w:fill="FFFFFF"/>
        </w:rPr>
        <w:t> </w:t>
      </w:r>
      <w:r w:rsidRPr="002318CE">
        <w:rPr>
          <w:i/>
          <w:iCs/>
          <w:color w:val="000000" w:themeColor="text1"/>
          <w:shd w:val="clear" w:color="auto" w:fill="FFFFFF"/>
        </w:rPr>
        <w:t>Journal of Child Psychology and Psychiatry</w:t>
      </w:r>
      <w:r w:rsidRPr="002318CE">
        <w:rPr>
          <w:color w:val="000000" w:themeColor="text1"/>
          <w:shd w:val="clear" w:color="auto" w:fill="FFFFFF"/>
        </w:rPr>
        <w:t>,</w:t>
      </w:r>
      <w:r w:rsidRPr="002318CE">
        <w:rPr>
          <w:rStyle w:val="apple-converted-space"/>
          <w:color w:val="000000" w:themeColor="text1"/>
          <w:shd w:val="clear" w:color="auto" w:fill="FFFFFF"/>
        </w:rPr>
        <w:t> </w:t>
      </w:r>
      <w:r w:rsidRPr="002318CE">
        <w:rPr>
          <w:i/>
          <w:iCs/>
          <w:color w:val="000000" w:themeColor="text1"/>
          <w:shd w:val="clear" w:color="auto" w:fill="FFFFFF"/>
        </w:rPr>
        <w:t>44</w:t>
      </w:r>
      <w:r w:rsidRPr="002318CE">
        <w:rPr>
          <w:color w:val="000000" w:themeColor="text1"/>
          <w:shd w:val="clear" w:color="auto" w:fill="FFFFFF"/>
        </w:rPr>
        <w:t>(6), 793-809.</w:t>
      </w:r>
    </w:p>
    <w:p w14:paraId="18BDD1E6" w14:textId="77777777" w:rsidR="00742778" w:rsidRPr="00416E1E" w:rsidRDefault="00742778" w:rsidP="00742778">
      <w:pPr>
        <w:pStyle w:val="ListParagraph"/>
        <w:numPr>
          <w:ilvl w:val="0"/>
          <w:numId w:val="6"/>
        </w:numPr>
        <w:spacing w:line="480" w:lineRule="auto"/>
        <w:ind w:left="357" w:hanging="357"/>
      </w:pPr>
      <w:r w:rsidRPr="00DB06AF">
        <w:rPr>
          <w:color w:val="222222"/>
          <w:shd w:val="clear" w:color="auto" w:fill="FFFFFF"/>
        </w:rPr>
        <w:t>Gibson, J. J. (2013).</w:t>
      </w:r>
      <w:r w:rsidRPr="00DB06AF">
        <w:rPr>
          <w:rStyle w:val="apple-converted-space"/>
          <w:color w:val="222222"/>
          <w:shd w:val="clear" w:color="auto" w:fill="FFFFFF"/>
        </w:rPr>
        <w:t> </w:t>
      </w:r>
      <w:r w:rsidRPr="00DB06AF">
        <w:rPr>
          <w:i/>
          <w:iCs/>
          <w:color w:val="222222"/>
          <w:shd w:val="clear" w:color="auto" w:fill="FFFFFF"/>
        </w:rPr>
        <w:t>The ecological approach to visual perception</w:t>
      </w:r>
      <w:r w:rsidRPr="00DB06AF">
        <w:rPr>
          <w:color w:val="222222"/>
          <w:shd w:val="clear" w:color="auto" w:fill="FFFFFF"/>
        </w:rPr>
        <w:t>. Psychology Press.</w:t>
      </w:r>
    </w:p>
    <w:p w14:paraId="452A219F" w14:textId="77777777" w:rsidR="00742778" w:rsidRPr="00416E1E" w:rsidRDefault="00742778" w:rsidP="00742778">
      <w:pPr>
        <w:pStyle w:val="ListParagraph"/>
        <w:numPr>
          <w:ilvl w:val="0"/>
          <w:numId w:val="6"/>
        </w:numPr>
        <w:spacing w:line="480" w:lineRule="auto"/>
        <w:ind w:left="357" w:hanging="357"/>
      </w:pPr>
      <w:proofErr w:type="spellStart"/>
      <w:r w:rsidRPr="00DB06AF">
        <w:rPr>
          <w:color w:val="222222"/>
          <w:shd w:val="clear" w:color="auto" w:fill="FFFFFF"/>
        </w:rPr>
        <w:t>Makris</w:t>
      </w:r>
      <w:proofErr w:type="spellEnd"/>
      <w:r w:rsidRPr="00DB06AF">
        <w:rPr>
          <w:color w:val="222222"/>
          <w:shd w:val="clear" w:color="auto" w:fill="FFFFFF"/>
        </w:rPr>
        <w:t xml:space="preserve">, S., </w:t>
      </w:r>
      <w:proofErr w:type="spellStart"/>
      <w:r w:rsidRPr="00DB06AF">
        <w:rPr>
          <w:color w:val="222222"/>
          <w:shd w:val="clear" w:color="auto" w:fill="FFFFFF"/>
        </w:rPr>
        <w:t>Hadar</w:t>
      </w:r>
      <w:proofErr w:type="spellEnd"/>
      <w:r w:rsidRPr="00DB06AF">
        <w:rPr>
          <w:color w:val="222222"/>
          <w:shd w:val="clear" w:color="auto" w:fill="FFFFFF"/>
        </w:rPr>
        <w:t>, A. A., &amp; Yarrow, K. (2013). Are object affordances fully automatic? A case of covert attention.</w:t>
      </w:r>
      <w:r w:rsidRPr="00DB06AF">
        <w:rPr>
          <w:rStyle w:val="apple-converted-space"/>
          <w:color w:val="222222"/>
          <w:shd w:val="clear" w:color="auto" w:fill="FFFFFF"/>
        </w:rPr>
        <w:t> </w:t>
      </w:r>
      <w:proofErr w:type="spellStart"/>
      <w:r w:rsidRPr="00DB06AF">
        <w:rPr>
          <w:i/>
          <w:iCs/>
          <w:color w:val="222222"/>
          <w:shd w:val="clear" w:color="auto" w:fill="FFFFFF"/>
        </w:rPr>
        <w:t>Behavioral</w:t>
      </w:r>
      <w:proofErr w:type="spellEnd"/>
      <w:r w:rsidRPr="00DB06AF">
        <w:rPr>
          <w:i/>
          <w:iCs/>
          <w:color w:val="222222"/>
          <w:shd w:val="clear" w:color="auto" w:fill="FFFFFF"/>
        </w:rPr>
        <w:t xml:space="preserve"> </w:t>
      </w:r>
      <w:r>
        <w:rPr>
          <w:i/>
          <w:iCs/>
          <w:color w:val="222222"/>
          <w:shd w:val="clear" w:color="auto" w:fill="FFFFFF"/>
        </w:rPr>
        <w:t>N</w:t>
      </w:r>
      <w:r w:rsidRPr="00DB06AF">
        <w:rPr>
          <w:i/>
          <w:iCs/>
          <w:color w:val="222222"/>
          <w:shd w:val="clear" w:color="auto" w:fill="FFFFFF"/>
        </w:rPr>
        <w:t>euroscience</w:t>
      </w:r>
      <w:r w:rsidRPr="00DB06AF">
        <w:rPr>
          <w:color w:val="222222"/>
          <w:shd w:val="clear" w:color="auto" w:fill="FFFFFF"/>
        </w:rPr>
        <w:t>,</w:t>
      </w:r>
      <w:r w:rsidRPr="00DB06AF">
        <w:rPr>
          <w:rStyle w:val="apple-converted-space"/>
          <w:color w:val="222222"/>
          <w:shd w:val="clear" w:color="auto" w:fill="FFFFFF"/>
        </w:rPr>
        <w:t> </w:t>
      </w:r>
      <w:r w:rsidRPr="00DB06AF">
        <w:rPr>
          <w:i/>
          <w:iCs/>
          <w:color w:val="222222"/>
          <w:shd w:val="clear" w:color="auto" w:fill="FFFFFF"/>
        </w:rPr>
        <w:t>127</w:t>
      </w:r>
      <w:r w:rsidRPr="00DB06AF">
        <w:rPr>
          <w:color w:val="222222"/>
          <w:shd w:val="clear" w:color="auto" w:fill="FFFFFF"/>
        </w:rPr>
        <w:t>(5), 797.</w:t>
      </w:r>
    </w:p>
    <w:p w14:paraId="05706503" w14:textId="77777777" w:rsidR="00C12A0E" w:rsidRPr="002318CE" w:rsidRDefault="00C12A0E" w:rsidP="00C12A0E">
      <w:pPr>
        <w:pStyle w:val="ListParagraph"/>
        <w:numPr>
          <w:ilvl w:val="0"/>
          <w:numId w:val="6"/>
        </w:numPr>
        <w:spacing w:line="480" w:lineRule="auto"/>
        <w:rPr>
          <w:color w:val="000000" w:themeColor="text1"/>
          <w:shd w:val="clear" w:color="auto" w:fill="FFFFFF"/>
        </w:rPr>
      </w:pPr>
      <w:r w:rsidRPr="00E97360">
        <w:t>Baron</w:t>
      </w:r>
      <w:r w:rsidRPr="002318CE">
        <w:rPr>
          <w:rFonts w:ascii="Cambria Math" w:hAnsi="Cambria Math" w:cs="Cambria Math"/>
        </w:rPr>
        <w:t>‐</w:t>
      </w:r>
      <w:r w:rsidRPr="00E97360">
        <w:t xml:space="preserve">Cohen, S., Campbell, R., </w:t>
      </w:r>
      <w:proofErr w:type="spellStart"/>
      <w:r w:rsidRPr="00E97360">
        <w:t>Karmiloff</w:t>
      </w:r>
      <w:proofErr w:type="spellEnd"/>
      <w:r w:rsidRPr="002318CE">
        <w:rPr>
          <w:rFonts w:ascii="Cambria Math" w:hAnsi="Cambria Math" w:cs="Cambria Math"/>
        </w:rPr>
        <w:t>‐</w:t>
      </w:r>
      <w:r w:rsidRPr="00E97360">
        <w:t xml:space="preserve">Smith, A., Grant, J., &amp; Walker, J. (1995). Are children with autism blind to the mentalistic significance of the eyes? </w:t>
      </w:r>
      <w:r w:rsidRPr="002318CE">
        <w:rPr>
          <w:i/>
          <w:iCs/>
        </w:rPr>
        <w:t>British Journal of Developmental Psychology</w:t>
      </w:r>
      <w:r w:rsidRPr="00E97360">
        <w:t xml:space="preserve">, </w:t>
      </w:r>
      <w:r w:rsidRPr="002318CE">
        <w:rPr>
          <w:i/>
          <w:iCs/>
        </w:rPr>
        <w:t>13</w:t>
      </w:r>
      <w:r w:rsidRPr="00E97360">
        <w:t>(4), 379-398.</w:t>
      </w:r>
      <w:r>
        <w:t xml:space="preserve"> </w:t>
      </w:r>
    </w:p>
    <w:p w14:paraId="31B7A8AB" w14:textId="77777777" w:rsidR="001071F9" w:rsidRPr="002318CE" w:rsidRDefault="001071F9" w:rsidP="001071F9">
      <w:pPr>
        <w:pStyle w:val="ListParagraph"/>
        <w:numPr>
          <w:ilvl w:val="0"/>
          <w:numId w:val="6"/>
        </w:numPr>
        <w:spacing w:line="480" w:lineRule="auto"/>
        <w:rPr>
          <w:shd w:val="clear" w:color="auto" w:fill="FFFFFF"/>
        </w:rPr>
      </w:pPr>
      <w:r w:rsidRPr="002318CE">
        <w:rPr>
          <w:color w:val="222222"/>
          <w:shd w:val="clear" w:color="auto" w:fill="FFFFFF"/>
        </w:rPr>
        <w:t xml:space="preserve">Kingstone, A., Friesen, C. K., &amp; </w:t>
      </w:r>
      <w:proofErr w:type="spellStart"/>
      <w:r w:rsidRPr="002318CE">
        <w:rPr>
          <w:color w:val="222222"/>
          <w:shd w:val="clear" w:color="auto" w:fill="FFFFFF"/>
        </w:rPr>
        <w:t>Gazzaniga</w:t>
      </w:r>
      <w:proofErr w:type="spellEnd"/>
      <w:r w:rsidRPr="002318CE">
        <w:rPr>
          <w:color w:val="222222"/>
          <w:shd w:val="clear" w:color="auto" w:fill="FFFFFF"/>
        </w:rPr>
        <w:t>, M. S. (2000). Reflexive joint attention depends on lateralized cortical connections.</w:t>
      </w:r>
      <w:r w:rsidRPr="002318CE">
        <w:rPr>
          <w:rStyle w:val="apple-converted-space"/>
          <w:color w:val="222222"/>
          <w:shd w:val="clear" w:color="auto" w:fill="FFFFFF"/>
        </w:rPr>
        <w:t> </w:t>
      </w:r>
      <w:r w:rsidRPr="002318CE">
        <w:rPr>
          <w:i/>
          <w:iCs/>
          <w:color w:val="222222"/>
          <w:shd w:val="clear" w:color="auto" w:fill="FFFFFF"/>
        </w:rPr>
        <w:t>Psychological Science</w:t>
      </w:r>
      <w:r w:rsidRPr="002318CE">
        <w:rPr>
          <w:color w:val="222222"/>
          <w:shd w:val="clear" w:color="auto" w:fill="FFFFFF"/>
        </w:rPr>
        <w:t xml:space="preserve">, </w:t>
      </w:r>
      <w:r w:rsidRPr="002318CE">
        <w:rPr>
          <w:i/>
          <w:iCs/>
          <w:color w:val="222222"/>
          <w:shd w:val="clear" w:color="auto" w:fill="FFFFFF"/>
        </w:rPr>
        <w:t>11</w:t>
      </w:r>
      <w:r w:rsidRPr="002318CE">
        <w:rPr>
          <w:color w:val="222222"/>
          <w:shd w:val="clear" w:color="auto" w:fill="FFFFFF"/>
        </w:rPr>
        <w:t>(2), 159-166.</w:t>
      </w:r>
    </w:p>
    <w:p w14:paraId="5809CDA0" w14:textId="77777777" w:rsidR="001071F9" w:rsidRPr="002318CE" w:rsidRDefault="001071F9" w:rsidP="001071F9">
      <w:pPr>
        <w:pStyle w:val="ListParagraph"/>
        <w:numPr>
          <w:ilvl w:val="0"/>
          <w:numId w:val="6"/>
        </w:numPr>
        <w:spacing w:line="480" w:lineRule="auto"/>
        <w:rPr>
          <w:b/>
          <w:color w:val="000000" w:themeColor="text1"/>
        </w:rPr>
      </w:pPr>
      <w:r w:rsidRPr="002318CE">
        <w:rPr>
          <w:color w:val="222222"/>
          <w:shd w:val="clear" w:color="auto" w:fill="FFFFFF"/>
        </w:rPr>
        <w:t xml:space="preserve">Pfeiffer, U. J., Schilbach, L., </w:t>
      </w:r>
      <w:proofErr w:type="spellStart"/>
      <w:r w:rsidRPr="002318CE">
        <w:rPr>
          <w:color w:val="222222"/>
          <w:shd w:val="clear" w:color="auto" w:fill="FFFFFF"/>
        </w:rPr>
        <w:t>Jording</w:t>
      </w:r>
      <w:proofErr w:type="spellEnd"/>
      <w:r w:rsidRPr="002318CE">
        <w:rPr>
          <w:color w:val="222222"/>
          <w:shd w:val="clear" w:color="auto" w:fill="FFFFFF"/>
        </w:rPr>
        <w:t xml:space="preserve">, M., Timmermans, B., </w:t>
      </w:r>
      <w:proofErr w:type="spellStart"/>
      <w:r w:rsidRPr="002318CE">
        <w:rPr>
          <w:color w:val="222222"/>
          <w:shd w:val="clear" w:color="auto" w:fill="FFFFFF"/>
        </w:rPr>
        <w:t>Bente</w:t>
      </w:r>
      <w:proofErr w:type="spellEnd"/>
      <w:r w:rsidRPr="002318CE">
        <w:rPr>
          <w:color w:val="222222"/>
          <w:shd w:val="clear" w:color="auto" w:fill="FFFFFF"/>
        </w:rPr>
        <w:t xml:space="preserve">, G., &amp; </w:t>
      </w:r>
      <w:proofErr w:type="spellStart"/>
      <w:r w:rsidRPr="002318CE">
        <w:rPr>
          <w:color w:val="222222"/>
          <w:shd w:val="clear" w:color="auto" w:fill="FFFFFF"/>
        </w:rPr>
        <w:t>Vogeley</w:t>
      </w:r>
      <w:proofErr w:type="spellEnd"/>
      <w:r w:rsidRPr="002318CE">
        <w:rPr>
          <w:color w:val="222222"/>
          <w:shd w:val="clear" w:color="auto" w:fill="FFFFFF"/>
        </w:rPr>
        <w:t xml:space="preserve">, K. (2012). Eyes on the mind: </w:t>
      </w:r>
      <w:r>
        <w:rPr>
          <w:color w:val="222222"/>
          <w:shd w:val="clear" w:color="auto" w:fill="FFFFFF"/>
        </w:rPr>
        <w:t>I</w:t>
      </w:r>
      <w:r w:rsidRPr="002318CE">
        <w:rPr>
          <w:color w:val="222222"/>
          <w:shd w:val="clear" w:color="auto" w:fill="FFFFFF"/>
        </w:rPr>
        <w:t>nvestigating the influence of gaze dynamics on the perception of others in real-time social interaction.</w:t>
      </w:r>
      <w:r w:rsidRPr="002318CE">
        <w:rPr>
          <w:rStyle w:val="apple-converted-space"/>
          <w:color w:val="222222"/>
          <w:shd w:val="clear" w:color="auto" w:fill="FFFFFF"/>
        </w:rPr>
        <w:t> </w:t>
      </w:r>
      <w:r w:rsidRPr="002318CE">
        <w:rPr>
          <w:i/>
          <w:iCs/>
          <w:color w:val="222222"/>
          <w:shd w:val="clear" w:color="auto" w:fill="FFFFFF"/>
        </w:rPr>
        <w:t>Frontiers in Psychology</w:t>
      </w:r>
      <w:r w:rsidRPr="002318CE">
        <w:rPr>
          <w:color w:val="222222"/>
          <w:shd w:val="clear" w:color="auto" w:fill="FFFFFF"/>
        </w:rPr>
        <w:t>,</w:t>
      </w:r>
      <w:r w:rsidRPr="002318CE">
        <w:rPr>
          <w:rStyle w:val="apple-converted-space"/>
          <w:color w:val="222222"/>
          <w:shd w:val="clear" w:color="auto" w:fill="FFFFFF"/>
        </w:rPr>
        <w:t> </w:t>
      </w:r>
      <w:r w:rsidRPr="002318CE">
        <w:rPr>
          <w:i/>
          <w:iCs/>
          <w:color w:val="222222"/>
          <w:shd w:val="clear" w:color="auto" w:fill="FFFFFF"/>
        </w:rPr>
        <w:t>3</w:t>
      </w:r>
      <w:r w:rsidRPr="007D0198">
        <w:rPr>
          <w:color w:val="222222"/>
          <w:shd w:val="clear" w:color="auto" w:fill="FFFFFF"/>
        </w:rPr>
        <w:t>: 5</w:t>
      </w:r>
      <w:r>
        <w:rPr>
          <w:color w:val="222222"/>
          <w:shd w:val="clear" w:color="auto" w:fill="FFFFFF"/>
        </w:rPr>
        <w:t>37.</w:t>
      </w:r>
    </w:p>
    <w:p w14:paraId="295E8789" w14:textId="77777777" w:rsidR="001071F9" w:rsidRPr="00742778" w:rsidRDefault="001071F9" w:rsidP="001071F9">
      <w:pPr>
        <w:pStyle w:val="ListParagraph"/>
        <w:numPr>
          <w:ilvl w:val="0"/>
          <w:numId w:val="6"/>
        </w:numPr>
        <w:spacing w:line="480" w:lineRule="auto"/>
        <w:rPr>
          <w:color w:val="222222"/>
          <w:shd w:val="clear" w:color="auto" w:fill="FFFFFF"/>
        </w:rPr>
      </w:pPr>
      <w:proofErr w:type="spellStart"/>
      <w:r w:rsidRPr="005C16CC">
        <w:rPr>
          <w:color w:val="222222"/>
          <w:shd w:val="clear" w:color="auto" w:fill="FFFFFF"/>
        </w:rPr>
        <w:t>Lobmaier</w:t>
      </w:r>
      <w:proofErr w:type="spellEnd"/>
      <w:r w:rsidRPr="005C16CC">
        <w:rPr>
          <w:color w:val="222222"/>
          <w:shd w:val="clear" w:color="auto" w:fill="FFFFFF"/>
        </w:rPr>
        <w:t xml:space="preserve">, J. S., Fischer, M. H., &amp; </w:t>
      </w:r>
      <w:proofErr w:type="spellStart"/>
      <w:r w:rsidRPr="005C16CC">
        <w:rPr>
          <w:color w:val="222222"/>
          <w:shd w:val="clear" w:color="auto" w:fill="FFFFFF"/>
        </w:rPr>
        <w:t>Schwaninger</w:t>
      </w:r>
      <w:proofErr w:type="spellEnd"/>
      <w:r w:rsidRPr="005C16CC">
        <w:rPr>
          <w:color w:val="222222"/>
          <w:shd w:val="clear" w:color="auto" w:fill="FFFFFF"/>
        </w:rPr>
        <w:t>, A. (2006). Objects capture perceived gaze direction.</w:t>
      </w:r>
      <w:r w:rsidRPr="005C16CC">
        <w:rPr>
          <w:rStyle w:val="apple-converted-space"/>
          <w:color w:val="222222"/>
          <w:shd w:val="clear" w:color="auto" w:fill="FFFFFF"/>
        </w:rPr>
        <w:t> </w:t>
      </w:r>
      <w:r w:rsidRPr="005C16CC">
        <w:rPr>
          <w:i/>
          <w:iCs/>
          <w:color w:val="222222"/>
          <w:shd w:val="clear" w:color="auto" w:fill="FFFFFF"/>
        </w:rPr>
        <w:t>Experimental Psychology</w:t>
      </w:r>
      <w:r w:rsidRPr="005C16CC">
        <w:rPr>
          <w:color w:val="222222"/>
          <w:shd w:val="clear" w:color="auto" w:fill="FFFFFF"/>
        </w:rPr>
        <w:t>,</w:t>
      </w:r>
      <w:r w:rsidRPr="005C16CC">
        <w:rPr>
          <w:rStyle w:val="apple-converted-space"/>
          <w:color w:val="222222"/>
          <w:shd w:val="clear" w:color="auto" w:fill="FFFFFF"/>
        </w:rPr>
        <w:t> </w:t>
      </w:r>
      <w:r w:rsidRPr="005C16CC">
        <w:rPr>
          <w:i/>
          <w:iCs/>
          <w:color w:val="222222"/>
          <w:shd w:val="clear" w:color="auto" w:fill="FFFFFF"/>
        </w:rPr>
        <w:t>53</w:t>
      </w:r>
      <w:r w:rsidRPr="005C16CC">
        <w:rPr>
          <w:color w:val="222222"/>
          <w:shd w:val="clear" w:color="auto" w:fill="FFFFFF"/>
        </w:rPr>
        <w:t>(2), 117</w:t>
      </w:r>
      <w:r>
        <w:rPr>
          <w:color w:val="222222"/>
          <w:shd w:val="clear" w:color="auto" w:fill="FFFFFF"/>
        </w:rPr>
        <w:t>-122</w:t>
      </w:r>
      <w:r w:rsidRPr="005C16CC">
        <w:rPr>
          <w:color w:val="222222"/>
          <w:shd w:val="clear" w:color="auto" w:fill="FFFFFF"/>
        </w:rPr>
        <w:t>.</w:t>
      </w:r>
    </w:p>
    <w:p w14:paraId="01E43173" w14:textId="77777777" w:rsidR="001071F9" w:rsidRPr="002318CE" w:rsidRDefault="001071F9" w:rsidP="001071F9">
      <w:pPr>
        <w:pStyle w:val="ListParagraph"/>
        <w:numPr>
          <w:ilvl w:val="0"/>
          <w:numId w:val="6"/>
        </w:numPr>
        <w:spacing w:line="480" w:lineRule="auto"/>
        <w:rPr>
          <w:color w:val="222222"/>
          <w:shd w:val="clear" w:color="auto" w:fill="FFFFFF"/>
        </w:rPr>
      </w:pPr>
      <w:r w:rsidRPr="002318CE">
        <w:rPr>
          <w:color w:val="222222"/>
          <w:shd w:val="clear" w:color="auto" w:fill="FFFFFF"/>
        </w:rPr>
        <w:t xml:space="preserve">Friesen, C. K., &amp; Kingstone, A. (1998). The eyes have it! Reflexive orienting is triggered by </w:t>
      </w:r>
      <w:proofErr w:type="spellStart"/>
      <w:r w:rsidRPr="002318CE">
        <w:rPr>
          <w:color w:val="222222"/>
          <w:shd w:val="clear" w:color="auto" w:fill="FFFFFF"/>
        </w:rPr>
        <w:t>nonpredictive</w:t>
      </w:r>
      <w:proofErr w:type="spellEnd"/>
      <w:r w:rsidRPr="002318CE">
        <w:rPr>
          <w:color w:val="222222"/>
          <w:shd w:val="clear" w:color="auto" w:fill="FFFFFF"/>
        </w:rPr>
        <w:t xml:space="preserve"> gaze.</w:t>
      </w:r>
      <w:r w:rsidRPr="002318CE">
        <w:rPr>
          <w:rStyle w:val="apple-converted-space"/>
          <w:color w:val="222222"/>
          <w:shd w:val="clear" w:color="auto" w:fill="FFFFFF"/>
        </w:rPr>
        <w:t> </w:t>
      </w:r>
      <w:proofErr w:type="spellStart"/>
      <w:r w:rsidRPr="002318CE">
        <w:rPr>
          <w:i/>
          <w:iCs/>
          <w:color w:val="222222"/>
          <w:shd w:val="clear" w:color="auto" w:fill="FFFFFF"/>
        </w:rPr>
        <w:t>Psychonomic</w:t>
      </w:r>
      <w:proofErr w:type="spellEnd"/>
      <w:r w:rsidRPr="002318CE">
        <w:rPr>
          <w:i/>
          <w:iCs/>
          <w:color w:val="222222"/>
          <w:shd w:val="clear" w:color="auto" w:fill="FFFFFF"/>
        </w:rPr>
        <w:t xml:space="preserve"> </w:t>
      </w:r>
      <w:r>
        <w:rPr>
          <w:i/>
          <w:iCs/>
          <w:color w:val="222222"/>
          <w:shd w:val="clear" w:color="auto" w:fill="FFFFFF"/>
        </w:rPr>
        <w:t>B</w:t>
      </w:r>
      <w:r w:rsidRPr="002318CE">
        <w:rPr>
          <w:i/>
          <w:iCs/>
          <w:color w:val="222222"/>
          <w:shd w:val="clear" w:color="auto" w:fill="FFFFFF"/>
        </w:rPr>
        <w:t xml:space="preserve">ulletin &amp; </w:t>
      </w:r>
      <w:r>
        <w:rPr>
          <w:i/>
          <w:iCs/>
          <w:color w:val="222222"/>
          <w:shd w:val="clear" w:color="auto" w:fill="FFFFFF"/>
        </w:rPr>
        <w:t>R</w:t>
      </w:r>
      <w:r w:rsidRPr="002318CE">
        <w:rPr>
          <w:i/>
          <w:iCs/>
          <w:color w:val="222222"/>
          <w:shd w:val="clear" w:color="auto" w:fill="FFFFFF"/>
        </w:rPr>
        <w:t>eview</w:t>
      </w:r>
      <w:r w:rsidRPr="002318CE">
        <w:rPr>
          <w:color w:val="222222"/>
          <w:shd w:val="clear" w:color="auto" w:fill="FFFFFF"/>
        </w:rPr>
        <w:t>,</w:t>
      </w:r>
      <w:r w:rsidRPr="002318CE">
        <w:rPr>
          <w:rStyle w:val="apple-converted-space"/>
          <w:color w:val="222222"/>
          <w:shd w:val="clear" w:color="auto" w:fill="FFFFFF"/>
        </w:rPr>
        <w:t> </w:t>
      </w:r>
      <w:r w:rsidRPr="002318CE">
        <w:rPr>
          <w:i/>
          <w:iCs/>
          <w:color w:val="222222"/>
          <w:shd w:val="clear" w:color="auto" w:fill="FFFFFF"/>
        </w:rPr>
        <w:t>5</w:t>
      </w:r>
      <w:r w:rsidRPr="002318CE">
        <w:rPr>
          <w:color w:val="222222"/>
          <w:shd w:val="clear" w:color="auto" w:fill="FFFFFF"/>
        </w:rPr>
        <w:t>(3), 490-495.</w:t>
      </w:r>
    </w:p>
    <w:p w14:paraId="22850C6B" w14:textId="77777777" w:rsidR="006041CA" w:rsidRPr="002318CE" w:rsidRDefault="006041CA" w:rsidP="006041CA">
      <w:pPr>
        <w:pStyle w:val="ListParagraph"/>
        <w:numPr>
          <w:ilvl w:val="0"/>
          <w:numId w:val="6"/>
        </w:numPr>
        <w:spacing w:line="480" w:lineRule="auto"/>
        <w:rPr>
          <w:color w:val="000000" w:themeColor="text1"/>
          <w:shd w:val="clear" w:color="auto" w:fill="FFFFFF"/>
        </w:rPr>
      </w:pPr>
      <w:r w:rsidRPr="002318CE">
        <w:rPr>
          <w:color w:val="222222"/>
          <w:shd w:val="clear" w:color="auto" w:fill="FFFFFF"/>
        </w:rPr>
        <w:t xml:space="preserve">Hood, B. M., </w:t>
      </w:r>
      <w:proofErr w:type="spellStart"/>
      <w:r w:rsidRPr="002318CE">
        <w:rPr>
          <w:color w:val="222222"/>
          <w:shd w:val="clear" w:color="auto" w:fill="FFFFFF"/>
        </w:rPr>
        <w:t>Willen</w:t>
      </w:r>
      <w:proofErr w:type="spellEnd"/>
      <w:r w:rsidRPr="002318CE">
        <w:rPr>
          <w:color w:val="222222"/>
          <w:shd w:val="clear" w:color="auto" w:fill="FFFFFF"/>
        </w:rPr>
        <w:t>, J. D., &amp; Driver, J. (1998). Adult's eyes trigger shifts of visual attention in human infants.</w:t>
      </w:r>
      <w:r w:rsidRPr="002318CE">
        <w:rPr>
          <w:rStyle w:val="apple-converted-space"/>
          <w:color w:val="222222"/>
          <w:shd w:val="clear" w:color="auto" w:fill="FFFFFF"/>
        </w:rPr>
        <w:t> </w:t>
      </w:r>
      <w:r w:rsidRPr="002318CE">
        <w:rPr>
          <w:i/>
          <w:iCs/>
          <w:color w:val="222222"/>
          <w:shd w:val="clear" w:color="auto" w:fill="FFFFFF"/>
        </w:rPr>
        <w:t>Psychological Science</w:t>
      </w:r>
      <w:r w:rsidRPr="002318CE">
        <w:rPr>
          <w:color w:val="222222"/>
          <w:shd w:val="clear" w:color="auto" w:fill="FFFFFF"/>
        </w:rPr>
        <w:t>,</w:t>
      </w:r>
      <w:r w:rsidRPr="002318CE">
        <w:rPr>
          <w:rStyle w:val="apple-converted-space"/>
          <w:color w:val="222222"/>
          <w:shd w:val="clear" w:color="auto" w:fill="FFFFFF"/>
        </w:rPr>
        <w:t> </w:t>
      </w:r>
      <w:r w:rsidRPr="002318CE">
        <w:rPr>
          <w:i/>
          <w:iCs/>
          <w:color w:val="222222"/>
          <w:shd w:val="clear" w:color="auto" w:fill="FFFFFF"/>
        </w:rPr>
        <w:t>9</w:t>
      </w:r>
      <w:r w:rsidRPr="002318CE">
        <w:rPr>
          <w:color w:val="222222"/>
          <w:shd w:val="clear" w:color="auto" w:fill="FFFFFF"/>
        </w:rPr>
        <w:t>(2), 131-134.</w:t>
      </w:r>
    </w:p>
    <w:p w14:paraId="7A4D7782" w14:textId="77777777" w:rsidR="001071F9" w:rsidRDefault="001071F9" w:rsidP="001071F9">
      <w:pPr>
        <w:pStyle w:val="CommentText"/>
        <w:numPr>
          <w:ilvl w:val="0"/>
          <w:numId w:val="6"/>
        </w:numPr>
        <w:spacing w:line="480" w:lineRule="auto"/>
        <w:rPr>
          <w:color w:val="222222"/>
          <w:sz w:val="24"/>
          <w:szCs w:val="24"/>
          <w:shd w:val="clear" w:color="auto" w:fill="FFFFFF"/>
        </w:rPr>
      </w:pPr>
      <w:proofErr w:type="spellStart"/>
      <w:r w:rsidRPr="00D22C11">
        <w:rPr>
          <w:color w:val="222222"/>
          <w:sz w:val="24"/>
          <w:szCs w:val="24"/>
          <w:shd w:val="clear" w:color="auto" w:fill="FFFFFF"/>
        </w:rPr>
        <w:t>Ristic</w:t>
      </w:r>
      <w:proofErr w:type="spellEnd"/>
      <w:r w:rsidRPr="00D22C11">
        <w:rPr>
          <w:color w:val="222222"/>
          <w:sz w:val="24"/>
          <w:szCs w:val="24"/>
          <w:shd w:val="clear" w:color="auto" w:fill="FFFFFF"/>
        </w:rPr>
        <w:t>, J., Friesen, C. K., &amp; Kingstone, A. (2002). Are eyes special? It depends on how you look at it.</w:t>
      </w:r>
      <w:r w:rsidRPr="00D22C11">
        <w:rPr>
          <w:rStyle w:val="apple-converted-space"/>
          <w:color w:val="222222"/>
          <w:sz w:val="24"/>
          <w:szCs w:val="24"/>
          <w:shd w:val="clear" w:color="auto" w:fill="FFFFFF"/>
        </w:rPr>
        <w:t> </w:t>
      </w:r>
      <w:proofErr w:type="spellStart"/>
      <w:r w:rsidRPr="00D22C11">
        <w:rPr>
          <w:i/>
          <w:iCs/>
          <w:color w:val="222222"/>
          <w:sz w:val="24"/>
          <w:szCs w:val="24"/>
          <w:shd w:val="clear" w:color="auto" w:fill="FFFFFF"/>
        </w:rPr>
        <w:t>Psychonomic</w:t>
      </w:r>
      <w:proofErr w:type="spellEnd"/>
      <w:r w:rsidRPr="00D22C11">
        <w:rPr>
          <w:i/>
          <w:iCs/>
          <w:color w:val="222222"/>
          <w:sz w:val="24"/>
          <w:szCs w:val="24"/>
          <w:shd w:val="clear" w:color="auto" w:fill="FFFFFF"/>
        </w:rPr>
        <w:t xml:space="preserve"> Bulletin &amp; Review</w:t>
      </w:r>
      <w:r w:rsidRPr="00D22C11">
        <w:rPr>
          <w:color w:val="222222"/>
          <w:sz w:val="24"/>
          <w:szCs w:val="24"/>
          <w:shd w:val="clear" w:color="auto" w:fill="FFFFFF"/>
        </w:rPr>
        <w:t>,</w:t>
      </w:r>
      <w:r w:rsidRPr="00D22C11">
        <w:rPr>
          <w:rStyle w:val="apple-converted-space"/>
          <w:color w:val="222222"/>
          <w:sz w:val="24"/>
          <w:szCs w:val="24"/>
          <w:shd w:val="clear" w:color="auto" w:fill="FFFFFF"/>
        </w:rPr>
        <w:t> </w:t>
      </w:r>
      <w:r w:rsidRPr="00D22C11">
        <w:rPr>
          <w:i/>
          <w:iCs/>
          <w:color w:val="222222"/>
          <w:sz w:val="24"/>
          <w:szCs w:val="24"/>
          <w:shd w:val="clear" w:color="auto" w:fill="FFFFFF"/>
        </w:rPr>
        <w:t>9</w:t>
      </w:r>
      <w:r w:rsidRPr="00D22C11">
        <w:rPr>
          <w:color w:val="222222"/>
          <w:sz w:val="24"/>
          <w:szCs w:val="24"/>
          <w:shd w:val="clear" w:color="auto" w:fill="FFFFFF"/>
        </w:rPr>
        <w:t>(3), 507-513.</w:t>
      </w:r>
    </w:p>
    <w:p w14:paraId="08EEAECA" w14:textId="77777777" w:rsidR="001071F9" w:rsidRPr="001C2CAE" w:rsidRDefault="001071F9" w:rsidP="001071F9">
      <w:pPr>
        <w:pStyle w:val="CommentText"/>
        <w:numPr>
          <w:ilvl w:val="0"/>
          <w:numId w:val="6"/>
        </w:numPr>
        <w:spacing w:line="480" w:lineRule="auto"/>
        <w:rPr>
          <w:sz w:val="24"/>
          <w:szCs w:val="24"/>
        </w:rPr>
      </w:pPr>
      <w:r w:rsidRPr="001C2CAE">
        <w:rPr>
          <w:color w:val="222222"/>
          <w:sz w:val="24"/>
          <w:szCs w:val="24"/>
          <w:shd w:val="clear" w:color="auto" w:fill="FFFFFF"/>
        </w:rPr>
        <w:t>Tipples, J. (2002). Eye gaze is not unique: Automatic orienting in response to uninformative arrows.</w:t>
      </w:r>
      <w:r w:rsidRPr="001C2CAE">
        <w:rPr>
          <w:rStyle w:val="apple-converted-space"/>
          <w:color w:val="222222"/>
          <w:sz w:val="24"/>
          <w:szCs w:val="24"/>
          <w:shd w:val="clear" w:color="auto" w:fill="FFFFFF"/>
        </w:rPr>
        <w:t> </w:t>
      </w:r>
      <w:proofErr w:type="spellStart"/>
      <w:r w:rsidRPr="001C2CAE">
        <w:rPr>
          <w:i/>
          <w:iCs/>
          <w:color w:val="222222"/>
          <w:sz w:val="24"/>
          <w:szCs w:val="24"/>
          <w:shd w:val="clear" w:color="auto" w:fill="FFFFFF"/>
        </w:rPr>
        <w:t>Psychonomic</w:t>
      </w:r>
      <w:proofErr w:type="spellEnd"/>
      <w:r w:rsidRPr="001C2CAE">
        <w:rPr>
          <w:i/>
          <w:iCs/>
          <w:color w:val="222222"/>
          <w:sz w:val="24"/>
          <w:szCs w:val="24"/>
          <w:shd w:val="clear" w:color="auto" w:fill="FFFFFF"/>
        </w:rPr>
        <w:t xml:space="preserve"> Bulletin &amp; Review</w:t>
      </w:r>
      <w:r w:rsidRPr="001C2CAE">
        <w:rPr>
          <w:color w:val="222222"/>
          <w:sz w:val="24"/>
          <w:szCs w:val="24"/>
          <w:shd w:val="clear" w:color="auto" w:fill="FFFFFF"/>
        </w:rPr>
        <w:t>,</w:t>
      </w:r>
      <w:r w:rsidRPr="001C2CAE">
        <w:rPr>
          <w:rStyle w:val="apple-converted-space"/>
          <w:color w:val="222222"/>
          <w:sz w:val="24"/>
          <w:szCs w:val="24"/>
          <w:shd w:val="clear" w:color="auto" w:fill="FFFFFF"/>
        </w:rPr>
        <w:t> </w:t>
      </w:r>
      <w:r w:rsidRPr="001C2CAE">
        <w:rPr>
          <w:i/>
          <w:iCs/>
          <w:color w:val="222222"/>
          <w:sz w:val="24"/>
          <w:szCs w:val="24"/>
          <w:shd w:val="clear" w:color="auto" w:fill="FFFFFF"/>
        </w:rPr>
        <w:t>9</w:t>
      </w:r>
      <w:r w:rsidRPr="001C2CAE">
        <w:rPr>
          <w:color w:val="222222"/>
          <w:sz w:val="24"/>
          <w:szCs w:val="24"/>
          <w:shd w:val="clear" w:color="auto" w:fill="FFFFFF"/>
        </w:rPr>
        <w:t>(2), 314-318.</w:t>
      </w:r>
    </w:p>
    <w:p w14:paraId="67A6494A" w14:textId="4CC4954A" w:rsidR="00CB44AD" w:rsidRPr="002318CE" w:rsidRDefault="00CB44AD" w:rsidP="00CB44AD">
      <w:pPr>
        <w:pStyle w:val="ListParagraph"/>
        <w:numPr>
          <w:ilvl w:val="0"/>
          <w:numId w:val="6"/>
        </w:numPr>
        <w:spacing w:line="480" w:lineRule="auto"/>
        <w:rPr>
          <w:color w:val="000000" w:themeColor="text1"/>
          <w:lang w:val="en-US"/>
        </w:rPr>
      </w:pPr>
      <w:r w:rsidRPr="002318CE">
        <w:rPr>
          <w:color w:val="000000" w:themeColor="text1"/>
          <w:lang w:val="en-US"/>
        </w:rPr>
        <w:lastRenderedPageBreak/>
        <w:t xml:space="preserve">Jones, W., &amp; </w:t>
      </w:r>
      <w:proofErr w:type="spellStart"/>
      <w:r w:rsidRPr="002318CE">
        <w:rPr>
          <w:color w:val="000000" w:themeColor="text1"/>
          <w:lang w:val="en-US"/>
        </w:rPr>
        <w:t>Klin</w:t>
      </w:r>
      <w:proofErr w:type="spellEnd"/>
      <w:r w:rsidRPr="002318CE">
        <w:rPr>
          <w:color w:val="000000" w:themeColor="text1"/>
          <w:lang w:val="en-US"/>
        </w:rPr>
        <w:t xml:space="preserve">, A. (2013). Attention to eyes is present but in decline in 2-6-month-old infants later diagnosed with autism. </w:t>
      </w:r>
      <w:r w:rsidRPr="002318CE">
        <w:rPr>
          <w:i/>
          <w:iCs/>
          <w:color w:val="000000" w:themeColor="text1"/>
          <w:lang w:val="en-US"/>
        </w:rPr>
        <w:t>Nature</w:t>
      </w:r>
      <w:r w:rsidRPr="002318CE">
        <w:rPr>
          <w:color w:val="000000" w:themeColor="text1"/>
          <w:lang w:val="en-US"/>
        </w:rPr>
        <w:t>,</w:t>
      </w:r>
      <w:r w:rsidRPr="002318CE">
        <w:rPr>
          <w:i/>
          <w:color w:val="000000" w:themeColor="text1"/>
          <w:lang w:val="en-US"/>
        </w:rPr>
        <w:t xml:space="preserve"> 504</w:t>
      </w:r>
      <w:r w:rsidRPr="002318CE">
        <w:rPr>
          <w:color w:val="000000" w:themeColor="text1"/>
          <w:lang w:val="en-US"/>
        </w:rPr>
        <w:t xml:space="preserve">, 427-431. </w:t>
      </w:r>
      <w:proofErr w:type="gramStart"/>
      <w:r w:rsidRPr="002318CE">
        <w:rPr>
          <w:color w:val="000000" w:themeColor="text1"/>
          <w:lang w:val="en-US"/>
        </w:rPr>
        <w:t>doi:10.1038</w:t>
      </w:r>
      <w:proofErr w:type="gramEnd"/>
      <w:r w:rsidRPr="002318CE">
        <w:rPr>
          <w:color w:val="000000" w:themeColor="text1"/>
          <w:lang w:val="en-US"/>
        </w:rPr>
        <w:t>/nature12715</w:t>
      </w:r>
      <w:r>
        <w:rPr>
          <w:color w:val="000000" w:themeColor="text1"/>
          <w:lang w:val="en-US"/>
        </w:rPr>
        <w:t>.</w:t>
      </w:r>
    </w:p>
    <w:p w14:paraId="29105E25" w14:textId="77777777" w:rsidR="00CB44AD" w:rsidRPr="002318CE" w:rsidRDefault="00CB44AD" w:rsidP="00CB44AD">
      <w:pPr>
        <w:pStyle w:val="ListParagraph"/>
        <w:numPr>
          <w:ilvl w:val="0"/>
          <w:numId w:val="6"/>
        </w:numPr>
        <w:spacing w:line="480" w:lineRule="auto"/>
        <w:rPr>
          <w:color w:val="000000" w:themeColor="text1"/>
        </w:rPr>
      </w:pPr>
      <w:r w:rsidRPr="002318CE">
        <w:rPr>
          <w:color w:val="000000" w:themeColor="text1"/>
          <w:lang w:val="en-US"/>
        </w:rPr>
        <w:t xml:space="preserve">Wolf, R. C., Philippi, C. L., </w:t>
      </w:r>
      <w:proofErr w:type="spellStart"/>
      <w:r w:rsidRPr="002318CE">
        <w:rPr>
          <w:color w:val="000000" w:themeColor="text1"/>
          <w:lang w:val="en-US"/>
        </w:rPr>
        <w:t>Motzkin</w:t>
      </w:r>
      <w:proofErr w:type="spellEnd"/>
      <w:r w:rsidRPr="002318CE">
        <w:rPr>
          <w:color w:val="000000" w:themeColor="text1"/>
          <w:lang w:val="en-US"/>
        </w:rPr>
        <w:t xml:space="preserve">, J. C., </w:t>
      </w:r>
      <w:proofErr w:type="spellStart"/>
      <w:r w:rsidRPr="002318CE">
        <w:rPr>
          <w:color w:val="000000" w:themeColor="text1"/>
          <w:lang w:val="en-US"/>
        </w:rPr>
        <w:t>Baskaya</w:t>
      </w:r>
      <w:proofErr w:type="spellEnd"/>
      <w:r w:rsidRPr="002318CE">
        <w:rPr>
          <w:color w:val="000000" w:themeColor="text1"/>
          <w:lang w:val="en-US"/>
        </w:rPr>
        <w:t xml:space="preserve">, M. K., &amp; </w:t>
      </w:r>
      <w:proofErr w:type="spellStart"/>
      <w:r w:rsidRPr="002318CE">
        <w:rPr>
          <w:color w:val="000000" w:themeColor="text1"/>
          <w:lang w:val="en-US"/>
        </w:rPr>
        <w:t>Koenigs</w:t>
      </w:r>
      <w:proofErr w:type="spellEnd"/>
      <w:r w:rsidRPr="002318CE">
        <w:rPr>
          <w:color w:val="000000" w:themeColor="text1"/>
          <w:lang w:val="en-US"/>
        </w:rPr>
        <w:t xml:space="preserve">, M. (2014). Ventromedial prefrontal cortex mediates visual attention during facial emotion recognition. </w:t>
      </w:r>
      <w:r w:rsidRPr="002318CE">
        <w:rPr>
          <w:i/>
          <w:iCs/>
          <w:color w:val="000000" w:themeColor="text1"/>
          <w:lang w:val="en-US"/>
        </w:rPr>
        <w:t>Brain</w:t>
      </w:r>
      <w:r w:rsidRPr="002318CE">
        <w:rPr>
          <w:color w:val="000000" w:themeColor="text1"/>
          <w:lang w:val="en-US"/>
        </w:rPr>
        <w:t xml:space="preserve">, </w:t>
      </w:r>
      <w:r w:rsidRPr="002318CE">
        <w:rPr>
          <w:i/>
          <w:iCs/>
          <w:color w:val="000000" w:themeColor="text1"/>
          <w:lang w:val="en-US"/>
        </w:rPr>
        <w:t>137</w:t>
      </w:r>
      <w:r w:rsidRPr="002318CE">
        <w:rPr>
          <w:color w:val="000000" w:themeColor="text1"/>
          <w:lang w:val="en-US"/>
        </w:rPr>
        <w:t>(6), 1772-1780.</w:t>
      </w:r>
      <w:r w:rsidRPr="002318CE">
        <w:rPr>
          <w:color w:val="000000" w:themeColor="text1"/>
        </w:rPr>
        <w:t xml:space="preserve"> </w:t>
      </w:r>
      <w:proofErr w:type="spellStart"/>
      <w:proofErr w:type="gramStart"/>
      <w:r w:rsidRPr="002318CE">
        <w:rPr>
          <w:color w:val="000000" w:themeColor="text1"/>
          <w:lang w:val="en-US"/>
        </w:rPr>
        <w:t>doi</w:t>
      </w:r>
      <w:proofErr w:type="spellEnd"/>
      <w:proofErr w:type="gramEnd"/>
      <w:r w:rsidRPr="002318CE">
        <w:rPr>
          <w:color w:val="000000" w:themeColor="text1"/>
          <w:lang w:val="en-US"/>
        </w:rPr>
        <w:t>: 10.1093/brain/awu063</w:t>
      </w:r>
      <w:r>
        <w:rPr>
          <w:color w:val="000000" w:themeColor="text1"/>
          <w:lang w:val="en-US"/>
        </w:rPr>
        <w:t>.</w:t>
      </w:r>
    </w:p>
    <w:p w14:paraId="169D329B" w14:textId="77777777" w:rsidR="00CB44AD" w:rsidRPr="00C506AE" w:rsidRDefault="00CB44AD" w:rsidP="00CB44AD">
      <w:pPr>
        <w:pStyle w:val="ListParagraph"/>
        <w:numPr>
          <w:ilvl w:val="0"/>
          <w:numId w:val="6"/>
        </w:numPr>
        <w:spacing w:line="480" w:lineRule="auto"/>
      </w:pPr>
      <w:proofErr w:type="spellStart"/>
      <w:r w:rsidRPr="00416220">
        <w:rPr>
          <w:color w:val="222222"/>
          <w:shd w:val="clear" w:color="auto" w:fill="FFFFFF"/>
        </w:rPr>
        <w:t>Tomasello</w:t>
      </w:r>
      <w:proofErr w:type="spellEnd"/>
      <w:r w:rsidRPr="00416220">
        <w:rPr>
          <w:color w:val="222222"/>
          <w:shd w:val="clear" w:color="auto" w:fill="FFFFFF"/>
        </w:rPr>
        <w:t xml:space="preserve">, M., Carpenter, M., Call, J., </w:t>
      </w:r>
      <w:proofErr w:type="spellStart"/>
      <w:r w:rsidRPr="00416220">
        <w:rPr>
          <w:color w:val="222222"/>
          <w:shd w:val="clear" w:color="auto" w:fill="FFFFFF"/>
        </w:rPr>
        <w:t>Behne</w:t>
      </w:r>
      <w:proofErr w:type="spellEnd"/>
      <w:r w:rsidRPr="00416220">
        <w:rPr>
          <w:color w:val="222222"/>
          <w:shd w:val="clear" w:color="auto" w:fill="FFFFFF"/>
        </w:rPr>
        <w:t xml:space="preserve">, T., &amp; Moll, H. (2005). Understanding and sharing intentions: The origins of cultural cognition. </w:t>
      </w:r>
      <w:proofErr w:type="spellStart"/>
      <w:r w:rsidRPr="00416220">
        <w:rPr>
          <w:i/>
          <w:iCs/>
          <w:color w:val="222222"/>
          <w:shd w:val="clear" w:color="auto" w:fill="FFFFFF"/>
        </w:rPr>
        <w:t>Behavioral</w:t>
      </w:r>
      <w:proofErr w:type="spellEnd"/>
      <w:r w:rsidRPr="00416220">
        <w:rPr>
          <w:i/>
          <w:iCs/>
          <w:color w:val="222222"/>
          <w:shd w:val="clear" w:color="auto" w:fill="FFFFFF"/>
        </w:rPr>
        <w:t xml:space="preserve"> and Brain Sciences</w:t>
      </w:r>
      <w:r w:rsidRPr="00416220">
        <w:rPr>
          <w:color w:val="222222"/>
          <w:shd w:val="clear" w:color="auto" w:fill="FFFFFF"/>
        </w:rPr>
        <w:t>,</w:t>
      </w:r>
      <w:r w:rsidRPr="00416220">
        <w:rPr>
          <w:rStyle w:val="apple-converted-space"/>
          <w:color w:val="222222"/>
          <w:shd w:val="clear" w:color="auto" w:fill="FFFFFF"/>
        </w:rPr>
        <w:t> </w:t>
      </w:r>
      <w:r w:rsidRPr="00416220">
        <w:rPr>
          <w:i/>
          <w:iCs/>
          <w:color w:val="222222"/>
          <w:shd w:val="clear" w:color="auto" w:fill="FFFFFF"/>
        </w:rPr>
        <w:t>28</w:t>
      </w:r>
      <w:r w:rsidRPr="00416220">
        <w:rPr>
          <w:color w:val="222222"/>
          <w:shd w:val="clear" w:color="auto" w:fill="FFFFFF"/>
        </w:rPr>
        <w:t>(05), 675-691.</w:t>
      </w:r>
    </w:p>
    <w:p w14:paraId="556091F8" w14:textId="0C9D98A9" w:rsidR="00CB44AD" w:rsidRPr="002318CE" w:rsidRDefault="00CB44AD" w:rsidP="00CB44AD">
      <w:pPr>
        <w:pStyle w:val="ListParagraph"/>
        <w:numPr>
          <w:ilvl w:val="0"/>
          <w:numId w:val="6"/>
        </w:numPr>
        <w:spacing w:line="480" w:lineRule="auto"/>
        <w:rPr>
          <w:color w:val="000000" w:themeColor="text1"/>
          <w:shd w:val="clear" w:color="auto" w:fill="FFFFFF"/>
        </w:rPr>
      </w:pPr>
      <w:proofErr w:type="spellStart"/>
      <w:r w:rsidRPr="002318CE">
        <w:rPr>
          <w:rFonts w:eastAsia="Calibri"/>
          <w:bCs/>
        </w:rPr>
        <w:t>Redcay</w:t>
      </w:r>
      <w:proofErr w:type="spellEnd"/>
      <w:r w:rsidRPr="002318CE">
        <w:rPr>
          <w:rFonts w:eastAsia="Calibri"/>
          <w:bCs/>
        </w:rPr>
        <w:t xml:space="preserve">, E., &amp; Saxe, R. (2013). Do you see what I see? The neural bases of joint attention. In J.M Metcalfe &amp; H.S. Terrace (Eds.) </w:t>
      </w:r>
      <w:r w:rsidRPr="002318CE">
        <w:rPr>
          <w:rFonts w:eastAsia="Calibri"/>
          <w:bCs/>
          <w:i/>
          <w:iCs/>
        </w:rPr>
        <w:t>Agency and Joint Attention</w:t>
      </w:r>
      <w:r w:rsidRPr="002318CE">
        <w:rPr>
          <w:rFonts w:eastAsia="Calibri"/>
          <w:bCs/>
        </w:rPr>
        <w:t>, (216-237). Oxford University Press.</w:t>
      </w:r>
    </w:p>
    <w:p w14:paraId="0437E90E" w14:textId="77777777" w:rsidR="00CB44AD" w:rsidRDefault="00CB44AD" w:rsidP="00CB44AD">
      <w:pPr>
        <w:pStyle w:val="ListParagraph"/>
        <w:numPr>
          <w:ilvl w:val="0"/>
          <w:numId w:val="6"/>
        </w:numPr>
        <w:spacing w:line="480" w:lineRule="auto"/>
        <w:rPr>
          <w:color w:val="222222"/>
          <w:shd w:val="clear" w:color="auto" w:fill="FFFFFF"/>
        </w:rPr>
      </w:pPr>
      <w:r w:rsidRPr="00DB06AF">
        <w:rPr>
          <w:color w:val="222222"/>
          <w:shd w:val="clear" w:color="auto" w:fill="FFFFFF"/>
        </w:rPr>
        <w:t xml:space="preserve">Perrett, D. I., Smith, P. A., Potter, D. D., </w:t>
      </w:r>
      <w:proofErr w:type="spellStart"/>
      <w:r w:rsidRPr="00DB06AF">
        <w:rPr>
          <w:color w:val="222222"/>
          <w:shd w:val="clear" w:color="auto" w:fill="FFFFFF"/>
        </w:rPr>
        <w:t>Mistlin</w:t>
      </w:r>
      <w:proofErr w:type="spellEnd"/>
      <w:r w:rsidRPr="00DB06AF">
        <w:rPr>
          <w:color w:val="222222"/>
          <w:shd w:val="clear" w:color="auto" w:fill="FFFFFF"/>
        </w:rPr>
        <w:t>, A. J., Head, A. S., Milner, A. D., &amp; Jeeves, M. A. (1984). Neurones responsive to faces in the temporal cortex: studies of functional organization, sensitivity to identity and relation to perception.</w:t>
      </w:r>
      <w:r w:rsidRPr="00DB06AF">
        <w:rPr>
          <w:rStyle w:val="apple-converted-space"/>
          <w:color w:val="222222"/>
          <w:shd w:val="clear" w:color="auto" w:fill="FFFFFF"/>
        </w:rPr>
        <w:t> </w:t>
      </w:r>
      <w:r w:rsidRPr="00DB06AF">
        <w:rPr>
          <w:i/>
          <w:iCs/>
          <w:color w:val="222222"/>
          <w:shd w:val="clear" w:color="auto" w:fill="FFFFFF"/>
        </w:rPr>
        <w:t xml:space="preserve">Human </w:t>
      </w:r>
      <w:r>
        <w:rPr>
          <w:i/>
          <w:iCs/>
          <w:color w:val="222222"/>
          <w:shd w:val="clear" w:color="auto" w:fill="FFFFFF"/>
        </w:rPr>
        <w:t>N</w:t>
      </w:r>
      <w:r w:rsidRPr="00DB06AF">
        <w:rPr>
          <w:i/>
          <w:iCs/>
          <w:color w:val="222222"/>
          <w:shd w:val="clear" w:color="auto" w:fill="FFFFFF"/>
        </w:rPr>
        <w:t>eurobiology</w:t>
      </w:r>
      <w:r w:rsidRPr="00DB06AF">
        <w:rPr>
          <w:color w:val="222222"/>
          <w:shd w:val="clear" w:color="auto" w:fill="FFFFFF"/>
        </w:rPr>
        <w:t>,</w:t>
      </w:r>
      <w:r w:rsidRPr="00DB06AF">
        <w:rPr>
          <w:rStyle w:val="apple-converted-space"/>
          <w:color w:val="222222"/>
          <w:shd w:val="clear" w:color="auto" w:fill="FFFFFF"/>
        </w:rPr>
        <w:t> </w:t>
      </w:r>
      <w:r w:rsidRPr="00DB06AF">
        <w:rPr>
          <w:i/>
          <w:iCs/>
          <w:color w:val="222222"/>
          <w:shd w:val="clear" w:color="auto" w:fill="FFFFFF"/>
        </w:rPr>
        <w:t>3</w:t>
      </w:r>
      <w:r w:rsidRPr="00DB06AF">
        <w:rPr>
          <w:color w:val="222222"/>
          <w:shd w:val="clear" w:color="auto" w:fill="FFFFFF"/>
        </w:rPr>
        <w:t>(4), 197-208.</w:t>
      </w:r>
    </w:p>
    <w:p w14:paraId="661EB9EC" w14:textId="77777777" w:rsidR="006041CA" w:rsidRPr="002318CE" w:rsidRDefault="006041CA" w:rsidP="006041CA">
      <w:pPr>
        <w:pStyle w:val="ListParagraph"/>
        <w:numPr>
          <w:ilvl w:val="0"/>
          <w:numId w:val="6"/>
        </w:numPr>
        <w:spacing w:line="480" w:lineRule="auto"/>
        <w:rPr>
          <w:shd w:val="clear" w:color="auto" w:fill="FFFFFF"/>
        </w:rPr>
      </w:pPr>
      <w:proofErr w:type="spellStart"/>
      <w:r w:rsidRPr="002318CE">
        <w:rPr>
          <w:shd w:val="clear" w:color="auto" w:fill="FFFFFF"/>
        </w:rPr>
        <w:t>Hietanen</w:t>
      </w:r>
      <w:proofErr w:type="spellEnd"/>
      <w:r w:rsidRPr="002318CE">
        <w:rPr>
          <w:shd w:val="clear" w:color="auto" w:fill="FFFFFF"/>
        </w:rPr>
        <w:t xml:space="preserve">, J. K., </w:t>
      </w:r>
      <w:proofErr w:type="spellStart"/>
      <w:r w:rsidRPr="002318CE">
        <w:rPr>
          <w:shd w:val="clear" w:color="auto" w:fill="FFFFFF"/>
        </w:rPr>
        <w:t>Leppänen</w:t>
      </w:r>
      <w:proofErr w:type="spellEnd"/>
      <w:r w:rsidRPr="002318CE">
        <w:rPr>
          <w:shd w:val="clear" w:color="auto" w:fill="FFFFFF"/>
        </w:rPr>
        <w:t xml:space="preserve">, J. M., </w:t>
      </w:r>
      <w:proofErr w:type="spellStart"/>
      <w:r w:rsidRPr="002318CE">
        <w:rPr>
          <w:shd w:val="clear" w:color="auto" w:fill="FFFFFF"/>
        </w:rPr>
        <w:t>Peltola</w:t>
      </w:r>
      <w:proofErr w:type="spellEnd"/>
      <w:r w:rsidRPr="002318CE">
        <w:rPr>
          <w:shd w:val="clear" w:color="auto" w:fill="FFFFFF"/>
        </w:rPr>
        <w:t xml:space="preserve">, M. J., </w:t>
      </w:r>
      <w:proofErr w:type="spellStart"/>
      <w:r w:rsidRPr="002318CE">
        <w:rPr>
          <w:shd w:val="clear" w:color="auto" w:fill="FFFFFF"/>
        </w:rPr>
        <w:t>Linna-aho</w:t>
      </w:r>
      <w:proofErr w:type="spellEnd"/>
      <w:r w:rsidRPr="002318CE">
        <w:rPr>
          <w:shd w:val="clear" w:color="auto" w:fill="FFFFFF"/>
        </w:rPr>
        <w:t xml:space="preserve">, K., &amp; </w:t>
      </w:r>
      <w:proofErr w:type="spellStart"/>
      <w:r w:rsidRPr="002318CE">
        <w:rPr>
          <w:shd w:val="clear" w:color="auto" w:fill="FFFFFF"/>
        </w:rPr>
        <w:t>Ruuhiala</w:t>
      </w:r>
      <w:proofErr w:type="spellEnd"/>
      <w:r w:rsidRPr="002318CE">
        <w:rPr>
          <w:shd w:val="clear" w:color="auto" w:fill="FFFFFF"/>
        </w:rPr>
        <w:t>, H. J. (2008). Seeing direct and averted gaze activates the approach–avoidance motivational brain systems.</w:t>
      </w:r>
      <w:r w:rsidRPr="002318CE">
        <w:rPr>
          <w:rStyle w:val="apple-converted-space"/>
          <w:shd w:val="clear" w:color="auto" w:fill="FFFFFF"/>
        </w:rPr>
        <w:t> </w:t>
      </w:r>
      <w:proofErr w:type="spellStart"/>
      <w:r w:rsidRPr="002318CE">
        <w:rPr>
          <w:i/>
          <w:iCs/>
          <w:shd w:val="clear" w:color="auto" w:fill="FFFFFF"/>
        </w:rPr>
        <w:t>Neuropsychologia</w:t>
      </w:r>
      <w:proofErr w:type="spellEnd"/>
      <w:r w:rsidRPr="002318CE">
        <w:rPr>
          <w:shd w:val="clear" w:color="auto" w:fill="FFFFFF"/>
        </w:rPr>
        <w:t>,</w:t>
      </w:r>
      <w:r w:rsidRPr="002318CE">
        <w:rPr>
          <w:rStyle w:val="apple-converted-space"/>
          <w:shd w:val="clear" w:color="auto" w:fill="FFFFFF"/>
        </w:rPr>
        <w:t> </w:t>
      </w:r>
      <w:r w:rsidRPr="002318CE">
        <w:rPr>
          <w:i/>
          <w:iCs/>
          <w:shd w:val="clear" w:color="auto" w:fill="FFFFFF"/>
        </w:rPr>
        <w:t>46</w:t>
      </w:r>
      <w:r w:rsidRPr="002318CE">
        <w:rPr>
          <w:shd w:val="clear" w:color="auto" w:fill="FFFFFF"/>
        </w:rPr>
        <w:t>(9), 2423-2430.</w:t>
      </w:r>
    </w:p>
    <w:p w14:paraId="4D216667" w14:textId="3F5D3CCC" w:rsidR="00CB44AD" w:rsidRPr="002318CE" w:rsidRDefault="00CB44AD" w:rsidP="00CB44AD">
      <w:pPr>
        <w:pStyle w:val="ListParagraph"/>
        <w:numPr>
          <w:ilvl w:val="0"/>
          <w:numId w:val="6"/>
        </w:numPr>
        <w:spacing w:line="480" w:lineRule="auto"/>
        <w:rPr>
          <w:color w:val="000000" w:themeColor="text1"/>
        </w:rPr>
      </w:pPr>
      <w:r w:rsidRPr="002318CE">
        <w:rPr>
          <w:color w:val="000000" w:themeColor="text1"/>
          <w:lang w:val="en-US"/>
        </w:rPr>
        <w:t xml:space="preserve">Shepherd, S. V., </w:t>
      </w:r>
      <w:proofErr w:type="spellStart"/>
      <w:r w:rsidRPr="002318CE">
        <w:rPr>
          <w:color w:val="000000" w:themeColor="text1"/>
          <w:lang w:val="en-US"/>
        </w:rPr>
        <w:t>Deaner</w:t>
      </w:r>
      <w:proofErr w:type="spellEnd"/>
      <w:r w:rsidRPr="002318CE">
        <w:rPr>
          <w:color w:val="000000" w:themeColor="text1"/>
          <w:lang w:val="en-US"/>
        </w:rPr>
        <w:t xml:space="preserve">, R. O., &amp; Platt, M. L. (2006). Social status gates social attention in monkeys. </w:t>
      </w:r>
      <w:r w:rsidRPr="002318CE">
        <w:rPr>
          <w:i/>
          <w:iCs/>
          <w:color w:val="000000" w:themeColor="text1"/>
          <w:lang w:val="en-US"/>
        </w:rPr>
        <w:t>Current Biology</w:t>
      </w:r>
      <w:r w:rsidRPr="002318CE">
        <w:rPr>
          <w:color w:val="000000" w:themeColor="text1"/>
          <w:lang w:val="en-US"/>
        </w:rPr>
        <w:t xml:space="preserve">, </w:t>
      </w:r>
      <w:r w:rsidRPr="002318CE">
        <w:rPr>
          <w:i/>
          <w:iCs/>
          <w:color w:val="000000" w:themeColor="text1"/>
          <w:lang w:val="en-US"/>
        </w:rPr>
        <w:t>18</w:t>
      </w:r>
      <w:r w:rsidRPr="002318CE">
        <w:rPr>
          <w:color w:val="000000" w:themeColor="text1"/>
          <w:lang w:val="en-US"/>
        </w:rPr>
        <w:t xml:space="preserve">(4), R119-R120. </w:t>
      </w:r>
      <w:proofErr w:type="spellStart"/>
      <w:proofErr w:type="gramStart"/>
      <w:r w:rsidRPr="002318CE">
        <w:rPr>
          <w:color w:val="000000" w:themeColor="text1"/>
          <w:lang w:val="en-US"/>
        </w:rPr>
        <w:t>doi</w:t>
      </w:r>
      <w:proofErr w:type="spellEnd"/>
      <w:proofErr w:type="gramEnd"/>
      <w:r w:rsidRPr="002318CE">
        <w:rPr>
          <w:color w:val="000000" w:themeColor="text1"/>
          <w:lang w:val="en-US"/>
        </w:rPr>
        <w:t>: 10.1016/j.cub.2006.02.013</w:t>
      </w:r>
      <w:r>
        <w:rPr>
          <w:color w:val="000000" w:themeColor="text1"/>
          <w:lang w:val="en-US"/>
        </w:rPr>
        <w:t>.</w:t>
      </w:r>
    </w:p>
    <w:p w14:paraId="210C66C6" w14:textId="77777777" w:rsidR="00CB44AD" w:rsidRPr="002318CE" w:rsidRDefault="00CB44AD" w:rsidP="00CB44AD">
      <w:pPr>
        <w:pStyle w:val="ListParagraph"/>
        <w:numPr>
          <w:ilvl w:val="0"/>
          <w:numId w:val="6"/>
        </w:numPr>
        <w:spacing w:line="480" w:lineRule="auto"/>
        <w:rPr>
          <w:b/>
          <w:color w:val="000000" w:themeColor="text1"/>
        </w:rPr>
      </w:pPr>
      <w:proofErr w:type="spellStart"/>
      <w:r w:rsidRPr="002318CE">
        <w:rPr>
          <w:color w:val="222222"/>
          <w:shd w:val="clear" w:color="auto" w:fill="FFFFFF"/>
        </w:rPr>
        <w:t>Micheletta</w:t>
      </w:r>
      <w:proofErr w:type="spellEnd"/>
      <w:r w:rsidRPr="002318CE">
        <w:rPr>
          <w:color w:val="222222"/>
          <w:shd w:val="clear" w:color="auto" w:fill="FFFFFF"/>
        </w:rPr>
        <w:t xml:space="preserve">, J., &amp; Waller, B. M. (2012). Friendship affects gaze following in a tolerant species of macaque, </w:t>
      </w:r>
      <w:proofErr w:type="spellStart"/>
      <w:r w:rsidRPr="002318CE">
        <w:rPr>
          <w:color w:val="222222"/>
          <w:shd w:val="clear" w:color="auto" w:fill="FFFFFF"/>
        </w:rPr>
        <w:t>Macaca</w:t>
      </w:r>
      <w:proofErr w:type="spellEnd"/>
      <w:r w:rsidRPr="002318CE">
        <w:rPr>
          <w:color w:val="222222"/>
          <w:shd w:val="clear" w:color="auto" w:fill="FFFFFF"/>
        </w:rPr>
        <w:t xml:space="preserve"> </w:t>
      </w:r>
      <w:proofErr w:type="spellStart"/>
      <w:r w:rsidRPr="002318CE">
        <w:rPr>
          <w:color w:val="222222"/>
          <w:shd w:val="clear" w:color="auto" w:fill="FFFFFF"/>
        </w:rPr>
        <w:t>nigra</w:t>
      </w:r>
      <w:proofErr w:type="spellEnd"/>
      <w:r w:rsidRPr="002318CE">
        <w:rPr>
          <w:color w:val="222222"/>
          <w:shd w:val="clear" w:color="auto" w:fill="FFFFFF"/>
        </w:rPr>
        <w:t>.</w:t>
      </w:r>
      <w:r w:rsidRPr="002318CE">
        <w:rPr>
          <w:rStyle w:val="apple-converted-space"/>
          <w:color w:val="222222"/>
          <w:shd w:val="clear" w:color="auto" w:fill="FFFFFF"/>
        </w:rPr>
        <w:t> </w:t>
      </w:r>
      <w:r w:rsidRPr="002318CE">
        <w:rPr>
          <w:i/>
          <w:iCs/>
          <w:color w:val="222222"/>
          <w:shd w:val="clear" w:color="auto" w:fill="FFFFFF"/>
        </w:rPr>
        <w:t>Animal Behaviour</w:t>
      </w:r>
      <w:r w:rsidRPr="002318CE">
        <w:rPr>
          <w:color w:val="222222"/>
          <w:shd w:val="clear" w:color="auto" w:fill="FFFFFF"/>
        </w:rPr>
        <w:t>,</w:t>
      </w:r>
      <w:r w:rsidRPr="002318CE">
        <w:rPr>
          <w:rStyle w:val="apple-converted-space"/>
          <w:color w:val="222222"/>
          <w:shd w:val="clear" w:color="auto" w:fill="FFFFFF"/>
        </w:rPr>
        <w:t> </w:t>
      </w:r>
      <w:r w:rsidRPr="002318CE">
        <w:rPr>
          <w:i/>
          <w:iCs/>
          <w:color w:val="222222"/>
          <w:shd w:val="clear" w:color="auto" w:fill="FFFFFF"/>
        </w:rPr>
        <w:t>83</w:t>
      </w:r>
      <w:r w:rsidRPr="002318CE">
        <w:rPr>
          <w:color w:val="222222"/>
          <w:shd w:val="clear" w:color="auto" w:fill="FFFFFF"/>
        </w:rPr>
        <w:t>(2), 459-467.</w:t>
      </w:r>
    </w:p>
    <w:p w14:paraId="32A6D645" w14:textId="77777777" w:rsidR="00C24821" w:rsidRPr="002318CE" w:rsidRDefault="00C24821" w:rsidP="00C24821">
      <w:pPr>
        <w:pStyle w:val="ListParagraph"/>
        <w:numPr>
          <w:ilvl w:val="0"/>
          <w:numId w:val="6"/>
        </w:numPr>
        <w:spacing w:line="480" w:lineRule="auto"/>
        <w:rPr>
          <w:color w:val="000000" w:themeColor="text1"/>
        </w:rPr>
      </w:pPr>
      <w:r w:rsidRPr="002318CE">
        <w:rPr>
          <w:color w:val="000000" w:themeColor="text1"/>
          <w:lang w:val="en-US"/>
        </w:rPr>
        <w:t xml:space="preserve">Jones, B. C., </w:t>
      </w:r>
      <w:proofErr w:type="spellStart"/>
      <w:r w:rsidRPr="002318CE">
        <w:rPr>
          <w:color w:val="000000" w:themeColor="text1"/>
          <w:lang w:val="en-US"/>
        </w:rPr>
        <w:t>DeBruine</w:t>
      </w:r>
      <w:proofErr w:type="spellEnd"/>
      <w:r w:rsidRPr="002318CE">
        <w:rPr>
          <w:color w:val="000000" w:themeColor="text1"/>
          <w:lang w:val="en-US"/>
        </w:rPr>
        <w:t xml:space="preserve">, L. M., Main, J. C., Little, A. C., Welling, L. L. M., Feinberg, D. R., &amp; </w:t>
      </w:r>
      <w:proofErr w:type="spellStart"/>
      <w:r w:rsidRPr="002318CE">
        <w:rPr>
          <w:color w:val="000000" w:themeColor="text1"/>
          <w:lang w:val="en-US"/>
        </w:rPr>
        <w:t>Tiddeman</w:t>
      </w:r>
      <w:proofErr w:type="spellEnd"/>
      <w:r w:rsidRPr="002318CE">
        <w:rPr>
          <w:color w:val="000000" w:themeColor="text1"/>
          <w:lang w:val="en-US"/>
        </w:rPr>
        <w:t>, B. P. (2010). Facial cues of dominance modulate the short-term gaze-</w:t>
      </w:r>
      <w:r w:rsidRPr="002318CE">
        <w:rPr>
          <w:color w:val="000000" w:themeColor="text1"/>
          <w:lang w:val="en-US"/>
        </w:rPr>
        <w:lastRenderedPageBreak/>
        <w:t xml:space="preserve">cueing effect in human observers. </w:t>
      </w:r>
      <w:r w:rsidRPr="002318CE">
        <w:rPr>
          <w:i/>
          <w:color w:val="000000" w:themeColor="text1"/>
          <w:lang w:val="en-US"/>
        </w:rPr>
        <w:t>Proceedings of the Royal Society B: Biological Sciences</w:t>
      </w:r>
      <w:r w:rsidRPr="002318CE">
        <w:rPr>
          <w:color w:val="000000" w:themeColor="text1"/>
          <w:lang w:val="en-US"/>
        </w:rPr>
        <w:t xml:space="preserve">, </w:t>
      </w:r>
      <w:r w:rsidRPr="00D23661">
        <w:rPr>
          <w:i/>
          <w:color w:val="000000" w:themeColor="text1"/>
          <w:lang w:val="en-US"/>
        </w:rPr>
        <w:t>277</w:t>
      </w:r>
      <w:r>
        <w:rPr>
          <w:color w:val="000000" w:themeColor="text1"/>
          <w:lang w:val="en-US"/>
        </w:rPr>
        <w:t>, 617-</w:t>
      </w:r>
      <w:r w:rsidRPr="00282AC3">
        <w:rPr>
          <w:color w:val="000000" w:themeColor="text1"/>
          <w:lang w:val="en-US"/>
        </w:rPr>
        <w:t>624</w:t>
      </w:r>
      <w:r>
        <w:rPr>
          <w:color w:val="000000" w:themeColor="text1"/>
          <w:lang w:val="en-US"/>
        </w:rPr>
        <w:t>.</w:t>
      </w:r>
    </w:p>
    <w:p w14:paraId="1B9D45F9" w14:textId="77777777" w:rsidR="00C24821" w:rsidRPr="002318CE" w:rsidRDefault="00C24821" w:rsidP="00C24821">
      <w:pPr>
        <w:pStyle w:val="ListParagraph"/>
        <w:numPr>
          <w:ilvl w:val="0"/>
          <w:numId w:val="6"/>
        </w:numPr>
        <w:spacing w:line="480" w:lineRule="auto"/>
        <w:rPr>
          <w:b/>
          <w:color w:val="000000" w:themeColor="text1"/>
        </w:rPr>
      </w:pPr>
      <w:r w:rsidRPr="002318CE">
        <w:rPr>
          <w:color w:val="222222"/>
          <w:shd w:val="clear" w:color="auto" w:fill="FFFFFF"/>
        </w:rPr>
        <w:t xml:space="preserve">Dalmaso, M., </w:t>
      </w:r>
      <w:proofErr w:type="spellStart"/>
      <w:r w:rsidRPr="002318CE">
        <w:rPr>
          <w:color w:val="222222"/>
          <w:shd w:val="clear" w:color="auto" w:fill="FFFFFF"/>
        </w:rPr>
        <w:t>Pavan</w:t>
      </w:r>
      <w:proofErr w:type="spellEnd"/>
      <w:r w:rsidRPr="002318CE">
        <w:rPr>
          <w:color w:val="222222"/>
          <w:shd w:val="clear" w:color="auto" w:fill="FFFFFF"/>
        </w:rPr>
        <w:t xml:space="preserve">, G., </w:t>
      </w:r>
      <w:proofErr w:type="spellStart"/>
      <w:r w:rsidRPr="002318CE">
        <w:rPr>
          <w:color w:val="222222"/>
          <w:shd w:val="clear" w:color="auto" w:fill="FFFFFF"/>
        </w:rPr>
        <w:t>Castelli</w:t>
      </w:r>
      <w:proofErr w:type="spellEnd"/>
      <w:r w:rsidRPr="002318CE">
        <w:rPr>
          <w:color w:val="222222"/>
          <w:shd w:val="clear" w:color="auto" w:fill="FFFFFF"/>
        </w:rPr>
        <w:t xml:space="preserve">, L., &amp; </w:t>
      </w:r>
      <w:proofErr w:type="spellStart"/>
      <w:r w:rsidRPr="002318CE">
        <w:rPr>
          <w:color w:val="222222"/>
          <w:shd w:val="clear" w:color="auto" w:fill="FFFFFF"/>
        </w:rPr>
        <w:t>Galfano</w:t>
      </w:r>
      <w:proofErr w:type="spellEnd"/>
      <w:r w:rsidRPr="002318CE">
        <w:rPr>
          <w:color w:val="222222"/>
          <w:shd w:val="clear" w:color="auto" w:fill="FFFFFF"/>
        </w:rPr>
        <w:t>, G. (201</w:t>
      </w:r>
      <w:r>
        <w:rPr>
          <w:color w:val="222222"/>
          <w:shd w:val="clear" w:color="auto" w:fill="FFFFFF"/>
        </w:rPr>
        <w:t>2</w:t>
      </w:r>
      <w:r w:rsidRPr="002318CE">
        <w:rPr>
          <w:color w:val="222222"/>
          <w:shd w:val="clear" w:color="auto" w:fill="FFFFFF"/>
        </w:rPr>
        <w:t>). Social status gates social attention in humans.</w:t>
      </w:r>
      <w:r w:rsidRPr="002318CE">
        <w:rPr>
          <w:rStyle w:val="apple-converted-space"/>
          <w:color w:val="222222"/>
          <w:shd w:val="clear" w:color="auto" w:fill="FFFFFF"/>
        </w:rPr>
        <w:t> </w:t>
      </w:r>
      <w:r w:rsidRPr="002318CE">
        <w:rPr>
          <w:i/>
          <w:iCs/>
          <w:color w:val="222222"/>
          <w:shd w:val="clear" w:color="auto" w:fill="FFFFFF"/>
        </w:rPr>
        <w:t>Biology Letters</w:t>
      </w:r>
      <w:r w:rsidRPr="002318CE">
        <w:rPr>
          <w:color w:val="222222"/>
          <w:shd w:val="clear" w:color="auto" w:fill="FFFFFF"/>
        </w:rPr>
        <w:t xml:space="preserve">, </w:t>
      </w:r>
      <w:r w:rsidRPr="00D23661">
        <w:rPr>
          <w:i/>
          <w:color w:val="222222"/>
          <w:shd w:val="clear" w:color="auto" w:fill="FFFFFF"/>
        </w:rPr>
        <w:t>8</w:t>
      </w:r>
      <w:r>
        <w:rPr>
          <w:color w:val="222222"/>
          <w:shd w:val="clear" w:color="auto" w:fill="FFFFFF"/>
        </w:rPr>
        <w:t>, 450-</w:t>
      </w:r>
      <w:r w:rsidRPr="00904F62">
        <w:rPr>
          <w:color w:val="222222"/>
          <w:shd w:val="clear" w:color="auto" w:fill="FFFFFF"/>
        </w:rPr>
        <w:t>452</w:t>
      </w:r>
      <w:r>
        <w:rPr>
          <w:color w:val="222222"/>
          <w:shd w:val="clear" w:color="auto" w:fill="FFFFFF"/>
        </w:rPr>
        <w:t>.</w:t>
      </w:r>
    </w:p>
    <w:p w14:paraId="198B3D27" w14:textId="77777777" w:rsidR="00C24821" w:rsidRPr="002318CE" w:rsidRDefault="00C24821" w:rsidP="00C24821">
      <w:pPr>
        <w:pStyle w:val="ListParagraph"/>
        <w:numPr>
          <w:ilvl w:val="0"/>
          <w:numId w:val="6"/>
        </w:numPr>
        <w:spacing w:line="480" w:lineRule="auto"/>
        <w:rPr>
          <w:color w:val="000000" w:themeColor="text1"/>
          <w:shd w:val="clear" w:color="auto" w:fill="FFFFFF"/>
        </w:rPr>
      </w:pPr>
      <w:proofErr w:type="spellStart"/>
      <w:r w:rsidRPr="002318CE">
        <w:rPr>
          <w:color w:val="222222"/>
          <w:shd w:val="clear" w:color="auto" w:fill="FFFFFF"/>
        </w:rPr>
        <w:t>Tomasello</w:t>
      </w:r>
      <w:proofErr w:type="spellEnd"/>
      <w:r w:rsidRPr="002318CE">
        <w:rPr>
          <w:color w:val="222222"/>
          <w:shd w:val="clear" w:color="auto" w:fill="FFFFFF"/>
        </w:rPr>
        <w:t>, M., &amp; Call, J. (1997).</w:t>
      </w:r>
      <w:r w:rsidRPr="002318CE">
        <w:rPr>
          <w:rStyle w:val="apple-converted-space"/>
          <w:color w:val="222222"/>
          <w:shd w:val="clear" w:color="auto" w:fill="FFFFFF"/>
        </w:rPr>
        <w:t> </w:t>
      </w:r>
      <w:r w:rsidRPr="002318CE">
        <w:rPr>
          <w:i/>
          <w:iCs/>
          <w:color w:val="222222"/>
          <w:shd w:val="clear" w:color="auto" w:fill="FFFFFF"/>
        </w:rPr>
        <w:t xml:space="preserve">Primate </w:t>
      </w:r>
      <w:r>
        <w:rPr>
          <w:i/>
          <w:iCs/>
          <w:color w:val="222222"/>
          <w:shd w:val="clear" w:color="auto" w:fill="FFFFFF"/>
        </w:rPr>
        <w:t>C</w:t>
      </w:r>
      <w:r w:rsidRPr="002318CE">
        <w:rPr>
          <w:i/>
          <w:iCs/>
          <w:color w:val="222222"/>
          <w:shd w:val="clear" w:color="auto" w:fill="FFFFFF"/>
        </w:rPr>
        <w:t>ognition</w:t>
      </w:r>
      <w:r w:rsidRPr="002318CE">
        <w:rPr>
          <w:color w:val="222222"/>
          <w:shd w:val="clear" w:color="auto" w:fill="FFFFFF"/>
        </w:rPr>
        <w:t>. Oxford University Press</w:t>
      </w:r>
      <w:r>
        <w:rPr>
          <w:color w:val="000000" w:themeColor="text1"/>
          <w:shd w:val="clear" w:color="auto" w:fill="FFFFFF"/>
        </w:rPr>
        <w:t>.</w:t>
      </w:r>
    </w:p>
    <w:p w14:paraId="0DB5B4F2" w14:textId="77777777" w:rsidR="00C24821" w:rsidRPr="002318CE" w:rsidRDefault="00C24821" w:rsidP="00C24821">
      <w:pPr>
        <w:pStyle w:val="ListParagraph"/>
        <w:numPr>
          <w:ilvl w:val="0"/>
          <w:numId w:val="6"/>
        </w:numPr>
        <w:spacing w:line="480" w:lineRule="auto"/>
        <w:rPr>
          <w:b/>
          <w:color w:val="000000" w:themeColor="text1"/>
        </w:rPr>
      </w:pPr>
      <w:r w:rsidRPr="002318CE">
        <w:rPr>
          <w:color w:val="222222"/>
          <w:shd w:val="clear" w:color="auto" w:fill="FFFFFF"/>
        </w:rPr>
        <w:t>Kano, F., &amp; Call, J. (2014). Cross-species variation in gaze following and conspecific preference among great apes, human infants and adults.</w:t>
      </w:r>
      <w:r w:rsidRPr="002318CE">
        <w:rPr>
          <w:rStyle w:val="apple-converted-space"/>
          <w:color w:val="222222"/>
          <w:shd w:val="clear" w:color="auto" w:fill="FFFFFF"/>
        </w:rPr>
        <w:t> </w:t>
      </w:r>
      <w:r w:rsidRPr="002318CE">
        <w:rPr>
          <w:i/>
          <w:iCs/>
          <w:color w:val="222222"/>
          <w:shd w:val="clear" w:color="auto" w:fill="FFFFFF"/>
        </w:rPr>
        <w:t>Animal Behaviour</w:t>
      </w:r>
      <w:r w:rsidRPr="002318CE">
        <w:rPr>
          <w:color w:val="222222"/>
          <w:shd w:val="clear" w:color="auto" w:fill="FFFFFF"/>
        </w:rPr>
        <w:t>,</w:t>
      </w:r>
      <w:r w:rsidRPr="002318CE">
        <w:rPr>
          <w:rStyle w:val="apple-converted-space"/>
          <w:color w:val="222222"/>
          <w:shd w:val="clear" w:color="auto" w:fill="FFFFFF"/>
        </w:rPr>
        <w:t> </w:t>
      </w:r>
      <w:r w:rsidRPr="002318CE">
        <w:rPr>
          <w:i/>
          <w:iCs/>
          <w:color w:val="222222"/>
          <w:shd w:val="clear" w:color="auto" w:fill="FFFFFF"/>
        </w:rPr>
        <w:t>91</w:t>
      </w:r>
      <w:r w:rsidRPr="002318CE">
        <w:rPr>
          <w:color w:val="222222"/>
          <w:shd w:val="clear" w:color="auto" w:fill="FFFFFF"/>
        </w:rPr>
        <w:t>, 137-150.</w:t>
      </w:r>
    </w:p>
    <w:p w14:paraId="585E860E" w14:textId="77777777" w:rsidR="00C24821" w:rsidRPr="002318CE" w:rsidRDefault="00C24821" w:rsidP="00C24821">
      <w:pPr>
        <w:pStyle w:val="ListParagraph"/>
        <w:numPr>
          <w:ilvl w:val="0"/>
          <w:numId w:val="6"/>
        </w:numPr>
        <w:spacing w:line="480" w:lineRule="auto"/>
        <w:rPr>
          <w:b/>
          <w:color w:val="000000" w:themeColor="text1"/>
        </w:rPr>
      </w:pPr>
      <w:proofErr w:type="spellStart"/>
      <w:r w:rsidRPr="002318CE">
        <w:rPr>
          <w:color w:val="222222"/>
          <w:shd w:val="clear" w:color="auto" w:fill="FFFFFF"/>
        </w:rPr>
        <w:t>Smet</w:t>
      </w:r>
      <w:proofErr w:type="spellEnd"/>
      <w:r w:rsidRPr="002318CE">
        <w:rPr>
          <w:color w:val="222222"/>
          <w:shd w:val="clear" w:color="auto" w:fill="FFFFFF"/>
        </w:rPr>
        <w:t>, A. F., &amp; Byrne, R. W. (2014). African elephants (</w:t>
      </w:r>
      <w:proofErr w:type="spellStart"/>
      <w:r w:rsidRPr="002318CE">
        <w:rPr>
          <w:color w:val="222222"/>
          <w:shd w:val="clear" w:color="auto" w:fill="FFFFFF"/>
        </w:rPr>
        <w:t>Loxodonta</w:t>
      </w:r>
      <w:proofErr w:type="spellEnd"/>
      <w:r w:rsidRPr="002318CE">
        <w:rPr>
          <w:color w:val="222222"/>
          <w:shd w:val="clear" w:color="auto" w:fill="FFFFFF"/>
        </w:rPr>
        <w:t xml:space="preserve"> </w:t>
      </w:r>
      <w:proofErr w:type="spellStart"/>
      <w:r w:rsidRPr="002318CE">
        <w:rPr>
          <w:color w:val="222222"/>
          <w:shd w:val="clear" w:color="auto" w:fill="FFFFFF"/>
        </w:rPr>
        <w:t>africana</w:t>
      </w:r>
      <w:proofErr w:type="spellEnd"/>
      <w:r w:rsidRPr="002318CE">
        <w:rPr>
          <w:color w:val="222222"/>
          <w:shd w:val="clear" w:color="auto" w:fill="FFFFFF"/>
        </w:rPr>
        <w:t>) recognize visual attention from face and body orientation.</w:t>
      </w:r>
      <w:r w:rsidRPr="002318CE">
        <w:rPr>
          <w:rStyle w:val="apple-converted-space"/>
          <w:color w:val="222222"/>
          <w:shd w:val="clear" w:color="auto" w:fill="FFFFFF"/>
        </w:rPr>
        <w:t> </w:t>
      </w:r>
      <w:r w:rsidRPr="002318CE">
        <w:rPr>
          <w:i/>
          <w:iCs/>
          <w:color w:val="222222"/>
          <w:shd w:val="clear" w:color="auto" w:fill="FFFFFF"/>
        </w:rPr>
        <w:t>Biology Letters</w:t>
      </w:r>
      <w:r w:rsidRPr="002318CE">
        <w:rPr>
          <w:color w:val="222222"/>
          <w:shd w:val="clear" w:color="auto" w:fill="FFFFFF"/>
        </w:rPr>
        <w:t>,</w:t>
      </w:r>
      <w:r w:rsidRPr="002318CE">
        <w:rPr>
          <w:rStyle w:val="apple-converted-space"/>
          <w:color w:val="222222"/>
          <w:shd w:val="clear" w:color="auto" w:fill="FFFFFF"/>
        </w:rPr>
        <w:t> </w:t>
      </w:r>
      <w:r w:rsidRPr="002318CE">
        <w:rPr>
          <w:i/>
          <w:iCs/>
          <w:color w:val="222222"/>
          <w:shd w:val="clear" w:color="auto" w:fill="FFFFFF"/>
        </w:rPr>
        <w:t>10</w:t>
      </w:r>
      <w:r w:rsidRPr="002318CE">
        <w:rPr>
          <w:color w:val="222222"/>
          <w:shd w:val="clear" w:color="auto" w:fill="FFFFFF"/>
        </w:rPr>
        <w:t>(7), 20140428.</w:t>
      </w:r>
      <w:r w:rsidRPr="002318CE" w:rsidDel="00BF02D2">
        <w:rPr>
          <w:color w:val="222222"/>
          <w:shd w:val="clear" w:color="auto" w:fill="FFFFFF"/>
        </w:rPr>
        <w:t xml:space="preserve"> </w:t>
      </w:r>
    </w:p>
    <w:p w14:paraId="3D49A040" w14:textId="77777777" w:rsidR="00C24821" w:rsidRDefault="00C24821" w:rsidP="00C24821">
      <w:pPr>
        <w:pStyle w:val="ListParagraph"/>
        <w:numPr>
          <w:ilvl w:val="0"/>
          <w:numId w:val="6"/>
        </w:numPr>
        <w:spacing w:line="480" w:lineRule="auto"/>
        <w:rPr>
          <w:color w:val="222222"/>
          <w:shd w:val="clear" w:color="auto" w:fill="FFFFFF"/>
        </w:rPr>
      </w:pPr>
      <w:proofErr w:type="spellStart"/>
      <w:r w:rsidRPr="002318CE">
        <w:rPr>
          <w:color w:val="222222"/>
          <w:shd w:val="clear" w:color="auto" w:fill="FFFFFF"/>
        </w:rPr>
        <w:t>Téglás</w:t>
      </w:r>
      <w:proofErr w:type="spellEnd"/>
      <w:r w:rsidRPr="002318CE">
        <w:rPr>
          <w:color w:val="222222"/>
          <w:shd w:val="clear" w:color="auto" w:fill="FFFFFF"/>
        </w:rPr>
        <w:t xml:space="preserve">, E., </w:t>
      </w:r>
      <w:proofErr w:type="spellStart"/>
      <w:r w:rsidRPr="002318CE">
        <w:rPr>
          <w:color w:val="222222"/>
          <w:shd w:val="clear" w:color="auto" w:fill="FFFFFF"/>
        </w:rPr>
        <w:t>Gergely</w:t>
      </w:r>
      <w:proofErr w:type="spellEnd"/>
      <w:r w:rsidRPr="002318CE">
        <w:rPr>
          <w:color w:val="222222"/>
          <w:shd w:val="clear" w:color="auto" w:fill="FFFFFF"/>
        </w:rPr>
        <w:t xml:space="preserve">, A., </w:t>
      </w:r>
      <w:proofErr w:type="spellStart"/>
      <w:r w:rsidRPr="002318CE">
        <w:rPr>
          <w:color w:val="222222"/>
          <w:shd w:val="clear" w:color="auto" w:fill="FFFFFF"/>
        </w:rPr>
        <w:t>Kupán</w:t>
      </w:r>
      <w:proofErr w:type="spellEnd"/>
      <w:r w:rsidRPr="002318CE">
        <w:rPr>
          <w:color w:val="222222"/>
          <w:shd w:val="clear" w:color="auto" w:fill="FFFFFF"/>
        </w:rPr>
        <w:t xml:space="preserve">, K., </w:t>
      </w:r>
      <w:proofErr w:type="spellStart"/>
      <w:r w:rsidRPr="002318CE">
        <w:rPr>
          <w:color w:val="222222"/>
          <w:shd w:val="clear" w:color="auto" w:fill="FFFFFF"/>
        </w:rPr>
        <w:t>Miklósi</w:t>
      </w:r>
      <w:proofErr w:type="spellEnd"/>
      <w:r w:rsidRPr="002318CE">
        <w:rPr>
          <w:color w:val="222222"/>
          <w:shd w:val="clear" w:color="auto" w:fill="FFFFFF"/>
        </w:rPr>
        <w:t xml:space="preserve">, Á., &amp; </w:t>
      </w:r>
      <w:proofErr w:type="spellStart"/>
      <w:r w:rsidRPr="002318CE">
        <w:rPr>
          <w:color w:val="222222"/>
          <w:shd w:val="clear" w:color="auto" w:fill="FFFFFF"/>
        </w:rPr>
        <w:t>Topál</w:t>
      </w:r>
      <w:proofErr w:type="spellEnd"/>
      <w:r w:rsidRPr="002318CE">
        <w:rPr>
          <w:color w:val="222222"/>
          <w:shd w:val="clear" w:color="auto" w:fill="FFFFFF"/>
        </w:rPr>
        <w:t>, J. (2012). Dogs' gaze following is tuned to human communicative signals.</w:t>
      </w:r>
      <w:r w:rsidRPr="002318CE">
        <w:rPr>
          <w:rStyle w:val="apple-converted-space"/>
          <w:color w:val="222222"/>
          <w:shd w:val="clear" w:color="auto" w:fill="FFFFFF"/>
        </w:rPr>
        <w:t> </w:t>
      </w:r>
      <w:r w:rsidRPr="002318CE">
        <w:rPr>
          <w:i/>
          <w:iCs/>
          <w:color w:val="222222"/>
          <w:shd w:val="clear" w:color="auto" w:fill="FFFFFF"/>
        </w:rPr>
        <w:t>Current Biology</w:t>
      </w:r>
      <w:r w:rsidRPr="002318CE">
        <w:rPr>
          <w:color w:val="222222"/>
          <w:shd w:val="clear" w:color="auto" w:fill="FFFFFF"/>
        </w:rPr>
        <w:t>,</w:t>
      </w:r>
      <w:r w:rsidRPr="002318CE">
        <w:rPr>
          <w:rStyle w:val="apple-converted-space"/>
          <w:color w:val="222222"/>
          <w:shd w:val="clear" w:color="auto" w:fill="FFFFFF"/>
        </w:rPr>
        <w:t> </w:t>
      </w:r>
      <w:r w:rsidRPr="002318CE">
        <w:rPr>
          <w:i/>
          <w:iCs/>
          <w:color w:val="222222"/>
          <w:shd w:val="clear" w:color="auto" w:fill="FFFFFF"/>
        </w:rPr>
        <w:t>22</w:t>
      </w:r>
      <w:r w:rsidRPr="002318CE">
        <w:rPr>
          <w:color w:val="222222"/>
          <w:shd w:val="clear" w:color="auto" w:fill="FFFFFF"/>
        </w:rPr>
        <w:t>(3), 209-212.</w:t>
      </w:r>
    </w:p>
    <w:p w14:paraId="670088AA" w14:textId="77777777" w:rsidR="007910C5" w:rsidRPr="007910C5" w:rsidRDefault="00DE0D02" w:rsidP="007910C5">
      <w:pPr>
        <w:pStyle w:val="ListParagraph"/>
        <w:numPr>
          <w:ilvl w:val="0"/>
          <w:numId w:val="6"/>
        </w:numPr>
        <w:spacing w:line="480" w:lineRule="auto"/>
        <w:rPr>
          <w:lang w:val="en-US"/>
        </w:rPr>
      </w:pPr>
      <w:proofErr w:type="spellStart"/>
      <w:r w:rsidRPr="00FA5244">
        <w:t>Tomasello</w:t>
      </w:r>
      <w:proofErr w:type="spellEnd"/>
      <w:r w:rsidRPr="00FA5244">
        <w:t>, M., &amp; Carpenter, M. (2005). The emergence of social cognition</w:t>
      </w:r>
      <w:r>
        <w:t xml:space="preserve"> </w:t>
      </w:r>
      <w:r w:rsidRPr="00FA5244">
        <w:t xml:space="preserve">in three young chimpanzees. </w:t>
      </w:r>
      <w:r w:rsidRPr="001139B7">
        <w:rPr>
          <w:i/>
        </w:rPr>
        <w:t>Monographs of the Society for Research in Child Development</w:t>
      </w:r>
      <w:r w:rsidRPr="00FA5244">
        <w:t>, 70 (1), vii–132.</w:t>
      </w:r>
    </w:p>
    <w:p w14:paraId="695AD7AF" w14:textId="77777777" w:rsidR="007910C5" w:rsidRDefault="007910C5" w:rsidP="007910C5">
      <w:pPr>
        <w:pStyle w:val="ListParagraph"/>
        <w:numPr>
          <w:ilvl w:val="0"/>
          <w:numId w:val="6"/>
        </w:numPr>
        <w:spacing w:line="480" w:lineRule="auto"/>
        <w:rPr>
          <w:lang w:val="en-US"/>
        </w:rPr>
      </w:pPr>
      <w:proofErr w:type="spellStart"/>
      <w:r w:rsidRPr="007910C5">
        <w:rPr>
          <w:lang w:val="en-US"/>
        </w:rPr>
        <w:t>Couzin</w:t>
      </w:r>
      <w:proofErr w:type="spellEnd"/>
      <w:r w:rsidRPr="007910C5">
        <w:rPr>
          <w:lang w:val="en-US"/>
        </w:rPr>
        <w:t xml:space="preserve">, I. D., Krause, J., Franks, N. R., &amp; Levin, S. A. (2005). Effective leadership and decision-making in animal groups on the move. </w:t>
      </w:r>
      <w:r w:rsidRPr="007910C5">
        <w:rPr>
          <w:i/>
          <w:iCs/>
          <w:lang w:val="en-US"/>
        </w:rPr>
        <w:t>Nature</w:t>
      </w:r>
      <w:r w:rsidRPr="007910C5">
        <w:rPr>
          <w:lang w:val="en-US"/>
        </w:rPr>
        <w:t xml:space="preserve">, </w:t>
      </w:r>
      <w:r w:rsidRPr="007910C5">
        <w:rPr>
          <w:i/>
          <w:iCs/>
          <w:lang w:val="en-US"/>
        </w:rPr>
        <w:t>433</w:t>
      </w:r>
      <w:r w:rsidRPr="007910C5">
        <w:rPr>
          <w:lang w:val="en-US"/>
        </w:rPr>
        <w:t>(7025), 513-516.</w:t>
      </w:r>
    </w:p>
    <w:p w14:paraId="342BB81E" w14:textId="48354765" w:rsidR="0064194A" w:rsidRPr="00091132" w:rsidRDefault="007910C5" w:rsidP="007910C5">
      <w:pPr>
        <w:pStyle w:val="ListParagraph"/>
        <w:numPr>
          <w:ilvl w:val="0"/>
          <w:numId w:val="6"/>
        </w:numPr>
        <w:spacing w:line="480" w:lineRule="auto"/>
        <w:rPr>
          <w:color w:val="000000" w:themeColor="text1"/>
        </w:rPr>
      </w:pPr>
      <w:proofErr w:type="spellStart"/>
      <w:r w:rsidRPr="007910C5">
        <w:rPr>
          <w:lang w:val="en-US"/>
        </w:rPr>
        <w:t>Couzin</w:t>
      </w:r>
      <w:proofErr w:type="spellEnd"/>
      <w:r w:rsidRPr="007910C5">
        <w:rPr>
          <w:lang w:val="en-US"/>
        </w:rPr>
        <w:t xml:space="preserve">, I. D. (2009). Collective cognition in animal groups. </w:t>
      </w:r>
      <w:r w:rsidRPr="007910C5">
        <w:rPr>
          <w:i/>
          <w:iCs/>
          <w:lang w:val="en-US"/>
        </w:rPr>
        <w:t xml:space="preserve">Trends in </w:t>
      </w:r>
      <w:r w:rsidR="00E62931">
        <w:rPr>
          <w:i/>
          <w:iCs/>
          <w:lang w:val="en-US"/>
        </w:rPr>
        <w:t>C</w:t>
      </w:r>
      <w:r w:rsidRPr="007910C5">
        <w:rPr>
          <w:i/>
          <w:iCs/>
          <w:lang w:val="en-US"/>
        </w:rPr>
        <w:t xml:space="preserve">ognitive </w:t>
      </w:r>
      <w:r w:rsidR="00E62931">
        <w:rPr>
          <w:i/>
          <w:iCs/>
          <w:lang w:val="en-US"/>
        </w:rPr>
        <w:t>S</w:t>
      </w:r>
      <w:r w:rsidRPr="007910C5">
        <w:rPr>
          <w:i/>
          <w:iCs/>
          <w:lang w:val="en-US"/>
        </w:rPr>
        <w:t>ciences</w:t>
      </w:r>
      <w:r w:rsidRPr="007910C5">
        <w:rPr>
          <w:lang w:val="en-US"/>
        </w:rPr>
        <w:t xml:space="preserve">, </w:t>
      </w:r>
      <w:r w:rsidRPr="007910C5">
        <w:rPr>
          <w:i/>
          <w:iCs/>
          <w:lang w:val="en-US"/>
        </w:rPr>
        <w:t>13</w:t>
      </w:r>
      <w:r w:rsidRPr="007910C5">
        <w:rPr>
          <w:lang w:val="en-US"/>
        </w:rPr>
        <w:t>(1), 36-43.</w:t>
      </w:r>
      <w:r w:rsidRPr="007910C5" w:rsidDel="007910C5">
        <w:rPr>
          <w:lang w:val="en-US"/>
        </w:rPr>
        <w:t xml:space="preserve"> </w:t>
      </w:r>
    </w:p>
    <w:p w14:paraId="6BE0E82E" w14:textId="2F42B435" w:rsidR="00545B52" w:rsidRPr="00091132" w:rsidRDefault="00545B52" w:rsidP="007910C5">
      <w:pPr>
        <w:pStyle w:val="ListParagraph"/>
        <w:numPr>
          <w:ilvl w:val="0"/>
          <w:numId w:val="6"/>
        </w:numPr>
        <w:spacing w:line="480" w:lineRule="auto"/>
        <w:rPr>
          <w:color w:val="000000" w:themeColor="text1"/>
        </w:rPr>
      </w:pPr>
      <w:r w:rsidRPr="00545B52">
        <w:rPr>
          <w:color w:val="000000" w:themeColor="text1"/>
          <w:lang w:val="en-US"/>
        </w:rPr>
        <w:t xml:space="preserve">Dyer, J. R., Johansson, A., </w:t>
      </w:r>
      <w:proofErr w:type="spellStart"/>
      <w:r w:rsidRPr="00545B52">
        <w:rPr>
          <w:color w:val="000000" w:themeColor="text1"/>
          <w:lang w:val="en-US"/>
        </w:rPr>
        <w:t>Helbing</w:t>
      </w:r>
      <w:proofErr w:type="spellEnd"/>
      <w:r w:rsidRPr="00545B52">
        <w:rPr>
          <w:color w:val="000000" w:themeColor="text1"/>
          <w:lang w:val="en-US"/>
        </w:rPr>
        <w:t xml:space="preserve">, D., </w:t>
      </w:r>
      <w:proofErr w:type="spellStart"/>
      <w:r w:rsidRPr="00545B52">
        <w:rPr>
          <w:color w:val="000000" w:themeColor="text1"/>
          <w:lang w:val="en-US"/>
        </w:rPr>
        <w:t>Couzin</w:t>
      </w:r>
      <w:proofErr w:type="spellEnd"/>
      <w:r w:rsidRPr="00545B52">
        <w:rPr>
          <w:color w:val="000000" w:themeColor="text1"/>
          <w:lang w:val="en-US"/>
        </w:rPr>
        <w:t xml:space="preserve">, I. D., &amp; Krause, J. (2009). Leadership, consensus decision making and collective </w:t>
      </w:r>
      <w:proofErr w:type="spellStart"/>
      <w:r w:rsidRPr="00545B52">
        <w:rPr>
          <w:color w:val="000000" w:themeColor="text1"/>
          <w:lang w:val="en-US"/>
        </w:rPr>
        <w:t>behaviour</w:t>
      </w:r>
      <w:proofErr w:type="spellEnd"/>
      <w:r w:rsidRPr="00545B52">
        <w:rPr>
          <w:color w:val="000000" w:themeColor="text1"/>
          <w:lang w:val="en-US"/>
        </w:rPr>
        <w:t xml:space="preserve"> in humans. </w:t>
      </w:r>
      <w:r w:rsidRPr="00545B52">
        <w:rPr>
          <w:i/>
          <w:iCs/>
          <w:color w:val="000000" w:themeColor="text1"/>
          <w:lang w:val="en-US"/>
        </w:rPr>
        <w:t>Philosophical Transactions of the Royal Society B: Biological Sciences</w:t>
      </w:r>
      <w:r w:rsidRPr="00545B52">
        <w:rPr>
          <w:color w:val="000000" w:themeColor="text1"/>
          <w:lang w:val="en-US"/>
        </w:rPr>
        <w:t xml:space="preserve">, </w:t>
      </w:r>
      <w:r w:rsidRPr="00545B52">
        <w:rPr>
          <w:i/>
          <w:iCs/>
          <w:color w:val="000000" w:themeColor="text1"/>
          <w:lang w:val="en-US"/>
        </w:rPr>
        <w:t>364</w:t>
      </w:r>
      <w:r w:rsidRPr="00545B52">
        <w:rPr>
          <w:color w:val="000000" w:themeColor="text1"/>
          <w:lang w:val="en-US"/>
        </w:rPr>
        <w:t>(1518), 781-789.</w:t>
      </w:r>
    </w:p>
    <w:p w14:paraId="654F52D6" w14:textId="6A9EBE7D" w:rsidR="007910C5" w:rsidRDefault="002363D4" w:rsidP="007910C5">
      <w:pPr>
        <w:pStyle w:val="ListParagraph"/>
        <w:numPr>
          <w:ilvl w:val="0"/>
          <w:numId w:val="6"/>
        </w:numPr>
        <w:spacing w:line="480" w:lineRule="auto"/>
        <w:rPr>
          <w:color w:val="000000" w:themeColor="text1"/>
        </w:rPr>
      </w:pPr>
      <w:r w:rsidRPr="002363D4">
        <w:rPr>
          <w:color w:val="000000" w:themeColor="text1"/>
          <w:lang w:val="en-US"/>
        </w:rPr>
        <w:t xml:space="preserve">Gallup, A. C., Hale, J. J., </w:t>
      </w:r>
      <w:proofErr w:type="spellStart"/>
      <w:r w:rsidRPr="002363D4">
        <w:rPr>
          <w:color w:val="000000" w:themeColor="text1"/>
          <w:lang w:val="en-US"/>
        </w:rPr>
        <w:t>Sumpter</w:t>
      </w:r>
      <w:proofErr w:type="spellEnd"/>
      <w:r w:rsidRPr="002363D4">
        <w:rPr>
          <w:color w:val="000000" w:themeColor="text1"/>
          <w:lang w:val="en-US"/>
        </w:rPr>
        <w:t xml:space="preserve">, D. J., </w:t>
      </w:r>
      <w:proofErr w:type="spellStart"/>
      <w:r w:rsidRPr="002363D4">
        <w:rPr>
          <w:color w:val="000000" w:themeColor="text1"/>
          <w:lang w:val="en-US"/>
        </w:rPr>
        <w:t>Garnier</w:t>
      </w:r>
      <w:proofErr w:type="spellEnd"/>
      <w:r w:rsidRPr="002363D4">
        <w:rPr>
          <w:color w:val="000000" w:themeColor="text1"/>
          <w:lang w:val="en-US"/>
        </w:rPr>
        <w:t xml:space="preserve">, S., </w:t>
      </w:r>
      <w:proofErr w:type="spellStart"/>
      <w:r w:rsidRPr="002363D4">
        <w:rPr>
          <w:color w:val="000000" w:themeColor="text1"/>
          <w:lang w:val="en-US"/>
        </w:rPr>
        <w:t>Kacelnik</w:t>
      </w:r>
      <w:proofErr w:type="spellEnd"/>
      <w:r w:rsidRPr="002363D4">
        <w:rPr>
          <w:color w:val="000000" w:themeColor="text1"/>
          <w:lang w:val="en-US"/>
        </w:rPr>
        <w:t xml:space="preserve">, A., Krebs, J. R., &amp; </w:t>
      </w:r>
      <w:proofErr w:type="spellStart"/>
      <w:r w:rsidRPr="002363D4">
        <w:rPr>
          <w:color w:val="000000" w:themeColor="text1"/>
          <w:lang w:val="en-US"/>
        </w:rPr>
        <w:t>Couzin</w:t>
      </w:r>
      <w:proofErr w:type="spellEnd"/>
      <w:r w:rsidRPr="002363D4">
        <w:rPr>
          <w:color w:val="000000" w:themeColor="text1"/>
          <w:lang w:val="en-US"/>
        </w:rPr>
        <w:t xml:space="preserve">, I. D. (2012). Visual attention and the acquisition of information in human crowds. </w:t>
      </w:r>
      <w:r w:rsidRPr="002363D4">
        <w:rPr>
          <w:i/>
          <w:iCs/>
          <w:color w:val="000000" w:themeColor="text1"/>
          <w:lang w:val="en-US"/>
        </w:rPr>
        <w:t>Proceedings of the National Academy of Sciences</w:t>
      </w:r>
      <w:r w:rsidRPr="002363D4">
        <w:rPr>
          <w:color w:val="000000" w:themeColor="text1"/>
          <w:lang w:val="en-US"/>
        </w:rPr>
        <w:t xml:space="preserve">, </w:t>
      </w:r>
      <w:r w:rsidRPr="002363D4">
        <w:rPr>
          <w:i/>
          <w:iCs/>
          <w:color w:val="000000" w:themeColor="text1"/>
          <w:lang w:val="en-US"/>
        </w:rPr>
        <w:t>109</w:t>
      </w:r>
      <w:r w:rsidRPr="002363D4">
        <w:rPr>
          <w:color w:val="000000" w:themeColor="text1"/>
          <w:lang w:val="en-US"/>
        </w:rPr>
        <w:t>(19), 7245-7250.</w:t>
      </w:r>
    </w:p>
    <w:p w14:paraId="10E7AB79" w14:textId="77777777" w:rsidR="00693D57" w:rsidRDefault="00693D57" w:rsidP="007144AD">
      <w:pPr>
        <w:pStyle w:val="CommentText"/>
        <w:spacing w:line="480" w:lineRule="auto"/>
        <w:rPr>
          <w:color w:val="000000" w:themeColor="text1"/>
        </w:rPr>
        <w:sectPr w:rsidR="00693D57" w:rsidSect="00745EB4">
          <w:type w:val="continuous"/>
          <w:pgSz w:w="11901" w:h="16817"/>
          <w:pgMar w:top="1440" w:right="1440" w:bottom="1440" w:left="1440" w:header="709" w:footer="709" w:gutter="0"/>
          <w:lnNumType w:countBy="1" w:restart="continuous"/>
          <w:cols w:space="708"/>
          <w:docGrid w:linePitch="360"/>
        </w:sectPr>
      </w:pPr>
    </w:p>
    <w:p w14:paraId="54202F7D" w14:textId="6F94A5F2" w:rsidR="00AE4490" w:rsidRPr="00CA43C2" w:rsidRDefault="00AE4490" w:rsidP="00C937C5">
      <w:pPr>
        <w:keepNext/>
        <w:spacing w:line="360" w:lineRule="auto"/>
        <w:rPr>
          <w:i/>
          <w:color w:val="000000" w:themeColor="text1"/>
        </w:rPr>
      </w:pPr>
      <w:r w:rsidRPr="00CA43C2">
        <w:rPr>
          <w:b/>
          <w:color w:val="000000" w:themeColor="text1"/>
        </w:rPr>
        <w:lastRenderedPageBreak/>
        <w:t>Table 1.</w:t>
      </w:r>
    </w:p>
    <w:p w14:paraId="71CAB3A3" w14:textId="78C90CA1" w:rsidR="00AE4490" w:rsidRPr="00CA43C2" w:rsidRDefault="00AE4490" w:rsidP="00C937C5">
      <w:pPr>
        <w:keepNext/>
        <w:spacing w:line="360" w:lineRule="auto"/>
        <w:rPr>
          <w:color w:val="000000" w:themeColor="text1"/>
        </w:rPr>
      </w:pPr>
      <w:r w:rsidRPr="00CA43C2">
        <w:rPr>
          <w:color w:val="000000" w:themeColor="text1"/>
        </w:rPr>
        <w:t>Mean</w:t>
      </w:r>
      <w:r>
        <w:rPr>
          <w:color w:val="000000" w:themeColor="text1"/>
        </w:rPr>
        <w:t xml:space="preserve"> and Standard Deviations (in parentheses) for reaction times (</w:t>
      </w:r>
      <w:r w:rsidR="00553F14">
        <w:rPr>
          <w:color w:val="000000" w:themeColor="text1"/>
        </w:rPr>
        <w:t xml:space="preserve">RT; </w:t>
      </w:r>
      <w:proofErr w:type="spellStart"/>
      <w:r>
        <w:rPr>
          <w:color w:val="000000" w:themeColor="text1"/>
        </w:rPr>
        <w:t>ms</w:t>
      </w:r>
      <w:proofErr w:type="spellEnd"/>
      <w:r>
        <w:rPr>
          <w:color w:val="000000" w:themeColor="text1"/>
        </w:rPr>
        <w:t>) and accuracy (%) in all conditions, and</w:t>
      </w:r>
      <w:r w:rsidRPr="00CA43C2">
        <w:rPr>
          <w:color w:val="000000" w:themeColor="text1"/>
        </w:rPr>
        <w:t xml:space="preserve"> the gaze leading </w:t>
      </w:r>
      <w:r w:rsidR="000D44D0">
        <w:rPr>
          <w:color w:val="000000" w:themeColor="text1"/>
        </w:rPr>
        <w:t>effect</w:t>
      </w:r>
      <w:r w:rsidR="000D44D0" w:rsidRPr="00CA43C2">
        <w:rPr>
          <w:color w:val="000000" w:themeColor="text1"/>
        </w:rPr>
        <w:t xml:space="preserve"> </w:t>
      </w:r>
      <w:r>
        <w:rPr>
          <w:color w:val="000000" w:themeColor="text1"/>
        </w:rPr>
        <w:t xml:space="preserve">magnitude </w:t>
      </w:r>
      <w:r w:rsidRPr="00CA43C2">
        <w:rPr>
          <w:color w:val="000000" w:themeColor="text1"/>
        </w:rPr>
        <w:t>(</w:t>
      </w:r>
      <w:proofErr w:type="spellStart"/>
      <w:r w:rsidRPr="00CA43C2">
        <w:rPr>
          <w:color w:val="000000" w:themeColor="text1"/>
        </w:rPr>
        <w:t>ms</w:t>
      </w:r>
      <w:proofErr w:type="spellEnd"/>
      <w:r w:rsidRPr="00CA43C2">
        <w:rPr>
          <w:color w:val="000000" w:themeColor="text1"/>
        </w:rPr>
        <w:t xml:space="preserve">; </w:t>
      </w:r>
      <w:r>
        <w:rPr>
          <w:color w:val="000000" w:themeColor="text1"/>
        </w:rPr>
        <w:t>RT at Non-Joint Attention face minus</w:t>
      </w:r>
      <w:r w:rsidRPr="00CA43C2">
        <w:rPr>
          <w:color w:val="000000" w:themeColor="text1"/>
        </w:rPr>
        <w:t xml:space="preserve"> RT at Joint Attention face. Note: positive numbers indicate a bias towards the Joint Att</w:t>
      </w:r>
      <w:r>
        <w:rPr>
          <w:color w:val="000000" w:themeColor="text1"/>
        </w:rPr>
        <w:t>ention face) in Experiments 1-</w:t>
      </w:r>
      <w:r w:rsidR="00E81086">
        <w:rPr>
          <w:color w:val="000000" w:themeColor="text1"/>
        </w:rPr>
        <w:t>3</w:t>
      </w:r>
      <w:r w:rsidRPr="00CA43C2">
        <w:rPr>
          <w:color w:val="000000" w:themeColor="text1"/>
        </w:rPr>
        <w:t xml:space="preserve">. </w:t>
      </w:r>
      <w:r>
        <w:rPr>
          <w:color w:val="000000" w:themeColor="text1"/>
        </w:rPr>
        <w:t xml:space="preserve">Face types are referred to as: </w:t>
      </w:r>
      <w:r w:rsidRPr="00CA43C2">
        <w:rPr>
          <w:color w:val="000000" w:themeColor="text1"/>
        </w:rPr>
        <w:t xml:space="preserve">N = Not looked at, JA = Joint Attention, </w:t>
      </w:r>
      <w:proofErr w:type="spellStart"/>
      <w:r w:rsidRPr="00CA43C2">
        <w:rPr>
          <w:color w:val="000000" w:themeColor="text1"/>
        </w:rPr>
        <w:t>nJA</w:t>
      </w:r>
      <w:proofErr w:type="spellEnd"/>
      <w:r w:rsidRPr="00CA43C2">
        <w:rPr>
          <w:color w:val="000000" w:themeColor="text1"/>
        </w:rPr>
        <w:t xml:space="preserve"> = Non-Joint Attention, L = Looked at by both faces.  </w:t>
      </w:r>
    </w:p>
    <w:p w14:paraId="085A5D45" w14:textId="77777777" w:rsidR="00AE4490" w:rsidRPr="00CA43C2" w:rsidRDefault="00AE4490" w:rsidP="00AE4490">
      <w:pPr>
        <w:keepNext/>
        <w:rPr>
          <w:color w:val="000000" w:themeColor="text1"/>
        </w:rPr>
      </w:pPr>
    </w:p>
    <w:tbl>
      <w:tblPr>
        <w:tblW w:w="12618" w:type="dxa"/>
        <w:jc w:val="center"/>
        <w:tblBorders>
          <w:top w:val="single" w:sz="4" w:space="0" w:color="auto"/>
        </w:tblBorders>
        <w:tblLayout w:type="fixed"/>
        <w:tblLook w:val="04A0" w:firstRow="1" w:lastRow="0" w:firstColumn="1" w:lastColumn="0" w:noHBand="0" w:noVBand="1"/>
      </w:tblPr>
      <w:tblGrid>
        <w:gridCol w:w="620"/>
        <w:gridCol w:w="1271"/>
        <w:gridCol w:w="997"/>
        <w:gridCol w:w="992"/>
        <w:gridCol w:w="992"/>
        <w:gridCol w:w="851"/>
        <w:gridCol w:w="1134"/>
        <w:gridCol w:w="850"/>
        <w:gridCol w:w="851"/>
        <w:gridCol w:w="992"/>
        <w:gridCol w:w="1134"/>
        <w:gridCol w:w="992"/>
        <w:gridCol w:w="942"/>
      </w:tblGrid>
      <w:tr w:rsidR="00AE4490" w:rsidRPr="00CA43C2" w14:paraId="3B96ECC8" w14:textId="77777777" w:rsidTr="00BD327B">
        <w:trPr>
          <w:trHeight w:val="266"/>
          <w:jc w:val="center"/>
        </w:trPr>
        <w:tc>
          <w:tcPr>
            <w:tcW w:w="620" w:type="dxa"/>
            <w:tcBorders>
              <w:bottom w:val="nil"/>
            </w:tcBorders>
            <w:shd w:val="clear" w:color="auto" w:fill="auto"/>
          </w:tcPr>
          <w:p w14:paraId="0DB8C6A8" w14:textId="77777777" w:rsidR="00AE4490" w:rsidRPr="00CA43C2" w:rsidRDefault="00AE4490" w:rsidP="00BD327B">
            <w:pPr>
              <w:rPr>
                <w:rFonts w:eastAsia="Cambria"/>
                <w:color w:val="000000" w:themeColor="text1"/>
              </w:rPr>
            </w:pPr>
          </w:p>
        </w:tc>
        <w:tc>
          <w:tcPr>
            <w:tcW w:w="1271" w:type="dxa"/>
            <w:tcBorders>
              <w:bottom w:val="nil"/>
            </w:tcBorders>
            <w:shd w:val="clear" w:color="auto" w:fill="auto"/>
          </w:tcPr>
          <w:p w14:paraId="04A9E36A" w14:textId="77777777" w:rsidR="00AE4490" w:rsidRPr="00CA43C2" w:rsidRDefault="00AE4490" w:rsidP="00BD327B">
            <w:pPr>
              <w:rPr>
                <w:rFonts w:eastAsia="Cambria"/>
                <w:color w:val="000000" w:themeColor="text1"/>
              </w:rPr>
            </w:pPr>
          </w:p>
        </w:tc>
        <w:tc>
          <w:tcPr>
            <w:tcW w:w="3832" w:type="dxa"/>
            <w:gridSpan w:val="4"/>
            <w:tcBorders>
              <w:bottom w:val="single" w:sz="4" w:space="0" w:color="auto"/>
            </w:tcBorders>
            <w:shd w:val="clear" w:color="auto" w:fill="auto"/>
          </w:tcPr>
          <w:p w14:paraId="04861ED2" w14:textId="77777777" w:rsidR="00AE4490" w:rsidRPr="00CA43C2" w:rsidRDefault="00AE4490" w:rsidP="00BD327B">
            <w:pPr>
              <w:jc w:val="center"/>
              <w:rPr>
                <w:rFonts w:eastAsia="Cambria"/>
                <w:color w:val="000000" w:themeColor="text1"/>
              </w:rPr>
            </w:pPr>
            <w:r w:rsidRPr="00CA43C2">
              <w:rPr>
                <w:rFonts w:eastAsia="Cambria"/>
                <w:color w:val="000000" w:themeColor="text1"/>
              </w:rPr>
              <w:t xml:space="preserve">SOA 100 </w:t>
            </w:r>
            <w:proofErr w:type="spellStart"/>
            <w:r w:rsidRPr="00CA43C2">
              <w:rPr>
                <w:rFonts w:eastAsia="Cambria"/>
                <w:color w:val="000000" w:themeColor="text1"/>
              </w:rPr>
              <w:t>ms</w:t>
            </w:r>
            <w:proofErr w:type="spellEnd"/>
          </w:p>
        </w:tc>
        <w:tc>
          <w:tcPr>
            <w:tcW w:w="3827" w:type="dxa"/>
            <w:gridSpan w:val="4"/>
            <w:tcBorders>
              <w:bottom w:val="single" w:sz="4" w:space="0" w:color="auto"/>
            </w:tcBorders>
            <w:shd w:val="clear" w:color="auto" w:fill="auto"/>
          </w:tcPr>
          <w:p w14:paraId="28591271" w14:textId="77777777" w:rsidR="00AE4490" w:rsidRPr="00CA43C2" w:rsidRDefault="00AE4490" w:rsidP="00BD327B">
            <w:pPr>
              <w:jc w:val="center"/>
              <w:rPr>
                <w:rFonts w:eastAsia="Cambria"/>
                <w:color w:val="000000" w:themeColor="text1"/>
              </w:rPr>
            </w:pPr>
            <w:r w:rsidRPr="00CA43C2">
              <w:rPr>
                <w:rFonts w:eastAsia="Cambria"/>
                <w:color w:val="000000" w:themeColor="text1"/>
              </w:rPr>
              <w:t xml:space="preserve">SOA 400 </w:t>
            </w:r>
            <w:proofErr w:type="spellStart"/>
            <w:r w:rsidRPr="00CA43C2">
              <w:rPr>
                <w:rFonts w:eastAsia="Cambria"/>
                <w:color w:val="000000" w:themeColor="text1"/>
              </w:rPr>
              <w:t>ms</w:t>
            </w:r>
            <w:proofErr w:type="spellEnd"/>
          </w:p>
        </w:tc>
        <w:tc>
          <w:tcPr>
            <w:tcW w:w="3068" w:type="dxa"/>
            <w:gridSpan w:val="3"/>
            <w:tcBorders>
              <w:bottom w:val="single" w:sz="4" w:space="0" w:color="auto"/>
            </w:tcBorders>
            <w:shd w:val="clear" w:color="auto" w:fill="auto"/>
          </w:tcPr>
          <w:p w14:paraId="7C253CB5" w14:textId="5568C4E5" w:rsidR="00AE4490" w:rsidRPr="00CA43C2" w:rsidRDefault="00AE4490" w:rsidP="000D44D0">
            <w:pPr>
              <w:rPr>
                <w:rFonts w:eastAsia="Cambria"/>
                <w:color w:val="000000" w:themeColor="text1"/>
              </w:rPr>
            </w:pPr>
            <w:r w:rsidRPr="00CA43C2">
              <w:rPr>
                <w:rFonts w:eastAsia="Cambria"/>
                <w:color w:val="000000" w:themeColor="text1"/>
              </w:rPr>
              <w:t xml:space="preserve">Gaze leading </w:t>
            </w:r>
            <w:r w:rsidR="000D44D0">
              <w:rPr>
                <w:rFonts w:eastAsia="Cambria"/>
                <w:color w:val="000000" w:themeColor="text1"/>
              </w:rPr>
              <w:t>effect</w:t>
            </w:r>
            <w:r w:rsidR="000D44D0" w:rsidRPr="00CA43C2">
              <w:rPr>
                <w:rFonts w:eastAsia="Cambria"/>
                <w:color w:val="000000" w:themeColor="text1"/>
              </w:rPr>
              <w:t xml:space="preserve"> </w:t>
            </w:r>
            <w:r w:rsidRPr="00CA43C2">
              <w:rPr>
                <w:rFonts w:eastAsia="Cambria"/>
                <w:color w:val="000000" w:themeColor="text1"/>
              </w:rPr>
              <w:t>(</w:t>
            </w:r>
            <w:proofErr w:type="spellStart"/>
            <w:r w:rsidRPr="00CA43C2">
              <w:rPr>
                <w:rFonts w:eastAsia="Cambria"/>
                <w:color w:val="000000" w:themeColor="text1"/>
              </w:rPr>
              <w:t>nJA</w:t>
            </w:r>
            <w:proofErr w:type="spellEnd"/>
            <w:r w:rsidRPr="00CA43C2">
              <w:rPr>
                <w:rFonts w:eastAsia="Cambria"/>
                <w:color w:val="000000" w:themeColor="text1"/>
              </w:rPr>
              <w:t>-JA)</w:t>
            </w:r>
          </w:p>
        </w:tc>
      </w:tr>
      <w:tr w:rsidR="00AE4490" w:rsidRPr="00CA43C2" w14:paraId="279492A4" w14:textId="77777777" w:rsidTr="00BD327B">
        <w:trPr>
          <w:trHeight w:val="266"/>
          <w:jc w:val="center"/>
        </w:trPr>
        <w:tc>
          <w:tcPr>
            <w:tcW w:w="620" w:type="dxa"/>
            <w:tcBorders>
              <w:top w:val="nil"/>
              <w:bottom w:val="nil"/>
            </w:tcBorders>
            <w:shd w:val="clear" w:color="auto" w:fill="auto"/>
          </w:tcPr>
          <w:p w14:paraId="28068668" w14:textId="77777777" w:rsidR="00AE4490" w:rsidRPr="00CA43C2" w:rsidRDefault="00AE4490" w:rsidP="00BD327B">
            <w:pPr>
              <w:rPr>
                <w:rFonts w:eastAsia="Cambria"/>
                <w:color w:val="000000" w:themeColor="text1"/>
              </w:rPr>
            </w:pPr>
          </w:p>
        </w:tc>
        <w:tc>
          <w:tcPr>
            <w:tcW w:w="1271" w:type="dxa"/>
            <w:tcBorders>
              <w:top w:val="nil"/>
              <w:bottom w:val="nil"/>
            </w:tcBorders>
            <w:shd w:val="clear" w:color="auto" w:fill="auto"/>
          </w:tcPr>
          <w:p w14:paraId="1D5EFDC7" w14:textId="77777777" w:rsidR="00AE4490" w:rsidRPr="00CA43C2" w:rsidRDefault="00AE4490" w:rsidP="00BD327B">
            <w:pPr>
              <w:rPr>
                <w:rFonts w:eastAsia="Cambria"/>
                <w:color w:val="000000" w:themeColor="text1"/>
              </w:rPr>
            </w:pPr>
          </w:p>
        </w:tc>
        <w:tc>
          <w:tcPr>
            <w:tcW w:w="997" w:type="dxa"/>
            <w:tcBorders>
              <w:top w:val="single" w:sz="4" w:space="0" w:color="auto"/>
              <w:bottom w:val="single" w:sz="4" w:space="0" w:color="auto"/>
            </w:tcBorders>
            <w:shd w:val="clear" w:color="auto" w:fill="auto"/>
            <w:hideMark/>
          </w:tcPr>
          <w:p w14:paraId="603A8565" w14:textId="77777777" w:rsidR="00AE4490" w:rsidRPr="00CA43C2" w:rsidRDefault="00AE4490" w:rsidP="00BD327B">
            <w:pPr>
              <w:jc w:val="center"/>
              <w:rPr>
                <w:rFonts w:eastAsia="Cambria"/>
                <w:color w:val="000000" w:themeColor="text1"/>
              </w:rPr>
            </w:pPr>
            <w:r w:rsidRPr="00CA43C2">
              <w:rPr>
                <w:rFonts w:eastAsia="Cambria"/>
                <w:color w:val="000000" w:themeColor="text1"/>
              </w:rPr>
              <w:t>N</w:t>
            </w:r>
          </w:p>
        </w:tc>
        <w:tc>
          <w:tcPr>
            <w:tcW w:w="992" w:type="dxa"/>
            <w:tcBorders>
              <w:top w:val="single" w:sz="4" w:space="0" w:color="auto"/>
              <w:bottom w:val="single" w:sz="4" w:space="0" w:color="auto"/>
            </w:tcBorders>
            <w:shd w:val="clear" w:color="auto" w:fill="auto"/>
            <w:hideMark/>
          </w:tcPr>
          <w:p w14:paraId="401C662F" w14:textId="77777777" w:rsidR="00AE4490" w:rsidRPr="00CA43C2" w:rsidRDefault="00AE4490" w:rsidP="00BD327B">
            <w:pPr>
              <w:jc w:val="center"/>
              <w:rPr>
                <w:rFonts w:eastAsia="Cambria"/>
                <w:color w:val="000000" w:themeColor="text1"/>
              </w:rPr>
            </w:pPr>
            <w:r w:rsidRPr="00CA43C2">
              <w:rPr>
                <w:rFonts w:eastAsia="Cambria"/>
                <w:color w:val="000000" w:themeColor="text1"/>
              </w:rPr>
              <w:t>JA</w:t>
            </w:r>
          </w:p>
        </w:tc>
        <w:tc>
          <w:tcPr>
            <w:tcW w:w="992" w:type="dxa"/>
            <w:tcBorders>
              <w:top w:val="single" w:sz="4" w:space="0" w:color="auto"/>
              <w:bottom w:val="single" w:sz="4" w:space="0" w:color="auto"/>
            </w:tcBorders>
            <w:shd w:val="clear" w:color="auto" w:fill="auto"/>
            <w:hideMark/>
          </w:tcPr>
          <w:p w14:paraId="1C88E188" w14:textId="77777777" w:rsidR="00AE4490" w:rsidRPr="00CA43C2" w:rsidRDefault="00AE4490" w:rsidP="00BD327B">
            <w:pPr>
              <w:jc w:val="center"/>
              <w:rPr>
                <w:rFonts w:eastAsia="Cambria"/>
                <w:color w:val="000000" w:themeColor="text1"/>
              </w:rPr>
            </w:pPr>
            <w:proofErr w:type="spellStart"/>
            <w:r w:rsidRPr="00CA43C2">
              <w:rPr>
                <w:rFonts w:eastAsia="Cambria"/>
                <w:color w:val="000000" w:themeColor="text1"/>
              </w:rPr>
              <w:t>nJA</w:t>
            </w:r>
            <w:proofErr w:type="spellEnd"/>
          </w:p>
        </w:tc>
        <w:tc>
          <w:tcPr>
            <w:tcW w:w="851" w:type="dxa"/>
            <w:tcBorders>
              <w:top w:val="single" w:sz="4" w:space="0" w:color="auto"/>
              <w:bottom w:val="single" w:sz="4" w:space="0" w:color="auto"/>
            </w:tcBorders>
            <w:shd w:val="clear" w:color="auto" w:fill="auto"/>
            <w:hideMark/>
          </w:tcPr>
          <w:p w14:paraId="4A40EAAF" w14:textId="77777777" w:rsidR="00AE4490" w:rsidRPr="00CA43C2" w:rsidRDefault="00AE4490" w:rsidP="00BD327B">
            <w:pPr>
              <w:jc w:val="center"/>
              <w:rPr>
                <w:rFonts w:eastAsia="Cambria"/>
                <w:color w:val="000000" w:themeColor="text1"/>
              </w:rPr>
            </w:pPr>
            <w:r w:rsidRPr="00CA43C2">
              <w:rPr>
                <w:rFonts w:eastAsia="Cambria"/>
                <w:color w:val="000000" w:themeColor="text1"/>
              </w:rPr>
              <w:t>L</w:t>
            </w:r>
          </w:p>
        </w:tc>
        <w:tc>
          <w:tcPr>
            <w:tcW w:w="1134" w:type="dxa"/>
            <w:tcBorders>
              <w:top w:val="single" w:sz="4" w:space="0" w:color="auto"/>
              <w:bottom w:val="single" w:sz="4" w:space="0" w:color="auto"/>
            </w:tcBorders>
            <w:shd w:val="clear" w:color="auto" w:fill="auto"/>
            <w:hideMark/>
          </w:tcPr>
          <w:p w14:paraId="377811F8" w14:textId="77777777" w:rsidR="00AE4490" w:rsidRPr="00CA43C2" w:rsidRDefault="00AE4490" w:rsidP="00BD327B">
            <w:pPr>
              <w:jc w:val="center"/>
              <w:rPr>
                <w:rFonts w:eastAsia="Cambria"/>
                <w:color w:val="000000" w:themeColor="text1"/>
              </w:rPr>
            </w:pPr>
            <w:r w:rsidRPr="00CA43C2">
              <w:rPr>
                <w:rFonts w:eastAsia="Cambria"/>
                <w:color w:val="000000" w:themeColor="text1"/>
              </w:rPr>
              <w:t>N</w:t>
            </w:r>
          </w:p>
        </w:tc>
        <w:tc>
          <w:tcPr>
            <w:tcW w:w="850" w:type="dxa"/>
            <w:tcBorders>
              <w:top w:val="single" w:sz="4" w:space="0" w:color="auto"/>
              <w:bottom w:val="single" w:sz="4" w:space="0" w:color="auto"/>
            </w:tcBorders>
            <w:shd w:val="clear" w:color="auto" w:fill="auto"/>
            <w:hideMark/>
          </w:tcPr>
          <w:p w14:paraId="14561B22" w14:textId="77777777" w:rsidR="00AE4490" w:rsidRPr="00CA43C2" w:rsidRDefault="00AE4490" w:rsidP="00BD327B">
            <w:pPr>
              <w:jc w:val="center"/>
              <w:rPr>
                <w:rFonts w:eastAsia="Cambria"/>
                <w:color w:val="000000" w:themeColor="text1"/>
              </w:rPr>
            </w:pPr>
            <w:r w:rsidRPr="00CA43C2">
              <w:rPr>
                <w:rFonts w:eastAsia="Cambria"/>
                <w:color w:val="000000" w:themeColor="text1"/>
              </w:rPr>
              <w:t>JA</w:t>
            </w:r>
          </w:p>
        </w:tc>
        <w:tc>
          <w:tcPr>
            <w:tcW w:w="851" w:type="dxa"/>
            <w:tcBorders>
              <w:top w:val="single" w:sz="4" w:space="0" w:color="auto"/>
              <w:bottom w:val="single" w:sz="4" w:space="0" w:color="auto"/>
            </w:tcBorders>
            <w:shd w:val="clear" w:color="auto" w:fill="auto"/>
            <w:hideMark/>
          </w:tcPr>
          <w:p w14:paraId="465B9821" w14:textId="77777777" w:rsidR="00AE4490" w:rsidRPr="00CA43C2" w:rsidRDefault="00AE4490" w:rsidP="00BD327B">
            <w:pPr>
              <w:jc w:val="center"/>
              <w:rPr>
                <w:rFonts w:eastAsia="Cambria"/>
                <w:color w:val="000000" w:themeColor="text1"/>
              </w:rPr>
            </w:pPr>
            <w:proofErr w:type="spellStart"/>
            <w:r w:rsidRPr="00CA43C2">
              <w:rPr>
                <w:rFonts w:eastAsia="Cambria"/>
                <w:color w:val="000000" w:themeColor="text1"/>
              </w:rPr>
              <w:t>nJA</w:t>
            </w:r>
            <w:proofErr w:type="spellEnd"/>
          </w:p>
        </w:tc>
        <w:tc>
          <w:tcPr>
            <w:tcW w:w="992" w:type="dxa"/>
            <w:tcBorders>
              <w:top w:val="single" w:sz="4" w:space="0" w:color="auto"/>
              <w:bottom w:val="single" w:sz="4" w:space="0" w:color="auto"/>
            </w:tcBorders>
            <w:shd w:val="clear" w:color="auto" w:fill="auto"/>
            <w:hideMark/>
          </w:tcPr>
          <w:p w14:paraId="42E80D58" w14:textId="77777777" w:rsidR="00AE4490" w:rsidRPr="00CA43C2" w:rsidRDefault="00AE4490" w:rsidP="00BD327B">
            <w:pPr>
              <w:jc w:val="center"/>
              <w:rPr>
                <w:rFonts w:eastAsia="Cambria"/>
                <w:color w:val="000000" w:themeColor="text1"/>
              </w:rPr>
            </w:pPr>
            <w:r w:rsidRPr="00CA43C2">
              <w:rPr>
                <w:rFonts w:eastAsia="Cambria"/>
                <w:color w:val="000000" w:themeColor="text1"/>
              </w:rPr>
              <w:t>L</w:t>
            </w:r>
          </w:p>
        </w:tc>
        <w:tc>
          <w:tcPr>
            <w:tcW w:w="1134" w:type="dxa"/>
            <w:tcBorders>
              <w:top w:val="single" w:sz="4" w:space="0" w:color="auto"/>
              <w:bottom w:val="single" w:sz="4" w:space="0" w:color="auto"/>
            </w:tcBorders>
            <w:shd w:val="clear" w:color="auto" w:fill="auto"/>
            <w:hideMark/>
          </w:tcPr>
          <w:p w14:paraId="5B54BD43" w14:textId="77777777" w:rsidR="00AE4490" w:rsidRPr="00CA43C2" w:rsidRDefault="00AE4490" w:rsidP="00BD327B">
            <w:pPr>
              <w:rPr>
                <w:rFonts w:eastAsia="Cambria"/>
                <w:color w:val="000000" w:themeColor="text1"/>
              </w:rPr>
            </w:pPr>
            <w:r w:rsidRPr="00CA43C2">
              <w:rPr>
                <w:rFonts w:eastAsia="Cambria"/>
                <w:color w:val="000000" w:themeColor="text1"/>
              </w:rPr>
              <w:t xml:space="preserve">100 </w:t>
            </w:r>
            <w:proofErr w:type="spellStart"/>
            <w:r w:rsidRPr="00CA43C2">
              <w:rPr>
                <w:rFonts w:eastAsia="Cambria"/>
                <w:color w:val="000000" w:themeColor="text1"/>
              </w:rPr>
              <w:t>ms</w:t>
            </w:r>
            <w:proofErr w:type="spellEnd"/>
            <w:r w:rsidRPr="00CA43C2">
              <w:rPr>
                <w:rFonts w:eastAsia="Cambria"/>
                <w:color w:val="000000" w:themeColor="text1"/>
              </w:rPr>
              <w:t xml:space="preserve"> SOA </w:t>
            </w:r>
            <w:r>
              <w:rPr>
                <w:rFonts w:eastAsia="Cambria"/>
                <w:color w:val="000000" w:themeColor="text1"/>
              </w:rPr>
              <w:t xml:space="preserve"> </w:t>
            </w:r>
          </w:p>
        </w:tc>
        <w:tc>
          <w:tcPr>
            <w:tcW w:w="992" w:type="dxa"/>
            <w:tcBorders>
              <w:top w:val="single" w:sz="4" w:space="0" w:color="auto"/>
              <w:bottom w:val="single" w:sz="4" w:space="0" w:color="auto"/>
            </w:tcBorders>
            <w:shd w:val="clear" w:color="auto" w:fill="auto"/>
            <w:hideMark/>
          </w:tcPr>
          <w:p w14:paraId="5CED9A71" w14:textId="77777777" w:rsidR="00AE4490" w:rsidRPr="00CA43C2" w:rsidRDefault="00AE4490" w:rsidP="00BD327B">
            <w:pPr>
              <w:rPr>
                <w:rFonts w:eastAsia="Cambria"/>
                <w:color w:val="000000" w:themeColor="text1"/>
              </w:rPr>
            </w:pPr>
            <w:r w:rsidRPr="00CA43C2">
              <w:rPr>
                <w:rFonts w:eastAsia="Cambria"/>
                <w:color w:val="000000" w:themeColor="text1"/>
              </w:rPr>
              <w:t xml:space="preserve">400 </w:t>
            </w:r>
            <w:proofErr w:type="spellStart"/>
            <w:r w:rsidRPr="00CA43C2">
              <w:rPr>
                <w:rFonts w:eastAsia="Cambria"/>
                <w:color w:val="000000" w:themeColor="text1"/>
              </w:rPr>
              <w:t>ms</w:t>
            </w:r>
            <w:proofErr w:type="spellEnd"/>
            <w:r>
              <w:rPr>
                <w:rFonts w:eastAsia="Cambria"/>
                <w:color w:val="000000" w:themeColor="text1"/>
              </w:rPr>
              <w:t xml:space="preserve"> </w:t>
            </w:r>
            <w:r w:rsidRPr="00CA43C2">
              <w:rPr>
                <w:rFonts w:eastAsia="Cambria"/>
                <w:color w:val="000000" w:themeColor="text1"/>
              </w:rPr>
              <w:t>SOA</w:t>
            </w:r>
          </w:p>
        </w:tc>
        <w:tc>
          <w:tcPr>
            <w:tcW w:w="942" w:type="dxa"/>
            <w:tcBorders>
              <w:top w:val="single" w:sz="4" w:space="0" w:color="auto"/>
              <w:bottom w:val="single" w:sz="4" w:space="0" w:color="auto"/>
            </w:tcBorders>
            <w:shd w:val="clear" w:color="auto" w:fill="auto"/>
            <w:hideMark/>
          </w:tcPr>
          <w:p w14:paraId="224AB87F" w14:textId="77777777" w:rsidR="00AE4490" w:rsidRPr="00CA43C2" w:rsidRDefault="00AE4490" w:rsidP="00BD327B">
            <w:pPr>
              <w:rPr>
                <w:rFonts w:eastAsia="Cambria"/>
                <w:color w:val="000000" w:themeColor="text1"/>
              </w:rPr>
            </w:pPr>
            <w:r>
              <w:rPr>
                <w:rFonts w:eastAsia="Cambria"/>
                <w:color w:val="000000" w:themeColor="text1"/>
              </w:rPr>
              <w:t>Overall</w:t>
            </w:r>
          </w:p>
        </w:tc>
      </w:tr>
      <w:tr w:rsidR="00AE4490" w:rsidRPr="00CA43C2" w14:paraId="4AD18B89" w14:textId="77777777" w:rsidTr="00BD327B">
        <w:trPr>
          <w:trHeight w:val="266"/>
          <w:jc w:val="center"/>
        </w:trPr>
        <w:tc>
          <w:tcPr>
            <w:tcW w:w="620" w:type="dxa"/>
            <w:tcBorders>
              <w:top w:val="single" w:sz="4" w:space="0" w:color="auto"/>
            </w:tcBorders>
            <w:shd w:val="clear" w:color="auto" w:fill="auto"/>
            <w:hideMark/>
          </w:tcPr>
          <w:p w14:paraId="66FE9472" w14:textId="68F79D0D" w:rsidR="00AE4490" w:rsidRPr="00CA43C2" w:rsidRDefault="00AE4490" w:rsidP="00BD327B">
            <w:pPr>
              <w:rPr>
                <w:rFonts w:eastAsia="Cambria"/>
                <w:color w:val="000000" w:themeColor="text1"/>
              </w:rPr>
            </w:pPr>
            <w:r w:rsidRPr="00CA43C2">
              <w:rPr>
                <w:rFonts w:eastAsia="Cambria"/>
                <w:color w:val="000000" w:themeColor="text1"/>
              </w:rPr>
              <w:t>E</w:t>
            </w:r>
            <w:r w:rsidR="00CA3F86">
              <w:rPr>
                <w:rFonts w:eastAsia="Cambria"/>
                <w:color w:val="000000" w:themeColor="text1"/>
              </w:rPr>
              <w:t>1</w:t>
            </w:r>
          </w:p>
        </w:tc>
        <w:tc>
          <w:tcPr>
            <w:tcW w:w="1271" w:type="dxa"/>
            <w:tcBorders>
              <w:top w:val="single" w:sz="4" w:space="0" w:color="auto"/>
            </w:tcBorders>
            <w:shd w:val="clear" w:color="auto" w:fill="auto"/>
            <w:hideMark/>
          </w:tcPr>
          <w:p w14:paraId="4F91C6A9" w14:textId="77777777" w:rsidR="00AE4490" w:rsidRPr="00CA43C2" w:rsidRDefault="00AE4490" w:rsidP="00BD327B">
            <w:pPr>
              <w:rPr>
                <w:rFonts w:eastAsia="Cambria"/>
                <w:color w:val="000000" w:themeColor="text1"/>
              </w:rPr>
            </w:pPr>
            <w:r w:rsidRPr="00CA43C2">
              <w:rPr>
                <w:rFonts w:eastAsia="Cambria"/>
                <w:color w:val="000000" w:themeColor="text1"/>
              </w:rPr>
              <w:t>RT</w:t>
            </w:r>
          </w:p>
        </w:tc>
        <w:tc>
          <w:tcPr>
            <w:tcW w:w="997" w:type="dxa"/>
            <w:tcBorders>
              <w:top w:val="single" w:sz="4" w:space="0" w:color="auto"/>
            </w:tcBorders>
            <w:shd w:val="clear" w:color="auto" w:fill="auto"/>
            <w:hideMark/>
          </w:tcPr>
          <w:p w14:paraId="267F14CB" w14:textId="77777777" w:rsidR="00AE4490" w:rsidRPr="00CA43C2" w:rsidRDefault="00AE4490" w:rsidP="00BD327B">
            <w:pPr>
              <w:jc w:val="center"/>
              <w:rPr>
                <w:rFonts w:eastAsia="Cambria"/>
                <w:color w:val="000000" w:themeColor="text1"/>
              </w:rPr>
            </w:pPr>
            <w:r w:rsidRPr="00CA43C2">
              <w:rPr>
                <w:rFonts w:eastAsia="Cambria"/>
                <w:color w:val="000000" w:themeColor="text1"/>
              </w:rPr>
              <w:t>666 (121)</w:t>
            </w:r>
          </w:p>
        </w:tc>
        <w:tc>
          <w:tcPr>
            <w:tcW w:w="992" w:type="dxa"/>
            <w:tcBorders>
              <w:top w:val="single" w:sz="4" w:space="0" w:color="auto"/>
            </w:tcBorders>
            <w:shd w:val="clear" w:color="auto" w:fill="auto"/>
            <w:hideMark/>
          </w:tcPr>
          <w:p w14:paraId="744D6996" w14:textId="77777777" w:rsidR="00AE4490" w:rsidRPr="00CA43C2" w:rsidRDefault="00AE4490" w:rsidP="00BD327B">
            <w:pPr>
              <w:jc w:val="center"/>
              <w:rPr>
                <w:rFonts w:eastAsia="Cambria"/>
                <w:color w:val="000000" w:themeColor="text1"/>
              </w:rPr>
            </w:pPr>
            <w:r w:rsidRPr="00CA43C2">
              <w:rPr>
                <w:rFonts w:eastAsia="Cambria"/>
                <w:color w:val="000000" w:themeColor="text1"/>
              </w:rPr>
              <w:t>612 (110)</w:t>
            </w:r>
          </w:p>
        </w:tc>
        <w:tc>
          <w:tcPr>
            <w:tcW w:w="992" w:type="dxa"/>
            <w:tcBorders>
              <w:top w:val="single" w:sz="4" w:space="0" w:color="auto"/>
            </w:tcBorders>
            <w:shd w:val="clear" w:color="auto" w:fill="auto"/>
            <w:hideMark/>
          </w:tcPr>
          <w:p w14:paraId="58D8A863" w14:textId="77777777" w:rsidR="00AE4490" w:rsidRPr="00CA43C2" w:rsidRDefault="00AE4490" w:rsidP="00BD327B">
            <w:pPr>
              <w:jc w:val="center"/>
              <w:rPr>
                <w:rFonts w:eastAsia="Cambria"/>
                <w:color w:val="000000" w:themeColor="text1"/>
              </w:rPr>
            </w:pPr>
            <w:r w:rsidRPr="00CA43C2">
              <w:rPr>
                <w:rFonts w:eastAsia="Cambria"/>
                <w:color w:val="000000" w:themeColor="text1"/>
              </w:rPr>
              <w:t>631 (123)</w:t>
            </w:r>
          </w:p>
        </w:tc>
        <w:tc>
          <w:tcPr>
            <w:tcW w:w="851" w:type="dxa"/>
            <w:tcBorders>
              <w:top w:val="single" w:sz="4" w:space="0" w:color="auto"/>
            </w:tcBorders>
            <w:shd w:val="clear" w:color="auto" w:fill="auto"/>
            <w:hideMark/>
          </w:tcPr>
          <w:p w14:paraId="0AC0B26A" w14:textId="77777777" w:rsidR="00AE4490" w:rsidRPr="00CA43C2" w:rsidRDefault="00AE4490" w:rsidP="00BD327B">
            <w:pPr>
              <w:jc w:val="center"/>
              <w:rPr>
                <w:rFonts w:eastAsia="Cambria"/>
                <w:color w:val="000000" w:themeColor="text1"/>
              </w:rPr>
            </w:pPr>
            <w:r w:rsidRPr="00CA43C2">
              <w:rPr>
                <w:rFonts w:eastAsia="Cambria"/>
                <w:color w:val="000000" w:themeColor="text1"/>
              </w:rPr>
              <w:t>676 (119)</w:t>
            </w:r>
          </w:p>
        </w:tc>
        <w:tc>
          <w:tcPr>
            <w:tcW w:w="1134" w:type="dxa"/>
            <w:tcBorders>
              <w:top w:val="single" w:sz="4" w:space="0" w:color="auto"/>
            </w:tcBorders>
            <w:shd w:val="clear" w:color="auto" w:fill="auto"/>
            <w:hideMark/>
          </w:tcPr>
          <w:p w14:paraId="1D8934D2" w14:textId="77777777" w:rsidR="00AE4490" w:rsidRPr="00CA43C2" w:rsidRDefault="00AE4490" w:rsidP="00BD327B">
            <w:pPr>
              <w:jc w:val="center"/>
              <w:rPr>
                <w:rFonts w:eastAsia="Cambria"/>
                <w:color w:val="000000" w:themeColor="text1"/>
              </w:rPr>
            </w:pPr>
            <w:r w:rsidRPr="00CA43C2">
              <w:rPr>
                <w:rFonts w:eastAsia="Cambria"/>
                <w:color w:val="000000" w:themeColor="text1"/>
              </w:rPr>
              <w:t>616 (177)</w:t>
            </w:r>
          </w:p>
        </w:tc>
        <w:tc>
          <w:tcPr>
            <w:tcW w:w="850" w:type="dxa"/>
            <w:tcBorders>
              <w:top w:val="single" w:sz="4" w:space="0" w:color="auto"/>
            </w:tcBorders>
            <w:shd w:val="clear" w:color="auto" w:fill="auto"/>
            <w:hideMark/>
          </w:tcPr>
          <w:p w14:paraId="33BC2B7D" w14:textId="77777777" w:rsidR="00AE4490" w:rsidRPr="00CA43C2" w:rsidRDefault="00AE4490" w:rsidP="00BD327B">
            <w:pPr>
              <w:jc w:val="center"/>
              <w:rPr>
                <w:rFonts w:eastAsia="Cambria"/>
                <w:color w:val="000000" w:themeColor="text1"/>
              </w:rPr>
            </w:pPr>
            <w:r w:rsidRPr="00CA43C2">
              <w:rPr>
                <w:rFonts w:eastAsia="Cambria"/>
                <w:color w:val="000000" w:themeColor="text1"/>
              </w:rPr>
              <w:t>582 (118)</w:t>
            </w:r>
          </w:p>
        </w:tc>
        <w:tc>
          <w:tcPr>
            <w:tcW w:w="851" w:type="dxa"/>
            <w:tcBorders>
              <w:top w:val="single" w:sz="4" w:space="0" w:color="auto"/>
            </w:tcBorders>
            <w:shd w:val="clear" w:color="auto" w:fill="auto"/>
            <w:hideMark/>
          </w:tcPr>
          <w:p w14:paraId="54DD3406" w14:textId="77777777" w:rsidR="00AE4490" w:rsidRPr="00CA43C2" w:rsidRDefault="00AE4490" w:rsidP="00BD327B">
            <w:pPr>
              <w:jc w:val="center"/>
              <w:rPr>
                <w:rFonts w:eastAsia="Cambria"/>
                <w:color w:val="000000" w:themeColor="text1"/>
              </w:rPr>
            </w:pPr>
            <w:r w:rsidRPr="00CA43C2">
              <w:rPr>
                <w:rFonts w:eastAsia="Cambria"/>
                <w:color w:val="000000" w:themeColor="text1"/>
              </w:rPr>
              <w:t>601 (125)</w:t>
            </w:r>
          </w:p>
        </w:tc>
        <w:tc>
          <w:tcPr>
            <w:tcW w:w="992" w:type="dxa"/>
            <w:tcBorders>
              <w:top w:val="single" w:sz="4" w:space="0" w:color="auto"/>
            </w:tcBorders>
            <w:shd w:val="clear" w:color="auto" w:fill="auto"/>
            <w:hideMark/>
          </w:tcPr>
          <w:p w14:paraId="4521AD4F" w14:textId="77777777" w:rsidR="00AE4490" w:rsidRPr="00CA43C2" w:rsidRDefault="00AE4490" w:rsidP="00BD327B">
            <w:pPr>
              <w:jc w:val="center"/>
              <w:rPr>
                <w:rFonts w:eastAsia="Cambria"/>
                <w:color w:val="000000" w:themeColor="text1"/>
              </w:rPr>
            </w:pPr>
            <w:r w:rsidRPr="00CA43C2">
              <w:rPr>
                <w:rFonts w:eastAsia="Cambria"/>
                <w:color w:val="000000" w:themeColor="text1"/>
              </w:rPr>
              <w:t>643 (125)</w:t>
            </w:r>
          </w:p>
        </w:tc>
        <w:tc>
          <w:tcPr>
            <w:tcW w:w="1134" w:type="dxa"/>
            <w:tcBorders>
              <w:top w:val="single" w:sz="4" w:space="0" w:color="auto"/>
            </w:tcBorders>
            <w:shd w:val="clear" w:color="auto" w:fill="auto"/>
            <w:hideMark/>
          </w:tcPr>
          <w:p w14:paraId="38029574" w14:textId="77777777" w:rsidR="00AE4490" w:rsidRPr="00CA43C2" w:rsidRDefault="00AE4490" w:rsidP="00BD327B">
            <w:pPr>
              <w:jc w:val="center"/>
              <w:rPr>
                <w:rFonts w:eastAsia="Cambria"/>
                <w:color w:val="000000" w:themeColor="text1"/>
              </w:rPr>
            </w:pPr>
            <w:r w:rsidRPr="00CA43C2">
              <w:rPr>
                <w:rFonts w:eastAsia="Cambria"/>
                <w:color w:val="000000" w:themeColor="text1"/>
              </w:rPr>
              <w:t>19.0 (31.1)</w:t>
            </w:r>
          </w:p>
        </w:tc>
        <w:tc>
          <w:tcPr>
            <w:tcW w:w="992" w:type="dxa"/>
            <w:tcBorders>
              <w:top w:val="single" w:sz="4" w:space="0" w:color="auto"/>
            </w:tcBorders>
            <w:shd w:val="clear" w:color="auto" w:fill="auto"/>
            <w:hideMark/>
          </w:tcPr>
          <w:p w14:paraId="562C503E" w14:textId="77777777" w:rsidR="00AE4490" w:rsidRPr="00CA43C2" w:rsidRDefault="00AE4490" w:rsidP="00BD327B">
            <w:pPr>
              <w:jc w:val="center"/>
              <w:rPr>
                <w:rFonts w:eastAsia="Cambria"/>
                <w:color w:val="000000" w:themeColor="text1"/>
              </w:rPr>
            </w:pPr>
            <w:r w:rsidRPr="00CA43C2">
              <w:rPr>
                <w:rFonts w:eastAsia="Cambria"/>
                <w:color w:val="000000" w:themeColor="text1"/>
              </w:rPr>
              <w:t>18.9 (41.2)</w:t>
            </w:r>
          </w:p>
        </w:tc>
        <w:tc>
          <w:tcPr>
            <w:tcW w:w="942" w:type="dxa"/>
            <w:tcBorders>
              <w:top w:val="single" w:sz="4" w:space="0" w:color="auto"/>
            </w:tcBorders>
            <w:shd w:val="clear" w:color="auto" w:fill="auto"/>
            <w:hideMark/>
          </w:tcPr>
          <w:p w14:paraId="7D0F30D6" w14:textId="77777777" w:rsidR="00AE4490" w:rsidRPr="00CA43C2" w:rsidRDefault="00AE4490" w:rsidP="00BD327B">
            <w:pPr>
              <w:jc w:val="center"/>
              <w:rPr>
                <w:rFonts w:eastAsia="Cambria"/>
                <w:color w:val="000000" w:themeColor="text1"/>
              </w:rPr>
            </w:pPr>
            <w:r w:rsidRPr="00CA43C2">
              <w:rPr>
                <w:rFonts w:eastAsia="Cambria"/>
                <w:color w:val="000000" w:themeColor="text1"/>
              </w:rPr>
              <w:t>18.</w:t>
            </w:r>
            <w:r>
              <w:rPr>
                <w:rFonts w:eastAsia="Cambria"/>
                <w:color w:val="000000" w:themeColor="text1"/>
              </w:rPr>
              <w:t>8</w:t>
            </w:r>
            <w:r w:rsidRPr="00CA43C2">
              <w:rPr>
                <w:rFonts w:eastAsia="Cambria"/>
                <w:color w:val="000000" w:themeColor="text1"/>
              </w:rPr>
              <w:t xml:space="preserve"> (</w:t>
            </w:r>
            <w:r>
              <w:rPr>
                <w:rFonts w:eastAsia="Cambria"/>
                <w:color w:val="000000" w:themeColor="text1"/>
              </w:rPr>
              <w:t>2</w:t>
            </w:r>
            <w:r w:rsidRPr="00CA43C2">
              <w:rPr>
                <w:rFonts w:eastAsia="Cambria"/>
                <w:color w:val="000000" w:themeColor="text1"/>
              </w:rPr>
              <w:t>4</w:t>
            </w:r>
            <w:r>
              <w:rPr>
                <w:rFonts w:eastAsia="Cambria"/>
                <w:color w:val="000000" w:themeColor="text1"/>
              </w:rPr>
              <w:t>.5</w:t>
            </w:r>
            <w:r w:rsidRPr="00CA43C2">
              <w:rPr>
                <w:rFonts w:eastAsia="Cambria"/>
                <w:color w:val="000000" w:themeColor="text1"/>
              </w:rPr>
              <w:t>)</w:t>
            </w:r>
          </w:p>
        </w:tc>
      </w:tr>
      <w:tr w:rsidR="00AE4490" w:rsidRPr="00CA43C2" w14:paraId="4BC0C4C6" w14:textId="77777777" w:rsidTr="00BD327B">
        <w:trPr>
          <w:trHeight w:val="266"/>
          <w:jc w:val="center"/>
        </w:trPr>
        <w:tc>
          <w:tcPr>
            <w:tcW w:w="620" w:type="dxa"/>
            <w:tcBorders>
              <w:bottom w:val="single" w:sz="4" w:space="0" w:color="auto"/>
            </w:tcBorders>
            <w:shd w:val="clear" w:color="auto" w:fill="auto"/>
          </w:tcPr>
          <w:p w14:paraId="63E2E21B" w14:textId="77777777" w:rsidR="00AE4490" w:rsidRPr="00CA43C2" w:rsidRDefault="00AE4490" w:rsidP="00BD327B">
            <w:pPr>
              <w:rPr>
                <w:rFonts w:eastAsia="Cambria"/>
                <w:color w:val="000000" w:themeColor="text1"/>
              </w:rPr>
            </w:pPr>
          </w:p>
        </w:tc>
        <w:tc>
          <w:tcPr>
            <w:tcW w:w="1271" w:type="dxa"/>
            <w:tcBorders>
              <w:bottom w:val="single" w:sz="4" w:space="0" w:color="auto"/>
            </w:tcBorders>
            <w:shd w:val="clear" w:color="auto" w:fill="auto"/>
            <w:hideMark/>
          </w:tcPr>
          <w:p w14:paraId="12090FC3" w14:textId="77777777" w:rsidR="00AE4490" w:rsidRPr="00CA43C2" w:rsidRDefault="00AE4490" w:rsidP="00BD327B">
            <w:pPr>
              <w:rPr>
                <w:rFonts w:eastAsia="Cambria"/>
                <w:color w:val="000000" w:themeColor="text1"/>
              </w:rPr>
            </w:pPr>
            <w:r w:rsidRPr="00CA43C2">
              <w:rPr>
                <w:rFonts w:eastAsia="Cambria"/>
                <w:color w:val="000000" w:themeColor="text1"/>
              </w:rPr>
              <w:t>Accuracy</w:t>
            </w:r>
          </w:p>
        </w:tc>
        <w:tc>
          <w:tcPr>
            <w:tcW w:w="997" w:type="dxa"/>
            <w:tcBorders>
              <w:bottom w:val="single" w:sz="4" w:space="0" w:color="auto"/>
            </w:tcBorders>
            <w:shd w:val="clear" w:color="auto" w:fill="auto"/>
            <w:hideMark/>
          </w:tcPr>
          <w:p w14:paraId="00AE592D" w14:textId="77777777" w:rsidR="00AE4490" w:rsidRPr="00CA43C2" w:rsidRDefault="00AE4490" w:rsidP="00BD327B">
            <w:pPr>
              <w:jc w:val="center"/>
              <w:rPr>
                <w:rFonts w:eastAsia="Cambria"/>
                <w:color w:val="000000" w:themeColor="text1"/>
              </w:rPr>
            </w:pPr>
            <w:r w:rsidRPr="00CA43C2">
              <w:rPr>
                <w:rFonts w:eastAsia="Cambria"/>
                <w:color w:val="000000" w:themeColor="text1"/>
              </w:rPr>
              <w:t>95.4 (5.0)</w:t>
            </w:r>
          </w:p>
        </w:tc>
        <w:tc>
          <w:tcPr>
            <w:tcW w:w="992" w:type="dxa"/>
            <w:tcBorders>
              <w:bottom w:val="single" w:sz="4" w:space="0" w:color="auto"/>
            </w:tcBorders>
            <w:shd w:val="clear" w:color="auto" w:fill="auto"/>
            <w:hideMark/>
          </w:tcPr>
          <w:p w14:paraId="3B9FC2B4" w14:textId="77777777" w:rsidR="00AE4490" w:rsidRPr="00CA43C2" w:rsidRDefault="00AE4490" w:rsidP="00BD327B">
            <w:pPr>
              <w:jc w:val="center"/>
              <w:rPr>
                <w:rFonts w:eastAsia="Cambria"/>
                <w:color w:val="000000" w:themeColor="text1"/>
              </w:rPr>
            </w:pPr>
            <w:r w:rsidRPr="00CA43C2">
              <w:rPr>
                <w:rFonts w:eastAsia="Cambria"/>
                <w:color w:val="000000" w:themeColor="text1"/>
              </w:rPr>
              <w:t>95.2 (4.6)</w:t>
            </w:r>
          </w:p>
        </w:tc>
        <w:tc>
          <w:tcPr>
            <w:tcW w:w="992" w:type="dxa"/>
            <w:tcBorders>
              <w:bottom w:val="single" w:sz="4" w:space="0" w:color="auto"/>
            </w:tcBorders>
            <w:shd w:val="clear" w:color="auto" w:fill="auto"/>
            <w:hideMark/>
          </w:tcPr>
          <w:p w14:paraId="7AFD456F" w14:textId="77777777" w:rsidR="00AE4490" w:rsidRPr="00CA43C2" w:rsidRDefault="00AE4490" w:rsidP="00BD327B">
            <w:pPr>
              <w:jc w:val="center"/>
              <w:rPr>
                <w:rFonts w:eastAsia="Cambria"/>
                <w:color w:val="000000" w:themeColor="text1"/>
              </w:rPr>
            </w:pPr>
            <w:r w:rsidRPr="00CA43C2">
              <w:rPr>
                <w:rFonts w:eastAsia="Cambria"/>
                <w:color w:val="000000" w:themeColor="text1"/>
              </w:rPr>
              <w:t>96.2 (3.9)</w:t>
            </w:r>
          </w:p>
        </w:tc>
        <w:tc>
          <w:tcPr>
            <w:tcW w:w="851" w:type="dxa"/>
            <w:tcBorders>
              <w:bottom w:val="single" w:sz="4" w:space="0" w:color="auto"/>
            </w:tcBorders>
            <w:shd w:val="clear" w:color="auto" w:fill="auto"/>
            <w:hideMark/>
          </w:tcPr>
          <w:p w14:paraId="615DBB05" w14:textId="77777777" w:rsidR="00AE4490" w:rsidRPr="00CA43C2" w:rsidRDefault="00AE4490" w:rsidP="00BD327B">
            <w:pPr>
              <w:jc w:val="center"/>
              <w:rPr>
                <w:rFonts w:eastAsia="Cambria"/>
                <w:color w:val="000000" w:themeColor="text1"/>
              </w:rPr>
            </w:pPr>
            <w:r w:rsidRPr="00CA43C2">
              <w:rPr>
                <w:rFonts w:eastAsia="Cambria"/>
                <w:color w:val="000000" w:themeColor="text1"/>
              </w:rPr>
              <w:t>96.1 (3.5)</w:t>
            </w:r>
          </w:p>
        </w:tc>
        <w:tc>
          <w:tcPr>
            <w:tcW w:w="1134" w:type="dxa"/>
            <w:tcBorders>
              <w:bottom w:val="single" w:sz="4" w:space="0" w:color="auto"/>
            </w:tcBorders>
            <w:shd w:val="clear" w:color="auto" w:fill="auto"/>
            <w:hideMark/>
          </w:tcPr>
          <w:p w14:paraId="63DC86DB" w14:textId="77777777" w:rsidR="00AE4490" w:rsidRPr="00CA43C2" w:rsidRDefault="00AE4490" w:rsidP="00BD327B">
            <w:pPr>
              <w:jc w:val="center"/>
              <w:rPr>
                <w:rFonts w:eastAsia="Cambria"/>
                <w:color w:val="000000" w:themeColor="text1"/>
              </w:rPr>
            </w:pPr>
            <w:r w:rsidRPr="00CA43C2">
              <w:rPr>
                <w:rFonts w:eastAsia="Cambria"/>
                <w:color w:val="000000" w:themeColor="text1"/>
              </w:rPr>
              <w:t>96.7 (3.5)</w:t>
            </w:r>
          </w:p>
        </w:tc>
        <w:tc>
          <w:tcPr>
            <w:tcW w:w="850" w:type="dxa"/>
            <w:tcBorders>
              <w:bottom w:val="single" w:sz="4" w:space="0" w:color="auto"/>
            </w:tcBorders>
            <w:shd w:val="clear" w:color="auto" w:fill="auto"/>
            <w:hideMark/>
          </w:tcPr>
          <w:p w14:paraId="1E2E69CF" w14:textId="77777777" w:rsidR="00AE4490" w:rsidRPr="00CA43C2" w:rsidRDefault="00AE4490" w:rsidP="00BD327B">
            <w:pPr>
              <w:jc w:val="center"/>
              <w:rPr>
                <w:rFonts w:eastAsia="Cambria"/>
                <w:color w:val="000000" w:themeColor="text1"/>
              </w:rPr>
            </w:pPr>
            <w:r w:rsidRPr="00CA43C2">
              <w:rPr>
                <w:rFonts w:eastAsia="Cambria"/>
                <w:color w:val="000000" w:themeColor="text1"/>
              </w:rPr>
              <w:t>96.5 (4.6)</w:t>
            </w:r>
          </w:p>
        </w:tc>
        <w:tc>
          <w:tcPr>
            <w:tcW w:w="851" w:type="dxa"/>
            <w:tcBorders>
              <w:bottom w:val="single" w:sz="4" w:space="0" w:color="auto"/>
            </w:tcBorders>
            <w:shd w:val="clear" w:color="auto" w:fill="auto"/>
            <w:hideMark/>
          </w:tcPr>
          <w:p w14:paraId="759DF367" w14:textId="77777777" w:rsidR="00AE4490" w:rsidRPr="00CA43C2" w:rsidRDefault="00AE4490" w:rsidP="00BD327B">
            <w:pPr>
              <w:jc w:val="center"/>
              <w:rPr>
                <w:rFonts w:eastAsia="Cambria"/>
                <w:color w:val="000000" w:themeColor="text1"/>
              </w:rPr>
            </w:pPr>
            <w:r w:rsidRPr="00CA43C2">
              <w:rPr>
                <w:rFonts w:eastAsia="Cambria"/>
                <w:color w:val="000000" w:themeColor="text1"/>
              </w:rPr>
              <w:t>95.6 (4.2)</w:t>
            </w:r>
          </w:p>
        </w:tc>
        <w:tc>
          <w:tcPr>
            <w:tcW w:w="992" w:type="dxa"/>
            <w:tcBorders>
              <w:bottom w:val="single" w:sz="4" w:space="0" w:color="auto"/>
            </w:tcBorders>
            <w:shd w:val="clear" w:color="auto" w:fill="auto"/>
            <w:hideMark/>
          </w:tcPr>
          <w:p w14:paraId="478FA204" w14:textId="77777777" w:rsidR="00AE4490" w:rsidRPr="00CA43C2" w:rsidRDefault="00AE4490" w:rsidP="00BD327B">
            <w:pPr>
              <w:jc w:val="center"/>
              <w:rPr>
                <w:rFonts w:eastAsia="Cambria"/>
                <w:color w:val="000000" w:themeColor="text1"/>
              </w:rPr>
            </w:pPr>
            <w:r w:rsidRPr="00CA43C2">
              <w:rPr>
                <w:rFonts w:eastAsia="Cambria"/>
                <w:color w:val="000000" w:themeColor="text1"/>
              </w:rPr>
              <w:t>96.7 (4.2)</w:t>
            </w:r>
          </w:p>
        </w:tc>
        <w:tc>
          <w:tcPr>
            <w:tcW w:w="1134" w:type="dxa"/>
            <w:tcBorders>
              <w:bottom w:val="single" w:sz="4" w:space="0" w:color="auto"/>
            </w:tcBorders>
            <w:shd w:val="clear" w:color="auto" w:fill="auto"/>
          </w:tcPr>
          <w:p w14:paraId="6C4746FF" w14:textId="77777777" w:rsidR="00AE4490" w:rsidRPr="00CA43C2" w:rsidRDefault="00AE4490" w:rsidP="00BD327B">
            <w:pPr>
              <w:jc w:val="center"/>
              <w:rPr>
                <w:rFonts w:eastAsia="Cambria"/>
                <w:color w:val="000000" w:themeColor="text1"/>
              </w:rPr>
            </w:pPr>
          </w:p>
        </w:tc>
        <w:tc>
          <w:tcPr>
            <w:tcW w:w="992" w:type="dxa"/>
            <w:tcBorders>
              <w:bottom w:val="single" w:sz="4" w:space="0" w:color="auto"/>
            </w:tcBorders>
            <w:shd w:val="clear" w:color="auto" w:fill="auto"/>
          </w:tcPr>
          <w:p w14:paraId="057B92C9" w14:textId="77777777" w:rsidR="00AE4490" w:rsidRPr="00CA43C2" w:rsidRDefault="00AE4490" w:rsidP="00BD327B">
            <w:pPr>
              <w:jc w:val="center"/>
              <w:rPr>
                <w:rFonts w:eastAsia="Cambria"/>
                <w:color w:val="000000" w:themeColor="text1"/>
              </w:rPr>
            </w:pPr>
          </w:p>
        </w:tc>
        <w:tc>
          <w:tcPr>
            <w:tcW w:w="942" w:type="dxa"/>
            <w:tcBorders>
              <w:bottom w:val="single" w:sz="4" w:space="0" w:color="auto"/>
            </w:tcBorders>
            <w:shd w:val="clear" w:color="auto" w:fill="auto"/>
          </w:tcPr>
          <w:p w14:paraId="70BADD18" w14:textId="77777777" w:rsidR="00AE4490" w:rsidRPr="00CA43C2" w:rsidRDefault="00AE4490" w:rsidP="00BD327B">
            <w:pPr>
              <w:jc w:val="center"/>
              <w:rPr>
                <w:rFonts w:eastAsia="Cambria"/>
                <w:color w:val="000000" w:themeColor="text1"/>
              </w:rPr>
            </w:pPr>
          </w:p>
        </w:tc>
      </w:tr>
      <w:tr w:rsidR="00AE4490" w:rsidRPr="00CA43C2" w14:paraId="102D9F7A" w14:textId="77777777" w:rsidTr="00BD327B">
        <w:trPr>
          <w:trHeight w:val="266"/>
          <w:jc w:val="center"/>
        </w:trPr>
        <w:tc>
          <w:tcPr>
            <w:tcW w:w="620" w:type="dxa"/>
            <w:tcBorders>
              <w:top w:val="single" w:sz="4" w:space="0" w:color="auto"/>
            </w:tcBorders>
            <w:shd w:val="clear" w:color="auto" w:fill="auto"/>
            <w:hideMark/>
          </w:tcPr>
          <w:p w14:paraId="3D49BEDD" w14:textId="7E50EBD0" w:rsidR="00AE4490" w:rsidRPr="00CA43C2" w:rsidRDefault="00AE4490" w:rsidP="00BD327B">
            <w:pPr>
              <w:rPr>
                <w:rFonts w:eastAsia="Cambria"/>
                <w:color w:val="000000" w:themeColor="text1"/>
              </w:rPr>
            </w:pPr>
            <w:r w:rsidRPr="00CA43C2">
              <w:rPr>
                <w:rFonts w:eastAsia="Cambria"/>
                <w:color w:val="000000" w:themeColor="text1"/>
              </w:rPr>
              <w:t>E</w:t>
            </w:r>
            <w:r w:rsidR="00CA3F86">
              <w:rPr>
                <w:rFonts w:eastAsia="Cambria"/>
                <w:color w:val="000000" w:themeColor="text1"/>
              </w:rPr>
              <w:t>2</w:t>
            </w:r>
          </w:p>
        </w:tc>
        <w:tc>
          <w:tcPr>
            <w:tcW w:w="1271" w:type="dxa"/>
            <w:tcBorders>
              <w:top w:val="single" w:sz="4" w:space="0" w:color="auto"/>
            </w:tcBorders>
            <w:shd w:val="clear" w:color="auto" w:fill="auto"/>
            <w:hideMark/>
          </w:tcPr>
          <w:p w14:paraId="512C0372" w14:textId="77777777" w:rsidR="00AE4490" w:rsidRPr="00CA43C2" w:rsidRDefault="00AE4490" w:rsidP="00BD327B">
            <w:pPr>
              <w:rPr>
                <w:rFonts w:eastAsia="Cambria"/>
                <w:color w:val="000000" w:themeColor="text1"/>
              </w:rPr>
            </w:pPr>
            <w:r w:rsidRPr="00CA43C2">
              <w:rPr>
                <w:rFonts w:eastAsia="Cambria"/>
                <w:color w:val="000000" w:themeColor="text1"/>
              </w:rPr>
              <w:t>RT</w:t>
            </w:r>
          </w:p>
        </w:tc>
        <w:tc>
          <w:tcPr>
            <w:tcW w:w="997" w:type="dxa"/>
            <w:tcBorders>
              <w:top w:val="single" w:sz="4" w:space="0" w:color="auto"/>
            </w:tcBorders>
            <w:shd w:val="clear" w:color="auto" w:fill="auto"/>
          </w:tcPr>
          <w:p w14:paraId="208CFA1E" w14:textId="77777777" w:rsidR="00AE4490" w:rsidRPr="00CA43C2" w:rsidRDefault="00AE4490" w:rsidP="00BD327B">
            <w:pPr>
              <w:jc w:val="center"/>
              <w:rPr>
                <w:rFonts w:eastAsia="Cambria"/>
                <w:color w:val="000000" w:themeColor="text1"/>
              </w:rPr>
            </w:pPr>
          </w:p>
        </w:tc>
        <w:tc>
          <w:tcPr>
            <w:tcW w:w="992" w:type="dxa"/>
            <w:tcBorders>
              <w:top w:val="single" w:sz="4" w:space="0" w:color="auto"/>
            </w:tcBorders>
            <w:shd w:val="clear" w:color="auto" w:fill="auto"/>
            <w:hideMark/>
          </w:tcPr>
          <w:p w14:paraId="5B64123C" w14:textId="77777777" w:rsidR="00AE4490" w:rsidRPr="00CA43C2" w:rsidRDefault="00AE4490" w:rsidP="00BD327B">
            <w:pPr>
              <w:jc w:val="center"/>
              <w:rPr>
                <w:rFonts w:eastAsia="Cambria"/>
                <w:color w:val="000000" w:themeColor="text1"/>
              </w:rPr>
            </w:pPr>
            <w:r w:rsidRPr="00CA43C2">
              <w:rPr>
                <w:rFonts w:eastAsia="Cambria"/>
                <w:color w:val="000000" w:themeColor="text1"/>
              </w:rPr>
              <w:t>642 (146)</w:t>
            </w:r>
          </w:p>
        </w:tc>
        <w:tc>
          <w:tcPr>
            <w:tcW w:w="992" w:type="dxa"/>
            <w:tcBorders>
              <w:top w:val="single" w:sz="4" w:space="0" w:color="auto"/>
            </w:tcBorders>
            <w:shd w:val="clear" w:color="auto" w:fill="auto"/>
            <w:hideMark/>
          </w:tcPr>
          <w:p w14:paraId="291C70A0" w14:textId="77777777" w:rsidR="00AE4490" w:rsidRPr="00CA43C2" w:rsidRDefault="00AE4490" w:rsidP="00BD327B">
            <w:pPr>
              <w:jc w:val="center"/>
              <w:rPr>
                <w:rFonts w:eastAsia="Cambria"/>
                <w:color w:val="000000" w:themeColor="text1"/>
              </w:rPr>
            </w:pPr>
            <w:r w:rsidRPr="00CA43C2">
              <w:rPr>
                <w:rFonts w:eastAsia="Cambria"/>
                <w:color w:val="000000" w:themeColor="text1"/>
              </w:rPr>
              <w:t>653 (146)</w:t>
            </w:r>
          </w:p>
        </w:tc>
        <w:tc>
          <w:tcPr>
            <w:tcW w:w="851" w:type="dxa"/>
            <w:tcBorders>
              <w:top w:val="single" w:sz="4" w:space="0" w:color="auto"/>
            </w:tcBorders>
            <w:shd w:val="clear" w:color="auto" w:fill="auto"/>
          </w:tcPr>
          <w:p w14:paraId="43196206" w14:textId="77777777" w:rsidR="00AE4490" w:rsidRPr="00CA43C2" w:rsidRDefault="00AE4490" w:rsidP="00BD327B">
            <w:pPr>
              <w:jc w:val="center"/>
              <w:rPr>
                <w:rFonts w:eastAsia="Cambria"/>
                <w:color w:val="000000" w:themeColor="text1"/>
              </w:rPr>
            </w:pPr>
          </w:p>
        </w:tc>
        <w:tc>
          <w:tcPr>
            <w:tcW w:w="1134" w:type="dxa"/>
            <w:tcBorders>
              <w:top w:val="single" w:sz="4" w:space="0" w:color="auto"/>
            </w:tcBorders>
            <w:shd w:val="clear" w:color="auto" w:fill="auto"/>
          </w:tcPr>
          <w:p w14:paraId="3FD246FD" w14:textId="77777777" w:rsidR="00AE4490" w:rsidRPr="00CA43C2" w:rsidRDefault="00AE4490" w:rsidP="00BD327B">
            <w:pPr>
              <w:jc w:val="center"/>
              <w:rPr>
                <w:rFonts w:eastAsia="Cambria"/>
                <w:color w:val="000000" w:themeColor="text1"/>
              </w:rPr>
            </w:pPr>
          </w:p>
        </w:tc>
        <w:tc>
          <w:tcPr>
            <w:tcW w:w="850" w:type="dxa"/>
            <w:tcBorders>
              <w:top w:val="single" w:sz="4" w:space="0" w:color="auto"/>
            </w:tcBorders>
            <w:shd w:val="clear" w:color="auto" w:fill="auto"/>
            <w:hideMark/>
          </w:tcPr>
          <w:p w14:paraId="00FA2457" w14:textId="77777777" w:rsidR="00AE4490" w:rsidRPr="00CA43C2" w:rsidRDefault="00AE4490" w:rsidP="00BD327B">
            <w:pPr>
              <w:jc w:val="center"/>
              <w:rPr>
                <w:rFonts w:eastAsia="Cambria"/>
                <w:color w:val="000000" w:themeColor="text1"/>
              </w:rPr>
            </w:pPr>
            <w:r w:rsidRPr="00CA43C2">
              <w:rPr>
                <w:rFonts w:eastAsia="Cambria"/>
                <w:color w:val="000000" w:themeColor="text1"/>
              </w:rPr>
              <w:t>589 (133)</w:t>
            </w:r>
          </w:p>
        </w:tc>
        <w:tc>
          <w:tcPr>
            <w:tcW w:w="851" w:type="dxa"/>
            <w:tcBorders>
              <w:top w:val="single" w:sz="4" w:space="0" w:color="auto"/>
            </w:tcBorders>
            <w:shd w:val="clear" w:color="auto" w:fill="auto"/>
            <w:hideMark/>
          </w:tcPr>
          <w:p w14:paraId="1750DB93" w14:textId="77777777" w:rsidR="00AE4490" w:rsidRPr="00CA43C2" w:rsidRDefault="00AE4490" w:rsidP="00BD327B">
            <w:pPr>
              <w:jc w:val="center"/>
              <w:rPr>
                <w:rFonts w:eastAsia="Cambria"/>
                <w:color w:val="000000" w:themeColor="text1"/>
              </w:rPr>
            </w:pPr>
            <w:r w:rsidRPr="00CA43C2">
              <w:rPr>
                <w:rFonts w:eastAsia="Cambria"/>
                <w:color w:val="000000" w:themeColor="text1"/>
              </w:rPr>
              <w:t>605 (126)</w:t>
            </w:r>
          </w:p>
        </w:tc>
        <w:tc>
          <w:tcPr>
            <w:tcW w:w="992" w:type="dxa"/>
            <w:tcBorders>
              <w:top w:val="single" w:sz="4" w:space="0" w:color="auto"/>
            </w:tcBorders>
            <w:shd w:val="clear" w:color="auto" w:fill="auto"/>
          </w:tcPr>
          <w:p w14:paraId="14045233" w14:textId="77777777" w:rsidR="00AE4490" w:rsidRPr="00CA43C2" w:rsidRDefault="00AE4490" w:rsidP="00BD327B">
            <w:pPr>
              <w:jc w:val="center"/>
              <w:rPr>
                <w:rFonts w:eastAsia="Cambria"/>
                <w:color w:val="000000" w:themeColor="text1"/>
              </w:rPr>
            </w:pPr>
          </w:p>
        </w:tc>
        <w:tc>
          <w:tcPr>
            <w:tcW w:w="1134" w:type="dxa"/>
            <w:tcBorders>
              <w:top w:val="single" w:sz="4" w:space="0" w:color="auto"/>
            </w:tcBorders>
            <w:shd w:val="clear" w:color="auto" w:fill="auto"/>
            <w:hideMark/>
          </w:tcPr>
          <w:p w14:paraId="04D22B8F" w14:textId="77777777" w:rsidR="00AE4490" w:rsidRPr="00CA43C2" w:rsidRDefault="00AE4490" w:rsidP="00BD327B">
            <w:pPr>
              <w:jc w:val="center"/>
              <w:rPr>
                <w:rFonts w:eastAsia="Cambria"/>
                <w:color w:val="000000" w:themeColor="text1"/>
              </w:rPr>
            </w:pPr>
            <w:r w:rsidRPr="00CA43C2">
              <w:rPr>
                <w:rFonts w:eastAsia="Cambria"/>
                <w:color w:val="000000" w:themeColor="text1"/>
              </w:rPr>
              <w:t>11.3 (38.3)</w:t>
            </w:r>
          </w:p>
        </w:tc>
        <w:tc>
          <w:tcPr>
            <w:tcW w:w="992" w:type="dxa"/>
            <w:tcBorders>
              <w:top w:val="single" w:sz="4" w:space="0" w:color="auto"/>
            </w:tcBorders>
            <w:shd w:val="clear" w:color="auto" w:fill="auto"/>
            <w:hideMark/>
          </w:tcPr>
          <w:p w14:paraId="0DDDD18D" w14:textId="77777777" w:rsidR="00AE4490" w:rsidRPr="00CA43C2" w:rsidRDefault="00AE4490" w:rsidP="00BD327B">
            <w:pPr>
              <w:jc w:val="center"/>
              <w:rPr>
                <w:rFonts w:eastAsia="Cambria"/>
                <w:color w:val="000000" w:themeColor="text1"/>
              </w:rPr>
            </w:pPr>
            <w:r w:rsidRPr="00CA43C2">
              <w:rPr>
                <w:rFonts w:eastAsia="Cambria"/>
                <w:color w:val="000000" w:themeColor="text1"/>
              </w:rPr>
              <w:t>16.4 (44.1)</w:t>
            </w:r>
          </w:p>
        </w:tc>
        <w:tc>
          <w:tcPr>
            <w:tcW w:w="942" w:type="dxa"/>
            <w:tcBorders>
              <w:top w:val="single" w:sz="4" w:space="0" w:color="auto"/>
            </w:tcBorders>
            <w:shd w:val="clear" w:color="auto" w:fill="auto"/>
            <w:hideMark/>
          </w:tcPr>
          <w:p w14:paraId="11BCB9B9" w14:textId="77777777" w:rsidR="00AE4490" w:rsidRPr="00CA43C2" w:rsidRDefault="00AE4490" w:rsidP="00BD327B">
            <w:pPr>
              <w:jc w:val="center"/>
              <w:rPr>
                <w:rFonts w:eastAsia="Cambria"/>
                <w:color w:val="000000" w:themeColor="text1"/>
              </w:rPr>
            </w:pPr>
            <w:r>
              <w:rPr>
                <w:rFonts w:eastAsia="Cambria"/>
                <w:color w:val="000000" w:themeColor="text1"/>
              </w:rPr>
              <w:t>13.7 (27.4)</w:t>
            </w:r>
          </w:p>
        </w:tc>
      </w:tr>
      <w:tr w:rsidR="00AE4490" w:rsidRPr="00CA43C2" w14:paraId="09644E63" w14:textId="77777777" w:rsidTr="00BD327B">
        <w:trPr>
          <w:trHeight w:val="266"/>
          <w:jc w:val="center"/>
        </w:trPr>
        <w:tc>
          <w:tcPr>
            <w:tcW w:w="620" w:type="dxa"/>
            <w:tcBorders>
              <w:bottom w:val="single" w:sz="4" w:space="0" w:color="auto"/>
            </w:tcBorders>
            <w:shd w:val="clear" w:color="auto" w:fill="auto"/>
          </w:tcPr>
          <w:p w14:paraId="414BBC10" w14:textId="77777777" w:rsidR="00AE4490" w:rsidRPr="00CA43C2" w:rsidRDefault="00AE4490" w:rsidP="00BD327B">
            <w:pPr>
              <w:rPr>
                <w:rFonts w:eastAsia="Cambria"/>
                <w:color w:val="000000" w:themeColor="text1"/>
              </w:rPr>
            </w:pPr>
          </w:p>
        </w:tc>
        <w:tc>
          <w:tcPr>
            <w:tcW w:w="1271" w:type="dxa"/>
            <w:tcBorders>
              <w:bottom w:val="single" w:sz="4" w:space="0" w:color="auto"/>
            </w:tcBorders>
            <w:shd w:val="clear" w:color="auto" w:fill="auto"/>
            <w:hideMark/>
          </w:tcPr>
          <w:p w14:paraId="117A7E81" w14:textId="77777777" w:rsidR="00AE4490" w:rsidRPr="00CA43C2" w:rsidRDefault="00AE4490" w:rsidP="00BD327B">
            <w:pPr>
              <w:rPr>
                <w:rFonts w:eastAsia="Cambria"/>
                <w:color w:val="000000" w:themeColor="text1"/>
              </w:rPr>
            </w:pPr>
            <w:r w:rsidRPr="00CA43C2">
              <w:rPr>
                <w:rFonts w:eastAsia="Cambria"/>
                <w:color w:val="000000" w:themeColor="text1"/>
              </w:rPr>
              <w:t>Accuracy</w:t>
            </w:r>
          </w:p>
        </w:tc>
        <w:tc>
          <w:tcPr>
            <w:tcW w:w="997" w:type="dxa"/>
            <w:tcBorders>
              <w:bottom w:val="single" w:sz="4" w:space="0" w:color="auto"/>
            </w:tcBorders>
            <w:shd w:val="clear" w:color="auto" w:fill="auto"/>
          </w:tcPr>
          <w:p w14:paraId="2353DE00" w14:textId="77777777" w:rsidR="00AE4490" w:rsidRPr="00CA43C2" w:rsidRDefault="00AE4490" w:rsidP="00BD327B">
            <w:pPr>
              <w:jc w:val="center"/>
              <w:rPr>
                <w:rFonts w:eastAsia="Cambria"/>
                <w:color w:val="000000" w:themeColor="text1"/>
              </w:rPr>
            </w:pPr>
          </w:p>
        </w:tc>
        <w:tc>
          <w:tcPr>
            <w:tcW w:w="992" w:type="dxa"/>
            <w:tcBorders>
              <w:bottom w:val="single" w:sz="4" w:space="0" w:color="auto"/>
            </w:tcBorders>
            <w:shd w:val="clear" w:color="auto" w:fill="auto"/>
            <w:hideMark/>
          </w:tcPr>
          <w:p w14:paraId="6378763F" w14:textId="77777777" w:rsidR="00AE4490" w:rsidRPr="00CA43C2" w:rsidRDefault="00AE4490" w:rsidP="00BD327B">
            <w:pPr>
              <w:jc w:val="center"/>
              <w:rPr>
                <w:rFonts w:eastAsia="Cambria"/>
                <w:color w:val="000000" w:themeColor="text1"/>
              </w:rPr>
            </w:pPr>
            <w:r w:rsidRPr="00CA43C2">
              <w:rPr>
                <w:rFonts w:eastAsia="Cambria"/>
                <w:color w:val="000000" w:themeColor="text1"/>
              </w:rPr>
              <w:t>97.1 (2.5)</w:t>
            </w:r>
          </w:p>
        </w:tc>
        <w:tc>
          <w:tcPr>
            <w:tcW w:w="992" w:type="dxa"/>
            <w:tcBorders>
              <w:bottom w:val="single" w:sz="4" w:space="0" w:color="auto"/>
            </w:tcBorders>
            <w:shd w:val="clear" w:color="auto" w:fill="auto"/>
            <w:hideMark/>
          </w:tcPr>
          <w:p w14:paraId="1F5D3D55" w14:textId="77777777" w:rsidR="00AE4490" w:rsidRPr="00CA43C2" w:rsidRDefault="00AE4490" w:rsidP="00BD327B">
            <w:pPr>
              <w:jc w:val="center"/>
              <w:rPr>
                <w:rFonts w:eastAsia="Cambria"/>
                <w:color w:val="000000" w:themeColor="text1"/>
              </w:rPr>
            </w:pPr>
            <w:r w:rsidRPr="00CA43C2">
              <w:rPr>
                <w:rFonts w:eastAsia="Cambria"/>
                <w:color w:val="000000" w:themeColor="text1"/>
              </w:rPr>
              <w:t>96.2 (4.2)</w:t>
            </w:r>
          </w:p>
        </w:tc>
        <w:tc>
          <w:tcPr>
            <w:tcW w:w="851" w:type="dxa"/>
            <w:tcBorders>
              <w:bottom w:val="single" w:sz="4" w:space="0" w:color="auto"/>
            </w:tcBorders>
            <w:shd w:val="clear" w:color="auto" w:fill="auto"/>
          </w:tcPr>
          <w:p w14:paraId="5706B5AD" w14:textId="77777777" w:rsidR="00AE4490" w:rsidRPr="00CA43C2" w:rsidRDefault="00AE4490" w:rsidP="00BD327B">
            <w:pPr>
              <w:jc w:val="center"/>
              <w:rPr>
                <w:rFonts w:eastAsia="Cambria"/>
                <w:color w:val="000000" w:themeColor="text1"/>
              </w:rPr>
            </w:pPr>
          </w:p>
        </w:tc>
        <w:tc>
          <w:tcPr>
            <w:tcW w:w="1134" w:type="dxa"/>
            <w:tcBorders>
              <w:bottom w:val="single" w:sz="4" w:space="0" w:color="auto"/>
            </w:tcBorders>
            <w:shd w:val="clear" w:color="auto" w:fill="auto"/>
          </w:tcPr>
          <w:p w14:paraId="377498D9" w14:textId="77777777" w:rsidR="00AE4490" w:rsidRPr="00CA43C2" w:rsidRDefault="00AE4490" w:rsidP="00BD327B">
            <w:pPr>
              <w:jc w:val="center"/>
              <w:rPr>
                <w:rFonts w:eastAsia="Cambria"/>
                <w:color w:val="000000" w:themeColor="text1"/>
              </w:rPr>
            </w:pPr>
          </w:p>
        </w:tc>
        <w:tc>
          <w:tcPr>
            <w:tcW w:w="850" w:type="dxa"/>
            <w:tcBorders>
              <w:bottom w:val="single" w:sz="4" w:space="0" w:color="auto"/>
            </w:tcBorders>
            <w:shd w:val="clear" w:color="auto" w:fill="auto"/>
            <w:hideMark/>
          </w:tcPr>
          <w:p w14:paraId="0F187EFF" w14:textId="77777777" w:rsidR="00AE4490" w:rsidRPr="00CA43C2" w:rsidRDefault="00AE4490" w:rsidP="00BD327B">
            <w:pPr>
              <w:jc w:val="center"/>
              <w:rPr>
                <w:rFonts w:eastAsia="Cambria"/>
                <w:color w:val="000000" w:themeColor="text1"/>
              </w:rPr>
            </w:pPr>
            <w:r w:rsidRPr="00CA43C2">
              <w:rPr>
                <w:rFonts w:eastAsia="Cambria"/>
                <w:color w:val="000000" w:themeColor="text1"/>
              </w:rPr>
              <w:t>98.2 (2.9)</w:t>
            </w:r>
          </w:p>
        </w:tc>
        <w:tc>
          <w:tcPr>
            <w:tcW w:w="851" w:type="dxa"/>
            <w:tcBorders>
              <w:bottom w:val="single" w:sz="4" w:space="0" w:color="auto"/>
            </w:tcBorders>
            <w:shd w:val="clear" w:color="auto" w:fill="auto"/>
            <w:hideMark/>
          </w:tcPr>
          <w:p w14:paraId="39CCBF06" w14:textId="77777777" w:rsidR="00AE4490" w:rsidRPr="00CA43C2" w:rsidRDefault="00AE4490" w:rsidP="00BD327B">
            <w:pPr>
              <w:jc w:val="center"/>
              <w:rPr>
                <w:rFonts w:eastAsia="Cambria"/>
                <w:color w:val="000000" w:themeColor="text1"/>
              </w:rPr>
            </w:pPr>
            <w:r w:rsidRPr="00CA43C2">
              <w:rPr>
                <w:rFonts w:eastAsia="Cambria"/>
                <w:color w:val="000000" w:themeColor="text1"/>
              </w:rPr>
              <w:t>97.3 (2.7)</w:t>
            </w:r>
          </w:p>
        </w:tc>
        <w:tc>
          <w:tcPr>
            <w:tcW w:w="992" w:type="dxa"/>
            <w:tcBorders>
              <w:bottom w:val="single" w:sz="4" w:space="0" w:color="auto"/>
            </w:tcBorders>
            <w:shd w:val="clear" w:color="auto" w:fill="auto"/>
          </w:tcPr>
          <w:p w14:paraId="7EC92078" w14:textId="77777777" w:rsidR="00AE4490" w:rsidRPr="00CA43C2" w:rsidRDefault="00AE4490" w:rsidP="00BD327B">
            <w:pPr>
              <w:jc w:val="center"/>
              <w:rPr>
                <w:rFonts w:eastAsia="Cambria"/>
                <w:color w:val="000000" w:themeColor="text1"/>
              </w:rPr>
            </w:pPr>
          </w:p>
        </w:tc>
        <w:tc>
          <w:tcPr>
            <w:tcW w:w="1134" w:type="dxa"/>
            <w:tcBorders>
              <w:bottom w:val="single" w:sz="4" w:space="0" w:color="auto"/>
            </w:tcBorders>
            <w:shd w:val="clear" w:color="auto" w:fill="auto"/>
          </w:tcPr>
          <w:p w14:paraId="04EF8CE4" w14:textId="77777777" w:rsidR="00AE4490" w:rsidRPr="00CA43C2" w:rsidRDefault="00AE4490" w:rsidP="00BD327B">
            <w:pPr>
              <w:jc w:val="center"/>
              <w:rPr>
                <w:rFonts w:eastAsia="Cambria"/>
                <w:color w:val="000000" w:themeColor="text1"/>
              </w:rPr>
            </w:pPr>
          </w:p>
        </w:tc>
        <w:tc>
          <w:tcPr>
            <w:tcW w:w="992" w:type="dxa"/>
            <w:tcBorders>
              <w:bottom w:val="single" w:sz="4" w:space="0" w:color="auto"/>
            </w:tcBorders>
            <w:shd w:val="clear" w:color="auto" w:fill="auto"/>
          </w:tcPr>
          <w:p w14:paraId="74FCAC84" w14:textId="77777777" w:rsidR="00AE4490" w:rsidRPr="00CA43C2" w:rsidRDefault="00AE4490" w:rsidP="00BD327B">
            <w:pPr>
              <w:jc w:val="center"/>
              <w:rPr>
                <w:rFonts w:eastAsia="Cambria"/>
                <w:color w:val="000000" w:themeColor="text1"/>
              </w:rPr>
            </w:pPr>
          </w:p>
        </w:tc>
        <w:tc>
          <w:tcPr>
            <w:tcW w:w="942" w:type="dxa"/>
            <w:tcBorders>
              <w:bottom w:val="single" w:sz="4" w:space="0" w:color="auto"/>
            </w:tcBorders>
            <w:shd w:val="clear" w:color="auto" w:fill="auto"/>
          </w:tcPr>
          <w:p w14:paraId="1C732BCE" w14:textId="77777777" w:rsidR="00AE4490" w:rsidRPr="00CA43C2" w:rsidRDefault="00AE4490" w:rsidP="00BD327B">
            <w:pPr>
              <w:jc w:val="center"/>
              <w:rPr>
                <w:rFonts w:eastAsia="Cambria"/>
                <w:color w:val="000000" w:themeColor="text1"/>
              </w:rPr>
            </w:pPr>
          </w:p>
        </w:tc>
      </w:tr>
      <w:tr w:rsidR="00AE4490" w:rsidRPr="00CA43C2" w14:paraId="33CE4499" w14:textId="77777777" w:rsidTr="00BD327B">
        <w:trPr>
          <w:trHeight w:val="266"/>
          <w:jc w:val="center"/>
        </w:trPr>
        <w:tc>
          <w:tcPr>
            <w:tcW w:w="620" w:type="dxa"/>
            <w:tcBorders>
              <w:top w:val="single" w:sz="4" w:space="0" w:color="auto"/>
            </w:tcBorders>
            <w:shd w:val="clear" w:color="auto" w:fill="auto"/>
            <w:hideMark/>
          </w:tcPr>
          <w:p w14:paraId="681FE98E" w14:textId="01738094" w:rsidR="00AE4490" w:rsidRPr="00CA43C2" w:rsidRDefault="00AE4490" w:rsidP="00BD327B">
            <w:pPr>
              <w:rPr>
                <w:rFonts w:eastAsia="Cambria"/>
                <w:color w:val="000000" w:themeColor="text1"/>
              </w:rPr>
            </w:pPr>
            <w:r w:rsidRPr="00CA43C2">
              <w:rPr>
                <w:rFonts w:eastAsia="Cambria"/>
                <w:color w:val="000000" w:themeColor="text1"/>
              </w:rPr>
              <w:t>E</w:t>
            </w:r>
            <w:r w:rsidR="00CA3F86">
              <w:rPr>
                <w:rFonts w:eastAsia="Cambria"/>
                <w:color w:val="000000" w:themeColor="text1"/>
              </w:rPr>
              <w:t>3</w:t>
            </w:r>
          </w:p>
        </w:tc>
        <w:tc>
          <w:tcPr>
            <w:tcW w:w="1271" w:type="dxa"/>
            <w:tcBorders>
              <w:top w:val="single" w:sz="4" w:space="0" w:color="auto"/>
            </w:tcBorders>
            <w:shd w:val="clear" w:color="auto" w:fill="auto"/>
            <w:hideMark/>
          </w:tcPr>
          <w:p w14:paraId="2B4FD244" w14:textId="77777777" w:rsidR="00AE4490" w:rsidRPr="00CA43C2" w:rsidRDefault="00AE4490" w:rsidP="00BD327B">
            <w:pPr>
              <w:rPr>
                <w:rFonts w:eastAsia="Cambria"/>
                <w:color w:val="000000" w:themeColor="text1"/>
              </w:rPr>
            </w:pPr>
            <w:r w:rsidRPr="00CA43C2">
              <w:rPr>
                <w:rFonts w:eastAsia="Cambria"/>
                <w:color w:val="000000" w:themeColor="text1"/>
              </w:rPr>
              <w:t>RT</w:t>
            </w:r>
          </w:p>
        </w:tc>
        <w:tc>
          <w:tcPr>
            <w:tcW w:w="997" w:type="dxa"/>
            <w:tcBorders>
              <w:top w:val="single" w:sz="4" w:space="0" w:color="auto"/>
            </w:tcBorders>
            <w:shd w:val="clear" w:color="auto" w:fill="auto"/>
          </w:tcPr>
          <w:p w14:paraId="304240D6" w14:textId="77777777" w:rsidR="00AE4490" w:rsidRPr="00CA43C2" w:rsidRDefault="00AE4490" w:rsidP="00BD327B">
            <w:pPr>
              <w:jc w:val="center"/>
              <w:rPr>
                <w:rFonts w:eastAsia="Cambria"/>
                <w:color w:val="000000" w:themeColor="text1"/>
              </w:rPr>
            </w:pPr>
          </w:p>
        </w:tc>
        <w:tc>
          <w:tcPr>
            <w:tcW w:w="992" w:type="dxa"/>
            <w:tcBorders>
              <w:top w:val="single" w:sz="4" w:space="0" w:color="auto"/>
            </w:tcBorders>
            <w:shd w:val="clear" w:color="auto" w:fill="auto"/>
            <w:hideMark/>
          </w:tcPr>
          <w:p w14:paraId="78BE2C2D" w14:textId="77777777" w:rsidR="00AE4490" w:rsidRPr="00CA43C2" w:rsidRDefault="00AE4490" w:rsidP="00BD327B">
            <w:pPr>
              <w:jc w:val="center"/>
              <w:rPr>
                <w:rFonts w:eastAsia="Cambria"/>
                <w:color w:val="000000" w:themeColor="text1"/>
              </w:rPr>
            </w:pPr>
            <w:r w:rsidRPr="00CA43C2">
              <w:rPr>
                <w:rFonts w:eastAsia="Cambria"/>
                <w:color w:val="000000" w:themeColor="text1"/>
              </w:rPr>
              <w:t>613 (126)</w:t>
            </w:r>
          </w:p>
        </w:tc>
        <w:tc>
          <w:tcPr>
            <w:tcW w:w="992" w:type="dxa"/>
            <w:tcBorders>
              <w:top w:val="single" w:sz="4" w:space="0" w:color="auto"/>
            </w:tcBorders>
            <w:shd w:val="clear" w:color="auto" w:fill="auto"/>
            <w:hideMark/>
          </w:tcPr>
          <w:p w14:paraId="32B1C3C4" w14:textId="77777777" w:rsidR="00AE4490" w:rsidRPr="00CA43C2" w:rsidRDefault="00AE4490" w:rsidP="00BD327B">
            <w:pPr>
              <w:jc w:val="center"/>
              <w:rPr>
                <w:rFonts w:eastAsia="Cambria"/>
                <w:color w:val="000000" w:themeColor="text1"/>
              </w:rPr>
            </w:pPr>
            <w:r w:rsidRPr="00CA43C2">
              <w:rPr>
                <w:rFonts w:eastAsia="Cambria"/>
                <w:color w:val="000000" w:themeColor="text1"/>
              </w:rPr>
              <w:t>623 (129)</w:t>
            </w:r>
          </w:p>
        </w:tc>
        <w:tc>
          <w:tcPr>
            <w:tcW w:w="851" w:type="dxa"/>
            <w:tcBorders>
              <w:top w:val="single" w:sz="4" w:space="0" w:color="auto"/>
            </w:tcBorders>
            <w:shd w:val="clear" w:color="auto" w:fill="auto"/>
          </w:tcPr>
          <w:p w14:paraId="68B01523" w14:textId="77777777" w:rsidR="00AE4490" w:rsidRPr="00CA43C2" w:rsidRDefault="00AE4490" w:rsidP="00BD327B">
            <w:pPr>
              <w:jc w:val="center"/>
              <w:rPr>
                <w:rFonts w:eastAsia="Cambria"/>
                <w:color w:val="000000" w:themeColor="text1"/>
              </w:rPr>
            </w:pPr>
          </w:p>
        </w:tc>
        <w:tc>
          <w:tcPr>
            <w:tcW w:w="1134" w:type="dxa"/>
            <w:tcBorders>
              <w:top w:val="single" w:sz="4" w:space="0" w:color="auto"/>
            </w:tcBorders>
            <w:shd w:val="clear" w:color="auto" w:fill="auto"/>
          </w:tcPr>
          <w:p w14:paraId="4627BEE0" w14:textId="77777777" w:rsidR="00AE4490" w:rsidRPr="00CA43C2" w:rsidRDefault="00AE4490" w:rsidP="00BD327B">
            <w:pPr>
              <w:jc w:val="center"/>
              <w:rPr>
                <w:rFonts w:eastAsia="Cambria"/>
                <w:color w:val="000000" w:themeColor="text1"/>
              </w:rPr>
            </w:pPr>
          </w:p>
        </w:tc>
        <w:tc>
          <w:tcPr>
            <w:tcW w:w="850" w:type="dxa"/>
            <w:tcBorders>
              <w:top w:val="single" w:sz="4" w:space="0" w:color="auto"/>
            </w:tcBorders>
            <w:shd w:val="clear" w:color="auto" w:fill="auto"/>
            <w:hideMark/>
          </w:tcPr>
          <w:p w14:paraId="7DD26512" w14:textId="77777777" w:rsidR="00AE4490" w:rsidRPr="00CA43C2" w:rsidRDefault="00AE4490" w:rsidP="00BD327B">
            <w:pPr>
              <w:jc w:val="center"/>
              <w:rPr>
                <w:rFonts w:eastAsia="Cambria"/>
                <w:color w:val="000000" w:themeColor="text1"/>
              </w:rPr>
            </w:pPr>
            <w:r w:rsidRPr="00CA43C2">
              <w:rPr>
                <w:rFonts w:eastAsia="Cambria"/>
                <w:color w:val="000000" w:themeColor="text1"/>
              </w:rPr>
              <w:t>566 (124)</w:t>
            </w:r>
          </w:p>
        </w:tc>
        <w:tc>
          <w:tcPr>
            <w:tcW w:w="851" w:type="dxa"/>
            <w:tcBorders>
              <w:top w:val="single" w:sz="4" w:space="0" w:color="auto"/>
            </w:tcBorders>
            <w:shd w:val="clear" w:color="auto" w:fill="auto"/>
            <w:hideMark/>
          </w:tcPr>
          <w:p w14:paraId="0B7C719B" w14:textId="77777777" w:rsidR="00AE4490" w:rsidRPr="00CA43C2" w:rsidRDefault="00AE4490" w:rsidP="00BD327B">
            <w:pPr>
              <w:jc w:val="center"/>
              <w:rPr>
                <w:rFonts w:eastAsia="Cambria"/>
                <w:color w:val="000000" w:themeColor="text1"/>
              </w:rPr>
            </w:pPr>
            <w:r w:rsidRPr="00CA43C2">
              <w:rPr>
                <w:rFonts w:eastAsia="Cambria"/>
                <w:color w:val="000000" w:themeColor="text1"/>
              </w:rPr>
              <w:t>576 (131)</w:t>
            </w:r>
          </w:p>
        </w:tc>
        <w:tc>
          <w:tcPr>
            <w:tcW w:w="992" w:type="dxa"/>
            <w:tcBorders>
              <w:top w:val="single" w:sz="4" w:space="0" w:color="auto"/>
            </w:tcBorders>
            <w:shd w:val="clear" w:color="auto" w:fill="auto"/>
          </w:tcPr>
          <w:p w14:paraId="401F09C5" w14:textId="77777777" w:rsidR="00AE4490" w:rsidRPr="00CA43C2" w:rsidRDefault="00AE4490" w:rsidP="00BD327B">
            <w:pPr>
              <w:jc w:val="center"/>
              <w:rPr>
                <w:rFonts w:eastAsia="Cambria"/>
                <w:color w:val="000000" w:themeColor="text1"/>
              </w:rPr>
            </w:pPr>
          </w:p>
        </w:tc>
        <w:tc>
          <w:tcPr>
            <w:tcW w:w="1134" w:type="dxa"/>
            <w:tcBorders>
              <w:top w:val="single" w:sz="4" w:space="0" w:color="auto"/>
            </w:tcBorders>
            <w:shd w:val="clear" w:color="auto" w:fill="auto"/>
            <w:hideMark/>
          </w:tcPr>
          <w:p w14:paraId="01C6A8D5" w14:textId="77777777" w:rsidR="00AE4490" w:rsidRPr="00CA43C2" w:rsidRDefault="00AE4490" w:rsidP="00BD327B">
            <w:pPr>
              <w:jc w:val="center"/>
              <w:rPr>
                <w:rFonts w:eastAsia="Cambria"/>
                <w:color w:val="000000" w:themeColor="text1"/>
              </w:rPr>
            </w:pPr>
            <w:r w:rsidRPr="00CA43C2">
              <w:rPr>
                <w:rFonts w:eastAsia="Cambria"/>
                <w:color w:val="000000" w:themeColor="text1"/>
              </w:rPr>
              <w:t>9.6 (39.0)</w:t>
            </w:r>
          </w:p>
        </w:tc>
        <w:tc>
          <w:tcPr>
            <w:tcW w:w="992" w:type="dxa"/>
            <w:tcBorders>
              <w:top w:val="single" w:sz="4" w:space="0" w:color="auto"/>
            </w:tcBorders>
            <w:shd w:val="clear" w:color="auto" w:fill="auto"/>
            <w:hideMark/>
          </w:tcPr>
          <w:p w14:paraId="3D4793D3" w14:textId="77777777" w:rsidR="00AE4490" w:rsidRPr="00CA43C2" w:rsidRDefault="00AE4490" w:rsidP="00BD327B">
            <w:pPr>
              <w:jc w:val="center"/>
              <w:rPr>
                <w:rFonts w:eastAsia="Cambria"/>
                <w:color w:val="000000" w:themeColor="text1"/>
              </w:rPr>
            </w:pPr>
            <w:r w:rsidRPr="00CA43C2">
              <w:rPr>
                <w:rFonts w:eastAsia="Cambria"/>
                <w:color w:val="000000" w:themeColor="text1"/>
              </w:rPr>
              <w:t>10.3 (28.4)</w:t>
            </w:r>
          </w:p>
        </w:tc>
        <w:tc>
          <w:tcPr>
            <w:tcW w:w="942" w:type="dxa"/>
            <w:tcBorders>
              <w:top w:val="single" w:sz="4" w:space="0" w:color="auto"/>
            </w:tcBorders>
            <w:shd w:val="clear" w:color="auto" w:fill="auto"/>
            <w:hideMark/>
          </w:tcPr>
          <w:p w14:paraId="7DFED214" w14:textId="77777777" w:rsidR="00AE4490" w:rsidRPr="00CA43C2" w:rsidRDefault="00AE4490" w:rsidP="00BD327B">
            <w:pPr>
              <w:jc w:val="center"/>
              <w:rPr>
                <w:rFonts w:eastAsia="Cambria"/>
                <w:color w:val="000000" w:themeColor="text1"/>
              </w:rPr>
            </w:pPr>
            <w:r w:rsidRPr="00CA43C2">
              <w:rPr>
                <w:rFonts w:eastAsia="Cambria"/>
                <w:color w:val="000000" w:themeColor="text1"/>
              </w:rPr>
              <w:t>10.</w:t>
            </w:r>
            <w:r>
              <w:rPr>
                <w:rFonts w:eastAsia="Cambria"/>
                <w:color w:val="000000" w:themeColor="text1"/>
              </w:rPr>
              <w:t>0</w:t>
            </w:r>
            <w:r w:rsidRPr="00CA43C2">
              <w:rPr>
                <w:rFonts w:eastAsia="Cambria"/>
                <w:color w:val="000000" w:themeColor="text1"/>
              </w:rPr>
              <w:t xml:space="preserve"> (2</w:t>
            </w:r>
            <w:r>
              <w:rPr>
                <w:rFonts w:eastAsia="Cambria"/>
                <w:color w:val="000000" w:themeColor="text1"/>
              </w:rPr>
              <w:t>6.7</w:t>
            </w:r>
            <w:r w:rsidRPr="00CA43C2">
              <w:rPr>
                <w:rFonts w:eastAsia="Cambria"/>
                <w:color w:val="000000" w:themeColor="text1"/>
              </w:rPr>
              <w:t>)</w:t>
            </w:r>
          </w:p>
        </w:tc>
      </w:tr>
      <w:tr w:rsidR="00AE4490" w:rsidRPr="00CA43C2" w14:paraId="0AB18311" w14:textId="77777777" w:rsidTr="00BD327B">
        <w:trPr>
          <w:trHeight w:val="266"/>
          <w:jc w:val="center"/>
        </w:trPr>
        <w:tc>
          <w:tcPr>
            <w:tcW w:w="620" w:type="dxa"/>
            <w:tcBorders>
              <w:top w:val="nil"/>
              <w:bottom w:val="single" w:sz="4" w:space="0" w:color="auto"/>
            </w:tcBorders>
            <w:shd w:val="clear" w:color="auto" w:fill="auto"/>
          </w:tcPr>
          <w:p w14:paraId="0B2A7AD3" w14:textId="77777777" w:rsidR="00AE4490" w:rsidRPr="00CA43C2" w:rsidRDefault="00AE4490" w:rsidP="00BD327B">
            <w:pPr>
              <w:rPr>
                <w:rFonts w:eastAsia="Cambria"/>
                <w:color w:val="000000" w:themeColor="text1"/>
              </w:rPr>
            </w:pPr>
          </w:p>
        </w:tc>
        <w:tc>
          <w:tcPr>
            <w:tcW w:w="1271" w:type="dxa"/>
            <w:tcBorders>
              <w:top w:val="nil"/>
              <w:bottom w:val="single" w:sz="4" w:space="0" w:color="auto"/>
            </w:tcBorders>
            <w:shd w:val="clear" w:color="auto" w:fill="auto"/>
            <w:hideMark/>
          </w:tcPr>
          <w:p w14:paraId="77B6B0F0" w14:textId="77777777" w:rsidR="00AE4490" w:rsidRPr="00CA43C2" w:rsidRDefault="00AE4490" w:rsidP="00BD327B">
            <w:pPr>
              <w:rPr>
                <w:rFonts w:eastAsia="Cambria"/>
                <w:color w:val="000000" w:themeColor="text1"/>
              </w:rPr>
            </w:pPr>
            <w:r w:rsidRPr="00CA43C2">
              <w:rPr>
                <w:rFonts w:eastAsia="Cambria"/>
                <w:color w:val="000000" w:themeColor="text1"/>
              </w:rPr>
              <w:t>Accuracy</w:t>
            </w:r>
          </w:p>
        </w:tc>
        <w:tc>
          <w:tcPr>
            <w:tcW w:w="997" w:type="dxa"/>
            <w:tcBorders>
              <w:top w:val="nil"/>
              <w:bottom w:val="single" w:sz="4" w:space="0" w:color="auto"/>
            </w:tcBorders>
            <w:shd w:val="clear" w:color="auto" w:fill="auto"/>
          </w:tcPr>
          <w:p w14:paraId="36AEE18C" w14:textId="77777777" w:rsidR="00AE4490" w:rsidRPr="00CA43C2" w:rsidRDefault="00AE4490" w:rsidP="00BD327B">
            <w:pPr>
              <w:jc w:val="center"/>
              <w:rPr>
                <w:rFonts w:eastAsia="Cambria"/>
                <w:color w:val="000000" w:themeColor="text1"/>
              </w:rPr>
            </w:pPr>
          </w:p>
        </w:tc>
        <w:tc>
          <w:tcPr>
            <w:tcW w:w="992" w:type="dxa"/>
            <w:tcBorders>
              <w:top w:val="nil"/>
              <w:bottom w:val="single" w:sz="4" w:space="0" w:color="auto"/>
            </w:tcBorders>
            <w:shd w:val="clear" w:color="auto" w:fill="auto"/>
            <w:hideMark/>
          </w:tcPr>
          <w:p w14:paraId="6E0F8329" w14:textId="77777777" w:rsidR="00AE4490" w:rsidRPr="00CA43C2" w:rsidRDefault="00AE4490" w:rsidP="00BD327B">
            <w:pPr>
              <w:jc w:val="center"/>
              <w:rPr>
                <w:rFonts w:eastAsia="Cambria"/>
                <w:color w:val="000000" w:themeColor="text1"/>
              </w:rPr>
            </w:pPr>
            <w:r w:rsidRPr="00CA43C2">
              <w:rPr>
                <w:rFonts w:eastAsia="Cambria"/>
                <w:color w:val="000000" w:themeColor="text1"/>
              </w:rPr>
              <w:t>95.1 (4.3)</w:t>
            </w:r>
          </w:p>
        </w:tc>
        <w:tc>
          <w:tcPr>
            <w:tcW w:w="992" w:type="dxa"/>
            <w:tcBorders>
              <w:top w:val="nil"/>
              <w:bottom w:val="single" w:sz="4" w:space="0" w:color="auto"/>
            </w:tcBorders>
            <w:shd w:val="clear" w:color="auto" w:fill="auto"/>
            <w:hideMark/>
          </w:tcPr>
          <w:p w14:paraId="6427AAC9" w14:textId="77777777" w:rsidR="00AE4490" w:rsidRPr="00CA43C2" w:rsidRDefault="00AE4490" w:rsidP="00BD327B">
            <w:pPr>
              <w:jc w:val="center"/>
              <w:rPr>
                <w:rFonts w:eastAsia="Cambria"/>
                <w:color w:val="000000" w:themeColor="text1"/>
              </w:rPr>
            </w:pPr>
            <w:r w:rsidRPr="00CA43C2">
              <w:rPr>
                <w:rFonts w:eastAsia="Cambria"/>
                <w:color w:val="000000" w:themeColor="text1"/>
              </w:rPr>
              <w:t>97.0 (4.3)</w:t>
            </w:r>
          </w:p>
        </w:tc>
        <w:tc>
          <w:tcPr>
            <w:tcW w:w="851" w:type="dxa"/>
            <w:tcBorders>
              <w:top w:val="nil"/>
              <w:bottom w:val="single" w:sz="4" w:space="0" w:color="auto"/>
            </w:tcBorders>
            <w:shd w:val="clear" w:color="auto" w:fill="auto"/>
          </w:tcPr>
          <w:p w14:paraId="60CFDAA0" w14:textId="77777777" w:rsidR="00AE4490" w:rsidRPr="00CA43C2" w:rsidRDefault="00AE4490" w:rsidP="00BD327B">
            <w:pPr>
              <w:jc w:val="center"/>
              <w:rPr>
                <w:rFonts w:eastAsia="Cambria"/>
                <w:color w:val="000000" w:themeColor="text1"/>
              </w:rPr>
            </w:pPr>
          </w:p>
        </w:tc>
        <w:tc>
          <w:tcPr>
            <w:tcW w:w="1134" w:type="dxa"/>
            <w:tcBorders>
              <w:top w:val="nil"/>
              <w:bottom w:val="single" w:sz="4" w:space="0" w:color="auto"/>
            </w:tcBorders>
            <w:shd w:val="clear" w:color="auto" w:fill="auto"/>
          </w:tcPr>
          <w:p w14:paraId="210324C3" w14:textId="77777777" w:rsidR="00AE4490" w:rsidRPr="00CA43C2" w:rsidRDefault="00AE4490" w:rsidP="00BD327B">
            <w:pPr>
              <w:jc w:val="center"/>
              <w:rPr>
                <w:rFonts w:eastAsia="Cambria"/>
                <w:color w:val="000000" w:themeColor="text1"/>
              </w:rPr>
            </w:pPr>
          </w:p>
        </w:tc>
        <w:tc>
          <w:tcPr>
            <w:tcW w:w="850" w:type="dxa"/>
            <w:tcBorders>
              <w:top w:val="nil"/>
              <w:bottom w:val="single" w:sz="4" w:space="0" w:color="auto"/>
            </w:tcBorders>
            <w:shd w:val="clear" w:color="auto" w:fill="auto"/>
            <w:hideMark/>
          </w:tcPr>
          <w:p w14:paraId="10A61141" w14:textId="77777777" w:rsidR="00AE4490" w:rsidRPr="00CA43C2" w:rsidRDefault="00AE4490" w:rsidP="00BD327B">
            <w:pPr>
              <w:jc w:val="center"/>
              <w:rPr>
                <w:rFonts w:eastAsia="Cambria"/>
                <w:color w:val="000000" w:themeColor="text1"/>
              </w:rPr>
            </w:pPr>
            <w:r w:rsidRPr="00CA43C2">
              <w:rPr>
                <w:rFonts w:eastAsia="Cambria"/>
                <w:color w:val="000000" w:themeColor="text1"/>
              </w:rPr>
              <w:t>96.6 (4.2)</w:t>
            </w:r>
          </w:p>
        </w:tc>
        <w:tc>
          <w:tcPr>
            <w:tcW w:w="851" w:type="dxa"/>
            <w:tcBorders>
              <w:top w:val="nil"/>
              <w:bottom w:val="single" w:sz="4" w:space="0" w:color="auto"/>
            </w:tcBorders>
            <w:shd w:val="clear" w:color="auto" w:fill="auto"/>
            <w:hideMark/>
          </w:tcPr>
          <w:p w14:paraId="4DF097DF" w14:textId="77777777" w:rsidR="00AE4490" w:rsidRPr="00CA43C2" w:rsidRDefault="00AE4490" w:rsidP="00BD327B">
            <w:pPr>
              <w:jc w:val="center"/>
              <w:rPr>
                <w:rFonts w:eastAsia="Cambria"/>
                <w:color w:val="000000" w:themeColor="text1"/>
              </w:rPr>
            </w:pPr>
            <w:r w:rsidRPr="00CA43C2">
              <w:rPr>
                <w:rFonts w:eastAsia="Cambria"/>
                <w:color w:val="000000" w:themeColor="text1"/>
              </w:rPr>
              <w:t>96.0 (4.1)</w:t>
            </w:r>
          </w:p>
        </w:tc>
        <w:tc>
          <w:tcPr>
            <w:tcW w:w="992" w:type="dxa"/>
            <w:tcBorders>
              <w:top w:val="nil"/>
              <w:bottom w:val="single" w:sz="4" w:space="0" w:color="auto"/>
            </w:tcBorders>
            <w:shd w:val="clear" w:color="auto" w:fill="auto"/>
          </w:tcPr>
          <w:p w14:paraId="21FF14C3" w14:textId="77777777" w:rsidR="00AE4490" w:rsidRPr="00CA43C2" w:rsidRDefault="00AE4490" w:rsidP="00BD327B">
            <w:pPr>
              <w:jc w:val="center"/>
              <w:rPr>
                <w:rFonts w:eastAsia="Cambria"/>
                <w:color w:val="000000" w:themeColor="text1"/>
              </w:rPr>
            </w:pPr>
          </w:p>
        </w:tc>
        <w:tc>
          <w:tcPr>
            <w:tcW w:w="1134" w:type="dxa"/>
            <w:tcBorders>
              <w:top w:val="nil"/>
              <w:bottom w:val="single" w:sz="4" w:space="0" w:color="auto"/>
            </w:tcBorders>
            <w:shd w:val="clear" w:color="auto" w:fill="auto"/>
          </w:tcPr>
          <w:p w14:paraId="51CC5302" w14:textId="77777777" w:rsidR="00AE4490" w:rsidRPr="00CA43C2" w:rsidRDefault="00AE4490" w:rsidP="00BD327B">
            <w:pPr>
              <w:rPr>
                <w:rFonts w:eastAsia="Cambria"/>
                <w:color w:val="000000" w:themeColor="text1"/>
              </w:rPr>
            </w:pPr>
          </w:p>
        </w:tc>
        <w:tc>
          <w:tcPr>
            <w:tcW w:w="992" w:type="dxa"/>
            <w:tcBorders>
              <w:top w:val="nil"/>
              <w:bottom w:val="single" w:sz="4" w:space="0" w:color="auto"/>
            </w:tcBorders>
            <w:shd w:val="clear" w:color="auto" w:fill="auto"/>
          </w:tcPr>
          <w:p w14:paraId="26994939" w14:textId="77777777" w:rsidR="00AE4490" w:rsidRPr="00CA43C2" w:rsidRDefault="00AE4490" w:rsidP="00BD327B">
            <w:pPr>
              <w:rPr>
                <w:rFonts w:eastAsia="Cambria"/>
                <w:color w:val="000000" w:themeColor="text1"/>
              </w:rPr>
            </w:pPr>
          </w:p>
        </w:tc>
        <w:tc>
          <w:tcPr>
            <w:tcW w:w="942" w:type="dxa"/>
            <w:tcBorders>
              <w:top w:val="nil"/>
              <w:bottom w:val="single" w:sz="4" w:space="0" w:color="auto"/>
            </w:tcBorders>
            <w:shd w:val="clear" w:color="auto" w:fill="auto"/>
          </w:tcPr>
          <w:p w14:paraId="619ACCD9" w14:textId="77777777" w:rsidR="00AE4490" w:rsidRPr="00CA43C2" w:rsidRDefault="00AE4490" w:rsidP="00BD327B">
            <w:pPr>
              <w:rPr>
                <w:rFonts w:eastAsia="Cambria"/>
                <w:color w:val="000000" w:themeColor="text1"/>
              </w:rPr>
            </w:pPr>
          </w:p>
        </w:tc>
      </w:tr>
    </w:tbl>
    <w:p w14:paraId="56FDDBAC" w14:textId="77777777" w:rsidR="00162E0B" w:rsidRDefault="00162E0B" w:rsidP="001D1C5A">
      <w:pPr>
        <w:spacing w:line="480" w:lineRule="auto"/>
        <w:rPr>
          <w:color w:val="000000" w:themeColor="text1"/>
        </w:rPr>
        <w:sectPr w:rsidR="00162E0B" w:rsidSect="00AD0889">
          <w:pgSz w:w="16817" w:h="11901" w:orient="landscape"/>
          <w:pgMar w:top="1440" w:right="1440" w:bottom="1440" w:left="1440" w:header="709" w:footer="709" w:gutter="0"/>
          <w:lnNumType w:countBy="1" w:restart="continuous"/>
          <w:cols w:space="708"/>
          <w:docGrid w:linePitch="360"/>
        </w:sectPr>
      </w:pPr>
    </w:p>
    <w:p w14:paraId="63E12DAC" w14:textId="77777777" w:rsidR="00C26B99" w:rsidRDefault="00162E0B" w:rsidP="00C937C5">
      <w:pPr>
        <w:spacing w:line="480" w:lineRule="auto"/>
        <w:jc w:val="center"/>
        <w:rPr>
          <w:b/>
        </w:rPr>
      </w:pPr>
      <w:r>
        <w:rPr>
          <w:b/>
        </w:rPr>
        <w:lastRenderedPageBreak/>
        <w:t>Figure captions</w:t>
      </w:r>
    </w:p>
    <w:p w14:paraId="50A217AB" w14:textId="77777777" w:rsidR="00F27F33" w:rsidRDefault="00F27F33" w:rsidP="00F27F33">
      <w:pPr>
        <w:spacing w:line="480" w:lineRule="auto"/>
        <w:rPr>
          <w:b/>
        </w:rPr>
      </w:pPr>
    </w:p>
    <w:p w14:paraId="7572E272" w14:textId="77777777" w:rsidR="00CD5FFE" w:rsidRPr="00F162E7" w:rsidRDefault="00162E0B" w:rsidP="00F162E7">
      <w:pPr>
        <w:widowControl w:val="0"/>
        <w:autoSpaceDE w:val="0"/>
        <w:autoSpaceDN w:val="0"/>
        <w:adjustRightInd w:val="0"/>
        <w:spacing w:after="240" w:line="480" w:lineRule="auto"/>
        <w:rPr>
          <w:b/>
          <w:bCs/>
        </w:rPr>
      </w:pPr>
      <w:r w:rsidRPr="00782E70">
        <w:rPr>
          <w:b/>
        </w:rPr>
        <w:t>Fig</w:t>
      </w:r>
      <w:r w:rsidR="00562AEE">
        <w:rPr>
          <w:b/>
        </w:rPr>
        <w:t>ure</w:t>
      </w:r>
      <w:r w:rsidRPr="00782E70">
        <w:rPr>
          <w:b/>
        </w:rPr>
        <w:t xml:space="preserve"> 1. </w:t>
      </w:r>
      <w:r w:rsidR="00CD5FFE" w:rsidRPr="00F162E7">
        <w:t xml:space="preserve">Example trial from Experiment 1, where the target (here letter H) has appeared on the Joint Attention face. Participants were firstly asked to look at the lower cross for 500 </w:t>
      </w:r>
      <w:proofErr w:type="spellStart"/>
      <w:r w:rsidR="00CD5FFE" w:rsidRPr="00F162E7">
        <w:t>ms</w:t>
      </w:r>
      <w:proofErr w:type="spellEnd"/>
      <w:r w:rsidR="00CD5FFE" w:rsidRPr="00F162E7">
        <w:t xml:space="preserve"> (Panel A). After that, the upper cross was replaced with an object and participants were asked to look at the object for 300 </w:t>
      </w:r>
      <w:proofErr w:type="spellStart"/>
      <w:r w:rsidR="00CD5FFE" w:rsidRPr="00F162E7">
        <w:t>ms</w:t>
      </w:r>
      <w:proofErr w:type="spellEnd"/>
      <w:r w:rsidR="00CD5FFE" w:rsidRPr="00F162E7">
        <w:t xml:space="preserve"> (Panel B). Then, the two innermost faces were shown with averted gaze in a common direction for either 100 or 400 </w:t>
      </w:r>
      <w:proofErr w:type="spellStart"/>
      <w:r w:rsidR="00CD5FFE" w:rsidRPr="00F162E7">
        <w:t>ms</w:t>
      </w:r>
      <w:proofErr w:type="spellEnd"/>
      <w:r w:rsidR="00CD5FFE" w:rsidRPr="00F162E7">
        <w:t xml:space="preserve">, depending on SOA (Panel C). Finally, a target letter (N or H) would appear on one of the faces until identification (or until timeout - 5000 </w:t>
      </w:r>
      <w:proofErr w:type="spellStart"/>
      <w:r w:rsidR="00CD5FFE" w:rsidRPr="00F162E7">
        <w:t>ms</w:t>
      </w:r>
      <w:proofErr w:type="spellEnd"/>
      <w:r w:rsidR="00CD5FFE" w:rsidRPr="00F162E7">
        <w:t xml:space="preserve">; Panel D). A centrally presented red cross would follow response on incorrect trials. Targets could appear on the bridge of the nose of any one of the faces. </w:t>
      </w:r>
    </w:p>
    <w:p w14:paraId="53661BC2" w14:textId="12BAB267" w:rsidR="00162E0B" w:rsidRPr="00562AEE" w:rsidRDefault="00162E0B" w:rsidP="00F27F33">
      <w:pPr>
        <w:spacing w:line="480" w:lineRule="auto"/>
        <w:rPr>
          <w:b/>
        </w:rPr>
      </w:pPr>
    </w:p>
    <w:p w14:paraId="0F43D47F" w14:textId="77777777" w:rsidR="00562AEE" w:rsidRDefault="00562AEE" w:rsidP="00562AEE">
      <w:pPr>
        <w:spacing w:line="480" w:lineRule="auto"/>
        <w:rPr>
          <w:b/>
          <w:color w:val="000000" w:themeColor="text1"/>
        </w:rPr>
      </w:pPr>
    </w:p>
    <w:p w14:paraId="662767BB" w14:textId="77777777" w:rsidR="00562AEE" w:rsidRDefault="00562AEE" w:rsidP="00562AEE">
      <w:pPr>
        <w:spacing w:line="480" w:lineRule="auto"/>
        <w:rPr>
          <w:b/>
        </w:rPr>
      </w:pPr>
    </w:p>
    <w:p w14:paraId="10C37051" w14:textId="3F00D3E5" w:rsidR="00162E0B" w:rsidRPr="00562AEE" w:rsidRDefault="00162E0B" w:rsidP="00562AEE">
      <w:pPr>
        <w:spacing w:line="480" w:lineRule="auto"/>
        <w:rPr>
          <w:b/>
        </w:rPr>
      </w:pPr>
      <w:r>
        <w:rPr>
          <w:b/>
        </w:rPr>
        <w:t>F</w:t>
      </w:r>
      <w:r w:rsidR="00562AEE">
        <w:rPr>
          <w:b/>
        </w:rPr>
        <w:t xml:space="preserve">igure </w:t>
      </w:r>
      <w:r w:rsidR="00CD5FFE">
        <w:rPr>
          <w:b/>
        </w:rPr>
        <w:t>2</w:t>
      </w:r>
      <w:r w:rsidR="00562AEE">
        <w:rPr>
          <w:b/>
        </w:rPr>
        <w:t>.</w:t>
      </w:r>
      <w:r>
        <w:t xml:space="preserve"> </w:t>
      </w:r>
      <w:r w:rsidR="003E636B">
        <w:t xml:space="preserve">Upper panel: </w:t>
      </w:r>
      <w:r>
        <w:t xml:space="preserve">Graphs show RTs for critical target locations in Experiments </w:t>
      </w:r>
      <w:r w:rsidR="00E81086">
        <w:t>1</w:t>
      </w:r>
      <w:r>
        <w:t>-</w:t>
      </w:r>
      <w:r w:rsidR="00E81086">
        <w:t>3</w:t>
      </w:r>
      <w:r>
        <w:t xml:space="preserve">. Error bars are within-subjects standard error of the mean </w:t>
      </w:r>
      <w:r w:rsidR="00F2702F">
        <w:rPr>
          <w:color w:val="000000" w:themeColor="text1"/>
        </w:rPr>
        <w:t xml:space="preserve">[see </w:t>
      </w:r>
      <w:r w:rsidR="00451E56">
        <w:rPr>
          <w:color w:val="000000" w:themeColor="text1"/>
        </w:rPr>
        <w:t>37</w:t>
      </w:r>
      <w:r w:rsidR="00F2702F">
        <w:rPr>
          <w:color w:val="000000" w:themeColor="text1"/>
        </w:rPr>
        <w:t>]</w:t>
      </w:r>
      <w:r>
        <w:t xml:space="preserve"> from the main effect term in the 2 </w:t>
      </w:r>
      <w:r w:rsidRPr="00775A1A">
        <w:rPr>
          <w:rFonts w:ascii="MS Gothic" w:eastAsia="MS Gothic"/>
          <w:color w:val="000000"/>
        </w:rPr>
        <w:t>×</w:t>
      </w:r>
      <w:r>
        <w:rPr>
          <w:rFonts w:ascii="MS Gothic" w:eastAsia="MS Gothic"/>
          <w:color w:val="000000"/>
        </w:rPr>
        <w:t xml:space="preserve"> </w:t>
      </w:r>
      <w:r>
        <w:t>2 ANOVA performed on performance at these locations. Asterisks denote statistically significant effects, **</w:t>
      </w:r>
      <w:r>
        <w:rPr>
          <w:i/>
        </w:rPr>
        <w:t xml:space="preserve">p </w:t>
      </w:r>
      <w:r>
        <w:t>&lt;.01, *</w:t>
      </w:r>
      <w:r>
        <w:rPr>
          <w:i/>
        </w:rPr>
        <w:t xml:space="preserve">p </w:t>
      </w:r>
      <w:r>
        <w:t>&lt;.05 (see also Table 1).</w:t>
      </w:r>
      <w:r w:rsidR="003E636B" w:rsidRPr="003E636B">
        <w:t xml:space="preserve"> </w:t>
      </w:r>
      <w:r w:rsidR="003E636B">
        <w:t>Lower panel: Examples of stimuli displays immediately prior to target presentation in Experiments 1-3.</w:t>
      </w:r>
    </w:p>
    <w:p w14:paraId="34B87ECF" w14:textId="77777777" w:rsidR="00162E0B" w:rsidRPr="00CA43C2" w:rsidRDefault="00162E0B" w:rsidP="00562AEE">
      <w:pPr>
        <w:spacing w:line="480" w:lineRule="auto"/>
        <w:rPr>
          <w:color w:val="000000" w:themeColor="text1"/>
        </w:rPr>
      </w:pPr>
    </w:p>
    <w:sectPr w:rsidR="00162E0B" w:rsidRPr="00CA43C2" w:rsidSect="00745EB4">
      <w:type w:val="continuous"/>
      <w:pgSz w:w="11901" w:h="16817"/>
      <w:pgMar w:top="1440" w:right="1440" w:bottom="1440" w:left="1440" w:header="709" w:footer="709" w:gutter="0"/>
      <w:lnNumType w:countBy="1" w:restart="continuous"/>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E38AC7D" w15:done="0"/>
  <w15:commentEx w15:paraId="06B22231"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DCF9BC" w14:textId="77777777" w:rsidR="00857ECD" w:rsidRDefault="00857ECD" w:rsidP="00D33D79">
      <w:r>
        <w:separator/>
      </w:r>
    </w:p>
  </w:endnote>
  <w:endnote w:type="continuationSeparator" w:id="0">
    <w:p w14:paraId="0AD8CEE9" w14:textId="77777777" w:rsidR="00857ECD" w:rsidRDefault="00857ECD" w:rsidP="00D33D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MS Mincho">
    <w:altName w:val="ＭＳ 明朝"/>
    <w:charset w:val="80"/>
    <w:family w:val="modern"/>
    <w:pitch w:val="fixed"/>
    <w:sig w:usb0="E00002FF" w:usb1="6AC7FDFB" w:usb2="00000012" w:usb3="00000000" w:csb0="0002009F" w:csb1="00000000"/>
  </w:font>
  <w:font w:name="Segoe UI">
    <w:altName w:val="Menlo Bold"/>
    <w:charset w:val="00"/>
    <w:family w:val="swiss"/>
    <w:pitch w:val="variable"/>
    <w:sig w:usb0="E10022FF" w:usb1="C000E47F" w:usb2="00000029" w:usb3="00000000" w:csb0="000001D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MS Gothic">
    <w:altName w:val="ＭＳ ゴシック"/>
    <w:charset w:val="80"/>
    <w:family w:val="modern"/>
    <w:pitch w:val="fixed"/>
    <w:sig w:usb0="E00002FF" w:usb1="6AC7FDFB" w:usb2="00000012" w:usb3="00000000" w:csb0="0002009F" w:csb1="00000000"/>
  </w:font>
  <w:font w:name="Cambria Math">
    <w:panose1 w:val="02040503050406030204"/>
    <w:charset w:val="00"/>
    <w:family w:val="auto"/>
    <w:pitch w:val="variable"/>
    <w:sig w:usb0="E00002FF" w:usb1="420024FF"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028187" w14:textId="77777777" w:rsidR="00857ECD" w:rsidRDefault="00857ECD" w:rsidP="00D33D79">
      <w:r>
        <w:separator/>
      </w:r>
    </w:p>
  </w:footnote>
  <w:footnote w:type="continuationSeparator" w:id="0">
    <w:p w14:paraId="274A9B27" w14:textId="77777777" w:rsidR="00857ECD" w:rsidRDefault="00857ECD" w:rsidP="00D33D7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C66AEA" w14:textId="77777777" w:rsidR="00857ECD" w:rsidRDefault="00857ECD">
    <w:pPr>
      <w:pStyle w:val="Header"/>
      <w:jc w:val="right"/>
    </w:pPr>
    <w:r>
      <w:fldChar w:fldCharType="begin"/>
    </w:r>
    <w:r>
      <w:instrText xml:space="preserve"> PAGE   \* MERGEFORMAT </w:instrText>
    </w:r>
    <w:r>
      <w:fldChar w:fldCharType="separate"/>
    </w:r>
    <w:r w:rsidR="001139B7">
      <w:rPr>
        <w:noProof/>
      </w:rPr>
      <w:t>6</w:t>
    </w:r>
    <w:r>
      <w:rPr>
        <w:noProof/>
      </w:rPr>
      <w:fldChar w:fldCharType="end"/>
    </w:r>
  </w:p>
  <w:p w14:paraId="57004CED" w14:textId="77777777" w:rsidR="00857ECD" w:rsidRDefault="00857ECD">
    <w:pPr>
      <w:pStyle w:val="Header"/>
    </w:pPr>
    <w:r>
      <w:t>SHARED ATTENTION MECHANISM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3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7A254DF"/>
    <w:multiLevelType w:val="hybridMultilevel"/>
    <w:tmpl w:val="7B3299E0"/>
    <w:lvl w:ilvl="0" w:tplc="17B28D84">
      <w:start w:val="1"/>
      <w:numFmt w:val="decimal"/>
      <w:lvlText w:val="%1."/>
      <w:lvlJc w:val="left"/>
      <w:pPr>
        <w:ind w:left="360" w:hanging="36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75B5FB6"/>
    <w:multiLevelType w:val="hybridMultilevel"/>
    <w:tmpl w:val="2BBAEF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78C029B"/>
    <w:multiLevelType w:val="hybridMultilevel"/>
    <w:tmpl w:val="D5E65A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9FF2FD7"/>
    <w:multiLevelType w:val="hybridMultilevel"/>
    <w:tmpl w:val="D5E65A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6C4F6083"/>
    <w:multiLevelType w:val="hybridMultilevel"/>
    <w:tmpl w:val="B6E635CA"/>
    <w:lvl w:ilvl="0" w:tplc="17B28D84">
      <w:start w:val="1"/>
      <w:numFmt w:val="decimal"/>
      <w:lvlText w:val="%1."/>
      <w:lvlJc w:val="left"/>
      <w:pPr>
        <w:ind w:left="360" w:hanging="360"/>
      </w:pPr>
      <w:rPr>
        <w:rFonts w:hint="default"/>
        <w:b w:val="0"/>
        <w:i w:val="0"/>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4"/>
  </w:num>
  <w:num w:numId="2">
    <w:abstractNumId w:val="3"/>
  </w:num>
  <w:num w:numId="3">
    <w:abstractNumId w:val="0"/>
  </w:num>
  <w:num w:numId="4">
    <w:abstractNumId w:val="5"/>
  </w:num>
  <w:num w:numId="5">
    <w:abstractNumId w:val="2"/>
  </w:num>
  <w:num w:numId="6">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areth Edwards (PSY)">
    <w15:presenceInfo w15:providerId="AD" w15:userId="S-1-5-21-1202660629-790525478-1417001333-23033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40"/>
  <w:proofState w:spelling="clean" w:grammar="clean"/>
  <w:trackRevisions/>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ABF"/>
    <w:rsid w:val="0000081A"/>
    <w:rsid w:val="0000173A"/>
    <w:rsid w:val="00001A87"/>
    <w:rsid w:val="00001CD7"/>
    <w:rsid w:val="000027FB"/>
    <w:rsid w:val="0000328C"/>
    <w:rsid w:val="00003637"/>
    <w:rsid w:val="00011DA1"/>
    <w:rsid w:val="00012E7C"/>
    <w:rsid w:val="00013441"/>
    <w:rsid w:val="00014FD7"/>
    <w:rsid w:val="00015DE4"/>
    <w:rsid w:val="00017500"/>
    <w:rsid w:val="0001796D"/>
    <w:rsid w:val="00021FC4"/>
    <w:rsid w:val="00022152"/>
    <w:rsid w:val="000227D9"/>
    <w:rsid w:val="00022EA6"/>
    <w:rsid w:val="0002641F"/>
    <w:rsid w:val="000270F5"/>
    <w:rsid w:val="0002782F"/>
    <w:rsid w:val="00027FAF"/>
    <w:rsid w:val="000335EE"/>
    <w:rsid w:val="00034329"/>
    <w:rsid w:val="00035234"/>
    <w:rsid w:val="00035FBD"/>
    <w:rsid w:val="000364BD"/>
    <w:rsid w:val="000421F8"/>
    <w:rsid w:val="00042C79"/>
    <w:rsid w:val="00042FC5"/>
    <w:rsid w:val="00043979"/>
    <w:rsid w:val="000466FE"/>
    <w:rsid w:val="00047C38"/>
    <w:rsid w:val="00051FA6"/>
    <w:rsid w:val="000522BF"/>
    <w:rsid w:val="000524B0"/>
    <w:rsid w:val="000534DA"/>
    <w:rsid w:val="00053DC4"/>
    <w:rsid w:val="000546E6"/>
    <w:rsid w:val="00054AAA"/>
    <w:rsid w:val="00054BA3"/>
    <w:rsid w:val="00055EE1"/>
    <w:rsid w:val="0005747C"/>
    <w:rsid w:val="00057CD2"/>
    <w:rsid w:val="0006060B"/>
    <w:rsid w:val="00063D77"/>
    <w:rsid w:val="00064849"/>
    <w:rsid w:val="00064AF0"/>
    <w:rsid w:val="00066676"/>
    <w:rsid w:val="00067BBC"/>
    <w:rsid w:val="0007153C"/>
    <w:rsid w:val="0007181B"/>
    <w:rsid w:val="00071984"/>
    <w:rsid w:val="00071AB3"/>
    <w:rsid w:val="0007204F"/>
    <w:rsid w:val="00073129"/>
    <w:rsid w:val="000731F6"/>
    <w:rsid w:val="00073830"/>
    <w:rsid w:val="00075B5C"/>
    <w:rsid w:val="00075D8E"/>
    <w:rsid w:val="00076EED"/>
    <w:rsid w:val="0008152D"/>
    <w:rsid w:val="000815AB"/>
    <w:rsid w:val="00087CDB"/>
    <w:rsid w:val="00087FFC"/>
    <w:rsid w:val="000907D2"/>
    <w:rsid w:val="00090822"/>
    <w:rsid w:val="00091132"/>
    <w:rsid w:val="00091DC4"/>
    <w:rsid w:val="00091FAC"/>
    <w:rsid w:val="00093C32"/>
    <w:rsid w:val="0009419E"/>
    <w:rsid w:val="0009476D"/>
    <w:rsid w:val="00095E7D"/>
    <w:rsid w:val="000974AB"/>
    <w:rsid w:val="000A1BD1"/>
    <w:rsid w:val="000A32F0"/>
    <w:rsid w:val="000A344D"/>
    <w:rsid w:val="000A35BF"/>
    <w:rsid w:val="000A63A8"/>
    <w:rsid w:val="000A6E46"/>
    <w:rsid w:val="000A79F5"/>
    <w:rsid w:val="000B0903"/>
    <w:rsid w:val="000B1CAD"/>
    <w:rsid w:val="000B2CAE"/>
    <w:rsid w:val="000B4013"/>
    <w:rsid w:val="000B697E"/>
    <w:rsid w:val="000B6FD2"/>
    <w:rsid w:val="000C0763"/>
    <w:rsid w:val="000C2454"/>
    <w:rsid w:val="000C3CEC"/>
    <w:rsid w:val="000C4ECC"/>
    <w:rsid w:val="000C5267"/>
    <w:rsid w:val="000C53DA"/>
    <w:rsid w:val="000C67B0"/>
    <w:rsid w:val="000C79C6"/>
    <w:rsid w:val="000C7A12"/>
    <w:rsid w:val="000D0304"/>
    <w:rsid w:val="000D35FD"/>
    <w:rsid w:val="000D4105"/>
    <w:rsid w:val="000D419F"/>
    <w:rsid w:val="000D44D0"/>
    <w:rsid w:val="000D5711"/>
    <w:rsid w:val="000D5B2F"/>
    <w:rsid w:val="000D61E5"/>
    <w:rsid w:val="000D6B5F"/>
    <w:rsid w:val="000E070F"/>
    <w:rsid w:val="000E10D7"/>
    <w:rsid w:val="000E1144"/>
    <w:rsid w:val="000E122D"/>
    <w:rsid w:val="000E39E7"/>
    <w:rsid w:val="000E3CB5"/>
    <w:rsid w:val="000E4238"/>
    <w:rsid w:val="000E6BD1"/>
    <w:rsid w:val="000E7656"/>
    <w:rsid w:val="000E7EE4"/>
    <w:rsid w:val="000F0B80"/>
    <w:rsid w:val="000F1C5E"/>
    <w:rsid w:val="000F21D4"/>
    <w:rsid w:val="000F22FF"/>
    <w:rsid w:val="000F3682"/>
    <w:rsid w:val="000F4757"/>
    <w:rsid w:val="000F6692"/>
    <w:rsid w:val="000F771B"/>
    <w:rsid w:val="00100FB9"/>
    <w:rsid w:val="001016D5"/>
    <w:rsid w:val="00101E44"/>
    <w:rsid w:val="00103CEE"/>
    <w:rsid w:val="001071F9"/>
    <w:rsid w:val="00107BC3"/>
    <w:rsid w:val="00107E81"/>
    <w:rsid w:val="00112412"/>
    <w:rsid w:val="001139B7"/>
    <w:rsid w:val="00113F7F"/>
    <w:rsid w:val="001160E3"/>
    <w:rsid w:val="00116E77"/>
    <w:rsid w:val="00117183"/>
    <w:rsid w:val="001208A4"/>
    <w:rsid w:val="001210B3"/>
    <w:rsid w:val="0012137F"/>
    <w:rsid w:val="001238DF"/>
    <w:rsid w:val="00123E41"/>
    <w:rsid w:val="001321D1"/>
    <w:rsid w:val="00132324"/>
    <w:rsid w:val="0013249D"/>
    <w:rsid w:val="0013601A"/>
    <w:rsid w:val="00136B64"/>
    <w:rsid w:val="0013775C"/>
    <w:rsid w:val="00137AB6"/>
    <w:rsid w:val="00140375"/>
    <w:rsid w:val="001424D0"/>
    <w:rsid w:val="00142AF6"/>
    <w:rsid w:val="001439EE"/>
    <w:rsid w:val="00144858"/>
    <w:rsid w:val="00144994"/>
    <w:rsid w:val="0014588C"/>
    <w:rsid w:val="0014645B"/>
    <w:rsid w:val="00151339"/>
    <w:rsid w:val="00152568"/>
    <w:rsid w:val="00154B1B"/>
    <w:rsid w:val="001555AA"/>
    <w:rsid w:val="00157573"/>
    <w:rsid w:val="00160398"/>
    <w:rsid w:val="00162E0B"/>
    <w:rsid w:val="00163E54"/>
    <w:rsid w:val="00163F57"/>
    <w:rsid w:val="0016452C"/>
    <w:rsid w:val="00165776"/>
    <w:rsid w:val="001659B6"/>
    <w:rsid w:val="00165C7D"/>
    <w:rsid w:val="00165CFF"/>
    <w:rsid w:val="00166083"/>
    <w:rsid w:val="001668B8"/>
    <w:rsid w:val="00166D80"/>
    <w:rsid w:val="00167928"/>
    <w:rsid w:val="00167E4E"/>
    <w:rsid w:val="00167F3C"/>
    <w:rsid w:val="001703B9"/>
    <w:rsid w:val="0017072B"/>
    <w:rsid w:val="0017104D"/>
    <w:rsid w:val="00172467"/>
    <w:rsid w:val="00172AC6"/>
    <w:rsid w:val="00174B9B"/>
    <w:rsid w:val="0017603A"/>
    <w:rsid w:val="0018213A"/>
    <w:rsid w:val="00183662"/>
    <w:rsid w:val="00183AF1"/>
    <w:rsid w:val="00183CBF"/>
    <w:rsid w:val="00184A13"/>
    <w:rsid w:val="001908EC"/>
    <w:rsid w:val="00191E8E"/>
    <w:rsid w:val="00192B16"/>
    <w:rsid w:val="00192ED8"/>
    <w:rsid w:val="00193778"/>
    <w:rsid w:val="001940E9"/>
    <w:rsid w:val="0019532F"/>
    <w:rsid w:val="00195D7A"/>
    <w:rsid w:val="00195F23"/>
    <w:rsid w:val="001963EB"/>
    <w:rsid w:val="0019712E"/>
    <w:rsid w:val="00197F36"/>
    <w:rsid w:val="001A11F5"/>
    <w:rsid w:val="001A1584"/>
    <w:rsid w:val="001A1F76"/>
    <w:rsid w:val="001A355B"/>
    <w:rsid w:val="001A454E"/>
    <w:rsid w:val="001A49A5"/>
    <w:rsid w:val="001A6FB3"/>
    <w:rsid w:val="001A7518"/>
    <w:rsid w:val="001A7683"/>
    <w:rsid w:val="001A7918"/>
    <w:rsid w:val="001B1FFD"/>
    <w:rsid w:val="001B39A3"/>
    <w:rsid w:val="001B4795"/>
    <w:rsid w:val="001B4E70"/>
    <w:rsid w:val="001B4FC2"/>
    <w:rsid w:val="001B519C"/>
    <w:rsid w:val="001B660F"/>
    <w:rsid w:val="001C1798"/>
    <w:rsid w:val="001C2300"/>
    <w:rsid w:val="001C3BFF"/>
    <w:rsid w:val="001C41A2"/>
    <w:rsid w:val="001C4C9C"/>
    <w:rsid w:val="001C5992"/>
    <w:rsid w:val="001C6C51"/>
    <w:rsid w:val="001C713C"/>
    <w:rsid w:val="001C794F"/>
    <w:rsid w:val="001D1C5A"/>
    <w:rsid w:val="001D3425"/>
    <w:rsid w:val="001D43A0"/>
    <w:rsid w:val="001D5F0F"/>
    <w:rsid w:val="001D60A9"/>
    <w:rsid w:val="001D6514"/>
    <w:rsid w:val="001D65E3"/>
    <w:rsid w:val="001D7430"/>
    <w:rsid w:val="001D77D8"/>
    <w:rsid w:val="001E0BC6"/>
    <w:rsid w:val="001E3421"/>
    <w:rsid w:val="001E3BB4"/>
    <w:rsid w:val="001E5157"/>
    <w:rsid w:val="001E7D73"/>
    <w:rsid w:val="001F2752"/>
    <w:rsid w:val="001F29AA"/>
    <w:rsid w:val="001F368E"/>
    <w:rsid w:val="001F4C7F"/>
    <w:rsid w:val="001F53FB"/>
    <w:rsid w:val="001F7BCF"/>
    <w:rsid w:val="002013AB"/>
    <w:rsid w:val="00202324"/>
    <w:rsid w:val="00202FD1"/>
    <w:rsid w:val="002042B1"/>
    <w:rsid w:val="0020684B"/>
    <w:rsid w:val="002070C5"/>
    <w:rsid w:val="002101D8"/>
    <w:rsid w:val="00210F56"/>
    <w:rsid w:val="002117BE"/>
    <w:rsid w:val="002120F1"/>
    <w:rsid w:val="00215B32"/>
    <w:rsid w:val="0021764F"/>
    <w:rsid w:val="00220807"/>
    <w:rsid w:val="0022218C"/>
    <w:rsid w:val="0022229C"/>
    <w:rsid w:val="0022267B"/>
    <w:rsid w:val="00222D63"/>
    <w:rsid w:val="002237D5"/>
    <w:rsid w:val="00224CD8"/>
    <w:rsid w:val="002260EA"/>
    <w:rsid w:val="00227255"/>
    <w:rsid w:val="00227976"/>
    <w:rsid w:val="00227DA2"/>
    <w:rsid w:val="0023039D"/>
    <w:rsid w:val="002318CE"/>
    <w:rsid w:val="00232940"/>
    <w:rsid w:val="00232EFA"/>
    <w:rsid w:val="002331F4"/>
    <w:rsid w:val="00233509"/>
    <w:rsid w:val="00236052"/>
    <w:rsid w:val="002363D4"/>
    <w:rsid w:val="00236CC4"/>
    <w:rsid w:val="00240287"/>
    <w:rsid w:val="002403C7"/>
    <w:rsid w:val="00241FDC"/>
    <w:rsid w:val="0024223E"/>
    <w:rsid w:val="00242E72"/>
    <w:rsid w:val="00243073"/>
    <w:rsid w:val="002436D4"/>
    <w:rsid w:val="00244C85"/>
    <w:rsid w:val="00245134"/>
    <w:rsid w:val="0024655D"/>
    <w:rsid w:val="00247AAE"/>
    <w:rsid w:val="00250247"/>
    <w:rsid w:val="002528AC"/>
    <w:rsid w:val="0026071A"/>
    <w:rsid w:val="00260F81"/>
    <w:rsid w:val="0026135C"/>
    <w:rsid w:val="002617C8"/>
    <w:rsid w:val="00261C40"/>
    <w:rsid w:val="0026277E"/>
    <w:rsid w:val="00263C13"/>
    <w:rsid w:val="00264480"/>
    <w:rsid w:val="00264715"/>
    <w:rsid w:val="002711E3"/>
    <w:rsid w:val="0027167A"/>
    <w:rsid w:val="00271705"/>
    <w:rsid w:val="00274E0E"/>
    <w:rsid w:val="00275358"/>
    <w:rsid w:val="0027764F"/>
    <w:rsid w:val="002822B6"/>
    <w:rsid w:val="00282AC3"/>
    <w:rsid w:val="00282E6F"/>
    <w:rsid w:val="00282EBA"/>
    <w:rsid w:val="00285B45"/>
    <w:rsid w:val="00285F93"/>
    <w:rsid w:val="0028727A"/>
    <w:rsid w:val="00287448"/>
    <w:rsid w:val="0029059A"/>
    <w:rsid w:val="0029474A"/>
    <w:rsid w:val="00294D46"/>
    <w:rsid w:val="00294EFC"/>
    <w:rsid w:val="00297BEC"/>
    <w:rsid w:val="002A05C2"/>
    <w:rsid w:val="002A09BF"/>
    <w:rsid w:val="002A1C40"/>
    <w:rsid w:val="002A25BB"/>
    <w:rsid w:val="002A5BD1"/>
    <w:rsid w:val="002B1D02"/>
    <w:rsid w:val="002B2248"/>
    <w:rsid w:val="002B31BC"/>
    <w:rsid w:val="002B358A"/>
    <w:rsid w:val="002B42EC"/>
    <w:rsid w:val="002B487E"/>
    <w:rsid w:val="002B5A5F"/>
    <w:rsid w:val="002B5AFE"/>
    <w:rsid w:val="002B5E4C"/>
    <w:rsid w:val="002C0257"/>
    <w:rsid w:val="002C0F99"/>
    <w:rsid w:val="002C13C0"/>
    <w:rsid w:val="002C278B"/>
    <w:rsid w:val="002C28AA"/>
    <w:rsid w:val="002C2B1B"/>
    <w:rsid w:val="002C36A2"/>
    <w:rsid w:val="002C6717"/>
    <w:rsid w:val="002C6F16"/>
    <w:rsid w:val="002C799F"/>
    <w:rsid w:val="002C7DE7"/>
    <w:rsid w:val="002C7FA9"/>
    <w:rsid w:val="002D016F"/>
    <w:rsid w:val="002D0F14"/>
    <w:rsid w:val="002D13BD"/>
    <w:rsid w:val="002D2302"/>
    <w:rsid w:val="002D483A"/>
    <w:rsid w:val="002D4E12"/>
    <w:rsid w:val="002D4EA2"/>
    <w:rsid w:val="002D5D7A"/>
    <w:rsid w:val="002D62A6"/>
    <w:rsid w:val="002D6CC0"/>
    <w:rsid w:val="002D74D4"/>
    <w:rsid w:val="002E03A2"/>
    <w:rsid w:val="002E0AD8"/>
    <w:rsid w:val="002E15EC"/>
    <w:rsid w:val="002E28C5"/>
    <w:rsid w:val="002E3337"/>
    <w:rsid w:val="002E3475"/>
    <w:rsid w:val="002E3B3D"/>
    <w:rsid w:val="002E7993"/>
    <w:rsid w:val="002F1D18"/>
    <w:rsid w:val="002F345B"/>
    <w:rsid w:val="002F45BC"/>
    <w:rsid w:val="002F46A1"/>
    <w:rsid w:val="002F53D7"/>
    <w:rsid w:val="003002B8"/>
    <w:rsid w:val="00301B79"/>
    <w:rsid w:val="003035B0"/>
    <w:rsid w:val="00306D9B"/>
    <w:rsid w:val="003073DA"/>
    <w:rsid w:val="0030751A"/>
    <w:rsid w:val="00310491"/>
    <w:rsid w:val="003127E2"/>
    <w:rsid w:val="00312E97"/>
    <w:rsid w:val="00313EBF"/>
    <w:rsid w:val="003142B3"/>
    <w:rsid w:val="00317EF6"/>
    <w:rsid w:val="00320860"/>
    <w:rsid w:val="00320A5F"/>
    <w:rsid w:val="003216F4"/>
    <w:rsid w:val="00321BB8"/>
    <w:rsid w:val="00321FBC"/>
    <w:rsid w:val="003227DA"/>
    <w:rsid w:val="00323418"/>
    <w:rsid w:val="00323475"/>
    <w:rsid w:val="00324176"/>
    <w:rsid w:val="003266A4"/>
    <w:rsid w:val="00326F0F"/>
    <w:rsid w:val="00327B02"/>
    <w:rsid w:val="00334465"/>
    <w:rsid w:val="003348F8"/>
    <w:rsid w:val="00334BA7"/>
    <w:rsid w:val="00335DEF"/>
    <w:rsid w:val="003366E2"/>
    <w:rsid w:val="003379DC"/>
    <w:rsid w:val="00341576"/>
    <w:rsid w:val="00341E69"/>
    <w:rsid w:val="00346FD0"/>
    <w:rsid w:val="0034779C"/>
    <w:rsid w:val="00350388"/>
    <w:rsid w:val="003507F6"/>
    <w:rsid w:val="00351B08"/>
    <w:rsid w:val="0035214A"/>
    <w:rsid w:val="00352C53"/>
    <w:rsid w:val="003530F0"/>
    <w:rsid w:val="003548D4"/>
    <w:rsid w:val="00355F67"/>
    <w:rsid w:val="0035659C"/>
    <w:rsid w:val="00357613"/>
    <w:rsid w:val="00360658"/>
    <w:rsid w:val="00360BED"/>
    <w:rsid w:val="003621E1"/>
    <w:rsid w:val="003628DF"/>
    <w:rsid w:val="00363950"/>
    <w:rsid w:val="00364A10"/>
    <w:rsid w:val="00364C35"/>
    <w:rsid w:val="00364E6F"/>
    <w:rsid w:val="00366E17"/>
    <w:rsid w:val="003671CD"/>
    <w:rsid w:val="0037034A"/>
    <w:rsid w:val="00374083"/>
    <w:rsid w:val="00374AFC"/>
    <w:rsid w:val="0037618C"/>
    <w:rsid w:val="00381A1A"/>
    <w:rsid w:val="003852A7"/>
    <w:rsid w:val="003911B7"/>
    <w:rsid w:val="00391DAC"/>
    <w:rsid w:val="00392351"/>
    <w:rsid w:val="00393B9D"/>
    <w:rsid w:val="00394EAD"/>
    <w:rsid w:val="00395888"/>
    <w:rsid w:val="00395F4E"/>
    <w:rsid w:val="003963F5"/>
    <w:rsid w:val="003A164E"/>
    <w:rsid w:val="003A1876"/>
    <w:rsid w:val="003A2A60"/>
    <w:rsid w:val="003B001C"/>
    <w:rsid w:val="003B1FFF"/>
    <w:rsid w:val="003B2AFA"/>
    <w:rsid w:val="003B31CD"/>
    <w:rsid w:val="003B4709"/>
    <w:rsid w:val="003B4923"/>
    <w:rsid w:val="003B4F8E"/>
    <w:rsid w:val="003B55C2"/>
    <w:rsid w:val="003B624E"/>
    <w:rsid w:val="003B654F"/>
    <w:rsid w:val="003B6FB4"/>
    <w:rsid w:val="003B7F04"/>
    <w:rsid w:val="003C02B5"/>
    <w:rsid w:val="003C0490"/>
    <w:rsid w:val="003C0A21"/>
    <w:rsid w:val="003C0BFE"/>
    <w:rsid w:val="003C0FE7"/>
    <w:rsid w:val="003C1932"/>
    <w:rsid w:val="003C28BD"/>
    <w:rsid w:val="003C5036"/>
    <w:rsid w:val="003C6409"/>
    <w:rsid w:val="003C70F9"/>
    <w:rsid w:val="003D09F7"/>
    <w:rsid w:val="003D375D"/>
    <w:rsid w:val="003D5363"/>
    <w:rsid w:val="003D6A27"/>
    <w:rsid w:val="003E0391"/>
    <w:rsid w:val="003E2D23"/>
    <w:rsid w:val="003E3BC5"/>
    <w:rsid w:val="003E4A00"/>
    <w:rsid w:val="003E5231"/>
    <w:rsid w:val="003E567F"/>
    <w:rsid w:val="003E636B"/>
    <w:rsid w:val="003E6BB6"/>
    <w:rsid w:val="003F1AB1"/>
    <w:rsid w:val="003F231C"/>
    <w:rsid w:val="003F29AB"/>
    <w:rsid w:val="003F2AF0"/>
    <w:rsid w:val="003F40E8"/>
    <w:rsid w:val="003F428F"/>
    <w:rsid w:val="003F4381"/>
    <w:rsid w:val="003F518F"/>
    <w:rsid w:val="003F5D1D"/>
    <w:rsid w:val="003F6196"/>
    <w:rsid w:val="003F7F41"/>
    <w:rsid w:val="00400AF5"/>
    <w:rsid w:val="00400C6C"/>
    <w:rsid w:val="00401193"/>
    <w:rsid w:val="00401AE8"/>
    <w:rsid w:val="00402152"/>
    <w:rsid w:val="00403137"/>
    <w:rsid w:val="00404192"/>
    <w:rsid w:val="00404A29"/>
    <w:rsid w:val="00406339"/>
    <w:rsid w:val="004068F1"/>
    <w:rsid w:val="00410AD9"/>
    <w:rsid w:val="004116A9"/>
    <w:rsid w:val="004125B7"/>
    <w:rsid w:val="00413061"/>
    <w:rsid w:val="00415277"/>
    <w:rsid w:val="00416220"/>
    <w:rsid w:val="00416E1E"/>
    <w:rsid w:val="004200E6"/>
    <w:rsid w:val="00425BB1"/>
    <w:rsid w:val="004276C0"/>
    <w:rsid w:val="00427765"/>
    <w:rsid w:val="0043029C"/>
    <w:rsid w:val="00432BC5"/>
    <w:rsid w:val="00434FCE"/>
    <w:rsid w:val="0043614F"/>
    <w:rsid w:val="00436348"/>
    <w:rsid w:val="00436B57"/>
    <w:rsid w:val="004370BC"/>
    <w:rsid w:val="00440EA1"/>
    <w:rsid w:val="00442848"/>
    <w:rsid w:val="00443008"/>
    <w:rsid w:val="004437EA"/>
    <w:rsid w:val="00444D32"/>
    <w:rsid w:val="00445379"/>
    <w:rsid w:val="0044688A"/>
    <w:rsid w:val="00447101"/>
    <w:rsid w:val="00447C22"/>
    <w:rsid w:val="0045009E"/>
    <w:rsid w:val="00450694"/>
    <w:rsid w:val="00451E56"/>
    <w:rsid w:val="00452ADB"/>
    <w:rsid w:val="004551A9"/>
    <w:rsid w:val="00456D6C"/>
    <w:rsid w:val="00461217"/>
    <w:rsid w:val="00461B2E"/>
    <w:rsid w:val="00463280"/>
    <w:rsid w:val="0046366B"/>
    <w:rsid w:val="00463A74"/>
    <w:rsid w:val="00464545"/>
    <w:rsid w:val="00464AF7"/>
    <w:rsid w:val="00465512"/>
    <w:rsid w:val="00467718"/>
    <w:rsid w:val="0047058D"/>
    <w:rsid w:val="00470B5A"/>
    <w:rsid w:val="004716EE"/>
    <w:rsid w:val="0047191C"/>
    <w:rsid w:val="00472CA6"/>
    <w:rsid w:val="00473133"/>
    <w:rsid w:val="00473FDD"/>
    <w:rsid w:val="00477476"/>
    <w:rsid w:val="00477EF9"/>
    <w:rsid w:val="00477FA0"/>
    <w:rsid w:val="004805DF"/>
    <w:rsid w:val="0048422A"/>
    <w:rsid w:val="00484E90"/>
    <w:rsid w:val="004866D3"/>
    <w:rsid w:val="0048679E"/>
    <w:rsid w:val="00487A55"/>
    <w:rsid w:val="00487E1E"/>
    <w:rsid w:val="00487ED2"/>
    <w:rsid w:val="0049040A"/>
    <w:rsid w:val="004914AB"/>
    <w:rsid w:val="00492193"/>
    <w:rsid w:val="0049295E"/>
    <w:rsid w:val="00492D7C"/>
    <w:rsid w:val="004930DA"/>
    <w:rsid w:val="00493563"/>
    <w:rsid w:val="00493654"/>
    <w:rsid w:val="00494B2B"/>
    <w:rsid w:val="00494DF1"/>
    <w:rsid w:val="00495C8C"/>
    <w:rsid w:val="00495EF7"/>
    <w:rsid w:val="004969E8"/>
    <w:rsid w:val="00497820"/>
    <w:rsid w:val="004A0D7D"/>
    <w:rsid w:val="004A19EB"/>
    <w:rsid w:val="004A474A"/>
    <w:rsid w:val="004A5303"/>
    <w:rsid w:val="004A7FF5"/>
    <w:rsid w:val="004B04D8"/>
    <w:rsid w:val="004B146D"/>
    <w:rsid w:val="004B2793"/>
    <w:rsid w:val="004B2833"/>
    <w:rsid w:val="004B35A1"/>
    <w:rsid w:val="004B443A"/>
    <w:rsid w:val="004B5D7D"/>
    <w:rsid w:val="004B61F1"/>
    <w:rsid w:val="004B7DA6"/>
    <w:rsid w:val="004C019C"/>
    <w:rsid w:val="004C0F7C"/>
    <w:rsid w:val="004C1ECB"/>
    <w:rsid w:val="004C2007"/>
    <w:rsid w:val="004C284D"/>
    <w:rsid w:val="004C434B"/>
    <w:rsid w:val="004C67EE"/>
    <w:rsid w:val="004D00B6"/>
    <w:rsid w:val="004D1BA1"/>
    <w:rsid w:val="004D1CA7"/>
    <w:rsid w:val="004D4DCA"/>
    <w:rsid w:val="004D60A8"/>
    <w:rsid w:val="004D79C3"/>
    <w:rsid w:val="004D7FF1"/>
    <w:rsid w:val="004E1D71"/>
    <w:rsid w:val="004E2843"/>
    <w:rsid w:val="004E4627"/>
    <w:rsid w:val="004E5AE6"/>
    <w:rsid w:val="004E67A2"/>
    <w:rsid w:val="004E704C"/>
    <w:rsid w:val="004F12EB"/>
    <w:rsid w:val="004F3B7A"/>
    <w:rsid w:val="004F3ECD"/>
    <w:rsid w:val="004F640E"/>
    <w:rsid w:val="004F715F"/>
    <w:rsid w:val="005003BE"/>
    <w:rsid w:val="00502267"/>
    <w:rsid w:val="0050374C"/>
    <w:rsid w:val="00503821"/>
    <w:rsid w:val="00504726"/>
    <w:rsid w:val="00504CD8"/>
    <w:rsid w:val="0051014C"/>
    <w:rsid w:val="0051125C"/>
    <w:rsid w:val="0051135D"/>
    <w:rsid w:val="00512A88"/>
    <w:rsid w:val="005151E5"/>
    <w:rsid w:val="00515F62"/>
    <w:rsid w:val="00520EFE"/>
    <w:rsid w:val="005218E6"/>
    <w:rsid w:val="00521D57"/>
    <w:rsid w:val="0052270A"/>
    <w:rsid w:val="00522B9E"/>
    <w:rsid w:val="00524D0E"/>
    <w:rsid w:val="00525073"/>
    <w:rsid w:val="00525827"/>
    <w:rsid w:val="00525C96"/>
    <w:rsid w:val="00527397"/>
    <w:rsid w:val="00530BDD"/>
    <w:rsid w:val="005312C1"/>
    <w:rsid w:val="00531CED"/>
    <w:rsid w:val="005322F8"/>
    <w:rsid w:val="00533712"/>
    <w:rsid w:val="005345C7"/>
    <w:rsid w:val="00534A7B"/>
    <w:rsid w:val="00534B60"/>
    <w:rsid w:val="00535AD4"/>
    <w:rsid w:val="00536D9A"/>
    <w:rsid w:val="00537930"/>
    <w:rsid w:val="00537CE0"/>
    <w:rsid w:val="00540D12"/>
    <w:rsid w:val="00541312"/>
    <w:rsid w:val="00542933"/>
    <w:rsid w:val="00544825"/>
    <w:rsid w:val="005457AC"/>
    <w:rsid w:val="005458FF"/>
    <w:rsid w:val="00545B52"/>
    <w:rsid w:val="0054641B"/>
    <w:rsid w:val="00547972"/>
    <w:rsid w:val="00547EC5"/>
    <w:rsid w:val="0055077A"/>
    <w:rsid w:val="0055159D"/>
    <w:rsid w:val="00551F6F"/>
    <w:rsid w:val="005536C7"/>
    <w:rsid w:val="00553F14"/>
    <w:rsid w:val="00554851"/>
    <w:rsid w:val="0055560C"/>
    <w:rsid w:val="0055560D"/>
    <w:rsid w:val="00555698"/>
    <w:rsid w:val="00556805"/>
    <w:rsid w:val="00557A97"/>
    <w:rsid w:val="00560C4B"/>
    <w:rsid w:val="00560C66"/>
    <w:rsid w:val="00561768"/>
    <w:rsid w:val="00561D0D"/>
    <w:rsid w:val="0056262D"/>
    <w:rsid w:val="00562AEE"/>
    <w:rsid w:val="00563070"/>
    <w:rsid w:val="005637E4"/>
    <w:rsid w:val="00564044"/>
    <w:rsid w:val="00564EA1"/>
    <w:rsid w:val="0056619A"/>
    <w:rsid w:val="00566B4C"/>
    <w:rsid w:val="0056704C"/>
    <w:rsid w:val="0057134B"/>
    <w:rsid w:val="00571F4B"/>
    <w:rsid w:val="00572905"/>
    <w:rsid w:val="00573548"/>
    <w:rsid w:val="005737E2"/>
    <w:rsid w:val="00573E57"/>
    <w:rsid w:val="00574897"/>
    <w:rsid w:val="00575869"/>
    <w:rsid w:val="00576FF7"/>
    <w:rsid w:val="00582393"/>
    <w:rsid w:val="00583342"/>
    <w:rsid w:val="00583739"/>
    <w:rsid w:val="00584895"/>
    <w:rsid w:val="005848AA"/>
    <w:rsid w:val="005869C3"/>
    <w:rsid w:val="00587631"/>
    <w:rsid w:val="00591AB5"/>
    <w:rsid w:val="0059298F"/>
    <w:rsid w:val="00594744"/>
    <w:rsid w:val="005948E2"/>
    <w:rsid w:val="00595277"/>
    <w:rsid w:val="00595E19"/>
    <w:rsid w:val="005979D0"/>
    <w:rsid w:val="005A22DA"/>
    <w:rsid w:val="005A2D4C"/>
    <w:rsid w:val="005A32B4"/>
    <w:rsid w:val="005A3F1B"/>
    <w:rsid w:val="005A5343"/>
    <w:rsid w:val="005A619A"/>
    <w:rsid w:val="005B024F"/>
    <w:rsid w:val="005B03CA"/>
    <w:rsid w:val="005B0622"/>
    <w:rsid w:val="005B0654"/>
    <w:rsid w:val="005B1F0F"/>
    <w:rsid w:val="005B20CC"/>
    <w:rsid w:val="005B31D1"/>
    <w:rsid w:val="005B4576"/>
    <w:rsid w:val="005B4D08"/>
    <w:rsid w:val="005B5436"/>
    <w:rsid w:val="005B55A7"/>
    <w:rsid w:val="005B5BDC"/>
    <w:rsid w:val="005B5C21"/>
    <w:rsid w:val="005B6498"/>
    <w:rsid w:val="005C08C9"/>
    <w:rsid w:val="005C0E19"/>
    <w:rsid w:val="005C2996"/>
    <w:rsid w:val="005C5288"/>
    <w:rsid w:val="005C5CAC"/>
    <w:rsid w:val="005C6C14"/>
    <w:rsid w:val="005D01D3"/>
    <w:rsid w:val="005D0B9B"/>
    <w:rsid w:val="005D140E"/>
    <w:rsid w:val="005D276B"/>
    <w:rsid w:val="005D2F85"/>
    <w:rsid w:val="005D5686"/>
    <w:rsid w:val="005D5CDA"/>
    <w:rsid w:val="005D5FAA"/>
    <w:rsid w:val="005D6A24"/>
    <w:rsid w:val="005E09F1"/>
    <w:rsid w:val="005E25ED"/>
    <w:rsid w:val="005E39F9"/>
    <w:rsid w:val="005E469B"/>
    <w:rsid w:val="005E5F43"/>
    <w:rsid w:val="005E7B84"/>
    <w:rsid w:val="005F07AB"/>
    <w:rsid w:val="005F0E2D"/>
    <w:rsid w:val="005F0E79"/>
    <w:rsid w:val="005F1DE2"/>
    <w:rsid w:val="005F2DDC"/>
    <w:rsid w:val="005F3891"/>
    <w:rsid w:val="005F66F0"/>
    <w:rsid w:val="005F6AD9"/>
    <w:rsid w:val="00600064"/>
    <w:rsid w:val="006016E1"/>
    <w:rsid w:val="00601FD4"/>
    <w:rsid w:val="00602D9F"/>
    <w:rsid w:val="006037C1"/>
    <w:rsid w:val="006041CA"/>
    <w:rsid w:val="00604683"/>
    <w:rsid w:val="00605A68"/>
    <w:rsid w:val="00606A3A"/>
    <w:rsid w:val="00606DB2"/>
    <w:rsid w:val="00611EA6"/>
    <w:rsid w:val="00612448"/>
    <w:rsid w:val="00613221"/>
    <w:rsid w:val="00613238"/>
    <w:rsid w:val="0061350A"/>
    <w:rsid w:val="00615FF0"/>
    <w:rsid w:val="006200AF"/>
    <w:rsid w:val="0062326C"/>
    <w:rsid w:val="00623B4A"/>
    <w:rsid w:val="0062452C"/>
    <w:rsid w:val="00625602"/>
    <w:rsid w:val="00625C0E"/>
    <w:rsid w:val="0062627C"/>
    <w:rsid w:val="00626745"/>
    <w:rsid w:val="00626BF2"/>
    <w:rsid w:val="00627BF1"/>
    <w:rsid w:val="00630E1E"/>
    <w:rsid w:val="00633BB4"/>
    <w:rsid w:val="00635251"/>
    <w:rsid w:val="0063713E"/>
    <w:rsid w:val="00637AA8"/>
    <w:rsid w:val="00640938"/>
    <w:rsid w:val="0064194A"/>
    <w:rsid w:val="00643AB8"/>
    <w:rsid w:val="00646978"/>
    <w:rsid w:val="0065051F"/>
    <w:rsid w:val="0065054B"/>
    <w:rsid w:val="006521FE"/>
    <w:rsid w:val="00652B04"/>
    <w:rsid w:val="0065632C"/>
    <w:rsid w:val="00656EE8"/>
    <w:rsid w:val="00663F3A"/>
    <w:rsid w:val="00664D2A"/>
    <w:rsid w:val="006660D0"/>
    <w:rsid w:val="00666CAD"/>
    <w:rsid w:val="006679BF"/>
    <w:rsid w:val="00667A69"/>
    <w:rsid w:val="0067067F"/>
    <w:rsid w:val="006712AD"/>
    <w:rsid w:val="00671BF1"/>
    <w:rsid w:val="00674321"/>
    <w:rsid w:val="00681530"/>
    <w:rsid w:val="00681DFD"/>
    <w:rsid w:val="0068345D"/>
    <w:rsid w:val="00683948"/>
    <w:rsid w:val="00684881"/>
    <w:rsid w:val="00685930"/>
    <w:rsid w:val="006861D1"/>
    <w:rsid w:val="00686B8D"/>
    <w:rsid w:val="00687196"/>
    <w:rsid w:val="00691614"/>
    <w:rsid w:val="00693D57"/>
    <w:rsid w:val="0069484D"/>
    <w:rsid w:val="00695CDE"/>
    <w:rsid w:val="006960EB"/>
    <w:rsid w:val="006966D3"/>
    <w:rsid w:val="00696AA3"/>
    <w:rsid w:val="00696B5B"/>
    <w:rsid w:val="006977DB"/>
    <w:rsid w:val="006A1748"/>
    <w:rsid w:val="006A1E1D"/>
    <w:rsid w:val="006A4273"/>
    <w:rsid w:val="006A4830"/>
    <w:rsid w:val="006A54C2"/>
    <w:rsid w:val="006A6301"/>
    <w:rsid w:val="006B1241"/>
    <w:rsid w:val="006B14BE"/>
    <w:rsid w:val="006B15BC"/>
    <w:rsid w:val="006B1853"/>
    <w:rsid w:val="006B2B28"/>
    <w:rsid w:val="006B2BE4"/>
    <w:rsid w:val="006B3A19"/>
    <w:rsid w:val="006B4291"/>
    <w:rsid w:val="006B457F"/>
    <w:rsid w:val="006B5B0F"/>
    <w:rsid w:val="006B65C4"/>
    <w:rsid w:val="006B720A"/>
    <w:rsid w:val="006B798A"/>
    <w:rsid w:val="006C066E"/>
    <w:rsid w:val="006C2963"/>
    <w:rsid w:val="006C3786"/>
    <w:rsid w:val="006C39A1"/>
    <w:rsid w:val="006C67C5"/>
    <w:rsid w:val="006C7371"/>
    <w:rsid w:val="006C79CD"/>
    <w:rsid w:val="006D0063"/>
    <w:rsid w:val="006D156E"/>
    <w:rsid w:val="006D2AE0"/>
    <w:rsid w:val="006D2ED8"/>
    <w:rsid w:val="006D2F8D"/>
    <w:rsid w:val="006D378C"/>
    <w:rsid w:val="006D4D3C"/>
    <w:rsid w:val="006D4FA4"/>
    <w:rsid w:val="006D5AEC"/>
    <w:rsid w:val="006D605F"/>
    <w:rsid w:val="006D77D6"/>
    <w:rsid w:val="006E0264"/>
    <w:rsid w:val="006E0407"/>
    <w:rsid w:val="006E0D55"/>
    <w:rsid w:val="006E1B9D"/>
    <w:rsid w:val="006E291C"/>
    <w:rsid w:val="006E3D05"/>
    <w:rsid w:val="006E44FA"/>
    <w:rsid w:val="006E72A4"/>
    <w:rsid w:val="006E7D22"/>
    <w:rsid w:val="006F065B"/>
    <w:rsid w:val="006F2905"/>
    <w:rsid w:val="006F472A"/>
    <w:rsid w:val="006F7DEE"/>
    <w:rsid w:val="007010CC"/>
    <w:rsid w:val="00703EC2"/>
    <w:rsid w:val="007050CB"/>
    <w:rsid w:val="00705951"/>
    <w:rsid w:val="00705E71"/>
    <w:rsid w:val="0070625B"/>
    <w:rsid w:val="00706948"/>
    <w:rsid w:val="00706D4A"/>
    <w:rsid w:val="00707275"/>
    <w:rsid w:val="007132F1"/>
    <w:rsid w:val="007144AD"/>
    <w:rsid w:val="00714A58"/>
    <w:rsid w:val="00714B4A"/>
    <w:rsid w:val="00715544"/>
    <w:rsid w:val="00715C49"/>
    <w:rsid w:val="00717DDF"/>
    <w:rsid w:val="0072094F"/>
    <w:rsid w:val="007215B9"/>
    <w:rsid w:val="007218F1"/>
    <w:rsid w:val="00723842"/>
    <w:rsid w:val="007246BE"/>
    <w:rsid w:val="00727005"/>
    <w:rsid w:val="00727650"/>
    <w:rsid w:val="00727DDD"/>
    <w:rsid w:val="00727F4E"/>
    <w:rsid w:val="00732DA3"/>
    <w:rsid w:val="00732E70"/>
    <w:rsid w:val="0073458F"/>
    <w:rsid w:val="00734CE7"/>
    <w:rsid w:val="007356D3"/>
    <w:rsid w:val="00735A74"/>
    <w:rsid w:val="00741792"/>
    <w:rsid w:val="007425DC"/>
    <w:rsid w:val="00742778"/>
    <w:rsid w:val="0074280F"/>
    <w:rsid w:val="0074394F"/>
    <w:rsid w:val="0074442C"/>
    <w:rsid w:val="00744E07"/>
    <w:rsid w:val="00745EB4"/>
    <w:rsid w:val="00746F0D"/>
    <w:rsid w:val="007477A9"/>
    <w:rsid w:val="007504AB"/>
    <w:rsid w:val="007508F7"/>
    <w:rsid w:val="00750EFC"/>
    <w:rsid w:val="007515F9"/>
    <w:rsid w:val="00751713"/>
    <w:rsid w:val="007524A9"/>
    <w:rsid w:val="00752548"/>
    <w:rsid w:val="007531B6"/>
    <w:rsid w:val="0075457F"/>
    <w:rsid w:val="00754C0A"/>
    <w:rsid w:val="007550BC"/>
    <w:rsid w:val="00755139"/>
    <w:rsid w:val="00757553"/>
    <w:rsid w:val="00757BE7"/>
    <w:rsid w:val="00757E41"/>
    <w:rsid w:val="00760C60"/>
    <w:rsid w:val="00760D12"/>
    <w:rsid w:val="007615A5"/>
    <w:rsid w:val="007618F8"/>
    <w:rsid w:val="00762CC5"/>
    <w:rsid w:val="00763539"/>
    <w:rsid w:val="00763583"/>
    <w:rsid w:val="00764E1F"/>
    <w:rsid w:val="0076594E"/>
    <w:rsid w:val="007661CA"/>
    <w:rsid w:val="00766295"/>
    <w:rsid w:val="0076700E"/>
    <w:rsid w:val="00767737"/>
    <w:rsid w:val="007714B5"/>
    <w:rsid w:val="00772E9C"/>
    <w:rsid w:val="007741D6"/>
    <w:rsid w:val="00774B56"/>
    <w:rsid w:val="00775F23"/>
    <w:rsid w:val="0077613C"/>
    <w:rsid w:val="007763B3"/>
    <w:rsid w:val="00776D67"/>
    <w:rsid w:val="00777FB3"/>
    <w:rsid w:val="007811EA"/>
    <w:rsid w:val="007822D7"/>
    <w:rsid w:val="00782E70"/>
    <w:rsid w:val="00782FF2"/>
    <w:rsid w:val="007834A0"/>
    <w:rsid w:val="00783A32"/>
    <w:rsid w:val="00786B28"/>
    <w:rsid w:val="00787668"/>
    <w:rsid w:val="00790EE1"/>
    <w:rsid w:val="007910C5"/>
    <w:rsid w:val="007933A5"/>
    <w:rsid w:val="00793EF5"/>
    <w:rsid w:val="00794636"/>
    <w:rsid w:val="0079542D"/>
    <w:rsid w:val="00796F6D"/>
    <w:rsid w:val="007978A1"/>
    <w:rsid w:val="007A0E4D"/>
    <w:rsid w:val="007A2493"/>
    <w:rsid w:val="007A27DC"/>
    <w:rsid w:val="007A2F47"/>
    <w:rsid w:val="007A323C"/>
    <w:rsid w:val="007A498C"/>
    <w:rsid w:val="007A5B3D"/>
    <w:rsid w:val="007B02F5"/>
    <w:rsid w:val="007B2C57"/>
    <w:rsid w:val="007B35EA"/>
    <w:rsid w:val="007B3CF4"/>
    <w:rsid w:val="007B4657"/>
    <w:rsid w:val="007B5502"/>
    <w:rsid w:val="007B58C5"/>
    <w:rsid w:val="007C0939"/>
    <w:rsid w:val="007C2370"/>
    <w:rsid w:val="007C2A04"/>
    <w:rsid w:val="007C40A2"/>
    <w:rsid w:val="007C426D"/>
    <w:rsid w:val="007C61A4"/>
    <w:rsid w:val="007C670F"/>
    <w:rsid w:val="007C6A47"/>
    <w:rsid w:val="007C6F17"/>
    <w:rsid w:val="007C7022"/>
    <w:rsid w:val="007C75F2"/>
    <w:rsid w:val="007C7CC7"/>
    <w:rsid w:val="007D0198"/>
    <w:rsid w:val="007D02E6"/>
    <w:rsid w:val="007D2027"/>
    <w:rsid w:val="007D44C0"/>
    <w:rsid w:val="007D7915"/>
    <w:rsid w:val="007D7AE7"/>
    <w:rsid w:val="007D7FC7"/>
    <w:rsid w:val="007E0F9C"/>
    <w:rsid w:val="007E11F1"/>
    <w:rsid w:val="007E1D22"/>
    <w:rsid w:val="007E1E46"/>
    <w:rsid w:val="007E24DB"/>
    <w:rsid w:val="007E2CAF"/>
    <w:rsid w:val="007E4392"/>
    <w:rsid w:val="007E5630"/>
    <w:rsid w:val="007E6179"/>
    <w:rsid w:val="007E72A3"/>
    <w:rsid w:val="007E7B9E"/>
    <w:rsid w:val="007F2B7C"/>
    <w:rsid w:val="007F33DC"/>
    <w:rsid w:val="007F5FF4"/>
    <w:rsid w:val="007F6621"/>
    <w:rsid w:val="007F6C02"/>
    <w:rsid w:val="007F6FC5"/>
    <w:rsid w:val="007F76D0"/>
    <w:rsid w:val="0080074B"/>
    <w:rsid w:val="00800AFB"/>
    <w:rsid w:val="00800EEB"/>
    <w:rsid w:val="00802BD4"/>
    <w:rsid w:val="00802F61"/>
    <w:rsid w:val="00803BEF"/>
    <w:rsid w:val="008054A5"/>
    <w:rsid w:val="00805D71"/>
    <w:rsid w:val="008064B7"/>
    <w:rsid w:val="00806817"/>
    <w:rsid w:val="00806CF9"/>
    <w:rsid w:val="00806FFB"/>
    <w:rsid w:val="008074D3"/>
    <w:rsid w:val="00810969"/>
    <w:rsid w:val="008120E6"/>
    <w:rsid w:val="00812ABF"/>
    <w:rsid w:val="0081412B"/>
    <w:rsid w:val="00814747"/>
    <w:rsid w:val="00814C74"/>
    <w:rsid w:val="00816423"/>
    <w:rsid w:val="00816CE3"/>
    <w:rsid w:val="00816E34"/>
    <w:rsid w:val="00816E44"/>
    <w:rsid w:val="0082126A"/>
    <w:rsid w:val="00823E8B"/>
    <w:rsid w:val="00824833"/>
    <w:rsid w:val="00832595"/>
    <w:rsid w:val="00832894"/>
    <w:rsid w:val="008332F3"/>
    <w:rsid w:val="00844C68"/>
    <w:rsid w:val="00844D17"/>
    <w:rsid w:val="00845421"/>
    <w:rsid w:val="00845BA8"/>
    <w:rsid w:val="008507EE"/>
    <w:rsid w:val="00852202"/>
    <w:rsid w:val="00853410"/>
    <w:rsid w:val="00857B76"/>
    <w:rsid w:val="00857BF3"/>
    <w:rsid w:val="00857ECD"/>
    <w:rsid w:val="00860A5A"/>
    <w:rsid w:val="008625A5"/>
    <w:rsid w:val="00862DC5"/>
    <w:rsid w:val="00862DF8"/>
    <w:rsid w:val="00864293"/>
    <w:rsid w:val="00864447"/>
    <w:rsid w:val="0086513C"/>
    <w:rsid w:val="008662DC"/>
    <w:rsid w:val="008679E4"/>
    <w:rsid w:val="00870530"/>
    <w:rsid w:val="0087059E"/>
    <w:rsid w:val="00870D86"/>
    <w:rsid w:val="008714A8"/>
    <w:rsid w:val="00875525"/>
    <w:rsid w:val="00877B08"/>
    <w:rsid w:val="00877FE7"/>
    <w:rsid w:val="00881A45"/>
    <w:rsid w:val="00883EF1"/>
    <w:rsid w:val="008853C6"/>
    <w:rsid w:val="008854E7"/>
    <w:rsid w:val="008854EA"/>
    <w:rsid w:val="00885F35"/>
    <w:rsid w:val="008903B7"/>
    <w:rsid w:val="008929E7"/>
    <w:rsid w:val="008937B5"/>
    <w:rsid w:val="00893C26"/>
    <w:rsid w:val="00893E89"/>
    <w:rsid w:val="00895A9B"/>
    <w:rsid w:val="00895E17"/>
    <w:rsid w:val="008966CF"/>
    <w:rsid w:val="00896972"/>
    <w:rsid w:val="0089707D"/>
    <w:rsid w:val="00897881"/>
    <w:rsid w:val="00897C92"/>
    <w:rsid w:val="008A079D"/>
    <w:rsid w:val="008A36FE"/>
    <w:rsid w:val="008A3CB2"/>
    <w:rsid w:val="008A78D4"/>
    <w:rsid w:val="008B0099"/>
    <w:rsid w:val="008B0363"/>
    <w:rsid w:val="008B20C5"/>
    <w:rsid w:val="008B23C8"/>
    <w:rsid w:val="008B3A8A"/>
    <w:rsid w:val="008B3DFE"/>
    <w:rsid w:val="008B49FA"/>
    <w:rsid w:val="008B4DEF"/>
    <w:rsid w:val="008B522B"/>
    <w:rsid w:val="008B6B8B"/>
    <w:rsid w:val="008B713B"/>
    <w:rsid w:val="008B73BD"/>
    <w:rsid w:val="008C03B2"/>
    <w:rsid w:val="008C0F02"/>
    <w:rsid w:val="008C212D"/>
    <w:rsid w:val="008C42F8"/>
    <w:rsid w:val="008C4DA6"/>
    <w:rsid w:val="008C7D2D"/>
    <w:rsid w:val="008D1566"/>
    <w:rsid w:val="008D18CD"/>
    <w:rsid w:val="008D39F8"/>
    <w:rsid w:val="008D4DEE"/>
    <w:rsid w:val="008D67FB"/>
    <w:rsid w:val="008D6951"/>
    <w:rsid w:val="008E012C"/>
    <w:rsid w:val="008E11B6"/>
    <w:rsid w:val="008E167C"/>
    <w:rsid w:val="008E4BEA"/>
    <w:rsid w:val="008E7CF1"/>
    <w:rsid w:val="008F0FA4"/>
    <w:rsid w:val="008F11EF"/>
    <w:rsid w:val="008F130D"/>
    <w:rsid w:val="008F24E6"/>
    <w:rsid w:val="008F543F"/>
    <w:rsid w:val="008F5510"/>
    <w:rsid w:val="008F56BC"/>
    <w:rsid w:val="008F5860"/>
    <w:rsid w:val="008F6175"/>
    <w:rsid w:val="008F6C0E"/>
    <w:rsid w:val="008F6D78"/>
    <w:rsid w:val="008F72D5"/>
    <w:rsid w:val="00900AD7"/>
    <w:rsid w:val="00900FA1"/>
    <w:rsid w:val="009010E5"/>
    <w:rsid w:val="00901243"/>
    <w:rsid w:val="00901A5C"/>
    <w:rsid w:val="009026C6"/>
    <w:rsid w:val="009027CC"/>
    <w:rsid w:val="00904F62"/>
    <w:rsid w:val="009054D0"/>
    <w:rsid w:val="00910A39"/>
    <w:rsid w:val="009135F7"/>
    <w:rsid w:val="009138BA"/>
    <w:rsid w:val="009150FE"/>
    <w:rsid w:val="009152F8"/>
    <w:rsid w:val="00915F3C"/>
    <w:rsid w:val="00916A53"/>
    <w:rsid w:val="00920028"/>
    <w:rsid w:val="00922E71"/>
    <w:rsid w:val="00925776"/>
    <w:rsid w:val="0092719B"/>
    <w:rsid w:val="009301AC"/>
    <w:rsid w:val="009327ED"/>
    <w:rsid w:val="00933927"/>
    <w:rsid w:val="0093396A"/>
    <w:rsid w:val="009342E1"/>
    <w:rsid w:val="00934E8E"/>
    <w:rsid w:val="00935F29"/>
    <w:rsid w:val="009372A3"/>
    <w:rsid w:val="00940C14"/>
    <w:rsid w:val="00940FFF"/>
    <w:rsid w:val="009410F9"/>
    <w:rsid w:val="009413E2"/>
    <w:rsid w:val="00943134"/>
    <w:rsid w:val="0094361D"/>
    <w:rsid w:val="009438A8"/>
    <w:rsid w:val="0094424C"/>
    <w:rsid w:val="00945A64"/>
    <w:rsid w:val="00946885"/>
    <w:rsid w:val="009504AD"/>
    <w:rsid w:val="00951CE6"/>
    <w:rsid w:val="00952673"/>
    <w:rsid w:val="00952D11"/>
    <w:rsid w:val="00956091"/>
    <w:rsid w:val="00956AB9"/>
    <w:rsid w:val="00957029"/>
    <w:rsid w:val="00960F3A"/>
    <w:rsid w:val="00962332"/>
    <w:rsid w:val="00962C08"/>
    <w:rsid w:val="00962EC4"/>
    <w:rsid w:val="00963DC2"/>
    <w:rsid w:val="00964EAE"/>
    <w:rsid w:val="0096774B"/>
    <w:rsid w:val="009704A7"/>
    <w:rsid w:val="00971333"/>
    <w:rsid w:val="009755F6"/>
    <w:rsid w:val="00976385"/>
    <w:rsid w:val="0097670E"/>
    <w:rsid w:val="009767D4"/>
    <w:rsid w:val="0097752F"/>
    <w:rsid w:val="00977558"/>
    <w:rsid w:val="009777C5"/>
    <w:rsid w:val="00977A60"/>
    <w:rsid w:val="0098038F"/>
    <w:rsid w:val="00981CB6"/>
    <w:rsid w:val="0098286B"/>
    <w:rsid w:val="00983697"/>
    <w:rsid w:val="00984128"/>
    <w:rsid w:val="00984C94"/>
    <w:rsid w:val="00984D8A"/>
    <w:rsid w:val="009862C8"/>
    <w:rsid w:val="009865D7"/>
    <w:rsid w:val="00986D53"/>
    <w:rsid w:val="00986E7C"/>
    <w:rsid w:val="009876D9"/>
    <w:rsid w:val="0099041F"/>
    <w:rsid w:val="009904A3"/>
    <w:rsid w:val="00992872"/>
    <w:rsid w:val="00992C01"/>
    <w:rsid w:val="00992EF9"/>
    <w:rsid w:val="009936DD"/>
    <w:rsid w:val="009A0B21"/>
    <w:rsid w:val="009A0E76"/>
    <w:rsid w:val="009A0F12"/>
    <w:rsid w:val="009A2A72"/>
    <w:rsid w:val="009A3C4B"/>
    <w:rsid w:val="009A4100"/>
    <w:rsid w:val="009A4886"/>
    <w:rsid w:val="009A5650"/>
    <w:rsid w:val="009A6315"/>
    <w:rsid w:val="009A67E2"/>
    <w:rsid w:val="009A6846"/>
    <w:rsid w:val="009A731C"/>
    <w:rsid w:val="009B03C4"/>
    <w:rsid w:val="009B05B5"/>
    <w:rsid w:val="009B1E51"/>
    <w:rsid w:val="009B3194"/>
    <w:rsid w:val="009B3353"/>
    <w:rsid w:val="009B352B"/>
    <w:rsid w:val="009B4CA5"/>
    <w:rsid w:val="009B62C6"/>
    <w:rsid w:val="009B7552"/>
    <w:rsid w:val="009B7715"/>
    <w:rsid w:val="009B7910"/>
    <w:rsid w:val="009C2A62"/>
    <w:rsid w:val="009C65D5"/>
    <w:rsid w:val="009C7B0E"/>
    <w:rsid w:val="009D045A"/>
    <w:rsid w:val="009D0DFD"/>
    <w:rsid w:val="009D102A"/>
    <w:rsid w:val="009D1C3D"/>
    <w:rsid w:val="009D2336"/>
    <w:rsid w:val="009D27A6"/>
    <w:rsid w:val="009D32A3"/>
    <w:rsid w:val="009D351C"/>
    <w:rsid w:val="009D3578"/>
    <w:rsid w:val="009D6C76"/>
    <w:rsid w:val="009D7216"/>
    <w:rsid w:val="009D77F4"/>
    <w:rsid w:val="009E039B"/>
    <w:rsid w:val="009E14C3"/>
    <w:rsid w:val="009E20D1"/>
    <w:rsid w:val="009E3F28"/>
    <w:rsid w:val="009E5325"/>
    <w:rsid w:val="009E5ADC"/>
    <w:rsid w:val="009E72EA"/>
    <w:rsid w:val="009F43C0"/>
    <w:rsid w:val="009F6D7A"/>
    <w:rsid w:val="00A03843"/>
    <w:rsid w:val="00A041D5"/>
    <w:rsid w:val="00A044C2"/>
    <w:rsid w:val="00A06DA0"/>
    <w:rsid w:val="00A07A7C"/>
    <w:rsid w:val="00A11AE0"/>
    <w:rsid w:val="00A12D01"/>
    <w:rsid w:val="00A15490"/>
    <w:rsid w:val="00A16600"/>
    <w:rsid w:val="00A1755F"/>
    <w:rsid w:val="00A2197D"/>
    <w:rsid w:val="00A21C5C"/>
    <w:rsid w:val="00A2201C"/>
    <w:rsid w:val="00A22A1D"/>
    <w:rsid w:val="00A22FC3"/>
    <w:rsid w:val="00A236E3"/>
    <w:rsid w:val="00A244D6"/>
    <w:rsid w:val="00A245A1"/>
    <w:rsid w:val="00A2778B"/>
    <w:rsid w:val="00A301EC"/>
    <w:rsid w:val="00A30B7F"/>
    <w:rsid w:val="00A30BCA"/>
    <w:rsid w:val="00A340CA"/>
    <w:rsid w:val="00A365C4"/>
    <w:rsid w:val="00A41121"/>
    <w:rsid w:val="00A42BB3"/>
    <w:rsid w:val="00A42FDB"/>
    <w:rsid w:val="00A43C0D"/>
    <w:rsid w:val="00A44901"/>
    <w:rsid w:val="00A45654"/>
    <w:rsid w:val="00A45D39"/>
    <w:rsid w:val="00A46886"/>
    <w:rsid w:val="00A47580"/>
    <w:rsid w:val="00A4763A"/>
    <w:rsid w:val="00A4763D"/>
    <w:rsid w:val="00A51125"/>
    <w:rsid w:val="00A51E7A"/>
    <w:rsid w:val="00A51FBD"/>
    <w:rsid w:val="00A53BDC"/>
    <w:rsid w:val="00A55433"/>
    <w:rsid w:val="00A566B8"/>
    <w:rsid w:val="00A57750"/>
    <w:rsid w:val="00A6023B"/>
    <w:rsid w:val="00A60D41"/>
    <w:rsid w:val="00A61315"/>
    <w:rsid w:val="00A64619"/>
    <w:rsid w:val="00A6464E"/>
    <w:rsid w:val="00A666AD"/>
    <w:rsid w:val="00A67E2B"/>
    <w:rsid w:val="00A71152"/>
    <w:rsid w:val="00A71B2A"/>
    <w:rsid w:val="00A71E93"/>
    <w:rsid w:val="00A73B1F"/>
    <w:rsid w:val="00A7416B"/>
    <w:rsid w:val="00A74DDB"/>
    <w:rsid w:val="00A7524F"/>
    <w:rsid w:val="00A75625"/>
    <w:rsid w:val="00A75AD2"/>
    <w:rsid w:val="00A770DF"/>
    <w:rsid w:val="00A77D4C"/>
    <w:rsid w:val="00A80DE2"/>
    <w:rsid w:val="00A81514"/>
    <w:rsid w:val="00A8290C"/>
    <w:rsid w:val="00A82C70"/>
    <w:rsid w:val="00A832CB"/>
    <w:rsid w:val="00A8362A"/>
    <w:rsid w:val="00A83632"/>
    <w:rsid w:val="00A8706E"/>
    <w:rsid w:val="00A87536"/>
    <w:rsid w:val="00A87F78"/>
    <w:rsid w:val="00A9304E"/>
    <w:rsid w:val="00A9305E"/>
    <w:rsid w:val="00A960AC"/>
    <w:rsid w:val="00A96921"/>
    <w:rsid w:val="00A97780"/>
    <w:rsid w:val="00AA144C"/>
    <w:rsid w:val="00AA1CAF"/>
    <w:rsid w:val="00AA398D"/>
    <w:rsid w:val="00AA4741"/>
    <w:rsid w:val="00AA6D65"/>
    <w:rsid w:val="00AA7F9B"/>
    <w:rsid w:val="00AB0618"/>
    <w:rsid w:val="00AB3A7C"/>
    <w:rsid w:val="00AB53DC"/>
    <w:rsid w:val="00AB6F45"/>
    <w:rsid w:val="00AC0280"/>
    <w:rsid w:val="00AC0D86"/>
    <w:rsid w:val="00AC0E38"/>
    <w:rsid w:val="00AC1863"/>
    <w:rsid w:val="00AC2035"/>
    <w:rsid w:val="00AC2F43"/>
    <w:rsid w:val="00AC4730"/>
    <w:rsid w:val="00AC4D17"/>
    <w:rsid w:val="00AC5F18"/>
    <w:rsid w:val="00AC660D"/>
    <w:rsid w:val="00AC6BBF"/>
    <w:rsid w:val="00AC739C"/>
    <w:rsid w:val="00AC73E9"/>
    <w:rsid w:val="00AD0889"/>
    <w:rsid w:val="00AD10A6"/>
    <w:rsid w:val="00AD111F"/>
    <w:rsid w:val="00AD29FA"/>
    <w:rsid w:val="00AD69F0"/>
    <w:rsid w:val="00AD72DF"/>
    <w:rsid w:val="00AD74EA"/>
    <w:rsid w:val="00AE2207"/>
    <w:rsid w:val="00AE2797"/>
    <w:rsid w:val="00AE4490"/>
    <w:rsid w:val="00AE5A9C"/>
    <w:rsid w:val="00AE77D0"/>
    <w:rsid w:val="00AE7A9E"/>
    <w:rsid w:val="00AF1315"/>
    <w:rsid w:val="00AF1566"/>
    <w:rsid w:val="00AF2A55"/>
    <w:rsid w:val="00AF3D35"/>
    <w:rsid w:val="00AF50D0"/>
    <w:rsid w:val="00AF635E"/>
    <w:rsid w:val="00AF6D2E"/>
    <w:rsid w:val="00B001C7"/>
    <w:rsid w:val="00B01011"/>
    <w:rsid w:val="00B01107"/>
    <w:rsid w:val="00B03A3A"/>
    <w:rsid w:val="00B06C2E"/>
    <w:rsid w:val="00B06EF6"/>
    <w:rsid w:val="00B108E8"/>
    <w:rsid w:val="00B109B5"/>
    <w:rsid w:val="00B10A3D"/>
    <w:rsid w:val="00B10F51"/>
    <w:rsid w:val="00B13B3D"/>
    <w:rsid w:val="00B14178"/>
    <w:rsid w:val="00B148E8"/>
    <w:rsid w:val="00B149C3"/>
    <w:rsid w:val="00B158D9"/>
    <w:rsid w:val="00B168AE"/>
    <w:rsid w:val="00B176D1"/>
    <w:rsid w:val="00B177E7"/>
    <w:rsid w:val="00B21569"/>
    <w:rsid w:val="00B228DF"/>
    <w:rsid w:val="00B22E69"/>
    <w:rsid w:val="00B2400C"/>
    <w:rsid w:val="00B250B0"/>
    <w:rsid w:val="00B25458"/>
    <w:rsid w:val="00B261FB"/>
    <w:rsid w:val="00B279E1"/>
    <w:rsid w:val="00B27ADA"/>
    <w:rsid w:val="00B30829"/>
    <w:rsid w:val="00B31F8C"/>
    <w:rsid w:val="00B3281B"/>
    <w:rsid w:val="00B32884"/>
    <w:rsid w:val="00B32F48"/>
    <w:rsid w:val="00B33131"/>
    <w:rsid w:val="00B33793"/>
    <w:rsid w:val="00B346AB"/>
    <w:rsid w:val="00B35562"/>
    <w:rsid w:val="00B3635B"/>
    <w:rsid w:val="00B36384"/>
    <w:rsid w:val="00B36430"/>
    <w:rsid w:val="00B36609"/>
    <w:rsid w:val="00B36F7A"/>
    <w:rsid w:val="00B40D02"/>
    <w:rsid w:val="00B411DA"/>
    <w:rsid w:val="00B41299"/>
    <w:rsid w:val="00B4199C"/>
    <w:rsid w:val="00B420B2"/>
    <w:rsid w:val="00B45811"/>
    <w:rsid w:val="00B50C1D"/>
    <w:rsid w:val="00B528B6"/>
    <w:rsid w:val="00B54454"/>
    <w:rsid w:val="00B5523C"/>
    <w:rsid w:val="00B553EF"/>
    <w:rsid w:val="00B55DFA"/>
    <w:rsid w:val="00B57299"/>
    <w:rsid w:val="00B6161C"/>
    <w:rsid w:val="00B6182E"/>
    <w:rsid w:val="00B622DD"/>
    <w:rsid w:val="00B64ADA"/>
    <w:rsid w:val="00B6784B"/>
    <w:rsid w:val="00B707FB"/>
    <w:rsid w:val="00B70B48"/>
    <w:rsid w:val="00B71113"/>
    <w:rsid w:val="00B724D1"/>
    <w:rsid w:val="00B73112"/>
    <w:rsid w:val="00B7744E"/>
    <w:rsid w:val="00B77625"/>
    <w:rsid w:val="00B80E0F"/>
    <w:rsid w:val="00B80ECD"/>
    <w:rsid w:val="00B82702"/>
    <w:rsid w:val="00B82B52"/>
    <w:rsid w:val="00B83B08"/>
    <w:rsid w:val="00B85650"/>
    <w:rsid w:val="00B86068"/>
    <w:rsid w:val="00B907A0"/>
    <w:rsid w:val="00B912E1"/>
    <w:rsid w:val="00B91F6A"/>
    <w:rsid w:val="00B93E01"/>
    <w:rsid w:val="00B93F19"/>
    <w:rsid w:val="00B96905"/>
    <w:rsid w:val="00BA0487"/>
    <w:rsid w:val="00BA082B"/>
    <w:rsid w:val="00BA1A2F"/>
    <w:rsid w:val="00BA21AF"/>
    <w:rsid w:val="00BA5BAA"/>
    <w:rsid w:val="00BA5FA3"/>
    <w:rsid w:val="00BA6285"/>
    <w:rsid w:val="00BB1816"/>
    <w:rsid w:val="00BB2871"/>
    <w:rsid w:val="00BB2E71"/>
    <w:rsid w:val="00BB467B"/>
    <w:rsid w:val="00BB651D"/>
    <w:rsid w:val="00BC0976"/>
    <w:rsid w:val="00BC1E40"/>
    <w:rsid w:val="00BC3EEC"/>
    <w:rsid w:val="00BC4B89"/>
    <w:rsid w:val="00BC5377"/>
    <w:rsid w:val="00BC60AE"/>
    <w:rsid w:val="00BC6B7A"/>
    <w:rsid w:val="00BD03CA"/>
    <w:rsid w:val="00BD1454"/>
    <w:rsid w:val="00BD17D2"/>
    <w:rsid w:val="00BD2A58"/>
    <w:rsid w:val="00BD327B"/>
    <w:rsid w:val="00BD369D"/>
    <w:rsid w:val="00BD50CE"/>
    <w:rsid w:val="00BD5997"/>
    <w:rsid w:val="00BD64B5"/>
    <w:rsid w:val="00BD66AA"/>
    <w:rsid w:val="00BE1443"/>
    <w:rsid w:val="00BE1473"/>
    <w:rsid w:val="00BE3328"/>
    <w:rsid w:val="00BE3761"/>
    <w:rsid w:val="00BE4240"/>
    <w:rsid w:val="00BE435A"/>
    <w:rsid w:val="00BE49CA"/>
    <w:rsid w:val="00BE7FA4"/>
    <w:rsid w:val="00BF02D2"/>
    <w:rsid w:val="00BF1E2B"/>
    <w:rsid w:val="00BF3B21"/>
    <w:rsid w:val="00BF5D26"/>
    <w:rsid w:val="00BF5E43"/>
    <w:rsid w:val="00BF5FA3"/>
    <w:rsid w:val="00BF61F4"/>
    <w:rsid w:val="00BF6A8B"/>
    <w:rsid w:val="00BF768B"/>
    <w:rsid w:val="00C01A33"/>
    <w:rsid w:val="00C01E24"/>
    <w:rsid w:val="00C03A2C"/>
    <w:rsid w:val="00C05D1B"/>
    <w:rsid w:val="00C05D74"/>
    <w:rsid w:val="00C0643E"/>
    <w:rsid w:val="00C07F41"/>
    <w:rsid w:val="00C10632"/>
    <w:rsid w:val="00C12A0E"/>
    <w:rsid w:val="00C12E18"/>
    <w:rsid w:val="00C14579"/>
    <w:rsid w:val="00C1557B"/>
    <w:rsid w:val="00C156B9"/>
    <w:rsid w:val="00C162B4"/>
    <w:rsid w:val="00C16C66"/>
    <w:rsid w:val="00C16E5A"/>
    <w:rsid w:val="00C1721E"/>
    <w:rsid w:val="00C2424A"/>
    <w:rsid w:val="00C24821"/>
    <w:rsid w:val="00C24A43"/>
    <w:rsid w:val="00C24FA7"/>
    <w:rsid w:val="00C254AF"/>
    <w:rsid w:val="00C2623E"/>
    <w:rsid w:val="00C26B99"/>
    <w:rsid w:val="00C27A6D"/>
    <w:rsid w:val="00C27B45"/>
    <w:rsid w:val="00C3017F"/>
    <w:rsid w:val="00C31B94"/>
    <w:rsid w:val="00C33546"/>
    <w:rsid w:val="00C349E5"/>
    <w:rsid w:val="00C34A84"/>
    <w:rsid w:val="00C35CBC"/>
    <w:rsid w:val="00C35E39"/>
    <w:rsid w:val="00C37172"/>
    <w:rsid w:val="00C3771C"/>
    <w:rsid w:val="00C378DD"/>
    <w:rsid w:val="00C40E35"/>
    <w:rsid w:val="00C40E83"/>
    <w:rsid w:val="00C413B8"/>
    <w:rsid w:val="00C416D5"/>
    <w:rsid w:val="00C41E75"/>
    <w:rsid w:val="00C4312C"/>
    <w:rsid w:val="00C43334"/>
    <w:rsid w:val="00C43CC7"/>
    <w:rsid w:val="00C43F17"/>
    <w:rsid w:val="00C45EA1"/>
    <w:rsid w:val="00C466AD"/>
    <w:rsid w:val="00C51A83"/>
    <w:rsid w:val="00C53424"/>
    <w:rsid w:val="00C5346C"/>
    <w:rsid w:val="00C547C7"/>
    <w:rsid w:val="00C55ACF"/>
    <w:rsid w:val="00C55C37"/>
    <w:rsid w:val="00C613CC"/>
    <w:rsid w:val="00C61F45"/>
    <w:rsid w:val="00C64507"/>
    <w:rsid w:val="00C66E0F"/>
    <w:rsid w:val="00C66F9C"/>
    <w:rsid w:val="00C71AC4"/>
    <w:rsid w:val="00C73404"/>
    <w:rsid w:val="00C738B5"/>
    <w:rsid w:val="00C74E47"/>
    <w:rsid w:val="00C7553A"/>
    <w:rsid w:val="00C7643B"/>
    <w:rsid w:val="00C76CB4"/>
    <w:rsid w:val="00C805C5"/>
    <w:rsid w:val="00C8130C"/>
    <w:rsid w:val="00C81B9D"/>
    <w:rsid w:val="00C8267D"/>
    <w:rsid w:val="00C83818"/>
    <w:rsid w:val="00C84231"/>
    <w:rsid w:val="00C85211"/>
    <w:rsid w:val="00C8642C"/>
    <w:rsid w:val="00C8693B"/>
    <w:rsid w:val="00C86FCA"/>
    <w:rsid w:val="00C87A1A"/>
    <w:rsid w:val="00C87D73"/>
    <w:rsid w:val="00C87ED2"/>
    <w:rsid w:val="00C90B9E"/>
    <w:rsid w:val="00C90E32"/>
    <w:rsid w:val="00C91881"/>
    <w:rsid w:val="00C92865"/>
    <w:rsid w:val="00C937C5"/>
    <w:rsid w:val="00C96A20"/>
    <w:rsid w:val="00CA0198"/>
    <w:rsid w:val="00CA0E31"/>
    <w:rsid w:val="00CA1AAB"/>
    <w:rsid w:val="00CA271B"/>
    <w:rsid w:val="00CA2F16"/>
    <w:rsid w:val="00CA3F86"/>
    <w:rsid w:val="00CA43C2"/>
    <w:rsid w:val="00CA44DF"/>
    <w:rsid w:val="00CA47F0"/>
    <w:rsid w:val="00CA48C8"/>
    <w:rsid w:val="00CA4B08"/>
    <w:rsid w:val="00CA6363"/>
    <w:rsid w:val="00CA72AC"/>
    <w:rsid w:val="00CB1F42"/>
    <w:rsid w:val="00CB410A"/>
    <w:rsid w:val="00CB44AD"/>
    <w:rsid w:val="00CB69E1"/>
    <w:rsid w:val="00CB744A"/>
    <w:rsid w:val="00CB759E"/>
    <w:rsid w:val="00CB7DC0"/>
    <w:rsid w:val="00CC1B52"/>
    <w:rsid w:val="00CC2457"/>
    <w:rsid w:val="00CC2F65"/>
    <w:rsid w:val="00CC3E90"/>
    <w:rsid w:val="00CC5E3B"/>
    <w:rsid w:val="00CC6174"/>
    <w:rsid w:val="00CC6D54"/>
    <w:rsid w:val="00CC7CD7"/>
    <w:rsid w:val="00CD06AD"/>
    <w:rsid w:val="00CD0E3E"/>
    <w:rsid w:val="00CD2149"/>
    <w:rsid w:val="00CD30F3"/>
    <w:rsid w:val="00CD3629"/>
    <w:rsid w:val="00CD3BF8"/>
    <w:rsid w:val="00CD3FA4"/>
    <w:rsid w:val="00CD419F"/>
    <w:rsid w:val="00CD4DBA"/>
    <w:rsid w:val="00CD5FFE"/>
    <w:rsid w:val="00CE01D9"/>
    <w:rsid w:val="00CE07A7"/>
    <w:rsid w:val="00CE0EC5"/>
    <w:rsid w:val="00CE2881"/>
    <w:rsid w:val="00CE3D36"/>
    <w:rsid w:val="00CE3E54"/>
    <w:rsid w:val="00CE44A1"/>
    <w:rsid w:val="00CF3A3B"/>
    <w:rsid w:val="00CF3E5A"/>
    <w:rsid w:val="00CF4955"/>
    <w:rsid w:val="00CF5C91"/>
    <w:rsid w:val="00CF6BEA"/>
    <w:rsid w:val="00D00D38"/>
    <w:rsid w:val="00D01B81"/>
    <w:rsid w:val="00D01EFB"/>
    <w:rsid w:val="00D04A71"/>
    <w:rsid w:val="00D05287"/>
    <w:rsid w:val="00D05392"/>
    <w:rsid w:val="00D05587"/>
    <w:rsid w:val="00D06223"/>
    <w:rsid w:val="00D06562"/>
    <w:rsid w:val="00D11292"/>
    <w:rsid w:val="00D11BAA"/>
    <w:rsid w:val="00D11E7E"/>
    <w:rsid w:val="00D12912"/>
    <w:rsid w:val="00D1327B"/>
    <w:rsid w:val="00D14FE9"/>
    <w:rsid w:val="00D1601D"/>
    <w:rsid w:val="00D1760F"/>
    <w:rsid w:val="00D17F45"/>
    <w:rsid w:val="00D20989"/>
    <w:rsid w:val="00D213C2"/>
    <w:rsid w:val="00D21ED2"/>
    <w:rsid w:val="00D22627"/>
    <w:rsid w:val="00D23661"/>
    <w:rsid w:val="00D238ED"/>
    <w:rsid w:val="00D251C1"/>
    <w:rsid w:val="00D25444"/>
    <w:rsid w:val="00D26264"/>
    <w:rsid w:val="00D262AA"/>
    <w:rsid w:val="00D26ADB"/>
    <w:rsid w:val="00D26EC2"/>
    <w:rsid w:val="00D272DE"/>
    <w:rsid w:val="00D27B64"/>
    <w:rsid w:val="00D33D79"/>
    <w:rsid w:val="00D34431"/>
    <w:rsid w:val="00D35061"/>
    <w:rsid w:val="00D35F97"/>
    <w:rsid w:val="00D362A9"/>
    <w:rsid w:val="00D365EE"/>
    <w:rsid w:val="00D40272"/>
    <w:rsid w:val="00D40F09"/>
    <w:rsid w:val="00D417FF"/>
    <w:rsid w:val="00D420DF"/>
    <w:rsid w:val="00D42B82"/>
    <w:rsid w:val="00D430D5"/>
    <w:rsid w:val="00D433EC"/>
    <w:rsid w:val="00D44D83"/>
    <w:rsid w:val="00D45149"/>
    <w:rsid w:val="00D50936"/>
    <w:rsid w:val="00D50B4A"/>
    <w:rsid w:val="00D517A1"/>
    <w:rsid w:val="00D5266E"/>
    <w:rsid w:val="00D52801"/>
    <w:rsid w:val="00D53FFD"/>
    <w:rsid w:val="00D55852"/>
    <w:rsid w:val="00D55877"/>
    <w:rsid w:val="00D559FC"/>
    <w:rsid w:val="00D55A48"/>
    <w:rsid w:val="00D63281"/>
    <w:rsid w:val="00D632DB"/>
    <w:rsid w:val="00D63389"/>
    <w:rsid w:val="00D656D1"/>
    <w:rsid w:val="00D65EFA"/>
    <w:rsid w:val="00D6653F"/>
    <w:rsid w:val="00D74725"/>
    <w:rsid w:val="00D74B7A"/>
    <w:rsid w:val="00D7595A"/>
    <w:rsid w:val="00D75F36"/>
    <w:rsid w:val="00D8062D"/>
    <w:rsid w:val="00D809CA"/>
    <w:rsid w:val="00D80A59"/>
    <w:rsid w:val="00D826BD"/>
    <w:rsid w:val="00D858CB"/>
    <w:rsid w:val="00D85E8E"/>
    <w:rsid w:val="00D86ECE"/>
    <w:rsid w:val="00D87B14"/>
    <w:rsid w:val="00D90240"/>
    <w:rsid w:val="00D907F2"/>
    <w:rsid w:val="00D91786"/>
    <w:rsid w:val="00D92D51"/>
    <w:rsid w:val="00D9332A"/>
    <w:rsid w:val="00D94FD7"/>
    <w:rsid w:val="00D95EB3"/>
    <w:rsid w:val="00D971CE"/>
    <w:rsid w:val="00DA0A8B"/>
    <w:rsid w:val="00DA1325"/>
    <w:rsid w:val="00DA34A1"/>
    <w:rsid w:val="00DA3E84"/>
    <w:rsid w:val="00DA4466"/>
    <w:rsid w:val="00DB04DF"/>
    <w:rsid w:val="00DB1325"/>
    <w:rsid w:val="00DB17A7"/>
    <w:rsid w:val="00DB1DFD"/>
    <w:rsid w:val="00DB411E"/>
    <w:rsid w:val="00DB41E7"/>
    <w:rsid w:val="00DD03E8"/>
    <w:rsid w:val="00DD13F5"/>
    <w:rsid w:val="00DD24D4"/>
    <w:rsid w:val="00DD271C"/>
    <w:rsid w:val="00DD2800"/>
    <w:rsid w:val="00DD42DE"/>
    <w:rsid w:val="00DD5037"/>
    <w:rsid w:val="00DD5291"/>
    <w:rsid w:val="00DE0540"/>
    <w:rsid w:val="00DE0817"/>
    <w:rsid w:val="00DE0D02"/>
    <w:rsid w:val="00DE1847"/>
    <w:rsid w:val="00DE1E5D"/>
    <w:rsid w:val="00DE29E7"/>
    <w:rsid w:val="00DE3B36"/>
    <w:rsid w:val="00DE40CD"/>
    <w:rsid w:val="00DE5B87"/>
    <w:rsid w:val="00DE6030"/>
    <w:rsid w:val="00DE609C"/>
    <w:rsid w:val="00DE6759"/>
    <w:rsid w:val="00DE7F76"/>
    <w:rsid w:val="00DF1D82"/>
    <w:rsid w:val="00DF33CA"/>
    <w:rsid w:val="00DF3A54"/>
    <w:rsid w:val="00DF4641"/>
    <w:rsid w:val="00DF49AF"/>
    <w:rsid w:val="00DF548E"/>
    <w:rsid w:val="00DF5C8C"/>
    <w:rsid w:val="00DF72A0"/>
    <w:rsid w:val="00E004FF"/>
    <w:rsid w:val="00E01816"/>
    <w:rsid w:val="00E0391D"/>
    <w:rsid w:val="00E039C4"/>
    <w:rsid w:val="00E05528"/>
    <w:rsid w:val="00E055DB"/>
    <w:rsid w:val="00E05AA1"/>
    <w:rsid w:val="00E06270"/>
    <w:rsid w:val="00E10817"/>
    <w:rsid w:val="00E11BB1"/>
    <w:rsid w:val="00E121A8"/>
    <w:rsid w:val="00E1293D"/>
    <w:rsid w:val="00E12F28"/>
    <w:rsid w:val="00E13710"/>
    <w:rsid w:val="00E141F9"/>
    <w:rsid w:val="00E1420E"/>
    <w:rsid w:val="00E14D2F"/>
    <w:rsid w:val="00E1639A"/>
    <w:rsid w:val="00E1657B"/>
    <w:rsid w:val="00E17D0A"/>
    <w:rsid w:val="00E22325"/>
    <w:rsid w:val="00E22AA3"/>
    <w:rsid w:val="00E242E0"/>
    <w:rsid w:val="00E2443E"/>
    <w:rsid w:val="00E25167"/>
    <w:rsid w:val="00E258B3"/>
    <w:rsid w:val="00E25EE9"/>
    <w:rsid w:val="00E2621A"/>
    <w:rsid w:val="00E26B1E"/>
    <w:rsid w:val="00E27E39"/>
    <w:rsid w:val="00E27FA4"/>
    <w:rsid w:val="00E31390"/>
    <w:rsid w:val="00E31E99"/>
    <w:rsid w:val="00E3425D"/>
    <w:rsid w:val="00E35981"/>
    <w:rsid w:val="00E35D70"/>
    <w:rsid w:val="00E369F2"/>
    <w:rsid w:val="00E36ABE"/>
    <w:rsid w:val="00E37754"/>
    <w:rsid w:val="00E37830"/>
    <w:rsid w:val="00E40902"/>
    <w:rsid w:val="00E40A45"/>
    <w:rsid w:val="00E425D2"/>
    <w:rsid w:val="00E428B3"/>
    <w:rsid w:val="00E4339B"/>
    <w:rsid w:val="00E44BDD"/>
    <w:rsid w:val="00E44C23"/>
    <w:rsid w:val="00E45131"/>
    <w:rsid w:val="00E456F9"/>
    <w:rsid w:val="00E465B7"/>
    <w:rsid w:val="00E47684"/>
    <w:rsid w:val="00E50002"/>
    <w:rsid w:val="00E50A17"/>
    <w:rsid w:val="00E574A0"/>
    <w:rsid w:val="00E576D6"/>
    <w:rsid w:val="00E57C6E"/>
    <w:rsid w:val="00E60E08"/>
    <w:rsid w:val="00E62931"/>
    <w:rsid w:val="00E62AA0"/>
    <w:rsid w:val="00E62EB7"/>
    <w:rsid w:val="00E63890"/>
    <w:rsid w:val="00E63F86"/>
    <w:rsid w:val="00E64D3D"/>
    <w:rsid w:val="00E6588B"/>
    <w:rsid w:val="00E66765"/>
    <w:rsid w:val="00E70135"/>
    <w:rsid w:val="00E723A6"/>
    <w:rsid w:val="00E724FE"/>
    <w:rsid w:val="00E73CE7"/>
    <w:rsid w:val="00E769EC"/>
    <w:rsid w:val="00E80C13"/>
    <w:rsid w:val="00E81086"/>
    <w:rsid w:val="00E82256"/>
    <w:rsid w:val="00E827F4"/>
    <w:rsid w:val="00E875CF"/>
    <w:rsid w:val="00E9064A"/>
    <w:rsid w:val="00E92545"/>
    <w:rsid w:val="00E95536"/>
    <w:rsid w:val="00E96AFD"/>
    <w:rsid w:val="00E97BF3"/>
    <w:rsid w:val="00EA0432"/>
    <w:rsid w:val="00EA48FE"/>
    <w:rsid w:val="00EA6521"/>
    <w:rsid w:val="00EA71AD"/>
    <w:rsid w:val="00EA7BA1"/>
    <w:rsid w:val="00EB10E2"/>
    <w:rsid w:val="00EB51A1"/>
    <w:rsid w:val="00EB70A8"/>
    <w:rsid w:val="00EC041B"/>
    <w:rsid w:val="00EC054D"/>
    <w:rsid w:val="00EC0EF2"/>
    <w:rsid w:val="00EC21FF"/>
    <w:rsid w:val="00EC328E"/>
    <w:rsid w:val="00EC4CCF"/>
    <w:rsid w:val="00EC5025"/>
    <w:rsid w:val="00EC5578"/>
    <w:rsid w:val="00EC60FF"/>
    <w:rsid w:val="00ED0863"/>
    <w:rsid w:val="00ED1F56"/>
    <w:rsid w:val="00ED5C2D"/>
    <w:rsid w:val="00ED63F4"/>
    <w:rsid w:val="00ED69C8"/>
    <w:rsid w:val="00ED6B64"/>
    <w:rsid w:val="00ED7CD2"/>
    <w:rsid w:val="00EE07FE"/>
    <w:rsid w:val="00EE081E"/>
    <w:rsid w:val="00EE0DA6"/>
    <w:rsid w:val="00EE1A07"/>
    <w:rsid w:val="00EE29AC"/>
    <w:rsid w:val="00EE2E22"/>
    <w:rsid w:val="00EE44C8"/>
    <w:rsid w:val="00EE5613"/>
    <w:rsid w:val="00EF0494"/>
    <w:rsid w:val="00EF060F"/>
    <w:rsid w:val="00EF08AF"/>
    <w:rsid w:val="00EF17AA"/>
    <w:rsid w:val="00EF370F"/>
    <w:rsid w:val="00EF44A9"/>
    <w:rsid w:val="00EF453E"/>
    <w:rsid w:val="00EF690A"/>
    <w:rsid w:val="00EF76EE"/>
    <w:rsid w:val="00EF795E"/>
    <w:rsid w:val="00F00845"/>
    <w:rsid w:val="00F01E60"/>
    <w:rsid w:val="00F01E8B"/>
    <w:rsid w:val="00F03A5B"/>
    <w:rsid w:val="00F04AEB"/>
    <w:rsid w:val="00F04B11"/>
    <w:rsid w:val="00F05F42"/>
    <w:rsid w:val="00F06ECD"/>
    <w:rsid w:val="00F10E9F"/>
    <w:rsid w:val="00F11835"/>
    <w:rsid w:val="00F11844"/>
    <w:rsid w:val="00F12A3B"/>
    <w:rsid w:val="00F12BE9"/>
    <w:rsid w:val="00F162E7"/>
    <w:rsid w:val="00F16D9B"/>
    <w:rsid w:val="00F20EA5"/>
    <w:rsid w:val="00F21AEF"/>
    <w:rsid w:val="00F23582"/>
    <w:rsid w:val="00F24792"/>
    <w:rsid w:val="00F24C7F"/>
    <w:rsid w:val="00F2555D"/>
    <w:rsid w:val="00F25988"/>
    <w:rsid w:val="00F2702F"/>
    <w:rsid w:val="00F27F33"/>
    <w:rsid w:val="00F3042A"/>
    <w:rsid w:val="00F30ED0"/>
    <w:rsid w:val="00F32B1A"/>
    <w:rsid w:val="00F3491B"/>
    <w:rsid w:val="00F36224"/>
    <w:rsid w:val="00F37122"/>
    <w:rsid w:val="00F37619"/>
    <w:rsid w:val="00F4012A"/>
    <w:rsid w:val="00F43622"/>
    <w:rsid w:val="00F43A34"/>
    <w:rsid w:val="00F43D51"/>
    <w:rsid w:val="00F451DD"/>
    <w:rsid w:val="00F45F02"/>
    <w:rsid w:val="00F465C7"/>
    <w:rsid w:val="00F50EB9"/>
    <w:rsid w:val="00F51E16"/>
    <w:rsid w:val="00F52347"/>
    <w:rsid w:val="00F52C4C"/>
    <w:rsid w:val="00F53995"/>
    <w:rsid w:val="00F552C5"/>
    <w:rsid w:val="00F55B66"/>
    <w:rsid w:val="00F55D25"/>
    <w:rsid w:val="00F55D75"/>
    <w:rsid w:val="00F5661B"/>
    <w:rsid w:val="00F56AF7"/>
    <w:rsid w:val="00F60925"/>
    <w:rsid w:val="00F62030"/>
    <w:rsid w:val="00F63AAF"/>
    <w:rsid w:val="00F64119"/>
    <w:rsid w:val="00F661F3"/>
    <w:rsid w:val="00F67D66"/>
    <w:rsid w:val="00F703C9"/>
    <w:rsid w:val="00F72275"/>
    <w:rsid w:val="00F73EA6"/>
    <w:rsid w:val="00F743E2"/>
    <w:rsid w:val="00F76279"/>
    <w:rsid w:val="00F76ADC"/>
    <w:rsid w:val="00F77C6E"/>
    <w:rsid w:val="00F8154A"/>
    <w:rsid w:val="00F841D6"/>
    <w:rsid w:val="00F85F73"/>
    <w:rsid w:val="00F85F78"/>
    <w:rsid w:val="00F86DBC"/>
    <w:rsid w:val="00F8739D"/>
    <w:rsid w:val="00F91834"/>
    <w:rsid w:val="00F92575"/>
    <w:rsid w:val="00F92E4B"/>
    <w:rsid w:val="00F9361E"/>
    <w:rsid w:val="00F9364B"/>
    <w:rsid w:val="00F93C5E"/>
    <w:rsid w:val="00F9433A"/>
    <w:rsid w:val="00F96C29"/>
    <w:rsid w:val="00FA15B1"/>
    <w:rsid w:val="00FA32C2"/>
    <w:rsid w:val="00FA3B27"/>
    <w:rsid w:val="00FA445F"/>
    <w:rsid w:val="00FA68CC"/>
    <w:rsid w:val="00FA6B12"/>
    <w:rsid w:val="00FA7811"/>
    <w:rsid w:val="00FB1BD3"/>
    <w:rsid w:val="00FB20AE"/>
    <w:rsid w:val="00FB2730"/>
    <w:rsid w:val="00FB2FB9"/>
    <w:rsid w:val="00FB4F83"/>
    <w:rsid w:val="00FB671D"/>
    <w:rsid w:val="00FB7B74"/>
    <w:rsid w:val="00FB7FB1"/>
    <w:rsid w:val="00FC0A84"/>
    <w:rsid w:val="00FC10B0"/>
    <w:rsid w:val="00FC1F32"/>
    <w:rsid w:val="00FC3FA9"/>
    <w:rsid w:val="00FC47B7"/>
    <w:rsid w:val="00FC47DB"/>
    <w:rsid w:val="00FC6545"/>
    <w:rsid w:val="00FC65E7"/>
    <w:rsid w:val="00FC7A75"/>
    <w:rsid w:val="00FD10A7"/>
    <w:rsid w:val="00FD1F6A"/>
    <w:rsid w:val="00FD20F9"/>
    <w:rsid w:val="00FD2F94"/>
    <w:rsid w:val="00FD3F3A"/>
    <w:rsid w:val="00FD4BDE"/>
    <w:rsid w:val="00FD5BAD"/>
    <w:rsid w:val="00FD65A6"/>
    <w:rsid w:val="00FD66E9"/>
    <w:rsid w:val="00FE2201"/>
    <w:rsid w:val="00FE2BD0"/>
    <w:rsid w:val="00FE6559"/>
    <w:rsid w:val="00FE71BF"/>
    <w:rsid w:val="00FE773C"/>
    <w:rsid w:val="00FF0B28"/>
    <w:rsid w:val="00FF149F"/>
    <w:rsid w:val="00FF297F"/>
    <w:rsid w:val="00FF4554"/>
    <w:rsid w:val="00FF5A10"/>
    <w:rsid w:val="00FF718F"/>
    <w:rsid w:val="00FF74B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3876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2D5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B13B3D"/>
    <w:rPr>
      <w:sz w:val="16"/>
      <w:szCs w:val="16"/>
    </w:rPr>
  </w:style>
  <w:style w:type="paragraph" w:styleId="CommentText">
    <w:name w:val="annotation text"/>
    <w:basedOn w:val="Normal"/>
    <w:link w:val="CommentTextChar"/>
    <w:uiPriority w:val="99"/>
    <w:unhideWhenUsed/>
    <w:rsid w:val="00B13B3D"/>
    <w:rPr>
      <w:sz w:val="20"/>
      <w:szCs w:val="20"/>
    </w:rPr>
  </w:style>
  <w:style w:type="character" w:customStyle="1" w:styleId="CommentTextChar">
    <w:name w:val="Comment Text Char"/>
    <w:link w:val="CommentText"/>
    <w:uiPriority w:val="99"/>
    <w:rsid w:val="00B13B3D"/>
    <w:rPr>
      <w:sz w:val="20"/>
      <w:szCs w:val="20"/>
    </w:rPr>
  </w:style>
  <w:style w:type="paragraph" w:styleId="CommentSubject">
    <w:name w:val="annotation subject"/>
    <w:basedOn w:val="CommentText"/>
    <w:next w:val="CommentText"/>
    <w:link w:val="CommentSubjectChar"/>
    <w:uiPriority w:val="99"/>
    <w:semiHidden/>
    <w:unhideWhenUsed/>
    <w:rsid w:val="00B13B3D"/>
    <w:rPr>
      <w:b/>
      <w:bCs/>
    </w:rPr>
  </w:style>
  <w:style w:type="character" w:customStyle="1" w:styleId="CommentSubjectChar">
    <w:name w:val="Comment Subject Char"/>
    <w:link w:val="CommentSubject"/>
    <w:uiPriority w:val="99"/>
    <w:semiHidden/>
    <w:rsid w:val="00B13B3D"/>
    <w:rPr>
      <w:b/>
      <w:bCs/>
      <w:sz w:val="20"/>
      <w:szCs w:val="20"/>
    </w:rPr>
  </w:style>
  <w:style w:type="paragraph" w:styleId="BalloonText">
    <w:name w:val="Balloon Text"/>
    <w:basedOn w:val="Normal"/>
    <w:link w:val="BalloonTextChar"/>
    <w:uiPriority w:val="99"/>
    <w:semiHidden/>
    <w:unhideWhenUsed/>
    <w:rsid w:val="00B13B3D"/>
    <w:rPr>
      <w:rFonts w:ascii="Segoe UI" w:hAnsi="Segoe UI" w:cs="Segoe UI"/>
      <w:sz w:val="18"/>
      <w:szCs w:val="18"/>
    </w:rPr>
  </w:style>
  <w:style w:type="character" w:customStyle="1" w:styleId="BalloonTextChar">
    <w:name w:val="Balloon Text Char"/>
    <w:link w:val="BalloonText"/>
    <w:uiPriority w:val="99"/>
    <w:semiHidden/>
    <w:rsid w:val="00B13B3D"/>
    <w:rPr>
      <w:rFonts w:ascii="Segoe UI" w:hAnsi="Segoe UI" w:cs="Segoe UI"/>
      <w:sz w:val="18"/>
      <w:szCs w:val="18"/>
    </w:rPr>
  </w:style>
  <w:style w:type="paragraph" w:styleId="Header">
    <w:name w:val="header"/>
    <w:basedOn w:val="Normal"/>
    <w:link w:val="HeaderChar"/>
    <w:uiPriority w:val="99"/>
    <w:unhideWhenUsed/>
    <w:rsid w:val="00D33D79"/>
    <w:pPr>
      <w:tabs>
        <w:tab w:val="center" w:pos="4513"/>
        <w:tab w:val="right" w:pos="9026"/>
      </w:tabs>
    </w:pPr>
  </w:style>
  <w:style w:type="character" w:customStyle="1" w:styleId="HeaderChar">
    <w:name w:val="Header Char"/>
    <w:basedOn w:val="DefaultParagraphFont"/>
    <w:link w:val="Header"/>
    <w:uiPriority w:val="99"/>
    <w:rsid w:val="00D33D79"/>
  </w:style>
  <w:style w:type="paragraph" w:styleId="Footer">
    <w:name w:val="footer"/>
    <w:basedOn w:val="Normal"/>
    <w:link w:val="FooterChar"/>
    <w:uiPriority w:val="99"/>
    <w:unhideWhenUsed/>
    <w:rsid w:val="00D33D79"/>
    <w:pPr>
      <w:tabs>
        <w:tab w:val="center" w:pos="4513"/>
        <w:tab w:val="right" w:pos="9026"/>
      </w:tabs>
    </w:pPr>
  </w:style>
  <w:style w:type="character" w:customStyle="1" w:styleId="FooterChar">
    <w:name w:val="Footer Char"/>
    <w:basedOn w:val="DefaultParagraphFont"/>
    <w:link w:val="Footer"/>
    <w:uiPriority w:val="99"/>
    <w:rsid w:val="00D33D79"/>
  </w:style>
  <w:style w:type="character" w:styleId="Hyperlink">
    <w:name w:val="Hyperlink"/>
    <w:uiPriority w:val="99"/>
    <w:unhideWhenUsed/>
    <w:rsid w:val="003548D4"/>
    <w:rPr>
      <w:color w:val="0000FF"/>
      <w:u w:val="single"/>
    </w:rPr>
  </w:style>
  <w:style w:type="paragraph" w:styleId="ListParagraph">
    <w:name w:val="List Paragraph"/>
    <w:basedOn w:val="Normal"/>
    <w:uiPriority w:val="34"/>
    <w:qFormat/>
    <w:rsid w:val="00456D6C"/>
    <w:pPr>
      <w:ind w:left="720"/>
      <w:contextualSpacing/>
    </w:pPr>
  </w:style>
  <w:style w:type="paragraph" w:styleId="NormalWeb">
    <w:name w:val="Normal (Web)"/>
    <w:basedOn w:val="Normal"/>
    <w:uiPriority w:val="99"/>
    <w:semiHidden/>
    <w:unhideWhenUsed/>
    <w:rsid w:val="002B42EC"/>
  </w:style>
  <w:style w:type="character" w:customStyle="1" w:styleId="apple-converted-space">
    <w:name w:val="apple-converted-space"/>
    <w:basedOn w:val="DefaultParagraphFont"/>
    <w:rsid w:val="00395F4E"/>
  </w:style>
  <w:style w:type="table" w:styleId="TableGrid">
    <w:name w:val="Table Grid"/>
    <w:basedOn w:val="TableNormal"/>
    <w:uiPriority w:val="39"/>
    <w:rsid w:val="00940FFF"/>
    <w:rPr>
      <w:rFonts w:ascii="Cambria" w:eastAsia="Cambria" w:hAnsi="Cambria"/>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alutationtext">
    <w:name w:val="Salutation text"/>
    <w:basedOn w:val="Normal"/>
    <w:rsid w:val="00877FE7"/>
    <w:pPr>
      <w:spacing w:after="1200" w:line="240" w:lineRule="atLeast"/>
    </w:pPr>
    <w:rPr>
      <w:rFonts w:ascii="Arial" w:eastAsia="Times New Roman" w:hAnsi="Arial"/>
      <w:noProof/>
      <w:sz w:val="20"/>
      <w:szCs w:val="20"/>
    </w:rPr>
  </w:style>
  <w:style w:type="character" w:styleId="PageNumber">
    <w:name w:val="page number"/>
    <w:basedOn w:val="DefaultParagraphFont"/>
    <w:uiPriority w:val="99"/>
    <w:semiHidden/>
    <w:unhideWhenUsed/>
    <w:rsid w:val="00774B56"/>
  </w:style>
  <w:style w:type="paragraph" w:styleId="Revision">
    <w:name w:val="Revision"/>
    <w:hidden/>
    <w:uiPriority w:val="99"/>
    <w:semiHidden/>
    <w:rsid w:val="000E3CB5"/>
    <w:rPr>
      <w:sz w:val="24"/>
      <w:szCs w:val="24"/>
    </w:rPr>
  </w:style>
  <w:style w:type="character" w:styleId="LineNumber">
    <w:name w:val="line number"/>
    <w:basedOn w:val="DefaultParagraphFont"/>
    <w:uiPriority w:val="99"/>
    <w:semiHidden/>
    <w:unhideWhenUsed/>
    <w:rsid w:val="0079463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2D5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B13B3D"/>
    <w:rPr>
      <w:sz w:val="16"/>
      <w:szCs w:val="16"/>
    </w:rPr>
  </w:style>
  <w:style w:type="paragraph" w:styleId="CommentText">
    <w:name w:val="annotation text"/>
    <w:basedOn w:val="Normal"/>
    <w:link w:val="CommentTextChar"/>
    <w:uiPriority w:val="99"/>
    <w:unhideWhenUsed/>
    <w:rsid w:val="00B13B3D"/>
    <w:rPr>
      <w:sz w:val="20"/>
      <w:szCs w:val="20"/>
    </w:rPr>
  </w:style>
  <w:style w:type="character" w:customStyle="1" w:styleId="CommentTextChar">
    <w:name w:val="Comment Text Char"/>
    <w:link w:val="CommentText"/>
    <w:uiPriority w:val="99"/>
    <w:rsid w:val="00B13B3D"/>
    <w:rPr>
      <w:sz w:val="20"/>
      <w:szCs w:val="20"/>
    </w:rPr>
  </w:style>
  <w:style w:type="paragraph" w:styleId="CommentSubject">
    <w:name w:val="annotation subject"/>
    <w:basedOn w:val="CommentText"/>
    <w:next w:val="CommentText"/>
    <w:link w:val="CommentSubjectChar"/>
    <w:uiPriority w:val="99"/>
    <w:semiHidden/>
    <w:unhideWhenUsed/>
    <w:rsid w:val="00B13B3D"/>
    <w:rPr>
      <w:b/>
      <w:bCs/>
    </w:rPr>
  </w:style>
  <w:style w:type="character" w:customStyle="1" w:styleId="CommentSubjectChar">
    <w:name w:val="Comment Subject Char"/>
    <w:link w:val="CommentSubject"/>
    <w:uiPriority w:val="99"/>
    <w:semiHidden/>
    <w:rsid w:val="00B13B3D"/>
    <w:rPr>
      <w:b/>
      <w:bCs/>
      <w:sz w:val="20"/>
      <w:szCs w:val="20"/>
    </w:rPr>
  </w:style>
  <w:style w:type="paragraph" w:styleId="BalloonText">
    <w:name w:val="Balloon Text"/>
    <w:basedOn w:val="Normal"/>
    <w:link w:val="BalloonTextChar"/>
    <w:uiPriority w:val="99"/>
    <w:semiHidden/>
    <w:unhideWhenUsed/>
    <w:rsid w:val="00B13B3D"/>
    <w:rPr>
      <w:rFonts w:ascii="Segoe UI" w:hAnsi="Segoe UI" w:cs="Segoe UI"/>
      <w:sz w:val="18"/>
      <w:szCs w:val="18"/>
    </w:rPr>
  </w:style>
  <w:style w:type="character" w:customStyle="1" w:styleId="BalloonTextChar">
    <w:name w:val="Balloon Text Char"/>
    <w:link w:val="BalloonText"/>
    <w:uiPriority w:val="99"/>
    <w:semiHidden/>
    <w:rsid w:val="00B13B3D"/>
    <w:rPr>
      <w:rFonts w:ascii="Segoe UI" w:hAnsi="Segoe UI" w:cs="Segoe UI"/>
      <w:sz w:val="18"/>
      <w:szCs w:val="18"/>
    </w:rPr>
  </w:style>
  <w:style w:type="paragraph" w:styleId="Header">
    <w:name w:val="header"/>
    <w:basedOn w:val="Normal"/>
    <w:link w:val="HeaderChar"/>
    <w:uiPriority w:val="99"/>
    <w:unhideWhenUsed/>
    <w:rsid w:val="00D33D79"/>
    <w:pPr>
      <w:tabs>
        <w:tab w:val="center" w:pos="4513"/>
        <w:tab w:val="right" w:pos="9026"/>
      </w:tabs>
    </w:pPr>
  </w:style>
  <w:style w:type="character" w:customStyle="1" w:styleId="HeaderChar">
    <w:name w:val="Header Char"/>
    <w:basedOn w:val="DefaultParagraphFont"/>
    <w:link w:val="Header"/>
    <w:uiPriority w:val="99"/>
    <w:rsid w:val="00D33D79"/>
  </w:style>
  <w:style w:type="paragraph" w:styleId="Footer">
    <w:name w:val="footer"/>
    <w:basedOn w:val="Normal"/>
    <w:link w:val="FooterChar"/>
    <w:uiPriority w:val="99"/>
    <w:unhideWhenUsed/>
    <w:rsid w:val="00D33D79"/>
    <w:pPr>
      <w:tabs>
        <w:tab w:val="center" w:pos="4513"/>
        <w:tab w:val="right" w:pos="9026"/>
      </w:tabs>
    </w:pPr>
  </w:style>
  <w:style w:type="character" w:customStyle="1" w:styleId="FooterChar">
    <w:name w:val="Footer Char"/>
    <w:basedOn w:val="DefaultParagraphFont"/>
    <w:link w:val="Footer"/>
    <w:uiPriority w:val="99"/>
    <w:rsid w:val="00D33D79"/>
  </w:style>
  <w:style w:type="character" w:styleId="Hyperlink">
    <w:name w:val="Hyperlink"/>
    <w:uiPriority w:val="99"/>
    <w:unhideWhenUsed/>
    <w:rsid w:val="003548D4"/>
    <w:rPr>
      <w:color w:val="0000FF"/>
      <w:u w:val="single"/>
    </w:rPr>
  </w:style>
  <w:style w:type="paragraph" w:styleId="ListParagraph">
    <w:name w:val="List Paragraph"/>
    <w:basedOn w:val="Normal"/>
    <w:uiPriority w:val="34"/>
    <w:qFormat/>
    <w:rsid w:val="00456D6C"/>
    <w:pPr>
      <w:ind w:left="720"/>
      <w:contextualSpacing/>
    </w:pPr>
  </w:style>
  <w:style w:type="paragraph" w:styleId="NormalWeb">
    <w:name w:val="Normal (Web)"/>
    <w:basedOn w:val="Normal"/>
    <w:uiPriority w:val="99"/>
    <w:semiHidden/>
    <w:unhideWhenUsed/>
    <w:rsid w:val="002B42EC"/>
  </w:style>
  <w:style w:type="character" w:customStyle="1" w:styleId="apple-converted-space">
    <w:name w:val="apple-converted-space"/>
    <w:basedOn w:val="DefaultParagraphFont"/>
    <w:rsid w:val="00395F4E"/>
  </w:style>
  <w:style w:type="table" w:styleId="TableGrid">
    <w:name w:val="Table Grid"/>
    <w:basedOn w:val="TableNormal"/>
    <w:uiPriority w:val="39"/>
    <w:rsid w:val="00940FFF"/>
    <w:rPr>
      <w:rFonts w:ascii="Cambria" w:eastAsia="Cambria" w:hAnsi="Cambria"/>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alutationtext">
    <w:name w:val="Salutation text"/>
    <w:basedOn w:val="Normal"/>
    <w:rsid w:val="00877FE7"/>
    <w:pPr>
      <w:spacing w:after="1200" w:line="240" w:lineRule="atLeast"/>
    </w:pPr>
    <w:rPr>
      <w:rFonts w:ascii="Arial" w:eastAsia="Times New Roman" w:hAnsi="Arial"/>
      <w:noProof/>
      <w:sz w:val="20"/>
      <w:szCs w:val="20"/>
    </w:rPr>
  </w:style>
  <w:style w:type="character" w:styleId="PageNumber">
    <w:name w:val="page number"/>
    <w:basedOn w:val="DefaultParagraphFont"/>
    <w:uiPriority w:val="99"/>
    <w:semiHidden/>
    <w:unhideWhenUsed/>
    <w:rsid w:val="00774B56"/>
  </w:style>
  <w:style w:type="paragraph" w:styleId="Revision">
    <w:name w:val="Revision"/>
    <w:hidden/>
    <w:uiPriority w:val="99"/>
    <w:semiHidden/>
    <w:rsid w:val="000E3CB5"/>
    <w:rPr>
      <w:sz w:val="24"/>
      <w:szCs w:val="24"/>
    </w:rPr>
  </w:style>
  <w:style w:type="character" w:styleId="LineNumber">
    <w:name w:val="line number"/>
    <w:basedOn w:val="DefaultParagraphFont"/>
    <w:uiPriority w:val="99"/>
    <w:semiHidden/>
    <w:unhideWhenUsed/>
    <w:rsid w:val="007946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594338">
      <w:bodyDiv w:val="1"/>
      <w:marLeft w:val="0"/>
      <w:marRight w:val="0"/>
      <w:marTop w:val="0"/>
      <w:marBottom w:val="0"/>
      <w:divBdr>
        <w:top w:val="none" w:sz="0" w:space="0" w:color="auto"/>
        <w:left w:val="none" w:sz="0" w:space="0" w:color="auto"/>
        <w:bottom w:val="none" w:sz="0" w:space="0" w:color="auto"/>
        <w:right w:val="none" w:sz="0" w:space="0" w:color="auto"/>
      </w:divBdr>
      <w:divsChild>
        <w:div w:id="1947075181">
          <w:marLeft w:val="0"/>
          <w:marRight w:val="0"/>
          <w:marTop w:val="0"/>
          <w:marBottom w:val="0"/>
          <w:divBdr>
            <w:top w:val="none" w:sz="0" w:space="0" w:color="auto"/>
            <w:left w:val="none" w:sz="0" w:space="0" w:color="auto"/>
            <w:bottom w:val="none" w:sz="0" w:space="0" w:color="auto"/>
            <w:right w:val="none" w:sz="0" w:space="0" w:color="auto"/>
          </w:divBdr>
        </w:div>
      </w:divsChild>
    </w:div>
    <w:div w:id="256334227">
      <w:bodyDiv w:val="1"/>
      <w:marLeft w:val="0"/>
      <w:marRight w:val="0"/>
      <w:marTop w:val="0"/>
      <w:marBottom w:val="0"/>
      <w:divBdr>
        <w:top w:val="none" w:sz="0" w:space="0" w:color="auto"/>
        <w:left w:val="none" w:sz="0" w:space="0" w:color="auto"/>
        <w:bottom w:val="none" w:sz="0" w:space="0" w:color="auto"/>
        <w:right w:val="none" w:sz="0" w:space="0" w:color="auto"/>
      </w:divBdr>
    </w:div>
    <w:div w:id="259921501">
      <w:bodyDiv w:val="1"/>
      <w:marLeft w:val="0"/>
      <w:marRight w:val="0"/>
      <w:marTop w:val="0"/>
      <w:marBottom w:val="0"/>
      <w:divBdr>
        <w:top w:val="none" w:sz="0" w:space="0" w:color="auto"/>
        <w:left w:val="none" w:sz="0" w:space="0" w:color="auto"/>
        <w:bottom w:val="none" w:sz="0" w:space="0" w:color="auto"/>
        <w:right w:val="none" w:sz="0" w:space="0" w:color="auto"/>
      </w:divBdr>
    </w:div>
    <w:div w:id="374935118">
      <w:bodyDiv w:val="1"/>
      <w:marLeft w:val="0"/>
      <w:marRight w:val="0"/>
      <w:marTop w:val="0"/>
      <w:marBottom w:val="0"/>
      <w:divBdr>
        <w:top w:val="none" w:sz="0" w:space="0" w:color="auto"/>
        <w:left w:val="none" w:sz="0" w:space="0" w:color="auto"/>
        <w:bottom w:val="none" w:sz="0" w:space="0" w:color="auto"/>
        <w:right w:val="none" w:sz="0" w:space="0" w:color="auto"/>
      </w:divBdr>
    </w:div>
    <w:div w:id="626425322">
      <w:bodyDiv w:val="1"/>
      <w:marLeft w:val="0"/>
      <w:marRight w:val="0"/>
      <w:marTop w:val="0"/>
      <w:marBottom w:val="0"/>
      <w:divBdr>
        <w:top w:val="none" w:sz="0" w:space="0" w:color="auto"/>
        <w:left w:val="none" w:sz="0" w:space="0" w:color="auto"/>
        <w:bottom w:val="none" w:sz="0" w:space="0" w:color="auto"/>
        <w:right w:val="none" w:sz="0" w:space="0" w:color="auto"/>
      </w:divBdr>
      <w:divsChild>
        <w:div w:id="1457291068">
          <w:marLeft w:val="0"/>
          <w:marRight w:val="0"/>
          <w:marTop w:val="0"/>
          <w:marBottom w:val="0"/>
          <w:divBdr>
            <w:top w:val="none" w:sz="0" w:space="0" w:color="auto"/>
            <w:left w:val="none" w:sz="0" w:space="0" w:color="auto"/>
            <w:bottom w:val="none" w:sz="0" w:space="0" w:color="auto"/>
            <w:right w:val="none" w:sz="0" w:space="0" w:color="auto"/>
          </w:divBdr>
        </w:div>
      </w:divsChild>
    </w:div>
    <w:div w:id="627131292">
      <w:bodyDiv w:val="1"/>
      <w:marLeft w:val="0"/>
      <w:marRight w:val="0"/>
      <w:marTop w:val="0"/>
      <w:marBottom w:val="0"/>
      <w:divBdr>
        <w:top w:val="none" w:sz="0" w:space="0" w:color="auto"/>
        <w:left w:val="none" w:sz="0" w:space="0" w:color="auto"/>
        <w:bottom w:val="none" w:sz="0" w:space="0" w:color="auto"/>
        <w:right w:val="none" w:sz="0" w:space="0" w:color="auto"/>
      </w:divBdr>
    </w:div>
    <w:div w:id="685131282">
      <w:bodyDiv w:val="1"/>
      <w:marLeft w:val="0"/>
      <w:marRight w:val="0"/>
      <w:marTop w:val="0"/>
      <w:marBottom w:val="0"/>
      <w:divBdr>
        <w:top w:val="none" w:sz="0" w:space="0" w:color="auto"/>
        <w:left w:val="none" w:sz="0" w:space="0" w:color="auto"/>
        <w:bottom w:val="none" w:sz="0" w:space="0" w:color="auto"/>
        <w:right w:val="none" w:sz="0" w:space="0" w:color="auto"/>
      </w:divBdr>
    </w:div>
    <w:div w:id="700594542">
      <w:bodyDiv w:val="1"/>
      <w:marLeft w:val="0"/>
      <w:marRight w:val="0"/>
      <w:marTop w:val="0"/>
      <w:marBottom w:val="0"/>
      <w:divBdr>
        <w:top w:val="none" w:sz="0" w:space="0" w:color="auto"/>
        <w:left w:val="none" w:sz="0" w:space="0" w:color="auto"/>
        <w:bottom w:val="none" w:sz="0" w:space="0" w:color="auto"/>
        <w:right w:val="none" w:sz="0" w:space="0" w:color="auto"/>
      </w:divBdr>
    </w:div>
    <w:div w:id="821048075">
      <w:bodyDiv w:val="1"/>
      <w:marLeft w:val="0"/>
      <w:marRight w:val="0"/>
      <w:marTop w:val="0"/>
      <w:marBottom w:val="0"/>
      <w:divBdr>
        <w:top w:val="none" w:sz="0" w:space="0" w:color="auto"/>
        <w:left w:val="none" w:sz="0" w:space="0" w:color="auto"/>
        <w:bottom w:val="none" w:sz="0" w:space="0" w:color="auto"/>
        <w:right w:val="none" w:sz="0" w:space="0" w:color="auto"/>
      </w:divBdr>
    </w:div>
    <w:div w:id="835921887">
      <w:bodyDiv w:val="1"/>
      <w:marLeft w:val="0"/>
      <w:marRight w:val="0"/>
      <w:marTop w:val="0"/>
      <w:marBottom w:val="0"/>
      <w:divBdr>
        <w:top w:val="none" w:sz="0" w:space="0" w:color="auto"/>
        <w:left w:val="none" w:sz="0" w:space="0" w:color="auto"/>
        <w:bottom w:val="none" w:sz="0" w:space="0" w:color="auto"/>
        <w:right w:val="none" w:sz="0" w:space="0" w:color="auto"/>
      </w:divBdr>
    </w:div>
    <w:div w:id="1065760148">
      <w:bodyDiv w:val="1"/>
      <w:marLeft w:val="0"/>
      <w:marRight w:val="0"/>
      <w:marTop w:val="0"/>
      <w:marBottom w:val="0"/>
      <w:divBdr>
        <w:top w:val="none" w:sz="0" w:space="0" w:color="auto"/>
        <w:left w:val="none" w:sz="0" w:space="0" w:color="auto"/>
        <w:bottom w:val="none" w:sz="0" w:space="0" w:color="auto"/>
        <w:right w:val="none" w:sz="0" w:space="0" w:color="auto"/>
      </w:divBdr>
    </w:div>
    <w:div w:id="1097559137">
      <w:bodyDiv w:val="1"/>
      <w:marLeft w:val="0"/>
      <w:marRight w:val="0"/>
      <w:marTop w:val="0"/>
      <w:marBottom w:val="0"/>
      <w:divBdr>
        <w:top w:val="none" w:sz="0" w:space="0" w:color="auto"/>
        <w:left w:val="none" w:sz="0" w:space="0" w:color="auto"/>
        <w:bottom w:val="none" w:sz="0" w:space="0" w:color="auto"/>
        <w:right w:val="none" w:sz="0" w:space="0" w:color="auto"/>
      </w:divBdr>
    </w:div>
    <w:div w:id="1170369409">
      <w:bodyDiv w:val="1"/>
      <w:marLeft w:val="0"/>
      <w:marRight w:val="0"/>
      <w:marTop w:val="0"/>
      <w:marBottom w:val="0"/>
      <w:divBdr>
        <w:top w:val="none" w:sz="0" w:space="0" w:color="auto"/>
        <w:left w:val="none" w:sz="0" w:space="0" w:color="auto"/>
        <w:bottom w:val="none" w:sz="0" w:space="0" w:color="auto"/>
        <w:right w:val="none" w:sz="0" w:space="0" w:color="auto"/>
      </w:divBdr>
      <w:divsChild>
        <w:div w:id="2050572227">
          <w:marLeft w:val="0"/>
          <w:marRight w:val="0"/>
          <w:marTop w:val="0"/>
          <w:marBottom w:val="0"/>
          <w:divBdr>
            <w:top w:val="none" w:sz="0" w:space="0" w:color="auto"/>
            <w:left w:val="none" w:sz="0" w:space="0" w:color="auto"/>
            <w:bottom w:val="none" w:sz="0" w:space="0" w:color="auto"/>
            <w:right w:val="none" w:sz="0" w:space="0" w:color="auto"/>
          </w:divBdr>
          <w:divsChild>
            <w:div w:id="421951202">
              <w:marLeft w:val="0"/>
              <w:marRight w:val="0"/>
              <w:marTop w:val="0"/>
              <w:marBottom w:val="0"/>
              <w:divBdr>
                <w:top w:val="none" w:sz="0" w:space="0" w:color="auto"/>
                <w:left w:val="none" w:sz="0" w:space="0" w:color="auto"/>
                <w:bottom w:val="none" w:sz="0" w:space="0" w:color="auto"/>
                <w:right w:val="none" w:sz="0" w:space="0" w:color="auto"/>
              </w:divBdr>
              <w:divsChild>
                <w:div w:id="144103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082280">
      <w:bodyDiv w:val="1"/>
      <w:marLeft w:val="0"/>
      <w:marRight w:val="0"/>
      <w:marTop w:val="0"/>
      <w:marBottom w:val="0"/>
      <w:divBdr>
        <w:top w:val="none" w:sz="0" w:space="0" w:color="auto"/>
        <w:left w:val="none" w:sz="0" w:space="0" w:color="auto"/>
        <w:bottom w:val="none" w:sz="0" w:space="0" w:color="auto"/>
        <w:right w:val="none" w:sz="0" w:space="0" w:color="auto"/>
      </w:divBdr>
    </w:div>
    <w:div w:id="1335568321">
      <w:bodyDiv w:val="1"/>
      <w:marLeft w:val="0"/>
      <w:marRight w:val="0"/>
      <w:marTop w:val="0"/>
      <w:marBottom w:val="0"/>
      <w:divBdr>
        <w:top w:val="none" w:sz="0" w:space="0" w:color="auto"/>
        <w:left w:val="none" w:sz="0" w:space="0" w:color="auto"/>
        <w:bottom w:val="none" w:sz="0" w:space="0" w:color="auto"/>
        <w:right w:val="none" w:sz="0" w:space="0" w:color="auto"/>
      </w:divBdr>
    </w:div>
    <w:div w:id="1454400048">
      <w:bodyDiv w:val="1"/>
      <w:marLeft w:val="0"/>
      <w:marRight w:val="0"/>
      <w:marTop w:val="0"/>
      <w:marBottom w:val="0"/>
      <w:divBdr>
        <w:top w:val="none" w:sz="0" w:space="0" w:color="auto"/>
        <w:left w:val="none" w:sz="0" w:space="0" w:color="auto"/>
        <w:bottom w:val="none" w:sz="0" w:space="0" w:color="auto"/>
        <w:right w:val="none" w:sz="0" w:space="0" w:color="auto"/>
      </w:divBdr>
      <w:divsChild>
        <w:div w:id="920599226">
          <w:marLeft w:val="0"/>
          <w:marRight w:val="0"/>
          <w:marTop w:val="0"/>
          <w:marBottom w:val="0"/>
          <w:divBdr>
            <w:top w:val="none" w:sz="0" w:space="0" w:color="auto"/>
            <w:left w:val="none" w:sz="0" w:space="0" w:color="auto"/>
            <w:bottom w:val="none" w:sz="0" w:space="0" w:color="auto"/>
            <w:right w:val="none" w:sz="0" w:space="0" w:color="auto"/>
          </w:divBdr>
        </w:div>
      </w:divsChild>
    </w:div>
    <w:div w:id="1548568925">
      <w:bodyDiv w:val="1"/>
      <w:marLeft w:val="0"/>
      <w:marRight w:val="0"/>
      <w:marTop w:val="0"/>
      <w:marBottom w:val="0"/>
      <w:divBdr>
        <w:top w:val="none" w:sz="0" w:space="0" w:color="auto"/>
        <w:left w:val="none" w:sz="0" w:space="0" w:color="auto"/>
        <w:bottom w:val="none" w:sz="0" w:space="0" w:color="auto"/>
        <w:right w:val="none" w:sz="0" w:space="0" w:color="auto"/>
      </w:divBdr>
    </w:div>
    <w:div w:id="1629704794">
      <w:bodyDiv w:val="1"/>
      <w:marLeft w:val="0"/>
      <w:marRight w:val="0"/>
      <w:marTop w:val="0"/>
      <w:marBottom w:val="0"/>
      <w:divBdr>
        <w:top w:val="none" w:sz="0" w:space="0" w:color="auto"/>
        <w:left w:val="none" w:sz="0" w:space="0" w:color="auto"/>
        <w:bottom w:val="none" w:sz="0" w:space="0" w:color="auto"/>
        <w:right w:val="none" w:sz="0" w:space="0" w:color="auto"/>
      </w:divBdr>
      <w:divsChild>
        <w:div w:id="412433556">
          <w:marLeft w:val="0"/>
          <w:marRight w:val="0"/>
          <w:marTop w:val="0"/>
          <w:marBottom w:val="0"/>
          <w:divBdr>
            <w:top w:val="none" w:sz="0" w:space="0" w:color="auto"/>
            <w:left w:val="none" w:sz="0" w:space="0" w:color="auto"/>
            <w:bottom w:val="none" w:sz="0" w:space="0" w:color="auto"/>
            <w:right w:val="none" w:sz="0" w:space="0" w:color="auto"/>
          </w:divBdr>
        </w:div>
      </w:divsChild>
    </w:div>
    <w:div w:id="1651401667">
      <w:bodyDiv w:val="1"/>
      <w:marLeft w:val="0"/>
      <w:marRight w:val="0"/>
      <w:marTop w:val="0"/>
      <w:marBottom w:val="0"/>
      <w:divBdr>
        <w:top w:val="none" w:sz="0" w:space="0" w:color="auto"/>
        <w:left w:val="none" w:sz="0" w:space="0" w:color="auto"/>
        <w:bottom w:val="none" w:sz="0" w:space="0" w:color="auto"/>
        <w:right w:val="none" w:sz="0" w:space="0" w:color="auto"/>
      </w:divBdr>
      <w:divsChild>
        <w:div w:id="187834886">
          <w:marLeft w:val="0"/>
          <w:marRight w:val="0"/>
          <w:marTop w:val="0"/>
          <w:marBottom w:val="0"/>
          <w:divBdr>
            <w:top w:val="none" w:sz="0" w:space="0" w:color="auto"/>
            <w:left w:val="none" w:sz="0" w:space="0" w:color="auto"/>
            <w:bottom w:val="none" w:sz="0" w:space="0" w:color="auto"/>
            <w:right w:val="none" w:sz="0" w:space="0" w:color="auto"/>
          </w:divBdr>
        </w:div>
      </w:divsChild>
    </w:div>
    <w:div w:id="1677492006">
      <w:bodyDiv w:val="1"/>
      <w:marLeft w:val="0"/>
      <w:marRight w:val="0"/>
      <w:marTop w:val="0"/>
      <w:marBottom w:val="0"/>
      <w:divBdr>
        <w:top w:val="none" w:sz="0" w:space="0" w:color="auto"/>
        <w:left w:val="none" w:sz="0" w:space="0" w:color="auto"/>
        <w:bottom w:val="none" w:sz="0" w:space="0" w:color="auto"/>
        <w:right w:val="none" w:sz="0" w:space="0" w:color="auto"/>
      </w:divBdr>
    </w:div>
    <w:div w:id="1761025704">
      <w:bodyDiv w:val="1"/>
      <w:marLeft w:val="0"/>
      <w:marRight w:val="0"/>
      <w:marTop w:val="0"/>
      <w:marBottom w:val="0"/>
      <w:divBdr>
        <w:top w:val="none" w:sz="0" w:space="0" w:color="auto"/>
        <w:left w:val="none" w:sz="0" w:space="0" w:color="auto"/>
        <w:bottom w:val="none" w:sz="0" w:space="0" w:color="auto"/>
        <w:right w:val="none" w:sz="0" w:space="0" w:color="auto"/>
      </w:divBdr>
    </w:div>
    <w:div w:id="1772386677">
      <w:bodyDiv w:val="1"/>
      <w:marLeft w:val="0"/>
      <w:marRight w:val="0"/>
      <w:marTop w:val="0"/>
      <w:marBottom w:val="0"/>
      <w:divBdr>
        <w:top w:val="none" w:sz="0" w:space="0" w:color="auto"/>
        <w:left w:val="none" w:sz="0" w:space="0" w:color="auto"/>
        <w:bottom w:val="none" w:sz="0" w:space="0" w:color="auto"/>
        <w:right w:val="none" w:sz="0" w:space="0" w:color="auto"/>
      </w:divBdr>
    </w:div>
    <w:div w:id="1982494240">
      <w:bodyDiv w:val="1"/>
      <w:marLeft w:val="0"/>
      <w:marRight w:val="0"/>
      <w:marTop w:val="0"/>
      <w:marBottom w:val="0"/>
      <w:divBdr>
        <w:top w:val="none" w:sz="0" w:space="0" w:color="auto"/>
        <w:left w:val="none" w:sz="0" w:space="0" w:color="auto"/>
        <w:bottom w:val="none" w:sz="0" w:space="0" w:color="auto"/>
        <w:right w:val="none" w:sz="0" w:space="0" w:color="auto"/>
      </w:divBdr>
    </w:div>
    <w:div w:id="1983539808">
      <w:bodyDiv w:val="1"/>
      <w:marLeft w:val="0"/>
      <w:marRight w:val="0"/>
      <w:marTop w:val="0"/>
      <w:marBottom w:val="0"/>
      <w:divBdr>
        <w:top w:val="none" w:sz="0" w:space="0" w:color="auto"/>
        <w:left w:val="none" w:sz="0" w:space="0" w:color="auto"/>
        <w:bottom w:val="none" w:sz="0" w:space="0" w:color="auto"/>
        <w:right w:val="none" w:sz="0" w:space="0" w:color="auto"/>
      </w:divBdr>
    </w:div>
    <w:div w:id="1988778645">
      <w:bodyDiv w:val="1"/>
      <w:marLeft w:val="0"/>
      <w:marRight w:val="0"/>
      <w:marTop w:val="0"/>
      <w:marBottom w:val="0"/>
      <w:divBdr>
        <w:top w:val="none" w:sz="0" w:space="0" w:color="auto"/>
        <w:left w:val="none" w:sz="0" w:space="0" w:color="auto"/>
        <w:bottom w:val="none" w:sz="0" w:space="0" w:color="auto"/>
        <w:right w:val="none" w:sz="0" w:space="0" w:color="auto"/>
      </w:divBdr>
      <w:divsChild>
        <w:div w:id="131413879">
          <w:marLeft w:val="0"/>
          <w:marRight w:val="0"/>
          <w:marTop w:val="0"/>
          <w:marBottom w:val="0"/>
          <w:divBdr>
            <w:top w:val="none" w:sz="0" w:space="0" w:color="auto"/>
            <w:left w:val="none" w:sz="0" w:space="0" w:color="auto"/>
            <w:bottom w:val="none" w:sz="0" w:space="0" w:color="auto"/>
            <w:right w:val="none" w:sz="0" w:space="0" w:color="auto"/>
          </w:divBdr>
          <w:divsChild>
            <w:div w:id="887037717">
              <w:marLeft w:val="0"/>
              <w:marRight w:val="0"/>
              <w:marTop w:val="0"/>
              <w:marBottom w:val="0"/>
              <w:divBdr>
                <w:top w:val="none" w:sz="0" w:space="0" w:color="auto"/>
                <w:left w:val="none" w:sz="0" w:space="0" w:color="auto"/>
                <w:bottom w:val="none" w:sz="0" w:space="0" w:color="auto"/>
                <w:right w:val="none" w:sz="0" w:space="0" w:color="auto"/>
              </w:divBdr>
              <w:divsChild>
                <w:div w:id="55169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003205">
      <w:bodyDiv w:val="1"/>
      <w:marLeft w:val="0"/>
      <w:marRight w:val="0"/>
      <w:marTop w:val="0"/>
      <w:marBottom w:val="0"/>
      <w:divBdr>
        <w:top w:val="none" w:sz="0" w:space="0" w:color="auto"/>
        <w:left w:val="none" w:sz="0" w:space="0" w:color="auto"/>
        <w:bottom w:val="none" w:sz="0" w:space="0" w:color="auto"/>
        <w:right w:val="none" w:sz="0" w:space="0" w:color="auto"/>
      </w:divBdr>
    </w:div>
    <w:div w:id="2072656280">
      <w:bodyDiv w:val="1"/>
      <w:marLeft w:val="0"/>
      <w:marRight w:val="0"/>
      <w:marTop w:val="0"/>
      <w:marBottom w:val="0"/>
      <w:divBdr>
        <w:top w:val="none" w:sz="0" w:space="0" w:color="auto"/>
        <w:left w:val="none" w:sz="0" w:space="0" w:color="auto"/>
        <w:bottom w:val="none" w:sz="0" w:space="0" w:color="auto"/>
        <w:right w:val="none" w:sz="0" w:space="0" w:color="auto"/>
      </w:divBdr>
      <w:divsChild>
        <w:div w:id="34120578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11/relationships/people" Target="people.xml"/><Relationship Id="rId14"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Andrew.P.Bayliss@uea.ac.uk"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2BBA2C38-D1E7-DF47-AB69-6B7A9911F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27</Pages>
  <Words>6929</Words>
  <Characters>39500</Characters>
  <Application>Microsoft Macintosh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
    </vt:vector>
  </TitlesOfParts>
  <Company>UEA</Company>
  <LinksUpToDate>false</LinksUpToDate>
  <CharactersWithSpaces>46337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Andrew Bayliss</dc:creator>
  <cp:lastModifiedBy>Andrew Bayliss</cp:lastModifiedBy>
  <cp:revision>2</cp:revision>
  <cp:lastPrinted>2015-05-05T18:38:00Z</cp:lastPrinted>
  <dcterms:created xsi:type="dcterms:W3CDTF">2015-06-10T14:41:00Z</dcterms:created>
  <dcterms:modified xsi:type="dcterms:W3CDTF">2015-06-10T14:41:00Z</dcterms:modified>
</cp:coreProperties>
</file>