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A2E75" w14:textId="358B5FBB" w:rsidR="00D73589" w:rsidRPr="00700139" w:rsidRDefault="007C3869" w:rsidP="00A41ECF">
      <w:pPr>
        <w:pStyle w:val="Heading1"/>
        <w:rPr>
          <w:rFonts w:ascii="Arial" w:hAnsi="Arial" w:cs="Arial"/>
        </w:rPr>
      </w:pPr>
      <w:r>
        <w:rPr>
          <w:rFonts w:ascii="Arial" w:hAnsi="Arial" w:cs="Arial"/>
        </w:rPr>
        <w:t>M</w:t>
      </w:r>
      <w:r w:rsidR="006E6088">
        <w:rPr>
          <w:rFonts w:ascii="Arial" w:hAnsi="Arial" w:cs="Arial"/>
        </w:rPr>
        <w:t xml:space="preserve">inION nanopore sequencing identifies the position </w:t>
      </w:r>
      <w:r w:rsidR="00C22E55">
        <w:rPr>
          <w:rFonts w:ascii="Arial" w:hAnsi="Arial" w:cs="Arial"/>
        </w:rPr>
        <w:t xml:space="preserve">and structure </w:t>
      </w:r>
      <w:r w:rsidR="006E6088">
        <w:rPr>
          <w:rFonts w:ascii="Arial" w:hAnsi="Arial" w:cs="Arial"/>
        </w:rPr>
        <w:t>of a</w:t>
      </w:r>
      <w:r w:rsidR="0034298F">
        <w:rPr>
          <w:rFonts w:ascii="Arial" w:hAnsi="Arial" w:cs="Arial"/>
        </w:rPr>
        <w:t xml:space="preserve"> bacterial</w:t>
      </w:r>
      <w:r w:rsidR="006E6088">
        <w:rPr>
          <w:rFonts w:ascii="Arial" w:hAnsi="Arial" w:cs="Arial"/>
        </w:rPr>
        <w:t xml:space="preserve"> antibiotic resistance island </w:t>
      </w:r>
    </w:p>
    <w:p w14:paraId="2604EF36" w14:textId="77777777" w:rsidR="00D73589" w:rsidRPr="00700139" w:rsidRDefault="00D73589" w:rsidP="00D73589">
      <w:pPr>
        <w:spacing w:after="0" w:line="360" w:lineRule="auto"/>
        <w:ind w:right="-22"/>
        <w:jc w:val="both"/>
        <w:rPr>
          <w:rFonts w:ascii="Arial" w:hAnsi="Arial" w:cs="Arial"/>
          <w:sz w:val="24"/>
          <w:szCs w:val="24"/>
        </w:rPr>
      </w:pPr>
    </w:p>
    <w:p w14:paraId="2659A0A4" w14:textId="5FF7988B" w:rsidR="00D73589" w:rsidRPr="00700139" w:rsidRDefault="00D73589" w:rsidP="00D73589">
      <w:pPr>
        <w:spacing w:after="0" w:line="360" w:lineRule="auto"/>
        <w:ind w:right="-22"/>
        <w:jc w:val="both"/>
        <w:rPr>
          <w:rFonts w:ascii="Arial" w:hAnsi="Arial" w:cs="Arial"/>
          <w:sz w:val="24"/>
          <w:szCs w:val="24"/>
        </w:rPr>
      </w:pPr>
      <w:r w:rsidRPr="00700139">
        <w:rPr>
          <w:rFonts w:ascii="Arial" w:hAnsi="Arial" w:cs="Arial"/>
          <w:sz w:val="24"/>
          <w:szCs w:val="24"/>
        </w:rPr>
        <w:t>Philip</w:t>
      </w:r>
      <w:r w:rsidR="00890F7E">
        <w:rPr>
          <w:rFonts w:ascii="Arial" w:hAnsi="Arial" w:cs="Arial"/>
          <w:sz w:val="24"/>
          <w:szCs w:val="24"/>
        </w:rPr>
        <w:t xml:space="preserve"> M</w:t>
      </w:r>
      <w:r w:rsidRPr="00700139">
        <w:rPr>
          <w:rFonts w:ascii="Arial" w:hAnsi="Arial" w:cs="Arial"/>
          <w:sz w:val="24"/>
          <w:szCs w:val="24"/>
        </w:rPr>
        <w:t xml:space="preserve"> Ashton</w:t>
      </w:r>
      <w:r w:rsidRPr="00700139">
        <w:rPr>
          <w:rFonts w:ascii="Arial" w:hAnsi="Arial" w:cs="Arial"/>
          <w:sz w:val="24"/>
          <w:szCs w:val="24"/>
          <w:vertAlign w:val="superscript"/>
        </w:rPr>
        <w:t>a</w:t>
      </w:r>
      <w:r w:rsidRPr="00700139">
        <w:rPr>
          <w:rFonts w:ascii="Arial" w:hAnsi="Arial" w:cs="Arial"/>
          <w:sz w:val="24"/>
          <w:szCs w:val="24"/>
        </w:rPr>
        <w:t>^, Satheesh Nair</w:t>
      </w:r>
      <w:r w:rsidRPr="00700139">
        <w:rPr>
          <w:rFonts w:ascii="Arial" w:hAnsi="Arial" w:cs="Arial"/>
          <w:sz w:val="24"/>
          <w:szCs w:val="24"/>
          <w:vertAlign w:val="superscript"/>
        </w:rPr>
        <w:t>a</w:t>
      </w:r>
      <w:r w:rsidRPr="00700139">
        <w:rPr>
          <w:rFonts w:ascii="Arial" w:hAnsi="Arial" w:cs="Arial"/>
          <w:sz w:val="24"/>
          <w:szCs w:val="24"/>
        </w:rPr>
        <w:t>^, Tim Dallman</w:t>
      </w:r>
      <w:r w:rsidRPr="00700139">
        <w:rPr>
          <w:rFonts w:ascii="Arial" w:hAnsi="Arial" w:cs="Arial"/>
          <w:sz w:val="24"/>
          <w:szCs w:val="24"/>
          <w:vertAlign w:val="superscript"/>
        </w:rPr>
        <w:t>a</w:t>
      </w:r>
      <w:r w:rsidRPr="00700139">
        <w:rPr>
          <w:rFonts w:ascii="Arial" w:hAnsi="Arial" w:cs="Arial"/>
          <w:sz w:val="24"/>
          <w:szCs w:val="24"/>
        </w:rPr>
        <w:t xml:space="preserve">*, </w:t>
      </w:r>
      <w:r w:rsidR="00130E6C" w:rsidRPr="00700139">
        <w:rPr>
          <w:rFonts w:ascii="Arial" w:hAnsi="Arial" w:cs="Arial"/>
          <w:sz w:val="24"/>
          <w:szCs w:val="24"/>
        </w:rPr>
        <w:t>Salvatore Rubino</w:t>
      </w:r>
      <w:r w:rsidR="00130E6C" w:rsidRPr="00700139">
        <w:rPr>
          <w:rFonts w:ascii="Arial" w:hAnsi="Arial" w:cs="Arial"/>
          <w:sz w:val="24"/>
          <w:szCs w:val="24"/>
          <w:vertAlign w:val="superscript"/>
        </w:rPr>
        <w:t>b</w:t>
      </w:r>
      <w:proofErr w:type="gramStart"/>
      <w:r w:rsidR="00D16EB9">
        <w:rPr>
          <w:rFonts w:ascii="Arial" w:hAnsi="Arial" w:cs="Arial"/>
          <w:sz w:val="24"/>
          <w:szCs w:val="24"/>
          <w:vertAlign w:val="superscript"/>
        </w:rPr>
        <w:t>,c</w:t>
      </w:r>
      <w:proofErr w:type="gramEnd"/>
      <w:r w:rsidRPr="00700139">
        <w:rPr>
          <w:rFonts w:ascii="Arial" w:hAnsi="Arial" w:cs="Arial"/>
          <w:sz w:val="24"/>
          <w:szCs w:val="24"/>
        </w:rPr>
        <w:t xml:space="preserve">, </w:t>
      </w:r>
      <w:r w:rsidR="00E45EA8" w:rsidRPr="00700139">
        <w:rPr>
          <w:rFonts w:ascii="Arial" w:hAnsi="Arial" w:cs="Arial"/>
          <w:sz w:val="24"/>
          <w:szCs w:val="24"/>
        </w:rPr>
        <w:t>Wolfgang Rabsch</w:t>
      </w:r>
      <w:r w:rsidR="00D16EB9">
        <w:rPr>
          <w:rFonts w:ascii="Arial" w:hAnsi="Arial" w:cs="Arial"/>
          <w:sz w:val="24"/>
          <w:szCs w:val="24"/>
          <w:vertAlign w:val="superscript"/>
        </w:rPr>
        <w:t>d</w:t>
      </w:r>
      <w:r w:rsidR="00E45EA8" w:rsidRPr="00700139">
        <w:rPr>
          <w:rFonts w:ascii="Arial" w:hAnsi="Arial" w:cs="Arial"/>
          <w:sz w:val="24"/>
          <w:szCs w:val="24"/>
        </w:rPr>
        <w:t xml:space="preserve">, </w:t>
      </w:r>
      <w:r w:rsidRPr="00700139">
        <w:rPr>
          <w:rFonts w:ascii="Arial" w:hAnsi="Arial" w:cs="Arial"/>
          <w:sz w:val="24"/>
          <w:szCs w:val="24"/>
        </w:rPr>
        <w:t>Solomon Mwaigwisya</w:t>
      </w:r>
      <w:r w:rsidR="00D16EB9">
        <w:rPr>
          <w:rFonts w:ascii="Arial" w:hAnsi="Arial" w:cs="Arial"/>
          <w:sz w:val="24"/>
          <w:szCs w:val="24"/>
          <w:vertAlign w:val="superscript"/>
        </w:rPr>
        <w:t>e</w:t>
      </w:r>
      <w:r w:rsidRPr="00700139">
        <w:rPr>
          <w:rFonts w:ascii="Arial" w:hAnsi="Arial" w:cs="Arial"/>
          <w:sz w:val="24"/>
          <w:szCs w:val="24"/>
        </w:rPr>
        <w:t>, John Wain</w:t>
      </w:r>
      <w:r w:rsidR="00D16EB9">
        <w:rPr>
          <w:rFonts w:ascii="Arial" w:hAnsi="Arial" w:cs="Arial"/>
          <w:sz w:val="24"/>
          <w:szCs w:val="24"/>
          <w:vertAlign w:val="superscript"/>
        </w:rPr>
        <w:t>e</w:t>
      </w:r>
      <w:r w:rsidRPr="00700139">
        <w:rPr>
          <w:rFonts w:ascii="Arial" w:hAnsi="Arial" w:cs="Arial"/>
          <w:sz w:val="24"/>
          <w:szCs w:val="24"/>
        </w:rPr>
        <w:t>, and Justin O’Grady</w:t>
      </w:r>
      <w:r w:rsidR="00D16EB9">
        <w:rPr>
          <w:rFonts w:ascii="Arial" w:hAnsi="Arial" w:cs="Arial"/>
          <w:sz w:val="24"/>
          <w:szCs w:val="24"/>
          <w:vertAlign w:val="superscript"/>
        </w:rPr>
        <w:t>e</w:t>
      </w:r>
      <w:r w:rsidRPr="00700139">
        <w:rPr>
          <w:rFonts w:ascii="Arial" w:hAnsi="Arial" w:cs="Arial"/>
          <w:sz w:val="24"/>
          <w:szCs w:val="24"/>
        </w:rPr>
        <w:t>*.</w:t>
      </w:r>
    </w:p>
    <w:p w14:paraId="57748BFE" w14:textId="77777777" w:rsidR="00D73589" w:rsidRDefault="00D73589" w:rsidP="00D73589">
      <w:pPr>
        <w:spacing w:after="0" w:line="360" w:lineRule="auto"/>
        <w:ind w:right="-22"/>
        <w:jc w:val="both"/>
        <w:rPr>
          <w:rFonts w:ascii="Arial" w:hAnsi="Arial" w:cs="Arial"/>
          <w:color w:val="000000"/>
          <w:sz w:val="24"/>
          <w:szCs w:val="24"/>
        </w:rPr>
      </w:pPr>
    </w:p>
    <w:p w14:paraId="40E7BA5A" w14:textId="77777777" w:rsidR="0034298F" w:rsidRPr="00700139" w:rsidRDefault="0034298F" w:rsidP="00D73589">
      <w:pPr>
        <w:spacing w:after="0" w:line="360" w:lineRule="auto"/>
        <w:ind w:right="-22"/>
        <w:jc w:val="both"/>
        <w:rPr>
          <w:rFonts w:ascii="Arial" w:hAnsi="Arial" w:cs="Arial"/>
          <w:color w:val="000000"/>
          <w:sz w:val="24"/>
          <w:szCs w:val="24"/>
        </w:rPr>
      </w:pPr>
    </w:p>
    <w:p w14:paraId="2D2B7600" w14:textId="77777777" w:rsidR="00D73589" w:rsidRPr="00700139" w:rsidRDefault="00D73589" w:rsidP="00D73589">
      <w:pPr>
        <w:spacing w:after="120" w:line="360" w:lineRule="auto"/>
        <w:ind w:right="-45"/>
        <w:jc w:val="both"/>
        <w:rPr>
          <w:rFonts w:ascii="Arial" w:hAnsi="Arial" w:cs="Arial"/>
          <w:sz w:val="24"/>
          <w:szCs w:val="24"/>
        </w:rPr>
      </w:pPr>
      <w:proofErr w:type="gramStart"/>
      <w:r w:rsidRPr="00700139">
        <w:rPr>
          <w:rFonts w:ascii="Arial" w:hAnsi="Arial" w:cs="Arial"/>
          <w:sz w:val="24"/>
          <w:szCs w:val="24"/>
          <w:vertAlign w:val="superscript"/>
        </w:rPr>
        <w:t>a</w:t>
      </w:r>
      <w:proofErr w:type="gramEnd"/>
      <w:r w:rsidRPr="00700139">
        <w:rPr>
          <w:rFonts w:ascii="Arial" w:hAnsi="Arial" w:cs="Arial"/>
          <w:sz w:val="24"/>
          <w:szCs w:val="24"/>
        </w:rPr>
        <w:t xml:space="preserve"> Gastrointestinal Bacteria Reference Unit, Public Health England, Colindale, London, UK.</w:t>
      </w:r>
    </w:p>
    <w:p w14:paraId="775AB8F6" w14:textId="2445897F" w:rsidR="00D73589" w:rsidRDefault="00D73589" w:rsidP="00D73589">
      <w:pPr>
        <w:spacing w:after="120" w:line="360" w:lineRule="auto"/>
        <w:ind w:right="-45"/>
        <w:jc w:val="both"/>
        <w:rPr>
          <w:rFonts w:ascii="Arial" w:hAnsi="Arial" w:cs="Arial"/>
          <w:sz w:val="24"/>
          <w:szCs w:val="24"/>
          <w:lang w:val="en-US"/>
        </w:rPr>
      </w:pPr>
      <w:proofErr w:type="gramStart"/>
      <w:r w:rsidRPr="00700139">
        <w:rPr>
          <w:rFonts w:ascii="Arial" w:hAnsi="Arial" w:cs="Arial"/>
          <w:sz w:val="24"/>
          <w:szCs w:val="24"/>
          <w:vertAlign w:val="superscript"/>
          <w:lang w:val="en-US"/>
        </w:rPr>
        <w:t>b</w:t>
      </w:r>
      <w:proofErr w:type="gramEnd"/>
      <w:r w:rsidRPr="00700139">
        <w:rPr>
          <w:rFonts w:ascii="Arial" w:hAnsi="Arial" w:cs="Arial"/>
          <w:sz w:val="24"/>
          <w:szCs w:val="24"/>
          <w:lang w:val="en-US"/>
        </w:rPr>
        <w:t xml:space="preserve"> </w:t>
      </w:r>
      <w:r w:rsidR="00130E6C" w:rsidRPr="00700139">
        <w:rPr>
          <w:rFonts w:ascii="Arial" w:hAnsi="Arial" w:cs="Arial"/>
          <w:sz w:val="24"/>
          <w:szCs w:val="24"/>
          <w:lang w:val="en-US"/>
        </w:rPr>
        <w:t>Department of Biomedical Sciences, University of Sassari, Sassari, Italy</w:t>
      </w:r>
      <w:r w:rsidR="00D16EB9">
        <w:rPr>
          <w:rFonts w:ascii="Arial" w:hAnsi="Arial" w:cs="Arial"/>
          <w:sz w:val="24"/>
          <w:szCs w:val="24"/>
          <w:lang w:val="en-US"/>
        </w:rPr>
        <w:t>.</w:t>
      </w:r>
    </w:p>
    <w:p w14:paraId="3D1F39AD" w14:textId="1EE70BAC" w:rsidR="00D16EB9" w:rsidRPr="00700139" w:rsidRDefault="00D16EB9" w:rsidP="00D73589">
      <w:pPr>
        <w:spacing w:after="120" w:line="360" w:lineRule="auto"/>
        <w:ind w:right="-45"/>
        <w:jc w:val="both"/>
        <w:rPr>
          <w:rFonts w:ascii="Arial" w:hAnsi="Arial" w:cs="Arial"/>
          <w:sz w:val="24"/>
          <w:szCs w:val="24"/>
          <w:lang w:val="en-US"/>
        </w:rPr>
      </w:pPr>
      <w:proofErr w:type="gramStart"/>
      <w:r w:rsidRPr="00373784">
        <w:rPr>
          <w:rFonts w:ascii="Arial" w:hAnsi="Arial" w:cs="Arial"/>
          <w:sz w:val="24"/>
          <w:szCs w:val="24"/>
          <w:vertAlign w:val="superscript"/>
          <w:lang w:val="en-US"/>
        </w:rPr>
        <w:t>c</w:t>
      </w:r>
      <w:proofErr w:type="gramEnd"/>
      <w:r>
        <w:rPr>
          <w:rFonts w:ascii="Arial" w:hAnsi="Arial" w:cs="Arial"/>
          <w:sz w:val="24"/>
          <w:szCs w:val="24"/>
          <w:lang w:val="en-US"/>
        </w:rPr>
        <w:t xml:space="preserve"> </w:t>
      </w:r>
      <w:r w:rsidRPr="00D16EB9">
        <w:rPr>
          <w:rFonts w:ascii="Arial" w:hAnsi="Arial" w:cs="Arial"/>
          <w:sz w:val="24"/>
          <w:szCs w:val="24"/>
          <w:lang w:val="en-US"/>
        </w:rPr>
        <w:t>Department of Infection and Immunity, King Faisal Specialist Hospital and Research Center, Riyadh, Saudi Arabia</w:t>
      </w:r>
    </w:p>
    <w:p w14:paraId="6E76A2D6" w14:textId="38A3EB82" w:rsidR="00E45EA8" w:rsidRPr="00373784" w:rsidRDefault="00D16EB9" w:rsidP="00373784">
      <w:pPr>
        <w:spacing w:after="0" w:line="240" w:lineRule="auto"/>
        <w:rPr>
          <w:rFonts w:ascii="Arial" w:eastAsia="Times New Roman" w:hAnsi="Arial" w:cs="Arial"/>
          <w:sz w:val="25"/>
          <w:szCs w:val="25"/>
          <w:lang w:eastAsia="en-GB"/>
        </w:rPr>
      </w:pPr>
      <w:r>
        <w:rPr>
          <w:rFonts w:ascii="Arial" w:hAnsi="Arial" w:cs="Arial"/>
          <w:sz w:val="24"/>
          <w:szCs w:val="24"/>
          <w:vertAlign w:val="superscript"/>
          <w:lang w:val="en-US"/>
        </w:rPr>
        <w:t>d</w:t>
      </w:r>
      <w:r w:rsidR="00D73589" w:rsidRPr="00700139">
        <w:rPr>
          <w:rFonts w:ascii="Arial" w:hAnsi="Arial" w:cs="Arial"/>
          <w:sz w:val="24"/>
          <w:szCs w:val="24"/>
          <w:lang w:val="en-US"/>
        </w:rPr>
        <w:t xml:space="preserve"> </w:t>
      </w:r>
      <w:r w:rsidRPr="00D16EB9">
        <w:rPr>
          <w:rFonts w:ascii="Arial" w:eastAsia="Times New Roman" w:hAnsi="Arial" w:cs="Arial"/>
          <w:sz w:val="25"/>
          <w:szCs w:val="25"/>
          <w:lang w:eastAsia="en-GB"/>
        </w:rPr>
        <w:t>National Reference Centre for Salmonellae and other Enterics</w:t>
      </w:r>
      <w:r>
        <w:rPr>
          <w:rFonts w:ascii="Arial" w:eastAsia="Times New Roman" w:hAnsi="Arial" w:cs="Arial"/>
          <w:sz w:val="25"/>
          <w:szCs w:val="25"/>
          <w:lang w:eastAsia="en-GB"/>
        </w:rPr>
        <w:t xml:space="preserve">, </w:t>
      </w:r>
      <w:r w:rsidR="00E45EA8" w:rsidRPr="00700139">
        <w:rPr>
          <w:rFonts w:ascii="Arial" w:hAnsi="Arial" w:cs="Arial"/>
          <w:sz w:val="24"/>
          <w:szCs w:val="24"/>
          <w:lang w:val="en-US"/>
        </w:rPr>
        <w:t>Robert Koch Institute, Wernigerode, Germany</w:t>
      </w:r>
      <w:r>
        <w:rPr>
          <w:rFonts w:ascii="Arial" w:hAnsi="Arial" w:cs="Arial"/>
          <w:sz w:val="24"/>
          <w:szCs w:val="24"/>
          <w:lang w:val="en-US"/>
        </w:rPr>
        <w:t>.</w:t>
      </w:r>
      <w:r w:rsidR="00E45EA8" w:rsidRPr="00700139">
        <w:rPr>
          <w:rFonts w:ascii="Arial" w:hAnsi="Arial" w:cs="Arial"/>
          <w:sz w:val="24"/>
          <w:szCs w:val="24"/>
          <w:lang w:val="en-US"/>
        </w:rPr>
        <w:t xml:space="preserve"> </w:t>
      </w:r>
    </w:p>
    <w:p w14:paraId="5851D41E" w14:textId="77777777" w:rsidR="00D73589" w:rsidRPr="00700139" w:rsidRDefault="00D73589" w:rsidP="00241524">
      <w:pPr>
        <w:autoSpaceDE w:val="0"/>
        <w:autoSpaceDN w:val="0"/>
        <w:adjustRightInd w:val="0"/>
        <w:spacing w:after="0" w:line="240" w:lineRule="auto"/>
        <w:rPr>
          <w:rFonts w:ascii="Arial" w:hAnsi="Arial" w:cs="Arial"/>
          <w:sz w:val="24"/>
          <w:szCs w:val="24"/>
          <w:lang w:val="en-US"/>
        </w:rPr>
      </w:pPr>
    </w:p>
    <w:p w14:paraId="56435DC9" w14:textId="038E99FF" w:rsidR="00D73589" w:rsidRPr="00700139" w:rsidRDefault="00D16EB9" w:rsidP="00D73589">
      <w:pPr>
        <w:spacing w:after="0" w:line="360" w:lineRule="auto"/>
        <w:ind w:right="-46"/>
        <w:jc w:val="both"/>
        <w:rPr>
          <w:rFonts w:ascii="Arial" w:hAnsi="Arial" w:cs="Arial"/>
          <w:sz w:val="24"/>
          <w:szCs w:val="24"/>
        </w:rPr>
      </w:pPr>
      <w:r>
        <w:rPr>
          <w:rFonts w:ascii="Arial" w:hAnsi="Arial" w:cs="Arial"/>
          <w:sz w:val="24"/>
          <w:szCs w:val="24"/>
          <w:vertAlign w:val="superscript"/>
        </w:rPr>
        <w:t>e</w:t>
      </w:r>
      <w:r w:rsidR="00D73589" w:rsidRPr="00700139">
        <w:rPr>
          <w:rFonts w:ascii="Arial" w:hAnsi="Arial" w:cs="Arial"/>
          <w:sz w:val="24"/>
          <w:szCs w:val="24"/>
          <w:vertAlign w:val="superscript"/>
        </w:rPr>
        <w:t xml:space="preserve"> </w:t>
      </w:r>
      <w:r w:rsidR="00D73589" w:rsidRPr="00700139">
        <w:rPr>
          <w:rFonts w:ascii="Arial" w:hAnsi="Arial" w:cs="Arial"/>
          <w:sz w:val="24"/>
          <w:szCs w:val="24"/>
        </w:rPr>
        <w:t>Norwich Medical School, University of East Anglia, Norwich, UK.</w:t>
      </w:r>
    </w:p>
    <w:p w14:paraId="7171CE85" w14:textId="77777777" w:rsidR="00D73589" w:rsidRPr="00700139" w:rsidRDefault="00D73589" w:rsidP="00D73589">
      <w:pPr>
        <w:spacing w:after="0" w:line="480" w:lineRule="auto"/>
        <w:ind w:right="-23"/>
        <w:jc w:val="both"/>
        <w:rPr>
          <w:rFonts w:ascii="Arial" w:hAnsi="Arial" w:cs="Arial"/>
          <w:sz w:val="24"/>
          <w:szCs w:val="24"/>
        </w:rPr>
      </w:pPr>
      <w:r w:rsidRPr="00700139">
        <w:rPr>
          <w:rFonts w:ascii="Arial" w:hAnsi="Arial" w:cs="Arial"/>
          <w:sz w:val="24"/>
          <w:szCs w:val="24"/>
        </w:rPr>
        <w:t>^ Authors contributed equally</w:t>
      </w:r>
    </w:p>
    <w:p w14:paraId="360CB0BD" w14:textId="77777777" w:rsidR="00D73589" w:rsidRPr="00700139" w:rsidRDefault="00D73589" w:rsidP="00D73589">
      <w:pPr>
        <w:spacing w:after="0" w:line="360" w:lineRule="auto"/>
        <w:ind w:right="-22"/>
        <w:jc w:val="both"/>
        <w:rPr>
          <w:rFonts w:ascii="Arial" w:hAnsi="Arial" w:cs="Arial"/>
          <w:sz w:val="24"/>
          <w:szCs w:val="24"/>
        </w:rPr>
      </w:pPr>
    </w:p>
    <w:p w14:paraId="1B27AE90" w14:textId="77777777" w:rsidR="00D73589" w:rsidRPr="00700139" w:rsidRDefault="00D73589" w:rsidP="00D73589">
      <w:pPr>
        <w:spacing w:after="0" w:line="360" w:lineRule="auto"/>
        <w:ind w:right="-22"/>
        <w:jc w:val="both"/>
        <w:rPr>
          <w:rFonts w:ascii="Arial" w:hAnsi="Arial" w:cs="Arial"/>
          <w:sz w:val="24"/>
          <w:szCs w:val="24"/>
        </w:rPr>
      </w:pPr>
    </w:p>
    <w:p w14:paraId="5C607911" w14:textId="77777777" w:rsidR="00D73589" w:rsidRPr="00700139" w:rsidRDefault="00D73589" w:rsidP="00D73589">
      <w:pPr>
        <w:spacing w:after="0" w:line="360" w:lineRule="auto"/>
        <w:ind w:right="-22"/>
        <w:jc w:val="both"/>
        <w:rPr>
          <w:rFonts w:ascii="Arial" w:hAnsi="Arial" w:cs="Arial"/>
          <w:sz w:val="24"/>
          <w:szCs w:val="24"/>
        </w:rPr>
      </w:pPr>
    </w:p>
    <w:p w14:paraId="6328F7EA" w14:textId="77777777" w:rsidR="00010308" w:rsidRPr="00010308" w:rsidRDefault="00010308" w:rsidP="00010308">
      <w:pPr>
        <w:autoSpaceDE w:val="0"/>
        <w:autoSpaceDN w:val="0"/>
        <w:adjustRightInd w:val="0"/>
        <w:spacing w:after="0" w:line="240" w:lineRule="auto"/>
        <w:rPr>
          <w:rFonts w:ascii="Trade Gothic LT Std" w:hAnsi="Trade Gothic LT Std" w:cs="Trade Gothic LT Std"/>
          <w:color w:val="000000"/>
          <w:sz w:val="24"/>
          <w:szCs w:val="24"/>
        </w:rPr>
      </w:pPr>
    </w:p>
    <w:p w14:paraId="668B4D2D" w14:textId="23117945" w:rsidR="00010308" w:rsidRPr="00373784" w:rsidRDefault="00010308" w:rsidP="00373784">
      <w:pPr>
        <w:pStyle w:val="Default"/>
        <w:rPr>
          <w:rFonts w:ascii="Arial" w:hAnsi="Arial" w:cs="Arial"/>
        </w:rPr>
      </w:pPr>
      <w:r w:rsidRPr="00373784">
        <w:rPr>
          <w:rFonts w:ascii="Arial" w:hAnsi="Arial" w:cs="Arial"/>
        </w:rPr>
        <w:t>Correspondence should be addressed to J.O’G (</w:t>
      </w:r>
      <w:hyperlink r:id="rId8" w:history="1">
        <w:r w:rsidRPr="00373784">
          <w:rPr>
            <w:rStyle w:val="Hyperlink"/>
            <w:rFonts w:ascii="Arial" w:hAnsi="Arial" w:cs="Arial"/>
          </w:rPr>
          <w:t>justin.ogrady@uea.ac.uk</w:t>
        </w:r>
      </w:hyperlink>
      <w:r w:rsidRPr="00373784">
        <w:rPr>
          <w:rStyle w:val="Hyperlink"/>
          <w:rFonts w:ascii="Arial" w:hAnsi="Arial" w:cs="Arial"/>
        </w:rPr>
        <w:t>)</w:t>
      </w:r>
      <w:r w:rsidRPr="00373784">
        <w:rPr>
          <w:rFonts w:ascii="Arial" w:hAnsi="Arial" w:cs="Arial"/>
        </w:rPr>
        <w:t xml:space="preserve"> or T.D. (</w:t>
      </w:r>
      <w:hyperlink r:id="rId9" w:history="1">
        <w:r w:rsidRPr="00373784">
          <w:rPr>
            <w:rStyle w:val="Hyperlink"/>
            <w:rFonts w:ascii="Arial" w:hAnsi="Arial" w:cs="Arial"/>
          </w:rPr>
          <w:t>tim.dallman@phe.gov.uk</w:t>
        </w:r>
      </w:hyperlink>
      <w:r w:rsidRPr="00373784">
        <w:rPr>
          <w:rStyle w:val="Hyperlink"/>
          <w:rFonts w:ascii="Arial" w:hAnsi="Arial" w:cs="Arial"/>
        </w:rPr>
        <w:t>).</w:t>
      </w:r>
    </w:p>
    <w:p w14:paraId="4A68061B" w14:textId="1D0AB2AA" w:rsidR="00D73589" w:rsidRPr="00700139" w:rsidRDefault="00D73589">
      <w:pPr>
        <w:spacing w:after="0" w:line="360" w:lineRule="auto"/>
        <w:rPr>
          <w:rFonts w:ascii="Arial" w:hAnsi="Arial" w:cs="Arial"/>
          <w:sz w:val="24"/>
          <w:szCs w:val="24"/>
        </w:rPr>
      </w:pPr>
    </w:p>
    <w:p w14:paraId="25E2C7A6" w14:textId="77777777" w:rsidR="00700139" w:rsidRPr="00CB2341" w:rsidRDefault="00700139" w:rsidP="00700139">
      <w:pPr>
        <w:spacing w:line="480" w:lineRule="auto"/>
        <w:rPr>
          <w:rFonts w:ascii="Arial" w:hAnsi="Arial" w:cs="Arial"/>
          <w:sz w:val="24"/>
          <w:szCs w:val="24"/>
        </w:rPr>
      </w:pPr>
    </w:p>
    <w:p w14:paraId="438E8F5E" w14:textId="77777777" w:rsidR="004600B0" w:rsidRDefault="004600B0" w:rsidP="00373784"/>
    <w:p w14:paraId="235EEE11" w14:textId="77777777" w:rsidR="00373784" w:rsidRPr="006C34FB" w:rsidRDefault="00373784" w:rsidP="00373784"/>
    <w:p w14:paraId="702BDEAA" w14:textId="3EE44627" w:rsidR="007F4816" w:rsidRPr="00190870" w:rsidRDefault="007F4816" w:rsidP="000A0477">
      <w:pPr>
        <w:spacing w:line="480" w:lineRule="auto"/>
        <w:rPr>
          <w:rFonts w:ascii="Arial" w:hAnsi="Arial" w:cs="Arial"/>
          <w:b/>
        </w:rPr>
      </w:pPr>
      <w:r w:rsidRPr="00190870">
        <w:rPr>
          <w:rFonts w:ascii="Arial" w:hAnsi="Arial" w:cs="Arial"/>
          <w:b/>
        </w:rPr>
        <w:t>Short</w:t>
      </w:r>
      <w:r w:rsidR="00CB07EF" w:rsidRPr="00190870">
        <w:rPr>
          <w:rFonts w:ascii="Arial" w:hAnsi="Arial" w:cs="Arial"/>
          <w:b/>
        </w:rPr>
        <w:t>-</w:t>
      </w:r>
      <w:r w:rsidRPr="00190870">
        <w:rPr>
          <w:rFonts w:ascii="Arial" w:hAnsi="Arial" w:cs="Arial"/>
          <w:b/>
        </w:rPr>
        <w:t xml:space="preserve">read, high throughput sequencing technology </w:t>
      </w:r>
      <w:r w:rsidR="007216CF" w:rsidRPr="00190870">
        <w:rPr>
          <w:rFonts w:ascii="Arial" w:hAnsi="Arial" w:cs="Arial"/>
          <w:b/>
        </w:rPr>
        <w:t>cannot</w:t>
      </w:r>
      <w:r w:rsidR="00010F0E" w:rsidRPr="00190870">
        <w:rPr>
          <w:rFonts w:ascii="Arial" w:hAnsi="Arial" w:cs="Arial"/>
          <w:b/>
        </w:rPr>
        <w:t xml:space="preserve"> </w:t>
      </w:r>
      <w:r w:rsidR="007C3869" w:rsidRPr="00190870">
        <w:rPr>
          <w:rFonts w:ascii="Arial" w:hAnsi="Arial" w:cs="Arial"/>
          <w:b/>
        </w:rPr>
        <w:t xml:space="preserve">identify the chromosomal position of </w:t>
      </w:r>
      <w:r w:rsidRPr="00190870">
        <w:rPr>
          <w:rFonts w:ascii="Arial" w:hAnsi="Arial" w:cs="Arial"/>
          <w:b/>
        </w:rPr>
        <w:t xml:space="preserve">repetitive </w:t>
      </w:r>
      <w:r w:rsidR="007216CF" w:rsidRPr="00190870">
        <w:rPr>
          <w:rFonts w:ascii="Arial" w:hAnsi="Arial" w:cs="Arial"/>
          <w:b/>
        </w:rPr>
        <w:t>insertion sequences that typically</w:t>
      </w:r>
      <w:r w:rsidRPr="00190870">
        <w:rPr>
          <w:rFonts w:ascii="Arial" w:hAnsi="Arial" w:cs="Arial"/>
          <w:b/>
        </w:rPr>
        <w:t xml:space="preserve"> flank </w:t>
      </w:r>
      <w:r w:rsidR="007216CF" w:rsidRPr="00190870">
        <w:rPr>
          <w:rFonts w:ascii="Arial" w:hAnsi="Arial" w:cs="Arial"/>
          <w:b/>
        </w:rPr>
        <w:t xml:space="preserve">horizontally acquired genes such as </w:t>
      </w:r>
      <w:r w:rsidR="007C435E" w:rsidRPr="00190870">
        <w:rPr>
          <w:rFonts w:ascii="Arial" w:hAnsi="Arial" w:cs="Arial"/>
          <w:b/>
        </w:rPr>
        <w:t xml:space="preserve">bacterial </w:t>
      </w:r>
      <w:r w:rsidR="007216CF" w:rsidRPr="00190870">
        <w:rPr>
          <w:rFonts w:ascii="Arial" w:hAnsi="Arial" w:cs="Arial"/>
          <w:b/>
        </w:rPr>
        <w:t>virulence genes and antibiotic resistance genes</w:t>
      </w:r>
      <w:r w:rsidRPr="00190870">
        <w:rPr>
          <w:rFonts w:ascii="Arial" w:hAnsi="Arial" w:cs="Arial"/>
          <w:b/>
        </w:rPr>
        <w:t>.</w:t>
      </w:r>
      <w:r w:rsidR="00F040B5" w:rsidRPr="00190870">
        <w:rPr>
          <w:rFonts w:ascii="Arial" w:hAnsi="Arial" w:cs="Arial"/>
          <w:b/>
        </w:rPr>
        <w:t xml:space="preserve"> </w:t>
      </w:r>
      <w:r w:rsidR="00190870" w:rsidRPr="00AC6204">
        <w:rPr>
          <w:rFonts w:ascii="Arial" w:hAnsi="Arial" w:cs="Arial"/>
          <w:b/>
        </w:rPr>
        <w:t>The</w:t>
      </w:r>
      <w:r w:rsidR="00190870">
        <w:rPr>
          <w:rFonts w:ascii="Arial" w:hAnsi="Arial" w:cs="Arial"/>
          <w:b/>
        </w:rPr>
        <w:t xml:space="preserve"> </w:t>
      </w:r>
      <w:r w:rsidR="00190870" w:rsidRPr="00AC6204">
        <w:rPr>
          <w:rFonts w:ascii="Arial" w:hAnsi="Arial" w:cs="Arial"/>
          <w:b/>
        </w:rPr>
        <w:t>MinION</w:t>
      </w:r>
      <w:r w:rsidR="00190870" w:rsidRPr="00190870">
        <w:rPr>
          <w:rFonts w:ascii="Arial" w:hAnsi="Arial" w:cs="Arial"/>
          <w:b/>
        </w:rPr>
        <w:t>™</w:t>
      </w:r>
      <w:r w:rsidR="00190870" w:rsidRPr="00AC6204">
        <w:rPr>
          <w:rFonts w:ascii="Arial" w:hAnsi="Arial" w:cs="Arial"/>
          <w:b/>
        </w:rPr>
        <w:t xml:space="preserve"> nanopore sequenc</w:t>
      </w:r>
      <w:r w:rsidR="00190870">
        <w:rPr>
          <w:rFonts w:ascii="Arial" w:hAnsi="Arial" w:cs="Arial"/>
          <w:b/>
        </w:rPr>
        <w:t>er can produce</w:t>
      </w:r>
      <w:r w:rsidR="00190870" w:rsidRPr="00AC6204">
        <w:rPr>
          <w:rFonts w:ascii="Arial" w:hAnsi="Arial" w:cs="Arial"/>
          <w:b/>
        </w:rPr>
        <w:t xml:space="preserve"> long sequencing reads on a device </w:t>
      </w:r>
      <w:r w:rsidR="00190870" w:rsidRPr="00AC6204">
        <w:rPr>
          <w:rFonts w:ascii="Arial" w:hAnsi="Arial" w:cs="Arial"/>
          <w:b/>
        </w:rPr>
        <w:lastRenderedPageBreak/>
        <w:t>similar in size to a USB memory stick</w:t>
      </w:r>
      <w:r w:rsidRPr="00190870">
        <w:rPr>
          <w:rFonts w:ascii="Arial" w:hAnsi="Arial" w:cs="Arial"/>
          <w:b/>
        </w:rPr>
        <w:t xml:space="preserve">. </w:t>
      </w:r>
      <w:r w:rsidR="007C435E" w:rsidRPr="00190870">
        <w:rPr>
          <w:rFonts w:ascii="Arial" w:hAnsi="Arial" w:cs="Arial"/>
          <w:b/>
        </w:rPr>
        <w:t xml:space="preserve">Here we apply a </w:t>
      </w:r>
      <w:r w:rsidR="007216CF" w:rsidRPr="00190870">
        <w:rPr>
          <w:rFonts w:ascii="Arial" w:hAnsi="Arial" w:cs="Arial"/>
          <w:b/>
        </w:rPr>
        <w:t xml:space="preserve">MinION™ </w:t>
      </w:r>
      <w:r w:rsidR="007C435E" w:rsidRPr="00190870">
        <w:rPr>
          <w:rFonts w:ascii="Arial" w:hAnsi="Arial" w:cs="Arial"/>
          <w:b/>
        </w:rPr>
        <w:t>sequencer</w:t>
      </w:r>
      <w:r w:rsidR="007216CF" w:rsidRPr="00190870">
        <w:rPr>
          <w:rFonts w:ascii="Arial" w:hAnsi="Arial" w:cs="Arial"/>
          <w:b/>
        </w:rPr>
        <w:t xml:space="preserve"> </w:t>
      </w:r>
      <w:r w:rsidR="007C435E" w:rsidRPr="00190870">
        <w:rPr>
          <w:rFonts w:ascii="Arial" w:hAnsi="Arial" w:cs="Arial"/>
          <w:b/>
        </w:rPr>
        <w:t>to resolve</w:t>
      </w:r>
      <w:r w:rsidR="006C34FB" w:rsidRPr="00190870">
        <w:rPr>
          <w:rFonts w:ascii="Arial" w:hAnsi="Arial" w:cs="Arial"/>
          <w:b/>
        </w:rPr>
        <w:t xml:space="preserve"> </w:t>
      </w:r>
      <w:r w:rsidR="00821662" w:rsidRPr="00190870">
        <w:rPr>
          <w:rFonts w:ascii="Arial" w:hAnsi="Arial" w:cs="Arial"/>
          <w:b/>
        </w:rPr>
        <w:t xml:space="preserve">the </w:t>
      </w:r>
      <w:r w:rsidR="006C34FB" w:rsidRPr="00190870">
        <w:rPr>
          <w:rFonts w:ascii="Arial" w:hAnsi="Arial" w:cs="Arial"/>
          <w:b/>
        </w:rPr>
        <w:t>structure and</w:t>
      </w:r>
      <w:r w:rsidR="00821662" w:rsidRPr="00190870">
        <w:rPr>
          <w:rFonts w:ascii="Arial" w:hAnsi="Arial" w:cs="Arial"/>
          <w:b/>
        </w:rPr>
        <w:t xml:space="preserve"> chromosomal</w:t>
      </w:r>
      <w:r w:rsidR="006C34FB" w:rsidRPr="00190870">
        <w:rPr>
          <w:rFonts w:ascii="Arial" w:hAnsi="Arial" w:cs="Arial"/>
          <w:b/>
        </w:rPr>
        <w:t xml:space="preserve"> insertion site of </w:t>
      </w:r>
      <w:r w:rsidR="006E0B18" w:rsidRPr="00190870">
        <w:rPr>
          <w:rFonts w:ascii="Arial" w:hAnsi="Arial" w:cs="Arial"/>
          <w:b/>
        </w:rPr>
        <w:t xml:space="preserve">a composite </w:t>
      </w:r>
      <w:r w:rsidR="00547F62" w:rsidRPr="00190870">
        <w:rPr>
          <w:rFonts w:ascii="Arial" w:hAnsi="Arial" w:cs="Arial"/>
          <w:b/>
        </w:rPr>
        <w:t>antibiotic resistance island</w:t>
      </w:r>
      <w:r w:rsidR="006E0B18" w:rsidRPr="00190870">
        <w:rPr>
          <w:rFonts w:ascii="Arial" w:hAnsi="Arial" w:cs="Arial"/>
          <w:b/>
        </w:rPr>
        <w:t xml:space="preserve"> </w:t>
      </w:r>
      <w:r w:rsidR="00A04B48" w:rsidRPr="00190870">
        <w:rPr>
          <w:rFonts w:ascii="Arial" w:hAnsi="Arial" w:cs="Arial"/>
          <w:b/>
        </w:rPr>
        <w:t>in</w:t>
      </w:r>
      <w:r w:rsidR="006E0B18" w:rsidRPr="00190870">
        <w:rPr>
          <w:rFonts w:ascii="Arial" w:hAnsi="Arial" w:cs="Arial"/>
          <w:b/>
        </w:rPr>
        <w:t xml:space="preserve"> </w:t>
      </w:r>
      <w:r w:rsidR="006E0B18" w:rsidRPr="00190870">
        <w:rPr>
          <w:rFonts w:ascii="Arial" w:hAnsi="Arial" w:cs="Arial"/>
          <w:b/>
          <w:i/>
        </w:rPr>
        <w:t xml:space="preserve">Salmonella </w:t>
      </w:r>
      <w:r w:rsidR="006E0B18" w:rsidRPr="00190870">
        <w:rPr>
          <w:rFonts w:ascii="Arial" w:hAnsi="Arial" w:cs="Arial"/>
          <w:b/>
        </w:rPr>
        <w:t xml:space="preserve">Typhi </w:t>
      </w:r>
      <w:r w:rsidR="000A0477" w:rsidRPr="00190870">
        <w:rPr>
          <w:rFonts w:ascii="Arial" w:hAnsi="Arial" w:cs="Arial"/>
          <w:b/>
        </w:rPr>
        <w:t>Haplotype 58</w:t>
      </w:r>
      <w:r w:rsidR="006E0B18" w:rsidRPr="00190870">
        <w:rPr>
          <w:rFonts w:ascii="Arial" w:hAnsi="Arial" w:cs="Arial"/>
          <w:b/>
        </w:rPr>
        <w:t xml:space="preserve">. </w:t>
      </w:r>
      <w:r w:rsidR="006C34FB" w:rsidRPr="00190870">
        <w:rPr>
          <w:rFonts w:ascii="Arial" w:hAnsi="Arial" w:cs="Arial"/>
          <w:b/>
        </w:rPr>
        <w:t xml:space="preserve">Nanopore sequencing </w:t>
      </w:r>
      <w:r w:rsidR="006E0B18" w:rsidRPr="00190870">
        <w:rPr>
          <w:rFonts w:ascii="Arial" w:hAnsi="Arial" w:cs="Arial"/>
          <w:b/>
        </w:rPr>
        <w:t xml:space="preserve">data from a single </w:t>
      </w:r>
      <w:r w:rsidR="000A0477" w:rsidRPr="00190870">
        <w:rPr>
          <w:rFonts w:ascii="Arial" w:hAnsi="Arial" w:cs="Arial"/>
          <w:b/>
        </w:rPr>
        <w:t>18</w:t>
      </w:r>
      <w:r w:rsidR="00A22177" w:rsidRPr="00190870">
        <w:rPr>
          <w:rFonts w:ascii="Arial" w:hAnsi="Arial" w:cs="Arial"/>
          <w:b/>
        </w:rPr>
        <w:t>-hour run</w:t>
      </w:r>
      <w:r w:rsidR="006E0B18" w:rsidRPr="00190870">
        <w:rPr>
          <w:rFonts w:ascii="Arial" w:hAnsi="Arial" w:cs="Arial"/>
          <w:b/>
        </w:rPr>
        <w:t xml:space="preserve"> was </w:t>
      </w:r>
      <w:r w:rsidR="00A04B48" w:rsidRPr="00190870">
        <w:rPr>
          <w:rFonts w:ascii="Arial" w:hAnsi="Arial" w:cs="Arial"/>
          <w:b/>
        </w:rPr>
        <w:t xml:space="preserve">used to </w:t>
      </w:r>
      <w:r w:rsidR="00190870" w:rsidRPr="00190870">
        <w:rPr>
          <w:rFonts w:ascii="Arial" w:hAnsi="Arial" w:cs="Arial"/>
          <w:b/>
        </w:rPr>
        <w:t xml:space="preserve">create a </w:t>
      </w:r>
      <w:r w:rsidR="00A04B48" w:rsidRPr="00190870">
        <w:rPr>
          <w:rFonts w:ascii="Arial" w:hAnsi="Arial" w:cs="Arial"/>
          <w:b/>
        </w:rPr>
        <w:t>scaffold</w:t>
      </w:r>
      <w:r w:rsidR="006C34FB" w:rsidRPr="00190870">
        <w:rPr>
          <w:rFonts w:ascii="Arial" w:hAnsi="Arial" w:cs="Arial"/>
          <w:b/>
        </w:rPr>
        <w:t xml:space="preserve"> </w:t>
      </w:r>
      <w:r w:rsidR="00190870" w:rsidRPr="00190870">
        <w:rPr>
          <w:rFonts w:ascii="Arial" w:hAnsi="Arial" w:cs="Arial"/>
          <w:b/>
        </w:rPr>
        <w:t xml:space="preserve">on which to assemble </w:t>
      </w:r>
      <w:r w:rsidR="006C34FB" w:rsidRPr="00190870">
        <w:rPr>
          <w:rFonts w:ascii="Arial" w:hAnsi="Arial" w:cs="Arial"/>
          <w:b/>
        </w:rPr>
        <w:t>short-read</w:t>
      </w:r>
      <w:r w:rsidR="006E0B18" w:rsidRPr="00190870">
        <w:rPr>
          <w:rFonts w:ascii="Arial" w:hAnsi="Arial" w:cs="Arial"/>
          <w:b/>
        </w:rPr>
        <w:t xml:space="preserve"> Illumina </w:t>
      </w:r>
      <w:r w:rsidR="00A04B48" w:rsidRPr="00190870">
        <w:rPr>
          <w:rFonts w:ascii="Arial" w:hAnsi="Arial" w:cs="Arial"/>
          <w:b/>
        </w:rPr>
        <w:t>data</w:t>
      </w:r>
      <w:r w:rsidR="006E0B18" w:rsidRPr="00190870">
        <w:rPr>
          <w:rFonts w:ascii="Arial" w:hAnsi="Arial" w:cs="Arial"/>
          <w:b/>
        </w:rPr>
        <w:t xml:space="preserve">. </w:t>
      </w:r>
      <w:r w:rsidR="00190870" w:rsidRPr="00190870">
        <w:rPr>
          <w:rFonts w:ascii="Arial" w:hAnsi="Arial" w:cs="Arial"/>
          <w:b/>
        </w:rPr>
        <w:t xml:space="preserve">Our results demonstrate the potential of the </w:t>
      </w:r>
      <w:r w:rsidR="00FD0824">
        <w:rPr>
          <w:rFonts w:ascii="Arial" w:hAnsi="Arial" w:cs="Arial"/>
          <w:b/>
        </w:rPr>
        <w:t>M</w:t>
      </w:r>
      <w:r w:rsidR="00190870" w:rsidRPr="00190870">
        <w:rPr>
          <w:rFonts w:ascii="Arial" w:hAnsi="Arial" w:cs="Arial"/>
          <w:b/>
        </w:rPr>
        <w:t>inION device in clinical laboratories to track the epidemic spread of bacterial pathogens</w:t>
      </w:r>
    </w:p>
    <w:p w14:paraId="08DAB440" w14:textId="4E72C1E8" w:rsidR="004F00B3" w:rsidRDefault="007F4816" w:rsidP="00700139">
      <w:pPr>
        <w:pStyle w:val="Heading2"/>
        <w:spacing w:before="0"/>
      </w:pPr>
      <w:r>
        <w:br w:type="page"/>
      </w:r>
    </w:p>
    <w:p w14:paraId="5E0A1325" w14:textId="7065923C" w:rsidR="002A2578" w:rsidRDefault="006E0B18" w:rsidP="00700139">
      <w:pPr>
        <w:pStyle w:val="Heading2"/>
        <w:spacing w:before="0"/>
        <w:rPr>
          <w:rFonts w:ascii="Arial" w:hAnsi="Arial" w:cs="Arial"/>
          <w:b w:val="0"/>
          <w:sz w:val="24"/>
          <w:szCs w:val="24"/>
        </w:rPr>
      </w:pPr>
      <w:r w:rsidRPr="00700139">
        <w:rPr>
          <w:rFonts w:ascii="Arial" w:hAnsi="Arial" w:cs="Arial"/>
          <w:b w:val="0"/>
          <w:sz w:val="24"/>
          <w:szCs w:val="24"/>
        </w:rPr>
        <w:lastRenderedPageBreak/>
        <w:t xml:space="preserve">Short read, high throughput </w:t>
      </w:r>
      <w:r w:rsidR="00F55B67" w:rsidRPr="00700139">
        <w:rPr>
          <w:rFonts w:ascii="Arial" w:hAnsi="Arial" w:cs="Arial"/>
          <w:b w:val="0"/>
          <w:sz w:val="24"/>
          <w:szCs w:val="24"/>
        </w:rPr>
        <w:t>next generation</w:t>
      </w:r>
      <w:r w:rsidR="00326C43" w:rsidRPr="00700139">
        <w:rPr>
          <w:rFonts w:ascii="Arial" w:hAnsi="Arial" w:cs="Arial"/>
          <w:b w:val="0"/>
          <w:sz w:val="24"/>
          <w:szCs w:val="24"/>
        </w:rPr>
        <w:t xml:space="preserve"> </w:t>
      </w:r>
      <w:r w:rsidRPr="00700139">
        <w:rPr>
          <w:rFonts w:ascii="Arial" w:hAnsi="Arial" w:cs="Arial"/>
          <w:b w:val="0"/>
          <w:sz w:val="24"/>
          <w:szCs w:val="24"/>
        </w:rPr>
        <w:t>sequencing</w:t>
      </w:r>
      <w:r w:rsidR="00A04B48">
        <w:rPr>
          <w:rFonts w:ascii="Arial" w:hAnsi="Arial" w:cs="Arial"/>
          <w:b w:val="0"/>
          <w:sz w:val="24"/>
          <w:szCs w:val="24"/>
        </w:rPr>
        <w:t xml:space="preserve"> </w:t>
      </w:r>
      <w:r w:rsidR="00A04B48" w:rsidRPr="00700139">
        <w:rPr>
          <w:rFonts w:ascii="Arial" w:hAnsi="Arial" w:cs="Arial"/>
          <w:b w:val="0"/>
          <w:sz w:val="24"/>
          <w:szCs w:val="24"/>
        </w:rPr>
        <w:t>(NGS)</w:t>
      </w:r>
      <w:r w:rsidRPr="00700139">
        <w:rPr>
          <w:rFonts w:ascii="Arial" w:hAnsi="Arial" w:cs="Arial"/>
          <w:b w:val="0"/>
          <w:sz w:val="24"/>
          <w:szCs w:val="24"/>
        </w:rPr>
        <w:t xml:space="preserve"> </w:t>
      </w:r>
      <w:r w:rsidR="00A04B48">
        <w:rPr>
          <w:rFonts w:ascii="Arial" w:hAnsi="Arial" w:cs="Arial"/>
          <w:b w:val="0"/>
          <w:sz w:val="24"/>
          <w:szCs w:val="24"/>
        </w:rPr>
        <w:t>technology</w:t>
      </w:r>
      <w:r w:rsidRPr="00700139">
        <w:rPr>
          <w:rFonts w:ascii="Arial" w:hAnsi="Arial" w:cs="Arial"/>
          <w:b w:val="0"/>
          <w:sz w:val="24"/>
          <w:szCs w:val="24"/>
        </w:rPr>
        <w:t xml:space="preserve"> has </w:t>
      </w:r>
      <w:r w:rsidR="00974965">
        <w:rPr>
          <w:rFonts w:ascii="Arial" w:hAnsi="Arial" w:cs="Arial"/>
          <w:b w:val="0"/>
          <w:sz w:val="24"/>
          <w:szCs w:val="24"/>
        </w:rPr>
        <w:t>tranformed</w:t>
      </w:r>
      <w:r w:rsidRPr="00700139">
        <w:rPr>
          <w:rFonts w:ascii="Arial" w:hAnsi="Arial" w:cs="Arial"/>
          <w:b w:val="0"/>
          <w:sz w:val="24"/>
          <w:szCs w:val="24"/>
        </w:rPr>
        <w:t xml:space="preserve"> our understanding of microbiology</w:t>
      </w:r>
      <w:r w:rsidR="001E429F" w:rsidRPr="00700139">
        <w:rPr>
          <w:rFonts w:ascii="Arial" w:hAnsi="Arial" w:cs="Arial"/>
          <w:b w:val="0"/>
          <w:sz w:val="24"/>
          <w:szCs w:val="24"/>
        </w:rPr>
        <w:t xml:space="preserve"> </w:t>
      </w:r>
      <w:r w:rsidR="00326C43" w:rsidRPr="00700139">
        <w:rPr>
          <w:rFonts w:ascii="Arial" w:hAnsi="Arial" w:cs="Arial"/>
          <w:b w:val="0"/>
          <w:sz w:val="24"/>
          <w:szCs w:val="24"/>
        </w:rPr>
        <w:t xml:space="preserve">and is </w:t>
      </w:r>
      <w:r w:rsidR="00821662">
        <w:rPr>
          <w:rFonts w:ascii="Arial" w:hAnsi="Arial" w:cs="Arial"/>
          <w:b w:val="0"/>
          <w:sz w:val="24"/>
          <w:szCs w:val="24"/>
        </w:rPr>
        <w:t>poised to become an integral tool in</w:t>
      </w:r>
      <w:r w:rsidR="00326C43" w:rsidRPr="00700139">
        <w:rPr>
          <w:rFonts w:ascii="Arial" w:hAnsi="Arial" w:cs="Arial"/>
          <w:b w:val="0"/>
          <w:sz w:val="24"/>
          <w:szCs w:val="24"/>
        </w:rPr>
        <w:t xml:space="preserve"> </w:t>
      </w:r>
      <w:r w:rsidR="00734F55" w:rsidRPr="00700139">
        <w:rPr>
          <w:rFonts w:ascii="Arial" w:hAnsi="Arial" w:cs="Arial"/>
          <w:b w:val="0"/>
          <w:sz w:val="24"/>
          <w:szCs w:val="24"/>
        </w:rPr>
        <w:t>epidemiology</w:t>
      </w:r>
      <w:hyperlink w:anchor="_ENREF_1" w:tooltip="Underwood, 2013 #32" w:history="1">
        <w:r w:rsidR="00847686" w:rsidRPr="00700139">
          <w:rPr>
            <w:rFonts w:ascii="Arial" w:hAnsi="Arial" w:cs="Arial"/>
            <w:b w:val="0"/>
            <w:sz w:val="24"/>
            <w:szCs w:val="24"/>
          </w:rPr>
          <w:fldChar w:fldCharType="begin">
            <w:fldData xml:space="preserve">PEVuZE5vdGU+PENpdGU+PEF1dGhvcj5VbmRlcndvb2Q8L0F1dGhvcj48WWVhcj4yMDEzPC9ZZWFy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</w:fldData>
          </w:fldChar>
        </w:r>
        <w:r w:rsidR="00847686">
          <w:rPr>
            <w:rFonts w:ascii="Arial" w:hAnsi="Arial" w:cs="Arial"/>
            <w:b w:val="0"/>
            <w:sz w:val="24"/>
            <w:szCs w:val="24"/>
          </w:rPr>
          <w:instrText xml:space="preserve"> ADDIN EN.CITE </w:instrText>
        </w:r>
        <w:r w:rsidR="00847686">
          <w:rPr>
            <w:rFonts w:ascii="Arial" w:hAnsi="Arial" w:cs="Arial"/>
            <w:b w:val="0"/>
            <w:sz w:val="24"/>
            <w:szCs w:val="24"/>
          </w:rPr>
          <w:fldChar w:fldCharType="begin">
            <w:fldData xml:space="preserve">PEVuZE5vdGU+PENpdGU+PEF1dGhvcj5VbmRlcndvb2Q8L0F1dGhvcj48WWVhcj4yMDEzPC9ZZWFy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</w:fldData>
          </w:fldChar>
        </w:r>
        <w:r w:rsidR="00847686">
          <w:rPr>
            <w:rFonts w:ascii="Arial" w:hAnsi="Arial" w:cs="Arial"/>
            <w:b w:val="0"/>
            <w:sz w:val="24"/>
            <w:szCs w:val="24"/>
          </w:rPr>
          <w:instrText xml:space="preserve"> ADDIN EN.CITE.DATA </w:instrText>
        </w:r>
        <w:r w:rsidR="00847686">
          <w:rPr>
            <w:rFonts w:ascii="Arial" w:hAnsi="Arial" w:cs="Arial"/>
            <w:b w:val="0"/>
            <w:sz w:val="24"/>
            <w:szCs w:val="24"/>
          </w:rPr>
        </w:r>
        <w:r w:rsidR="00847686">
          <w:rPr>
            <w:rFonts w:ascii="Arial" w:hAnsi="Arial" w:cs="Arial"/>
            <w:b w:val="0"/>
            <w:sz w:val="24"/>
            <w:szCs w:val="24"/>
          </w:rPr>
          <w:fldChar w:fldCharType="end"/>
        </w:r>
        <w:r w:rsidR="00847686" w:rsidRPr="00700139">
          <w:rPr>
            <w:rFonts w:ascii="Arial" w:hAnsi="Arial" w:cs="Arial"/>
            <w:b w:val="0"/>
            <w:sz w:val="24"/>
            <w:szCs w:val="24"/>
          </w:rPr>
        </w:r>
        <w:r w:rsidR="00847686" w:rsidRPr="00700139">
          <w:rPr>
            <w:rFonts w:ascii="Arial" w:hAnsi="Arial" w:cs="Arial"/>
            <w:b w:val="0"/>
            <w:sz w:val="24"/>
            <w:szCs w:val="24"/>
          </w:rPr>
          <w:fldChar w:fldCharType="separate"/>
        </w:r>
        <w:r w:rsidR="00847686" w:rsidRPr="00700139">
          <w:rPr>
            <w:rFonts w:ascii="Arial" w:hAnsi="Arial" w:cs="Arial"/>
            <w:b w:val="0"/>
            <w:noProof/>
            <w:sz w:val="24"/>
            <w:szCs w:val="24"/>
            <w:vertAlign w:val="superscript"/>
          </w:rPr>
          <w:t>1</w:t>
        </w:r>
        <w:r w:rsidR="00847686" w:rsidRPr="00700139">
          <w:rPr>
            <w:rFonts w:ascii="Arial" w:hAnsi="Arial" w:cs="Arial"/>
            <w:b w:val="0"/>
            <w:sz w:val="24"/>
            <w:szCs w:val="24"/>
          </w:rPr>
          <w:fldChar w:fldCharType="end"/>
        </w:r>
      </w:hyperlink>
      <w:r w:rsidR="000E16AD">
        <w:rPr>
          <w:rFonts w:ascii="Arial" w:hAnsi="Arial" w:cs="Arial"/>
          <w:b w:val="0"/>
          <w:sz w:val="24"/>
          <w:szCs w:val="24"/>
        </w:rPr>
        <w:t>.</w:t>
      </w:r>
      <w:r w:rsidR="00326C43" w:rsidRPr="00700139">
        <w:rPr>
          <w:rFonts w:ascii="Arial" w:hAnsi="Arial" w:cs="Arial"/>
          <w:b w:val="0"/>
          <w:sz w:val="24"/>
          <w:szCs w:val="24"/>
        </w:rPr>
        <w:t xml:space="preserve"> Although </w:t>
      </w:r>
      <w:r w:rsidR="00CD0C99" w:rsidRPr="00700139">
        <w:rPr>
          <w:rFonts w:ascii="Arial" w:hAnsi="Arial" w:cs="Arial"/>
          <w:b w:val="0"/>
          <w:sz w:val="24"/>
          <w:szCs w:val="24"/>
        </w:rPr>
        <w:t xml:space="preserve">the utility of </w:t>
      </w:r>
      <w:r w:rsidR="00326C43" w:rsidRPr="00700139">
        <w:rPr>
          <w:rFonts w:ascii="Arial" w:hAnsi="Arial" w:cs="Arial"/>
          <w:b w:val="0"/>
          <w:sz w:val="24"/>
          <w:szCs w:val="24"/>
        </w:rPr>
        <w:t xml:space="preserve">whole </w:t>
      </w:r>
      <w:r w:rsidR="00CD0C99" w:rsidRPr="00700139">
        <w:rPr>
          <w:rFonts w:ascii="Arial" w:hAnsi="Arial" w:cs="Arial"/>
          <w:b w:val="0"/>
          <w:sz w:val="24"/>
          <w:szCs w:val="24"/>
        </w:rPr>
        <w:t>genome</w:t>
      </w:r>
      <w:r w:rsidR="00326C43" w:rsidRPr="00700139">
        <w:rPr>
          <w:rFonts w:ascii="Arial" w:hAnsi="Arial" w:cs="Arial"/>
          <w:b w:val="0"/>
          <w:sz w:val="24"/>
          <w:szCs w:val="24"/>
        </w:rPr>
        <w:t xml:space="preserve"> sequencing</w:t>
      </w:r>
      <w:r w:rsidR="00CD0C99" w:rsidRPr="00700139">
        <w:rPr>
          <w:rFonts w:ascii="Arial" w:hAnsi="Arial" w:cs="Arial"/>
          <w:b w:val="0"/>
          <w:sz w:val="24"/>
          <w:szCs w:val="24"/>
        </w:rPr>
        <w:t xml:space="preserve"> </w:t>
      </w:r>
      <w:r w:rsidR="00E371FB" w:rsidRPr="00700139">
        <w:rPr>
          <w:rFonts w:ascii="Arial" w:hAnsi="Arial" w:cs="Arial"/>
          <w:b w:val="0"/>
          <w:sz w:val="24"/>
          <w:szCs w:val="24"/>
        </w:rPr>
        <w:t xml:space="preserve">(WGS) </w:t>
      </w:r>
      <w:r w:rsidR="00CD0C99" w:rsidRPr="00700139">
        <w:rPr>
          <w:rFonts w:ascii="Arial" w:hAnsi="Arial" w:cs="Arial"/>
          <w:b w:val="0"/>
          <w:sz w:val="24"/>
          <w:szCs w:val="24"/>
        </w:rPr>
        <w:t xml:space="preserve">for </w:t>
      </w:r>
      <w:r w:rsidR="007E671D" w:rsidRPr="00700139">
        <w:rPr>
          <w:rFonts w:ascii="Arial" w:hAnsi="Arial" w:cs="Arial"/>
          <w:b w:val="0"/>
          <w:sz w:val="24"/>
          <w:szCs w:val="24"/>
        </w:rPr>
        <w:t xml:space="preserve">public health </w:t>
      </w:r>
      <w:r w:rsidR="00CD0C99" w:rsidRPr="00700139">
        <w:rPr>
          <w:rFonts w:ascii="Arial" w:hAnsi="Arial" w:cs="Arial"/>
          <w:b w:val="0"/>
          <w:sz w:val="24"/>
          <w:szCs w:val="24"/>
        </w:rPr>
        <w:t xml:space="preserve">infection </w:t>
      </w:r>
      <w:r w:rsidR="007E671D" w:rsidRPr="00700139">
        <w:rPr>
          <w:rFonts w:ascii="Arial" w:hAnsi="Arial" w:cs="Arial"/>
          <w:b w:val="0"/>
          <w:sz w:val="24"/>
          <w:szCs w:val="24"/>
        </w:rPr>
        <w:t xml:space="preserve">control </w:t>
      </w:r>
      <w:r w:rsidR="00CD0C99" w:rsidRPr="00700139">
        <w:rPr>
          <w:rFonts w:ascii="Arial" w:hAnsi="Arial" w:cs="Arial"/>
          <w:b w:val="0"/>
          <w:sz w:val="24"/>
          <w:szCs w:val="24"/>
        </w:rPr>
        <w:t>is clear</w:t>
      </w:r>
      <w:r w:rsidR="00F55B67" w:rsidRPr="00700139">
        <w:rPr>
          <w:rFonts w:ascii="Arial" w:hAnsi="Arial" w:cs="Arial"/>
          <w:b w:val="0"/>
          <w:sz w:val="24"/>
          <w:szCs w:val="24"/>
        </w:rPr>
        <w:t>,</w:t>
      </w:r>
      <w:r w:rsidR="00CD0C99" w:rsidRPr="00700139">
        <w:rPr>
          <w:rFonts w:ascii="Arial" w:hAnsi="Arial" w:cs="Arial"/>
          <w:b w:val="0"/>
          <w:sz w:val="24"/>
          <w:szCs w:val="24"/>
        </w:rPr>
        <w:t xml:space="preserve"> </w:t>
      </w:r>
      <w:r w:rsidR="00E371FB" w:rsidRPr="00700139">
        <w:rPr>
          <w:rFonts w:ascii="Arial" w:hAnsi="Arial" w:cs="Arial"/>
          <w:b w:val="0"/>
          <w:sz w:val="24"/>
          <w:szCs w:val="24"/>
        </w:rPr>
        <w:t>adoption</w:t>
      </w:r>
      <w:r w:rsidR="00CD0C99" w:rsidRPr="00700139">
        <w:rPr>
          <w:rFonts w:ascii="Arial" w:hAnsi="Arial" w:cs="Arial"/>
          <w:b w:val="0"/>
          <w:sz w:val="24"/>
          <w:szCs w:val="24"/>
        </w:rPr>
        <w:t xml:space="preserve"> in clinical microbiology laboratories </w:t>
      </w:r>
      <w:r w:rsidR="00E371FB" w:rsidRPr="00700139">
        <w:rPr>
          <w:rFonts w:ascii="Arial" w:hAnsi="Arial" w:cs="Arial"/>
          <w:b w:val="0"/>
          <w:sz w:val="24"/>
          <w:szCs w:val="24"/>
        </w:rPr>
        <w:t>has been limited</w:t>
      </w:r>
      <w:hyperlink w:anchor="_ENREF_2" w:tooltip="Wain, 2013 #31" w:history="1">
        <w:r w:rsidR="00847686" w:rsidRPr="00700139">
          <w:rPr>
            <w:rFonts w:ascii="Arial" w:hAnsi="Arial" w:cs="Arial"/>
            <w:b w:val="0"/>
            <w:sz w:val="24"/>
            <w:szCs w:val="24"/>
          </w:rPr>
          <w:fldChar w:fldCharType="begin"/>
        </w:r>
        <w:r w:rsidR="00847686">
          <w:rPr>
            <w:rFonts w:ascii="Arial" w:hAnsi="Arial" w:cs="Arial"/>
            <w:b w:val="0"/>
            <w:sz w:val="24"/>
            <w:szCs w:val="24"/>
          </w:rPr>
          <w:instrText xml:space="preserve"> ADDIN EN.CITE &lt;EndNote&gt;&lt;Cite&gt;&lt;Author&gt;Wain&lt;/Author&gt;&lt;Year&gt;2013&lt;/Year&gt;&lt;RecNum&gt;31&lt;/RecNum&gt;&lt;DisplayText&gt;&lt;style face="superscript"&gt;2&lt;/style&gt;&lt;/DisplayText&gt;&lt;record&gt;&lt;rec-number&gt;31&lt;/rec-number&gt;&lt;foreign-keys&gt;&lt;key app="EN" db-id="ss5zspp0izpxfme5dxappaxh09rw5zasze5w"&gt;31&lt;/key&gt;&lt;/foreign-keys&gt;&lt;ref-type name="Journal Article"&gt;17&lt;/ref-type&gt;&lt;contributors&gt;&lt;authors&gt;&lt;author&gt;Wain, J.&lt;/author&gt;&lt;author&gt;Mavrogiorgou, E.&lt;/author&gt;&lt;/authors&gt;&lt;/contributors&gt;&lt;titles&gt;&lt;title&gt;Next-generation sequencing in clinical microbiology&lt;/title&gt;&lt;secondary-title&gt;Expert Rev Mol Diagn&lt;/secondary-title&gt;&lt;alt-title&gt;Expert review of molecular diagnostics&lt;/alt-title&gt;&lt;/titles&gt;&lt;pages&gt;225-7&lt;/pages&gt;&lt;volume&gt;13&lt;/volume&gt;&lt;number&gt;3&lt;/number&gt;&lt;keywords&gt;&lt;keyword&gt;Bacterial Infections/diagnosis/microbiology&lt;/keyword&gt;&lt;keyword&gt;*High-Throughput Nucleotide Sequencing&lt;/keyword&gt;&lt;keyword&gt;Humans&lt;/keyword&gt;&lt;keyword&gt;Microbiology&lt;/keyword&gt;&lt;keyword&gt;*Molecular Diagnostic Techniques&lt;/keyword&gt;&lt;keyword&gt;*Molecular Typing&lt;/keyword&gt;&lt;keyword&gt;Mycoses/diagnosis/microbiology&lt;/keyword&gt;&lt;keyword&gt;Parasitic Diseases/diagnosis/parasitology&lt;/keyword&gt;&lt;keyword&gt;Sequence Analysis, DNA&lt;/keyword&gt;&lt;keyword&gt;Virus Diseases/diagnosis/virology&lt;/keyword&gt;&lt;/keywords&gt;&lt;dates&gt;&lt;year&gt;2013&lt;/year&gt;&lt;pub-dates&gt;&lt;date&gt;Apr&lt;/date&gt;&lt;/pub-dates&gt;&lt;/dates&gt;&lt;isbn&gt;1744-8352 (Electronic)&amp;#xD;1473-7159 (Linking)&lt;/isbn&gt;&lt;accession-num&gt;23570398&lt;/accession-num&gt;&lt;urls&gt;&lt;related-urls&gt;&lt;url&gt;http://www.ncbi.nlm.nih.gov/pubmed/23570398&lt;/url&gt;&lt;/related-urls&gt;&lt;/urls&gt;&lt;electronic-resource-num&gt;10.1586/erm.13.8&lt;/electronic-resource-num&gt;&lt;/record&gt;&lt;/Cite&gt;&lt;/EndNote&gt;</w:instrText>
        </w:r>
        <w:r w:rsidR="00847686" w:rsidRPr="00700139">
          <w:rPr>
            <w:rFonts w:ascii="Arial" w:hAnsi="Arial" w:cs="Arial"/>
            <w:b w:val="0"/>
            <w:sz w:val="24"/>
            <w:szCs w:val="24"/>
          </w:rPr>
          <w:fldChar w:fldCharType="separate"/>
        </w:r>
        <w:r w:rsidR="00847686" w:rsidRPr="00700139">
          <w:rPr>
            <w:rFonts w:ascii="Arial" w:hAnsi="Arial" w:cs="Arial"/>
            <w:b w:val="0"/>
            <w:noProof/>
            <w:sz w:val="24"/>
            <w:szCs w:val="24"/>
            <w:vertAlign w:val="superscript"/>
          </w:rPr>
          <w:t>2</w:t>
        </w:r>
        <w:r w:rsidR="00847686" w:rsidRPr="00700139">
          <w:rPr>
            <w:rFonts w:ascii="Arial" w:hAnsi="Arial" w:cs="Arial"/>
            <w:b w:val="0"/>
            <w:sz w:val="24"/>
            <w:szCs w:val="24"/>
          </w:rPr>
          <w:fldChar w:fldCharType="end"/>
        </w:r>
      </w:hyperlink>
      <w:r w:rsidR="000E16AD">
        <w:rPr>
          <w:rFonts w:ascii="Arial" w:hAnsi="Arial" w:cs="Arial"/>
          <w:b w:val="0"/>
          <w:sz w:val="24"/>
          <w:szCs w:val="24"/>
        </w:rPr>
        <w:t>.</w:t>
      </w:r>
      <w:r w:rsidRPr="00700139">
        <w:rPr>
          <w:rFonts w:ascii="Arial" w:hAnsi="Arial" w:cs="Arial"/>
          <w:b w:val="0"/>
          <w:sz w:val="24"/>
          <w:szCs w:val="24"/>
        </w:rPr>
        <w:t xml:space="preserve"> </w:t>
      </w:r>
      <w:r w:rsidR="00821662">
        <w:rPr>
          <w:rFonts w:ascii="Arial" w:hAnsi="Arial" w:cs="Arial"/>
          <w:b w:val="0"/>
          <w:sz w:val="24"/>
          <w:szCs w:val="24"/>
        </w:rPr>
        <w:t>This is partly because</w:t>
      </w:r>
      <w:r w:rsidR="00600ABB">
        <w:rPr>
          <w:rFonts w:ascii="Arial" w:hAnsi="Arial" w:cs="Arial"/>
          <w:b w:val="0"/>
          <w:sz w:val="24"/>
          <w:szCs w:val="24"/>
        </w:rPr>
        <w:t xml:space="preserve"> short read </w:t>
      </w:r>
      <w:r w:rsidR="008F04E4" w:rsidRPr="00700139">
        <w:rPr>
          <w:rFonts w:ascii="Arial" w:hAnsi="Arial" w:cs="Arial"/>
          <w:b w:val="0"/>
          <w:sz w:val="24"/>
          <w:szCs w:val="24"/>
        </w:rPr>
        <w:t>technolog</w:t>
      </w:r>
      <w:r w:rsidR="00600ABB">
        <w:rPr>
          <w:rFonts w:ascii="Arial" w:hAnsi="Arial" w:cs="Arial"/>
          <w:b w:val="0"/>
          <w:sz w:val="24"/>
          <w:szCs w:val="24"/>
        </w:rPr>
        <w:t>ies</w:t>
      </w:r>
      <w:r w:rsidR="00821662">
        <w:rPr>
          <w:rFonts w:ascii="Arial" w:hAnsi="Arial" w:cs="Arial"/>
          <w:b w:val="0"/>
          <w:sz w:val="24"/>
          <w:szCs w:val="24"/>
        </w:rPr>
        <w:t xml:space="preserve"> cannot unambiguously assemble</w:t>
      </w:r>
      <w:r w:rsidRPr="00700139">
        <w:rPr>
          <w:rFonts w:ascii="Arial" w:hAnsi="Arial" w:cs="Arial"/>
          <w:b w:val="0"/>
          <w:sz w:val="24"/>
          <w:szCs w:val="24"/>
        </w:rPr>
        <w:t xml:space="preserve"> repetitive elements </w:t>
      </w:r>
      <w:r w:rsidR="00821662">
        <w:rPr>
          <w:rFonts w:ascii="Arial" w:hAnsi="Arial" w:cs="Arial"/>
          <w:b w:val="0"/>
          <w:sz w:val="24"/>
          <w:szCs w:val="24"/>
        </w:rPr>
        <w:t xml:space="preserve">that are </w:t>
      </w:r>
      <w:r w:rsidRPr="00700139">
        <w:rPr>
          <w:rFonts w:ascii="Arial" w:hAnsi="Arial" w:cs="Arial"/>
          <w:b w:val="0"/>
          <w:sz w:val="24"/>
          <w:szCs w:val="24"/>
        </w:rPr>
        <w:t>longer than sequencing read length</w:t>
      </w:r>
      <w:r w:rsidR="00D25DF7" w:rsidRPr="00700139">
        <w:rPr>
          <w:rFonts w:ascii="Arial" w:hAnsi="Arial" w:cs="Arial"/>
          <w:b w:val="0"/>
          <w:sz w:val="24"/>
          <w:szCs w:val="24"/>
        </w:rPr>
        <w:t xml:space="preserve"> into </w:t>
      </w:r>
      <w:r w:rsidR="00C949F9" w:rsidRPr="00700139">
        <w:rPr>
          <w:rFonts w:ascii="Arial" w:hAnsi="Arial" w:cs="Arial"/>
          <w:b w:val="0"/>
          <w:sz w:val="24"/>
          <w:szCs w:val="24"/>
        </w:rPr>
        <w:t>a</w:t>
      </w:r>
      <w:r w:rsidR="00D25DF7" w:rsidRPr="00700139">
        <w:rPr>
          <w:rFonts w:ascii="Arial" w:hAnsi="Arial" w:cs="Arial"/>
          <w:b w:val="0"/>
          <w:sz w:val="24"/>
          <w:szCs w:val="24"/>
        </w:rPr>
        <w:t xml:space="preserve"> </w:t>
      </w:r>
      <w:r w:rsidR="007F37E1">
        <w:rPr>
          <w:rFonts w:ascii="Arial" w:hAnsi="Arial" w:cs="Arial"/>
          <w:b w:val="0"/>
          <w:sz w:val="24"/>
          <w:szCs w:val="24"/>
        </w:rPr>
        <w:t>single contig</w:t>
      </w:r>
      <w:r w:rsidR="00DB1494">
        <w:rPr>
          <w:rFonts w:ascii="Arial" w:hAnsi="Arial" w:cs="Arial"/>
          <w:b w:val="0"/>
          <w:sz w:val="24"/>
          <w:szCs w:val="24"/>
        </w:rPr>
        <w:t>.</w:t>
      </w:r>
      <w:r w:rsidR="00121B58" w:rsidRPr="00700139">
        <w:rPr>
          <w:rFonts w:ascii="Arial" w:hAnsi="Arial" w:cs="Arial"/>
          <w:b w:val="0"/>
          <w:sz w:val="24"/>
          <w:szCs w:val="24"/>
        </w:rPr>
        <w:t xml:space="preserve"> </w:t>
      </w:r>
      <w:r w:rsidR="00D25DF7" w:rsidRPr="00700139">
        <w:rPr>
          <w:rFonts w:ascii="Arial" w:hAnsi="Arial" w:cs="Arial"/>
          <w:b w:val="0"/>
          <w:sz w:val="24"/>
          <w:szCs w:val="24"/>
        </w:rPr>
        <w:t xml:space="preserve">This </w:t>
      </w:r>
      <w:r w:rsidR="00821662">
        <w:rPr>
          <w:rFonts w:ascii="Arial" w:hAnsi="Arial" w:cs="Arial"/>
          <w:b w:val="0"/>
          <w:sz w:val="24"/>
          <w:szCs w:val="24"/>
        </w:rPr>
        <w:t>assembly problem generates</w:t>
      </w:r>
      <w:r w:rsidR="00121B58" w:rsidRPr="00700139">
        <w:rPr>
          <w:rFonts w:ascii="Arial" w:hAnsi="Arial" w:cs="Arial"/>
          <w:b w:val="0"/>
          <w:sz w:val="24"/>
          <w:szCs w:val="24"/>
        </w:rPr>
        <w:t xml:space="preserve"> multiple contigs and </w:t>
      </w:r>
      <w:r w:rsidR="00821662">
        <w:rPr>
          <w:rFonts w:ascii="Arial" w:hAnsi="Arial" w:cs="Arial"/>
          <w:b w:val="0"/>
          <w:sz w:val="24"/>
          <w:szCs w:val="24"/>
        </w:rPr>
        <w:t>leaves</w:t>
      </w:r>
      <w:r w:rsidR="00BC5B14">
        <w:rPr>
          <w:rFonts w:ascii="Arial" w:hAnsi="Arial" w:cs="Arial"/>
          <w:b w:val="0"/>
          <w:sz w:val="24"/>
          <w:szCs w:val="24"/>
        </w:rPr>
        <w:t xml:space="preserve"> gaps in </w:t>
      </w:r>
      <w:r w:rsidR="00821662">
        <w:rPr>
          <w:rFonts w:ascii="Arial" w:hAnsi="Arial" w:cs="Arial"/>
          <w:b w:val="0"/>
          <w:sz w:val="24"/>
          <w:szCs w:val="24"/>
        </w:rPr>
        <w:t xml:space="preserve">whole genome </w:t>
      </w:r>
      <w:r w:rsidR="00BC5B14">
        <w:rPr>
          <w:rFonts w:ascii="Arial" w:hAnsi="Arial" w:cs="Arial"/>
          <w:b w:val="0"/>
          <w:sz w:val="24"/>
          <w:szCs w:val="24"/>
        </w:rPr>
        <w:t>assembl</w:t>
      </w:r>
      <w:r w:rsidR="00821662">
        <w:rPr>
          <w:rFonts w:ascii="Arial" w:hAnsi="Arial" w:cs="Arial"/>
          <w:b w:val="0"/>
          <w:sz w:val="24"/>
          <w:szCs w:val="24"/>
        </w:rPr>
        <w:t>ies</w:t>
      </w:r>
      <w:r w:rsidR="00BC5B14">
        <w:rPr>
          <w:rFonts w:ascii="Arial" w:hAnsi="Arial" w:cs="Arial"/>
          <w:b w:val="0"/>
          <w:sz w:val="24"/>
          <w:szCs w:val="24"/>
        </w:rPr>
        <w:t>.</w:t>
      </w:r>
      <w:r w:rsidR="000E16AD">
        <w:rPr>
          <w:rFonts w:ascii="Arial" w:hAnsi="Arial" w:cs="Arial"/>
          <w:b w:val="0"/>
          <w:sz w:val="24"/>
          <w:szCs w:val="24"/>
        </w:rPr>
        <w:t xml:space="preserve"> It </w:t>
      </w:r>
      <w:r w:rsidR="00BC5B14">
        <w:rPr>
          <w:rFonts w:ascii="Arial" w:hAnsi="Arial" w:cs="Arial"/>
          <w:b w:val="0"/>
          <w:sz w:val="24"/>
          <w:szCs w:val="24"/>
        </w:rPr>
        <w:t>is particularly</w:t>
      </w:r>
      <w:r w:rsidR="000E16AD">
        <w:rPr>
          <w:rFonts w:ascii="Arial" w:hAnsi="Arial" w:cs="Arial"/>
          <w:b w:val="0"/>
          <w:sz w:val="24"/>
          <w:szCs w:val="24"/>
        </w:rPr>
        <w:t xml:space="preserve"> difficult to</w:t>
      </w:r>
      <w:r w:rsidR="00D80860" w:rsidRPr="00700139">
        <w:rPr>
          <w:rFonts w:ascii="Arial" w:hAnsi="Arial" w:cs="Arial"/>
          <w:b w:val="0"/>
          <w:sz w:val="24"/>
          <w:szCs w:val="24"/>
        </w:rPr>
        <w:t xml:space="preserve"> </w:t>
      </w:r>
      <w:r w:rsidR="00821662">
        <w:rPr>
          <w:rFonts w:ascii="Arial" w:hAnsi="Arial" w:cs="Arial"/>
          <w:b w:val="0"/>
          <w:sz w:val="24"/>
          <w:szCs w:val="24"/>
        </w:rPr>
        <w:t>correctly assemble</w:t>
      </w:r>
      <w:r w:rsidR="00821662" w:rsidRPr="00700139">
        <w:rPr>
          <w:rFonts w:ascii="Arial" w:hAnsi="Arial" w:cs="Arial"/>
          <w:b w:val="0"/>
          <w:sz w:val="24"/>
          <w:szCs w:val="24"/>
        </w:rPr>
        <w:t xml:space="preserve"> </w:t>
      </w:r>
      <w:r w:rsidR="00545F34" w:rsidRPr="00700139">
        <w:rPr>
          <w:rFonts w:ascii="Arial" w:hAnsi="Arial" w:cs="Arial"/>
          <w:b w:val="0"/>
          <w:sz w:val="24"/>
          <w:szCs w:val="24"/>
        </w:rPr>
        <w:t>regions</w:t>
      </w:r>
      <w:r w:rsidR="00734F55" w:rsidRPr="00700139">
        <w:rPr>
          <w:rFonts w:ascii="Arial" w:hAnsi="Arial" w:cs="Arial"/>
          <w:b w:val="0"/>
          <w:sz w:val="24"/>
          <w:szCs w:val="24"/>
        </w:rPr>
        <w:t xml:space="preserve"> </w:t>
      </w:r>
      <w:r w:rsidR="00821662">
        <w:rPr>
          <w:rFonts w:ascii="Arial" w:hAnsi="Arial" w:cs="Arial"/>
          <w:b w:val="0"/>
          <w:sz w:val="24"/>
          <w:szCs w:val="24"/>
        </w:rPr>
        <w:t>in which</w:t>
      </w:r>
      <w:r w:rsidR="00821662" w:rsidRPr="00700139">
        <w:rPr>
          <w:rFonts w:ascii="Arial" w:hAnsi="Arial" w:cs="Arial"/>
          <w:b w:val="0"/>
          <w:sz w:val="24"/>
          <w:szCs w:val="24"/>
        </w:rPr>
        <w:t xml:space="preserve"> </w:t>
      </w:r>
      <w:r w:rsidR="00734F55" w:rsidRPr="00700139">
        <w:rPr>
          <w:rFonts w:ascii="Arial" w:hAnsi="Arial" w:cs="Arial"/>
          <w:b w:val="0"/>
          <w:sz w:val="24"/>
          <w:szCs w:val="24"/>
        </w:rPr>
        <w:t>gene</w:t>
      </w:r>
      <w:r w:rsidR="00821662">
        <w:rPr>
          <w:rFonts w:ascii="Arial" w:hAnsi="Arial" w:cs="Arial"/>
          <w:b w:val="0"/>
          <w:sz w:val="24"/>
          <w:szCs w:val="24"/>
        </w:rPr>
        <w:t>s have been acquired by horizontal gene transfer</w:t>
      </w:r>
      <w:r w:rsidR="005B2A13">
        <w:rPr>
          <w:rFonts w:ascii="Arial" w:hAnsi="Arial" w:cs="Arial"/>
          <w:b w:val="0"/>
          <w:sz w:val="24"/>
          <w:szCs w:val="24"/>
        </w:rPr>
        <w:t xml:space="preserve">, </w:t>
      </w:r>
      <w:r w:rsidR="00734F55" w:rsidRPr="00700139">
        <w:rPr>
          <w:rFonts w:ascii="Arial" w:hAnsi="Arial" w:cs="Arial"/>
          <w:b w:val="0"/>
          <w:sz w:val="24"/>
          <w:szCs w:val="24"/>
        </w:rPr>
        <w:t>such as resistance and pathogenicity island</w:t>
      </w:r>
      <w:r w:rsidR="005B2A13">
        <w:rPr>
          <w:rFonts w:ascii="Arial" w:hAnsi="Arial" w:cs="Arial"/>
          <w:b w:val="0"/>
          <w:sz w:val="24"/>
          <w:szCs w:val="24"/>
        </w:rPr>
        <w:t>s, and</w:t>
      </w:r>
      <w:r w:rsidR="00821662">
        <w:rPr>
          <w:rFonts w:ascii="Arial" w:hAnsi="Arial" w:cs="Arial"/>
          <w:b w:val="0"/>
          <w:sz w:val="24"/>
          <w:szCs w:val="24"/>
        </w:rPr>
        <w:t xml:space="preserve"> </w:t>
      </w:r>
      <w:r w:rsidR="0025461A">
        <w:rPr>
          <w:rFonts w:ascii="Arial" w:hAnsi="Arial" w:cs="Arial"/>
          <w:b w:val="0"/>
          <w:sz w:val="24"/>
          <w:szCs w:val="24"/>
        </w:rPr>
        <w:t>prophage</w:t>
      </w:r>
      <w:hyperlink w:anchor="_ENREF_3" w:tooltip="Thomson, 2004 #17" w:history="1">
        <w:r w:rsidR="00847686" w:rsidRPr="00700139">
          <w:rPr>
            <w:rFonts w:ascii="Arial" w:hAnsi="Arial" w:cs="Arial"/>
            <w:b w:val="0"/>
            <w:sz w:val="24"/>
            <w:szCs w:val="24"/>
          </w:rPr>
          <w:fldChar w:fldCharType="begin">
            <w:fldData xml:space="preserve">PEVuZE5vdGU+PENpdGU+PEF1dGhvcj5UaG9tc29uPC9BdXRob3I+PFllYXI+MjAwNDwvWWVhcj48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</w:fldData>
          </w:fldChar>
        </w:r>
        <w:r w:rsidR="00847686">
          <w:rPr>
            <w:rFonts w:ascii="Arial" w:hAnsi="Arial" w:cs="Arial"/>
            <w:b w:val="0"/>
            <w:sz w:val="24"/>
            <w:szCs w:val="24"/>
          </w:rPr>
          <w:instrText xml:space="preserve"> ADDIN EN.CITE </w:instrText>
        </w:r>
        <w:r w:rsidR="00847686">
          <w:rPr>
            <w:rFonts w:ascii="Arial" w:hAnsi="Arial" w:cs="Arial"/>
            <w:b w:val="0"/>
            <w:sz w:val="24"/>
            <w:szCs w:val="24"/>
          </w:rPr>
          <w:fldChar w:fldCharType="begin">
            <w:fldData xml:space="preserve">PEVuZE5vdGU+PENpdGU+PEF1dGhvcj5UaG9tc29uPC9BdXRob3I+PFllYXI+MjAwNDwvWWVhcj48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</w:fldData>
          </w:fldChar>
        </w:r>
        <w:r w:rsidR="00847686">
          <w:rPr>
            <w:rFonts w:ascii="Arial" w:hAnsi="Arial" w:cs="Arial"/>
            <w:b w:val="0"/>
            <w:sz w:val="24"/>
            <w:szCs w:val="24"/>
          </w:rPr>
          <w:instrText xml:space="preserve"> ADDIN EN.CITE.DATA </w:instrText>
        </w:r>
        <w:r w:rsidR="00847686">
          <w:rPr>
            <w:rFonts w:ascii="Arial" w:hAnsi="Arial" w:cs="Arial"/>
            <w:b w:val="0"/>
            <w:sz w:val="24"/>
            <w:szCs w:val="24"/>
          </w:rPr>
        </w:r>
        <w:r w:rsidR="00847686">
          <w:rPr>
            <w:rFonts w:ascii="Arial" w:hAnsi="Arial" w:cs="Arial"/>
            <w:b w:val="0"/>
            <w:sz w:val="24"/>
            <w:szCs w:val="24"/>
          </w:rPr>
          <w:fldChar w:fldCharType="end"/>
        </w:r>
        <w:r w:rsidR="00847686" w:rsidRPr="00700139">
          <w:rPr>
            <w:rFonts w:ascii="Arial" w:hAnsi="Arial" w:cs="Arial"/>
            <w:b w:val="0"/>
            <w:sz w:val="24"/>
            <w:szCs w:val="24"/>
          </w:rPr>
        </w:r>
        <w:r w:rsidR="00847686" w:rsidRPr="00700139">
          <w:rPr>
            <w:rFonts w:ascii="Arial" w:hAnsi="Arial" w:cs="Arial"/>
            <w:b w:val="0"/>
            <w:sz w:val="24"/>
            <w:szCs w:val="24"/>
          </w:rPr>
          <w:fldChar w:fldCharType="separate"/>
        </w:r>
        <w:r w:rsidR="00847686" w:rsidRPr="0025461A">
          <w:rPr>
            <w:rFonts w:ascii="Arial" w:hAnsi="Arial" w:cs="Arial"/>
            <w:b w:val="0"/>
            <w:noProof/>
            <w:sz w:val="24"/>
            <w:szCs w:val="24"/>
            <w:vertAlign w:val="superscript"/>
          </w:rPr>
          <w:t>3</w:t>
        </w:r>
        <w:r w:rsidR="00847686" w:rsidRPr="00700139">
          <w:rPr>
            <w:rFonts w:ascii="Arial" w:hAnsi="Arial" w:cs="Arial"/>
            <w:b w:val="0"/>
            <w:sz w:val="24"/>
            <w:szCs w:val="24"/>
          </w:rPr>
          <w:fldChar w:fldCharType="end"/>
        </w:r>
      </w:hyperlink>
      <w:r w:rsidR="005B2A13">
        <w:rPr>
          <w:rFonts w:ascii="Arial" w:hAnsi="Arial" w:cs="Arial"/>
          <w:b w:val="0"/>
          <w:sz w:val="24"/>
          <w:szCs w:val="24"/>
        </w:rPr>
        <w:t xml:space="preserve"> due to their inherent repetitive nature or the flanking of these elements by repetitive insertion sequences.  </w:t>
      </w:r>
      <w:r w:rsidR="0025461A">
        <w:rPr>
          <w:rFonts w:ascii="Arial" w:hAnsi="Arial" w:cs="Arial"/>
          <w:b w:val="0"/>
          <w:sz w:val="24"/>
          <w:szCs w:val="24"/>
        </w:rPr>
        <w:t xml:space="preserve"> </w:t>
      </w:r>
      <w:r w:rsidR="005B2A13">
        <w:rPr>
          <w:rFonts w:ascii="Arial" w:hAnsi="Arial" w:cs="Arial"/>
          <w:b w:val="0"/>
          <w:sz w:val="24"/>
          <w:szCs w:val="24"/>
        </w:rPr>
        <w:t>A</w:t>
      </w:r>
      <w:r w:rsidR="008F04E4" w:rsidRPr="00700139">
        <w:rPr>
          <w:rFonts w:ascii="Arial" w:hAnsi="Arial" w:cs="Arial"/>
          <w:b w:val="0"/>
          <w:sz w:val="24"/>
          <w:szCs w:val="24"/>
        </w:rPr>
        <w:t xml:space="preserve">nalysing </w:t>
      </w:r>
      <w:r w:rsidR="0025461A">
        <w:rPr>
          <w:rFonts w:ascii="Arial" w:hAnsi="Arial" w:cs="Arial"/>
          <w:b w:val="0"/>
          <w:sz w:val="24"/>
          <w:szCs w:val="24"/>
        </w:rPr>
        <w:t>these</w:t>
      </w:r>
      <w:r w:rsidR="00600ABB">
        <w:rPr>
          <w:rFonts w:ascii="Arial" w:hAnsi="Arial" w:cs="Arial"/>
          <w:b w:val="0"/>
          <w:sz w:val="24"/>
          <w:szCs w:val="24"/>
        </w:rPr>
        <w:t xml:space="preserve"> regions</w:t>
      </w:r>
      <w:r w:rsidR="008F04E4" w:rsidRPr="00700139">
        <w:rPr>
          <w:rFonts w:ascii="Arial" w:hAnsi="Arial" w:cs="Arial"/>
          <w:b w:val="0"/>
          <w:sz w:val="24"/>
          <w:szCs w:val="24"/>
        </w:rPr>
        <w:t xml:space="preserve"> </w:t>
      </w:r>
      <w:r w:rsidR="00943D6A" w:rsidRPr="00700139">
        <w:rPr>
          <w:rFonts w:ascii="Arial" w:hAnsi="Arial" w:cs="Arial"/>
          <w:b w:val="0"/>
          <w:sz w:val="24"/>
          <w:szCs w:val="24"/>
        </w:rPr>
        <w:t xml:space="preserve">is essential </w:t>
      </w:r>
      <w:r w:rsidR="00121B58" w:rsidRPr="00700139">
        <w:rPr>
          <w:rFonts w:ascii="Arial" w:hAnsi="Arial" w:cs="Arial"/>
          <w:b w:val="0"/>
          <w:sz w:val="24"/>
          <w:szCs w:val="24"/>
        </w:rPr>
        <w:t>for</w:t>
      </w:r>
      <w:r w:rsidR="0025461A">
        <w:rPr>
          <w:rFonts w:ascii="Arial" w:hAnsi="Arial" w:cs="Arial"/>
          <w:b w:val="0"/>
          <w:sz w:val="24"/>
          <w:szCs w:val="24"/>
        </w:rPr>
        <w:t xml:space="preserve"> </w:t>
      </w:r>
      <w:r w:rsidR="0050075F">
        <w:rPr>
          <w:rFonts w:ascii="Arial" w:hAnsi="Arial" w:cs="Arial"/>
          <w:b w:val="0"/>
          <w:sz w:val="24"/>
          <w:szCs w:val="24"/>
        </w:rPr>
        <w:t>determining</w:t>
      </w:r>
      <w:r w:rsidR="007F37E1">
        <w:rPr>
          <w:rFonts w:ascii="Arial" w:hAnsi="Arial" w:cs="Arial"/>
          <w:b w:val="0"/>
          <w:sz w:val="24"/>
          <w:szCs w:val="24"/>
        </w:rPr>
        <w:t xml:space="preserve"> key characteristics such as</w:t>
      </w:r>
      <w:r w:rsidR="00C949F9">
        <w:rPr>
          <w:rFonts w:ascii="Arial" w:hAnsi="Arial" w:cs="Arial"/>
          <w:b w:val="0"/>
          <w:sz w:val="24"/>
          <w:szCs w:val="24"/>
        </w:rPr>
        <w:t xml:space="preserve"> </w:t>
      </w:r>
      <w:r w:rsidR="00600ABB">
        <w:rPr>
          <w:rFonts w:ascii="Arial" w:hAnsi="Arial" w:cs="Arial"/>
          <w:b w:val="0"/>
          <w:sz w:val="24"/>
          <w:szCs w:val="24"/>
        </w:rPr>
        <w:t xml:space="preserve">antibiotic </w:t>
      </w:r>
      <w:r w:rsidR="00DB1494" w:rsidRPr="00700139">
        <w:rPr>
          <w:rFonts w:ascii="Arial" w:hAnsi="Arial" w:cs="Arial"/>
          <w:b w:val="0"/>
          <w:sz w:val="24"/>
          <w:szCs w:val="24"/>
        </w:rPr>
        <w:t>resistance</w:t>
      </w:r>
      <w:r w:rsidR="00DB1494">
        <w:rPr>
          <w:rFonts w:ascii="Arial" w:hAnsi="Arial" w:cs="Arial"/>
          <w:b w:val="0"/>
          <w:sz w:val="24"/>
          <w:szCs w:val="24"/>
        </w:rPr>
        <w:t xml:space="preserve"> </w:t>
      </w:r>
      <w:r w:rsidR="007F37E1">
        <w:rPr>
          <w:rFonts w:ascii="Arial" w:hAnsi="Arial" w:cs="Arial"/>
          <w:b w:val="0"/>
          <w:sz w:val="24"/>
          <w:szCs w:val="24"/>
        </w:rPr>
        <w:t>profile</w:t>
      </w:r>
      <w:r w:rsidR="00974965">
        <w:rPr>
          <w:rFonts w:ascii="Arial" w:hAnsi="Arial" w:cs="Arial"/>
          <w:b w:val="0"/>
          <w:sz w:val="24"/>
          <w:szCs w:val="24"/>
        </w:rPr>
        <w:t>s</w:t>
      </w:r>
      <w:r w:rsidR="007F37E1">
        <w:rPr>
          <w:rFonts w:ascii="Arial" w:hAnsi="Arial" w:cs="Arial"/>
          <w:b w:val="0"/>
          <w:sz w:val="24"/>
          <w:szCs w:val="24"/>
        </w:rPr>
        <w:t xml:space="preserve"> </w:t>
      </w:r>
      <w:r w:rsidR="00DB1494">
        <w:rPr>
          <w:rFonts w:ascii="Arial" w:hAnsi="Arial" w:cs="Arial"/>
          <w:b w:val="0"/>
          <w:sz w:val="24"/>
          <w:szCs w:val="24"/>
        </w:rPr>
        <w:t xml:space="preserve">and </w:t>
      </w:r>
      <w:r w:rsidR="0050075F">
        <w:rPr>
          <w:rFonts w:ascii="Arial" w:hAnsi="Arial" w:cs="Arial"/>
          <w:b w:val="0"/>
          <w:sz w:val="24"/>
          <w:szCs w:val="24"/>
        </w:rPr>
        <w:t xml:space="preserve">for </w:t>
      </w:r>
      <w:r w:rsidR="00600ABB">
        <w:rPr>
          <w:rFonts w:ascii="Arial" w:hAnsi="Arial" w:cs="Arial"/>
          <w:b w:val="0"/>
          <w:sz w:val="24"/>
          <w:szCs w:val="24"/>
        </w:rPr>
        <w:t>identif</w:t>
      </w:r>
      <w:r w:rsidR="0050075F">
        <w:rPr>
          <w:rFonts w:ascii="Arial" w:hAnsi="Arial" w:cs="Arial"/>
          <w:b w:val="0"/>
          <w:sz w:val="24"/>
          <w:szCs w:val="24"/>
        </w:rPr>
        <w:t>ying</w:t>
      </w:r>
      <w:r w:rsidR="007F37E1">
        <w:rPr>
          <w:rFonts w:ascii="Arial" w:hAnsi="Arial" w:cs="Arial"/>
          <w:b w:val="0"/>
          <w:sz w:val="24"/>
          <w:szCs w:val="24"/>
        </w:rPr>
        <w:t xml:space="preserve"> high</w:t>
      </w:r>
      <w:r w:rsidR="0050075F">
        <w:rPr>
          <w:rFonts w:ascii="Arial" w:hAnsi="Arial" w:cs="Arial"/>
          <w:b w:val="0"/>
          <w:sz w:val="24"/>
          <w:szCs w:val="24"/>
        </w:rPr>
        <w:t xml:space="preserve">ly </w:t>
      </w:r>
      <w:r w:rsidR="00943D6A" w:rsidRPr="00700139">
        <w:rPr>
          <w:rFonts w:ascii="Arial" w:hAnsi="Arial" w:cs="Arial"/>
          <w:b w:val="0"/>
          <w:sz w:val="24"/>
          <w:szCs w:val="24"/>
        </w:rPr>
        <w:t xml:space="preserve">pathogenic variants </w:t>
      </w:r>
      <w:r w:rsidR="00974965">
        <w:rPr>
          <w:rFonts w:ascii="Arial" w:hAnsi="Arial" w:cs="Arial"/>
          <w:b w:val="0"/>
          <w:sz w:val="24"/>
          <w:szCs w:val="24"/>
        </w:rPr>
        <w:t>of</w:t>
      </w:r>
      <w:r w:rsidR="00943D6A" w:rsidRPr="00700139">
        <w:rPr>
          <w:rFonts w:ascii="Arial" w:hAnsi="Arial" w:cs="Arial"/>
          <w:b w:val="0"/>
          <w:sz w:val="24"/>
          <w:szCs w:val="24"/>
        </w:rPr>
        <w:t xml:space="preserve"> many b</w:t>
      </w:r>
      <w:r w:rsidR="00D7614F" w:rsidRPr="00700139">
        <w:rPr>
          <w:rFonts w:ascii="Arial" w:hAnsi="Arial" w:cs="Arial"/>
          <w:b w:val="0"/>
          <w:sz w:val="24"/>
          <w:szCs w:val="24"/>
        </w:rPr>
        <w:t>acterial</w:t>
      </w:r>
      <w:r w:rsidR="00943D6A" w:rsidRPr="00700139">
        <w:rPr>
          <w:rFonts w:ascii="Arial" w:hAnsi="Arial" w:cs="Arial"/>
          <w:b w:val="0"/>
          <w:sz w:val="24"/>
          <w:szCs w:val="24"/>
        </w:rPr>
        <w:t xml:space="preserve"> </w:t>
      </w:r>
      <w:r w:rsidR="00DB1494">
        <w:rPr>
          <w:rFonts w:ascii="Arial" w:hAnsi="Arial" w:cs="Arial"/>
          <w:b w:val="0"/>
          <w:sz w:val="24"/>
          <w:szCs w:val="24"/>
        </w:rPr>
        <w:t>species</w:t>
      </w:r>
      <w:r w:rsidR="006353A7">
        <w:rPr>
          <w:rFonts w:ascii="Arial" w:hAnsi="Arial" w:cs="Arial"/>
          <w:b w:val="0"/>
          <w:sz w:val="24"/>
          <w:szCs w:val="24"/>
        </w:rPr>
        <w:t xml:space="preserve"> </w:t>
      </w:r>
      <w:hyperlink w:anchor="_ENREF_4" w:tooltip="Livermore, 2013 #4" w:history="1">
        <w:r w:rsidR="00847686" w:rsidRPr="00700139">
          <w:rPr>
            <w:rFonts w:ascii="Arial" w:hAnsi="Arial" w:cs="Arial"/>
            <w:b w:val="0"/>
            <w:sz w:val="24"/>
            <w:szCs w:val="24"/>
          </w:rPr>
          <w:fldChar w:fldCharType="begin"/>
        </w:r>
        <w:r w:rsidR="00847686">
          <w:rPr>
            <w:rFonts w:ascii="Arial" w:hAnsi="Arial" w:cs="Arial"/>
            <w:b w:val="0"/>
            <w:sz w:val="24"/>
            <w:szCs w:val="24"/>
          </w:rPr>
          <w:instrText xml:space="preserve"> ADDIN EN.CITE &lt;EndNote&gt;&lt;Cite&gt;&lt;Author&gt;Livermore&lt;/Author&gt;&lt;Year&gt;2013&lt;/Year&gt;&lt;RecNum&gt;4&lt;/RecNum&gt;&lt;DisplayText&gt;&lt;style face="superscript"&gt;4&lt;/style&gt;&lt;/DisplayText&gt;&lt;record&gt;&lt;rec-number&gt;4&lt;/rec-number&gt;&lt;foreign-keys&gt;&lt;key app="EN" db-id="etv0xzxs0rvef0ef5z95xf0pzrfzs0x5rva9"&gt;4&lt;/key&gt;&lt;/foreign-keys&gt;&lt;ref-type name="Journal Article"&gt;17&lt;/ref-type&gt;&lt;contributors&gt;&lt;authors&gt;&lt;author&gt;Livermore, D. M.&lt;/author&gt;&lt;author&gt;Wain, J.&lt;/author&gt;&lt;/authors&gt;&lt;/contributors&gt;&lt;auth-address&gt;Norwich Medical School, University of East Anglia, Norwich, Norfolk, NR4 7TJ, United Kingdom.&lt;/auth-address&gt;&lt;titles&gt;&lt;title&gt;Revolutionising bacteriology to improve treatment outcomes and antibiotic stewardship&lt;/title&gt;&lt;secondary-title&gt;Infect Chemother&lt;/secondary-title&gt;&lt;alt-title&gt;Infection &amp;amp; chemotherapy&lt;/alt-title&gt;&lt;/titles&gt;&lt;periodical&gt;&lt;full-title&gt;Infect Chemother&lt;/full-title&gt;&lt;abbr-1&gt;Infection &amp;amp; chemotherapy&lt;/abbr-1&gt;&lt;/periodical&gt;&lt;alt-periodical&gt;&lt;full-title&gt;Infect Chemother&lt;/full-title&gt;&lt;abbr-1&gt;Infection &amp;amp; chemotherapy&lt;/abbr-1&gt;&lt;/alt-periodical&gt;&lt;pages&gt;1-10&lt;/pages&gt;&lt;volume&gt;45&lt;/volume&gt;&lt;number&gt;1&lt;/number&gt;&lt;dates&gt;&lt;year&gt;2013&lt;/year&gt;&lt;pub-dates&gt;&lt;date&gt;Mar&lt;/date&gt;&lt;/pub-dates&gt;&lt;/dates&gt;&lt;isbn&gt;2093-2340 (Print)&amp;#xD;1598-8112 (Linking)&lt;/isbn&gt;&lt;accession-num&gt;24265945&lt;/accession-num&gt;&lt;urls&gt;&lt;related-urls&gt;&lt;url&gt;http://www.ncbi.nlm.nih.gov/pubmed/24265945&lt;/url&gt;&lt;/related-urls&gt;&lt;/urls&gt;&lt;custom2&gt;3780945&lt;/custom2&gt;&lt;electronic-resource-num&gt;10.3947/ic.2013.45.1.1&lt;/electronic-resource-num&gt;&lt;/record&gt;&lt;/Cite&gt;&lt;/EndNote&gt;</w:instrText>
        </w:r>
        <w:r w:rsidR="00847686" w:rsidRPr="00700139">
          <w:rPr>
            <w:rFonts w:ascii="Arial" w:hAnsi="Arial" w:cs="Arial"/>
            <w:b w:val="0"/>
            <w:sz w:val="24"/>
            <w:szCs w:val="24"/>
          </w:rPr>
          <w:fldChar w:fldCharType="separate"/>
        </w:r>
        <w:r w:rsidR="00847686" w:rsidRPr="0025461A">
          <w:rPr>
            <w:rFonts w:ascii="Arial" w:hAnsi="Arial" w:cs="Arial"/>
            <w:b w:val="0"/>
            <w:noProof/>
            <w:sz w:val="24"/>
            <w:szCs w:val="24"/>
            <w:vertAlign w:val="superscript"/>
          </w:rPr>
          <w:t>4</w:t>
        </w:r>
        <w:r w:rsidR="00847686" w:rsidRPr="00700139">
          <w:rPr>
            <w:rFonts w:ascii="Arial" w:hAnsi="Arial" w:cs="Arial"/>
            <w:b w:val="0"/>
            <w:sz w:val="24"/>
            <w:szCs w:val="24"/>
          </w:rPr>
          <w:fldChar w:fldCharType="end"/>
        </w:r>
      </w:hyperlink>
      <w:r w:rsidR="00DB1494">
        <w:rPr>
          <w:rFonts w:ascii="Arial" w:hAnsi="Arial" w:cs="Arial"/>
          <w:b w:val="0"/>
          <w:sz w:val="24"/>
          <w:szCs w:val="24"/>
        </w:rPr>
        <w:t>.</w:t>
      </w:r>
      <w:r w:rsidR="0090215E">
        <w:rPr>
          <w:rFonts w:ascii="Arial" w:hAnsi="Arial" w:cs="Arial"/>
          <w:b w:val="0"/>
          <w:sz w:val="24"/>
          <w:szCs w:val="24"/>
        </w:rPr>
        <w:t xml:space="preserve"> </w:t>
      </w:r>
      <w:r w:rsidR="00BC5B14">
        <w:rPr>
          <w:rFonts w:ascii="Arial" w:hAnsi="Arial" w:cs="Arial"/>
          <w:b w:val="0"/>
          <w:sz w:val="24"/>
          <w:szCs w:val="24"/>
        </w:rPr>
        <w:t>C</w:t>
      </w:r>
      <w:r w:rsidR="0090215E">
        <w:rPr>
          <w:rFonts w:ascii="Arial" w:hAnsi="Arial" w:cs="Arial"/>
          <w:b w:val="0"/>
          <w:sz w:val="24"/>
          <w:szCs w:val="24"/>
        </w:rPr>
        <w:t xml:space="preserve">urrently </w:t>
      </w:r>
      <w:r w:rsidR="00BC5B14">
        <w:rPr>
          <w:rFonts w:ascii="Arial" w:hAnsi="Arial" w:cs="Arial"/>
          <w:b w:val="0"/>
          <w:sz w:val="24"/>
          <w:szCs w:val="24"/>
        </w:rPr>
        <w:t xml:space="preserve">gap closure </w:t>
      </w:r>
      <w:r w:rsidRPr="00700139">
        <w:rPr>
          <w:rFonts w:ascii="Arial" w:hAnsi="Arial" w:cs="Arial"/>
          <w:b w:val="0"/>
          <w:sz w:val="24"/>
          <w:szCs w:val="24"/>
        </w:rPr>
        <w:t>requir</w:t>
      </w:r>
      <w:r w:rsidR="008F04E4" w:rsidRPr="00700139">
        <w:rPr>
          <w:rFonts w:ascii="Arial" w:hAnsi="Arial" w:cs="Arial"/>
          <w:b w:val="0"/>
          <w:sz w:val="24"/>
          <w:szCs w:val="24"/>
        </w:rPr>
        <w:t>es</w:t>
      </w:r>
      <w:r w:rsidRPr="00700139">
        <w:rPr>
          <w:rFonts w:ascii="Arial" w:hAnsi="Arial" w:cs="Arial"/>
          <w:b w:val="0"/>
          <w:sz w:val="24"/>
          <w:szCs w:val="24"/>
        </w:rPr>
        <w:t xml:space="preserve"> extensive post-sequencing </w:t>
      </w:r>
      <w:r w:rsidR="00545F34" w:rsidRPr="00700139">
        <w:rPr>
          <w:rFonts w:ascii="Arial" w:hAnsi="Arial" w:cs="Arial"/>
          <w:b w:val="0"/>
          <w:sz w:val="24"/>
          <w:szCs w:val="24"/>
        </w:rPr>
        <w:t xml:space="preserve">laboratory </w:t>
      </w:r>
      <w:r w:rsidR="0090215E">
        <w:rPr>
          <w:rFonts w:ascii="Arial" w:hAnsi="Arial" w:cs="Arial"/>
          <w:b w:val="0"/>
          <w:sz w:val="24"/>
          <w:szCs w:val="24"/>
        </w:rPr>
        <w:t xml:space="preserve">based </w:t>
      </w:r>
      <w:r w:rsidR="00121B58" w:rsidRPr="00700139">
        <w:rPr>
          <w:rFonts w:ascii="Arial" w:hAnsi="Arial" w:cs="Arial"/>
          <w:b w:val="0"/>
          <w:sz w:val="24"/>
          <w:szCs w:val="24"/>
        </w:rPr>
        <w:t>analysis</w:t>
      </w:r>
      <w:r w:rsidR="0090215E">
        <w:rPr>
          <w:rFonts w:ascii="Arial" w:hAnsi="Arial" w:cs="Arial"/>
          <w:b w:val="0"/>
          <w:sz w:val="24"/>
          <w:szCs w:val="24"/>
        </w:rPr>
        <w:t>,</w:t>
      </w:r>
      <w:r w:rsidR="008F04E4" w:rsidRPr="00700139">
        <w:rPr>
          <w:rFonts w:ascii="Arial" w:hAnsi="Arial" w:cs="Arial"/>
          <w:b w:val="0"/>
          <w:sz w:val="24"/>
          <w:szCs w:val="24"/>
        </w:rPr>
        <w:t xml:space="preserve"> </w:t>
      </w:r>
      <w:r w:rsidR="000C256C">
        <w:rPr>
          <w:rFonts w:ascii="Arial" w:hAnsi="Arial" w:cs="Arial"/>
          <w:b w:val="0"/>
          <w:sz w:val="24"/>
          <w:szCs w:val="24"/>
        </w:rPr>
        <w:t xml:space="preserve">which can take several months </w:t>
      </w:r>
      <w:r w:rsidR="00821662">
        <w:rPr>
          <w:rFonts w:ascii="Arial" w:hAnsi="Arial" w:cs="Arial"/>
          <w:b w:val="0"/>
          <w:sz w:val="24"/>
          <w:szCs w:val="24"/>
        </w:rPr>
        <w:t>and</w:t>
      </w:r>
      <w:r w:rsidR="000C256C">
        <w:rPr>
          <w:rFonts w:ascii="Arial" w:hAnsi="Arial" w:cs="Arial"/>
          <w:b w:val="0"/>
          <w:sz w:val="24"/>
          <w:szCs w:val="24"/>
        </w:rPr>
        <w:t xml:space="preserve"> make</w:t>
      </w:r>
      <w:r w:rsidR="005A3BCE">
        <w:rPr>
          <w:rFonts w:ascii="Arial" w:hAnsi="Arial" w:cs="Arial"/>
          <w:b w:val="0"/>
          <w:sz w:val="24"/>
          <w:szCs w:val="24"/>
        </w:rPr>
        <w:t>s</w:t>
      </w:r>
      <w:r w:rsidR="000C256C">
        <w:rPr>
          <w:rFonts w:ascii="Arial" w:hAnsi="Arial" w:cs="Arial"/>
          <w:b w:val="0"/>
          <w:sz w:val="24"/>
          <w:szCs w:val="24"/>
        </w:rPr>
        <w:t xml:space="preserve"> the r</w:t>
      </w:r>
      <w:r w:rsidR="005A3BCE">
        <w:rPr>
          <w:rFonts w:ascii="Arial" w:hAnsi="Arial" w:cs="Arial"/>
          <w:b w:val="0"/>
          <w:sz w:val="24"/>
          <w:szCs w:val="24"/>
        </w:rPr>
        <w:t xml:space="preserve">esults irrelevant for </w:t>
      </w:r>
      <w:r w:rsidR="00D534B6">
        <w:rPr>
          <w:rFonts w:ascii="Arial" w:hAnsi="Arial" w:cs="Arial"/>
          <w:b w:val="0"/>
          <w:sz w:val="24"/>
          <w:szCs w:val="24"/>
        </w:rPr>
        <w:t>clinical</w:t>
      </w:r>
      <w:r w:rsidR="0050075F">
        <w:rPr>
          <w:rFonts w:ascii="Arial" w:hAnsi="Arial" w:cs="Arial"/>
          <w:b w:val="0"/>
          <w:sz w:val="24"/>
          <w:szCs w:val="24"/>
        </w:rPr>
        <w:t xml:space="preserve"> diagnostics and for guiding</w:t>
      </w:r>
      <w:r w:rsidR="00D534B6">
        <w:rPr>
          <w:rFonts w:ascii="Arial" w:hAnsi="Arial" w:cs="Arial"/>
          <w:b w:val="0"/>
          <w:sz w:val="24"/>
          <w:szCs w:val="24"/>
        </w:rPr>
        <w:t xml:space="preserve"> public health interventions.</w:t>
      </w:r>
    </w:p>
    <w:p w14:paraId="04B58EBC" w14:textId="0766682B" w:rsidR="00D56A6C" w:rsidRDefault="00821662" w:rsidP="00266F0F">
      <w:pPr>
        <w:pStyle w:val="Heading2"/>
        <w:spacing w:before="0"/>
        <w:rPr>
          <w:rFonts w:ascii="Arial" w:hAnsi="Arial" w:cs="Arial"/>
          <w:b w:val="0"/>
          <w:sz w:val="24"/>
          <w:szCs w:val="24"/>
        </w:rPr>
      </w:pPr>
      <w:r>
        <w:rPr>
          <w:rFonts w:ascii="Arial" w:hAnsi="Arial" w:cs="Arial"/>
          <w:b w:val="0"/>
          <w:sz w:val="24"/>
          <w:szCs w:val="24"/>
        </w:rPr>
        <w:t>Sequencing t</w:t>
      </w:r>
      <w:r w:rsidR="0090215E" w:rsidRPr="00700139">
        <w:rPr>
          <w:rFonts w:ascii="Arial" w:hAnsi="Arial" w:cs="Arial"/>
          <w:b w:val="0"/>
          <w:sz w:val="24"/>
          <w:szCs w:val="24"/>
        </w:rPr>
        <w:t>echnology that generates long reads</w:t>
      </w:r>
      <w:r w:rsidR="002A2578">
        <w:rPr>
          <w:rFonts w:ascii="Arial" w:hAnsi="Arial" w:cs="Arial"/>
          <w:b w:val="0"/>
          <w:sz w:val="24"/>
          <w:szCs w:val="24"/>
        </w:rPr>
        <w:t>,</w:t>
      </w:r>
      <w:r w:rsidR="006E0B18" w:rsidRPr="00700139">
        <w:rPr>
          <w:rFonts w:ascii="Arial" w:hAnsi="Arial" w:cs="Arial"/>
          <w:b w:val="0"/>
          <w:sz w:val="24"/>
          <w:szCs w:val="24"/>
        </w:rPr>
        <w:t xml:space="preserve"> </w:t>
      </w:r>
      <w:r w:rsidR="002A2578">
        <w:rPr>
          <w:rFonts w:ascii="Arial" w:hAnsi="Arial" w:cs="Arial"/>
          <w:b w:val="0"/>
          <w:sz w:val="24"/>
          <w:szCs w:val="24"/>
        </w:rPr>
        <w:t xml:space="preserve">capable of spanning repetitive sequences and closing gaps in short read data, </w:t>
      </w:r>
      <w:r w:rsidR="00D134F2" w:rsidRPr="00700139">
        <w:rPr>
          <w:rFonts w:ascii="Arial" w:hAnsi="Arial" w:cs="Arial"/>
          <w:b w:val="0"/>
          <w:sz w:val="24"/>
          <w:szCs w:val="24"/>
        </w:rPr>
        <w:t xml:space="preserve">is commercially </w:t>
      </w:r>
      <w:r w:rsidR="00890EC8" w:rsidRPr="00700139">
        <w:rPr>
          <w:rFonts w:ascii="Arial" w:hAnsi="Arial" w:cs="Arial"/>
          <w:b w:val="0"/>
          <w:sz w:val="24"/>
          <w:szCs w:val="24"/>
        </w:rPr>
        <w:t>available</w:t>
      </w:r>
      <w:r w:rsidR="006E0B18" w:rsidRPr="00700139">
        <w:rPr>
          <w:rFonts w:ascii="Arial" w:hAnsi="Arial" w:cs="Arial"/>
          <w:b w:val="0"/>
          <w:sz w:val="24"/>
          <w:szCs w:val="24"/>
        </w:rPr>
        <w:t xml:space="preserve"> (Pacific Biosystems</w:t>
      </w:r>
      <w:r w:rsidR="009F1208">
        <w:rPr>
          <w:rFonts w:ascii="Arial" w:hAnsi="Arial" w:cs="Arial"/>
          <w:b w:val="0"/>
          <w:sz w:val="24"/>
          <w:szCs w:val="24"/>
        </w:rPr>
        <w:t xml:space="preserve"> PacBio</w:t>
      </w:r>
      <w:r w:rsidR="00E7190F">
        <w:rPr>
          <w:rFonts w:ascii="Arial" w:hAnsi="Arial" w:cs="Arial"/>
          <w:b w:val="0"/>
          <w:sz w:val="24"/>
          <w:szCs w:val="24"/>
        </w:rPr>
        <w:t xml:space="preserve"> RS</w:t>
      </w:r>
      <w:r w:rsidR="00572CAD">
        <w:rPr>
          <w:rFonts w:ascii="Arial" w:hAnsi="Arial" w:cs="Arial"/>
          <w:b w:val="0"/>
          <w:sz w:val="24"/>
          <w:szCs w:val="24"/>
        </w:rPr>
        <w:t xml:space="preserve"> </w:t>
      </w:r>
      <w:r w:rsidR="00E7190F">
        <w:rPr>
          <w:rFonts w:ascii="Arial" w:hAnsi="Arial" w:cs="Arial"/>
          <w:b w:val="0"/>
          <w:sz w:val="24"/>
          <w:szCs w:val="24"/>
        </w:rPr>
        <w:t>II</w:t>
      </w:r>
      <w:r w:rsidR="006E0B18" w:rsidRPr="00700139">
        <w:rPr>
          <w:rFonts w:ascii="Arial" w:hAnsi="Arial" w:cs="Arial"/>
          <w:b w:val="0"/>
          <w:sz w:val="24"/>
          <w:szCs w:val="24"/>
        </w:rPr>
        <w:t xml:space="preserve">) </w:t>
      </w:r>
      <w:r w:rsidR="00D134F2" w:rsidRPr="00700139">
        <w:rPr>
          <w:rFonts w:ascii="Arial" w:hAnsi="Arial" w:cs="Arial"/>
          <w:b w:val="0"/>
          <w:sz w:val="24"/>
          <w:szCs w:val="24"/>
        </w:rPr>
        <w:t xml:space="preserve">but </w:t>
      </w:r>
      <w:r w:rsidR="006E0B18" w:rsidRPr="00700139">
        <w:rPr>
          <w:rFonts w:ascii="Arial" w:hAnsi="Arial" w:cs="Arial"/>
          <w:b w:val="0"/>
          <w:sz w:val="24"/>
          <w:szCs w:val="24"/>
        </w:rPr>
        <w:t>has significant capital cos</w:t>
      </w:r>
      <w:r>
        <w:rPr>
          <w:rFonts w:ascii="Arial" w:hAnsi="Arial" w:cs="Arial"/>
          <w:b w:val="0"/>
          <w:sz w:val="24"/>
          <w:szCs w:val="24"/>
        </w:rPr>
        <w:t>t outlay</w:t>
      </w:r>
      <w:r w:rsidR="006E0B18" w:rsidRPr="00700139">
        <w:rPr>
          <w:rFonts w:ascii="Arial" w:hAnsi="Arial" w:cs="Arial"/>
          <w:b w:val="0"/>
          <w:sz w:val="24"/>
          <w:szCs w:val="24"/>
        </w:rPr>
        <w:t xml:space="preserve">, a very large </w:t>
      </w:r>
      <w:r w:rsidR="00E02553">
        <w:rPr>
          <w:rFonts w:ascii="Arial" w:hAnsi="Arial" w:cs="Arial"/>
          <w:b w:val="0"/>
          <w:sz w:val="24"/>
          <w:szCs w:val="24"/>
        </w:rPr>
        <w:t xml:space="preserve">laboratory </w:t>
      </w:r>
      <w:r w:rsidR="006E0B18" w:rsidRPr="00700139">
        <w:rPr>
          <w:rFonts w:ascii="Arial" w:hAnsi="Arial" w:cs="Arial"/>
          <w:b w:val="0"/>
          <w:sz w:val="24"/>
          <w:szCs w:val="24"/>
        </w:rPr>
        <w:t>footprint and is technically demanding.</w:t>
      </w:r>
      <w:r w:rsidR="002A2578">
        <w:rPr>
          <w:rFonts w:ascii="Arial" w:hAnsi="Arial" w:cs="Arial"/>
          <w:b w:val="0"/>
          <w:sz w:val="24"/>
          <w:szCs w:val="24"/>
        </w:rPr>
        <w:t xml:space="preserve"> DNA sequencing using n</w:t>
      </w:r>
      <w:r w:rsidR="00943D6A" w:rsidRPr="00700139">
        <w:rPr>
          <w:rFonts w:ascii="Arial" w:hAnsi="Arial" w:cs="Arial"/>
          <w:b w:val="0"/>
          <w:sz w:val="24"/>
          <w:szCs w:val="24"/>
        </w:rPr>
        <w:t xml:space="preserve">anopore </w:t>
      </w:r>
      <w:r w:rsidR="00734F55" w:rsidRPr="00700139">
        <w:rPr>
          <w:rFonts w:ascii="Arial" w:hAnsi="Arial" w:cs="Arial"/>
          <w:b w:val="0"/>
          <w:sz w:val="24"/>
          <w:szCs w:val="24"/>
        </w:rPr>
        <w:t xml:space="preserve">technology </w:t>
      </w:r>
      <w:r w:rsidR="008F04E4" w:rsidRPr="00700139">
        <w:rPr>
          <w:rFonts w:ascii="Arial" w:hAnsi="Arial" w:cs="Arial"/>
          <w:b w:val="0"/>
          <w:sz w:val="24"/>
          <w:szCs w:val="24"/>
        </w:rPr>
        <w:t xml:space="preserve">is an alternative </w:t>
      </w:r>
      <w:r w:rsidR="00D80860" w:rsidRPr="00700139">
        <w:rPr>
          <w:rFonts w:ascii="Arial" w:hAnsi="Arial" w:cs="Arial"/>
          <w:b w:val="0"/>
          <w:sz w:val="24"/>
          <w:szCs w:val="24"/>
        </w:rPr>
        <w:t xml:space="preserve">method for producing </w:t>
      </w:r>
      <w:r w:rsidR="008F04E4" w:rsidRPr="00700139">
        <w:rPr>
          <w:rFonts w:ascii="Arial" w:hAnsi="Arial" w:cs="Arial"/>
          <w:b w:val="0"/>
          <w:sz w:val="24"/>
          <w:szCs w:val="24"/>
        </w:rPr>
        <w:t>long read sequence data</w:t>
      </w:r>
      <w:r w:rsidR="002A2578">
        <w:rPr>
          <w:rFonts w:ascii="Arial" w:hAnsi="Arial" w:cs="Arial"/>
          <w:b w:val="0"/>
          <w:sz w:val="24"/>
          <w:szCs w:val="24"/>
        </w:rPr>
        <w:t xml:space="preserve"> </w:t>
      </w:r>
      <w:r w:rsidR="00890EC8" w:rsidRPr="00700139">
        <w:rPr>
          <w:rFonts w:ascii="Arial" w:hAnsi="Arial" w:cs="Arial"/>
          <w:b w:val="0"/>
          <w:sz w:val="24"/>
          <w:szCs w:val="24"/>
        </w:rPr>
        <w:t xml:space="preserve">but </w:t>
      </w:r>
      <w:r w:rsidR="00943D6A" w:rsidRPr="00700139">
        <w:rPr>
          <w:rFonts w:ascii="Arial" w:hAnsi="Arial" w:cs="Arial"/>
          <w:b w:val="0"/>
          <w:sz w:val="24"/>
          <w:szCs w:val="24"/>
        </w:rPr>
        <w:t xml:space="preserve">has been a specialised research tool </w:t>
      </w:r>
      <w:r w:rsidR="002A2578">
        <w:rPr>
          <w:rFonts w:ascii="Arial" w:hAnsi="Arial" w:cs="Arial"/>
          <w:b w:val="0"/>
          <w:sz w:val="24"/>
          <w:szCs w:val="24"/>
        </w:rPr>
        <w:t>until very recently</w:t>
      </w:r>
      <w:hyperlink w:anchor="_ENREF_5" w:tooltip="Clarke, 2009 #38" w:history="1">
        <w:r w:rsidR="00847686" w:rsidRPr="00700139">
          <w:rPr>
            <w:rFonts w:ascii="Arial" w:hAnsi="Arial" w:cs="Arial"/>
            <w:b w:val="0"/>
            <w:sz w:val="24"/>
            <w:szCs w:val="24"/>
          </w:rPr>
          <w:fldChar w:fldCharType="begin"/>
        </w:r>
        <w:r w:rsidR="00847686">
          <w:rPr>
            <w:rFonts w:ascii="Arial" w:hAnsi="Arial" w:cs="Arial"/>
            <w:b w:val="0"/>
            <w:sz w:val="24"/>
            <w:szCs w:val="24"/>
          </w:rPr>
          <w:instrText xml:space="preserve"> ADDIN EN.CITE &lt;EndNote&gt;&lt;Cite&gt;&lt;Author&gt;Clarke&lt;/Author&gt;&lt;Year&gt;2009&lt;/Year&gt;&lt;RecNum&gt;38&lt;/RecNum&gt;&lt;DisplayText&gt;&lt;style face="superscript"&gt;5&lt;/style&gt;&lt;/DisplayText&gt;&lt;record&gt;&lt;rec-number&gt;38&lt;/rec-number&gt;&lt;foreign-keys&gt;&lt;key app="EN" db-id="ss5zspp0izpxfme5dxappaxh09rw5zasze5w"&gt;38&lt;/key&gt;&lt;/foreign-keys&gt;&lt;ref-type name="Journal Article"&gt;17&lt;/ref-type&gt;&lt;contributors&gt;&lt;authors&gt;&lt;author&gt;Clarke, J.&lt;/author&gt;&lt;author&gt;Wu, H. C.&lt;/author&gt;&lt;author&gt;Jayasinghe, L.&lt;/author&gt;&lt;author&gt;Patel, A.&lt;/author&gt;&lt;author&gt;Reid, S.&lt;/author&gt;&lt;author&gt;Bayley, H.&lt;/author&gt;&lt;/authors&gt;&lt;/contributors&gt;&lt;auth-address&gt;Oxford Nanopore Technologies Ltd, Begbroke Science Park, Sandy Lane, Oxford OX5 1PF, UK.&lt;/auth-address&gt;&lt;titles&gt;&lt;title&gt;Continuous base identification for single-molecule nanopore DNA sequencing&lt;/title&gt;&lt;secondary-title&gt;Nat Nanotechnol&lt;/secondary-title&gt;&lt;alt-title&gt;Nature nanotechnology&lt;/alt-title&gt;&lt;/titles&gt;&lt;pages&gt;265-70&lt;/pages&gt;&lt;volume&gt;4&lt;/volume&gt;&lt;number&gt;4&lt;/number&gt;&lt;keywords&gt;&lt;keyword&gt;Base Sequence&lt;/keyword&gt;&lt;keyword&gt;Crystallization/*methods&lt;/keyword&gt;&lt;keyword&gt;DNA/*analysis/*chemistry&lt;/keyword&gt;&lt;keyword&gt;Macromolecular Substances/chemistry&lt;/keyword&gt;&lt;keyword&gt;Materials Testing&lt;/keyword&gt;&lt;keyword&gt;Molecular Conformation&lt;/keyword&gt;&lt;keyword&gt;Molecular Sequence Data&lt;/keyword&gt;&lt;keyword&gt;Nanostructures/*chemistry/*ultrastructure&lt;/keyword&gt;&lt;keyword&gt;Nanotechnology/*methods&lt;/keyword&gt;&lt;keyword&gt;Particle Size&lt;/keyword&gt;&lt;keyword&gt;Porosity&lt;/keyword&gt;&lt;keyword&gt;Sequence Analysis, DNA/*methods&lt;/keyword&gt;&lt;keyword&gt;Surface Properties&lt;/keyword&gt;&lt;/keywords&gt;&lt;dates&gt;&lt;year&gt;2009&lt;/year&gt;&lt;pub-dates&gt;&lt;date&gt;Apr&lt;/date&gt;&lt;/pub-dates&gt;&lt;/dates&gt;&lt;isbn&gt;1748-3395 (Electronic)&amp;#xD;1748-3387 (Linking)&lt;/isbn&gt;&lt;accession-num&gt;19350039&lt;/accession-num&gt;&lt;urls&gt;&lt;related-urls&gt;&lt;url&gt;http://www.ncbi.nlm.nih.gov/pubmed/19350039&lt;/url&gt;&lt;/related-urls&gt;&lt;/urls&gt;&lt;electronic-resource-num&gt;10.1038/nnano.2009.12&lt;/electronic-resource-num&gt;&lt;/record&gt;&lt;/Cite&gt;&lt;/EndNote&gt;</w:instrText>
        </w:r>
        <w:r w:rsidR="00847686" w:rsidRPr="00700139">
          <w:rPr>
            <w:rFonts w:ascii="Arial" w:hAnsi="Arial" w:cs="Arial"/>
            <w:b w:val="0"/>
            <w:sz w:val="24"/>
            <w:szCs w:val="24"/>
          </w:rPr>
          <w:fldChar w:fldCharType="separate"/>
        </w:r>
        <w:r w:rsidR="00847686" w:rsidRPr="0025461A">
          <w:rPr>
            <w:rFonts w:ascii="Arial" w:hAnsi="Arial" w:cs="Arial"/>
            <w:b w:val="0"/>
            <w:noProof/>
            <w:sz w:val="24"/>
            <w:szCs w:val="24"/>
            <w:vertAlign w:val="superscript"/>
          </w:rPr>
          <w:t>5</w:t>
        </w:r>
        <w:r w:rsidR="00847686" w:rsidRPr="00700139">
          <w:rPr>
            <w:rFonts w:ascii="Arial" w:hAnsi="Arial" w:cs="Arial"/>
            <w:b w:val="0"/>
            <w:sz w:val="24"/>
            <w:szCs w:val="24"/>
          </w:rPr>
          <w:fldChar w:fldCharType="end"/>
        </w:r>
      </w:hyperlink>
      <w:r w:rsidR="00B30C4F" w:rsidRPr="00700139">
        <w:rPr>
          <w:rFonts w:ascii="Arial" w:hAnsi="Arial" w:cs="Arial"/>
          <w:b w:val="0"/>
          <w:sz w:val="24"/>
          <w:szCs w:val="24"/>
        </w:rPr>
        <w:t xml:space="preserve"> </w:t>
      </w:r>
      <w:r w:rsidR="00890EC8" w:rsidRPr="00700139">
        <w:rPr>
          <w:rFonts w:ascii="Arial" w:hAnsi="Arial" w:cs="Arial"/>
          <w:b w:val="0"/>
          <w:sz w:val="24"/>
          <w:szCs w:val="24"/>
        </w:rPr>
        <w:t>and</w:t>
      </w:r>
      <w:r w:rsidR="005914FB" w:rsidRPr="00700139">
        <w:rPr>
          <w:rFonts w:ascii="Arial" w:hAnsi="Arial" w:cs="Arial"/>
          <w:b w:val="0"/>
          <w:sz w:val="24"/>
          <w:szCs w:val="24"/>
        </w:rPr>
        <w:t xml:space="preserve"> is n</w:t>
      </w:r>
      <w:r w:rsidR="00D134F2" w:rsidRPr="00700139">
        <w:rPr>
          <w:rFonts w:ascii="Arial" w:hAnsi="Arial" w:cs="Arial"/>
          <w:b w:val="0"/>
          <w:sz w:val="24"/>
          <w:szCs w:val="24"/>
        </w:rPr>
        <w:t>ot</w:t>
      </w:r>
      <w:r w:rsidR="00734F55" w:rsidRPr="00700139">
        <w:rPr>
          <w:rFonts w:ascii="Arial" w:hAnsi="Arial" w:cs="Arial"/>
          <w:b w:val="0"/>
          <w:sz w:val="24"/>
          <w:szCs w:val="24"/>
        </w:rPr>
        <w:t xml:space="preserve">, as of </w:t>
      </w:r>
      <w:r w:rsidR="006353A7">
        <w:rPr>
          <w:rFonts w:ascii="Arial" w:hAnsi="Arial" w:cs="Arial"/>
          <w:b w:val="0"/>
          <w:sz w:val="24"/>
          <w:szCs w:val="24"/>
        </w:rPr>
        <w:t>December</w:t>
      </w:r>
      <w:r w:rsidR="00AB2D70">
        <w:rPr>
          <w:rFonts w:ascii="Arial" w:hAnsi="Arial" w:cs="Arial"/>
          <w:b w:val="0"/>
          <w:sz w:val="24"/>
          <w:szCs w:val="24"/>
        </w:rPr>
        <w:t xml:space="preserve"> </w:t>
      </w:r>
      <w:r w:rsidR="00734F55" w:rsidRPr="00700139">
        <w:rPr>
          <w:rFonts w:ascii="Arial" w:hAnsi="Arial" w:cs="Arial"/>
          <w:b w:val="0"/>
          <w:sz w:val="24"/>
          <w:szCs w:val="24"/>
        </w:rPr>
        <w:t xml:space="preserve">2014, </w:t>
      </w:r>
      <w:r w:rsidR="00D134F2" w:rsidRPr="00700139">
        <w:rPr>
          <w:rFonts w:ascii="Arial" w:hAnsi="Arial" w:cs="Arial"/>
          <w:b w:val="0"/>
          <w:sz w:val="24"/>
          <w:szCs w:val="24"/>
        </w:rPr>
        <w:t>available commercially</w:t>
      </w:r>
      <w:r w:rsidR="008F04E4" w:rsidRPr="00700139">
        <w:rPr>
          <w:rFonts w:ascii="Arial" w:hAnsi="Arial" w:cs="Arial"/>
          <w:b w:val="0"/>
          <w:sz w:val="24"/>
          <w:szCs w:val="24"/>
        </w:rPr>
        <w:t xml:space="preserve">. The recent </w:t>
      </w:r>
      <w:r w:rsidR="00323976">
        <w:rPr>
          <w:rFonts w:ascii="Arial" w:hAnsi="Arial" w:cs="Arial"/>
          <w:b w:val="0"/>
          <w:sz w:val="24"/>
          <w:szCs w:val="24"/>
        </w:rPr>
        <w:t>distribution of</w:t>
      </w:r>
      <w:r w:rsidR="00327BF5" w:rsidRPr="00700139">
        <w:rPr>
          <w:rFonts w:ascii="Arial" w:hAnsi="Arial" w:cs="Arial"/>
          <w:b w:val="0"/>
          <w:sz w:val="24"/>
          <w:szCs w:val="24"/>
        </w:rPr>
        <w:t xml:space="preserve"> the MinION by Oxford Nanopore Technologies Ltd</w:t>
      </w:r>
      <w:r w:rsidR="003A04C3">
        <w:rPr>
          <w:rFonts w:ascii="Arial" w:hAnsi="Arial" w:cs="Arial"/>
          <w:b w:val="0"/>
          <w:sz w:val="24"/>
          <w:szCs w:val="24"/>
        </w:rPr>
        <w:t xml:space="preserve"> in a</w:t>
      </w:r>
      <w:r w:rsidR="00F5143F">
        <w:rPr>
          <w:rFonts w:ascii="Arial" w:hAnsi="Arial" w:cs="Arial"/>
          <w:b w:val="0"/>
          <w:sz w:val="24"/>
          <w:szCs w:val="24"/>
        </w:rPr>
        <w:t>n</w:t>
      </w:r>
      <w:r w:rsidR="003A04C3">
        <w:rPr>
          <w:rFonts w:ascii="Arial" w:hAnsi="Arial" w:cs="Arial"/>
          <w:b w:val="0"/>
          <w:sz w:val="24"/>
          <w:szCs w:val="24"/>
        </w:rPr>
        <w:t xml:space="preserve"> early access programme </w:t>
      </w:r>
      <w:r w:rsidR="00262CDA">
        <w:rPr>
          <w:rFonts w:ascii="Arial" w:hAnsi="Arial" w:cs="Arial"/>
          <w:b w:val="0"/>
          <w:sz w:val="24"/>
          <w:szCs w:val="24"/>
        </w:rPr>
        <w:t>(</w:t>
      </w:r>
      <w:r w:rsidR="00F5143F">
        <w:rPr>
          <w:rFonts w:ascii="Arial" w:hAnsi="Arial" w:cs="Arial"/>
          <w:b w:val="0"/>
          <w:sz w:val="24"/>
          <w:szCs w:val="24"/>
        </w:rPr>
        <w:t>named</w:t>
      </w:r>
      <w:r w:rsidR="003A04C3">
        <w:rPr>
          <w:rFonts w:ascii="Arial" w:hAnsi="Arial" w:cs="Arial"/>
          <w:b w:val="0"/>
          <w:sz w:val="24"/>
          <w:szCs w:val="24"/>
        </w:rPr>
        <w:t xml:space="preserve"> the MinION </w:t>
      </w:r>
      <w:r w:rsidR="003A04C3">
        <w:rPr>
          <w:rFonts w:ascii="Arial" w:hAnsi="Arial" w:cs="Arial"/>
          <w:b w:val="0"/>
          <w:sz w:val="24"/>
          <w:szCs w:val="24"/>
        </w:rPr>
        <w:lastRenderedPageBreak/>
        <w:t>Access Programme)</w:t>
      </w:r>
      <w:r w:rsidR="00327BF5" w:rsidRPr="00700139">
        <w:rPr>
          <w:rFonts w:ascii="Arial" w:hAnsi="Arial" w:cs="Arial"/>
          <w:b w:val="0"/>
          <w:sz w:val="24"/>
          <w:szCs w:val="24"/>
        </w:rPr>
        <w:t xml:space="preserve"> </w:t>
      </w:r>
      <w:r w:rsidR="00F5143F">
        <w:rPr>
          <w:rFonts w:ascii="Arial" w:hAnsi="Arial" w:cs="Arial"/>
          <w:b w:val="0"/>
          <w:sz w:val="24"/>
          <w:szCs w:val="24"/>
        </w:rPr>
        <w:t>has made it possible to evaluate the utility of</w:t>
      </w:r>
      <w:r w:rsidR="00943D6A" w:rsidRPr="00700139">
        <w:rPr>
          <w:rFonts w:ascii="Arial" w:hAnsi="Arial" w:cs="Arial"/>
          <w:b w:val="0"/>
          <w:sz w:val="24"/>
          <w:szCs w:val="24"/>
        </w:rPr>
        <w:t xml:space="preserve"> </w:t>
      </w:r>
      <w:r w:rsidR="00BF6926" w:rsidRPr="00700139">
        <w:rPr>
          <w:rFonts w:ascii="Arial" w:hAnsi="Arial" w:cs="Arial"/>
          <w:b w:val="0"/>
          <w:sz w:val="24"/>
          <w:szCs w:val="24"/>
        </w:rPr>
        <w:t xml:space="preserve">long read sequencing </w:t>
      </w:r>
      <w:r w:rsidR="00F5143F">
        <w:rPr>
          <w:rFonts w:ascii="Arial" w:hAnsi="Arial" w:cs="Arial"/>
          <w:b w:val="0"/>
          <w:sz w:val="24"/>
          <w:szCs w:val="24"/>
        </w:rPr>
        <w:t>using</w:t>
      </w:r>
      <w:r w:rsidR="008F04E4" w:rsidRPr="00700139">
        <w:rPr>
          <w:rFonts w:ascii="Arial" w:hAnsi="Arial" w:cs="Arial"/>
          <w:b w:val="0"/>
          <w:sz w:val="24"/>
          <w:szCs w:val="24"/>
        </w:rPr>
        <w:t xml:space="preserve"> a device </w:t>
      </w:r>
      <w:r w:rsidR="00572CAD">
        <w:rPr>
          <w:rFonts w:ascii="Arial" w:hAnsi="Arial" w:cs="Arial"/>
          <w:b w:val="0"/>
          <w:sz w:val="24"/>
          <w:szCs w:val="24"/>
        </w:rPr>
        <w:t>that</w:t>
      </w:r>
      <w:r w:rsidR="003B6604">
        <w:rPr>
          <w:rFonts w:ascii="Arial" w:hAnsi="Arial" w:cs="Arial"/>
          <w:b w:val="0"/>
          <w:sz w:val="24"/>
          <w:szCs w:val="24"/>
        </w:rPr>
        <w:t xml:space="preserve"> resembles</w:t>
      </w:r>
      <w:r w:rsidR="008F04E4" w:rsidRPr="00700139">
        <w:rPr>
          <w:rFonts w:ascii="Arial" w:hAnsi="Arial" w:cs="Arial"/>
          <w:b w:val="0"/>
          <w:sz w:val="24"/>
          <w:szCs w:val="24"/>
        </w:rPr>
        <w:t xml:space="preserve"> </w:t>
      </w:r>
      <w:r w:rsidR="00B52F0E" w:rsidRPr="00700139">
        <w:rPr>
          <w:rFonts w:ascii="Arial" w:hAnsi="Arial" w:cs="Arial"/>
          <w:b w:val="0"/>
          <w:sz w:val="24"/>
          <w:szCs w:val="24"/>
        </w:rPr>
        <w:t>a large</w:t>
      </w:r>
      <w:r w:rsidR="008F04E4" w:rsidRPr="00700139">
        <w:rPr>
          <w:rFonts w:ascii="Arial" w:hAnsi="Arial" w:cs="Arial"/>
          <w:b w:val="0"/>
          <w:sz w:val="24"/>
          <w:szCs w:val="24"/>
        </w:rPr>
        <w:t xml:space="preserve"> USB </w:t>
      </w:r>
      <w:r w:rsidR="00B52F0E" w:rsidRPr="00700139">
        <w:rPr>
          <w:rFonts w:ascii="Arial" w:hAnsi="Arial" w:cs="Arial"/>
          <w:b w:val="0"/>
          <w:sz w:val="24"/>
          <w:szCs w:val="24"/>
        </w:rPr>
        <w:t xml:space="preserve">memory </w:t>
      </w:r>
      <w:r w:rsidR="003A04C3">
        <w:rPr>
          <w:rFonts w:ascii="Arial" w:hAnsi="Arial" w:cs="Arial"/>
          <w:b w:val="0"/>
          <w:sz w:val="24"/>
          <w:szCs w:val="24"/>
        </w:rPr>
        <w:t xml:space="preserve">stick. </w:t>
      </w:r>
    </w:p>
    <w:p w14:paraId="4A14B22E" w14:textId="5F655B64" w:rsidR="00E02553" w:rsidRDefault="00C57BF9" w:rsidP="008C61E3">
      <w:pPr>
        <w:spacing w:line="480" w:lineRule="auto"/>
        <w:rPr>
          <w:rFonts w:ascii="Arial" w:hAnsi="Arial" w:cs="Arial"/>
          <w:sz w:val="24"/>
          <w:szCs w:val="24"/>
        </w:rPr>
      </w:pPr>
      <w:r w:rsidRPr="00CB2341">
        <w:rPr>
          <w:rFonts w:ascii="Arial" w:hAnsi="Arial" w:cs="Arial"/>
          <w:sz w:val="24"/>
          <w:szCs w:val="24"/>
        </w:rPr>
        <w:t>T</w:t>
      </w:r>
      <w:r w:rsidR="00F5143F">
        <w:rPr>
          <w:rFonts w:ascii="Arial" w:hAnsi="Arial" w:cs="Arial"/>
          <w:sz w:val="24"/>
          <w:szCs w:val="24"/>
        </w:rPr>
        <w:t>here were an estimated 26.9 million cases of t</w:t>
      </w:r>
      <w:r w:rsidRPr="00CB2341">
        <w:rPr>
          <w:rFonts w:ascii="Arial" w:hAnsi="Arial" w:cs="Arial"/>
          <w:sz w:val="24"/>
          <w:szCs w:val="24"/>
        </w:rPr>
        <w:t xml:space="preserve">yphoid fever </w:t>
      </w:r>
      <w:r w:rsidR="00D636D2">
        <w:rPr>
          <w:rFonts w:ascii="Arial" w:hAnsi="Arial" w:cs="Arial"/>
          <w:sz w:val="24"/>
          <w:szCs w:val="24"/>
        </w:rPr>
        <w:t>in</w:t>
      </w:r>
      <w:r w:rsidRPr="00EA7306">
        <w:rPr>
          <w:rFonts w:ascii="Arial" w:hAnsi="Arial" w:cs="Arial"/>
          <w:sz w:val="24"/>
          <w:szCs w:val="24"/>
        </w:rPr>
        <w:t xml:space="preserve"> 2010</w:t>
      </w:r>
      <w:hyperlink w:anchor="_ENREF_6" w:tooltip="Buckle, 2012 #36"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&lt;EndNote&gt;&lt;Cite&gt;&lt;Author&gt;Buckle&lt;/Author&gt;&lt;Year&gt;2012&lt;/Year&gt;&lt;RecNum&gt;36&lt;/RecNum&gt;&lt;DisplayText&gt;&lt;style face="superscript"&gt;6&lt;/style&gt;&lt;/DisplayText&gt;&lt;record&gt;&lt;rec-number&gt;36&lt;/rec-number&gt;&lt;foreign-keys&gt;&lt;key app="EN" db-id="ss5zspp0izpxfme5dxappaxh09rw5zasze5w"&gt;36&lt;/key&gt;&lt;/foreign-keys&gt;&lt;ref-type name="Journal Article"&gt;17&lt;/ref-type&gt;&lt;contributors&gt;&lt;authors&gt;&lt;author&gt;Buckle, G. C.&lt;/author&gt;&lt;author&gt;Walker, C. L.&lt;/author&gt;&lt;author&gt;Black, R. E.&lt;/author&gt;&lt;/authors&gt;&lt;/contributors&gt;&lt;auth-address&gt;Johns Hopkins University Bloomberg School of Public Health, Baltimore, Maryland, USA.&lt;/auth-address&gt;&lt;titles&gt;&lt;title&gt;Typhoid fever and paratyphoid fever: Systematic review to estimate global morbidity and mortality for 2010&lt;/title&gt;&lt;secondary-title&gt;J Glob Health&lt;/secondary-title&gt;&lt;alt-title&gt;Journal of global health&lt;/alt-title&gt;&lt;/titles&gt;&lt;pages&gt;010401&lt;/pages&gt;&lt;volume&gt;2&lt;/volume&gt;&lt;number&gt;1&lt;/number&gt;&lt;dates&gt;&lt;year&gt;2012&lt;/year&gt;&lt;pub-dates&gt;&lt;date&gt;Jun&lt;/date&gt;&lt;/pub-dates&gt;&lt;/dates&gt;&lt;isbn&gt;2047-2986 (Electronic)&amp;#xD;2047-2978 (Linking)&lt;/isbn&gt;&lt;accession-num&gt;23198130&lt;/accession-num&gt;&lt;urls&gt;&lt;related-urls&gt;&lt;url&gt;http://www.ncbi.nlm.nih.gov/pubmed/23198130&lt;/url&gt;&lt;/related-urls&gt;&lt;/urls&gt;&lt;custom2&gt;3484760&lt;/custom2&gt;&lt;electronic-resource-num&gt;10.7189/jogh.02.010401&lt;/electronic-resource-num&gt;&lt;/record&gt;&lt;/Cite&gt;&lt;/EndNote&gt;</w:instrText>
        </w:r>
        <w:r w:rsidR="00847686">
          <w:rPr>
            <w:rFonts w:ascii="Arial" w:hAnsi="Arial" w:cs="Arial"/>
            <w:sz w:val="24"/>
            <w:szCs w:val="24"/>
          </w:rPr>
          <w:fldChar w:fldCharType="separate"/>
        </w:r>
        <w:r w:rsidR="00847686" w:rsidRPr="00FB5B01">
          <w:rPr>
            <w:rFonts w:ascii="Arial" w:hAnsi="Arial" w:cs="Arial"/>
            <w:noProof/>
            <w:sz w:val="24"/>
            <w:szCs w:val="24"/>
            <w:vertAlign w:val="superscript"/>
          </w:rPr>
          <w:t>6</w:t>
        </w:r>
        <w:r w:rsidR="00847686">
          <w:rPr>
            <w:rFonts w:ascii="Arial" w:hAnsi="Arial" w:cs="Arial"/>
            <w:sz w:val="24"/>
            <w:szCs w:val="24"/>
          </w:rPr>
          <w:fldChar w:fldCharType="end"/>
        </w:r>
      </w:hyperlink>
      <w:r>
        <w:rPr>
          <w:rFonts w:ascii="Arial" w:hAnsi="Arial" w:cs="Arial"/>
          <w:sz w:val="24"/>
          <w:szCs w:val="24"/>
        </w:rPr>
        <w:t xml:space="preserve"> with a very high </w:t>
      </w:r>
      <w:r w:rsidR="00F5143F">
        <w:rPr>
          <w:rFonts w:ascii="Arial" w:hAnsi="Arial" w:cs="Arial"/>
          <w:sz w:val="24"/>
          <w:szCs w:val="24"/>
        </w:rPr>
        <w:t xml:space="preserve">proportion of those cases </w:t>
      </w:r>
      <w:r>
        <w:rPr>
          <w:rFonts w:ascii="Arial" w:hAnsi="Arial" w:cs="Arial"/>
          <w:sz w:val="24"/>
          <w:szCs w:val="24"/>
        </w:rPr>
        <w:t>in urban slum</w:t>
      </w:r>
      <w:r w:rsidR="00F5143F">
        <w:rPr>
          <w:rFonts w:ascii="Arial" w:hAnsi="Arial" w:cs="Arial"/>
          <w:sz w:val="24"/>
          <w:szCs w:val="24"/>
        </w:rPr>
        <w:t>s</w:t>
      </w:r>
      <w:r w:rsidR="006353A7">
        <w:rPr>
          <w:rFonts w:ascii="Arial" w:hAnsi="Arial" w:cs="Arial"/>
          <w:sz w:val="24"/>
          <w:szCs w:val="24"/>
        </w:rPr>
        <w:t xml:space="preserve"> </w:t>
      </w:r>
      <w:hyperlink w:anchor="_ENREF_7" w:tooltip="Wain, 2014 #46"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&lt;EndNote&gt;&lt;Cite&gt;&lt;Author&gt;Wain&lt;/Author&gt;&lt;Year&gt;2014&lt;/Year&gt;&lt;RecNum&gt;46&lt;/RecNum&gt;&lt;DisplayText&gt;&lt;style face="superscript"&gt;7&lt;/style&gt;&lt;/DisplayText&gt;&lt;record&gt;&lt;rec-number&gt;46&lt;/rec-number&gt;&lt;foreign-keys&gt;&lt;key app="EN" db-id="ss5zspp0izpxfme5dxappaxh09rw5zasze5w"&gt;46&lt;/key&gt;&lt;/foreign-keys&gt;&lt;ref-type name="Journal Article"&gt;17&lt;/ref-type&gt;&lt;contributors&gt;&lt;authors&gt;&lt;author&gt;Wain, J&lt;/author&gt;&lt;author&gt;Hendriksen, RS&lt;/author&gt;&lt;author&gt;Mikoleit, ML&lt;/author&gt;&lt;author&gt;Keddy, KH&lt;/author&gt;&lt;author&gt;Ochiai, RL&lt;/author&gt;&lt;/authors&gt;&lt;/contributors&gt;&lt;titles&gt;&lt;title&gt;Typhoid Fever&lt;/title&gt;&lt;secondary-title&gt;Lancet&lt;/secondary-title&gt;&lt;/titles&gt;&lt;volume&gt;In press&lt;/volume&gt;&lt;dates&gt;&lt;year&gt;2014&lt;/year&gt;&lt;/dates&gt;&lt;urls&gt;&lt;/urls&gt;&lt;/record&gt;&lt;/Cite&gt;&lt;/EndNote&gt;</w:instrText>
        </w:r>
        <w:r w:rsidR="00847686">
          <w:rPr>
            <w:rFonts w:ascii="Arial" w:hAnsi="Arial" w:cs="Arial"/>
            <w:sz w:val="24"/>
            <w:szCs w:val="24"/>
          </w:rPr>
          <w:fldChar w:fldCharType="separate"/>
        </w:r>
        <w:r w:rsidR="00847686" w:rsidRPr="00FB5B01">
          <w:rPr>
            <w:rFonts w:ascii="Arial" w:hAnsi="Arial" w:cs="Arial"/>
            <w:noProof/>
            <w:sz w:val="24"/>
            <w:szCs w:val="24"/>
            <w:vertAlign w:val="superscript"/>
          </w:rPr>
          <w:t>7</w:t>
        </w:r>
        <w:r w:rsidR="00847686">
          <w:rPr>
            <w:rFonts w:ascii="Arial" w:hAnsi="Arial" w:cs="Arial"/>
            <w:sz w:val="24"/>
            <w:szCs w:val="24"/>
          </w:rPr>
          <w:fldChar w:fldCharType="end"/>
        </w:r>
      </w:hyperlink>
      <w:r>
        <w:rPr>
          <w:rFonts w:ascii="Arial" w:hAnsi="Arial" w:cs="Arial"/>
          <w:sz w:val="24"/>
          <w:szCs w:val="24"/>
        </w:rPr>
        <w:t>.</w:t>
      </w:r>
      <w:r w:rsidR="00AC0991">
        <w:rPr>
          <w:rFonts w:ascii="Arial" w:hAnsi="Arial" w:cs="Arial"/>
          <w:sz w:val="24"/>
          <w:szCs w:val="24"/>
        </w:rPr>
        <w:t xml:space="preserve">  A recent emergence of a globally distributed </w:t>
      </w:r>
      <w:r w:rsidR="006353A7">
        <w:rPr>
          <w:rFonts w:ascii="Arial" w:hAnsi="Arial" w:cs="Arial"/>
          <w:sz w:val="24"/>
          <w:szCs w:val="24"/>
        </w:rPr>
        <w:t>multidrug resistant (</w:t>
      </w:r>
      <w:r w:rsidR="00AC0991">
        <w:rPr>
          <w:rFonts w:ascii="Arial" w:hAnsi="Arial" w:cs="Arial"/>
          <w:sz w:val="24"/>
          <w:szCs w:val="24"/>
        </w:rPr>
        <w:t>MDR</w:t>
      </w:r>
      <w:r w:rsidR="006353A7">
        <w:rPr>
          <w:rFonts w:ascii="Arial" w:hAnsi="Arial" w:cs="Arial"/>
          <w:sz w:val="24"/>
          <w:szCs w:val="24"/>
        </w:rPr>
        <w:t>)</w:t>
      </w:r>
      <w:r w:rsidR="00AC0991">
        <w:rPr>
          <w:rFonts w:ascii="Arial" w:hAnsi="Arial" w:cs="Arial"/>
          <w:sz w:val="24"/>
          <w:szCs w:val="24"/>
        </w:rPr>
        <w:t xml:space="preserve"> </w:t>
      </w:r>
      <w:r w:rsidR="006353A7" w:rsidRPr="00700139">
        <w:rPr>
          <w:rFonts w:ascii="Arial" w:hAnsi="Arial" w:cs="Arial"/>
          <w:i/>
          <w:sz w:val="24"/>
          <w:szCs w:val="24"/>
        </w:rPr>
        <w:t>Salmonella enterica</w:t>
      </w:r>
      <w:r w:rsidR="006353A7" w:rsidRPr="00700139">
        <w:rPr>
          <w:rFonts w:ascii="Arial" w:hAnsi="Arial" w:cs="Arial"/>
          <w:sz w:val="24"/>
          <w:szCs w:val="24"/>
        </w:rPr>
        <w:t xml:space="preserve"> serovar Typhi (</w:t>
      </w:r>
      <w:r w:rsidR="006353A7" w:rsidRPr="00700139">
        <w:rPr>
          <w:rFonts w:ascii="Arial" w:hAnsi="Arial" w:cs="Arial"/>
          <w:i/>
          <w:sz w:val="24"/>
          <w:szCs w:val="24"/>
        </w:rPr>
        <w:t>S</w:t>
      </w:r>
      <w:r w:rsidR="006353A7" w:rsidRPr="00700139">
        <w:rPr>
          <w:rFonts w:ascii="Arial" w:hAnsi="Arial" w:cs="Arial"/>
          <w:sz w:val="24"/>
          <w:szCs w:val="24"/>
        </w:rPr>
        <w:t xml:space="preserve">. Typhi) </w:t>
      </w:r>
      <w:r w:rsidR="00AC0991">
        <w:rPr>
          <w:rFonts w:ascii="Arial" w:hAnsi="Arial" w:cs="Arial"/>
          <w:sz w:val="24"/>
          <w:szCs w:val="24"/>
        </w:rPr>
        <w:t>haplotype</w:t>
      </w:r>
      <w:r w:rsidR="006353A7">
        <w:rPr>
          <w:rFonts w:ascii="Arial" w:hAnsi="Arial" w:cs="Arial"/>
          <w:sz w:val="24"/>
          <w:szCs w:val="24"/>
        </w:rPr>
        <w:t>,</w:t>
      </w:r>
      <w:r w:rsidR="00AC0991">
        <w:rPr>
          <w:rFonts w:ascii="Arial" w:hAnsi="Arial" w:cs="Arial"/>
          <w:sz w:val="24"/>
          <w:szCs w:val="24"/>
        </w:rPr>
        <w:t xml:space="preserve"> H58</w:t>
      </w:r>
      <w:r w:rsidR="006353A7">
        <w:rPr>
          <w:rFonts w:ascii="Arial" w:hAnsi="Arial" w:cs="Arial"/>
          <w:sz w:val="24"/>
          <w:szCs w:val="24"/>
        </w:rPr>
        <w:t>,</w:t>
      </w:r>
      <w:r w:rsidR="00AC0991">
        <w:rPr>
          <w:rFonts w:ascii="Arial" w:hAnsi="Arial" w:cs="Arial"/>
          <w:sz w:val="24"/>
          <w:szCs w:val="24"/>
        </w:rPr>
        <w:t xml:space="preserve"> has </w:t>
      </w:r>
      <w:r w:rsidR="008C61E3">
        <w:rPr>
          <w:rFonts w:ascii="Arial" w:hAnsi="Arial" w:cs="Arial"/>
          <w:sz w:val="24"/>
          <w:szCs w:val="24"/>
        </w:rPr>
        <w:t xml:space="preserve">been </w:t>
      </w:r>
      <w:r w:rsidR="00AC0991">
        <w:rPr>
          <w:rFonts w:ascii="Arial" w:hAnsi="Arial" w:cs="Arial"/>
          <w:sz w:val="24"/>
          <w:szCs w:val="24"/>
        </w:rPr>
        <w:t xml:space="preserve">observed contributing to a reduction in genetic diversity of extant </w:t>
      </w:r>
      <w:r w:rsidR="00AC0991" w:rsidRPr="008F5D6A">
        <w:rPr>
          <w:rFonts w:ascii="Arial" w:hAnsi="Arial" w:cs="Arial"/>
          <w:i/>
          <w:iCs/>
          <w:sz w:val="24"/>
          <w:szCs w:val="24"/>
        </w:rPr>
        <w:t>S.</w:t>
      </w:r>
      <w:r w:rsidR="00AC0991">
        <w:rPr>
          <w:rFonts w:ascii="Arial" w:hAnsi="Arial" w:cs="Arial"/>
          <w:sz w:val="24"/>
          <w:szCs w:val="24"/>
        </w:rPr>
        <w:t xml:space="preserve"> Typhi </w:t>
      </w:r>
      <w:hyperlink w:anchor="_ENREF_8" w:tooltip="Roumagnac, 2006 #18" w:history="1">
        <w:r w:rsidR="00847686">
          <w:rPr>
            <w:rFonts w:ascii="Arial" w:hAnsi="Arial" w:cs="Arial"/>
            <w:sz w:val="24"/>
            <w:szCs w:val="24"/>
          </w:rPr>
          <w:fldChar w:fldCharType="begin">
            <w:fldData xml:space="preserve">PEVuZE5vdGU+PENpdGU+PEF1dGhvcj5Sb3VtYWduYWM8L0F1dGhvcj48WWVhcj4yMDA2PC9ZZWFy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</w:fldData>
          </w:fldChar>
        </w:r>
        <w:r w:rsidR="00847686">
          <w:rPr>
            <w:rFonts w:ascii="Arial" w:hAnsi="Arial" w:cs="Arial"/>
            <w:sz w:val="24"/>
            <w:szCs w:val="24"/>
          </w:rPr>
          <w:instrText xml:space="preserve"> ADDIN EN.CITE </w:instrText>
        </w:r>
        <w:r w:rsidR="00847686">
          <w:rPr>
            <w:rFonts w:ascii="Arial" w:hAnsi="Arial" w:cs="Arial"/>
            <w:sz w:val="24"/>
            <w:szCs w:val="24"/>
          </w:rPr>
          <w:fldChar w:fldCharType="begin">
            <w:fldData xml:space="preserve">PEVuZE5vdGU+PENpdGU+PEF1dGhvcj5Sb3VtYWduYWM8L0F1dGhvcj48WWVhcj4yMDA2PC9ZZWFy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</w:fldData>
          </w:fldChar>
        </w:r>
        <w:r w:rsidR="00847686">
          <w:rPr>
            <w:rFonts w:ascii="Arial" w:hAnsi="Arial" w:cs="Arial"/>
            <w:sz w:val="24"/>
            <w:szCs w:val="24"/>
          </w:rPr>
          <w:instrText xml:space="preserve"> ADDIN EN.CITE.DATA </w:instrText>
        </w:r>
        <w:r w:rsidR="00847686">
          <w:rPr>
            <w:rFonts w:ascii="Arial" w:hAnsi="Arial" w:cs="Arial"/>
            <w:sz w:val="24"/>
            <w:szCs w:val="24"/>
          </w:rPr>
        </w:r>
        <w:r w:rsidR="00847686">
          <w:rPr>
            <w:rFonts w:ascii="Arial" w:hAnsi="Arial" w:cs="Arial"/>
            <w:sz w:val="24"/>
            <w:szCs w:val="24"/>
          </w:rPr>
          <w:fldChar w:fldCharType="end"/>
        </w:r>
        <w:r w:rsidR="00847686">
          <w:rPr>
            <w:rFonts w:ascii="Arial" w:hAnsi="Arial" w:cs="Arial"/>
            <w:sz w:val="24"/>
            <w:szCs w:val="24"/>
          </w:rPr>
        </w:r>
        <w:r w:rsidR="00847686">
          <w:rPr>
            <w:rFonts w:ascii="Arial" w:hAnsi="Arial" w:cs="Arial"/>
            <w:sz w:val="24"/>
            <w:szCs w:val="24"/>
          </w:rPr>
          <w:fldChar w:fldCharType="separate"/>
        </w:r>
        <w:r w:rsidR="00847686" w:rsidRPr="006930BD">
          <w:rPr>
            <w:rFonts w:ascii="Arial" w:hAnsi="Arial" w:cs="Arial"/>
            <w:noProof/>
            <w:sz w:val="24"/>
            <w:szCs w:val="24"/>
            <w:vertAlign w:val="superscript"/>
          </w:rPr>
          <w:t>8-12</w:t>
        </w:r>
        <w:r w:rsidR="00847686">
          <w:rPr>
            <w:rFonts w:ascii="Arial" w:hAnsi="Arial" w:cs="Arial"/>
            <w:sz w:val="24"/>
            <w:szCs w:val="24"/>
          </w:rPr>
          <w:fldChar w:fldCharType="end"/>
        </w:r>
      </w:hyperlink>
      <w:hyperlink w:anchor="_ENREF_10" w:tooltip="Kariuki, 2010 #16" w:history="1"/>
      <w:r w:rsidR="00AC0991">
        <w:rPr>
          <w:rFonts w:ascii="Arial" w:hAnsi="Arial" w:cs="Arial"/>
          <w:sz w:val="24"/>
          <w:szCs w:val="24"/>
        </w:rPr>
        <w:t>.</w:t>
      </w:r>
      <w:r>
        <w:rPr>
          <w:rFonts w:ascii="Arial" w:hAnsi="Arial" w:cs="Arial"/>
          <w:sz w:val="24"/>
          <w:szCs w:val="24"/>
        </w:rPr>
        <w:t xml:space="preserve"> At Public Health England, Salmonella Reference </w:t>
      </w:r>
      <w:r w:rsidR="00D636D2">
        <w:rPr>
          <w:rFonts w:ascii="Arial" w:hAnsi="Arial" w:cs="Arial"/>
          <w:sz w:val="24"/>
          <w:szCs w:val="24"/>
        </w:rPr>
        <w:t xml:space="preserve">Service </w:t>
      </w:r>
      <w:r>
        <w:rPr>
          <w:rFonts w:ascii="Arial" w:hAnsi="Arial" w:cs="Arial"/>
          <w:sz w:val="24"/>
          <w:szCs w:val="24"/>
        </w:rPr>
        <w:t>(SR</w:t>
      </w:r>
      <w:r w:rsidR="00D636D2">
        <w:rPr>
          <w:rFonts w:ascii="Arial" w:hAnsi="Arial" w:cs="Arial"/>
          <w:sz w:val="24"/>
          <w:szCs w:val="24"/>
        </w:rPr>
        <w:t>S</w:t>
      </w:r>
      <w:r>
        <w:rPr>
          <w:rFonts w:ascii="Arial" w:hAnsi="Arial" w:cs="Arial"/>
          <w:sz w:val="24"/>
          <w:szCs w:val="24"/>
        </w:rPr>
        <w:t>), in Colindale, UK, w</w:t>
      </w:r>
      <w:r w:rsidRPr="00CB2341">
        <w:rPr>
          <w:rFonts w:ascii="Arial" w:hAnsi="Arial" w:cs="Arial"/>
          <w:sz w:val="24"/>
          <w:szCs w:val="24"/>
        </w:rPr>
        <w:t xml:space="preserve">e </w:t>
      </w:r>
      <w:r w:rsidR="00E02553">
        <w:rPr>
          <w:rFonts w:ascii="Arial" w:hAnsi="Arial" w:cs="Arial"/>
          <w:sz w:val="24"/>
          <w:szCs w:val="24"/>
        </w:rPr>
        <w:t>have observed</w:t>
      </w:r>
      <w:r w:rsidRPr="00CB2341">
        <w:rPr>
          <w:rFonts w:ascii="Arial" w:hAnsi="Arial" w:cs="Arial"/>
          <w:sz w:val="24"/>
          <w:szCs w:val="24"/>
        </w:rPr>
        <w:t xml:space="preserve"> </w:t>
      </w:r>
      <w:r w:rsidR="008C61E3">
        <w:rPr>
          <w:rFonts w:ascii="Arial" w:hAnsi="Arial" w:cs="Arial"/>
          <w:sz w:val="24"/>
          <w:szCs w:val="24"/>
        </w:rPr>
        <w:t>a similar</w:t>
      </w:r>
      <w:r w:rsidR="008C61E3" w:rsidRPr="00CB2341">
        <w:rPr>
          <w:rFonts w:ascii="Arial" w:hAnsi="Arial" w:cs="Arial"/>
          <w:sz w:val="24"/>
          <w:szCs w:val="24"/>
        </w:rPr>
        <w:t xml:space="preserve"> </w:t>
      </w:r>
      <w:r w:rsidR="00016E4E">
        <w:rPr>
          <w:rFonts w:ascii="Arial" w:hAnsi="Arial" w:cs="Arial"/>
          <w:sz w:val="24"/>
          <w:szCs w:val="24"/>
        </w:rPr>
        <w:t>increase in isolates</w:t>
      </w:r>
      <w:r w:rsidR="00F5143F">
        <w:rPr>
          <w:rFonts w:ascii="Arial" w:hAnsi="Arial" w:cs="Arial"/>
          <w:sz w:val="24"/>
          <w:szCs w:val="24"/>
        </w:rPr>
        <w:t xml:space="preserve"> </w:t>
      </w:r>
      <w:r w:rsidRPr="00CB2341">
        <w:rPr>
          <w:rFonts w:ascii="Arial" w:hAnsi="Arial" w:cs="Arial"/>
          <w:sz w:val="24"/>
          <w:szCs w:val="24"/>
        </w:rPr>
        <w:t xml:space="preserve">of </w:t>
      </w:r>
      <w:r w:rsidR="00016E4E" w:rsidRPr="00CB2341">
        <w:rPr>
          <w:rFonts w:ascii="Arial" w:hAnsi="Arial" w:cs="Arial"/>
          <w:sz w:val="24"/>
          <w:szCs w:val="24"/>
        </w:rPr>
        <w:t xml:space="preserve">MDR </w:t>
      </w:r>
      <w:r w:rsidR="00016E4E">
        <w:rPr>
          <w:rFonts w:ascii="Arial" w:hAnsi="Arial" w:cs="Arial"/>
          <w:i/>
          <w:sz w:val="24"/>
          <w:szCs w:val="24"/>
        </w:rPr>
        <w:t>S.</w:t>
      </w:r>
      <w:r w:rsidR="00D636D2">
        <w:rPr>
          <w:rFonts w:ascii="Arial" w:hAnsi="Arial" w:cs="Arial"/>
          <w:i/>
          <w:sz w:val="24"/>
          <w:szCs w:val="24"/>
        </w:rPr>
        <w:t xml:space="preserve"> </w:t>
      </w:r>
      <w:r w:rsidR="00016E4E" w:rsidRPr="00CB2341">
        <w:rPr>
          <w:rFonts w:ascii="Arial" w:hAnsi="Arial" w:cs="Arial"/>
          <w:sz w:val="24"/>
          <w:szCs w:val="24"/>
        </w:rPr>
        <w:t>Typhi</w:t>
      </w:r>
      <w:r w:rsidR="00016E4E">
        <w:rPr>
          <w:rFonts w:ascii="Arial" w:hAnsi="Arial" w:cs="Arial"/>
          <w:sz w:val="24"/>
          <w:szCs w:val="24"/>
        </w:rPr>
        <w:t xml:space="preserve"> phage type E9 variant (PTE9 var)</w:t>
      </w:r>
      <w:r w:rsidR="00FB5B01">
        <w:rPr>
          <w:rFonts w:ascii="Arial" w:hAnsi="Arial" w:cs="Arial"/>
          <w:sz w:val="24"/>
          <w:szCs w:val="24"/>
        </w:rPr>
        <w:t xml:space="preserve"> from patient</w:t>
      </w:r>
      <w:r w:rsidR="00F76685">
        <w:rPr>
          <w:rFonts w:ascii="Arial" w:hAnsi="Arial" w:cs="Arial"/>
          <w:sz w:val="24"/>
          <w:szCs w:val="24"/>
        </w:rPr>
        <w:t>s with a travel history to the I</w:t>
      </w:r>
      <w:r w:rsidR="00FB5B01">
        <w:rPr>
          <w:rFonts w:ascii="Arial" w:hAnsi="Arial" w:cs="Arial"/>
          <w:sz w:val="24"/>
          <w:szCs w:val="24"/>
        </w:rPr>
        <w:t>ndian sub-continent</w:t>
      </w:r>
      <w:r>
        <w:rPr>
          <w:rFonts w:ascii="Arial" w:hAnsi="Arial" w:cs="Arial"/>
          <w:sz w:val="24"/>
          <w:szCs w:val="24"/>
        </w:rPr>
        <w:t>.</w:t>
      </w:r>
      <w:r w:rsidR="00E02553">
        <w:rPr>
          <w:rFonts w:ascii="Arial" w:hAnsi="Arial" w:cs="Arial"/>
          <w:sz w:val="24"/>
          <w:szCs w:val="24"/>
        </w:rPr>
        <w:t xml:space="preserve">  The routine adoption of WGS technologies to identify and type </w:t>
      </w:r>
      <w:r w:rsidR="00E02553">
        <w:rPr>
          <w:rFonts w:ascii="Arial" w:hAnsi="Arial" w:cs="Arial"/>
          <w:i/>
          <w:sz w:val="24"/>
          <w:szCs w:val="24"/>
        </w:rPr>
        <w:t>Salmonella</w:t>
      </w:r>
      <w:r w:rsidR="009F72C5">
        <w:rPr>
          <w:rFonts w:ascii="Arial" w:hAnsi="Arial" w:cs="Arial"/>
          <w:sz w:val="24"/>
          <w:szCs w:val="24"/>
        </w:rPr>
        <w:t xml:space="preserve"> isolates at </w:t>
      </w:r>
      <w:r w:rsidR="000B58D2">
        <w:rPr>
          <w:rFonts w:ascii="Arial" w:hAnsi="Arial" w:cs="Arial"/>
          <w:sz w:val="24"/>
          <w:szCs w:val="24"/>
        </w:rPr>
        <w:t>SRS</w:t>
      </w:r>
      <w:r w:rsidR="009F72C5">
        <w:rPr>
          <w:rFonts w:ascii="Arial" w:hAnsi="Arial" w:cs="Arial"/>
          <w:sz w:val="24"/>
          <w:szCs w:val="24"/>
        </w:rPr>
        <w:t xml:space="preserve"> allowed</w:t>
      </w:r>
      <w:r w:rsidR="00E02553">
        <w:rPr>
          <w:rFonts w:ascii="Arial" w:hAnsi="Arial" w:cs="Arial"/>
          <w:sz w:val="24"/>
          <w:szCs w:val="24"/>
        </w:rPr>
        <w:t xml:space="preserve"> these to be characterised as </w:t>
      </w:r>
      <w:r w:rsidR="00AC0991">
        <w:rPr>
          <w:rFonts w:ascii="Arial" w:hAnsi="Arial" w:cs="Arial"/>
          <w:sz w:val="24"/>
          <w:szCs w:val="24"/>
        </w:rPr>
        <w:t>H58</w:t>
      </w:r>
      <w:r w:rsidR="00E02553">
        <w:rPr>
          <w:rFonts w:ascii="Arial" w:hAnsi="Arial" w:cs="Arial"/>
          <w:sz w:val="24"/>
          <w:szCs w:val="24"/>
        </w:rPr>
        <w:t xml:space="preserve"> </w:t>
      </w:r>
      <w:r w:rsidR="005448E3">
        <w:rPr>
          <w:rFonts w:ascii="Arial" w:hAnsi="Arial" w:cs="Arial"/>
          <w:sz w:val="24"/>
          <w:szCs w:val="24"/>
        </w:rPr>
        <w:t>harbouring</w:t>
      </w:r>
      <w:r w:rsidR="009F72C5">
        <w:rPr>
          <w:rFonts w:ascii="Arial" w:hAnsi="Arial" w:cs="Arial"/>
          <w:sz w:val="24"/>
          <w:szCs w:val="24"/>
        </w:rPr>
        <w:t xml:space="preserve"> </w:t>
      </w:r>
      <w:r w:rsidR="005448E3">
        <w:rPr>
          <w:rFonts w:ascii="Arial" w:hAnsi="Arial" w:cs="Arial"/>
          <w:sz w:val="24"/>
          <w:szCs w:val="24"/>
        </w:rPr>
        <w:t>multiple</w:t>
      </w:r>
      <w:r w:rsidR="009F72C5">
        <w:rPr>
          <w:rFonts w:ascii="Arial" w:hAnsi="Arial" w:cs="Arial"/>
          <w:sz w:val="24"/>
          <w:szCs w:val="24"/>
        </w:rPr>
        <w:t xml:space="preserve"> resistance elements including</w:t>
      </w:r>
      <w:r w:rsidR="009F72C5" w:rsidRPr="00CB2341">
        <w:rPr>
          <w:rFonts w:ascii="Arial" w:hAnsi="Arial" w:cs="Arial"/>
          <w:sz w:val="24"/>
          <w:szCs w:val="24"/>
        </w:rPr>
        <w:t xml:space="preserve">, </w:t>
      </w:r>
      <w:r w:rsidR="009F72C5" w:rsidRPr="00240242">
        <w:rPr>
          <w:rFonts w:ascii="Arial" w:hAnsi="Arial" w:cs="Arial"/>
          <w:i/>
          <w:iCs/>
          <w:sz w:val="24"/>
          <w:szCs w:val="24"/>
        </w:rPr>
        <w:t>strA</w:t>
      </w:r>
      <w:r w:rsidR="009F72C5">
        <w:rPr>
          <w:rFonts w:ascii="Arial" w:hAnsi="Arial" w:cs="Arial"/>
          <w:iCs/>
          <w:sz w:val="24"/>
          <w:szCs w:val="24"/>
        </w:rPr>
        <w:t xml:space="preserve">, </w:t>
      </w:r>
      <w:r w:rsidR="009F72C5">
        <w:rPr>
          <w:rFonts w:ascii="Arial" w:hAnsi="Arial" w:cs="Arial"/>
          <w:i/>
          <w:iCs/>
          <w:sz w:val="24"/>
          <w:szCs w:val="24"/>
        </w:rPr>
        <w:t>str</w:t>
      </w:r>
      <w:r w:rsidR="009F72C5" w:rsidRPr="00240242">
        <w:rPr>
          <w:rFonts w:ascii="Arial" w:hAnsi="Arial" w:cs="Arial"/>
          <w:i/>
          <w:iCs/>
          <w:sz w:val="24"/>
          <w:szCs w:val="24"/>
        </w:rPr>
        <w:t>B</w:t>
      </w:r>
      <w:r w:rsidR="009F72C5" w:rsidRPr="00CB2341">
        <w:rPr>
          <w:rFonts w:ascii="Arial" w:hAnsi="Arial" w:cs="Arial"/>
          <w:sz w:val="24"/>
          <w:szCs w:val="24"/>
        </w:rPr>
        <w:t xml:space="preserve">, </w:t>
      </w:r>
      <w:r w:rsidR="009F72C5">
        <w:rPr>
          <w:rFonts w:ascii="Arial" w:hAnsi="Arial" w:cs="Arial"/>
          <w:i/>
          <w:iCs/>
          <w:sz w:val="24"/>
          <w:szCs w:val="24"/>
        </w:rPr>
        <w:t>sulI</w:t>
      </w:r>
      <w:r w:rsidR="009F72C5" w:rsidRPr="00CB2341">
        <w:rPr>
          <w:rFonts w:ascii="Arial" w:hAnsi="Arial" w:cs="Arial"/>
          <w:sz w:val="24"/>
          <w:szCs w:val="24"/>
        </w:rPr>
        <w:t xml:space="preserve">, </w:t>
      </w:r>
      <w:r w:rsidR="009F72C5" w:rsidRPr="00F8672A">
        <w:rPr>
          <w:rFonts w:ascii="Arial" w:hAnsi="Arial" w:cs="Arial"/>
          <w:i/>
          <w:iCs/>
          <w:sz w:val="24"/>
          <w:szCs w:val="24"/>
        </w:rPr>
        <w:t>sul</w:t>
      </w:r>
      <w:r w:rsidR="009F72C5">
        <w:rPr>
          <w:rFonts w:ascii="Arial" w:hAnsi="Arial" w:cs="Arial"/>
          <w:i/>
          <w:iCs/>
          <w:sz w:val="24"/>
          <w:szCs w:val="24"/>
        </w:rPr>
        <w:t>II</w:t>
      </w:r>
      <w:r w:rsidR="009F72C5" w:rsidRPr="00CB2341">
        <w:rPr>
          <w:rFonts w:ascii="Arial" w:hAnsi="Arial" w:cs="Arial"/>
          <w:sz w:val="24"/>
          <w:szCs w:val="24"/>
        </w:rPr>
        <w:t xml:space="preserve">, </w:t>
      </w:r>
      <w:r w:rsidR="009F72C5" w:rsidRPr="00F8672A">
        <w:rPr>
          <w:rFonts w:ascii="Arial" w:hAnsi="Arial" w:cs="Arial"/>
          <w:i/>
          <w:iCs/>
          <w:sz w:val="24"/>
          <w:szCs w:val="24"/>
        </w:rPr>
        <w:t>dfrA7</w:t>
      </w:r>
      <w:r w:rsidR="009F72C5">
        <w:rPr>
          <w:rFonts w:ascii="Arial" w:hAnsi="Arial" w:cs="Arial"/>
          <w:sz w:val="24"/>
          <w:szCs w:val="24"/>
        </w:rPr>
        <w:t xml:space="preserve"> and</w:t>
      </w:r>
      <w:r w:rsidR="009F72C5" w:rsidRPr="00CB2341">
        <w:rPr>
          <w:rFonts w:ascii="Arial" w:hAnsi="Arial" w:cs="Arial"/>
          <w:sz w:val="24"/>
          <w:szCs w:val="24"/>
        </w:rPr>
        <w:t xml:space="preserve"> </w:t>
      </w:r>
      <w:r w:rsidR="009F72C5" w:rsidRPr="00F8672A">
        <w:rPr>
          <w:rFonts w:ascii="Arial" w:hAnsi="Arial" w:cs="Arial"/>
          <w:i/>
          <w:iCs/>
          <w:sz w:val="24"/>
          <w:szCs w:val="24"/>
        </w:rPr>
        <w:t>bla</w:t>
      </w:r>
      <w:r w:rsidR="009F72C5" w:rsidRPr="00F8672A">
        <w:rPr>
          <w:rFonts w:ascii="Arial" w:hAnsi="Arial" w:cs="Arial"/>
          <w:i/>
          <w:iCs/>
          <w:sz w:val="24"/>
          <w:szCs w:val="24"/>
          <w:vertAlign w:val="subscript"/>
        </w:rPr>
        <w:t>TEM-1</w:t>
      </w:r>
      <w:hyperlink w:anchor="_ENREF_13" w:tooltip="Holt, 2011 #13" w:history="1">
        <w:r w:rsidR="00847686">
          <w:rPr>
            <w:rFonts w:ascii="Arial" w:hAnsi="Arial" w:cs="Arial"/>
            <w:sz w:val="24"/>
            <w:szCs w:val="24"/>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cs="Arial"/>
            <w:sz w:val="24"/>
            <w:szCs w:val="24"/>
          </w:rPr>
          <w:instrText xml:space="preserve"> ADDIN EN.CITE </w:instrText>
        </w:r>
        <w:r w:rsidR="00847686">
          <w:rPr>
            <w:rFonts w:ascii="Arial" w:hAnsi="Arial" w:cs="Arial"/>
            <w:sz w:val="24"/>
            <w:szCs w:val="24"/>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cs="Arial"/>
            <w:sz w:val="24"/>
            <w:szCs w:val="24"/>
          </w:rPr>
          <w:instrText xml:space="preserve"> ADDIN EN.CITE.DATA </w:instrText>
        </w:r>
        <w:r w:rsidR="00847686">
          <w:rPr>
            <w:rFonts w:ascii="Arial" w:hAnsi="Arial" w:cs="Arial"/>
            <w:sz w:val="24"/>
            <w:szCs w:val="24"/>
          </w:rPr>
        </w:r>
        <w:r w:rsidR="00847686">
          <w:rPr>
            <w:rFonts w:ascii="Arial" w:hAnsi="Arial" w:cs="Arial"/>
            <w:sz w:val="24"/>
            <w:szCs w:val="24"/>
          </w:rPr>
          <w:fldChar w:fldCharType="end"/>
        </w:r>
        <w:r w:rsidR="00847686">
          <w:rPr>
            <w:rFonts w:ascii="Arial" w:hAnsi="Arial" w:cs="Arial"/>
            <w:sz w:val="24"/>
            <w:szCs w:val="24"/>
          </w:rPr>
        </w:r>
        <w:r w:rsidR="00847686">
          <w:rPr>
            <w:rFonts w:ascii="Arial" w:hAnsi="Arial" w:cs="Arial"/>
            <w:sz w:val="24"/>
            <w:szCs w:val="24"/>
          </w:rPr>
          <w:fldChar w:fldCharType="separate"/>
        </w:r>
        <w:r w:rsidR="00847686" w:rsidRPr="006930BD">
          <w:rPr>
            <w:rFonts w:ascii="Arial" w:hAnsi="Arial" w:cs="Arial"/>
            <w:noProof/>
            <w:sz w:val="24"/>
            <w:szCs w:val="24"/>
            <w:vertAlign w:val="superscript"/>
          </w:rPr>
          <w:t>13</w:t>
        </w:r>
        <w:r w:rsidR="00847686">
          <w:rPr>
            <w:rFonts w:ascii="Arial" w:hAnsi="Arial" w:cs="Arial"/>
            <w:sz w:val="24"/>
            <w:szCs w:val="24"/>
          </w:rPr>
          <w:fldChar w:fldCharType="end"/>
        </w:r>
      </w:hyperlink>
      <w:r w:rsidR="00102F51">
        <w:rPr>
          <w:rFonts w:ascii="Arial" w:hAnsi="Arial" w:cs="Arial"/>
          <w:sz w:val="24"/>
          <w:szCs w:val="24"/>
        </w:rPr>
        <w:t xml:space="preserve"> encoded on Tn10 and </w:t>
      </w:r>
      <w:r w:rsidR="00102F51" w:rsidRPr="00CB2341">
        <w:rPr>
          <w:rFonts w:ascii="Arial" w:hAnsi="Arial" w:cs="Arial"/>
          <w:sz w:val="24"/>
          <w:szCs w:val="24"/>
        </w:rPr>
        <w:t>Tn9</w:t>
      </w:r>
      <w:r w:rsidR="009F72C5">
        <w:rPr>
          <w:rFonts w:ascii="Arial" w:hAnsi="Arial" w:cs="Arial"/>
          <w:sz w:val="24"/>
          <w:szCs w:val="24"/>
        </w:rPr>
        <w:t xml:space="preserve">. The specific resistance plasmid </w:t>
      </w:r>
      <w:r w:rsidR="009F72C5" w:rsidRPr="00CB2341">
        <w:rPr>
          <w:rFonts w:ascii="Arial" w:hAnsi="Arial" w:cs="Arial"/>
          <w:sz w:val="24"/>
          <w:szCs w:val="24"/>
        </w:rPr>
        <w:t>(plasmid PST6</w:t>
      </w:r>
      <w:r w:rsidR="009F72C5">
        <w:rPr>
          <w:rFonts w:ascii="Arial" w:hAnsi="Arial" w:cs="Arial"/>
          <w:sz w:val="24"/>
          <w:szCs w:val="24"/>
        </w:rPr>
        <w:t xml:space="preserve"> </w:t>
      </w:r>
      <w:r w:rsidR="009F72C5" w:rsidRPr="00CB2341">
        <w:rPr>
          <w:rFonts w:ascii="Arial" w:hAnsi="Arial" w:cs="Arial"/>
          <w:sz w:val="24"/>
          <w:szCs w:val="24"/>
        </w:rPr>
        <w:t>(incHI1</w:t>
      </w:r>
      <w:r w:rsidR="009F72C5">
        <w:rPr>
          <w:rFonts w:ascii="Arial" w:hAnsi="Arial" w:cs="Arial"/>
          <w:sz w:val="24"/>
          <w:szCs w:val="24"/>
        </w:rPr>
        <w:t>)</w:t>
      </w:r>
      <w:r w:rsidR="009F72C5" w:rsidRPr="00CB2341">
        <w:rPr>
          <w:rFonts w:ascii="Arial" w:hAnsi="Arial" w:cs="Arial"/>
          <w:sz w:val="24"/>
          <w:szCs w:val="24"/>
        </w:rPr>
        <w:t>)</w:t>
      </w:r>
      <w:r w:rsidR="009F72C5">
        <w:rPr>
          <w:rFonts w:ascii="Arial" w:hAnsi="Arial" w:cs="Arial"/>
          <w:sz w:val="24"/>
          <w:szCs w:val="24"/>
        </w:rPr>
        <w:t xml:space="preserve"> typical of H58 isolates was</w:t>
      </w:r>
      <w:r w:rsidR="00137F04">
        <w:rPr>
          <w:rFonts w:ascii="Arial" w:hAnsi="Arial" w:cs="Arial"/>
          <w:sz w:val="24"/>
          <w:szCs w:val="24"/>
        </w:rPr>
        <w:t>,</w:t>
      </w:r>
      <w:r w:rsidR="009F72C5">
        <w:rPr>
          <w:rFonts w:ascii="Arial" w:hAnsi="Arial" w:cs="Arial"/>
          <w:sz w:val="24"/>
          <w:szCs w:val="24"/>
        </w:rPr>
        <w:t xml:space="preserve"> however</w:t>
      </w:r>
      <w:r w:rsidR="00137F04">
        <w:rPr>
          <w:rFonts w:ascii="Arial" w:hAnsi="Arial" w:cs="Arial"/>
          <w:sz w:val="24"/>
          <w:szCs w:val="24"/>
        </w:rPr>
        <w:t>,</w:t>
      </w:r>
      <w:r w:rsidR="009F72C5">
        <w:rPr>
          <w:rFonts w:ascii="Arial" w:hAnsi="Arial" w:cs="Arial"/>
          <w:sz w:val="24"/>
          <w:szCs w:val="24"/>
        </w:rPr>
        <w:t xml:space="preserve"> not present</w:t>
      </w:r>
      <w:r w:rsidR="00137F04">
        <w:rPr>
          <w:rFonts w:ascii="Arial" w:hAnsi="Arial" w:cs="Arial"/>
          <w:sz w:val="24"/>
          <w:szCs w:val="24"/>
        </w:rPr>
        <w:t>,</w:t>
      </w:r>
      <w:r w:rsidR="009F72C5">
        <w:rPr>
          <w:rFonts w:ascii="Arial" w:hAnsi="Arial" w:cs="Arial"/>
          <w:sz w:val="24"/>
          <w:szCs w:val="24"/>
        </w:rPr>
        <w:t xml:space="preserve"> raising the possibility </w:t>
      </w:r>
      <w:r w:rsidR="00137F04">
        <w:rPr>
          <w:rFonts w:ascii="Arial" w:hAnsi="Arial" w:cs="Arial"/>
          <w:sz w:val="24"/>
          <w:szCs w:val="24"/>
        </w:rPr>
        <w:t xml:space="preserve">that </w:t>
      </w:r>
      <w:r w:rsidR="009F72C5">
        <w:rPr>
          <w:rFonts w:ascii="Arial" w:hAnsi="Arial" w:cs="Arial"/>
          <w:sz w:val="24"/>
          <w:szCs w:val="24"/>
        </w:rPr>
        <w:t>a</w:t>
      </w:r>
      <w:r w:rsidR="00D233ED">
        <w:rPr>
          <w:rFonts w:ascii="Arial" w:hAnsi="Arial" w:cs="Arial"/>
          <w:sz w:val="24"/>
          <w:szCs w:val="24"/>
        </w:rPr>
        <w:t xml:space="preserve">n antibiotic resistance island </w:t>
      </w:r>
      <w:r w:rsidR="009F72C5">
        <w:rPr>
          <w:rFonts w:ascii="Arial" w:hAnsi="Arial" w:cs="Arial"/>
          <w:sz w:val="24"/>
          <w:szCs w:val="24"/>
        </w:rPr>
        <w:t>has integrated in</w:t>
      </w:r>
      <w:r w:rsidR="00137F04">
        <w:rPr>
          <w:rFonts w:ascii="Arial" w:hAnsi="Arial" w:cs="Arial"/>
          <w:sz w:val="24"/>
          <w:szCs w:val="24"/>
        </w:rPr>
        <w:t>to</w:t>
      </w:r>
      <w:r w:rsidR="009F72C5">
        <w:rPr>
          <w:rFonts w:ascii="Arial" w:hAnsi="Arial" w:cs="Arial"/>
          <w:sz w:val="24"/>
          <w:szCs w:val="24"/>
        </w:rPr>
        <w:t xml:space="preserve"> the H58 chromosome.</w:t>
      </w:r>
    </w:p>
    <w:p w14:paraId="28FC56F0" w14:textId="5893F5C9" w:rsidR="0069125A" w:rsidRPr="004600B0" w:rsidRDefault="00062CB0" w:rsidP="00062CB0">
      <w:pPr>
        <w:spacing w:line="480" w:lineRule="auto"/>
        <w:jc w:val="both"/>
        <w:rPr>
          <w:rFonts w:ascii="Arial" w:hAnsi="Arial" w:cs="Arial"/>
          <w:sz w:val="24"/>
          <w:szCs w:val="24"/>
        </w:rPr>
      </w:pPr>
      <w:r w:rsidRPr="00B4709C">
        <w:rPr>
          <w:rFonts w:ascii="Arial" w:hAnsi="Arial" w:cs="Arial"/>
          <w:sz w:val="24"/>
          <w:szCs w:val="24"/>
        </w:rPr>
        <w:t>Here</w:t>
      </w:r>
      <w:r w:rsidR="0045174C" w:rsidRPr="00B4709C">
        <w:rPr>
          <w:rFonts w:ascii="Arial" w:hAnsi="Arial" w:cs="Arial"/>
          <w:sz w:val="24"/>
          <w:szCs w:val="24"/>
        </w:rPr>
        <w:t>,</w:t>
      </w:r>
      <w:r w:rsidRPr="00B4709C">
        <w:rPr>
          <w:rFonts w:ascii="Arial" w:hAnsi="Arial" w:cs="Arial"/>
          <w:sz w:val="24"/>
          <w:szCs w:val="24"/>
        </w:rPr>
        <w:t xml:space="preserve"> we report </w:t>
      </w:r>
      <w:r w:rsidR="00015C90" w:rsidRPr="00B4709C">
        <w:rPr>
          <w:rFonts w:ascii="Arial" w:hAnsi="Arial" w:cs="Arial"/>
          <w:sz w:val="24"/>
          <w:szCs w:val="24"/>
        </w:rPr>
        <w:t xml:space="preserve">a hybrid assembly </w:t>
      </w:r>
      <w:r w:rsidR="00B20279" w:rsidRPr="00B4709C">
        <w:rPr>
          <w:rFonts w:ascii="Arial" w:hAnsi="Arial" w:cs="Arial"/>
          <w:sz w:val="24"/>
          <w:szCs w:val="24"/>
        </w:rPr>
        <w:t>of</w:t>
      </w:r>
      <w:r w:rsidRPr="00B4709C">
        <w:rPr>
          <w:rFonts w:ascii="Arial" w:hAnsi="Arial" w:cs="Arial"/>
          <w:sz w:val="24"/>
          <w:szCs w:val="24"/>
        </w:rPr>
        <w:t xml:space="preserve"> </w:t>
      </w:r>
      <w:r w:rsidR="00566FA9" w:rsidRPr="00B4709C">
        <w:rPr>
          <w:rFonts w:ascii="Arial" w:hAnsi="Arial" w:cs="Arial"/>
          <w:sz w:val="24"/>
          <w:szCs w:val="24"/>
        </w:rPr>
        <w:t xml:space="preserve">combined </w:t>
      </w:r>
      <w:r w:rsidR="005E7A27" w:rsidRPr="00B4709C">
        <w:rPr>
          <w:rFonts w:ascii="Arial" w:hAnsi="Arial" w:cs="Arial"/>
          <w:sz w:val="24"/>
          <w:szCs w:val="24"/>
        </w:rPr>
        <w:t xml:space="preserve">MinION </w:t>
      </w:r>
      <w:r w:rsidR="007D71A9" w:rsidRPr="00B4709C">
        <w:rPr>
          <w:rFonts w:ascii="Arial" w:hAnsi="Arial" w:cs="Arial"/>
          <w:sz w:val="24"/>
          <w:szCs w:val="24"/>
        </w:rPr>
        <w:t>and Illumina HiS</w:t>
      </w:r>
      <w:r w:rsidRPr="00B4709C">
        <w:rPr>
          <w:rFonts w:ascii="Arial" w:hAnsi="Arial" w:cs="Arial"/>
          <w:sz w:val="24"/>
          <w:szCs w:val="24"/>
        </w:rPr>
        <w:t xml:space="preserve">eq data </w:t>
      </w:r>
      <w:r w:rsidR="005E7A27" w:rsidRPr="00B4709C">
        <w:rPr>
          <w:rFonts w:ascii="Arial" w:hAnsi="Arial" w:cs="Arial"/>
          <w:sz w:val="24"/>
          <w:szCs w:val="24"/>
        </w:rPr>
        <w:t xml:space="preserve">to </w:t>
      </w:r>
      <w:r w:rsidR="007D71A9" w:rsidRPr="00B4709C">
        <w:rPr>
          <w:rFonts w:ascii="Arial" w:hAnsi="Arial" w:cs="Arial"/>
          <w:sz w:val="24"/>
          <w:szCs w:val="24"/>
        </w:rPr>
        <w:t xml:space="preserve">identify </w:t>
      </w:r>
      <w:r w:rsidR="005E7A27" w:rsidRPr="00B4709C">
        <w:rPr>
          <w:rFonts w:ascii="Arial" w:hAnsi="Arial" w:cs="Arial"/>
          <w:sz w:val="24"/>
          <w:szCs w:val="24"/>
        </w:rPr>
        <w:t xml:space="preserve">the structure and insertion site of </w:t>
      </w:r>
      <w:r w:rsidR="0069125A" w:rsidRPr="00B4709C">
        <w:rPr>
          <w:rFonts w:ascii="Arial" w:hAnsi="Arial" w:cs="Arial"/>
          <w:sz w:val="24"/>
          <w:szCs w:val="24"/>
        </w:rPr>
        <w:t xml:space="preserve">a chromosomal antibiotic resistance island in </w:t>
      </w:r>
      <w:r w:rsidR="0069125A" w:rsidRPr="00B4709C">
        <w:rPr>
          <w:rFonts w:ascii="Arial" w:hAnsi="Arial" w:cs="Arial"/>
          <w:i/>
          <w:sz w:val="24"/>
          <w:szCs w:val="24"/>
        </w:rPr>
        <w:t>S.</w:t>
      </w:r>
      <w:r w:rsidR="0069125A" w:rsidRPr="00B4709C">
        <w:rPr>
          <w:rFonts w:ascii="Arial" w:hAnsi="Arial" w:cs="Arial"/>
          <w:sz w:val="24"/>
          <w:szCs w:val="24"/>
        </w:rPr>
        <w:t xml:space="preserve"> Typhi</w:t>
      </w:r>
      <w:r w:rsidR="004F00B3" w:rsidRPr="00B4709C">
        <w:rPr>
          <w:rFonts w:ascii="Arial" w:hAnsi="Arial" w:cs="Arial"/>
          <w:sz w:val="24"/>
          <w:szCs w:val="24"/>
        </w:rPr>
        <w:t xml:space="preserve"> H58, which, despite</w:t>
      </w:r>
      <w:r w:rsidR="0069125A" w:rsidRPr="00B4709C">
        <w:rPr>
          <w:rFonts w:ascii="Arial" w:hAnsi="Arial" w:cs="Arial"/>
          <w:sz w:val="24"/>
          <w:szCs w:val="24"/>
        </w:rPr>
        <w:t xml:space="preserve"> </w:t>
      </w:r>
      <w:r w:rsidR="004F00B3" w:rsidRPr="00B4709C">
        <w:rPr>
          <w:rFonts w:ascii="Arial" w:hAnsi="Arial" w:cs="Arial"/>
          <w:sz w:val="24"/>
          <w:szCs w:val="24"/>
        </w:rPr>
        <w:t>many “whole genome” sequencing projects</w:t>
      </w:r>
      <w:hyperlink w:anchor="_ENREF_14" w:tooltip="Le, 2007 #17" w:history="1">
        <w:r w:rsidR="00847686" w:rsidRPr="004600B0">
          <w:rPr>
            <w:rFonts w:ascii="Arial" w:eastAsia="MS Gothic" w:hAnsi="Arial" w:cs="Arial"/>
            <w:bCs/>
            <w:iCs/>
            <w:sz w:val="24"/>
            <w:szCs w:val="24"/>
          </w:rPr>
          <w:fldChar w:fldCharType="begin"/>
        </w:r>
        <w:r w:rsidR="00847686">
          <w:rPr>
            <w:rFonts w:ascii="Arial" w:eastAsia="MS Gothic" w:hAnsi="Arial" w:cs="Arial"/>
            <w:bCs/>
            <w:iCs/>
            <w:sz w:val="24"/>
            <w:szCs w:val="24"/>
          </w:rPr>
          <w:instrText xml:space="preserve"> ADDIN EN.CITE &lt;EndNote&gt;&lt;Cite&gt;&lt;Author&gt;Le&lt;/Author&gt;&lt;Year&gt;2007&lt;/Year&gt;&lt;RecNum&gt;17&lt;/RecNum&gt;&lt;DisplayText&gt;&lt;style face="superscript"&gt;14&lt;/style&gt;&lt;/DisplayText&gt;&lt;record&gt;&lt;rec-number&gt;17&lt;/rec-number&gt;&lt;foreign-keys&gt;&lt;key app="EN" db-id="ss5zspp0izpxfme5dxappaxh09rw5zasze5w"&gt;17&lt;/key&gt;&lt;/foreign-keys&gt;&lt;ref-type name="Journal Article"&gt;17&lt;/ref-type&gt;&lt;contributors&gt;&lt;authors&gt;&lt;author&gt;Le, T. A.&lt;/author&gt;&lt;author&gt;Fabre, L.&lt;/author&gt;&lt;author&gt;Roumagnac, P.&lt;/author&gt;&lt;author&gt;Grimont, P. A.&lt;/author&gt;&lt;author&gt;Scavizzi, M. R.&lt;/author&gt;&lt;author&gt;Weill, F. X.&lt;/author&gt;&lt;/authors&gt;&lt;/contributors&gt;&lt;auth-address&gt;Centre National de Reference des Salmonella, Unite de Biodiversite des Bacteries Pathogenes Emergentes, Institut Pasteur, 28 rue du Docteur Roux, 75724, Paris Cedex 15, France.&lt;/auth-address&gt;&lt;titles&gt;&lt;title&gt;Clonal expansion and microevolution of quinolone-resistant Salmonella enterica serotype typhi in Vietnam from 1996 to 2004&lt;/title&gt;&lt;secondary-title&gt;J Clin Microbiol&lt;/secondary-title&gt;&lt;alt-title&gt;Journal of clinical microbiology&lt;/alt-title&gt;&lt;/titles&gt;&lt;pages&gt;3485-92&lt;/pages&gt;&lt;volume&gt;45&lt;/volume&gt;&lt;number&gt;11&lt;/number&gt;&lt;keywords&gt;&lt;keyword&gt;Bacteriophage Typing&lt;/keyword&gt;&lt;keyword&gt;Drug Resistance, Multiple, Bacterial&lt;/keyword&gt;&lt;keyword&gt;Electrophoresis, Gel, Pulsed-Field&lt;/keyword&gt;&lt;keyword&gt;Evolution, Molecular&lt;/keyword&gt;&lt;keyword&gt;Microbial Sensitivity Tests&lt;/keyword&gt;&lt;keyword&gt;Polymorphism, Single Nucleotide&lt;/keyword&gt;&lt;keyword&gt;Quinolones/*pharmacology&lt;/keyword&gt;&lt;keyword&gt;Ribotyping&lt;/keyword&gt;&lt;keyword&gt;Salmonella typhi/*classification/drug effects/genetics&lt;/keyword&gt;&lt;keyword&gt;Time Factors&lt;/keyword&gt;&lt;keyword&gt;Vietnam&lt;/keyword&gt;&lt;/keywords&gt;&lt;dates&gt;&lt;year&gt;2007&lt;/year&gt;&lt;pub-dates&gt;&lt;date&gt;Nov&lt;/date&gt;&lt;/pub-dates&gt;&lt;/dates&gt;&lt;isbn&gt;0095-1137 (Print)&amp;#xD;0095-1137 (Linking)&lt;/isbn&gt;&lt;accession-num&gt;17728470&lt;/accession-num&gt;&lt;urls&gt;&lt;related-urls&gt;&lt;url&gt;http://www.ncbi.nlm.nih.gov/pubmed/17728470&lt;/url&gt;&lt;/related-urls&gt;&lt;/urls&gt;&lt;custom2&gt;2168509&lt;/custom2&gt;&lt;electronic-resource-num&gt;10.1128/JCM.00948-07&lt;/electronic-resource-num&gt;&lt;/record&gt;&lt;/Cite&gt;&lt;/EndNote&gt;</w:instrText>
        </w:r>
        <w:r w:rsidR="00847686" w:rsidRPr="004600B0">
          <w:rPr>
            <w:rFonts w:ascii="Arial" w:eastAsia="MS Gothic" w:hAnsi="Arial" w:cs="Arial"/>
            <w:bCs/>
            <w:iCs/>
            <w:sz w:val="24"/>
            <w:szCs w:val="24"/>
          </w:rPr>
          <w:fldChar w:fldCharType="separate"/>
        </w:r>
        <w:r w:rsidR="00847686" w:rsidRPr="00B4709C">
          <w:rPr>
            <w:rFonts w:ascii="Arial" w:hAnsi="Arial" w:cs="Arial"/>
            <w:noProof/>
            <w:sz w:val="24"/>
            <w:szCs w:val="24"/>
            <w:vertAlign w:val="superscript"/>
          </w:rPr>
          <w:t>14</w:t>
        </w:r>
        <w:r w:rsidR="00847686" w:rsidRPr="004600B0">
          <w:rPr>
            <w:rFonts w:ascii="Arial" w:eastAsia="MS Gothic" w:hAnsi="Arial" w:cs="Arial"/>
            <w:bCs/>
            <w:iCs/>
            <w:sz w:val="24"/>
            <w:szCs w:val="24"/>
          </w:rPr>
          <w:fldChar w:fldCharType="end"/>
        </w:r>
      </w:hyperlink>
      <w:r w:rsidR="004F00B3" w:rsidRPr="00B4709C">
        <w:rPr>
          <w:rFonts w:ascii="Arial" w:hAnsi="Arial" w:cs="Arial"/>
          <w:sz w:val="24"/>
          <w:szCs w:val="24"/>
        </w:rPr>
        <w:t xml:space="preserve"> has not been previously characterised</w:t>
      </w:r>
      <w:r w:rsidR="005E7A27" w:rsidRPr="00B4709C">
        <w:rPr>
          <w:rFonts w:ascii="Arial" w:hAnsi="Arial" w:cs="Arial"/>
          <w:sz w:val="24"/>
          <w:szCs w:val="24"/>
        </w:rPr>
        <w:t>.</w:t>
      </w:r>
    </w:p>
    <w:p w14:paraId="01B79A3A" w14:textId="33557E6F" w:rsidR="00FB708F" w:rsidRDefault="00C33A04" w:rsidP="00680253">
      <w:pPr>
        <w:spacing w:line="480" w:lineRule="auto"/>
        <w:rPr>
          <w:rFonts w:ascii="Arial" w:hAnsi="Arial"/>
          <w:bCs/>
          <w:sz w:val="24"/>
          <w:szCs w:val="24"/>
          <w:lang w:eastAsia="en-GB"/>
        </w:rPr>
      </w:pPr>
      <w:r>
        <w:rPr>
          <w:rFonts w:ascii="Arial" w:hAnsi="Arial"/>
          <w:bCs/>
          <w:sz w:val="24"/>
          <w:szCs w:val="24"/>
          <w:lang w:eastAsia="en-GB"/>
        </w:rPr>
        <w:t>T</w:t>
      </w:r>
      <w:r w:rsidR="00D371C7">
        <w:rPr>
          <w:rFonts w:ascii="Arial" w:hAnsi="Arial"/>
          <w:bCs/>
          <w:sz w:val="24"/>
          <w:szCs w:val="24"/>
          <w:lang w:eastAsia="en-GB"/>
        </w:rPr>
        <w:t xml:space="preserve">wo </w:t>
      </w:r>
      <w:r w:rsidR="002350BA">
        <w:rPr>
          <w:rFonts w:ascii="Arial" w:hAnsi="Arial"/>
          <w:bCs/>
          <w:i/>
          <w:sz w:val="24"/>
          <w:szCs w:val="24"/>
          <w:lang w:eastAsia="en-GB"/>
        </w:rPr>
        <w:t xml:space="preserve">S. </w:t>
      </w:r>
      <w:r w:rsidR="002350BA">
        <w:rPr>
          <w:rFonts w:ascii="Arial" w:hAnsi="Arial"/>
          <w:bCs/>
          <w:sz w:val="24"/>
          <w:szCs w:val="24"/>
          <w:lang w:eastAsia="en-GB"/>
        </w:rPr>
        <w:t xml:space="preserve">Typhi </w:t>
      </w:r>
      <w:r>
        <w:rPr>
          <w:rFonts w:ascii="Arial" w:hAnsi="Arial"/>
          <w:bCs/>
          <w:sz w:val="24"/>
          <w:szCs w:val="24"/>
          <w:lang w:eastAsia="en-GB"/>
        </w:rPr>
        <w:t xml:space="preserve">H58 </w:t>
      </w:r>
      <w:r w:rsidR="00C5307C">
        <w:rPr>
          <w:rFonts w:ascii="Arial" w:hAnsi="Arial"/>
          <w:bCs/>
          <w:sz w:val="24"/>
          <w:szCs w:val="24"/>
          <w:lang w:eastAsia="en-GB"/>
        </w:rPr>
        <w:t xml:space="preserve">strains </w:t>
      </w:r>
      <w:r w:rsidR="007C3D86">
        <w:rPr>
          <w:rFonts w:ascii="Arial" w:hAnsi="Arial"/>
          <w:bCs/>
          <w:sz w:val="24"/>
          <w:szCs w:val="24"/>
          <w:lang w:eastAsia="en-GB"/>
        </w:rPr>
        <w:t>(</w:t>
      </w:r>
      <w:r w:rsidR="007C3D86" w:rsidRPr="00680253">
        <w:rPr>
          <w:rFonts w:ascii="Arial" w:hAnsi="Arial"/>
          <w:bCs/>
          <w:sz w:val="24"/>
          <w:szCs w:val="24"/>
          <w:lang w:eastAsia="en-GB"/>
        </w:rPr>
        <w:t>H125160566</w:t>
      </w:r>
      <w:r w:rsidR="007C3D86">
        <w:rPr>
          <w:rFonts w:ascii="Arial" w:hAnsi="Arial"/>
          <w:bCs/>
          <w:sz w:val="24"/>
          <w:szCs w:val="24"/>
          <w:lang w:eastAsia="en-GB"/>
        </w:rPr>
        <w:t xml:space="preserve"> and 08-0446) </w:t>
      </w:r>
      <w:r>
        <w:rPr>
          <w:rFonts w:ascii="Arial" w:hAnsi="Arial"/>
          <w:bCs/>
          <w:sz w:val="24"/>
          <w:szCs w:val="24"/>
          <w:lang w:eastAsia="en-GB"/>
        </w:rPr>
        <w:t>were sequenced using the Illumina HiSeq and SNP typing was used to confirm</w:t>
      </w:r>
      <w:r w:rsidR="00AB7378">
        <w:rPr>
          <w:rFonts w:ascii="Arial" w:hAnsi="Arial"/>
          <w:bCs/>
          <w:sz w:val="24"/>
          <w:szCs w:val="24"/>
          <w:lang w:eastAsia="en-GB"/>
        </w:rPr>
        <w:t xml:space="preserve"> Hapl</w:t>
      </w:r>
      <w:r>
        <w:rPr>
          <w:rFonts w:ascii="Arial" w:hAnsi="Arial"/>
          <w:bCs/>
          <w:sz w:val="24"/>
          <w:szCs w:val="24"/>
          <w:lang w:eastAsia="en-GB"/>
        </w:rPr>
        <w:t>otype</w:t>
      </w:r>
      <w:hyperlink w:anchor="_ENREF_12" w:tooltip="Holt, 2008 #157" w:history="1">
        <w:r w:rsidR="00847686">
          <w:rPr>
            <w:rFonts w:ascii="Arial" w:hAnsi="Arial"/>
            <w:bCs/>
            <w:sz w:val="24"/>
            <w:szCs w:val="24"/>
            <w:lang w:eastAsia="en-GB"/>
          </w:rPr>
          <w:fldChar w:fldCharType="begin">
            <w:fldData xml:space="preserve">PEVuZE5vdGU+PENpdGU+PEF1dGhvcj5Ib2x0PC9BdXRob3I+PFllYXI+MjAwODwvWWVhcj48UmVj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</w:fldData>
          </w:fldChar>
        </w:r>
        <w:r w:rsidR="00847686">
          <w:rPr>
            <w:rFonts w:ascii="Arial" w:hAnsi="Arial"/>
            <w:bCs/>
            <w:sz w:val="24"/>
            <w:szCs w:val="24"/>
            <w:lang w:eastAsia="en-GB"/>
          </w:rPr>
          <w:instrText xml:space="preserve"> ADDIN EN.CITE </w:instrText>
        </w:r>
        <w:r w:rsidR="00847686">
          <w:rPr>
            <w:rFonts w:ascii="Arial" w:hAnsi="Arial"/>
            <w:bCs/>
            <w:sz w:val="24"/>
            <w:szCs w:val="24"/>
            <w:lang w:eastAsia="en-GB"/>
          </w:rPr>
          <w:fldChar w:fldCharType="begin">
            <w:fldData xml:space="preserve">PEVuZE5vdGU+PENpdGU+PEF1dGhvcj5Ib2x0PC9BdXRob3I+PFllYXI+MjAwODwvWWVhcj48UmVj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</w:fldData>
          </w:fldChar>
        </w:r>
        <w:r w:rsidR="00847686">
          <w:rPr>
            <w:rFonts w:ascii="Arial" w:hAnsi="Arial"/>
            <w:bCs/>
            <w:sz w:val="24"/>
            <w:szCs w:val="24"/>
            <w:lang w:eastAsia="en-GB"/>
          </w:rPr>
          <w:instrText xml:space="preserve"> ADDIN EN.CITE.DATA </w:instrText>
        </w:r>
        <w:r w:rsidR="00847686">
          <w:rPr>
            <w:rFonts w:ascii="Arial" w:hAnsi="Arial"/>
            <w:bCs/>
            <w:sz w:val="24"/>
            <w:szCs w:val="24"/>
            <w:lang w:eastAsia="en-GB"/>
          </w:rPr>
        </w:r>
        <w:r w:rsidR="00847686">
          <w:rPr>
            <w:rFonts w:ascii="Arial" w:hAnsi="Arial"/>
            <w:bCs/>
            <w:sz w:val="24"/>
            <w:szCs w:val="24"/>
            <w:lang w:eastAsia="en-GB"/>
          </w:rPr>
          <w:fldChar w:fldCharType="end"/>
        </w:r>
        <w:r w:rsidR="00847686">
          <w:rPr>
            <w:rFonts w:ascii="Arial" w:hAnsi="Arial"/>
            <w:bCs/>
            <w:sz w:val="24"/>
            <w:szCs w:val="24"/>
            <w:lang w:eastAsia="en-GB"/>
          </w:rPr>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12</w:t>
        </w:r>
        <w:r w:rsidR="00847686">
          <w:rPr>
            <w:rFonts w:ascii="Arial" w:hAnsi="Arial"/>
            <w:bCs/>
            <w:sz w:val="24"/>
            <w:szCs w:val="24"/>
            <w:lang w:eastAsia="en-GB"/>
          </w:rPr>
          <w:fldChar w:fldCharType="end"/>
        </w:r>
      </w:hyperlink>
      <w:r w:rsidR="00C5307C">
        <w:rPr>
          <w:rFonts w:ascii="Arial" w:hAnsi="Arial"/>
          <w:bCs/>
          <w:sz w:val="24"/>
          <w:szCs w:val="24"/>
          <w:lang w:eastAsia="en-GB"/>
        </w:rPr>
        <w:t>.</w:t>
      </w:r>
      <w:r w:rsidR="00AB7378">
        <w:rPr>
          <w:rFonts w:ascii="Arial" w:hAnsi="Arial"/>
          <w:bCs/>
          <w:sz w:val="24"/>
          <w:szCs w:val="24"/>
          <w:lang w:eastAsia="en-GB"/>
        </w:rPr>
        <w:t xml:space="preserve"> </w:t>
      </w:r>
      <w:r w:rsidR="00141C06">
        <w:rPr>
          <w:rFonts w:ascii="Arial" w:hAnsi="Arial"/>
          <w:bCs/>
          <w:i/>
          <w:sz w:val="24"/>
          <w:szCs w:val="24"/>
          <w:lang w:eastAsia="en-GB"/>
        </w:rPr>
        <w:t xml:space="preserve">De novo </w:t>
      </w:r>
      <w:r w:rsidR="00141C06">
        <w:rPr>
          <w:rFonts w:ascii="Arial" w:hAnsi="Arial"/>
          <w:bCs/>
          <w:sz w:val="24"/>
          <w:szCs w:val="24"/>
          <w:lang w:eastAsia="en-GB"/>
        </w:rPr>
        <w:t>a</w:t>
      </w:r>
      <w:r w:rsidR="007C3D86">
        <w:rPr>
          <w:rFonts w:ascii="Arial" w:hAnsi="Arial"/>
          <w:bCs/>
          <w:sz w:val="24"/>
          <w:szCs w:val="24"/>
          <w:lang w:eastAsia="en-GB"/>
        </w:rPr>
        <w:t xml:space="preserve">ssembly of Illumina sequence for strain 08-0446 </w:t>
      </w:r>
      <w:r w:rsidR="00141C06">
        <w:rPr>
          <w:rFonts w:ascii="Arial" w:hAnsi="Arial"/>
          <w:bCs/>
          <w:sz w:val="24"/>
          <w:szCs w:val="24"/>
          <w:lang w:eastAsia="en-GB"/>
        </w:rPr>
        <w:t xml:space="preserve">(ENA accession no. </w:t>
      </w:r>
      <w:r w:rsidR="00141C06" w:rsidRPr="00F72B47">
        <w:rPr>
          <w:rFonts w:ascii="Arial" w:hAnsi="Arial"/>
          <w:bCs/>
          <w:sz w:val="24"/>
          <w:szCs w:val="24"/>
          <w:lang w:eastAsia="en-GB"/>
        </w:rPr>
        <w:t>ERR668456</w:t>
      </w:r>
      <w:r w:rsidR="00141C06">
        <w:rPr>
          <w:rFonts w:ascii="Arial" w:hAnsi="Arial"/>
          <w:bCs/>
          <w:sz w:val="24"/>
          <w:szCs w:val="24"/>
          <w:lang w:eastAsia="en-GB"/>
        </w:rPr>
        <w:t xml:space="preserve">) </w:t>
      </w:r>
      <w:r w:rsidR="007C3D86">
        <w:rPr>
          <w:rFonts w:ascii="Arial" w:hAnsi="Arial"/>
          <w:bCs/>
          <w:sz w:val="24"/>
          <w:szCs w:val="24"/>
          <w:lang w:eastAsia="en-GB"/>
        </w:rPr>
        <w:t>resul</w:t>
      </w:r>
      <w:r w:rsidR="00141C06">
        <w:rPr>
          <w:rFonts w:ascii="Arial" w:hAnsi="Arial"/>
          <w:bCs/>
          <w:sz w:val="24"/>
          <w:szCs w:val="24"/>
          <w:lang w:eastAsia="en-GB"/>
        </w:rPr>
        <w:t xml:space="preserve">ted in </w:t>
      </w:r>
      <w:r w:rsidR="0018542B">
        <w:rPr>
          <w:rFonts w:ascii="Arial" w:hAnsi="Arial"/>
          <w:bCs/>
          <w:sz w:val="24"/>
          <w:szCs w:val="24"/>
          <w:lang w:eastAsia="en-GB"/>
        </w:rPr>
        <w:t xml:space="preserve">143 contigs, </w:t>
      </w:r>
      <w:r w:rsidR="00141C06">
        <w:rPr>
          <w:rFonts w:ascii="Arial" w:hAnsi="Arial"/>
          <w:bCs/>
          <w:sz w:val="24"/>
          <w:szCs w:val="24"/>
          <w:lang w:eastAsia="en-GB"/>
        </w:rPr>
        <w:t xml:space="preserve">an N50 of 124 Kbp and </w:t>
      </w:r>
      <w:r w:rsidR="007C3D86">
        <w:rPr>
          <w:rFonts w:ascii="Arial" w:hAnsi="Arial"/>
          <w:bCs/>
          <w:sz w:val="24"/>
          <w:szCs w:val="24"/>
          <w:lang w:eastAsia="en-GB"/>
        </w:rPr>
        <w:t xml:space="preserve">average genome coverage </w:t>
      </w:r>
      <w:r w:rsidR="00141C06">
        <w:rPr>
          <w:rFonts w:ascii="Arial" w:hAnsi="Arial"/>
          <w:bCs/>
          <w:sz w:val="24"/>
          <w:szCs w:val="24"/>
          <w:lang w:eastAsia="en-GB"/>
        </w:rPr>
        <w:t>of 78x (374 million bases of &gt;Q30 data).</w:t>
      </w:r>
      <w:r w:rsidR="007C3D86">
        <w:rPr>
          <w:rFonts w:ascii="Arial" w:hAnsi="Arial"/>
          <w:bCs/>
          <w:sz w:val="24"/>
          <w:szCs w:val="24"/>
          <w:lang w:eastAsia="en-GB"/>
        </w:rPr>
        <w:t xml:space="preserve"> </w:t>
      </w:r>
      <w:r w:rsidR="00141C06">
        <w:rPr>
          <w:rFonts w:ascii="Arial" w:hAnsi="Arial"/>
          <w:bCs/>
          <w:i/>
          <w:sz w:val="24"/>
          <w:szCs w:val="24"/>
          <w:lang w:eastAsia="en-GB"/>
        </w:rPr>
        <w:t xml:space="preserve">De novo </w:t>
      </w:r>
      <w:r w:rsidR="00141C06">
        <w:rPr>
          <w:rFonts w:ascii="Arial" w:hAnsi="Arial"/>
          <w:bCs/>
          <w:sz w:val="24"/>
          <w:szCs w:val="24"/>
          <w:lang w:eastAsia="en-GB"/>
        </w:rPr>
        <w:t>a</w:t>
      </w:r>
      <w:r w:rsidR="002E096E" w:rsidRPr="00680253">
        <w:rPr>
          <w:rFonts w:ascii="Arial" w:hAnsi="Arial"/>
          <w:bCs/>
          <w:sz w:val="24"/>
          <w:szCs w:val="24"/>
          <w:lang w:eastAsia="en-GB"/>
        </w:rPr>
        <w:t>ssembly of</w:t>
      </w:r>
      <w:r w:rsidR="005F2C69" w:rsidRPr="00680253">
        <w:rPr>
          <w:rFonts w:ascii="Arial" w:hAnsi="Arial"/>
          <w:bCs/>
          <w:sz w:val="24"/>
          <w:szCs w:val="24"/>
          <w:lang w:eastAsia="en-GB"/>
        </w:rPr>
        <w:t xml:space="preserve"> strain H125160566</w:t>
      </w:r>
      <w:r w:rsidR="00D4363C" w:rsidRPr="00680253">
        <w:rPr>
          <w:rFonts w:ascii="Arial" w:hAnsi="Arial"/>
          <w:bCs/>
          <w:sz w:val="24"/>
          <w:szCs w:val="24"/>
          <w:lang w:eastAsia="en-GB"/>
        </w:rPr>
        <w:t xml:space="preserve"> </w:t>
      </w:r>
      <w:r w:rsidR="007C3D86">
        <w:rPr>
          <w:rFonts w:ascii="Arial" w:hAnsi="Arial"/>
          <w:bCs/>
          <w:sz w:val="24"/>
          <w:szCs w:val="24"/>
          <w:lang w:eastAsia="en-GB"/>
        </w:rPr>
        <w:t xml:space="preserve">(ENA accession no. </w:t>
      </w:r>
      <w:r w:rsidR="007C3D86" w:rsidRPr="00F72B47">
        <w:rPr>
          <w:rFonts w:ascii="Arial" w:hAnsi="Arial"/>
          <w:bCs/>
          <w:sz w:val="24"/>
          <w:szCs w:val="24"/>
          <w:lang w:eastAsia="en-GB"/>
        </w:rPr>
        <w:lastRenderedPageBreak/>
        <w:t>ERR668457</w:t>
      </w:r>
      <w:r w:rsidR="007C3D86">
        <w:rPr>
          <w:rFonts w:ascii="Arial" w:hAnsi="Arial"/>
          <w:bCs/>
          <w:sz w:val="24"/>
          <w:szCs w:val="24"/>
          <w:lang w:eastAsia="en-GB"/>
        </w:rPr>
        <w:t>)</w:t>
      </w:r>
      <w:r w:rsidR="007C3D86" w:rsidRPr="00680253">
        <w:rPr>
          <w:rFonts w:ascii="Arial" w:hAnsi="Arial"/>
          <w:bCs/>
          <w:sz w:val="24"/>
          <w:szCs w:val="24"/>
          <w:lang w:eastAsia="en-GB"/>
        </w:rPr>
        <w:t xml:space="preserve"> </w:t>
      </w:r>
      <w:r w:rsidR="00D4363C" w:rsidRPr="00680253">
        <w:rPr>
          <w:rFonts w:ascii="Arial" w:hAnsi="Arial"/>
          <w:bCs/>
          <w:sz w:val="24"/>
          <w:szCs w:val="24"/>
          <w:lang w:eastAsia="en-GB"/>
        </w:rPr>
        <w:t xml:space="preserve">resulted in </w:t>
      </w:r>
      <w:r w:rsidR="00FF1808">
        <w:rPr>
          <w:rFonts w:ascii="Arial" w:hAnsi="Arial"/>
          <w:bCs/>
          <w:sz w:val="24"/>
          <w:szCs w:val="24"/>
          <w:lang w:eastAsia="en-GB"/>
        </w:rPr>
        <w:t>86</w:t>
      </w:r>
      <w:r w:rsidR="00FF1808" w:rsidRPr="00680253">
        <w:rPr>
          <w:rFonts w:ascii="Arial" w:hAnsi="Arial"/>
          <w:bCs/>
          <w:sz w:val="24"/>
          <w:szCs w:val="24"/>
          <w:lang w:eastAsia="en-GB"/>
        </w:rPr>
        <w:t xml:space="preserve"> </w:t>
      </w:r>
      <w:r w:rsidR="00D4363C" w:rsidRPr="00680253">
        <w:rPr>
          <w:rFonts w:ascii="Arial" w:hAnsi="Arial"/>
          <w:bCs/>
          <w:sz w:val="24"/>
          <w:szCs w:val="24"/>
          <w:lang w:eastAsia="en-GB"/>
        </w:rPr>
        <w:t>contigs</w:t>
      </w:r>
      <w:r w:rsidR="00C5307C">
        <w:rPr>
          <w:rFonts w:ascii="Arial" w:hAnsi="Arial"/>
          <w:bCs/>
          <w:sz w:val="24"/>
          <w:szCs w:val="24"/>
          <w:lang w:eastAsia="en-GB"/>
        </w:rPr>
        <w:t>, an N50 of 15</w:t>
      </w:r>
      <w:r w:rsidR="00FF1808">
        <w:rPr>
          <w:rFonts w:ascii="Arial" w:hAnsi="Arial"/>
          <w:bCs/>
          <w:sz w:val="24"/>
          <w:szCs w:val="24"/>
          <w:lang w:eastAsia="en-GB"/>
        </w:rPr>
        <w:t>4</w:t>
      </w:r>
      <w:r w:rsidR="00C5307C">
        <w:rPr>
          <w:rFonts w:ascii="Arial" w:hAnsi="Arial"/>
          <w:bCs/>
          <w:sz w:val="24"/>
          <w:szCs w:val="24"/>
          <w:lang w:eastAsia="en-GB"/>
        </w:rPr>
        <w:t xml:space="preserve"> kbp and</w:t>
      </w:r>
      <w:r w:rsidR="006D0EFF">
        <w:rPr>
          <w:rFonts w:ascii="Arial" w:hAnsi="Arial"/>
          <w:bCs/>
          <w:sz w:val="24"/>
          <w:szCs w:val="24"/>
          <w:lang w:eastAsia="en-GB"/>
        </w:rPr>
        <w:t xml:space="preserve"> </w:t>
      </w:r>
      <w:r w:rsidR="00C5307C">
        <w:rPr>
          <w:rFonts w:ascii="Arial" w:hAnsi="Arial"/>
          <w:bCs/>
          <w:sz w:val="24"/>
          <w:szCs w:val="24"/>
          <w:lang w:eastAsia="en-GB"/>
        </w:rPr>
        <w:t>average</w:t>
      </w:r>
      <w:r w:rsidR="006D0EFF">
        <w:rPr>
          <w:rFonts w:ascii="Arial" w:hAnsi="Arial"/>
          <w:bCs/>
          <w:sz w:val="24"/>
          <w:szCs w:val="24"/>
          <w:lang w:eastAsia="en-GB"/>
        </w:rPr>
        <w:t xml:space="preserve"> genome coverage of 38x</w:t>
      </w:r>
      <w:r w:rsidR="00141C06">
        <w:rPr>
          <w:rFonts w:ascii="Arial" w:hAnsi="Arial"/>
          <w:bCs/>
          <w:sz w:val="24"/>
          <w:szCs w:val="24"/>
          <w:lang w:eastAsia="en-GB"/>
        </w:rPr>
        <w:t xml:space="preserve"> (</w:t>
      </w:r>
      <w:r w:rsidR="00256961">
        <w:rPr>
          <w:rFonts w:ascii="Arial" w:hAnsi="Arial"/>
          <w:bCs/>
          <w:sz w:val="24"/>
          <w:szCs w:val="24"/>
          <w:lang w:eastAsia="en-GB"/>
        </w:rPr>
        <w:t>182 mill</w:t>
      </w:r>
      <w:r w:rsidR="00141C06">
        <w:rPr>
          <w:rFonts w:ascii="Arial" w:hAnsi="Arial"/>
          <w:bCs/>
          <w:sz w:val="24"/>
          <w:szCs w:val="24"/>
          <w:lang w:eastAsia="en-GB"/>
        </w:rPr>
        <w:t>ion base pairs of &gt;Q30</w:t>
      </w:r>
      <w:r w:rsidR="00256961">
        <w:rPr>
          <w:rFonts w:ascii="Arial" w:hAnsi="Arial"/>
          <w:bCs/>
          <w:sz w:val="24"/>
          <w:szCs w:val="24"/>
          <w:lang w:eastAsia="en-GB"/>
        </w:rPr>
        <w:t xml:space="preserve"> data)</w:t>
      </w:r>
      <w:r w:rsidR="00D4363C" w:rsidRPr="00680253">
        <w:rPr>
          <w:rFonts w:ascii="Arial" w:hAnsi="Arial"/>
          <w:bCs/>
          <w:sz w:val="24"/>
          <w:szCs w:val="24"/>
          <w:lang w:eastAsia="en-GB"/>
        </w:rPr>
        <w:t xml:space="preserve">. When these contigs were aligned </w:t>
      </w:r>
      <w:r w:rsidR="00B45E5D" w:rsidRPr="00680253">
        <w:rPr>
          <w:rFonts w:ascii="Arial" w:hAnsi="Arial"/>
          <w:bCs/>
          <w:sz w:val="24"/>
          <w:szCs w:val="24"/>
          <w:lang w:eastAsia="en-GB"/>
        </w:rPr>
        <w:t>to</w:t>
      </w:r>
      <w:r w:rsidR="00D4363C" w:rsidRPr="00680253">
        <w:rPr>
          <w:rFonts w:ascii="Arial" w:hAnsi="Arial"/>
          <w:bCs/>
          <w:sz w:val="24"/>
          <w:szCs w:val="24"/>
          <w:lang w:eastAsia="en-GB"/>
        </w:rPr>
        <w:t xml:space="preserve"> </w:t>
      </w:r>
      <w:r w:rsidR="008775F2" w:rsidRPr="00680253">
        <w:rPr>
          <w:rFonts w:ascii="Arial" w:hAnsi="Arial"/>
          <w:bCs/>
          <w:sz w:val="24"/>
          <w:szCs w:val="24"/>
          <w:lang w:eastAsia="en-GB"/>
        </w:rPr>
        <w:t>pAKU</w:t>
      </w:r>
      <w:hyperlink w:anchor="_ENREF_12" w:tooltip="Holt, 2008 #157" w:history="1">
        <w:r w:rsidR="00847686">
          <w:rPr>
            <w:rFonts w:ascii="Arial" w:hAnsi="Arial"/>
            <w:bCs/>
            <w:sz w:val="24"/>
            <w:szCs w:val="24"/>
            <w:lang w:eastAsia="en-GB"/>
          </w:rPr>
          <w:fldChar w:fldCharType="begin">
            <w:fldData xml:space="preserve">PEVuZE5vdGU+PENpdGU+PEF1dGhvcj5Ib2x0PC9BdXRob3I+PFllYXI+MjAwODwvWWVhcj48UmVj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</w:fldData>
          </w:fldChar>
        </w:r>
        <w:r w:rsidR="00847686">
          <w:rPr>
            <w:rFonts w:ascii="Arial" w:hAnsi="Arial"/>
            <w:bCs/>
            <w:sz w:val="24"/>
            <w:szCs w:val="24"/>
            <w:lang w:eastAsia="en-GB"/>
          </w:rPr>
          <w:instrText xml:space="preserve"> ADDIN EN.CITE </w:instrText>
        </w:r>
        <w:r w:rsidR="00847686">
          <w:rPr>
            <w:rFonts w:ascii="Arial" w:hAnsi="Arial"/>
            <w:bCs/>
            <w:sz w:val="24"/>
            <w:szCs w:val="24"/>
            <w:lang w:eastAsia="en-GB"/>
          </w:rPr>
          <w:fldChar w:fldCharType="begin">
            <w:fldData xml:space="preserve">PEVuZE5vdGU+PENpdGU+PEF1dGhvcj5Ib2x0PC9BdXRob3I+PFllYXI+MjAwODwvWWVhcj48UmVj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</w:fldData>
          </w:fldChar>
        </w:r>
        <w:r w:rsidR="00847686">
          <w:rPr>
            <w:rFonts w:ascii="Arial" w:hAnsi="Arial"/>
            <w:bCs/>
            <w:sz w:val="24"/>
            <w:szCs w:val="24"/>
            <w:lang w:eastAsia="en-GB"/>
          </w:rPr>
          <w:instrText xml:space="preserve"> ADDIN EN.CITE.DATA </w:instrText>
        </w:r>
        <w:r w:rsidR="00847686">
          <w:rPr>
            <w:rFonts w:ascii="Arial" w:hAnsi="Arial"/>
            <w:bCs/>
            <w:sz w:val="24"/>
            <w:szCs w:val="24"/>
            <w:lang w:eastAsia="en-GB"/>
          </w:rPr>
        </w:r>
        <w:r w:rsidR="00847686">
          <w:rPr>
            <w:rFonts w:ascii="Arial" w:hAnsi="Arial"/>
            <w:bCs/>
            <w:sz w:val="24"/>
            <w:szCs w:val="24"/>
            <w:lang w:eastAsia="en-GB"/>
          </w:rPr>
          <w:fldChar w:fldCharType="end"/>
        </w:r>
        <w:r w:rsidR="00847686">
          <w:rPr>
            <w:rFonts w:ascii="Arial" w:hAnsi="Arial"/>
            <w:bCs/>
            <w:sz w:val="24"/>
            <w:szCs w:val="24"/>
            <w:lang w:eastAsia="en-GB"/>
          </w:rPr>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12</w:t>
        </w:r>
        <w:r w:rsidR="00847686">
          <w:rPr>
            <w:rFonts w:ascii="Arial" w:hAnsi="Arial"/>
            <w:bCs/>
            <w:sz w:val="24"/>
            <w:szCs w:val="24"/>
            <w:lang w:eastAsia="en-GB"/>
          </w:rPr>
          <w:fldChar w:fldCharType="end"/>
        </w:r>
      </w:hyperlink>
      <w:r w:rsidR="00E6401C">
        <w:rPr>
          <w:rFonts w:ascii="Arial" w:hAnsi="Arial"/>
          <w:bCs/>
          <w:sz w:val="24"/>
          <w:szCs w:val="24"/>
          <w:lang w:eastAsia="en-GB"/>
        </w:rPr>
        <w:t xml:space="preserve"> </w:t>
      </w:r>
      <w:r w:rsidR="0048122B">
        <w:rPr>
          <w:rFonts w:ascii="Arial" w:hAnsi="Arial"/>
          <w:bCs/>
          <w:sz w:val="24"/>
          <w:szCs w:val="24"/>
          <w:lang w:eastAsia="en-GB"/>
        </w:rPr>
        <w:t>(</w:t>
      </w:r>
      <w:r w:rsidR="002168B9">
        <w:rPr>
          <w:rFonts w:ascii="Arial" w:hAnsi="Arial"/>
          <w:bCs/>
          <w:sz w:val="24"/>
          <w:szCs w:val="24"/>
          <w:lang w:eastAsia="en-GB"/>
        </w:rPr>
        <w:t>a</w:t>
      </w:r>
      <w:r w:rsidR="0048569E">
        <w:rPr>
          <w:rFonts w:ascii="Arial" w:hAnsi="Arial"/>
          <w:bCs/>
          <w:sz w:val="24"/>
          <w:szCs w:val="24"/>
          <w:lang w:eastAsia="en-GB"/>
        </w:rPr>
        <w:t xml:space="preserve"> sequenc</w:t>
      </w:r>
      <w:r w:rsidR="00137F04">
        <w:rPr>
          <w:rFonts w:ascii="Arial" w:hAnsi="Arial"/>
          <w:bCs/>
          <w:sz w:val="24"/>
          <w:szCs w:val="24"/>
          <w:lang w:eastAsia="en-GB"/>
        </w:rPr>
        <w:t>ed plasmid most closely related</w:t>
      </w:r>
      <w:r w:rsidR="00936F7B">
        <w:rPr>
          <w:rFonts w:ascii="Arial" w:hAnsi="Arial"/>
          <w:bCs/>
          <w:sz w:val="24"/>
          <w:szCs w:val="24"/>
          <w:lang w:eastAsia="en-GB"/>
        </w:rPr>
        <w:t xml:space="preserve"> </w:t>
      </w:r>
      <w:r w:rsidR="0048569E">
        <w:rPr>
          <w:rFonts w:ascii="Arial" w:hAnsi="Arial"/>
          <w:bCs/>
          <w:sz w:val="24"/>
          <w:szCs w:val="24"/>
          <w:lang w:eastAsia="en-GB"/>
        </w:rPr>
        <w:t xml:space="preserve">to </w:t>
      </w:r>
      <w:r w:rsidR="0048122B">
        <w:rPr>
          <w:rFonts w:ascii="Arial" w:hAnsi="Arial"/>
          <w:bCs/>
          <w:sz w:val="24"/>
          <w:szCs w:val="24"/>
          <w:lang w:eastAsia="en-GB"/>
        </w:rPr>
        <w:t xml:space="preserve">pST6 </w:t>
      </w:r>
      <w:r w:rsidR="0048569E">
        <w:rPr>
          <w:rFonts w:ascii="Arial" w:hAnsi="Arial"/>
          <w:bCs/>
          <w:sz w:val="24"/>
          <w:szCs w:val="24"/>
          <w:lang w:eastAsia="en-GB"/>
        </w:rPr>
        <w:t xml:space="preserve">found in </w:t>
      </w:r>
      <w:r w:rsidR="0048569E" w:rsidRPr="00936F7B">
        <w:rPr>
          <w:rFonts w:ascii="Arial" w:hAnsi="Arial"/>
          <w:bCs/>
          <w:i/>
          <w:sz w:val="24"/>
          <w:szCs w:val="24"/>
          <w:lang w:eastAsia="en-GB"/>
        </w:rPr>
        <w:t>S.</w:t>
      </w:r>
      <w:r w:rsidR="0048569E">
        <w:rPr>
          <w:rFonts w:ascii="Arial" w:hAnsi="Arial"/>
          <w:bCs/>
          <w:sz w:val="24"/>
          <w:szCs w:val="24"/>
          <w:lang w:eastAsia="en-GB"/>
        </w:rPr>
        <w:t xml:space="preserve"> Typhi H58</w:t>
      </w:r>
      <w:hyperlink w:anchor="_ENREF_13" w:tooltip="Holt, 2011 #13" w:history="1">
        <w:r w:rsidR="00847686">
          <w:rPr>
            <w:rFonts w:ascii="Arial" w:hAnsi="Arial"/>
            <w:bCs/>
            <w:sz w:val="24"/>
            <w:szCs w:val="24"/>
            <w:lang w:eastAsia="en-GB"/>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bCs/>
            <w:sz w:val="24"/>
            <w:szCs w:val="24"/>
            <w:lang w:eastAsia="en-GB"/>
          </w:rPr>
          <w:instrText xml:space="preserve"> ADDIN EN.CITE </w:instrText>
        </w:r>
        <w:r w:rsidR="00847686">
          <w:rPr>
            <w:rFonts w:ascii="Arial" w:hAnsi="Arial"/>
            <w:bCs/>
            <w:sz w:val="24"/>
            <w:szCs w:val="24"/>
            <w:lang w:eastAsia="en-GB"/>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bCs/>
            <w:sz w:val="24"/>
            <w:szCs w:val="24"/>
            <w:lang w:eastAsia="en-GB"/>
          </w:rPr>
          <w:instrText xml:space="preserve"> ADDIN EN.CITE.DATA </w:instrText>
        </w:r>
        <w:r w:rsidR="00847686">
          <w:rPr>
            <w:rFonts w:ascii="Arial" w:hAnsi="Arial"/>
            <w:bCs/>
            <w:sz w:val="24"/>
            <w:szCs w:val="24"/>
            <w:lang w:eastAsia="en-GB"/>
          </w:rPr>
        </w:r>
        <w:r w:rsidR="00847686">
          <w:rPr>
            <w:rFonts w:ascii="Arial" w:hAnsi="Arial"/>
            <w:bCs/>
            <w:sz w:val="24"/>
            <w:szCs w:val="24"/>
            <w:lang w:eastAsia="en-GB"/>
          </w:rPr>
          <w:fldChar w:fldCharType="end"/>
        </w:r>
        <w:r w:rsidR="00847686">
          <w:rPr>
            <w:rFonts w:ascii="Arial" w:hAnsi="Arial"/>
            <w:bCs/>
            <w:sz w:val="24"/>
            <w:szCs w:val="24"/>
            <w:lang w:eastAsia="en-GB"/>
          </w:rPr>
        </w:r>
        <w:r w:rsidR="00847686">
          <w:rPr>
            <w:rFonts w:ascii="Arial" w:hAnsi="Arial"/>
            <w:bCs/>
            <w:sz w:val="24"/>
            <w:szCs w:val="24"/>
            <w:lang w:eastAsia="en-GB"/>
          </w:rPr>
          <w:fldChar w:fldCharType="separate"/>
        </w:r>
        <w:r w:rsidR="00847686" w:rsidRPr="006930BD">
          <w:rPr>
            <w:rFonts w:ascii="Arial" w:hAnsi="Arial"/>
            <w:bCs/>
            <w:noProof/>
            <w:sz w:val="24"/>
            <w:szCs w:val="24"/>
            <w:vertAlign w:val="superscript"/>
            <w:lang w:eastAsia="en-GB"/>
          </w:rPr>
          <w:t>13</w:t>
        </w:r>
        <w:r w:rsidR="00847686">
          <w:rPr>
            <w:rFonts w:ascii="Arial" w:hAnsi="Arial"/>
            <w:bCs/>
            <w:sz w:val="24"/>
            <w:szCs w:val="24"/>
            <w:lang w:eastAsia="en-GB"/>
          </w:rPr>
          <w:fldChar w:fldCharType="end"/>
        </w:r>
      </w:hyperlink>
      <w:r w:rsidR="0048122B">
        <w:rPr>
          <w:rFonts w:ascii="Arial" w:hAnsi="Arial"/>
          <w:bCs/>
          <w:sz w:val="24"/>
          <w:szCs w:val="24"/>
          <w:lang w:eastAsia="en-GB"/>
        </w:rPr>
        <w:t>)</w:t>
      </w:r>
      <w:r w:rsidR="0048569E">
        <w:rPr>
          <w:rFonts w:ascii="Arial" w:hAnsi="Arial"/>
          <w:bCs/>
          <w:sz w:val="24"/>
          <w:szCs w:val="24"/>
          <w:lang w:eastAsia="en-GB"/>
        </w:rPr>
        <w:t xml:space="preserve"> </w:t>
      </w:r>
      <w:hyperlink w:anchor="_ENREF_12" w:tooltip="Holt, 2007 #41" w:history="1"/>
      <w:r w:rsidR="00D4363C" w:rsidRPr="00680253">
        <w:rPr>
          <w:rFonts w:ascii="Arial" w:hAnsi="Arial"/>
          <w:bCs/>
          <w:sz w:val="24"/>
          <w:szCs w:val="24"/>
          <w:lang w:eastAsia="en-GB"/>
        </w:rPr>
        <w:t>using BLAST,</w:t>
      </w:r>
      <w:r w:rsidR="002E096E" w:rsidRPr="00680253">
        <w:rPr>
          <w:rFonts w:ascii="Arial" w:hAnsi="Arial"/>
          <w:bCs/>
          <w:sz w:val="24"/>
          <w:szCs w:val="24"/>
          <w:lang w:eastAsia="en-GB"/>
        </w:rPr>
        <w:t xml:space="preserve"> </w:t>
      </w:r>
      <w:r w:rsidR="0003329B">
        <w:rPr>
          <w:rFonts w:ascii="Arial" w:hAnsi="Arial"/>
          <w:bCs/>
          <w:sz w:val="24"/>
          <w:szCs w:val="24"/>
          <w:lang w:eastAsia="en-GB"/>
        </w:rPr>
        <w:t>only 21 kbp</w:t>
      </w:r>
      <w:r w:rsidR="0003329B" w:rsidRPr="00315241">
        <w:rPr>
          <w:rFonts w:ascii="Arial" w:hAnsi="Arial"/>
          <w:bCs/>
          <w:sz w:val="24"/>
          <w:szCs w:val="24"/>
          <w:lang w:eastAsia="en-GB"/>
        </w:rPr>
        <w:t xml:space="preserve"> </w:t>
      </w:r>
      <w:r w:rsidR="00C5307C">
        <w:rPr>
          <w:rFonts w:ascii="Arial" w:hAnsi="Arial"/>
          <w:bCs/>
          <w:sz w:val="24"/>
          <w:szCs w:val="24"/>
          <w:lang w:eastAsia="en-GB"/>
        </w:rPr>
        <w:t>(10%</w:t>
      </w:r>
      <w:r w:rsidR="0003329B">
        <w:rPr>
          <w:rFonts w:ascii="Arial" w:hAnsi="Arial"/>
          <w:bCs/>
          <w:sz w:val="24"/>
          <w:szCs w:val="24"/>
          <w:lang w:eastAsia="en-GB"/>
        </w:rPr>
        <w:t>) of the</w:t>
      </w:r>
      <w:r w:rsidR="0003329B" w:rsidRPr="00315241">
        <w:rPr>
          <w:rFonts w:ascii="Arial" w:hAnsi="Arial"/>
          <w:bCs/>
          <w:sz w:val="24"/>
          <w:szCs w:val="24"/>
          <w:lang w:eastAsia="en-GB"/>
        </w:rPr>
        <w:t xml:space="preserve"> plasmi</w:t>
      </w:r>
      <w:r w:rsidR="0003329B">
        <w:rPr>
          <w:rFonts w:ascii="Arial" w:hAnsi="Arial"/>
          <w:bCs/>
          <w:sz w:val="24"/>
          <w:szCs w:val="24"/>
          <w:lang w:eastAsia="en-GB"/>
        </w:rPr>
        <w:t>d had</w:t>
      </w:r>
      <w:r w:rsidR="00F341A3">
        <w:rPr>
          <w:rFonts w:ascii="Arial" w:hAnsi="Arial"/>
          <w:bCs/>
          <w:sz w:val="24"/>
          <w:szCs w:val="24"/>
          <w:lang w:eastAsia="en-GB"/>
        </w:rPr>
        <w:t xml:space="preserve"> matches with</w:t>
      </w:r>
      <w:r w:rsidR="0003329B">
        <w:rPr>
          <w:rFonts w:ascii="Arial" w:hAnsi="Arial"/>
          <w:bCs/>
          <w:sz w:val="24"/>
          <w:szCs w:val="24"/>
          <w:lang w:eastAsia="en-GB"/>
        </w:rPr>
        <w:t xml:space="preserve"> significant </w:t>
      </w:r>
      <w:r w:rsidR="008C61E3">
        <w:rPr>
          <w:rFonts w:ascii="Arial" w:hAnsi="Arial"/>
          <w:bCs/>
          <w:sz w:val="24"/>
          <w:szCs w:val="24"/>
          <w:lang w:eastAsia="en-GB"/>
        </w:rPr>
        <w:t>nucleotide similarity</w:t>
      </w:r>
      <w:r w:rsidR="0003329B">
        <w:rPr>
          <w:rFonts w:ascii="Arial" w:hAnsi="Arial"/>
          <w:bCs/>
          <w:sz w:val="24"/>
          <w:szCs w:val="24"/>
          <w:lang w:eastAsia="en-GB"/>
        </w:rPr>
        <w:t xml:space="preserve">.  </w:t>
      </w:r>
      <w:r w:rsidR="00FB708F" w:rsidRPr="00315241">
        <w:rPr>
          <w:rFonts w:ascii="Arial" w:hAnsi="Arial"/>
          <w:bCs/>
          <w:sz w:val="24"/>
          <w:szCs w:val="24"/>
          <w:lang w:eastAsia="en-GB"/>
        </w:rPr>
        <w:t>Similar results were obtained when the H12516056</w:t>
      </w:r>
      <w:r w:rsidR="00FB708F">
        <w:rPr>
          <w:rFonts w:ascii="Arial" w:hAnsi="Arial"/>
          <w:bCs/>
          <w:sz w:val="24"/>
          <w:szCs w:val="24"/>
          <w:lang w:eastAsia="en-GB"/>
        </w:rPr>
        <w:t>6 assembly was compared against pHCM1 i</w:t>
      </w:r>
      <w:r w:rsidR="00FB708F" w:rsidRPr="00315241">
        <w:rPr>
          <w:rFonts w:ascii="Arial" w:hAnsi="Arial"/>
          <w:bCs/>
          <w:sz w:val="24"/>
          <w:szCs w:val="24"/>
          <w:lang w:eastAsia="en-GB"/>
        </w:rPr>
        <w:t>ncHI1 plasm</w:t>
      </w:r>
      <w:r w:rsidR="00FB708F">
        <w:rPr>
          <w:rFonts w:ascii="Arial" w:hAnsi="Arial"/>
          <w:bCs/>
          <w:sz w:val="24"/>
          <w:szCs w:val="24"/>
          <w:lang w:eastAsia="en-GB"/>
        </w:rPr>
        <w:t xml:space="preserve">id (found in </w:t>
      </w:r>
      <w:r w:rsidR="00FB708F" w:rsidRPr="0048122B">
        <w:rPr>
          <w:rFonts w:ascii="Arial" w:hAnsi="Arial"/>
          <w:bCs/>
          <w:i/>
          <w:sz w:val="24"/>
          <w:szCs w:val="24"/>
          <w:lang w:eastAsia="en-GB"/>
        </w:rPr>
        <w:t>S.</w:t>
      </w:r>
      <w:r w:rsidR="00FB708F">
        <w:rPr>
          <w:rFonts w:ascii="Arial" w:hAnsi="Arial"/>
          <w:bCs/>
          <w:sz w:val="24"/>
          <w:szCs w:val="24"/>
          <w:lang w:eastAsia="en-GB"/>
        </w:rPr>
        <w:t xml:space="preserve"> Typhi CT18)</w:t>
      </w:r>
      <w:hyperlink w:anchor="_ENREF_15" w:tooltip="Phan, 2009 #43" w:history="1">
        <w:r w:rsidR="00847686">
          <w:rPr>
            <w:rFonts w:ascii="Arial" w:hAnsi="Arial"/>
            <w:bCs/>
            <w:sz w:val="24"/>
            <w:szCs w:val="24"/>
            <w:lang w:eastAsia="en-GB"/>
          </w:rPr>
          <w:fldChar w:fldCharType="begin"/>
        </w:r>
        <w:r w:rsidR="00847686">
          <w:rPr>
            <w:rFonts w:ascii="Arial" w:hAnsi="Arial"/>
            <w:bCs/>
            <w:sz w:val="24"/>
            <w:szCs w:val="24"/>
            <w:lang w:eastAsia="en-GB"/>
          </w:rPr>
          <w:instrText xml:space="preserve"> ADDIN EN.CITE &lt;EndNote&gt;&lt;Cite&gt;&lt;Author&gt;Phan&lt;/Author&gt;&lt;Year&gt;2009&lt;/Year&gt;&lt;RecNum&gt;43&lt;/RecNum&gt;&lt;DisplayText&gt;&lt;style face="superscript"&gt;15&lt;/style&gt;&lt;/DisplayText&gt;&lt;record&gt;&lt;rec-number&gt;43&lt;/rec-number&gt;&lt;foreign-keys&gt;&lt;key app="EN" db-id="ss5zspp0izpxfme5dxappaxh09rw5zasze5w"&gt;43&lt;/key&gt;&lt;/foreign-keys&gt;&lt;ref-type name="Journal Article"&gt;17&lt;/ref-type&gt;&lt;contributors&gt;&lt;authors&gt;&lt;author&gt;Phan, M. D.&lt;/author&gt;&lt;author&gt;Kidgell, C.&lt;/author&gt;&lt;author&gt;Nair, S.&lt;/author&gt;&lt;author&gt;Holt, K. E.&lt;/author&gt;&lt;author&gt;Turner, A. K.&lt;/author&gt;&lt;author&gt;Hinds, J.&lt;/author&gt;&lt;author&gt;Butcher, P.&lt;/author&gt;&lt;author&gt;Cooke, F. J.&lt;/author&gt;&lt;author&gt;Thomson, N. R.&lt;/author&gt;&lt;author&gt;Titball, R.&lt;/author&gt;&lt;author&gt;Bhutta, Z. A.&lt;/author&gt;&lt;author&gt;Hasan, R.&lt;/author&gt;&lt;author&gt;Dougan, G.&lt;/author&gt;&lt;author&gt;Wain, J.&lt;/author&gt;&lt;/authors&gt;&lt;/contributors&gt;&lt;auth-address&gt;The Wellcome Trust Sanger Institute, Hinxton, Cambridge, United Kingdom.&lt;/auth-address&gt;&lt;titles&gt;&lt;title&gt;Variation in Salmonella enterica serovar typhi IncHI1 plasmids during the global spread of resistant typhoid fever&lt;/title&gt;&lt;secondary-title&gt;Antimicrob Agents Chemother&lt;/secondary-title&gt;&lt;alt-title&gt;Antimicrobial agents and chemotherapy&lt;/alt-title&gt;&lt;/titles&gt;&lt;pages&gt;716-27&lt;/pages&gt;&lt;volume&gt;53&lt;/volume&gt;&lt;number&gt;2&lt;/number&gt;&lt;keywords&gt;&lt;keyword&gt;DNA, Bacterial/genetics&lt;/keyword&gt;&lt;keyword&gt;Drug Resistance, Bacterial/*genetics&lt;/keyword&gt;&lt;keyword&gt;Oligonucleotide Array Sequence Analysis&lt;/keyword&gt;&lt;keyword&gt;Plasmids/*genetics&lt;/keyword&gt;&lt;keyword&gt;Polymorphism, Restriction Fragment Length&lt;/keyword&gt;&lt;keyword&gt;Reverse Transcriptase Polymerase Chain Reaction&lt;/keyword&gt;&lt;keyword&gt;Salmonella typhi/*genetics&lt;/keyword&gt;&lt;keyword&gt;Typhoid Fever/*epidemiology/*microbiology&lt;/keyword&gt;&lt;keyword&gt;Vietnam/epidemiology&lt;/keyword&gt;&lt;/keywords&gt;&lt;dates&gt;&lt;year&gt;2009&lt;/year&gt;&lt;pub-dates&gt;&lt;date&gt;Feb&lt;/date&gt;&lt;/pub-dates&gt;&lt;/dates&gt;&lt;isbn&gt;1098-6596 (Electronic)&amp;#xD;0066-4804 (Linking)&lt;/isbn&gt;&lt;accession-num&gt;19015365&lt;/accession-num&gt;&lt;urls&gt;&lt;related-urls&gt;&lt;url&gt;http://www.ncbi.nlm.nih.gov/pubmed/19015365&lt;/url&gt;&lt;/related-urls&gt;&lt;/urls&gt;&lt;custom2&gt;2630618&lt;/custom2&gt;&lt;electronic-resource-num&gt;10.1128/AAC.00645-08&lt;/electronic-resource-num&gt;&lt;/record&gt;&lt;/Cite&gt;&lt;/EndNote&gt;</w:instrText>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15</w:t>
        </w:r>
        <w:r w:rsidR="00847686">
          <w:rPr>
            <w:rFonts w:ascii="Arial" w:hAnsi="Arial"/>
            <w:bCs/>
            <w:sz w:val="24"/>
            <w:szCs w:val="24"/>
            <w:lang w:eastAsia="en-GB"/>
          </w:rPr>
          <w:fldChar w:fldCharType="end"/>
        </w:r>
      </w:hyperlink>
      <w:r w:rsidR="00FB708F">
        <w:rPr>
          <w:rFonts w:ascii="Arial" w:hAnsi="Arial"/>
          <w:bCs/>
          <w:sz w:val="24"/>
          <w:szCs w:val="24"/>
          <w:lang w:eastAsia="en-GB"/>
        </w:rPr>
        <w:t>, which has been hypothesised to be a source of the chromosomally encoded resistance genes in H58.</w:t>
      </w:r>
    </w:p>
    <w:p w14:paraId="7730FA24" w14:textId="22E9104A" w:rsidR="00807674" w:rsidRDefault="0048122B" w:rsidP="00FB708F">
      <w:pPr>
        <w:spacing w:line="480" w:lineRule="auto"/>
        <w:rPr>
          <w:rFonts w:ascii="Arial" w:hAnsi="Arial"/>
          <w:bCs/>
          <w:sz w:val="24"/>
          <w:szCs w:val="24"/>
          <w:lang w:eastAsia="en-GB"/>
        </w:rPr>
      </w:pPr>
      <w:r>
        <w:rPr>
          <w:rFonts w:ascii="Arial" w:hAnsi="Arial"/>
          <w:bCs/>
          <w:sz w:val="24"/>
          <w:szCs w:val="24"/>
          <w:lang w:eastAsia="en-GB"/>
        </w:rPr>
        <w:t>Seven</w:t>
      </w:r>
      <w:r w:rsidR="0004516B" w:rsidRPr="00680253">
        <w:rPr>
          <w:rFonts w:ascii="Arial" w:hAnsi="Arial"/>
          <w:bCs/>
          <w:sz w:val="24"/>
          <w:szCs w:val="24"/>
          <w:lang w:eastAsia="en-GB"/>
        </w:rPr>
        <w:t xml:space="preserve"> </w:t>
      </w:r>
      <w:r w:rsidR="00FB708F">
        <w:rPr>
          <w:rFonts w:ascii="Arial" w:hAnsi="Arial"/>
          <w:bCs/>
          <w:sz w:val="24"/>
          <w:szCs w:val="24"/>
          <w:lang w:eastAsia="en-GB"/>
        </w:rPr>
        <w:t xml:space="preserve">Illumina </w:t>
      </w:r>
      <w:r w:rsidR="0004516B" w:rsidRPr="00680253">
        <w:rPr>
          <w:rFonts w:ascii="Arial" w:hAnsi="Arial"/>
          <w:bCs/>
          <w:sz w:val="24"/>
          <w:szCs w:val="24"/>
          <w:lang w:eastAsia="en-GB"/>
        </w:rPr>
        <w:t xml:space="preserve">contigs </w:t>
      </w:r>
      <w:r w:rsidR="002B6F83">
        <w:rPr>
          <w:rFonts w:ascii="Arial" w:hAnsi="Arial"/>
          <w:bCs/>
          <w:sz w:val="24"/>
          <w:szCs w:val="24"/>
          <w:lang w:eastAsia="en-GB"/>
        </w:rPr>
        <w:t>(&gt;1</w:t>
      </w:r>
      <w:r w:rsidR="0004516B" w:rsidRPr="00680253">
        <w:rPr>
          <w:rFonts w:ascii="Arial" w:hAnsi="Arial"/>
          <w:bCs/>
          <w:sz w:val="24"/>
          <w:szCs w:val="24"/>
          <w:lang w:eastAsia="en-GB"/>
        </w:rPr>
        <w:t>00 bp and totalling 20</w:t>
      </w:r>
      <w:r w:rsidR="00D80401">
        <w:rPr>
          <w:rFonts w:ascii="Arial" w:hAnsi="Arial"/>
          <w:bCs/>
          <w:sz w:val="24"/>
          <w:szCs w:val="24"/>
          <w:lang w:eastAsia="en-GB"/>
        </w:rPr>
        <w:t>,</w:t>
      </w:r>
      <w:r w:rsidR="0004516B" w:rsidRPr="00680253">
        <w:rPr>
          <w:rFonts w:ascii="Arial" w:hAnsi="Arial"/>
          <w:bCs/>
          <w:sz w:val="24"/>
          <w:szCs w:val="24"/>
          <w:lang w:eastAsia="en-GB"/>
        </w:rPr>
        <w:t>974 bp</w:t>
      </w:r>
      <w:r w:rsidR="002B6F83">
        <w:rPr>
          <w:rFonts w:ascii="Arial" w:hAnsi="Arial"/>
          <w:bCs/>
          <w:sz w:val="24"/>
          <w:szCs w:val="24"/>
          <w:lang w:eastAsia="en-GB"/>
        </w:rPr>
        <w:t>)</w:t>
      </w:r>
      <w:r w:rsidR="0004516B" w:rsidRPr="00680253">
        <w:rPr>
          <w:rFonts w:ascii="Arial" w:hAnsi="Arial"/>
          <w:bCs/>
          <w:sz w:val="24"/>
          <w:szCs w:val="24"/>
          <w:lang w:eastAsia="en-GB"/>
        </w:rPr>
        <w:t xml:space="preserve"> </w:t>
      </w:r>
      <w:r w:rsidR="003949E3">
        <w:rPr>
          <w:rFonts w:ascii="Arial" w:hAnsi="Arial"/>
          <w:bCs/>
          <w:sz w:val="24"/>
          <w:szCs w:val="24"/>
          <w:lang w:eastAsia="en-GB"/>
        </w:rPr>
        <w:t xml:space="preserve">had </w:t>
      </w:r>
      <w:r w:rsidR="0026771B">
        <w:rPr>
          <w:rFonts w:ascii="Arial" w:hAnsi="Arial"/>
          <w:bCs/>
          <w:sz w:val="24"/>
          <w:szCs w:val="24"/>
          <w:lang w:eastAsia="en-GB"/>
        </w:rPr>
        <w:t>nucleotide similarity</w:t>
      </w:r>
      <w:r w:rsidR="008576EC">
        <w:rPr>
          <w:rFonts w:ascii="Arial" w:hAnsi="Arial"/>
          <w:bCs/>
          <w:sz w:val="24"/>
          <w:szCs w:val="24"/>
          <w:lang w:eastAsia="en-GB"/>
        </w:rPr>
        <w:t xml:space="preserve"> </w:t>
      </w:r>
      <w:r w:rsidR="002B6F83">
        <w:rPr>
          <w:rFonts w:ascii="Arial" w:hAnsi="Arial"/>
          <w:bCs/>
          <w:sz w:val="24"/>
          <w:szCs w:val="24"/>
          <w:lang w:eastAsia="en-GB"/>
        </w:rPr>
        <w:t>and</w:t>
      </w:r>
      <w:r w:rsidR="0003302D">
        <w:rPr>
          <w:rFonts w:ascii="Arial" w:hAnsi="Arial"/>
          <w:bCs/>
          <w:sz w:val="24"/>
          <w:szCs w:val="24"/>
          <w:lang w:eastAsia="en-GB"/>
        </w:rPr>
        <w:t xml:space="preserve"> query</w:t>
      </w:r>
      <w:r w:rsidR="002B6F83">
        <w:rPr>
          <w:rFonts w:ascii="Arial" w:hAnsi="Arial"/>
          <w:bCs/>
          <w:sz w:val="24"/>
          <w:szCs w:val="24"/>
          <w:lang w:eastAsia="en-GB"/>
        </w:rPr>
        <w:t xml:space="preserve"> coverage with</w:t>
      </w:r>
      <w:r w:rsidR="002B6F83" w:rsidRPr="00680253">
        <w:rPr>
          <w:rFonts w:ascii="Arial" w:hAnsi="Arial"/>
          <w:bCs/>
          <w:sz w:val="24"/>
          <w:szCs w:val="24"/>
          <w:lang w:eastAsia="en-GB"/>
        </w:rPr>
        <w:t xml:space="preserve"> pAKU</w:t>
      </w:r>
      <w:r w:rsidR="002B6F83">
        <w:rPr>
          <w:rFonts w:ascii="Arial" w:hAnsi="Arial"/>
          <w:bCs/>
          <w:sz w:val="24"/>
          <w:szCs w:val="24"/>
          <w:lang w:eastAsia="en-GB"/>
        </w:rPr>
        <w:t xml:space="preserve"> </w:t>
      </w:r>
      <w:r w:rsidR="003949E3">
        <w:rPr>
          <w:rFonts w:ascii="Arial" w:hAnsi="Arial"/>
          <w:bCs/>
          <w:sz w:val="24"/>
          <w:szCs w:val="24"/>
          <w:lang w:eastAsia="en-GB"/>
        </w:rPr>
        <w:t>&gt;90%</w:t>
      </w:r>
      <w:r w:rsidR="0026771B">
        <w:rPr>
          <w:rFonts w:ascii="Arial" w:hAnsi="Arial"/>
          <w:bCs/>
          <w:sz w:val="24"/>
          <w:szCs w:val="24"/>
          <w:lang w:eastAsia="en-GB"/>
        </w:rPr>
        <w:t>, including two with 100% similarity that code for</w:t>
      </w:r>
      <w:r w:rsidR="0026771B" w:rsidRPr="00315241">
        <w:rPr>
          <w:rFonts w:ascii="Arial" w:hAnsi="Arial"/>
          <w:bCs/>
          <w:sz w:val="24"/>
          <w:szCs w:val="24"/>
          <w:lang w:eastAsia="en-GB"/>
        </w:rPr>
        <w:t xml:space="preserve"> transposable ele</w:t>
      </w:r>
      <w:r w:rsidR="0026771B">
        <w:rPr>
          <w:rFonts w:ascii="Arial" w:hAnsi="Arial"/>
          <w:bCs/>
          <w:sz w:val="24"/>
          <w:szCs w:val="24"/>
          <w:lang w:eastAsia="en-GB"/>
        </w:rPr>
        <w:t>ments IS26 and IS1</w:t>
      </w:r>
      <w:r w:rsidR="00D4363C" w:rsidRPr="00680253">
        <w:rPr>
          <w:rFonts w:ascii="Arial" w:hAnsi="Arial"/>
          <w:bCs/>
          <w:sz w:val="24"/>
          <w:szCs w:val="24"/>
          <w:lang w:eastAsia="en-GB"/>
        </w:rPr>
        <w:t>.</w:t>
      </w:r>
      <w:r w:rsidR="0026771B">
        <w:rPr>
          <w:rFonts w:ascii="Arial" w:hAnsi="Arial"/>
          <w:bCs/>
          <w:sz w:val="24"/>
          <w:szCs w:val="24"/>
          <w:lang w:eastAsia="en-GB"/>
        </w:rPr>
        <w:t xml:space="preserve"> In addition</w:t>
      </w:r>
      <w:r w:rsidR="00214BA5">
        <w:rPr>
          <w:rFonts w:ascii="Arial" w:hAnsi="Arial"/>
          <w:bCs/>
          <w:sz w:val="24"/>
          <w:szCs w:val="24"/>
          <w:lang w:eastAsia="en-GB"/>
        </w:rPr>
        <w:t xml:space="preserve">, </w:t>
      </w:r>
      <w:r w:rsidR="00FD6A19" w:rsidRPr="00680253">
        <w:rPr>
          <w:rFonts w:ascii="Arial" w:hAnsi="Arial"/>
          <w:bCs/>
          <w:sz w:val="24"/>
          <w:szCs w:val="24"/>
          <w:lang w:eastAsia="en-GB"/>
        </w:rPr>
        <w:t>fou</w:t>
      </w:r>
      <w:r w:rsidR="00214BA5">
        <w:rPr>
          <w:rFonts w:ascii="Arial" w:hAnsi="Arial"/>
          <w:bCs/>
          <w:sz w:val="24"/>
          <w:szCs w:val="24"/>
          <w:lang w:eastAsia="en-GB"/>
        </w:rPr>
        <w:t xml:space="preserve">r long contigs (15-65 kbp) </w:t>
      </w:r>
      <w:r w:rsidR="003949E3">
        <w:rPr>
          <w:rFonts w:ascii="Arial" w:hAnsi="Arial"/>
          <w:bCs/>
          <w:sz w:val="24"/>
          <w:szCs w:val="24"/>
          <w:lang w:eastAsia="en-GB"/>
        </w:rPr>
        <w:t xml:space="preserve">had </w:t>
      </w:r>
      <w:r w:rsidR="00214BA5">
        <w:rPr>
          <w:rFonts w:ascii="Arial" w:hAnsi="Arial"/>
          <w:bCs/>
          <w:sz w:val="24"/>
          <w:szCs w:val="24"/>
          <w:lang w:eastAsia="en-GB"/>
        </w:rPr>
        <w:t xml:space="preserve">short regions of </w:t>
      </w:r>
      <w:r w:rsidR="002332CD">
        <w:rPr>
          <w:rFonts w:ascii="Arial" w:hAnsi="Arial"/>
          <w:bCs/>
          <w:sz w:val="24"/>
          <w:szCs w:val="24"/>
          <w:lang w:eastAsia="en-GB"/>
        </w:rPr>
        <w:t xml:space="preserve">similarity </w:t>
      </w:r>
      <w:r w:rsidR="00214BA5" w:rsidRPr="00680253">
        <w:rPr>
          <w:rFonts w:ascii="Arial" w:hAnsi="Arial"/>
          <w:bCs/>
          <w:sz w:val="24"/>
          <w:szCs w:val="24"/>
          <w:lang w:eastAsia="en-GB"/>
        </w:rPr>
        <w:t>(&lt;100 bp)</w:t>
      </w:r>
      <w:r w:rsidR="003949E3">
        <w:rPr>
          <w:rFonts w:ascii="Arial" w:hAnsi="Arial"/>
          <w:bCs/>
          <w:sz w:val="24"/>
          <w:szCs w:val="24"/>
          <w:lang w:eastAsia="en-GB"/>
        </w:rPr>
        <w:t xml:space="preserve"> with</w:t>
      </w:r>
      <w:r w:rsidR="003949E3" w:rsidRPr="00680253">
        <w:rPr>
          <w:rFonts w:ascii="Arial" w:hAnsi="Arial"/>
          <w:bCs/>
          <w:sz w:val="24"/>
          <w:szCs w:val="24"/>
          <w:lang w:eastAsia="en-GB"/>
        </w:rPr>
        <w:t xml:space="preserve"> </w:t>
      </w:r>
      <w:r w:rsidR="00214BA5">
        <w:rPr>
          <w:rFonts w:ascii="Arial" w:hAnsi="Arial"/>
          <w:bCs/>
          <w:sz w:val="24"/>
          <w:szCs w:val="24"/>
          <w:lang w:eastAsia="en-GB"/>
        </w:rPr>
        <w:t>pAKU</w:t>
      </w:r>
      <w:r w:rsidR="00FD6A19" w:rsidRPr="00680253">
        <w:rPr>
          <w:rFonts w:ascii="Arial" w:hAnsi="Arial"/>
          <w:bCs/>
          <w:sz w:val="24"/>
          <w:szCs w:val="24"/>
          <w:lang w:eastAsia="en-GB"/>
        </w:rPr>
        <w:t xml:space="preserve"> towar</w:t>
      </w:r>
      <w:r w:rsidR="00214BA5">
        <w:rPr>
          <w:rFonts w:ascii="Arial" w:hAnsi="Arial"/>
          <w:bCs/>
          <w:sz w:val="24"/>
          <w:szCs w:val="24"/>
          <w:lang w:eastAsia="en-GB"/>
        </w:rPr>
        <w:t>d the 5’ or 3’ ends</w:t>
      </w:r>
      <w:r w:rsidR="0026771B">
        <w:rPr>
          <w:rFonts w:ascii="Arial" w:hAnsi="Arial"/>
          <w:bCs/>
          <w:sz w:val="24"/>
          <w:szCs w:val="24"/>
          <w:lang w:eastAsia="en-GB"/>
        </w:rPr>
        <w:t xml:space="preserve"> (Supplementary Figure 1)</w:t>
      </w:r>
      <w:r w:rsidR="00FD6A19" w:rsidRPr="00680253">
        <w:rPr>
          <w:rFonts w:ascii="Arial" w:hAnsi="Arial"/>
          <w:bCs/>
          <w:sz w:val="24"/>
          <w:szCs w:val="24"/>
          <w:lang w:eastAsia="en-GB"/>
        </w:rPr>
        <w:t>.</w:t>
      </w:r>
      <w:r w:rsidR="00E55B67">
        <w:rPr>
          <w:rFonts w:ascii="Arial" w:hAnsi="Arial"/>
          <w:bCs/>
          <w:sz w:val="24"/>
          <w:szCs w:val="24"/>
          <w:lang w:eastAsia="en-GB"/>
        </w:rPr>
        <w:t xml:space="preserve"> These regions </w:t>
      </w:r>
      <w:r w:rsidR="0026771B" w:rsidRPr="00315241">
        <w:rPr>
          <w:rFonts w:ascii="Arial" w:hAnsi="Arial"/>
          <w:bCs/>
          <w:sz w:val="24"/>
          <w:szCs w:val="24"/>
          <w:lang w:eastAsia="en-GB"/>
        </w:rPr>
        <w:t xml:space="preserve">included IS1 inverted repeat sequences, indicating that there were two separate IS1 insertion sites. One of these insertions disrupted the </w:t>
      </w:r>
      <w:r w:rsidR="0026771B" w:rsidRPr="00241524">
        <w:rPr>
          <w:rFonts w:ascii="Arial" w:hAnsi="Arial"/>
          <w:bCs/>
          <w:i/>
          <w:sz w:val="24"/>
          <w:szCs w:val="24"/>
          <w:lang w:eastAsia="en-GB"/>
        </w:rPr>
        <w:t>yidA</w:t>
      </w:r>
      <w:r w:rsidR="0026771B" w:rsidRPr="00F61099">
        <w:rPr>
          <w:rFonts w:ascii="Arial" w:hAnsi="Arial"/>
          <w:bCs/>
          <w:sz w:val="24"/>
          <w:szCs w:val="24"/>
          <w:lang w:eastAsia="en-GB"/>
        </w:rPr>
        <w:t xml:space="preserve"> </w:t>
      </w:r>
      <w:r w:rsidR="0026771B" w:rsidRPr="00315241">
        <w:rPr>
          <w:rFonts w:ascii="Arial" w:hAnsi="Arial"/>
          <w:bCs/>
          <w:sz w:val="24"/>
          <w:szCs w:val="24"/>
          <w:lang w:eastAsia="en-GB"/>
        </w:rPr>
        <w:t>gene, while the other was</w:t>
      </w:r>
      <w:r w:rsidR="0026771B">
        <w:rPr>
          <w:rFonts w:ascii="Arial" w:hAnsi="Arial"/>
          <w:bCs/>
          <w:sz w:val="24"/>
          <w:szCs w:val="24"/>
          <w:lang w:eastAsia="en-GB"/>
        </w:rPr>
        <w:t xml:space="preserve"> in an intergenic region between STY3618 and STY</w:t>
      </w:r>
      <w:r w:rsidR="0026771B" w:rsidRPr="00315241">
        <w:rPr>
          <w:rFonts w:ascii="Arial" w:hAnsi="Arial"/>
          <w:bCs/>
          <w:sz w:val="24"/>
          <w:szCs w:val="24"/>
          <w:lang w:eastAsia="en-GB"/>
        </w:rPr>
        <w:t xml:space="preserve">3619 of the CT18 reference genome. </w:t>
      </w:r>
      <w:r w:rsidR="0026771B">
        <w:rPr>
          <w:rFonts w:ascii="Arial" w:hAnsi="Arial"/>
          <w:bCs/>
          <w:sz w:val="24"/>
          <w:szCs w:val="24"/>
          <w:lang w:eastAsia="en-GB"/>
        </w:rPr>
        <w:t xml:space="preserve">While it is possible to determine whether an insertion site is occupied using traditional methods (PCR), </w:t>
      </w:r>
      <w:r w:rsidR="00E55B67">
        <w:rPr>
          <w:rFonts w:ascii="Arial" w:hAnsi="Arial"/>
          <w:bCs/>
          <w:sz w:val="24"/>
          <w:szCs w:val="24"/>
          <w:lang w:eastAsia="en-GB"/>
        </w:rPr>
        <w:t>it was not feasible in this case as we did not know</w:t>
      </w:r>
      <w:r w:rsidR="0026771B">
        <w:rPr>
          <w:rFonts w:ascii="Arial" w:hAnsi="Arial"/>
          <w:bCs/>
          <w:sz w:val="24"/>
          <w:szCs w:val="24"/>
          <w:lang w:eastAsia="en-GB"/>
        </w:rPr>
        <w:t xml:space="preserve"> the internal structure of the island</w:t>
      </w:r>
      <w:r w:rsidR="00E55B67">
        <w:rPr>
          <w:rFonts w:ascii="Arial" w:hAnsi="Arial"/>
          <w:bCs/>
          <w:sz w:val="24"/>
          <w:szCs w:val="24"/>
          <w:lang w:eastAsia="en-GB"/>
        </w:rPr>
        <w:t xml:space="preserve"> and it was too large to span by PCR</w:t>
      </w:r>
      <w:r w:rsidR="0026771B">
        <w:rPr>
          <w:rFonts w:ascii="Arial" w:hAnsi="Arial"/>
          <w:bCs/>
          <w:sz w:val="24"/>
          <w:szCs w:val="24"/>
          <w:lang w:eastAsia="en-GB"/>
        </w:rPr>
        <w:t>.</w:t>
      </w:r>
      <w:r w:rsidR="00E55B67">
        <w:rPr>
          <w:rFonts w:ascii="Arial" w:hAnsi="Arial"/>
          <w:bCs/>
          <w:sz w:val="24"/>
          <w:szCs w:val="24"/>
          <w:lang w:eastAsia="en-GB"/>
        </w:rPr>
        <w:t xml:space="preserve"> </w:t>
      </w:r>
    </w:p>
    <w:p w14:paraId="141D8299" w14:textId="50698522" w:rsidR="003D19F2" w:rsidRDefault="00271076" w:rsidP="006F30C7">
      <w:pPr>
        <w:spacing w:line="480" w:lineRule="auto"/>
        <w:rPr>
          <w:rFonts w:ascii="Arial" w:hAnsi="Arial"/>
          <w:bCs/>
          <w:sz w:val="24"/>
          <w:szCs w:val="24"/>
          <w:lang w:eastAsia="en-GB"/>
        </w:rPr>
      </w:pPr>
      <w:r>
        <w:rPr>
          <w:rFonts w:ascii="Arial" w:hAnsi="Arial"/>
          <w:bCs/>
          <w:i/>
          <w:sz w:val="24"/>
          <w:szCs w:val="24"/>
          <w:lang w:eastAsia="en-GB"/>
        </w:rPr>
        <w:t xml:space="preserve">S. </w:t>
      </w:r>
      <w:r>
        <w:rPr>
          <w:rFonts w:ascii="Arial" w:hAnsi="Arial"/>
          <w:bCs/>
          <w:sz w:val="24"/>
          <w:szCs w:val="24"/>
          <w:lang w:eastAsia="en-GB"/>
        </w:rPr>
        <w:t>Typhi</w:t>
      </w:r>
      <w:r w:rsidR="00A45BE7">
        <w:rPr>
          <w:rFonts w:ascii="Arial" w:hAnsi="Arial"/>
          <w:bCs/>
          <w:sz w:val="24"/>
          <w:szCs w:val="24"/>
          <w:lang w:eastAsia="en-GB"/>
        </w:rPr>
        <w:t xml:space="preserve"> strain </w:t>
      </w:r>
      <w:bookmarkStart w:id="0" w:name="OLE_LINK1"/>
      <w:bookmarkStart w:id="1" w:name="OLE_LINK2"/>
      <w:r w:rsidR="00A45BE7" w:rsidRPr="00680253">
        <w:rPr>
          <w:rFonts w:ascii="Arial" w:hAnsi="Arial"/>
          <w:bCs/>
          <w:sz w:val="24"/>
          <w:szCs w:val="24"/>
          <w:lang w:eastAsia="en-GB"/>
        </w:rPr>
        <w:t>H125160566</w:t>
      </w:r>
      <w:r w:rsidR="00A45BE7">
        <w:rPr>
          <w:rFonts w:ascii="Arial" w:hAnsi="Arial"/>
          <w:bCs/>
          <w:sz w:val="24"/>
          <w:szCs w:val="24"/>
          <w:lang w:eastAsia="en-GB"/>
        </w:rPr>
        <w:t xml:space="preserve"> </w:t>
      </w:r>
      <w:bookmarkEnd w:id="0"/>
      <w:bookmarkEnd w:id="1"/>
      <w:r w:rsidR="00A45BE7">
        <w:rPr>
          <w:rFonts w:ascii="Arial" w:hAnsi="Arial"/>
          <w:bCs/>
          <w:sz w:val="24"/>
          <w:szCs w:val="24"/>
          <w:lang w:eastAsia="en-GB"/>
        </w:rPr>
        <w:t xml:space="preserve">was </w:t>
      </w:r>
      <w:r w:rsidR="003161F5">
        <w:rPr>
          <w:rFonts w:ascii="Arial" w:hAnsi="Arial"/>
          <w:bCs/>
          <w:sz w:val="24"/>
          <w:szCs w:val="24"/>
          <w:lang w:eastAsia="en-GB"/>
        </w:rPr>
        <w:t xml:space="preserve">also </w:t>
      </w:r>
      <w:r w:rsidR="00A45BE7">
        <w:rPr>
          <w:rFonts w:ascii="Arial" w:hAnsi="Arial"/>
          <w:bCs/>
          <w:sz w:val="24"/>
          <w:szCs w:val="24"/>
          <w:lang w:eastAsia="en-GB"/>
        </w:rPr>
        <w:t>sequenced on</w:t>
      </w:r>
      <w:r>
        <w:rPr>
          <w:rFonts w:ascii="Arial" w:hAnsi="Arial"/>
          <w:bCs/>
          <w:sz w:val="24"/>
          <w:szCs w:val="24"/>
          <w:lang w:eastAsia="en-GB"/>
        </w:rPr>
        <w:t xml:space="preserve"> </w:t>
      </w:r>
      <w:r w:rsidR="000A67E7">
        <w:rPr>
          <w:rFonts w:ascii="Arial" w:hAnsi="Arial"/>
          <w:bCs/>
          <w:sz w:val="24"/>
          <w:szCs w:val="24"/>
          <w:lang w:eastAsia="en-GB"/>
        </w:rPr>
        <w:t>the</w:t>
      </w:r>
      <w:r w:rsidR="00C31A5B" w:rsidRPr="00680253">
        <w:rPr>
          <w:rFonts w:ascii="Arial" w:hAnsi="Arial"/>
          <w:bCs/>
          <w:sz w:val="24"/>
          <w:szCs w:val="24"/>
          <w:lang w:eastAsia="en-GB"/>
        </w:rPr>
        <w:t xml:space="preserve"> </w:t>
      </w:r>
      <w:r w:rsidR="000A67E7">
        <w:rPr>
          <w:rFonts w:ascii="Arial" w:hAnsi="Arial"/>
          <w:bCs/>
          <w:sz w:val="24"/>
          <w:szCs w:val="24"/>
          <w:lang w:eastAsia="en-GB"/>
        </w:rPr>
        <w:t>MinION device</w:t>
      </w:r>
      <w:r w:rsidR="00C31A5B" w:rsidRPr="00680253">
        <w:rPr>
          <w:rFonts w:ascii="Arial" w:hAnsi="Arial"/>
          <w:bCs/>
          <w:sz w:val="24"/>
          <w:szCs w:val="24"/>
          <w:lang w:eastAsia="en-GB"/>
        </w:rPr>
        <w:t xml:space="preserve"> </w:t>
      </w:r>
      <w:r w:rsidR="000A67E7">
        <w:rPr>
          <w:rFonts w:ascii="Arial" w:hAnsi="Arial"/>
          <w:bCs/>
          <w:sz w:val="24"/>
          <w:szCs w:val="24"/>
          <w:lang w:eastAsia="en-GB"/>
        </w:rPr>
        <w:t xml:space="preserve">for </w:t>
      </w:r>
      <w:r w:rsidR="00F61099">
        <w:rPr>
          <w:rFonts w:ascii="Arial" w:hAnsi="Arial"/>
          <w:bCs/>
          <w:sz w:val="24"/>
          <w:szCs w:val="24"/>
          <w:lang w:eastAsia="en-GB"/>
        </w:rPr>
        <w:t>18 hours</w:t>
      </w:r>
      <w:r w:rsidR="005F2C69" w:rsidRPr="00680253">
        <w:rPr>
          <w:rFonts w:ascii="Arial" w:hAnsi="Arial"/>
          <w:bCs/>
          <w:sz w:val="24"/>
          <w:szCs w:val="24"/>
          <w:lang w:eastAsia="en-GB"/>
        </w:rPr>
        <w:t xml:space="preserve"> </w:t>
      </w:r>
      <w:r w:rsidR="00A45BE7">
        <w:rPr>
          <w:rFonts w:ascii="Arial" w:hAnsi="Arial"/>
          <w:bCs/>
          <w:sz w:val="24"/>
          <w:szCs w:val="24"/>
          <w:lang w:eastAsia="en-GB"/>
        </w:rPr>
        <w:t>resulting</w:t>
      </w:r>
      <w:r w:rsidR="00C31A5B" w:rsidRPr="00680253">
        <w:rPr>
          <w:rFonts w:ascii="Arial" w:hAnsi="Arial"/>
          <w:bCs/>
          <w:sz w:val="24"/>
          <w:szCs w:val="24"/>
          <w:lang w:eastAsia="en-GB"/>
        </w:rPr>
        <w:t xml:space="preserve"> in 16</w:t>
      </w:r>
      <w:r w:rsidR="00D80401">
        <w:rPr>
          <w:rFonts w:ascii="Arial" w:hAnsi="Arial"/>
          <w:bCs/>
          <w:sz w:val="24"/>
          <w:szCs w:val="24"/>
          <w:lang w:eastAsia="en-GB"/>
        </w:rPr>
        <w:t>,</w:t>
      </w:r>
      <w:r w:rsidR="00C31A5B" w:rsidRPr="00680253">
        <w:rPr>
          <w:rFonts w:ascii="Arial" w:hAnsi="Arial"/>
          <w:bCs/>
          <w:sz w:val="24"/>
          <w:szCs w:val="24"/>
          <w:lang w:eastAsia="en-GB"/>
        </w:rPr>
        <w:t>401 sequencing reads</w:t>
      </w:r>
      <w:r w:rsidR="005E402A">
        <w:rPr>
          <w:rFonts w:ascii="Arial" w:hAnsi="Arial"/>
          <w:bCs/>
          <w:sz w:val="24"/>
          <w:szCs w:val="24"/>
          <w:lang w:eastAsia="en-GB"/>
        </w:rPr>
        <w:t xml:space="preserve"> (</w:t>
      </w:r>
      <w:r w:rsidR="002D311E">
        <w:rPr>
          <w:rFonts w:ascii="Arial" w:hAnsi="Arial"/>
          <w:bCs/>
          <w:sz w:val="24"/>
          <w:szCs w:val="24"/>
          <w:lang w:eastAsia="en-GB"/>
        </w:rPr>
        <w:t xml:space="preserve">ENA accession no. </w:t>
      </w:r>
      <w:r w:rsidR="002D311E" w:rsidRPr="002D311E">
        <w:rPr>
          <w:rFonts w:ascii="Arial" w:hAnsi="Arial"/>
          <w:bCs/>
          <w:sz w:val="24"/>
          <w:szCs w:val="24"/>
          <w:lang w:eastAsia="en-GB"/>
        </w:rPr>
        <w:t>ERR668747</w:t>
      </w:r>
      <w:r w:rsidR="00FD0824">
        <w:rPr>
          <w:rFonts w:ascii="Arial" w:hAnsi="Arial"/>
          <w:bCs/>
          <w:sz w:val="24"/>
          <w:szCs w:val="24"/>
          <w:lang w:eastAsia="en-GB"/>
        </w:rPr>
        <w:t xml:space="preserve"> – the</w:t>
      </w:r>
      <w:r w:rsidR="00F97AAF">
        <w:rPr>
          <w:rFonts w:ascii="Arial" w:hAnsi="Arial"/>
          <w:bCs/>
          <w:sz w:val="24"/>
          <w:szCs w:val="24"/>
          <w:lang w:eastAsia="en-GB"/>
        </w:rPr>
        <w:t xml:space="preserve"> MinION</w:t>
      </w:r>
      <w:r w:rsidR="00FD0824">
        <w:rPr>
          <w:rFonts w:ascii="Arial" w:hAnsi="Arial"/>
          <w:bCs/>
          <w:sz w:val="24"/>
          <w:szCs w:val="24"/>
          <w:lang w:eastAsia="en-GB"/>
        </w:rPr>
        <w:t xml:space="preserve"> fast5 files contain both raw ‘squiggle plot’ data and associated base-called data</w:t>
      </w:r>
      <w:r w:rsidR="002D311E">
        <w:rPr>
          <w:rFonts w:ascii="Arial" w:hAnsi="Arial"/>
          <w:bCs/>
          <w:sz w:val="24"/>
          <w:szCs w:val="24"/>
          <w:lang w:eastAsia="en-GB"/>
        </w:rPr>
        <w:t>)</w:t>
      </w:r>
      <w:r w:rsidR="00C31A5B" w:rsidRPr="00680253">
        <w:rPr>
          <w:rFonts w:ascii="Arial" w:hAnsi="Arial"/>
          <w:bCs/>
          <w:sz w:val="24"/>
          <w:szCs w:val="24"/>
          <w:lang w:eastAsia="en-GB"/>
        </w:rPr>
        <w:t xml:space="preserve"> with median length 5</w:t>
      </w:r>
      <w:r w:rsidR="00D80401">
        <w:rPr>
          <w:rFonts w:ascii="Arial" w:hAnsi="Arial"/>
          <w:bCs/>
          <w:sz w:val="24"/>
          <w:szCs w:val="24"/>
          <w:lang w:eastAsia="en-GB"/>
        </w:rPr>
        <w:t>,</w:t>
      </w:r>
      <w:r w:rsidR="00C31A5B" w:rsidRPr="00680253">
        <w:rPr>
          <w:rFonts w:ascii="Arial" w:hAnsi="Arial"/>
          <w:bCs/>
          <w:sz w:val="24"/>
          <w:szCs w:val="24"/>
          <w:lang w:eastAsia="en-GB"/>
        </w:rPr>
        <w:t xml:space="preserve">412 bp, </w:t>
      </w:r>
      <w:r w:rsidR="00AB6DED">
        <w:rPr>
          <w:rFonts w:ascii="Arial" w:hAnsi="Arial"/>
          <w:bCs/>
          <w:sz w:val="24"/>
          <w:szCs w:val="24"/>
          <w:lang w:eastAsia="en-GB"/>
        </w:rPr>
        <w:t xml:space="preserve">a </w:t>
      </w:r>
      <w:r w:rsidR="00C31A5B" w:rsidRPr="00680253">
        <w:rPr>
          <w:rFonts w:ascii="Arial" w:hAnsi="Arial"/>
          <w:bCs/>
          <w:sz w:val="24"/>
          <w:szCs w:val="24"/>
          <w:lang w:eastAsia="en-GB"/>
        </w:rPr>
        <w:t>max</w:t>
      </w:r>
      <w:r w:rsidR="00AB6DED">
        <w:rPr>
          <w:rFonts w:ascii="Arial" w:hAnsi="Arial"/>
          <w:bCs/>
          <w:sz w:val="24"/>
          <w:szCs w:val="24"/>
          <w:lang w:eastAsia="en-GB"/>
        </w:rPr>
        <w:t>imum</w:t>
      </w:r>
      <w:r w:rsidR="00C31A5B" w:rsidRPr="00680253">
        <w:rPr>
          <w:rFonts w:ascii="Arial" w:hAnsi="Arial"/>
          <w:bCs/>
          <w:sz w:val="24"/>
          <w:szCs w:val="24"/>
          <w:lang w:eastAsia="en-GB"/>
        </w:rPr>
        <w:t xml:space="preserve"> length of 66</w:t>
      </w:r>
      <w:r w:rsidR="00D80401">
        <w:rPr>
          <w:rFonts w:ascii="Arial" w:hAnsi="Arial"/>
          <w:bCs/>
          <w:sz w:val="24"/>
          <w:szCs w:val="24"/>
          <w:lang w:eastAsia="en-GB"/>
        </w:rPr>
        <w:t>,</w:t>
      </w:r>
      <w:r w:rsidR="00C31A5B" w:rsidRPr="00680253">
        <w:rPr>
          <w:rFonts w:ascii="Arial" w:hAnsi="Arial"/>
          <w:bCs/>
          <w:sz w:val="24"/>
          <w:szCs w:val="24"/>
          <w:lang w:eastAsia="en-GB"/>
        </w:rPr>
        <w:t>748 bp</w:t>
      </w:r>
      <w:r w:rsidR="00245D8C" w:rsidRPr="00680253">
        <w:rPr>
          <w:rFonts w:ascii="Arial" w:hAnsi="Arial"/>
          <w:bCs/>
          <w:sz w:val="24"/>
          <w:szCs w:val="24"/>
          <w:lang w:eastAsia="en-GB"/>
        </w:rPr>
        <w:t xml:space="preserve">, median </w:t>
      </w:r>
      <w:r w:rsidR="00A45BE7">
        <w:rPr>
          <w:rFonts w:ascii="Arial" w:hAnsi="Arial"/>
          <w:bCs/>
          <w:sz w:val="24"/>
          <w:szCs w:val="24"/>
          <w:lang w:eastAsia="en-GB"/>
        </w:rPr>
        <w:t>Phred score</w:t>
      </w:r>
      <w:r w:rsidR="00245D8C" w:rsidRPr="00680253">
        <w:rPr>
          <w:rFonts w:ascii="Arial" w:hAnsi="Arial"/>
          <w:bCs/>
          <w:sz w:val="24"/>
          <w:szCs w:val="24"/>
          <w:lang w:eastAsia="en-GB"/>
        </w:rPr>
        <w:t xml:space="preserve"> of 5, median accuracy of 68.4% (derived from Phred score)</w:t>
      </w:r>
      <w:r w:rsidR="00C31A5B" w:rsidRPr="00680253">
        <w:rPr>
          <w:rFonts w:ascii="Arial" w:hAnsi="Arial"/>
          <w:bCs/>
          <w:sz w:val="24"/>
          <w:szCs w:val="24"/>
          <w:lang w:eastAsia="en-GB"/>
        </w:rPr>
        <w:t xml:space="preserve"> and a total of 93.4 Mbp of sequence data</w:t>
      </w:r>
      <w:r w:rsidR="00DB6CE0">
        <w:rPr>
          <w:rFonts w:ascii="Arial" w:hAnsi="Arial"/>
          <w:bCs/>
          <w:sz w:val="24"/>
          <w:szCs w:val="24"/>
          <w:lang w:eastAsia="en-GB"/>
        </w:rPr>
        <w:t xml:space="preserve"> (Table 1</w:t>
      </w:r>
      <w:r w:rsidR="009F70EF">
        <w:rPr>
          <w:rFonts w:ascii="Arial" w:hAnsi="Arial"/>
          <w:bCs/>
          <w:sz w:val="24"/>
          <w:szCs w:val="24"/>
          <w:lang w:eastAsia="en-GB"/>
        </w:rPr>
        <w:t>A</w:t>
      </w:r>
      <w:r w:rsidR="00DB6CE0">
        <w:rPr>
          <w:rFonts w:ascii="Arial" w:hAnsi="Arial"/>
          <w:bCs/>
          <w:sz w:val="24"/>
          <w:szCs w:val="24"/>
          <w:lang w:eastAsia="en-GB"/>
        </w:rPr>
        <w:t>)</w:t>
      </w:r>
      <w:r w:rsidR="00C31A5B" w:rsidRPr="00680253">
        <w:rPr>
          <w:rFonts w:ascii="Arial" w:hAnsi="Arial"/>
          <w:bCs/>
          <w:sz w:val="24"/>
          <w:szCs w:val="24"/>
          <w:lang w:eastAsia="en-GB"/>
        </w:rPr>
        <w:t>.</w:t>
      </w:r>
      <w:r w:rsidR="00977908">
        <w:rPr>
          <w:rFonts w:ascii="Arial" w:hAnsi="Arial"/>
          <w:bCs/>
          <w:sz w:val="24"/>
          <w:szCs w:val="24"/>
          <w:lang w:eastAsia="en-GB"/>
        </w:rPr>
        <w:t xml:space="preserve"> MinION sequencing </w:t>
      </w:r>
      <w:r w:rsidR="00991990">
        <w:rPr>
          <w:rFonts w:ascii="Arial" w:hAnsi="Arial"/>
          <w:bCs/>
          <w:sz w:val="24"/>
          <w:szCs w:val="24"/>
          <w:lang w:eastAsia="en-GB"/>
        </w:rPr>
        <w:t xml:space="preserve">produces </w:t>
      </w:r>
      <w:r w:rsidR="00D80401">
        <w:rPr>
          <w:rFonts w:ascii="Arial" w:hAnsi="Arial"/>
          <w:bCs/>
          <w:sz w:val="24"/>
          <w:szCs w:val="24"/>
          <w:lang w:eastAsia="en-GB"/>
        </w:rPr>
        <w:t>three</w:t>
      </w:r>
      <w:r w:rsidR="004314BF">
        <w:rPr>
          <w:rFonts w:ascii="Arial" w:hAnsi="Arial"/>
          <w:bCs/>
          <w:sz w:val="24"/>
          <w:szCs w:val="24"/>
          <w:lang w:eastAsia="en-GB"/>
        </w:rPr>
        <w:t xml:space="preserve"> types of read</w:t>
      </w:r>
      <w:r w:rsidR="0003302D">
        <w:rPr>
          <w:rFonts w:ascii="Arial" w:hAnsi="Arial"/>
          <w:bCs/>
          <w:sz w:val="24"/>
          <w:szCs w:val="24"/>
          <w:lang w:eastAsia="en-GB"/>
        </w:rPr>
        <w:t xml:space="preserve"> for </w:t>
      </w:r>
      <w:r w:rsidR="0003302D">
        <w:rPr>
          <w:rFonts w:ascii="Arial" w:hAnsi="Arial"/>
          <w:bCs/>
          <w:sz w:val="24"/>
          <w:szCs w:val="24"/>
          <w:lang w:eastAsia="en-GB"/>
        </w:rPr>
        <w:lastRenderedPageBreak/>
        <w:t>each DNA molecule analysed</w:t>
      </w:r>
      <w:r w:rsidR="004314BF">
        <w:rPr>
          <w:rFonts w:ascii="Arial" w:hAnsi="Arial"/>
          <w:bCs/>
          <w:sz w:val="24"/>
          <w:szCs w:val="24"/>
          <w:lang w:eastAsia="en-GB"/>
        </w:rPr>
        <w:t>,</w:t>
      </w:r>
      <w:r w:rsidR="00977908">
        <w:rPr>
          <w:rFonts w:ascii="Arial" w:hAnsi="Arial"/>
          <w:bCs/>
          <w:sz w:val="24"/>
          <w:szCs w:val="24"/>
          <w:lang w:eastAsia="en-GB"/>
        </w:rPr>
        <w:t xml:space="preserve"> template</w:t>
      </w:r>
      <w:r w:rsidR="004314BF">
        <w:rPr>
          <w:rFonts w:ascii="Arial" w:hAnsi="Arial"/>
          <w:bCs/>
          <w:sz w:val="24"/>
          <w:szCs w:val="24"/>
          <w:lang w:eastAsia="en-GB"/>
        </w:rPr>
        <w:t xml:space="preserve"> (lead DNA strand)</w:t>
      </w:r>
      <w:r w:rsidR="007F3DBF">
        <w:rPr>
          <w:rFonts w:ascii="Arial" w:hAnsi="Arial"/>
          <w:bCs/>
          <w:sz w:val="24"/>
          <w:szCs w:val="24"/>
          <w:lang w:eastAsia="en-GB"/>
        </w:rPr>
        <w:t xml:space="preserve">, complement </w:t>
      </w:r>
      <w:r w:rsidR="004314BF">
        <w:rPr>
          <w:rFonts w:ascii="Arial" w:hAnsi="Arial"/>
          <w:bCs/>
          <w:sz w:val="24"/>
          <w:szCs w:val="24"/>
          <w:lang w:eastAsia="en-GB"/>
        </w:rPr>
        <w:t xml:space="preserve">(complementary DNA strand) </w:t>
      </w:r>
      <w:r w:rsidR="007F3DBF">
        <w:rPr>
          <w:rFonts w:ascii="Arial" w:hAnsi="Arial"/>
          <w:bCs/>
          <w:sz w:val="24"/>
          <w:szCs w:val="24"/>
          <w:lang w:eastAsia="en-GB"/>
        </w:rPr>
        <w:t>and two-direction</w:t>
      </w:r>
      <w:r w:rsidR="004314BF">
        <w:rPr>
          <w:rFonts w:ascii="Arial" w:hAnsi="Arial"/>
          <w:bCs/>
          <w:sz w:val="24"/>
          <w:szCs w:val="24"/>
          <w:lang w:eastAsia="en-GB"/>
        </w:rPr>
        <w:t xml:space="preserve"> (2D</w:t>
      </w:r>
      <w:r w:rsidR="00991990">
        <w:rPr>
          <w:rFonts w:ascii="Arial" w:hAnsi="Arial"/>
          <w:bCs/>
          <w:sz w:val="24"/>
          <w:szCs w:val="24"/>
          <w:lang w:eastAsia="en-GB"/>
        </w:rPr>
        <w:t xml:space="preserve">). </w:t>
      </w:r>
      <w:r w:rsidR="004314BF">
        <w:rPr>
          <w:rFonts w:ascii="Arial" w:hAnsi="Arial"/>
          <w:bCs/>
          <w:sz w:val="24"/>
          <w:szCs w:val="24"/>
          <w:lang w:eastAsia="en-GB"/>
        </w:rPr>
        <w:t xml:space="preserve"> </w:t>
      </w:r>
      <w:r w:rsidR="00991990">
        <w:rPr>
          <w:rFonts w:ascii="Arial" w:hAnsi="Arial"/>
          <w:bCs/>
          <w:sz w:val="24"/>
          <w:szCs w:val="24"/>
          <w:lang w:eastAsia="en-GB"/>
        </w:rPr>
        <w:t>W</w:t>
      </w:r>
      <w:r w:rsidR="006F30C7" w:rsidRPr="006F30C7">
        <w:rPr>
          <w:rFonts w:ascii="Arial" w:hAnsi="Arial"/>
          <w:bCs/>
          <w:sz w:val="24"/>
          <w:szCs w:val="24"/>
          <w:lang w:eastAsia="en-GB"/>
        </w:rPr>
        <w:t>hen both template and complement data are</w:t>
      </w:r>
      <w:r w:rsidR="006F30C7">
        <w:rPr>
          <w:rFonts w:ascii="Arial" w:hAnsi="Arial"/>
          <w:bCs/>
          <w:sz w:val="24"/>
          <w:szCs w:val="24"/>
          <w:lang w:eastAsia="en-GB"/>
        </w:rPr>
        <w:t xml:space="preserve"> </w:t>
      </w:r>
      <w:r w:rsidR="006F30C7" w:rsidRPr="006F30C7">
        <w:rPr>
          <w:rFonts w:ascii="Arial" w:hAnsi="Arial"/>
          <w:bCs/>
          <w:sz w:val="24"/>
          <w:szCs w:val="24"/>
          <w:lang w:eastAsia="en-GB"/>
        </w:rPr>
        <w:t>available, an additional</w:t>
      </w:r>
      <w:r w:rsidR="006F30C7">
        <w:rPr>
          <w:rFonts w:ascii="Arial" w:hAnsi="Arial"/>
          <w:bCs/>
          <w:sz w:val="24"/>
          <w:szCs w:val="24"/>
          <w:lang w:eastAsia="en-GB"/>
        </w:rPr>
        <w:t xml:space="preserve"> 2D basecall is performed</w:t>
      </w:r>
      <w:r w:rsidR="0039477D">
        <w:rPr>
          <w:rFonts w:ascii="Arial" w:hAnsi="Arial"/>
          <w:bCs/>
          <w:sz w:val="24"/>
          <w:szCs w:val="24"/>
          <w:lang w:eastAsia="en-GB"/>
        </w:rPr>
        <w:t>, providing</w:t>
      </w:r>
      <w:r w:rsidR="00106093">
        <w:rPr>
          <w:rFonts w:ascii="Arial" w:hAnsi="Arial"/>
          <w:bCs/>
          <w:sz w:val="24"/>
          <w:szCs w:val="24"/>
          <w:lang w:eastAsia="en-GB"/>
        </w:rPr>
        <w:t xml:space="preserve"> a consensus</w:t>
      </w:r>
      <w:r w:rsidR="007F3DBF">
        <w:rPr>
          <w:rFonts w:ascii="Arial" w:hAnsi="Arial"/>
          <w:bCs/>
          <w:sz w:val="24"/>
          <w:szCs w:val="24"/>
          <w:lang w:eastAsia="en-GB"/>
        </w:rPr>
        <w:t>. There were 8</w:t>
      </w:r>
      <w:r w:rsidR="00D80401">
        <w:rPr>
          <w:rFonts w:ascii="Arial" w:hAnsi="Arial"/>
          <w:bCs/>
          <w:sz w:val="24"/>
          <w:szCs w:val="24"/>
          <w:lang w:eastAsia="en-GB"/>
        </w:rPr>
        <w:t>,</w:t>
      </w:r>
      <w:r w:rsidR="007F3DBF">
        <w:rPr>
          <w:rFonts w:ascii="Arial" w:hAnsi="Arial"/>
          <w:bCs/>
          <w:sz w:val="24"/>
          <w:szCs w:val="24"/>
          <w:lang w:eastAsia="en-GB"/>
        </w:rPr>
        <w:t>209 template, 4</w:t>
      </w:r>
      <w:r w:rsidR="00D80401">
        <w:rPr>
          <w:rFonts w:ascii="Arial" w:hAnsi="Arial"/>
          <w:bCs/>
          <w:sz w:val="24"/>
          <w:szCs w:val="24"/>
          <w:lang w:eastAsia="en-GB"/>
        </w:rPr>
        <w:t>,</w:t>
      </w:r>
      <w:r w:rsidR="007F3DBF">
        <w:rPr>
          <w:rFonts w:ascii="Arial" w:hAnsi="Arial"/>
          <w:bCs/>
          <w:sz w:val="24"/>
          <w:szCs w:val="24"/>
          <w:lang w:eastAsia="en-GB"/>
        </w:rPr>
        <w:t>454 complement and 3</w:t>
      </w:r>
      <w:r w:rsidR="00D80401">
        <w:rPr>
          <w:rFonts w:ascii="Arial" w:hAnsi="Arial"/>
          <w:bCs/>
          <w:sz w:val="24"/>
          <w:szCs w:val="24"/>
          <w:lang w:eastAsia="en-GB"/>
        </w:rPr>
        <w:t>,</w:t>
      </w:r>
      <w:r w:rsidR="007F3DBF">
        <w:rPr>
          <w:rFonts w:ascii="Arial" w:hAnsi="Arial"/>
          <w:bCs/>
          <w:sz w:val="24"/>
          <w:szCs w:val="24"/>
          <w:lang w:eastAsia="en-GB"/>
        </w:rPr>
        <w:t xml:space="preserve">738 </w:t>
      </w:r>
      <w:r w:rsidR="00991990">
        <w:rPr>
          <w:rFonts w:ascii="Arial" w:hAnsi="Arial"/>
          <w:bCs/>
          <w:sz w:val="24"/>
          <w:szCs w:val="24"/>
          <w:lang w:eastAsia="en-GB"/>
        </w:rPr>
        <w:t>2D</w:t>
      </w:r>
      <w:r w:rsidR="007F3DBF">
        <w:rPr>
          <w:rFonts w:ascii="Arial" w:hAnsi="Arial"/>
          <w:bCs/>
          <w:sz w:val="24"/>
          <w:szCs w:val="24"/>
          <w:lang w:eastAsia="en-GB"/>
        </w:rPr>
        <w:t xml:space="preserve"> reads. On average, the complement reads were shorter (median 4</w:t>
      </w:r>
      <w:r w:rsidR="00D80401">
        <w:rPr>
          <w:rFonts w:ascii="Arial" w:hAnsi="Arial"/>
          <w:bCs/>
          <w:sz w:val="24"/>
          <w:szCs w:val="24"/>
          <w:lang w:eastAsia="en-GB"/>
        </w:rPr>
        <w:t>,</w:t>
      </w:r>
      <w:r w:rsidR="007F3DBF">
        <w:rPr>
          <w:rFonts w:ascii="Arial" w:hAnsi="Arial"/>
          <w:bCs/>
          <w:sz w:val="24"/>
          <w:szCs w:val="24"/>
          <w:lang w:eastAsia="en-GB"/>
        </w:rPr>
        <w:t>728 bp) than the template and two-directional reads (5</w:t>
      </w:r>
      <w:r w:rsidR="00D80401">
        <w:rPr>
          <w:rFonts w:ascii="Arial" w:hAnsi="Arial"/>
          <w:bCs/>
          <w:sz w:val="24"/>
          <w:szCs w:val="24"/>
          <w:lang w:eastAsia="en-GB"/>
        </w:rPr>
        <w:t>,</w:t>
      </w:r>
      <w:r w:rsidR="007F3DBF">
        <w:rPr>
          <w:rFonts w:ascii="Arial" w:hAnsi="Arial"/>
          <w:bCs/>
          <w:sz w:val="24"/>
          <w:szCs w:val="24"/>
          <w:lang w:eastAsia="en-GB"/>
        </w:rPr>
        <w:t>614 bp &amp; 5</w:t>
      </w:r>
      <w:r w:rsidR="00D80401">
        <w:rPr>
          <w:rFonts w:ascii="Arial" w:hAnsi="Arial"/>
          <w:bCs/>
          <w:sz w:val="24"/>
          <w:szCs w:val="24"/>
          <w:lang w:eastAsia="en-GB"/>
        </w:rPr>
        <w:t>,</w:t>
      </w:r>
      <w:r w:rsidR="007F3DBF">
        <w:rPr>
          <w:rFonts w:ascii="Arial" w:hAnsi="Arial"/>
          <w:bCs/>
          <w:sz w:val="24"/>
          <w:szCs w:val="24"/>
          <w:lang w:eastAsia="en-GB"/>
        </w:rPr>
        <w:t xml:space="preserve">943 bp respectively) </w:t>
      </w:r>
      <w:r w:rsidR="00DB6CE0">
        <w:rPr>
          <w:rFonts w:ascii="Arial" w:hAnsi="Arial"/>
          <w:bCs/>
          <w:sz w:val="24"/>
          <w:szCs w:val="24"/>
          <w:lang w:eastAsia="en-GB"/>
        </w:rPr>
        <w:t>(</w:t>
      </w:r>
      <w:r w:rsidR="009E717C">
        <w:rPr>
          <w:rFonts w:ascii="Arial" w:hAnsi="Arial"/>
          <w:bCs/>
          <w:sz w:val="24"/>
          <w:szCs w:val="24"/>
          <w:lang w:eastAsia="en-GB"/>
        </w:rPr>
        <w:t>S</w:t>
      </w:r>
      <w:r w:rsidR="00DB6CE0">
        <w:rPr>
          <w:rFonts w:ascii="Arial" w:hAnsi="Arial"/>
          <w:bCs/>
          <w:sz w:val="24"/>
          <w:szCs w:val="24"/>
          <w:lang w:eastAsia="en-GB"/>
        </w:rPr>
        <w:t xml:space="preserve">upplementary </w:t>
      </w:r>
      <w:r w:rsidR="009E717C">
        <w:rPr>
          <w:rFonts w:ascii="Arial" w:hAnsi="Arial"/>
          <w:bCs/>
          <w:sz w:val="24"/>
          <w:szCs w:val="24"/>
          <w:lang w:eastAsia="en-GB"/>
        </w:rPr>
        <w:t>F</w:t>
      </w:r>
      <w:r w:rsidR="00DB6CE0">
        <w:rPr>
          <w:rFonts w:ascii="Arial" w:hAnsi="Arial"/>
          <w:bCs/>
          <w:sz w:val="24"/>
          <w:szCs w:val="24"/>
          <w:lang w:eastAsia="en-GB"/>
        </w:rPr>
        <w:t>igure</w:t>
      </w:r>
      <w:r w:rsidR="00C63B00">
        <w:rPr>
          <w:rFonts w:ascii="Arial" w:hAnsi="Arial"/>
          <w:bCs/>
          <w:sz w:val="24"/>
          <w:szCs w:val="24"/>
          <w:lang w:eastAsia="en-GB"/>
        </w:rPr>
        <w:t xml:space="preserve"> </w:t>
      </w:r>
      <w:r w:rsidR="00A6618A">
        <w:rPr>
          <w:rFonts w:ascii="Arial" w:hAnsi="Arial"/>
          <w:bCs/>
          <w:sz w:val="24"/>
          <w:szCs w:val="24"/>
          <w:lang w:eastAsia="en-GB"/>
        </w:rPr>
        <w:t>2</w:t>
      </w:r>
      <w:r w:rsidR="00DB6CE0">
        <w:rPr>
          <w:rFonts w:ascii="Arial" w:hAnsi="Arial"/>
          <w:bCs/>
          <w:sz w:val="24"/>
          <w:szCs w:val="24"/>
          <w:lang w:eastAsia="en-GB"/>
        </w:rPr>
        <w:t>)</w:t>
      </w:r>
      <w:r w:rsidR="00245D8C" w:rsidRPr="00680253">
        <w:rPr>
          <w:rFonts w:ascii="Arial" w:hAnsi="Arial"/>
          <w:bCs/>
          <w:sz w:val="24"/>
          <w:szCs w:val="24"/>
          <w:lang w:eastAsia="en-GB"/>
        </w:rPr>
        <w:t>.</w:t>
      </w:r>
      <w:r w:rsidR="007F3DBF">
        <w:rPr>
          <w:rFonts w:ascii="Arial" w:hAnsi="Arial"/>
          <w:bCs/>
          <w:sz w:val="24"/>
          <w:szCs w:val="24"/>
          <w:lang w:eastAsia="en-GB"/>
        </w:rPr>
        <w:t xml:space="preserve"> According t</w:t>
      </w:r>
      <w:r w:rsidR="006F30C7">
        <w:rPr>
          <w:rFonts w:ascii="Arial" w:hAnsi="Arial"/>
          <w:bCs/>
          <w:sz w:val="24"/>
          <w:szCs w:val="24"/>
          <w:lang w:eastAsia="en-GB"/>
        </w:rPr>
        <w:t>o the MinON basecalling software (Metrichor</w:t>
      </w:r>
      <w:r w:rsidR="002D311E">
        <w:rPr>
          <w:rFonts w:ascii="Arial" w:hAnsi="Arial"/>
          <w:bCs/>
          <w:sz w:val="24"/>
          <w:szCs w:val="24"/>
          <w:lang w:eastAsia="en-GB"/>
        </w:rPr>
        <w:t xml:space="preserve"> version 1.3.1</w:t>
      </w:r>
      <w:r w:rsidR="006F30C7">
        <w:rPr>
          <w:rFonts w:ascii="Arial" w:hAnsi="Arial"/>
          <w:bCs/>
          <w:sz w:val="24"/>
          <w:szCs w:val="24"/>
          <w:lang w:eastAsia="en-GB"/>
        </w:rPr>
        <w:t>) Phred scores</w:t>
      </w:r>
      <w:r w:rsidR="00D54588">
        <w:rPr>
          <w:rFonts w:ascii="Arial" w:hAnsi="Arial"/>
          <w:bCs/>
          <w:sz w:val="24"/>
          <w:szCs w:val="24"/>
          <w:lang w:eastAsia="en-GB"/>
        </w:rPr>
        <w:t xml:space="preserve"> </w:t>
      </w:r>
      <w:r w:rsidR="002438D5">
        <w:rPr>
          <w:rFonts w:ascii="Arial" w:hAnsi="Arial"/>
          <w:bCs/>
          <w:sz w:val="24"/>
          <w:szCs w:val="24"/>
          <w:lang w:eastAsia="en-GB"/>
        </w:rPr>
        <w:t>(</w:t>
      </w:r>
      <w:r w:rsidR="006D7515">
        <w:rPr>
          <w:rFonts w:ascii="Arial" w:hAnsi="Arial"/>
          <w:bCs/>
          <w:sz w:val="24"/>
          <w:szCs w:val="24"/>
          <w:lang w:eastAsia="en-GB"/>
        </w:rPr>
        <w:t>a measure of the likely accuracy of the base cal</w:t>
      </w:r>
      <w:r w:rsidR="00ED6E92">
        <w:rPr>
          <w:rFonts w:ascii="Arial" w:hAnsi="Arial"/>
          <w:bCs/>
          <w:sz w:val="24"/>
          <w:szCs w:val="24"/>
          <w:lang w:eastAsia="en-GB"/>
        </w:rPr>
        <w:t>led data</w:t>
      </w:r>
      <w:r w:rsidR="002438D5">
        <w:rPr>
          <w:rFonts w:ascii="Arial" w:hAnsi="Arial"/>
          <w:bCs/>
          <w:sz w:val="24"/>
          <w:szCs w:val="24"/>
          <w:lang w:eastAsia="en-GB"/>
        </w:rPr>
        <w:t>)</w:t>
      </w:r>
      <w:r w:rsidR="006D7515">
        <w:rPr>
          <w:rFonts w:ascii="Arial" w:hAnsi="Arial"/>
          <w:bCs/>
          <w:sz w:val="24"/>
          <w:szCs w:val="24"/>
          <w:lang w:eastAsia="en-GB"/>
        </w:rPr>
        <w:t>,</w:t>
      </w:r>
      <w:r w:rsidR="007F3DBF">
        <w:rPr>
          <w:rFonts w:ascii="Arial" w:hAnsi="Arial"/>
          <w:bCs/>
          <w:sz w:val="24"/>
          <w:szCs w:val="24"/>
          <w:lang w:eastAsia="en-GB"/>
        </w:rPr>
        <w:t xml:space="preserve"> the</w:t>
      </w:r>
      <w:r w:rsidR="00A45BE7">
        <w:rPr>
          <w:rFonts w:ascii="Arial" w:hAnsi="Arial"/>
          <w:bCs/>
          <w:sz w:val="24"/>
          <w:szCs w:val="24"/>
          <w:lang w:eastAsia="en-GB"/>
        </w:rPr>
        <w:t xml:space="preserve"> two direction</w:t>
      </w:r>
      <w:r w:rsidR="00BF36FA">
        <w:rPr>
          <w:rFonts w:ascii="Arial" w:hAnsi="Arial"/>
          <w:bCs/>
          <w:sz w:val="24"/>
          <w:szCs w:val="24"/>
          <w:lang w:eastAsia="en-GB"/>
        </w:rPr>
        <w:t xml:space="preserve"> reads had the </w:t>
      </w:r>
      <w:r w:rsidR="00AB6DED">
        <w:rPr>
          <w:rFonts w:ascii="Arial" w:hAnsi="Arial"/>
          <w:bCs/>
          <w:sz w:val="24"/>
          <w:szCs w:val="24"/>
          <w:lang w:eastAsia="en-GB"/>
        </w:rPr>
        <w:t xml:space="preserve">highest </w:t>
      </w:r>
      <w:r w:rsidR="00BF36FA">
        <w:rPr>
          <w:rFonts w:ascii="Arial" w:hAnsi="Arial"/>
          <w:bCs/>
          <w:sz w:val="24"/>
          <w:szCs w:val="24"/>
          <w:lang w:eastAsia="en-GB"/>
        </w:rPr>
        <w:t xml:space="preserve">mean accuracy (83.6%), followed by </w:t>
      </w:r>
      <w:r w:rsidR="00AB6DED">
        <w:rPr>
          <w:rFonts w:ascii="Arial" w:hAnsi="Arial"/>
          <w:bCs/>
          <w:sz w:val="24"/>
          <w:szCs w:val="24"/>
          <w:lang w:eastAsia="en-GB"/>
        </w:rPr>
        <w:t xml:space="preserve">the </w:t>
      </w:r>
      <w:r w:rsidR="00BF36FA">
        <w:rPr>
          <w:rFonts w:ascii="Arial" w:hAnsi="Arial"/>
          <w:bCs/>
          <w:sz w:val="24"/>
          <w:szCs w:val="24"/>
          <w:lang w:eastAsia="en-GB"/>
        </w:rPr>
        <w:t>c</w:t>
      </w:r>
      <w:r w:rsidR="00DB6CE0">
        <w:rPr>
          <w:rFonts w:ascii="Arial" w:hAnsi="Arial"/>
          <w:bCs/>
          <w:sz w:val="24"/>
          <w:szCs w:val="24"/>
          <w:lang w:eastAsia="en-GB"/>
        </w:rPr>
        <w:t>omplement reads (55.6%) and the</w:t>
      </w:r>
      <w:r w:rsidR="007F3DBF">
        <w:rPr>
          <w:rFonts w:ascii="Arial" w:hAnsi="Arial"/>
          <w:bCs/>
          <w:sz w:val="24"/>
          <w:szCs w:val="24"/>
          <w:lang w:eastAsia="en-GB"/>
        </w:rPr>
        <w:t xml:space="preserve"> template rea</w:t>
      </w:r>
      <w:r w:rsidR="00BF36FA">
        <w:rPr>
          <w:rFonts w:ascii="Arial" w:hAnsi="Arial"/>
          <w:bCs/>
          <w:sz w:val="24"/>
          <w:szCs w:val="24"/>
          <w:lang w:eastAsia="en-GB"/>
        </w:rPr>
        <w:t>ds (53.9</w:t>
      </w:r>
      <w:r w:rsidR="007F3DBF">
        <w:rPr>
          <w:rFonts w:ascii="Arial" w:hAnsi="Arial"/>
          <w:bCs/>
          <w:sz w:val="24"/>
          <w:szCs w:val="24"/>
          <w:lang w:eastAsia="en-GB"/>
        </w:rPr>
        <w:t>%)</w:t>
      </w:r>
      <w:r w:rsidR="00BF36FA">
        <w:rPr>
          <w:rFonts w:ascii="Arial" w:hAnsi="Arial"/>
          <w:bCs/>
          <w:sz w:val="24"/>
          <w:szCs w:val="24"/>
          <w:lang w:eastAsia="en-GB"/>
        </w:rPr>
        <w:t>.</w:t>
      </w:r>
      <w:r w:rsidR="00B955A4" w:rsidRPr="00B955A4">
        <w:rPr>
          <w:rFonts w:ascii="Arial" w:hAnsi="Arial" w:cs="Arial"/>
          <w:b/>
          <w:sz w:val="24"/>
          <w:szCs w:val="24"/>
        </w:rPr>
        <w:t xml:space="preserve"> </w:t>
      </w:r>
    </w:p>
    <w:p w14:paraId="4B27F25C" w14:textId="58C20FD3" w:rsidR="004A3FA7" w:rsidRDefault="008D16F3" w:rsidP="006F30C7">
      <w:pPr>
        <w:spacing w:line="480" w:lineRule="auto"/>
        <w:rPr>
          <w:rFonts w:ascii="Arial" w:hAnsi="Arial"/>
          <w:bCs/>
          <w:sz w:val="24"/>
          <w:szCs w:val="24"/>
          <w:lang w:eastAsia="en-GB"/>
        </w:rPr>
      </w:pPr>
      <w:r>
        <w:rPr>
          <w:rFonts w:ascii="Arial" w:hAnsi="Arial"/>
          <w:bCs/>
          <w:sz w:val="24"/>
          <w:szCs w:val="24"/>
          <w:lang w:eastAsia="en-GB"/>
        </w:rPr>
        <w:t>T</w:t>
      </w:r>
      <w:r w:rsidR="00CA30FC">
        <w:rPr>
          <w:rFonts w:ascii="Arial" w:hAnsi="Arial"/>
          <w:bCs/>
          <w:sz w:val="24"/>
          <w:szCs w:val="24"/>
          <w:lang w:eastAsia="en-GB"/>
        </w:rPr>
        <w:t xml:space="preserve">wo </w:t>
      </w:r>
      <w:r w:rsidR="00991990">
        <w:rPr>
          <w:rFonts w:ascii="Arial" w:hAnsi="Arial"/>
          <w:bCs/>
          <w:sz w:val="24"/>
          <w:szCs w:val="24"/>
          <w:lang w:eastAsia="en-GB"/>
        </w:rPr>
        <w:t xml:space="preserve">additional </w:t>
      </w:r>
      <w:r w:rsidR="00DB6CE0">
        <w:rPr>
          <w:rFonts w:ascii="Arial" w:hAnsi="Arial"/>
          <w:bCs/>
          <w:sz w:val="24"/>
          <w:szCs w:val="24"/>
          <w:lang w:eastAsia="en-GB"/>
        </w:rPr>
        <w:t xml:space="preserve">MinION runs were </w:t>
      </w:r>
      <w:r w:rsidR="00991990">
        <w:rPr>
          <w:rFonts w:ascii="Arial" w:hAnsi="Arial"/>
          <w:bCs/>
          <w:sz w:val="24"/>
          <w:szCs w:val="24"/>
          <w:lang w:eastAsia="en-GB"/>
        </w:rPr>
        <w:t>carried out</w:t>
      </w:r>
      <w:r w:rsidR="00DB6CE0">
        <w:rPr>
          <w:rFonts w:ascii="Arial" w:hAnsi="Arial"/>
          <w:bCs/>
          <w:sz w:val="24"/>
          <w:szCs w:val="24"/>
          <w:lang w:eastAsia="en-GB"/>
        </w:rPr>
        <w:t>,</w:t>
      </w:r>
      <w:r w:rsidR="005E6AAA">
        <w:rPr>
          <w:rFonts w:ascii="Arial" w:hAnsi="Arial"/>
          <w:bCs/>
          <w:sz w:val="24"/>
          <w:szCs w:val="24"/>
          <w:lang w:eastAsia="en-GB"/>
        </w:rPr>
        <w:t xml:space="preserve"> on</w:t>
      </w:r>
      <w:r w:rsidR="0044637C">
        <w:rPr>
          <w:rFonts w:ascii="Arial" w:hAnsi="Arial"/>
          <w:bCs/>
          <w:sz w:val="24"/>
          <w:szCs w:val="24"/>
          <w:lang w:eastAsia="en-GB"/>
        </w:rPr>
        <w:t xml:space="preserve">e </w:t>
      </w:r>
      <w:r w:rsidR="00991990">
        <w:rPr>
          <w:rFonts w:ascii="Arial" w:hAnsi="Arial"/>
          <w:bCs/>
          <w:sz w:val="24"/>
          <w:szCs w:val="24"/>
          <w:lang w:eastAsia="en-GB"/>
        </w:rPr>
        <w:t xml:space="preserve">was </w:t>
      </w:r>
      <w:r w:rsidR="0044637C">
        <w:rPr>
          <w:rFonts w:ascii="Arial" w:hAnsi="Arial"/>
          <w:bCs/>
          <w:sz w:val="24"/>
          <w:szCs w:val="24"/>
          <w:lang w:eastAsia="en-GB"/>
        </w:rPr>
        <w:t xml:space="preserve">a repeat of </w:t>
      </w:r>
      <w:r w:rsidR="0044637C" w:rsidRPr="00680253">
        <w:rPr>
          <w:rFonts w:ascii="Arial" w:hAnsi="Arial"/>
          <w:bCs/>
          <w:sz w:val="24"/>
          <w:szCs w:val="24"/>
          <w:lang w:eastAsia="en-GB"/>
        </w:rPr>
        <w:t>H125160566</w:t>
      </w:r>
      <w:r w:rsidR="0044637C">
        <w:rPr>
          <w:rFonts w:ascii="Arial" w:hAnsi="Arial"/>
          <w:bCs/>
          <w:sz w:val="24"/>
          <w:szCs w:val="24"/>
          <w:lang w:eastAsia="en-GB"/>
        </w:rPr>
        <w:t xml:space="preserve"> </w:t>
      </w:r>
      <w:r w:rsidR="003D19F2">
        <w:rPr>
          <w:rFonts w:ascii="Arial" w:hAnsi="Arial"/>
          <w:bCs/>
          <w:sz w:val="24"/>
          <w:szCs w:val="24"/>
          <w:lang w:eastAsia="en-GB"/>
        </w:rPr>
        <w:t>with</w:t>
      </w:r>
      <w:r w:rsidR="00DB6CE0">
        <w:rPr>
          <w:rFonts w:ascii="Arial" w:hAnsi="Arial"/>
          <w:bCs/>
          <w:sz w:val="24"/>
          <w:szCs w:val="24"/>
          <w:lang w:eastAsia="en-GB"/>
        </w:rPr>
        <w:t xml:space="preserve"> overnight </w:t>
      </w:r>
      <w:r w:rsidR="003D19F2">
        <w:rPr>
          <w:rFonts w:ascii="Arial" w:hAnsi="Arial"/>
          <w:bCs/>
          <w:sz w:val="24"/>
          <w:szCs w:val="24"/>
          <w:lang w:eastAsia="en-GB"/>
        </w:rPr>
        <w:t xml:space="preserve">(rather than 30 min) </w:t>
      </w:r>
      <w:r w:rsidR="00DB6CE0">
        <w:rPr>
          <w:rFonts w:ascii="Arial" w:hAnsi="Arial"/>
          <w:bCs/>
          <w:sz w:val="24"/>
          <w:szCs w:val="24"/>
          <w:lang w:eastAsia="en-GB"/>
        </w:rPr>
        <w:t>library incubation (</w:t>
      </w:r>
      <w:r w:rsidR="003D19F2">
        <w:rPr>
          <w:rFonts w:ascii="Arial" w:hAnsi="Arial"/>
          <w:bCs/>
          <w:sz w:val="24"/>
          <w:szCs w:val="24"/>
          <w:lang w:eastAsia="en-GB"/>
        </w:rPr>
        <w:t>as recommended by Oxford Nanopore after some reagent problems caused by shipping conditions</w:t>
      </w:r>
      <w:r w:rsidR="002D311E">
        <w:rPr>
          <w:rFonts w:ascii="Arial" w:hAnsi="Arial"/>
          <w:bCs/>
          <w:sz w:val="24"/>
          <w:szCs w:val="24"/>
          <w:lang w:eastAsia="en-GB"/>
        </w:rPr>
        <w:t xml:space="preserve"> – ENA accession no. </w:t>
      </w:r>
      <w:r w:rsidR="002D311E" w:rsidRPr="002D311E">
        <w:rPr>
          <w:rFonts w:ascii="Arial" w:hAnsi="Arial"/>
          <w:bCs/>
          <w:sz w:val="24"/>
          <w:szCs w:val="24"/>
          <w:lang w:eastAsia="en-GB"/>
        </w:rPr>
        <w:t>ERR668746</w:t>
      </w:r>
      <w:r w:rsidR="003D19F2">
        <w:rPr>
          <w:rFonts w:ascii="Arial" w:hAnsi="Arial"/>
          <w:bCs/>
          <w:sz w:val="24"/>
          <w:szCs w:val="24"/>
          <w:lang w:eastAsia="en-GB"/>
        </w:rPr>
        <w:t xml:space="preserve">) </w:t>
      </w:r>
      <w:r w:rsidR="0044637C">
        <w:rPr>
          <w:rFonts w:ascii="Arial" w:hAnsi="Arial"/>
          <w:bCs/>
          <w:sz w:val="24"/>
          <w:szCs w:val="24"/>
          <w:lang w:eastAsia="en-GB"/>
        </w:rPr>
        <w:t xml:space="preserve">and one </w:t>
      </w:r>
      <w:r w:rsidR="003D19F2">
        <w:rPr>
          <w:rFonts w:ascii="Arial" w:hAnsi="Arial"/>
          <w:bCs/>
          <w:sz w:val="24"/>
          <w:szCs w:val="24"/>
          <w:lang w:eastAsia="en-GB"/>
        </w:rPr>
        <w:t xml:space="preserve">with </w:t>
      </w:r>
      <w:r w:rsidR="00C33A04">
        <w:rPr>
          <w:rFonts w:ascii="Arial" w:hAnsi="Arial"/>
          <w:bCs/>
          <w:sz w:val="24"/>
          <w:szCs w:val="24"/>
          <w:lang w:eastAsia="en-GB"/>
        </w:rPr>
        <w:t xml:space="preserve">the second </w:t>
      </w:r>
      <w:r w:rsidR="005E6AAA" w:rsidRPr="005E6AAA">
        <w:rPr>
          <w:rFonts w:ascii="Arial" w:hAnsi="Arial"/>
          <w:bCs/>
          <w:i/>
          <w:sz w:val="24"/>
          <w:szCs w:val="24"/>
          <w:lang w:eastAsia="en-GB"/>
        </w:rPr>
        <w:t>S.</w:t>
      </w:r>
      <w:r w:rsidR="005E6AAA">
        <w:rPr>
          <w:rFonts w:ascii="Arial" w:hAnsi="Arial"/>
          <w:bCs/>
          <w:sz w:val="24"/>
          <w:szCs w:val="24"/>
          <w:lang w:eastAsia="en-GB"/>
        </w:rPr>
        <w:t xml:space="preserve"> T</w:t>
      </w:r>
      <w:r w:rsidR="0044637C">
        <w:rPr>
          <w:rFonts w:ascii="Arial" w:hAnsi="Arial"/>
          <w:bCs/>
          <w:sz w:val="24"/>
          <w:szCs w:val="24"/>
          <w:lang w:eastAsia="en-GB"/>
        </w:rPr>
        <w:t xml:space="preserve">yphi </w:t>
      </w:r>
      <w:r w:rsidR="00C33A04">
        <w:rPr>
          <w:rFonts w:ascii="Arial" w:hAnsi="Arial"/>
          <w:bCs/>
          <w:sz w:val="24"/>
          <w:szCs w:val="24"/>
          <w:lang w:eastAsia="en-GB"/>
        </w:rPr>
        <w:t xml:space="preserve">H58 </w:t>
      </w:r>
      <w:r w:rsidR="0044637C">
        <w:rPr>
          <w:rFonts w:ascii="Arial" w:hAnsi="Arial"/>
          <w:bCs/>
          <w:sz w:val="24"/>
          <w:szCs w:val="24"/>
          <w:lang w:eastAsia="en-GB"/>
        </w:rPr>
        <w:t>isolate</w:t>
      </w:r>
      <w:r w:rsidR="003D19F2">
        <w:rPr>
          <w:rFonts w:ascii="Arial" w:hAnsi="Arial"/>
          <w:bCs/>
          <w:sz w:val="24"/>
          <w:szCs w:val="24"/>
          <w:lang w:eastAsia="en-GB"/>
        </w:rPr>
        <w:t xml:space="preserve"> (strain 08-04776</w:t>
      </w:r>
      <w:r w:rsidR="002D311E">
        <w:rPr>
          <w:rFonts w:ascii="Arial" w:hAnsi="Arial"/>
          <w:bCs/>
          <w:sz w:val="24"/>
          <w:szCs w:val="24"/>
          <w:lang w:eastAsia="en-GB"/>
        </w:rPr>
        <w:t xml:space="preserve"> – ENA accession no. </w:t>
      </w:r>
      <w:r w:rsidR="002D311E" w:rsidRPr="002D311E">
        <w:rPr>
          <w:rFonts w:ascii="Arial" w:hAnsi="Arial"/>
          <w:bCs/>
          <w:sz w:val="24"/>
          <w:szCs w:val="24"/>
          <w:lang w:eastAsia="en-GB"/>
        </w:rPr>
        <w:t>ERR668983</w:t>
      </w:r>
      <w:r w:rsidR="003D19F2">
        <w:rPr>
          <w:rFonts w:ascii="Arial" w:hAnsi="Arial"/>
          <w:bCs/>
          <w:sz w:val="24"/>
          <w:szCs w:val="24"/>
          <w:lang w:eastAsia="en-GB"/>
        </w:rPr>
        <w:t>). The data</w:t>
      </w:r>
      <w:r w:rsidR="0044637C">
        <w:rPr>
          <w:rFonts w:ascii="Arial" w:hAnsi="Arial"/>
          <w:bCs/>
          <w:sz w:val="24"/>
          <w:szCs w:val="24"/>
          <w:lang w:eastAsia="en-GB"/>
        </w:rPr>
        <w:t xml:space="preserve"> </w:t>
      </w:r>
      <w:r w:rsidR="003D19F2">
        <w:rPr>
          <w:rFonts w:ascii="Arial" w:hAnsi="Arial"/>
          <w:bCs/>
          <w:sz w:val="24"/>
          <w:szCs w:val="24"/>
          <w:lang w:eastAsia="en-GB"/>
        </w:rPr>
        <w:t xml:space="preserve">from all three runs </w:t>
      </w:r>
      <w:r w:rsidR="0044637C">
        <w:rPr>
          <w:rFonts w:ascii="Arial" w:hAnsi="Arial"/>
          <w:bCs/>
          <w:sz w:val="24"/>
          <w:szCs w:val="24"/>
          <w:lang w:eastAsia="en-GB"/>
        </w:rPr>
        <w:t>were very</w:t>
      </w:r>
      <w:r>
        <w:rPr>
          <w:rFonts w:ascii="Arial" w:hAnsi="Arial"/>
          <w:bCs/>
          <w:sz w:val="24"/>
          <w:szCs w:val="24"/>
          <w:lang w:eastAsia="en-GB"/>
        </w:rPr>
        <w:t xml:space="preserve"> similar</w:t>
      </w:r>
      <w:r w:rsidR="00DB6CE0">
        <w:rPr>
          <w:rFonts w:ascii="Arial" w:hAnsi="Arial"/>
          <w:bCs/>
          <w:sz w:val="24"/>
          <w:szCs w:val="24"/>
          <w:lang w:eastAsia="en-GB"/>
        </w:rPr>
        <w:t xml:space="preserve"> (</w:t>
      </w:r>
      <w:r w:rsidR="005E6AAA">
        <w:rPr>
          <w:rFonts w:ascii="Arial" w:hAnsi="Arial"/>
          <w:bCs/>
          <w:sz w:val="24"/>
          <w:szCs w:val="24"/>
          <w:lang w:eastAsia="en-GB"/>
        </w:rPr>
        <w:t xml:space="preserve">see </w:t>
      </w:r>
      <w:r w:rsidR="002D311E">
        <w:rPr>
          <w:rFonts w:ascii="Arial" w:hAnsi="Arial"/>
          <w:bCs/>
          <w:sz w:val="24"/>
          <w:szCs w:val="24"/>
          <w:lang w:eastAsia="en-GB"/>
        </w:rPr>
        <w:t>S</w:t>
      </w:r>
      <w:r w:rsidR="005E6AAA">
        <w:rPr>
          <w:rFonts w:ascii="Arial" w:hAnsi="Arial"/>
          <w:bCs/>
          <w:sz w:val="24"/>
          <w:szCs w:val="24"/>
          <w:lang w:eastAsia="en-GB"/>
        </w:rPr>
        <w:t xml:space="preserve">upplementary </w:t>
      </w:r>
      <w:r w:rsidR="002D311E">
        <w:rPr>
          <w:rFonts w:ascii="Arial" w:hAnsi="Arial"/>
          <w:bCs/>
          <w:sz w:val="24"/>
          <w:szCs w:val="24"/>
          <w:lang w:eastAsia="en-GB"/>
        </w:rPr>
        <w:t>T</w:t>
      </w:r>
      <w:r w:rsidR="005E6AAA">
        <w:rPr>
          <w:rFonts w:ascii="Arial" w:hAnsi="Arial"/>
          <w:bCs/>
          <w:sz w:val="24"/>
          <w:szCs w:val="24"/>
          <w:lang w:eastAsia="en-GB"/>
        </w:rPr>
        <w:t>able 1</w:t>
      </w:r>
      <w:r w:rsidR="00DB6CE0">
        <w:rPr>
          <w:rFonts w:ascii="Arial" w:hAnsi="Arial"/>
          <w:bCs/>
          <w:sz w:val="24"/>
          <w:szCs w:val="24"/>
          <w:lang w:eastAsia="en-GB"/>
        </w:rPr>
        <w:t>)</w:t>
      </w:r>
      <w:r w:rsidR="00CA30FC">
        <w:rPr>
          <w:rFonts w:ascii="Arial" w:hAnsi="Arial"/>
          <w:bCs/>
          <w:sz w:val="24"/>
          <w:szCs w:val="24"/>
          <w:lang w:eastAsia="en-GB"/>
        </w:rPr>
        <w:t xml:space="preserve">. </w:t>
      </w:r>
    </w:p>
    <w:p w14:paraId="568997E6" w14:textId="7A2A1DB7" w:rsidR="00DA4419" w:rsidRDefault="0003302D" w:rsidP="00DA4419">
      <w:pPr>
        <w:spacing w:line="480" w:lineRule="auto"/>
        <w:rPr>
          <w:rFonts w:ascii="Arial" w:hAnsi="Arial"/>
          <w:bCs/>
          <w:sz w:val="24"/>
          <w:szCs w:val="24"/>
          <w:lang w:eastAsia="en-GB"/>
        </w:rPr>
      </w:pPr>
      <w:r>
        <w:rPr>
          <w:rFonts w:ascii="Arial" w:hAnsi="Arial"/>
          <w:bCs/>
          <w:sz w:val="24"/>
          <w:szCs w:val="24"/>
          <w:lang w:eastAsia="en-GB"/>
        </w:rPr>
        <w:t xml:space="preserve">All </w:t>
      </w:r>
      <w:r w:rsidR="003D19F2">
        <w:rPr>
          <w:rFonts w:ascii="Arial" w:hAnsi="Arial"/>
          <w:bCs/>
          <w:i/>
          <w:sz w:val="24"/>
          <w:szCs w:val="24"/>
          <w:lang w:eastAsia="en-GB"/>
        </w:rPr>
        <w:t xml:space="preserve">S. </w:t>
      </w:r>
      <w:r w:rsidR="003D19F2">
        <w:rPr>
          <w:rFonts w:ascii="Arial" w:hAnsi="Arial"/>
          <w:bCs/>
          <w:sz w:val="24"/>
          <w:szCs w:val="24"/>
          <w:lang w:eastAsia="en-GB"/>
        </w:rPr>
        <w:t xml:space="preserve">Typhi strain </w:t>
      </w:r>
      <w:r w:rsidR="003D19F2" w:rsidRPr="00680253">
        <w:rPr>
          <w:rFonts w:ascii="Arial" w:hAnsi="Arial"/>
          <w:bCs/>
          <w:sz w:val="24"/>
          <w:szCs w:val="24"/>
          <w:lang w:eastAsia="en-GB"/>
        </w:rPr>
        <w:t>H125160566</w:t>
      </w:r>
      <w:r w:rsidR="003D19F2">
        <w:rPr>
          <w:rFonts w:ascii="Arial" w:hAnsi="Arial"/>
          <w:bCs/>
          <w:sz w:val="24"/>
          <w:szCs w:val="24"/>
          <w:lang w:eastAsia="en-GB"/>
        </w:rPr>
        <w:t xml:space="preserve"> </w:t>
      </w:r>
      <w:r w:rsidR="005F1F54" w:rsidRPr="00680253">
        <w:rPr>
          <w:rFonts w:ascii="Arial" w:hAnsi="Arial"/>
          <w:bCs/>
          <w:sz w:val="24"/>
          <w:szCs w:val="24"/>
          <w:lang w:eastAsia="en-GB"/>
        </w:rPr>
        <w:t xml:space="preserve">MinION reads </w:t>
      </w:r>
      <w:r w:rsidR="00680253" w:rsidRPr="00680253">
        <w:rPr>
          <w:rFonts w:ascii="Arial" w:hAnsi="Arial"/>
          <w:bCs/>
          <w:sz w:val="24"/>
          <w:szCs w:val="24"/>
          <w:lang w:eastAsia="en-GB"/>
        </w:rPr>
        <w:t xml:space="preserve">were mapped </w:t>
      </w:r>
      <w:r w:rsidR="00637BB3">
        <w:rPr>
          <w:rFonts w:ascii="Arial" w:hAnsi="Arial"/>
          <w:bCs/>
          <w:sz w:val="24"/>
          <w:szCs w:val="24"/>
          <w:lang w:eastAsia="en-GB"/>
        </w:rPr>
        <w:t>to</w:t>
      </w:r>
      <w:r w:rsidR="00637BB3" w:rsidRPr="00680253">
        <w:rPr>
          <w:rFonts w:ascii="Arial" w:hAnsi="Arial"/>
          <w:bCs/>
          <w:sz w:val="24"/>
          <w:szCs w:val="24"/>
          <w:lang w:eastAsia="en-GB"/>
        </w:rPr>
        <w:t xml:space="preserve"> </w:t>
      </w:r>
      <w:r w:rsidR="00680253" w:rsidRPr="00680253">
        <w:rPr>
          <w:rFonts w:ascii="Arial" w:hAnsi="Arial"/>
          <w:bCs/>
          <w:sz w:val="24"/>
          <w:szCs w:val="24"/>
          <w:lang w:eastAsia="en-GB"/>
        </w:rPr>
        <w:t xml:space="preserve">the Illumina assembly of </w:t>
      </w:r>
      <w:r w:rsidR="00831C95">
        <w:rPr>
          <w:rFonts w:ascii="Arial" w:hAnsi="Arial"/>
          <w:bCs/>
          <w:sz w:val="24"/>
          <w:szCs w:val="24"/>
          <w:lang w:eastAsia="en-GB"/>
        </w:rPr>
        <w:t>the same strain</w:t>
      </w:r>
      <w:r w:rsidR="003D19F2">
        <w:rPr>
          <w:rFonts w:ascii="Arial" w:hAnsi="Arial"/>
          <w:bCs/>
          <w:sz w:val="24"/>
          <w:szCs w:val="24"/>
          <w:lang w:eastAsia="en-GB"/>
        </w:rPr>
        <w:t xml:space="preserve"> using the </w:t>
      </w:r>
      <w:r w:rsidR="00680253" w:rsidRPr="00680253">
        <w:rPr>
          <w:rFonts w:ascii="Arial" w:hAnsi="Arial"/>
          <w:bCs/>
          <w:sz w:val="24"/>
          <w:szCs w:val="24"/>
          <w:lang w:eastAsia="en-GB"/>
        </w:rPr>
        <w:t>LAST</w:t>
      </w:r>
      <w:r w:rsidR="003D19F2">
        <w:rPr>
          <w:rFonts w:ascii="Arial" w:hAnsi="Arial"/>
          <w:bCs/>
          <w:sz w:val="24"/>
          <w:szCs w:val="24"/>
          <w:lang w:eastAsia="en-GB"/>
        </w:rPr>
        <w:t xml:space="preserve"> sequence alignment tool</w:t>
      </w:r>
      <w:hyperlink w:anchor="_ENREF_16" w:tooltip="Frith, 2010 #142" w:history="1">
        <w:r w:rsidR="00847686">
          <w:rPr>
            <w:rFonts w:ascii="Arial" w:hAnsi="Arial"/>
            <w:bCs/>
            <w:sz w:val="24"/>
            <w:szCs w:val="24"/>
            <w:lang w:eastAsia="en-GB"/>
          </w:rPr>
          <w:fldChar w:fldCharType="begin"/>
        </w:r>
        <w:r w:rsidR="00847686">
          <w:rPr>
            <w:rFonts w:ascii="Arial" w:hAnsi="Arial"/>
            <w:bCs/>
            <w:sz w:val="24"/>
            <w:szCs w:val="24"/>
            <w:lang w:eastAsia="en-GB"/>
          </w:rPr>
          <w:instrText xml:space="preserve"> ADDIN EN.CITE &lt;EndNote&gt;&lt;Cite&gt;&lt;Author&gt;Frith&lt;/Author&gt;&lt;Year&gt;2010&lt;/Year&gt;&lt;RecNum&gt;142&lt;/RecNum&gt;&lt;DisplayText&gt;&lt;style face="superscript"&gt;16&lt;/style&gt;&lt;/DisplayText&gt;&lt;record&gt;&lt;rec-number&gt;142&lt;/rec-number&gt;&lt;foreign-keys&gt;&lt;key app="EN" db-id="ss5zspp0izpxfme5dxappaxh09rw5zasze5w"&gt;142&lt;/key&gt;&lt;/foreign-keys&gt;&lt;ref-type name="Journal Article"&gt;17&lt;/ref-type&gt;&lt;contributors&gt;&lt;authors&gt;&lt;author&gt;Frith, M. C.&lt;/author&gt;&lt;author&gt;Hamada, M.&lt;/author&gt;&lt;author&gt;Horton, P.&lt;/author&gt;&lt;/authors&gt;&lt;/contributors&gt;&lt;auth-address&gt;Computational Biology Research Center, Institute for Advanced Industrial Science and Technology, Tokyo 135-0064, Japan. martin@cbrc.jp&lt;/auth-address&gt;&lt;titles&gt;&lt;title&gt;Parameters for accurate genome alignment&lt;/title&gt;&lt;secondary-title&gt;BMC Bioinformatics&lt;/secondary-title&gt;&lt;alt-title&gt;BMC bioinformatics&lt;/alt-title&gt;&lt;/titles&gt;&lt;pages&gt;80&lt;/pages&gt;&lt;volume&gt;11&lt;/volume&gt;&lt;edition&gt;2010/02/11&lt;/edition&gt;&lt;keywords&gt;&lt;keyword&gt;Base Sequence&lt;/keyword&gt;&lt;keyword&gt;Computational Biology/methods&lt;/keyword&gt;&lt;keyword&gt;*Genome&lt;/keyword&gt;&lt;keyword&gt;Molecular Sequence Data&lt;/keyword&gt;&lt;keyword&gt;Proteins/chemistry&lt;/keyword&gt;&lt;keyword&gt;RNA/chemistry&lt;/keyword&gt;&lt;keyword&gt;Sequence Alignment/*methods&lt;/keyword&gt;&lt;keyword&gt;Sequence Analysis, RNA&lt;/keyword&gt;&lt;/keywords&gt;&lt;dates&gt;&lt;year&gt;2010&lt;/year&gt;&lt;/dates&gt;&lt;isbn&gt;1471-2105 (Electronic)&amp;#xD;1471-2105 (Linking)&lt;/isbn&gt;&lt;accession-num&gt;20144198&lt;/accession-num&gt;&lt;work-type&gt;Research Support, Non-U.S. Gov&amp;apos;t&lt;/work-type&gt;&lt;urls&gt;&lt;related-urls&gt;&lt;url&gt;http://www.ncbi.nlm.nih.gov/pubmed/20144198&lt;/url&gt;&lt;/related-urls&gt;&lt;/urls&gt;&lt;custom2&gt;2829014&lt;/custom2&gt;&lt;electronic-resource-num&gt;10.1186/1471-2105-11-80&lt;/electronic-resource-num&gt;&lt;language&gt;eng&lt;/language&gt;&lt;/record&gt;&lt;/Cite&gt;&lt;/EndNote&gt;</w:instrText>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16</w:t>
        </w:r>
        <w:r w:rsidR="00847686">
          <w:rPr>
            <w:rFonts w:ascii="Arial" w:hAnsi="Arial"/>
            <w:bCs/>
            <w:sz w:val="24"/>
            <w:szCs w:val="24"/>
            <w:lang w:eastAsia="en-GB"/>
          </w:rPr>
          <w:fldChar w:fldCharType="end"/>
        </w:r>
      </w:hyperlink>
      <w:r w:rsidR="00496EA5">
        <w:rPr>
          <w:rFonts w:ascii="Arial" w:hAnsi="Arial"/>
          <w:bCs/>
          <w:sz w:val="24"/>
          <w:szCs w:val="24"/>
          <w:lang w:eastAsia="en-GB"/>
        </w:rPr>
        <w:t xml:space="preserve"> (Table 1</w:t>
      </w:r>
      <w:r w:rsidR="009F70EF">
        <w:rPr>
          <w:rFonts w:ascii="Arial" w:hAnsi="Arial"/>
          <w:bCs/>
          <w:sz w:val="24"/>
          <w:szCs w:val="24"/>
          <w:lang w:eastAsia="en-GB"/>
        </w:rPr>
        <w:t>B</w:t>
      </w:r>
      <w:r w:rsidR="00496EA5">
        <w:rPr>
          <w:rFonts w:ascii="Arial" w:hAnsi="Arial"/>
          <w:bCs/>
          <w:sz w:val="24"/>
          <w:szCs w:val="24"/>
          <w:lang w:eastAsia="en-GB"/>
        </w:rPr>
        <w:t>)</w:t>
      </w:r>
      <w:r w:rsidR="00AB6DED">
        <w:rPr>
          <w:rFonts w:ascii="Arial" w:hAnsi="Arial"/>
          <w:bCs/>
          <w:sz w:val="24"/>
          <w:szCs w:val="24"/>
          <w:lang w:eastAsia="en-GB"/>
        </w:rPr>
        <w:t>.</w:t>
      </w:r>
      <w:r w:rsidR="00680253" w:rsidRPr="00680253">
        <w:rPr>
          <w:rFonts w:ascii="Arial" w:hAnsi="Arial"/>
          <w:bCs/>
          <w:sz w:val="24"/>
          <w:szCs w:val="24"/>
          <w:lang w:eastAsia="en-GB"/>
        </w:rPr>
        <w:t xml:space="preserve"> </w:t>
      </w:r>
      <w:r w:rsidR="00FA2D0D">
        <w:rPr>
          <w:rFonts w:ascii="Arial" w:hAnsi="Arial"/>
          <w:bCs/>
          <w:sz w:val="24"/>
          <w:szCs w:val="24"/>
          <w:lang w:eastAsia="en-GB"/>
        </w:rPr>
        <w:t xml:space="preserve">In our hands </w:t>
      </w:r>
      <w:r w:rsidR="00FA2D0D" w:rsidRPr="00315241">
        <w:rPr>
          <w:rFonts w:ascii="Arial" w:hAnsi="Arial"/>
          <w:bCs/>
          <w:sz w:val="24"/>
          <w:szCs w:val="24"/>
          <w:lang w:eastAsia="en-GB"/>
        </w:rPr>
        <w:t xml:space="preserve">LAST performed </w:t>
      </w:r>
      <w:r w:rsidR="00FA2D0D">
        <w:rPr>
          <w:rFonts w:ascii="Arial" w:hAnsi="Arial"/>
          <w:bCs/>
          <w:sz w:val="24"/>
          <w:szCs w:val="24"/>
          <w:lang w:eastAsia="en-GB"/>
        </w:rPr>
        <w:t>better than</w:t>
      </w:r>
      <w:r w:rsidR="00FE71BA">
        <w:rPr>
          <w:rFonts w:ascii="Arial" w:hAnsi="Arial"/>
          <w:bCs/>
          <w:sz w:val="24"/>
          <w:szCs w:val="24"/>
          <w:lang w:eastAsia="en-GB"/>
        </w:rPr>
        <w:t xml:space="preserve"> other programmes tested</w:t>
      </w:r>
      <w:r w:rsidR="00FA2D0D">
        <w:rPr>
          <w:rFonts w:ascii="Arial" w:hAnsi="Arial"/>
          <w:bCs/>
          <w:sz w:val="24"/>
          <w:szCs w:val="24"/>
          <w:lang w:eastAsia="en-GB"/>
        </w:rPr>
        <w:t xml:space="preserve"> (BLAST and BWA mem) as it can </w:t>
      </w:r>
      <w:r w:rsidR="00FE71BA">
        <w:rPr>
          <w:rFonts w:ascii="Arial" w:hAnsi="Arial"/>
          <w:bCs/>
          <w:sz w:val="24"/>
          <w:szCs w:val="24"/>
          <w:lang w:eastAsia="en-GB"/>
        </w:rPr>
        <w:t>align sequences</w:t>
      </w:r>
      <w:r w:rsidR="00FA2D0D" w:rsidRPr="00FA2D0D">
        <w:rPr>
          <w:rFonts w:ascii="Arial" w:hAnsi="Arial"/>
          <w:bCs/>
          <w:sz w:val="24"/>
          <w:szCs w:val="24"/>
          <w:lang w:eastAsia="en-GB"/>
        </w:rPr>
        <w:t xml:space="preserve"> with many mismatches and gaps</w:t>
      </w:r>
      <w:r w:rsidR="00FA2D0D">
        <w:rPr>
          <w:rFonts w:ascii="Arial" w:hAnsi="Arial"/>
          <w:bCs/>
          <w:sz w:val="24"/>
          <w:szCs w:val="24"/>
          <w:lang w:eastAsia="en-GB"/>
        </w:rPr>
        <w:t>,</w:t>
      </w:r>
      <w:r w:rsidR="00637BB3">
        <w:rPr>
          <w:rFonts w:ascii="Arial" w:hAnsi="Arial"/>
          <w:bCs/>
          <w:sz w:val="24"/>
          <w:szCs w:val="24"/>
          <w:lang w:eastAsia="en-GB"/>
        </w:rPr>
        <w:t xml:space="preserve"> which is</w:t>
      </w:r>
      <w:r w:rsidR="00FA2D0D">
        <w:rPr>
          <w:rFonts w:ascii="Arial" w:hAnsi="Arial"/>
          <w:bCs/>
          <w:sz w:val="24"/>
          <w:szCs w:val="24"/>
          <w:lang w:eastAsia="en-GB"/>
        </w:rPr>
        <w:t xml:space="preserve"> typical of the sequence data currently produced by the MinION. </w:t>
      </w:r>
      <w:r w:rsidR="00496EA5">
        <w:rPr>
          <w:rFonts w:ascii="Arial" w:hAnsi="Arial"/>
          <w:bCs/>
          <w:sz w:val="24"/>
          <w:szCs w:val="24"/>
          <w:lang w:eastAsia="en-GB"/>
        </w:rPr>
        <w:t xml:space="preserve">In total </w:t>
      </w:r>
      <w:r w:rsidR="00680253" w:rsidRPr="00680253">
        <w:rPr>
          <w:rFonts w:ascii="Arial" w:hAnsi="Arial"/>
          <w:bCs/>
          <w:sz w:val="24"/>
          <w:szCs w:val="24"/>
          <w:lang w:eastAsia="en-GB"/>
        </w:rPr>
        <w:t>68.7% (11</w:t>
      </w:r>
      <w:r w:rsidR="00D80401">
        <w:rPr>
          <w:rFonts w:ascii="Arial" w:hAnsi="Arial"/>
          <w:bCs/>
          <w:sz w:val="24"/>
          <w:szCs w:val="24"/>
          <w:lang w:eastAsia="en-GB"/>
        </w:rPr>
        <w:t>,</w:t>
      </w:r>
      <w:r w:rsidR="00680253" w:rsidRPr="00680253">
        <w:rPr>
          <w:rFonts w:ascii="Arial" w:hAnsi="Arial"/>
          <w:bCs/>
          <w:sz w:val="24"/>
          <w:szCs w:val="24"/>
          <w:lang w:eastAsia="en-GB"/>
        </w:rPr>
        <w:t>278/16</w:t>
      </w:r>
      <w:r w:rsidR="00D80401">
        <w:rPr>
          <w:rFonts w:ascii="Arial" w:hAnsi="Arial"/>
          <w:bCs/>
          <w:sz w:val="24"/>
          <w:szCs w:val="24"/>
          <w:lang w:eastAsia="en-GB"/>
        </w:rPr>
        <w:t>,</w:t>
      </w:r>
      <w:r w:rsidR="00680253" w:rsidRPr="00680253">
        <w:rPr>
          <w:rFonts w:ascii="Arial" w:hAnsi="Arial"/>
          <w:bCs/>
          <w:sz w:val="24"/>
          <w:szCs w:val="24"/>
          <w:lang w:eastAsia="en-GB"/>
        </w:rPr>
        <w:t>401) of the reads mappe</w:t>
      </w:r>
      <w:r w:rsidR="00496EA5">
        <w:rPr>
          <w:rFonts w:ascii="Arial" w:hAnsi="Arial"/>
          <w:bCs/>
          <w:sz w:val="24"/>
          <w:szCs w:val="24"/>
          <w:lang w:eastAsia="en-GB"/>
        </w:rPr>
        <w:t>d at least once</w:t>
      </w:r>
      <w:r w:rsidR="00C74B72">
        <w:rPr>
          <w:rFonts w:ascii="Arial" w:hAnsi="Arial"/>
          <w:bCs/>
          <w:sz w:val="24"/>
          <w:szCs w:val="24"/>
          <w:lang w:eastAsia="en-GB"/>
        </w:rPr>
        <w:t xml:space="preserve"> to the Illumina assembly</w:t>
      </w:r>
      <w:r w:rsidR="00496EA5">
        <w:rPr>
          <w:rFonts w:ascii="Arial" w:hAnsi="Arial"/>
          <w:bCs/>
          <w:sz w:val="24"/>
          <w:szCs w:val="24"/>
          <w:lang w:eastAsia="en-GB"/>
        </w:rPr>
        <w:t>, with</w:t>
      </w:r>
      <w:r w:rsidR="00680253" w:rsidRPr="00680253">
        <w:rPr>
          <w:rFonts w:ascii="Arial" w:hAnsi="Arial"/>
          <w:bCs/>
          <w:sz w:val="24"/>
          <w:szCs w:val="24"/>
          <w:lang w:eastAsia="en-GB"/>
        </w:rPr>
        <w:t xml:space="preserve"> 16</w:t>
      </w:r>
      <w:r w:rsidR="00ED6E92">
        <w:rPr>
          <w:rFonts w:ascii="Arial" w:hAnsi="Arial"/>
          <w:bCs/>
          <w:sz w:val="24"/>
          <w:szCs w:val="24"/>
          <w:lang w:eastAsia="en-GB"/>
        </w:rPr>
        <w:t>,</w:t>
      </w:r>
      <w:r w:rsidR="00680253" w:rsidRPr="00680253">
        <w:rPr>
          <w:rFonts w:ascii="Arial" w:hAnsi="Arial"/>
          <w:bCs/>
          <w:sz w:val="24"/>
          <w:szCs w:val="24"/>
          <w:lang w:eastAsia="en-GB"/>
        </w:rPr>
        <w:t>337</w:t>
      </w:r>
      <w:r w:rsidR="00680253">
        <w:rPr>
          <w:rFonts w:ascii="Arial" w:hAnsi="Arial"/>
          <w:bCs/>
          <w:sz w:val="24"/>
          <w:szCs w:val="24"/>
          <w:lang w:eastAsia="en-GB"/>
        </w:rPr>
        <w:t xml:space="preserve"> non-duplicate</w:t>
      </w:r>
      <w:r w:rsidR="00680253" w:rsidRPr="00680253">
        <w:rPr>
          <w:rFonts w:ascii="Arial" w:hAnsi="Arial"/>
          <w:bCs/>
          <w:sz w:val="24"/>
          <w:szCs w:val="24"/>
          <w:lang w:eastAsia="en-GB"/>
        </w:rPr>
        <w:t xml:space="preserve"> alignments</w:t>
      </w:r>
      <w:r w:rsidR="00C37A5C">
        <w:rPr>
          <w:rFonts w:ascii="Arial" w:hAnsi="Arial"/>
          <w:bCs/>
          <w:sz w:val="24"/>
          <w:szCs w:val="24"/>
          <w:lang w:eastAsia="en-GB"/>
        </w:rPr>
        <w:t xml:space="preserve"> giving an average coverage of 14x</w:t>
      </w:r>
      <w:r w:rsidR="00977908">
        <w:rPr>
          <w:rFonts w:ascii="Arial" w:hAnsi="Arial"/>
          <w:bCs/>
          <w:sz w:val="24"/>
          <w:szCs w:val="24"/>
          <w:lang w:eastAsia="en-GB"/>
        </w:rPr>
        <w:t xml:space="preserve">. </w:t>
      </w:r>
      <w:r w:rsidR="00A1107B">
        <w:rPr>
          <w:rFonts w:ascii="Arial" w:hAnsi="Arial"/>
          <w:bCs/>
          <w:sz w:val="24"/>
          <w:szCs w:val="24"/>
          <w:lang w:eastAsia="en-GB"/>
        </w:rPr>
        <w:t xml:space="preserve">Mismatches between MinION </w:t>
      </w:r>
      <w:r w:rsidR="00EC1551">
        <w:rPr>
          <w:rFonts w:ascii="Arial" w:hAnsi="Arial"/>
          <w:bCs/>
          <w:sz w:val="24"/>
          <w:szCs w:val="24"/>
          <w:lang w:eastAsia="en-GB"/>
        </w:rPr>
        <w:t xml:space="preserve">reads </w:t>
      </w:r>
      <w:r w:rsidR="00A1107B">
        <w:rPr>
          <w:rFonts w:ascii="Arial" w:hAnsi="Arial"/>
          <w:bCs/>
          <w:sz w:val="24"/>
          <w:szCs w:val="24"/>
          <w:lang w:eastAsia="en-GB"/>
        </w:rPr>
        <w:t xml:space="preserve">and </w:t>
      </w:r>
      <w:r w:rsidR="00EC1551">
        <w:rPr>
          <w:rFonts w:ascii="Arial" w:hAnsi="Arial"/>
          <w:bCs/>
          <w:sz w:val="24"/>
          <w:szCs w:val="24"/>
          <w:lang w:eastAsia="en-GB"/>
        </w:rPr>
        <w:t xml:space="preserve">the Illumina assembly </w:t>
      </w:r>
      <w:r w:rsidR="00A1107B">
        <w:rPr>
          <w:rFonts w:ascii="Arial" w:hAnsi="Arial"/>
          <w:bCs/>
          <w:sz w:val="24"/>
          <w:szCs w:val="24"/>
          <w:lang w:eastAsia="en-GB"/>
        </w:rPr>
        <w:t>were identified</w:t>
      </w:r>
      <w:r w:rsidR="00EC1551">
        <w:rPr>
          <w:rFonts w:ascii="Arial" w:hAnsi="Arial"/>
          <w:bCs/>
          <w:sz w:val="24"/>
          <w:szCs w:val="24"/>
          <w:lang w:eastAsia="en-GB"/>
        </w:rPr>
        <w:t>,</w:t>
      </w:r>
      <w:r w:rsidR="00A1107B">
        <w:rPr>
          <w:rFonts w:ascii="Arial" w:hAnsi="Arial"/>
          <w:bCs/>
          <w:sz w:val="24"/>
          <w:szCs w:val="24"/>
          <w:lang w:eastAsia="en-GB"/>
        </w:rPr>
        <w:t xml:space="preserve"> giving a</w:t>
      </w:r>
      <w:r w:rsidR="005D4A58">
        <w:rPr>
          <w:rFonts w:ascii="Arial" w:hAnsi="Arial"/>
          <w:bCs/>
          <w:sz w:val="24"/>
          <w:szCs w:val="24"/>
          <w:lang w:eastAsia="en-GB"/>
        </w:rPr>
        <w:t xml:space="preserve"> mean </w:t>
      </w:r>
      <w:r w:rsidR="00A45BE7">
        <w:rPr>
          <w:rFonts w:ascii="Arial" w:hAnsi="Arial"/>
          <w:bCs/>
          <w:sz w:val="24"/>
          <w:szCs w:val="24"/>
          <w:lang w:eastAsia="en-GB"/>
        </w:rPr>
        <w:t>percentage</w:t>
      </w:r>
      <w:r w:rsidR="00015770">
        <w:rPr>
          <w:rFonts w:ascii="Arial" w:hAnsi="Arial"/>
          <w:bCs/>
          <w:sz w:val="24"/>
          <w:szCs w:val="24"/>
          <w:lang w:eastAsia="en-GB"/>
        </w:rPr>
        <w:t xml:space="preserve"> </w:t>
      </w:r>
      <w:r w:rsidR="00A1107B">
        <w:rPr>
          <w:rFonts w:ascii="Arial" w:hAnsi="Arial"/>
          <w:bCs/>
          <w:sz w:val="24"/>
          <w:szCs w:val="24"/>
          <w:lang w:eastAsia="en-GB"/>
        </w:rPr>
        <w:t xml:space="preserve">accuracy </w:t>
      </w:r>
      <w:r w:rsidR="005D4A58">
        <w:rPr>
          <w:rFonts w:ascii="Arial" w:hAnsi="Arial"/>
          <w:bCs/>
          <w:sz w:val="24"/>
          <w:szCs w:val="24"/>
          <w:lang w:eastAsia="en-GB"/>
        </w:rPr>
        <w:t xml:space="preserve">for all read types </w:t>
      </w:r>
      <w:r w:rsidR="00A1107B">
        <w:rPr>
          <w:rFonts w:ascii="Arial" w:hAnsi="Arial"/>
          <w:bCs/>
          <w:sz w:val="24"/>
          <w:szCs w:val="24"/>
          <w:lang w:eastAsia="en-GB"/>
        </w:rPr>
        <w:t>of</w:t>
      </w:r>
      <w:r w:rsidR="00C74B72">
        <w:rPr>
          <w:rFonts w:ascii="Arial" w:hAnsi="Arial"/>
          <w:bCs/>
          <w:sz w:val="24"/>
          <w:szCs w:val="24"/>
          <w:lang w:eastAsia="en-GB"/>
        </w:rPr>
        <w:t xml:space="preserve"> </w:t>
      </w:r>
      <w:r w:rsidR="005D4A58">
        <w:rPr>
          <w:rFonts w:ascii="Arial" w:hAnsi="Arial"/>
          <w:bCs/>
          <w:sz w:val="24"/>
          <w:szCs w:val="24"/>
          <w:lang w:eastAsia="en-GB"/>
        </w:rPr>
        <w:t>65.</w:t>
      </w:r>
      <w:r w:rsidR="00807674">
        <w:rPr>
          <w:rFonts w:ascii="Arial" w:hAnsi="Arial"/>
          <w:bCs/>
          <w:sz w:val="24"/>
          <w:szCs w:val="24"/>
          <w:lang w:eastAsia="en-GB"/>
        </w:rPr>
        <w:t>6</w:t>
      </w:r>
      <w:r w:rsidR="005D4A58">
        <w:rPr>
          <w:rFonts w:ascii="Arial" w:hAnsi="Arial"/>
          <w:bCs/>
          <w:sz w:val="24"/>
          <w:szCs w:val="24"/>
          <w:lang w:eastAsia="en-GB"/>
        </w:rPr>
        <w:t xml:space="preserve">%. </w:t>
      </w:r>
      <w:r w:rsidR="00015770">
        <w:rPr>
          <w:rFonts w:ascii="Arial" w:hAnsi="Arial"/>
          <w:bCs/>
          <w:sz w:val="24"/>
          <w:szCs w:val="24"/>
          <w:lang w:eastAsia="en-GB"/>
        </w:rPr>
        <w:t>Complement reads had</w:t>
      </w:r>
      <w:r w:rsidR="005D4A58">
        <w:rPr>
          <w:rFonts w:ascii="Arial" w:hAnsi="Arial"/>
          <w:bCs/>
          <w:sz w:val="24"/>
          <w:szCs w:val="24"/>
          <w:lang w:eastAsia="en-GB"/>
        </w:rPr>
        <w:t xml:space="preserve"> the </w:t>
      </w:r>
      <w:r w:rsidR="00015770">
        <w:rPr>
          <w:rFonts w:ascii="Arial" w:hAnsi="Arial"/>
          <w:bCs/>
          <w:sz w:val="24"/>
          <w:szCs w:val="24"/>
          <w:lang w:eastAsia="en-GB"/>
        </w:rPr>
        <w:t>lowest similarity</w:t>
      </w:r>
      <w:r w:rsidR="005D4A58">
        <w:rPr>
          <w:rFonts w:ascii="Arial" w:hAnsi="Arial"/>
          <w:bCs/>
          <w:sz w:val="24"/>
          <w:szCs w:val="24"/>
          <w:lang w:eastAsia="en-GB"/>
        </w:rPr>
        <w:t xml:space="preserve"> </w:t>
      </w:r>
      <w:r w:rsidR="005D4A58">
        <w:rPr>
          <w:rFonts w:ascii="Arial" w:hAnsi="Arial"/>
          <w:bCs/>
          <w:sz w:val="24"/>
          <w:szCs w:val="24"/>
          <w:lang w:eastAsia="en-GB"/>
        </w:rPr>
        <w:lastRenderedPageBreak/>
        <w:t xml:space="preserve">(61.6%), </w:t>
      </w:r>
      <w:r w:rsidR="00A45BE7">
        <w:rPr>
          <w:rFonts w:ascii="Arial" w:hAnsi="Arial"/>
          <w:bCs/>
          <w:sz w:val="24"/>
          <w:szCs w:val="24"/>
          <w:lang w:eastAsia="en-GB"/>
        </w:rPr>
        <w:t>followed</w:t>
      </w:r>
      <w:r w:rsidR="000D271C">
        <w:rPr>
          <w:rFonts w:ascii="Arial" w:hAnsi="Arial"/>
          <w:bCs/>
          <w:sz w:val="24"/>
          <w:szCs w:val="24"/>
          <w:lang w:eastAsia="en-GB"/>
        </w:rPr>
        <w:t xml:space="preserve"> by</w:t>
      </w:r>
      <w:r w:rsidR="005D4A58">
        <w:rPr>
          <w:rFonts w:ascii="Arial" w:hAnsi="Arial"/>
          <w:bCs/>
          <w:sz w:val="24"/>
          <w:szCs w:val="24"/>
          <w:lang w:eastAsia="en-GB"/>
        </w:rPr>
        <w:t xml:space="preserve"> template (64.3%) then two-dire</w:t>
      </w:r>
      <w:r w:rsidR="00015770">
        <w:rPr>
          <w:rFonts w:ascii="Arial" w:hAnsi="Arial"/>
          <w:bCs/>
          <w:sz w:val="24"/>
          <w:szCs w:val="24"/>
          <w:lang w:eastAsia="en-GB"/>
        </w:rPr>
        <w:t>ctional reads (71.</w:t>
      </w:r>
      <w:r w:rsidR="00807674">
        <w:rPr>
          <w:rFonts w:ascii="Arial" w:hAnsi="Arial"/>
          <w:bCs/>
          <w:sz w:val="24"/>
          <w:szCs w:val="24"/>
          <w:lang w:eastAsia="en-GB"/>
        </w:rPr>
        <w:t>5</w:t>
      </w:r>
      <w:r w:rsidR="00015770">
        <w:rPr>
          <w:rFonts w:ascii="Arial" w:hAnsi="Arial"/>
          <w:bCs/>
          <w:sz w:val="24"/>
          <w:szCs w:val="24"/>
          <w:lang w:eastAsia="en-GB"/>
        </w:rPr>
        <w:t>%). There were</w:t>
      </w:r>
      <w:r w:rsidR="005D4A58">
        <w:rPr>
          <w:rFonts w:ascii="Arial" w:hAnsi="Arial"/>
          <w:bCs/>
          <w:sz w:val="24"/>
          <w:szCs w:val="24"/>
          <w:lang w:eastAsia="en-GB"/>
        </w:rPr>
        <w:t xml:space="preserve"> a </w:t>
      </w:r>
      <w:r w:rsidR="00A45BE7">
        <w:rPr>
          <w:rFonts w:ascii="Arial" w:hAnsi="Arial"/>
          <w:bCs/>
          <w:sz w:val="24"/>
          <w:szCs w:val="24"/>
          <w:lang w:eastAsia="en-GB"/>
        </w:rPr>
        <w:t>large</w:t>
      </w:r>
      <w:r w:rsidR="005D4A58">
        <w:rPr>
          <w:rFonts w:ascii="Arial" w:hAnsi="Arial"/>
          <w:bCs/>
          <w:sz w:val="24"/>
          <w:szCs w:val="24"/>
          <w:lang w:eastAsia="en-GB"/>
        </w:rPr>
        <w:t xml:space="preserve"> number </w:t>
      </w:r>
      <w:r w:rsidR="00496EA5">
        <w:rPr>
          <w:rFonts w:ascii="Arial" w:hAnsi="Arial"/>
          <w:bCs/>
          <w:sz w:val="24"/>
          <w:szCs w:val="24"/>
          <w:lang w:eastAsia="en-GB"/>
        </w:rPr>
        <w:t>of gaps in the alignments, with</w:t>
      </w:r>
      <w:r w:rsidR="00B12E2D">
        <w:rPr>
          <w:rFonts w:ascii="Arial" w:hAnsi="Arial"/>
          <w:bCs/>
          <w:sz w:val="24"/>
          <w:szCs w:val="24"/>
          <w:lang w:eastAsia="en-GB"/>
        </w:rPr>
        <w:t xml:space="preserve"> a median of</w:t>
      </w:r>
      <w:r w:rsidR="00496EA5">
        <w:rPr>
          <w:rFonts w:ascii="Arial" w:hAnsi="Arial"/>
          <w:bCs/>
          <w:sz w:val="24"/>
          <w:szCs w:val="24"/>
          <w:lang w:eastAsia="en-GB"/>
        </w:rPr>
        <w:t xml:space="preserve"> </w:t>
      </w:r>
      <w:r w:rsidR="00807674">
        <w:rPr>
          <w:rFonts w:ascii="Arial" w:hAnsi="Arial"/>
          <w:bCs/>
          <w:sz w:val="24"/>
          <w:szCs w:val="24"/>
          <w:lang w:eastAsia="en-GB"/>
        </w:rPr>
        <w:t>18.5</w:t>
      </w:r>
      <w:r w:rsidR="005D4A58">
        <w:rPr>
          <w:rFonts w:ascii="Arial" w:hAnsi="Arial"/>
          <w:bCs/>
          <w:sz w:val="24"/>
          <w:szCs w:val="24"/>
          <w:lang w:eastAsia="en-GB"/>
        </w:rPr>
        <w:t>% of</w:t>
      </w:r>
      <w:r w:rsidR="00A45BE7">
        <w:rPr>
          <w:rFonts w:ascii="Arial" w:hAnsi="Arial"/>
          <w:bCs/>
          <w:sz w:val="24"/>
          <w:szCs w:val="24"/>
          <w:lang w:eastAsia="en-GB"/>
        </w:rPr>
        <w:t xml:space="preserve"> the length </w:t>
      </w:r>
      <w:r w:rsidR="001C25DF">
        <w:rPr>
          <w:rFonts w:ascii="Arial" w:hAnsi="Arial"/>
          <w:bCs/>
          <w:sz w:val="24"/>
          <w:szCs w:val="24"/>
          <w:lang w:eastAsia="en-GB"/>
        </w:rPr>
        <w:t>of</w:t>
      </w:r>
      <w:r w:rsidR="005D4A58">
        <w:rPr>
          <w:rFonts w:ascii="Arial" w:hAnsi="Arial"/>
          <w:bCs/>
          <w:sz w:val="24"/>
          <w:szCs w:val="24"/>
          <w:lang w:eastAsia="en-GB"/>
        </w:rPr>
        <w:t xml:space="preserve"> alignments consisting of indels</w:t>
      </w:r>
      <w:r w:rsidR="005353A7">
        <w:rPr>
          <w:rFonts w:ascii="Arial" w:hAnsi="Arial"/>
          <w:bCs/>
          <w:sz w:val="24"/>
          <w:szCs w:val="24"/>
          <w:lang w:eastAsia="en-GB"/>
        </w:rPr>
        <w:t>.</w:t>
      </w:r>
    </w:p>
    <w:p w14:paraId="342AA9F4" w14:textId="538EB761" w:rsidR="006842B1" w:rsidRDefault="00141C06" w:rsidP="003972A1">
      <w:pPr>
        <w:spacing w:after="240" w:line="480" w:lineRule="auto"/>
        <w:rPr>
          <w:rFonts w:ascii="Arial" w:hAnsi="Arial"/>
          <w:bCs/>
          <w:sz w:val="24"/>
          <w:szCs w:val="24"/>
          <w:lang w:eastAsia="en-GB"/>
        </w:rPr>
      </w:pPr>
      <w:r>
        <w:rPr>
          <w:rFonts w:ascii="Arial" w:hAnsi="Arial"/>
          <w:bCs/>
          <w:sz w:val="24"/>
          <w:szCs w:val="24"/>
          <w:lang w:eastAsia="en-GB"/>
        </w:rPr>
        <w:t>C</w:t>
      </w:r>
      <w:r w:rsidR="000D6A25" w:rsidRPr="00315241">
        <w:rPr>
          <w:rFonts w:ascii="Arial" w:hAnsi="Arial"/>
          <w:bCs/>
          <w:sz w:val="24"/>
          <w:szCs w:val="24"/>
          <w:lang w:eastAsia="en-GB"/>
        </w:rPr>
        <w:t xml:space="preserve">omparing the mapping derived accuracy of </w:t>
      </w:r>
      <w:r>
        <w:rPr>
          <w:rFonts w:ascii="Arial" w:hAnsi="Arial"/>
          <w:bCs/>
          <w:sz w:val="24"/>
          <w:szCs w:val="24"/>
          <w:lang w:eastAsia="en-GB"/>
        </w:rPr>
        <w:t xml:space="preserve">MinION </w:t>
      </w:r>
      <w:r w:rsidR="000D6A25" w:rsidRPr="00315241">
        <w:rPr>
          <w:rFonts w:ascii="Arial" w:hAnsi="Arial"/>
          <w:bCs/>
          <w:sz w:val="24"/>
          <w:szCs w:val="24"/>
          <w:lang w:eastAsia="en-GB"/>
        </w:rPr>
        <w:t xml:space="preserve">reads with the Phred derived accuracy of the same reads </w:t>
      </w:r>
      <w:r>
        <w:rPr>
          <w:rFonts w:ascii="Arial" w:hAnsi="Arial"/>
          <w:bCs/>
          <w:sz w:val="24"/>
          <w:szCs w:val="24"/>
          <w:lang w:eastAsia="en-GB"/>
        </w:rPr>
        <w:t>provided</w:t>
      </w:r>
      <w:r w:rsidR="000D6A25" w:rsidRPr="00315241">
        <w:rPr>
          <w:rFonts w:ascii="Arial" w:hAnsi="Arial"/>
          <w:bCs/>
          <w:sz w:val="24"/>
          <w:szCs w:val="24"/>
          <w:lang w:eastAsia="en-GB"/>
        </w:rPr>
        <w:t xml:space="preserve"> insight into the </w:t>
      </w:r>
      <w:r w:rsidR="00FA2D0D" w:rsidRPr="00315241">
        <w:rPr>
          <w:rFonts w:ascii="Arial" w:hAnsi="Arial"/>
          <w:bCs/>
          <w:sz w:val="24"/>
          <w:szCs w:val="24"/>
          <w:lang w:eastAsia="en-GB"/>
        </w:rPr>
        <w:t>reliability</w:t>
      </w:r>
      <w:r w:rsidR="000D6A25" w:rsidRPr="00315241">
        <w:rPr>
          <w:rFonts w:ascii="Arial" w:hAnsi="Arial"/>
          <w:bCs/>
          <w:sz w:val="24"/>
          <w:szCs w:val="24"/>
          <w:lang w:eastAsia="en-GB"/>
        </w:rPr>
        <w:t xml:space="preserve"> of Phred calling for MinION data. </w:t>
      </w:r>
      <w:r w:rsidR="00936F7B">
        <w:rPr>
          <w:rFonts w:ascii="Arial" w:hAnsi="Arial"/>
          <w:bCs/>
          <w:sz w:val="24"/>
          <w:szCs w:val="24"/>
          <w:lang w:eastAsia="en-GB"/>
        </w:rPr>
        <w:t xml:space="preserve">For </w:t>
      </w:r>
      <w:r w:rsidR="00936F7B" w:rsidRPr="00680253">
        <w:rPr>
          <w:rFonts w:ascii="Arial" w:hAnsi="Arial"/>
          <w:bCs/>
          <w:sz w:val="24"/>
          <w:szCs w:val="24"/>
          <w:lang w:eastAsia="en-GB"/>
        </w:rPr>
        <w:t>H125160566</w:t>
      </w:r>
      <w:r w:rsidR="00FA2D0D">
        <w:rPr>
          <w:rFonts w:ascii="Arial" w:hAnsi="Arial"/>
          <w:bCs/>
          <w:sz w:val="24"/>
          <w:szCs w:val="24"/>
          <w:lang w:eastAsia="en-GB"/>
        </w:rPr>
        <w:t>,</w:t>
      </w:r>
      <w:r w:rsidR="00936F7B" w:rsidRPr="00680253">
        <w:rPr>
          <w:rFonts w:ascii="Arial" w:hAnsi="Arial"/>
          <w:bCs/>
          <w:sz w:val="24"/>
          <w:szCs w:val="24"/>
          <w:lang w:eastAsia="en-GB"/>
        </w:rPr>
        <w:t xml:space="preserve"> </w:t>
      </w:r>
      <w:r w:rsidR="00936F7B">
        <w:rPr>
          <w:rFonts w:ascii="Arial" w:hAnsi="Arial"/>
          <w:bCs/>
          <w:sz w:val="24"/>
          <w:szCs w:val="24"/>
          <w:lang w:eastAsia="en-GB"/>
        </w:rPr>
        <w:t>t</w:t>
      </w:r>
      <w:r w:rsidR="001C25DF" w:rsidRPr="00315241">
        <w:rPr>
          <w:rFonts w:ascii="Arial" w:hAnsi="Arial"/>
          <w:bCs/>
          <w:sz w:val="24"/>
          <w:szCs w:val="24"/>
          <w:lang w:eastAsia="en-GB"/>
        </w:rPr>
        <w:t>he template and complement reads</w:t>
      </w:r>
      <w:r w:rsidR="004A1CC8" w:rsidRPr="00315241">
        <w:rPr>
          <w:rFonts w:ascii="Arial" w:hAnsi="Arial"/>
          <w:bCs/>
          <w:sz w:val="24"/>
          <w:szCs w:val="24"/>
          <w:lang w:eastAsia="en-GB"/>
        </w:rPr>
        <w:t xml:space="preserve"> had median mapping derived accuracies of 64.</w:t>
      </w:r>
      <w:r w:rsidR="00807674">
        <w:rPr>
          <w:rFonts w:ascii="Arial" w:hAnsi="Arial"/>
          <w:bCs/>
          <w:sz w:val="24"/>
          <w:szCs w:val="24"/>
          <w:lang w:eastAsia="en-GB"/>
        </w:rPr>
        <w:t>3</w:t>
      </w:r>
      <w:r w:rsidR="004A1CC8" w:rsidRPr="00315241">
        <w:rPr>
          <w:rFonts w:ascii="Arial" w:hAnsi="Arial"/>
          <w:bCs/>
          <w:sz w:val="24"/>
          <w:szCs w:val="24"/>
          <w:lang w:eastAsia="en-GB"/>
        </w:rPr>
        <w:t>% and 61.</w:t>
      </w:r>
      <w:r w:rsidR="00807674">
        <w:rPr>
          <w:rFonts w:ascii="Arial" w:hAnsi="Arial"/>
          <w:bCs/>
          <w:sz w:val="24"/>
          <w:szCs w:val="24"/>
          <w:lang w:eastAsia="en-GB"/>
        </w:rPr>
        <w:t>6</w:t>
      </w:r>
      <w:r w:rsidR="004A1CC8" w:rsidRPr="00315241">
        <w:rPr>
          <w:rFonts w:ascii="Arial" w:hAnsi="Arial"/>
          <w:bCs/>
          <w:sz w:val="24"/>
          <w:szCs w:val="24"/>
          <w:lang w:eastAsia="en-GB"/>
        </w:rPr>
        <w:t>% while the median Phred derived accuracy for these same reads was 60.2%</w:t>
      </w:r>
      <w:r w:rsidR="00FA2D0D">
        <w:rPr>
          <w:rFonts w:ascii="Arial" w:hAnsi="Arial"/>
          <w:bCs/>
          <w:sz w:val="24"/>
          <w:szCs w:val="24"/>
          <w:lang w:eastAsia="en-GB"/>
        </w:rPr>
        <w:t xml:space="preserve">, demonstrating </w:t>
      </w:r>
      <w:r w:rsidR="00CB5DDE" w:rsidRPr="00315241">
        <w:rPr>
          <w:rFonts w:ascii="Arial" w:hAnsi="Arial"/>
          <w:bCs/>
          <w:sz w:val="24"/>
          <w:szCs w:val="24"/>
          <w:lang w:eastAsia="en-GB"/>
        </w:rPr>
        <w:t xml:space="preserve">the </w:t>
      </w:r>
      <w:r w:rsidR="00FA2D0D">
        <w:rPr>
          <w:rFonts w:ascii="Arial" w:hAnsi="Arial"/>
          <w:bCs/>
          <w:sz w:val="24"/>
          <w:szCs w:val="24"/>
          <w:lang w:eastAsia="en-GB"/>
        </w:rPr>
        <w:t xml:space="preserve">reliability of </w:t>
      </w:r>
      <w:r w:rsidR="00CB5DDE" w:rsidRPr="00315241">
        <w:rPr>
          <w:rFonts w:ascii="Arial" w:hAnsi="Arial"/>
          <w:bCs/>
          <w:sz w:val="24"/>
          <w:szCs w:val="24"/>
          <w:lang w:eastAsia="en-GB"/>
        </w:rPr>
        <w:t>Phred score</w:t>
      </w:r>
      <w:r w:rsidR="00FA2D0D">
        <w:rPr>
          <w:rFonts w:ascii="Arial" w:hAnsi="Arial"/>
          <w:bCs/>
          <w:sz w:val="24"/>
          <w:szCs w:val="24"/>
          <w:lang w:eastAsia="en-GB"/>
        </w:rPr>
        <w:t>s for these read types</w:t>
      </w:r>
      <w:r w:rsidR="00CB5DDE" w:rsidRPr="00315241">
        <w:rPr>
          <w:rFonts w:ascii="Arial" w:hAnsi="Arial"/>
          <w:bCs/>
          <w:sz w:val="24"/>
          <w:szCs w:val="24"/>
          <w:lang w:eastAsia="en-GB"/>
        </w:rPr>
        <w:t xml:space="preserve">. For the </w:t>
      </w:r>
      <w:r w:rsidR="00FA2D0D">
        <w:rPr>
          <w:rFonts w:ascii="Arial" w:hAnsi="Arial"/>
          <w:bCs/>
          <w:sz w:val="24"/>
          <w:szCs w:val="24"/>
          <w:lang w:eastAsia="en-GB"/>
        </w:rPr>
        <w:t>2D</w:t>
      </w:r>
      <w:r w:rsidR="00CB5DDE" w:rsidRPr="00315241">
        <w:rPr>
          <w:rFonts w:ascii="Arial" w:hAnsi="Arial"/>
          <w:bCs/>
          <w:sz w:val="24"/>
          <w:szCs w:val="24"/>
          <w:lang w:eastAsia="en-GB"/>
        </w:rPr>
        <w:t xml:space="preserve"> reads</w:t>
      </w:r>
      <w:r w:rsidR="00FA2D0D">
        <w:rPr>
          <w:rFonts w:ascii="Arial" w:hAnsi="Arial"/>
          <w:bCs/>
          <w:sz w:val="24"/>
          <w:szCs w:val="24"/>
          <w:lang w:eastAsia="en-GB"/>
        </w:rPr>
        <w:t>, however,</w:t>
      </w:r>
      <w:r w:rsidR="00CB5DDE" w:rsidRPr="00315241">
        <w:rPr>
          <w:rFonts w:ascii="Arial" w:hAnsi="Arial"/>
          <w:bCs/>
          <w:sz w:val="24"/>
          <w:szCs w:val="24"/>
          <w:lang w:eastAsia="en-GB"/>
        </w:rPr>
        <w:t xml:space="preserve"> the median mapping accuracy was 7</w:t>
      </w:r>
      <w:r w:rsidR="00807674">
        <w:rPr>
          <w:rFonts w:ascii="Arial" w:hAnsi="Arial"/>
          <w:bCs/>
          <w:sz w:val="24"/>
          <w:szCs w:val="24"/>
          <w:lang w:eastAsia="en-GB"/>
        </w:rPr>
        <w:t>1.5</w:t>
      </w:r>
      <w:r w:rsidR="00CB5DDE" w:rsidRPr="00315241">
        <w:rPr>
          <w:rFonts w:ascii="Arial" w:hAnsi="Arial"/>
          <w:bCs/>
          <w:sz w:val="24"/>
          <w:szCs w:val="24"/>
          <w:lang w:eastAsia="en-GB"/>
        </w:rPr>
        <w:t>% while the Phred deri</w:t>
      </w:r>
      <w:r w:rsidR="00FA2D0D">
        <w:rPr>
          <w:rFonts w:ascii="Arial" w:hAnsi="Arial"/>
          <w:bCs/>
          <w:sz w:val="24"/>
          <w:szCs w:val="24"/>
          <w:lang w:eastAsia="en-GB"/>
        </w:rPr>
        <w:t>ved accuracy</w:t>
      </w:r>
      <w:r w:rsidR="00CB5DDE" w:rsidRPr="00315241">
        <w:rPr>
          <w:rFonts w:ascii="Arial" w:hAnsi="Arial"/>
          <w:bCs/>
          <w:sz w:val="24"/>
          <w:szCs w:val="24"/>
          <w:lang w:eastAsia="en-GB"/>
        </w:rPr>
        <w:t xml:space="preserve"> was 84.2%, indicating that the Phred sco</w:t>
      </w:r>
      <w:r w:rsidR="00FA2D0D">
        <w:rPr>
          <w:rFonts w:ascii="Arial" w:hAnsi="Arial"/>
          <w:bCs/>
          <w:sz w:val="24"/>
          <w:szCs w:val="24"/>
          <w:lang w:eastAsia="en-GB"/>
        </w:rPr>
        <w:t>ring algorithm overestimated</w:t>
      </w:r>
      <w:r w:rsidR="00CB5DDE" w:rsidRPr="00315241">
        <w:rPr>
          <w:rFonts w:ascii="Arial" w:hAnsi="Arial"/>
          <w:bCs/>
          <w:sz w:val="24"/>
          <w:szCs w:val="24"/>
          <w:lang w:eastAsia="en-GB"/>
        </w:rPr>
        <w:t xml:space="preserve"> the accuracy of these reads.</w:t>
      </w:r>
      <w:r w:rsidR="00ED069F" w:rsidRPr="00315241">
        <w:rPr>
          <w:rFonts w:ascii="Arial" w:hAnsi="Arial"/>
          <w:bCs/>
          <w:sz w:val="24"/>
          <w:szCs w:val="24"/>
          <w:lang w:eastAsia="en-GB"/>
        </w:rPr>
        <w:t xml:space="preserve"> </w:t>
      </w:r>
    </w:p>
    <w:p w14:paraId="33933E7A" w14:textId="126A6C23" w:rsidR="00807674" w:rsidRDefault="008B2597" w:rsidP="00373784">
      <w:pPr>
        <w:spacing w:after="240" w:line="480" w:lineRule="auto"/>
        <w:rPr>
          <w:rFonts w:ascii="Arial" w:hAnsi="Arial"/>
          <w:bCs/>
          <w:sz w:val="24"/>
          <w:szCs w:val="24"/>
          <w:lang w:eastAsia="en-GB"/>
        </w:rPr>
      </w:pPr>
      <w:r>
        <w:rPr>
          <w:rFonts w:ascii="Arial" w:hAnsi="Arial"/>
          <w:bCs/>
          <w:sz w:val="24"/>
          <w:szCs w:val="24"/>
          <w:lang w:eastAsia="en-GB"/>
        </w:rPr>
        <w:t>T</w:t>
      </w:r>
      <w:r w:rsidR="00807674">
        <w:rPr>
          <w:rFonts w:ascii="Arial" w:hAnsi="Arial"/>
          <w:bCs/>
          <w:sz w:val="24"/>
          <w:szCs w:val="24"/>
          <w:lang w:eastAsia="en-GB"/>
        </w:rPr>
        <w:t xml:space="preserve">he error profile of </w:t>
      </w:r>
      <w:r>
        <w:rPr>
          <w:rFonts w:ascii="Arial" w:hAnsi="Arial"/>
          <w:bCs/>
          <w:sz w:val="24"/>
          <w:szCs w:val="24"/>
          <w:lang w:eastAsia="en-GB"/>
        </w:rPr>
        <w:t xml:space="preserve">the </w:t>
      </w:r>
      <w:r w:rsidR="00807674">
        <w:rPr>
          <w:rFonts w:ascii="Arial" w:hAnsi="Arial"/>
          <w:bCs/>
          <w:sz w:val="24"/>
          <w:szCs w:val="24"/>
          <w:lang w:eastAsia="en-GB"/>
        </w:rPr>
        <w:t xml:space="preserve">MinION </w:t>
      </w:r>
      <w:r w:rsidR="00807674" w:rsidRPr="00680253">
        <w:rPr>
          <w:rFonts w:ascii="Arial" w:hAnsi="Arial"/>
          <w:bCs/>
          <w:sz w:val="24"/>
          <w:szCs w:val="24"/>
          <w:lang w:eastAsia="en-GB"/>
        </w:rPr>
        <w:t>H125160566</w:t>
      </w:r>
      <w:r w:rsidR="00807674">
        <w:rPr>
          <w:rFonts w:ascii="Arial" w:hAnsi="Arial"/>
          <w:bCs/>
          <w:sz w:val="24"/>
          <w:szCs w:val="24"/>
          <w:lang w:eastAsia="en-GB"/>
        </w:rPr>
        <w:t xml:space="preserve"> data set </w:t>
      </w:r>
      <w:r>
        <w:rPr>
          <w:rFonts w:ascii="Arial" w:hAnsi="Arial"/>
          <w:bCs/>
          <w:sz w:val="24"/>
          <w:szCs w:val="24"/>
          <w:lang w:eastAsia="en-GB"/>
        </w:rPr>
        <w:t>was</w:t>
      </w:r>
      <w:r w:rsidR="00807674">
        <w:rPr>
          <w:rFonts w:ascii="Arial" w:hAnsi="Arial"/>
          <w:bCs/>
          <w:sz w:val="24"/>
          <w:szCs w:val="24"/>
          <w:lang w:eastAsia="en-GB"/>
        </w:rPr>
        <w:t xml:space="preserve"> characterised.</w:t>
      </w:r>
      <w:r w:rsidR="0075609D">
        <w:rPr>
          <w:rFonts w:ascii="Arial" w:hAnsi="Arial"/>
          <w:bCs/>
          <w:sz w:val="24"/>
          <w:szCs w:val="24"/>
          <w:lang w:eastAsia="en-GB"/>
        </w:rPr>
        <w:t xml:space="preserve"> In the 70.8 megabases of aligned nanopore sequence</w:t>
      </w:r>
      <w:r w:rsidR="00B501EC">
        <w:rPr>
          <w:rFonts w:ascii="Arial" w:hAnsi="Arial"/>
          <w:bCs/>
          <w:sz w:val="24"/>
          <w:szCs w:val="24"/>
          <w:lang w:eastAsia="en-GB"/>
        </w:rPr>
        <w:t xml:space="preserve"> an indel occurred every 5.9 bases</w:t>
      </w:r>
      <w:r w:rsidRPr="008B2597">
        <w:rPr>
          <w:rFonts w:ascii="Arial" w:hAnsi="Arial"/>
          <w:bCs/>
          <w:sz w:val="24"/>
          <w:szCs w:val="24"/>
          <w:lang w:eastAsia="en-GB"/>
        </w:rPr>
        <w:t xml:space="preserve"> </w:t>
      </w:r>
      <w:r>
        <w:rPr>
          <w:rFonts w:ascii="Arial" w:hAnsi="Arial"/>
          <w:bCs/>
          <w:sz w:val="24"/>
          <w:szCs w:val="24"/>
          <w:lang w:eastAsia="en-GB"/>
        </w:rPr>
        <w:t>on average</w:t>
      </w:r>
      <w:r w:rsidR="00B501EC">
        <w:rPr>
          <w:rFonts w:ascii="Arial" w:hAnsi="Arial"/>
          <w:bCs/>
          <w:sz w:val="24"/>
          <w:szCs w:val="24"/>
          <w:lang w:eastAsia="en-GB"/>
        </w:rPr>
        <w:t>.</w:t>
      </w:r>
      <w:r w:rsidR="00E43E19">
        <w:rPr>
          <w:rFonts w:ascii="Arial" w:hAnsi="Arial"/>
          <w:bCs/>
          <w:sz w:val="24"/>
          <w:szCs w:val="24"/>
          <w:lang w:eastAsia="en-GB"/>
        </w:rPr>
        <w:t xml:space="preserve"> Two-thirds of these indels were deletions (8.6 Mbp) while one third were insertions (4.15 Mbp). The </w:t>
      </w:r>
      <w:r w:rsidR="00785F1B">
        <w:rPr>
          <w:rFonts w:ascii="Arial" w:hAnsi="Arial"/>
          <w:bCs/>
          <w:sz w:val="24"/>
          <w:szCs w:val="24"/>
          <w:lang w:eastAsia="en-GB"/>
        </w:rPr>
        <w:t>mean</w:t>
      </w:r>
      <w:r w:rsidR="00E43E19">
        <w:rPr>
          <w:rFonts w:ascii="Arial" w:hAnsi="Arial"/>
          <w:bCs/>
          <w:sz w:val="24"/>
          <w:szCs w:val="24"/>
          <w:lang w:eastAsia="en-GB"/>
        </w:rPr>
        <w:t xml:space="preserve"> deletion length was </w:t>
      </w:r>
      <w:r w:rsidR="00785F1B">
        <w:rPr>
          <w:rFonts w:ascii="Arial" w:hAnsi="Arial"/>
          <w:bCs/>
          <w:sz w:val="24"/>
          <w:szCs w:val="24"/>
          <w:lang w:eastAsia="en-GB"/>
        </w:rPr>
        <w:t>1.7</w:t>
      </w:r>
      <w:r w:rsidR="00E43E19">
        <w:rPr>
          <w:rFonts w:ascii="Arial" w:hAnsi="Arial"/>
          <w:bCs/>
          <w:sz w:val="24"/>
          <w:szCs w:val="24"/>
          <w:lang w:eastAsia="en-GB"/>
        </w:rPr>
        <w:t xml:space="preserve"> bp, while the </w:t>
      </w:r>
      <w:r w:rsidR="00785F1B">
        <w:rPr>
          <w:rFonts w:ascii="Arial" w:hAnsi="Arial"/>
          <w:bCs/>
          <w:sz w:val="24"/>
          <w:szCs w:val="24"/>
          <w:lang w:eastAsia="en-GB"/>
        </w:rPr>
        <w:t>mean</w:t>
      </w:r>
      <w:r w:rsidR="00E43E19">
        <w:rPr>
          <w:rFonts w:ascii="Arial" w:hAnsi="Arial"/>
          <w:bCs/>
          <w:sz w:val="24"/>
          <w:szCs w:val="24"/>
          <w:lang w:eastAsia="en-GB"/>
        </w:rPr>
        <w:t xml:space="preserve"> insertion</w:t>
      </w:r>
      <w:r w:rsidR="00785F1B">
        <w:rPr>
          <w:rFonts w:ascii="Arial" w:hAnsi="Arial"/>
          <w:bCs/>
          <w:sz w:val="24"/>
          <w:szCs w:val="24"/>
          <w:lang w:eastAsia="en-GB"/>
        </w:rPr>
        <w:t xml:space="preserve"> length was 1.6</w:t>
      </w:r>
      <w:r w:rsidR="00E43E19">
        <w:rPr>
          <w:rFonts w:ascii="Arial" w:hAnsi="Arial"/>
          <w:bCs/>
          <w:sz w:val="24"/>
          <w:szCs w:val="24"/>
          <w:lang w:eastAsia="en-GB"/>
        </w:rPr>
        <w:t xml:space="preserve"> bp. Both </w:t>
      </w:r>
      <w:r w:rsidR="00C274D8">
        <w:rPr>
          <w:rFonts w:ascii="Arial" w:hAnsi="Arial"/>
          <w:bCs/>
          <w:sz w:val="24"/>
          <w:szCs w:val="24"/>
          <w:lang w:eastAsia="en-GB"/>
        </w:rPr>
        <w:t>insertion and deletion lengths had a negative exponential distribution</w:t>
      </w:r>
      <w:r w:rsidR="001C4196">
        <w:rPr>
          <w:rFonts w:ascii="Arial" w:hAnsi="Arial"/>
          <w:bCs/>
          <w:sz w:val="24"/>
          <w:szCs w:val="24"/>
          <w:lang w:eastAsia="en-GB"/>
        </w:rPr>
        <w:t xml:space="preserve"> (Suppl</w:t>
      </w:r>
      <w:r w:rsidR="00D43699">
        <w:rPr>
          <w:rFonts w:ascii="Arial" w:hAnsi="Arial"/>
          <w:bCs/>
          <w:sz w:val="24"/>
          <w:szCs w:val="24"/>
          <w:lang w:eastAsia="en-GB"/>
        </w:rPr>
        <w:t>e</w:t>
      </w:r>
      <w:r w:rsidR="001C4196">
        <w:rPr>
          <w:rFonts w:ascii="Arial" w:hAnsi="Arial"/>
          <w:bCs/>
          <w:sz w:val="24"/>
          <w:szCs w:val="24"/>
          <w:lang w:eastAsia="en-GB"/>
        </w:rPr>
        <w:t xml:space="preserve">mentary </w:t>
      </w:r>
      <w:r w:rsidR="009E717C">
        <w:rPr>
          <w:rFonts w:ascii="Arial" w:hAnsi="Arial"/>
          <w:bCs/>
          <w:sz w:val="24"/>
          <w:szCs w:val="24"/>
          <w:lang w:eastAsia="en-GB"/>
        </w:rPr>
        <w:t>F</w:t>
      </w:r>
      <w:r w:rsidR="00C37A5C">
        <w:rPr>
          <w:rFonts w:ascii="Arial" w:hAnsi="Arial"/>
          <w:bCs/>
          <w:sz w:val="24"/>
          <w:szCs w:val="24"/>
          <w:lang w:eastAsia="en-GB"/>
        </w:rPr>
        <w:t>igure</w:t>
      </w:r>
      <w:r w:rsidR="00C63B00">
        <w:rPr>
          <w:rFonts w:ascii="Arial" w:hAnsi="Arial"/>
          <w:bCs/>
          <w:sz w:val="24"/>
          <w:szCs w:val="24"/>
          <w:lang w:eastAsia="en-GB"/>
        </w:rPr>
        <w:t>s</w:t>
      </w:r>
      <w:r w:rsidR="00C37A5C">
        <w:rPr>
          <w:rFonts w:ascii="Arial" w:hAnsi="Arial"/>
          <w:bCs/>
          <w:sz w:val="24"/>
          <w:szCs w:val="24"/>
          <w:lang w:eastAsia="en-GB"/>
        </w:rPr>
        <w:t xml:space="preserve"> </w:t>
      </w:r>
      <w:r w:rsidR="00A6618A">
        <w:rPr>
          <w:rFonts w:ascii="Arial" w:hAnsi="Arial"/>
          <w:bCs/>
          <w:sz w:val="24"/>
          <w:szCs w:val="24"/>
          <w:lang w:eastAsia="en-GB"/>
        </w:rPr>
        <w:t>3</w:t>
      </w:r>
      <w:r w:rsidR="009E717C">
        <w:rPr>
          <w:rFonts w:ascii="Arial" w:hAnsi="Arial"/>
          <w:bCs/>
          <w:sz w:val="24"/>
          <w:szCs w:val="24"/>
          <w:lang w:eastAsia="en-GB"/>
        </w:rPr>
        <w:t xml:space="preserve"> </w:t>
      </w:r>
      <w:r w:rsidR="00C37A5C">
        <w:rPr>
          <w:rFonts w:ascii="Arial" w:hAnsi="Arial"/>
          <w:bCs/>
          <w:sz w:val="24"/>
          <w:szCs w:val="24"/>
          <w:lang w:eastAsia="en-GB"/>
        </w:rPr>
        <w:t xml:space="preserve">&amp; </w:t>
      </w:r>
      <w:r w:rsidR="00A6618A">
        <w:rPr>
          <w:rFonts w:ascii="Arial" w:hAnsi="Arial"/>
          <w:bCs/>
          <w:sz w:val="24"/>
          <w:szCs w:val="24"/>
          <w:lang w:eastAsia="en-GB"/>
        </w:rPr>
        <w:t>4</w:t>
      </w:r>
      <w:r w:rsidR="001C4196">
        <w:rPr>
          <w:rFonts w:ascii="Arial" w:hAnsi="Arial"/>
          <w:bCs/>
          <w:sz w:val="24"/>
          <w:szCs w:val="24"/>
          <w:lang w:eastAsia="en-GB"/>
        </w:rPr>
        <w:t>)</w:t>
      </w:r>
      <w:r w:rsidR="00C274D8">
        <w:rPr>
          <w:rFonts w:ascii="Arial" w:hAnsi="Arial"/>
          <w:bCs/>
          <w:sz w:val="24"/>
          <w:szCs w:val="24"/>
          <w:lang w:eastAsia="en-GB"/>
        </w:rPr>
        <w:t>.</w:t>
      </w:r>
    </w:p>
    <w:p w14:paraId="05A2AEAE" w14:textId="614C2F53" w:rsidR="00807674" w:rsidRDefault="00807674" w:rsidP="003972A1">
      <w:pPr>
        <w:spacing w:after="240" w:line="480" w:lineRule="auto"/>
        <w:rPr>
          <w:rFonts w:ascii="Arial" w:hAnsi="Arial"/>
          <w:bCs/>
          <w:sz w:val="24"/>
          <w:szCs w:val="24"/>
          <w:lang w:eastAsia="en-GB"/>
        </w:rPr>
      </w:pPr>
      <w:r>
        <w:rPr>
          <w:rFonts w:ascii="Arial" w:hAnsi="Arial"/>
          <w:bCs/>
          <w:sz w:val="24"/>
          <w:szCs w:val="24"/>
          <w:lang w:eastAsia="en-GB"/>
        </w:rPr>
        <w:t xml:space="preserve">A z-score was calculated to identify k-mers that were </w:t>
      </w:r>
      <w:r w:rsidR="00922DA9">
        <w:rPr>
          <w:rFonts w:ascii="Arial" w:hAnsi="Arial"/>
          <w:bCs/>
          <w:sz w:val="24"/>
          <w:szCs w:val="24"/>
          <w:lang w:eastAsia="en-GB"/>
        </w:rPr>
        <w:t xml:space="preserve">deleted </w:t>
      </w:r>
      <w:r>
        <w:rPr>
          <w:rFonts w:ascii="Arial" w:hAnsi="Arial"/>
          <w:bCs/>
          <w:sz w:val="24"/>
          <w:szCs w:val="24"/>
          <w:lang w:eastAsia="en-GB"/>
        </w:rPr>
        <w:t>from mapped MinION reads at a higher than expected frequency</w:t>
      </w:r>
      <w:r w:rsidR="009777F5">
        <w:rPr>
          <w:rFonts w:ascii="Arial" w:hAnsi="Arial"/>
          <w:bCs/>
          <w:sz w:val="24"/>
          <w:szCs w:val="24"/>
          <w:lang w:eastAsia="en-GB"/>
        </w:rPr>
        <w:t xml:space="preserve">. </w:t>
      </w:r>
      <w:r w:rsidR="0047777E">
        <w:rPr>
          <w:rFonts w:ascii="Arial" w:hAnsi="Arial"/>
          <w:bCs/>
          <w:sz w:val="24"/>
          <w:szCs w:val="24"/>
          <w:lang w:eastAsia="en-GB"/>
        </w:rPr>
        <w:t>When z-score</w:t>
      </w:r>
      <w:r w:rsidR="00AE3E22">
        <w:rPr>
          <w:rFonts w:ascii="Arial" w:hAnsi="Arial"/>
          <w:bCs/>
          <w:sz w:val="24"/>
          <w:szCs w:val="24"/>
          <w:lang w:eastAsia="en-GB"/>
        </w:rPr>
        <w:t>s for deletions of 3 to 6 bp were</w:t>
      </w:r>
      <w:r w:rsidR="0047777E">
        <w:rPr>
          <w:rFonts w:ascii="Arial" w:hAnsi="Arial"/>
          <w:bCs/>
          <w:sz w:val="24"/>
          <w:szCs w:val="24"/>
          <w:lang w:eastAsia="en-GB"/>
        </w:rPr>
        <w:t xml:space="preserve"> b</w:t>
      </w:r>
      <w:r w:rsidR="00A3627C">
        <w:rPr>
          <w:rFonts w:ascii="Arial" w:hAnsi="Arial"/>
          <w:bCs/>
          <w:sz w:val="24"/>
          <w:szCs w:val="24"/>
          <w:lang w:eastAsia="en-GB"/>
        </w:rPr>
        <w:t>inned by GC content, the tendency of the MinION to skip k-mers of low purine-pyrimidine divers</w:t>
      </w:r>
      <w:r w:rsidR="00AE3E22">
        <w:rPr>
          <w:rFonts w:ascii="Arial" w:hAnsi="Arial"/>
          <w:bCs/>
          <w:sz w:val="24"/>
          <w:szCs w:val="24"/>
          <w:lang w:eastAsia="en-GB"/>
        </w:rPr>
        <w:t>ity could</w:t>
      </w:r>
      <w:r w:rsidR="00A3627C">
        <w:rPr>
          <w:rFonts w:ascii="Arial" w:hAnsi="Arial"/>
          <w:bCs/>
          <w:sz w:val="24"/>
          <w:szCs w:val="24"/>
          <w:lang w:eastAsia="en-GB"/>
        </w:rPr>
        <w:t xml:space="preserve"> be seen (Figure 1).</w:t>
      </w:r>
      <w:r w:rsidR="00E411EF">
        <w:rPr>
          <w:rFonts w:ascii="Arial" w:hAnsi="Arial"/>
          <w:bCs/>
          <w:sz w:val="24"/>
          <w:szCs w:val="24"/>
          <w:lang w:eastAsia="en-GB"/>
        </w:rPr>
        <w:t xml:space="preserve"> </w:t>
      </w:r>
      <w:r w:rsidR="00A3627C">
        <w:rPr>
          <w:rFonts w:ascii="Arial" w:hAnsi="Arial"/>
          <w:bCs/>
          <w:sz w:val="24"/>
          <w:szCs w:val="24"/>
          <w:lang w:eastAsia="en-GB"/>
        </w:rPr>
        <w:t>In particular, t</w:t>
      </w:r>
      <w:r>
        <w:rPr>
          <w:rFonts w:ascii="Arial" w:hAnsi="Arial"/>
          <w:bCs/>
          <w:sz w:val="24"/>
          <w:szCs w:val="24"/>
          <w:lang w:eastAsia="en-GB"/>
        </w:rPr>
        <w:t xml:space="preserve">here were </w:t>
      </w:r>
      <w:r w:rsidR="00903BC1">
        <w:rPr>
          <w:rFonts w:ascii="Arial" w:hAnsi="Arial"/>
          <w:bCs/>
          <w:sz w:val="24"/>
          <w:szCs w:val="24"/>
          <w:lang w:eastAsia="en-GB"/>
        </w:rPr>
        <w:t>two</w:t>
      </w:r>
      <w:r>
        <w:rPr>
          <w:rFonts w:ascii="Arial" w:hAnsi="Arial"/>
          <w:bCs/>
          <w:sz w:val="24"/>
          <w:szCs w:val="24"/>
          <w:lang w:eastAsia="en-GB"/>
        </w:rPr>
        <w:t xml:space="preserve"> 3-mers with a z</w:t>
      </w:r>
      <w:r w:rsidR="00903BC1">
        <w:rPr>
          <w:rFonts w:ascii="Arial" w:hAnsi="Arial"/>
          <w:bCs/>
          <w:sz w:val="24"/>
          <w:szCs w:val="24"/>
          <w:lang w:eastAsia="en-GB"/>
        </w:rPr>
        <w:t>-score greater than 3</w:t>
      </w:r>
      <w:r>
        <w:rPr>
          <w:rFonts w:ascii="Arial" w:hAnsi="Arial"/>
          <w:bCs/>
          <w:sz w:val="24"/>
          <w:szCs w:val="24"/>
          <w:lang w:eastAsia="en-GB"/>
        </w:rPr>
        <w:t xml:space="preserve">, GGG (z = </w:t>
      </w:r>
      <w:r w:rsidR="00903BC1">
        <w:rPr>
          <w:rFonts w:ascii="Arial" w:hAnsi="Arial"/>
          <w:bCs/>
          <w:sz w:val="24"/>
          <w:szCs w:val="24"/>
          <w:lang w:eastAsia="en-GB"/>
        </w:rPr>
        <w:t>3.3) and</w:t>
      </w:r>
      <w:r>
        <w:rPr>
          <w:rFonts w:ascii="Arial" w:hAnsi="Arial"/>
          <w:bCs/>
          <w:sz w:val="24"/>
          <w:szCs w:val="24"/>
          <w:lang w:eastAsia="en-GB"/>
        </w:rPr>
        <w:t xml:space="preserve"> </w:t>
      </w:r>
      <w:r w:rsidR="00903BC1">
        <w:rPr>
          <w:rFonts w:ascii="Arial" w:hAnsi="Arial"/>
          <w:bCs/>
          <w:sz w:val="24"/>
          <w:szCs w:val="24"/>
          <w:lang w:eastAsia="en-GB"/>
        </w:rPr>
        <w:t>CCC</w:t>
      </w:r>
      <w:r>
        <w:rPr>
          <w:rFonts w:ascii="Arial" w:hAnsi="Arial"/>
          <w:bCs/>
          <w:sz w:val="24"/>
          <w:szCs w:val="24"/>
          <w:lang w:eastAsia="en-GB"/>
        </w:rPr>
        <w:t xml:space="preserve"> (z = </w:t>
      </w:r>
      <w:r w:rsidR="00903BC1">
        <w:rPr>
          <w:rFonts w:ascii="Arial" w:hAnsi="Arial"/>
          <w:bCs/>
          <w:sz w:val="24"/>
          <w:szCs w:val="24"/>
          <w:lang w:eastAsia="en-GB"/>
        </w:rPr>
        <w:t>3.2</w:t>
      </w:r>
      <w:r>
        <w:rPr>
          <w:rFonts w:ascii="Arial" w:hAnsi="Arial"/>
          <w:bCs/>
          <w:sz w:val="24"/>
          <w:szCs w:val="24"/>
          <w:lang w:eastAsia="en-GB"/>
        </w:rPr>
        <w:t>)</w:t>
      </w:r>
      <w:r w:rsidR="00CD3F4D">
        <w:rPr>
          <w:rFonts w:ascii="Arial" w:hAnsi="Arial"/>
          <w:bCs/>
          <w:sz w:val="24"/>
          <w:szCs w:val="24"/>
          <w:lang w:eastAsia="en-GB"/>
        </w:rPr>
        <w:t>, two 4-mers with a z-score greater than 3, GGGG (z = 4.4) and CCCC (</w:t>
      </w:r>
      <w:r w:rsidR="0077117C">
        <w:rPr>
          <w:rFonts w:ascii="Arial" w:hAnsi="Arial"/>
          <w:bCs/>
          <w:sz w:val="24"/>
          <w:szCs w:val="24"/>
          <w:lang w:eastAsia="en-GB"/>
        </w:rPr>
        <w:t>z = 4)</w:t>
      </w:r>
      <w:r w:rsidR="003E4298">
        <w:rPr>
          <w:rFonts w:ascii="Arial" w:hAnsi="Arial"/>
          <w:bCs/>
          <w:sz w:val="24"/>
          <w:szCs w:val="24"/>
          <w:lang w:eastAsia="en-GB"/>
        </w:rPr>
        <w:t xml:space="preserve"> </w:t>
      </w:r>
      <w:r w:rsidR="001D519D">
        <w:rPr>
          <w:rFonts w:ascii="Arial" w:hAnsi="Arial"/>
          <w:bCs/>
          <w:sz w:val="24"/>
          <w:szCs w:val="24"/>
          <w:lang w:eastAsia="en-GB"/>
        </w:rPr>
        <w:t>and</w:t>
      </w:r>
      <w:r w:rsidR="003E4298">
        <w:rPr>
          <w:rFonts w:ascii="Arial" w:hAnsi="Arial"/>
          <w:bCs/>
          <w:sz w:val="24"/>
          <w:szCs w:val="24"/>
          <w:lang w:eastAsia="en-GB"/>
        </w:rPr>
        <w:t xml:space="preserve"> four 5-mers </w:t>
      </w:r>
      <w:r w:rsidR="001D519D">
        <w:rPr>
          <w:rFonts w:ascii="Arial" w:hAnsi="Arial"/>
          <w:bCs/>
          <w:sz w:val="24"/>
          <w:szCs w:val="24"/>
          <w:lang w:eastAsia="en-GB"/>
        </w:rPr>
        <w:t>with</w:t>
      </w:r>
      <w:r w:rsidR="003E4298">
        <w:rPr>
          <w:rFonts w:ascii="Arial" w:hAnsi="Arial"/>
          <w:bCs/>
          <w:sz w:val="24"/>
          <w:szCs w:val="24"/>
          <w:lang w:eastAsia="en-GB"/>
        </w:rPr>
        <w:t xml:space="preserve"> a z-score &gt; 4, AAAAA, TTTTT, CCCCC and GGGGG.</w:t>
      </w:r>
      <w:r w:rsidR="00A3627C">
        <w:rPr>
          <w:rFonts w:ascii="Arial" w:hAnsi="Arial"/>
          <w:bCs/>
          <w:sz w:val="24"/>
          <w:szCs w:val="24"/>
          <w:lang w:eastAsia="en-GB"/>
        </w:rPr>
        <w:t xml:space="preserve"> Two more diverse k-mers </w:t>
      </w:r>
      <w:r w:rsidR="00A3627C">
        <w:rPr>
          <w:rFonts w:ascii="Arial" w:hAnsi="Arial"/>
          <w:bCs/>
          <w:sz w:val="24"/>
          <w:szCs w:val="24"/>
          <w:lang w:eastAsia="en-GB"/>
        </w:rPr>
        <w:lastRenderedPageBreak/>
        <w:t>that had high z-scores were TAGGCA and TAGGGC, with z-scores of 9.6 and 9.5 respectively.</w:t>
      </w:r>
      <w:r w:rsidR="003E4298">
        <w:rPr>
          <w:rFonts w:ascii="Arial" w:hAnsi="Arial"/>
          <w:bCs/>
          <w:sz w:val="24"/>
          <w:szCs w:val="24"/>
          <w:lang w:eastAsia="en-GB"/>
        </w:rPr>
        <w:t xml:space="preserve"> </w:t>
      </w:r>
      <w:r w:rsidR="00346827">
        <w:rPr>
          <w:rFonts w:ascii="Arial" w:hAnsi="Arial"/>
          <w:bCs/>
          <w:sz w:val="24"/>
          <w:szCs w:val="24"/>
          <w:lang w:eastAsia="en-GB"/>
        </w:rPr>
        <w:t>When insertions were examined</w:t>
      </w:r>
      <w:r w:rsidR="0077117C">
        <w:rPr>
          <w:rFonts w:ascii="Arial" w:hAnsi="Arial"/>
          <w:bCs/>
          <w:sz w:val="24"/>
          <w:szCs w:val="24"/>
          <w:lang w:eastAsia="en-GB"/>
        </w:rPr>
        <w:t xml:space="preserve"> </w:t>
      </w:r>
      <w:r w:rsidR="00346827">
        <w:rPr>
          <w:rFonts w:ascii="Arial" w:hAnsi="Arial"/>
          <w:bCs/>
          <w:sz w:val="24"/>
          <w:szCs w:val="24"/>
          <w:lang w:eastAsia="en-GB"/>
        </w:rPr>
        <w:t xml:space="preserve">there were two 3-mers with </w:t>
      </w:r>
      <w:r w:rsidR="001D519D">
        <w:rPr>
          <w:rFonts w:ascii="Arial" w:hAnsi="Arial"/>
          <w:bCs/>
          <w:sz w:val="24"/>
          <w:szCs w:val="24"/>
          <w:lang w:eastAsia="en-GB"/>
        </w:rPr>
        <w:t xml:space="preserve">a </w:t>
      </w:r>
      <w:r w:rsidR="00346827">
        <w:rPr>
          <w:rFonts w:ascii="Arial" w:hAnsi="Arial"/>
          <w:bCs/>
          <w:sz w:val="24"/>
          <w:szCs w:val="24"/>
          <w:lang w:eastAsia="en-GB"/>
        </w:rPr>
        <w:t xml:space="preserve">z-score higher than 3, CCC (z = 3.7) and GGG (z = 3.6) and two 4-mers with </w:t>
      </w:r>
      <w:r w:rsidR="001D519D">
        <w:rPr>
          <w:rFonts w:ascii="Arial" w:hAnsi="Arial"/>
          <w:bCs/>
          <w:sz w:val="24"/>
          <w:szCs w:val="24"/>
          <w:lang w:eastAsia="en-GB"/>
        </w:rPr>
        <w:t xml:space="preserve">a </w:t>
      </w:r>
      <w:r w:rsidR="00346827">
        <w:rPr>
          <w:rFonts w:ascii="Arial" w:hAnsi="Arial"/>
          <w:bCs/>
          <w:sz w:val="24"/>
          <w:szCs w:val="24"/>
          <w:lang w:eastAsia="en-GB"/>
        </w:rPr>
        <w:t>z-score higher than 3, CCCC (z = 6.1) and GGGG (z = 6.0).</w:t>
      </w:r>
    </w:p>
    <w:p w14:paraId="797239B6" w14:textId="021C7813" w:rsidR="00807674" w:rsidRDefault="003A3692" w:rsidP="00373784">
      <w:pPr>
        <w:spacing w:after="240" w:line="480" w:lineRule="auto"/>
        <w:rPr>
          <w:rFonts w:ascii="Arial" w:hAnsi="Arial"/>
          <w:bCs/>
          <w:sz w:val="24"/>
          <w:szCs w:val="24"/>
          <w:lang w:eastAsia="en-GB"/>
        </w:rPr>
      </w:pPr>
      <w:r>
        <w:rPr>
          <w:rFonts w:ascii="Arial" w:hAnsi="Arial"/>
          <w:bCs/>
          <w:sz w:val="24"/>
          <w:szCs w:val="24"/>
          <w:lang w:eastAsia="en-GB"/>
        </w:rPr>
        <w:t>To identify substitutions</w:t>
      </w:r>
      <w:r w:rsidR="001D519D">
        <w:rPr>
          <w:rFonts w:ascii="Arial" w:hAnsi="Arial"/>
          <w:bCs/>
          <w:sz w:val="24"/>
          <w:szCs w:val="24"/>
          <w:lang w:eastAsia="en-GB"/>
        </w:rPr>
        <w:t>,</w:t>
      </w:r>
      <w:r>
        <w:rPr>
          <w:rFonts w:ascii="Arial" w:hAnsi="Arial"/>
          <w:bCs/>
          <w:sz w:val="24"/>
          <w:szCs w:val="24"/>
          <w:lang w:eastAsia="en-GB"/>
        </w:rPr>
        <w:t xml:space="preserve"> a</w:t>
      </w:r>
      <w:r w:rsidR="00FD1555">
        <w:rPr>
          <w:rFonts w:ascii="Arial" w:hAnsi="Arial"/>
          <w:bCs/>
          <w:sz w:val="24"/>
          <w:szCs w:val="24"/>
          <w:lang w:eastAsia="en-GB"/>
        </w:rPr>
        <w:t xml:space="preserve">ll non-consensus bases were extracted from </w:t>
      </w:r>
      <w:r>
        <w:rPr>
          <w:rFonts w:ascii="Arial" w:hAnsi="Arial"/>
          <w:bCs/>
          <w:sz w:val="24"/>
          <w:szCs w:val="24"/>
          <w:lang w:eastAsia="en-GB"/>
        </w:rPr>
        <w:t xml:space="preserve">the </w:t>
      </w:r>
      <w:r w:rsidR="001D519D">
        <w:rPr>
          <w:rFonts w:ascii="Arial" w:hAnsi="Arial"/>
          <w:bCs/>
          <w:sz w:val="24"/>
          <w:szCs w:val="24"/>
          <w:lang w:eastAsia="en-GB"/>
        </w:rPr>
        <w:t>M</w:t>
      </w:r>
      <w:r>
        <w:rPr>
          <w:rFonts w:ascii="Arial" w:hAnsi="Arial"/>
          <w:bCs/>
          <w:sz w:val="24"/>
          <w:szCs w:val="24"/>
          <w:lang w:eastAsia="en-GB"/>
        </w:rPr>
        <w:t>in</w:t>
      </w:r>
      <w:r w:rsidR="001D519D">
        <w:rPr>
          <w:rFonts w:ascii="Arial" w:hAnsi="Arial"/>
          <w:bCs/>
          <w:sz w:val="24"/>
          <w:szCs w:val="24"/>
          <w:lang w:eastAsia="en-GB"/>
        </w:rPr>
        <w:t>ION</w:t>
      </w:r>
      <w:r>
        <w:rPr>
          <w:rFonts w:ascii="Arial" w:hAnsi="Arial"/>
          <w:bCs/>
          <w:sz w:val="24"/>
          <w:szCs w:val="24"/>
          <w:lang w:eastAsia="en-GB"/>
        </w:rPr>
        <w:t xml:space="preserve"> alignment to the </w:t>
      </w:r>
      <w:r w:rsidR="001D519D">
        <w:rPr>
          <w:rFonts w:ascii="Arial" w:hAnsi="Arial"/>
          <w:bCs/>
          <w:sz w:val="24"/>
          <w:szCs w:val="24"/>
          <w:lang w:eastAsia="en-GB"/>
        </w:rPr>
        <w:t>I</w:t>
      </w:r>
      <w:r>
        <w:rPr>
          <w:rFonts w:ascii="Arial" w:hAnsi="Arial"/>
          <w:bCs/>
          <w:sz w:val="24"/>
          <w:szCs w:val="24"/>
          <w:lang w:eastAsia="en-GB"/>
        </w:rPr>
        <w:t>llumina assembly</w:t>
      </w:r>
      <w:r w:rsidR="00FD1555">
        <w:rPr>
          <w:rFonts w:ascii="Arial" w:hAnsi="Arial"/>
          <w:bCs/>
          <w:sz w:val="24"/>
          <w:szCs w:val="24"/>
          <w:lang w:eastAsia="en-GB"/>
        </w:rPr>
        <w:t>. This showed that A to T</w:t>
      </w:r>
      <w:r w:rsidR="00D07EA8">
        <w:rPr>
          <w:rFonts w:ascii="Arial" w:hAnsi="Arial"/>
          <w:bCs/>
          <w:sz w:val="24"/>
          <w:szCs w:val="24"/>
          <w:lang w:eastAsia="en-GB"/>
        </w:rPr>
        <w:t xml:space="preserve"> and T to A substitutions were </w:t>
      </w:r>
      <w:r>
        <w:rPr>
          <w:rFonts w:ascii="Arial" w:hAnsi="Arial"/>
          <w:bCs/>
          <w:sz w:val="24"/>
          <w:szCs w:val="24"/>
          <w:lang w:eastAsia="en-GB"/>
        </w:rPr>
        <w:t>approximately half as frequent</w:t>
      </w:r>
      <w:r w:rsidR="00D76F75">
        <w:rPr>
          <w:rFonts w:ascii="Arial" w:hAnsi="Arial"/>
          <w:bCs/>
          <w:sz w:val="24"/>
          <w:szCs w:val="24"/>
          <w:lang w:eastAsia="en-GB"/>
        </w:rPr>
        <w:t xml:space="preserve"> </w:t>
      </w:r>
      <w:r w:rsidR="001D519D">
        <w:rPr>
          <w:rFonts w:ascii="Arial" w:hAnsi="Arial"/>
          <w:bCs/>
          <w:sz w:val="24"/>
          <w:szCs w:val="24"/>
          <w:lang w:eastAsia="en-GB"/>
        </w:rPr>
        <w:t>as</w:t>
      </w:r>
      <w:r w:rsidR="00D76F75">
        <w:rPr>
          <w:rFonts w:ascii="Arial" w:hAnsi="Arial"/>
          <w:bCs/>
          <w:sz w:val="24"/>
          <w:szCs w:val="24"/>
          <w:lang w:eastAsia="en-GB"/>
        </w:rPr>
        <w:t xml:space="preserve"> other </w:t>
      </w:r>
      <w:r>
        <w:rPr>
          <w:rFonts w:ascii="Arial" w:hAnsi="Arial"/>
          <w:bCs/>
          <w:sz w:val="24"/>
          <w:szCs w:val="24"/>
          <w:lang w:eastAsia="en-GB"/>
        </w:rPr>
        <w:t>substitutions</w:t>
      </w:r>
      <w:r w:rsidR="00D76F75">
        <w:rPr>
          <w:rFonts w:ascii="Arial" w:hAnsi="Arial"/>
          <w:bCs/>
          <w:sz w:val="24"/>
          <w:szCs w:val="24"/>
          <w:lang w:eastAsia="en-GB"/>
        </w:rPr>
        <w:t xml:space="preserve"> (Supplementary </w:t>
      </w:r>
      <w:r w:rsidR="00EC1551">
        <w:rPr>
          <w:rFonts w:ascii="Arial" w:hAnsi="Arial"/>
          <w:bCs/>
          <w:sz w:val="24"/>
          <w:szCs w:val="24"/>
          <w:lang w:eastAsia="en-GB"/>
        </w:rPr>
        <w:t>T</w:t>
      </w:r>
      <w:r w:rsidR="00D76F75">
        <w:rPr>
          <w:rFonts w:ascii="Arial" w:hAnsi="Arial"/>
          <w:bCs/>
          <w:sz w:val="24"/>
          <w:szCs w:val="24"/>
          <w:lang w:eastAsia="en-GB"/>
        </w:rPr>
        <w:t xml:space="preserve">able </w:t>
      </w:r>
      <w:r w:rsidR="00C63B00">
        <w:rPr>
          <w:rFonts w:ascii="Arial" w:hAnsi="Arial"/>
          <w:bCs/>
          <w:sz w:val="24"/>
          <w:szCs w:val="24"/>
          <w:lang w:eastAsia="en-GB"/>
        </w:rPr>
        <w:t>2</w:t>
      </w:r>
      <w:r w:rsidR="00D76F75">
        <w:rPr>
          <w:rFonts w:ascii="Arial" w:hAnsi="Arial"/>
          <w:bCs/>
          <w:sz w:val="24"/>
          <w:szCs w:val="24"/>
          <w:lang w:eastAsia="en-GB"/>
        </w:rPr>
        <w:t>).</w:t>
      </w:r>
      <w:r w:rsidR="00DE5C5D">
        <w:rPr>
          <w:rFonts w:ascii="Arial" w:hAnsi="Arial"/>
          <w:bCs/>
          <w:sz w:val="24"/>
          <w:szCs w:val="24"/>
          <w:lang w:eastAsia="en-GB"/>
        </w:rPr>
        <w:t xml:space="preserve"> These data suggest that MinION currently has difficulty </w:t>
      </w:r>
      <w:r w:rsidR="00E10BF5">
        <w:rPr>
          <w:rFonts w:ascii="Arial" w:hAnsi="Arial"/>
          <w:bCs/>
          <w:sz w:val="24"/>
          <w:szCs w:val="24"/>
          <w:lang w:eastAsia="en-GB"/>
        </w:rPr>
        <w:t xml:space="preserve">differentiating </w:t>
      </w:r>
      <w:r w:rsidR="00DE5C5D">
        <w:rPr>
          <w:rFonts w:ascii="Arial" w:hAnsi="Arial"/>
          <w:bCs/>
          <w:sz w:val="24"/>
          <w:szCs w:val="24"/>
          <w:lang w:eastAsia="en-GB"/>
        </w:rPr>
        <w:t>Gs and Cs, particularly</w:t>
      </w:r>
      <w:r w:rsidR="00C74B72">
        <w:rPr>
          <w:rFonts w:ascii="Arial" w:hAnsi="Arial"/>
          <w:bCs/>
          <w:sz w:val="24"/>
          <w:szCs w:val="24"/>
          <w:lang w:eastAsia="en-GB"/>
        </w:rPr>
        <w:t xml:space="preserve"> when these bases are present</w:t>
      </w:r>
      <w:r w:rsidR="00DE5C5D">
        <w:rPr>
          <w:rFonts w:ascii="Arial" w:hAnsi="Arial"/>
          <w:bCs/>
          <w:sz w:val="24"/>
          <w:szCs w:val="24"/>
          <w:lang w:eastAsia="en-GB"/>
        </w:rPr>
        <w:t xml:space="preserve"> in homopolymeric tracts.</w:t>
      </w:r>
    </w:p>
    <w:p w14:paraId="52924E6B" w14:textId="77777777" w:rsidR="00117D4D" w:rsidRDefault="000D271C" w:rsidP="00414AD4">
      <w:pPr>
        <w:spacing w:line="480" w:lineRule="auto"/>
        <w:rPr>
          <w:rFonts w:ascii="Arial" w:hAnsi="Arial"/>
          <w:bCs/>
          <w:sz w:val="24"/>
          <w:szCs w:val="24"/>
          <w:lang w:eastAsia="en-GB"/>
        </w:rPr>
      </w:pPr>
      <w:r>
        <w:rPr>
          <w:rFonts w:ascii="Arial" w:hAnsi="Arial"/>
          <w:bCs/>
          <w:sz w:val="24"/>
          <w:szCs w:val="24"/>
          <w:lang w:eastAsia="en-GB"/>
        </w:rPr>
        <w:t xml:space="preserve">We </w:t>
      </w:r>
      <w:r w:rsidR="003161F5">
        <w:rPr>
          <w:rFonts w:ascii="Arial" w:hAnsi="Arial"/>
          <w:bCs/>
          <w:sz w:val="24"/>
          <w:szCs w:val="24"/>
          <w:lang w:eastAsia="en-GB"/>
        </w:rPr>
        <w:t xml:space="preserve">next </w:t>
      </w:r>
      <w:r w:rsidR="00F32831">
        <w:rPr>
          <w:rFonts w:ascii="Arial" w:hAnsi="Arial"/>
          <w:bCs/>
          <w:sz w:val="24"/>
          <w:szCs w:val="24"/>
          <w:lang w:eastAsia="en-GB"/>
        </w:rPr>
        <w:t>used</w:t>
      </w:r>
      <w:r>
        <w:rPr>
          <w:rFonts w:ascii="Arial" w:hAnsi="Arial"/>
          <w:bCs/>
          <w:sz w:val="24"/>
          <w:szCs w:val="24"/>
          <w:lang w:eastAsia="en-GB"/>
        </w:rPr>
        <w:t xml:space="preserve"> the long MinION reads to scaffold the </w:t>
      </w:r>
      <w:r w:rsidR="00117D4D" w:rsidRPr="00680253">
        <w:rPr>
          <w:rFonts w:ascii="Arial" w:hAnsi="Arial"/>
          <w:bCs/>
          <w:sz w:val="24"/>
          <w:szCs w:val="24"/>
          <w:lang w:eastAsia="en-GB"/>
        </w:rPr>
        <w:t>H125160566</w:t>
      </w:r>
      <w:r w:rsidR="00117D4D">
        <w:rPr>
          <w:rFonts w:ascii="Arial" w:hAnsi="Arial"/>
          <w:bCs/>
          <w:sz w:val="24"/>
          <w:szCs w:val="24"/>
          <w:lang w:eastAsia="en-GB"/>
        </w:rPr>
        <w:t xml:space="preserve"> </w:t>
      </w:r>
      <w:r>
        <w:rPr>
          <w:rFonts w:ascii="Arial" w:hAnsi="Arial"/>
          <w:bCs/>
          <w:sz w:val="24"/>
          <w:szCs w:val="24"/>
          <w:lang w:eastAsia="en-GB"/>
        </w:rPr>
        <w:t>Illumina c</w:t>
      </w:r>
      <w:r w:rsidR="00FE71BA">
        <w:rPr>
          <w:rFonts w:ascii="Arial" w:hAnsi="Arial"/>
          <w:bCs/>
          <w:sz w:val="24"/>
          <w:szCs w:val="24"/>
          <w:lang w:eastAsia="en-GB"/>
        </w:rPr>
        <w:t>ontigs with homology to</w:t>
      </w:r>
      <w:r w:rsidR="00936F7B">
        <w:rPr>
          <w:rFonts w:ascii="Arial" w:hAnsi="Arial"/>
          <w:bCs/>
          <w:sz w:val="24"/>
          <w:szCs w:val="24"/>
          <w:lang w:eastAsia="en-GB"/>
        </w:rPr>
        <w:t xml:space="preserve"> pAKU</w:t>
      </w:r>
      <w:r w:rsidR="00FE71BA">
        <w:rPr>
          <w:rFonts w:ascii="Arial" w:hAnsi="Arial"/>
          <w:bCs/>
          <w:sz w:val="24"/>
          <w:szCs w:val="24"/>
          <w:lang w:eastAsia="en-GB"/>
        </w:rPr>
        <w:t xml:space="preserve"> (</w:t>
      </w:r>
      <w:r w:rsidR="007009C9">
        <w:rPr>
          <w:rFonts w:ascii="Arial" w:hAnsi="Arial"/>
          <w:bCs/>
          <w:sz w:val="24"/>
          <w:szCs w:val="24"/>
          <w:lang w:eastAsia="en-GB"/>
        </w:rPr>
        <w:t>see</w:t>
      </w:r>
      <w:r w:rsidR="0072263B">
        <w:rPr>
          <w:rFonts w:ascii="Arial" w:hAnsi="Arial"/>
          <w:bCs/>
          <w:sz w:val="24"/>
          <w:szCs w:val="24"/>
          <w:lang w:eastAsia="en-GB"/>
        </w:rPr>
        <w:t xml:space="preserve"> methods</w:t>
      </w:r>
      <w:r w:rsidR="007009C9">
        <w:rPr>
          <w:rFonts w:ascii="Arial" w:hAnsi="Arial"/>
          <w:bCs/>
          <w:sz w:val="24"/>
          <w:szCs w:val="24"/>
          <w:lang w:eastAsia="en-GB"/>
        </w:rPr>
        <w:t xml:space="preserve"> section</w:t>
      </w:r>
      <w:r w:rsidR="00AE3E22">
        <w:rPr>
          <w:rFonts w:ascii="Arial" w:hAnsi="Arial"/>
          <w:bCs/>
          <w:sz w:val="24"/>
          <w:szCs w:val="24"/>
          <w:lang w:eastAsia="en-GB"/>
        </w:rPr>
        <w:t>) in order to</w:t>
      </w:r>
      <w:r w:rsidR="004C639B">
        <w:rPr>
          <w:rFonts w:ascii="Arial" w:hAnsi="Arial"/>
          <w:bCs/>
          <w:sz w:val="24"/>
          <w:szCs w:val="24"/>
          <w:lang w:eastAsia="en-GB"/>
        </w:rPr>
        <w:t xml:space="preserve"> determine the structure and </w:t>
      </w:r>
      <w:r w:rsidR="00F32831">
        <w:rPr>
          <w:rFonts w:ascii="Arial" w:hAnsi="Arial"/>
          <w:bCs/>
          <w:sz w:val="24"/>
          <w:szCs w:val="24"/>
          <w:lang w:eastAsia="en-GB"/>
        </w:rPr>
        <w:t xml:space="preserve">chromosomal </w:t>
      </w:r>
      <w:r w:rsidR="004C639B">
        <w:rPr>
          <w:rFonts w:ascii="Arial" w:hAnsi="Arial"/>
          <w:bCs/>
          <w:sz w:val="24"/>
          <w:szCs w:val="24"/>
          <w:lang w:eastAsia="en-GB"/>
        </w:rPr>
        <w:t>insertion site of the</w:t>
      </w:r>
      <w:r w:rsidR="0036484E">
        <w:rPr>
          <w:rFonts w:ascii="Arial" w:hAnsi="Arial"/>
          <w:bCs/>
          <w:sz w:val="24"/>
          <w:szCs w:val="24"/>
          <w:lang w:eastAsia="en-GB"/>
        </w:rPr>
        <w:t xml:space="preserve"> </w:t>
      </w:r>
      <w:r w:rsidR="00EC1551">
        <w:rPr>
          <w:rFonts w:ascii="Arial" w:hAnsi="Arial"/>
          <w:bCs/>
          <w:sz w:val="24"/>
          <w:szCs w:val="24"/>
          <w:lang w:eastAsia="en-GB"/>
        </w:rPr>
        <w:t>antibiotic</w:t>
      </w:r>
      <w:r w:rsidR="00F32831">
        <w:rPr>
          <w:rFonts w:ascii="Arial" w:hAnsi="Arial"/>
          <w:bCs/>
          <w:sz w:val="24"/>
          <w:szCs w:val="24"/>
          <w:lang w:eastAsia="en-GB"/>
        </w:rPr>
        <w:t xml:space="preserve"> resistance island</w:t>
      </w:r>
      <w:r>
        <w:rPr>
          <w:rFonts w:ascii="Arial" w:hAnsi="Arial"/>
          <w:bCs/>
          <w:sz w:val="24"/>
          <w:szCs w:val="24"/>
          <w:lang w:eastAsia="en-GB"/>
        </w:rPr>
        <w:t xml:space="preserve">. </w:t>
      </w:r>
      <w:r w:rsidR="003A225B">
        <w:rPr>
          <w:rFonts w:ascii="Arial" w:hAnsi="Arial"/>
          <w:bCs/>
          <w:sz w:val="24"/>
          <w:szCs w:val="24"/>
          <w:lang w:eastAsia="en-GB"/>
        </w:rPr>
        <w:t>Forty</w:t>
      </w:r>
      <w:r w:rsidR="00177C48">
        <w:rPr>
          <w:rFonts w:ascii="Arial" w:hAnsi="Arial"/>
          <w:bCs/>
          <w:sz w:val="24"/>
          <w:szCs w:val="24"/>
          <w:lang w:eastAsia="en-GB"/>
        </w:rPr>
        <w:t xml:space="preserve"> MinION reads</w:t>
      </w:r>
      <w:r w:rsidR="006759BE">
        <w:rPr>
          <w:rFonts w:ascii="Arial" w:hAnsi="Arial"/>
          <w:bCs/>
          <w:sz w:val="24"/>
          <w:szCs w:val="24"/>
          <w:lang w:eastAsia="en-GB"/>
        </w:rPr>
        <w:t xml:space="preserve"> that were informative as to the structure and insertion site of the island </w:t>
      </w:r>
      <w:r w:rsidR="00177C48">
        <w:rPr>
          <w:rFonts w:ascii="Arial" w:hAnsi="Arial"/>
          <w:bCs/>
          <w:sz w:val="24"/>
          <w:szCs w:val="24"/>
          <w:lang w:eastAsia="en-GB"/>
        </w:rPr>
        <w:t>were identified</w:t>
      </w:r>
      <w:r w:rsidR="007E26E9">
        <w:rPr>
          <w:rFonts w:ascii="Arial" w:hAnsi="Arial"/>
          <w:bCs/>
          <w:sz w:val="24"/>
          <w:szCs w:val="24"/>
          <w:lang w:eastAsia="en-GB"/>
        </w:rPr>
        <w:t xml:space="preserve"> and these reads were used to link the island contigs</w:t>
      </w:r>
      <w:r w:rsidR="00AE3E22">
        <w:rPr>
          <w:rFonts w:ascii="Arial" w:hAnsi="Arial"/>
          <w:bCs/>
          <w:sz w:val="24"/>
          <w:szCs w:val="24"/>
          <w:lang w:eastAsia="en-GB"/>
        </w:rPr>
        <w:t xml:space="preserve"> across the insertion sequences (Supplementary Figure 1)</w:t>
      </w:r>
      <w:r w:rsidR="006759BE">
        <w:rPr>
          <w:rFonts w:ascii="Arial" w:hAnsi="Arial"/>
          <w:bCs/>
          <w:sz w:val="24"/>
          <w:szCs w:val="24"/>
          <w:lang w:eastAsia="en-GB"/>
        </w:rPr>
        <w:t xml:space="preserve">.  </w:t>
      </w:r>
      <w:r w:rsidR="00583424">
        <w:rPr>
          <w:rFonts w:ascii="Arial" w:hAnsi="Arial"/>
          <w:bCs/>
          <w:sz w:val="24"/>
          <w:szCs w:val="24"/>
          <w:lang w:eastAsia="en-GB"/>
        </w:rPr>
        <w:t xml:space="preserve">There were between </w:t>
      </w:r>
      <w:r w:rsidR="00F32831">
        <w:rPr>
          <w:rFonts w:ascii="Arial" w:hAnsi="Arial"/>
          <w:bCs/>
          <w:sz w:val="24"/>
          <w:szCs w:val="24"/>
          <w:lang w:eastAsia="en-GB"/>
        </w:rPr>
        <w:t xml:space="preserve">two </w:t>
      </w:r>
      <w:r w:rsidR="00583424">
        <w:rPr>
          <w:rFonts w:ascii="Arial" w:hAnsi="Arial"/>
          <w:bCs/>
          <w:sz w:val="24"/>
          <w:szCs w:val="24"/>
          <w:lang w:eastAsia="en-GB"/>
        </w:rPr>
        <w:t xml:space="preserve">and </w:t>
      </w:r>
      <w:r w:rsidR="00F32831">
        <w:rPr>
          <w:rFonts w:ascii="Arial" w:hAnsi="Arial"/>
          <w:bCs/>
          <w:sz w:val="24"/>
          <w:szCs w:val="24"/>
          <w:lang w:eastAsia="en-GB"/>
        </w:rPr>
        <w:t>four</w:t>
      </w:r>
      <w:r w:rsidR="005C7AEA">
        <w:rPr>
          <w:rFonts w:ascii="Arial" w:hAnsi="Arial"/>
          <w:bCs/>
          <w:sz w:val="24"/>
          <w:szCs w:val="24"/>
          <w:lang w:eastAsia="en-GB"/>
        </w:rPr>
        <w:t xml:space="preserve"> reads</w:t>
      </w:r>
      <w:r w:rsidR="00771624">
        <w:rPr>
          <w:rFonts w:ascii="Arial" w:hAnsi="Arial"/>
          <w:bCs/>
          <w:sz w:val="24"/>
          <w:szCs w:val="24"/>
          <w:lang w:eastAsia="en-GB"/>
        </w:rPr>
        <w:t xml:space="preserve"> spanning each break in the island assembly</w:t>
      </w:r>
      <w:r w:rsidR="00117D4D">
        <w:rPr>
          <w:rFonts w:ascii="Arial" w:hAnsi="Arial"/>
          <w:bCs/>
          <w:sz w:val="24"/>
          <w:szCs w:val="24"/>
          <w:lang w:eastAsia="en-GB"/>
        </w:rPr>
        <w:t>.</w:t>
      </w:r>
    </w:p>
    <w:p w14:paraId="5D90EDAA" w14:textId="526BB5F0" w:rsidR="00681795" w:rsidRDefault="009073EC" w:rsidP="00414AD4">
      <w:pPr>
        <w:spacing w:line="480" w:lineRule="auto"/>
        <w:rPr>
          <w:rFonts w:ascii="Arial" w:hAnsi="Arial"/>
          <w:bCs/>
          <w:sz w:val="24"/>
          <w:szCs w:val="24"/>
          <w:lang w:eastAsia="en-GB"/>
        </w:rPr>
      </w:pPr>
      <w:r>
        <w:rPr>
          <w:rFonts w:ascii="Arial" w:hAnsi="Arial"/>
          <w:bCs/>
          <w:sz w:val="24"/>
          <w:szCs w:val="24"/>
          <w:lang w:eastAsia="en-GB"/>
        </w:rPr>
        <w:t>T</w:t>
      </w:r>
      <w:r w:rsidR="009450D2">
        <w:rPr>
          <w:rFonts w:ascii="Arial" w:hAnsi="Arial"/>
          <w:bCs/>
          <w:sz w:val="24"/>
          <w:szCs w:val="24"/>
          <w:lang w:eastAsia="en-GB"/>
        </w:rPr>
        <w:t>he break</w:t>
      </w:r>
      <w:r>
        <w:rPr>
          <w:rFonts w:ascii="Arial" w:hAnsi="Arial"/>
          <w:bCs/>
          <w:sz w:val="24"/>
          <w:szCs w:val="24"/>
          <w:lang w:eastAsia="en-GB"/>
        </w:rPr>
        <w:t>s</w:t>
      </w:r>
      <w:r w:rsidR="009450D2">
        <w:rPr>
          <w:rFonts w:ascii="Arial" w:hAnsi="Arial"/>
          <w:bCs/>
          <w:sz w:val="24"/>
          <w:szCs w:val="24"/>
          <w:lang w:eastAsia="en-GB"/>
        </w:rPr>
        <w:t xml:space="preserve"> in the Illumina assembly w</w:t>
      </w:r>
      <w:r>
        <w:rPr>
          <w:rFonts w:ascii="Arial" w:hAnsi="Arial"/>
          <w:bCs/>
          <w:sz w:val="24"/>
          <w:szCs w:val="24"/>
          <w:lang w:eastAsia="en-GB"/>
        </w:rPr>
        <w:t>ere</w:t>
      </w:r>
      <w:r w:rsidR="009450D2">
        <w:rPr>
          <w:rFonts w:ascii="Arial" w:hAnsi="Arial"/>
          <w:bCs/>
          <w:sz w:val="24"/>
          <w:szCs w:val="24"/>
          <w:lang w:eastAsia="en-GB"/>
        </w:rPr>
        <w:t xml:space="preserve"> caused by the presence of insertion sequence</w:t>
      </w:r>
      <w:r w:rsidR="004F40B6">
        <w:rPr>
          <w:rFonts w:ascii="Arial" w:hAnsi="Arial"/>
          <w:bCs/>
          <w:sz w:val="24"/>
          <w:szCs w:val="24"/>
          <w:lang w:eastAsia="en-GB"/>
        </w:rPr>
        <w:t>s</w:t>
      </w:r>
      <w:r>
        <w:rPr>
          <w:rFonts w:ascii="Arial" w:hAnsi="Arial"/>
          <w:bCs/>
          <w:sz w:val="24"/>
          <w:szCs w:val="24"/>
          <w:lang w:eastAsia="en-GB"/>
        </w:rPr>
        <w:t xml:space="preserve"> </w:t>
      </w:r>
      <w:r w:rsidR="004F40B6">
        <w:rPr>
          <w:rFonts w:ascii="Arial" w:hAnsi="Arial"/>
          <w:bCs/>
          <w:sz w:val="24"/>
          <w:szCs w:val="24"/>
          <w:lang w:eastAsia="en-GB"/>
        </w:rPr>
        <w:t xml:space="preserve">in all but two </w:t>
      </w:r>
      <w:r w:rsidR="007009C9">
        <w:rPr>
          <w:rFonts w:ascii="Arial" w:hAnsi="Arial"/>
          <w:bCs/>
          <w:sz w:val="24"/>
          <w:szCs w:val="24"/>
          <w:lang w:eastAsia="en-GB"/>
        </w:rPr>
        <w:t>cases. These additional breaks were caused by a d</w:t>
      </w:r>
      <w:r w:rsidR="00B12C00">
        <w:rPr>
          <w:rFonts w:ascii="Arial" w:hAnsi="Arial"/>
          <w:bCs/>
          <w:sz w:val="24"/>
          <w:szCs w:val="24"/>
          <w:lang w:eastAsia="en-GB"/>
        </w:rPr>
        <w:t xml:space="preserve">ecrease in </w:t>
      </w:r>
      <w:r w:rsidR="004F40B6">
        <w:rPr>
          <w:rFonts w:ascii="Arial" w:hAnsi="Arial"/>
          <w:bCs/>
          <w:sz w:val="24"/>
          <w:szCs w:val="24"/>
          <w:lang w:eastAsia="en-GB"/>
        </w:rPr>
        <w:t xml:space="preserve">Illumina data </w:t>
      </w:r>
      <w:r w:rsidR="00B12C00">
        <w:rPr>
          <w:rFonts w:ascii="Arial" w:hAnsi="Arial"/>
          <w:bCs/>
          <w:sz w:val="24"/>
          <w:szCs w:val="24"/>
          <w:lang w:eastAsia="en-GB"/>
        </w:rPr>
        <w:t>coverage</w:t>
      </w:r>
      <w:r w:rsidR="00910531">
        <w:rPr>
          <w:rFonts w:ascii="Arial" w:hAnsi="Arial"/>
          <w:bCs/>
          <w:sz w:val="24"/>
          <w:szCs w:val="24"/>
          <w:lang w:eastAsia="en-GB"/>
        </w:rPr>
        <w:t xml:space="preserve"> (from an average of 38x to 1-2x)</w:t>
      </w:r>
      <w:r w:rsidR="00B12C00">
        <w:rPr>
          <w:rFonts w:ascii="Arial" w:hAnsi="Arial"/>
          <w:bCs/>
          <w:sz w:val="24"/>
          <w:szCs w:val="24"/>
          <w:lang w:eastAsia="en-GB"/>
        </w:rPr>
        <w:t xml:space="preserve"> in the </w:t>
      </w:r>
      <w:r w:rsidR="00B12C00">
        <w:rPr>
          <w:rFonts w:ascii="Arial" w:hAnsi="Arial"/>
          <w:bCs/>
          <w:i/>
          <w:sz w:val="24"/>
          <w:szCs w:val="24"/>
          <w:lang w:eastAsia="en-GB"/>
        </w:rPr>
        <w:t>merA</w:t>
      </w:r>
      <w:r>
        <w:rPr>
          <w:rFonts w:ascii="Arial" w:hAnsi="Arial"/>
          <w:bCs/>
          <w:sz w:val="24"/>
          <w:szCs w:val="24"/>
          <w:lang w:eastAsia="en-GB"/>
        </w:rPr>
        <w:t xml:space="preserve"> and </w:t>
      </w:r>
      <w:r>
        <w:rPr>
          <w:rFonts w:ascii="Arial" w:hAnsi="Arial"/>
          <w:bCs/>
          <w:i/>
          <w:sz w:val="24"/>
          <w:szCs w:val="24"/>
          <w:lang w:eastAsia="en-GB"/>
        </w:rPr>
        <w:t>hyp</w:t>
      </w:r>
      <w:r w:rsidR="004F40B6">
        <w:rPr>
          <w:rFonts w:ascii="Arial" w:hAnsi="Arial"/>
          <w:bCs/>
          <w:i/>
          <w:sz w:val="24"/>
          <w:szCs w:val="24"/>
          <w:lang w:eastAsia="en-GB"/>
        </w:rPr>
        <w:t xml:space="preserve"> </w:t>
      </w:r>
      <w:r w:rsidR="004F40B6">
        <w:rPr>
          <w:rFonts w:ascii="Arial" w:hAnsi="Arial"/>
          <w:bCs/>
          <w:sz w:val="24"/>
          <w:szCs w:val="24"/>
          <w:lang w:eastAsia="en-GB"/>
        </w:rPr>
        <w:t>gene</w:t>
      </w:r>
      <w:r w:rsidR="007009C9">
        <w:rPr>
          <w:rFonts w:ascii="Arial" w:hAnsi="Arial"/>
          <w:bCs/>
          <w:sz w:val="24"/>
          <w:szCs w:val="24"/>
          <w:lang w:eastAsia="en-GB"/>
        </w:rPr>
        <w:t>s</w:t>
      </w:r>
      <w:r w:rsidR="00B12C00">
        <w:rPr>
          <w:rFonts w:ascii="Arial" w:hAnsi="Arial"/>
          <w:bCs/>
          <w:sz w:val="24"/>
          <w:szCs w:val="24"/>
          <w:lang w:eastAsia="en-GB"/>
        </w:rPr>
        <w:t xml:space="preserve">, </w:t>
      </w:r>
      <w:r w:rsidR="00894573">
        <w:rPr>
          <w:rFonts w:ascii="Arial" w:hAnsi="Arial"/>
          <w:bCs/>
          <w:sz w:val="24"/>
          <w:szCs w:val="24"/>
          <w:lang w:eastAsia="en-GB"/>
        </w:rPr>
        <w:t xml:space="preserve">resulting in </w:t>
      </w:r>
      <w:r w:rsidR="00894573">
        <w:rPr>
          <w:rFonts w:ascii="Arial" w:hAnsi="Arial" w:cs="Arial"/>
          <w:sz w:val="24"/>
          <w:szCs w:val="24"/>
        </w:rPr>
        <w:t xml:space="preserve">1.3 Kb and 0.3Kb </w:t>
      </w:r>
      <w:r w:rsidR="00894573">
        <w:rPr>
          <w:rFonts w:ascii="Arial" w:hAnsi="Arial"/>
          <w:bCs/>
          <w:sz w:val="24"/>
          <w:szCs w:val="24"/>
          <w:lang w:eastAsia="en-GB"/>
        </w:rPr>
        <w:t>fragments missing</w:t>
      </w:r>
      <w:r w:rsidR="004A5C58">
        <w:rPr>
          <w:rFonts w:ascii="Arial" w:hAnsi="Arial" w:cs="Arial"/>
          <w:sz w:val="24"/>
          <w:szCs w:val="24"/>
        </w:rPr>
        <w:t xml:space="preserve"> in the Illumina assembly</w:t>
      </w:r>
      <w:r w:rsidR="009450D2">
        <w:rPr>
          <w:rFonts w:ascii="Arial" w:hAnsi="Arial"/>
          <w:bCs/>
          <w:sz w:val="24"/>
          <w:szCs w:val="24"/>
          <w:lang w:eastAsia="en-GB"/>
        </w:rPr>
        <w:t>.</w:t>
      </w:r>
      <w:r w:rsidR="00F25155">
        <w:rPr>
          <w:rFonts w:ascii="Arial" w:hAnsi="Arial"/>
          <w:bCs/>
          <w:sz w:val="24"/>
          <w:szCs w:val="24"/>
          <w:lang w:eastAsia="en-GB"/>
        </w:rPr>
        <w:t xml:space="preserve"> </w:t>
      </w:r>
      <w:r w:rsidR="00894573">
        <w:rPr>
          <w:rFonts w:ascii="Arial" w:hAnsi="Arial" w:cs="Arial"/>
          <w:sz w:val="24"/>
          <w:szCs w:val="24"/>
        </w:rPr>
        <w:t>This</w:t>
      </w:r>
      <w:r w:rsidR="00894573" w:rsidRPr="00682B0E">
        <w:rPr>
          <w:rFonts w:ascii="Arial" w:hAnsi="Arial" w:cs="Arial"/>
          <w:sz w:val="24"/>
          <w:szCs w:val="24"/>
        </w:rPr>
        <w:t xml:space="preserve"> low coverage </w:t>
      </w:r>
      <w:r w:rsidR="00894573">
        <w:rPr>
          <w:rFonts w:ascii="Arial" w:hAnsi="Arial" w:cs="Arial"/>
          <w:sz w:val="24"/>
          <w:szCs w:val="24"/>
        </w:rPr>
        <w:t>was associated with</w:t>
      </w:r>
      <w:r w:rsidR="00894573" w:rsidRPr="00682B0E">
        <w:rPr>
          <w:rFonts w:ascii="Arial" w:hAnsi="Arial" w:cs="Arial"/>
          <w:sz w:val="24"/>
          <w:szCs w:val="24"/>
        </w:rPr>
        <w:t xml:space="preserve"> high GC </w:t>
      </w:r>
      <w:r w:rsidR="00894573">
        <w:rPr>
          <w:rFonts w:ascii="Arial" w:hAnsi="Arial" w:cs="Arial"/>
          <w:sz w:val="24"/>
          <w:szCs w:val="24"/>
        </w:rPr>
        <w:t xml:space="preserve">content </w:t>
      </w:r>
      <w:r w:rsidR="00894573" w:rsidRPr="00682B0E">
        <w:rPr>
          <w:rFonts w:ascii="Arial" w:hAnsi="Arial" w:cs="Arial"/>
          <w:sz w:val="24"/>
          <w:szCs w:val="24"/>
        </w:rPr>
        <w:t xml:space="preserve">(&gt;70%), </w:t>
      </w:r>
      <w:r w:rsidR="00894573">
        <w:rPr>
          <w:rFonts w:ascii="Arial" w:hAnsi="Arial" w:cs="Arial"/>
          <w:sz w:val="24"/>
          <w:szCs w:val="24"/>
        </w:rPr>
        <w:t>a known problem with Nextera Illumina sequencing</w:t>
      </w:r>
      <w:hyperlink w:anchor="_ENREF_17" w:tooltip="Adey, 2010 #48"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&lt;EndNote&gt;&lt;Cite&gt;&lt;Author&gt;Adey&lt;/Author&gt;&lt;Year&gt;2010&lt;/Year&gt;&lt;RecNum&gt;48&lt;/RecNum&gt;&lt;DisplayText&gt;&lt;style face="superscript"&gt;17&lt;/style&gt;&lt;/DisplayText&gt;&lt;record&gt;&lt;rec-number&gt;48&lt;/rec-number&gt;&lt;foreign-keys&gt;&lt;key app="EN" db-id="ss5zspp0izpxfme5dxappaxh09rw5zasze5w"&gt;48&lt;/key&gt;&lt;/foreign-keys&gt;&lt;ref-type name="Journal Article"&gt;17&lt;/ref-type&gt;&lt;contributors&gt;&lt;authors&gt;&lt;author&gt;Adey, A.&lt;/author&gt;&lt;author&gt;Morrison, H. G.&lt;/author&gt;&lt;author&gt;Asan,&lt;/author&gt;&lt;author&gt;Xun, X.&lt;/author&gt;&lt;author&gt;Kitzman, J. O.&lt;/author&gt;&lt;author&gt;Turner, E. H.&lt;/author&gt;&lt;author&gt;Stackhouse, B.&lt;/author&gt;&lt;author&gt;MacKenzie, A. P.&lt;/author&gt;&lt;author&gt;Caruccio, N. C.&lt;/author&gt;&lt;author&gt;Zhang, X.&lt;/author&gt;&lt;author&gt;Shendure, J.&lt;/author&gt;&lt;/authors&gt;&lt;/contributors&gt;&lt;auth-address&gt;Department of Genome Sciences, University of Washington, Seattle, WA 98195, USA. acadey@uw.edu&lt;/auth-address&gt;&lt;titles&gt;&lt;title&gt;Rapid, low-input, low-bias construction of shotgun fragment libraries by high-density in vitro transposition&lt;/title&gt;&lt;secondary-title&gt;Genome Biol&lt;/secondary-title&gt;&lt;alt-title&gt;Genome biology&lt;/alt-title&gt;&lt;/titles&gt;&lt;pages&gt;R119&lt;/pages&gt;&lt;volume&gt;11&lt;/volume&gt;&lt;number&gt;12&lt;/number&gt;&lt;keywords&gt;&lt;keyword&gt;Animals&lt;/keyword&gt;&lt;keyword&gt;DNA/isolation &amp;amp; purification&lt;/keyword&gt;&lt;keyword&gt;*DNA Fragmentation&lt;/keyword&gt;&lt;keyword&gt;Drosophila/genetics&lt;/keyword&gt;&lt;keyword&gt;Escherichia coli/genetics&lt;/keyword&gt;&lt;keyword&gt;Exons&lt;/keyword&gt;&lt;keyword&gt;Genome, Human&lt;/keyword&gt;&lt;keyword&gt;Genome, Insect&lt;/keyword&gt;&lt;keyword&gt;*Genomic Library&lt;/keyword&gt;&lt;keyword&gt;Humans&lt;/keyword&gt;&lt;keyword&gt;Polymerase Chain Reaction/*methods&lt;/keyword&gt;&lt;keyword&gt;Sequence Analysis, DNA/*methods&lt;/keyword&gt;&lt;keyword&gt;Transposases/metabolism&lt;/keyword&gt;&lt;/keywords&gt;&lt;dates&gt;&lt;year&gt;2010&lt;/year&gt;&lt;/dates&gt;&lt;isbn&gt;1465-6914 (Electronic)&amp;#xD;1465-6906 (Linking)&lt;/isbn&gt;&lt;accession-num&gt;21143862&lt;/accession-num&gt;&lt;urls&gt;&lt;related-urls&gt;&lt;url&gt;http://www.ncbi.nlm.nih.gov/pubmed/21143862&lt;/url&gt;&lt;/related-urls&gt;&lt;/urls&gt;&lt;custom2&gt;3046479&lt;/custom2&gt;&lt;electronic-resource-num&gt;10.1186/gb-2010-11-12-r119&lt;/electronic-resource-num&gt;&lt;/record&gt;&lt;/Cite&gt;&lt;/EndNote&gt;</w:instrText>
        </w:r>
        <w:r w:rsidR="00847686">
          <w:rPr>
            <w:rFonts w:ascii="Arial" w:hAnsi="Arial" w:cs="Arial"/>
            <w:sz w:val="24"/>
            <w:szCs w:val="24"/>
          </w:rPr>
          <w:fldChar w:fldCharType="separate"/>
        </w:r>
        <w:r w:rsidR="00847686" w:rsidRPr="0018542B">
          <w:rPr>
            <w:rFonts w:ascii="Arial" w:hAnsi="Arial" w:cs="Arial"/>
            <w:noProof/>
            <w:sz w:val="24"/>
            <w:szCs w:val="24"/>
            <w:vertAlign w:val="superscript"/>
          </w:rPr>
          <w:t>17</w:t>
        </w:r>
        <w:r w:rsidR="00847686">
          <w:rPr>
            <w:rFonts w:ascii="Arial" w:hAnsi="Arial" w:cs="Arial"/>
            <w:sz w:val="24"/>
            <w:szCs w:val="24"/>
          </w:rPr>
          <w:fldChar w:fldCharType="end"/>
        </w:r>
      </w:hyperlink>
      <w:r w:rsidR="00894573">
        <w:rPr>
          <w:rFonts w:ascii="Arial" w:hAnsi="Arial" w:cs="Arial"/>
          <w:sz w:val="24"/>
          <w:szCs w:val="24"/>
        </w:rPr>
        <w:t xml:space="preserve">. </w:t>
      </w:r>
      <w:r w:rsidR="00681795">
        <w:rPr>
          <w:rFonts w:ascii="Arial" w:hAnsi="Arial"/>
          <w:bCs/>
          <w:sz w:val="24"/>
          <w:szCs w:val="24"/>
          <w:lang w:eastAsia="en-GB"/>
        </w:rPr>
        <w:t>When determining the</w:t>
      </w:r>
      <w:r w:rsidR="00F25155">
        <w:rPr>
          <w:rFonts w:ascii="Arial" w:hAnsi="Arial"/>
          <w:bCs/>
          <w:sz w:val="24"/>
          <w:szCs w:val="24"/>
          <w:lang w:eastAsia="en-GB"/>
        </w:rPr>
        <w:t xml:space="preserve"> island sequence in </w:t>
      </w:r>
      <w:r w:rsidR="00681795">
        <w:rPr>
          <w:rFonts w:ascii="Arial" w:hAnsi="Arial"/>
          <w:bCs/>
          <w:sz w:val="24"/>
          <w:szCs w:val="24"/>
          <w:lang w:eastAsia="en-GB"/>
        </w:rPr>
        <w:t>th</w:t>
      </w:r>
      <w:r w:rsidR="004B4A98">
        <w:rPr>
          <w:rFonts w:ascii="Arial" w:hAnsi="Arial"/>
          <w:bCs/>
          <w:sz w:val="24"/>
          <w:szCs w:val="24"/>
          <w:lang w:eastAsia="en-GB"/>
        </w:rPr>
        <w:t>ese</w:t>
      </w:r>
      <w:r w:rsidR="00681795">
        <w:rPr>
          <w:rFonts w:ascii="Arial" w:hAnsi="Arial"/>
          <w:bCs/>
          <w:sz w:val="24"/>
          <w:szCs w:val="24"/>
          <w:lang w:eastAsia="en-GB"/>
        </w:rPr>
        <w:t xml:space="preserve"> region</w:t>
      </w:r>
      <w:r w:rsidR="004B4A98">
        <w:rPr>
          <w:rFonts w:ascii="Arial" w:hAnsi="Arial"/>
          <w:bCs/>
          <w:sz w:val="24"/>
          <w:szCs w:val="24"/>
          <w:lang w:eastAsia="en-GB"/>
        </w:rPr>
        <w:t>s, data</w:t>
      </w:r>
      <w:r w:rsidR="00681795">
        <w:rPr>
          <w:rFonts w:ascii="Arial" w:hAnsi="Arial"/>
          <w:bCs/>
          <w:sz w:val="24"/>
          <w:szCs w:val="24"/>
          <w:lang w:eastAsia="en-GB"/>
        </w:rPr>
        <w:t xml:space="preserve"> was derived from</w:t>
      </w:r>
      <w:r w:rsidR="00F25155">
        <w:rPr>
          <w:rFonts w:ascii="Arial" w:hAnsi="Arial"/>
          <w:bCs/>
          <w:sz w:val="24"/>
          <w:szCs w:val="24"/>
          <w:lang w:eastAsia="en-GB"/>
        </w:rPr>
        <w:t xml:space="preserve"> confirmatory PCR products</w:t>
      </w:r>
      <w:r w:rsidR="006842B1">
        <w:rPr>
          <w:rFonts w:ascii="Arial" w:hAnsi="Arial"/>
          <w:bCs/>
          <w:sz w:val="24"/>
          <w:szCs w:val="24"/>
          <w:lang w:eastAsia="en-GB"/>
        </w:rPr>
        <w:t xml:space="preserve"> </w:t>
      </w:r>
      <w:r w:rsidR="004B4A98">
        <w:rPr>
          <w:rFonts w:ascii="Arial" w:hAnsi="Arial"/>
          <w:bCs/>
          <w:sz w:val="24"/>
          <w:szCs w:val="24"/>
          <w:lang w:eastAsia="en-GB"/>
        </w:rPr>
        <w:t>rather than the</w:t>
      </w:r>
      <w:r w:rsidR="006842B1">
        <w:rPr>
          <w:rFonts w:ascii="Arial" w:hAnsi="Arial"/>
          <w:bCs/>
          <w:sz w:val="24"/>
          <w:szCs w:val="24"/>
          <w:lang w:eastAsia="en-GB"/>
        </w:rPr>
        <w:t xml:space="preserve"> </w:t>
      </w:r>
      <w:r w:rsidR="00D84785">
        <w:rPr>
          <w:rFonts w:ascii="Arial" w:hAnsi="Arial"/>
          <w:bCs/>
          <w:sz w:val="24"/>
          <w:szCs w:val="24"/>
          <w:lang w:eastAsia="en-GB"/>
        </w:rPr>
        <w:t>erroneous</w:t>
      </w:r>
      <w:r w:rsidR="006842B1">
        <w:rPr>
          <w:rFonts w:ascii="Arial" w:hAnsi="Arial"/>
          <w:bCs/>
          <w:sz w:val="24"/>
          <w:szCs w:val="24"/>
          <w:lang w:eastAsia="en-GB"/>
        </w:rPr>
        <w:t xml:space="preserve"> Illumina</w:t>
      </w:r>
      <w:r w:rsidR="00517B76">
        <w:rPr>
          <w:rFonts w:ascii="Arial" w:hAnsi="Arial"/>
          <w:bCs/>
          <w:sz w:val="24"/>
          <w:szCs w:val="24"/>
          <w:lang w:eastAsia="en-GB"/>
        </w:rPr>
        <w:t xml:space="preserve">-only </w:t>
      </w:r>
      <w:r w:rsidR="00517B76">
        <w:rPr>
          <w:rFonts w:ascii="Arial" w:hAnsi="Arial"/>
          <w:bCs/>
          <w:i/>
          <w:sz w:val="24"/>
          <w:szCs w:val="24"/>
          <w:lang w:eastAsia="en-GB"/>
        </w:rPr>
        <w:t xml:space="preserve">de novo </w:t>
      </w:r>
      <w:r w:rsidR="00517B76">
        <w:rPr>
          <w:rFonts w:ascii="Arial" w:hAnsi="Arial"/>
          <w:bCs/>
          <w:sz w:val="24"/>
          <w:szCs w:val="24"/>
          <w:lang w:eastAsia="en-GB"/>
        </w:rPr>
        <w:t>assembly</w:t>
      </w:r>
      <w:r w:rsidR="006842B1">
        <w:rPr>
          <w:rFonts w:ascii="Arial" w:hAnsi="Arial"/>
          <w:bCs/>
          <w:sz w:val="24"/>
          <w:szCs w:val="24"/>
          <w:lang w:eastAsia="en-GB"/>
        </w:rPr>
        <w:t xml:space="preserve"> data</w:t>
      </w:r>
      <w:r w:rsidR="00092FC2">
        <w:rPr>
          <w:rFonts w:ascii="Arial" w:hAnsi="Arial"/>
          <w:bCs/>
          <w:sz w:val="24"/>
          <w:szCs w:val="24"/>
          <w:lang w:eastAsia="en-GB"/>
        </w:rPr>
        <w:t>.</w:t>
      </w:r>
      <w:r w:rsidR="00C07193">
        <w:rPr>
          <w:rFonts w:ascii="Arial" w:hAnsi="Arial"/>
          <w:bCs/>
          <w:sz w:val="24"/>
          <w:szCs w:val="24"/>
          <w:lang w:eastAsia="en-GB"/>
        </w:rPr>
        <w:t xml:space="preserve"> </w:t>
      </w:r>
    </w:p>
    <w:p w14:paraId="74018818" w14:textId="0216BD72" w:rsidR="00600F6B" w:rsidRDefault="0036484E" w:rsidP="00414AD4">
      <w:pPr>
        <w:spacing w:line="480" w:lineRule="auto"/>
        <w:rPr>
          <w:rFonts w:ascii="Arial" w:hAnsi="Arial" w:cs="Arial"/>
          <w:sz w:val="24"/>
          <w:szCs w:val="24"/>
        </w:rPr>
      </w:pPr>
      <w:r>
        <w:rPr>
          <w:rFonts w:ascii="Arial" w:hAnsi="Arial"/>
          <w:bCs/>
          <w:sz w:val="24"/>
          <w:szCs w:val="24"/>
          <w:lang w:eastAsia="en-GB"/>
        </w:rPr>
        <w:lastRenderedPageBreak/>
        <w:t>The</w:t>
      </w:r>
      <w:r w:rsidR="00C07193">
        <w:rPr>
          <w:rFonts w:ascii="Arial" w:hAnsi="Arial"/>
          <w:bCs/>
          <w:sz w:val="24"/>
          <w:szCs w:val="24"/>
          <w:lang w:eastAsia="en-GB"/>
        </w:rPr>
        <w:t xml:space="preserve"> MinION reads </w:t>
      </w:r>
      <w:r>
        <w:rPr>
          <w:rFonts w:ascii="Arial" w:hAnsi="Arial"/>
          <w:bCs/>
          <w:sz w:val="24"/>
          <w:szCs w:val="24"/>
          <w:lang w:eastAsia="en-GB"/>
        </w:rPr>
        <w:t>identified</w:t>
      </w:r>
      <w:r w:rsidR="00C07193">
        <w:rPr>
          <w:rFonts w:ascii="Arial" w:hAnsi="Arial"/>
          <w:bCs/>
          <w:sz w:val="24"/>
          <w:szCs w:val="24"/>
          <w:lang w:eastAsia="en-GB"/>
        </w:rPr>
        <w:t xml:space="preserve"> the insertion site as </w:t>
      </w:r>
      <w:r>
        <w:rPr>
          <w:rFonts w:ascii="Arial" w:hAnsi="Arial"/>
          <w:bCs/>
          <w:sz w:val="24"/>
          <w:szCs w:val="24"/>
          <w:lang w:eastAsia="en-GB"/>
        </w:rPr>
        <w:t>the</w:t>
      </w:r>
      <w:r w:rsidR="00C07193">
        <w:rPr>
          <w:rFonts w:ascii="Arial" w:hAnsi="Arial"/>
          <w:bCs/>
          <w:sz w:val="24"/>
          <w:szCs w:val="24"/>
          <w:lang w:eastAsia="en-GB"/>
        </w:rPr>
        <w:t xml:space="preserve"> </w:t>
      </w:r>
      <w:r w:rsidR="00C07193">
        <w:rPr>
          <w:rFonts w:ascii="Arial" w:hAnsi="Arial"/>
          <w:bCs/>
          <w:i/>
          <w:sz w:val="24"/>
          <w:szCs w:val="24"/>
          <w:lang w:eastAsia="en-GB"/>
        </w:rPr>
        <w:t xml:space="preserve">yidA </w:t>
      </w:r>
      <w:r w:rsidR="00C07193">
        <w:rPr>
          <w:rFonts w:ascii="Arial" w:hAnsi="Arial"/>
          <w:bCs/>
          <w:sz w:val="24"/>
          <w:szCs w:val="24"/>
          <w:lang w:eastAsia="en-GB"/>
        </w:rPr>
        <w:t>gene</w:t>
      </w:r>
      <w:r w:rsidR="00F32831">
        <w:rPr>
          <w:rFonts w:ascii="Arial" w:hAnsi="Arial"/>
          <w:bCs/>
          <w:sz w:val="24"/>
          <w:szCs w:val="24"/>
          <w:lang w:eastAsia="en-GB"/>
        </w:rPr>
        <w:t xml:space="preserve"> </w:t>
      </w:r>
      <w:r w:rsidR="00F32831" w:rsidRPr="00936F7B">
        <w:rPr>
          <w:rFonts w:ascii="Arial" w:hAnsi="Arial"/>
          <w:bCs/>
          <w:sz w:val="24"/>
          <w:szCs w:val="24"/>
          <w:lang w:eastAsia="en-GB"/>
        </w:rPr>
        <w:t>(</w:t>
      </w:r>
      <w:r w:rsidR="004B4A98">
        <w:rPr>
          <w:rFonts w:ascii="Arial" w:hAnsi="Arial"/>
          <w:bCs/>
          <w:sz w:val="24"/>
          <w:szCs w:val="24"/>
          <w:lang w:eastAsia="en-GB"/>
        </w:rPr>
        <w:t xml:space="preserve">Supplementary </w:t>
      </w:r>
      <w:r w:rsidR="00F32831" w:rsidRPr="00936F7B">
        <w:rPr>
          <w:rFonts w:ascii="Arial" w:hAnsi="Arial"/>
          <w:bCs/>
          <w:sz w:val="24"/>
          <w:szCs w:val="24"/>
          <w:lang w:eastAsia="en-GB"/>
        </w:rPr>
        <w:t xml:space="preserve">Figure </w:t>
      </w:r>
      <w:r w:rsidR="00A6618A">
        <w:rPr>
          <w:rFonts w:ascii="Arial" w:hAnsi="Arial"/>
          <w:bCs/>
          <w:sz w:val="24"/>
          <w:szCs w:val="24"/>
          <w:lang w:eastAsia="en-GB"/>
        </w:rPr>
        <w:t>5</w:t>
      </w:r>
      <w:r w:rsidR="00F32831" w:rsidRPr="00936F7B">
        <w:rPr>
          <w:rFonts w:ascii="Arial" w:hAnsi="Arial"/>
          <w:bCs/>
          <w:sz w:val="24"/>
          <w:szCs w:val="24"/>
          <w:lang w:eastAsia="en-GB"/>
        </w:rPr>
        <w:t>)</w:t>
      </w:r>
      <w:r w:rsidR="00E47C70" w:rsidRPr="00936F7B">
        <w:rPr>
          <w:rFonts w:ascii="Arial" w:hAnsi="Arial"/>
          <w:bCs/>
          <w:sz w:val="24"/>
          <w:szCs w:val="24"/>
          <w:lang w:eastAsia="en-GB"/>
        </w:rPr>
        <w:t>.</w:t>
      </w:r>
      <w:r w:rsidR="00F25155">
        <w:rPr>
          <w:rFonts w:ascii="Arial" w:hAnsi="Arial"/>
          <w:bCs/>
          <w:sz w:val="24"/>
          <w:szCs w:val="24"/>
          <w:lang w:eastAsia="en-GB"/>
        </w:rPr>
        <w:t xml:space="preserve"> </w:t>
      </w:r>
      <w:r w:rsidR="00E47C70">
        <w:rPr>
          <w:rFonts w:ascii="Arial" w:hAnsi="Arial"/>
          <w:bCs/>
          <w:sz w:val="24"/>
          <w:szCs w:val="24"/>
          <w:lang w:eastAsia="en-GB"/>
        </w:rPr>
        <w:t>M</w:t>
      </w:r>
      <w:r>
        <w:rPr>
          <w:rFonts w:ascii="Arial" w:hAnsi="Arial"/>
          <w:bCs/>
          <w:sz w:val="24"/>
          <w:szCs w:val="24"/>
          <w:lang w:eastAsia="en-GB"/>
        </w:rPr>
        <w:t>apping from both ends of this dis</w:t>
      </w:r>
      <w:r w:rsidR="00681795">
        <w:rPr>
          <w:rFonts w:ascii="Arial" w:hAnsi="Arial"/>
          <w:bCs/>
          <w:sz w:val="24"/>
          <w:szCs w:val="24"/>
          <w:lang w:eastAsia="en-GB"/>
        </w:rPr>
        <w:t xml:space="preserve">rupted gene into the </w:t>
      </w:r>
      <w:r w:rsidR="004B4A98">
        <w:rPr>
          <w:rFonts w:ascii="Arial" w:hAnsi="Arial"/>
          <w:bCs/>
          <w:sz w:val="24"/>
          <w:szCs w:val="24"/>
          <w:lang w:eastAsia="en-GB"/>
        </w:rPr>
        <w:t xml:space="preserve">island </w:t>
      </w:r>
      <w:r>
        <w:rPr>
          <w:rFonts w:ascii="Arial" w:hAnsi="Arial"/>
          <w:bCs/>
          <w:sz w:val="24"/>
          <w:szCs w:val="24"/>
          <w:lang w:eastAsia="en-GB"/>
        </w:rPr>
        <w:t xml:space="preserve">showed that </w:t>
      </w:r>
      <w:r w:rsidR="00B050DC">
        <w:rPr>
          <w:rFonts w:ascii="Arial" w:hAnsi="Arial"/>
          <w:bCs/>
          <w:sz w:val="24"/>
          <w:szCs w:val="24"/>
          <w:lang w:eastAsia="en-GB"/>
        </w:rPr>
        <w:t>it</w:t>
      </w:r>
      <w:r w:rsidR="00681795">
        <w:rPr>
          <w:rFonts w:ascii="Arial" w:hAnsi="Arial"/>
          <w:bCs/>
          <w:sz w:val="24"/>
          <w:szCs w:val="24"/>
          <w:lang w:eastAsia="en-GB"/>
        </w:rPr>
        <w:t xml:space="preserve"> is</w:t>
      </w:r>
      <w:r w:rsidR="0099190C">
        <w:rPr>
          <w:rFonts w:ascii="Arial" w:hAnsi="Arial"/>
          <w:bCs/>
          <w:sz w:val="24"/>
          <w:szCs w:val="24"/>
          <w:lang w:eastAsia="en-GB"/>
        </w:rPr>
        <w:t xml:space="preserve"> flanked by</w:t>
      </w:r>
      <w:r>
        <w:rPr>
          <w:rFonts w:ascii="Arial" w:hAnsi="Arial"/>
          <w:bCs/>
          <w:sz w:val="24"/>
          <w:szCs w:val="24"/>
          <w:lang w:eastAsia="en-GB"/>
        </w:rPr>
        <w:t xml:space="preserve"> IS1 element</w:t>
      </w:r>
      <w:r w:rsidR="0099190C">
        <w:rPr>
          <w:rFonts w:ascii="Arial" w:hAnsi="Arial"/>
          <w:bCs/>
          <w:sz w:val="24"/>
          <w:szCs w:val="24"/>
          <w:lang w:eastAsia="en-GB"/>
        </w:rPr>
        <w:t>s</w:t>
      </w:r>
      <w:r w:rsidR="00C07193">
        <w:rPr>
          <w:rFonts w:ascii="Arial" w:hAnsi="Arial"/>
          <w:bCs/>
          <w:sz w:val="24"/>
          <w:szCs w:val="24"/>
          <w:lang w:eastAsia="en-GB"/>
        </w:rPr>
        <w:t xml:space="preserve">. </w:t>
      </w:r>
      <w:r w:rsidR="002328F7">
        <w:rPr>
          <w:rFonts w:ascii="Arial" w:hAnsi="Arial"/>
          <w:bCs/>
          <w:sz w:val="24"/>
          <w:szCs w:val="24"/>
          <w:lang w:eastAsia="en-GB"/>
        </w:rPr>
        <w:t>Th</w:t>
      </w:r>
      <w:r w:rsidR="00272B45">
        <w:rPr>
          <w:rFonts w:ascii="Arial" w:hAnsi="Arial"/>
          <w:bCs/>
          <w:sz w:val="24"/>
          <w:szCs w:val="24"/>
          <w:lang w:eastAsia="en-GB"/>
        </w:rPr>
        <w:t xml:space="preserve">e island contains several of the resistance genes/elements found on </w:t>
      </w:r>
      <w:r w:rsidR="00B10766">
        <w:rPr>
          <w:rFonts w:ascii="Arial" w:hAnsi="Arial" w:cs="Arial"/>
          <w:bCs/>
          <w:sz w:val="24"/>
          <w:szCs w:val="24"/>
        </w:rPr>
        <w:t>In</w:t>
      </w:r>
      <w:r w:rsidR="00D46572">
        <w:rPr>
          <w:rFonts w:ascii="Arial" w:hAnsi="Arial" w:cs="Arial"/>
          <w:bCs/>
          <w:sz w:val="24"/>
          <w:szCs w:val="24"/>
        </w:rPr>
        <w:t xml:space="preserve">cHI1 plasmids </w:t>
      </w:r>
      <w:r w:rsidR="00B10766">
        <w:rPr>
          <w:rFonts w:ascii="Arial" w:hAnsi="Arial" w:cs="Arial"/>
          <w:bCs/>
          <w:sz w:val="24"/>
          <w:szCs w:val="24"/>
        </w:rPr>
        <w:t xml:space="preserve">in MDR </w:t>
      </w:r>
      <w:r w:rsidR="00B10766" w:rsidRPr="0044637C">
        <w:rPr>
          <w:rFonts w:ascii="Arial" w:hAnsi="Arial" w:cs="Arial"/>
          <w:bCs/>
          <w:i/>
          <w:sz w:val="24"/>
          <w:szCs w:val="24"/>
        </w:rPr>
        <w:t>S.</w:t>
      </w:r>
      <w:r w:rsidR="00B10766">
        <w:rPr>
          <w:rFonts w:ascii="Arial" w:hAnsi="Arial" w:cs="Arial"/>
          <w:bCs/>
          <w:i/>
          <w:sz w:val="24"/>
          <w:szCs w:val="24"/>
        </w:rPr>
        <w:t xml:space="preserve"> </w:t>
      </w:r>
      <w:r w:rsidR="00B10766">
        <w:rPr>
          <w:rFonts w:ascii="Arial" w:hAnsi="Arial" w:cs="Arial"/>
          <w:bCs/>
          <w:sz w:val="24"/>
          <w:szCs w:val="24"/>
        </w:rPr>
        <w:t>Typhi</w:t>
      </w:r>
      <w:r w:rsidR="00272B45">
        <w:rPr>
          <w:rFonts w:ascii="Arial" w:hAnsi="Arial" w:cs="Arial"/>
          <w:sz w:val="24"/>
          <w:szCs w:val="24"/>
        </w:rPr>
        <w:t xml:space="preserve"> including </w:t>
      </w:r>
      <w:r w:rsidR="00272B45" w:rsidRPr="00F8672A">
        <w:rPr>
          <w:rFonts w:ascii="Arial" w:hAnsi="Arial" w:cs="Arial"/>
          <w:i/>
          <w:iCs/>
          <w:sz w:val="24"/>
          <w:szCs w:val="24"/>
        </w:rPr>
        <w:t>strA</w:t>
      </w:r>
      <w:r w:rsidR="009073EC">
        <w:rPr>
          <w:rFonts w:ascii="Arial" w:hAnsi="Arial" w:cs="Arial"/>
          <w:iCs/>
          <w:sz w:val="24"/>
          <w:szCs w:val="24"/>
        </w:rPr>
        <w:t>, str</w:t>
      </w:r>
      <w:r w:rsidR="00272B45" w:rsidRPr="00F8672A">
        <w:rPr>
          <w:rFonts w:ascii="Arial" w:hAnsi="Arial" w:cs="Arial"/>
          <w:i/>
          <w:iCs/>
          <w:sz w:val="24"/>
          <w:szCs w:val="24"/>
        </w:rPr>
        <w:t>B</w:t>
      </w:r>
      <w:r w:rsidR="00272B45" w:rsidRPr="00CB2341">
        <w:rPr>
          <w:rFonts w:ascii="Arial" w:hAnsi="Arial" w:cs="Arial"/>
          <w:sz w:val="24"/>
          <w:szCs w:val="24"/>
        </w:rPr>
        <w:t xml:space="preserve">, </w:t>
      </w:r>
      <w:r w:rsidR="00272B45">
        <w:rPr>
          <w:rFonts w:ascii="Arial" w:hAnsi="Arial" w:cs="Arial"/>
          <w:i/>
          <w:iCs/>
          <w:sz w:val="24"/>
          <w:szCs w:val="24"/>
        </w:rPr>
        <w:t>sulI</w:t>
      </w:r>
      <w:r w:rsidR="00272B45" w:rsidRPr="00CB2341">
        <w:rPr>
          <w:rFonts w:ascii="Arial" w:hAnsi="Arial" w:cs="Arial"/>
          <w:sz w:val="24"/>
          <w:szCs w:val="24"/>
        </w:rPr>
        <w:t xml:space="preserve">, </w:t>
      </w:r>
      <w:r w:rsidR="00272B45" w:rsidRPr="00F8672A">
        <w:rPr>
          <w:rFonts w:ascii="Arial" w:hAnsi="Arial" w:cs="Arial"/>
          <w:i/>
          <w:iCs/>
          <w:sz w:val="24"/>
          <w:szCs w:val="24"/>
        </w:rPr>
        <w:t>sul</w:t>
      </w:r>
      <w:r w:rsidR="00272B45">
        <w:rPr>
          <w:rFonts w:ascii="Arial" w:hAnsi="Arial" w:cs="Arial"/>
          <w:i/>
          <w:iCs/>
          <w:sz w:val="24"/>
          <w:szCs w:val="24"/>
        </w:rPr>
        <w:t>II</w:t>
      </w:r>
      <w:r w:rsidR="00106D57">
        <w:rPr>
          <w:rFonts w:ascii="Arial" w:hAnsi="Arial" w:cs="Arial"/>
          <w:sz w:val="24"/>
          <w:szCs w:val="24"/>
        </w:rPr>
        <w:t xml:space="preserve"> and</w:t>
      </w:r>
      <w:r w:rsidR="00272B45" w:rsidRPr="00CB2341">
        <w:rPr>
          <w:rFonts w:ascii="Arial" w:hAnsi="Arial" w:cs="Arial"/>
          <w:sz w:val="24"/>
          <w:szCs w:val="24"/>
        </w:rPr>
        <w:t xml:space="preserve"> </w:t>
      </w:r>
      <w:r w:rsidR="00272B45" w:rsidRPr="00F8672A">
        <w:rPr>
          <w:rFonts w:ascii="Arial" w:hAnsi="Arial" w:cs="Arial"/>
          <w:i/>
          <w:iCs/>
          <w:sz w:val="24"/>
          <w:szCs w:val="24"/>
        </w:rPr>
        <w:t>bla</w:t>
      </w:r>
      <w:r w:rsidR="00272B45" w:rsidRPr="00F8672A">
        <w:rPr>
          <w:rFonts w:ascii="Arial" w:hAnsi="Arial" w:cs="Arial"/>
          <w:i/>
          <w:iCs/>
          <w:sz w:val="24"/>
          <w:szCs w:val="24"/>
          <w:vertAlign w:val="subscript"/>
        </w:rPr>
        <w:t>TEM-1</w:t>
      </w:r>
      <w:r w:rsidR="00B10766">
        <w:rPr>
          <w:rFonts w:ascii="Arial" w:hAnsi="Arial" w:cs="Arial"/>
          <w:i/>
          <w:iCs/>
          <w:sz w:val="24"/>
          <w:szCs w:val="24"/>
          <w:vertAlign w:val="subscript"/>
        </w:rPr>
        <w:t xml:space="preserve"> </w:t>
      </w:r>
      <w:r w:rsidR="00B10766">
        <w:rPr>
          <w:rFonts w:ascii="Arial" w:hAnsi="Arial" w:cs="Arial"/>
          <w:sz w:val="24"/>
          <w:szCs w:val="24"/>
        </w:rPr>
        <w:t>(Figure 2</w:t>
      </w:r>
      <w:r w:rsidR="000F6E9A">
        <w:rPr>
          <w:rFonts w:ascii="Arial" w:hAnsi="Arial" w:cs="Arial"/>
          <w:sz w:val="24"/>
          <w:szCs w:val="24"/>
        </w:rPr>
        <w:t xml:space="preserve"> – ENA accession no. </w:t>
      </w:r>
      <w:r w:rsidR="000F6E9A" w:rsidRPr="000F6E9A">
        <w:rPr>
          <w:rFonts w:ascii="Arial" w:hAnsi="Arial" w:cs="Arial"/>
          <w:sz w:val="24"/>
          <w:szCs w:val="24"/>
        </w:rPr>
        <w:t>PRJEB7681</w:t>
      </w:r>
      <w:r w:rsidR="00B10766">
        <w:rPr>
          <w:rFonts w:ascii="Arial" w:hAnsi="Arial" w:cs="Arial"/>
          <w:sz w:val="24"/>
          <w:szCs w:val="24"/>
        </w:rPr>
        <w:t>)</w:t>
      </w:r>
      <w:r w:rsidR="00272B45">
        <w:rPr>
          <w:rFonts w:ascii="Arial" w:hAnsi="Arial"/>
          <w:bCs/>
          <w:sz w:val="24"/>
          <w:szCs w:val="24"/>
          <w:lang w:eastAsia="en-GB"/>
        </w:rPr>
        <w:t xml:space="preserve">. </w:t>
      </w:r>
      <w:r w:rsidR="002328F7">
        <w:rPr>
          <w:rFonts w:ascii="Arial" w:hAnsi="Arial"/>
          <w:bCs/>
          <w:sz w:val="24"/>
          <w:szCs w:val="24"/>
          <w:lang w:eastAsia="en-GB"/>
        </w:rPr>
        <w:t>The structure</w:t>
      </w:r>
      <w:r w:rsidR="003239A9">
        <w:rPr>
          <w:rFonts w:ascii="Arial" w:hAnsi="Arial"/>
          <w:bCs/>
          <w:sz w:val="24"/>
          <w:szCs w:val="24"/>
          <w:lang w:eastAsia="en-GB"/>
        </w:rPr>
        <w:t xml:space="preserve"> </w:t>
      </w:r>
      <w:r w:rsidR="00414AD4">
        <w:rPr>
          <w:rFonts w:ascii="Arial" w:hAnsi="Arial"/>
          <w:bCs/>
          <w:sz w:val="24"/>
          <w:szCs w:val="24"/>
          <w:lang w:eastAsia="en-GB"/>
        </w:rPr>
        <w:t>and insertion site</w:t>
      </w:r>
      <w:r w:rsidR="003239A9">
        <w:rPr>
          <w:rFonts w:ascii="Arial" w:hAnsi="Arial"/>
          <w:bCs/>
          <w:sz w:val="24"/>
          <w:szCs w:val="24"/>
          <w:lang w:eastAsia="en-GB"/>
        </w:rPr>
        <w:t xml:space="preserve"> </w:t>
      </w:r>
      <w:r w:rsidR="00414AD4">
        <w:rPr>
          <w:rFonts w:ascii="Arial" w:hAnsi="Arial"/>
          <w:bCs/>
          <w:sz w:val="24"/>
          <w:szCs w:val="24"/>
          <w:lang w:eastAsia="en-GB"/>
        </w:rPr>
        <w:t xml:space="preserve">of the </w:t>
      </w:r>
      <w:r w:rsidR="00026CD1">
        <w:rPr>
          <w:rFonts w:ascii="Arial" w:hAnsi="Arial"/>
          <w:bCs/>
          <w:sz w:val="24"/>
          <w:szCs w:val="24"/>
          <w:lang w:eastAsia="en-GB"/>
        </w:rPr>
        <w:t>island were</w:t>
      </w:r>
      <w:r w:rsidR="002328F7">
        <w:rPr>
          <w:rFonts w:ascii="Arial" w:hAnsi="Arial"/>
          <w:bCs/>
          <w:sz w:val="24"/>
          <w:szCs w:val="24"/>
          <w:lang w:eastAsia="en-GB"/>
        </w:rPr>
        <w:t xml:space="preserve"> confirmed by PCR followed by</w:t>
      </w:r>
      <w:r w:rsidR="00414AD4">
        <w:rPr>
          <w:rFonts w:ascii="Arial" w:hAnsi="Arial"/>
          <w:bCs/>
          <w:sz w:val="24"/>
          <w:szCs w:val="24"/>
          <w:lang w:eastAsia="en-GB"/>
        </w:rPr>
        <w:t xml:space="preserve"> Sanger sequencing (see methods section)</w:t>
      </w:r>
      <w:r w:rsidR="00B050DC">
        <w:rPr>
          <w:rFonts w:ascii="Arial" w:hAnsi="Arial"/>
          <w:bCs/>
          <w:sz w:val="24"/>
          <w:szCs w:val="24"/>
          <w:lang w:eastAsia="en-GB"/>
        </w:rPr>
        <w:t>.</w:t>
      </w:r>
      <w:r w:rsidR="0045287A">
        <w:rPr>
          <w:rFonts w:ascii="Arial" w:hAnsi="Arial" w:cs="Arial"/>
          <w:sz w:val="24"/>
          <w:szCs w:val="24"/>
        </w:rPr>
        <w:t xml:space="preserve"> This confirmation was </w:t>
      </w:r>
      <w:r w:rsidR="00E60AAA">
        <w:rPr>
          <w:rFonts w:ascii="Arial" w:hAnsi="Arial" w:cs="Arial"/>
          <w:sz w:val="24"/>
          <w:szCs w:val="24"/>
        </w:rPr>
        <w:t>not</w:t>
      </w:r>
      <w:r w:rsidR="00031B26">
        <w:rPr>
          <w:rFonts w:ascii="Arial" w:hAnsi="Arial" w:cs="Arial"/>
          <w:sz w:val="24"/>
          <w:szCs w:val="24"/>
        </w:rPr>
        <w:t xml:space="preserve"> possible </w:t>
      </w:r>
      <w:r w:rsidR="00E60AAA">
        <w:rPr>
          <w:rFonts w:ascii="Arial" w:hAnsi="Arial" w:cs="Arial"/>
          <w:sz w:val="24"/>
          <w:szCs w:val="24"/>
        </w:rPr>
        <w:t>until</w:t>
      </w:r>
      <w:r w:rsidR="00031B26">
        <w:rPr>
          <w:rFonts w:ascii="Arial" w:hAnsi="Arial" w:cs="Arial"/>
          <w:sz w:val="24"/>
          <w:szCs w:val="24"/>
        </w:rPr>
        <w:t xml:space="preserve"> the island structure was solved </w:t>
      </w:r>
      <w:r w:rsidR="00117D4D">
        <w:rPr>
          <w:rFonts w:ascii="Arial" w:hAnsi="Arial" w:cs="Arial"/>
          <w:sz w:val="24"/>
          <w:szCs w:val="24"/>
        </w:rPr>
        <w:t>(</w:t>
      </w:r>
      <w:r w:rsidR="00031B26">
        <w:rPr>
          <w:rFonts w:ascii="Arial" w:hAnsi="Arial" w:cs="Arial"/>
          <w:sz w:val="24"/>
          <w:szCs w:val="24"/>
        </w:rPr>
        <w:t>using the hybrid assembly</w:t>
      </w:r>
      <w:r w:rsidR="00117D4D">
        <w:rPr>
          <w:rFonts w:ascii="Arial" w:hAnsi="Arial" w:cs="Arial"/>
          <w:sz w:val="24"/>
          <w:szCs w:val="24"/>
        </w:rPr>
        <w:t>)</w:t>
      </w:r>
      <w:r w:rsidR="0045287A">
        <w:rPr>
          <w:rFonts w:ascii="Arial" w:hAnsi="Arial" w:cs="Arial"/>
          <w:sz w:val="24"/>
          <w:szCs w:val="24"/>
        </w:rPr>
        <w:t xml:space="preserve"> </w:t>
      </w:r>
      <w:r w:rsidR="009B334A">
        <w:rPr>
          <w:rFonts w:ascii="Arial" w:hAnsi="Arial" w:cs="Arial"/>
          <w:sz w:val="24"/>
          <w:szCs w:val="24"/>
        </w:rPr>
        <w:t>because of the</w:t>
      </w:r>
      <w:r w:rsidR="0045287A">
        <w:rPr>
          <w:rFonts w:ascii="Arial" w:hAnsi="Arial" w:cs="Arial"/>
          <w:sz w:val="24"/>
          <w:szCs w:val="24"/>
        </w:rPr>
        <w:t xml:space="preserve"> low-coverage and misassembled Illumina data</w:t>
      </w:r>
      <w:r w:rsidR="00E60AAA">
        <w:rPr>
          <w:rFonts w:ascii="Arial" w:hAnsi="Arial" w:cs="Arial"/>
          <w:sz w:val="24"/>
          <w:szCs w:val="24"/>
        </w:rPr>
        <w:t>.</w:t>
      </w:r>
    </w:p>
    <w:p w14:paraId="53D1491F" w14:textId="1EEF05AD" w:rsidR="00307C13" w:rsidRDefault="00307C13" w:rsidP="00414AD4">
      <w:pPr>
        <w:spacing w:line="480" w:lineRule="auto"/>
        <w:rPr>
          <w:rFonts w:ascii="Arial" w:hAnsi="Arial"/>
          <w:bCs/>
          <w:sz w:val="24"/>
          <w:szCs w:val="24"/>
          <w:lang w:eastAsia="en-GB"/>
        </w:rPr>
      </w:pPr>
      <w:r>
        <w:rPr>
          <w:rFonts w:ascii="Arial" w:hAnsi="Arial"/>
          <w:bCs/>
          <w:sz w:val="24"/>
          <w:szCs w:val="24"/>
          <w:lang w:eastAsia="en-GB"/>
        </w:rPr>
        <w:t xml:space="preserve">The second H58 </w:t>
      </w:r>
      <w:r w:rsidRPr="00936F7B">
        <w:rPr>
          <w:rFonts w:ascii="Arial" w:hAnsi="Arial"/>
          <w:bCs/>
          <w:i/>
          <w:sz w:val="24"/>
          <w:szCs w:val="24"/>
          <w:lang w:eastAsia="en-GB"/>
        </w:rPr>
        <w:t>S.</w:t>
      </w:r>
      <w:r>
        <w:rPr>
          <w:rFonts w:ascii="Arial" w:hAnsi="Arial"/>
          <w:bCs/>
          <w:sz w:val="24"/>
          <w:szCs w:val="24"/>
          <w:lang w:eastAsia="en-GB"/>
        </w:rPr>
        <w:t>Typhi strain analysed in this study (</w:t>
      </w:r>
      <w:bookmarkStart w:id="2" w:name="OLE_LINK7"/>
      <w:bookmarkStart w:id="3" w:name="OLE_LINK8"/>
      <w:r>
        <w:rPr>
          <w:rFonts w:ascii="Arial" w:hAnsi="Arial"/>
          <w:bCs/>
          <w:sz w:val="24"/>
          <w:szCs w:val="24"/>
          <w:lang w:eastAsia="en-GB"/>
        </w:rPr>
        <w:t>08-04776</w:t>
      </w:r>
      <w:bookmarkEnd w:id="2"/>
      <w:bookmarkEnd w:id="3"/>
      <w:r>
        <w:rPr>
          <w:rFonts w:ascii="Arial" w:hAnsi="Arial"/>
          <w:bCs/>
          <w:sz w:val="24"/>
          <w:szCs w:val="24"/>
          <w:lang w:eastAsia="en-GB"/>
        </w:rPr>
        <w:t xml:space="preserve">) contained the antibiotic resistance island and an IncN plasmid. The Illumina contigs from 08-04776 contained one 7 kb contig with a </w:t>
      </w:r>
      <w:bookmarkStart w:id="4" w:name="OLE_LINK3"/>
      <w:bookmarkStart w:id="5" w:name="OLE_LINK4"/>
      <w:bookmarkStart w:id="6" w:name="OLE_LINK11"/>
      <w:bookmarkStart w:id="7" w:name="OLE_LINK12"/>
      <w:r>
        <w:rPr>
          <w:rFonts w:ascii="Arial" w:hAnsi="Arial"/>
          <w:bCs/>
          <w:sz w:val="24"/>
          <w:szCs w:val="24"/>
          <w:lang w:eastAsia="en-GB"/>
        </w:rPr>
        <w:t xml:space="preserve">dihydopteroate synthase </w:t>
      </w:r>
      <w:bookmarkEnd w:id="4"/>
      <w:bookmarkEnd w:id="5"/>
      <w:r>
        <w:rPr>
          <w:rFonts w:ascii="Arial" w:hAnsi="Arial"/>
          <w:bCs/>
          <w:sz w:val="24"/>
          <w:szCs w:val="24"/>
          <w:lang w:eastAsia="en-GB"/>
        </w:rPr>
        <w:t xml:space="preserve">gene </w:t>
      </w:r>
      <w:bookmarkEnd w:id="6"/>
      <w:bookmarkEnd w:id="7"/>
      <w:r>
        <w:rPr>
          <w:rFonts w:ascii="Arial" w:hAnsi="Arial"/>
          <w:bCs/>
          <w:sz w:val="24"/>
          <w:szCs w:val="24"/>
          <w:lang w:eastAsia="en-GB"/>
        </w:rPr>
        <w:t>(</w:t>
      </w:r>
      <w:r w:rsidRPr="00936F7B">
        <w:rPr>
          <w:rFonts w:ascii="Arial" w:hAnsi="Arial"/>
          <w:bCs/>
          <w:i/>
          <w:sz w:val="24"/>
          <w:szCs w:val="24"/>
          <w:lang w:eastAsia="en-GB"/>
        </w:rPr>
        <w:t>sulI</w:t>
      </w:r>
      <w:r>
        <w:rPr>
          <w:rFonts w:ascii="Arial" w:hAnsi="Arial"/>
          <w:bCs/>
          <w:sz w:val="24"/>
          <w:szCs w:val="24"/>
          <w:lang w:eastAsia="en-GB"/>
        </w:rPr>
        <w:t xml:space="preserve">) and there were no other </w:t>
      </w:r>
      <w:bookmarkStart w:id="8" w:name="OLE_LINK5"/>
      <w:bookmarkStart w:id="9" w:name="OLE_LINK6"/>
      <w:r w:rsidRPr="00936F7B">
        <w:rPr>
          <w:rFonts w:ascii="Arial" w:hAnsi="Arial"/>
          <w:bCs/>
          <w:i/>
          <w:sz w:val="24"/>
          <w:szCs w:val="24"/>
          <w:lang w:eastAsia="en-GB"/>
        </w:rPr>
        <w:t>sulI</w:t>
      </w:r>
      <w:r>
        <w:rPr>
          <w:rFonts w:ascii="Arial" w:hAnsi="Arial"/>
          <w:bCs/>
          <w:sz w:val="24"/>
          <w:szCs w:val="24"/>
          <w:lang w:eastAsia="en-GB"/>
        </w:rPr>
        <w:t xml:space="preserve"> </w:t>
      </w:r>
      <w:bookmarkEnd w:id="8"/>
      <w:bookmarkEnd w:id="9"/>
      <w:r>
        <w:rPr>
          <w:rFonts w:ascii="Arial" w:hAnsi="Arial"/>
          <w:bCs/>
          <w:sz w:val="24"/>
          <w:szCs w:val="24"/>
          <w:lang w:eastAsia="en-GB"/>
        </w:rPr>
        <w:t xml:space="preserve">genes in the assembly. When MinION reads were mapped to this contig, they did not map contiguously from this contig to other island contigs, but rather, mapped only to the </w:t>
      </w:r>
      <w:r w:rsidRPr="00936F7B">
        <w:rPr>
          <w:rFonts w:ascii="Arial" w:hAnsi="Arial"/>
          <w:bCs/>
          <w:i/>
          <w:sz w:val="24"/>
          <w:szCs w:val="24"/>
          <w:lang w:eastAsia="en-GB"/>
        </w:rPr>
        <w:t>sulI</w:t>
      </w:r>
      <w:r>
        <w:rPr>
          <w:rFonts w:ascii="Arial" w:hAnsi="Arial"/>
          <w:bCs/>
          <w:sz w:val="24"/>
          <w:szCs w:val="24"/>
          <w:lang w:eastAsia="en-GB"/>
        </w:rPr>
        <w:t xml:space="preserve"> encoding section. Therefore, we hypothesise that 08-04776 encodes two </w:t>
      </w:r>
      <w:r w:rsidRPr="00787D2E">
        <w:rPr>
          <w:rFonts w:ascii="Arial" w:hAnsi="Arial"/>
          <w:bCs/>
          <w:i/>
          <w:sz w:val="24"/>
          <w:szCs w:val="24"/>
          <w:lang w:eastAsia="en-GB"/>
        </w:rPr>
        <w:t>sulI</w:t>
      </w:r>
      <w:r>
        <w:rPr>
          <w:rFonts w:ascii="Arial" w:hAnsi="Arial"/>
          <w:bCs/>
          <w:sz w:val="24"/>
          <w:szCs w:val="24"/>
          <w:lang w:eastAsia="en-GB"/>
        </w:rPr>
        <w:t xml:space="preserve"> genes; one on the IncN plasmid and one on the chromosomally inserted island. The assembly of the Illumina data collapsed these two genes into a single copy, which represented a misassembly that confounded analysis and was only resolved using the MinION reads.</w:t>
      </w:r>
    </w:p>
    <w:p w14:paraId="46766FAD" w14:textId="4470694C" w:rsidR="00600F6B" w:rsidRPr="001D519D" w:rsidRDefault="00117D4D" w:rsidP="00414AD4">
      <w:pPr>
        <w:spacing w:line="480" w:lineRule="auto"/>
        <w:rPr>
          <w:rFonts w:ascii="Arial" w:hAnsi="Arial"/>
          <w:bCs/>
          <w:sz w:val="24"/>
          <w:szCs w:val="24"/>
          <w:lang w:val="en-US" w:eastAsia="en-GB"/>
        </w:rPr>
      </w:pPr>
      <w:r>
        <w:rPr>
          <w:rFonts w:ascii="Arial" w:hAnsi="Arial"/>
          <w:bCs/>
          <w:sz w:val="24"/>
          <w:szCs w:val="24"/>
          <w:lang w:eastAsia="en-GB"/>
        </w:rPr>
        <w:t>In order to demonstrate the utility of MinION sequence for</w:t>
      </w:r>
      <w:r w:rsidR="00600F6B">
        <w:rPr>
          <w:rFonts w:ascii="Arial" w:hAnsi="Arial"/>
          <w:bCs/>
          <w:sz w:val="24"/>
          <w:szCs w:val="24"/>
          <w:lang w:eastAsia="en-GB"/>
        </w:rPr>
        <w:t xml:space="preserve"> hybrid </w:t>
      </w:r>
      <w:r w:rsidR="00AE2F47">
        <w:rPr>
          <w:rFonts w:ascii="Arial" w:hAnsi="Arial"/>
          <w:bCs/>
          <w:sz w:val="24"/>
          <w:szCs w:val="24"/>
          <w:lang w:eastAsia="en-GB"/>
        </w:rPr>
        <w:t xml:space="preserve">genome </w:t>
      </w:r>
      <w:r>
        <w:rPr>
          <w:rFonts w:ascii="Arial" w:hAnsi="Arial"/>
          <w:bCs/>
          <w:sz w:val="24"/>
          <w:szCs w:val="24"/>
          <w:lang w:eastAsia="en-GB"/>
        </w:rPr>
        <w:t xml:space="preserve">assembly, the </w:t>
      </w:r>
      <w:r w:rsidRPr="00680253">
        <w:rPr>
          <w:rFonts w:ascii="Arial" w:hAnsi="Arial"/>
          <w:bCs/>
          <w:sz w:val="24"/>
          <w:szCs w:val="24"/>
          <w:lang w:eastAsia="en-GB"/>
        </w:rPr>
        <w:t>H125160566</w:t>
      </w:r>
      <w:r>
        <w:rPr>
          <w:rFonts w:ascii="Arial" w:hAnsi="Arial"/>
          <w:bCs/>
          <w:sz w:val="24"/>
          <w:szCs w:val="24"/>
          <w:lang w:eastAsia="en-GB"/>
        </w:rPr>
        <w:t xml:space="preserve"> strain Illumina and Minion data</w:t>
      </w:r>
      <w:r w:rsidR="00600F6B">
        <w:rPr>
          <w:rFonts w:ascii="Arial" w:hAnsi="Arial"/>
          <w:bCs/>
          <w:sz w:val="24"/>
          <w:szCs w:val="24"/>
          <w:lang w:eastAsia="en-GB"/>
        </w:rPr>
        <w:t xml:space="preserve"> </w:t>
      </w:r>
      <w:r>
        <w:rPr>
          <w:rFonts w:ascii="Arial" w:hAnsi="Arial"/>
          <w:bCs/>
          <w:sz w:val="24"/>
          <w:szCs w:val="24"/>
          <w:lang w:eastAsia="en-GB"/>
        </w:rPr>
        <w:t xml:space="preserve">were assembled </w:t>
      </w:r>
      <w:r w:rsidR="00600F6B">
        <w:rPr>
          <w:rFonts w:ascii="Arial" w:hAnsi="Arial"/>
          <w:bCs/>
          <w:sz w:val="24"/>
          <w:szCs w:val="24"/>
          <w:lang w:eastAsia="en-GB"/>
        </w:rPr>
        <w:t>using SPAdes</w:t>
      </w:r>
      <w:hyperlink w:anchor="_ENREF_18" w:tooltip="Bankevich, 2012 #144" w:history="1">
        <w:r w:rsidR="00847686">
          <w:rPr>
            <w:rFonts w:ascii="Arial" w:hAnsi="Arial"/>
            <w:bCs/>
            <w:sz w:val="24"/>
            <w:szCs w:val="24"/>
            <w:lang w:eastAsia="en-GB"/>
          </w:rPr>
          <w:fldChar w:fldCharType="begin"/>
        </w:r>
        <w:r w:rsidR="00847686">
          <w:rPr>
            <w:rFonts w:ascii="Arial" w:hAnsi="Arial"/>
            <w:bCs/>
            <w:sz w:val="24"/>
            <w:szCs w:val="24"/>
            <w:lang w:eastAsia="en-GB"/>
          </w:rPr>
          <w:instrText xml:space="preserve"> ADDIN EN.CITE &lt;EndNote&gt;&lt;Cite&gt;&lt;Author&gt;Bankevich&lt;/Author&gt;&lt;Year&gt;2012&lt;/Year&gt;&lt;RecNum&gt;144&lt;/RecNum&gt;&lt;DisplayText&gt;&lt;style face="superscript"&gt;18&lt;/style&gt;&lt;/DisplayText&gt;&lt;record&gt;&lt;rec-number&gt;144&lt;/rec-number&gt;&lt;foreign-keys&gt;&lt;key app="EN" db-id="ss5zspp0izpxfme5dxappaxh09rw5zasze5w"&gt;144&lt;/key&gt;&lt;/foreign-keys&gt;&lt;ref-type name="Journal Article"&gt;17&lt;/ref-type&gt;&lt;contributors&gt;&lt;authors&gt;&lt;author&gt;Bankevich, A.&lt;/author&gt;&lt;author&gt;Nurk, S.&lt;/author&gt;&lt;author&gt;Antipov, D.&lt;/author&gt;&lt;author&gt;Gurevich, A. A.&lt;/author&gt;&lt;author&gt;Dvorkin, M.&lt;/author&gt;&lt;author&gt;Kulikov, A. S.&lt;/author&gt;&lt;author&gt;Lesin, V. M.&lt;/author&gt;&lt;author&gt;Nikolenko, S. I.&lt;/author&gt;&lt;author&gt;Pham, S.&lt;/author&gt;&lt;author&gt;Prjibelski, A. D.&lt;/author&gt;&lt;author&gt;Pyshkin, A. V.&lt;/author&gt;&lt;author&gt;Sirotkin, A. V.&lt;/author&gt;&lt;author&gt;Vyahhi, N.&lt;/author&gt;&lt;author&gt;Tesler, G.&lt;/author&gt;&lt;author&gt;Alekseyev, M. A.&lt;/author&gt;&lt;author&gt;Pevzner, P. A.&lt;/author&gt;&lt;/authors&gt;&lt;/contributors&gt;&lt;auth-address&gt;Algorithmic Biology Laboratory, St. Petersburg Academic University, Russian Academy of Sciences, St. Petersburg, Russia.&lt;/auth-address&gt;&lt;titles&gt;&lt;title&gt;SPAdes: a new genome assembly algorithm and its applications to single-cell sequencing&lt;/title&gt;&lt;secondary-title&gt;J Comput Biol&lt;/secondary-title&gt;&lt;alt-title&gt;Journal of computational biology : a journal of computational molecular cell biology&lt;/alt-title&gt;&lt;/titles&gt;&lt;pages&gt;455-77&lt;/pages&gt;&lt;volume&gt;19&lt;/volume&gt;&lt;number&gt;5&lt;/number&gt;&lt;keywords&gt;&lt;keyword&gt;*Algorithms&lt;/keyword&gt;&lt;keyword&gt;Bacteria/*genetics&lt;/keyword&gt;&lt;keyword&gt;*Genome, Bacterial&lt;/keyword&gt;&lt;keyword&gt;Metagenomics/*methods&lt;/keyword&gt;&lt;keyword&gt;Sequence Analysis, DNA/methods&lt;/keyword&gt;&lt;keyword&gt;Single-Cell Analysis/*methods&lt;/keyword&gt;&lt;/keywords&gt;&lt;dates&gt;&lt;year&gt;2012&lt;/year&gt;&lt;pub-dates&gt;&lt;date&gt;May&lt;/date&gt;&lt;/pub-dates&gt;&lt;/dates&gt;&lt;isbn&gt;1557-8666 (Electronic)&amp;#xD;1066-5277 (Linking)&lt;/isbn&gt;&lt;accession-num&gt;22506599&lt;/accession-num&gt;&lt;urls&gt;&lt;related-urls&gt;&lt;url&gt;http://www.ncbi.nlm.nih.gov/pubmed/22506599&lt;/url&gt;&lt;/related-urls&gt;&lt;/urls&gt;&lt;custom2&gt;3342519&lt;/custom2&gt;&lt;electronic-resource-num&gt;10.1089/cmb.2012.0021&lt;/electronic-resource-num&gt;&lt;/record&gt;&lt;/Cite&gt;&lt;/EndNote&gt;</w:instrText>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18</w:t>
        </w:r>
        <w:r w:rsidR="00847686">
          <w:rPr>
            <w:rFonts w:ascii="Arial" w:hAnsi="Arial"/>
            <w:bCs/>
            <w:sz w:val="24"/>
            <w:szCs w:val="24"/>
            <w:lang w:eastAsia="en-GB"/>
          </w:rPr>
          <w:fldChar w:fldCharType="end"/>
        </w:r>
      </w:hyperlink>
      <w:r>
        <w:rPr>
          <w:rFonts w:ascii="Arial" w:hAnsi="Arial"/>
          <w:bCs/>
          <w:sz w:val="24"/>
          <w:szCs w:val="24"/>
          <w:lang w:eastAsia="en-GB"/>
        </w:rPr>
        <w:t>. This method</w:t>
      </w:r>
      <w:r w:rsidR="00600F6B">
        <w:rPr>
          <w:rFonts w:ascii="Arial" w:hAnsi="Arial"/>
          <w:bCs/>
          <w:sz w:val="24"/>
          <w:szCs w:val="24"/>
          <w:lang w:eastAsia="en-GB"/>
        </w:rPr>
        <w:t xml:space="preserve"> </w:t>
      </w:r>
      <w:r w:rsidR="00375F9A">
        <w:rPr>
          <w:rFonts w:ascii="Arial" w:hAnsi="Arial"/>
          <w:bCs/>
          <w:sz w:val="24"/>
          <w:szCs w:val="24"/>
          <w:lang w:eastAsia="en-GB"/>
        </w:rPr>
        <w:t xml:space="preserve">resolved </w:t>
      </w:r>
      <w:r w:rsidR="00600F6B">
        <w:rPr>
          <w:rFonts w:ascii="Arial" w:hAnsi="Arial"/>
          <w:bCs/>
          <w:sz w:val="24"/>
          <w:szCs w:val="24"/>
          <w:lang w:eastAsia="en-GB"/>
        </w:rPr>
        <w:t xml:space="preserve">the genome into </w:t>
      </w:r>
      <w:r w:rsidR="00600F6B" w:rsidRPr="00600F6B">
        <w:rPr>
          <w:rFonts w:ascii="Arial" w:hAnsi="Arial"/>
          <w:bCs/>
          <w:sz w:val="24"/>
          <w:szCs w:val="24"/>
          <w:lang w:val="en-US" w:eastAsia="en-GB"/>
        </w:rPr>
        <w:t xml:space="preserve">34 contigs, </w:t>
      </w:r>
      <w:r w:rsidR="00600F6B">
        <w:rPr>
          <w:rFonts w:ascii="Arial" w:hAnsi="Arial"/>
          <w:bCs/>
          <w:sz w:val="24"/>
          <w:szCs w:val="24"/>
          <w:lang w:val="en-US" w:eastAsia="en-GB"/>
        </w:rPr>
        <w:t xml:space="preserve">with an </w:t>
      </w:r>
      <w:r w:rsidR="00AE2F47">
        <w:rPr>
          <w:rFonts w:ascii="Arial" w:hAnsi="Arial"/>
          <w:bCs/>
          <w:sz w:val="24"/>
          <w:szCs w:val="24"/>
          <w:lang w:val="en-US" w:eastAsia="en-GB"/>
        </w:rPr>
        <w:t>N</w:t>
      </w:r>
      <w:r w:rsidR="00600F6B">
        <w:rPr>
          <w:rFonts w:ascii="Arial" w:hAnsi="Arial"/>
          <w:bCs/>
          <w:sz w:val="24"/>
          <w:szCs w:val="24"/>
          <w:lang w:val="en-US" w:eastAsia="en-GB"/>
        </w:rPr>
        <w:t xml:space="preserve">50 </w:t>
      </w:r>
      <w:r w:rsidR="00AE2F47">
        <w:rPr>
          <w:rFonts w:ascii="Arial" w:hAnsi="Arial"/>
          <w:bCs/>
          <w:sz w:val="24"/>
          <w:szCs w:val="24"/>
          <w:lang w:val="en-US" w:eastAsia="en-GB"/>
        </w:rPr>
        <w:t xml:space="preserve">of </w:t>
      </w:r>
      <w:r w:rsidR="00600F6B">
        <w:rPr>
          <w:rFonts w:ascii="Arial" w:hAnsi="Arial"/>
          <w:bCs/>
          <w:sz w:val="24"/>
          <w:szCs w:val="24"/>
          <w:lang w:val="en-US" w:eastAsia="en-GB"/>
        </w:rPr>
        <w:t>319kb</w:t>
      </w:r>
      <w:r w:rsidR="00AE2F47">
        <w:rPr>
          <w:rFonts w:ascii="Arial" w:hAnsi="Arial"/>
          <w:bCs/>
          <w:sz w:val="24"/>
          <w:szCs w:val="24"/>
          <w:lang w:val="en-US" w:eastAsia="en-GB"/>
        </w:rPr>
        <w:t>p</w:t>
      </w:r>
      <w:r w:rsidR="00375F9A">
        <w:rPr>
          <w:rFonts w:ascii="Arial" w:hAnsi="Arial"/>
          <w:bCs/>
          <w:sz w:val="24"/>
          <w:szCs w:val="24"/>
          <w:lang w:val="en-US" w:eastAsia="en-GB"/>
        </w:rPr>
        <w:t>,</w:t>
      </w:r>
      <w:r w:rsidR="00AE2F47">
        <w:rPr>
          <w:rFonts w:ascii="Arial" w:hAnsi="Arial"/>
          <w:bCs/>
          <w:sz w:val="24"/>
          <w:szCs w:val="24"/>
          <w:lang w:val="en-US" w:eastAsia="en-GB"/>
        </w:rPr>
        <w:t xml:space="preserve"> </w:t>
      </w:r>
      <w:r w:rsidR="00375F9A">
        <w:rPr>
          <w:rFonts w:ascii="Arial" w:hAnsi="Arial"/>
          <w:bCs/>
          <w:sz w:val="24"/>
          <w:szCs w:val="24"/>
          <w:lang w:val="en-US" w:eastAsia="en-GB"/>
        </w:rPr>
        <w:t xml:space="preserve">whereas the Illumina-only assembly produced </w:t>
      </w:r>
      <w:r w:rsidR="00AE2F47">
        <w:rPr>
          <w:rFonts w:ascii="Arial" w:hAnsi="Arial"/>
          <w:bCs/>
          <w:sz w:val="24"/>
          <w:szCs w:val="24"/>
          <w:lang w:val="en-US" w:eastAsia="en-GB"/>
        </w:rPr>
        <w:t xml:space="preserve">86 contigs </w:t>
      </w:r>
      <w:r w:rsidR="00375F9A">
        <w:rPr>
          <w:rFonts w:ascii="Arial" w:hAnsi="Arial"/>
          <w:bCs/>
          <w:sz w:val="24"/>
          <w:szCs w:val="24"/>
          <w:lang w:val="en-US" w:eastAsia="en-GB"/>
        </w:rPr>
        <w:t xml:space="preserve">with an </w:t>
      </w:r>
      <w:r w:rsidR="00AE2F47">
        <w:rPr>
          <w:rFonts w:ascii="Arial" w:hAnsi="Arial"/>
          <w:bCs/>
          <w:sz w:val="24"/>
          <w:szCs w:val="24"/>
          <w:lang w:val="en-US" w:eastAsia="en-GB"/>
        </w:rPr>
        <w:t>N50 of 154kbp</w:t>
      </w:r>
      <w:r w:rsidR="00600F6B">
        <w:rPr>
          <w:rFonts w:ascii="Arial" w:hAnsi="Arial"/>
          <w:bCs/>
          <w:sz w:val="24"/>
          <w:szCs w:val="24"/>
          <w:lang w:val="en-US" w:eastAsia="en-GB"/>
        </w:rPr>
        <w:t>. The SPAdes hybrid assembly confirm</w:t>
      </w:r>
      <w:r w:rsidR="00375F9A">
        <w:rPr>
          <w:rFonts w:ascii="Arial" w:hAnsi="Arial"/>
          <w:bCs/>
          <w:sz w:val="24"/>
          <w:szCs w:val="24"/>
          <w:lang w:val="en-US" w:eastAsia="en-GB"/>
        </w:rPr>
        <w:t>ed</w:t>
      </w:r>
      <w:r w:rsidR="00600F6B">
        <w:rPr>
          <w:rFonts w:ascii="Arial" w:hAnsi="Arial"/>
          <w:bCs/>
          <w:sz w:val="24"/>
          <w:szCs w:val="24"/>
          <w:lang w:val="en-US" w:eastAsia="en-GB"/>
        </w:rPr>
        <w:t xml:space="preserve"> the </w:t>
      </w:r>
      <w:r w:rsidR="00600F6B">
        <w:rPr>
          <w:rFonts w:ascii="Arial" w:hAnsi="Arial"/>
          <w:bCs/>
          <w:i/>
          <w:sz w:val="24"/>
          <w:szCs w:val="24"/>
          <w:lang w:val="en-US" w:eastAsia="en-GB"/>
        </w:rPr>
        <w:t>yidA</w:t>
      </w:r>
      <w:r w:rsidR="00600F6B">
        <w:rPr>
          <w:rFonts w:ascii="Arial" w:hAnsi="Arial"/>
          <w:bCs/>
          <w:sz w:val="24"/>
          <w:szCs w:val="24"/>
          <w:lang w:val="en-US" w:eastAsia="en-GB"/>
        </w:rPr>
        <w:t xml:space="preserve"> insertion site but fail</w:t>
      </w:r>
      <w:r w:rsidR="00375F9A">
        <w:rPr>
          <w:rFonts w:ascii="Arial" w:hAnsi="Arial"/>
          <w:bCs/>
          <w:sz w:val="24"/>
          <w:szCs w:val="24"/>
          <w:lang w:val="en-US" w:eastAsia="en-GB"/>
        </w:rPr>
        <w:t>ed</w:t>
      </w:r>
      <w:r w:rsidR="001D519D">
        <w:rPr>
          <w:rFonts w:ascii="Arial" w:hAnsi="Arial"/>
          <w:bCs/>
          <w:sz w:val="24"/>
          <w:szCs w:val="24"/>
          <w:lang w:val="en-US" w:eastAsia="en-GB"/>
        </w:rPr>
        <w:t xml:space="preserve"> </w:t>
      </w:r>
      <w:r w:rsidR="00600F6B">
        <w:rPr>
          <w:rFonts w:ascii="Arial" w:hAnsi="Arial"/>
          <w:bCs/>
          <w:sz w:val="24"/>
          <w:szCs w:val="24"/>
          <w:lang w:val="en-US" w:eastAsia="en-GB"/>
        </w:rPr>
        <w:t xml:space="preserve">to resolve the complete island structure with contig breaks in the </w:t>
      </w:r>
      <w:r w:rsidR="00600F6B">
        <w:rPr>
          <w:rFonts w:ascii="Arial" w:hAnsi="Arial"/>
          <w:bCs/>
          <w:i/>
          <w:sz w:val="24"/>
          <w:szCs w:val="24"/>
          <w:lang w:val="en-US" w:eastAsia="en-GB"/>
        </w:rPr>
        <w:t>hyp</w:t>
      </w:r>
      <w:r w:rsidR="00600F6B">
        <w:rPr>
          <w:rFonts w:ascii="Arial" w:hAnsi="Arial"/>
          <w:bCs/>
          <w:sz w:val="24"/>
          <w:szCs w:val="24"/>
          <w:lang w:val="en-US" w:eastAsia="en-GB"/>
        </w:rPr>
        <w:t xml:space="preserve"> and </w:t>
      </w:r>
      <w:r w:rsidR="00600F6B">
        <w:rPr>
          <w:rFonts w:ascii="Arial" w:hAnsi="Arial"/>
          <w:bCs/>
          <w:i/>
          <w:sz w:val="24"/>
          <w:szCs w:val="24"/>
          <w:lang w:val="en-US" w:eastAsia="en-GB"/>
        </w:rPr>
        <w:t>mer</w:t>
      </w:r>
      <w:r w:rsidR="00AE2F47">
        <w:rPr>
          <w:rFonts w:ascii="Arial" w:hAnsi="Arial"/>
          <w:bCs/>
          <w:i/>
          <w:sz w:val="24"/>
          <w:szCs w:val="24"/>
          <w:lang w:val="en-US" w:eastAsia="en-GB"/>
        </w:rPr>
        <w:t>A</w:t>
      </w:r>
      <w:r w:rsidR="00600F6B">
        <w:rPr>
          <w:rFonts w:ascii="Arial" w:hAnsi="Arial"/>
          <w:bCs/>
          <w:sz w:val="24"/>
          <w:szCs w:val="24"/>
          <w:lang w:val="en-US" w:eastAsia="en-GB"/>
        </w:rPr>
        <w:t xml:space="preserve"> genes</w:t>
      </w:r>
      <w:r w:rsidR="0072263B">
        <w:rPr>
          <w:rFonts w:ascii="Arial" w:hAnsi="Arial"/>
          <w:bCs/>
          <w:sz w:val="24"/>
          <w:szCs w:val="24"/>
          <w:lang w:val="en-US" w:eastAsia="en-GB"/>
        </w:rPr>
        <w:t>,</w:t>
      </w:r>
      <w:r w:rsidR="00600F6B">
        <w:rPr>
          <w:rFonts w:ascii="Arial" w:hAnsi="Arial"/>
          <w:bCs/>
          <w:sz w:val="24"/>
          <w:szCs w:val="24"/>
          <w:lang w:val="en-US" w:eastAsia="en-GB"/>
        </w:rPr>
        <w:t xml:space="preserve"> presumably due to </w:t>
      </w:r>
      <w:r w:rsidR="00600F6B">
        <w:rPr>
          <w:rFonts w:ascii="Arial" w:hAnsi="Arial"/>
          <w:bCs/>
          <w:sz w:val="24"/>
          <w:szCs w:val="24"/>
          <w:lang w:val="en-US" w:eastAsia="en-GB"/>
        </w:rPr>
        <w:lastRenderedPageBreak/>
        <w:t>the low coverage</w:t>
      </w:r>
      <w:r w:rsidR="00031B26">
        <w:rPr>
          <w:rFonts w:ascii="Arial" w:hAnsi="Arial"/>
          <w:bCs/>
          <w:sz w:val="24"/>
          <w:szCs w:val="24"/>
          <w:lang w:val="en-US" w:eastAsia="en-GB"/>
        </w:rPr>
        <w:t xml:space="preserve"> regions</w:t>
      </w:r>
      <w:r w:rsidR="00600F6B">
        <w:rPr>
          <w:rFonts w:ascii="Arial" w:hAnsi="Arial"/>
          <w:bCs/>
          <w:sz w:val="24"/>
          <w:szCs w:val="24"/>
          <w:lang w:val="en-US" w:eastAsia="en-GB"/>
        </w:rPr>
        <w:t xml:space="preserve"> </w:t>
      </w:r>
      <w:r w:rsidR="00375F9A">
        <w:rPr>
          <w:rFonts w:ascii="Arial" w:hAnsi="Arial"/>
          <w:bCs/>
          <w:sz w:val="24"/>
          <w:szCs w:val="24"/>
          <w:lang w:val="en-US" w:eastAsia="en-GB"/>
        </w:rPr>
        <w:t xml:space="preserve">in the Illumina </w:t>
      </w:r>
      <w:r w:rsidR="00031B26" w:rsidRPr="00373784">
        <w:rPr>
          <w:rFonts w:ascii="Arial" w:hAnsi="Arial"/>
          <w:bCs/>
          <w:sz w:val="24"/>
          <w:szCs w:val="24"/>
          <w:lang w:val="en-US" w:eastAsia="en-GB"/>
        </w:rPr>
        <w:t>data</w:t>
      </w:r>
      <w:r w:rsidR="00496A11">
        <w:rPr>
          <w:rFonts w:ascii="Arial" w:hAnsi="Arial"/>
          <w:bCs/>
          <w:sz w:val="24"/>
          <w:szCs w:val="24"/>
          <w:lang w:val="en-US" w:eastAsia="en-GB"/>
        </w:rPr>
        <w:t xml:space="preserve">. </w:t>
      </w:r>
      <w:r w:rsidR="00EA62C9">
        <w:rPr>
          <w:rFonts w:ascii="Arial" w:hAnsi="Arial" w:cs="Arial"/>
          <w:sz w:val="24"/>
          <w:szCs w:val="24"/>
          <w:lang w:val="en-US"/>
        </w:rPr>
        <w:t>SPAdes</w:t>
      </w:r>
      <w:r w:rsidR="00EA62C9" w:rsidRPr="00DA5651">
        <w:rPr>
          <w:rFonts w:ascii="Arial" w:hAnsi="Arial" w:cs="Arial"/>
          <w:sz w:val="24"/>
          <w:szCs w:val="24"/>
          <w:lang w:val="en-US"/>
        </w:rPr>
        <w:t xml:space="preserve"> h</w:t>
      </w:r>
      <w:r w:rsidR="00EA62C9">
        <w:rPr>
          <w:rFonts w:ascii="Arial" w:hAnsi="Arial" w:cs="Arial"/>
          <w:sz w:val="24"/>
          <w:szCs w:val="24"/>
          <w:lang w:val="en-US"/>
        </w:rPr>
        <w:t>ybrid assembly</w:t>
      </w:r>
      <w:r w:rsidR="00EA62C9" w:rsidRPr="00DA5651">
        <w:rPr>
          <w:rFonts w:ascii="Arial" w:hAnsi="Arial" w:cs="Arial"/>
          <w:sz w:val="24"/>
          <w:szCs w:val="24"/>
          <w:lang w:val="en-US"/>
        </w:rPr>
        <w:t xml:space="preserve"> demonstrated significant impro</w:t>
      </w:r>
      <w:r w:rsidR="00EA62C9">
        <w:rPr>
          <w:rFonts w:ascii="Arial" w:hAnsi="Arial" w:cs="Arial"/>
          <w:sz w:val="24"/>
          <w:szCs w:val="24"/>
          <w:lang w:val="en-US"/>
        </w:rPr>
        <w:t>vement over Illumina-only assembly -</w:t>
      </w:r>
      <w:r w:rsidR="00EA62C9" w:rsidRPr="00DA5651">
        <w:rPr>
          <w:rFonts w:ascii="Arial" w:hAnsi="Arial" w:cs="Arial"/>
          <w:sz w:val="24"/>
          <w:szCs w:val="24"/>
          <w:lang w:val="en-US"/>
        </w:rPr>
        <w:t xml:space="preserve"> further improvements </w:t>
      </w:r>
      <w:r w:rsidR="00EA62C9">
        <w:rPr>
          <w:rFonts w:ascii="Arial" w:hAnsi="Arial" w:cs="Arial"/>
          <w:sz w:val="24"/>
          <w:szCs w:val="24"/>
          <w:lang w:val="en-US"/>
        </w:rPr>
        <w:t>would be possible given higher</w:t>
      </w:r>
      <w:r w:rsidR="00EA62C9" w:rsidRPr="00DA5651">
        <w:rPr>
          <w:rFonts w:ascii="Arial" w:hAnsi="Arial" w:cs="Arial"/>
          <w:sz w:val="24"/>
          <w:szCs w:val="24"/>
          <w:lang w:val="en-US"/>
        </w:rPr>
        <w:t xml:space="preserve"> coverage MinION data</w:t>
      </w:r>
      <w:r w:rsidR="00EA62C9">
        <w:rPr>
          <w:rFonts w:ascii="Arial" w:hAnsi="Arial" w:cs="Arial"/>
          <w:sz w:val="24"/>
          <w:szCs w:val="24"/>
        </w:rPr>
        <w:t xml:space="preserve">. </w:t>
      </w:r>
    </w:p>
    <w:p w14:paraId="694C21FF" w14:textId="71FAD26D" w:rsidR="00A263AE" w:rsidRPr="00695822" w:rsidRDefault="003239A9" w:rsidP="00695822">
      <w:pPr>
        <w:spacing w:line="480" w:lineRule="auto"/>
        <w:rPr>
          <w:rFonts w:ascii="Arial" w:hAnsi="Arial"/>
          <w:bCs/>
          <w:sz w:val="24"/>
          <w:szCs w:val="24"/>
          <w:lang w:eastAsia="en-GB"/>
        </w:rPr>
      </w:pPr>
      <w:r>
        <w:rPr>
          <w:rFonts w:ascii="Arial" w:hAnsi="Arial"/>
          <w:bCs/>
          <w:sz w:val="24"/>
          <w:szCs w:val="24"/>
          <w:lang w:eastAsia="en-GB"/>
        </w:rPr>
        <w:t xml:space="preserve">To test the hypothesis that the </w:t>
      </w:r>
      <w:r w:rsidR="00496A11">
        <w:rPr>
          <w:rFonts w:ascii="Arial" w:hAnsi="Arial"/>
          <w:bCs/>
          <w:sz w:val="24"/>
          <w:szCs w:val="24"/>
          <w:lang w:eastAsia="en-GB"/>
        </w:rPr>
        <w:t xml:space="preserve">antibiotic resistance </w:t>
      </w:r>
      <w:r>
        <w:rPr>
          <w:rFonts w:ascii="Arial" w:hAnsi="Arial"/>
          <w:bCs/>
          <w:sz w:val="24"/>
          <w:szCs w:val="24"/>
          <w:lang w:eastAsia="en-GB"/>
        </w:rPr>
        <w:t xml:space="preserve">island originated from </w:t>
      </w:r>
      <w:r w:rsidR="00106D57">
        <w:rPr>
          <w:rFonts w:ascii="Arial" w:hAnsi="Arial"/>
          <w:bCs/>
          <w:sz w:val="24"/>
          <w:szCs w:val="24"/>
          <w:lang w:eastAsia="en-GB"/>
        </w:rPr>
        <w:t>an</w:t>
      </w:r>
      <w:r>
        <w:rPr>
          <w:rFonts w:ascii="Arial" w:hAnsi="Arial"/>
          <w:bCs/>
          <w:sz w:val="24"/>
          <w:szCs w:val="24"/>
          <w:lang w:eastAsia="en-GB"/>
        </w:rPr>
        <w:t xml:space="preserve"> </w:t>
      </w:r>
      <w:r w:rsidRPr="00106D57">
        <w:rPr>
          <w:rFonts w:ascii="Arial" w:hAnsi="Arial"/>
          <w:bCs/>
          <w:i/>
          <w:sz w:val="24"/>
          <w:szCs w:val="24"/>
          <w:lang w:eastAsia="en-GB"/>
        </w:rPr>
        <w:t>S.</w:t>
      </w:r>
      <w:r>
        <w:rPr>
          <w:rFonts w:ascii="Arial" w:hAnsi="Arial"/>
          <w:bCs/>
          <w:sz w:val="24"/>
          <w:szCs w:val="24"/>
          <w:lang w:eastAsia="en-GB"/>
        </w:rPr>
        <w:t xml:space="preserve"> Typhi MDR IncHI1 plasmid </w:t>
      </w:r>
      <w:r w:rsidR="00106D57">
        <w:rPr>
          <w:rFonts w:ascii="Arial" w:hAnsi="Arial"/>
          <w:bCs/>
          <w:sz w:val="24"/>
          <w:szCs w:val="24"/>
          <w:lang w:eastAsia="en-GB"/>
        </w:rPr>
        <w:t xml:space="preserve">we </w:t>
      </w:r>
      <w:r>
        <w:rPr>
          <w:rFonts w:ascii="Arial" w:hAnsi="Arial"/>
          <w:bCs/>
          <w:sz w:val="24"/>
          <w:szCs w:val="24"/>
          <w:lang w:eastAsia="en-GB"/>
        </w:rPr>
        <w:t xml:space="preserve">compared </w:t>
      </w:r>
      <w:r w:rsidR="00031B26">
        <w:rPr>
          <w:rFonts w:ascii="Arial" w:hAnsi="Arial"/>
          <w:bCs/>
          <w:sz w:val="24"/>
          <w:szCs w:val="24"/>
          <w:lang w:eastAsia="en-GB"/>
        </w:rPr>
        <w:t>it</w:t>
      </w:r>
      <w:r>
        <w:rPr>
          <w:rFonts w:ascii="Arial" w:hAnsi="Arial"/>
          <w:bCs/>
          <w:sz w:val="24"/>
          <w:szCs w:val="24"/>
          <w:lang w:eastAsia="en-GB"/>
        </w:rPr>
        <w:t xml:space="preserve"> to </w:t>
      </w:r>
      <w:r w:rsidR="00664F33">
        <w:rPr>
          <w:rFonts w:ascii="Arial" w:hAnsi="Arial"/>
          <w:bCs/>
          <w:sz w:val="24"/>
          <w:szCs w:val="24"/>
          <w:lang w:eastAsia="en-GB"/>
        </w:rPr>
        <w:t>pH</w:t>
      </w:r>
      <w:r>
        <w:rPr>
          <w:rFonts w:ascii="Arial" w:hAnsi="Arial"/>
          <w:bCs/>
          <w:sz w:val="24"/>
          <w:szCs w:val="24"/>
          <w:lang w:eastAsia="en-GB"/>
        </w:rPr>
        <w:t>CM1</w:t>
      </w:r>
      <w:r w:rsidR="00106D57">
        <w:rPr>
          <w:rFonts w:ascii="Arial" w:hAnsi="Arial"/>
          <w:bCs/>
          <w:sz w:val="24"/>
          <w:szCs w:val="24"/>
          <w:lang w:eastAsia="en-GB"/>
        </w:rPr>
        <w:t xml:space="preserve"> </w:t>
      </w:r>
      <w:r>
        <w:rPr>
          <w:rFonts w:ascii="Arial" w:hAnsi="Arial"/>
          <w:bCs/>
          <w:sz w:val="24"/>
          <w:szCs w:val="24"/>
          <w:lang w:eastAsia="en-GB"/>
        </w:rPr>
        <w:t xml:space="preserve">and </w:t>
      </w:r>
      <w:r w:rsidR="00664F33">
        <w:rPr>
          <w:rFonts w:ascii="Arial" w:hAnsi="Arial"/>
          <w:bCs/>
          <w:sz w:val="24"/>
          <w:szCs w:val="24"/>
          <w:lang w:eastAsia="en-GB"/>
        </w:rPr>
        <w:t xml:space="preserve">other publicly deposited sequences using </w:t>
      </w:r>
      <w:r>
        <w:rPr>
          <w:rFonts w:ascii="Arial" w:hAnsi="Arial"/>
          <w:bCs/>
          <w:sz w:val="24"/>
          <w:szCs w:val="24"/>
          <w:lang w:eastAsia="en-GB"/>
        </w:rPr>
        <w:t xml:space="preserve">BLASTN – </w:t>
      </w:r>
      <w:r w:rsidR="00936F7B">
        <w:rPr>
          <w:rFonts w:ascii="Arial" w:hAnsi="Arial"/>
          <w:bCs/>
          <w:sz w:val="24"/>
          <w:szCs w:val="24"/>
          <w:lang w:eastAsia="en-GB"/>
        </w:rPr>
        <w:t xml:space="preserve">surprisingly </w:t>
      </w:r>
      <w:r w:rsidR="000F6E9A">
        <w:rPr>
          <w:rFonts w:ascii="Arial" w:hAnsi="Arial"/>
          <w:bCs/>
          <w:sz w:val="24"/>
          <w:szCs w:val="24"/>
          <w:lang w:eastAsia="en-GB"/>
        </w:rPr>
        <w:t xml:space="preserve">one of </w:t>
      </w:r>
      <w:r>
        <w:rPr>
          <w:rFonts w:ascii="Arial" w:hAnsi="Arial"/>
          <w:bCs/>
          <w:sz w:val="24"/>
          <w:szCs w:val="24"/>
          <w:lang w:eastAsia="en-GB"/>
        </w:rPr>
        <w:t xml:space="preserve">the nearest </w:t>
      </w:r>
      <w:r w:rsidRPr="000F6E9A">
        <w:rPr>
          <w:rFonts w:ascii="Arial" w:hAnsi="Arial"/>
          <w:bCs/>
          <w:sz w:val="24"/>
          <w:szCs w:val="24"/>
          <w:lang w:eastAsia="en-GB"/>
        </w:rPr>
        <w:t>match</w:t>
      </w:r>
      <w:r w:rsidR="00D5248A">
        <w:rPr>
          <w:rFonts w:ascii="Arial" w:hAnsi="Arial"/>
          <w:bCs/>
          <w:sz w:val="24"/>
          <w:szCs w:val="24"/>
          <w:lang w:eastAsia="en-GB"/>
        </w:rPr>
        <w:t>e</w:t>
      </w:r>
      <w:r w:rsidR="00496A11">
        <w:rPr>
          <w:rFonts w:ascii="Arial" w:hAnsi="Arial"/>
          <w:bCs/>
          <w:sz w:val="24"/>
          <w:szCs w:val="24"/>
          <w:lang w:eastAsia="en-GB"/>
        </w:rPr>
        <w:t xml:space="preserve">s </w:t>
      </w:r>
      <w:r w:rsidR="00D5248A">
        <w:rPr>
          <w:rFonts w:ascii="Arial" w:hAnsi="Arial"/>
          <w:bCs/>
          <w:sz w:val="24"/>
          <w:szCs w:val="24"/>
          <w:lang w:eastAsia="en-GB"/>
        </w:rPr>
        <w:t>(88% coverage, 99% identity)</w:t>
      </w:r>
      <w:r w:rsidR="00496A11">
        <w:rPr>
          <w:rFonts w:ascii="Arial" w:hAnsi="Arial"/>
          <w:bCs/>
          <w:sz w:val="24"/>
          <w:szCs w:val="24"/>
          <w:lang w:eastAsia="en-GB"/>
        </w:rPr>
        <w:t xml:space="preserve"> </w:t>
      </w:r>
      <w:r>
        <w:rPr>
          <w:rFonts w:ascii="Arial" w:hAnsi="Arial"/>
          <w:bCs/>
          <w:sz w:val="24"/>
          <w:szCs w:val="24"/>
          <w:lang w:eastAsia="en-GB"/>
        </w:rPr>
        <w:t xml:space="preserve">was </w:t>
      </w:r>
      <w:r w:rsidR="000A66B1">
        <w:rPr>
          <w:rFonts w:ascii="Arial" w:hAnsi="Arial"/>
          <w:bCs/>
          <w:sz w:val="24"/>
          <w:szCs w:val="24"/>
          <w:lang w:eastAsia="en-GB"/>
        </w:rPr>
        <w:t>pRSB107</w:t>
      </w:r>
      <w:r w:rsidR="00375F9A">
        <w:rPr>
          <w:rFonts w:ascii="Arial" w:hAnsi="Arial"/>
          <w:bCs/>
          <w:sz w:val="24"/>
          <w:szCs w:val="24"/>
          <w:lang w:eastAsia="en-GB"/>
        </w:rPr>
        <w:t xml:space="preserve">, a plasmid that was </w:t>
      </w:r>
      <w:r w:rsidR="009A557A">
        <w:rPr>
          <w:rFonts w:ascii="Arial" w:hAnsi="Arial"/>
          <w:bCs/>
          <w:sz w:val="24"/>
          <w:szCs w:val="24"/>
          <w:lang w:eastAsia="en-GB"/>
        </w:rPr>
        <w:t>sequenced</w:t>
      </w:r>
      <w:r w:rsidR="008862BA">
        <w:rPr>
          <w:rFonts w:ascii="Arial" w:hAnsi="Arial"/>
          <w:bCs/>
          <w:sz w:val="24"/>
          <w:szCs w:val="24"/>
          <w:lang w:eastAsia="en-GB"/>
        </w:rPr>
        <w:t xml:space="preserve"> in sewage</w:t>
      </w:r>
      <w:hyperlink w:anchor="_ENREF_19" w:tooltip="Szczepanowski, 2005 #45" w:history="1">
        <w:r w:rsidR="00847686">
          <w:rPr>
            <w:rFonts w:ascii="Arial" w:hAnsi="Arial"/>
            <w:bCs/>
            <w:sz w:val="24"/>
            <w:szCs w:val="24"/>
            <w:lang w:eastAsia="en-GB"/>
          </w:rPr>
          <w:fldChar w:fldCharType="begin">
            <w:fldData xml:space="preserve">PEVuZE5vdGU+PENpdGU+PEF1dGhvcj5TemN6ZXBhbm93c2tpPC9BdXRob3I+PFllYXI+MjAwNTwv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</w:fldData>
          </w:fldChar>
        </w:r>
        <w:r w:rsidR="00847686">
          <w:rPr>
            <w:rFonts w:ascii="Arial" w:hAnsi="Arial"/>
            <w:bCs/>
            <w:sz w:val="24"/>
            <w:szCs w:val="24"/>
            <w:lang w:eastAsia="en-GB"/>
          </w:rPr>
          <w:instrText xml:space="preserve"> ADDIN EN.CITE </w:instrText>
        </w:r>
        <w:r w:rsidR="00847686">
          <w:rPr>
            <w:rFonts w:ascii="Arial" w:hAnsi="Arial"/>
            <w:bCs/>
            <w:sz w:val="24"/>
            <w:szCs w:val="24"/>
            <w:lang w:eastAsia="en-GB"/>
          </w:rPr>
          <w:fldChar w:fldCharType="begin">
            <w:fldData xml:space="preserve">PEVuZE5vdGU+PENpdGU+PEF1dGhvcj5TemN6ZXBhbm93c2tpPC9BdXRob3I+PFllYXI+MjAwNTwv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</w:fldData>
          </w:fldChar>
        </w:r>
        <w:r w:rsidR="00847686">
          <w:rPr>
            <w:rFonts w:ascii="Arial" w:hAnsi="Arial"/>
            <w:bCs/>
            <w:sz w:val="24"/>
            <w:szCs w:val="24"/>
            <w:lang w:eastAsia="en-GB"/>
          </w:rPr>
          <w:instrText xml:space="preserve"> ADDIN EN.CITE.DATA </w:instrText>
        </w:r>
        <w:r w:rsidR="00847686">
          <w:rPr>
            <w:rFonts w:ascii="Arial" w:hAnsi="Arial"/>
            <w:bCs/>
            <w:sz w:val="24"/>
            <w:szCs w:val="24"/>
            <w:lang w:eastAsia="en-GB"/>
          </w:rPr>
        </w:r>
        <w:r w:rsidR="00847686">
          <w:rPr>
            <w:rFonts w:ascii="Arial" w:hAnsi="Arial"/>
            <w:bCs/>
            <w:sz w:val="24"/>
            <w:szCs w:val="24"/>
            <w:lang w:eastAsia="en-GB"/>
          </w:rPr>
          <w:fldChar w:fldCharType="end"/>
        </w:r>
        <w:r w:rsidR="00847686">
          <w:rPr>
            <w:rFonts w:ascii="Arial" w:hAnsi="Arial"/>
            <w:bCs/>
            <w:sz w:val="24"/>
            <w:szCs w:val="24"/>
            <w:lang w:eastAsia="en-GB"/>
          </w:rPr>
        </w:r>
        <w:r w:rsidR="00847686">
          <w:rPr>
            <w:rFonts w:ascii="Arial" w:hAnsi="Arial"/>
            <w:bCs/>
            <w:sz w:val="24"/>
            <w:szCs w:val="24"/>
            <w:lang w:eastAsia="en-GB"/>
          </w:rPr>
          <w:fldChar w:fldCharType="separate"/>
        </w:r>
        <w:r w:rsidR="00847686" w:rsidRPr="0018542B">
          <w:rPr>
            <w:rFonts w:ascii="Arial" w:hAnsi="Arial"/>
            <w:bCs/>
            <w:noProof/>
            <w:sz w:val="24"/>
            <w:szCs w:val="24"/>
            <w:vertAlign w:val="superscript"/>
            <w:lang w:eastAsia="en-GB"/>
          </w:rPr>
          <w:t>19</w:t>
        </w:r>
        <w:r w:rsidR="00847686">
          <w:rPr>
            <w:rFonts w:ascii="Arial" w:hAnsi="Arial"/>
            <w:bCs/>
            <w:sz w:val="24"/>
            <w:szCs w:val="24"/>
            <w:lang w:eastAsia="en-GB"/>
          </w:rPr>
          <w:fldChar w:fldCharType="end"/>
        </w:r>
      </w:hyperlink>
      <w:r w:rsidR="008862BA">
        <w:rPr>
          <w:rFonts w:ascii="Arial" w:hAnsi="Arial"/>
          <w:bCs/>
          <w:sz w:val="24"/>
          <w:szCs w:val="24"/>
          <w:lang w:eastAsia="en-GB"/>
        </w:rPr>
        <w:t>.</w:t>
      </w:r>
      <w:r w:rsidR="00026CD1">
        <w:rPr>
          <w:rFonts w:ascii="Arial" w:hAnsi="Arial"/>
          <w:bCs/>
          <w:sz w:val="24"/>
          <w:szCs w:val="24"/>
          <w:lang w:eastAsia="en-GB"/>
        </w:rPr>
        <w:t xml:space="preserve"> </w:t>
      </w:r>
      <w:r w:rsidR="00581A5E" w:rsidRPr="00581A5E">
        <w:rPr>
          <w:rFonts w:ascii="Arial" w:hAnsi="Arial"/>
          <w:bCs/>
          <w:sz w:val="24"/>
          <w:szCs w:val="24"/>
          <w:lang w:eastAsia="en-GB"/>
        </w:rPr>
        <w:t>A comparison of the structure of the island with pHCM1 and p</w:t>
      </w:r>
      <w:r w:rsidR="000A66B1">
        <w:rPr>
          <w:rFonts w:ascii="Arial" w:hAnsi="Arial"/>
          <w:bCs/>
          <w:sz w:val="24"/>
          <w:szCs w:val="24"/>
          <w:lang w:eastAsia="en-GB"/>
        </w:rPr>
        <w:t>RSB107</w:t>
      </w:r>
      <w:r w:rsidR="00496A11">
        <w:rPr>
          <w:rFonts w:ascii="Arial" w:hAnsi="Arial"/>
          <w:bCs/>
          <w:sz w:val="24"/>
          <w:szCs w:val="24"/>
          <w:lang w:eastAsia="en-GB"/>
        </w:rPr>
        <w:t xml:space="preserve"> (Figure 3a and b) demonstrated</w:t>
      </w:r>
      <w:r w:rsidR="00581A5E" w:rsidRPr="00581A5E">
        <w:rPr>
          <w:rFonts w:ascii="Arial" w:hAnsi="Arial"/>
          <w:bCs/>
          <w:sz w:val="24"/>
          <w:szCs w:val="24"/>
          <w:lang w:eastAsia="en-GB"/>
        </w:rPr>
        <w:t xml:space="preserve"> that, although the island shares several features with both plasmids,</w:t>
      </w:r>
      <w:r w:rsidR="00581A5E">
        <w:rPr>
          <w:rFonts w:ascii="Arial" w:hAnsi="Arial"/>
          <w:bCs/>
          <w:sz w:val="24"/>
          <w:szCs w:val="24"/>
          <w:lang w:eastAsia="en-GB"/>
        </w:rPr>
        <w:t xml:space="preserve"> </w:t>
      </w:r>
      <w:r w:rsidR="00581A5E" w:rsidRPr="00581A5E">
        <w:rPr>
          <w:rFonts w:ascii="Arial" w:hAnsi="Arial"/>
          <w:bCs/>
          <w:sz w:val="24"/>
          <w:szCs w:val="24"/>
          <w:lang w:eastAsia="en-GB"/>
        </w:rPr>
        <w:t>the lack of absolute similarity suggests it di</w:t>
      </w:r>
      <w:r w:rsidR="00581A5E">
        <w:rPr>
          <w:rFonts w:ascii="Arial" w:hAnsi="Arial"/>
          <w:bCs/>
          <w:sz w:val="24"/>
          <w:szCs w:val="24"/>
          <w:lang w:eastAsia="en-GB"/>
        </w:rPr>
        <w:t xml:space="preserve">d not come directly from either </w:t>
      </w:r>
      <w:r w:rsidR="0094195E">
        <w:rPr>
          <w:rFonts w:ascii="Arial" w:hAnsi="Arial"/>
          <w:bCs/>
          <w:sz w:val="24"/>
          <w:szCs w:val="24"/>
          <w:lang w:eastAsia="en-GB"/>
        </w:rPr>
        <w:t>but rather,</w:t>
      </w:r>
      <w:r w:rsidR="00581A5E" w:rsidRPr="00581A5E">
        <w:rPr>
          <w:rFonts w:ascii="Arial" w:hAnsi="Arial"/>
          <w:bCs/>
          <w:sz w:val="24"/>
          <w:szCs w:val="24"/>
          <w:lang w:eastAsia="en-GB"/>
        </w:rPr>
        <w:t xml:space="preserve"> all three have a common source</w:t>
      </w:r>
      <w:r w:rsidR="003161F5">
        <w:rPr>
          <w:rFonts w:ascii="Arial" w:hAnsi="Arial"/>
          <w:bCs/>
          <w:sz w:val="24"/>
          <w:szCs w:val="24"/>
          <w:lang w:eastAsia="en-GB"/>
        </w:rPr>
        <w:t xml:space="preserve"> that is currently undefined</w:t>
      </w:r>
      <w:r w:rsidR="00581A5E" w:rsidRPr="00581A5E">
        <w:rPr>
          <w:rFonts w:ascii="Arial" w:hAnsi="Arial"/>
          <w:bCs/>
          <w:sz w:val="24"/>
          <w:szCs w:val="24"/>
          <w:lang w:eastAsia="en-GB"/>
        </w:rPr>
        <w:t>.</w:t>
      </w:r>
      <w:r w:rsidR="00904881">
        <w:rPr>
          <w:rFonts w:ascii="Arial" w:hAnsi="Arial"/>
          <w:bCs/>
          <w:sz w:val="24"/>
          <w:szCs w:val="24"/>
          <w:lang w:eastAsia="en-GB"/>
        </w:rPr>
        <w:t xml:space="preserve"> </w:t>
      </w:r>
      <w:r w:rsidR="00904881">
        <w:rPr>
          <w:rFonts w:ascii="Arial" w:hAnsi="Arial" w:cs="Arial"/>
          <w:bCs/>
          <w:sz w:val="24"/>
          <w:szCs w:val="24"/>
        </w:rPr>
        <w:t>The evolutionary process leading to the emergence of H58 has involved bacterial host-plasmid adaptation causing a reduction in biological cost of the resistance phenotype</w:t>
      </w:r>
      <w:hyperlink w:anchor="_ENREF_13" w:tooltip="Holt, 2011 #13" w:history="1">
        <w:r w:rsidR="00847686">
          <w:rPr>
            <w:rFonts w:ascii="Arial" w:hAnsi="Arial" w:cs="Arial"/>
            <w:bCs/>
            <w:sz w:val="24"/>
            <w:szCs w:val="24"/>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cs="Arial"/>
            <w:bCs/>
            <w:sz w:val="24"/>
            <w:szCs w:val="24"/>
          </w:rPr>
          <w:instrText xml:space="preserve"> ADDIN EN.CITE </w:instrText>
        </w:r>
        <w:r w:rsidR="00847686">
          <w:rPr>
            <w:rFonts w:ascii="Arial" w:hAnsi="Arial" w:cs="Arial"/>
            <w:bCs/>
            <w:sz w:val="24"/>
            <w:szCs w:val="24"/>
          </w:rPr>
          <w:fldChar w:fldCharType="begin">
            <w:fldData xml:space="preserve">PEVuZE5vdGU+PENpdGU+PEF1dGhvcj5Ib2x0PC9BdXRob3I+PFllYXI+MjAxMTwvWWVhcj48UmVj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</w:fldData>
          </w:fldChar>
        </w:r>
        <w:r w:rsidR="00847686">
          <w:rPr>
            <w:rFonts w:ascii="Arial" w:hAnsi="Arial" w:cs="Arial"/>
            <w:bCs/>
            <w:sz w:val="24"/>
            <w:szCs w:val="24"/>
          </w:rPr>
          <w:instrText xml:space="preserve"> ADDIN EN.CITE.DATA </w:instrText>
        </w:r>
        <w:r w:rsidR="00847686">
          <w:rPr>
            <w:rFonts w:ascii="Arial" w:hAnsi="Arial" w:cs="Arial"/>
            <w:bCs/>
            <w:sz w:val="24"/>
            <w:szCs w:val="24"/>
          </w:rPr>
        </w:r>
        <w:r w:rsidR="00847686">
          <w:rPr>
            <w:rFonts w:ascii="Arial" w:hAnsi="Arial" w:cs="Arial"/>
            <w:bCs/>
            <w:sz w:val="24"/>
            <w:szCs w:val="24"/>
          </w:rPr>
          <w:fldChar w:fldCharType="end"/>
        </w:r>
        <w:r w:rsidR="00847686">
          <w:rPr>
            <w:rFonts w:ascii="Arial" w:hAnsi="Arial" w:cs="Arial"/>
            <w:bCs/>
            <w:sz w:val="24"/>
            <w:szCs w:val="24"/>
          </w:rPr>
        </w:r>
        <w:r w:rsidR="00847686">
          <w:rPr>
            <w:rFonts w:ascii="Arial" w:hAnsi="Arial" w:cs="Arial"/>
            <w:bCs/>
            <w:sz w:val="24"/>
            <w:szCs w:val="24"/>
          </w:rPr>
          <w:fldChar w:fldCharType="separate"/>
        </w:r>
        <w:r w:rsidR="00847686" w:rsidRPr="006930BD">
          <w:rPr>
            <w:rFonts w:ascii="Arial" w:hAnsi="Arial" w:cs="Arial"/>
            <w:bCs/>
            <w:noProof/>
            <w:sz w:val="24"/>
            <w:szCs w:val="24"/>
            <w:vertAlign w:val="superscript"/>
          </w:rPr>
          <w:t>13</w:t>
        </w:r>
        <w:r w:rsidR="00847686">
          <w:rPr>
            <w:rFonts w:ascii="Arial" w:hAnsi="Arial" w:cs="Arial"/>
            <w:bCs/>
            <w:sz w:val="24"/>
            <w:szCs w:val="24"/>
          </w:rPr>
          <w:fldChar w:fldCharType="end"/>
        </w:r>
      </w:hyperlink>
      <w:r w:rsidR="00904881">
        <w:rPr>
          <w:rFonts w:ascii="Arial" w:hAnsi="Arial" w:cs="Arial"/>
          <w:bCs/>
          <w:sz w:val="24"/>
          <w:szCs w:val="24"/>
        </w:rPr>
        <w:t xml:space="preserve"> and now, as we have demonstrated, chromosomal integration of a set of genes. These genes have </w:t>
      </w:r>
      <w:r w:rsidR="004F71AB">
        <w:rPr>
          <w:rFonts w:ascii="Arial" w:hAnsi="Arial" w:cs="Arial"/>
          <w:bCs/>
          <w:sz w:val="24"/>
          <w:szCs w:val="24"/>
        </w:rPr>
        <w:t>no obvious source</w:t>
      </w:r>
      <w:r w:rsidR="00904881">
        <w:rPr>
          <w:rFonts w:ascii="Arial" w:hAnsi="Arial" w:cs="Arial"/>
          <w:bCs/>
          <w:sz w:val="24"/>
          <w:szCs w:val="24"/>
        </w:rPr>
        <w:t xml:space="preserve"> and the similarity o</w:t>
      </w:r>
      <w:r w:rsidR="004F71AB">
        <w:rPr>
          <w:rFonts w:ascii="Arial" w:hAnsi="Arial" w:cs="Arial"/>
          <w:bCs/>
          <w:sz w:val="24"/>
          <w:szCs w:val="24"/>
        </w:rPr>
        <w:t>f the island with a plasmid</w:t>
      </w:r>
      <w:r w:rsidR="00904881">
        <w:rPr>
          <w:rFonts w:ascii="Arial" w:hAnsi="Arial" w:cs="Arial"/>
          <w:bCs/>
          <w:sz w:val="24"/>
          <w:szCs w:val="24"/>
        </w:rPr>
        <w:t xml:space="preserve"> </w:t>
      </w:r>
      <w:r w:rsidR="004F71AB">
        <w:rPr>
          <w:rFonts w:ascii="Arial" w:hAnsi="Arial" w:cs="Arial"/>
          <w:bCs/>
          <w:sz w:val="24"/>
          <w:szCs w:val="24"/>
        </w:rPr>
        <w:t xml:space="preserve">identified </w:t>
      </w:r>
      <w:r w:rsidR="00904881">
        <w:rPr>
          <w:rFonts w:ascii="Arial" w:hAnsi="Arial" w:cs="Arial"/>
          <w:bCs/>
          <w:sz w:val="24"/>
          <w:szCs w:val="24"/>
        </w:rPr>
        <w:t>in sewage has opened u</w:t>
      </w:r>
      <w:r w:rsidR="004F71AB">
        <w:rPr>
          <w:rFonts w:ascii="Arial" w:hAnsi="Arial" w:cs="Arial"/>
          <w:bCs/>
          <w:sz w:val="24"/>
          <w:szCs w:val="24"/>
        </w:rPr>
        <w:t>p our research into</w:t>
      </w:r>
      <w:r w:rsidR="00904881">
        <w:rPr>
          <w:rFonts w:ascii="Arial" w:hAnsi="Arial" w:cs="Arial"/>
          <w:bCs/>
          <w:sz w:val="24"/>
          <w:szCs w:val="24"/>
        </w:rPr>
        <w:t xml:space="preserve"> </w:t>
      </w:r>
      <w:r w:rsidR="004F71AB">
        <w:rPr>
          <w:rFonts w:ascii="Arial" w:hAnsi="Arial" w:cs="Arial"/>
          <w:bCs/>
          <w:sz w:val="24"/>
          <w:szCs w:val="24"/>
        </w:rPr>
        <w:t>its origins</w:t>
      </w:r>
      <w:r w:rsidR="00904881">
        <w:rPr>
          <w:rFonts w:ascii="Arial" w:hAnsi="Arial" w:cs="Arial"/>
          <w:bCs/>
          <w:sz w:val="24"/>
          <w:szCs w:val="24"/>
        </w:rPr>
        <w:t xml:space="preserve">. </w:t>
      </w:r>
      <w:r w:rsidR="004F71AB">
        <w:rPr>
          <w:rFonts w:ascii="Arial" w:hAnsi="Arial" w:cs="Arial"/>
          <w:sz w:val="24"/>
          <w:szCs w:val="24"/>
        </w:rPr>
        <w:t xml:space="preserve">Acquisition of this antibiotic resistance island </w:t>
      </w:r>
      <w:r w:rsidR="00904881">
        <w:rPr>
          <w:rFonts w:ascii="Arial" w:hAnsi="Arial" w:cs="Arial"/>
          <w:sz w:val="24"/>
          <w:szCs w:val="24"/>
        </w:rPr>
        <w:t>has allowed a clonal sweep within the population of one of the classic human pathogens.</w:t>
      </w:r>
    </w:p>
    <w:p w14:paraId="7CE6621D" w14:textId="15A6C3F4" w:rsidR="00BE28B0" w:rsidRPr="00A83F77" w:rsidRDefault="00B955A4" w:rsidP="00BE28B0">
      <w:pPr>
        <w:spacing w:line="480" w:lineRule="auto"/>
        <w:rPr>
          <w:rFonts w:ascii="Arial" w:hAnsi="Arial" w:cs="Arial"/>
          <w:sz w:val="24"/>
          <w:szCs w:val="24"/>
        </w:rPr>
      </w:pPr>
      <w:r w:rsidRPr="00373784">
        <w:rPr>
          <w:rFonts w:ascii="Arial" w:hAnsi="Arial" w:cs="Arial"/>
          <w:sz w:val="24"/>
          <w:szCs w:val="24"/>
        </w:rPr>
        <w:t xml:space="preserve">If the enormous potential of applying WGS in healthcare is to be realised, then public health and clinical laboratories must have easy access to technology capable of providing fully assembled bacterial genomes. This will enable bacterial identification, sub-typing and resistance gene detection at the point of clinical need. </w:t>
      </w:r>
      <w:r w:rsidRPr="009B334A" w:rsidDel="00B955A4">
        <w:rPr>
          <w:rFonts w:ascii="Arial" w:hAnsi="Arial" w:cs="Arial"/>
          <w:sz w:val="24"/>
          <w:szCs w:val="24"/>
        </w:rPr>
        <w:t xml:space="preserve"> </w:t>
      </w:r>
      <w:r w:rsidR="00673B10">
        <w:rPr>
          <w:rFonts w:ascii="Arial" w:hAnsi="Arial" w:cs="Arial"/>
          <w:sz w:val="24"/>
          <w:szCs w:val="24"/>
        </w:rPr>
        <w:t>MinION technology demonstrates</w:t>
      </w:r>
      <w:r w:rsidR="009B334A">
        <w:rPr>
          <w:rFonts w:ascii="Arial" w:hAnsi="Arial" w:cs="Arial"/>
          <w:sz w:val="24"/>
          <w:szCs w:val="24"/>
        </w:rPr>
        <w:t xml:space="preserve"> potential </w:t>
      </w:r>
      <w:r w:rsidR="00673B10">
        <w:rPr>
          <w:rFonts w:ascii="Arial" w:hAnsi="Arial" w:cs="Arial"/>
          <w:sz w:val="24"/>
          <w:szCs w:val="24"/>
        </w:rPr>
        <w:t>for such applications as it is highly accessible and</w:t>
      </w:r>
      <w:r w:rsidR="00EC1551" w:rsidRPr="00373784">
        <w:rPr>
          <w:rFonts w:ascii="Arial" w:hAnsi="Arial" w:cs="Arial"/>
          <w:sz w:val="24"/>
          <w:szCs w:val="24"/>
        </w:rPr>
        <w:t xml:space="preserve"> is already well supported by the bioinformatics community, with two software packages, poretools and poRe, released for data analysis </w:t>
      </w:r>
      <w:r w:rsidR="00EC1551" w:rsidRPr="00373784">
        <w:rPr>
          <w:rFonts w:ascii="Arial" w:hAnsi="Arial" w:cs="Arial"/>
          <w:sz w:val="24"/>
          <w:szCs w:val="24"/>
        </w:rPr>
        <w:fldChar w:fldCharType="begin">
          <w:fldData xml:space="preserve">PEVuZE5vdGU+PENpdGU+PEF1dGhvcj5XYXRzb248L0F1dGhvcj48WWVhcj4yMDE0PC9ZZWFyPjxS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</w:fldData>
        </w:fldChar>
      </w:r>
      <w:r w:rsidR="0018542B">
        <w:rPr>
          <w:rFonts w:ascii="Arial" w:hAnsi="Arial" w:cs="Arial"/>
          <w:sz w:val="24"/>
          <w:szCs w:val="24"/>
        </w:rPr>
        <w:instrText xml:space="preserve"> ADDIN EN.CITE </w:instrText>
      </w:r>
      <w:r w:rsidR="0018542B">
        <w:rPr>
          <w:rFonts w:ascii="Arial" w:hAnsi="Arial" w:cs="Arial"/>
          <w:sz w:val="24"/>
          <w:szCs w:val="24"/>
        </w:rPr>
        <w:fldChar w:fldCharType="begin">
          <w:fldData xml:space="preserve">PEVuZE5vdGU+PENpdGU+PEF1dGhvcj5XYXRzb248L0F1dGhvcj48WWVhcj4yMDE0PC9ZZWFyPjxS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</w:fldData>
        </w:fldChar>
      </w:r>
      <w:r w:rsidR="0018542B">
        <w:rPr>
          <w:rFonts w:ascii="Arial" w:hAnsi="Arial" w:cs="Arial"/>
          <w:sz w:val="24"/>
          <w:szCs w:val="24"/>
        </w:rPr>
        <w:instrText xml:space="preserve"> ADDIN EN.CITE.DATA </w:instrText>
      </w:r>
      <w:r w:rsidR="0018542B">
        <w:rPr>
          <w:rFonts w:ascii="Arial" w:hAnsi="Arial" w:cs="Arial"/>
          <w:sz w:val="24"/>
          <w:szCs w:val="24"/>
        </w:rPr>
      </w:r>
      <w:r w:rsidR="0018542B">
        <w:rPr>
          <w:rFonts w:ascii="Arial" w:hAnsi="Arial" w:cs="Arial"/>
          <w:sz w:val="24"/>
          <w:szCs w:val="24"/>
        </w:rPr>
        <w:fldChar w:fldCharType="end"/>
      </w:r>
      <w:r w:rsidR="00EC1551" w:rsidRPr="00373784">
        <w:rPr>
          <w:rFonts w:ascii="Arial" w:hAnsi="Arial" w:cs="Arial"/>
          <w:sz w:val="24"/>
          <w:szCs w:val="24"/>
        </w:rPr>
      </w:r>
      <w:r w:rsidR="00EC1551" w:rsidRPr="00373784">
        <w:rPr>
          <w:rFonts w:ascii="Arial" w:hAnsi="Arial" w:cs="Arial"/>
          <w:sz w:val="24"/>
          <w:szCs w:val="24"/>
        </w:rPr>
        <w:fldChar w:fldCharType="separate"/>
      </w:r>
      <w:hyperlink w:anchor="_ENREF_20" w:tooltip="Watson, 2014 #140" w:history="1">
        <w:r w:rsidR="00847686" w:rsidRPr="0018542B">
          <w:rPr>
            <w:rFonts w:ascii="Arial" w:hAnsi="Arial" w:cs="Arial"/>
            <w:noProof/>
            <w:sz w:val="24"/>
            <w:szCs w:val="24"/>
            <w:vertAlign w:val="superscript"/>
          </w:rPr>
          <w:t>20</w:t>
        </w:r>
      </w:hyperlink>
      <w:r w:rsidR="0018542B" w:rsidRPr="0018542B">
        <w:rPr>
          <w:rFonts w:ascii="Arial" w:hAnsi="Arial" w:cs="Arial"/>
          <w:noProof/>
          <w:sz w:val="24"/>
          <w:szCs w:val="24"/>
          <w:vertAlign w:val="superscript"/>
        </w:rPr>
        <w:t xml:space="preserve">, </w:t>
      </w:r>
      <w:hyperlink w:anchor="_ENREF_21" w:tooltip="Loman, 2014 #139" w:history="1">
        <w:r w:rsidR="00847686" w:rsidRPr="0018542B">
          <w:rPr>
            <w:rFonts w:ascii="Arial" w:hAnsi="Arial" w:cs="Arial"/>
            <w:noProof/>
            <w:sz w:val="24"/>
            <w:szCs w:val="24"/>
            <w:vertAlign w:val="superscript"/>
          </w:rPr>
          <w:t>21</w:t>
        </w:r>
      </w:hyperlink>
      <w:r w:rsidR="00EC1551" w:rsidRPr="00373784">
        <w:rPr>
          <w:rFonts w:ascii="Arial" w:hAnsi="Arial" w:cs="Arial"/>
          <w:sz w:val="24"/>
          <w:szCs w:val="24"/>
        </w:rPr>
        <w:fldChar w:fldCharType="end"/>
      </w:r>
      <w:r w:rsidR="00EC1551" w:rsidRPr="00373784">
        <w:rPr>
          <w:rFonts w:ascii="Arial" w:hAnsi="Arial" w:cs="Arial"/>
          <w:sz w:val="24"/>
          <w:szCs w:val="24"/>
        </w:rPr>
        <w:t>.</w:t>
      </w:r>
      <w:r w:rsidR="00EC1551" w:rsidRPr="00497C40">
        <w:rPr>
          <w:rFonts w:ascii="Arial" w:hAnsi="Arial" w:cs="Arial"/>
          <w:b/>
          <w:sz w:val="24"/>
          <w:szCs w:val="24"/>
        </w:rPr>
        <w:t xml:space="preserve"> </w:t>
      </w:r>
      <w:r w:rsidR="0094195E">
        <w:rPr>
          <w:rFonts w:ascii="Arial" w:hAnsi="Arial" w:cs="Arial"/>
          <w:bCs/>
          <w:sz w:val="24"/>
          <w:szCs w:val="24"/>
        </w:rPr>
        <w:t xml:space="preserve">In our hands MinION </w:t>
      </w:r>
      <w:r w:rsidR="0094195E">
        <w:rPr>
          <w:rFonts w:ascii="Arial" w:hAnsi="Arial" w:cs="Arial"/>
          <w:bCs/>
          <w:sz w:val="24"/>
          <w:szCs w:val="24"/>
        </w:rPr>
        <w:lastRenderedPageBreak/>
        <w:t>flow cells with &gt;400 active nanopores (out of a total of 512) produce</w:t>
      </w:r>
      <w:r w:rsidR="00266F0F">
        <w:rPr>
          <w:rFonts w:ascii="Arial" w:hAnsi="Arial" w:cs="Arial"/>
          <w:bCs/>
          <w:sz w:val="24"/>
          <w:szCs w:val="24"/>
        </w:rPr>
        <w:t xml:space="preserve"> </w:t>
      </w:r>
      <w:r w:rsidR="00B14756">
        <w:rPr>
          <w:rFonts w:ascii="Arial" w:hAnsi="Arial" w:cs="Arial"/>
          <w:bCs/>
          <w:sz w:val="24"/>
          <w:szCs w:val="24"/>
        </w:rPr>
        <w:t>yields</w:t>
      </w:r>
      <w:r w:rsidR="003161F5">
        <w:rPr>
          <w:rFonts w:ascii="Arial" w:hAnsi="Arial" w:cs="Arial"/>
          <w:bCs/>
          <w:sz w:val="24"/>
          <w:szCs w:val="24"/>
        </w:rPr>
        <w:t xml:space="preserve"> </w:t>
      </w:r>
      <w:r w:rsidR="00266F0F">
        <w:rPr>
          <w:rFonts w:ascii="Arial" w:hAnsi="Arial" w:cs="Arial"/>
          <w:bCs/>
          <w:sz w:val="24"/>
          <w:szCs w:val="24"/>
        </w:rPr>
        <w:t>up to 150</w:t>
      </w:r>
      <w:r w:rsidR="0094195E">
        <w:rPr>
          <w:rFonts w:ascii="Arial" w:hAnsi="Arial" w:cs="Arial"/>
          <w:bCs/>
          <w:sz w:val="24"/>
          <w:szCs w:val="24"/>
        </w:rPr>
        <w:t xml:space="preserve"> M</w:t>
      </w:r>
      <w:r w:rsidR="005E2B7A">
        <w:rPr>
          <w:rFonts w:ascii="Arial" w:hAnsi="Arial" w:cs="Arial"/>
          <w:bCs/>
          <w:sz w:val="24"/>
          <w:szCs w:val="24"/>
        </w:rPr>
        <w:t>bp</w:t>
      </w:r>
      <w:r w:rsidR="000F6E9A">
        <w:rPr>
          <w:rFonts w:ascii="Arial" w:hAnsi="Arial" w:cs="Arial"/>
          <w:bCs/>
          <w:sz w:val="24"/>
          <w:szCs w:val="24"/>
        </w:rPr>
        <w:t xml:space="preserve"> in 48 hours (max yield in this study was 90Mbp)</w:t>
      </w:r>
      <w:r w:rsidR="009F1208">
        <w:rPr>
          <w:rFonts w:ascii="Arial" w:hAnsi="Arial" w:cs="Arial"/>
          <w:bCs/>
          <w:sz w:val="24"/>
          <w:szCs w:val="24"/>
        </w:rPr>
        <w:t xml:space="preserve"> </w:t>
      </w:r>
      <w:r w:rsidR="003161F5">
        <w:rPr>
          <w:rFonts w:ascii="Arial" w:hAnsi="Arial" w:cs="Arial"/>
          <w:bCs/>
          <w:sz w:val="24"/>
          <w:szCs w:val="24"/>
        </w:rPr>
        <w:t xml:space="preserve">with an </w:t>
      </w:r>
      <w:r w:rsidR="003F4386">
        <w:rPr>
          <w:rFonts w:ascii="Arial" w:hAnsi="Arial" w:cs="Arial"/>
          <w:bCs/>
          <w:sz w:val="24"/>
          <w:szCs w:val="24"/>
        </w:rPr>
        <w:t>accuracy</w:t>
      </w:r>
      <w:r w:rsidR="003161F5">
        <w:rPr>
          <w:rFonts w:ascii="Arial" w:hAnsi="Arial" w:cs="Arial"/>
          <w:bCs/>
          <w:sz w:val="24"/>
          <w:szCs w:val="24"/>
        </w:rPr>
        <w:t xml:space="preserve"> of</w:t>
      </w:r>
      <w:r w:rsidR="00266F0F">
        <w:rPr>
          <w:rFonts w:ascii="Arial" w:hAnsi="Arial" w:cs="Arial"/>
          <w:bCs/>
          <w:sz w:val="24"/>
          <w:szCs w:val="24"/>
        </w:rPr>
        <w:t xml:space="preserve"> </w:t>
      </w:r>
      <w:r w:rsidR="00061865">
        <w:rPr>
          <w:rFonts w:ascii="Arial" w:hAnsi="Arial" w:cs="Arial"/>
          <w:bCs/>
          <w:sz w:val="24"/>
          <w:szCs w:val="24"/>
        </w:rPr>
        <w:t>~</w:t>
      </w:r>
      <w:r w:rsidR="00266F0F">
        <w:rPr>
          <w:rFonts w:ascii="Arial" w:hAnsi="Arial" w:cs="Arial"/>
          <w:bCs/>
          <w:sz w:val="24"/>
          <w:szCs w:val="24"/>
        </w:rPr>
        <w:t>7</w:t>
      </w:r>
      <w:r w:rsidR="00061865">
        <w:rPr>
          <w:rFonts w:ascii="Arial" w:hAnsi="Arial" w:cs="Arial"/>
          <w:bCs/>
          <w:sz w:val="24"/>
          <w:szCs w:val="24"/>
        </w:rPr>
        <w:t>2</w:t>
      </w:r>
      <w:r w:rsidR="00266F0F">
        <w:rPr>
          <w:rFonts w:ascii="Arial" w:hAnsi="Arial" w:cs="Arial"/>
          <w:bCs/>
          <w:sz w:val="24"/>
          <w:szCs w:val="24"/>
        </w:rPr>
        <w:t>% for 2D reads</w:t>
      </w:r>
      <w:r w:rsidR="00487984">
        <w:rPr>
          <w:rFonts w:ascii="Arial" w:hAnsi="Arial" w:cs="Arial"/>
          <w:bCs/>
          <w:sz w:val="24"/>
          <w:szCs w:val="24"/>
        </w:rPr>
        <w:t>. This is comparable to R7 MinION data</w:t>
      </w:r>
      <w:r w:rsidR="003161F5">
        <w:rPr>
          <w:rFonts w:ascii="Arial" w:hAnsi="Arial" w:cs="Arial"/>
          <w:bCs/>
          <w:sz w:val="24"/>
          <w:szCs w:val="24"/>
        </w:rPr>
        <w:t xml:space="preserve"> </w:t>
      </w:r>
      <w:r w:rsidR="00B14756">
        <w:rPr>
          <w:rFonts w:ascii="Arial" w:hAnsi="Arial" w:cs="Arial"/>
          <w:bCs/>
          <w:sz w:val="24"/>
          <w:szCs w:val="24"/>
        </w:rPr>
        <w:t xml:space="preserve">published by Quick </w:t>
      </w:r>
      <w:r w:rsidR="00B14756" w:rsidRPr="00373784">
        <w:rPr>
          <w:rFonts w:ascii="Arial" w:hAnsi="Arial" w:cs="Arial"/>
          <w:bCs/>
          <w:i/>
          <w:sz w:val="24"/>
          <w:szCs w:val="24"/>
        </w:rPr>
        <w:t>et al</w:t>
      </w:r>
      <w:r w:rsidR="00B14756">
        <w:rPr>
          <w:rFonts w:ascii="Arial" w:hAnsi="Arial" w:cs="Arial"/>
          <w:bCs/>
          <w:sz w:val="24"/>
          <w:szCs w:val="24"/>
        </w:rPr>
        <w:t xml:space="preserve">. </w:t>
      </w:r>
      <w:r w:rsidR="00487984">
        <w:rPr>
          <w:rFonts w:ascii="Arial" w:hAnsi="Arial" w:cs="Arial"/>
          <w:bCs/>
          <w:sz w:val="24"/>
          <w:szCs w:val="24"/>
        </w:rPr>
        <w:t xml:space="preserve">although the </w:t>
      </w:r>
      <w:r w:rsidR="004A5C58">
        <w:rPr>
          <w:rFonts w:ascii="Arial" w:hAnsi="Arial" w:cs="Arial"/>
          <w:bCs/>
          <w:sz w:val="24"/>
          <w:szCs w:val="24"/>
        </w:rPr>
        <w:t xml:space="preserve">yield </w:t>
      </w:r>
      <w:r w:rsidR="00857840">
        <w:rPr>
          <w:rFonts w:ascii="Arial" w:hAnsi="Arial" w:cs="Arial"/>
          <w:bCs/>
          <w:sz w:val="24"/>
          <w:szCs w:val="24"/>
        </w:rPr>
        <w:t xml:space="preserve">they achieved </w:t>
      </w:r>
      <w:r w:rsidR="004A5C58">
        <w:rPr>
          <w:rFonts w:ascii="Arial" w:hAnsi="Arial" w:cs="Arial"/>
          <w:bCs/>
          <w:sz w:val="24"/>
          <w:szCs w:val="24"/>
        </w:rPr>
        <w:t>was</w:t>
      </w:r>
      <w:r w:rsidR="00487984">
        <w:rPr>
          <w:rFonts w:ascii="Arial" w:hAnsi="Arial" w:cs="Arial"/>
          <w:bCs/>
          <w:sz w:val="24"/>
          <w:szCs w:val="24"/>
        </w:rPr>
        <w:t xml:space="preserve"> approx. </w:t>
      </w:r>
      <w:r w:rsidR="004A5C58">
        <w:rPr>
          <w:rFonts w:ascii="Arial" w:hAnsi="Arial" w:cs="Arial"/>
          <w:bCs/>
          <w:sz w:val="24"/>
          <w:szCs w:val="24"/>
        </w:rPr>
        <w:t>400Mb</w:t>
      </w:r>
      <w:r w:rsidR="00487984">
        <w:rPr>
          <w:rFonts w:ascii="Arial" w:hAnsi="Arial" w:cs="Arial"/>
          <w:bCs/>
          <w:sz w:val="24"/>
          <w:szCs w:val="24"/>
        </w:rPr>
        <w:t xml:space="preserve"> </w:t>
      </w:r>
      <w:r w:rsidR="004A5C58">
        <w:rPr>
          <w:rFonts w:ascii="Arial" w:hAnsi="Arial" w:cs="Arial"/>
          <w:bCs/>
          <w:sz w:val="24"/>
          <w:szCs w:val="24"/>
        </w:rPr>
        <w:t xml:space="preserve">and the </w:t>
      </w:r>
      <w:r w:rsidR="00487984">
        <w:rPr>
          <w:rFonts w:ascii="Arial" w:hAnsi="Arial" w:cs="Arial"/>
          <w:bCs/>
          <w:sz w:val="24"/>
          <w:szCs w:val="24"/>
        </w:rPr>
        <w:t xml:space="preserve">mean accuracy for 2D reads </w:t>
      </w:r>
      <w:r w:rsidR="004A5C58">
        <w:rPr>
          <w:rFonts w:ascii="Arial" w:hAnsi="Arial" w:cs="Arial"/>
          <w:bCs/>
          <w:sz w:val="24"/>
          <w:szCs w:val="24"/>
        </w:rPr>
        <w:t xml:space="preserve">was higher </w:t>
      </w:r>
      <w:r w:rsidR="00487984">
        <w:rPr>
          <w:rFonts w:ascii="Arial" w:hAnsi="Arial" w:cs="Arial"/>
          <w:bCs/>
          <w:sz w:val="24"/>
          <w:szCs w:val="24"/>
        </w:rPr>
        <w:t>(approx. 80%</w:t>
      </w:r>
      <w:r w:rsidR="00B20AEE">
        <w:rPr>
          <w:rFonts w:ascii="Arial" w:hAnsi="Arial" w:cs="Arial"/>
          <w:bCs/>
          <w:sz w:val="24"/>
          <w:szCs w:val="24"/>
        </w:rPr>
        <w:t>)</w:t>
      </w:r>
      <w:hyperlink w:anchor="_ENREF_22" w:tooltip="Quick, 2014 #158" w:history="1">
        <w:r w:rsidR="00847686">
          <w:rPr>
            <w:rFonts w:ascii="Arial" w:hAnsi="Arial" w:cs="Arial"/>
            <w:bCs/>
            <w:sz w:val="24"/>
            <w:szCs w:val="24"/>
          </w:rPr>
          <w:fldChar w:fldCharType="begin"/>
        </w:r>
        <w:r w:rsidR="00847686">
          <w:rPr>
            <w:rFonts w:ascii="Arial" w:hAnsi="Arial" w:cs="Arial"/>
            <w:bCs/>
            <w:sz w:val="24"/>
            <w:szCs w:val="24"/>
          </w:rPr>
          <w:instrText xml:space="preserve"> ADDIN EN.CITE &lt;EndNote&gt;&lt;Cite&gt;&lt;Author&gt;Quick&lt;/Author&gt;&lt;Year&gt;2014&lt;/Year&gt;&lt;RecNum&gt;158&lt;/RecNum&gt;&lt;DisplayText&gt;&lt;style face="superscript"&gt;22&lt;/style&gt;&lt;/DisplayText&gt;&lt;record&gt;&lt;rec-number&gt;158&lt;/rec-number&gt;&lt;foreign-keys&gt;&lt;key app="EN" db-id="ss5zspp0izpxfme5dxappaxh09rw5zasze5w"&gt;158&lt;/key&gt;&lt;/foreign-keys&gt;&lt;ref-type name="Journal Article"&gt;17&lt;/ref-type&gt;&lt;contributors&gt;&lt;authors&gt;&lt;author&gt;Quick, J.&lt;/author&gt;&lt;author&gt;Quinlan, A. R.&lt;/author&gt;&lt;author&gt;Loman, N. J.&lt;/author&gt;&lt;/authors&gt;&lt;/contributors&gt;&lt;auth-address&gt;Institute of Microbiology and Infection, University of Birmingham, Birmingham B15 2TT, UK ; NIHR Surgical Reconstruction and Microbiology Research Centre, University of Birmingham, Birmingham B15 2TT, UK.&amp;#xD;Center for Public Health Genomics, University of Virginia, Charlottesville VA 22908, USA.&amp;#xD;Institute of Microbiology and Infection, University of Birmingham, Birmingham B15 2TT, UK.&lt;/auth-address&gt;&lt;titles&gt;&lt;title&gt;A reference bacterial genome dataset generated on the MinION portable single-molecule nanopore sequencer&lt;/title&gt;&lt;secondary-title&gt;Gigascience&lt;/secondary-title&gt;&lt;alt-title&gt;GigaScience&lt;/alt-title&gt;&lt;/titles&gt;&lt;periodical&gt;&lt;full-title&gt;Gigascience&lt;/full-title&gt;&lt;abbr-1&gt;GigaScience&lt;/abbr-1&gt;&lt;/periodical&gt;&lt;alt-periodical&gt;&lt;full-title&gt;Gigascience&lt;/full-title&gt;&lt;abbr-1&gt;GigaScience&lt;/abbr-1&gt;&lt;/alt-periodical&gt;&lt;pages&gt;22&lt;/pages&gt;&lt;volume&gt;3&lt;/volume&gt;&lt;edition&gt;2014/11/12&lt;/edition&gt;&lt;dates&gt;&lt;year&gt;2014&lt;/year&gt;&lt;/dates&gt;&lt;isbn&gt;2047-217X (Electronic)&amp;#xD;2047-217X (Linking)&lt;/isbn&gt;&lt;accession-num&gt;25386338&lt;/accession-num&gt;&lt;urls&gt;&lt;related-urls&gt;&lt;url&gt;http://www.ncbi.nlm.nih.gov/pubmed/25386338&lt;/url&gt;&lt;/related-urls&gt;&lt;/urls&gt;&lt;custom2&gt;4226419&lt;/custom2&gt;&lt;electronic-resource-num&gt;10.1186/2047-217X-3-22&lt;/electronic-resource-num&gt;&lt;language&gt;eng&lt;/language&gt;&lt;/record&gt;&lt;/Cite&gt;&lt;/EndNote&gt;</w:instrText>
        </w:r>
        <w:r w:rsidR="00847686">
          <w:rPr>
            <w:rFonts w:ascii="Arial" w:hAnsi="Arial" w:cs="Arial"/>
            <w:bCs/>
            <w:sz w:val="24"/>
            <w:szCs w:val="24"/>
          </w:rPr>
          <w:fldChar w:fldCharType="separate"/>
        </w:r>
        <w:r w:rsidR="00847686" w:rsidRPr="0018542B">
          <w:rPr>
            <w:rFonts w:ascii="Arial" w:hAnsi="Arial" w:cs="Arial"/>
            <w:bCs/>
            <w:noProof/>
            <w:sz w:val="24"/>
            <w:szCs w:val="24"/>
            <w:vertAlign w:val="superscript"/>
          </w:rPr>
          <w:t>22</w:t>
        </w:r>
        <w:r w:rsidR="00847686">
          <w:rPr>
            <w:rFonts w:ascii="Arial" w:hAnsi="Arial" w:cs="Arial"/>
            <w:bCs/>
            <w:sz w:val="24"/>
            <w:szCs w:val="24"/>
          </w:rPr>
          <w:fldChar w:fldCharType="end"/>
        </w:r>
      </w:hyperlink>
      <w:r w:rsidR="00B20AEE">
        <w:rPr>
          <w:rFonts w:ascii="Arial" w:hAnsi="Arial" w:cs="Arial"/>
          <w:bCs/>
          <w:sz w:val="24"/>
          <w:szCs w:val="24"/>
        </w:rPr>
        <w:t>. The</w:t>
      </w:r>
      <w:r w:rsidR="004A5C58">
        <w:rPr>
          <w:rFonts w:ascii="Arial" w:hAnsi="Arial" w:cs="Arial"/>
          <w:bCs/>
          <w:sz w:val="24"/>
          <w:szCs w:val="24"/>
        </w:rPr>
        <w:t>se</w:t>
      </w:r>
      <w:r w:rsidR="00B20AEE">
        <w:rPr>
          <w:rFonts w:ascii="Arial" w:hAnsi="Arial" w:cs="Arial"/>
          <w:bCs/>
          <w:sz w:val="24"/>
          <w:szCs w:val="24"/>
        </w:rPr>
        <w:t xml:space="preserve"> differences in </w:t>
      </w:r>
      <w:r w:rsidR="004A5C58">
        <w:rPr>
          <w:rFonts w:ascii="Arial" w:hAnsi="Arial" w:cs="Arial"/>
          <w:bCs/>
          <w:sz w:val="24"/>
          <w:szCs w:val="24"/>
        </w:rPr>
        <w:t>performance</w:t>
      </w:r>
      <w:r w:rsidR="00B20AEE">
        <w:rPr>
          <w:rFonts w:ascii="Arial" w:hAnsi="Arial" w:cs="Arial"/>
          <w:bCs/>
          <w:sz w:val="24"/>
          <w:szCs w:val="24"/>
        </w:rPr>
        <w:t xml:space="preserve"> are most likely related to variations in the quality of the flow cells. </w:t>
      </w:r>
      <w:r w:rsidR="003F4386">
        <w:rPr>
          <w:rFonts w:ascii="Arial" w:hAnsi="Arial" w:cs="Arial"/>
          <w:bCs/>
          <w:sz w:val="24"/>
          <w:szCs w:val="24"/>
        </w:rPr>
        <w:t>Th</w:t>
      </w:r>
      <w:r w:rsidR="00015C90">
        <w:rPr>
          <w:rFonts w:ascii="Arial" w:hAnsi="Arial" w:cs="Arial"/>
          <w:bCs/>
          <w:sz w:val="24"/>
          <w:szCs w:val="24"/>
        </w:rPr>
        <w:t>ese</w:t>
      </w:r>
      <w:r w:rsidR="00266F0F">
        <w:rPr>
          <w:rFonts w:ascii="Arial" w:hAnsi="Arial" w:cs="Arial"/>
          <w:bCs/>
          <w:sz w:val="24"/>
          <w:szCs w:val="24"/>
        </w:rPr>
        <w:t xml:space="preserve"> </w:t>
      </w:r>
      <w:r w:rsidR="003F4386">
        <w:rPr>
          <w:rFonts w:ascii="Arial" w:hAnsi="Arial" w:cs="Arial"/>
          <w:bCs/>
          <w:sz w:val="24"/>
          <w:szCs w:val="24"/>
        </w:rPr>
        <w:t xml:space="preserve">data </w:t>
      </w:r>
      <w:r w:rsidR="00015C90">
        <w:rPr>
          <w:rFonts w:ascii="Arial" w:hAnsi="Arial" w:cs="Arial"/>
          <w:bCs/>
          <w:sz w:val="24"/>
          <w:szCs w:val="24"/>
        </w:rPr>
        <w:t>are</w:t>
      </w:r>
      <w:r w:rsidR="003F4386">
        <w:rPr>
          <w:rFonts w:ascii="Arial" w:hAnsi="Arial" w:cs="Arial"/>
          <w:bCs/>
          <w:sz w:val="24"/>
          <w:szCs w:val="24"/>
        </w:rPr>
        <w:t xml:space="preserve"> </w:t>
      </w:r>
      <w:r w:rsidR="003161F5">
        <w:rPr>
          <w:rFonts w:ascii="Arial" w:hAnsi="Arial" w:cs="Arial"/>
          <w:bCs/>
          <w:sz w:val="24"/>
          <w:szCs w:val="24"/>
        </w:rPr>
        <w:t>a</w:t>
      </w:r>
      <w:r w:rsidR="004A5C58">
        <w:rPr>
          <w:rFonts w:ascii="Arial" w:hAnsi="Arial" w:cs="Arial"/>
          <w:bCs/>
          <w:sz w:val="24"/>
          <w:szCs w:val="24"/>
        </w:rPr>
        <w:t xml:space="preserve"> significant</w:t>
      </w:r>
      <w:r w:rsidR="003161F5">
        <w:rPr>
          <w:rFonts w:ascii="Arial" w:hAnsi="Arial" w:cs="Arial"/>
          <w:bCs/>
          <w:sz w:val="24"/>
          <w:szCs w:val="24"/>
        </w:rPr>
        <w:t xml:space="preserve"> improvement on</w:t>
      </w:r>
      <w:r w:rsidR="003F4386">
        <w:rPr>
          <w:rFonts w:ascii="Arial" w:hAnsi="Arial" w:cs="Arial"/>
          <w:bCs/>
          <w:sz w:val="24"/>
          <w:szCs w:val="24"/>
        </w:rPr>
        <w:t xml:space="preserve"> </w:t>
      </w:r>
      <w:r w:rsidR="009F1208">
        <w:rPr>
          <w:rFonts w:ascii="Arial" w:hAnsi="Arial" w:cs="Arial"/>
          <w:bCs/>
          <w:sz w:val="24"/>
          <w:szCs w:val="24"/>
        </w:rPr>
        <w:t xml:space="preserve">the </w:t>
      </w:r>
      <w:r w:rsidR="009F1208" w:rsidRPr="003F4386">
        <w:rPr>
          <w:rFonts w:ascii="Arial" w:hAnsi="Arial" w:cs="Arial"/>
          <w:bCs/>
          <w:sz w:val="24"/>
          <w:szCs w:val="24"/>
        </w:rPr>
        <w:t xml:space="preserve">10% accuracy </w:t>
      </w:r>
      <w:r w:rsidR="00FA65EF">
        <w:rPr>
          <w:rFonts w:ascii="Arial" w:hAnsi="Arial" w:cs="Arial"/>
          <w:bCs/>
          <w:sz w:val="24"/>
          <w:szCs w:val="24"/>
        </w:rPr>
        <w:t xml:space="preserve">reported </w:t>
      </w:r>
      <w:r w:rsidR="009F1208">
        <w:rPr>
          <w:rFonts w:ascii="Arial" w:hAnsi="Arial" w:cs="Arial"/>
          <w:bCs/>
          <w:sz w:val="24"/>
          <w:szCs w:val="24"/>
        </w:rPr>
        <w:t>in a</w:t>
      </w:r>
      <w:r w:rsidR="00FA65EF">
        <w:rPr>
          <w:rFonts w:ascii="Arial" w:hAnsi="Arial" w:cs="Arial"/>
          <w:bCs/>
          <w:sz w:val="24"/>
          <w:szCs w:val="24"/>
        </w:rPr>
        <w:t>n early MinION</w:t>
      </w:r>
      <w:r w:rsidR="009F1208">
        <w:rPr>
          <w:rFonts w:ascii="Arial" w:hAnsi="Arial" w:cs="Arial"/>
          <w:bCs/>
          <w:sz w:val="24"/>
          <w:szCs w:val="24"/>
        </w:rPr>
        <w:t xml:space="preserve"> paper</w:t>
      </w:r>
      <w:r w:rsidR="002F4A94">
        <w:rPr>
          <w:rFonts w:ascii="Arial" w:hAnsi="Arial" w:cs="Arial"/>
          <w:bCs/>
          <w:sz w:val="24"/>
          <w:szCs w:val="24"/>
        </w:rPr>
        <w:t xml:space="preserve"> </w:t>
      </w:r>
      <w:r w:rsidR="00FA65EF">
        <w:rPr>
          <w:rFonts w:ascii="Arial" w:hAnsi="Arial" w:cs="Arial"/>
          <w:bCs/>
          <w:sz w:val="24"/>
          <w:szCs w:val="24"/>
        </w:rPr>
        <w:t>by Mikheyev et al</w:t>
      </w:r>
      <w:hyperlink w:anchor="_ENREF_23" w:tooltip="Mikheyev, 2014 #141" w:history="1">
        <w:r w:rsidR="00847686" w:rsidRPr="003F4386">
          <w:rPr>
            <w:rFonts w:ascii="Arial" w:hAnsi="Arial" w:cs="Arial"/>
            <w:sz w:val="24"/>
            <w:szCs w:val="24"/>
          </w:rPr>
          <w:fldChar w:fldCharType="begin"/>
        </w:r>
        <w:r w:rsidR="00847686">
          <w:rPr>
            <w:rFonts w:ascii="Arial" w:hAnsi="Arial" w:cs="Arial"/>
            <w:sz w:val="24"/>
            <w:szCs w:val="24"/>
          </w:rPr>
          <w:instrText xml:space="preserve"> ADDIN EN.CITE &lt;EndNote&gt;&lt;Cite&gt;&lt;Author&gt;Mikheyev&lt;/Author&gt;&lt;Year&gt;2014&lt;/Year&gt;&lt;RecNum&gt;141&lt;/RecNum&gt;&lt;DisplayText&gt;&lt;style face="superscript"&gt;23&lt;/style&gt;&lt;/DisplayText&gt;&lt;record&gt;&lt;rec-number&gt;141&lt;/rec-number&gt;&lt;foreign-keys&gt;&lt;key app="EN" db-id="ss5zspp0izpxfme5dxappaxh09rw5zasze5w"&gt;141&lt;/key&gt;&lt;/foreign-keys&gt;&lt;ref-type name="Journal Article"&gt;17&lt;/ref-type&gt;&lt;contributors&gt;&lt;authors&gt;&lt;author&gt;Mikheyev, Alexander S.&lt;/author&gt;&lt;author&gt;Tin, Mandy M. Y.&lt;/author&gt;&lt;/authors&gt;&lt;/contributors&gt;&lt;titles&gt;&lt;title&gt;A first look at the Oxford Nanopore MinION sequencer&lt;/title&gt;&lt;secondary-title&gt;Molecular Ecology Resources&lt;/secondary-title&gt;&lt;/titles&gt;&lt;pages&gt;n/a-n/a&lt;/pages&gt;&lt;keywords&gt;&lt;keyword&gt;genomics&lt;/keyword&gt;&lt;keyword&gt;next-generation sequencing&lt;/keyword&gt;&lt;keyword&gt;nanopore sequencing&lt;/keyword&gt;&lt;keyword&gt;bioinformatics&lt;/keyword&gt;&lt;/keywords&gt;&lt;dates&gt;&lt;year&gt;2014&lt;/year&gt;&lt;/dates&gt;&lt;isbn&gt;1755-0998&lt;/isbn&gt;&lt;urls&gt;&lt;related-urls&gt;&lt;url&gt;http://dx.doi.org/10.1111/1755-0998.12324&lt;/url&gt;&lt;/related-urls&gt;&lt;/urls&gt;&lt;electronic-resource-num&gt;10.1111/1755-0998.12324&lt;/electronic-resource-num&gt;&lt;/record&gt;&lt;/Cite&gt;&lt;/EndNote&gt;</w:instrText>
        </w:r>
        <w:r w:rsidR="00847686" w:rsidRPr="003F4386">
          <w:rPr>
            <w:rFonts w:ascii="Arial" w:hAnsi="Arial" w:cs="Arial"/>
            <w:sz w:val="24"/>
            <w:szCs w:val="24"/>
          </w:rPr>
          <w:fldChar w:fldCharType="separate"/>
        </w:r>
        <w:r w:rsidR="00847686" w:rsidRPr="0018542B">
          <w:rPr>
            <w:rFonts w:ascii="Arial" w:hAnsi="Arial" w:cs="Arial"/>
            <w:noProof/>
            <w:sz w:val="24"/>
            <w:szCs w:val="24"/>
            <w:vertAlign w:val="superscript"/>
          </w:rPr>
          <w:t>23</w:t>
        </w:r>
        <w:r w:rsidR="00847686" w:rsidRPr="003F4386">
          <w:rPr>
            <w:rFonts w:ascii="Arial" w:hAnsi="Arial" w:cs="Arial"/>
            <w:sz w:val="24"/>
            <w:szCs w:val="24"/>
          </w:rPr>
          <w:fldChar w:fldCharType="end"/>
        </w:r>
      </w:hyperlink>
      <w:r w:rsidR="003F4386" w:rsidRPr="003F4386">
        <w:rPr>
          <w:rFonts w:ascii="Arial" w:hAnsi="Arial" w:cs="Arial"/>
          <w:sz w:val="24"/>
          <w:szCs w:val="24"/>
        </w:rPr>
        <w:t>.</w:t>
      </w:r>
      <w:r w:rsidR="003F4386">
        <w:rPr>
          <w:rFonts w:ascii="Arial" w:hAnsi="Arial" w:cs="Arial"/>
          <w:b/>
          <w:sz w:val="24"/>
          <w:szCs w:val="24"/>
        </w:rPr>
        <w:t xml:space="preserve"> </w:t>
      </w:r>
      <w:r w:rsidR="003161F5">
        <w:rPr>
          <w:rFonts w:ascii="Arial" w:hAnsi="Arial" w:cs="Arial"/>
          <w:bCs/>
          <w:sz w:val="24"/>
          <w:szCs w:val="24"/>
        </w:rPr>
        <w:t>We did not make a</w:t>
      </w:r>
      <w:r w:rsidR="003161F5" w:rsidRPr="00EE49A3">
        <w:rPr>
          <w:rFonts w:ascii="Arial" w:hAnsi="Arial" w:cs="Arial"/>
          <w:bCs/>
          <w:sz w:val="24"/>
          <w:szCs w:val="24"/>
        </w:rPr>
        <w:t xml:space="preserve"> </w:t>
      </w:r>
      <w:r w:rsidR="00EE49A3" w:rsidRPr="00EE49A3">
        <w:rPr>
          <w:rFonts w:ascii="Arial" w:hAnsi="Arial" w:cs="Arial"/>
          <w:bCs/>
          <w:sz w:val="24"/>
          <w:szCs w:val="24"/>
        </w:rPr>
        <w:t xml:space="preserve">comparison with </w:t>
      </w:r>
      <w:r w:rsidR="00CB6382">
        <w:rPr>
          <w:rFonts w:ascii="Arial" w:hAnsi="Arial" w:cs="Arial"/>
          <w:bCs/>
          <w:sz w:val="24"/>
          <w:szCs w:val="24"/>
        </w:rPr>
        <w:t>other</w:t>
      </w:r>
      <w:r w:rsidR="00EE49A3" w:rsidRPr="00EE49A3">
        <w:rPr>
          <w:rFonts w:ascii="Arial" w:hAnsi="Arial" w:cs="Arial"/>
          <w:bCs/>
          <w:sz w:val="24"/>
          <w:szCs w:val="24"/>
        </w:rPr>
        <w:t xml:space="preserve"> long read technolog</w:t>
      </w:r>
      <w:r w:rsidR="003161F5">
        <w:rPr>
          <w:rFonts w:ascii="Arial" w:hAnsi="Arial" w:cs="Arial"/>
          <w:bCs/>
          <w:sz w:val="24"/>
          <w:szCs w:val="24"/>
        </w:rPr>
        <w:t>ies such as PacBio</w:t>
      </w:r>
      <w:r w:rsidR="00015C90">
        <w:rPr>
          <w:rFonts w:ascii="Arial" w:hAnsi="Arial" w:cs="Arial"/>
          <w:bCs/>
          <w:sz w:val="24"/>
          <w:szCs w:val="24"/>
        </w:rPr>
        <w:t>,</w:t>
      </w:r>
      <w:r w:rsidR="00EE49A3">
        <w:rPr>
          <w:rFonts w:ascii="Arial" w:hAnsi="Arial" w:cs="Arial"/>
          <w:bCs/>
          <w:sz w:val="24"/>
          <w:szCs w:val="24"/>
        </w:rPr>
        <w:t xml:space="preserve"> as this was </w:t>
      </w:r>
      <w:r w:rsidR="00CB6382">
        <w:rPr>
          <w:rFonts w:ascii="Arial" w:hAnsi="Arial" w:cs="Arial"/>
          <w:bCs/>
          <w:sz w:val="24"/>
          <w:szCs w:val="24"/>
        </w:rPr>
        <w:t>not the purpose</w:t>
      </w:r>
      <w:r w:rsidR="00EE49A3">
        <w:rPr>
          <w:rFonts w:ascii="Arial" w:hAnsi="Arial" w:cs="Arial"/>
          <w:bCs/>
          <w:sz w:val="24"/>
          <w:szCs w:val="24"/>
        </w:rPr>
        <w:t xml:space="preserve"> of </w:t>
      </w:r>
      <w:r w:rsidR="003161F5">
        <w:rPr>
          <w:rFonts w:ascii="Arial" w:hAnsi="Arial" w:cs="Arial"/>
          <w:bCs/>
          <w:sz w:val="24"/>
          <w:szCs w:val="24"/>
        </w:rPr>
        <w:t>our</w:t>
      </w:r>
      <w:r w:rsidR="003161F5" w:rsidRPr="00EE49A3">
        <w:rPr>
          <w:rFonts w:ascii="Arial" w:hAnsi="Arial" w:cs="Arial"/>
          <w:bCs/>
          <w:sz w:val="24"/>
          <w:szCs w:val="24"/>
        </w:rPr>
        <w:t xml:space="preserve"> </w:t>
      </w:r>
      <w:r w:rsidR="00EE49A3" w:rsidRPr="00EE49A3">
        <w:rPr>
          <w:rFonts w:ascii="Arial" w:hAnsi="Arial" w:cs="Arial"/>
          <w:bCs/>
          <w:sz w:val="24"/>
          <w:szCs w:val="24"/>
        </w:rPr>
        <w:t>study</w:t>
      </w:r>
      <w:r w:rsidR="00B832B2">
        <w:rPr>
          <w:rFonts w:ascii="Arial" w:hAnsi="Arial" w:cs="Arial"/>
          <w:bCs/>
          <w:sz w:val="24"/>
          <w:szCs w:val="24"/>
        </w:rPr>
        <w:t>,</w:t>
      </w:r>
      <w:r w:rsidR="00015C90">
        <w:rPr>
          <w:rFonts w:ascii="Arial" w:hAnsi="Arial" w:cs="Arial"/>
          <w:bCs/>
          <w:sz w:val="24"/>
          <w:szCs w:val="24"/>
        </w:rPr>
        <w:t xml:space="preserve"> </w:t>
      </w:r>
      <w:r w:rsidR="003161F5">
        <w:rPr>
          <w:rFonts w:ascii="Arial" w:hAnsi="Arial" w:cs="Arial"/>
          <w:bCs/>
          <w:sz w:val="24"/>
          <w:szCs w:val="24"/>
        </w:rPr>
        <w:t>but</w:t>
      </w:r>
      <w:r w:rsidR="00EB02D6">
        <w:rPr>
          <w:rFonts w:ascii="Arial" w:hAnsi="Arial" w:cs="Arial"/>
          <w:bCs/>
          <w:sz w:val="24"/>
          <w:szCs w:val="24"/>
        </w:rPr>
        <w:t xml:space="preserve"> </w:t>
      </w:r>
      <w:r w:rsidR="00EB02D6" w:rsidRPr="001D519D">
        <w:rPr>
          <w:rFonts w:ascii="Arial" w:hAnsi="Arial" w:cs="Arial"/>
          <w:bCs/>
          <w:sz w:val="24"/>
          <w:szCs w:val="24"/>
        </w:rPr>
        <w:t>t</w:t>
      </w:r>
      <w:r w:rsidR="00682B0E" w:rsidRPr="001D519D">
        <w:rPr>
          <w:rFonts w:ascii="Arial" w:hAnsi="Arial" w:cs="Arial"/>
          <w:bCs/>
          <w:sz w:val="24"/>
          <w:szCs w:val="24"/>
        </w:rPr>
        <w:t xml:space="preserve">he median and maximum MinION </w:t>
      </w:r>
      <w:r w:rsidR="005F0B6C" w:rsidRPr="001D519D">
        <w:rPr>
          <w:rFonts w:ascii="Arial" w:hAnsi="Arial" w:cs="Arial"/>
          <w:bCs/>
          <w:sz w:val="24"/>
          <w:szCs w:val="24"/>
        </w:rPr>
        <w:t>read lengths</w:t>
      </w:r>
      <w:r w:rsidR="00B832B2">
        <w:rPr>
          <w:rFonts w:ascii="Arial" w:hAnsi="Arial" w:cs="Arial"/>
          <w:bCs/>
          <w:sz w:val="24"/>
          <w:szCs w:val="24"/>
        </w:rPr>
        <w:t xml:space="preserve"> (approx. 6 Kbp and 60 Kbp</w:t>
      </w:r>
      <w:r w:rsidR="007E5099" w:rsidRPr="003972A1">
        <w:rPr>
          <w:rFonts w:ascii="Arial" w:hAnsi="Arial" w:cs="Arial"/>
          <w:bCs/>
          <w:sz w:val="24"/>
          <w:szCs w:val="24"/>
        </w:rPr>
        <w:t xml:space="preserve"> respectively)</w:t>
      </w:r>
      <w:r w:rsidR="005F0B6C" w:rsidRPr="001D519D">
        <w:rPr>
          <w:rFonts w:ascii="Arial" w:hAnsi="Arial" w:cs="Arial"/>
          <w:bCs/>
          <w:sz w:val="24"/>
          <w:szCs w:val="24"/>
        </w:rPr>
        <w:t xml:space="preserve"> </w:t>
      </w:r>
      <w:r w:rsidR="00170F9A" w:rsidRPr="001D519D">
        <w:rPr>
          <w:rFonts w:ascii="Arial" w:hAnsi="Arial" w:cs="Arial"/>
          <w:bCs/>
          <w:sz w:val="24"/>
          <w:szCs w:val="24"/>
        </w:rPr>
        <w:t>were</w:t>
      </w:r>
      <w:r w:rsidR="00682B0E" w:rsidRPr="001D519D">
        <w:rPr>
          <w:rFonts w:ascii="Arial" w:hAnsi="Arial" w:cs="Arial"/>
          <w:bCs/>
          <w:sz w:val="24"/>
          <w:szCs w:val="24"/>
        </w:rPr>
        <w:t xml:space="preserve"> </w:t>
      </w:r>
      <w:r w:rsidR="00F72F15" w:rsidRPr="003972A1">
        <w:rPr>
          <w:rFonts w:ascii="Arial" w:hAnsi="Arial" w:cs="Arial"/>
          <w:bCs/>
          <w:sz w:val="24"/>
          <w:szCs w:val="24"/>
        </w:rPr>
        <w:t>comparable to those</w:t>
      </w:r>
      <w:r w:rsidR="00682B0E" w:rsidRPr="001D519D">
        <w:rPr>
          <w:rFonts w:ascii="Arial" w:hAnsi="Arial" w:cs="Arial"/>
          <w:bCs/>
          <w:sz w:val="24"/>
          <w:szCs w:val="24"/>
        </w:rPr>
        <w:t xml:space="preserve"> </w:t>
      </w:r>
      <w:r w:rsidR="00170F9A" w:rsidRPr="001D519D">
        <w:rPr>
          <w:rFonts w:ascii="Arial" w:hAnsi="Arial" w:cs="Arial"/>
          <w:bCs/>
          <w:sz w:val="24"/>
          <w:szCs w:val="24"/>
        </w:rPr>
        <w:t>reported</w:t>
      </w:r>
      <w:r w:rsidR="00682B0E" w:rsidRPr="001D519D">
        <w:rPr>
          <w:rFonts w:ascii="Arial" w:hAnsi="Arial" w:cs="Arial"/>
          <w:bCs/>
          <w:sz w:val="24"/>
          <w:szCs w:val="24"/>
        </w:rPr>
        <w:t xml:space="preserve"> </w:t>
      </w:r>
      <w:r w:rsidR="003C18C6" w:rsidRPr="003972A1">
        <w:rPr>
          <w:rFonts w:ascii="Arial" w:hAnsi="Arial" w:cs="Arial"/>
          <w:bCs/>
          <w:sz w:val="24"/>
          <w:szCs w:val="24"/>
        </w:rPr>
        <w:t>for</w:t>
      </w:r>
      <w:r w:rsidR="007E5099" w:rsidRPr="003972A1">
        <w:rPr>
          <w:rFonts w:ascii="Arial" w:hAnsi="Arial" w:cs="Arial"/>
          <w:bCs/>
          <w:sz w:val="24"/>
          <w:szCs w:val="24"/>
        </w:rPr>
        <w:t xml:space="preserve"> </w:t>
      </w:r>
      <w:r w:rsidR="003C18C6" w:rsidRPr="003972A1">
        <w:rPr>
          <w:rFonts w:ascii="Arial" w:hAnsi="Arial" w:cs="Arial"/>
          <w:bCs/>
          <w:sz w:val="24"/>
          <w:szCs w:val="24"/>
        </w:rPr>
        <w:t>recent</w:t>
      </w:r>
      <w:r w:rsidR="00682B0E" w:rsidRPr="001D519D">
        <w:rPr>
          <w:rFonts w:ascii="Arial" w:hAnsi="Arial" w:cs="Arial"/>
          <w:bCs/>
          <w:sz w:val="24"/>
          <w:szCs w:val="24"/>
        </w:rPr>
        <w:t xml:space="preserve"> PacBio chemistry</w:t>
      </w:r>
      <w:r w:rsidR="00E7190F">
        <w:rPr>
          <w:rFonts w:ascii="Arial" w:hAnsi="Arial" w:cs="Arial"/>
          <w:bCs/>
          <w:sz w:val="24"/>
          <w:szCs w:val="24"/>
        </w:rPr>
        <w:t xml:space="preserve"> </w:t>
      </w:r>
      <w:r w:rsidR="00FD2BC0">
        <w:rPr>
          <w:rFonts w:ascii="Arial" w:hAnsi="Arial" w:cs="Arial"/>
          <w:bCs/>
          <w:sz w:val="24"/>
          <w:szCs w:val="24"/>
        </w:rPr>
        <w:t>(</w:t>
      </w:r>
      <w:r w:rsidR="009D3EE9">
        <w:rPr>
          <w:rFonts w:ascii="Arial" w:hAnsi="Arial" w:cs="Arial"/>
          <w:bCs/>
          <w:sz w:val="24"/>
          <w:szCs w:val="24"/>
        </w:rPr>
        <w:t xml:space="preserve">approx. </w:t>
      </w:r>
      <w:r w:rsidR="00B832B2">
        <w:rPr>
          <w:rFonts w:ascii="Arial" w:hAnsi="Arial" w:cs="Arial"/>
          <w:bCs/>
          <w:sz w:val="24"/>
          <w:szCs w:val="24"/>
        </w:rPr>
        <w:t>7-12 Kbp</w:t>
      </w:r>
      <w:r w:rsidR="00FD2BC0">
        <w:rPr>
          <w:rFonts w:ascii="Arial" w:hAnsi="Arial" w:cs="Arial"/>
          <w:bCs/>
          <w:sz w:val="24"/>
          <w:szCs w:val="24"/>
        </w:rPr>
        <w:t xml:space="preserve"> average and 20-30</w:t>
      </w:r>
      <w:r w:rsidR="00B832B2">
        <w:rPr>
          <w:rFonts w:ascii="Arial" w:hAnsi="Arial" w:cs="Arial"/>
          <w:bCs/>
          <w:sz w:val="24"/>
          <w:szCs w:val="24"/>
        </w:rPr>
        <w:t xml:space="preserve"> Kbp</w:t>
      </w:r>
      <w:r w:rsidR="00FD2BC0">
        <w:rPr>
          <w:rFonts w:ascii="Arial" w:hAnsi="Arial" w:cs="Arial"/>
          <w:bCs/>
          <w:sz w:val="24"/>
          <w:szCs w:val="24"/>
        </w:rPr>
        <w:t xml:space="preserve"> maximum length</w:t>
      </w:r>
      <w:r w:rsidR="0066423C">
        <w:rPr>
          <w:rFonts w:ascii="Arial" w:hAnsi="Arial" w:cs="Arial"/>
          <w:bCs/>
          <w:sz w:val="24"/>
          <w:szCs w:val="24"/>
        </w:rPr>
        <w:t xml:space="preserve"> filtered subreads</w:t>
      </w:r>
      <w:r w:rsidR="00FD2BC0">
        <w:rPr>
          <w:rFonts w:ascii="Arial" w:hAnsi="Arial" w:cs="Arial"/>
          <w:bCs/>
          <w:sz w:val="24"/>
          <w:szCs w:val="24"/>
        </w:rPr>
        <w:t xml:space="preserve">) </w:t>
      </w:r>
      <w:r w:rsidR="00E7190F">
        <w:rPr>
          <w:rFonts w:ascii="Arial" w:hAnsi="Arial" w:cs="Arial"/>
          <w:bCs/>
          <w:sz w:val="24"/>
          <w:szCs w:val="24"/>
        </w:rPr>
        <w:t xml:space="preserve">although the yield </w:t>
      </w:r>
      <w:r w:rsidR="00D50BB7">
        <w:rPr>
          <w:rFonts w:ascii="Arial" w:hAnsi="Arial" w:cs="Arial"/>
          <w:bCs/>
          <w:sz w:val="24"/>
          <w:szCs w:val="24"/>
        </w:rPr>
        <w:t>(approx.</w:t>
      </w:r>
      <w:r w:rsidR="00015C90">
        <w:rPr>
          <w:rFonts w:ascii="Arial" w:hAnsi="Arial" w:cs="Arial"/>
          <w:bCs/>
          <w:sz w:val="24"/>
          <w:szCs w:val="24"/>
        </w:rPr>
        <w:t xml:space="preserve"> </w:t>
      </w:r>
      <w:r w:rsidR="001D519D">
        <w:rPr>
          <w:rFonts w:ascii="Arial" w:hAnsi="Arial" w:cs="Arial"/>
          <w:bCs/>
          <w:sz w:val="24"/>
          <w:szCs w:val="24"/>
        </w:rPr>
        <w:t>90</w:t>
      </w:r>
      <w:r w:rsidR="001A19D2">
        <w:rPr>
          <w:rFonts w:ascii="Arial" w:hAnsi="Arial" w:cs="Arial"/>
          <w:bCs/>
          <w:sz w:val="24"/>
          <w:szCs w:val="24"/>
        </w:rPr>
        <w:t xml:space="preserve"> </w:t>
      </w:r>
      <w:r w:rsidR="005E2B7A">
        <w:rPr>
          <w:rFonts w:ascii="Arial" w:hAnsi="Arial" w:cs="Arial"/>
          <w:bCs/>
          <w:sz w:val="24"/>
          <w:szCs w:val="24"/>
        </w:rPr>
        <w:t>M</w:t>
      </w:r>
      <w:r w:rsidR="001A19D2">
        <w:rPr>
          <w:rFonts w:ascii="Arial" w:hAnsi="Arial" w:cs="Arial"/>
          <w:bCs/>
          <w:sz w:val="24"/>
          <w:szCs w:val="24"/>
        </w:rPr>
        <w:t>bp</w:t>
      </w:r>
      <w:r w:rsidR="00D50BB7">
        <w:rPr>
          <w:rFonts w:ascii="Arial" w:hAnsi="Arial" w:cs="Arial"/>
          <w:bCs/>
          <w:sz w:val="24"/>
          <w:szCs w:val="24"/>
        </w:rPr>
        <w:t xml:space="preserve"> for MinION</w:t>
      </w:r>
      <w:r w:rsidR="001A19D2">
        <w:rPr>
          <w:rFonts w:ascii="Arial" w:hAnsi="Arial" w:cs="Arial"/>
          <w:bCs/>
          <w:sz w:val="24"/>
          <w:szCs w:val="24"/>
        </w:rPr>
        <w:t xml:space="preserve"> vs 350 </w:t>
      </w:r>
      <w:r w:rsidR="005E2B7A">
        <w:rPr>
          <w:rFonts w:ascii="Arial" w:hAnsi="Arial" w:cs="Arial"/>
          <w:bCs/>
          <w:sz w:val="24"/>
          <w:szCs w:val="24"/>
        </w:rPr>
        <w:t>M</w:t>
      </w:r>
      <w:r w:rsidR="001A19D2">
        <w:rPr>
          <w:rFonts w:ascii="Arial" w:hAnsi="Arial" w:cs="Arial"/>
          <w:bCs/>
          <w:sz w:val="24"/>
          <w:szCs w:val="24"/>
        </w:rPr>
        <w:t>bp</w:t>
      </w:r>
      <w:r w:rsidR="00D50BB7">
        <w:rPr>
          <w:rFonts w:ascii="Arial" w:hAnsi="Arial" w:cs="Arial"/>
          <w:bCs/>
          <w:sz w:val="24"/>
          <w:szCs w:val="24"/>
        </w:rPr>
        <w:t xml:space="preserve"> for PacBio) and accuracy (</w:t>
      </w:r>
      <w:r w:rsidR="009D3EE9">
        <w:rPr>
          <w:rFonts w:ascii="Arial" w:hAnsi="Arial" w:cs="Arial"/>
          <w:bCs/>
          <w:sz w:val="24"/>
          <w:szCs w:val="24"/>
        </w:rPr>
        <w:t xml:space="preserve">approx. </w:t>
      </w:r>
      <w:r w:rsidR="00D50BB7">
        <w:rPr>
          <w:rFonts w:ascii="Arial" w:hAnsi="Arial" w:cs="Arial"/>
          <w:bCs/>
          <w:sz w:val="24"/>
          <w:szCs w:val="24"/>
        </w:rPr>
        <w:t>72% vs 85%)</w:t>
      </w:r>
      <w:r w:rsidR="00E7190F">
        <w:rPr>
          <w:rFonts w:ascii="Arial" w:hAnsi="Arial" w:cs="Arial"/>
          <w:bCs/>
          <w:sz w:val="24"/>
          <w:szCs w:val="24"/>
        </w:rPr>
        <w:t xml:space="preserve"> </w:t>
      </w:r>
      <w:r w:rsidR="00D50BB7">
        <w:rPr>
          <w:rFonts w:ascii="Arial" w:hAnsi="Arial" w:cs="Arial"/>
          <w:bCs/>
          <w:sz w:val="24"/>
          <w:szCs w:val="24"/>
        </w:rPr>
        <w:t>were</w:t>
      </w:r>
      <w:r w:rsidR="00E7190F">
        <w:rPr>
          <w:rFonts w:ascii="Arial" w:hAnsi="Arial" w:cs="Arial"/>
          <w:bCs/>
          <w:sz w:val="24"/>
          <w:szCs w:val="24"/>
        </w:rPr>
        <w:t xml:space="preserve"> lower</w:t>
      </w:r>
      <w:r w:rsidR="0066423C">
        <w:rPr>
          <w:rFonts w:ascii="Arial" w:hAnsi="Arial" w:cs="Arial"/>
          <w:bCs/>
          <w:sz w:val="24"/>
          <w:szCs w:val="24"/>
        </w:rPr>
        <w:t xml:space="preserve"> </w:t>
      </w:r>
      <w:hyperlink w:anchor="_ENREF_24" w:tooltip="Kim, 2014 #155" w:history="1">
        <w:r w:rsidR="00847686">
          <w:rPr>
            <w:rFonts w:ascii="Arial" w:hAnsi="Arial" w:cs="Arial"/>
            <w:bCs/>
            <w:sz w:val="24"/>
            <w:szCs w:val="24"/>
          </w:rPr>
          <w:fldChar w:fldCharType="begin"/>
        </w:r>
        <w:r w:rsidR="00847686">
          <w:rPr>
            <w:rFonts w:ascii="Arial" w:hAnsi="Arial" w:cs="Arial"/>
            <w:bCs/>
            <w:sz w:val="24"/>
            <w:szCs w:val="24"/>
          </w:rPr>
          <w:instrText xml:space="preserve"> ADDIN EN.CITE &lt;EndNote&gt;&lt;Cite&gt;&lt;Author&gt;Kim&lt;/Author&gt;&lt;Year&gt;2014&lt;/Year&gt;&lt;RecNum&gt;155&lt;/RecNum&gt;&lt;DisplayText&gt;&lt;style face="superscript"&gt;24&lt;/style&gt;&lt;/DisplayText&gt;&lt;record&gt;&lt;rec-number&gt;155&lt;/rec-number&gt;&lt;foreign-keys&gt;&lt;key app="EN" db-id="ss5zspp0izpxfme5dxappaxh09rw5zasze5w"&gt;155&lt;/key&gt;&lt;/foreign-keys&gt;&lt;ref-type name="Journal Article"&gt;17&lt;/ref-type&gt;&lt;contributors&gt;&lt;authors&gt;&lt;author&gt;Kim, Kristi E&lt;/author&gt;&lt;author&gt;Peluso, Paul&lt;/author&gt;&lt;author&gt;Baybayan, Primo&lt;/author&gt;&lt;author&gt;Yeadon, Patricia Jane&lt;/author&gt;&lt;author&gt;Yu, Charles&lt;/author&gt;&lt;author&gt;Fisher, William&lt;/author&gt;&lt;author&gt;Chin, Chen-Shan&lt;/author&gt;&lt;author&gt;Rapicavoli, Nicole A&lt;/author&gt;&lt;author&gt;Rank, David R&lt;/author&gt;&lt;author&gt;Li, Joachim&lt;/author&gt;&lt;author&gt;Catcheside, David&lt;/author&gt;&lt;author&gt;Celniker, Susan E&lt;/author&gt;&lt;author&gt;Phillippy, Adam M&lt;/author&gt;&lt;author&gt;Bergman, Casey M&lt;/author&gt;&lt;author&gt;Landolin, Jane M&lt;/author&gt;&lt;/authors&gt;&lt;/contributors&gt;&lt;titles&gt;&lt;title&gt;Long-read, whole genome shotgun sequence data for five model organisms&lt;/title&gt;&lt;secondary-title&gt;Biorxiv&lt;/secondary-title&gt;&lt;/titles&gt;&lt;pages&gt;http://dx.doi.org/10.1101/008037&lt;/pages&gt;&lt;dates&gt;&lt;year&gt;2014&lt;/year&gt;&lt;pub-dates&gt;&lt;date&gt;2014-01-01 00:00:00&lt;/date&gt;&lt;/pub-dates&gt;&lt;/dates&gt;&lt;work-type&gt;Journal Article&lt;/work-type&gt;&lt;urls&gt;&lt;related-urls&gt;&lt;url&gt;http://biorxiv.org/biorxiv/early/2014/08/15/008037.2.full.pdf&lt;/url&gt;&lt;/related-urls&gt;&lt;/urls&gt;&lt;electronic-resource-num&gt;10.1101/008037&lt;/electronic-resource-num&gt;&lt;/record&gt;&lt;/Cite&gt;&lt;/EndNote&gt;</w:instrText>
        </w:r>
        <w:r w:rsidR="00847686">
          <w:rPr>
            <w:rFonts w:ascii="Arial" w:hAnsi="Arial" w:cs="Arial"/>
            <w:bCs/>
            <w:sz w:val="24"/>
            <w:szCs w:val="24"/>
          </w:rPr>
          <w:fldChar w:fldCharType="separate"/>
        </w:r>
        <w:r w:rsidR="00847686" w:rsidRPr="0018542B">
          <w:rPr>
            <w:rFonts w:ascii="Arial" w:hAnsi="Arial" w:cs="Arial"/>
            <w:bCs/>
            <w:noProof/>
            <w:sz w:val="24"/>
            <w:szCs w:val="24"/>
            <w:vertAlign w:val="superscript"/>
          </w:rPr>
          <w:t>24</w:t>
        </w:r>
        <w:r w:rsidR="00847686">
          <w:rPr>
            <w:rFonts w:ascii="Arial" w:hAnsi="Arial" w:cs="Arial"/>
            <w:bCs/>
            <w:sz w:val="24"/>
            <w:szCs w:val="24"/>
          </w:rPr>
          <w:fldChar w:fldCharType="end"/>
        </w:r>
      </w:hyperlink>
      <w:hyperlink w:anchor="_ENREF_22" w:tooltip="Koren, 2013 #47" w:history="1"/>
      <w:r w:rsidR="005F0B6C">
        <w:rPr>
          <w:rFonts w:ascii="Arial" w:hAnsi="Arial" w:cs="Arial"/>
          <w:bCs/>
          <w:sz w:val="24"/>
          <w:szCs w:val="24"/>
        </w:rPr>
        <w:t>.</w:t>
      </w:r>
      <w:r w:rsidR="006047D1">
        <w:rPr>
          <w:rFonts w:ascii="Arial" w:hAnsi="Arial" w:cs="Arial"/>
          <w:bCs/>
          <w:sz w:val="24"/>
          <w:szCs w:val="24"/>
        </w:rPr>
        <w:t xml:space="preserve"> </w:t>
      </w:r>
      <w:r w:rsidR="00AB6462">
        <w:rPr>
          <w:rFonts w:ascii="Arial" w:hAnsi="Arial" w:cs="Arial"/>
          <w:bCs/>
          <w:sz w:val="24"/>
          <w:szCs w:val="24"/>
        </w:rPr>
        <w:t>It must be noted that</w:t>
      </w:r>
      <w:r w:rsidR="00364DF1">
        <w:rPr>
          <w:rFonts w:ascii="Arial" w:hAnsi="Arial" w:cs="Arial"/>
          <w:bCs/>
          <w:sz w:val="24"/>
          <w:szCs w:val="24"/>
        </w:rPr>
        <w:t>, in our hands,</w:t>
      </w:r>
      <w:r w:rsidR="00AB6462">
        <w:rPr>
          <w:rFonts w:ascii="Arial" w:hAnsi="Arial" w:cs="Arial"/>
          <w:bCs/>
          <w:sz w:val="24"/>
          <w:szCs w:val="24"/>
        </w:rPr>
        <w:t xml:space="preserve"> </w:t>
      </w:r>
      <w:r w:rsidR="00364DF1">
        <w:rPr>
          <w:rFonts w:ascii="Arial" w:hAnsi="Arial" w:cs="Arial"/>
          <w:bCs/>
          <w:sz w:val="24"/>
          <w:szCs w:val="24"/>
        </w:rPr>
        <w:t xml:space="preserve">the length of the input DNA, not the chemistry, </w:t>
      </w:r>
      <w:r w:rsidR="00D732DD">
        <w:rPr>
          <w:rFonts w:ascii="Arial" w:hAnsi="Arial" w:cs="Arial"/>
          <w:bCs/>
          <w:sz w:val="24"/>
          <w:szCs w:val="24"/>
        </w:rPr>
        <w:t xml:space="preserve">determined </w:t>
      </w:r>
      <w:r w:rsidR="00364DF1">
        <w:rPr>
          <w:rFonts w:ascii="Arial" w:hAnsi="Arial" w:cs="Arial"/>
          <w:bCs/>
          <w:sz w:val="24"/>
          <w:szCs w:val="24"/>
        </w:rPr>
        <w:t>read length on the MinION</w:t>
      </w:r>
      <w:r w:rsidR="00015C90">
        <w:rPr>
          <w:rFonts w:ascii="Arial" w:hAnsi="Arial" w:cs="Arial"/>
          <w:bCs/>
          <w:sz w:val="24"/>
          <w:szCs w:val="24"/>
        </w:rPr>
        <w:t xml:space="preserve"> and we did not attempt to </w:t>
      </w:r>
      <w:r w:rsidR="00364DF1">
        <w:rPr>
          <w:rFonts w:ascii="Arial" w:hAnsi="Arial" w:cs="Arial"/>
          <w:bCs/>
          <w:sz w:val="24"/>
          <w:szCs w:val="24"/>
        </w:rPr>
        <w:t>maximise read length</w:t>
      </w:r>
      <w:r w:rsidR="00AB6462">
        <w:rPr>
          <w:rFonts w:ascii="Arial" w:hAnsi="Arial" w:cs="Arial"/>
          <w:bCs/>
          <w:sz w:val="24"/>
          <w:szCs w:val="24"/>
        </w:rPr>
        <w:t>.</w:t>
      </w:r>
    </w:p>
    <w:p w14:paraId="5B43AF48" w14:textId="263AF0F9" w:rsidR="001A19D2" w:rsidRDefault="00364DF1" w:rsidP="00467547">
      <w:pPr>
        <w:spacing w:line="480" w:lineRule="auto"/>
        <w:rPr>
          <w:rFonts w:ascii="Arial" w:hAnsi="Arial" w:cs="Arial"/>
          <w:sz w:val="24"/>
          <w:szCs w:val="24"/>
        </w:rPr>
      </w:pPr>
      <w:r>
        <w:rPr>
          <w:rFonts w:ascii="Arial" w:hAnsi="Arial" w:cs="Arial"/>
          <w:bCs/>
          <w:sz w:val="24"/>
          <w:szCs w:val="24"/>
        </w:rPr>
        <w:t>Further i</w:t>
      </w:r>
      <w:r w:rsidR="0087715E">
        <w:rPr>
          <w:rFonts w:ascii="Arial" w:hAnsi="Arial" w:cs="Arial"/>
          <w:bCs/>
          <w:sz w:val="24"/>
          <w:szCs w:val="24"/>
        </w:rPr>
        <w:t>mprove</w:t>
      </w:r>
      <w:r w:rsidR="002633A0">
        <w:rPr>
          <w:rFonts w:ascii="Arial" w:hAnsi="Arial" w:cs="Arial"/>
          <w:bCs/>
          <w:sz w:val="24"/>
          <w:szCs w:val="24"/>
        </w:rPr>
        <w:t>ments are needed in</w:t>
      </w:r>
      <w:r w:rsidR="0087715E" w:rsidRPr="0087715E">
        <w:rPr>
          <w:rFonts w:ascii="Arial" w:hAnsi="Arial" w:cs="Arial"/>
          <w:bCs/>
          <w:sz w:val="24"/>
          <w:szCs w:val="24"/>
        </w:rPr>
        <w:t xml:space="preserve"> </w:t>
      </w:r>
      <w:r w:rsidR="00620E80">
        <w:rPr>
          <w:rFonts w:ascii="Arial" w:hAnsi="Arial" w:cs="Arial"/>
          <w:bCs/>
          <w:sz w:val="24"/>
          <w:szCs w:val="24"/>
        </w:rPr>
        <w:t xml:space="preserve">MinION </w:t>
      </w:r>
      <w:r w:rsidR="0087715E" w:rsidRPr="0087715E">
        <w:rPr>
          <w:rFonts w:ascii="Arial" w:hAnsi="Arial" w:cs="Arial"/>
          <w:bCs/>
          <w:sz w:val="24"/>
          <w:szCs w:val="24"/>
        </w:rPr>
        <w:t>data quality</w:t>
      </w:r>
      <w:r w:rsidR="00AB6462">
        <w:rPr>
          <w:rFonts w:ascii="Arial" w:hAnsi="Arial" w:cs="Arial"/>
          <w:bCs/>
          <w:sz w:val="24"/>
          <w:szCs w:val="24"/>
        </w:rPr>
        <w:t xml:space="preserve"> and yield</w:t>
      </w:r>
      <w:r w:rsidR="00695822">
        <w:rPr>
          <w:rFonts w:ascii="Arial" w:hAnsi="Arial" w:cs="Arial"/>
          <w:bCs/>
          <w:sz w:val="24"/>
          <w:szCs w:val="24"/>
        </w:rPr>
        <w:t>,</w:t>
      </w:r>
      <w:r w:rsidR="002633A0">
        <w:rPr>
          <w:rFonts w:ascii="Arial" w:hAnsi="Arial" w:cs="Arial"/>
          <w:bCs/>
          <w:sz w:val="24"/>
          <w:szCs w:val="24"/>
        </w:rPr>
        <w:t xml:space="preserve"> </w:t>
      </w:r>
      <w:r w:rsidR="00620E80">
        <w:rPr>
          <w:rFonts w:ascii="Arial" w:hAnsi="Arial" w:cs="Arial"/>
          <w:bCs/>
          <w:sz w:val="24"/>
          <w:szCs w:val="24"/>
        </w:rPr>
        <w:t>which are promised</w:t>
      </w:r>
      <w:r w:rsidR="00605DED">
        <w:rPr>
          <w:rFonts w:ascii="Arial" w:hAnsi="Arial" w:cs="Arial"/>
          <w:bCs/>
          <w:sz w:val="24"/>
          <w:szCs w:val="24"/>
        </w:rPr>
        <w:t xml:space="preserve"> in flow cell and library preparation kit upgrades. </w:t>
      </w:r>
      <w:r w:rsidR="00061865">
        <w:rPr>
          <w:rFonts w:ascii="Arial" w:hAnsi="Arial" w:cs="Arial"/>
          <w:bCs/>
          <w:sz w:val="24"/>
          <w:szCs w:val="24"/>
        </w:rPr>
        <w:t xml:space="preserve">The recent R7.3 flow cell and SQK-MAP003 gDNA library preparation kit have </w:t>
      </w:r>
      <w:r w:rsidR="00895B7E">
        <w:rPr>
          <w:rFonts w:ascii="Arial" w:hAnsi="Arial" w:cs="Arial"/>
          <w:bCs/>
          <w:sz w:val="24"/>
          <w:szCs w:val="24"/>
        </w:rPr>
        <w:t>increased the proportion of full 2D reads (best quality 2D reads) from 8% to 86%</w:t>
      </w:r>
      <w:hyperlink w:anchor="_ENREF_22" w:tooltip="Quick, 2014 #158" w:history="1">
        <w:r w:rsidR="00847686">
          <w:rPr>
            <w:rFonts w:ascii="Arial" w:hAnsi="Arial" w:cs="Arial"/>
            <w:bCs/>
            <w:sz w:val="24"/>
            <w:szCs w:val="24"/>
          </w:rPr>
          <w:fldChar w:fldCharType="begin"/>
        </w:r>
        <w:r w:rsidR="00847686">
          <w:rPr>
            <w:rFonts w:ascii="Arial" w:hAnsi="Arial" w:cs="Arial"/>
            <w:bCs/>
            <w:sz w:val="24"/>
            <w:szCs w:val="24"/>
          </w:rPr>
          <w:instrText xml:space="preserve"> ADDIN EN.CITE &lt;EndNote&gt;&lt;Cite&gt;&lt;Author&gt;Quick&lt;/Author&gt;&lt;Year&gt;2014&lt;/Year&gt;&lt;RecNum&gt;158&lt;/RecNum&gt;&lt;DisplayText&gt;&lt;style face="superscript"&gt;22&lt;/style&gt;&lt;/DisplayText&gt;&lt;record&gt;&lt;rec-number&gt;158&lt;/rec-number&gt;&lt;foreign-keys&gt;&lt;key app="EN" db-id="ss5zspp0izpxfme5dxappaxh09rw5zasze5w"&gt;158&lt;/key&gt;&lt;/foreign-keys&gt;&lt;ref-type name="Journal Article"&gt;17&lt;/ref-type&gt;&lt;contributors&gt;&lt;authors&gt;&lt;author&gt;Quick, J.&lt;/author&gt;&lt;author&gt;Quinlan, A. R.&lt;/author&gt;&lt;author&gt;Loman, N. J.&lt;/author&gt;&lt;/authors&gt;&lt;/contributors&gt;&lt;auth-address&gt;Institute of Microbiology and Infection, University of Birmingham, Birmingham B15 2TT, UK ; NIHR Surgical Reconstruction and Microbiology Research Centre, University of Birmingham, Birmingham B15 2TT, UK.&amp;#xD;Center for Public Health Genomics, University of Virginia, Charlottesville VA 22908, USA.&amp;#xD;Institute of Microbiology and Infection, University of Birmingham, Birmingham B15 2TT, UK.&lt;/auth-address&gt;&lt;titles&gt;&lt;title&gt;A reference bacterial genome dataset generated on the MinION portable single-molecule nanopore sequencer&lt;/title&gt;&lt;secondary-title&gt;Gigascience&lt;/secondary-title&gt;&lt;alt-title&gt;GigaScience&lt;/alt-title&gt;&lt;/titles&gt;&lt;periodical&gt;&lt;full-title&gt;Gigascience&lt;/full-title&gt;&lt;abbr-1&gt;GigaScience&lt;/abbr-1&gt;&lt;/periodical&gt;&lt;alt-periodical&gt;&lt;full-title&gt;Gigascience&lt;/full-title&gt;&lt;abbr-1&gt;GigaScience&lt;/abbr-1&gt;&lt;/alt-periodical&gt;&lt;pages&gt;22&lt;/pages&gt;&lt;volume&gt;3&lt;/volume&gt;&lt;edition&gt;2014/11/12&lt;/edition&gt;&lt;dates&gt;&lt;year&gt;2014&lt;/year&gt;&lt;/dates&gt;&lt;isbn&gt;2047-217X (Electronic)&amp;#xD;2047-217X (Linking)&lt;/isbn&gt;&lt;accession-num&gt;25386338&lt;/accession-num&gt;&lt;urls&gt;&lt;related-urls&gt;&lt;url&gt;http://www.ncbi.nlm.nih.gov/pubmed/25386338&lt;/url&gt;&lt;/related-urls&gt;&lt;/urls&gt;&lt;custom2&gt;4226419&lt;/custom2&gt;&lt;electronic-resource-num&gt;10.1186/2047-217X-3-22&lt;/electronic-resource-num&gt;&lt;language&gt;eng&lt;/language&gt;&lt;/record&gt;&lt;/Cite&gt;&lt;/EndNote&gt;</w:instrText>
        </w:r>
        <w:r w:rsidR="00847686">
          <w:rPr>
            <w:rFonts w:ascii="Arial" w:hAnsi="Arial" w:cs="Arial"/>
            <w:bCs/>
            <w:sz w:val="24"/>
            <w:szCs w:val="24"/>
          </w:rPr>
          <w:fldChar w:fldCharType="separate"/>
        </w:r>
        <w:r w:rsidR="00847686" w:rsidRPr="0018542B">
          <w:rPr>
            <w:rFonts w:ascii="Arial" w:hAnsi="Arial" w:cs="Arial"/>
            <w:bCs/>
            <w:noProof/>
            <w:sz w:val="24"/>
            <w:szCs w:val="24"/>
            <w:vertAlign w:val="superscript"/>
          </w:rPr>
          <w:t>22</w:t>
        </w:r>
        <w:r w:rsidR="00847686">
          <w:rPr>
            <w:rFonts w:ascii="Arial" w:hAnsi="Arial" w:cs="Arial"/>
            <w:bCs/>
            <w:sz w:val="24"/>
            <w:szCs w:val="24"/>
          </w:rPr>
          <w:fldChar w:fldCharType="end"/>
        </w:r>
      </w:hyperlink>
      <w:r w:rsidR="00895B7E">
        <w:rPr>
          <w:rFonts w:ascii="Arial" w:hAnsi="Arial" w:cs="Arial"/>
          <w:bCs/>
          <w:sz w:val="24"/>
          <w:szCs w:val="24"/>
        </w:rPr>
        <w:t xml:space="preserve"> which results in improved accuracy</w:t>
      </w:r>
      <w:r w:rsidR="009D3EE9">
        <w:rPr>
          <w:rFonts w:ascii="Arial" w:hAnsi="Arial" w:cs="Arial"/>
          <w:bCs/>
          <w:sz w:val="24"/>
          <w:szCs w:val="24"/>
        </w:rPr>
        <w:t xml:space="preserve"> (approx. 85% for full 2D reads)</w:t>
      </w:r>
      <w:r w:rsidR="00061865">
        <w:rPr>
          <w:rFonts w:ascii="Arial" w:hAnsi="Arial" w:cs="Arial"/>
          <w:bCs/>
          <w:sz w:val="24"/>
          <w:szCs w:val="24"/>
        </w:rPr>
        <w:t xml:space="preserve">. </w:t>
      </w:r>
      <w:r w:rsidR="00565DC2">
        <w:rPr>
          <w:rFonts w:ascii="Arial" w:hAnsi="Arial" w:cs="Arial"/>
          <w:bCs/>
          <w:sz w:val="24"/>
          <w:szCs w:val="24"/>
        </w:rPr>
        <w:t>R</w:t>
      </w:r>
      <w:r w:rsidR="00682B0E" w:rsidRPr="00682B0E">
        <w:rPr>
          <w:rFonts w:ascii="Arial" w:hAnsi="Arial" w:cs="Arial"/>
          <w:bCs/>
          <w:sz w:val="24"/>
          <w:szCs w:val="24"/>
        </w:rPr>
        <w:t xml:space="preserve">ecent bioinformatic developments have allowed the </w:t>
      </w:r>
      <w:r w:rsidR="008543CA">
        <w:rPr>
          <w:rFonts w:ascii="Arial" w:hAnsi="Arial" w:cs="Arial"/>
          <w:bCs/>
          <w:i/>
          <w:sz w:val="24"/>
          <w:szCs w:val="24"/>
        </w:rPr>
        <w:t xml:space="preserve">de novo </w:t>
      </w:r>
      <w:r w:rsidR="00682B0E" w:rsidRPr="00682B0E">
        <w:rPr>
          <w:rFonts w:ascii="Arial" w:hAnsi="Arial" w:cs="Arial"/>
          <w:bCs/>
          <w:sz w:val="24"/>
          <w:szCs w:val="24"/>
        </w:rPr>
        <w:t>assembly of genomes from hi</w:t>
      </w:r>
      <w:r w:rsidR="00894540">
        <w:rPr>
          <w:rFonts w:ascii="Arial" w:hAnsi="Arial" w:cs="Arial"/>
          <w:bCs/>
          <w:sz w:val="24"/>
          <w:szCs w:val="24"/>
        </w:rPr>
        <w:t>gh coverage (~100x) PacBio data</w:t>
      </w:r>
      <w:hyperlink w:anchor="_ENREF_25" w:tooltip="Chin, 2013 #49" w:history="1">
        <w:r w:rsidR="00847686">
          <w:rPr>
            <w:rFonts w:ascii="Arial" w:hAnsi="Arial" w:cs="Arial"/>
            <w:bCs/>
            <w:sz w:val="24"/>
            <w:szCs w:val="24"/>
          </w:rPr>
          <w:fldChar w:fldCharType="begin"/>
        </w:r>
        <w:r w:rsidR="00847686">
          <w:rPr>
            <w:rFonts w:ascii="Arial" w:hAnsi="Arial" w:cs="Arial"/>
            <w:bCs/>
            <w:sz w:val="24"/>
            <w:szCs w:val="24"/>
          </w:rPr>
          <w:instrText xml:space="preserve"> ADDIN EN.CITE &lt;EndNote&gt;&lt;Cite&gt;&lt;Author&gt;Chin&lt;/Author&gt;&lt;Year&gt;2013&lt;/Year&gt;&lt;RecNum&gt;49&lt;/RecNum&gt;&lt;DisplayText&gt;&lt;style face="superscript"&gt;25&lt;/style&gt;&lt;/DisplayText&gt;&lt;record&gt;&lt;rec-number&gt;49&lt;/rec-number&gt;&lt;foreign-keys&gt;&lt;key app="EN" db-id="ss5zspp0izpxfme5dxappaxh09rw5zasze5w"&gt;49&lt;/key&gt;&lt;/foreign-keys&gt;&lt;ref-type name="Journal Article"&gt;17&lt;/ref-type&gt;&lt;contributors&gt;&lt;authors&gt;&lt;author&gt;Chin, C. S.&lt;/author&gt;&lt;author&gt;Alexander, D. H.&lt;/author&gt;&lt;author&gt;Marks, P.&lt;/author&gt;&lt;author&gt;Klammer, A. A.&lt;/author&gt;&lt;author&gt;Drake, J.&lt;/author&gt;&lt;author&gt;Heiner, C.&lt;/author&gt;&lt;author&gt;Clum, A.&lt;/author&gt;&lt;author&gt;Copeland, A.&lt;/author&gt;&lt;author&gt;Huddleston, J.&lt;/author&gt;&lt;author&gt;Eichler, E. E.&lt;/author&gt;&lt;author&gt;Turner, S. W.&lt;/author&gt;&lt;author&gt;Korlach, J.&lt;/author&gt;&lt;/authors&gt;&lt;/contributors&gt;&lt;auth-address&gt;Pacific Biosciences, Menlo Park, California, USA.&lt;/auth-address&gt;&lt;titles&gt;&lt;title&gt;Nonhybrid, finished microbial genome assemblies from long-read SMRT sequencing data&lt;/title&gt;&lt;secondary-title&gt;Nat Methods&lt;/secondary-title&gt;&lt;alt-title&gt;Nature methods&lt;/alt-title&gt;&lt;/titles&gt;&lt;pages&gt;563-9&lt;/pages&gt;&lt;volume&gt;10&lt;/volume&gt;&lt;number&gt;6&lt;/number&gt;&lt;keywords&gt;&lt;keyword&gt;Chromosomes, Artificial, Bacterial&lt;/keyword&gt;&lt;keyword&gt;Escherichia coli/genetics&lt;/keyword&gt;&lt;keyword&gt;Gene Library&lt;/keyword&gt;&lt;keyword&gt;*Genome, Bacterial&lt;/keyword&gt;&lt;keyword&gt;Humans&lt;/keyword&gt;&lt;keyword&gt;Repetitive Sequences, Nucleic Acid&lt;/keyword&gt;&lt;keyword&gt;Sequence Analysis, DNA/*methods&lt;/keyword&gt;&lt;/keywords&gt;&lt;dates&gt;&lt;year&gt;2013&lt;/year&gt;&lt;pub-dates&gt;&lt;date&gt;Jun&lt;/date&gt;&lt;/pub-dates&gt;&lt;/dates&gt;&lt;isbn&gt;1548-7105 (Electronic)&amp;#xD;1548-7091 (Linking)&lt;/isbn&gt;&lt;accession-num&gt;23644548&lt;/accession-num&gt;&lt;urls&gt;&lt;related-urls&gt;&lt;url&gt;http://www.ncbi.nlm.nih.gov/pubmed/23644548&lt;/url&gt;&lt;/related-urls&gt;&lt;/urls&gt;&lt;electronic-resource-num&gt;10.1038/nmeth.2474&lt;/electronic-resource-num&gt;&lt;/record&gt;&lt;/Cite&gt;&lt;/EndNote&gt;</w:instrText>
        </w:r>
        <w:r w:rsidR="00847686">
          <w:rPr>
            <w:rFonts w:ascii="Arial" w:hAnsi="Arial" w:cs="Arial"/>
            <w:bCs/>
            <w:sz w:val="24"/>
            <w:szCs w:val="24"/>
          </w:rPr>
          <w:fldChar w:fldCharType="separate"/>
        </w:r>
        <w:r w:rsidR="00847686" w:rsidRPr="0018542B">
          <w:rPr>
            <w:rFonts w:ascii="Arial" w:hAnsi="Arial" w:cs="Arial"/>
            <w:bCs/>
            <w:noProof/>
            <w:sz w:val="24"/>
            <w:szCs w:val="24"/>
            <w:vertAlign w:val="superscript"/>
          </w:rPr>
          <w:t>25</w:t>
        </w:r>
        <w:r w:rsidR="00847686">
          <w:rPr>
            <w:rFonts w:ascii="Arial" w:hAnsi="Arial" w:cs="Arial"/>
            <w:bCs/>
            <w:sz w:val="24"/>
            <w:szCs w:val="24"/>
          </w:rPr>
          <w:fldChar w:fldCharType="end"/>
        </w:r>
      </w:hyperlink>
      <w:r w:rsidR="00565DC2">
        <w:rPr>
          <w:rFonts w:ascii="Arial" w:hAnsi="Arial" w:cs="Arial"/>
          <w:bCs/>
          <w:sz w:val="24"/>
          <w:szCs w:val="24"/>
        </w:rPr>
        <w:t xml:space="preserve"> and</w:t>
      </w:r>
      <w:r w:rsidR="00682B0E" w:rsidRPr="00682B0E">
        <w:rPr>
          <w:rFonts w:ascii="Arial" w:hAnsi="Arial" w:cs="Arial"/>
          <w:bCs/>
          <w:sz w:val="24"/>
          <w:szCs w:val="24"/>
        </w:rPr>
        <w:t xml:space="preserve"> </w:t>
      </w:r>
      <w:r w:rsidR="00620E80">
        <w:rPr>
          <w:rFonts w:ascii="Arial" w:hAnsi="Arial" w:cs="Arial"/>
          <w:bCs/>
          <w:sz w:val="24"/>
          <w:szCs w:val="24"/>
        </w:rPr>
        <w:t>this</w:t>
      </w:r>
      <w:r w:rsidR="00695822">
        <w:rPr>
          <w:rFonts w:ascii="Arial" w:hAnsi="Arial" w:cs="Arial"/>
          <w:bCs/>
          <w:sz w:val="24"/>
          <w:szCs w:val="24"/>
        </w:rPr>
        <w:t xml:space="preserve"> </w:t>
      </w:r>
      <w:r w:rsidR="00620E80">
        <w:rPr>
          <w:rFonts w:ascii="Arial" w:hAnsi="Arial" w:cs="Arial"/>
          <w:bCs/>
          <w:sz w:val="24"/>
          <w:szCs w:val="24"/>
        </w:rPr>
        <w:t>may also be possible</w:t>
      </w:r>
      <w:r w:rsidR="00565DC2">
        <w:rPr>
          <w:rFonts w:ascii="Arial" w:hAnsi="Arial" w:cs="Arial"/>
          <w:bCs/>
          <w:sz w:val="24"/>
          <w:szCs w:val="24"/>
        </w:rPr>
        <w:t xml:space="preserve"> using</w:t>
      </w:r>
      <w:r w:rsidR="00B23510">
        <w:rPr>
          <w:rFonts w:ascii="Arial" w:hAnsi="Arial" w:cs="Arial"/>
          <w:bCs/>
          <w:sz w:val="24"/>
          <w:szCs w:val="24"/>
        </w:rPr>
        <w:t xml:space="preserve"> improved</w:t>
      </w:r>
      <w:r w:rsidR="00620E80">
        <w:rPr>
          <w:rFonts w:ascii="Arial" w:hAnsi="Arial" w:cs="Arial"/>
          <w:bCs/>
          <w:sz w:val="24"/>
          <w:szCs w:val="24"/>
        </w:rPr>
        <w:t xml:space="preserve"> </w:t>
      </w:r>
      <w:r w:rsidR="00894540">
        <w:rPr>
          <w:rFonts w:ascii="Arial" w:hAnsi="Arial" w:cs="Arial"/>
          <w:bCs/>
          <w:sz w:val="24"/>
          <w:szCs w:val="24"/>
        </w:rPr>
        <w:t>MinION technology</w:t>
      </w:r>
      <w:r w:rsidR="00695822">
        <w:rPr>
          <w:rFonts w:ascii="Arial" w:hAnsi="Arial" w:cs="Arial"/>
          <w:bCs/>
          <w:sz w:val="24"/>
          <w:szCs w:val="24"/>
        </w:rPr>
        <w:t xml:space="preserve"> in the future</w:t>
      </w:r>
      <w:r w:rsidR="00620E80">
        <w:rPr>
          <w:rFonts w:ascii="Arial" w:hAnsi="Arial" w:cs="Arial"/>
          <w:bCs/>
          <w:sz w:val="24"/>
          <w:szCs w:val="24"/>
        </w:rPr>
        <w:t>.</w:t>
      </w:r>
      <w:r w:rsidR="00682B0E" w:rsidRPr="00682B0E">
        <w:rPr>
          <w:rFonts w:ascii="Arial" w:hAnsi="Arial" w:cs="Arial"/>
          <w:bCs/>
          <w:sz w:val="24"/>
          <w:szCs w:val="24"/>
        </w:rPr>
        <w:t xml:space="preserve"> </w:t>
      </w:r>
    </w:p>
    <w:p w14:paraId="78B25765" w14:textId="1F1C651E" w:rsidR="00373310" w:rsidRDefault="00682B0E" w:rsidP="00467547">
      <w:pPr>
        <w:spacing w:line="480" w:lineRule="auto"/>
        <w:rPr>
          <w:rFonts w:ascii="Arial" w:hAnsi="Arial" w:cs="Arial"/>
          <w:sz w:val="24"/>
          <w:szCs w:val="24"/>
        </w:rPr>
      </w:pPr>
      <w:r w:rsidRPr="00682B0E">
        <w:rPr>
          <w:rFonts w:ascii="Arial" w:hAnsi="Arial" w:cs="Arial"/>
          <w:sz w:val="24"/>
          <w:szCs w:val="24"/>
        </w:rPr>
        <w:t xml:space="preserve">In conclusion, the MinION data presented here has a higher error rate than other widely used </w:t>
      </w:r>
      <w:r w:rsidR="0084446A">
        <w:rPr>
          <w:rFonts w:ascii="Arial" w:hAnsi="Arial" w:cs="Arial"/>
          <w:sz w:val="24"/>
          <w:szCs w:val="24"/>
        </w:rPr>
        <w:t xml:space="preserve">long-read and short-read </w:t>
      </w:r>
      <w:r w:rsidRPr="00682B0E">
        <w:rPr>
          <w:rFonts w:ascii="Arial" w:hAnsi="Arial" w:cs="Arial"/>
          <w:sz w:val="24"/>
          <w:szCs w:val="24"/>
        </w:rPr>
        <w:t>se</w:t>
      </w:r>
      <w:r w:rsidR="00BB6898">
        <w:rPr>
          <w:rFonts w:ascii="Arial" w:hAnsi="Arial" w:cs="Arial"/>
          <w:sz w:val="24"/>
          <w:szCs w:val="24"/>
        </w:rPr>
        <w:t>quencing platform</w:t>
      </w:r>
      <w:r w:rsidR="001A19D2">
        <w:rPr>
          <w:rFonts w:ascii="Arial" w:hAnsi="Arial" w:cs="Arial"/>
          <w:sz w:val="24"/>
          <w:szCs w:val="24"/>
        </w:rPr>
        <w:t>s</w:t>
      </w:r>
      <w:r w:rsidR="00BB6898">
        <w:rPr>
          <w:rFonts w:ascii="Arial" w:hAnsi="Arial" w:cs="Arial"/>
          <w:sz w:val="24"/>
          <w:szCs w:val="24"/>
        </w:rPr>
        <w:t xml:space="preserve">. However, the reads </w:t>
      </w:r>
      <w:r w:rsidR="00BB6898">
        <w:rPr>
          <w:rFonts w:ascii="Arial" w:hAnsi="Arial" w:cs="Arial"/>
          <w:sz w:val="24"/>
          <w:szCs w:val="24"/>
        </w:rPr>
        <w:lastRenderedPageBreak/>
        <w:t>produced</w:t>
      </w:r>
      <w:r w:rsidRPr="00682B0E">
        <w:rPr>
          <w:rFonts w:ascii="Arial" w:hAnsi="Arial" w:cs="Arial"/>
          <w:sz w:val="24"/>
          <w:szCs w:val="24"/>
        </w:rPr>
        <w:t xml:space="preserve"> are </w:t>
      </w:r>
      <w:r w:rsidR="00E14A7E">
        <w:rPr>
          <w:rFonts w:ascii="Arial" w:hAnsi="Arial" w:cs="Arial"/>
          <w:sz w:val="24"/>
          <w:szCs w:val="24"/>
        </w:rPr>
        <w:t xml:space="preserve">of </w:t>
      </w:r>
      <w:r w:rsidR="00F72F15">
        <w:rPr>
          <w:rFonts w:ascii="Arial" w:hAnsi="Arial" w:cs="Arial"/>
          <w:sz w:val="24"/>
          <w:szCs w:val="24"/>
        </w:rPr>
        <w:t xml:space="preserve">comparable </w:t>
      </w:r>
      <w:r w:rsidR="00E14A7E">
        <w:rPr>
          <w:rFonts w:ascii="Arial" w:hAnsi="Arial" w:cs="Arial"/>
          <w:sz w:val="24"/>
          <w:szCs w:val="24"/>
        </w:rPr>
        <w:t xml:space="preserve">length </w:t>
      </w:r>
      <w:r w:rsidR="00F72F15">
        <w:rPr>
          <w:rFonts w:ascii="Arial" w:hAnsi="Arial" w:cs="Arial"/>
          <w:sz w:val="24"/>
          <w:szCs w:val="24"/>
        </w:rPr>
        <w:t>to PacBio</w:t>
      </w:r>
      <w:r w:rsidR="009521A4">
        <w:rPr>
          <w:rFonts w:ascii="Arial" w:hAnsi="Arial" w:cs="Arial"/>
          <w:sz w:val="24"/>
          <w:szCs w:val="24"/>
        </w:rPr>
        <w:t xml:space="preserve"> and </w:t>
      </w:r>
      <w:r w:rsidR="0084446A">
        <w:rPr>
          <w:rFonts w:ascii="Arial" w:hAnsi="Arial" w:cs="Arial"/>
          <w:sz w:val="24"/>
          <w:szCs w:val="24"/>
        </w:rPr>
        <w:t>u</w:t>
      </w:r>
      <w:r w:rsidRPr="00682B0E">
        <w:rPr>
          <w:rFonts w:ascii="Arial" w:hAnsi="Arial" w:cs="Arial"/>
          <w:sz w:val="24"/>
          <w:szCs w:val="24"/>
        </w:rPr>
        <w:t>sing ‘</w:t>
      </w:r>
      <w:r w:rsidRPr="007C3D74">
        <w:rPr>
          <w:rFonts w:ascii="Arial" w:hAnsi="Arial" w:cs="Arial"/>
          <w:sz w:val="24"/>
          <w:szCs w:val="24"/>
        </w:rPr>
        <w:t>off the shelf</w:t>
      </w:r>
      <w:r w:rsidRPr="00682B0E">
        <w:rPr>
          <w:rFonts w:ascii="Arial" w:hAnsi="Arial" w:cs="Arial"/>
          <w:sz w:val="24"/>
          <w:szCs w:val="24"/>
        </w:rPr>
        <w:t>’ bioinformatic tools</w:t>
      </w:r>
      <w:r w:rsidR="00C01D87">
        <w:rPr>
          <w:rFonts w:ascii="Arial" w:hAnsi="Arial" w:cs="Arial"/>
          <w:sz w:val="24"/>
          <w:szCs w:val="24"/>
        </w:rPr>
        <w:t>,</w:t>
      </w:r>
      <w:r w:rsidRPr="00682B0E">
        <w:rPr>
          <w:rFonts w:ascii="Arial" w:hAnsi="Arial" w:cs="Arial"/>
          <w:sz w:val="24"/>
          <w:szCs w:val="24"/>
        </w:rPr>
        <w:t xml:space="preserve"> </w:t>
      </w:r>
      <w:r w:rsidR="00C01D87">
        <w:rPr>
          <w:rFonts w:ascii="Arial" w:hAnsi="Arial" w:cs="Arial"/>
          <w:sz w:val="24"/>
          <w:szCs w:val="24"/>
        </w:rPr>
        <w:t xml:space="preserve">we have </w:t>
      </w:r>
      <w:r w:rsidR="0044637C">
        <w:rPr>
          <w:rFonts w:ascii="Arial" w:hAnsi="Arial" w:cs="Arial"/>
          <w:sz w:val="24"/>
          <w:szCs w:val="24"/>
        </w:rPr>
        <w:t>solved</w:t>
      </w:r>
      <w:r w:rsidRPr="00682B0E">
        <w:rPr>
          <w:rFonts w:ascii="Arial" w:hAnsi="Arial" w:cs="Arial"/>
          <w:sz w:val="24"/>
          <w:szCs w:val="24"/>
        </w:rPr>
        <w:t xml:space="preserve"> the structure of </w:t>
      </w:r>
      <w:r w:rsidR="0098411F">
        <w:rPr>
          <w:rFonts w:ascii="Arial" w:hAnsi="Arial" w:cs="Arial"/>
          <w:sz w:val="24"/>
          <w:szCs w:val="24"/>
        </w:rPr>
        <w:t xml:space="preserve">a </w:t>
      </w:r>
      <w:r w:rsidRPr="00682B0E">
        <w:rPr>
          <w:rFonts w:ascii="Arial" w:hAnsi="Arial" w:cs="Arial"/>
          <w:sz w:val="24"/>
          <w:szCs w:val="24"/>
        </w:rPr>
        <w:t xml:space="preserve">complex </w:t>
      </w:r>
      <w:r w:rsidR="00904881">
        <w:rPr>
          <w:rFonts w:ascii="Arial" w:hAnsi="Arial" w:cs="Arial"/>
          <w:sz w:val="24"/>
          <w:szCs w:val="24"/>
        </w:rPr>
        <w:t>antibiotic resistance island</w:t>
      </w:r>
      <w:r w:rsidR="00C01D87">
        <w:rPr>
          <w:rFonts w:ascii="Arial" w:hAnsi="Arial" w:cs="Arial"/>
          <w:sz w:val="24"/>
          <w:szCs w:val="24"/>
        </w:rPr>
        <w:t xml:space="preserve">. </w:t>
      </w:r>
      <w:r w:rsidR="002F03FD">
        <w:rPr>
          <w:rFonts w:ascii="Arial" w:hAnsi="Arial" w:cs="Arial"/>
          <w:sz w:val="24"/>
          <w:szCs w:val="24"/>
        </w:rPr>
        <w:t>Nanopore technology has the potential to create a</w:t>
      </w:r>
      <w:r w:rsidRPr="00682B0E">
        <w:rPr>
          <w:rFonts w:ascii="Arial" w:hAnsi="Arial" w:cs="Arial"/>
          <w:sz w:val="24"/>
          <w:szCs w:val="24"/>
        </w:rPr>
        <w:t xml:space="preserve"> paradigm shift in genomics</w:t>
      </w:r>
      <w:r w:rsidR="00C01D87">
        <w:rPr>
          <w:rFonts w:ascii="Arial" w:hAnsi="Arial" w:cs="Arial"/>
          <w:sz w:val="24"/>
          <w:szCs w:val="24"/>
        </w:rPr>
        <w:t>;</w:t>
      </w:r>
      <w:r w:rsidRPr="00682B0E">
        <w:rPr>
          <w:rFonts w:ascii="Arial" w:hAnsi="Arial" w:cs="Arial"/>
          <w:sz w:val="24"/>
          <w:szCs w:val="24"/>
        </w:rPr>
        <w:t xml:space="preserve"> low cost</w:t>
      </w:r>
      <w:r w:rsidR="00D72AA1">
        <w:rPr>
          <w:rFonts w:ascii="Arial" w:hAnsi="Arial" w:cs="Arial"/>
          <w:sz w:val="24"/>
          <w:szCs w:val="24"/>
        </w:rPr>
        <w:t>,</w:t>
      </w:r>
      <w:r w:rsidRPr="00682B0E">
        <w:rPr>
          <w:rFonts w:ascii="Arial" w:hAnsi="Arial" w:cs="Arial"/>
          <w:sz w:val="24"/>
          <w:szCs w:val="24"/>
        </w:rPr>
        <w:t xml:space="preserve"> long read sequencing </w:t>
      </w:r>
      <w:r w:rsidR="00C01D87">
        <w:rPr>
          <w:rFonts w:ascii="Arial" w:hAnsi="Arial" w:cs="Arial"/>
          <w:sz w:val="24"/>
          <w:szCs w:val="24"/>
        </w:rPr>
        <w:t xml:space="preserve">can </w:t>
      </w:r>
      <w:r w:rsidR="0084446A">
        <w:rPr>
          <w:rFonts w:ascii="Arial" w:hAnsi="Arial" w:cs="Arial"/>
          <w:sz w:val="24"/>
          <w:szCs w:val="24"/>
        </w:rPr>
        <w:t>be carried out</w:t>
      </w:r>
      <w:r w:rsidR="0084446A" w:rsidRPr="00682B0E">
        <w:rPr>
          <w:rFonts w:ascii="Arial" w:hAnsi="Arial" w:cs="Arial"/>
          <w:sz w:val="24"/>
          <w:szCs w:val="24"/>
        </w:rPr>
        <w:t xml:space="preserve"> </w:t>
      </w:r>
      <w:r w:rsidR="00C01D87" w:rsidRPr="00682B0E">
        <w:rPr>
          <w:rFonts w:ascii="Arial" w:hAnsi="Arial" w:cs="Arial"/>
          <w:sz w:val="24"/>
          <w:szCs w:val="24"/>
        </w:rPr>
        <w:t>in</w:t>
      </w:r>
      <w:r w:rsidR="002F03FD">
        <w:rPr>
          <w:rFonts w:ascii="Arial" w:hAnsi="Arial" w:cs="Arial"/>
          <w:sz w:val="24"/>
          <w:szCs w:val="24"/>
        </w:rPr>
        <w:t xml:space="preserve"> </w:t>
      </w:r>
      <w:r w:rsidR="00904881">
        <w:rPr>
          <w:rFonts w:ascii="Arial" w:hAnsi="Arial" w:cs="Arial"/>
          <w:sz w:val="24"/>
          <w:szCs w:val="24"/>
        </w:rPr>
        <w:t>non-specialist</w:t>
      </w:r>
      <w:r w:rsidR="0084446A">
        <w:rPr>
          <w:rFonts w:ascii="Arial" w:hAnsi="Arial" w:cs="Arial"/>
          <w:sz w:val="24"/>
          <w:szCs w:val="24"/>
        </w:rPr>
        <w:t xml:space="preserve"> </w:t>
      </w:r>
      <w:r w:rsidR="002F03FD">
        <w:rPr>
          <w:rFonts w:ascii="Arial" w:hAnsi="Arial" w:cs="Arial"/>
          <w:sz w:val="24"/>
          <w:szCs w:val="24"/>
        </w:rPr>
        <w:t>laboratories</w:t>
      </w:r>
      <w:r w:rsidR="00C01D87">
        <w:rPr>
          <w:rFonts w:ascii="Arial" w:hAnsi="Arial" w:cs="Arial"/>
          <w:sz w:val="24"/>
          <w:szCs w:val="24"/>
        </w:rPr>
        <w:t xml:space="preserve">, both research and </w:t>
      </w:r>
      <w:r w:rsidR="003D42EC">
        <w:rPr>
          <w:rFonts w:ascii="Arial" w:hAnsi="Arial" w:cs="Arial"/>
          <w:sz w:val="24"/>
          <w:szCs w:val="24"/>
        </w:rPr>
        <w:t>service</w:t>
      </w:r>
      <w:r w:rsidR="00893946">
        <w:rPr>
          <w:rFonts w:ascii="Arial" w:hAnsi="Arial" w:cs="Arial"/>
          <w:sz w:val="24"/>
          <w:szCs w:val="24"/>
        </w:rPr>
        <w:t>. The question</w:t>
      </w:r>
      <w:r w:rsidR="002F03FD">
        <w:rPr>
          <w:rFonts w:ascii="Arial" w:hAnsi="Arial" w:cs="Arial"/>
          <w:sz w:val="24"/>
          <w:szCs w:val="24"/>
        </w:rPr>
        <w:t xml:space="preserve"> is: </w:t>
      </w:r>
      <w:r w:rsidR="003D42EC">
        <w:rPr>
          <w:rFonts w:ascii="Arial" w:hAnsi="Arial" w:cs="Arial"/>
          <w:sz w:val="24"/>
          <w:szCs w:val="24"/>
        </w:rPr>
        <w:t>can nanopore sequencing replace</w:t>
      </w:r>
      <w:r w:rsidR="002F03FD">
        <w:rPr>
          <w:rFonts w:ascii="Arial" w:hAnsi="Arial" w:cs="Arial"/>
          <w:sz w:val="24"/>
          <w:szCs w:val="24"/>
        </w:rPr>
        <w:t xml:space="preserve"> short read sequencing </w:t>
      </w:r>
      <w:r w:rsidR="00893946">
        <w:rPr>
          <w:rFonts w:ascii="Arial" w:hAnsi="Arial" w:cs="Arial"/>
          <w:sz w:val="24"/>
          <w:szCs w:val="24"/>
        </w:rPr>
        <w:t>technology? T</w:t>
      </w:r>
      <w:r w:rsidR="00B23510">
        <w:rPr>
          <w:rFonts w:ascii="Arial" w:hAnsi="Arial" w:cs="Arial"/>
          <w:sz w:val="24"/>
          <w:szCs w:val="24"/>
        </w:rPr>
        <w:t>he answer</w:t>
      </w:r>
      <w:r w:rsidR="00893946">
        <w:rPr>
          <w:rFonts w:ascii="Arial" w:hAnsi="Arial" w:cs="Arial"/>
          <w:sz w:val="24"/>
          <w:szCs w:val="24"/>
        </w:rPr>
        <w:t>:</w:t>
      </w:r>
      <w:r w:rsidR="003D42EC">
        <w:rPr>
          <w:rFonts w:ascii="Arial" w:hAnsi="Arial" w:cs="Arial"/>
          <w:sz w:val="24"/>
          <w:szCs w:val="24"/>
        </w:rPr>
        <w:t xml:space="preserve"> not yet, but it is knocking at the door.</w:t>
      </w:r>
    </w:p>
    <w:p w14:paraId="6CCFB3DA" w14:textId="77777777" w:rsidR="00700139" w:rsidRDefault="00700139" w:rsidP="00467547">
      <w:pPr>
        <w:spacing w:line="480" w:lineRule="auto"/>
        <w:rPr>
          <w:rFonts w:ascii="Arial" w:hAnsi="Arial" w:cs="Arial"/>
          <w:sz w:val="24"/>
          <w:szCs w:val="24"/>
        </w:rPr>
      </w:pPr>
    </w:p>
    <w:p w14:paraId="77339D44" w14:textId="77777777" w:rsidR="00700139" w:rsidRDefault="00744918" w:rsidP="008A016E">
      <w:pPr>
        <w:pStyle w:val="CommentText"/>
        <w:spacing w:after="0" w:line="480" w:lineRule="auto"/>
        <w:rPr>
          <w:rFonts w:ascii="Arial" w:hAnsi="Arial" w:cs="Arial"/>
          <w:sz w:val="24"/>
          <w:szCs w:val="24"/>
        </w:rPr>
      </w:pPr>
      <w:r w:rsidRPr="00700139">
        <w:rPr>
          <w:rFonts w:ascii="Arial" w:hAnsi="Arial" w:cs="Arial"/>
          <w:b/>
          <w:sz w:val="24"/>
          <w:szCs w:val="24"/>
        </w:rPr>
        <w:t>Acknowledgements</w:t>
      </w:r>
    </w:p>
    <w:p w14:paraId="12252946" w14:textId="4BA05634" w:rsidR="00FE4BFF" w:rsidRDefault="00700139" w:rsidP="00700139">
      <w:pPr>
        <w:pStyle w:val="CommentText"/>
        <w:spacing w:line="480" w:lineRule="auto"/>
        <w:rPr>
          <w:rFonts w:ascii="Arial" w:hAnsi="Arial" w:cs="Arial"/>
          <w:sz w:val="24"/>
          <w:szCs w:val="24"/>
        </w:rPr>
      </w:pPr>
      <w:r>
        <w:rPr>
          <w:rFonts w:ascii="Arial" w:hAnsi="Arial" w:cs="Arial"/>
          <w:sz w:val="24"/>
          <w:szCs w:val="24"/>
        </w:rPr>
        <w:t>M</w:t>
      </w:r>
      <w:r w:rsidR="00E350B4">
        <w:rPr>
          <w:rFonts w:ascii="Arial" w:hAnsi="Arial" w:cs="Arial"/>
          <w:sz w:val="24"/>
          <w:szCs w:val="24"/>
        </w:rPr>
        <w:t>artin Day (Salmonella Reference Unit, Public Health England)</w:t>
      </w:r>
      <w:r w:rsidR="0044637C" w:rsidRPr="0044637C">
        <w:rPr>
          <w:rFonts w:ascii="Arial" w:hAnsi="Arial" w:cs="Arial"/>
          <w:sz w:val="24"/>
          <w:szCs w:val="24"/>
        </w:rPr>
        <w:t xml:space="preserve"> for antibiotic susceptibility tests</w:t>
      </w:r>
      <w:r w:rsidR="0044637C">
        <w:rPr>
          <w:rFonts w:ascii="Arial" w:hAnsi="Arial" w:cs="Arial"/>
          <w:sz w:val="24"/>
          <w:szCs w:val="24"/>
        </w:rPr>
        <w:t xml:space="preserve">. JOG and JW were funded by the University of East </w:t>
      </w:r>
      <w:r w:rsidR="004232A7">
        <w:rPr>
          <w:rFonts w:ascii="Arial" w:hAnsi="Arial" w:cs="Arial"/>
          <w:sz w:val="24"/>
          <w:szCs w:val="24"/>
        </w:rPr>
        <w:t>Anglia. We would like to thank Oxford Nanopore Technologies Ltd. for including us</w:t>
      </w:r>
      <w:r>
        <w:rPr>
          <w:rFonts w:ascii="Arial" w:hAnsi="Arial" w:cs="Arial"/>
          <w:sz w:val="24"/>
          <w:szCs w:val="24"/>
        </w:rPr>
        <w:t xml:space="preserve"> in the MinION Access Programme.</w:t>
      </w:r>
      <w:r w:rsidR="00273072">
        <w:rPr>
          <w:rFonts w:ascii="Arial" w:hAnsi="Arial" w:cs="Arial"/>
          <w:sz w:val="24"/>
          <w:szCs w:val="24"/>
        </w:rPr>
        <w:t xml:space="preserve"> We would also like to thank Lex Nederbragt for a thorough review </w:t>
      </w:r>
      <w:r w:rsidR="00E17C71">
        <w:rPr>
          <w:rFonts w:ascii="Arial" w:hAnsi="Arial" w:cs="Arial"/>
          <w:sz w:val="24"/>
          <w:szCs w:val="24"/>
        </w:rPr>
        <w:t>and contributions toward the presentation of Figure 1.</w:t>
      </w:r>
    </w:p>
    <w:p w14:paraId="0AFE267A" w14:textId="77777777" w:rsidR="00CC0EA5" w:rsidRDefault="00CC0EA5" w:rsidP="00700139">
      <w:pPr>
        <w:pStyle w:val="CommentText"/>
        <w:spacing w:line="480" w:lineRule="auto"/>
        <w:rPr>
          <w:rFonts w:ascii="Arial" w:hAnsi="Arial" w:cs="Arial"/>
          <w:sz w:val="24"/>
          <w:szCs w:val="24"/>
        </w:rPr>
      </w:pPr>
    </w:p>
    <w:p w14:paraId="3AEEF591" w14:textId="0EAEC65F" w:rsidR="00CC0EA5" w:rsidRPr="00373784" w:rsidRDefault="00CC0EA5" w:rsidP="00373784">
      <w:pPr>
        <w:pStyle w:val="CommentText"/>
        <w:spacing w:after="0" w:line="480" w:lineRule="auto"/>
        <w:rPr>
          <w:rFonts w:ascii="Arial" w:hAnsi="Arial" w:cs="Arial"/>
          <w:b/>
          <w:sz w:val="24"/>
          <w:szCs w:val="24"/>
        </w:rPr>
      </w:pPr>
      <w:r w:rsidRPr="00373784">
        <w:rPr>
          <w:rFonts w:ascii="Arial" w:hAnsi="Arial" w:cs="Arial"/>
          <w:b/>
          <w:sz w:val="24"/>
          <w:szCs w:val="24"/>
        </w:rPr>
        <w:t>Competing financial interests</w:t>
      </w:r>
    </w:p>
    <w:p w14:paraId="138F617B" w14:textId="5005D661" w:rsidR="00CC0EA5" w:rsidRDefault="00CC0EA5" w:rsidP="00CC0EA5">
      <w:pPr>
        <w:pStyle w:val="CommentText"/>
        <w:spacing w:line="480" w:lineRule="auto"/>
        <w:rPr>
          <w:rFonts w:ascii="Arial" w:hAnsi="Arial" w:cs="Arial"/>
          <w:sz w:val="24"/>
          <w:szCs w:val="24"/>
        </w:rPr>
      </w:pPr>
      <w:r w:rsidRPr="00CC0EA5">
        <w:rPr>
          <w:rFonts w:ascii="Arial" w:hAnsi="Arial" w:cs="Arial"/>
          <w:sz w:val="24"/>
          <w:szCs w:val="24"/>
        </w:rPr>
        <w:t>J.O’G is a participant of Oxford Nanopore’s MinION Access Programme (MAP) and received the MinION device and flowcells used</w:t>
      </w:r>
      <w:r>
        <w:rPr>
          <w:rFonts w:ascii="Arial" w:hAnsi="Arial" w:cs="Arial"/>
          <w:sz w:val="24"/>
          <w:szCs w:val="24"/>
        </w:rPr>
        <w:t xml:space="preserve"> for this study free of charge.</w:t>
      </w:r>
    </w:p>
    <w:p w14:paraId="5316C4A0" w14:textId="77777777" w:rsidR="00CC0EA5" w:rsidRPr="00CC0EA5" w:rsidRDefault="00CC0EA5" w:rsidP="00CC0EA5">
      <w:pPr>
        <w:pStyle w:val="CommentText"/>
        <w:spacing w:line="480" w:lineRule="auto"/>
        <w:rPr>
          <w:rFonts w:ascii="Arial" w:hAnsi="Arial" w:cs="Arial"/>
          <w:sz w:val="24"/>
          <w:szCs w:val="24"/>
        </w:rPr>
      </w:pPr>
    </w:p>
    <w:p w14:paraId="7E9B7961" w14:textId="37EE0F97" w:rsidR="00CC0EA5" w:rsidRPr="00373784" w:rsidRDefault="00CC0EA5" w:rsidP="00373784">
      <w:pPr>
        <w:pStyle w:val="CommentText"/>
        <w:spacing w:after="0" w:line="480" w:lineRule="auto"/>
        <w:rPr>
          <w:rFonts w:ascii="Arial" w:hAnsi="Arial" w:cs="Arial"/>
          <w:b/>
          <w:sz w:val="24"/>
          <w:szCs w:val="24"/>
        </w:rPr>
      </w:pPr>
      <w:r w:rsidRPr="00373784">
        <w:rPr>
          <w:rFonts w:ascii="Arial" w:hAnsi="Arial" w:cs="Arial"/>
          <w:b/>
          <w:sz w:val="24"/>
          <w:szCs w:val="24"/>
        </w:rPr>
        <w:t>Author contributions</w:t>
      </w:r>
    </w:p>
    <w:p w14:paraId="16D00641" w14:textId="2D8C8C4E" w:rsidR="00CC0EA5" w:rsidRDefault="00CC0EA5" w:rsidP="00CC0EA5">
      <w:pPr>
        <w:pStyle w:val="CommentText"/>
        <w:spacing w:line="480" w:lineRule="auto"/>
        <w:rPr>
          <w:rFonts w:ascii="Arial" w:hAnsi="Arial" w:cs="Arial"/>
          <w:sz w:val="24"/>
          <w:szCs w:val="24"/>
        </w:rPr>
      </w:pPr>
      <w:r w:rsidRPr="00CC0EA5">
        <w:rPr>
          <w:rFonts w:ascii="Arial" w:hAnsi="Arial" w:cs="Arial"/>
          <w:sz w:val="24"/>
          <w:szCs w:val="24"/>
        </w:rPr>
        <w:t xml:space="preserve">P.M.A, S.N, T.D, J.W and J.O’G conceived the study, performed the analysis and wrote the first draft of the manuscript. J.O’G and S.M performed the MinION sequencing. P.M.A and T.D performed the bioinformatics analysis. S.N performed the PCR analysis and co-ordinated the Illumina sequencing. P.M.A, T.D, S.R, W.R, </w:t>
      </w:r>
      <w:r w:rsidRPr="00CC0EA5">
        <w:rPr>
          <w:rFonts w:ascii="Arial" w:hAnsi="Arial" w:cs="Arial"/>
          <w:sz w:val="24"/>
          <w:szCs w:val="24"/>
        </w:rPr>
        <w:lastRenderedPageBreak/>
        <w:t>J.W and J.O’G analysed the resistance island structure and insertion site and devised the figures. All authors contributed to editing and data analysis of the final manuscript.</w:t>
      </w:r>
    </w:p>
    <w:p w14:paraId="36AD27BD" w14:textId="77777777" w:rsidR="00700139" w:rsidRPr="00700139" w:rsidRDefault="00700139" w:rsidP="00700139">
      <w:pPr>
        <w:pStyle w:val="CommentText"/>
        <w:spacing w:line="480" w:lineRule="auto"/>
        <w:rPr>
          <w:rFonts w:ascii="Arial" w:hAnsi="Arial" w:cs="Arial"/>
          <w:sz w:val="24"/>
          <w:szCs w:val="24"/>
        </w:rPr>
      </w:pPr>
    </w:p>
    <w:p w14:paraId="2BDA582D" w14:textId="77777777" w:rsidR="004E3AE2" w:rsidRDefault="004E3AE2" w:rsidP="008A016E">
      <w:pPr>
        <w:spacing w:after="0" w:line="480" w:lineRule="auto"/>
        <w:rPr>
          <w:rFonts w:ascii="Arial" w:hAnsi="Arial" w:cs="Arial"/>
          <w:b/>
          <w:sz w:val="24"/>
          <w:szCs w:val="24"/>
        </w:rPr>
      </w:pPr>
      <w:r>
        <w:rPr>
          <w:rFonts w:ascii="Arial" w:hAnsi="Arial" w:cs="Arial"/>
          <w:b/>
          <w:sz w:val="24"/>
          <w:szCs w:val="24"/>
        </w:rPr>
        <w:t>Tables</w:t>
      </w:r>
    </w:p>
    <w:p w14:paraId="72757A01" w14:textId="5A06BC18" w:rsidR="004E3AE2" w:rsidRDefault="004E3AE2" w:rsidP="004E3AE2">
      <w:pPr>
        <w:spacing w:line="480" w:lineRule="auto"/>
        <w:rPr>
          <w:rFonts w:ascii="Arial" w:hAnsi="Arial" w:cs="Arial"/>
          <w:b/>
          <w:sz w:val="24"/>
          <w:szCs w:val="24"/>
        </w:rPr>
      </w:pPr>
      <w:r>
        <w:rPr>
          <w:rFonts w:ascii="Arial" w:hAnsi="Arial" w:cs="Arial"/>
          <w:b/>
          <w:sz w:val="24"/>
          <w:szCs w:val="24"/>
        </w:rPr>
        <w:t>T</w:t>
      </w:r>
      <w:r w:rsidR="00745C40">
        <w:rPr>
          <w:rFonts w:ascii="Arial" w:hAnsi="Arial" w:cs="Arial"/>
          <w:b/>
          <w:sz w:val="24"/>
          <w:szCs w:val="24"/>
        </w:rPr>
        <w:t xml:space="preserve">able 1: (A) Read statistics for </w:t>
      </w:r>
      <w:r w:rsidR="00E70371">
        <w:rPr>
          <w:rFonts w:ascii="Arial" w:hAnsi="Arial" w:cs="Arial"/>
          <w:b/>
          <w:sz w:val="24"/>
          <w:szCs w:val="24"/>
        </w:rPr>
        <w:t xml:space="preserve">a single 18 hour MinION </w:t>
      </w:r>
      <w:r w:rsidR="00517D7C">
        <w:rPr>
          <w:rFonts w:ascii="Arial" w:hAnsi="Arial" w:cs="Arial"/>
          <w:b/>
          <w:sz w:val="24"/>
          <w:szCs w:val="24"/>
        </w:rPr>
        <w:t xml:space="preserve">run of </w:t>
      </w:r>
      <w:r w:rsidR="00745C40" w:rsidRPr="00745C40">
        <w:rPr>
          <w:rFonts w:ascii="Arial" w:hAnsi="Arial" w:cs="Arial"/>
          <w:b/>
          <w:i/>
          <w:sz w:val="24"/>
          <w:szCs w:val="24"/>
        </w:rPr>
        <w:t>S.</w:t>
      </w:r>
      <w:r w:rsidR="00745C40">
        <w:rPr>
          <w:rFonts w:ascii="Arial" w:hAnsi="Arial" w:cs="Arial"/>
          <w:b/>
          <w:sz w:val="24"/>
          <w:szCs w:val="24"/>
        </w:rPr>
        <w:t xml:space="preserve"> Typhi </w:t>
      </w:r>
      <w:r w:rsidR="00745C40" w:rsidRPr="005F1F54">
        <w:rPr>
          <w:rFonts w:ascii="Arial" w:hAnsi="Arial" w:cs="Arial"/>
          <w:b/>
          <w:sz w:val="24"/>
          <w:szCs w:val="24"/>
        </w:rPr>
        <w:t>H125160566</w:t>
      </w:r>
      <w:r>
        <w:rPr>
          <w:rFonts w:ascii="Arial" w:hAnsi="Arial" w:cs="Arial"/>
          <w:b/>
          <w:sz w:val="24"/>
          <w:szCs w:val="24"/>
        </w:rPr>
        <w:t xml:space="preserve">, broken down by read type (B) </w:t>
      </w:r>
      <w:r w:rsidR="005F1F54">
        <w:rPr>
          <w:rFonts w:ascii="Arial" w:hAnsi="Arial" w:cs="Arial"/>
          <w:b/>
          <w:sz w:val="24"/>
          <w:szCs w:val="24"/>
        </w:rPr>
        <w:t>Statistics on mapping of rea</w:t>
      </w:r>
      <w:r w:rsidR="00745C40">
        <w:rPr>
          <w:rFonts w:ascii="Arial" w:hAnsi="Arial" w:cs="Arial"/>
          <w:b/>
          <w:sz w:val="24"/>
          <w:szCs w:val="24"/>
        </w:rPr>
        <w:t xml:space="preserve">ds </w:t>
      </w:r>
      <w:r w:rsidR="005F1F54">
        <w:rPr>
          <w:rFonts w:ascii="Arial" w:hAnsi="Arial" w:cs="Arial"/>
          <w:b/>
          <w:sz w:val="24"/>
          <w:szCs w:val="24"/>
        </w:rPr>
        <w:t xml:space="preserve">to the </w:t>
      </w:r>
      <w:r w:rsidR="005F1F54" w:rsidRPr="005F1F54">
        <w:rPr>
          <w:rFonts w:ascii="Arial" w:hAnsi="Arial" w:cs="Arial"/>
          <w:b/>
          <w:sz w:val="24"/>
          <w:szCs w:val="24"/>
        </w:rPr>
        <w:t>H125160566</w:t>
      </w:r>
      <w:r w:rsidR="005F1F54">
        <w:rPr>
          <w:rFonts w:ascii="Arial" w:hAnsi="Arial" w:cs="Arial"/>
          <w:b/>
          <w:sz w:val="24"/>
          <w:szCs w:val="24"/>
        </w:rPr>
        <w:t xml:space="preserve"> Illumina assembly</w:t>
      </w:r>
    </w:p>
    <w:tbl>
      <w:tblPr>
        <w:tblW w:w="8804" w:type="dxa"/>
        <w:tblInd w:w="93" w:type="dxa"/>
        <w:tblLook w:val="04A0" w:firstRow="1" w:lastRow="0" w:firstColumn="1" w:lastColumn="0" w:noHBand="0" w:noVBand="1"/>
      </w:tblPr>
      <w:tblGrid>
        <w:gridCol w:w="1716"/>
        <w:gridCol w:w="1034"/>
        <w:gridCol w:w="1376"/>
        <w:gridCol w:w="1319"/>
        <w:gridCol w:w="1091"/>
        <w:gridCol w:w="992"/>
        <w:gridCol w:w="1276"/>
      </w:tblGrid>
      <w:tr w:rsidR="003F0413" w:rsidRPr="004E3AE2" w14:paraId="4B96ED03" w14:textId="77777777" w:rsidTr="003F0413">
        <w:trPr>
          <w:trHeight w:val="328"/>
        </w:trPr>
        <w:tc>
          <w:tcPr>
            <w:tcW w:w="1716" w:type="dxa"/>
            <w:tcBorders>
              <w:top w:val="nil"/>
              <w:left w:val="nil"/>
              <w:bottom w:val="nil"/>
              <w:right w:val="nil"/>
            </w:tcBorders>
            <w:shd w:val="clear" w:color="auto" w:fill="auto"/>
            <w:vAlign w:val="center"/>
            <w:hideMark/>
          </w:tcPr>
          <w:p w14:paraId="1FD67964"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(A) Read stats</w:t>
            </w:r>
          </w:p>
        </w:tc>
        <w:tc>
          <w:tcPr>
            <w:tcW w:w="1034" w:type="dxa"/>
            <w:tcBorders>
              <w:top w:val="nil"/>
              <w:left w:val="nil"/>
              <w:bottom w:val="nil"/>
              <w:right w:val="nil"/>
            </w:tcBorders>
            <w:shd w:val="clear" w:color="auto" w:fill="auto"/>
            <w:vAlign w:val="center"/>
            <w:hideMark/>
          </w:tcPr>
          <w:p w14:paraId="01FBC314" w14:textId="77777777" w:rsidR="004E3AE2" w:rsidRPr="004E3AE2" w:rsidRDefault="004E3AE2" w:rsidP="004E3AE2">
            <w:pPr>
              <w:spacing w:after="0" w:line="240" w:lineRule="auto"/>
              <w:jc w:val="center"/>
              <w:rPr>
                <w:rFonts w:eastAsia="Times New Roman"/>
                <w:color w:val="000000"/>
                <w:sz w:val="24"/>
                <w:szCs w:val="24"/>
              </w:rPr>
            </w:pPr>
          </w:p>
        </w:tc>
        <w:tc>
          <w:tcPr>
            <w:tcW w:w="1376" w:type="dxa"/>
            <w:tcBorders>
              <w:top w:val="nil"/>
              <w:left w:val="nil"/>
              <w:bottom w:val="nil"/>
              <w:right w:val="nil"/>
            </w:tcBorders>
            <w:shd w:val="clear" w:color="auto" w:fill="auto"/>
            <w:vAlign w:val="center"/>
            <w:hideMark/>
          </w:tcPr>
          <w:p w14:paraId="32779043" w14:textId="77777777" w:rsidR="004E3AE2" w:rsidRPr="004E3AE2" w:rsidRDefault="004E3AE2" w:rsidP="004E3AE2">
            <w:pPr>
              <w:spacing w:after="0" w:line="240" w:lineRule="auto"/>
              <w:jc w:val="center"/>
              <w:rPr>
                <w:rFonts w:eastAsia="Times New Roman"/>
                <w:color w:val="000000"/>
                <w:sz w:val="24"/>
                <w:szCs w:val="24"/>
              </w:rPr>
            </w:pPr>
          </w:p>
        </w:tc>
        <w:tc>
          <w:tcPr>
            <w:tcW w:w="1319" w:type="dxa"/>
            <w:tcBorders>
              <w:top w:val="nil"/>
              <w:left w:val="nil"/>
              <w:bottom w:val="nil"/>
              <w:right w:val="nil"/>
            </w:tcBorders>
            <w:shd w:val="clear" w:color="auto" w:fill="auto"/>
            <w:vAlign w:val="center"/>
            <w:hideMark/>
          </w:tcPr>
          <w:p w14:paraId="2FE62473" w14:textId="77777777" w:rsidR="004E3AE2" w:rsidRPr="004E3AE2" w:rsidRDefault="004E3AE2" w:rsidP="004E3AE2">
            <w:pPr>
              <w:spacing w:after="0" w:line="240" w:lineRule="auto"/>
              <w:jc w:val="center"/>
              <w:rPr>
                <w:rFonts w:eastAsia="Times New Roman"/>
                <w:color w:val="000000"/>
                <w:sz w:val="24"/>
                <w:szCs w:val="24"/>
              </w:rPr>
            </w:pPr>
          </w:p>
        </w:tc>
        <w:tc>
          <w:tcPr>
            <w:tcW w:w="1091" w:type="dxa"/>
            <w:tcBorders>
              <w:top w:val="nil"/>
              <w:left w:val="nil"/>
              <w:bottom w:val="nil"/>
              <w:right w:val="nil"/>
            </w:tcBorders>
            <w:shd w:val="clear" w:color="auto" w:fill="auto"/>
            <w:vAlign w:val="center"/>
            <w:hideMark/>
          </w:tcPr>
          <w:p w14:paraId="2B110C8C" w14:textId="77777777" w:rsidR="004E3AE2" w:rsidRPr="004E3AE2" w:rsidRDefault="004E3AE2" w:rsidP="004E3AE2">
            <w:pPr>
              <w:spacing w:after="0" w:line="240" w:lineRule="auto"/>
              <w:jc w:val="center"/>
              <w:rPr>
                <w:rFonts w:eastAsia="Times New Roman"/>
                <w:color w:val="000000"/>
                <w:sz w:val="24"/>
                <w:szCs w:val="24"/>
              </w:rPr>
            </w:pPr>
          </w:p>
        </w:tc>
        <w:tc>
          <w:tcPr>
            <w:tcW w:w="992" w:type="dxa"/>
            <w:tcBorders>
              <w:top w:val="nil"/>
              <w:left w:val="nil"/>
              <w:bottom w:val="nil"/>
              <w:right w:val="nil"/>
            </w:tcBorders>
            <w:shd w:val="clear" w:color="auto" w:fill="auto"/>
            <w:vAlign w:val="center"/>
            <w:hideMark/>
          </w:tcPr>
          <w:p w14:paraId="481B1640" w14:textId="77777777" w:rsidR="004E3AE2" w:rsidRPr="004E3AE2" w:rsidRDefault="004E3AE2" w:rsidP="004E3AE2">
            <w:pPr>
              <w:spacing w:after="0" w:line="240" w:lineRule="auto"/>
              <w:jc w:val="center"/>
              <w:rPr>
                <w:rFonts w:eastAsia="Times New Roman"/>
                <w:color w:val="000000"/>
                <w:sz w:val="24"/>
                <w:szCs w:val="24"/>
              </w:rPr>
            </w:pPr>
          </w:p>
        </w:tc>
        <w:tc>
          <w:tcPr>
            <w:tcW w:w="1276" w:type="dxa"/>
            <w:tcBorders>
              <w:top w:val="nil"/>
              <w:left w:val="nil"/>
              <w:bottom w:val="nil"/>
              <w:right w:val="nil"/>
            </w:tcBorders>
            <w:shd w:val="clear" w:color="auto" w:fill="auto"/>
            <w:vAlign w:val="center"/>
            <w:hideMark/>
          </w:tcPr>
          <w:p w14:paraId="5231625A"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15CF2627" w14:textId="77777777" w:rsidTr="003F0413">
        <w:trPr>
          <w:trHeight w:val="660"/>
        </w:trPr>
        <w:tc>
          <w:tcPr>
            <w:tcW w:w="17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0F6F84"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 </w:t>
            </w:r>
          </w:p>
        </w:tc>
        <w:tc>
          <w:tcPr>
            <w:tcW w:w="1034" w:type="dxa"/>
            <w:tcBorders>
              <w:top w:val="single" w:sz="4" w:space="0" w:color="auto"/>
              <w:left w:val="nil"/>
              <w:bottom w:val="single" w:sz="4" w:space="0" w:color="auto"/>
              <w:right w:val="single" w:sz="4" w:space="0" w:color="auto"/>
            </w:tcBorders>
            <w:shd w:val="clear" w:color="auto" w:fill="auto"/>
            <w:vAlign w:val="center"/>
            <w:hideMark/>
          </w:tcPr>
          <w:p w14:paraId="03361C95"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Number of reads</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14:paraId="4DF33CE5"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Median length (bp)</w:t>
            </w:r>
          </w:p>
        </w:tc>
        <w:tc>
          <w:tcPr>
            <w:tcW w:w="1319" w:type="dxa"/>
            <w:tcBorders>
              <w:top w:val="single" w:sz="4" w:space="0" w:color="auto"/>
              <w:left w:val="nil"/>
              <w:bottom w:val="single" w:sz="4" w:space="0" w:color="auto"/>
              <w:right w:val="single" w:sz="4" w:space="0" w:color="auto"/>
            </w:tcBorders>
            <w:shd w:val="clear" w:color="auto" w:fill="auto"/>
            <w:vAlign w:val="center"/>
            <w:hideMark/>
          </w:tcPr>
          <w:p w14:paraId="077402F3"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Max length (bp)</w:t>
            </w:r>
          </w:p>
        </w:tc>
        <w:tc>
          <w:tcPr>
            <w:tcW w:w="1091" w:type="dxa"/>
            <w:tcBorders>
              <w:top w:val="single" w:sz="4" w:space="0" w:color="auto"/>
              <w:left w:val="nil"/>
              <w:bottom w:val="single" w:sz="4" w:space="0" w:color="auto"/>
              <w:right w:val="single" w:sz="4" w:space="0" w:color="auto"/>
            </w:tcBorders>
            <w:shd w:val="clear" w:color="auto" w:fill="auto"/>
            <w:vAlign w:val="center"/>
            <w:hideMark/>
          </w:tcPr>
          <w:p w14:paraId="08A1E206"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Total length (Mbp)</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568A711"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Median Phred score</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5ADE1B6E"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Median Accuracy</w:t>
            </w:r>
          </w:p>
        </w:tc>
      </w:tr>
      <w:tr w:rsidR="003F0413" w:rsidRPr="004E3AE2" w14:paraId="412B09B6"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46F75BD1"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Total</w:t>
            </w:r>
          </w:p>
        </w:tc>
        <w:tc>
          <w:tcPr>
            <w:tcW w:w="1034" w:type="dxa"/>
            <w:tcBorders>
              <w:top w:val="nil"/>
              <w:left w:val="nil"/>
              <w:bottom w:val="single" w:sz="4" w:space="0" w:color="auto"/>
              <w:right w:val="single" w:sz="4" w:space="0" w:color="auto"/>
            </w:tcBorders>
            <w:shd w:val="clear" w:color="auto" w:fill="auto"/>
            <w:vAlign w:val="center"/>
            <w:hideMark/>
          </w:tcPr>
          <w:p w14:paraId="1A8A3CD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16401</w:t>
            </w:r>
          </w:p>
        </w:tc>
        <w:tc>
          <w:tcPr>
            <w:tcW w:w="1376" w:type="dxa"/>
            <w:tcBorders>
              <w:top w:val="nil"/>
              <w:left w:val="nil"/>
              <w:bottom w:val="single" w:sz="4" w:space="0" w:color="auto"/>
              <w:right w:val="single" w:sz="4" w:space="0" w:color="auto"/>
            </w:tcBorders>
            <w:shd w:val="clear" w:color="auto" w:fill="auto"/>
            <w:vAlign w:val="center"/>
            <w:hideMark/>
          </w:tcPr>
          <w:p w14:paraId="444DBF41"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5412</w:t>
            </w:r>
          </w:p>
        </w:tc>
        <w:tc>
          <w:tcPr>
            <w:tcW w:w="1319" w:type="dxa"/>
            <w:tcBorders>
              <w:top w:val="nil"/>
              <w:left w:val="nil"/>
              <w:bottom w:val="single" w:sz="4" w:space="0" w:color="auto"/>
              <w:right w:val="single" w:sz="4" w:space="0" w:color="auto"/>
            </w:tcBorders>
            <w:shd w:val="clear" w:color="auto" w:fill="auto"/>
            <w:vAlign w:val="center"/>
            <w:hideMark/>
          </w:tcPr>
          <w:p w14:paraId="75AEF9B3"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66748</w:t>
            </w:r>
          </w:p>
        </w:tc>
        <w:tc>
          <w:tcPr>
            <w:tcW w:w="1091" w:type="dxa"/>
            <w:tcBorders>
              <w:top w:val="nil"/>
              <w:left w:val="nil"/>
              <w:bottom w:val="single" w:sz="4" w:space="0" w:color="auto"/>
              <w:right w:val="single" w:sz="4" w:space="0" w:color="auto"/>
            </w:tcBorders>
            <w:shd w:val="clear" w:color="auto" w:fill="auto"/>
            <w:vAlign w:val="center"/>
            <w:hideMark/>
          </w:tcPr>
          <w:p w14:paraId="54AE471B"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93.4</w:t>
            </w:r>
          </w:p>
        </w:tc>
        <w:tc>
          <w:tcPr>
            <w:tcW w:w="992" w:type="dxa"/>
            <w:tcBorders>
              <w:top w:val="nil"/>
              <w:left w:val="nil"/>
              <w:bottom w:val="single" w:sz="4" w:space="0" w:color="auto"/>
              <w:right w:val="single" w:sz="4" w:space="0" w:color="auto"/>
            </w:tcBorders>
            <w:shd w:val="clear" w:color="auto" w:fill="auto"/>
            <w:vAlign w:val="center"/>
            <w:hideMark/>
          </w:tcPr>
          <w:p w14:paraId="3CEAB30C"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w:t>
            </w:r>
          </w:p>
        </w:tc>
        <w:tc>
          <w:tcPr>
            <w:tcW w:w="1276" w:type="dxa"/>
            <w:tcBorders>
              <w:top w:val="nil"/>
              <w:left w:val="nil"/>
              <w:bottom w:val="single" w:sz="4" w:space="0" w:color="auto"/>
              <w:right w:val="single" w:sz="4" w:space="0" w:color="auto"/>
            </w:tcBorders>
            <w:shd w:val="clear" w:color="auto" w:fill="auto"/>
            <w:vAlign w:val="center"/>
            <w:hideMark/>
          </w:tcPr>
          <w:p w14:paraId="12E39DD7"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68.40%</w:t>
            </w:r>
          </w:p>
        </w:tc>
      </w:tr>
      <w:tr w:rsidR="003F0413" w:rsidRPr="004E3AE2" w14:paraId="118E711F"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B206555"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Template</w:t>
            </w:r>
          </w:p>
        </w:tc>
        <w:tc>
          <w:tcPr>
            <w:tcW w:w="1034" w:type="dxa"/>
            <w:tcBorders>
              <w:top w:val="nil"/>
              <w:left w:val="nil"/>
              <w:bottom w:val="single" w:sz="4" w:space="0" w:color="auto"/>
              <w:right w:val="single" w:sz="4" w:space="0" w:color="auto"/>
            </w:tcBorders>
            <w:shd w:val="clear" w:color="auto" w:fill="auto"/>
            <w:vAlign w:val="center"/>
            <w:hideMark/>
          </w:tcPr>
          <w:p w14:paraId="14DC3C08"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8209</w:t>
            </w:r>
          </w:p>
        </w:tc>
        <w:tc>
          <w:tcPr>
            <w:tcW w:w="1376" w:type="dxa"/>
            <w:tcBorders>
              <w:top w:val="nil"/>
              <w:left w:val="nil"/>
              <w:bottom w:val="single" w:sz="4" w:space="0" w:color="auto"/>
              <w:right w:val="single" w:sz="4" w:space="0" w:color="auto"/>
            </w:tcBorders>
            <w:shd w:val="clear" w:color="auto" w:fill="auto"/>
            <w:vAlign w:val="center"/>
            <w:hideMark/>
          </w:tcPr>
          <w:p w14:paraId="5FF7C3B0"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5614</w:t>
            </w:r>
          </w:p>
        </w:tc>
        <w:tc>
          <w:tcPr>
            <w:tcW w:w="1319" w:type="dxa"/>
            <w:tcBorders>
              <w:top w:val="nil"/>
              <w:left w:val="nil"/>
              <w:bottom w:val="single" w:sz="4" w:space="0" w:color="auto"/>
              <w:right w:val="single" w:sz="4" w:space="0" w:color="auto"/>
            </w:tcBorders>
            <w:shd w:val="clear" w:color="auto" w:fill="auto"/>
            <w:vAlign w:val="center"/>
            <w:hideMark/>
          </w:tcPr>
          <w:p w14:paraId="3F1B2D66"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58810</w:t>
            </w:r>
          </w:p>
        </w:tc>
        <w:tc>
          <w:tcPr>
            <w:tcW w:w="1091" w:type="dxa"/>
            <w:tcBorders>
              <w:top w:val="nil"/>
              <w:left w:val="nil"/>
              <w:bottom w:val="single" w:sz="4" w:space="0" w:color="auto"/>
              <w:right w:val="single" w:sz="4" w:space="0" w:color="auto"/>
            </w:tcBorders>
            <w:shd w:val="clear" w:color="auto" w:fill="auto"/>
            <w:vAlign w:val="center"/>
            <w:hideMark/>
          </w:tcPr>
          <w:p w14:paraId="10A98291"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49.6</w:t>
            </w:r>
          </w:p>
        </w:tc>
        <w:tc>
          <w:tcPr>
            <w:tcW w:w="992" w:type="dxa"/>
            <w:tcBorders>
              <w:top w:val="nil"/>
              <w:left w:val="nil"/>
              <w:bottom w:val="single" w:sz="4" w:space="0" w:color="auto"/>
              <w:right w:val="single" w:sz="4" w:space="0" w:color="auto"/>
            </w:tcBorders>
            <w:shd w:val="clear" w:color="auto" w:fill="auto"/>
            <w:vAlign w:val="center"/>
            <w:hideMark/>
          </w:tcPr>
          <w:p w14:paraId="5202A65A"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w:t>
            </w:r>
          </w:p>
        </w:tc>
        <w:tc>
          <w:tcPr>
            <w:tcW w:w="1276" w:type="dxa"/>
            <w:tcBorders>
              <w:top w:val="nil"/>
              <w:left w:val="nil"/>
              <w:bottom w:val="single" w:sz="4" w:space="0" w:color="auto"/>
              <w:right w:val="single" w:sz="4" w:space="0" w:color="auto"/>
            </w:tcBorders>
            <w:shd w:val="clear" w:color="auto" w:fill="auto"/>
            <w:vAlign w:val="center"/>
            <w:hideMark/>
          </w:tcPr>
          <w:p w14:paraId="4AB4B4F1"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49.90%</w:t>
            </w:r>
          </w:p>
        </w:tc>
      </w:tr>
      <w:tr w:rsidR="003F0413" w:rsidRPr="004E3AE2" w14:paraId="10AEEFB0"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096777F"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Complement</w:t>
            </w:r>
          </w:p>
        </w:tc>
        <w:tc>
          <w:tcPr>
            <w:tcW w:w="1034" w:type="dxa"/>
            <w:tcBorders>
              <w:top w:val="nil"/>
              <w:left w:val="nil"/>
              <w:bottom w:val="single" w:sz="4" w:space="0" w:color="auto"/>
              <w:right w:val="single" w:sz="4" w:space="0" w:color="auto"/>
            </w:tcBorders>
            <w:shd w:val="clear" w:color="auto" w:fill="auto"/>
            <w:vAlign w:val="center"/>
            <w:hideMark/>
          </w:tcPr>
          <w:p w14:paraId="477316A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4454</w:t>
            </w:r>
          </w:p>
        </w:tc>
        <w:tc>
          <w:tcPr>
            <w:tcW w:w="1376" w:type="dxa"/>
            <w:tcBorders>
              <w:top w:val="nil"/>
              <w:left w:val="nil"/>
              <w:bottom w:val="single" w:sz="4" w:space="0" w:color="auto"/>
              <w:right w:val="single" w:sz="4" w:space="0" w:color="auto"/>
            </w:tcBorders>
            <w:shd w:val="clear" w:color="auto" w:fill="auto"/>
            <w:vAlign w:val="center"/>
            <w:hideMark/>
          </w:tcPr>
          <w:p w14:paraId="2539FF5C"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4728</w:t>
            </w:r>
          </w:p>
        </w:tc>
        <w:tc>
          <w:tcPr>
            <w:tcW w:w="1319" w:type="dxa"/>
            <w:tcBorders>
              <w:top w:val="nil"/>
              <w:left w:val="nil"/>
              <w:bottom w:val="single" w:sz="4" w:space="0" w:color="auto"/>
              <w:right w:val="single" w:sz="4" w:space="0" w:color="auto"/>
            </w:tcBorders>
            <w:shd w:val="clear" w:color="auto" w:fill="auto"/>
            <w:vAlign w:val="center"/>
            <w:hideMark/>
          </w:tcPr>
          <w:p w14:paraId="3D062059"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66748</w:t>
            </w:r>
          </w:p>
        </w:tc>
        <w:tc>
          <w:tcPr>
            <w:tcW w:w="1091" w:type="dxa"/>
            <w:tcBorders>
              <w:top w:val="nil"/>
              <w:left w:val="nil"/>
              <w:bottom w:val="single" w:sz="4" w:space="0" w:color="auto"/>
              <w:right w:val="single" w:sz="4" w:space="0" w:color="auto"/>
            </w:tcBorders>
            <w:shd w:val="clear" w:color="auto" w:fill="auto"/>
            <w:vAlign w:val="center"/>
            <w:hideMark/>
          </w:tcPr>
          <w:p w14:paraId="2F13CB74"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21.1</w:t>
            </w:r>
          </w:p>
        </w:tc>
        <w:tc>
          <w:tcPr>
            <w:tcW w:w="992" w:type="dxa"/>
            <w:tcBorders>
              <w:top w:val="nil"/>
              <w:left w:val="nil"/>
              <w:bottom w:val="single" w:sz="4" w:space="0" w:color="auto"/>
              <w:right w:val="single" w:sz="4" w:space="0" w:color="auto"/>
            </w:tcBorders>
            <w:shd w:val="clear" w:color="auto" w:fill="auto"/>
            <w:vAlign w:val="center"/>
            <w:hideMark/>
          </w:tcPr>
          <w:p w14:paraId="2570E1C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w:t>
            </w:r>
          </w:p>
        </w:tc>
        <w:tc>
          <w:tcPr>
            <w:tcW w:w="1276" w:type="dxa"/>
            <w:tcBorders>
              <w:top w:val="nil"/>
              <w:left w:val="nil"/>
              <w:bottom w:val="single" w:sz="4" w:space="0" w:color="auto"/>
              <w:right w:val="single" w:sz="4" w:space="0" w:color="auto"/>
            </w:tcBorders>
            <w:shd w:val="clear" w:color="auto" w:fill="auto"/>
            <w:vAlign w:val="center"/>
            <w:hideMark/>
          </w:tcPr>
          <w:p w14:paraId="76936C4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60.20%</w:t>
            </w:r>
          </w:p>
        </w:tc>
      </w:tr>
      <w:tr w:rsidR="003F0413" w:rsidRPr="004E3AE2" w14:paraId="42113ED1"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22DF673"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2D</w:t>
            </w:r>
          </w:p>
        </w:tc>
        <w:tc>
          <w:tcPr>
            <w:tcW w:w="1034" w:type="dxa"/>
            <w:tcBorders>
              <w:top w:val="nil"/>
              <w:left w:val="nil"/>
              <w:bottom w:val="single" w:sz="4" w:space="0" w:color="auto"/>
              <w:right w:val="single" w:sz="4" w:space="0" w:color="auto"/>
            </w:tcBorders>
            <w:shd w:val="clear" w:color="auto" w:fill="auto"/>
            <w:vAlign w:val="center"/>
            <w:hideMark/>
          </w:tcPr>
          <w:p w14:paraId="58546681"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3738</w:t>
            </w:r>
          </w:p>
        </w:tc>
        <w:tc>
          <w:tcPr>
            <w:tcW w:w="1376" w:type="dxa"/>
            <w:tcBorders>
              <w:top w:val="nil"/>
              <w:left w:val="nil"/>
              <w:bottom w:val="single" w:sz="4" w:space="0" w:color="auto"/>
              <w:right w:val="single" w:sz="4" w:space="0" w:color="auto"/>
            </w:tcBorders>
            <w:shd w:val="clear" w:color="auto" w:fill="auto"/>
            <w:vAlign w:val="center"/>
            <w:hideMark/>
          </w:tcPr>
          <w:p w14:paraId="38ED3CB4"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5943</w:t>
            </w:r>
          </w:p>
        </w:tc>
        <w:tc>
          <w:tcPr>
            <w:tcW w:w="1319" w:type="dxa"/>
            <w:tcBorders>
              <w:top w:val="nil"/>
              <w:left w:val="nil"/>
              <w:bottom w:val="single" w:sz="4" w:space="0" w:color="auto"/>
              <w:right w:val="single" w:sz="4" w:space="0" w:color="auto"/>
            </w:tcBorders>
            <w:shd w:val="clear" w:color="auto" w:fill="auto"/>
            <w:vAlign w:val="center"/>
            <w:hideMark/>
          </w:tcPr>
          <w:p w14:paraId="003E9711"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31630</w:t>
            </w:r>
          </w:p>
        </w:tc>
        <w:tc>
          <w:tcPr>
            <w:tcW w:w="1091" w:type="dxa"/>
            <w:tcBorders>
              <w:top w:val="nil"/>
              <w:left w:val="nil"/>
              <w:bottom w:val="single" w:sz="4" w:space="0" w:color="auto"/>
              <w:right w:val="single" w:sz="4" w:space="0" w:color="auto"/>
            </w:tcBorders>
            <w:shd w:val="clear" w:color="auto" w:fill="auto"/>
            <w:vAlign w:val="center"/>
            <w:hideMark/>
          </w:tcPr>
          <w:p w14:paraId="7C361A33"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22.7</w:t>
            </w:r>
          </w:p>
        </w:tc>
        <w:tc>
          <w:tcPr>
            <w:tcW w:w="992" w:type="dxa"/>
            <w:tcBorders>
              <w:top w:val="nil"/>
              <w:left w:val="nil"/>
              <w:bottom w:val="single" w:sz="4" w:space="0" w:color="auto"/>
              <w:right w:val="single" w:sz="4" w:space="0" w:color="auto"/>
            </w:tcBorders>
            <w:shd w:val="clear" w:color="auto" w:fill="auto"/>
            <w:vAlign w:val="center"/>
            <w:hideMark/>
          </w:tcPr>
          <w:p w14:paraId="42980B1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8</w:t>
            </w:r>
          </w:p>
        </w:tc>
        <w:tc>
          <w:tcPr>
            <w:tcW w:w="1276" w:type="dxa"/>
            <w:tcBorders>
              <w:top w:val="nil"/>
              <w:left w:val="nil"/>
              <w:bottom w:val="single" w:sz="4" w:space="0" w:color="auto"/>
              <w:right w:val="single" w:sz="4" w:space="0" w:color="auto"/>
            </w:tcBorders>
            <w:shd w:val="clear" w:color="auto" w:fill="auto"/>
            <w:vAlign w:val="center"/>
            <w:hideMark/>
          </w:tcPr>
          <w:p w14:paraId="5DEF5809"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84.20%</w:t>
            </w:r>
          </w:p>
        </w:tc>
      </w:tr>
      <w:tr w:rsidR="003F0413" w:rsidRPr="004E3AE2" w14:paraId="5F6295DC" w14:textId="77777777" w:rsidTr="003F0413">
        <w:trPr>
          <w:trHeight w:val="328"/>
        </w:trPr>
        <w:tc>
          <w:tcPr>
            <w:tcW w:w="1716" w:type="dxa"/>
            <w:tcBorders>
              <w:top w:val="nil"/>
              <w:left w:val="nil"/>
              <w:bottom w:val="nil"/>
              <w:right w:val="nil"/>
            </w:tcBorders>
            <w:shd w:val="clear" w:color="auto" w:fill="auto"/>
            <w:vAlign w:val="center"/>
            <w:hideMark/>
          </w:tcPr>
          <w:p w14:paraId="2AA3A0D5" w14:textId="77777777" w:rsidR="004E3AE2" w:rsidRPr="004E3AE2" w:rsidRDefault="004E3AE2" w:rsidP="004E3AE2">
            <w:pPr>
              <w:spacing w:after="0" w:line="240" w:lineRule="auto"/>
              <w:jc w:val="center"/>
              <w:rPr>
                <w:rFonts w:eastAsia="Times New Roman"/>
                <w:color w:val="000000"/>
                <w:sz w:val="24"/>
                <w:szCs w:val="24"/>
              </w:rPr>
            </w:pPr>
          </w:p>
        </w:tc>
        <w:tc>
          <w:tcPr>
            <w:tcW w:w="1034" w:type="dxa"/>
            <w:tcBorders>
              <w:top w:val="nil"/>
              <w:left w:val="nil"/>
              <w:bottom w:val="nil"/>
              <w:right w:val="nil"/>
            </w:tcBorders>
            <w:shd w:val="clear" w:color="auto" w:fill="auto"/>
            <w:vAlign w:val="center"/>
            <w:hideMark/>
          </w:tcPr>
          <w:p w14:paraId="625DDB1A" w14:textId="77777777" w:rsidR="004E3AE2" w:rsidRPr="004E3AE2" w:rsidRDefault="004E3AE2" w:rsidP="004E3AE2">
            <w:pPr>
              <w:spacing w:after="0" w:line="240" w:lineRule="auto"/>
              <w:jc w:val="center"/>
              <w:rPr>
                <w:rFonts w:eastAsia="Times New Roman"/>
                <w:color w:val="000000"/>
                <w:sz w:val="24"/>
                <w:szCs w:val="24"/>
              </w:rPr>
            </w:pPr>
          </w:p>
        </w:tc>
        <w:tc>
          <w:tcPr>
            <w:tcW w:w="1376" w:type="dxa"/>
            <w:tcBorders>
              <w:top w:val="nil"/>
              <w:left w:val="nil"/>
              <w:bottom w:val="nil"/>
              <w:right w:val="nil"/>
            </w:tcBorders>
            <w:shd w:val="clear" w:color="auto" w:fill="auto"/>
            <w:vAlign w:val="center"/>
            <w:hideMark/>
          </w:tcPr>
          <w:p w14:paraId="45AB5879" w14:textId="77777777" w:rsidR="004E3AE2" w:rsidRPr="004E3AE2" w:rsidRDefault="004E3AE2" w:rsidP="004E3AE2">
            <w:pPr>
              <w:spacing w:after="0" w:line="240" w:lineRule="auto"/>
              <w:jc w:val="center"/>
              <w:rPr>
                <w:rFonts w:eastAsia="Times New Roman"/>
                <w:color w:val="000000"/>
                <w:sz w:val="24"/>
                <w:szCs w:val="24"/>
              </w:rPr>
            </w:pPr>
          </w:p>
        </w:tc>
        <w:tc>
          <w:tcPr>
            <w:tcW w:w="1319" w:type="dxa"/>
            <w:tcBorders>
              <w:top w:val="nil"/>
              <w:left w:val="nil"/>
              <w:bottom w:val="nil"/>
              <w:right w:val="nil"/>
            </w:tcBorders>
            <w:shd w:val="clear" w:color="auto" w:fill="auto"/>
            <w:vAlign w:val="center"/>
            <w:hideMark/>
          </w:tcPr>
          <w:p w14:paraId="596E069A" w14:textId="77777777" w:rsidR="004E3AE2" w:rsidRPr="004E3AE2" w:rsidRDefault="004E3AE2" w:rsidP="004E3AE2">
            <w:pPr>
              <w:spacing w:after="0" w:line="240" w:lineRule="auto"/>
              <w:jc w:val="center"/>
              <w:rPr>
                <w:rFonts w:eastAsia="Times New Roman"/>
                <w:color w:val="000000"/>
                <w:sz w:val="24"/>
                <w:szCs w:val="24"/>
              </w:rPr>
            </w:pPr>
          </w:p>
        </w:tc>
        <w:tc>
          <w:tcPr>
            <w:tcW w:w="1091" w:type="dxa"/>
            <w:tcBorders>
              <w:top w:val="nil"/>
              <w:left w:val="nil"/>
              <w:bottom w:val="nil"/>
              <w:right w:val="nil"/>
            </w:tcBorders>
            <w:shd w:val="clear" w:color="auto" w:fill="auto"/>
            <w:vAlign w:val="center"/>
            <w:hideMark/>
          </w:tcPr>
          <w:p w14:paraId="6D002A51" w14:textId="77777777" w:rsidR="004E3AE2" w:rsidRPr="004E3AE2" w:rsidRDefault="004E3AE2" w:rsidP="004E3AE2">
            <w:pPr>
              <w:spacing w:after="0" w:line="240" w:lineRule="auto"/>
              <w:jc w:val="center"/>
              <w:rPr>
                <w:rFonts w:eastAsia="Times New Roman"/>
                <w:color w:val="000000"/>
                <w:sz w:val="24"/>
                <w:szCs w:val="24"/>
              </w:rPr>
            </w:pPr>
          </w:p>
        </w:tc>
        <w:tc>
          <w:tcPr>
            <w:tcW w:w="992" w:type="dxa"/>
            <w:tcBorders>
              <w:top w:val="nil"/>
              <w:left w:val="nil"/>
              <w:bottom w:val="nil"/>
              <w:right w:val="nil"/>
            </w:tcBorders>
            <w:shd w:val="clear" w:color="auto" w:fill="auto"/>
            <w:vAlign w:val="center"/>
            <w:hideMark/>
          </w:tcPr>
          <w:p w14:paraId="3A64669A" w14:textId="77777777" w:rsidR="004E3AE2" w:rsidRPr="004E3AE2" w:rsidRDefault="004E3AE2" w:rsidP="004E3AE2">
            <w:pPr>
              <w:spacing w:after="0" w:line="240" w:lineRule="auto"/>
              <w:jc w:val="center"/>
              <w:rPr>
                <w:rFonts w:eastAsia="Times New Roman"/>
                <w:color w:val="000000"/>
                <w:sz w:val="24"/>
                <w:szCs w:val="24"/>
              </w:rPr>
            </w:pPr>
          </w:p>
        </w:tc>
        <w:tc>
          <w:tcPr>
            <w:tcW w:w="1276" w:type="dxa"/>
            <w:tcBorders>
              <w:top w:val="nil"/>
              <w:left w:val="nil"/>
              <w:bottom w:val="nil"/>
              <w:right w:val="nil"/>
            </w:tcBorders>
            <w:shd w:val="clear" w:color="auto" w:fill="auto"/>
            <w:vAlign w:val="center"/>
            <w:hideMark/>
          </w:tcPr>
          <w:p w14:paraId="38C1017B"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087C5208" w14:textId="77777777" w:rsidTr="003F0413">
        <w:trPr>
          <w:trHeight w:val="328"/>
        </w:trPr>
        <w:tc>
          <w:tcPr>
            <w:tcW w:w="1716" w:type="dxa"/>
            <w:tcBorders>
              <w:top w:val="nil"/>
              <w:left w:val="nil"/>
              <w:bottom w:val="nil"/>
              <w:right w:val="nil"/>
            </w:tcBorders>
            <w:shd w:val="clear" w:color="auto" w:fill="auto"/>
            <w:vAlign w:val="center"/>
            <w:hideMark/>
          </w:tcPr>
          <w:p w14:paraId="641C1261"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(B) Mapping stats</w:t>
            </w:r>
          </w:p>
        </w:tc>
        <w:tc>
          <w:tcPr>
            <w:tcW w:w="1034" w:type="dxa"/>
            <w:tcBorders>
              <w:top w:val="nil"/>
              <w:left w:val="nil"/>
              <w:bottom w:val="nil"/>
              <w:right w:val="nil"/>
            </w:tcBorders>
            <w:shd w:val="clear" w:color="auto" w:fill="auto"/>
            <w:vAlign w:val="center"/>
            <w:hideMark/>
          </w:tcPr>
          <w:p w14:paraId="23F9FDF0" w14:textId="77777777" w:rsidR="004E3AE2" w:rsidRPr="004E3AE2" w:rsidRDefault="004E3AE2" w:rsidP="004E3AE2">
            <w:pPr>
              <w:spacing w:after="0" w:line="240" w:lineRule="auto"/>
              <w:jc w:val="center"/>
              <w:rPr>
                <w:rFonts w:eastAsia="Times New Roman"/>
                <w:color w:val="000000"/>
                <w:sz w:val="24"/>
                <w:szCs w:val="24"/>
              </w:rPr>
            </w:pPr>
          </w:p>
        </w:tc>
        <w:tc>
          <w:tcPr>
            <w:tcW w:w="1376" w:type="dxa"/>
            <w:tcBorders>
              <w:top w:val="nil"/>
              <w:left w:val="nil"/>
              <w:bottom w:val="nil"/>
              <w:right w:val="nil"/>
            </w:tcBorders>
            <w:shd w:val="clear" w:color="auto" w:fill="auto"/>
            <w:vAlign w:val="center"/>
            <w:hideMark/>
          </w:tcPr>
          <w:p w14:paraId="488FACD7" w14:textId="77777777" w:rsidR="004E3AE2" w:rsidRPr="004E3AE2" w:rsidRDefault="004E3AE2" w:rsidP="004E3AE2">
            <w:pPr>
              <w:spacing w:after="0" w:line="240" w:lineRule="auto"/>
              <w:jc w:val="center"/>
              <w:rPr>
                <w:rFonts w:eastAsia="Times New Roman"/>
                <w:color w:val="000000"/>
                <w:sz w:val="24"/>
                <w:szCs w:val="24"/>
              </w:rPr>
            </w:pPr>
          </w:p>
        </w:tc>
        <w:tc>
          <w:tcPr>
            <w:tcW w:w="1319" w:type="dxa"/>
            <w:tcBorders>
              <w:top w:val="nil"/>
              <w:left w:val="nil"/>
              <w:bottom w:val="nil"/>
              <w:right w:val="nil"/>
            </w:tcBorders>
            <w:shd w:val="clear" w:color="auto" w:fill="auto"/>
            <w:vAlign w:val="center"/>
            <w:hideMark/>
          </w:tcPr>
          <w:p w14:paraId="4AE686FA" w14:textId="77777777" w:rsidR="004E3AE2" w:rsidRPr="004E3AE2" w:rsidRDefault="004E3AE2" w:rsidP="004E3AE2">
            <w:pPr>
              <w:spacing w:after="0" w:line="240" w:lineRule="auto"/>
              <w:jc w:val="center"/>
              <w:rPr>
                <w:rFonts w:eastAsia="Times New Roman"/>
                <w:color w:val="000000"/>
                <w:sz w:val="24"/>
                <w:szCs w:val="24"/>
              </w:rPr>
            </w:pPr>
          </w:p>
        </w:tc>
        <w:tc>
          <w:tcPr>
            <w:tcW w:w="1091" w:type="dxa"/>
            <w:tcBorders>
              <w:top w:val="nil"/>
              <w:left w:val="nil"/>
              <w:bottom w:val="nil"/>
              <w:right w:val="nil"/>
            </w:tcBorders>
            <w:shd w:val="clear" w:color="auto" w:fill="auto"/>
            <w:vAlign w:val="center"/>
            <w:hideMark/>
          </w:tcPr>
          <w:p w14:paraId="08D4FA9E" w14:textId="77777777" w:rsidR="004E3AE2" w:rsidRPr="004E3AE2" w:rsidRDefault="004E3AE2" w:rsidP="004E3AE2">
            <w:pPr>
              <w:spacing w:after="0" w:line="240" w:lineRule="auto"/>
              <w:jc w:val="center"/>
              <w:rPr>
                <w:rFonts w:eastAsia="Times New Roman"/>
                <w:color w:val="000000"/>
                <w:sz w:val="24"/>
                <w:szCs w:val="24"/>
              </w:rPr>
            </w:pPr>
          </w:p>
        </w:tc>
        <w:tc>
          <w:tcPr>
            <w:tcW w:w="992" w:type="dxa"/>
            <w:tcBorders>
              <w:top w:val="nil"/>
              <w:left w:val="nil"/>
              <w:bottom w:val="nil"/>
              <w:right w:val="nil"/>
            </w:tcBorders>
            <w:shd w:val="clear" w:color="auto" w:fill="auto"/>
            <w:vAlign w:val="center"/>
            <w:hideMark/>
          </w:tcPr>
          <w:p w14:paraId="6D9F320C" w14:textId="77777777" w:rsidR="004E3AE2" w:rsidRPr="004E3AE2" w:rsidRDefault="004E3AE2" w:rsidP="004E3AE2">
            <w:pPr>
              <w:spacing w:after="0" w:line="240" w:lineRule="auto"/>
              <w:jc w:val="center"/>
              <w:rPr>
                <w:rFonts w:eastAsia="Times New Roman"/>
                <w:color w:val="000000"/>
                <w:sz w:val="24"/>
                <w:szCs w:val="24"/>
              </w:rPr>
            </w:pPr>
          </w:p>
        </w:tc>
        <w:tc>
          <w:tcPr>
            <w:tcW w:w="1276" w:type="dxa"/>
            <w:tcBorders>
              <w:top w:val="nil"/>
              <w:left w:val="nil"/>
              <w:bottom w:val="nil"/>
              <w:right w:val="nil"/>
            </w:tcBorders>
            <w:shd w:val="clear" w:color="auto" w:fill="auto"/>
            <w:vAlign w:val="center"/>
            <w:hideMark/>
          </w:tcPr>
          <w:p w14:paraId="0F4FEE79"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2E61DB71" w14:textId="77777777" w:rsidTr="003F0413">
        <w:trPr>
          <w:trHeight w:val="660"/>
        </w:trPr>
        <w:tc>
          <w:tcPr>
            <w:tcW w:w="17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63A79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 </w:t>
            </w:r>
          </w:p>
        </w:tc>
        <w:tc>
          <w:tcPr>
            <w:tcW w:w="1034" w:type="dxa"/>
            <w:tcBorders>
              <w:top w:val="single" w:sz="4" w:space="0" w:color="auto"/>
              <w:left w:val="nil"/>
              <w:bottom w:val="single" w:sz="4" w:space="0" w:color="auto"/>
              <w:right w:val="single" w:sz="4" w:space="0" w:color="auto"/>
            </w:tcBorders>
            <w:shd w:val="clear" w:color="auto" w:fill="auto"/>
            <w:vAlign w:val="center"/>
            <w:hideMark/>
          </w:tcPr>
          <w:p w14:paraId="1E222068"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Number reads aligned</w:t>
            </w:r>
          </w:p>
        </w:tc>
        <w:tc>
          <w:tcPr>
            <w:tcW w:w="1376" w:type="dxa"/>
            <w:tcBorders>
              <w:top w:val="single" w:sz="4" w:space="0" w:color="auto"/>
              <w:left w:val="nil"/>
              <w:bottom w:val="single" w:sz="4" w:space="0" w:color="auto"/>
              <w:right w:val="single" w:sz="4" w:space="0" w:color="auto"/>
            </w:tcBorders>
            <w:shd w:val="clear" w:color="auto" w:fill="auto"/>
            <w:vAlign w:val="center"/>
            <w:hideMark/>
          </w:tcPr>
          <w:p w14:paraId="1E41FE9D"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Number alignments</w:t>
            </w:r>
          </w:p>
        </w:tc>
        <w:tc>
          <w:tcPr>
            <w:tcW w:w="1319" w:type="dxa"/>
            <w:tcBorders>
              <w:top w:val="single" w:sz="4" w:space="0" w:color="auto"/>
              <w:left w:val="nil"/>
              <w:bottom w:val="single" w:sz="4" w:space="0" w:color="auto"/>
              <w:right w:val="single" w:sz="4" w:space="0" w:color="auto"/>
            </w:tcBorders>
            <w:shd w:val="clear" w:color="auto" w:fill="auto"/>
            <w:vAlign w:val="center"/>
            <w:hideMark/>
          </w:tcPr>
          <w:p w14:paraId="64D195CA"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Total length alignments (Mbp)</w:t>
            </w:r>
          </w:p>
        </w:tc>
        <w:tc>
          <w:tcPr>
            <w:tcW w:w="1091" w:type="dxa"/>
            <w:tcBorders>
              <w:top w:val="single" w:sz="4" w:space="0" w:color="auto"/>
              <w:left w:val="nil"/>
              <w:bottom w:val="single" w:sz="4" w:space="0" w:color="auto"/>
              <w:right w:val="single" w:sz="4" w:space="0" w:color="auto"/>
            </w:tcBorders>
            <w:shd w:val="clear" w:color="auto" w:fill="auto"/>
            <w:vAlign w:val="center"/>
            <w:hideMark/>
          </w:tcPr>
          <w:p w14:paraId="576C4E88"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Median accuracy</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10DA3AD" w14:textId="77777777" w:rsidR="004E3AE2" w:rsidRPr="004E3AE2" w:rsidRDefault="004E3AE2" w:rsidP="004E3AE2">
            <w:pPr>
              <w:spacing w:after="0" w:line="240" w:lineRule="auto"/>
              <w:jc w:val="center"/>
              <w:rPr>
                <w:rFonts w:eastAsia="Times New Roman"/>
                <w:b/>
                <w:bCs/>
                <w:color w:val="000000"/>
                <w:sz w:val="24"/>
                <w:szCs w:val="24"/>
              </w:rPr>
            </w:pPr>
            <w:r w:rsidRPr="004E3AE2">
              <w:rPr>
                <w:rFonts w:eastAsia="Times New Roman"/>
                <w:b/>
                <w:bCs/>
                <w:color w:val="000000"/>
                <w:sz w:val="24"/>
                <w:szCs w:val="24"/>
              </w:rPr>
              <w:t>Median gaps</w:t>
            </w:r>
          </w:p>
        </w:tc>
        <w:tc>
          <w:tcPr>
            <w:tcW w:w="1276" w:type="dxa"/>
            <w:tcBorders>
              <w:top w:val="nil"/>
              <w:left w:val="nil"/>
              <w:bottom w:val="nil"/>
              <w:right w:val="nil"/>
            </w:tcBorders>
            <w:shd w:val="clear" w:color="auto" w:fill="auto"/>
            <w:vAlign w:val="center"/>
            <w:hideMark/>
          </w:tcPr>
          <w:p w14:paraId="334D0FBF"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5CD94C9C"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7B2C5BB5"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Total</w:t>
            </w:r>
          </w:p>
        </w:tc>
        <w:tc>
          <w:tcPr>
            <w:tcW w:w="1034" w:type="dxa"/>
            <w:tcBorders>
              <w:top w:val="nil"/>
              <w:left w:val="nil"/>
              <w:bottom w:val="single" w:sz="4" w:space="0" w:color="auto"/>
              <w:right w:val="single" w:sz="4" w:space="0" w:color="auto"/>
            </w:tcBorders>
            <w:shd w:val="clear" w:color="auto" w:fill="auto"/>
            <w:vAlign w:val="center"/>
            <w:hideMark/>
          </w:tcPr>
          <w:p w14:paraId="6FC730E7"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11278</w:t>
            </w:r>
          </w:p>
        </w:tc>
        <w:tc>
          <w:tcPr>
            <w:tcW w:w="1376" w:type="dxa"/>
            <w:tcBorders>
              <w:top w:val="nil"/>
              <w:left w:val="nil"/>
              <w:bottom w:val="single" w:sz="4" w:space="0" w:color="auto"/>
              <w:right w:val="single" w:sz="4" w:space="0" w:color="auto"/>
            </w:tcBorders>
            <w:shd w:val="clear" w:color="auto" w:fill="auto"/>
            <w:vAlign w:val="center"/>
            <w:hideMark/>
          </w:tcPr>
          <w:p w14:paraId="47ABFB63"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16337</w:t>
            </w:r>
          </w:p>
        </w:tc>
        <w:tc>
          <w:tcPr>
            <w:tcW w:w="1319" w:type="dxa"/>
            <w:tcBorders>
              <w:top w:val="nil"/>
              <w:left w:val="nil"/>
              <w:bottom w:val="single" w:sz="4" w:space="0" w:color="auto"/>
              <w:right w:val="single" w:sz="4" w:space="0" w:color="auto"/>
            </w:tcBorders>
            <w:shd w:val="clear" w:color="auto" w:fill="auto"/>
            <w:vAlign w:val="center"/>
            <w:hideMark/>
          </w:tcPr>
          <w:p w14:paraId="2BD7ED57"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70.8</w:t>
            </w:r>
          </w:p>
        </w:tc>
        <w:tc>
          <w:tcPr>
            <w:tcW w:w="1091" w:type="dxa"/>
            <w:tcBorders>
              <w:top w:val="nil"/>
              <w:left w:val="nil"/>
              <w:bottom w:val="single" w:sz="4" w:space="0" w:color="auto"/>
              <w:right w:val="single" w:sz="4" w:space="0" w:color="auto"/>
            </w:tcBorders>
            <w:shd w:val="clear" w:color="auto" w:fill="auto"/>
            <w:vAlign w:val="center"/>
            <w:hideMark/>
          </w:tcPr>
          <w:p w14:paraId="15B8FD6C"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64.2%</w:t>
            </w:r>
          </w:p>
        </w:tc>
        <w:tc>
          <w:tcPr>
            <w:tcW w:w="992" w:type="dxa"/>
            <w:tcBorders>
              <w:top w:val="nil"/>
              <w:left w:val="nil"/>
              <w:bottom w:val="single" w:sz="4" w:space="0" w:color="auto"/>
              <w:right w:val="single" w:sz="4" w:space="0" w:color="auto"/>
            </w:tcBorders>
            <w:shd w:val="clear" w:color="auto" w:fill="auto"/>
            <w:vAlign w:val="center"/>
            <w:hideMark/>
          </w:tcPr>
          <w:p w14:paraId="74DED167"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17.8%</w:t>
            </w:r>
          </w:p>
        </w:tc>
        <w:tc>
          <w:tcPr>
            <w:tcW w:w="1276" w:type="dxa"/>
            <w:tcBorders>
              <w:top w:val="nil"/>
              <w:left w:val="nil"/>
              <w:bottom w:val="nil"/>
              <w:right w:val="nil"/>
            </w:tcBorders>
            <w:shd w:val="clear" w:color="auto" w:fill="auto"/>
            <w:vAlign w:val="center"/>
            <w:hideMark/>
          </w:tcPr>
          <w:p w14:paraId="23144CF6"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296AD28D"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175CF54F"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Template</w:t>
            </w:r>
          </w:p>
        </w:tc>
        <w:tc>
          <w:tcPr>
            <w:tcW w:w="1034" w:type="dxa"/>
            <w:tcBorders>
              <w:top w:val="nil"/>
              <w:left w:val="nil"/>
              <w:bottom w:val="single" w:sz="4" w:space="0" w:color="auto"/>
              <w:right w:val="single" w:sz="4" w:space="0" w:color="auto"/>
            </w:tcBorders>
            <w:shd w:val="clear" w:color="auto" w:fill="auto"/>
            <w:vAlign w:val="center"/>
            <w:hideMark/>
          </w:tcPr>
          <w:p w14:paraId="643B9C1B"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4705</w:t>
            </w:r>
          </w:p>
        </w:tc>
        <w:tc>
          <w:tcPr>
            <w:tcW w:w="1376" w:type="dxa"/>
            <w:tcBorders>
              <w:top w:val="nil"/>
              <w:left w:val="nil"/>
              <w:bottom w:val="single" w:sz="4" w:space="0" w:color="auto"/>
              <w:right w:val="single" w:sz="4" w:space="0" w:color="auto"/>
            </w:tcBorders>
            <w:shd w:val="clear" w:color="auto" w:fill="auto"/>
            <w:vAlign w:val="center"/>
            <w:hideMark/>
          </w:tcPr>
          <w:p w14:paraId="5DE0B1CA"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6194</w:t>
            </w:r>
          </w:p>
        </w:tc>
        <w:tc>
          <w:tcPr>
            <w:tcW w:w="1319" w:type="dxa"/>
            <w:tcBorders>
              <w:top w:val="nil"/>
              <w:left w:val="nil"/>
              <w:bottom w:val="single" w:sz="4" w:space="0" w:color="auto"/>
              <w:right w:val="single" w:sz="4" w:space="0" w:color="auto"/>
            </w:tcBorders>
            <w:shd w:val="clear" w:color="auto" w:fill="auto"/>
            <w:vAlign w:val="center"/>
            <w:hideMark/>
          </w:tcPr>
          <w:p w14:paraId="10118780"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31.4</w:t>
            </w:r>
          </w:p>
        </w:tc>
        <w:tc>
          <w:tcPr>
            <w:tcW w:w="1091" w:type="dxa"/>
            <w:tcBorders>
              <w:top w:val="nil"/>
              <w:left w:val="nil"/>
              <w:bottom w:val="single" w:sz="4" w:space="0" w:color="auto"/>
              <w:right w:val="single" w:sz="4" w:space="0" w:color="auto"/>
            </w:tcBorders>
            <w:shd w:val="clear" w:color="auto" w:fill="auto"/>
            <w:vAlign w:val="center"/>
            <w:hideMark/>
          </w:tcPr>
          <w:p w14:paraId="0B87E94F"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64.9%</w:t>
            </w:r>
          </w:p>
        </w:tc>
        <w:tc>
          <w:tcPr>
            <w:tcW w:w="992" w:type="dxa"/>
            <w:tcBorders>
              <w:top w:val="nil"/>
              <w:left w:val="nil"/>
              <w:bottom w:val="single" w:sz="4" w:space="0" w:color="auto"/>
              <w:right w:val="single" w:sz="4" w:space="0" w:color="auto"/>
            </w:tcBorders>
            <w:shd w:val="clear" w:color="auto" w:fill="auto"/>
            <w:vAlign w:val="center"/>
            <w:hideMark/>
          </w:tcPr>
          <w:p w14:paraId="780E2AD3"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17.1%</w:t>
            </w:r>
          </w:p>
        </w:tc>
        <w:tc>
          <w:tcPr>
            <w:tcW w:w="1276" w:type="dxa"/>
            <w:tcBorders>
              <w:top w:val="nil"/>
              <w:left w:val="nil"/>
              <w:bottom w:val="nil"/>
              <w:right w:val="nil"/>
            </w:tcBorders>
            <w:shd w:val="clear" w:color="auto" w:fill="auto"/>
            <w:vAlign w:val="center"/>
            <w:hideMark/>
          </w:tcPr>
          <w:p w14:paraId="528DEA85"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7D2929AE"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021C23B9"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Complement</w:t>
            </w:r>
          </w:p>
        </w:tc>
        <w:tc>
          <w:tcPr>
            <w:tcW w:w="1034" w:type="dxa"/>
            <w:tcBorders>
              <w:top w:val="nil"/>
              <w:left w:val="nil"/>
              <w:bottom w:val="single" w:sz="4" w:space="0" w:color="auto"/>
              <w:right w:val="single" w:sz="4" w:space="0" w:color="auto"/>
            </w:tcBorders>
            <w:shd w:val="clear" w:color="auto" w:fill="auto"/>
            <w:vAlign w:val="center"/>
            <w:hideMark/>
          </w:tcPr>
          <w:p w14:paraId="0C93220A"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3171</w:t>
            </w:r>
          </w:p>
        </w:tc>
        <w:tc>
          <w:tcPr>
            <w:tcW w:w="1376" w:type="dxa"/>
            <w:tcBorders>
              <w:top w:val="nil"/>
              <w:left w:val="nil"/>
              <w:bottom w:val="single" w:sz="4" w:space="0" w:color="auto"/>
              <w:right w:val="single" w:sz="4" w:space="0" w:color="auto"/>
            </w:tcBorders>
            <w:shd w:val="clear" w:color="auto" w:fill="auto"/>
            <w:vAlign w:val="center"/>
            <w:hideMark/>
          </w:tcPr>
          <w:p w14:paraId="038D8519"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5275</w:t>
            </w:r>
          </w:p>
        </w:tc>
        <w:tc>
          <w:tcPr>
            <w:tcW w:w="1319" w:type="dxa"/>
            <w:tcBorders>
              <w:top w:val="nil"/>
              <w:left w:val="nil"/>
              <w:bottom w:val="single" w:sz="4" w:space="0" w:color="auto"/>
              <w:right w:val="single" w:sz="4" w:space="0" w:color="auto"/>
            </w:tcBorders>
            <w:shd w:val="clear" w:color="auto" w:fill="auto"/>
            <w:vAlign w:val="center"/>
            <w:hideMark/>
          </w:tcPr>
          <w:p w14:paraId="6737C1AC"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17.4</w:t>
            </w:r>
          </w:p>
        </w:tc>
        <w:tc>
          <w:tcPr>
            <w:tcW w:w="1091" w:type="dxa"/>
            <w:tcBorders>
              <w:top w:val="nil"/>
              <w:left w:val="nil"/>
              <w:bottom w:val="single" w:sz="4" w:space="0" w:color="auto"/>
              <w:right w:val="single" w:sz="4" w:space="0" w:color="auto"/>
            </w:tcBorders>
            <w:shd w:val="clear" w:color="auto" w:fill="auto"/>
            <w:vAlign w:val="center"/>
            <w:hideMark/>
          </w:tcPr>
          <w:p w14:paraId="610DDDDE"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61.1%</w:t>
            </w:r>
          </w:p>
        </w:tc>
        <w:tc>
          <w:tcPr>
            <w:tcW w:w="992" w:type="dxa"/>
            <w:tcBorders>
              <w:top w:val="nil"/>
              <w:left w:val="nil"/>
              <w:bottom w:val="single" w:sz="4" w:space="0" w:color="auto"/>
              <w:right w:val="single" w:sz="4" w:space="0" w:color="auto"/>
            </w:tcBorders>
            <w:shd w:val="clear" w:color="auto" w:fill="auto"/>
            <w:vAlign w:val="center"/>
            <w:hideMark/>
          </w:tcPr>
          <w:p w14:paraId="6C0586A8"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23.5%</w:t>
            </w:r>
          </w:p>
        </w:tc>
        <w:tc>
          <w:tcPr>
            <w:tcW w:w="1276" w:type="dxa"/>
            <w:tcBorders>
              <w:top w:val="nil"/>
              <w:left w:val="nil"/>
              <w:bottom w:val="nil"/>
              <w:right w:val="nil"/>
            </w:tcBorders>
            <w:shd w:val="clear" w:color="auto" w:fill="auto"/>
            <w:vAlign w:val="center"/>
            <w:hideMark/>
          </w:tcPr>
          <w:p w14:paraId="2B0BC249" w14:textId="77777777" w:rsidR="004E3AE2" w:rsidRPr="004E3AE2" w:rsidRDefault="004E3AE2" w:rsidP="004E3AE2">
            <w:pPr>
              <w:spacing w:after="0" w:line="240" w:lineRule="auto"/>
              <w:jc w:val="center"/>
              <w:rPr>
                <w:rFonts w:eastAsia="Times New Roman"/>
                <w:color w:val="000000"/>
                <w:sz w:val="24"/>
                <w:szCs w:val="24"/>
              </w:rPr>
            </w:pPr>
          </w:p>
        </w:tc>
      </w:tr>
      <w:tr w:rsidR="003F0413" w:rsidRPr="004E3AE2" w14:paraId="73A25290" w14:textId="77777777" w:rsidTr="003F0413">
        <w:trPr>
          <w:trHeight w:val="328"/>
        </w:trPr>
        <w:tc>
          <w:tcPr>
            <w:tcW w:w="1716" w:type="dxa"/>
            <w:tcBorders>
              <w:top w:val="nil"/>
              <w:left w:val="single" w:sz="4" w:space="0" w:color="auto"/>
              <w:bottom w:val="single" w:sz="4" w:space="0" w:color="auto"/>
              <w:right w:val="single" w:sz="4" w:space="0" w:color="auto"/>
            </w:tcBorders>
            <w:shd w:val="clear" w:color="auto" w:fill="auto"/>
            <w:vAlign w:val="center"/>
            <w:hideMark/>
          </w:tcPr>
          <w:p w14:paraId="2F30FD23" w14:textId="77777777" w:rsidR="004E3AE2" w:rsidRPr="004E3AE2" w:rsidRDefault="004E3AE2" w:rsidP="004E3AE2">
            <w:pPr>
              <w:spacing w:after="0" w:line="240" w:lineRule="auto"/>
              <w:rPr>
                <w:rFonts w:eastAsia="Times New Roman"/>
                <w:b/>
                <w:bCs/>
                <w:color w:val="000000"/>
                <w:sz w:val="24"/>
                <w:szCs w:val="24"/>
              </w:rPr>
            </w:pPr>
            <w:r w:rsidRPr="004E3AE2">
              <w:rPr>
                <w:rFonts w:eastAsia="Times New Roman"/>
                <w:b/>
                <w:bCs/>
                <w:color w:val="000000"/>
                <w:sz w:val="24"/>
                <w:szCs w:val="24"/>
              </w:rPr>
              <w:t xml:space="preserve">  2D</w:t>
            </w:r>
          </w:p>
        </w:tc>
        <w:tc>
          <w:tcPr>
            <w:tcW w:w="1034" w:type="dxa"/>
            <w:tcBorders>
              <w:top w:val="nil"/>
              <w:left w:val="nil"/>
              <w:bottom w:val="single" w:sz="4" w:space="0" w:color="auto"/>
              <w:right w:val="single" w:sz="4" w:space="0" w:color="auto"/>
            </w:tcBorders>
            <w:shd w:val="clear" w:color="auto" w:fill="auto"/>
            <w:vAlign w:val="center"/>
            <w:hideMark/>
          </w:tcPr>
          <w:p w14:paraId="056BE430"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3402</w:t>
            </w:r>
          </w:p>
        </w:tc>
        <w:tc>
          <w:tcPr>
            <w:tcW w:w="1376" w:type="dxa"/>
            <w:tcBorders>
              <w:top w:val="nil"/>
              <w:left w:val="nil"/>
              <w:bottom w:val="single" w:sz="4" w:space="0" w:color="auto"/>
              <w:right w:val="single" w:sz="4" w:space="0" w:color="auto"/>
            </w:tcBorders>
            <w:shd w:val="clear" w:color="auto" w:fill="auto"/>
            <w:vAlign w:val="center"/>
            <w:hideMark/>
          </w:tcPr>
          <w:p w14:paraId="171DA8F5"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4868</w:t>
            </w:r>
          </w:p>
        </w:tc>
        <w:tc>
          <w:tcPr>
            <w:tcW w:w="1319" w:type="dxa"/>
            <w:tcBorders>
              <w:top w:val="nil"/>
              <w:left w:val="nil"/>
              <w:bottom w:val="single" w:sz="4" w:space="0" w:color="auto"/>
              <w:right w:val="single" w:sz="4" w:space="0" w:color="auto"/>
            </w:tcBorders>
            <w:shd w:val="clear" w:color="auto" w:fill="auto"/>
            <w:vAlign w:val="center"/>
            <w:hideMark/>
          </w:tcPr>
          <w:p w14:paraId="67E77639"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22.0</w:t>
            </w:r>
          </w:p>
        </w:tc>
        <w:tc>
          <w:tcPr>
            <w:tcW w:w="1091" w:type="dxa"/>
            <w:tcBorders>
              <w:top w:val="nil"/>
              <w:left w:val="nil"/>
              <w:bottom w:val="single" w:sz="4" w:space="0" w:color="auto"/>
              <w:right w:val="single" w:sz="4" w:space="0" w:color="auto"/>
            </w:tcBorders>
            <w:shd w:val="clear" w:color="auto" w:fill="auto"/>
            <w:vAlign w:val="center"/>
            <w:hideMark/>
          </w:tcPr>
          <w:p w14:paraId="35AF63E4"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72.6%</w:t>
            </w:r>
          </w:p>
        </w:tc>
        <w:tc>
          <w:tcPr>
            <w:tcW w:w="992" w:type="dxa"/>
            <w:tcBorders>
              <w:top w:val="nil"/>
              <w:left w:val="nil"/>
              <w:bottom w:val="single" w:sz="4" w:space="0" w:color="auto"/>
              <w:right w:val="single" w:sz="4" w:space="0" w:color="auto"/>
            </w:tcBorders>
            <w:shd w:val="clear" w:color="auto" w:fill="auto"/>
            <w:vAlign w:val="center"/>
            <w:hideMark/>
          </w:tcPr>
          <w:p w14:paraId="2497ECFC" w14:textId="77777777" w:rsidR="004E3AE2" w:rsidRPr="004E3AE2" w:rsidRDefault="004E3AE2" w:rsidP="004E3AE2">
            <w:pPr>
              <w:spacing w:after="0" w:line="240" w:lineRule="auto"/>
              <w:jc w:val="center"/>
              <w:rPr>
                <w:rFonts w:eastAsia="Times New Roman"/>
                <w:color w:val="000000"/>
                <w:sz w:val="24"/>
                <w:szCs w:val="24"/>
              </w:rPr>
            </w:pPr>
            <w:r w:rsidRPr="004E3AE2">
              <w:rPr>
                <w:rFonts w:eastAsia="Times New Roman"/>
                <w:color w:val="000000"/>
                <w:sz w:val="24"/>
                <w:szCs w:val="24"/>
              </w:rPr>
              <w:t>14.8%</w:t>
            </w:r>
          </w:p>
        </w:tc>
        <w:tc>
          <w:tcPr>
            <w:tcW w:w="1276" w:type="dxa"/>
            <w:tcBorders>
              <w:top w:val="nil"/>
              <w:left w:val="nil"/>
              <w:bottom w:val="nil"/>
              <w:right w:val="nil"/>
            </w:tcBorders>
            <w:shd w:val="clear" w:color="auto" w:fill="auto"/>
            <w:vAlign w:val="center"/>
            <w:hideMark/>
          </w:tcPr>
          <w:p w14:paraId="736B3A23" w14:textId="77777777" w:rsidR="004E3AE2" w:rsidRPr="004E3AE2" w:rsidRDefault="004E3AE2" w:rsidP="004E3AE2">
            <w:pPr>
              <w:spacing w:after="0" w:line="240" w:lineRule="auto"/>
              <w:jc w:val="center"/>
              <w:rPr>
                <w:rFonts w:eastAsia="Times New Roman"/>
                <w:color w:val="000000"/>
                <w:sz w:val="24"/>
                <w:szCs w:val="24"/>
              </w:rPr>
            </w:pPr>
          </w:p>
        </w:tc>
      </w:tr>
    </w:tbl>
    <w:p w14:paraId="3C8A5F31" w14:textId="77777777" w:rsidR="008C67A4" w:rsidRDefault="008C67A4" w:rsidP="00700139">
      <w:pPr>
        <w:pStyle w:val="Heading2"/>
        <w:spacing w:before="0" w:after="0"/>
      </w:pPr>
    </w:p>
    <w:p w14:paraId="2372A043" w14:textId="77777777" w:rsidR="008C67A4" w:rsidRDefault="008C67A4" w:rsidP="00700139">
      <w:pPr>
        <w:pStyle w:val="Heading2"/>
        <w:spacing w:before="0" w:after="0"/>
      </w:pPr>
    </w:p>
    <w:p w14:paraId="36A1ABBA" w14:textId="77777777" w:rsidR="008C67A4" w:rsidRPr="008C67A4" w:rsidRDefault="008C67A4" w:rsidP="008C67A4"/>
    <w:p w14:paraId="66688DEC" w14:textId="77777777" w:rsidR="00467547" w:rsidRDefault="002F3E2B" w:rsidP="00700139">
      <w:pPr>
        <w:pStyle w:val="Heading2"/>
        <w:spacing w:before="0" w:after="0"/>
      </w:pPr>
      <w:r w:rsidRPr="00CB2341">
        <w:lastRenderedPageBreak/>
        <w:t>REFERENCES</w:t>
      </w:r>
    </w:p>
    <w:p w14:paraId="04AF79E1" w14:textId="77777777" w:rsidR="00847686" w:rsidRDefault="00467547" w:rsidP="00847686">
      <w:pPr>
        <w:spacing w:after="0" w:line="240" w:lineRule="auto"/>
        <w:ind w:left="720" w:hanging="720"/>
        <w:rPr>
          <w:rFonts w:ascii="Arial" w:hAnsi="Arial" w:cs="Arial"/>
          <w:noProof/>
          <w:sz w:val="24"/>
          <w:szCs w:val="24"/>
        </w:rPr>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bookmarkStart w:id="10" w:name="_ENREF_1"/>
      <w:r w:rsidR="00847686">
        <w:rPr>
          <w:rFonts w:ascii="Arial" w:hAnsi="Arial" w:cs="Arial"/>
          <w:noProof/>
          <w:sz w:val="24"/>
          <w:szCs w:val="24"/>
        </w:rPr>
        <w:t>1.</w:t>
      </w:r>
      <w:r w:rsidR="00847686">
        <w:rPr>
          <w:rFonts w:ascii="Arial" w:hAnsi="Arial" w:cs="Arial"/>
          <w:noProof/>
          <w:sz w:val="24"/>
          <w:szCs w:val="24"/>
        </w:rPr>
        <w:tab/>
        <w:t xml:space="preserve">Underwood, A.P. et al. Public health value of next-generation DNA sequencing of enterohemorrhagic Escherichia coli isolates from an outbreak. </w:t>
      </w:r>
      <w:r w:rsidR="00847686" w:rsidRPr="00847686">
        <w:rPr>
          <w:rFonts w:ascii="Arial" w:hAnsi="Arial" w:cs="Arial"/>
          <w:i/>
          <w:noProof/>
          <w:sz w:val="24"/>
          <w:szCs w:val="24"/>
        </w:rPr>
        <w:t>J Clin Microbiol</w:t>
      </w:r>
      <w:r w:rsidR="00847686">
        <w:rPr>
          <w:rFonts w:ascii="Arial" w:hAnsi="Arial" w:cs="Arial"/>
          <w:noProof/>
          <w:sz w:val="24"/>
          <w:szCs w:val="24"/>
        </w:rPr>
        <w:t xml:space="preserve"> </w:t>
      </w:r>
      <w:r w:rsidR="00847686" w:rsidRPr="00847686">
        <w:rPr>
          <w:rFonts w:ascii="Arial" w:hAnsi="Arial" w:cs="Arial"/>
          <w:b/>
          <w:noProof/>
          <w:sz w:val="24"/>
          <w:szCs w:val="24"/>
        </w:rPr>
        <w:t>51</w:t>
      </w:r>
      <w:r w:rsidR="00847686">
        <w:rPr>
          <w:rFonts w:ascii="Arial" w:hAnsi="Arial" w:cs="Arial"/>
          <w:noProof/>
          <w:sz w:val="24"/>
          <w:szCs w:val="24"/>
        </w:rPr>
        <w:t>, 232-237 (2013).</w:t>
      </w:r>
      <w:bookmarkEnd w:id="10"/>
    </w:p>
    <w:p w14:paraId="0DF8FB37" w14:textId="77777777" w:rsidR="00847686" w:rsidRDefault="00847686" w:rsidP="00847686">
      <w:pPr>
        <w:spacing w:after="0" w:line="240" w:lineRule="auto"/>
        <w:ind w:left="720" w:hanging="720"/>
        <w:rPr>
          <w:rFonts w:ascii="Arial" w:hAnsi="Arial" w:cs="Arial"/>
          <w:noProof/>
          <w:sz w:val="24"/>
          <w:szCs w:val="24"/>
        </w:rPr>
      </w:pPr>
      <w:bookmarkStart w:id="11" w:name="_ENREF_2"/>
      <w:r>
        <w:rPr>
          <w:rFonts w:ascii="Arial" w:hAnsi="Arial" w:cs="Arial"/>
          <w:noProof/>
          <w:sz w:val="24"/>
          <w:szCs w:val="24"/>
        </w:rPr>
        <w:t>2.</w:t>
      </w:r>
      <w:r>
        <w:rPr>
          <w:rFonts w:ascii="Arial" w:hAnsi="Arial" w:cs="Arial"/>
          <w:noProof/>
          <w:sz w:val="24"/>
          <w:szCs w:val="24"/>
        </w:rPr>
        <w:tab/>
        <w:t xml:space="preserve">Wain, J. &amp; Mavrogiorgou, E. Next-generation sequencing in clinical microbiology. </w:t>
      </w:r>
      <w:r w:rsidRPr="00847686">
        <w:rPr>
          <w:rFonts w:ascii="Arial" w:hAnsi="Arial" w:cs="Arial"/>
          <w:i/>
          <w:noProof/>
          <w:sz w:val="24"/>
          <w:szCs w:val="24"/>
        </w:rPr>
        <w:t>Expert Rev Mol Diagn</w:t>
      </w:r>
      <w:r>
        <w:rPr>
          <w:rFonts w:ascii="Arial" w:hAnsi="Arial" w:cs="Arial"/>
          <w:noProof/>
          <w:sz w:val="24"/>
          <w:szCs w:val="24"/>
        </w:rPr>
        <w:t xml:space="preserve"> </w:t>
      </w:r>
      <w:r w:rsidRPr="00847686">
        <w:rPr>
          <w:rFonts w:ascii="Arial" w:hAnsi="Arial" w:cs="Arial"/>
          <w:b/>
          <w:noProof/>
          <w:sz w:val="24"/>
          <w:szCs w:val="24"/>
        </w:rPr>
        <w:t>13</w:t>
      </w:r>
      <w:r>
        <w:rPr>
          <w:rFonts w:ascii="Arial" w:hAnsi="Arial" w:cs="Arial"/>
          <w:noProof/>
          <w:sz w:val="24"/>
          <w:szCs w:val="24"/>
        </w:rPr>
        <w:t>, 225-227 (2013).</w:t>
      </w:r>
      <w:bookmarkEnd w:id="11"/>
    </w:p>
    <w:p w14:paraId="1E2C0495" w14:textId="77777777" w:rsidR="00847686" w:rsidRDefault="00847686" w:rsidP="00847686">
      <w:pPr>
        <w:spacing w:after="0" w:line="240" w:lineRule="auto"/>
        <w:ind w:left="720" w:hanging="720"/>
        <w:rPr>
          <w:rFonts w:ascii="Arial" w:hAnsi="Arial" w:cs="Arial"/>
          <w:noProof/>
          <w:sz w:val="24"/>
          <w:szCs w:val="24"/>
        </w:rPr>
      </w:pPr>
      <w:bookmarkStart w:id="12" w:name="_ENREF_3"/>
      <w:r>
        <w:rPr>
          <w:rFonts w:ascii="Arial" w:hAnsi="Arial" w:cs="Arial"/>
          <w:noProof/>
          <w:sz w:val="24"/>
          <w:szCs w:val="24"/>
        </w:rPr>
        <w:t>3.</w:t>
      </w:r>
      <w:r>
        <w:rPr>
          <w:rFonts w:ascii="Arial" w:hAnsi="Arial" w:cs="Arial"/>
          <w:noProof/>
          <w:sz w:val="24"/>
          <w:szCs w:val="24"/>
        </w:rPr>
        <w:tab/>
        <w:t xml:space="preserve">Thomson, N. et al. The role of prophage-like elements in the diversity of Salmonella enterica serovars. </w:t>
      </w:r>
      <w:r w:rsidRPr="00847686">
        <w:rPr>
          <w:rFonts w:ascii="Arial" w:hAnsi="Arial" w:cs="Arial"/>
          <w:i/>
          <w:noProof/>
          <w:sz w:val="24"/>
          <w:szCs w:val="24"/>
        </w:rPr>
        <w:t>Journal of molecular biology</w:t>
      </w:r>
      <w:r>
        <w:rPr>
          <w:rFonts w:ascii="Arial" w:hAnsi="Arial" w:cs="Arial"/>
          <w:noProof/>
          <w:sz w:val="24"/>
          <w:szCs w:val="24"/>
        </w:rPr>
        <w:t xml:space="preserve"> </w:t>
      </w:r>
      <w:r w:rsidRPr="00847686">
        <w:rPr>
          <w:rFonts w:ascii="Arial" w:hAnsi="Arial" w:cs="Arial"/>
          <w:b/>
          <w:noProof/>
          <w:sz w:val="24"/>
          <w:szCs w:val="24"/>
        </w:rPr>
        <w:t>339</w:t>
      </w:r>
      <w:r>
        <w:rPr>
          <w:rFonts w:ascii="Arial" w:hAnsi="Arial" w:cs="Arial"/>
          <w:noProof/>
          <w:sz w:val="24"/>
          <w:szCs w:val="24"/>
        </w:rPr>
        <w:t>, 279-300 (2004).</w:t>
      </w:r>
      <w:bookmarkEnd w:id="12"/>
    </w:p>
    <w:p w14:paraId="3F745FD7" w14:textId="77777777" w:rsidR="00847686" w:rsidRDefault="00847686" w:rsidP="00847686">
      <w:pPr>
        <w:spacing w:after="0" w:line="240" w:lineRule="auto"/>
        <w:ind w:left="720" w:hanging="720"/>
        <w:rPr>
          <w:rFonts w:ascii="Arial" w:hAnsi="Arial" w:cs="Arial"/>
          <w:noProof/>
          <w:sz w:val="24"/>
          <w:szCs w:val="24"/>
        </w:rPr>
      </w:pPr>
      <w:bookmarkStart w:id="13" w:name="_ENREF_4"/>
      <w:r>
        <w:rPr>
          <w:rFonts w:ascii="Arial" w:hAnsi="Arial" w:cs="Arial"/>
          <w:noProof/>
          <w:sz w:val="24"/>
          <w:szCs w:val="24"/>
        </w:rPr>
        <w:t>4.</w:t>
      </w:r>
      <w:r>
        <w:rPr>
          <w:rFonts w:ascii="Arial" w:hAnsi="Arial" w:cs="Arial"/>
          <w:noProof/>
          <w:sz w:val="24"/>
          <w:szCs w:val="24"/>
        </w:rPr>
        <w:tab/>
        <w:t xml:space="preserve">Livermore, D.M. &amp; Wain, J. Revolutionising bacteriology to improve treatment outcomes and antibiotic stewardship. </w:t>
      </w:r>
      <w:r w:rsidRPr="00847686">
        <w:rPr>
          <w:rFonts w:ascii="Arial" w:hAnsi="Arial" w:cs="Arial"/>
          <w:i/>
          <w:noProof/>
          <w:sz w:val="24"/>
          <w:szCs w:val="24"/>
        </w:rPr>
        <w:t>Infection &amp; chemotherapy</w:t>
      </w:r>
      <w:r>
        <w:rPr>
          <w:rFonts w:ascii="Arial" w:hAnsi="Arial" w:cs="Arial"/>
          <w:noProof/>
          <w:sz w:val="24"/>
          <w:szCs w:val="24"/>
        </w:rPr>
        <w:t xml:space="preserve"> </w:t>
      </w:r>
      <w:r w:rsidRPr="00847686">
        <w:rPr>
          <w:rFonts w:ascii="Arial" w:hAnsi="Arial" w:cs="Arial"/>
          <w:b/>
          <w:noProof/>
          <w:sz w:val="24"/>
          <w:szCs w:val="24"/>
        </w:rPr>
        <w:t>45</w:t>
      </w:r>
      <w:r>
        <w:rPr>
          <w:rFonts w:ascii="Arial" w:hAnsi="Arial" w:cs="Arial"/>
          <w:noProof/>
          <w:sz w:val="24"/>
          <w:szCs w:val="24"/>
        </w:rPr>
        <w:t>, 1-10 (2013).</w:t>
      </w:r>
      <w:bookmarkEnd w:id="13"/>
    </w:p>
    <w:p w14:paraId="48419D77" w14:textId="77777777" w:rsidR="00847686" w:rsidRDefault="00847686" w:rsidP="00847686">
      <w:pPr>
        <w:spacing w:after="0" w:line="240" w:lineRule="auto"/>
        <w:ind w:left="720" w:hanging="720"/>
        <w:rPr>
          <w:rFonts w:ascii="Arial" w:hAnsi="Arial" w:cs="Arial"/>
          <w:noProof/>
          <w:sz w:val="24"/>
          <w:szCs w:val="24"/>
        </w:rPr>
      </w:pPr>
      <w:bookmarkStart w:id="14" w:name="_ENREF_5"/>
      <w:r>
        <w:rPr>
          <w:rFonts w:ascii="Arial" w:hAnsi="Arial" w:cs="Arial"/>
          <w:noProof/>
          <w:sz w:val="24"/>
          <w:szCs w:val="24"/>
        </w:rPr>
        <w:t>5.</w:t>
      </w:r>
      <w:r>
        <w:rPr>
          <w:rFonts w:ascii="Arial" w:hAnsi="Arial" w:cs="Arial"/>
          <w:noProof/>
          <w:sz w:val="24"/>
          <w:szCs w:val="24"/>
        </w:rPr>
        <w:tab/>
        <w:t xml:space="preserve">Clarke, J. et al. Continuous base identification for single-molecule nanopore DNA sequencing. </w:t>
      </w:r>
      <w:r w:rsidRPr="00847686">
        <w:rPr>
          <w:rFonts w:ascii="Arial" w:hAnsi="Arial" w:cs="Arial"/>
          <w:i/>
          <w:noProof/>
          <w:sz w:val="24"/>
          <w:szCs w:val="24"/>
        </w:rPr>
        <w:t>Nat Nanotechnol</w:t>
      </w:r>
      <w:r>
        <w:rPr>
          <w:rFonts w:ascii="Arial" w:hAnsi="Arial" w:cs="Arial"/>
          <w:noProof/>
          <w:sz w:val="24"/>
          <w:szCs w:val="24"/>
        </w:rPr>
        <w:t xml:space="preserve"> </w:t>
      </w:r>
      <w:r w:rsidRPr="00847686">
        <w:rPr>
          <w:rFonts w:ascii="Arial" w:hAnsi="Arial" w:cs="Arial"/>
          <w:b/>
          <w:noProof/>
          <w:sz w:val="24"/>
          <w:szCs w:val="24"/>
        </w:rPr>
        <w:t>4</w:t>
      </w:r>
      <w:r>
        <w:rPr>
          <w:rFonts w:ascii="Arial" w:hAnsi="Arial" w:cs="Arial"/>
          <w:noProof/>
          <w:sz w:val="24"/>
          <w:szCs w:val="24"/>
        </w:rPr>
        <w:t>, 265-270 (2009).</w:t>
      </w:r>
      <w:bookmarkEnd w:id="14"/>
    </w:p>
    <w:p w14:paraId="593F0932" w14:textId="77777777" w:rsidR="00847686" w:rsidRDefault="00847686" w:rsidP="00847686">
      <w:pPr>
        <w:spacing w:after="0" w:line="240" w:lineRule="auto"/>
        <w:ind w:left="720" w:hanging="720"/>
        <w:rPr>
          <w:rFonts w:ascii="Arial" w:hAnsi="Arial" w:cs="Arial"/>
          <w:noProof/>
          <w:sz w:val="24"/>
          <w:szCs w:val="24"/>
        </w:rPr>
      </w:pPr>
      <w:bookmarkStart w:id="15" w:name="_ENREF_6"/>
      <w:r>
        <w:rPr>
          <w:rFonts w:ascii="Arial" w:hAnsi="Arial" w:cs="Arial"/>
          <w:noProof/>
          <w:sz w:val="24"/>
          <w:szCs w:val="24"/>
        </w:rPr>
        <w:t>6.</w:t>
      </w:r>
      <w:r>
        <w:rPr>
          <w:rFonts w:ascii="Arial" w:hAnsi="Arial" w:cs="Arial"/>
          <w:noProof/>
          <w:sz w:val="24"/>
          <w:szCs w:val="24"/>
        </w:rPr>
        <w:tab/>
        <w:t xml:space="preserve">Buckle, G.C., Walker, C.L. &amp; Black, R.E. Typhoid fever and paratyphoid fever: Systematic review to estimate global morbidity and mortality for 2010. </w:t>
      </w:r>
      <w:r w:rsidRPr="00847686">
        <w:rPr>
          <w:rFonts w:ascii="Arial" w:hAnsi="Arial" w:cs="Arial"/>
          <w:i/>
          <w:noProof/>
          <w:sz w:val="24"/>
          <w:szCs w:val="24"/>
        </w:rPr>
        <w:t>J Glob Health</w:t>
      </w:r>
      <w:r>
        <w:rPr>
          <w:rFonts w:ascii="Arial" w:hAnsi="Arial" w:cs="Arial"/>
          <w:noProof/>
          <w:sz w:val="24"/>
          <w:szCs w:val="24"/>
        </w:rPr>
        <w:t xml:space="preserve"> </w:t>
      </w:r>
      <w:r w:rsidRPr="00847686">
        <w:rPr>
          <w:rFonts w:ascii="Arial" w:hAnsi="Arial" w:cs="Arial"/>
          <w:b/>
          <w:noProof/>
          <w:sz w:val="24"/>
          <w:szCs w:val="24"/>
        </w:rPr>
        <w:t>2</w:t>
      </w:r>
      <w:r>
        <w:rPr>
          <w:rFonts w:ascii="Arial" w:hAnsi="Arial" w:cs="Arial"/>
          <w:noProof/>
          <w:sz w:val="24"/>
          <w:szCs w:val="24"/>
        </w:rPr>
        <w:t>, 010401 (2012).</w:t>
      </w:r>
      <w:bookmarkEnd w:id="15"/>
    </w:p>
    <w:p w14:paraId="0BADCF91" w14:textId="77777777" w:rsidR="00847686" w:rsidRDefault="00847686" w:rsidP="00847686">
      <w:pPr>
        <w:spacing w:after="0" w:line="240" w:lineRule="auto"/>
        <w:ind w:left="720" w:hanging="720"/>
        <w:rPr>
          <w:rFonts w:ascii="Arial" w:hAnsi="Arial" w:cs="Arial"/>
          <w:noProof/>
          <w:sz w:val="24"/>
          <w:szCs w:val="24"/>
        </w:rPr>
      </w:pPr>
      <w:bookmarkStart w:id="16" w:name="_ENREF_7"/>
      <w:r>
        <w:rPr>
          <w:rFonts w:ascii="Arial" w:hAnsi="Arial" w:cs="Arial"/>
          <w:noProof/>
          <w:sz w:val="24"/>
          <w:szCs w:val="24"/>
        </w:rPr>
        <w:t>7.</w:t>
      </w:r>
      <w:r>
        <w:rPr>
          <w:rFonts w:ascii="Arial" w:hAnsi="Arial" w:cs="Arial"/>
          <w:noProof/>
          <w:sz w:val="24"/>
          <w:szCs w:val="24"/>
        </w:rPr>
        <w:tab/>
        <w:t xml:space="preserve">Wain, J., Hendriksen, R., Mikoleit, M., Keddy, K. &amp; Ochiai, R. Typhoid Fever. </w:t>
      </w:r>
      <w:r w:rsidRPr="00847686">
        <w:rPr>
          <w:rFonts w:ascii="Arial" w:hAnsi="Arial" w:cs="Arial"/>
          <w:i/>
          <w:noProof/>
          <w:sz w:val="24"/>
          <w:szCs w:val="24"/>
        </w:rPr>
        <w:t>Lancet</w:t>
      </w:r>
      <w:r>
        <w:rPr>
          <w:rFonts w:ascii="Arial" w:hAnsi="Arial" w:cs="Arial"/>
          <w:noProof/>
          <w:sz w:val="24"/>
          <w:szCs w:val="24"/>
        </w:rPr>
        <w:t xml:space="preserve"> </w:t>
      </w:r>
      <w:r w:rsidRPr="00847686">
        <w:rPr>
          <w:rFonts w:ascii="Arial" w:hAnsi="Arial" w:cs="Arial"/>
          <w:b/>
          <w:noProof/>
          <w:sz w:val="24"/>
          <w:szCs w:val="24"/>
        </w:rPr>
        <w:t>In press</w:t>
      </w:r>
      <w:r>
        <w:rPr>
          <w:rFonts w:ascii="Arial" w:hAnsi="Arial" w:cs="Arial"/>
          <w:noProof/>
          <w:sz w:val="24"/>
          <w:szCs w:val="24"/>
        </w:rPr>
        <w:t xml:space="preserve"> (2014).</w:t>
      </w:r>
      <w:bookmarkEnd w:id="16"/>
    </w:p>
    <w:p w14:paraId="03D3C895" w14:textId="77777777" w:rsidR="00847686" w:rsidRDefault="00847686" w:rsidP="00847686">
      <w:pPr>
        <w:spacing w:after="0" w:line="240" w:lineRule="auto"/>
        <w:ind w:left="720" w:hanging="720"/>
        <w:rPr>
          <w:rFonts w:ascii="Arial" w:hAnsi="Arial" w:cs="Arial"/>
          <w:noProof/>
          <w:sz w:val="24"/>
          <w:szCs w:val="24"/>
        </w:rPr>
      </w:pPr>
      <w:bookmarkStart w:id="17" w:name="_ENREF_8"/>
      <w:r>
        <w:rPr>
          <w:rFonts w:ascii="Arial" w:hAnsi="Arial" w:cs="Arial"/>
          <w:noProof/>
          <w:sz w:val="24"/>
          <w:szCs w:val="24"/>
        </w:rPr>
        <w:t>8.</w:t>
      </w:r>
      <w:r>
        <w:rPr>
          <w:rFonts w:ascii="Arial" w:hAnsi="Arial" w:cs="Arial"/>
          <w:noProof/>
          <w:sz w:val="24"/>
          <w:szCs w:val="24"/>
        </w:rPr>
        <w:tab/>
        <w:t xml:space="preserve">Roumagnac, P. et al. Evolutionary history of Salmonella typhi. </w:t>
      </w:r>
      <w:r w:rsidRPr="00847686">
        <w:rPr>
          <w:rFonts w:ascii="Arial" w:hAnsi="Arial" w:cs="Arial"/>
          <w:i/>
          <w:noProof/>
          <w:sz w:val="24"/>
          <w:szCs w:val="24"/>
        </w:rPr>
        <w:t>Science</w:t>
      </w:r>
      <w:r>
        <w:rPr>
          <w:rFonts w:ascii="Arial" w:hAnsi="Arial" w:cs="Arial"/>
          <w:noProof/>
          <w:sz w:val="24"/>
          <w:szCs w:val="24"/>
        </w:rPr>
        <w:t xml:space="preserve"> </w:t>
      </w:r>
      <w:r w:rsidRPr="00847686">
        <w:rPr>
          <w:rFonts w:ascii="Arial" w:hAnsi="Arial" w:cs="Arial"/>
          <w:b/>
          <w:noProof/>
          <w:sz w:val="24"/>
          <w:szCs w:val="24"/>
        </w:rPr>
        <w:t>314</w:t>
      </w:r>
      <w:r>
        <w:rPr>
          <w:rFonts w:ascii="Arial" w:hAnsi="Arial" w:cs="Arial"/>
          <w:noProof/>
          <w:sz w:val="24"/>
          <w:szCs w:val="24"/>
        </w:rPr>
        <w:t>, 1301-1304 (2006).</w:t>
      </w:r>
      <w:bookmarkEnd w:id="17"/>
    </w:p>
    <w:p w14:paraId="57136D08" w14:textId="77777777" w:rsidR="00847686" w:rsidRDefault="00847686" w:rsidP="00847686">
      <w:pPr>
        <w:spacing w:after="0" w:line="240" w:lineRule="auto"/>
        <w:ind w:left="720" w:hanging="720"/>
        <w:rPr>
          <w:rFonts w:ascii="Arial" w:hAnsi="Arial" w:cs="Arial"/>
          <w:noProof/>
          <w:sz w:val="24"/>
          <w:szCs w:val="24"/>
        </w:rPr>
      </w:pPr>
      <w:bookmarkStart w:id="18" w:name="_ENREF_9"/>
      <w:r>
        <w:rPr>
          <w:rFonts w:ascii="Arial" w:hAnsi="Arial" w:cs="Arial"/>
          <w:noProof/>
          <w:sz w:val="24"/>
          <w:szCs w:val="24"/>
        </w:rPr>
        <w:t>9.</w:t>
      </w:r>
      <w:r>
        <w:rPr>
          <w:rFonts w:ascii="Arial" w:hAnsi="Arial" w:cs="Arial"/>
          <w:noProof/>
          <w:sz w:val="24"/>
          <w:szCs w:val="24"/>
        </w:rPr>
        <w:tab/>
        <w:t xml:space="preserve">Kariuki, S. et al. Typhoid in Kenya is associated with a dominant multidrug-resistant Salmonella enterica serovar Typhi haplotype that is also widespread in Southeast Asia. </w:t>
      </w:r>
      <w:r w:rsidRPr="00847686">
        <w:rPr>
          <w:rFonts w:ascii="Arial" w:hAnsi="Arial" w:cs="Arial"/>
          <w:i/>
          <w:noProof/>
          <w:sz w:val="24"/>
          <w:szCs w:val="24"/>
        </w:rPr>
        <w:t>J Clin Microbiol</w:t>
      </w:r>
      <w:r>
        <w:rPr>
          <w:rFonts w:ascii="Arial" w:hAnsi="Arial" w:cs="Arial"/>
          <w:noProof/>
          <w:sz w:val="24"/>
          <w:szCs w:val="24"/>
        </w:rPr>
        <w:t xml:space="preserve"> </w:t>
      </w:r>
      <w:r w:rsidRPr="00847686">
        <w:rPr>
          <w:rFonts w:ascii="Arial" w:hAnsi="Arial" w:cs="Arial"/>
          <w:b/>
          <w:noProof/>
          <w:sz w:val="24"/>
          <w:szCs w:val="24"/>
        </w:rPr>
        <w:t>48</w:t>
      </w:r>
      <w:r>
        <w:rPr>
          <w:rFonts w:ascii="Arial" w:hAnsi="Arial" w:cs="Arial"/>
          <w:noProof/>
          <w:sz w:val="24"/>
          <w:szCs w:val="24"/>
        </w:rPr>
        <w:t>, 2171-2176 (2010).</w:t>
      </w:r>
      <w:bookmarkEnd w:id="18"/>
    </w:p>
    <w:p w14:paraId="0F99ECFB" w14:textId="77777777" w:rsidR="00847686" w:rsidRDefault="00847686" w:rsidP="00847686">
      <w:pPr>
        <w:spacing w:after="0" w:line="240" w:lineRule="auto"/>
        <w:ind w:left="720" w:hanging="720"/>
        <w:rPr>
          <w:rFonts w:ascii="Arial" w:hAnsi="Arial" w:cs="Arial"/>
          <w:noProof/>
          <w:sz w:val="24"/>
          <w:szCs w:val="24"/>
        </w:rPr>
      </w:pPr>
      <w:bookmarkStart w:id="19" w:name="_ENREF_10"/>
      <w:r>
        <w:rPr>
          <w:rFonts w:ascii="Arial" w:hAnsi="Arial" w:cs="Arial"/>
          <w:noProof/>
          <w:sz w:val="24"/>
          <w:szCs w:val="24"/>
        </w:rPr>
        <w:t>10.</w:t>
      </w:r>
      <w:r>
        <w:rPr>
          <w:rFonts w:ascii="Arial" w:hAnsi="Arial" w:cs="Arial"/>
          <w:noProof/>
          <w:sz w:val="24"/>
          <w:szCs w:val="24"/>
        </w:rPr>
        <w:tab/>
        <w:t xml:space="preserve">Holt, K.E. et al. Temporal fluctuation of multidrug resistant salmonella typhi haplotypes in the mekong river delta region of Vietnam. </w:t>
      </w:r>
      <w:r w:rsidRPr="00847686">
        <w:rPr>
          <w:rFonts w:ascii="Arial" w:hAnsi="Arial" w:cs="Arial"/>
          <w:i/>
          <w:noProof/>
          <w:sz w:val="24"/>
          <w:szCs w:val="24"/>
        </w:rPr>
        <w:t>PLoS Negl Trop Dis</w:t>
      </w:r>
      <w:r>
        <w:rPr>
          <w:rFonts w:ascii="Arial" w:hAnsi="Arial" w:cs="Arial"/>
          <w:noProof/>
          <w:sz w:val="24"/>
          <w:szCs w:val="24"/>
        </w:rPr>
        <w:t xml:space="preserve"> </w:t>
      </w:r>
      <w:r w:rsidRPr="00847686">
        <w:rPr>
          <w:rFonts w:ascii="Arial" w:hAnsi="Arial" w:cs="Arial"/>
          <w:b/>
          <w:noProof/>
          <w:sz w:val="24"/>
          <w:szCs w:val="24"/>
        </w:rPr>
        <w:t>5</w:t>
      </w:r>
      <w:r>
        <w:rPr>
          <w:rFonts w:ascii="Arial" w:hAnsi="Arial" w:cs="Arial"/>
          <w:noProof/>
          <w:sz w:val="24"/>
          <w:szCs w:val="24"/>
        </w:rPr>
        <w:t>, e929 (2011).</w:t>
      </w:r>
      <w:bookmarkEnd w:id="19"/>
    </w:p>
    <w:p w14:paraId="6E23C161" w14:textId="77777777" w:rsidR="00847686" w:rsidRDefault="00847686" w:rsidP="00847686">
      <w:pPr>
        <w:spacing w:after="0" w:line="240" w:lineRule="auto"/>
        <w:ind w:left="720" w:hanging="720"/>
        <w:rPr>
          <w:rFonts w:ascii="Arial" w:hAnsi="Arial" w:cs="Arial"/>
          <w:noProof/>
          <w:sz w:val="24"/>
          <w:szCs w:val="24"/>
        </w:rPr>
      </w:pPr>
      <w:bookmarkStart w:id="20" w:name="_ENREF_11"/>
      <w:r>
        <w:rPr>
          <w:rFonts w:ascii="Arial" w:hAnsi="Arial" w:cs="Arial"/>
          <w:noProof/>
          <w:sz w:val="24"/>
          <w:szCs w:val="24"/>
        </w:rPr>
        <w:t>11.</w:t>
      </w:r>
      <w:r>
        <w:rPr>
          <w:rFonts w:ascii="Arial" w:hAnsi="Arial" w:cs="Arial"/>
          <w:noProof/>
          <w:sz w:val="24"/>
          <w:szCs w:val="24"/>
        </w:rPr>
        <w:tab/>
        <w:t xml:space="preserve">Holt, K.E. et al. High-resolution genotyping of the endemic Salmonella Typhi population during a Vi (typhoid) vaccination trial in Kolkata. </w:t>
      </w:r>
      <w:r w:rsidRPr="00847686">
        <w:rPr>
          <w:rFonts w:ascii="Arial" w:hAnsi="Arial" w:cs="Arial"/>
          <w:i/>
          <w:noProof/>
          <w:sz w:val="24"/>
          <w:szCs w:val="24"/>
        </w:rPr>
        <w:t>PLoS Negl Trop Dis</w:t>
      </w:r>
      <w:r>
        <w:rPr>
          <w:rFonts w:ascii="Arial" w:hAnsi="Arial" w:cs="Arial"/>
          <w:noProof/>
          <w:sz w:val="24"/>
          <w:szCs w:val="24"/>
        </w:rPr>
        <w:t xml:space="preserve"> </w:t>
      </w:r>
      <w:r w:rsidRPr="00847686">
        <w:rPr>
          <w:rFonts w:ascii="Arial" w:hAnsi="Arial" w:cs="Arial"/>
          <w:b/>
          <w:noProof/>
          <w:sz w:val="24"/>
          <w:szCs w:val="24"/>
        </w:rPr>
        <w:t>6</w:t>
      </w:r>
      <w:r>
        <w:rPr>
          <w:rFonts w:ascii="Arial" w:hAnsi="Arial" w:cs="Arial"/>
          <w:noProof/>
          <w:sz w:val="24"/>
          <w:szCs w:val="24"/>
        </w:rPr>
        <w:t>, e1490 (2012).</w:t>
      </w:r>
      <w:bookmarkEnd w:id="20"/>
    </w:p>
    <w:p w14:paraId="0F3F80E5" w14:textId="77777777" w:rsidR="00847686" w:rsidRDefault="00847686" w:rsidP="00847686">
      <w:pPr>
        <w:spacing w:after="0" w:line="240" w:lineRule="auto"/>
        <w:ind w:left="720" w:hanging="720"/>
        <w:rPr>
          <w:rFonts w:ascii="Arial" w:hAnsi="Arial" w:cs="Arial"/>
          <w:noProof/>
          <w:sz w:val="24"/>
          <w:szCs w:val="24"/>
        </w:rPr>
      </w:pPr>
      <w:bookmarkStart w:id="21" w:name="_ENREF_12"/>
      <w:r>
        <w:rPr>
          <w:rFonts w:ascii="Arial" w:hAnsi="Arial" w:cs="Arial"/>
          <w:noProof/>
          <w:sz w:val="24"/>
          <w:szCs w:val="24"/>
        </w:rPr>
        <w:t>12.</w:t>
      </w:r>
      <w:r>
        <w:rPr>
          <w:rFonts w:ascii="Arial" w:hAnsi="Arial" w:cs="Arial"/>
          <w:noProof/>
          <w:sz w:val="24"/>
          <w:szCs w:val="24"/>
        </w:rPr>
        <w:tab/>
        <w:t xml:space="preserve">Holt, K.E. et al. High-throughput sequencing provides insights into genome variation and evolution in Salmonella Typhi. </w:t>
      </w:r>
      <w:r w:rsidRPr="00847686">
        <w:rPr>
          <w:rFonts w:ascii="Arial" w:hAnsi="Arial" w:cs="Arial"/>
          <w:i/>
          <w:noProof/>
          <w:sz w:val="24"/>
          <w:szCs w:val="24"/>
        </w:rPr>
        <w:t>Nat Genet</w:t>
      </w:r>
      <w:r>
        <w:rPr>
          <w:rFonts w:ascii="Arial" w:hAnsi="Arial" w:cs="Arial"/>
          <w:noProof/>
          <w:sz w:val="24"/>
          <w:szCs w:val="24"/>
        </w:rPr>
        <w:t xml:space="preserve"> </w:t>
      </w:r>
      <w:r w:rsidRPr="00847686">
        <w:rPr>
          <w:rFonts w:ascii="Arial" w:hAnsi="Arial" w:cs="Arial"/>
          <w:b/>
          <w:noProof/>
          <w:sz w:val="24"/>
          <w:szCs w:val="24"/>
        </w:rPr>
        <w:t>40</w:t>
      </w:r>
      <w:r>
        <w:rPr>
          <w:rFonts w:ascii="Arial" w:hAnsi="Arial" w:cs="Arial"/>
          <w:noProof/>
          <w:sz w:val="24"/>
          <w:szCs w:val="24"/>
        </w:rPr>
        <w:t>, 987-993 (2008).</w:t>
      </w:r>
      <w:bookmarkEnd w:id="21"/>
    </w:p>
    <w:p w14:paraId="504284E3" w14:textId="77777777" w:rsidR="00847686" w:rsidRDefault="00847686" w:rsidP="00847686">
      <w:pPr>
        <w:spacing w:after="0" w:line="240" w:lineRule="auto"/>
        <w:ind w:left="720" w:hanging="720"/>
        <w:rPr>
          <w:rFonts w:ascii="Arial" w:hAnsi="Arial" w:cs="Arial"/>
          <w:noProof/>
          <w:sz w:val="24"/>
          <w:szCs w:val="24"/>
        </w:rPr>
      </w:pPr>
      <w:bookmarkStart w:id="22" w:name="_ENREF_13"/>
      <w:r>
        <w:rPr>
          <w:rFonts w:ascii="Arial" w:hAnsi="Arial" w:cs="Arial"/>
          <w:noProof/>
          <w:sz w:val="24"/>
          <w:szCs w:val="24"/>
        </w:rPr>
        <w:t>13.</w:t>
      </w:r>
      <w:r>
        <w:rPr>
          <w:rFonts w:ascii="Arial" w:hAnsi="Arial" w:cs="Arial"/>
          <w:noProof/>
          <w:sz w:val="24"/>
          <w:szCs w:val="24"/>
        </w:rPr>
        <w:tab/>
        <w:t xml:space="preserve">Holt, K.E. et al. Emergence of a globally dominant IncHI1 plasmid type associated with multiple drug resistant typhoid. </w:t>
      </w:r>
      <w:r w:rsidRPr="00847686">
        <w:rPr>
          <w:rFonts w:ascii="Arial" w:hAnsi="Arial" w:cs="Arial"/>
          <w:i/>
          <w:noProof/>
          <w:sz w:val="24"/>
          <w:szCs w:val="24"/>
        </w:rPr>
        <w:t>PLoS Negl Trop Dis</w:t>
      </w:r>
      <w:r>
        <w:rPr>
          <w:rFonts w:ascii="Arial" w:hAnsi="Arial" w:cs="Arial"/>
          <w:noProof/>
          <w:sz w:val="24"/>
          <w:szCs w:val="24"/>
        </w:rPr>
        <w:t xml:space="preserve"> </w:t>
      </w:r>
      <w:r w:rsidRPr="00847686">
        <w:rPr>
          <w:rFonts w:ascii="Arial" w:hAnsi="Arial" w:cs="Arial"/>
          <w:b/>
          <w:noProof/>
          <w:sz w:val="24"/>
          <w:szCs w:val="24"/>
        </w:rPr>
        <w:t>5</w:t>
      </w:r>
      <w:r>
        <w:rPr>
          <w:rFonts w:ascii="Arial" w:hAnsi="Arial" w:cs="Arial"/>
          <w:noProof/>
          <w:sz w:val="24"/>
          <w:szCs w:val="24"/>
        </w:rPr>
        <w:t>, e1245 (2011).</w:t>
      </w:r>
      <w:bookmarkEnd w:id="22"/>
    </w:p>
    <w:p w14:paraId="1DA74EE4" w14:textId="77777777" w:rsidR="00847686" w:rsidRDefault="00847686" w:rsidP="00847686">
      <w:pPr>
        <w:spacing w:after="0" w:line="240" w:lineRule="auto"/>
        <w:ind w:left="720" w:hanging="720"/>
        <w:rPr>
          <w:rFonts w:ascii="Arial" w:hAnsi="Arial" w:cs="Arial"/>
          <w:noProof/>
          <w:sz w:val="24"/>
          <w:szCs w:val="24"/>
        </w:rPr>
      </w:pPr>
      <w:bookmarkStart w:id="23" w:name="_ENREF_14"/>
      <w:r>
        <w:rPr>
          <w:rFonts w:ascii="Arial" w:hAnsi="Arial" w:cs="Arial"/>
          <w:noProof/>
          <w:sz w:val="24"/>
          <w:szCs w:val="24"/>
        </w:rPr>
        <w:t>14.</w:t>
      </w:r>
      <w:r>
        <w:rPr>
          <w:rFonts w:ascii="Arial" w:hAnsi="Arial" w:cs="Arial"/>
          <w:noProof/>
          <w:sz w:val="24"/>
          <w:szCs w:val="24"/>
        </w:rPr>
        <w:tab/>
        <w:t xml:space="preserve">Le, T.A. et al. Clonal expansion and microevolution of quinolone-resistant Salmonella enterica serotype typhi in Vietnam from 1996 to 2004. </w:t>
      </w:r>
      <w:r w:rsidRPr="00847686">
        <w:rPr>
          <w:rFonts w:ascii="Arial" w:hAnsi="Arial" w:cs="Arial"/>
          <w:i/>
          <w:noProof/>
          <w:sz w:val="24"/>
          <w:szCs w:val="24"/>
        </w:rPr>
        <w:t>J Clin Microbiol</w:t>
      </w:r>
      <w:r>
        <w:rPr>
          <w:rFonts w:ascii="Arial" w:hAnsi="Arial" w:cs="Arial"/>
          <w:noProof/>
          <w:sz w:val="24"/>
          <w:szCs w:val="24"/>
        </w:rPr>
        <w:t xml:space="preserve"> </w:t>
      </w:r>
      <w:r w:rsidRPr="00847686">
        <w:rPr>
          <w:rFonts w:ascii="Arial" w:hAnsi="Arial" w:cs="Arial"/>
          <w:b/>
          <w:noProof/>
          <w:sz w:val="24"/>
          <w:szCs w:val="24"/>
        </w:rPr>
        <w:t>45</w:t>
      </w:r>
      <w:r>
        <w:rPr>
          <w:rFonts w:ascii="Arial" w:hAnsi="Arial" w:cs="Arial"/>
          <w:noProof/>
          <w:sz w:val="24"/>
          <w:szCs w:val="24"/>
        </w:rPr>
        <w:t>, 3485-3492 (2007).</w:t>
      </w:r>
      <w:bookmarkEnd w:id="23"/>
    </w:p>
    <w:p w14:paraId="08198EE6" w14:textId="77777777" w:rsidR="00847686" w:rsidRDefault="00847686" w:rsidP="00847686">
      <w:pPr>
        <w:spacing w:after="0" w:line="240" w:lineRule="auto"/>
        <w:ind w:left="720" w:hanging="720"/>
        <w:rPr>
          <w:rFonts w:ascii="Arial" w:hAnsi="Arial" w:cs="Arial"/>
          <w:noProof/>
          <w:sz w:val="24"/>
          <w:szCs w:val="24"/>
        </w:rPr>
      </w:pPr>
      <w:bookmarkStart w:id="24" w:name="_ENREF_15"/>
      <w:r>
        <w:rPr>
          <w:rFonts w:ascii="Arial" w:hAnsi="Arial" w:cs="Arial"/>
          <w:noProof/>
          <w:sz w:val="24"/>
          <w:szCs w:val="24"/>
        </w:rPr>
        <w:t>15.</w:t>
      </w:r>
      <w:r>
        <w:rPr>
          <w:rFonts w:ascii="Arial" w:hAnsi="Arial" w:cs="Arial"/>
          <w:noProof/>
          <w:sz w:val="24"/>
          <w:szCs w:val="24"/>
        </w:rPr>
        <w:tab/>
        <w:t xml:space="preserve">Phan, M.D. et al. Variation in Salmonella enterica serovar typhi IncHI1 plasmids during the global spread of resistant typhoid fever. </w:t>
      </w:r>
      <w:r w:rsidRPr="00847686">
        <w:rPr>
          <w:rFonts w:ascii="Arial" w:hAnsi="Arial" w:cs="Arial"/>
          <w:i/>
          <w:noProof/>
          <w:sz w:val="24"/>
          <w:szCs w:val="24"/>
        </w:rPr>
        <w:t>Antimicrob Agents Chemother</w:t>
      </w:r>
      <w:r>
        <w:rPr>
          <w:rFonts w:ascii="Arial" w:hAnsi="Arial" w:cs="Arial"/>
          <w:noProof/>
          <w:sz w:val="24"/>
          <w:szCs w:val="24"/>
        </w:rPr>
        <w:t xml:space="preserve"> </w:t>
      </w:r>
      <w:r w:rsidRPr="00847686">
        <w:rPr>
          <w:rFonts w:ascii="Arial" w:hAnsi="Arial" w:cs="Arial"/>
          <w:b/>
          <w:noProof/>
          <w:sz w:val="24"/>
          <w:szCs w:val="24"/>
        </w:rPr>
        <w:t>53</w:t>
      </w:r>
      <w:r>
        <w:rPr>
          <w:rFonts w:ascii="Arial" w:hAnsi="Arial" w:cs="Arial"/>
          <w:noProof/>
          <w:sz w:val="24"/>
          <w:szCs w:val="24"/>
        </w:rPr>
        <w:t>, 716-727 (2009).</w:t>
      </w:r>
      <w:bookmarkEnd w:id="24"/>
    </w:p>
    <w:p w14:paraId="28031B5F" w14:textId="77777777" w:rsidR="00847686" w:rsidRDefault="00847686" w:rsidP="00847686">
      <w:pPr>
        <w:spacing w:after="0" w:line="240" w:lineRule="auto"/>
        <w:ind w:left="720" w:hanging="720"/>
        <w:rPr>
          <w:rFonts w:ascii="Arial" w:hAnsi="Arial" w:cs="Arial"/>
          <w:noProof/>
          <w:sz w:val="24"/>
          <w:szCs w:val="24"/>
        </w:rPr>
      </w:pPr>
      <w:bookmarkStart w:id="25" w:name="_ENREF_16"/>
      <w:r>
        <w:rPr>
          <w:rFonts w:ascii="Arial" w:hAnsi="Arial" w:cs="Arial"/>
          <w:noProof/>
          <w:sz w:val="24"/>
          <w:szCs w:val="24"/>
        </w:rPr>
        <w:t>16.</w:t>
      </w:r>
      <w:r>
        <w:rPr>
          <w:rFonts w:ascii="Arial" w:hAnsi="Arial" w:cs="Arial"/>
          <w:noProof/>
          <w:sz w:val="24"/>
          <w:szCs w:val="24"/>
        </w:rPr>
        <w:tab/>
        <w:t xml:space="preserve">Frith, M.C., Hamada, M. &amp; Horton, P. Parameters for accurate genome alignment. </w:t>
      </w:r>
      <w:r w:rsidRPr="00847686">
        <w:rPr>
          <w:rFonts w:ascii="Arial" w:hAnsi="Arial" w:cs="Arial"/>
          <w:i/>
          <w:noProof/>
          <w:sz w:val="24"/>
          <w:szCs w:val="24"/>
        </w:rPr>
        <w:t>BMC Bioinformatics</w:t>
      </w:r>
      <w:r>
        <w:rPr>
          <w:rFonts w:ascii="Arial" w:hAnsi="Arial" w:cs="Arial"/>
          <w:noProof/>
          <w:sz w:val="24"/>
          <w:szCs w:val="24"/>
        </w:rPr>
        <w:t xml:space="preserve"> </w:t>
      </w:r>
      <w:r w:rsidRPr="00847686">
        <w:rPr>
          <w:rFonts w:ascii="Arial" w:hAnsi="Arial" w:cs="Arial"/>
          <w:b/>
          <w:noProof/>
          <w:sz w:val="24"/>
          <w:szCs w:val="24"/>
        </w:rPr>
        <w:t>11</w:t>
      </w:r>
      <w:r>
        <w:rPr>
          <w:rFonts w:ascii="Arial" w:hAnsi="Arial" w:cs="Arial"/>
          <w:noProof/>
          <w:sz w:val="24"/>
          <w:szCs w:val="24"/>
        </w:rPr>
        <w:t>, 80 (2010).</w:t>
      </w:r>
      <w:bookmarkEnd w:id="25"/>
    </w:p>
    <w:p w14:paraId="773F7FF0" w14:textId="77777777" w:rsidR="00847686" w:rsidRDefault="00847686" w:rsidP="00847686">
      <w:pPr>
        <w:spacing w:after="0" w:line="240" w:lineRule="auto"/>
        <w:ind w:left="720" w:hanging="720"/>
        <w:rPr>
          <w:rFonts w:ascii="Arial" w:hAnsi="Arial" w:cs="Arial"/>
          <w:noProof/>
          <w:sz w:val="24"/>
          <w:szCs w:val="24"/>
        </w:rPr>
      </w:pPr>
      <w:bookmarkStart w:id="26" w:name="_ENREF_17"/>
      <w:r>
        <w:rPr>
          <w:rFonts w:ascii="Arial" w:hAnsi="Arial" w:cs="Arial"/>
          <w:noProof/>
          <w:sz w:val="24"/>
          <w:szCs w:val="24"/>
        </w:rPr>
        <w:t>17.</w:t>
      </w:r>
      <w:r>
        <w:rPr>
          <w:rFonts w:ascii="Arial" w:hAnsi="Arial" w:cs="Arial"/>
          <w:noProof/>
          <w:sz w:val="24"/>
          <w:szCs w:val="24"/>
        </w:rPr>
        <w:tab/>
        <w:t xml:space="preserve">Adey, A. et al. Rapid, low-input, low-bias construction of shotgun fragment libraries by high-density in vitro transposition. </w:t>
      </w:r>
      <w:r w:rsidRPr="00847686">
        <w:rPr>
          <w:rFonts w:ascii="Arial" w:hAnsi="Arial" w:cs="Arial"/>
          <w:i/>
          <w:noProof/>
          <w:sz w:val="24"/>
          <w:szCs w:val="24"/>
        </w:rPr>
        <w:t>Genome Biol</w:t>
      </w:r>
      <w:r>
        <w:rPr>
          <w:rFonts w:ascii="Arial" w:hAnsi="Arial" w:cs="Arial"/>
          <w:noProof/>
          <w:sz w:val="24"/>
          <w:szCs w:val="24"/>
        </w:rPr>
        <w:t xml:space="preserve"> </w:t>
      </w:r>
      <w:r w:rsidRPr="00847686">
        <w:rPr>
          <w:rFonts w:ascii="Arial" w:hAnsi="Arial" w:cs="Arial"/>
          <w:b/>
          <w:noProof/>
          <w:sz w:val="24"/>
          <w:szCs w:val="24"/>
        </w:rPr>
        <w:t>11</w:t>
      </w:r>
      <w:r>
        <w:rPr>
          <w:rFonts w:ascii="Arial" w:hAnsi="Arial" w:cs="Arial"/>
          <w:noProof/>
          <w:sz w:val="24"/>
          <w:szCs w:val="24"/>
        </w:rPr>
        <w:t>, R119 (2010).</w:t>
      </w:r>
      <w:bookmarkEnd w:id="26"/>
    </w:p>
    <w:p w14:paraId="07EEA71E" w14:textId="77777777" w:rsidR="00847686" w:rsidRDefault="00847686" w:rsidP="00847686">
      <w:pPr>
        <w:spacing w:after="0" w:line="240" w:lineRule="auto"/>
        <w:ind w:left="720" w:hanging="720"/>
        <w:rPr>
          <w:rFonts w:ascii="Arial" w:hAnsi="Arial" w:cs="Arial"/>
          <w:noProof/>
          <w:sz w:val="24"/>
          <w:szCs w:val="24"/>
        </w:rPr>
      </w:pPr>
      <w:bookmarkStart w:id="27" w:name="_ENREF_18"/>
      <w:r>
        <w:rPr>
          <w:rFonts w:ascii="Arial" w:hAnsi="Arial" w:cs="Arial"/>
          <w:noProof/>
          <w:sz w:val="24"/>
          <w:szCs w:val="24"/>
        </w:rPr>
        <w:t>18.</w:t>
      </w:r>
      <w:r>
        <w:rPr>
          <w:rFonts w:ascii="Arial" w:hAnsi="Arial" w:cs="Arial"/>
          <w:noProof/>
          <w:sz w:val="24"/>
          <w:szCs w:val="24"/>
        </w:rPr>
        <w:tab/>
        <w:t xml:space="preserve">Bankevich, A. et al. SPAdes: a new genome assembly algorithm and its applications to single-cell sequencing. </w:t>
      </w:r>
      <w:r w:rsidRPr="00847686">
        <w:rPr>
          <w:rFonts w:ascii="Arial" w:hAnsi="Arial" w:cs="Arial"/>
          <w:i/>
          <w:noProof/>
          <w:sz w:val="24"/>
          <w:szCs w:val="24"/>
        </w:rPr>
        <w:t>J Comput Biol</w:t>
      </w:r>
      <w:r>
        <w:rPr>
          <w:rFonts w:ascii="Arial" w:hAnsi="Arial" w:cs="Arial"/>
          <w:noProof/>
          <w:sz w:val="24"/>
          <w:szCs w:val="24"/>
        </w:rPr>
        <w:t xml:space="preserve"> </w:t>
      </w:r>
      <w:r w:rsidRPr="00847686">
        <w:rPr>
          <w:rFonts w:ascii="Arial" w:hAnsi="Arial" w:cs="Arial"/>
          <w:b/>
          <w:noProof/>
          <w:sz w:val="24"/>
          <w:szCs w:val="24"/>
        </w:rPr>
        <w:t>19</w:t>
      </w:r>
      <w:r>
        <w:rPr>
          <w:rFonts w:ascii="Arial" w:hAnsi="Arial" w:cs="Arial"/>
          <w:noProof/>
          <w:sz w:val="24"/>
          <w:szCs w:val="24"/>
        </w:rPr>
        <w:t>, 455-477 (2012).</w:t>
      </w:r>
      <w:bookmarkEnd w:id="27"/>
    </w:p>
    <w:p w14:paraId="2C448A70" w14:textId="77777777" w:rsidR="00847686" w:rsidRDefault="00847686" w:rsidP="00847686">
      <w:pPr>
        <w:spacing w:after="0" w:line="240" w:lineRule="auto"/>
        <w:ind w:left="720" w:hanging="720"/>
        <w:rPr>
          <w:rFonts w:ascii="Arial" w:hAnsi="Arial" w:cs="Arial"/>
          <w:noProof/>
          <w:sz w:val="24"/>
          <w:szCs w:val="24"/>
        </w:rPr>
      </w:pPr>
      <w:bookmarkStart w:id="28" w:name="_ENREF_19"/>
      <w:r>
        <w:rPr>
          <w:rFonts w:ascii="Arial" w:hAnsi="Arial" w:cs="Arial"/>
          <w:noProof/>
          <w:sz w:val="24"/>
          <w:szCs w:val="24"/>
        </w:rPr>
        <w:t>19.</w:t>
      </w:r>
      <w:r>
        <w:rPr>
          <w:rFonts w:ascii="Arial" w:hAnsi="Arial" w:cs="Arial"/>
          <w:noProof/>
          <w:sz w:val="24"/>
          <w:szCs w:val="24"/>
        </w:rPr>
        <w:tab/>
        <w:t xml:space="preserve">Szczepanowski, R. et al. The 120 592 bp IncF plasmid pRSB107 isolated from a sewage-treatment plant encodes nine different antibiotic-resistance </w:t>
      </w:r>
      <w:r>
        <w:rPr>
          <w:rFonts w:ascii="Arial" w:hAnsi="Arial" w:cs="Arial"/>
          <w:noProof/>
          <w:sz w:val="24"/>
          <w:szCs w:val="24"/>
        </w:rPr>
        <w:lastRenderedPageBreak/>
        <w:t xml:space="preserve">determinants, two iron-acquisition systems and other putative virulence-associated functions. </w:t>
      </w:r>
      <w:r w:rsidRPr="00847686">
        <w:rPr>
          <w:rFonts w:ascii="Arial" w:hAnsi="Arial" w:cs="Arial"/>
          <w:i/>
          <w:noProof/>
          <w:sz w:val="24"/>
          <w:szCs w:val="24"/>
        </w:rPr>
        <w:t>Microbiology</w:t>
      </w:r>
      <w:r>
        <w:rPr>
          <w:rFonts w:ascii="Arial" w:hAnsi="Arial" w:cs="Arial"/>
          <w:noProof/>
          <w:sz w:val="24"/>
          <w:szCs w:val="24"/>
        </w:rPr>
        <w:t xml:space="preserve"> </w:t>
      </w:r>
      <w:r w:rsidRPr="00847686">
        <w:rPr>
          <w:rFonts w:ascii="Arial" w:hAnsi="Arial" w:cs="Arial"/>
          <w:b/>
          <w:noProof/>
          <w:sz w:val="24"/>
          <w:szCs w:val="24"/>
        </w:rPr>
        <w:t>151</w:t>
      </w:r>
      <w:r>
        <w:rPr>
          <w:rFonts w:ascii="Arial" w:hAnsi="Arial" w:cs="Arial"/>
          <w:noProof/>
          <w:sz w:val="24"/>
          <w:szCs w:val="24"/>
        </w:rPr>
        <w:t>, 1095-1111 (2005).</w:t>
      </w:r>
      <w:bookmarkEnd w:id="28"/>
    </w:p>
    <w:p w14:paraId="29D4AC8D" w14:textId="77777777" w:rsidR="00847686" w:rsidRDefault="00847686" w:rsidP="00847686">
      <w:pPr>
        <w:spacing w:after="0" w:line="240" w:lineRule="auto"/>
        <w:ind w:left="720" w:hanging="720"/>
        <w:rPr>
          <w:rFonts w:ascii="Arial" w:hAnsi="Arial" w:cs="Arial"/>
          <w:noProof/>
          <w:sz w:val="24"/>
          <w:szCs w:val="24"/>
        </w:rPr>
      </w:pPr>
      <w:bookmarkStart w:id="29" w:name="_ENREF_20"/>
      <w:r>
        <w:rPr>
          <w:rFonts w:ascii="Arial" w:hAnsi="Arial" w:cs="Arial"/>
          <w:noProof/>
          <w:sz w:val="24"/>
          <w:szCs w:val="24"/>
        </w:rPr>
        <w:t>20.</w:t>
      </w:r>
      <w:r>
        <w:rPr>
          <w:rFonts w:ascii="Arial" w:hAnsi="Arial" w:cs="Arial"/>
          <w:noProof/>
          <w:sz w:val="24"/>
          <w:szCs w:val="24"/>
        </w:rPr>
        <w:tab/>
        <w:t xml:space="preserve">Watson, M. et al. poRe: an R package for the visualization and analysis of nanopore sequencing data. </w:t>
      </w:r>
      <w:r w:rsidRPr="00847686">
        <w:rPr>
          <w:rFonts w:ascii="Arial" w:hAnsi="Arial" w:cs="Arial"/>
          <w:i/>
          <w:noProof/>
          <w:sz w:val="24"/>
          <w:szCs w:val="24"/>
        </w:rPr>
        <w:t>Bioinformatics</w:t>
      </w:r>
      <w:r>
        <w:rPr>
          <w:rFonts w:ascii="Arial" w:hAnsi="Arial" w:cs="Arial"/>
          <w:noProof/>
          <w:sz w:val="24"/>
          <w:szCs w:val="24"/>
        </w:rPr>
        <w:t xml:space="preserve"> (2014).</w:t>
      </w:r>
      <w:bookmarkEnd w:id="29"/>
    </w:p>
    <w:p w14:paraId="1322A1D9" w14:textId="77777777" w:rsidR="00847686" w:rsidRDefault="00847686" w:rsidP="00847686">
      <w:pPr>
        <w:spacing w:after="0" w:line="240" w:lineRule="auto"/>
        <w:ind w:left="720" w:hanging="720"/>
        <w:rPr>
          <w:rFonts w:ascii="Arial" w:hAnsi="Arial" w:cs="Arial"/>
          <w:noProof/>
          <w:sz w:val="24"/>
          <w:szCs w:val="24"/>
        </w:rPr>
      </w:pPr>
      <w:bookmarkStart w:id="30" w:name="_ENREF_21"/>
      <w:r>
        <w:rPr>
          <w:rFonts w:ascii="Arial" w:hAnsi="Arial" w:cs="Arial"/>
          <w:noProof/>
          <w:sz w:val="24"/>
          <w:szCs w:val="24"/>
        </w:rPr>
        <w:t>21.</w:t>
      </w:r>
      <w:r>
        <w:rPr>
          <w:rFonts w:ascii="Arial" w:hAnsi="Arial" w:cs="Arial"/>
          <w:noProof/>
          <w:sz w:val="24"/>
          <w:szCs w:val="24"/>
        </w:rPr>
        <w:tab/>
        <w:t xml:space="preserve">Loman, N.J. &amp; Quinlan, A.R. Poretools: a toolkit for analyzing nanopore sequence data. </w:t>
      </w:r>
      <w:r w:rsidRPr="00847686">
        <w:rPr>
          <w:rFonts w:ascii="Arial" w:hAnsi="Arial" w:cs="Arial"/>
          <w:i/>
          <w:noProof/>
          <w:sz w:val="24"/>
          <w:szCs w:val="24"/>
        </w:rPr>
        <w:t>Bioinformatics</w:t>
      </w:r>
      <w:r>
        <w:rPr>
          <w:rFonts w:ascii="Arial" w:hAnsi="Arial" w:cs="Arial"/>
          <w:noProof/>
          <w:sz w:val="24"/>
          <w:szCs w:val="24"/>
        </w:rPr>
        <w:t xml:space="preserve"> (2014).</w:t>
      </w:r>
      <w:bookmarkEnd w:id="30"/>
    </w:p>
    <w:p w14:paraId="65DAF544" w14:textId="77777777" w:rsidR="00847686" w:rsidRDefault="00847686" w:rsidP="00847686">
      <w:pPr>
        <w:spacing w:after="0" w:line="240" w:lineRule="auto"/>
        <w:ind w:left="720" w:hanging="720"/>
        <w:rPr>
          <w:rFonts w:ascii="Arial" w:hAnsi="Arial" w:cs="Arial"/>
          <w:noProof/>
          <w:sz w:val="24"/>
          <w:szCs w:val="24"/>
        </w:rPr>
      </w:pPr>
      <w:bookmarkStart w:id="31" w:name="_ENREF_22"/>
      <w:r>
        <w:rPr>
          <w:rFonts w:ascii="Arial" w:hAnsi="Arial" w:cs="Arial"/>
          <w:noProof/>
          <w:sz w:val="24"/>
          <w:szCs w:val="24"/>
        </w:rPr>
        <w:t>22.</w:t>
      </w:r>
      <w:r>
        <w:rPr>
          <w:rFonts w:ascii="Arial" w:hAnsi="Arial" w:cs="Arial"/>
          <w:noProof/>
          <w:sz w:val="24"/>
          <w:szCs w:val="24"/>
        </w:rPr>
        <w:tab/>
        <w:t xml:space="preserve">Quick, J., Quinlan, A.R. &amp; Loman, N.J. A reference bacterial genome dataset generated on the MinION portable single-molecule nanopore sequencer. </w:t>
      </w:r>
      <w:r w:rsidRPr="00847686">
        <w:rPr>
          <w:rFonts w:ascii="Arial" w:hAnsi="Arial" w:cs="Arial"/>
          <w:i/>
          <w:noProof/>
          <w:sz w:val="24"/>
          <w:szCs w:val="24"/>
        </w:rPr>
        <w:t>GigaScience</w:t>
      </w:r>
      <w:r>
        <w:rPr>
          <w:rFonts w:ascii="Arial" w:hAnsi="Arial" w:cs="Arial"/>
          <w:noProof/>
          <w:sz w:val="24"/>
          <w:szCs w:val="24"/>
        </w:rPr>
        <w:t xml:space="preserve"> </w:t>
      </w:r>
      <w:r w:rsidRPr="00847686">
        <w:rPr>
          <w:rFonts w:ascii="Arial" w:hAnsi="Arial" w:cs="Arial"/>
          <w:b/>
          <w:noProof/>
          <w:sz w:val="24"/>
          <w:szCs w:val="24"/>
        </w:rPr>
        <w:t>3</w:t>
      </w:r>
      <w:r>
        <w:rPr>
          <w:rFonts w:ascii="Arial" w:hAnsi="Arial" w:cs="Arial"/>
          <w:noProof/>
          <w:sz w:val="24"/>
          <w:szCs w:val="24"/>
        </w:rPr>
        <w:t>, 22 (2014).</w:t>
      </w:r>
      <w:bookmarkEnd w:id="31"/>
    </w:p>
    <w:p w14:paraId="4CC4B73F" w14:textId="77777777" w:rsidR="00847686" w:rsidRDefault="00847686" w:rsidP="00847686">
      <w:pPr>
        <w:spacing w:after="0" w:line="240" w:lineRule="auto"/>
        <w:ind w:left="720" w:hanging="720"/>
        <w:rPr>
          <w:rFonts w:ascii="Arial" w:hAnsi="Arial" w:cs="Arial"/>
          <w:noProof/>
          <w:sz w:val="24"/>
          <w:szCs w:val="24"/>
        </w:rPr>
      </w:pPr>
      <w:bookmarkStart w:id="32" w:name="_ENREF_23"/>
      <w:r>
        <w:rPr>
          <w:rFonts w:ascii="Arial" w:hAnsi="Arial" w:cs="Arial"/>
          <w:noProof/>
          <w:sz w:val="24"/>
          <w:szCs w:val="24"/>
        </w:rPr>
        <w:t>23.</w:t>
      </w:r>
      <w:r>
        <w:rPr>
          <w:rFonts w:ascii="Arial" w:hAnsi="Arial" w:cs="Arial"/>
          <w:noProof/>
          <w:sz w:val="24"/>
          <w:szCs w:val="24"/>
        </w:rPr>
        <w:tab/>
        <w:t xml:space="preserve">Mikheyev, A.S. &amp; Tin, M.M.Y. A first look at the Oxford Nanopore MinION sequencer. </w:t>
      </w:r>
      <w:r w:rsidRPr="00847686">
        <w:rPr>
          <w:rFonts w:ascii="Arial" w:hAnsi="Arial" w:cs="Arial"/>
          <w:i/>
          <w:noProof/>
          <w:sz w:val="24"/>
          <w:szCs w:val="24"/>
        </w:rPr>
        <w:t>Molecular Ecology Resources</w:t>
      </w:r>
      <w:r>
        <w:rPr>
          <w:rFonts w:ascii="Arial" w:hAnsi="Arial" w:cs="Arial"/>
          <w:noProof/>
          <w:sz w:val="24"/>
          <w:szCs w:val="24"/>
        </w:rPr>
        <w:t>, n/a-n/a (2014).</w:t>
      </w:r>
      <w:bookmarkEnd w:id="32"/>
    </w:p>
    <w:p w14:paraId="4C19DEC0" w14:textId="542BC4BE" w:rsidR="00847686" w:rsidRDefault="00847686" w:rsidP="00847686">
      <w:pPr>
        <w:spacing w:after="0" w:line="240" w:lineRule="auto"/>
        <w:ind w:left="720" w:hanging="720"/>
        <w:rPr>
          <w:rFonts w:ascii="Arial" w:hAnsi="Arial" w:cs="Arial"/>
          <w:noProof/>
          <w:sz w:val="24"/>
          <w:szCs w:val="24"/>
        </w:rPr>
      </w:pPr>
      <w:bookmarkStart w:id="33" w:name="_ENREF_24"/>
      <w:r>
        <w:rPr>
          <w:rFonts w:ascii="Arial" w:hAnsi="Arial" w:cs="Arial"/>
          <w:noProof/>
          <w:sz w:val="24"/>
          <w:szCs w:val="24"/>
        </w:rPr>
        <w:t>24.</w:t>
      </w:r>
      <w:r>
        <w:rPr>
          <w:rFonts w:ascii="Arial" w:hAnsi="Arial" w:cs="Arial"/>
          <w:noProof/>
          <w:sz w:val="24"/>
          <w:szCs w:val="24"/>
        </w:rPr>
        <w:tab/>
        <w:t xml:space="preserve">Kim, K.E. et al. Long-read, whole genome shotgun sequence data for five model organisms. </w:t>
      </w:r>
      <w:r w:rsidRPr="00847686">
        <w:rPr>
          <w:rFonts w:ascii="Arial" w:hAnsi="Arial" w:cs="Arial"/>
          <w:i/>
          <w:noProof/>
          <w:sz w:val="24"/>
          <w:szCs w:val="24"/>
        </w:rPr>
        <w:t>Biorxiv</w:t>
      </w:r>
      <w:r>
        <w:rPr>
          <w:rFonts w:ascii="Arial" w:hAnsi="Arial" w:cs="Arial"/>
          <w:noProof/>
          <w:sz w:val="24"/>
          <w:szCs w:val="24"/>
        </w:rPr>
        <w:t xml:space="preserve">, </w:t>
      </w:r>
      <w:hyperlink r:id="rId10" w:history="1">
        <w:r w:rsidRPr="00847686">
          <w:rPr>
            <w:rStyle w:val="Hyperlink"/>
            <w:rFonts w:ascii="Arial" w:hAnsi="Arial" w:cs="Arial"/>
            <w:noProof/>
            <w:sz w:val="24"/>
            <w:szCs w:val="24"/>
          </w:rPr>
          <w:t>http://dx.doi.org/10.1101/008037</w:t>
        </w:r>
      </w:hyperlink>
      <w:r>
        <w:rPr>
          <w:rFonts w:ascii="Arial" w:hAnsi="Arial" w:cs="Arial"/>
          <w:noProof/>
          <w:sz w:val="24"/>
          <w:szCs w:val="24"/>
        </w:rPr>
        <w:t xml:space="preserve"> (2014).</w:t>
      </w:r>
      <w:bookmarkEnd w:id="33"/>
    </w:p>
    <w:p w14:paraId="77504882" w14:textId="77777777" w:rsidR="00847686" w:rsidRDefault="00847686" w:rsidP="00847686">
      <w:pPr>
        <w:spacing w:after="0" w:line="240" w:lineRule="auto"/>
        <w:ind w:left="720" w:hanging="720"/>
        <w:rPr>
          <w:rFonts w:ascii="Arial" w:hAnsi="Arial" w:cs="Arial"/>
          <w:noProof/>
          <w:sz w:val="24"/>
          <w:szCs w:val="24"/>
        </w:rPr>
      </w:pPr>
      <w:bookmarkStart w:id="34" w:name="_ENREF_25"/>
      <w:r>
        <w:rPr>
          <w:rFonts w:ascii="Arial" w:hAnsi="Arial" w:cs="Arial"/>
          <w:noProof/>
          <w:sz w:val="24"/>
          <w:szCs w:val="24"/>
        </w:rPr>
        <w:t>25.</w:t>
      </w:r>
      <w:r>
        <w:rPr>
          <w:rFonts w:ascii="Arial" w:hAnsi="Arial" w:cs="Arial"/>
          <w:noProof/>
          <w:sz w:val="24"/>
          <w:szCs w:val="24"/>
        </w:rPr>
        <w:tab/>
        <w:t xml:space="preserve">Chin, C.S. et al. Nonhybrid, finished microbial genome assemblies from long-read SMRT sequencing data. </w:t>
      </w:r>
      <w:r w:rsidRPr="00847686">
        <w:rPr>
          <w:rFonts w:ascii="Arial" w:hAnsi="Arial" w:cs="Arial"/>
          <w:i/>
          <w:noProof/>
          <w:sz w:val="24"/>
          <w:szCs w:val="24"/>
        </w:rPr>
        <w:t>Nat Methods</w:t>
      </w:r>
      <w:r>
        <w:rPr>
          <w:rFonts w:ascii="Arial" w:hAnsi="Arial" w:cs="Arial"/>
          <w:noProof/>
          <w:sz w:val="24"/>
          <w:szCs w:val="24"/>
        </w:rPr>
        <w:t xml:space="preserve"> </w:t>
      </w:r>
      <w:r w:rsidRPr="00847686">
        <w:rPr>
          <w:rFonts w:ascii="Arial" w:hAnsi="Arial" w:cs="Arial"/>
          <w:b/>
          <w:noProof/>
          <w:sz w:val="24"/>
          <w:szCs w:val="24"/>
        </w:rPr>
        <w:t>10</w:t>
      </w:r>
      <w:r>
        <w:rPr>
          <w:rFonts w:ascii="Arial" w:hAnsi="Arial" w:cs="Arial"/>
          <w:noProof/>
          <w:sz w:val="24"/>
          <w:szCs w:val="24"/>
        </w:rPr>
        <w:t>, 563-569 (2013).</w:t>
      </w:r>
      <w:bookmarkEnd w:id="34"/>
    </w:p>
    <w:p w14:paraId="7425BBA7" w14:textId="77777777" w:rsidR="00847686" w:rsidRDefault="00847686" w:rsidP="00847686">
      <w:pPr>
        <w:spacing w:after="0" w:line="240" w:lineRule="auto"/>
        <w:ind w:left="720" w:hanging="720"/>
        <w:rPr>
          <w:rFonts w:ascii="Arial" w:hAnsi="Arial" w:cs="Arial"/>
          <w:noProof/>
          <w:sz w:val="24"/>
          <w:szCs w:val="24"/>
        </w:rPr>
      </w:pPr>
      <w:bookmarkStart w:id="35" w:name="_ENREF_26"/>
      <w:r>
        <w:rPr>
          <w:rFonts w:ascii="Arial" w:hAnsi="Arial" w:cs="Arial"/>
          <w:noProof/>
          <w:sz w:val="24"/>
          <w:szCs w:val="24"/>
        </w:rPr>
        <w:t>26.</w:t>
      </w:r>
      <w:r>
        <w:rPr>
          <w:rFonts w:ascii="Arial" w:hAnsi="Arial" w:cs="Arial"/>
          <w:noProof/>
          <w:sz w:val="24"/>
          <w:szCs w:val="24"/>
        </w:rPr>
        <w:tab/>
        <w:t xml:space="preserve">Parkhill, J. et al. Complete genome sequence of a multiple drug resistant Salmonella enterica serovar Typhi CT18. </w:t>
      </w:r>
      <w:r w:rsidRPr="00847686">
        <w:rPr>
          <w:rFonts w:ascii="Arial" w:hAnsi="Arial" w:cs="Arial"/>
          <w:i/>
          <w:noProof/>
          <w:sz w:val="24"/>
          <w:szCs w:val="24"/>
        </w:rPr>
        <w:t>Nature</w:t>
      </w:r>
      <w:r>
        <w:rPr>
          <w:rFonts w:ascii="Arial" w:hAnsi="Arial" w:cs="Arial"/>
          <w:noProof/>
          <w:sz w:val="24"/>
          <w:szCs w:val="24"/>
        </w:rPr>
        <w:t xml:space="preserve"> </w:t>
      </w:r>
      <w:r w:rsidRPr="00847686">
        <w:rPr>
          <w:rFonts w:ascii="Arial" w:hAnsi="Arial" w:cs="Arial"/>
          <w:b/>
          <w:noProof/>
          <w:sz w:val="24"/>
          <w:szCs w:val="24"/>
        </w:rPr>
        <w:t>413</w:t>
      </w:r>
      <w:r>
        <w:rPr>
          <w:rFonts w:ascii="Arial" w:hAnsi="Arial" w:cs="Arial"/>
          <w:noProof/>
          <w:sz w:val="24"/>
          <w:szCs w:val="24"/>
        </w:rPr>
        <w:t>, 848-852 (2001).</w:t>
      </w:r>
      <w:bookmarkEnd w:id="35"/>
    </w:p>
    <w:p w14:paraId="79BC3188" w14:textId="77777777" w:rsidR="00847686" w:rsidRDefault="00847686" w:rsidP="00847686">
      <w:pPr>
        <w:spacing w:after="0" w:line="240" w:lineRule="auto"/>
        <w:ind w:left="720" w:hanging="720"/>
        <w:rPr>
          <w:rFonts w:ascii="Arial" w:hAnsi="Arial" w:cs="Arial"/>
          <w:noProof/>
          <w:sz w:val="24"/>
          <w:szCs w:val="24"/>
        </w:rPr>
      </w:pPr>
      <w:bookmarkStart w:id="36" w:name="_ENREF_27"/>
      <w:r>
        <w:rPr>
          <w:rFonts w:ascii="Arial" w:hAnsi="Arial" w:cs="Arial"/>
          <w:noProof/>
          <w:sz w:val="24"/>
          <w:szCs w:val="24"/>
        </w:rPr>
        <w:t>27.</w:t>
      </w:r>
      <w:r>
        <w:rPr>
          <w:rFonts w:ascii="Arial" w:hAnsi="Arial" w:cs="Arial"/>
          <w:noProof/>
          <w:sz w:val="24"/>
          <w:szCs w:val="24"/>
        </w:rPr>
        <w:tab/>
        <w:t xml:space="preserve">Holt, K.E. et al. Pseudogene accumulation in the evolutionary histories of Salmonella enterica serovars Paratyphi A and Typhi. </w:t>
      </w:r>
      <w:r w:rsidRPr="00847686">
        <w:rPr>
          <w:rFonts w:ascii="Arial" w:hAnsi="Arial" w:cs="Arial"/>
          <w:i/>
          <w:noProof/>
          <w:sz w:val="24"/>
          <w:szCs w:val="24"/>
        </w:rPr>
        <w:t>BMC Genomics</w:t>
      </w:r>
      <w:r>
        <w:rPr>
          <w:rFonts w:ascii="Arial" w:hAnsi="Arial" w:cs="Arial"/>
          <w:noProof/>
          <w:sz w:val="24"/>
          <w:szCs w:val="24"/>
        </w:rPr>
        <w:t xml:space="preserve"> </w:t>
      </w:r>
      <w:r w:rsidRPr="00847686">
        <w:rPr>
          <w:rFonts w:ascii="Arial" w:hAnsi="Arial" w:cs="Arial"/>
          <w:b/>
          <w:noProof/>
          <w:sz w:val="24"/>
          <w:szCs w:val="24"/>
        </w:rPr>
        <w:t>10</w:t>
      </w:r>
      <w:r>
        <w:rPr>
          <w:rFonts w:ascii="Arial" w:hAnsi="Arial" w:cs="Arial"/>
          <w:noProof/>
          <w:sz w:val="24"/>
          <w:szCs w:val="24"/>
        </w:rPr>
        <w:t>, 36 (2009).</w:t>
      </w:r>
      <w:bookmarkEnd w:id="36"/>
    </w:p>
    <w:p w14:paraId="7E4F2BC7" w14:textId="77777777" w:rsidR="00847686" w:rsidRDefault="00847686" w:rsidP="00847686">
      <w:pPr>
        <w:spacing w:after="0" w:line="240" w:lineRule="auto"/>
        <w:ind w:left="720" w:hanging="720"/>
        <w:rPr>
          <w:rFonts w:ascii="Arial" w:hAnsi="Arial" w:cs="Arial"/>
          <w:noProof/>
          <w:sz w:val="24"/>
          <w:szCs w:val="24"/>
        </w:rPr>
      </w:pPr>
      <w:bookmarkStart w:id="37" w:name="_ENREF_28"/>
      <w:r>
        <w:rPr>
          <w:rFonts w:ascii="Arial" w:hAnsi="Arial" w:cs="Arial"/>
          <w:noProof/>
          <w:sz w:val="24"/>
          <w:szCs w:val="24"/>
        </w:rPr>
        <w:t>28.</w:t>
      </w:r>
      <w:r>
        <w:rPr>
          <w:rFonts w:ascii="Arial" w:hAnsi="Arial" w:cs="Arial"/>
          <w:noProof/>
          <w:sz w:val="24"/>
          <w:szCs w:val="24"/>
        </w:rPr>
        <w:tab/>
        <w:t xml:space="preserve">Grimont, A. &amp; Weill, F., Vol. 9th edition (World Health Organisation, Geneva; 2007) </w:t>
      </w:r>
      <w:bookmarkEnd w:id="37"/>
    </w:p>
    <w:p w14:paraId="628690AA" w14:textId="77777777" w:rsidR="00847686" w:rsidRDefault="00847686" w:rsidP="00847686">
      <w:pPr>
        <w:spacing w:after="0" w:line="240" w:lineRule="auto"/>
        <w:ind w:left="720" w:hanging="720"/>
        <w:rPr>
          <w:rFonts w:ascii="Arial" w:hAnsi="Arial" w:cs="Arial"/>
          <w:noProof/>
          <w:sz w:val="24"/>
          <w:szCs w:val="24"/>
        </w:rPr>
      </w:pPr>
      <w:bookmarkStart w:id="38" w:name="_ENREF_29"/>
      <w:r>
        <w:rPr>
          <w:rFonts w:ascii="Arial" w:hAnsi="Arial" w:cs="Arial"/>
          <w:noProof/>
          <w:sz w:val="24"/>
          <w:szCs w:val="24"/>
        </w:rPr>
        <w:t>29.</w:t>
      </w:r>
      <w:r>
        <w:rPr>
          <w:rFonts w:ascii="Arial" w:hAnsi="Arial" w:cs="Arial"/>
          <w:noProof/>
          <w:sz w:val="24"/>
          <w:szCs w:val="24"/>
        </w:rPr>
        <w:tab/>
        <w:t xml:space="preserve">Callow, B. A new phage-typing scheme for Salmonella Typhimurium. </w:t>
      </w:r>
      <w:r w:rsidRPr="00847686">
        <w:rPr>
          <w:rFonts w:ascii="Arial" w:hAnsi="Arial" w:cs="Arial"/>
          <w:i/>
          <w:noProof/>
          <w:sz w:val="24"/>
          <w:szCs w:val="24"/>
        </w:rPr>
        <w:t>Journal of Hygiene</w:t>
      </w:r>
      <w:r>
        <w:rPr>
          <w:rFonts w:ascii="Arial" w:hAnsi="Arial" w:cs="Arial"/>
          <w:noProof/>
          <w:sz w:val="24"/>
          <w:szCs w:val="24"/>
        </w:rPr>
        <w:t xml:space="preserve"> </w:t>
      </w:r>
      <w:r w:rsidRPr="00847686">
        <w:rPr>
          <w:rFonts w:ascii="Arial" w:hAnsi="Arial" w:cs="Arial"/>
          <w:b/>
          <w:noProof/>
          <w:sz w:val="24"/>
          <w:szCs w:val="24"/>
        </w:rPr>
        <w:t>57</w:t>
      </w:r>
      <w:r>
        <w:rPr>
          <w:rFonts w:ascii="Arial" w:hAnsi="Arial" w:cs="Arial"/>
          <w:noProof/>
          <w:sz w:val="24"/>
          <w:szCs w:val="24"/>
        </w:rPr>
        <w:t>, 346-359 (1959).</w:t>
      </w:r>
      <w:bookmarkEnd w:id="38"/>
    </w:p>
    <w:p w14:paraId="4F4A145F" w14:textId="77777777" w:rsidR="00847686" w:rsidRDefault="00847686" w:rsidP="00847686">
      <w:pPr>
        <w:spacing w:after="0" w:line="240" w:lineRule="auto"/>
        <w:ind w:left="720" w:hanging="720"/>
        <w:rPr>
          <w:rFonts w:ascii="Arial" w:hAnsi="Arial" w:cs="Arial"/>
          <w:noProof/>
          <w:sz w:val="24"/>
          <w:szCs w:val="24"/>
        </w:rPr>
      </w:pPr>
      <w:bookmarkStart w:id="39" w:name="_ENREF_30"/>
      <w:r>
        <w:rPr>
          <w:rFonts w:ascii="Arial" w:hAnsi="Arial" w:cs="Arial"/>
          <w:noProof/>
          <w:sz w:val="24"/>
          <w:szCs w:val="24"/>
        </w:rPr>
        <w:t>30.</w:t>
      </w:r>
      <w:r>
        <w:rPr>
          <w:rFonts w:ascii="Arial" w:hAnsi="Arial" w:cs="Arial"/>
          <w:noProof/>
          <w:sz w:val="24"/>
          <w:szCs w:val="24"/>
        </w:rPr>
        <w:tab/>
        <w:t xml:space="preserve">Holt, K.E. et al. High-throughput sequencing provides insights into genome variation and evolution in Salmonella Typhi. </w:t>
      </w:r>
      <w:r w:rsidRPr="00847686">
        <w:rPr>
          <w:rFonts w:ascii="Arial" w:hAnsi="Arial" w:cs="Arial"/>
          <w:i/>
          <w:noProof/>
          <w:sz w:val="24"/>
          <w:szCs w:val="24"/>
        </w:rPr>
        <w:t>Nat Genet</w:t>
      </w:r>
      <w:r>
        <w:rPr>
          <w:rFonts w:ascii="Arial" w:hAnsi="Arial" w:cs="Arial"/>
          <w:noProof/>
          <w:sz w:val="24"/>
          <w:szCs w:val="24"/>
        </w:rPr>
        <w:t xml:space="preserve"> </w:t>
      </w:r>
      <w:r w:rsidRPr="00847686">
        <w:rPr>
          <w:rFonts w:ascii="Arial" w:hAnsi="Arial" w:cs="Arial"/>
          <w:b/>
          <w:noProof/>
          <w:sz w:val="24"/>
          <w:szCs w:val="24"/>
        </w:rPr>
        <w:t>40</w:t>
      </w:r>
      <w:r>
        <w:rPr>
          <w:rFonts w:ascii="Arial" w:hAnsi="Arial" w:cs="Arial"/>
          <w:noProof/>
          <w:sz w:val="24"/>
          <w:szCs w:val="24"/>
        </w:rPr>
        <w:t>, 987-993 (2008).</w:t>
      </w:r>
      <w:bookmarkEnd w:id="39"/>
    </w:p>
    <w:p w14:paraId="7ED0D848" w14:textId="77777777" w:rsidR="00847686" w:rsidRDefault="00847686" w:rsidP="00847686">
      <w:pPr>
        <w:spacing w:after="0" w:line="240" w:lineRule="auto"/>
        <w:ind w:left="720" w:hanging="720"/>
        <w:rPr>
          <w:rFonts w:ascii="Arial" w:hAnsi="Arial" w:cs="Arial"/>
          <w:noProof/>
          <w:sz w:val="24"/>
          <w:szCs w:val="24"/>
        </w:rPr>
      </w:pPr>
      <w:bookmarkStart w:id="40" w:name="_ENREF_31"/>
      <w:r>
        <w:rPr>
          <w:rFonts w:ascii="Arial" w:hAnsi="Arial" w:cs="Arial"/>
          <w:noProof/>
          <w:sz w:val="24"/>
          <w:szCs w:val="24"/>
        </w:rPr>
        <w:t>31.</w:t>
      </w:r>
      <w:r>
        <w:rPr>
          <w:rFonts w:ascii="Arial" w:hAnsi="Arial" w:cs="Arial"/>
          <w:noProof/>
          <w:sz w:val="24"/>
          <w:szCs w:val="24"/>
        </w:rPr>
        <w:tab/>
        <w:t xml:space="preserve">Cock, P.J. et al. Biopython: freely available Python tools for computational molecular biology and bioinformatics. </w:t>
      </w:r>
      <w:r w:rsidRPr="00847686">
        <w:rPr>
          <w:rFonts w:ascii="Arial" w:hAnsi="Arial" w:cs="Arial"/>
          <w:i/>
          <w:noProof/>
          <w:sz w:val="24"/>
          <w:szCs w:val="24"/>
        </w:rPr>
        <w:t>Bioinformatics</w:t>
      </w:r>
      <w:r>
        <w:rPr>
          <w:rFonts w:ascii="Arial" w:hAnsi="Arial" w:cs="Arial"/>
          <w:noProof/>
          <w:sz w:val="24"/>
          <w:szCs w:val="24"/>
        </w:rPr>
        <w:t xml:space="preserve"> </w:t>
      </w:r>
      <w:r w:rsidRPr="00847686">
        <w:rPr>
          <w:rFonts w:ascii="Arial" w:hAnsi="Arial" w:cs="Arial"/>
          <w:b/>
          <w:noProof/>
          <w:sz w:val="24"/>
          <w:szCs w:val="24"/>
        </w:rPr>
        <w:t>25</w:t>
      </w:r>
      <w:r>
        <w:rPr>
          <w:rFonts w:ascii="Arial" w:hAnsi="Arial" w:cs="Arial"/>
          <w:noProof/>
          <w:sz w:val="24"/>
          <w:szCs w:val="24"/>
        </w:rPr>
        <w:t>, 1422-1423 (2009).</w:t>
      </w:r>
      <w:bookmarkEnd w:id="40"/>
    </w:p>
    <w:p w14:paraId="178CC9D0" w14:textId="77777777" w:rsidR="00847686" w:rsidRDefault="00847686" w:rsidP="00847686">
      <w:pPr>
        <w:spacing w:after="0" w:line="240" w:lineRule="auto"/>
        <w:ind w:left="720" w:hanging="720"/>
        <w:rPr>
          <w:rFonts w:ascii="Arial" w:hAnsi="Arial" w:cs="Arial"/>
          <w:noProof/>
          <w:sz w:val="24"/>
          <w:szCs w:val="24"/>
        </w:rPr>
      </w:pPr>
      <w:bookmarkStart w:id="41" w:name="_ENREF_32"/>
      <w:r>
        <w:rPr>
          <w:rFonts w:ascii="Arial" w:hAnsi="Arial" w:cs="Arial"/>
          <w:noProof/>
          <w:sz w:val="24"/>
          <w:szCs w:val="24"/>
        </w:rPr>
        <w:t>32.</w:t>
      </w:r>
      <w:r>
        <w:rPr>
          <w:rFonts w:ascii="Arial" w:hAnsi="Arial" w:cs="Arial"/>
          <w:noProof/>
          <w:sz w:val="24"/>
          <w:szCs w:val="24"/>
        </w:rPr>
        <w:tab/>
        <w:t xml:space="preserve">Ewing, B. &amp; Green, P. Base-calling of automated sequencer traces using phred. II. Error probabilities. </w:t>
      </w:r>
      <w:r w:rsidRPr="00847686">
        <w:rPr>
          <w:rFonts w:ascii="Arial" w:hAnsi="Arial" w:cs="Arial"/>
          <w:i/>
          <w:noProof/>
          <w:sz w:val="24"/>
          <w:szCs w:val="24"/>
        </w:rPr>
        <w:t>Genome research</w:t>
      </w:r>
      <w:r>
        <w:rPr>
          <w:rFonts w:ascii="Arial" w:hAnsi="Arial" w:cs="Arial"/>
          <w:noProof/>
          <w:sz w:val="24"/>
          <w:szCs w:val="24"/>
        </w:rPr>
        <w:t xml:space="preserve"> </w:t>
      </w:r>
      <w:r w:rsidRPr="00847686">
        <w:rPr>
          <w:rFonts w:ascii="Arial" w:hAnsi="Arial" w:cs="Arial"/>
          <w:b/>
          <w:noProof/>
          <w:sz w:val="24"/>
          <w:szCs w:val="24"/>
        </w:rPr>
        <w:t>8</w:t>
      </w:r>
      <w:r>
        <w:rPr>
          <w:rFonts w:ascii="Arial" w:hAnsi="Arial" w:cs="Arial"/>
          <w:noProof/>
          <w:sz w:val="24"/>
          <w:szCs w:val="24"/>
        </w:rPr>
        <w:t>, 186-194 (1998).</w:t>
      </w:r>
      <w:bookmarkEnd w:id="41"/>
    </w:p>
    <w:p w14:paraId="639F52F0" w14:textId="77777777" w:rsidR="00847686" w:rsidRDefault="00847686" w:rsidP="00847686">
      <w:pPr>
        <w:spacing w:line="240" w:lineRule="auto"/>
        <w:ind w:left="720" w:hanging="720"/>
        <w:rPr>
          <w:rFonts w:ascii="Arial" w:hAnsi="Arial" w:cs="Arial"/>
          <w:noProof/>
          <w:sz w:val="24"/>
          <w:szCs w:val="24"/>
        </w:rPr>
      </w:pPr>
      <w:bookmarkStart w:id="42" w:name="_ENREF_33"/>
      <w:r>
        <w:rPr>
          <w:rFonts w:ascii="Arial" w:hAnsi="Arial" w:cs="Arial"/>
          <w:noProof/>
          <w:sz w:val="24"/>
          <w:szCs w:val="24"/>
        </w:rPr>
        <w:t>33.</w:t>
      </w:r>
      <w:r>
        <w:rPr>
          <w:rFonts w:ascii="Arial" w:hAnsi="Arial" w:cs="Arial"/>
          <w:noProof/>
          <w:sz w:val="24"/>
          <w:szCs w:val="24"/>
        </w:rPr>
        <w:tab/>
        <w:t>Ashton, P.  (2014) https://github.com/flashton2003/MinION_analysis.</w:t>
      </w:r>
      <w:bookmarkEnd w:id="42"/>
    </w:p>
    <w:p w14:paraId="2F75AC0A" w14:textId="0F26EEAE" w:rsidR="00847686" w:rsidRDefault="00847686" w:rsidP="00847686">
      <w:pPr>
        <w:spacing w:line="240" w:lineRule="auto"/>
        <w:rPr>
          <w:rFonts w:ascii="Arial" w:hAnsi="Arial" w:cs="Arial"/>
          <w:noProof/>
          <w:sz w:val="24"/>
          <w:szCs w:val="24"/>
        </w:rPr>
      </w:pPr>
    </w:p>
    <w:p w14:paraId="689B9AC3" w14:textId="70F2D8D7" w:rsidR="002B3906" w:rsidRDefault="00467547" w:rsidP="00467547">
      <w:pPr>
        <w:spacing w:line="480" w:lineRule="auto"/>
        <w:rPr>
          <w:rFonts w:ascii="Arial" w:hAnsi="Arial" w:cs="Arial"/>
          <w:sz w:val="24"/>
          <w:szCs w:val="24"/>
        </w:rPr>
      </w:pPr>
      <w:r>
        <w:rPr>
          <w:rFonts w:ascii="Arial" w:hAnsi="Arial" w:cs="Arial"/>
          <w:sz w:val="24"/>
          <w:szCs w:val="24"/>
        </w:rPr>
        <w:fldChar w:fldCharType="end"/>
      </w:r>
    </w:p>
    <w:p w14:paraId="564336F1" w14:textId="77777777" w:rsidR="00CC0EA5" w:rsidRDefault="00CC0EA5" w:rsidP="00467547">
      <w:pPr>
        <w:spacing w:line="480" w:lineRule="auto"/>
        <w:rPr>
          <w:rFonts w:ascii="Arial" w:hAnsi="Arial" w:cs="Arial"/>
          <w:sz w:val="24"/>
          <w:szCs w:val="24"/>
        </w:rPr>
      </w:pPr>
    </w:p>
    <w:p w14:paraId="6B9FAA4B" w14:textId="77777777" w:rsidR="00CC0EA5" w:rsidRDefault="00CC0EA5" w:rsidP="00467547">
      <w:pPr>
        <w:spacing w:line="480" w:lineRule="auto"/>
        <w:rPr>
          <w:rFonts w:ascii="Arial" w:hAnsi="Arial" w:cs="Arial"/>
          <w:sz w:val="24"/>
          <w:szCs w:val="24"/>
        </w:rPr>
      </w:pPr>
    </w:p>
    <w:p w14:paraId="6754EAEA" w14:textId="77777777" w:rsidR="00CC0EA5" w:rsidRDefault="00CC0EA5" w:rsidP="00467547">
      <w:pPr>
        <w:spacing w:line="480" w:lineRule="auto"/>
        <w:rPr>
          <w:rFonts w:ascii="Arial" w:hAnsi="Arial" w:cs="Arial"/>
          <w:sz w:val="24"/>
          <w:szCs w:val="24"/>
        </w:rPr>
      </w:pPr>
    </w:p>
    <w:p w14:paraId="3FC513F6" w14:textId="77777777" w:rsidR="00CC0EA5" w:rsidRPr="00CB2341" w:rsidRDefault="00CC0EA5" w:rsidP="00467547">
      <w:pPr>
        <w:spacing w:line="480" w:lineRule="auto"/>
        <w:rPr>
          <w:rFonts w:ascii="Arial" w:hAnsi="Arial" w:cs="Arial"/>
          <w:sz w:val="24"/>
          <w:szCs w:val="24"/>
        </w:rPr>
      </w:pPr>
    </w:p>
    <w:p w14:paraId="24633192" w14:textId="1F5FE3D3" w:rsidR="00467547" w:rsidRPr="004910E0" w:rsidRDefault="00467547" w:rsidP="008A016E">
      <w:pPr>
        <w:pStyle w:val="Heading2"/>
        <w:spacing w:before="0" w:after="0"/>
      </w:pPr>
      <w:r w:rsidRPr="004910E0">
        <w:lastRenderedPageBreak/>
        <w:t>METHODS</w:t>
      </w:r>
      <w:r>
        <w:t xml:space="preserve"> </w:t>
      </w:r>
    </w:p>
    <w:p w14:paraId="0C716E42" w14:textId="77777777" w:rsidR="00467547" w:rsidRPr="004910E0" w:rsidRDefault="00467547" w:rsidP="008A016E">
      <w:pPr>
        <w:pStyle w:val="Heading3"/>
        <w:spacing w:before="0" w:after="0"/>
      </w:pPr>
      <w:r w:rsidRPr="004910E0">
        <w:t>Bacterial isolate, biochemical and serological identification</w:t>
      </w:r>
    </w:p>
    <w:p w14:paraId="6016E2ED" w14:textId="291BBEE4" w:rsidR="00467547" w:rsidRPr="00782A53" w:rsidRDefault="00467547" w:rsidP="00782A53">
      <w:pPr>
        <w:spacing w:after="0" w:line="480" w:lineRule="auto"/>
        <w:rPr>
          <w:rFonts w:ascii="Arial" w:hAnsi="Arial" w:cs="Arial"/>
          <w:sz w:val="24"/>
          <w:szCs w:val="24"/>
        </w:rPr>
      </w:pPr>
      <w:r w:rsidRPr="009D7ACD">
        <w:rPr>
          <w:rFonts w:ascii="Arial" w:hAnsi="Arial" w:cs="Arial"/>
          <w:i/>
          <w:sz w:val="24"/>
          <w:szCs w:val="24"/>
        </w:rPr>
        <w:t>S</w:t>
      </w:r>
      <w:r>
        <w:rPr>
          <w:rFonts w:ascii="Arial" w:hAnsi="Arial" w:cs="Arial"/>
          <w:sz w:val="24"/>
          <w:szCs w:val="24"/>
        </w:rPr>
        <w:t>.</w:t>
      </w:r>
      <w:r w:rsidR="004232A7">
        <w:rPr>
          <w:rFonts w:ascii="Arial" w:hAnsi="Arial" w:cs="Arial"/>
          <w:sz w:val="24"/>
          <w:szCs w:val="24"/>
        </w:rPr>
        <w:t xml:space="preserve"> </w:t>
      </w:r>
      <w:r w:rsidRPr="00CB2341">
        <w:rPr>
          <w:rFonts w:ascii="Arial" w:hAnsi="Arial" w:cs="Arial"/>
          <w:sz w:val="24"/>
          <w:szCs w:val="24"/>
        </w:rPr>
        <w:t>Typhi</w:t>
      </w:r>
      <w:bookmarkStart w:id="43" w:name="OLE_LINK65"/>
      <w:bookmarkStart w:id="44" w:name="OLE_LINK66"/>
      <w:r w:rsidR="00782A53">
        <w:rPr>
          <w:rFonts w:ascii="Arial" w:hAnsi="Arial" w:cs="Arial"/>
          <w:sz w:val="24"/>
          <w:szCs w:val="24"/>
        </w:rPr>
        <w:t xml:space="preserve"> strain </w:t>
      </w:r>
      <w:r w:rsidR="00111FF9" w:rsidRPr="00680253">
        <w:rPr>
          <w:rFonts w:ascii="Arial" w:hAnsi="Arial"/>
          <w:bCs/>
          <w:sz w:val="24"/>
          <w:szCs w:val="24"/>
          <w:lang w:eastAsia="en-GB"/>
        </w:rPr>
        <w:t>H125160566</w:t>
      </w:r>
      <w:bookmarkEnd w:id="43"/>
      <w:bookmarkEnd w:id="44"/>
      <w:r>
        <w:rPr>
          <w:rFonts w:ascii="Arial" w:hAnsi="Arial" w:cs="Arial"/>
          <w:sz w:val="24"/>
          <w:szCs w:val="24"/>
        </w:rPr>
        <w:t xml:space="preserve"> was isolated</w:t>
      </w:r>
      <w:r w:rsidRPr="00CB2341">
        <w:rPr>
          <w:rFonts w:ascii="Arial" w:hAnsi="Arial" w:cs="Arial"/>
          <w:sz w:val="24"/>
          <w:szCs w:val="24"/>
        </w:rPr>
        <w:t xml:space="preserve"> </w:t>
      </w:r>
      <w:r w:rsidR="0027009C">
        <w:rPr>
          <w:rFonts w:ascii="Arial" w:hAnsi="Arial" w:cs="Arial"/>
          <w:sz w:val="24"/>
          <w:szCs w:val="24"/>
        </w:rPr>
        <w:t xml:space="preserve">in 2012 from a patient returning from Bangladesh </w:t>
      </w:r>
      <w:r w:rsidR="009842FA">
        <w:rPr>
          <w:rFonts w:ascii="Arial" w:hAnsi="Arial" w:cs="Arial"/>
          <w:sz w:val="24"/>
          <w:szCs w:val="24"/>
        </w:rPr>
        <w:t>and sent to</w:t>
      </w:r>
      <w:r w:rsidR="0027009C">
        <w:rPr>
          <w:rFonts w:ascii="Arial" w:hAnsi="Arial" w:cs="Arial"/>
          <w:sz w:val="24"/>
          <w:szCs w:val="24"/>
        </w:rPr>
        <w:t xml:space="preserve"> the Salmonella Reference Service, Public Health England.</w:t>
      </w:r>
      <w:r w:rsidR="00E6401C">
        <w:rPr>
          <w:rFonts w:ascii="Arial" w:hAnsi="Arial" w:cs="Arial"/>
          <w:sz w:val="24"/>
          <w:szCs w:val="24"/>
        </w:rPr>
        <w:t xml:space="preserve"> </w:t>
      </w:r>
      <w:r w:rsidR="00782A53" w:rsidRPr="009D7ACD">
        <w:rPr>
          <w:rFonts w:ascii="Arial" w:hAnsi="Arial" w:cs="Arial"/>
          <w:i/>
          <w:sz w:val="24"/>
          <w:szCs w:val="24"/>
        </w:rPr>
        <w:t>S</w:t>
      </w:r>
      <w:r w:rsidR="00782A53">
        <w:rPr>
          <w:rFonts w:ascii="Arial" w:hAnsi="Arial" w:cs="Arial"/>
          <w:sz w:val="24"/>
          <w:szCs w:val="24"/>
        </w:rPr>
        <w:t xml:space="preserve">. </w:t>
      </w:r>
      <w:r w:rsidR="00782A53" w:rsidRPr="00CB2341">
        <w:rPr>
          <w:rFonts w:ascii="Arial" w:hAnsi="Arial" w:cs="Arial"/>
          <w:sz w:val="24"/>
          <w:szCs w:val="24"/>
        </w:rPr>
        <w:t>Typhi</w:t>
      </w:r>
      <w:r w:rsidR="00782A53">
        <w:rPr>
          <w:rFonts w:ascii="Arial" w:hAnsi="Arial" w:cs="Arial"/>
          <w:sz w:val="24"/>
          <w:szCs w:val="24"/>
        </w:rPr>
        <w:t xml:space="preserve"> strain 08-04776</w:t>
      </w:r>
      <w:r w:rsidR="00E6401C">
        <w:rPr>
          <w:rFonts w:ascii="Arial" w:hAnsi="Arial" w:cs="Arial"/>
          <w:sz w:val="24"/>
          <w:szCs w:val="24"/>
        </w:rPr>
        <w:t xml:space="preserve"> was isolated </w:t>
      </w:r>
      <w:r w:rsidRPr="004232A7">
        <w:rPr>
          <w:rFonts w:ascii="Arial" w:hAnsi="Arial" w:cs="Arial"/>
          <w:sz w:val="24"/>
          <w:szCs w:val="24"/>
        </w:rPr>
        <w:t xml:space="preserve">in 2008 </w:t>
      </w:r>
      <w:r w:rsidR="009842FA" w:rsidRPr="004232A7">
        <w:rPr>
          <w:rFonts w:ascii="Arial" w:hAnsi="Arial" w:cs="Arial"/>
          <w:sz w:val="24"/>
          <w:szCs w:val="24"/>
        </w:rPr>
        <w:t>at the Robert Koch Institute, Wernigerode</w:t>
      </w:r>
      <w:r w:rsidR="009842FA">
        <w:rPr>
          <w:rFonts w:ascii="Arial" w:hAnsi="Arial" w:cs="Arial"/>
          <w:sz w:val="24"/>
          <w:szCs w:val="24"/>
        </w:rPr>
        <w:t>,</w:t>
      </w:r>
      <w:r w:rsidR="009842FA" w:rsidRPr="004232A7">
        <w:rPr>
          <w:rFonts w:ascii="Arial" w:hAnsi="Arial" w:cs="Arial"/>
          <w:sz w:val="24"/>
          <w:szCs w:val="24"/>
        </w:rPr>
        <w:t xml:space="preserve"> </w:t>
      </w:r>
      <w:r w:rsidRPr="004232A7">
        <w:rPr>
          <w:rFonts w:ascii="Arial" w:hAnsi="Arial" w:cs="Arial"/>
          <w:sz w:val="24"/>
          <w:szCs w:val="24"/>
        </w:rPr>
        <w:t>from a patient returning from Iraq.</w:t>
      </w:r>
      <w:r w:rsidR="004232A7">
        <w:rPr>
          <w:rFonts w:ascii="Arial" w:hAnsi="Arial" w:cs="Arial"/>
          <w:sz w:val="24"/>
          <w:szCs w:val="24"/>
        </w:rPr>
        <w:t xml:space="preserve"> </w:t>
      </w:r>
      <w:r w:rsidRPr="00CB2341">
        <w:rPr>
          <w:rFonts w:ascii="Arial" w:hAnsi="Arial" w:cs="Arial"/>
          <w:sz w:val="24"/>
          <w:szCs w:val="24"/>
        </w:rPr>
        <w:t xml:space="preserve">The sequenced </w:t>
      </w:r>
      <w:r w:rsidRPr="009D7ACD">
        <w:rPr>
          <w:rFonts w:ascii="Arial" w:hAnsi="Arial" w:cs="Arial"/>
          <w:i/>
          <w:sz w:val="24"/>
          <w:szCs w:val="24"/>
        </w:rPr>
        <w:t>S</w:t>
      </w:r>
      <w:r w:rsidRPr="00CB2341">
        <w:rPr>
          <w:rFonts w:ascii="Arial" w:hAnsi="Arial" w:cs="Arial"/>
          <w:sz w:val="24"/>
          <w:szCs w:val="24"/>
        </w:rPr>
        <w:t>.</w:t>
      </w:r>
      <w:r w:rsidR="004232A7">
        <w:rPr>
          <w:rFonts w:ascii="Arial" w:hAnsi="Arial" w:cs="Arial"/>
          <w:sz w:val="24"/>
          <w:szCs w:val="24"/>
        </w:rPr>
        <w:t xml:space="preserve"> </w:t>
      </w:r>
      <w:r w:rsidRPr="00CB2341">
        <w:rPr>
          <w:rFonts w:ascii="Arial" w:hAnsi="Arial" w:cs="Arial"/>
          <w:sz w:val="24"/>
          <w:szCs w:val="24"/>
        </w:rPr>
        <w:t>Typhi strain CT18</w:t>
      </w:r>
      <w:hyperlink w:anchor="_ENREF_26" w:tooltip="Parkhill, 2001 #51" w:history="1">
        <w:r w:rsidR="00847686">
          <w:rPr>
            <w:rFonts w:ascii="Arial" w:hAnsi="Arial" w:cs="Arial"/>
            <w:sz w:val="24"/>
            <w:szCs w:val="24"/>
          </w:rPr>
          <w:fldChar w:fldCharType="begin">
            <w:fldData xml:space="preserve">PEVuZE5vdGU+PENpdGU+PEF1dGhvcj5QYXJraGlsbDwvQXV0aG9yPjxZZWFyPjIwMDE8L1llYXI+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</w:fldData>
          </w:fldChar>
        </w:r>
        <w:r w:rsidR="00847686">
          <w:rPr>
            <w:rFonts w:ascii="Arial" w:hAnsi="Arial" w:cs="Arial"/>
            <w:sz w:val="24"/>
            <w:szCs w:val="24"/>
          </w:rPr>
          <w:instrText xml:space="preserve"> ADDIN EN.CITE </w:instrText>
        </w:r>
        <w:r w:rsidR="00847686">
          <w:rPr>
            <w:rFonts w:ascii="Arial" w:hAnsi="Arial" w:cs="Arial"/>
            <w:sz w:val="24"/>
            <w:szCs w:val="24"/>
          </w:rPr>
          <w:fldChar w:fldCharType="begin">
            <w:fldData xml:space="preserve">PEVuZE5vdGU+PENpdGU+PEF1dGhvcj5QYXJraGlsbDwvQXV0aG9yPjxZZWFyPjIwMDE8L1llYXI+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</w:fldData>
          </w:fldChar>
        </w:r>
        <w:r w:rsidR="00847686">
          <w:rPr>
            <w:rFonts w:ascii="Arial" w:hAnsi="Arial" w:cs="Arial"/>
            <w:sz w:val="24"/>
            <w:szCs w:val="24"/>
          </w:rPr>
          <w:instrText xml:space="preserve"> ADDIN EN.CITE.DATA </w:instrText>
        </w:r>
        <w:r w:rsidR="00847686">
          <w:rPr>
            <w:rFonts w:ascii="Arial" w:hAnsi="Arial" w:cs="Arial"/>
            <w:sz w:val="24"/>
            <w:szCs w:val="24"/>
          </w:rPr>
        </w:r>
        <w:r w:rsidR="00847686">
          <w:rPr>
            <w:rFonts w:ascii="Arial" w:hAnsi="Arial" w:cs="Arial"/>
            <w:sz w:val="24"/>
            <w:szCs w:val="24"/>
          </w:rPr>
          <w:fldChar w:fldCharType="end"/>
        </w:r>
        <w:r w:rsidR="00847686">
          <w:rPr>
            <w:rFonts w:ascii="Arial" w:hAnsi="Arial" w:cs="Arial"/>
            <w:sz w:val="24"/>
            <w:szCs w:val="24"/>
          </w:rPr>
        </w:r>
        <w:r w:rsidR="00847686">
          <w:rPr>
            <w:rFonts w:ascii="Arial" w:hAnsi="Arial" w:cs="Arial"/>
            <w:sz w:val="24"/>
            <w:szCs w:val="24"/>
          </w:rPr>
          <w:fldChar w:fldCharType="separate"/>
        </w:r>
        <w:r w:rsidR="00847686" w:rsidRPr="0018542B">
          <w:rPr>
            <w:rFonts w:ascii="Arial" w:hAnsi="Arial" w:cs="Arial"/>
            <w:noProof/>
            <w:sz w:val="24"/>
            <w:szCs w:val="24"/>
            <w:vertAlign w:val="superscript"/>
          </w:rPr>
          <w:t>26</w:t>
        </w:r>
        <w:r w:rsidR="00847686">
          <w:rPr>
            <w:rFonts w:ascii="Arial" w:hAnsi="Arial" w:cs="Arial"/>
            <w:sz w:val="24"/>
            <w:szCs w:val="24"/>
          </w:rPr>
          <w:fldChar w:fldCharType="end"/>
        </w:r>
      </w:hyperlink>
      <w:r w:rsidRPr="00CB2341">
        <w:rPr>
          <w:rFonts w:ascii="Arial" w:hAnsi="Arial" w:cs="Arial"/>
          <w:sz w:val="24"/>
          <w:szCs w:val="24"/>
        </w:rPr>
        <w:t xml:space="preserve"> and </w:t>
      </w:r>
      <w:r w:rsidRPr="004910E0">
        <w:rPr>
          <w:rFonts w:ascii="Arial" w:hAnsi="Arial" w:cs="Arial"/>
          <w:i/>
          <w:iCs/>
          <w:sz w:val="24"/>
          <w:szCs w:val="24"/>
        </w:rPr>
        <w:t>S.</w:t>
      </w:r>
      <w:r w:rsidR="004232A7">
        <w:rPr>
          <w:rFonts w:ascii="Arial" w:hAnsi="Arial" w:cs="Arial"/>
          <w:i/>
          <w:iCs/>
          <w:sz w:val="24"/>
          <w:szCs w:val="24"/>
        </w:rPr>
        <w:t xml:space="preserve"> </w:t>
      </w:r>
      <w:r w:rsidRPr="00CB2341">
        <w:rPr>
          <w:rFonts w:ascii="Arial" w:hAnsi="Arial" w:cs="Arial"/>
          <w:sz w:val="24"/>
          <w:szCs w:val="24"/>
        </w:rPr>
        <w:t>Paratyphi A strain AKU 12601</w:t>
      </w:r>
      <w:hyperlink w:anchor="_ENREF_27" w:tooltip="Holt, 2009 #52"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&lt;EndNote&gt;&lt;Cite&gt;&lt;Author&gt;Holt&lt;/Author&gt;&lt;Year&gt;2009&lt;/Year&gt;&lt;RecNum&gt;52&lt;/RecNum&gt;&lt;DisplayText&gt;&lt;style face="superscript"&gt;27&lt;/style&gt;&lt;/DisplayText&gt;&lt;record&gt;&lt;rec-number&gt;52&lt;/rec-number&gt;&lt;foreign-keys&gt;&lt;key app="EN" db-id="ss5zspp0izpxfme5dxappaxh09rw5zasze5w"&gt;52&lt;/key&gt;&lt;/foreign-keys&gt;&lt;ref-type name="Journal Article"&gt;17&lt;/ref-type&gt;&lt;contributors&gt;&lt;authors&gt;&lt;author&gt;Holt, K. E.&lt;/author&gt;&lt;author&gt;Thomson, N. R.&lt;/author&gt;&lt;author&gt;Wain, J.&lt;/author&gt;&lt;author&gt;Langridge, G. C.&lt;/author&gt;&lt;author&gt;Hasan, R.&lt;/author&gt;&lt;author&gt;Bhutta, Z. A.&lt;/author&gt;&lt;author&gt;Quail, M. A.&lt;/author&gt;&lt;author&gt;Norbertczak, H.&lt;/author&gt;&lt;author&gt;Walker, D.&lt;/author&gt;&lt;author&gt;Simmonds, M.&lt;/author&gt;&lt;author&gt;White, B.&lt;/author&gt;&lt;author&gt;Bason, N.&lt;/author&gt;&lt;author&gt;Mungall, K.&lt;/author&gt;&lt;author&gt;Dougan, G.&lt;/author&gt;&lt;author&gt;Parkhill, J.&lt;/author&gt;&lt;/authors&gt;&lt;/contributors&gt;&lt;auth-address&gt;Wellcome Trust Sanger Institute, Wellcome Trust Genome Campus, Hinxton, Cambridge, UK. kh2@sanger.ac.uk&lt;/auth-address&gt;&lt;titles&gt;&lt;title&gt;Pseudogene accumulation in the evolutionary histories of Salmonella enterica serovars Paratyphi A and Typhi&lt;/title&gt;&lt;secondary-title&gt;BMC Genomics&lt;/secondary-title&gt;&lt;alt-title&gt;BMC genomics&lt;/alt-title&gt;&lt;/titles&gt;&lt;pages&gt;36&lt;/pages&gt;&lt;volume&gt;10&lt;/volume&gt;&lt;keywords&gt;&lt;keyword&gt;DNA, Bacterial/genetics&lt;/keyword&gt;&lt;keyword&gt;Evolution, Molecular&lt;/keyword&gt;&lt;keyword&gt;Genes, Bacterial&lt;/keyword&gt;&lt;keyword&gt;*Genome, Bacterial&lt;/keyword&gt;&lt;keyword&gt;Phylogeny&lt;/keyword&gt;&lt;keyword&gt;*Pseudogenes&lt;/keyword&gt;&lt;keyword&gt;Recombination, Genetic&lt;/keyword&gt;&lt;keyword&gt;Salmonella paratyphi A/*genetics&lt;/keyword&gt;&lt;keyword&gt;Salmonella typhi/*genetics&lt;/keyword&gt;&lt;keyword&gt;Sequence Analysis, DNA&lt;/keyword&gt;&lt;/keywords&gt;&lt;dates&gt;&lt;year&gt;2009&lt;/year&gt;&lt;/dates&gt;&lt;isbn&gt;1471-2164 (Electronic)&amp;#xD;1471-2164 (Linking)&lt;/isbn&gt;&lt;accession-num&gt;19159446&lt;/accession-num&gt;&lt;urls&gt;&lt;related-urls&gt;&lt;url&gt;http://www.ncbi.nlm.nih.gov/pubmed/19159446&lt;/url&gt;&lt;/related-urls&gt;&lt;/urls&gt;&lt;custom2&gt;2658671&lt;/custom2&gt;&lt;electronic-resource-num&gt;10.1186/1471-2164-10-36&lt;/electronic-resource-num&gt;&lt;/record&gt;&lt;/Cite&gt;&lt;/EndNote&gt;</w:instrText>
        </w:r>
        <w:r w:rsidR="00847686">
          <w:rPr>
            <w:rFonts w:ascii="Arial" w:hAnsi="Arial" w:cs="Arial"/>
            <w:sz w:val="24"/>
            <w:szCs w:val="24"/>
          </w:rPr>
          <w:fldChar w:fldCharType="separate"/>
        </w:r>
        <w:r w:rsidR="00847686" w:rsidRPr="0018542B">
          <w:rPr>
            <w:rFonts w:ascii="Arial" w:hAnsi="Arial" w:cs="Arial"/>
            <w:noProof/>
            <w:sz w:val="24"/>
            <w:szCs w:val="24"/>
            <w:vertAlign w:val="superscript"/>
          </w:rPr>
          <w:t>27</w:t>
        </w:r>
        <w:r w:rsidR="00847686">
          <w:rPr>
            <w:rFonts w:ascii="Arial" w:hAnsi="Arial" w:cs="Arial"/>
            <w:sz w:val="24"/>
            <w:szCs w:val="24"/>
          </w:rPr>
          <w:fldChar w:fldCharType="end"/>
        </w:r>
      </w:hyperlink>
      <w:r w:rsidRPr="00CB2341">
        <w:rPr>
          <w:rFonts w:ascii="Arial" w:hAnsi="Arial" w:cs="Arial"/>
          <w:sz w:val="24"/>
          <w:szCs w:val="24"/>
        </w:rPr>
        <w:t xml:space="preserve"> were used as controls</w:t>
      </w:r>
      <w:r>
        <w:rPr>
          <w:rFonts w:ascii="Arial" w:hAnsi="Arial" w:cs="Arial"/>
          <w:sz w:val="24"/>
          <w:szCs w:val="24"/>
        </w:rPr>
        <w:t xml:space="preserve"> in the PCR experiments</w:t>
      </w:r>
      <w:r w:rsidRPr="00CB2341">
        <w:rPr>
          <w:rFonts w:ascii="Arial" w:hAnsi="Arial" w:cs="Arial"/>
          <w:sz w:val="24"/>
          <w:szCs w:val="24"/>
        </w:rPr>
        <w:t xml:space="preserve">. </w:t>
      </w:r>
      <w:r>
        <w:rPr>
          <w:rFonts w:ascii="Arial" w:hAnsi="Arial" w:cs="Arial"/>
          <w:sz w:val="24"/>
          <w:szCs w:val="24"/>
        </w:rPr>
        <w:t>The isolate</w:t>
      </w:r>
      <w:r w:rsidR="004232A7">
        <w:rPr>
          <w:rFonts w:ascii="Arial" w:hAnsi="Arial" w:cs="Arial"/>
          <w:sz w:val="24"/>
          <w:szCs w:val="24"/>
        </w:rPr>
        <w:t>s</w:t>
      </w:r>
      <w:r>
        <w:rPr>
          <w:rFonts w:ascii="Arial" w:hAnsi="Arial" w:cs="Arial"/>
          <w:sz w:val="24"/>
          <w:szCs w:val="24"/>
        </w:rPr>
        <w:t xml:space="preserve"> </w:t>
      </w:r>
      <w:r w:rsidR="004232A7">
        <w:rPr>
          <w:rFonts w:ascii="Arial" w:hAnsi="Arial" w:cs="Arial"/>
          <w:sz w:val="24"/>
          <w:szCs w:val="24"/>
        </w:rPr>
        <w:t>were</w:t>
      </w:r>
      <w:r w:rsidRPr="00CB2341">
        <w:rPr>
          <w:rFonts w:ascii="Arial" w:hAnsi="Arial" w:cs="Arial"/>
          <w:sz w:val="24"/>
          <w:szCs w:val="24"/>
        </w:rPr>
        <w:t xml:space="preserve"> biochemically typed and serotyped in accordance to the White-Kauffmann-le Minor Scheme</w:t>
      </w:r>
      <w:hyperlink w:anchor="_ENREF_28" w:tooltip="Grimont, 2007 #70"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&lt;EndNote&gt;&lt;Cite&gt;&lt;Author&gt;Grimont&lt;/Author&gt;&lt;Year&gt;2007&lt;/Year&gt;&lt;RecNum&gt;70&lt;/RecNum&gt;&lt;DisplayText&gt;&lt;style face="superscript"&gt;28&lt;/style&gt;&lt;/DisplayText&gt;&lt;record&gt;&lt;rec-number&gt;70&lt;/rec-number&gt;&lt;foreign-keys&gt;&lt;key app="EN" db-id="ss5zspp0izpxfme5dxappaxh09rw5zasze5w"&gt;70&lt;/key&gt;&lt;/foreign-keys&gt;&lt;ref-type name="Report"&gt;27&lt;/ref-type&gt;&lt;contributors&gt;&lt;authors&gt;&lt;author&gt;Grimont, AD&lt;/author&gt;&lt;author&gt;Weill, FX&lt;/author&gt;&lt;/authors&gt;&lt;/contributors&gt;&lt;titles&gt;&lt;title&gt;Antigenic formulae of the Salmonella serovars&lt;/title&gt;&lt;/titles&gt;&lt;volume&gt;9th edition&lt;/volume&gt;&lt;dates&gt;&lt;year&gt;2007&lt;/year&gt;&lt;/dates&gt;&lt;pub-location&gt;Geneva&lt;/pub-location&gt;&lt;publisher&gt;World Health Organisation&lt;/publisher&gt;&lt;urls&gt;&lt;/urls&gt;&lt;/record&gt;&lt;/Cite&gt;&lt;/EndNote&gt;</w:instrText>
        </w:r>
        <w:r w:rsidR="00847686">
          <w:rPr>
            <w:rFonts w:ascii="Arial" w:hAnsi="Arial" w:cs="Arial"/>
            <w:sz w:val="24"/>
            <w:szCs w:val="24"/>
          </w:rPr>
          <w:fldChar w:fldCharType="separate"/>
        </w:r>
        <w:r w:rsidR="00847686" w:rsidRPr="0018542B">
          <w:rPr>
            <w:rFonts w:ascii="Arial" w:hAnsi="Arial" w:cs="Arial"/>
            <w:noProof/>
            <w:sz w:val="24"/>
            <w:szCs w:val="24"/>
            <w:vertAlign w:val="superscript"/>
          </w:rPr>
          <w:t>28</w:t>
        </w:r>
        <w:r w:rsidR="00847686">
          <w:rPr>
            <w:rFonts w:ascii="Arial" w:hAnsi="Arial" w:cs="Arial"/>
            <w:sz w:val="24"/>
            <w:szCs w:val="24"/>
          </w:rPr>
          <w:fldChar w:fldCharType="end"/>
        </w:r>
      </w:hyperlink>
      <w:r w:rsidR="004B1E36">
        <w:rPr>
          <w:rFonts w:ascii="Arial" w:hAnsi="Arial" w:cs="Arial"/>
          <w:sz w:val="24"/>
          <w:szCs w:val="24"/>
        </w:rPr>
        <w:t>.</w:t>
      </w:r>
    </w:p>
    <w:p w14:paraId="690C85B9" w14:textId="77777777" w:rsidR="00467547" w:rsidRPr="00CB2341" w:rsidRDefault="00467547" w:rsidP="00782A53">
      <w:pPr>
        <w:spacing w:after="0" w:line="480" w:lineRule="auto"/>
        <w:rPr>
          <w:rFonts w:ascii="Arial" w:hAnsi="Arial" w:cs="Arial"/>
          <w:sz w:val="24"/>
          <w:szCs w:val="24"/>
        </w:rPr>
      </w:pPr>
    </w:p>
    <w:p w14:paraId="2072EC11" w14:textId="77777777" w:rsidR="00467547" w:rsidRPr="00CB2341" w:rsidRDefault="00467547" w:rsidP="00782A53">
      <w:pPr>
        <w:pStyle w:val="Heading3"/>
        <w:spacing w:before="0" w:after="0"/>
      </w:pPr>
      <w:r w:rsidRPr="00CB2341">
        <w:t>Phage Typing</w:t>
      </w:r>
    </w:p>
    <w:p w14:paraId="73D70431" w14:textId="7D134705" w:rsidR="00467547" w:rsidRPr="00CB2341" w:rsidRDefault="00467547" w:rsidP="00467547">
      <w:pPr>
        <w:autoSpaceDE w:val="0"/>
        <w:autoSpaceDN w:val="0"/>
        <w:adjustRightInd w:val="0"/>
        <w:spacing w:after="0" w:line="480" w:lineRule="auto"/>
        <w:jc w:val="both"/>
        <w:rPr>
          <w:rFonts w:ascii="Arial" w:eastAsia="Times New Roman" w:hAnsi="Arial" w:cs="Arial"/>
          <w:color w:val="FF0000"/>
          <w:sz w:val="24"/>
          <w:szCs w:val="24"/>
          <w:lang w:eastAsia="en-GB"/>
        </w:rPr>
      </w:pPr>
      <w:r w:rsidRPr="009D7ACD">
        <w:rPr>
          <w:rFonts w:ascii="Arial" w:eastAsia="Times New Roman" w:hAnsi="Arial" w:cs="Arial"/>
          <w:i/>
          <w:sz w:val="24"/>
          <w:szCs w:val="24"/>
          <w:lang w:eastAsia="en-GB"/>
        </w:rPr>
        <w:t>S</w:t>
      </w:r>
      <w:r>
        <w:rPr>
          <w:rFonts w:ascii="Arial" w:eastAsia="Times New Roman" w:hAnsi="Arial" w:cs="Arial"/>
          <w:sz w:val="24"/>
          <w:szCs w:val="24"/>
          <w:lang w:eastAsia="en-GB"/>
        </w:rPr>
        <w:t>. Typhi strain</w:t>
      </w:r>
      <w:r w:rsidR="004232A7">
        <w:rPr>
          <w:rFonts w:ascii="Arial" w:eastAsia="Times New Roman" w:hAnsi="Arial" w:cs="Arial"/>
          <w:sz w:val="24"/>
          <w:szCs w:val="24"/>
          <w:lang w:eastAsia="en-GB"/>
        </w:rPr>
        <w:t>s</w:t>
      </w:r>
      <w:r w:rsidR="00782A53">
        <w:rPr>
          <w:rFonts w:ascii="Arial" w:eastAsia="Times New Roman" w:hAnsi="Arial" w:cs="Arial"/>
          <w:sz w:val="24"/>
          <w:szCs w:val="24"/>
          <w:lang w:eastAsia="en-GB"/>
        </w:rPr>
        <w:t xml:space="preserve"> were</w:t>
      </w:r>
      <w:r w:rsidRPr="00CF36C6">
        <w:rPr>
          <w:rFonts w:ascii="Arial" w:eastAsia="Times New Roman" w:hAnsi="Arial" w:cs="Arial"/>
          <w:sz w:val="24"/>
          <w:szCs w:val="24"/>
          <w:lang w:eastAsia="en-GB"/>
        </w:rPr>
        <w:t xml:space="preserve"> typed according to the p</w:t>
      </w:r>
      <w:r w:rsidR="00782A53">
        <w:rPr>
          <w:rFonts w:ascii="Arial" w:eastAsia="Times New Roman" w:hAnsi="Arial" w:cs="Arial"/>
          <w:sz w:val="24"/>
          <w:szCs w:val="24"/>
          <w:lang w:eastAsia="en-GB"/>
        </w:rPr>
        <w:t xml:space="preserve">hage-typing scheme described by </w:t>
      </w:r>
      <w:r w:rsidR="0027009C">
        <w:rPr>
          <w:rFonts w:ascii="Arial" w:eastAsia="Times New Roman" w:hAnsi="Arial" w:cs="Arial"/>
          <w:sz w:val="24"/>
          <w:szCs w:val="24"/>
          <w:lang w:eastAsia="en-GB"/>
        </w:rPr>
        <w:t>Callow,1959</w:t>
      </w:r>
      <w:hyperlink w:anchor="_ENREF_29" w:tooltip="Callow, 1959 #72" w:history="1">
        <w:r w:rsidR="00847686">
          <w:rPr>
            <w:rFonts w:ascii="Arial" w:eastAsia="Times New Roman" w:hAnsi="Arial" w:cs="Arial"/>
            <w:sz w:val="24"/>
            <w:szCs w:val="24"/>
            <w:lang w:eastAsia="en-GB"/>
          </w:rPr>
          <w:fldChar w:fldCharType="begin"/>
        </w:r>
        <w:r w:rsidR="00847686">
          <w:rPr>
            <w:rFonts w:ascii="Arial" w:eastAsia="Times New Roman" w:hAnsi="Arial" w:cs="Arial"/>
            <w:sz w:val="24"/>
            <w:szCs w:val="24"/>
            <w:lang w:eastAsia="en-GB"/>
          </w:rPr>
          <w:instrText xml:space="preserve"> ADDIN EN.CITE &lt;EndNote&gt;&lt;Cite&gt;&lt;Author&gt;Callow&lt;/Author&gt;&lt;Year&gt;1959&lt;/Year&gt;&lt;RecNum&gt;72&lt;/RecNum&gt;&lt;DisplayText&gt;&lt;style face="superscript"&gt;29&lt;/style&gt;&lt;/DisplayText&gt;&lt;record&gt;&lt;rec-number&gt;72&lt;/rec-number&gt;&lt;foreign-keys&gt;&lt;key app="EN" db-id="ss5zspp0izpxfme5dxappaxh09rw5zasze5w"&gt;72&lt;/key&gt;&lt;/foreign-keys&gt;&lt;ref-type name="Journal Article"&gt;17&lt;/ref-type&gt;&lt;contributors&gt;&lt;authors&gt;&lt;author&gt;Callow, BR&lt;/author&gt;&lt;/authors&gt;&lt;/contributors&gt;&lt;titles&gt;&lt;title&gt;A new phage-typing scheme for Salmonella Typhimurium&lt;/title&gt;&lt;secondary-title&gt;Journal of Hygiene&lt;/secondary-title&gt;&lt;/titles&gt;&lt;pages&gt;346-359&lt;/pages&gt;&lt;volume&gt;57&lt;/volume&gt;&lt;dates&gt;&lt;year&gt;1959&lt;/year&gt;&lt;/dates&gt;&lt;urls&gt;&lt;/urls&gt;&lt;/record&gt;&lt;/Cite&gt;&lt;/EndNote&gt;</w:instrText>
        </w:r>
        <w:r w:rsidR="00847686">
          <w:rPr>
            <w:rFonts w:ascii="Arial" w:eastAsia="Times New Roman" w:hAnsi="Arial" w:cs="Arial"/>
            <w:sz w:val="24"/>
            <w:szCs w:val="24"/>
            <w:lang w:eastAsia="en-GB"/>
          </w:rPr>
          <w:fldChar w:fldCharType="separate"/>
        </w:r>
        <w:r w:rsidR="00847686" w:rsidRPr="0018542B">
          <w:rPr>
            <w:rFonts w:ascii="Arial" w:eastAsia="Times New Roman" w:hAnsi="Arial" w:cs="Arial"/>
            <w:noProof/>
            <w:sz w:val="24"/>
            <w:szCs w:val="24"/>
            <w:vertAlign w:val="superscript"/>
            <w:lang w:eastAsia="en-GB"/>
          </w:rPr>
          <w:t>29</w:t>
        </w:r>
        <w:r w:rsidR="00847686">
          <w:rPr>
            <w:rFonts w:ascii="Arial" w:eastAsia="Times New Roman" w:hAnsi="Arial" w:cs="Arial"/>
            <w:sz w:val="24"/>
            <w:szCs w:val="24"/>
            <w:lang w:eastAsia="en-GB"/>
          </w:rPr>
          <w:fldChar w:fldCharType="end"/>
        </w:r>
      </w:hyperlink>
      <w:r w:rsidR="004B1E36">
        <w:rPr>
          <w:rFonts w:ascii="Arial" w:eastAsia="Times New Roman" w:hAnsi="Arial" w:cs="Arial"/>
          <w:sz w:val="24"/>
          <w:szCs w:val="24"/>
          <w:lang w:eastAsia="en-GB"/>
        </w:rPr>
        <w:t>.</w:t>
      </w:r>
    </w:p>
    <w:p w14:paraId="1AC8B899" w14:textId="77777777" w:rsidR="00467547" w:rsidRPr="00CB2341" w:rsidRDefault="00467547" w:rsidP="00467547">
      <w:pPr>
        <w:autoSpaceDE w:val="0"/>
        <w:autoSpaceDN w:val="0"/>
        <w:adjustRightInd w:val="0"/>
        <w:spacing w:after="0" w:line="480" w:lineRule="auto"/>
        <w:jc w:val="both"/>
        <w:rPr>
          <w:rFonts w:ascii="Arial" w:eastAsia="Times New Roman" w:hAnsi="Arial" w:cs="Arial"/>
          <w:color w:val="FF0000"/>
          <w:sz w:val="24"/>
          <w:szCs w:val="24"/>
          <w:lang w:eastAsia="en-GB"/>
        </w:rPr>
      </w:pPr>
    </w:p>
    <w:p w14:paraId="215E9588" w14:textId="77777777" w:rsidR="00467547" w:rsidRPr="00CB2341" w:rsidRDefault="00467547" w:rsidP="00782A53">
      <w:pPr>
        <w:pStyle w:val="Heading3"/>
        <w:spacing w:before="0" w:after="0"/>
        <w:rPr>
          <w:lang w:eastAsia="en-GB"/>
        </w:rPr>
      </w:pPr>
      <w:r w:rsidRPr="00CB2341">
        <w:rPr>
          <w:lang w:eastAsia="en-GB"/>
        </w:rPr>
        <w:t>Antimicrobial resistance</w:t>
      </w:r>
    </w:p>
    <w:p w14:paraId="04818EAD" w14:textId="6DDB2C67" w:rsidR="00782A53" w:rsidRDefault="00467547" w:rsidP="00782A53">
      <w:pPr>
        <w:spacing w:after="0" w:line="480" w:lineRule="auto"/>
        <w:rPr>
          <w:rFonts w:ascii="Arial" w:hAnsi="Arial" w:cs="Arial"/>
          <w:sz w:val="24"/>
          <w:szCs w:val="24"/>
        </w:rPr>
      </w:pPr>
      <w:bookmarkStart w:id="45" w:name="OLE_LINK61"/>
      <w:bookmarkStart w:id="46" w:name="OLE_LINK62"/>
      <w:r w:rsidRPr="009D7ACD">
        <w:rPr>
          <w:rFonts w:ascii="Arial" w:eastAsia="Times New Roman" w:hAnsi="Arial" w:cs="Arial"/>
          <w:i/>
          <w:sz w:val="24"/>
          <w:szCs w:val="24"/>
          <w:lang w:eastAsia="en-GB"/>
        </w:rPr>
        <w:t>S</w:t>
      </w:r>
      <w:r>
        <w:rPr>
          <w:rFonts w:ascii="Arial" w:eastAsia="Times New Roman" w:hAnsi="Arial" w:cs="Arial"/>
          <w:sz w:val="24"/>
          <w:szCs w:val="24"/>
          <w:lang w:eastAsia="en-GB"/>
        </w:rPr>
        <w:t>.</w:t>
      </w:r>
      <w:r w:rsidR="004232A7">
        <w:rPr>
          <w:rFonts w:ascii="Arial" w:eastAsia="Times New Roman" w:hAnsi="Arial" w:cs="Arial"/>
          <w:sz w:val="24"/>
          <w:szCs w:val="24"/>
          <w:lang w:eastAsia="en-GB"/>
        </w:rPr>
        <w:t xml:space="preserve"> </w:t>
      </w:r>
      <w:r>
        <w:rPr>
          <w:rFonts w:ascii="Arial" w:eastAsia="Times New Roman" w:hAnsi="Arial" w:cs="Arial"/>
          <w:sz w:val="24"/>
          <w:szCs w:val="24"/>
          <w:lang w:eastAsia="en-GB"/>
        </w:rPr>
        <w:t>Typhi strain</w:t>
      </w:r>
      <w:r w:rsidR="00782A53">
        <w:rPr>
          <w:rFonts w:ascii="Arial" w:eastAsia="Times New Roman" w:hAnsi="Arial" w:cs="Arial"/>
          <w:sz w:val="24"/>
          <w:szCs w:val="24"/>
          <w:lang w:eastAsia="en-GB"/>
        </w:rPr>
        <w:t>s</w:t>
      </w:r>
      <w:r>
        <w:rPr>
          <w:rFonts w:ascii="Arial" w:eastAsia="Times New Roman" w:hAnsi="Arial" w:cs="Arial"/>
          <w:sz w:val="24"/>
          <w:szCs w:val="24"/>
          <w:lang w:eastAsia="en-GB"/>
        </w:rPr>
        <w:t xml:space="preserve"> </w:t>
      </w:r>
      <w:bookmarkEnd w:id="45"/>
      <w:bookmarkEnd w:id="46"/>
      <w:r w:rsidR="00782A53">
        <w:rPr>
          <w:rFonts w:ascii="Arial" w:hAnsi="Arial"/>
          <w:bCs/>
          <w:sz w:val="24"/>
          <w:szCs w:val="24"/>
          <w:lang w:eastAsia="en-GB"/>
        </w:rPr>
        <w:t>were</w:t>
      </w:r>
      <w:r w:rsidRPr="002C58DF">
        <w:rPr>
          <w:rFonts w:ascii="Arial" w:eastAsia="Times New Roman" w:hAnsi="Arial" w:cs="Arial"/>
          <w:sz w:val="24"/>
          <w:szCs w:val="24"/>
          <w:lang w:eastAsia="en-GB"/>
        </w:rPr>
        <w:t xml:space="preserve"> tested for resistance to antimicrobials using standard </w:t>
      </w:r>
      <w:r w:rsidRPr="00CB2341">
        <w:rPr>
          <w:rFonts w:ascii="Arial" w:eastAsia="Times New Roman" w:hAnsi="Arial" w:cs="Arial"/>
          <w:sz w:val="24"/>
          <w:szCs w:val="24"/>
          <w:lang w:eastAsia="en-GB"/>
        </w:rPr>
        <w:t xml:space="preserve">disc diffusion </w:t>
      </w:r>
      <w:r w:rsidRPr="002C58DF">
        <w:rPr>
          <w:rFonts w:ascii="Arial" w:eastAsia="Times New Roman" w:hAnsi="Arial" w:cs="Arial"/>
          <w:sz w:val="24"/>
          <w:szCs w:val="24"/>
          <w:lang w:eastAsia="en-GB"/>
        </w:rPr>
        <w:t>methods</w:t>
      </w:r>
      <w:r w:rsidRPr="00CB2341">
        <w:rPr>
          <w:rFonts w:ascii="Arial" w:eastAsia="Times New Roman" w:hAnsi="Arial" w:cs="Arial"/>
          <w:sz w:val="24"/>
          <w:szCs w:val="24"/>
          <w:lang w:eastAsia="en-GB"/>
        </w:rPr>
        <w:t xml:space="preserve"> for Enterobacteriaceae in accordance </w:t>
      </w:r>
      <w:r w:rsidRPr="00CB2341">
        <w:rPr>
          <w:rFonts w:ascii="Arial" w:hAnsi="Arial" w:cs="Arial"/>
          <w:sz w:val="24"/>
          <w:szCs w:val="24"/>
        </w:rPr>
        <w:t>to the European Committee on Antimicrobial Susceptibility Testing (EU</w:t>
      </w:r>
      <w:r w:rsidR="00782A53">
        <w:rPr>
          <w:rFonts w:ascii="Arial" w:hAnsi="Arial" w:cs="Arial"/>
          <w:sz w:val="24"/>
          <w:szCs w:val="24"/>
        </w:rPr>
        <w:t>CAST, Version 3.1) guidelines. The c</w:t>
      </w:r>
      <w:r w:rsidRPr="00CB2341">
        <w:rPr>
          <w:rFonts w:ascii="Arial" w:hAnsi="Arial" w:cs="Arial"/>
          <w:sz w:val="24"/>
          <w:szCs w:val="24"/>
        </w:rPr>
        <w:t xml:space="preserve">ontrol strain </w:t>
      </w:r>
      <w:r w:rsidR="00782A53">
        <w:rPr>
          <w:rFonts w:ascii="Arial" w:hAnsi="Arial" w:cs="Arial"/>
          <w:sz w:val="24"/>
          <w:szCs w:val="24"/>
        </w:rPr>
        <w:t xml:space="preserve">used was </w:t>
      </w:r>
      <w:r w:rsidRPr="00CB2341">
        <w:rPr>
          <w:rFonts w:ascii="Arial" w:hAnsi="Arial" w:cs="Arial"/>
          <w:i/>
          <w:iCs/>
          <w:sz w:val="24"/>
          <w:szCs w:val="24"/>
        </w:rPr>
        <w:t xml:space="preserve">Escherichia coli </w:t>
      </w:r>
      <w:r w:rsidRPr="00CB2341">
        <w:rPr>
          <w:rFonts w:ascii="Arial" w:hAnsi="Arial" w:cs="Arial"/>
          <w:sz w:val="24"/>
          <w:szCs w:val="24"/>
        </w:rPr>
        <w:t>ATCC 25922.</w:t>
      </w:r>
    </w:p>
    <w:p w14:paraId="3874139F" w14:textId="77777777" w:rsidR="00782A53" w:rsidRPr="00782A53" w:rsidRDefault="00782A53" w:rsidP="00782A53">
      <w:pPr>
        <w:spacing w:after="0" w:line="480" w:lineRule="auto"/>
        <w:rPr>
          <w:rFonts w:ascii="Arial" w:hAnsi="Arial" w:cs="Arial"/>
          <w:sz w:val="24"/>
          <w:szCs w:val="24"/>
        </w:rPr>
      </w:pPr>
    </w:p>
    <w:p w14:paraId="2C3D5DF2" w14:textId="77777777" w:rsidR="00467547" w:rsidRPr="00CB2341" w:rsidRDefault="00467547" w:rsidP="00782A53">
      <w:pPr>
        <w:pStyle w:val="Heading3"/>
        <w:spacing w:before="0" w:after="0"/>
      </w:pPr>
      <w:r w:rsidRPr="00CB2341">
        <w:t>DNA extraction</w:t>
      </w:r>
      <w:r>
        <w:t xml:space="preserve"> and quantification</w:t>
      </w:r>
    </w:p>
    <w:p w14:paraId="4949DD29" w14:textId="77777777" w:rsidR="00467547" w:rsidRDefault="00467547" w:rsidP="00467547">
      <w:pPr>
        <w:spacing w:line="480" w:lineRule="auto"/>
        <w:rPr>
          <w:rFonts w:ascii="Arial" w:hAnsi="Arial" w:cs="Arial"/>
          <w:sz w:val="24"/>
          <w:szCs w:val="24"/>
        </w:rPr>
      </w:pPr>
      <w:r w:rsidRPr="00CB2341">
        <w:rPr>
          <w:rFonts w:ascii="Arial" w:hAnsi="Arial" w:cs="Arial"/>
          <w:sz w:val="24"/>
          <w:szCs w:val="24"/>
        </w:rPr>
        <w:t>Chromosomal DNA used for PCR and sequencing was isolated using the Wizard genomic DNA purification kit (Promega) according to the manufacturer’s instructions.</w:t>
      </w:r>
    </w:p>
    <w:p w14:paraId="31B65C57" w14:textId="77777777" w:rsidR="00467547" w:rsidRDefault="00467547" w:rsidP="00315241">
      <w:pPr>
        <w:spacing w:after="0" w:line="480" w:lineRule="auto"/>
        <w:rPr>
          <w:rFonts w:ascii="Arial" w:hAnsi="Arial" w:cs="Arial"/>
          <w:b/>
          <w:i/>
          <w:sz w:val="24"/>
          <w:szCs w:val="24"/>
        </w:rPr>
      </w:pPr>
      <w:r w:rsidRPr="00C71503">
        <w:rPr>
          <w:rFonts w:ascii="Arial" w:hAnsi="Arial" w:cs="Arial"/>
          <w:sz w:val="24"/>
          <w:szCs w:val="24"/>
        </w:rPr>
        <w:lastRenderedPageBreak/>
        <w:t>DNA was quantified using the Quant-iT™ dsDNA High Sensitivity Assay (HS) Kit (Life Technologies) which enables high-throughput quantitation of samples on the GloMax® Multi+ Detection System (Promega)</w:t>
      </w:r>
      <w:r>
        <w:rPr>
          <w:rFonts w:ascii="Arial" w:hAnsi="Arial" w:cs="Arial"/>
          <w:sz w:val="24"/>
          <w:szCs w:val="24"/>
        </w:rPr>
        <w:t>.</w:t>
      </w:r>
    </w:p>
    <w:p w14:paraId="3C014568" w14:textId="77777777" w:rsidR="00467547" w:rsidRDefault="00467547" w:rsidP="00315241">
      <w:pPr>
        <w:spacing w:after="0" w:line="480" w:lineRule="auto"/>
        <w:rPr>
          <w:rFonts w:ascii="Arial" w:hAnsi="Arial" w:cs="Arial"/>
          <w:b/>
          <w:i/>
          <w:sz w:val="24"/>
          <w:szCs w:val="24"/>
        </w:rPr>
      </w:pPr>
    </w:p>
    <w:p w14:paraId="17D06B6B" w14:textId="77777777" w:rsidR="00467547" w:rsidRPr="00CB2341" w:rsidRDefault="00467547" w:rsidP="00782A53">
      <w:pPr>
        <w:pStyle w:val="Heading3"/>
        <w:spacing w:before="0" w:after="0"/>
      </w:pPr>
      <w:r>
        <w:t xml:space="preserve">Illumina </w:t>
      </w:r>
      <w:r w:rsidRPr="00CB2341">
        <w:t>DNA sequencing</w:t>
      </w:r>
    </w:p>
    <w:p w14:paraId="31B5AA09" w14:textId="77777777" w:rsidR="00467547" w:rsidRDefault="00467547" w:rsidP="00782A53">
      <w:pPr>
        <w:spacing w:after="0" w:line="480" w:lineRule="auto"/>
        <w:rPr>
          <w:rFonts w:ascii="Arial" w:hAnsi="Arial" w:cs="Arial"/>
          <w:sz w:val="24"/>
          <w:szCs w:val="24"/>
        </w:rPr>
      </w:pPr>
      <w:r w:rsidRPr="00CB2341">
        <w:rPr>
          <w:rFonts w:ascii="Arial" w:hAnsi="Arial" w:cs="Arial"/>
          <w:sz w:val="24"/>
          <w:szCs w:val="24"/>
        </w:rPr>
        <w:t xml:space="preserve">Extracted DNA was prepared using the NexteraXT </w:t>
      </w:r>
      <w:r w:rsidR="00111FF9">
        <w:rPr>
          <w:rFonts w:ascii="Arial" w:hAnsi="Arial" w:cs="Arial"/>
          <w:sz w:val="24"/>
          <w:szCs w:val="24"/>
        </w:rPr>
        <w:t>library</w:t>
      </w:r>
      <w:r w:rsidRPr="00CB2341">
        <w:rPr>
          <w:rFonts w:ascii="Arial" w:hAnsi="Arial" w:cs="Arial"/>
          <w:sz w:val="24"/>
          <w:szCs w:val="24"/>
        </w:rPr>
        <w:t xml:space="preserve"> preparation method </w:t>
      </w:r>
      <w:r w:rsidR="00111FF9">
        <w:rPr>
          <w:rFonts w:ascii="Arial" w:hAnsi="Arial" w:cs="Arial"/>
          <w:sz w:val="24"/>
          <w:szCs w:val="24"/>
        </w:rPr>
        <w:t xml:space="preserve">according to the manufacturer’s instructions </w:t>
      </w:r>
      <w:r w:rsidRPr="00CB2341">
        <w:rPr>
          <w:rFonts w:ascii="Arial" w:hAnsi="Arial" w:cs="Arial"/>
          <w:sz w:val="24"/>
          <w:szCs w:val="24"/>
        </w:rPr>
        <w:t>and sequenced with a standard 2</w:t>
      </w:r>
      <w:r w:rsidR="00111FF9">
        <w:rPr>
          <w:rFonts w:ascii="Arial" w:hAnsi="Arial" w:cs="Arial"/>
          <w:sz w:val="24"/>
          <w:szCs w:val="24"/>
        </w:rPr>
        <w:t xml:space="preserve"> </w:t>
      </w:r>
      <w:r w:rsidRPr="00CB2341">
        <w:rPr>
          <w:rFonts w:ascii="Arial" w:hAnsi="Arial" w:cs="Arial"/>
          <w:sz w:val="24"/>
          <w:szCs w:val="24"/>
        </w:rPr>
        <w:t>x</w:t>
      </w:r>
      <w:r w:rsidR="00111FF9">
        <w:rPr>
          <w:rFonts w:ascii="Arial" w:hAnsi="Arial" w:cs="Arial"/>
          <w:sz w:val="24"/>
          <w:szCs w:val="24"/>
        </w:rPr>
        <w:t xml:space="preserve"> </w:t>
      </w:r>
      <w:r w:rsidRPr="00CB2341">
        <w:rPr>
          <w:rFonts w:ascii="Arial" w:hAnsi="Arial" w:cs="Arial"/>
          <w:sz w:val="24"/>
          <w:szCs w:val="24"/>
        </w:rPr>
        <w:t>101 base protocol on a HiSeq Instrument (Illumina, San Diego)</w:t>
      </w:r>
      <w:r w:rsidR="00111FF9">
        <w:rPr>
          <w:rFonts w:ascii="Arial" w:hAnsi="Arial" w:cs="Arial"/>
          <w:sz w:val="24"/>
          <w:szCs w:val="24"/>
        </w:rPr>
        <w:t>.</w:t>
      </w:r>
    </w:p>
    <w:p w14:paraId="509F7F71" w14:textId="77777777" w:rsidR="00782A53" w:rsidRDefault="00782A53" w:rsidP="00782A53">
      <w:pPr>
        <w:spacing w:after="0" w:line="480" w:lineRule="auto"/>
        <w:rPr>
          <w:rFonts w:ascii="Arial" w:hAnsi="Arial" w:cs="Arial"/>
          <w:sz w:val="24"/>
          <w:szCs w:val="24"/>
        </w:rPr>
      </w:pPr>
    </w:p>
    <w:p w14:paraId="2148DDA8" w14:textId="77777777" w:rsidR="00467547" w:rsidRDefault="00467547" w:rsidP="00782A53">
      <w:pPr>
        <w:pStyle w:val="Heading3"/>
        <w:spacing w:before="0" w:after="0"/>
      </w:pPr>
      <w:r>
        <w:t>Illumina data analysis</w:t>
      </w:r>
    </w:p>
    <w:p w14:paraId="036C4D54" w14:textId="5031E3E2" w:rsidR="00467547" w:rsidRDefault="00467547" w:rsidP="004833C7">
      <w:pPr>
        <w:spacing w:after="120" w:line="480" w:lineRule="auto"/>
        <w:rPr>
          <w:rFonts w:ascii="Arial" w:hAnsi="Arial" w:cs="Arial"/>
          <w:color w:val="000000"/>
          <w:sz w:val="24"/>
          <w:szCs w:val="24"/>
          <w:lang w:val="en-US"/>
        </w:rPr>
      </w:pPr>
      <w:r w:rsidRPr="009D7ACD">
        <w:rPr>
          <w:rFonts w:ascii="Arial" w:eastAsia="Times New Roman" w:hAnsi="Arial" w:cs="Arial"/>
          <w:i/>
          <w:sz w:val="24"/>
          <w:szCs w:val="24"/>
          <w:lang w:eastAsia="en-GB"/>
        </w:rPr>
        <w:t>S</w:t>
      </w:r>
      <w:r>
        <w:rPr>
          <w:rFonts w:ascii="Arial" w:eastAsia="Times New Roman" w:hAnsi="Arial" w:cs="Arial"/>
          <w:sz w:val="24"/>
          <w:szCs w:val="24"/>
          <w:lang w:eastAsia="en-GB"/>
        </w:rPr>
        <w:t>.Typhi strain</w:t>
      </w:r>
      <w:r w:rsidR="00782A53">
        <w:rPr>
          <w:rFonts w:ascii="Arial" w:eastAsia="Times New Roman" w:hAnsi="Arial" w:cs="Arial"/>
          <w:sz w:val="24"/>
          <w:szCs w:val="24"/>
          <w:lang w:eastAsia="en-GB"/>
        </w:rPr>
        <w:t>s were</w:t>
      </w:r>
      <w:r>
        <w:rPr>
          <w:rFonts w:ascii="Arial" w:eastAsia="Times New Roman" w:hAnsi="Arial" w:cs="Arial"/>
          <w:sz w:val="24"/>
          <w:szCs w:val="24"/>
          <w:lang w:eastAsia="en-GB"/>
        </w:rPr>
        <w:t xml:space="preserve"> confirmed as being Haplotype 58 from the Illumina sequencing data by mapping to </w:t>
      </w:r>
      <w:r w:rsidRPr="004F40BE">
        <w:rPr>
          <w:rFonts w:ascii="Arial" w:eastAsia="Times New Roman" w:hAnsi="Arial" w:cs="Arial"/>
          <w:sz w:val="24"/>
          <w:szCs w:val="24"/>
          <w:lang w:eastAsia="en-GB"/>
        </w:rPr>
        <w:t>the</w:t>
      </w:r>
      <w:r w:rsidRPr="00761F36">
        <w:rPr>
          <w:rFonts w:ascii="Arial" w:eastAsia="Times New Roman" w:hAnsi="Arial" w:cs="Arial"/>
          <w:sz w:val="24"/>
          <w:szCs w:val="24"/>
          <w:lang w:eastAsia="en-GB"/>
        </w:rPr>
        <w:t xml:space="preserve"> S.</w:t>
      </w:r>
      <w:r>
        <w:rPr>
          <w:rFonts w:ascii="Arial" w:eastAsia="Times New Roman" w:hAnsi="Arial" w:cs="Arial"/>
          <w:sz w:val="24"/>
          <w:szCs w:val="24"/>
          <w:lang w:eastAsia="en-GB"/>
        </w:rPr>
        <w:t xml:space="preserve"> </w:t>
      </w:r>
      <w:r w:rsidRPr="00761F36">
        <w:rPr>
          <w:rFonts w:ascii="Arial" w:eastAsia="Times New Roman" w:hAnsi="Arial" w:cs="Arial"/>
          <w:sz w:val="24"/>
          <w:szCs w:val="24"/>
          <w:lang w:eastAsia="en-GB"/>
        </w:rPr>
        <w:t>Typhi CT18 reference genome (</w:t>
      </w:r>
      <w:r w:rsidRPr="0004019E">
        <w:rPr>
          <w:rFonts w:ascii="Arial" w:hAnsi="Arial" w:cs="Arial"/>
          <w:color w:val="000000"/>
          <w:sz w:val="24"/>
          <w:szCs w:val="24"/>
          <w:lang w:val="en-US"/>
        </w:rPr>
        <w:t>NC003198)</w:t>
      </w:r>
      <w:r>
        <w:rPr>
          <w:rFonts w:ascii="Arial" w:hAnsi="Arial" w:cs="Arial"/>
          <w:color w:val="000000"/>
          <w:sz w:val="24"/>
          <w:szCs w:val="24"/>
          <w:lang w:val="en-US"/>
        </w:rPr>
        <w:t xml:space="preserve"> and determining the presence of </w:t>
      </w:r>
      <w:r w:rsidRPr="004F40BE">
        <w:rPr>
          <w:rFonts w:ascii="Arial" w:eastAsia="Times New Roman" w:hAnsi="Arial" w:cs="Arial"/>
          <w:sz w:val="24"/>
          <w:szCs w:val="24"/>
          <w:lang w:eastAsia="en-GB"/>
        </w:rPr>
        <w:t>haplotype</w:t>
      </w:r>
      <w:r>
        <w:rPr>
          <w:rFonts w:ascii="Arial" w:eastAsia="Times New Roman" w:hAnsi="Arial" w:cs="Arial"/>
          <w:sz w:val="24"/>
          <w:szCs w:val="24"/>
          <w:lang w:eastAsia="en-GB"/>
        </w:rPr>
        <w:t xml:space="preserve"> 58</w:t>
      </w:r>
      <w:r w:rsidRPr="004F40BE">
        <w:rPr>
          <w:rFonts w:ascii="Arial" w:eastAsia="Times New Roman" w:hAnsi="Arial" w:cs="Arial"/>
          <w:sz w:val="24"/>
          <w:szCs w:val="24"/>
          <w:lang w:eastAsia="en-GB"/>
        </w:rPr>
        <w:t xml:space="preserve"> </w:t>
      </w:r>
      <w:r w:rsidR="00B75A5C">
        <w:rPr>
          <w:rFonts w:ascii="Arial" w:eastAsia="Times New Roman" w:hAnsi="Arial" w:cs="Arial"/>
          <w:sz w:val="24"/>
          <w:szCs w:val="24"/>
          <w:lang w:eastAsia="en-GB"/>
        </w:rPr>
        <w:t>specific SNPs</w:t>
      </w:r>
      <w:hyperlink w:anchor="_ENREF_30" w:tooltip="Holt, 2008 #156" w:history="1">
        <w:r w:rsidR="00847686">
          <w:rPr>
            <w:rFonts w:ascii="Arial" w:eastAsia="Times New Roman" w:hAnsi="Arial" w:cs="Arial"/>
            <w:sz w:val="24"/>
            <w:szCs w:val="24"/>
            <w:lang w:eastAsia="en-GB"/>
          </w:rPr>
          <w:fldChar w:fldCharType="begin"/>
        </w:r>
        <w:r w:rsidR="00847686">
          <w:rPr>
            <w:rFonts w:ascii="Arial" w:eastAsia="Times New Roman" w:hAnsi="Arial" w:cs="Arial"/>
            <w:sz w:val="24"/>
            <w:szCs w:val="24"/>
            <w:lang w:eastAsia="en-GB"/>
          </w:rPr>
          <w:instrText xml:space="preserve"> ADDIN EN.CITE &lt;EndNote&gt;&lt;Cite&gt;&lt;Author&gt;Holt&lt;/Author&gt;&lt;Year&gt;2008&lt;/Year&gt;&lt;RecNum&gt;156&lt;/RecNum&gt;&lt;DisplayText&gt;&lt;style face="superscript"&gt;30&lt;/style&gt;&lt;/DisplayText&gt;&lt;record&gt;&lt;rec-number&gt;156&lt;/rec-number&gt;&lt;foreign-keys&gt;&lt;key app="EN" db-id="xtaz9ar9t59f5her5v8p0v5vaaf0rfw902zf"&gt;156&lt;/key&gt;&lt;/foreign-keys&gt;&lt;ref-type name="Journal Article"&gt;17&lt;/ref-type&gt;&lt;contributors&gt;&lt;authors&gt;&lt;author&gt;Holt, Kathryn E.&lt;/author&gt;&lt;author&gt;Parkhill, Julian&lt;/author&gt;&lt;author&gt;Mazzoni, Camila J.&lt;/author&gt;&lt;author&gt;Roumagnac, Philippe&lt;/author&gt;&lt;author&gt;Weill, Francois-Xavier&lt;/author&gt;&lt;author&gt;Goodhead, Ian&lt;/author&gt;&lt;author&gt;Rance, Richard&lt;/author&gt;&lt;author&gt;Baker, Stephen&lt;/author&gt;&lt;author&gt;Maskell, Duncan J.&lt;/author&gt;&lt;author&gt;Wain, John&lt;/author&gt;&lt;author&gt;Dolecek, Christiane&lt;/author&gt;&lt;author&gt;Achtman, Mark&lt;/author&gt;&lt;author&gt;Dougan, Gordon&lt;/author&gt;&lt;/authors&gt;&lt;/contributors&gt;&lt;titles&gt;&lt;title&gt;High-throughput sequencing provides insights into genome variation and evolution in Salmonella Typhi&lt;/title&gt;&lt;secondary-title&gt;Nat Genet&lt;/secondary-title&gt;&lt;/titles&gt;&lt;periodical&gt;&lt;full-title&gt;Nat Genet&lt;/full-title&gt;&lt;/periodical&gt;&lt;pages&gt;987-993&lt;/pages&gt;&lt;volume&gt;40&lt;/volume&gt;&lt;number&gt;8&lt;/number&gt;&lt;dates&gt;&lt;year&gt;2008&lt;/year&gt;&lt;/dates&gt;&lt;publisher&gt;Nature Publishing Group&lt;/publisher&gt;&lt;isbn&gt;1061-4036&lt;/isbn&gt;&lt;work-type&gt;10.1038/ng.195&lt;/work-type&gt;&lt;urls&gt;&lt;related-urls&gt;&lt;url&gt;http://dx.doi.org/10.1038/ng.195&lt;/url&gt;&lt;/related-urls&gt;&lt;/urls&gt;&lt;electronic-resource-num&gt;http://www.nature.com/ng/journal/v40/n8/suppinfo/ng.195_S1.html&lt;/electronic-resource-num&gt;&lt;/record&gt;&lt;/Cite&gt;&lt;/EndNote&gt;</w:instrText>
        </w:r>
        <w:r w:rsidR="00847686">
          <w:rPr>
            <w:rFonts w:ascii="Arial" w:eastAsia="Times New Roman" w:hAnsi="Arial" w:cs="Arial"/>
            <w:sz w:val="24"/>
            <w:szCs w:val="24"/>
            <w:lang w:eastAsia="en-GB"/>
          </w:rPr>
          <w:fldChar w:fldCharType="separate"/>
        </w:r>
        <w:r w:rsidR="00847686" w:rsidRPr="0018542B">
          <w:rPr>
            <w:rFonts w:ascii="Arial" w:eastAsia="Times New Roman" w:hAnsi="Arial" w:cs="Arial"/>
            <w:noProof/>
            <w:sz w:val="24"/>
            <w:szCs w:val="24"/>
            <w:vertAlign w:val="superscript"/>
            <w:lang w:eastAsia="en-GB"/>
          </w:rPr>
          <w:t>30</w:t>
        </w:r>
        <w:r w:rsidR="00847686">
          <w:rPr>
            <w:rFonts w:ascii="Arial" w:eastAsia="Times New Roman" w:hAnsi="Arial" w:cs="Arial"/>
            <w:sz w:val="24"/>
            <w:szCs w:val="24"/>
            <w:lang w:eastAsia="en-GB"/>
          </w:rPr>
          <w:fldChar w:fldCharType="end"/>
        </w:r>
      </w:hyperlink>
      <w:r w:rsidR="00FA3126">
        <w:rPr>
          <w:rFonts w:ascii="Arial" w:eastAsia="Times New Roman" w:hAnsi="Arial" w:cs="Arial"/>
          <w:sz w:val="24"/>
          <w:szCs w:val="24"/>
          <w:lang w:eastAsia="en-GB"/>
        </w:rPr>
        <w:t>.</w:t>
      </w:r>
    </w:p>
    <w:p w14:paraId="6CDF3414" w14:textId="6CB53E91" w:rsidR="00467547" w:rsidRDefault="00467547" w:rsidP="004833C7">
      <w:pPr>
        <w:spacing w:after="0" w:line="480" w:lineRule="auto"/>
        <w:rPr>
          <w:rFonts w:ascii="Arial" w:hAnsi="Arial" w:cs="Arial"/>
          <w:color w:val="000000"/>
          <w:sz w:val="24"/>
          <w:szCs w:val="24"/>
          <w:lang w:val="en-US"/>
        </w:rPr>
      </w:pPr>
      <w:r>
        <w:rPr>
          <w:rFonts w:ascii="Arial" w:hAnsi="Arial" w:cs="Arial"/>
          <w:color w:val="000000"/>
          <w:sz w:val="24"/>
          <w:szCs w:val="24"/>
          <w:lang w:val="en-US"/>
        </w:rPr>
        <w:t>Illumina reads were assembled using SPAdes v</w:t>
      </w:r>
      <w:r w:rsidR="00FF1808">
        <w:rPr>
          <w:rFonts w:ascii="Arial" w:hAnsi="Arial" w:cs="Arial"/>
          <w:color w:val="000000"/>
          <w:sz w:val="24"/>
          <w:szCs w:val="24"/>
          <w:lang w:val="en-US"/>
        </w:rPr>
        <w:t>3</w:t>
      </w:r>
      <w:r>
        <w:rPr>
          <w:rFonts w:ascii="Arial" w:hAnsi="Arial" w:cs="Arial"/>
          <w:color w:val="000000"/>
          <w:sz w:val="24"/>
          <w:szCs w:val="24"/>
          <w:lang w:val="en-US"/>
        </w:rPr>
        <w:t>.</w:t>
      </w:r>
      <w:r w:rsidR="00FF1808">
        <w:rPr>
          <w:rFonts w:ascii="Arial" w:hAnsi="Arial" w:cs="Arial"/>
          <w:color w:val="000000"/>
          <w:sz w:val="24"/>
          <w:szCs w:val="24"/>
          <w:lang w:val="en-US"/>
        </w:rPr>
        <w:t>1</w:t>
      </w:r>
      <w:r>
        <w:rPr>
          <w:rFonts w:ascii="Arial" w:hAnsi="Arial" w:cs="Arial"/>
          <w:color w:val="000000"/>
          <w:sz w:val="24"/>
          <w:szCs w:val="24"/>
          <w:lang w:val="en-US"/>
        </w:rPr>
        <w:t>.1</w:t>
      </w:r>
      <w:hyperlink w:anchor="_ENREF_18" w:tooltip="Bankevich, 2012 #144" w:history="1">
        <w:r w:rsidR="00847686">
          <w:rPr>
            <w:rFonts w:ascii="Arial" w:hAnsi="Arial" w:cs="Arial"/>
            <w:color w:val="000000"/>
            <w:sz w:val="24"/>
            <w:szCs w:val="24"/>
            <w:lang w:val="en-US"/>
          </w:rPr>
          <w:fldChar w:fldCharType="begin"/>
        </w:r>
        <w:r w:rsidR="00847686">
          <w:rPr>
            <w:rFonts w:ascii="Arial" w:hAnsi="Arial" w:cs="Arial"/>
            <w:color w:val="000000"/>
            <w:sz w:val="24"/>
            <w:szCs w:val="24"/>
            <w:lang w:val="en-US"/>
          </w:rPr>
          <w:instrText xml:space="preserve"> ADDIN EN.CITE &lt;EndNote&gt;&lt;Cite&gt;&lt;Author&gt;Bankevich&lt;/Author&gt;&lt;Year&gt;2012&lt;/Year&gt;&lt;RecNum&gt;144&lt;/RecNum&gt;&lt;DisplayText&gt;&lt;style face="superscript"&gt;18&lt;/style&gt;&lt;/DisplayText&gt;&lt;record&gt;&lt;rec-number&gt;144&lt;/rec-number&gt;&lt;foreign-keys&gt;&lt;key app="EN" db-id="ss5zspp0izpxfme5dxappaxh09rw5zasze5w"&gt;144&lt;/key&gt;&lt;/foreign-keys&gt;&lt;ref-type name="Journal Article"&gt;17&lt;/ref-type&gt;&lt;contributors&gt;&lt;authors&gt;&lt;author&gt;Bankevich, A.&lt;/author&gt;&lt;author&gt;Nurk, S.&lt;/author&gt;&lt;author&gt;Antipov, D.&lt;/author&gt;&lt;author&gt;Gurevich, A. A.&lt;/author&gt;&lt;author&gt;Dvorkin, M.&lt;/author&gt;&lt;author&gt;Kulikov, A. S.&lt;/author&gt;&lt;author&gt;Lesin, V. M.&lt;/author&gt;&lt;author&gt;Nikolenko, S. I.&lt;/author&gt;&lt;author&gt;Pham, S.&lt;/author&gt;&lt;author&gt;Prjibelski, A. D.&lt;/author&gt;&lt;author&gt;Pyshkin, A. V.&lt;/author&gt;&lt;author&gt;Sirotkin, A. V.&lt;/author&gt;&lt;author&gt;Vyahhi, N.&lt;/author&gt;&lt;author&gt;Tesler, G.&lt;/author&gt;&lt;author&gt;Alekseyev, M. A.&lt;/author&gt;&lt;author&gt;Pevzner, P. A.&lt;/author&gt;&lt;/authors&gt;&lt;/contributors&gt;&lt;auth-address&gt;Algorithmic Biology Laboratory, St. Petersburg Academic University, Russian Academy of Sciences, St. Petersburg, Russia.&lt;/auth-address&gt;&lt;titles&gt;&lt;title&gt;SPAdes: a new genome assembly algorithm and its applications to single-cell sequencing&lt;/title&gt;&lt;secondary-title&gt;J Comput Biol&lt;/secondary-title&gt;&lt;alt-title&gt;Journal of computational biology : a journal of computational molecular cell biology&lt;/alt-title&gt;&lt;/titles&gt;&lt;pages&gt;455-77&lt;/pages&gt;&lt;volume&gt;19&lt;/volume&gt;&lt;number&gt;5&lt;/number&gt;&lt;keywords&gt;&lt;keyword&gt;*Algorithms&lt;/keyword&gt;&lt;keyword&gt;Bacteria/*genetics&lt;/keyword&gt;&lt;keyword&gt;*Genome, Bacterial&lt;/keyword&gt;&lt;keyword&gt;Metagenomics/*methods&lt;/keyword&gt;&lt;keyword&gt;Sequence Analysis, DNA/methods&lt;/keyword&gt;&lt;keyword&gt;Single-Cell Analysis/*methods&lt;/keyword&gt;&lt;/keywords&gt;&lt;dates&gt;&lt;year&gt;2012&lt;/year&gt;&lt;pub-dates&gt;&lt;date&gt;May&lt;/date&gt;&lt;/pub-dates&gt;&lt;/dates&gt;&lt;isbn&gt;1557-8666 (Electronic)&amp;#xD;1066-5277 (Linking)&lt;/isbn&gt;&lt;accession-num&gt;22506599&lt;/accession-num&gt;&lt;urls&gt;&lt;related-urls&gt;&lt;url&gt;http://www.ncbi.nlm.nih.gov/pubmed/22506599&lt;/url&gt;&lt;/related-urls&gt;&lt;/urls&gt;&lt;custom2&gt;3342519&lt;/custom2&gt;&lt;electronic-resource-num&gt;10.1089/cmb.2012.0021&lt;/electronic-resource-num&gt;&lt;/record&gt;&lt;/Cite&gt;&lt;/EndNote&gt;</w:instrText>
        </w:r>
        <w:r w:rsidR="00847686">
          <w:rPr>
            <w:rFonts w:ascii="Arial" w:hAnsi="Arial" w:cs="Arial"/>
            <w:color w:val="000000"/>
            <w:sz w:val="24"/>
            <w:szCs w:val="24"/>
            <w:lang w:val="en-US"/>
          </w:rPr>
          <w:fldChar w:fldCharType="separate"/>
        </w:r>
        <w:r w:rsidR="00847686" w:rsidRPr="0018542B">
          <w:rPr>
            <w:rFonts w:ascii="Arial" w:hAnsi="Arial" w:cs="Arial"/>
            <w:noProof/>
            <w:color w:val="000000"/>
            <w:sz w:val="24"/>
            <w:szCs w:val="24"/>
            <w:vertAlign w:val="superscript"/>
            <w:lang w:val="en-US"/>
          </w:rPr>
          <w:t>18</w:t>
        </w:r>
        <w:r w:rsidR="00847686">
          <w:rPr>
            <w:rFonts w:ascii="Arial" w:hAnsi="Arial" w:cs="Arial"/>
            <w:color w:val="000000"/>
            <w:sz w:val="24"/>
            <w:szCs w:val="24"/>
            <w:lang w:val="en-US"/>
          </w:rPr>
          <w:fldChar w:fldCharType="end"/>
        </w:r>
      </w:hyperlink>
      <w:r>
        <w:rPr>
          <w:rFonts w:ascii="Arial" w:hAnsi="Arial" w:cs="Arial"/>
          <w:color w:val="000000"/>
          <w:sz w:val="24"/>
          <w:szCs w:val="24"/>
          <w:lang w:val="en-US"/>
        </w:rPr>
        <w:t xml:space="preserve"> with the ‘—careful’ flag and kmers of 21, 33, 55 and 77. The resulting contigs were compared against</w:t>
      </w:r>
      <w:r w:rsidR="00E6401C">
        <w:rPr>
          <w:rFonts w:ascii="Arial" w:hAnsi="Arial" w:cs="Arial"/>
          <w:color w:val="000000"/>
          <w:sz w:val="24"/>
          <w:szCs w:val="24"/>
          <w:lang w:val="en-US"/>
        </w:rPr>
        <w:t xml:space="preserve"> the IncHI1 plasmid pAKU (</w:t>
      </w:r>
      <w:r w:rsidR="00E6401C">
        <w:rPr>
          <w:rFonts w:ascii="Arial" w:hAnsi="Arial"/>
          <w:bCs/>
          <w:sz w:val="24"/>
          <w:szCs w:val="24"/>
          <w:lang w:eastAsia="en-GB"/>
        </w:rPr>
        <w:t xml:space="preserve">NCBI accession </w:t>
      </w:r>
      <w:r w:rsidR="00E6401C" w:rsidRPr="00CB07EF">
        <w:rPr>
          <w:rFonts w:ascii="Arial" w:hAnsi="Arial"/>
          <w:bCs/>
          <w:sz w:val="24"/>
          <w:szCs w:val="24"/>
          <w:lang w:eastAsia="en-GB"/>
        </w:rPr>
        <w:t>AM412236</w:t>
      </w:r>
      <w:r w:rsidR="00E6401C">
        <w:rPr>
          <w:rFonts w:ascii="Arial" w:hAnsi="Arial" w:cs="Arial"/>
          <w:color w:val="000000"/>
          <w:sz w:val="24"/>
          <w:szCs w:val="24"/>
          <w:lang w:val="en-US"/>
        </w:rPr>
        <w:t>)</w:t>
      </w:r>
      <w:r>
        <w:rPr>
          <w:rFonts w:ascii="Arial" w:hAnsi="Arial" w:cs="Arial"/>
          <w:color w:val="000000"/>
          <w:sz w:val="24"/>
          <w:szCs w:val="24"/>
          <w:lang w:val="en-US"/>
        </w:rPr>
        <w:t xml:space="preserve"> using BLAST within the BioPython framework</w:t>
      </w:r>
      <w:hyperlink w:anchor="_ENREF_31" w:tooltip="Cock, 2009 #24" w:history="1">
        <w:r w:rsidR="00847686">
          <w:rPr>
            <w:rFonts w:ascii="Arial" w:hAnsi="Arial" w:cs="Arial"/>
            <w:color w:val="000000"/>
            <w:sz w:val="24"/>
            <w:szCs w:val="24"/>
            <w:lang w:val="en-US"/>
          </w:rPr>
          <w:fldChar w:fldCharType="begin"/>
        </w:r>
        <w:r w:rsidR="00847686">
          <w:rPr>
            <w:rFonts w:ascii="Arial" w:hAnsi="Arial" w:cs="Arial"/>
            <w:color w:val="000000"/>
            <w:sz w:val="24"/>
            <w:szCs w:val="24"/>
            <w:lang w:val="en-US"/>
          </w:rPr>
          <w:instrText xml:space="preserve"> ADDIN EN.CITE &lt;EndNote&gt;&lt;Cite&gt;&lt;Author&gt;Cock&lt;/Author&gt;&lt;Year&gt;2009&lt;/Year&gt;&lt;RecNum&gt;24&lt;/RecNum&gt;&lt;DisplayText&gt;&lt;style face="superscript"&gt;31&lt;/style&gt;&lt;/DisplayText&gt;&lt;record&gt;&lt;rec-number&gt;24&lt;/rec-number&gt;&lt;foreign-keys&gt;&lt;key app="EN" db-id="etv0xzxs0rvef0ef5z95xf0pzrfzs0x5rva9"&gt;24&lt;/key&gt;&lt;/foreign-keys&gt;&lt;ref-type name="Journal Article"&gt;17&lt;/ref-type&gt;&lt;contributors&gt;&lt;authors&gt;&lt;author&gt;Cock, P. J.&lt;/author&gt;&lt;author&gt;Antao, T.&lt;/author&gt;&lt;author&gt;Chang, J. T.&lt;/author&gt;&lt;author&gt;Chapman, B. A.&lt;/author&gt;&lt;author&gt;Cox, C. J.&lt;/author&gt;&lt;author&gt;Dalke, A.&lt;/author&gt;&lt;author&gt;Friedberg, I.&lt;/author&gt;&lt;author&gt;Hamelryck, T.&lt;/author&gt;&lt;author&gt;Kauff, F.&lt;/author&gt;&lt;author&gt;Wilczynski, B.&lt;/author&gt;&lt;author&gt;de Hoon, M. J.&lt;/author&gt;&lt;/authors&gt;&lt;/contributors&gt;&lt;auth-address&gt;Plant Pathology, SCRI, Invergowrie, Dundee, UK. peter.cock@scri.ac.uk&lt;/auth-address&gt;&lt;titles&gt;&lt;title&gt;Biopython: freely available Python tools for computational molecular biology and bioinformatics&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1422-3&lt;/pages&gt;&lt;volume&gt;25&lt;/volume&gt;&lt;number&gt;11&lt;/number&gt;&lt;keywords&gt;&lt;keyword&gt;Computational Biology/*methods&lt;/keyword&gt;&lt;keyword&gt;Databases, Factual&lt;/keyword&gt;&lt;keyword&gt;Internet&lt;/keyword&gt;&lt;keyword&gt;Programming Languages&lt;/keyword&gt;&lt;keyword&gt;*Software&lt;/keyword&gt;&lt;/keywords&gt;&lt;dates&gt;&lt;year&gt;2009&lt;/year&gt;&lt;pub-dates&gt;&lt;date&gt;Jun 1&lt;/date&gt;&lt;/pub-dates&gt;&lt;/dates&gt;&lt;isbn&gt;1367-4811 (Electronic)&amp;#xD;1367-4803 (Linking)&lt;/isbn&gt;&lt;accession-num&gt;19304878&lt;/accession-num&gt;&lt;urls&gt;&lt;related-urls&gt;&lt;url&gt;http://www.ncbi.nlm.nih.gov/pubmed/19304878&lt;/url&gt;&lt;/related-urls&gt;&lt;/urls&gt;&lt;custom2&gt;2682512&lt;/custom2&gt;&lt;electronic-resource-num&gt;10.1093/bioinformatics/btp163&lt;/electronic-resource-num&gt;&lt;/record&gt;&lt;/Cite&gt;&lt;/EndNote&gt;</w:instrText>
        </w:r>
        <w:r w:rsidR="00847686">
          <w:rPr>
            <w:rFonts w:ascii="Arial" w:hAnsi="Arial" w:cs="Arial"/>
            <w:color w:val="000000"/>
            <w:sz w:val="24"/>
            <w:szCs w:val="24"/>
            <w:lang w:val="en-US"/>
          </w:rPr>
          <w:fldChar w:fldCharType="separate"/>
        </w:r>
        <w:r w:rsidR="00847686" w:rsidRPr="0018542B">
          <w:rPr>
            <w:rFonts w:ascii="Arial" w:hAnsi="Arial" w:cs="Arial"/>
            <w:noProof/>
            <w:color w:val="000000"/>
            <w:sz w:val="24"/>
            <w:szCs w:val="24"/>
            <w:vertAlign w:val="superscript"/>
            <w:lang w:val="en-US"/>
          </w:rPr>
          <w:t>31</w:t>
        </w:r>
        <w:r w:rsidR="00847686">
          <w:rPr>
            <w:rFonts w:ascii="Arial" w:hAnsi="Arial" w:cs="Arial"/>
            <w:color w:val="000000"/>
            <w:sz w:val="24"/>
            <w:szCs w:val="24"/>
            <w:lang w:val="en-US"/>
          </w:rPr>
          <w:fldChar w:fldCharType="end"/>
        </w:r>
      </w:hyperlink>
      <w:r>
        <w:rPr>
          <w:rFonts w:ascii="Arial" w:hAnsi="Arial" w:cs="Arial"/>
          <w:color w:val="000000"/>
          <w:sz w:val="24"/>
          <w:szCs w:val="24"/>
          <w:lang w:val="en-US"/>
        </w:rPr>
        <w:t xml:space="preserve"> and all contigs that conta</w:t>
      </w:r>
      <w:r w:rsidR="004833C7">
        <w:rPr>
          <w:rFonts w:ascii="Arial" w:hAnsi="Arial" w:cs="Arial"/>
          <w:color w:val="000000"/>
          <w:sz w:val="24"/>
          <w:szCs w:val="24"/>
          <w:lang w:val="en-US"/>
        </w:rPr>
        <w:t>ined a region that matched pAKU</w:t>
      </w:r>
      <w:r>
        <w:rPr>
          <w:rFonts w:ascii="Arial" w:hAnsi="Arial" w:cs="Arial"/>
          <w:color w:val="000000"/>
          <w:sz w:val="24"/>
          <w:szCs w:val="24"/>
          <w:lang w:val="en-US"/>
        </w:rPr>
        <w:t xml:space="preserve"> with an E-value of less than 1</w:t>
      </w:r>
      <w:r w:rsidR="00111FF9">
        <w:rPr>
          <w:rFonts w:ascii="Arial" w:hAnsi="Arial" w:cs="Arial"/>
          <w:color w:val="000000"/>
          <w:sz w:val="24"/>
          <w:szCs w:val="24"/>
          <w:lang w:val="en-US"/>
        </w:rPr>
        <w:t xml:space="preserve"> </w:t>
      </w:r>
      <w:r>
        <w:rPr>
          <w:rFonts w:ascii="Arial" w:hAnsi="Arial" w:cs="Arial"/>
          <w:color w:val="000000"/>
          <w:sz w:val="24"/>
          <w:szCs w:val="24"/>
          <w:lang w:val="en-US"/>
        </w:rPr>
        <w:t>x</w:t>
      </w:r>
      <w:r w:rsidR="00111FF9">
        <w:rPr>
          <w:rFonts w:ascii="Arial" w:hAnsi="Arial" w:cs="Arial"/>
          <w:color w:val="000000"/>
          <w:sz w:val="24"/>
          <w:szCs w:val="24"/>
          <w:lang w:val="en-US"/>
        </w:rPr>
        <w:t xml:space="preserve"> </w:t>
      </w:r>
      <w:r>
        <w:rPr>
          <w:rFonts w:ascii="Arial" w:hAnsi="Arial" w:cs="Arial"/>
          <w:color w:val="000000"/>
          <w:sz w:val="24"/>
          <w:szCs w:val="24"/>
          <w:lang w:val="en-US"/>
        </w:rPr>
        <w:t>10</w:t>
      </w:r>
      <w:r w:rsidRPr="007F54B5">
        <w:rPr>
          <w:rFonts w:ascii="Arial" w:hAnsi="Arial" w:cs="Arial"/>
          <w:color w:val="000000"/>
          <w:sz w:val="24"/>
          <w:szCs w:val="24"/>
          <w:vertAlign w:val="superscript"/>
          <w:lang w:val="en-US"/>
        </w:rPr>
        <w:t>-20</w:t>
      </w:r>
      <w:r>
        <w:rPr>
          <w:rFonts w:ascii="Arial" w:hAnsi="Arial" w:cs="Arial"/>
          <w:color w:val="000000"/>
          <w:sz w:val="24"/>
          <w:szCs w:val="24"/>
          <w:lang w:val="en-US"/>
        </w:rPr>
        <w:t xml:space="preserve"> were extracted from the assembly. The alternative IncHI1 plasmid </w:t>
      </w:r>
      <w:r w:rsidR="00E6401C">
        <w:rPr>
          <w:rFonts w:ascii="Arial" w:hAnsi="Arial" w:cs="Arial"/>
          <w:color w:val="000000"/>
          <w:sz w:val="24"/>
          <w:szCs w:val="24"/>
          <w:lang w:val="en-US"/>
        </w:rPr>
        <w:t xml:space="preserve">pHCM1 </w:t>
      </w:r>
      <w:r w:rsidR="00E6401C">
        <w:rPr>
          <w:rFonts w:ascii="Arial" w:hAnsi="Arial"/>
          <w:bCs/>
          <w:sz w:val="24"/>
          <w:szCs w:val="24"/>
          <w:lang w:eastAsia="en-GB"/>
        </w:rPr>
        <w:t xml:space="preserve">(NCBI accession </w:t>
      </w:r>
      <w:r w:rsidR="00E6401C" w:rsidRPr="00CB07EF">
        <w:rPr>
          <w:rFonts w:ascii="Arial" w:hAnsi="Arial"/>
          <w:bCs/>
          <w:sz w:val="24"/>
          <w:szCs w:val="24"/>
          <w:lang w:eastAsia="en-GB"/>
        </w:rPr>
        <w:t>AL513383</w:t>
      </w:r>
      <w:r w:rsidR="00E6401C">
        <w:rPr>
          <w:rFonts w:ascii="Arial" w:hAnsi="Arial"/>
          <w:bCs/>
          <w:sz w:val="24"/>
          <w:szCs w:val="24"/>
          <w:lang w:eastAsia="en-GB"/>
        </w:rPr>
        <w:t>)</w:t>
      </w:r>
      <w:r w:rsidR="00E6401C">
        <w:rPr>
          <w:rFonts w:ascii="Arial" w:hAnsi="Arial" w:cs="Arial"/>
          <w:color w:val="000000"/>
          <w:sz w:val="24"/>
          <w:szCs w:val="24"/>
          <w:lang w:val="en-US"/>
        </w:rPr>
        <w:t xml:space="preserve"> </w:t>
      </w:r>
      <w:r>
        <w:rPr>
          <w:rFonts w:ascii="Arial" w:hAnsi="Arial" w:cs="Arial"/>
          <w:color w:val="000000"/>
          <w:sz w:val="24"/>
          <w:szCs w:val="24"/>
          <w:lang w:val="en-US"/>
        </w:rPr>
        <w:t xml:space="preserve">was also used as the reference and the same regions of the same contigs matched the plasmid. </w:t>
      </w:r>
    </w:p>
    <w:p w14:paraId="108C8F51" w14:textId="77777777" w:rsidR="004833C7" w:rsidRDefault="004833C7" w:rsidP="004833C7">
      <w:pPr>
        <w:spacing w:after="0" w:line="480" w:lineRule="auto"/>
        <w:rPr>
          <w:rFonts w:ascii="Arial" w:hAnsi="Arial" w:cs="Arial"/>
          <w:color w:val="000000"/>
          <w:sz w:val="24"/>
          <w:szCs w:val="24"/>
          <w:lang w:val="en-US"/>
        </w:rPr>
      </w:pPr>
    </w:p>
    <w:p w14:paraId="49DDD5AE" w14:textId="77777777" w:rsidR="00467547" w:rsidRPr="00986E2F" w:rsidRDefault="00467547" w:rsidP="004833C7">
      <w:pPr>
        <w:pStyle w:val="Heading3"/>
        <w:spacing w:before="0" w:after="0"/>
      </w:pPr>
      <w:r w:rsidRPr="00986E2F">
        <w:t>MinION library preparation</w:t>
      </w:r>
    </w:p>
    <w:p w14:paraId="5E5B5C23" w14:textId="2C123720" w:rsidR="00467547" w:rsidRPr="004910E0" w:rsidRDefault="00467547" w:rsidP="004833C7">
      <w:pPr>
        <w:spacing w:after="0" w:line="480" w:lineRule="auto"/>
        <w:rPr>
          <w:rFonts w:ascii="Arial" w:hAnsi="Arial" w:cs="Arial"/>
          <w:bCs/>
          <w:iCs/>
          <w:sz w:val="24"/>
          <w:szCs w:val="24"/>
        </w:rPr>
      </w:pPr>
      <w:r w:rsidRPr="004910E0">
        <w:rPr>
          <w:rFonts w:ascii="Arial" w:hAnsi="Arial" w:cs="Arial"/>
          <w:bCs/>
          <w:iCs/>
          <w:sz w:val="24"/>
          <w:szCs w:val="24"/>
        </w:rPr>
        <w:t>The Oxford Nanopore MinION Genomic DNA Sequencing Kit was used to prepare the S. Typhi</w:t>
      </w:r>
      <w:r w:rsidR="00111FF9">
        <w:rPr>
          <w:rFonts w:ascii="Arial" w:hAnsi="Arial"/>
          <w:bCs/>
          <w:sz w:val="24"/>
          <w:szCs w:val="24"/>
          <w:lang w:eastAsia="en-GB"/>
        </w:rPr>
        <w:t xml:space="preserve"> </w:t>
      </w:r>
      <w:r w:rsidRPr="004910E0">
        <w:rPr>
          <w:rFonts w:ascii="Arial" w:hAnsi="Arial" w:cs="Arial"/>
          <w:bCs/>
          <w:iCs/>
          <w:sz w:val="24"/>
          <w:szCs w:val="24"/>
        </w:rPr>
        <w:t>DNA librar</w:t>
      </w:r>
      <w:r w:rsidR="00235B7D">
        <w:rPr>
          <w:rFonts w:ascii="Arial" w:hAnsi="Arial" w:cs="Arial"/>
          <w:bCs/>
          <w:iCs/>
          <w:sz w:val="24"/>
          <w:szCs w:val="24"/>
        </w:rPr>
        <w:t>ies</w:t>
      </w:r>
      <w:r w:rsidRPr="004910E0">
        <w:rPr>
          <w:rFonts w:ascii="Arial" w:hAnsi="Arial" w:cs="Arial"/>
          <w:bCs/>
          <w:iCs/>
          <w:sz w:val="24"/>
          <w:szCs w:val="24"/>
        </w:rPr>
        <w:t xml:space="preserve"> according to the manufacturer’s instructions. Briefly, kit reagents were either thawed on ice (tether, DNA CS, HP adapter, adapter mix, </w:t>
      </w:r>
      <w:r w:rsidRPr="004910E0">
        <w:rPr>
          <w:rFonts w:ascii="Arial" w:hAnsi="Arial" w:cs="Arial"/>
          <w:bCs/>
          <w:iCs/>
          <w:sz w:val="24"/>
          <w:szCs w:val="24"/>
        </w:rPr>
        <w:lastRenderedPageBreak/>
        <w:t xml:space="preserve">ligation buffer, HP motor and fuel mix) or at room temperature (wash buffer, elution buffer and EP buffer) and once thawed, all reagent were kept on ice until required. One microgram of DNA </w:t>
      </w:r>
      <w:r w:rsidR="00111FF9">
        <w:rPr>
          <w:rFonts w:ascii="Arial" w:hAnsi="Arial" w:cs="Arial"/>
          <w:bCs/>
          <w:iCs/>
          <w:sz w:val="24"/>
          <w:szCs w:val="24"/>
        </w:rPr>
        <w:t xml:space="preserve">was </w:t>
      </w:r>
      <w:r w:rsidRPr="004910E0">
        <w:rPr>
          <w:rFonts w:ascii="Arial" w:hAnsi="Arial" w:cs="Arial"/>
          <w:bCs/>
          <w:iCs/>
          <w:sz w:val="24"/>
          <w:szCs w:val="24"/>
        </w:rPr>
        <w:t>diluted to 85μl in molecular grade water and sheared using a Covaris g-TUBE according to the manufacturer’s instructions by centrifuging through the column in both directions at 3,600 x g for 60 sec (sample was puls</w:t>
      </w:r>
      <w:r w:rsidR="0033132B">
        <w:rPr>
          <w:rFonts w:ascii="Arial" w:hAnsi="Arial" w:cs="Arial"/>
          <w:bCs/>
          <w:iCs/>
          <w:sz w:val="24"/>
          <w:szCs w:val="24"/>
        </w:rPr>
        <w:t>e centrifuged</w:t>
      </w:r>
      <w:r w:rsidRPr="004910E0">
        <w:rPr>
          <w:rFonts w:ascii="Arial" w:hAnsi="Arial" w:cs="Arial"/>
          <w:bCs/>
          <w:iCs/>
          <w:sz w:val="24"/>
          <w:szCs w:val="24"/>
        </w:rPr>
        <w:t xml:space="preserve"> at </w:t>
      </w:r>
      <w:r w:rsidR="00111FF9">
        <w:rPr>
          <w:rFonts w:ascii="Arial" w:hAnsi="Arial" w:cs="Arial"/>
          <w:bCs/>
          <w:iCs/>
          <w:sz w:val="24"/>
          <w:szCs w:val="24"/>
        </w:rPr>
        <w:t>4</w:t>
      </w:r>
      <w:r w:rsidRPr="004910E0">
        <w:rPr>
          <w:rFonts w:ascii="Arial" w:hAnsi="Arial" w:cs="Arial"/>
          <w:bCs/>
          <w:iCs/>
          <w:sz w:val="24"/>
          <w:szCs w:val="24"/>
        </w:rPr>
        <w:t>,000 x g if all liquid hadn’t passed through the column). End-repair was performed on the sheared DNA using NEBNext End Repair Module (New England Biolabs cat. no. E6050) by adding 10µl reaction buffer and 5µl enzyme mix and incubating for 30 minutes at 20°C. The end-repaired DNA was then purified using 1 x volume (100µl) Agencourt AMPure XP beads (Beckman Coulter Inc cat. no. A63880) according to the manufacturer’s instructions. Samples were incubated on a magnetic rack (Invitrogen MagnaRack cat. no. CS15000) for three minutes and washed twice in 200µl 70% ethanol while still on the magnet. DNA was eluted in 2</w:t>
      </w:r>
      <w:r w:rsidR="001367FF">
        <w:rPr>
          <w:rFonts w:ascii="Arial" w:hAnsi="Arial" w:cs="Arial"/>
          <w:bCs/>
          <w:iCs/>
          <w:sz w:val="24"/>
          <w:szCs w:val="24"/>
        </w:rPr>
        <w:t>5.2</w:t>
      </w:r>
      <w:r w:rsidRPr="004910E0">
        <w:rPr>
          <w:rFonts w:ascii="Arial" w:hAnsi="Arial" w:cs="Arial"/>
          <w:bCs/>
          <w:iCs/>
          <w:sz w:val="24"/>
          <w:szCs w:val="24"/>
        </w:rPr>
        <w:t xml:space="preserve">µl of molecular grade water. dA-tailing was then performed using NEBNext dA-tailing module (New England Biolabs cat. no. E6053) in </w:t>
      </w:r>
      <w:r w:rsidR="009842FA">
        <w:rPr>
          <w:rFonts w:ascii="Arial" w:hAnsi="Arial" w:cs="Arial"/>
          <w:bCs/>
          <w:iCs/>
          <w:sz w:val="24"/>
          <w:szCs w:val="24"/>
        </w:rPr>
        <w:t xml:space="preserve">a </w:t>
      </w:r>
      <w:r w:rsidRPr="004910E0">
        <w:rPr>
          <w:rFonts w:ascii="Arial" w:hAnsi="Arial" w:cs="Arial"/>
          <w:bCs/>
          <w:iCs/>
          <w:sz w:val="24"/>
          <w:szCs w:val="24"/>
        </w:rPr>
        <w:t xml:space="preserve">total of </w:t>
      </w:r>
      <w:r w:rsidR="001367FF">
        <w:rPr>
          <w:rFonts w:ascii="Arial" w:hAnsi="Arial" w:cs="Arial"/>
          <w:bCs/>
          <w:iCs/>
          <w:sz w:val="24"/>
          <w:szCs w:val="24"/>
        </w:rPr>
        <w:t>3</w:t>
      </w:r>
      <w:r w:rsidR="001367FF" w:rsidRPr="004910E0">
        <w:rPr>
          <w:rFonts w:ascii="Arial" w:hAnsi="Arial" w:cs="Arial"/>
          <w:bCs/>
          <w:iCs/>
          <w:sz w:val="24"/>
          <w:szCs w:val="24"/>
        </w:rPr>
        <w:t xml:space="preserve">0µl </w:t>
      </w:r>
      <w:r w:rsidRPr="004910E0">
        <w:rPr>
          <w:rFonts w:ascii="Arial" w:hAnsi="Arial" w:cs="Arial"/>
          <w:bCs/>
          <w:iCs/>
          <w:sz w:val="24"/>
          <w:szCs w:val="24"/>
        </w:rPr>
        <w:t xml:space="preserve">by adding </w:t>
      </w:r>
      <w:r w:rsidR="001367FF">
        <w:rPr>
          <w:rFonts w:ascii="Arial" w:hAnsi="Arial" w:cs="Arial"/>
          <w:bCs/>
          <w:iCs/>
          <w:sz w:val="24"/>
          <w:szCs w:val="24"/>
        </w:rPr>
        <w:t>3</w:t>
      </w:r>
      <w:r w:rsidR="001367FF" w:rsidRPr="004910E0">
        <w:rPr>
          <w:rFonts w:ascii="Arial" w:hAnsi="Arial" w:cs="Arial"/>
          <w:bCs/>
          <w:iCs/>
          <w:sz w:val="24"/>
          <w:szCs w:val="24"/>
        </w:rPr>
        <w:t xml:space="preserve">µl </w:t>
      </w:r>
      <w:r w:rsidRPr="004910E0">
        <w:rPr>
          <w:rFonts w:ascii="Arial" w:hAnsi="Arial" w:cs="Arial"/>
          <w:bCs/>
          <w:iCs/>
          <w:sz w:val="24"/>
          <w:szCs w:val="24"/>
        </w:rPr>
        <w:t xml:space="preserve">buffer and </w:t>
      </w:r>
      <w:r w:rsidR="001367FF">
        <w:rPr>
          <w:rFonts w:ascii="Arial" w:hAnsi="Arial" w:cs="Arial"/>
          <w:bCs/>
          <w:iCs/>
          <w:sz w:val="24"/>
          <w:szCs w:val="24"/>
        </w:rPr>
        <w:t>1.8</w:t>
      </w:r>
      <w:r w:rsidR="001367FF" w:rsidRPr="004910E0">
        <w:rPr>
          <w:rFonts w:ascii="Arial" w:hAnsi="Arial" w:cs="Arial"/>
          <w:bCs/>
          <w:iCs/>
          <w:sz w:val="24"/>
          <w:szCs w:val="24"/>
        </w:rPr>
        <w:t xml:space="preserve">µl </w:t>
      </w:r>
      <w:r w:rsidRPr="004910E0">
        <w:rPr>
          <w:rFonts w:ascii="Arial" w:hAnsi="Arial" w:cs="Arial"/>
          <w:bCs/>
          <w:iCs/>
          <w:sz w:val="24"/>
          <w:szCs w:val="24"/>
        </w:rPr>
        <w:t xml:space="preserve">Klenow Fragment to the clean DNA. The sample was incubated in a thermal cycler for 30 minutes at 37°C. A ligation reaction was then performed by adding the following reagents in order: 50µl dA-tailed DNA; 10µl adapter mix; 10µl HP adapter; </w:t>
      </w:r>
      <w:r w:rsidR="001367FF">
        <w:rPr>
          <w:rFonts w:ascii="Arial" w:hAnsi="Arial" w:cs="Arial"/>
          <w:bCs/>
          <w:iCs/>
          <w:sz w:val="24"/>
          <w:szCs w:val="24"/>
        </w:rPr>
        <w:t>5</w:t>
      </w:r>
      <w:r w:rsidRPr="004910E0">
        <w:rPr>
          <w:rFonts w:ascii="Arial" w:hAnsi="Arial" w:cs="Arial"/>
          <w:bCs/>
          <w:iCs/>
          <w:sz w:val="24"/>
          <w:szCs w:val="24"/>
        </w:rPr>
        <w:t xml:space="preserve">0µl </w:t>
      </w:r>
      <w:r w:rsidR="001367FF">
        <w:rPr>
          <w:rFonts w:ascii="Arial" w:hAnsi="Arial" w:cs="Arial"/>
          <w:bCs/>
          <w:iCs/>
          <w:sz w:val="24"/>
          <w:szCs w:val="24"/>
        </w:rPr>
        <w:t>Blunt/TA</w:t>
      </w:r>
      <w:r w:rsidR="001367FF" w:rsidRPr="004910E0">
        <w:rPr>
          <w:rFonts w:ascii="Arial" w:hAnsi="Arial" w:cs="Arial"/>
          <w:bCs/>
          <w:iCs/>
          <w:sz w:val="24"/>
          <w:szCs w:val="24"/>
        </w:rPr>
        <w:t xml:space="preserve"> </w:t>
      </w:r>
      <w:r w:rsidRPr="004910E0">
        <w:rPr>
          <w:rFonts w:ascii="Arial" w:hAnsi="Arial" w:cs="Arial"/>
          <w:bCs/>
          <w:iCs/>
          <w:sz w:val="24"/>
          <w:szCs w:val="24"/>
        </w:rPr>
        <w:t>DNA ligase</w:t>
      </w:r>
      <w:r w:rsidR="00084793">
        <w:rPr>
          <w:rFonts w:ascii="Arial" w:hAnsi="Arial" w:cs="Arial"/>
          <w:bCs/>
          <w:iCs/>
          <w:sz w:val="24"/>
          <w:szCs w:val="24"/>
        </w:rPr>
        <w:t xml:space="preserve"> (New England Biolabs M0367)</w:t>
      </w:r>
      <w:r w:rsidRPr="004910E0">
        <w:rPr>
          <w:rFonts w:ascii="Arial" w:hAnsi="Arial" w:cs="Arial"/>
          <w:bCs/>
          <w:iCs/>
          <w:sz w:val="24"/>
          <w:szCs w:val="24"/>
        </w:rPr>
        <w:t>. The reaction was gently pipetted up and down to mix and incubated at room temperature for 10 minutes. The adapted</w:t>
      </w:r>
      <w:r w:rsidR="00C91C0F">
        <w:rPr>
          <w:rFonts w:ascii="Arial" w:hAnsi="Arial" w:cs="Arial"/>
          <w:bCs/>
          <w:iCs/>
          <w:sz w:val="24"/>
          <w:szCs w:val="24"/>
        </w:rPr>
        <w:t>-ligated</w:t>
      </w:r>
      <w:r w:rsidRPr="004910E0">
        <w:rPr>
          <w:rFonts w:ascii="Arial" w:hAnsi="Arial" w:cs="Arial"/>
          <w:bCs/>
          <w:iCs/>
          <w:sz w:val="24"/>
          <w:szCs w:val="24"/>
        </w:rPr>
        <w:t xml:space="preserve"> DNA was purified using 0.4 x volume (40µl) Agencourt AMPure XP beads according to the manufacturer’s instructions, but using the Oxford Nanopore-supplied wash buffer (150µl x one wash only making sure to remove all wash buffer) and elution buffer (25µl). The tether was annealed by adding 10µl tether to the 25µl ligated DNA and incubating for 10 minutes at room temperature. Finally, </w:t>
      </w:r>
      <w:r w:rsidRPr="004910E0">
        <w:rPr>
          <w:rFonts w:ascii="Arial" w:hAnsi="Arial" w:cs="Arial"/>
          <w:bCs/>
          <w:iCs/>
          <w:sz w:val="24"/>
          <w:szCs w:val="24"/>
        </w:rPr>
        <w:lastRenderedPageBreak/>
        <w:t>15µl HP motor was added to the reaction (50µl total volume) and incubated for 30 minutes</w:t>
      </w:r>
      <w:r w:rsidR="004833C7">
        <w:rPr>
          <w:rFonts w:ascii="Arial" w:hAnsi="Arial" w:cs="Arial"/>
          <w:bCs/>
          <w:iCs/>
          <w:sz w:val="24"/>
          <w:szCs w:val="24"/>
        </w:rPr>
        <w:t xml:space="preserve"> (or overnight)</w:t>
      </w:r>
      <w:r w:rsidRPr="004910E0">
        <w:rPr>
          <w:rFonts w:ascii="Arial" w:hAnsi="Arial" w:cs="Arial"/>
          <w:bCs/>
          <w:iCs/>
          <w:sz w:val="24"/>
          <w:szCs w:val="24"/>
        </w:rPr>
        <w:t xml:space="preserve"> at room temperature. The library was then ready for sequencing on the MinION</w:t>
      </w:r>
      <w:r w:rsidR="008C345C">
        <w:rPr>
          <w:rFonts w:ascii="Arial" w:hAnsi="Arial" w:cs="Arial"/>
          <w:bCs/>
          <w:iCs/>
          <w:sz w:val="24"/>
          <w:szCs w:val="24"/>
        </w:rPr>
        <w:t xml:space="preserve"> (see below)</w:t>
      </w:r>
      <w:r w:rsidRPr="004910E0">
        <w:rPr>
          <w:rFonts w:ascii="Arial" w:hAnsi="Arial" w:cs="Arial"/>
          <w:bCs/>
          <w:iCs/>
          <w:sz w:val="24"/>
          <w:szCs w:val="24"/>
        </w:rPr>
        <w:t>.</w:t>
      </w:r>
      <w:r w:rsidR="00084793">
        <w:rPr>
          <w:rFonts w:ascii="Arial" w:hAnsi="Arial" w:cs="Arial"/>
          <w:bCs/>
          <w:iCs/>
          <w:sz w:val="24"/>
          <w:szCs w:val="24"/>
        </w:rPr>
        <w:t xml:space="preserve"> </w:t>
      </w:r>
      <w:r w:rsidRPr="004910E0">
        <w:rPr>
          <w:rFonts w:ascii="Arial" w:hAnsi="Arial" w:cs="Arial"/>
          <w:bCs/>
          <w:iCs/>
          <w:sz w:val="24"/>
          <w:szCs w:val="24"/>
        </w:rPr>
        <w:tab/>
      </w:r>
    </w:p>
    <w:p w14:paraId="71EA8214" w14:textId="77777777" w:rsidR="00467547" w:rsidRPr="00986E2F" w:rsidRDefault="00467547" w:rsidP="004833C7">
      <w:pPr>
        <w:spacing w:after="0" w:line="480" w:lineRule="auto"/>
        <w:rPr>
          <w:rFonts w:ascii="Arial" w:hAnsi="Arial" w:cs="Arial"/>
          <w:b/>
          <w:i/>
          <w:sz w:val="24"/>
          <w:szCs w:val="24"/>
        </w:rPr>
      </w:pPr>
    </w:p>
    <w:p w14:paraId="4C8D3186" w14:textId="77777777" w:rsidR="00467547" w:rsidRPr="00986E2F" w:rsidRDefault="00467547" w:rsidP="004833C7">
      <w:pPr>
        <w:pStyle w:val="Heading3"/>
        <w:spacing w:before="0" w:after="0"/>
      </w:pPr>
      <w:r w:rsidRPr="00986E2F">
        <w:t>MinION sequencing</w:t>
      </w:r>
      <w:r w:rsidR="00A263AE">
        <w:t xml:space="preserve"> </w:t>
      </w:r>
    </w:p>
    <w:p w14:paraId="5FB1D00C" w14:textId="4E264BB2" w:rsidR="00467547" w:rsidRDefault="00467547" w:rsidP="004833C7">
      <w:pPr>
        <w:spacing w:after="0" w:line="480" w:lineRule="auto"/>
        <w:rPr>
          <w:rFonts w:ascii="Arial" w:hAnsi="Arial" w:cs="Arial"/>
          <w:bCs/>
          <w:iCs/>
          <w:sz w:val="24"/>
          <w:szCs w:val="24"/>
        </w:rPr>
      </w:pPr>
      <w:r w:rsidRPr="004910E0">
        <w:rPr>
          <w:rFonts w:ascii="Arial" w:hAnsi="Arial" w:cs="Arial"/>
          <w:bCs/>
          <w:iCs/>
          <w:sz w:val="24"/>
          <w:szCs w:val="24"/>
        </w:rPr>
        <w:t xml:space="preserve">During the last half-hour library preparation incubation the MinION was connected to the computer (a PC that met the requirements for running the MinION and associated software: Windows 7; USB3; SSD; i7 processor) via USB3; the MinION flow cell </w:t>
      </w:r>
      <w:r w:rsidR="004833C7">
        <w:rPr>
          <w:rFonts w:ascii="Arial" w:hAnsi="Arial" w:cs="Arial"/>
          <w:bCs/>
          <w:iCs/>
          <w:sz w:val="24"/>
          <w:szCs w:val="24"/>
        </w:rPr>
        <w:t xml:space="preserve">(R7 flow cell chemistry) </w:t>
      </w:r>
      <w:r w:rsidRPr="004910E0">
        <w:rPr>
          <w:rFonts w:ascii="Arial" w:hAnsi="Arial" w:cs="Arial"/>
          <w:bCs/>
          <w:iCs/>
          <w:sz w:val="24"/>
          <w:szCs w:val="24"/>
        </w:rPr>
        <w:t xml:space="preserve">was removed from its packaging and inserted into the MinION; the MinKNOW software was opened; a flow cell quality control programme was run to assess pore activity; and the flow cell was equilibrated by pipetting two aliquots of EP buffer into the flow cell, incubating for 10 minutes after each addition. Immediately after the library preparation reaction was complete, 6µl library, 140µl EP buffer and 4µl fuel mix were combined in a fresh tube, mixed by gentle pipetting and loaded onto the MinION according to the manufacturer’s instructions. </w:t>
      </w:r>
      <w:r w:rsidR="008C345C">
        <w:rPr>
          <w:rFonts w:ascii="Arial" w:hAnsi="Arial" w:cs="Arial"/>
          <w:bCs/>
          <w:iCs/>
          <w:sz w:val="24"/>
          <w:szCs w:val="24"/>
        </w:rPr>
        <w:t>The 48</w:t>
      </w:r>
      <w:r w:rsidR="00810C9F">
        <w:rPr>
          <w:rFonts w:ascii="Arial" w:hAnsi="Arial" w:cs="Arial"/>
          <w:bCs/>
          <w:iCs/>
          <w:sz w:val="24"/>
          <w:szCs w:val="24"/>
        </w:rPr>
        <w:t>-</w:t>
      </w:r>
      <w:r w:rsidRPr="004910E0">
        <w:rPr>
          <w:rFonts w:ascii="Arial" w:hAnsi="Arial" w:cs="Arial"/>
          <w:bCs/>
          <w:iCs/>
          <w:sz w:val="24"/>
          <w:szCs w:val="24"/>
        </w:rPr>
        <w:t xml:space="preserve">hour sequencing protocol was chosen and the sequencing </w:t>
      </w:r>
      <w:r w:rsidR="008C345C">
        <w:rPr>
          <w:rFonts w:ascii="Arial" w:hAnsi="Arial" w:cs="Arial"/>
          <w:bCs/>
          <w:iCs/>
          <w:sz w:val="24"/>
          <w:szCs w:val="24"/>
        </w:rPr>
        <w:t xml:space="preserve">reaction was </w:t>
      </w:r>
      <w:r w:rsidR="00810C9F">
        <w:rPr>
          <w:rFonts w:ascii="Arial" w:hAnsi="Arial" w:cs="Arial"/>
          <w:bCs/>
          <w:iCs/>
          <w:sz w:val="24"/>
          <w:szCs w:val="24"/>
        </w:rPr>
        <w:t>started</w:t>
      </w:r>
      <w:r w:rsidRPr="004910E0">
        <w:rPr>
          <w:rFonts w:ascii="Arial" w:hAnsi="Arial" w:cs="Arial"/>
          <w:bCs/>
          <w:iCs/>
          <w:sz w:val="24"/>
          <w:szCs w:val="24"/>
        </w:rPr>
        <w:t>.</w:t>
      </w:r>
    </w:p>
    <w:p w14:paraId="43874B8E" w14:textId="77777777" w:rsidR="00700139" w:rsidRPr="004910E0" w:rsidRDefault="00700139" w:rsidP="004833C7">
      <w:pPr>
        <w:spacing w:after="0" w:line="480" w:lineRule="auto"/>
        <w:rPr>
          <w:rFonts w:ascii="Arial" w:hAnsi="Arial" w:cs="Arial"/>
          <w:bCs/>
          <w:iCs/>
          <w:sz w:val="24"/>
          <w:szCs w:val="24"/>
        </w:rPr>
      </w:pPr>
    </w:p>
    <w:p w14:paraId="386A4F58" w14:textId="77777777" w:rsidR="00467547" w:rsidRDefault="00467547" w:rsidP="004833C7">
      <w:pPr>
        <w:pStyle w:val="Heading3"/>
        <w:spacing w:before="0" w:after="0"/>
      </w:pPr>
      <w:r>
        <w:t>MinION data analysis</w:t>
      </w:r>
    </w:p>
    <w:p w14:paraId="6172A4C1" w14:textId="0729A38B" w:rsidR="00F02E6E" w:rsidRDefault="00467547" w:rsidP="00467547">
      <w:pPr>
        <w:spacing w:line="480" w:lineRule="auto"/>
        <w:rPr>
          <w:rFonts w:ascii="Arial" w:hAnsi="Arial" w:cs="Arial"/>
          <w:bCs/>
          <w:iCs/>
          <w:sz w:val="24"/>
          <w:szCs w:val="24"/>
        </w:rPr>
      </w:pPr>
      <w:r>
        <w:rPr>
          <w:rFonts w:ascii="Arial" w:hAnsi="Arial" w:cs="Arial"/>
          <w:bCs/>
          <w:iCs/>
          <w:sz w:val="24"/>
          <w:szCs w:val="24"/>
        </w:rPr>
        <w:t xml:space="preserve">Once the sequencing run had begun, </w:t>
      </w:r>
      <w:r w:rsidR="008C345C">
        <w:rPr>
          <w:rFonts w:ascii="Arial" w:hAnsi="Arial" w:cs="Arial"/>
          <w:bCs/>
          <w:iCs/>
          <w:sz w:val="24"/>
          <w:szCs w:val="24"/>
        </w:rPr>
        <w:t xml:space="preserve">the Metrichor programme was started and </w:t>
      </w:r>
      <w:r>
        <w:rPr>
          <w:rFonts w:ascii="Arial" w:hAnsi="Arial" w:cs="Arial"/>
          <w:bCs/>
          <w:iCs/>
          <w:sz w:val="24"/>
          <w:szCs w:val="24"/>
        </w:rPr>
        <w:t>the MinION automatically uploads resulting raw data to the Metrichor platform for base calling</w:t>
      </w:r>
      <w:r w:rsidR="008C345C">
        <w:rPr>
          <w:rFonts w:ascii="Arial" w:hAnsi="Arial" w:cs="Arial"/>
          <w:bCs/>
          <w:iCs/>
          <w:sz w:val="24"/>
          <w:szCs w:val="24"/>
        </w:rPr>
        <w:t xml:space="preserve"> (workflow r7 2D Basecalling rev 1.3.1)</w:t>
      </w:r>
      <w:r>
        <w:rPr>
          <w:rFonts w:ascii="Arial" w:hAnsi="Arial" w:cs="Arial"/>
          <w:bCs/>
          <w:iCs/>
          <w:sz w:val="24"/>
          <w:szCs w:val="24"/>
        </w:rPr>
        <w:t>, although all data required for base calling are available to the user. The base</w:t>
      </w:r>
      <w:r w:rsidR="008C345C">
        <w:rPr>
          <w:rFonts w:ascii="Arial" w:hAnsi="Arial" w:cs="Arial"/>
          <w:bCs/>
          <w:iCs/>
          <w:sz w:val="24"/>
          <w:szCs w:val="24"/>
        </w:rPr>
        <w:t xml:space="preserve"> </w:t>
      </w:r>
      <w:r>
        <w:rPr>
          <w:rFonts w:ascii="Arial" w:hAnsi="Arial" w:cs="Arial"/>
          <w:bCs/>
          <w:iCs/>
          <w:sz w:val="24"/>
          <w:szCs w:val="24"/>
        </w:rPr>
        <w:t>calling via Metrichor returns a series of ‘fast5’ files, which contain, among other things; ‘events’ (i.e. perturbations of current through the pore)</w:t>
      </w:r>
      <w:r w:rsidR="008C345C">
        <w:rPr>
          <w:rFonts w:ascii="Arial" w:hAnsi="Arial" w:cs="Arial"/>
          <w:bCs/>
          <w:iCs/>
          <w:sz w:val="24"/>
          <w:szCs w:val="24"/>
        </w:rPr>
        <w:t xml:space="preserve"> and</w:t>
      </w:r>
      <w:r>
        <w:rPr>
          <w:rFonts w:ascii="Arial" w:hAnsi="Arial" w:cs="Arial"/>
          <w:bCs/>
          <w:iCs/>
          <w:sz w:val="24"/>
          <w:szCs w:val="24"/>
        </w:rPr>
        <w:t xml:space="preserve"> sequence data in fastq format with associated quality scores.</w:t>
      </w:r>
      <w:r w:rsidR="008379D1">
        <w:rPr>
          <w:rFonts w:ascii="Arial" w:hAnsi="Arial" w:cs="Arial"/>
          <w:bCs/>
          <w:iCs/>
          <w:sz w:val="24"/>
          <w:szCs w:val="24"/>
        </w:rPr>
        <w:t xml:space="preserve"> </w:t>
      </w:r>
      <w:r w:rsidR="008379D1">
        <w:rPr>
          <w:rFonts w:ascii="Arial" w:hAnsi="Arial" w:cs="Arial"/>
          <w:bCs/>
          <w:iCs/>
          <w:sz w:val="24"/>
          <w:szCs w:val="24"/>
        </w:rPr>
        <w:lastRenderedPageBreak/>
        <w:t>Percentage accuracy of the reads was calculated from the phred score</w:t>
      </w:r>
      <w:hyperlink w:anchor="_ENREF_32" w:tooltip="Ewing, 1998 #25" w:history="1">
        <w:r w:rsidR="00847686">
          <w:rPr>
            <w:rFonts w:ascii="Arial" w:hAnsi="Arial" w:cs="Arial"/>
            <w:bCs/>
            <w:iCs/>
            <w:sz w:val="24"/>
            <w:szCs w:val="24"/>
          </w:rPr>
          <w:fldChar w:fldCharType="begin"/>
        </w:r>
        <w:r w:rsidR="00847686">
          <w:rPr>
            <w:rFonts w:ascii="Arial" w:hAnsi="Arial" w:cs="Arial"/>
            <w:bCs/>
            <w:iCs/>
            <w:sz w:val="24"/>
            <w:szCs w:val="24"/>
          </w:rPr>
          <w:instrText xml:space="preserve"> ADDIN EN.CITE &lt;EndNote&gt;&lt;Cite&gt;&lt;Author&gt;Ewing&lt;/Author&gt;&lt;Year&gt;1998&lt;/Year&gt;&lt;RecNum&gt;25&lt;/RecNum&gt;&lt;DisplayText&gt;&lt;style face="superscript"&gt;32&lt;/style&gt;&lt;/DisplayText&gt;&lt;record&gt;&lt;rec-number&gt;25&lt;/rec-number&gt;&lt;foreign-keys&gt;&lt;key app="EN" db-id="etv0xzxs0rvef0ef5z95xf0pzrfzs0x5rva9"&gt;25&lt;/key&gt;&lt;/foreign-keys&gt;&lt;ref-type name="Journal Article"&gt;17&lt;/ref-type&gt;&lt;contributors&gt;&lt;authors&gt;&lt;author&gt;Ewing, B.&lt;/author&gt;&lt;author&gt;Green, P.&lt;/author&gt;&lt;/authors&gt;&lt;/contributors&gt;&lt;auth-address&gt;Department of Molecular Biotechnology, University of Washington, Seattle, Washington 98195-7730, USA.&lt;/auth-address&gt;&lt;titles&gt;&lt;title&gt;Base-calling of automated sequencer traces using phred. II. Error probabilities&lt;/title&gt;&lt;secondary-title&gt;Genome Res&lt;/secondary-title&gt;&lt;alt-title&gt;Genome research&lt;/alt-title&gt;&lt;/titles&gt;&lt;periodical&gt;&lt;full-title&gt;Genome Res&lt;/full-title&gt;&lt;abbr-1&gt;Genome research&lt;/abbr-1&gt;&lt;/periodical&gt;&lt;alt-periodical&gt;&lt;full-title&gt;Genome Res&lt;/full-title&gt;&lt;abbr-1&gt;Genome research&lt;/abbr-1&gt;&lt;/alt-periodical&gt;&lt;pages&gt;186-94&lt;/pages&gt;&lt;volume&gt;8&lt;/volume&gt;&lt;number&gt;3&lt;/number&gt;&lt;keywords&gt;&lt;keyword&gt;Base Sequence&lt;/keyword&gt;&lt;keyword&gt;Chimera&lt;/keyword&gt;&lt;keyword&gt;Cloning, Molecular/methods&lt;/keyword&gt;&lt;keyword&gt;Data Interpretation, Statistical&lt;/keyword&gt;&lt;keyword&gt;Discriminant Analysis&lt;/keyword&gt;&lt;keyword&gt;Genetic Vectors&lt;/keyword&gt;&lt;keyword&gt;Human Genome Project&lt;/keyword&gt;&lt;keyword&gt;Humans&lt;/keyword&gt;&lt;keyword&gt;Probability&lt;/keyword&gt;&lt;keyword&gt;Quality Control&lt;/keyword&gt;&lt;keyword&gt;Reproducibility of Results&lt;/keyword&gt;&lt;keyword&gt;Sequence Analysis, DNA/*methods/standards/*statistics &amp;amp; numerical data&lt;/keyword&gt;&lt;keyword&gt;*Software&lt;/keyword&gt;&lt;/keywords&gt;&lt;dates&gt;&lt;year&gt;1998&lt;/year&gt;&lt;pub-dates&gt;&lt;date&gt;Mar&lt;/date&gt;&lt;/pub-dates&gt;&lt;/dates&gt;&lt;isbn&gt;1088-9051 (Print)&amp;#xD;1088-9051 (Linking)&lt;/isbn&gt;&lt;accession-num&gt;9521922&lt;/accession-num&gt;&lt;urls&gt;&lt;related-urls&gt;&lt;url&gt;http://www.ncbi.nlm.nih.gov/pubmed/9521922&lt;/url&gt;&lt;/related-urls&gt;&lt;/urls&gt;&lt;/record&gt;&lt;/Cite&gt;&lt;/EndNote&gt;</w:instrText>
        </w:r>
        <w:r w:rsidR="00847686">
          <w:rPr>
            <w:rFonts w:ascii="Arial" w:hAnsi="Arial" w:cs="Arial"/>
            <w:bCs/>
            <w:iCs/>
            <w:sz w:val="24"/>
            <w:szCs w:val="24"/>
          </w:rPr>
          <w:fldChar w:fldCharType="separate"/>
        </w:r>
        <w:r w:rsidR="00847686" w:rsidRPr="0018542B">
          <w:rPr>
            <w:rFonts w:ascii="Arial" w:hAnsi="Arial" w:cs="Arial"/>
            <w:bCs/>
            <w:iCs/>
            <w:noProof/>
            <w:sz w:val="24"/>
            <w:szCs w:val="24"/>
            <w:vertAlign w:val="superscript"/>
          </w:rPr>
          <w:t>32</w:t>
        </w:r>
        <w:r w:rsidR="00847686">
          <w:rPr>
            <w:rFonts w:ascii="Arial" w:hAnsi="Arial" w:cs="Arial"/>
            <w:bCs/>
            <w:iCs/>
            <w:sz w:val="24"/>
            <w:szCs w:val="24"/>
          </w:rPr>
          <w:fldChar w:fldCharType="end"/>
        </w:r>
      </w:hyperlink>
      <w:r w:rsidR="008379D1">
        <w:rPr>
          <w:rFonts w:ascii="Arial" w:hAnsi="Arial" w:cs="Arial"/>
          <w:bCs/>
          <w:iCs/>
          <w:sz w:val="24"/>
          <w:szCs w:val="24"/>
        </w:rPr>
        <w:t>.</w:t>
      </w:r>
      <w:r>
        <w:rPr>
          <w:rFonts w:ascii="Arial" w:hAnsi="Arial" w:cs="Arial"/>
          <w:bCs/>
          <w:iCs/>
          <w:sz w:val="24"/>
          <w:szCs w:val="24"/>
        </w:rPr>
        <w:t xml:space="preserve"> The fast5 data </w:t>
      </w:r>
      <w:r w:rsidR="00810C9F">
        <w:rPr>
          <w:rFonts w:ascii="Arial" w:hAnsi="Arial" w:cs="Arial"/>
          <w:bCs/>
          <w:iCs/>
          <w:sz w:val="24"/>
          <w:szCs w:val="24"/>
        </w:rPr>
        <w:t>is</w:t>
      </w:r>
      <w:r>
        <w:rPr>
          <w:rFonts w:ascii="Arial" w:hAnsi="Arial" w:cs="Arial"/>
          <w:bCs/>
          <w:iCs/>
          <w:sz w:val="24"/>
          <w:szCs w:val="24"/>
        </w:rPr>
        <w:t xml:space="preserve"> stored in Hierarchical Data Format v5 (HDF5)</w:t>
      </w:r>
      <w:r w:rsidR="009823EE">
        <w:rPr>
          <w:rFonts w:ascii="Arial" w:hAnsi="Arial" w:cs="Arial"/>
          <w:bCs/>
          <w:iCs/>
          <w:sz w:val="24"/>
          <w:szCs w:val="24"/>
        </w:rPr>
        <w:t>,</w:t>
      </w:r>
      <w:r>
        <w:rPr>
          <w:rFonts w:ascii="Arial" w:hAnsi="Arial" w:cs="Arial"/>
          <w:bCs/>
          <w:iCs/>
          <w:sz w:val="24"/>
          <w:szCs w:val="24"/>
        </w:rPr>
        <w:t xml:space="preserve"> which can be viewed via using a graphic user interface application such as HDFView (</w:t>
      </w:r>
      <w:hyperlink r:id="rId11" w:history="1">
        <w:r w:rsidRPr="005045E8">
          <w:rPr>
            <w:rStyle w:val="Hyperlink"/>
            <w:rFonts w:ascii="Arial" w:hAnsi="Arial" w:cs="Arial"/>
            <w:bCs/>
            <w:iCs/>
            <w:sz w:val="24"/>
            <w:szCs w:val="24"/>
          </w:rPr>
          <w:t>http://www.hdfgroup.org/products/java/release/download.html</w:t>
        </w:r>
      </w:hyperlink>
      <w:r>
        <w:rPr>
          <w:rFonts w:ascii="Arial" w:hAnsi="Arial" w:cs="Arial"/>
          <w:bCs/>
          <w:iCs/>
          <w:sz w:val="24"/>
          <w:szCs w:val="24"/>
        </w:rPr>
        <w:t xml:space="preserve">) or using a package </w:t>
      </w:r>
      <w:r w:rsidR="00810C9F">
        <w:rPr>
          <w:rFonts w:ascii="Arial" w:hAnsi="Arial" w:cs="Arial"/>
          <w:bCs/>
          <w:iCs/>
          <w:sz w:val="24"/>
          <w:szCs w:val="24"/>
        </w:rPr>
        <w:t>such as</w:t>
      </w:r>
      <w:r>
        <w:rPr>
          <w:rFonts w:ascii="Arial" w:hAnsi="Arial" w:cs="Arial"/>
          <w:bCs/>
          <w:iCs/>
          <w:sz w:val="24"/>
          <w:szCs w:val="24"/>
        </w:rPr>
        <w:t xml:space="preserve"> h5py for Python (</w:t>
      </w:r>
      <w:hyperlink r:id="rId12" w:history="1">
        <w:r w:rsidRPr="005045E8">
          <w:rPr>
            <w:rStyle w:val="Hyperlink"/>
            <w:rFonts w:ascii="Arial" w:hAnsi="Arial" w:cs="Arial"/>
            <w:bCs/>
            <w:iCs/>
            <w:sz w:val="24"/>
            <w:szCs w:val="24"/>
          </w:rPr>
          <w:t>http://www.h5py.org/</w:t>
        </w:r>
      </w:hyperlink>
      <w:r>
        <w:rPr>
          <w:rFonts w:ascii="Arial" w:hAnsi="Arial" w:cs="Arial"/>
          <w:bCs/>
          <w:iCs/>
          <w:sz w:val="24"/>
          <w:szCs w:val="24"/>
        </w:rPr>
        <w:t>).</w:t>
      </w:r>
      <w:r w:rsidR="006F30C7">
        <w:rPr>
          <w:rFonts w:ascii="Arial" w:hAnsi="Arial" w:cs="Arial"/>
          <w:bCs/>
          <w:iCs/>
          <w:sz w:val="24"/>
          <w:szCs w:val="24"/>
        </w:rPr>
        <w:t xml:space="preserve"> </w:t>
      </w:r>
      <w:r w:rsidR="00807674">
        <w:rPr>
          <w:rFonts w:ascii="Arial" w:hAnsi="Arial" w:cs="Arial"/>
          <w:bCs/>
          <w:iCs/>
          <w:sz w:val="24"/>
          <w:szCs w:val="24"/>
        </w:rPr>
        <w:t>Fast5 files from Metrichor were parsed and the sequence extracted in fasta and fastq format using the Poretools v 0.3.0 library</w:t>
      </w:r>
      <w:hyperlink w:anchor="_ENREF_21" w:tooltip="Loman, 2014 #139" w:history="1">
        <w:r w:rsidR="00847686">
          <w:rPr>
            <w:rFonts w:ascii="Arial" w:hAnsi="Arial" w:cs="Arial"/>
            <w:bCs/>
            <w:iCs/>
            <w:sz w:val="24"/>
            <w:szCs w:val="24"/>
          </w:rPr>
          <w:fldChar w:fldCharType="begin"/>
        </w:r>
        <w:r w:rsidR="00847686">
          <w:rPr>
            <w:rFonts w:ascii="Arial" w:hAnsi="Arial" w:cs="Arial"/>
            <w:bCs/>
            <w:iCs/>
            <w:sz w:val="24"/>
            <w:szCs w:val="24"/>
          </w:rPr>
          <w:instrText xml:space="preserve"> ADDIN EN.CITE &lt;EndNote&gt;&lt;Cite&gt;&lt;Author&gt;Loman&lt;/Author&gt;&lt;Year&gt;2014&lt;/Year&gt;&lt;RecNum&gt;139&lt;/RecNum&gt;&lt;DisplayText&gt;&lt;style face="superscript"&gt;21&lt;/style&gt;&lt;/DisplayText&gt;&lt;record&gt;&lt;rec-number&gt;139&lt;/rec-number&gt;&lt;foreign-keys&gt;&lt;key app="EN" db-id="ss5zspp0izpxfme5dxappaxh09rw5zasze5w"&gt;139&lt;/key&gt;&lt;/foreign-keys&gt;&lt;ref-type name="Journal Article"&gt;17&lt;/ref-type&gt;&lt;contributors&gt;&lt;authors&gt;&lt;author&gt;Loman, N. J.&lt;/author&gt;&lt;author&gt;Quinlan, A. R.&lt;/author&gt;&lt;/authors&gt;&lt;/contributors&gt;&lt;auth-address&gt;Institute of Microbiology and Infection, University of Birmingham, Birmingham, UK n.j.loman@bham.ac.uk.&amp;#xD;Department of Public Health Sciences, University of Virginia, Charlottesville, VA, USA.&lt;/auth-address&gt;&lt;titles&gt;&lt;title&gt;Poretools: a toolkit for analyzing nanopore sequence data&lt;/title&gt;&lt;secondary-title&gt;Bioinformatics&lt;/secondary-title&gt;&lt;/titles&gt;&lt;edition&gt;2014/08/22&lt;/edition&gt;&lt;dates&gt;&lt;year&gt;2014&lt;/year&gt;&lt;pub-dates&gt;&lt;date&gt;Aug 20&lt;/date&gt;&lt;/pub-dates&gt;&lt;/dates&gt;&lt;isbn&gt;1367-4811 (Electronic)&amp;#xD;1367-4803 (Linking)&lt;/isbn&gt;&lt;accession-num&gt;25143291&lt;/accession-num&gt;&lt;urls&gt;&lt;related-urls&gt;&lt;url&gt;http://www.ncbi.nlm.nih.gov/pubmed/25143291&lt;/url&gt;&lt;/related-urls&gt;&lt;/urls&gt;&lt;electronic-resource-num&gt;10.1093/bioinformatics/btu555&lt;/electronic-resource-num&gt;&lt;language&gt;Eng&lt;/language&gt;&lt;/record&gt;&lt;/Cite&gt;&lt;/EndNote&gt;</w:instrText>
        </w:r>
        <w:r w:rsidR="00847686">
          <w:rPr>
            <w:rFonts w:ascii="Arial" w:hAnsi="Arial" w:cs="Arial"/>
            <w:bCs/>
            <w:iCs/>
            <w:sz w:val="24"/>
            <w:szCs w:val="24"/>
          </w:rPr>
          <w:fldChar w:fldCharType="separate"/>
        </w:r>
        <w:r w:rsidR="00847686" w:rsidRPr="0018542B">
          <w:rPr>
            <w:rFonts w:ascii="Arial" w:hAnsi="Arial" w:cs="Arial"/>
            <w:bCs/>
            <w:iCs/>
            <w:noProof/>
            <w:sz w:val="24"/>
            <w:szCs w:val="24"/>
            <w:vertAlign w:val="superscript"/>
          </w:rPr>
          <w:t>21</w:t>
        </w:r>
        <w:r w:rsidR="00847686">
          <w:rPr>
            <w:rFonts w:ascii="Arial" w:hAnsi="Arial" w:cs="Arial"/>
            <w:bCs/>
            <w:iCs/>
            <w:sz w:val="24"/>
            <w:szCs w:val="24"/>
          </w:rPr>
          <w:fldChar w:fldCharType="end"/>
        </w:r>
      </w:hyperlink>
      <w:r w:rsidR="00807674">
        <w:rPr>
          <w:rFonts w:ascii="Arial" w:hAnsi="Arial" w:cs="Arial"/>
          <w:bCs/>
          <w:iCs/>
          <w:sz w:val="24"/>
          <w:szCs w:val="24"/>
        </w:rPr>
        <w:t>, commands `poretools fasta` and `poretools fastq`.</w:t>
      </w:r>
    </w:p>
    <w:p w14:paraId="5564EB9C" w14:textId="44527B46" w:rsidR="00807674" w:rsidRDefault="00B20AEE" w:rsidP="00810C9F">
      <w:pPr>
        <w:spacing w:after="0" w:line="480" w:lineRule="auto"/>
        <w:rPr>
          <w:rFonts w:ascii="Arial" w:hAnsi="Arial" w:cs="Arial"/>
          <w:bCs/>
          <w:iCs/>
          <w:sz w:val="24"/>
          <w:szCs w:val="24"/>
        </w:rPr>
      </w:pPr>
      <w:r w:rsidRPr="00B20AEE">
        <w:rPr>
          <w:rFonts w:ascii="Arial" w:hAnsi="Arial" w:cs="Arial"/>
          <w:bCs/>
          <w:iCs/>
          <w:sz w:val="24"/>
          <w:szCs w:val="24"/>
        </w:rPr>
        <w:t>These reads were mapped to the de novo assembly of the H125160566 Illumina data using the</w:t>
      </w:r>
      <w:r w:rsidRPr="00B20AEE" w:rsidDel="00B20AEE">
        <w:rPr>
          <w:rFonts w:ascii="Arial" w:hAnsi="Arial" w:cs="Arial"/>
          <w:bCs/>
          <w:iCs/>
          <w:sz w:val="24"/>
          <w:szCs w:val="24"/>
        </w:rPr>
        <w:t xml:space="preserve"> </w:t>
      </w:r>
      <w:r w:rsidR="00467547">
        <w:rPr>
          <w:rFonts w:ascii="Arial" w:hAnsi="Arial" w:cs="Arial"/>
          <w:bCs/>
          <w:iCs/>
          <w:sz w:val="24"/>
          <w:szCs w:val="24"/>
        </w:rPr>
        <w:t xml:space="preserve">LAST aligner </w:t>
      </w:r>
      <w:r w:rsidR="009A25F8">
        <w:rPr>
          <w:rFonts w:ascii="Arial" w:hAnsi="Arial" w:cs="Arial"/>
          <w:bCs/>
          <w:iCs/>
          <w:sz w:val="24"/>
          <w:szCs w:val="24"/>
        </w:rPr>
        <w:t>with</w:t>
      </w:r>
      <w:r w:rsidR="00F86E7C">
        <w:rPr>
          <w:rFonts w:ascii="Arial" w:hAnsi="Arial" w:cs="Arial"/>
          <w:bCs/>
          <w:iCs/>
          <w:sz w:val="24"/>
          <w:szCs w:val="24"/>
        </w:rPr>
        <w:t xml:space="preserve"> the paraments ‘lastal –s 2-T 0 –Q 0 –a 1’</w:t>
      </w:r>
      <w:hyperlink w:anchor="_ENREF_16" w:tooltip="Frith, 2010 #142" w:history="1">
        <w:r w:rsidR="00847686">
          <w:rPr>
            <w:rFonts w:ascii="Arial" w:hAnsi="Arial" w:cs="Arial"/>
            <w:bCs/>
            <w:iCs/>
            <w:sz w:val="24"/>
            <w:szCs w:val="24"/>
          </w:rPr>
          <w:fldChar w:fldCharType="begin"/>
        </w:r>
        <w:r w:rsidR="00847686">
          <w:rPr>
            <w:rFonts w:ascii="Arial" w:hAnsi="Arial" w:cs="Arial"/>
            <w:bCs/>
            <w:iCs/>
            <w:sz w:val="24"/>
            <w:szCs w:val="24"/>
          </w:rPr>
          <w:instrText xml:space="preserve"> ADDIN EN.CITE &lt;EndNote&gt;&lt;Cite&gt;&lt;Author&gt;Frith&lt;/Author&gt;&lt;Year&gt;2010&lt;/Year&gt;&lt;RecNum&gt;142&lt;/RecNum&gt;&lt;DisplayText&gt;&lt;style face="superscript"&gt;16&lt;/style&gt;&lt;/DisplayText&gt;&lt;record&gt;&lt;rec-number&gt;142&lt;/rec-number&gt;&lt;foreign-keys&gt;&lt;key app="EN" db-id="ss5zspp0izpxfme5dxappaxh09rw5zasze5w"&gt;142&lt;/key&gt;&lt;/foreign-keys&gt;&lt;ref-type name="Journal Article"&gt;17&lt;/ref-type&gt;&lt;contributors&gt;&lt;authors&gt;&lt;author&gt;Frith, M. C.&lt;/author&gt;&lt;author&gt;Hamada, M.&lt;/author&gt;&lt;author&gt;Horton, P.&lt;/author&gt;&lt;/authors&gt;&lt;/contributors&gt;&lt;auth-address&gt;Computational Biology Research Center, Institute for Advanced Industrial Science and Technology, Tokyo 135-0064, Japan. martin@cbrc.jp&lt;/auth-address&gt;&lt;titles&gt;&lt;title&gt;Parameters for accurate genome alignment&lt;/title&gt;&lt;secondary-title&gt;BMC Bioinformatics&lt;/secondary-title&gt;&lt;alt-title&gt;BMC bioinformatics&lt;/alt-title&gt;&lt;/titles&gt;&lt;pages&gt;80&lt;/pages&gt;&lt;volume&gt;11&lt;/volume&gt;&lt;edition&gt;2010/02/11&lt;/edition&gt;&lt;keywords&gt;&lt;keyword&gt;Base Sequence&lt;/keyword&gt;&lt;keyword&gt;Computational Biology/methods&lt;/keyword&gt;&lt;keyword&gt;*Genome&lt;/keyword&gt;&lt;keyword&gt;Molecular Sequence Data&lt;/keyword&gt;&lt;keyword&gt;Proteins/chemistry&lt;/keyword&gt;&lt;keyword&gt;RNA/chemistry&lt;/keyword&gt;&lt;keyword&gt;Sequence Alignment/*methods&lt;/keyword&gt;&lt;keyword&gt;Sequence Analysis, RNA&lt;/keyword&gt;&lt;/keywords&gt;&lt;dates&gt;&lt;year&gt;2010&lt;/year&gt;&lt;/dates&gt;&lt;isbn&gt;1471-2105 (Electronic)&amp;#xD;1471-2105 (Linking)&lt;/isbn&gt;&lt;accession-num&gt;20144198&lt;/accession-num&gt;&lt;work-type&gt;Research Support, Non-U.S. Gov&amp;apos;t&lt;/work-type&gt;&lt;urls&gt;&lt;related-urls&gt;&lt;url&gt;http://www.ncbi.nlm.nih.gov/pubmed/20144198&lt;/url&gt;&lt;/related-urls&gt;&lt;/urls&gt;&lt;custom2&gt;2829014&lt;/custom2&gt;&lt;electronic-resource-num&gt;10.1186/1471-2105-11-80&lt;/electronic-resource-num&gt;&lt;language&gt;eng&lt;/language&gt;&lt;/record&gt;&lt;/Cite&gt;&lt;/EndNote&gt;</w:instrText>
        </w:r>
        <w:r w:rsidR="00847686">
          <w:rPr>
            <w:rFonts w:ascii="Arial" w:hAnsi="Arial" w:cs="Arial"/>
            <w:bCs/>
            <w:iCs/>
            <w:sz w:val="24"/>
            <w:szCs w:val="24"/>
          </w:rPr>
          <w:fldChar w:fldCharType="separate"/>
        </w:r>
        <w:r w:rsidR="00847686" w:rsidRPr="0018542B">
          <w:rPr>
            <w:rFonts w:ascii="Arial" w:hAnsi="Arial" w:cs="Arial"/>
            <w:bCs/>
            <w:iCs/>
            <w:noProof/>
            <w:sz w:val="24"/>
            <w:szCs w:val="24"/>
            <w:vertAlign w:val="superscript"/>
          </w:rPr>
          <w:t>16</w:t>
        </w:r>
        <w:r w:rsidR="00847686">
          <w:rPr>
            <w:rFonts w:ascii="Arial" w:hAnsi="Arial" w:cs="Arial"/>
            <w:bCs/>
            <w:iCs/>
            <w:sz w:val="24"/>
            <w:szCs w:val="24"/>
          </w:rPr>
          <w:fldChar w:fldCharType="end"/>
        </w:r>
      </w:hyperlink>
      <w:r w:rsidR="00467547">
        <w:rPr>
          <w:rFonts w:ascii="Arial" w:hAnsi="Arial" w:cs="Arial"/>
          <w:bCs/>
          <w:iCs/>
          <w:sz w:val="24"/>
          <w:szCs w:val="24"/>
        </w:rPr>
        <w:t xml:space="preserve">. Miscalled bases (assuming no SNPs and perfect alignment) were determined by </w:t>
      </w:r>
      <w:r w:rsidR="00F86E7C">
        <w:rPr>
          <w:rFonts w:ascii="Arial" w:hAnsi="Arial" w:cs="Arial"/>
          <w:bCs/>
          <w:iCs/>
          <w:sz w:val="24"/>
          <w:szCs w:val="24"/>
        </w:rPr>
        <w:t>parsing the alignment output</w:t>
      </w:r>
      <w:r w:rsidR="00467547">
        <w:rPr>
          <w:rFonts w:ascii="Arial" w:hAnsi="Arial" w:cs="Arial"/>
          <w:bCs/>
          <w:iCs/>
          <w:sz w:val="24"/>
          <w:szCs w:val="24"/>
        </w:rPr>
        <w:t xml:space="preserve">. </w:t>
      </w:r>
      <w:r w:rsidR="00680253" w:rsidRPr="004232A7">
        <w:rPr>
          <w:rFonts w:ascii="Arial" w:hAnsi="Arial" w:cs="Arial"/>
          <w:bCs/>
          <w:sz w:val="24"/>
          <w:szCs w:val="24"/>
          <w:lang w:eastAsia="en-GB"/>
        </w:rPr>
        <w:t xml:space="preserve">If two alignments overlapped by &gt;75%, the alignment with the lower </w:t>
      </w:r>
      <w:r w:rsidR="00D03E24" w:rsidRPr="004232A7">
        <w:rPr>
          <w:rFonts w:ascii="Arial" w:hAnsi="Arial" w:cs="Arial"/>
          <w:bCs/>
          <w:sz w:val="24"/>
          <w:szCs w:val="24"/>
          <w:lang w:eastAsia="en-GB"/>
        </w:rPr>
        <w:t xml:space="preserve">E-value </w:t>
      </w:r>
      <w:r w:rsidR="00680253" w:rsidRPr="004232A7">
        <w:rPr>
          <w:rFonts w:ascii="Arial" w:hAnsi="Arial" w:cs="Arial"/>
          <w:bCs/>
          <w:sz w:val="24"/>
          <w:szCs w:val="24"/>
          <w:lang w:eastAsia="en-GB"/>
        </w:rPr>
        <w:t>was discarded.</w:t>
      </w:r>
      <w:r w:rsidR="008C345C" w:rsidRPr="004232A7">
        <w:rPr>
          <w:rFonts w:ascii="Arial" w:hAnsi="Arial" w:cs="Arial"/>
          <w:bCs/>
          <w:iCs/>
          <w:sz w:val="24"/>
          <w:szCs w:val="24"/>
        </w:rPr>
        <w:t xml:space="preserve"> </w:t>
      </w:r>
    </w:p>
    <w:p w14:paraId="70025134" w14:textId="2294D86F" w:rsidR="00E87DBF" w:rsidRDefault="00807674" w:rsidP="00807674">
      <w:pPr>
        <w:spacing w:after="0" w:line="480" w:lineRule="auto"/>
        <w:rPr>
          <w:rFonts w:ascii="Arial" w:hAnsi="Arial" w:cs="Arial"/>
          <w:color w:val="000000"/>
          <w:sz w:val="24"/>
          <w:szCs w:val="24"/>
          <w:lang w:val="en-US"/>
        </w:rPr>
      </w:pPr>
      <w:r>
        <w:rPr>
          <w:rFonts w:ascii="Arial" w:hAnsi="Arial"/>
          <w:bCs/>
          <w:sz w:val="24"/>
          <w:szCs w:val="24"/>
          <w:lang w:eastAsia="en-GB"/>
        </w:rPr>
        <w:t xml:space="preserve">To investigate whether some k-mers have a higher </w:t>
      </w:r>
      <w:r w:rsidR="003A3692">
        <w:rPr>
          <w:rFonts w:ascii="Arial" w:hAnsi="Arial"/>
          <w:bCs/>
          <w:sz w:val="24"/>
          <w:szCs w:val="24"/>
          <w:lang w:eastAsia="en-GB"/>
        </w:rPr>
        <w:t>occurrence</w:t>
      </w:r>
      <w:r>
        <w:rPr>
          <w:rFonts w:ascii="Arial" w:hAnsi="Arial"/>
          <w:bCs/>
          <w:sz w:val="24"/>
          <w:szCs w:val="24"/>
          <w:lang w:eastAsia="en-GB"/>
        </w:rPr>
        <w:t xml:space="preserve"> </w:t>
      </w:r>
      <w:r w:rsidR="003A3692">
        <w:rPr>
          <w:rFonts w:ascii="Arial" w:hAnsi="Arial"/>
          <w:bCs/>
          <w:sz w:val="24"/>
          <w:szCs w:val="24"/>
          <w:lang w:eastAsia="en-GB"/>
        </w:rPr>
        <w:t xml:space="preserve">of </w:t>
      </w:r>
      <w:r>
        <w:rPr>
          <w:rFonts w:ascii="Arial" w:hAnsi="Arial"/>
          <w:bCs/>
          <w:sz w:val="24"/>
          <w:szCs w:val="24"/>
          <w:lang w:eastAsia="en-GB"/>
        </w:rPr>
        <w:t xml:space="preserve">being </w:t>
      </w:r>
      <w:r w:rsidR="00615497">
        <w:rPr>
          <w:rFonts w:ascii="Arial" w:hAnsi="Arial"/>
          <w:bCs/>
          <w:sz w:val="24"/>
          <w:szCs w:val="24"/>
          <w:lang w:eastAsia="en-GB"/>
        </w:rPr>
        <w:t>missed</w:t>
      </w:r>
      <w:r>
        <w:rPr>
          <w:rFonts w:ascii="Arial" w:hAnsi="Arial"/>
          <w:bCs/>
          <w:sz w:val="24"/>
          <w:szCs w:val="24"/>
          <w:lang w:eastAsia="en-GB"/>
        </w:rPr>
        <w:t xml:space="preserve"> by the MinION</w:t>
      </w:r>
      <w:r w:rsidR="00615497">
        <w:rPr>
          <w:rFonts w:ascii="Arial" w:hAnsi="Arial"/>
          <w:bCs/>
          <w:sz w:val="24"/>
          <w:szCs w:val="24"/>
          <w:lang w:eastAsia="en-GB"/>
        </w:rPr>
        <w:t xml:space="preserve"> detection</w:t>
      </w:r>
      <w:r>
        <w:rPr>
          <w:rFonts w:ascii="Arial" w:hAnsi="Arial"/>
          <w:bCs/>
          <w:sz w:val="24"/>
          <w:szCs w:val="24"/>
          <w:lang w:eastAsia="en-GB"/>
        </w:rPr>
        <w:t xml:space="preserve">, all deletions of length k (where k = 1 to 6) in the MinION reads were extracted from a Samtools pileup </w:t>
      </w:r>
      <w:r w:rsidR="009C4399">
        <w:rPr>
          <w:rFonts w:ascii="Arial" w:hAnsi="Arial"/>
          <w:bCs/>
          <w:sz w:val="24"/>
          <w:szCs w:val="24"/>
          <w:lang w:eastAsia="en-GB"/>
        </w:rPr>
        <w:t>(‘samtools mpileup –BQ0 –f &lt;reference.fasta&gt; &lt;sorted.bam&gt;’</w:t>
      </w:r>
      <w:r w:rsidR="00615497">
        <w:rPr>
          <w:rFonts w:ascii="Arial" w:hAnsi="Arial"/>
          <w:bCs/>
          <w:sz w:val="24"/>
          <w:szCs w:val="24"/>
          <w:lang w:eastAsia="en-GB"/>
        </w:rPr>
        <w:t>)</w:t>
      </w:r>
      <w:r w:rsidR="009C4399">
        <w:rPr>
          <w:rFonts w:ascii="Arial" w:hAnsi="Arial"/>
          <w:bCs/>
          <w:sz w:val="24"/>
          <w:szCs w:val="24"/>
          <w:lang w:eastAsia="en-GB"/>
        </w:rPr>
        <w:t xml:space="preserve"> </w:t>
      </w:r>
      <w:r>
        <w:rPr>
          <w:rFonts w:ascii="Arial" w:hAnsi="Arial"/>
          <w:bCs/>
          <w:sz w:val="24"/>
          <w:szCs w:val="24"/>
          <w:lang w:eastAsia="en-GB"/>
        </w:rPr>
        <w:t>file derived</w:t>
      </w:r>
      <w:r w:rsidR="009C4399">
        <w:rPr>
          <w:rFonts w:ascii="Arial" w:hAnsi="Arial"/>
          <w:bCs/>
          <w:sz w:val="24"/>
          <w:szCs w:val="24"/>
          <w:lang w:eastAsia="en-GB"/>
        </w:rPr>
        <w:t xml:space="preserve"> </w:t>
      </w:r>
      <w:r>
        <w:rPr>
          <w:rFonts w:ascii="Arial" w:hAnsi="Arial"/>
          <w:bCs/>
          <w:sz w:val="24"/>
          <w:szCs w:val="24"/>
          <w:lang w:eastAsia="en-GB"/>
        </w:rPr>
        <w:t>from mapping of the MinION reads to the Illumina assembly of the same strain.</w:t>
      </w:r>
      <w:r w:rsidR="009C4399">
        <w:rPr>
          <w:rFonts w:ascii="Arial" w:hAnsi="Arial"/>
          <w:bCs/>
          <w:sz w:val="24"/>
          <w:szCs w:val="24"/>
          <w:lang w:eastAsia="en-GB"/>
        </w:rPr>
        <w:t xml:space="preserve"> The distribution of deletion lengths was calculated</w:t>
      </w:r>
      <w:r w:rsidR="009A25F8">
        <w:rPr>
          <w:rFonts w:ascii="Arial" w:hAnsi="Arial"/>
          <w:bCs/>
          <w:sz w:val="24"/>
          <w:szCs w:val="24"/>
          <w:lang w:eastAsia="en-GB"/>
        </w:rPr>
        <w:t>,</w:t>
      </w:r>
      <w:r w:rsidR="009C4399">
        <w:rPr>
          <w:rFonts w:ascii="Arial" w:hAnsi="Arial"/>
          <w:bCs/>
          <w:sz w:val="24"/>
          <w:szCs w:val="24"/>
          <w:lang w:eastAsia="en-GB"/>
        </w:rPr>
        <w:t xml:space="preserve"> </w:t>
      </w:r>
      <w:r w:rsidR="00615497">
        <w:rPr>
          <w:rFonts w:ascii="Arial" w:hAnsi="Arial"/>
          <w:bCs/>
          <w:sz w:val="24"/>
          <w:szCs w:val="24"/>
          <w:lang w:eastAsia="en-GB"/>
        </w:rPr>
        <w:t xml:space="preserve">as was </w:t>
      </w:r>
      <w:r>
        <w:rPr>
          <w:rFonts w:ascii="Arial" w:hAnsi="Arial"/>
          <w:bCs/>
          <w:sz w:val="24"/>
          <w:szCs w:val="24"/>
          <w:lang w:eastAsia="en-GB"/>
        </w:rPr>
        <w:t xml:space="preserve">the frequency of each k-mer </w:t>
      </w:r>
      <w:r w:rsidR="009A25F8">
        <w:rPr>
          <w:rFonts w:ascii="Arial" w:hAnsi="Arial"/>
          <w:bCs/>
          <w:sz w:val="24"/>
          <w:szCs w:val="24"/>
          <w:lang w:eastAsia="en-GB"/>
        </w:rPr>
        <w:t>(</w:t>
      </w:r>
      <w:r>
        <w:rPr>
          <w:rFonts w:ascii="Arial" w:hAnsi="Arial"/>
          <w:bCs/>
          <w:sz w:val="24"/>
          <w:szCs w:val="24"/>
          <w:lang w:eastAsia="en-GB"/>
        </w:rPr>
        <w:t xml:space="preserve">normalised as the number of deletions of a k-mer proportional to the total </w:t>
      </w:r>
      <w:r w:rsidR="00615497">
        <w:rPr>
          <w:rFonts w:ascii="Arial" w:hAnsi="Arial"/>
          <w:bCs/>
          <w:sz w:val="24"/>
          <w:szCs w:val="24"/>
          <w:lang w:eastAsia="en-GB"/>
        </w:rPr>
        <w:t>occurrences</w:t>
      </w:r>
      <w:r>
        <w:rPr>
          <w:rFonts w:ascii="Arial" w:hAnsi="Arial"/>
          <w:bCs/>
          <w:sz w:val="24"/>
          <w:szCs w:val="24"/>
          <w:lang w:eastAsia="en-GB"/>
        </w:rPr>
        <w:t xml:space="preserve"> of that k</w:t>
      </w:r>
      <w:r w:rsidR="009C4399">
        <w:rPr>
          <w:rFonts w:ascii="Arial" w:hAnsi="Arial"/>
          <w:bCs/>
          <w:sz w:val="24"/>
          <w:szCs w:val="24"/>
          <w:lang w:eastAsia="en-GB"/>
        </w:rPr>
        <w:t>-</w:t>
      </w:r>
      <w:r>
        <w:rPr>
          <w:rFonts w:ascii="Arial" w:hAnsi="Arial"/>
          <w:bCs/>
          <w:sz w:val="24"/>
          <w:szCs w:val="24"/>
          <w:lang w:eastAsia="en-GB"/>
        </w:rPr>
        <w:t>mer</w:t>
      </w:r>
      <w:r w:rsidR="009A25F8">
        <w:rPr>
          <w:rFonts w:ascii="Arial" w:hAnsi="Arial"/>
          <w:bCs/>
          <w:sz w:val="24"/>
          <w:szCs w:val="24"/>
          <w:lang w:eastAsia="en-GB"/>
        </w:rPr>
        <w:t>)</w:t>
      </w:r>
      <w:r w:rsidR="00615497">
        <w:rPr>
          <w:rFonts w:ascii="Arial" w:hAnsi="Arial"/>
          <w:bCs/>
          <w:sz w:val="24"/>
          <w:szCs w:val="24"/>
          <w:lang w:eastAsia="en-GB"/>
        </w:rPr>
        <w:t xml:space="preserve"> in the H125160566 lllumina assembly</w:t>
      </w:r>
      <w:r>
        <w:rPr>
          <w:rFonts w:ascii="Arial" w:hAnsi="Arial"/>
          <w:bCs/>
          <w:sz w:val="24"/>
          <w:szCs w:val="24"/>
          <w:lang w:eastAsia="en-GB"/>
        </w:rPr>
        <w:t xml:space="preserve">. </w:t>
      </w:r>
      <w:r w:rsidR="00615497">
        <w:rPr>
          <w:rFonts w:ascii="Arial" w:hAnsi="Arial"/>
          <w:bCs/>
          <w:sz w:val="24"/>
          <w:szCs w:val="24"/>
          <w:lang w:eastAsia="en-GB"/>
        </w:rPr>
        <w:t>The</w:t>
      </w:r>
      <w:r>
        <w:rPr>
          <w:rFonts w:ascii="Arial" w:hAnsi="Arial"/>
          <w:bCs/>
          <w:sz w:val="24"/>
          <w:szCs w:val="24"/>
          <w:lang w:eastAsia="en-GB"/>
        </w:rPr>
        <w:t xml:space="preserve"> z-score </w:t>
      </w:r>
      <w:r w:rsidR="00615497">
        <w:rPr>
          <w:rFonts w:ascii="Arial" w:hAnsi="Arial"/>
          <w:bCs/>
          <w:sz w:val="24"/>
          <w:szCs w:val="24"/>
          <w:lang w:eastAsia="en-GB"/>
        </w:rPr>
        <w:t xml:space="preserve">for each k-mer deletion </w:t>
      </w:r>
      <w:r>
        <w:rPr>
          <w:rFonts w:ascii="Arial" w:hAnsi="Arial"/>
          <w:bCs/>
          <w:sz w:val="24"/>
          <w:szCs w:val="24"/>
          <w:lang w:eastAsia="en-GB"/>
        </w:rPr>
        <w:t xml:space="preserve">was calculated, according to z = x –  </w:t>
      </w:r>
      <w:r>
        <w:rPr>
          <w:rFonts w:ascii="Arial" w:hAnsi="Arial" w:cs="Arial"/>
          <w:bCs/>
          <w:sz w:val="24"/>
          <w:szCs w:val="24"/>
          <w:lang w:eastAsia="en-GB"/>
        </w:rPr>
        <w:t>μ</w:t>
      </w:r>
      <w:r>
        <w:rPr>
          <w:rFonts w:ascii="Arial" w:hAnsi="Arial"/>
          <w:bCs/>
          <w:sz w:val="24"/>
          <w:szCs w:val="24"/>
          <w:lang w:eastAsia="en-GB"/>
        </w:rPr>
        <w:t xml:space="preserve"> / </w:t>
      </w:r>
      <w:r>
        <w:rPr>
          <w:rFonts w:ascii="Arial" w:hAnsi="Arial" w:cs="Arial"/>
          <w:bCs/>
          <w:sz w:val="24"/>
          <w:szCs w:val="24"/>
          <w:lang w:eastAsia="en-GB"/>
        </w:rPr>
        <w:t>σ where x is the proportion for a particular k-mer, μ is the mean and σ is the standard deviation for the proportion of deletions across all k-mers of that length.</w:t>
      </w:r>
      <w:r w:rsidR="00FD7A0C">
        <w:rPr>
          <w:rFonts w:ascii="Arial" w:hAnsi="Arial" w:cs="Arial"/>
          <w:bCs/>
          <w:sz w:val="24"/>
          <w:szCs w:val="24"/>
          <w:lang w:eastAsia="en-GB"/>
        </w:rPr>
        <w:t xml:space="preserve"> A similar process was used to analys</w:t>
      </w:r>
      <w:r w:rsidR="00615497">
        <w:rPr>
          <w:rFonts w:ascii="Arial" w:hAnsi="Arial" w:cs="Arial"/>
          <w:bCs/>
          <w:sz w:val="24"/>
          <w:szCs w:val="24"/>
          <w:lang w:eastAsia="en-GB"/>
        </w:rPr>
        <w:t>e</w:t>
      </w:r>
      <w:r w:rsidR="00FD7A0C">
        <w:rPr>
          <w:rFonts w:ascii="Arial" w:hAnsi="Arial" w:cs="Arial"/>
          <w:bCs/>
          <w:sz w:val="24"/>
          <w:szCs w:val="24"/>
          <w:lang w:eastAsia="en-GB"/>
        </w:rPr>
        <w:t xml:space="preserve"> the inserted sequences, with the exception that their frequency was not </w:t>
      </w:r>
      <w:r w:rsidR="00B103AB">
        <w:rPr>
          <w:rFonts w:ascii="Arial" w:hAnsi="Arial" w:cs="Arial"/>
          <w:bCs/>
          <w:sz w:val="24"/>
          <w:szCs w:val="24"/>
          <w:lang w:eastAsia="en-GB"/>
        </w:rPr>
        <w:t>normalised</w:t>
      </w:r>
      <w:r w:rsidR="00FD7A0C">
        <w:rPr>
          <w:rFonts w:ascii="Arial" w:hAnsi="Arial" w:cs="Arial"/>
          <w:bCs/>
          <w:sz w:val="24"/>
          <w:szCs w:val="24"/>
          <w:lang w:eastAsia="en-GB"/>
        </w:rPr>
        <w:t xml:space="preserve"> against </w:t>
      </w:r>
      <w:r w:rsidR="00B103AB">
        <w:rPr>
          <w:rFonts w:ascii="Arial" w:hAnsi="Arial" w:cs="Arial"/>
          <w:bCs/>
          <w:sz w:val="24"/>
          <w:szCs w:val="24"/>
          <w:lang w:eastAsia="en-GB"/>
        </w:rPr>
        <w:t>the reference genome</w:t>
      </w:r>
      <w:r w:rsidR="00FD7A0C">
        <w:rPr>
          <w:rFonts w:ascii="Arial" w:hAnsi="Arial" w:cs="Arial"/>
          <w:bCs/>
          <w:sz w:val="24"/>
          <w:szCs w:val="24"/>
          <w:lang w:eastAsia="en-GB"/>
        </w:rPr>
        <w:t>.</w:t>
      </w:r>
      <w:r w:rsidR="009C4399">
        <w:rPr>
          <w:rFonts w:ascii="Arial" w:hAnsi="Arial" w:cs="Arial"/>
          <w:bCs/>
          <w:sz w:val="24"/>
          <w:szCs w:val="24"/>
          <w:lang w:eastAsia="en-GB"/>
        </w:rPr>
        <w:t xml:space="preserve"> </w:t>
      </w:r>
      <w:r w:rsidR="009C4399">
        <w:rPr>
          <w:rFonts w:ascii="Arial" w:hAnsi="Arial" w:cs="Arial"/>
          <w:bCs/>
          <w:sz w:val="24"/>
          <w:szCs w:val="24"/>
          <w:lang w:eastAsia="en-GB"/>
        </w:rPr>
        <w:lastRenderedPageBreak/>
        <w:t xml:space="preserve">Substitutions </w:t>
      </w:r>
      <w:r w:rsidR="00615497">
        <w:rPr>
          <w:rFonts w:ascii="Arial" w:hAnsi="Arial" w:cs="Arial"/>
          <w:bCs/>
          <w:sz w:val="24"/>
          <w:szCs w:val="24"/>
          <w:lang w:eastAsia="en-GB"/>
        </w:rPr>
        <w:t xml:space="preserve">were identified from the Samtools pileup alignment of MinION reads against the </w:t>
      </w:r>
      <w:r w:rsidR="00615497">
        <w:rPr>
          <w:rFonts w:ascii="Arial" w:hAnsi="Arial"/>
          <w:bCs/>
          <w:sz w:val="24"/>
          <w:szCs w:val="24"/>
          <w:lang w:eastAsia="en-GB"/>
        </w:rPr>
        <w:t>H125160566 Illumina assembly.</w:t>
      </w:r>
    </w:p>
    <w:p w14:paraId="618C147F" w14:textId="77777777" w:rsidR="002E3783" w:rsidRDefault="002E3783" w:rsidP="00807674">
      <w:pPr>
        <w:spacing w:after="0" w:line="480" w:lineRule="auto"/>
        <w:rPr>
          <w:rFonts w:ascii="Arial" w:hAnsi="Arial" w:cs="Arial"/>
          <w:color w:val="000000"/>
          <w:sz w:val="24"/>
          <w:szCs w:val="24"/>
          <w:lang w:val="en-US"/>
        </w:rPr>
      </w:pPr>
    </w:p>
    <w:p w14:paraId="4C5C0903" w14:textId="4A449311" w:rsidR="00E87DBF" w:rsidRDefault="00E87DBF" w:rsidP="00807674">
      <w:pPr>
        <w:spacing w:after="0" w:line="480" w:lineRule="auto"/>
        <w:rPr>
          <w:rFonts w:ascii="Arial" w:hAnsi="Arial"/>
          <w:bCs/>
          <w:sz w:val="24"/>
          <w:szCs w:val="24"/>
          <w:lang w:eastAsia="en-GB"/>
        </w:rPr>
      </w:pPr>
      <w:r>
        <w:rPr>
          <w:rFonts w:ascii="Arial" w:hAnsi="Arial" w:cs="Arial"/>
          <w:color w:val="000000"/>
          <w:sz w:val="24"/>
          <w:szCs w:val="24"/>
          <w:lang w:val="en-US"/>
        </w:rPr>
        <w:t xml:space="preserve">A hybrid Illumina MinION assembly was </w:t>
      </w:r>
      <w:r w:rsidR="002E3783">
        <w:rPr>
          <w:rFonts w:ascii="Arial" w:hAnsi="Arial" w:cs="Arial"/>
          <w:color w:val="000000"/>
          <w:sz w:val="24"/>
          <w:szCs w:val="24"/>
          <w:lang w:val="en-US"/>
        </w:rPr>
        <w:t xml:space="preserve">generated </w:t>
      </w:r>
      <w:r>
        <w:rPr>
          <w:rFonts w:ascii="Arial" w:hAnsi="Arial" w:cs="Arial"/>
          <w:color w:val="000000"/>
          <w:sz w:val="24"/>
          <w:szCs w:val="24"/>
          <w:lang w:val="en-US"/>
        </w:rPr>
        <w:t>using SPAdes</w:t>
      </w:r>
      <w:r w:rsidR="002E3783">
        <w:rPr>
          <w:rFonts w:ascii="Arial" w:hAnsi="Arial" w:cs="Arial"/>
          <w:color w:val="000000"/>
          <w:sz w:val="24"/>
          <w:szCs w:val="24"/>
          <w:lang w:val="en-US"/>
        </w:rPr>
        <w:t xml:space="preserve"> as above</w:t>
      </w:r>
      <w:r>
        <w:rPr>
          <w:rFonts w:ascii="Arial" w:hAnsi="Arial" w:cs="Arial"/>
          <w:color w:val="000000"/>
          <w:sz w:val="24"/>
          <w:szCs w:val="24"/>
          <w:lang w:val="en-US"/>
        </w:rPr>
        <w:t xml:space="preserve"> </w:t>
      </w:r>
      <w:r w:rsidR="002E3783">
        <w:rPr>
          <w:rFonts w:ascii="Arial" w:hAnsi="Arial" w:cs="Arial"/>
          <w:color w:val="000000"/>
          <w:sz w:val="24"/>
          <w:szCs w:val="24"/>
          <w:lang w:val="en-US"/>
        </w:rPr>
        <w:t>(</w:t>
      </w:r>
      <w:r>
        <w:rPr>
          <w:rFonts w:ascii="Arial" w:hAnsi="Arial" w:cs="Arial"/>
          <w:color w:val="000000"/>
          <w:sz w:val="24"/>
          <w:szCs w:val="24"/>
          <w:lang w:val="en-US"/>
        </w:rPr>
        <w:t>v3.1.1</w:t>
      </w:r>
      <w:hyperlink w:anchor="_ENREF_18" w:tooltip="Bankevich, 2012 #144" w:history="1">
        <w:r w:rsidR="00847686">
          <w:rPr>
            <w:rFonts w:ascii="Arial" w:hAnsi="Arial" w:cs="Arial"/>
            <w:color w:val="000000"/>
            <w:sz w:val="24"/>
            <w:szCs w:val="24"/>
            <w:lang w:val="en-US"/>
          </w:rPr>
          <w:fldChar w:fldCharType="begin"/>
        </w:r>
        <w:r w:rsidR="00847686">
          <w:rPr>
            <w:rFonts w:ascii="Arial" w:hAnsi="Arial" w:cs="Arial"/>
            <w:color w:val="000000"/>
            <w:sz w:val="24"/>
            <w:szCs w:val="24"/>
            <w:lang w:val="en-US"/>
          </w:rPr>
          <w:instrText xml:space="preserve"> ADDIN EN.CITE &lt;EndNote&gt;&lt;Cite&gt;&lt;Author&gt;Bankevich&lt;/Author&gt;&lt;Year&gt;2012&lt;/Year&gt;&lt;RecNum&gt;144&lt;/RecNum&gt;&lt;DisplayText&gt;&lt;style face="superscript"&gt;18&lt;/style&gt;&lt;/DisplayText&gt;&lt;record&gt;&lt;rec-number&gt;144&lt;/rec-number&gt;&lt;foreign-keys&gt;&lt;key app="EN" db-id="ss5zspp0izpxfme5dxappaxh09rw5zasze5w"&gt;144&lt;/key&gt;&lt;/foreign-keys&gt;&lt;ref-type name="Journal Article"&gt;17&lt;/ref-type&gt;&lt;contributors&gt;&lt;authors&gt;&lt;author&gt;Bankevich, A.&lt;/author&gt;&lt;author&gt;Nurk, S.&lt;/author&gt;&lt;author&gt;Antipov, D.&lt;/author&gt;&lt;author&gt;Gurevich, A. A.&lt;/author&gt;&lt;author&gt;Dvorkin, M.&lt;/author&gt;&lt;author&gt;Kulikov, A. S.&lt;/author&gt;&lt;author&gt;Lesin, V. M.&lt;/author&gt;&lt;author&gt;Nikolenko, S. I.&lt;/author&gt;&lt;author&gt;Pham, S.&lt;/author&gt;&lt;author&gt;Prjibelski, A. D.&lt;/author&gt;&lt;author&gt;Pyshkin, A. V.&lt;/author&gt;&lt;author&gt;Sirotkin, A. V.&lt;/author&gt;&lt;author&gt;Vyahhi, N.&lt;/author&gt;&lt;author&gt;Tesler, G.&lt;/author&gt;&lt;author&gt;Alekseyev, M. A.&lt;/author&gt;&lt;author&gt;Pevzner, P. A.&lt;/author&gt;&lt;/authors&gt;&lt;/contributors&gt;&lt;auth-address&gt;Algorithmic Biology Laboratory, St. Petersburg Academic University, Russian Academy of Sciences, St. Petersburg, Russia.&lt;/auth-address&gt;&lt;titles&gt;&lt;title&gt;SPAdes: a new genome assembly algorithm and its applications to single-cell sequencing&lt;/title&gt;&lt;secondary-title&gt;J Comput Biol&lt;/secondary-title&gt;&lt;alt-title&gt;Journal of computational biology : a journal of computational molecular cell biology&lt;/alt-title&gt;&lt;/titles&gt;&lt;pages&gt;455-77&lt;/pages&gt;&lt;volume&gt;19&lt;/volume&gt;&lt;number&gt;5&lt;/number&gt;&lt;keywords&gt;&lt;keyword&gt;*Algorithms&lt;/keyword&gt;&lt;keyword&gt;Bacteria/*genetics&lt;/keyword&gt;&lt;keyword&gt;*Genome, Bacterial&lt;/keyword&gt;&lt;keyword&gt;Metagenomics/*methods&lt;/keyword&gt;&lt;keyword&gt;Sequence Analysis, DNA/methods&lt;/keyword&gt;&lt;keyword&gt;Single-Cell Analysis/*methods&lt;/keyword&gt;&lt;/keywords&gt;&lt;dates&gt;&lt;year&gt;2012&lt;/year&gt;&lt;pub-dates&gt;&lt;date&gt;May&lt;/date&gt;&lt;/pub-dates&gt;&lt;/dates&gt;&lt;isbn&gt;1557-8666 (Electronic)&amp;#xD;1066-5277 (Linking)&lt;/isbn&gt;&lt;accession-num&gt;22506599&lt;/accession-num&gt;&lt;urls&gt;&lt;related-urls&gt;&lt;url&gt;http://www.ncbi.nlm.nih.gov/pubmed/22506599&lt;/url&gt;&lt;/related-urls&gt;&lt;/urls&gt;&lt;custom2&gt;3342519&lt;/custom2&gt;&lt;electronic-resource-num&gt;10.1089/cmb.2012.0021&lt;/electronic-resource-num&gt;&lt;/record&gt;&lt;/Cite&gt;&lt;/EndNote&gt;</w:instrText>
        </w:r>
        <w:r w:rsidR="00847686">
          <w:rPr>
            <w:rFonts w:ascii="Arial" w:hAnsi="Arial" w:cs="Arial"/>
            <w:color w:val="000000"/>
            <w:sz w:val="24"/>
            <w:szCs w:val="24"/>
            <w:lang w:val="en-US"/>
          </w:rPr>
          <w:fldChar w:fldCharType="separate"/>
        </w:r>
        <w:r w:rsidR="00847686" w:rsidRPr="0018542B">
          <w:rPr>
            <w:rFonts w:ascii="Arial" w:hAnsi="Arial" w:cs="Arial"/>
            <w:noProof/>
            <w:color w:val="000000"/>
            <w:sz w:val="24"/>
            <w:szCs w:val="24"/>
            <w:vertAlign w:val="superscript"/>
            <w:lang w:val="en-US"/>
          </w:rPr>
          <w:t>18</w:t>
        </w:r>
        <w:r w:rsidR="00847686">
          <w:rPr>
            <w:rFonts w:ascii="Arial" w:hAnsi="Arial" w:cs="Arial"/>
            <w:color w:val="000000"/>
            <w:sz w:val="24"/>
            <w:szCs w:val="24"/>
            <w:lang w:val="en-US"/>
          </w:rPr>
          <w:fldChar w:fldCharType="end"/>
        </w:r>
      </w:hyperlink>
      <w:r>
        <w:rPr>
          <w:rFonts w:ascii="Arial" w:hAnsi="Arial" w:cs="Arial"/>
          <w:color w:val="000000"/>
          <w:sz w:val="24"/>
          <w:szCs w:val="24"/>
          <w:lang w:val="en-US"/>
        </w:rPr>
        <w:t xml:space="preserve"> with the ‘—careful’ flag, kmers of 21, 33, 55 and 77</w:t>
      </w:r>
      <w:r w:rsidR="002E3783">
        <w:rPr>
          <w:rFonts w:ascii="Arial" w:hAnsi="Arial" w:cs="Arial"/>
          <w:color w:val="000000"/>
          <w:sz w:val="24"/>
          <w:szCs w:val="24"/>
          <w:lang w:val="en-US"/>
        </w:rPr>
        <w:t>) with the</w:t>
      </w:r>
      <w:r>
        <w:rPr>
          <w:rFonts w:ascii="Arial" w:hAnsi="Arial" w:cs="Arial"/>
          <w:color w:val="000000"/>
          <w:sz w:val="24"/>
          <w:szCs w:val="24"/>
          <w:lang w:val="en-US"/>
        </w:rPr>
        <w:t xml:space="preserve"> concatenated MinION reads</w:t>
      </w:r>
      <w:r w:rsidR="002E3783">
        <w:rPr>
          <w:rFonts w:ascii="Arial" w:hAnsi="Arial" w:cs="Arial"/>
          <w:color w:val="000000"/>
          <w:sz w:val="24"/>
          <w:szCs w:val="24"/>
          <w:lang w:val="en-US"/>
        </w:rPr>
        <w:t xml:space="preserve"> for that isolate</w:t>
      </w:r>
      <w:r>
        <w:rPr>
          <w:rFonts w:ascii="Arial" w:hAnsi="Arial" w:cs="Arial"/>
          <w:color w:val="000000"/>
          <w:sz w:val="24"/>
          <w:szCs w:val="24"/>
          <w:lang w:val="en-US"/>
        </w:rPr>
        <w:t xml:space="preserve"> input under the --</w:t>
      </w:r>
      <w:r w:rsidR="00220ECB">
        <w:rPr>
          <w:rFonts w:ascii="Arial" w:hAnsi="Arial" w:cs="Arial"/>
          <w:color w:val="000000"/>
          <w:sz w:val="24"/>
          <w:szCs w:val="24"/>
          <w:lang w:val="en-US"/>
        </w:rPr>
        <w:t>P</w:t>
      </w:r>
      <w:r>
        <w:rPr>
          <w:rFonts w:ascii="Arial" w:hAnsi="Arial" w:cs="Arial"/>
          <w:color w:val="000000"/>
          <w:sz w:val="24"/>
          <w:szCs w:val="24"/>
          <w:lang w:val="en-US"/>
        </w:rPr>
        <w:t>ac</w:t>
      </w:r>
      <w:r w:rsidR="00220ECB">
        <w:rPr>
          <w:rFonts w:ascii="Arial" w:hAnsi="Arial" w:cs="Arial"/>
          <w:color w:val="000000"/>
          <w:sz w:val="24"/>
          <w:szCs w:val="24"/>
          <w:lang w:val="en-US"/>
        </w:rPr>
        <w:t>B</w:t>
      </w:r>
      <w:r>
        <w:rPr>
          <w:rFonts w:ascii="Arial" w:hAnsi="Arial" w:cs="Arial"/>
          <w:color w:val="000000"/>
          <w:sz w:val="24"/>
          <w:szCs w:val="24"/>
          <w:lang w:val="en-US"/>
        </w:rPr>
        <w:t>io flag as recommended by the authors.</w:t>
      </w:r>
    </w:p>
    <w:p w14:paraId="3175D780" w14:textId="77777777" w:rsidR="00700139" w:rsidRPr="002A13AC" w:rsidRDefault="00700139" w:rsidP="00810C9F">
      <w:pPr>
        <w:spacing w:after="0" w:line="480" w:lineRule="auto"/>
      </w:pPr>
    </w:p>
    <w:p w14:paraId="10D9128F" w14:textId="77777777" w:rsidR="00467547" w:rsidRPr="00A41ECF" w:rsidRDefault="00467547" w:rsidP="00810C9F">
      <w:pPr>
        <w:pStyle w:val="Heading3"/>
        <w:spacing w:before="0" w:after="0"/>
        <w:rPr>
          <w:lang w:val="en-US"/>
        </w:rPr>
      </w:pPr>
      <w:bookmarkStart w:id="47" w:name="OLE_LINK34"/>
      <w:bookmarkStart w:id="48" w:name="OLE_LINK35"/>
      <w:r>
        <w:rPr>
          <w:lang w:val="en-US"/>
        </w:rPr>
        <w:t>Determination of island structure and chromosome insertion site</w:t>
      </w:r>
    </w:p>
    <w:bookmarkEnd w:id="47"/>
    <w:bookmarkEnd w:id="48"/>
    <w:p w14:paraId="72779759" w14:textId="2AB560F4" w:rsidR="00C37A5C" w:rsidRDefault="00467547" w:rsidP="00C37A5C">
      <w:pPr>
        <w:spacing w:after="0" w:line="480" w:lineRule="auto"/>
        <w:rPr>
          <w:rFonts w:ascii="Arial" w:hAnsi="Arial" w:cs="Arial"/>
          <w:sz w:val="24"/>
          <w:szCs w:val="24"/>
        </w:rPr>
      </w:pPr>
      <w:r>
        <w:rPr>
          <w:rFonts w:ascii="Arial" w:hAnsi="Arial" w:cs="Arial"/>
          <w:sz w:val="24"/>
          <w:szCs w:val="24"/>
        </w:rPr>
        <w:t xml:space="preserve">MinION reads in fasta format were mapped to the Illumina contigs of </w:t>
      </w:r>
      <w:bookmarkStart w:id="49" w:name="OLE_LINK69"/>
      <w:bookmarkStart w:id="50" w:name="OLE_LINK70"/>
      <w:bookmarkStart w:id="51" w:name="OLE_LINK67"/>
      <w:bookmarkStart w:id="52" w:name="OLE_LINK68"/>
      <w:r w:rsidR="00DC6B59" w:rsidRPr="00680253">
        <w:rPr>
          <w:rFonts w:ascii="Arial" w:hAnsi="Arial"/>
          <w:bCs/>
          <w:sz w:val="24"/>
          <w:szCs w:val="24"/>
          <w:lang w:eastAsia="en-GB"/>
        </w:rPr>
        <w:t>H125160566</w:t>
      </w:r>
      <w:bookmarkEnd w:id="49"/>
      <w:bookmarkEnd w:id="50"/>
      <w:r>
        <w:rPr>
          <w:rFonts w:ascii="Arial" w:hAnsi="Arial" w:cs="Arial"/>
          <w:sz w:val="24"/>
          <w:szCs w:val="24"/>
        </w:rPr>
        <w:t xml:space="preserve"> </w:t>
      </w:r>
      <w:bookmarkEnd w:id="51"/>
      <w:bookmarkEnd w:id="52"/>
      <w:r>
        <w:rPr>
          <w:rFonts w:ascii="Arial" w:hAnsi="Arial" w:cs="Arial"/>
          <w:sz w:val="24"/>
          <w:szCs w:val="24"/>
        </w:rPr>
        <w:t xml:space="preserve">that had matched the pHCM1 </w:t>
      </w:r>
      <w:r w:rsidR="004232A7">
        <w:rPr>
          <w:rFonts w:ascii="Arial" w:hAnsi="Arial" w:cs="Arial"/>
          <w:sz w:val="24"/>
          <w:szCs w:val="24"/>
        </w:rPr>
        <w:t xml:space="preserve">and pAKU </w:t>
      </w:r>
      <w:r>
        <w:rPr>
          <w:rFonts w:ascii="Arial" w:hAnsi="Arial" w:cs="Arial"/>
          <w:sz w:val="24"/>
          <w:szCs w:val="24"/>
        </w:rPr>
        <w:t xml:space="preserve">sequence using LAST. The LAST output, was </w:t>
      </w:r>
      <w:r w:rsidR="00D03E24">
        <w:rPr>
          <w:rFonts w:ascii="Arial" w:hAnsi="Arial" w:cs="Arial"/>
          <w:sz w:val="24"/>
          <w:szCs w:val="24"/>
        </w:rPr>
        <w:t>transformed to BLAST format using the maf-convert.py script bundled with the LAST aligner</w:t>
      </w:r>
      <w:r>
        <w:rPr>
          <w:rFonts w:ascii="Arial" w:hAnsi="Arial" w:cs="Arial"/>
          <w:sz w:val="24"/>
          <w:szCs w:val="24"/>
        </w:rPr>
        <w:t xml:space="preserve">. The </w:t>
      </w:r>
      <w:r w:rsidR="00D03E24">
        <w:rPr>
          <w:rFonts w:ascii="Arial" w:hAnsi="Arial" w:cs="Arial"/>
          <w:sz w:val="24"/>
          <w:szCs w:val="24"/>
        </w:rPr>
        <w:t xml:space="preserve">BLAST results were </w:t>
      </w:r>
      <w:r>
        <w:rPr>
          <w:rFonts w:ascii="Arial" w:hAnsi="Arial" w:cs="Arial"/>
          <w:sz w:val="24"/>
          <w:szCs w:val="24"/>
        </w:rPr>
        <w:t xml:space="preserve">then parsed to obtain all reads that had mapped to at least </w:t>
      </w:r>
      <w:r w:rsidR="004232A7">
        <w:rPr>
          <w:rFonts w:ascii="Arial" w:hAnsi="Arial" w:cs="Arial"/>
          <w:sz w:val="24"/>
          <w:szCs w:val="24"/>
        </w:rPr>
        <w:t>three</w:t>
      </w:r>
      <w:r>
        <w:rPr>
          <w:rFonts w:ascii="Arial" w:hAnsi="Arial" w:cs="Arial"/>
          <w:sz w:val="24"/>
          <w:szCs w:val="24"/>
        </w:rPr>
        <w:t xml:space="preserve"> of the pHCM1-</w:t>
      </w:r>
      <w:r w:rsidR="00DC6B59" w:rsidRPr="00DC6B59">
        <w:rPr>
          <w:rFonts w:ascii="Arial" w:hAnsi="Arial"/>
          <w:bCs/>
          <w:sz w:val="24"/>
          <w:szCs w:val="24"/>
          <w:lang w:eastAsia="en-GB"/>
        </w:rPr>
        <w:t xml:space="preserve"> </w:t>
      </w:r>
      <w:r w:rsidR="00DC6B59" w:rsidRPr="00680253">
        <w:rPr>
          <w:rFonts w:ascii="Arial" w:hAnsi="Arial"/>
          <w:bCs/>
          <w:sz w:val="24"/>
          <w:szCs w:val="24"/>
          <w:lang w:eastAsia="en-GB"/>
        </w:rPr>
        <w:t>H125160566</w:t>
      </w:r>
      <w:r>
        <w:rPr>
          <w:rFonts w:ascii="Arial" w:hAnsi="Arial" w:cs="Arial"/>
          <w:sz w:val="24"/>
          <w:szCs w:val="24"/>
        </w:rPr>
        <w:t xml:space="preserve"> contigs</w:t>
      </w:r>
      <w:r w:rsidR="00C37A5C" w:rsidRPr="00C37A5C">
        <w:rPr>
          <w:rFonts w:ascii="Arial" w:hAnsi="Arial" w:cs="Arial"/>
          <w:sz w:val="24"/>
          <w:szCs w:val="24"/>
        </w:rPr>
        <w:t xml:space="preserve"> </w:t>
      </w:r>
      <w:r w:rsidR="00C37A5C">
        <w:rPr>
          <w:rFonts w:ascii="Arial" w:hAnsi="Arial" w:cs="Arial"/>
          <w:sz w:val="24"/>
          <w:szCs w:val="24"/>
        </w:rPr>
        <w:t>This process is described in more detail in the associated Github repository</w:t>
      </w:r>
      <w:hyperlink w:anchor="_ENREF_33" w:tooltip="Ashton, 2014 #156" w:history="1">
        <w:r w:rsidR="00847686">
          <w:rPr>
            <w:rFonts w:ascii="Arial" w:hAnsi="Arial" w:cs="Arial"/>
            <w:sz w:val="24"/>
            <w:szCs w:val="24"/>
          </w:rPr>
          <w:fldChar w:fldCharType="begin"/>
        </w:r>
        <w:r w:rsidR="00847686">
          <w:rPr>
            <w:rFonts w:ascii="Arial" w:hAnsi="Arial" w:cs="Arial"/>
            <w:sz w:val="24"/>
            <w:szCs w:val="24"/>
          </w:rPr>
          <w:instrText xml:space="preserve"> ADDIN EN.CITE &lt;EndNote&gt;&lt;Cite&gt;&lt;Author&gt;Ashton&lt;/Author&gt;&lt;Year&gt;2014&lt;/Year&gt;&lt;RecNum&gt;156&lt;/RecNum&gt;&lt;DisplayText&gt;&lt;style face="superscript"&gt;33&lt;/style&gt;&lt;/DisplayText&gt;&lt;record&gt;&lt;rec-number&gt;156&lt;/rec-number&gt;&lt;foreign-keys&gt;&lt;key app="EN" db-id="ss5zspp0izpxfme5dxappaxh09rw5zasze5w"&gt;156&lt;/key&gt;&lt;/foreign-keys&gt;&lt;ref-type name="Web Page"&gt;12&lt;/ref-type&gt;&lt;contributors&gt;&lt;authors&gt;&lt;author&gt;Ashton, Phil&lt;/author&gt;&lt;/authors&gt;&lt;/contributors&gt;&lt;titles&gt;&lt;title&gt;MinION analysis&lt;/title&gt;&lt;/titles&gt;&lt;dates&gt;&lt;year&gt;2014&lt;/year&gt;&lt;/dates&gt;&lt;urls&gt;&lt;related-urls&gt;&lt;url&gt;https://github.com/flashton2003/MinION_analysis&lt;/url&gt;&lt;/related-urls&gt;&lt;/urls&gt;&lt;/record&gt;&lt;/Cite&gt;&lt;/EndNote&gt;</w:instrText>
        </w:r>
        <w:r w:rsidR="00847686">
          <w:rPr>
            <w:rFonts w:ascii="Arial" w:hAnsi="Arial" w:cs="Arial"/>
            <w:sz w:val="24"/>
            <w:szCs w:val="24"/>
          </w:rPr>
          <w:fldChar w:fldCharType="separate"/>
        </w:r>
        <w:r w:rsidR="00847686" w:rsidRPr="0018542B">
          <w:rPr>
            <w:rFonts w:ascii="Arial" w:hAnsi="Arial" w:cs="Arial"/>
            <w:noProof/>
            <w:sz w:val="24"/>
            <w:szCs w:val="24"/>
            <w:vertAlign w:val="superscript"/>
          </w:rPr>
          <w:t>33</w:t>
        </w:r>
        <w:r w:rsidR="00847686">
          <w:rPr>
            <w:rFonts w:ascii="Arial" w:hAnsi="Arial" w:cs="Arial"/>
            <w:sz w:val="24"/>
            <w:szCs w:val="24"/>
          </w:rPr>
          <w:fldChar w:fldCharType="end"/>
        </w:r>
      </w:hyperlink>
      <w:r w:rsidR="00C37A5C">
        <w:rPr>
          <w:rFonts w:ascii="Arial" w:hAnsi="Arial" w:cs="Arial"/>
          <w:sz w:val="24"/>
          <w:szCs w:val="24"/>
        </w:rPr>
        <w:t>. Briefly, the output of the LAST mapping is parsed and read-level and hit-level parameters are produced. The read-level parameters produced are</w:t>
      </w:r>
      <w:r w:rsidR="009823EE">
        <w:rPr>
          <w:rFonts w:ascii="Arial" w:hAnsi="Arial" w:cs="Arial"/>
          <w:sz w:val="24"/>
          <w:szCs w:val="24"/>
        </w:rPr>
        <w:t>:</w:t>
      </w:r>
      <w:r w:rsidR="00C37A5C">
        <w:rPr>
          <w:rFonts w:ascii="Arial" w:hAnsi="Arial" w:cs="Arial"/>
          <w:sz w:val="24"/>
          <w:szCs w:val="24"/>
        </w:rPr>
        <w:t xml:space="preserve"> the number of matches to different contigs</w:t>
      </w:r>
      <w:r w:rsidR="009823EE">
        <w:rPr>
          <w:rFonts w:ascii="Arial" w:hAnsi="Arial" w:cs="Arial"/>
          <w:sz w:val="24"/>
          <w:szCs w:val="24"/>
        </w:rPr>
        <w:t>;</w:t>
      </w:r>
      <w:r w:rsidR="00C37A5C">
        <w:rPr>
          <w:rFonts w:ascii="Arial" w:hAnsi="Arial" w:cs="Arial"/>
          <w:sz w:val="24"/>
          <w:szCs w:val="24"/>
        </w:rPr>
        <w:t xml:space="preserve"> and the read length. The hit-level parameters produced are</w:t>
      </w:r>
      <w:r w:rsidR="009823EE">
        <w:rPr>
          <w:rFonts w:ascii="Arial" w:hAnsi="Arial" w:cs="Arial"/>
          <w:sz w:val="24"/>
          <w:szCs w:val="24"/>
        </w:rPr>
        <w:t>:</w:t>
      </w:r>
      <w:r w:rsidR="00C37A5C">
        <w:rPr>
          <w:rFonts w:ascii="Arial" w:hAnsi="Arial" w:cs="Arial"/>
          <w:sz w:val="24"/>
          <w:szCs w:val="24"/>
        </w:rPr>
        <w:t xml:space="preserve"> the Illumina contig matched to</w:t>
      </w:r>
      <w:r w:rsidR="009823EE">
        <w:rPr>
          <w:rFonts w:ascii="Arial" w:hAnsi="Arial" w:cs="Arial"/>
          <w:sz w:val="24"/>
          <w:szCs w:val="24"/>
        </w:rPr>
        <w:t>;</w:t>
      </w:r>
      <w:r w:rsidR="00C37A5C">
        <w:rPr>
          <w:rFonts w:ascii="Arial" w:hAnsi="Arial" w:cs="Arial"/>
          <w:sz w:val="24"/>
          <w:szCs w:val="24"/>
        </w:rPr>
        <w:t xml:space="preserve"> relative orientation of MinION read and Illumina contig</w:t>
      </w:r>
      <w:r w:rsidR="009823EE">
        <w:rPr>
          <w:rFonts w:ascii="Arial" w:hAnsi="Arial" w:cs="Arial"/>
          <w:sz w:val="24"/>
          <w:szCs w:val="24"/>
        </w:rPr>
        <w:t>;</w:t>
      </w:r>
      <w:r w:rsidR="00C37A5C">
        <w:rPr>
          <w:rFonts w:ascii="Arial" w:hAnsi="Arial" w:cs="Arial"/>
          <w:sz w:val="24"/>
          <w:szCs w:val="24"/>
        </w:rPr>
        <w:t xml:space="preserve"> LAST score</w:t>
      </w:r>
      <w:r w:rsidR="009823EE">
        <w:rPr>
          <w:rFonts w:ascii="Arial" w:hAnsi="Arial" w:cs="Arial"/>
          <w:sz w:val="24"/>
          <w:szCs w:val="24"/>
        </w:rPr>
        <w:t>;</w:t>
      </w:r>
      <w:r w:rsidR="00C37A5C">
        <w:rPr>
          <w:rFonts w:ascii="Arial" w:hAnsi="Arial" w:cs="Arial"/>
          <w:sz w:val="24"/>
          <w:szCs w:val="24"/>
        </w:rPr>
        <w:t xml:space="preserve"> hit length</w:t>
      </w:r>
      <w:r w:rsidR="009823EE">
        <w:rPr>
          <w:rFonts w:ascii="Arial" w:hAnsi="Arial" w:cs="Arial"/>
          <w:sz w:val="24"/>
          <w:szCs w:val="24"/>
        </w:rPr>
        <w:t>;</w:t>
      </w:r>
      <w:r w:rsidR="00C37A5C">
        <w:rPr>
          <w:rFonts w:ascii="Arial" w:hAnsi="Arial" w:cs="Arial"/>
          <w:sz w:val="24"/>
          <w:szCs w:val="24"/>
        </w:rPr>
        <w:t xml:space="preserve"> number of positive matches in the hit</w:t>
      </w:r>
      <w:r w:rsidR="009823EE">
        <w:rPr>
          <w:rFonts w:ascii="Arial" w:hAnsi="Arial" w:cs="Arial"/>
          <w:sz w:val="24"/>
          <w:szCs w:val="24"/>
        </w:rPr>
        <w:t>;</w:t>
      </w:r>
      <w:r w:rsidR="00C37A5C">
        <w:rPr>
          <w:rFonts w:ascii="Arial" w:hAnsi="Arial" w:cs="Arial"/>
          <w:sz w:val="24"/>
          <w:szCs w:val="24"/>
        </w:rPr>
        <w:t xml:space="preserve"> number of indels in the hit</w:t>
      </w:r>
      <w:r w:rsidR="009823EE">
        <w:rPr>
          <w:rFonts w:ascii="Arial" w:hAnsi="Arial" w:cs="Arial"/>
          <w:sz w:val="24"/>
          <w:szCs w:val="24"/>
        </w:rPr>
        <w:t>;</w:t>
      </w:r>
      <w:r w:rsidR="00C37A5C">
        <w:rPr>
          <w:rFonts w:ascii="Arial" w:hAnsi="Arial" w:cs="Arial"/>
          <w:sz w:val="24"/>
          <w:szCs w:val="24"/>
        </w:rPr>
        <w:t xml:space="preserve"> the query (MinION read) start position</w:t>
      </w:r>
      <w:r w:rsidR="009823EE">
        <w:rPr>
          <w:rFonts w:ascii="Arial" w:hAnsi="Arial" w:cs="Arial"/>
          <w:sz w:val="24"/>
          <w:szCs w:val="24"/>
        </w:rPr>
        <w:t>;</w:t>
      </w:r>
      <w:r w:rsidR="00C37A5C">
        <w:rPr>
          <w:rFonts w:ascii="Arial" w:hAnsi="Arial" w:cs="Arial"/>
          <w:sz w:val="24"/>
          <w:szCs w:val="24"/>
        </w:rPr>
        <w:t xml:space="preserve"> the query stop</w:t>
      </w:r>
      <w:r w:rsidR="009823EE">
        <w:rPr>
          <w:rFonts w:ascii="Arial" w:hAnsi="Arial" w:cs="Arial"/>
          <w:sz w:val="24"/>
          <w:szCs w:val="24"/>
        </w:rPr>
        <w:t>;</w:t>
      </w:r>
      <w:r w:rsidR="00C37A5C">
        <w:rPr>
          <w:rFonts w:ascii="Arial" w:hAnsi="Arial" w:cs="Arial"/>
          <w:sz w:val="24"/>
          <w:szCs w:val="24"/>
        </w:rPr>
        <w:t xml:space="preserve"> the subject (Illumina contig) start</w:t>
      </w:r>
      <w:r w:rsidR="009823EE">
        <w:rPr>
          <w:rFonts w:ascii="Arial" w:hAnsi="Arial" w:cs="Arial"/>
          <w:sz w:val="24"/>
          <w:szCs w:val="24"/>
        </w:rPr>
        <w:t>;</w:t>
      </w:r>
      <w:r w:rsidR="00C37A5C">
        <w:rPr>
          <w:rFonts w:ascii="Arial" w:hAnsi="Arial" w:cs="Arial"/>
          <w:sz w:val="24"/>
          <w:szCs w:val="24"/>
        </w:rPr>
        <w:t xml:space="preserve"> and the subject stop. Hits are grouped by MinION read and reads that map to more than one contig are selected. The hits are ordered by the query start, thus </w:t>
      </w:r>
      <w:r w:rsidR="009823EE">
        <w:rPr>
          <w:rFonts w:ascii="Arial" w:hAnsi="Arial" w:cs="Arial"/>
          <w:sz w:val="24"/>
          <w:szCs w:val="24"/>
        </w:rPr>
        <w:t xml:space="preserve">making it </w:t>
      </w:r>
      <w:r w:rsidR="00C37A5C">
        <w:rPr>
          <w:rFonts w:ascii="Arial" w:hAnsi="Arial" w:cs="Arial"/>
          <w:sz w:val="24"/>
          <w:szCs w:val="24"/>
        </w:rPr>
        <w:t>easy to see the order and orientation of contigs reflected in the MinION reads.</w:t>
      </w:r>
    </w:p>
    <w:p w14:paraId="72B4DFAC" w14:textId="77777777" w:rsidR="00700139" w:rsidRPr="00CB2341" w:rsidRDefault="00700139" w:rsidP="00C37A5C">
      <w:pPr>
        <w:spacing w:after="0" w:line="480" w:lineRule="auto"/>
        <w:rPr>
          <w:rFonts w:ascii="Arial" w:hAnsi="Arial" w:cs="Arial"/>
          <w:sz w:val="24"/>
          <w:szCs w:val="24"/>
        </w:rPr>
      </w:pPr>
    </w:p>
    <w:p w14:paraId="1FF5B6F5" w14:textId="77777777" w:rsidR="00467547" w:rsidRPr="00CB2341" w:rsidRDefault="00467547" w:rsidP="00810C9F">
      <w:pPr>
        <w:pStyle w:val="Heading3"/>
        <w:spacing w:before="0" w:after="0"/>
      </w:pPr>
      <w:r>
        <w:lastRenderedPageBreak/>
        <w:t xml:space="preserve">Confirmatory </w:t>
      </w:r>
      <w:r w:rsidRPr="00CB2341">
        <w:t xml:space="preserve">PCR </w:t>
      </w:r>
    </w:p>
    <w:p w14:paraId="30789704" w14:textId="565681E5" w:rsidR="00467547" w:rsidRPr="00CB2341" w:rsidRDefault="00467547" w:rsidP="00467547">
      <w:pPr>
        <w:autoSpaceDE w:val="0"/>
        <w:autoSpaceDN w:val="0"/>
        <w:adjustRightInd w:val="0"/>
        <w:spacing w:after="0" w:line="480" w:lineRule="auto"/>
        <w:rPr>
          <w:rFonts w:ascii="Arial" w:hAnsi="Arial" w:cs="Arial"/>
          <w:sz w:val="24"/>
          <w:szCs w:val="24"/>
          <w:lang w:eastAsia="en-GB"/>
        </w:rPr>
      </w:pPr>
      <w:r w:rsidRPr="00CB2341">
        <w:rPr>
          <w:rFonts w:ascii="Arial" w:hAnsi="Arial" w:cs="Arial"/>
          <w:sz w:val="24"/>
          <w:szCs w:val="24"/>
          <w:lang w:eastAsia="en-GB"/>
        </w:rPr>
        <w:t xml:space="preserve">Primers </w:t>
      </w:r>
      <w:r w:rsidR="004232A7">
        <w:rPr>
          <w:rFonts w:ascii="Arial" w:hAnsi="Arial" w:cs="Arial"/>
          <w:sz w:val="24"/>
          <w:szCs w:val="24"/>
          <w:lang w:eastAsia="en-GB"/>
        </w:rPr>
        <w:t xml:space="preserve">used to confirm the structure and point of insertion of the island </w:t>
      </w:r>
      <w:r w:rsidRPr="00CB2341">
        <w:rPr>
          <w:rFonts w:ascii="Arial" w:hAnsi="Arial" w:cs="Arial"/>
          <w:sz w:val="24"/>
          <w:szCs w:val="24"/>
          <w:lang w:eastAsia="en-GB"/>
        </w:rPr>
        <w:t xml:space="preserve">were designed according to the </w:t>
      </w:r>
      <w:r w:rsidR="00DC6B59" w:rsidRPr="00680253">
        <w:rPr>
          <w:rFonts w:ascii="Arial" w:hAnsi="Arial"/>
          <w:bCs/>
          <w:sz w:val="24"/>
          <w:szCs w:val="24"/>
          <w:lang w:eastAsia="en-GB"/>
        </w:rPr>
        <w:t>H125160566</w:t>
      </w:r>
      <w:r w:rsidR="0027009C">
        <w:rPr>
          <w:rFonts w:ascii="Arial" w:hAnsi="Arial"/>
          <w:bCs/>
          <w:sz w:val="24"/>
          <w:szCs w:val="24"/>
          <w:lang w:eastAsia="en-GB"/>
        </w:rPr>
        <w:t xml:space="preserve"> </w:t>
      </w:r>
      <w:r w:rsidR="004232A7">
        <w:rPr>
          <w:rFonts w:ascii="Arial" w:hAnsi="Arial" w:cs="Arial"/>
          <w:sz w:val="24"/>
          <w:szCs w:val="24"/>
          <w:lang w:eastAsia="en-GB"/>
        </w:rPr>
        <w:t xml:space="preserve">sequence </w:t>
      </w:r>
      <w:r w:rsidR="00700139">
        <w:rPr>
          <w:rFonts w:ascii="Arial" w:hAnsi="Arial" w:cs="Arial"/>
          <w:sz w:val="24"/>
          <w:szCs w:val="24"/>
          <w:lang w:eastAsia="en-GB"/>
        </w:rPr>
        <w:t>(</w:t>
      </w:r>
      <w:r w:rsidR="009E717C">
        <w:rPr>
          <w:rFonts w:ascii="Arial" w:hAnsi="Arial" w:cs="Arial"/>
          <w:sz w:val="24"/>
          <w:szCs w:val="24"/>
          <w:lang w:eastAsia="en-GB"/>
        </w:rPr>
        <w:t>S</w:t>
      </w:r>
      <w:r w:rsidR="00700139">
        <w:rPr>
          <w:rFonts w:ascii="Arial" w:hAnsi="Arial" w:cs="Arial"/>
          <w:sz w:val="24"/>
          <w:szCs w:val="24"/>
          <w:lang w:eastAsia="en-GB"/>
        </w:rPr>
        <w:t xml:space="preserve">upplementary </w:t>
      </w:r>
      <w:r w:rsidR="009E717C">
        <w:rPr>
          <w:rFonts w:ascii="Arial" w:hAnsi="Arial" w:cs="Arial"/>
          <w:sz w:val="24"/>
          <w:szCs w:val="24"/>
          <w:lang w:eastAsia="en-GB"/>
        </w:rPr>
        <w:t>T</w:t>
      </w:r>
      <w:r w:rsidR="00700139">
        <w:rPr>
          <w:rFonts w:ascii="Arial" w:hAnsi="Arial" w:cs="Arial"/>
          <w:sz w:val="24"/>
          <w:szCs w:val="24"/>
          <w:lang w:eastAsia="en-GB"/>
        </w:rPr>
        <w:t xml:space="preserve">able </w:t>
      </w:r>
      <w:r w:rsidR="00CA435B">
        <w:rPr>
          <w:rFonts w:ascii="Arial" w:hAnsi="Arial" w:cs="Arial"/>
          <w:sz w:val="24"/>
          <w:szCs w:val="24"/>
          <w:lang w:eastAsia="en-GB"/>
        </w:rPr>
        <w:t>3</w:t>
      </w:r>
      <w:r w:rsidR="00700139">
        <w:rPr>
          <w:rFonts w:ascii="Arial" w:hAnsi="Arial" w:cs="Arial"/>
          <w:sz w:val="24"/>
          <w:szCs w:val="24"/>
          <w:lang w:eastAsia="en-GB"/>
        </w:rPr>
        <w:t>).</w:t>
      </w:r>
    </w:p>
    <w:p w14:paraId="1D464F45" w14:textId="03F4E399" w:rsidR="00467547" w:rsidRPr="00CB2341" w:rsidRDefault="00467547" w:rsidP="00467547">
      <w:pPr>
        <w:autoSpaceDE w:val="0"/>
        <w:autoSpaceDN w:val="0"/>
        <w:adjustRightInd w:val="0"/>
        <w:spacing w:after="0" w:line="480" w:lineRule="auto"/>
        <w:rPr>
          <w:rFonts w:ascii="Arial" w:hAnsi="Arial" w:cs="Arial"/>
          <w:sz w:val="24"/>
          <w:szCs w:val="24"/>
          <w:lang w:eastAsia="en-GB"/>
        </w:rPr>
      </w:pPr>
      <w:r w:rsidRPr="00CB2341">
        <w:rPr>
          <w:rFonts w:ascii="Arial" w:hAnsi="Arial" w:cs="Arial"/>
          <w:sz w:val="24"/>
          <w:szCs w:val="24"/>
          <w:lang w:eastAsia="en-GB"/>
        </w:rPr>
        <w:t>PCR</w:t>
      </w:r>
      <w:r>
        <w:rPr>
          <w:rFonts w:ascii="Arial" w:hAnsi="Arial" w:cs="Arial"/>
          <w:sz w:val="24"/>
          <w:szCs w:val="24"/>
          <w:lang w:eastAsia="en-GB"/>
        </w:rPr>
        <w:t xml:space="preserve"> was performed in a volume of 40</w:t>
      </w:r>
      <w:r w:rsidRPr="00CB2341">
        <w:rPr>
          <w:rFonts w:ascii="Arial" w:hAnsi="Arial" w:cs="Arial"/>
          <w:sz w:val="24"/>
          <w:szCs w:val="24"/>
          <w:lang w:eastAsia="en-GB"/>
        </w:rPr>
        <w:t xml:space="preserve"> </w:t>
      </w:r>
      <w:r>
        <w:rPr>
          <w:rFonts w:ascii="Arial" w:hAnsi="Arial" w:cs="Arial"/>
          <w:sz w:val="24"/>
          <w:szCs w:val="24"/>
          <w:lang w:eastAsia="en-GB"/>
        </w:rPr>
        <w:t xml:space="preserve">µl containing </w:t>
      </w:r>
      <w:r w:rsidR="0027009C">
        <w:rPr>
          <w:rFonts w:ascii="Arial" w:hAnsi="Arial" w:cs="Arial"/>
          <w:sz w:val="24"/>
          <w:szCs w:val="24"/>
          <w:lang w:eastAsia="en-GB"/>
        </w:rPr>
        <w:t>20</w:t>
      </w:r>
      <w:r>
        <w:rPr>
          <w:rFonts w:ascii="Arial" w:hAnsi="Arial" w:cs="Arial"/>
          <w:sz w:val="24"/>
          <w:szCs w:val="24"/>
          <w:lang w:eastAsia="en-GB"/>
        </w:rPr>
        <w:t xml:space="preserve"> µl of </w:t>
      </w:r>
      <w:r w:rsidR="0027009C">
        <w:rPr>
          <w:rFonts w:ascii="Arial" w:hAnsi="Arial" w:cs="Arial"/>
          <w:sz w:val="24"/>
          <w:szCs w:val="24"/>
          <w:lang w:eastAsia="en-GB"/>
        </w:rPr>
        <w:t>FideliTaq PCR master mix 2X (Affymetrix, USB),</w:t>
      </w:r>
      <w:r w:rsidR="00C54985">
        <w:rPr>
          <w:rFonts w:ascii="Arial" w:hAnsi="Arial" w:cs="Arial"/>
          <w:sz w:val="24"/>
          <w:szCs w:val="24"/>
          <w:lang w:eastAsia="en-GB"/>
        </w:rPr>
        <w:t xml:space="preserve"> </w:t>
      </w:r>
      <w:r w:rsidR="0027009C">
        <w:rPr>
          <w:rFonts w:ascii="Arial" w:hAnsi="Arial" w:cs="Arial"/>
          <w:sz w:val="24"/>
          <w:szCs w:val="24"/>
          <w:lang w:eastAsia="en-GB"/>
        </w:rPr>
        <w:t>17</w:t>
      </w:r>
      <w:r w:rsidR="00C54985">
        <w:rPr>
          <w:rFonts w:ascii="Arial" w:hAnsi="Arial" w:cs="Arial"/>
          <w:sz w:val="24"/>
          <w:szCs w:val="24"/>
          <w:lang w:eastAsia="en-GB"/>
        </w:rPr>
        <w:t>µ</w:t>
      </w:r>
      <w:r w:rsidR="0027009C">
        <w:rPr>
          <w:rFonts w:ascii="Arial" w:hAnsi="Arial" w:cs="Arial"/>
          <w:sz w:val="24"/>
          <w:szCs w:val="24"/>
          <w:lang w:eastAsia="en-GB"/>
        </w:rPr>
        <w:t>l water</w:t>
      </w:r>
      <w:r w:rsidR="00C54985">
        <w:rPr>
          <w:rFonts w:ascii="Arial" w:hAnsi="Arial" w:cs="Arial"/>
          <w:sz w:val="24"/>
          <w:szCs w:val="24"/>
          <w:lang w:eastAsia="en-GB"/>
        </w:rPr>
        <w:t>,</w:t>
      </w:r>
      <w:r>
        <w:rPr>
          <w:rFonts w:ascii="Arial" w:hAnsi="Arial" w:cs="Arial"/>
          <w:sz w:val="24"/>
          <w:szCs w:val="24"/>
          <w:lang w:eastAsia="en-GB"/>
        </w:rPr>
        <w:t xml:space="preserve"> </w:t>
      </w:r>
      <w:r w:rsidR="0027009C">
        <w:rPr>
          <w:rFonts w:ascii="Arial" w:hAnsi="Arial" w:cs="Arial"/>
          <w:sz w:val="24"/>
          <w:szCs w:val="24"/>
          <w:lang w:eastAsia="en-GB"/>
        </w:rPr>
        <w:t>1</w:t>
      </w:r>
      <w:r>
        <w:rPr>
          <w:rFonts w:ascii="Arial" w:hAnsi="Arial" w:cs="Arial"/>
          <w:sz w:val="24"/>
          <w:szCs w:val="24"/>
          <w:lang w:eastAsia="en-GB"/>
        </w:rPr>
        <w:t>µl of 10µM of each p</w:t>
      </w:r>
      <w:r w:rsidR="00810C9F">
        <w:rPr>
          <w:rFonts w:ascii="Arial" w:hAnsi="Arial" w:cs="Arial"/>
          <w:sz w:val="24"/>
          <w:szCs w:val="24"/>
          <w:lang w:eastAsia="en-GB"/>
        </w:rPr>
        <w:t>rimer and 1µl of 100 ng/µl DNA</w:t>
      </w:r>
      <w:r>
        <w:rPr>
          <w:rFonts w:ascii="Arial" w:hAnsi="Arial" w:cs="Arial"/>
          <w:sz w:val="24"/>
          <w:szCs w:val="24"/>
          <w:lang w:eastAsia="en-GB"/>
        </w:rPr>
        <w:t>.</w:t>
      </w:r>
    </w:p>
    <w:p w14:paraId="2D5BC33D" w14:textId="77777777" w:rsidR="00467547" w:rsidRPr="00CB2341" w:rsidRDefault="00467547" w:rsidP="00467547">
      <w:pPr>
        <w:autoSpaceDE w:val="0"/>
        <w:autoSpaceDN w:val="0"/>
        <w:adjustRightInd w:val="0"/>
        <w:spacing w:after="0" w:line="480" w:lineRule="auto"/>
        <w:rPr>
          <w:rFonts w:ascii="Arial" w:hAnsi="Arial" w:cs="Arial"/>
          <w:sz w:val="24"/>
          <w:szCs w:val="24"/>
          <w:lang w:eastAsia="en-GB"/>
        </w:rPr>
      </w:pPr>
      <w:r>
        <w:rPr>
          <w:rFonts w:ascii="Arial" w:hAnsi="Arial" w:cs="Arial"/>
          <w:sz w:val="24"/>
          <w:szCs w:val="24"/>
          <w:lang w:eastAsia="en-GB"/>
        </w:rPr>
        <w:t xml:space="preserve">Amplification </w:t>
      </w:r>
      <w:r w:rsidRPr="00CB2341">
        <w:rPr>
          <w:rFonts w:ascii="Arial" w:hAnsi="Arial" w:cs="Arial"/>
          <w:sz w:val="24"/>
          <w:szCs w:val="24"/>
          <w:lang w:eastAsia="en-GB"/>
        </w:rPr>
        <w:t xml:space="preserve">was performed in </w:t>
      </w:r>
      <w:r>
        <w:rPr>
          <w:rFonts w:ascii="Arial" w:hAnsi="Arial" w:cs="Arial"/>
          <w:sz w:val="24"/>
          <w:szCs w:val="24"/>
          <w:lang w:eastAsia="en-GB"/>
        </w:rPr>
        <w:t xml:space="preserve">a MWG </w:t>
      </w:r>
      <w:r w:rsidRPr="00CB2341">
        <w:rPr>
          <w:rFonts w:ascii="Arial" w:hAnsi="Arial" w:cs="Arial"/>
          <w:sz w:val="24"/>
          <w:szCs w:val="24"/>
          <w:lang w:eastAsia="en-GB"/>
        </w:rPr>
        <w:t>Gradient Thermal Cycler programmed as</w:t>
      </w:r>
    </w:p>
    <w:p w14:paraId="345DC557" w14:textId="77777777" w:rsidR="00467547" w:rsidRPr="00CB2341" w:rsidRDefault="00467547" w:rsidP="00467547">
      <w:pPr>
        <w:autoSpaceDE w:val="0"/>
        <w:autoSpaceDN w:val="0"/>
        <w:adjustRightInd w:val="0"/>
        <w:spacing w:after="0" w:line="480" w:lineRule="auto"/>
        <w:rPr>
          <w:rFonts w:ascii="Arial" w:hAnsi="Arial" w:cs="Arial"/>
          <w:sz w:val="24"/>
          <w:szCs w:val="24"/>
          <w:lang w:eastAsia="en-GB"/>
        </w:rPr>
      </w:pPr>
      <w:r w:rsidRPr="00CB2341">
        <w:rPr>
          <w:rFonts w:ascii="Arial" w:hAnsi="Arial" w:cs="Arial"/>
          <w:sz w:val="24"/>
          <w:szCs w:val="24"/>
          <w:lang w:eastAsia="en-GB"/>
        </w:rPr>
        <w:t>fol</w:t>
      </w:r>
      <w:r>
        <w:rPr>
          <w:rFonts w:ascii="Arial" w:hAnsi="Arial" w:cs="Arial"/>
          <w:sz w:val="24"/>
          <w:szCs w:val="24"/>
          <w:lang w:eastAsia="en-GB"/>
        </w:rPr>
        <w:t>lows: initial denaturation at 9</w:t>
      </w:r>
      <w:r w:rsidR="0027009C">
        <w:rPr>
          <w:rFonts w:ascii="Arial" w:hAnsi="Arial" w:cs="Arial"/>
          <w:sz w:val="24"/>
          <w:szCs w:val="24"/>
          <w:lang w:eastAsia="en-GB"/>
        </w:rPr>
        <w:t>5</w:t>
      </w:r>
      <w:r>
        <w:rPr>
          <w:rFonts w:ascii="Arial" w:hAnsi="Arial" w:cs="Arial"/>
          <w:sz w:val="24"/>
          <w:szCs w:val="24"/>
          <w:lang w:eastAsia="en-GB"/>
        </w:rPr>
        <w:t xml:space="preserve">°C for </w:t>
      </w:r>
      <w:r w:rsidR="0027009C">
        <w:rPr>
          <w:rFonts w:ascii="Arial" w:hAnsi="Arial" w:cs="Arial"/>
          <w:sz w:val="24"/>
          <w:szCs w:val="24"/>
          <w:lang w:eastAsia="en-GB"/>
        </w:rPr>
        <w:t>3</w:t>
      </w:r>
      <w:r>
        <w:rPr>
          <w:rFonts w:ascii="Arial" w:hAnsi="Arial" w:cs="Arial"/>
          <w:sz w:val="24"/>
          <w:szCs w:val="24"/>
          <w:lang w:eastAsia="en-GB"/>
        </w:rPr>
        <w:t>0 sec and then 29</w:t>
      </w:r>
      <w:r w:rsidRPr="00CB2341">
        <w:rPr>
          <w:rFonts w:ascii="Arial" w:hAnsi="Arial" w:cs="Arial"/>
          <w:sz w:val="24"/>
          <w:szCs w:val="24"/>
          <w:lang w:eastAsia="en-GB"/>
        </w:rPr>
        <w:t xml:space="preserve"> cycles of denaturation</w:t>
      </w:r>
    </w:p>
    <w:p w14:paraId="0C686DB4" w14:textId="77777777" w:rsidR="00467547" w:rsidRPr="00CB2341" w:rsidRDefault="00467547" w:rsidP="00467547">
      <w:pPr>
        <w:autoSpaceDE w:val="0"/>
        <w:autoSpaceDN w:val="0"/>
        <w:adjustRightInd w:val="0"/>
        <w:spacing w:after="0" w:line="480" w:lineRule="auto"/>
        <w:rPr>
          <w:rFonts w:ascii="Arial" w:eastAsia="Times New Roman" w:hAnsi="Arial" w:cs="Arial"/>
          <w:sz w:val="24"/>
          <w:szCs w:val="24"/>
          <w:lang w:eastAsia="en-GB"/>
        </w:rPr>
      </w:pPr>
      <w:r>
        <w:rPr>
          <w:rFonts w:ascii="Arial" w:hAnsi="Arial" w:cs="Arial"/>
          <w:sz w:val="24"/>
          <w:szCs w:val="24"/>
          <w:lang w:eastAsia="en-GB"/>
        </w:rPr>
        <w:t>(</w:t>
      </w:r>
      <w:r w:rsidR="0027009C">
        <w:rPr>
          <w:rFonts w:ascii="Arial" w:hAnsi="Arial" w:cs="Arial"/>
          <w:sz w:val="24"/>
          <w:szCs w:val="24"/>
          <w:lang w:eastAsia="en-GB"/>
        </w:rPr>
        <w:t>30</w:t>
      </w:r>
      <w:r>
        <w:rPr>
          <w:rFonts w:ascii="Arial" w:hAnsi="Arial" w:cs="Arial"/>
          <w:sz w:val="24"/>
          <w:szCs w:val="24"/>
          <w:lang w:eastAsia="en-GB"/>
        </w:rPr>
        <w:t xml:space="preserve"> s, 9</w:t>
      </w:r>
      <w:r w:rsidR="0027009C">
        <w:rPr>
          <w:rFonts w:ascii="Arial" w:hAnsi="Arial" w:cs="Arial"/>
          <w:sz w:val="24"/>
          <w:szCs w:val="24"/>
          <w:lang w:eastAsia="en-GB"/>
        </w:rPr>
        <w:t>4</w:t>
      </w:r>
      <w:r>
        <w:rPr>
          <w:rFonts w:ascii="Arial" w:hAnsi="Arial" w:cs="Arial"/>
          <w:sz w:val="24"/>
          <w:szCs w:val="24"/>
          <w:lang w:eastAsia="en-GB"/>
        </w:rPr>
        <w:t>°C), annealing (1 min, 5</w:t>
      </w:r>
      <w:r w:rsidR="0027009C">
        <w:rPr>
          <w:rFonts w:ascii="Arial" w:hAnsi="Arial" w:cs="Arial"/>
          <w:sz w:val="24"/>
          <w:szCs w:val="24"/>
          <w:lang w:eastAsia="en-GB"/>
        </w:rPr>
        <w:t>7</w:t>
      </w:r>
      <w:r>
        <w:rPr>
          <w:rFonts w:ascii="Arial" w:hAnsi="Arial" w:cs="Arial"/>
          <w:sz w:val="24"/>
          <w:szCs w:val="24"/>
          <w:lang w:eastAsia="en-GB"/>
        </w:rPr>
        <w:t>°C), and elongation (</w:t>
      </w:r>
      <w:r w:rsidR="0027009C">
        <w:rPr>
          <w:rFonts w:ascii="Arial" w:hAnsi="Arial" w:cs="Arial"/>
          <w:sz w:val="24"/>
          <w:szCs w:val="24"/>
          <w:lang w:eastAsia="en-GB"/>
        </w:rPr>
        <w:t>7</w:t>
      </w:r>
      <w:r w:rsidRPr="00CB2341">
        <w:rPr>
          <w:rFonts w:ascii="Arial" w:hAnsi="Arial" w:cs="Arial"/>
          <w:sz w:val="24"/>
          <w:szCs w:val="24"/>
          <w:lang w:eastAsia="en-GB"/>
        </w:rPr>
        <w:t xml:space="preserve"> min, </w:t>
      </w:r>
      <w:r w:rsidR="0027009C">
        <w:rPr>
          <w:rFonts w:ascii="Arial" w:hAnsi="Arial" w:cs="Arial"/>
          <w:sz w:val="24"/>
          <w:szCs w:val="24"/>
          <w:lang w:eastAsia="en-GB"/>
        </w:rPr>
        <w:t>68</w:t>
      </w:r>
      <w:r w:rsidRPr="00CB2341">
        <w:rPr>
          <w:rFonts w:ascii="Arial" w:hAnsi="Arial" w:cs="Arial"/>
          <w:sz w:val="24"/>
          <w:szCs w:val="24"/>
          <w:lang w:eastAsia="en-GB"/>
        </w:rPr>
        <w:t>°C)</w:t>
      </w:r>
      <w:r>
        <w:rPr>
          <w:rFonts w:ascii="Arial" w:hAnsi="Arial" w:cs="Arial"/>
          <w:sz w:val="24"/>
          <w:szCs w:val="24"/>
          <w:lang w:eastAsia="en-GB"/>
        </w:rPr>
        <w:t>, with a final elongation step (</w:t>
      </w:r>
      <w:r w:rsidR="0027009C">
        <w:rPr>
          <w:rFonts w:ascii="Arial" w:hAnsi="Arial" w:cs="Arial"/>
          <w:sz w:val="24"/>
          <w:szCs w:val="24"/>
          <w:lang w:eastAsia="en-GB"/>
        </w:rPr>
        <w:t>7</w:t>
      </w:r>
      <w:r>
        <w:rPr>
          <w:rFonts w:ascii="Arial" w:hAnsi="Arial" w:cs="Arial"/>
          <w:sz w:val="24"/>
          <w:szCs w:val="24"/>
          <w:lang w:eastAsia="en-GB"/>
        </w:rPr>
        <w:t xml:space="preserve"> min,</w:t>
      </w:r>
      <w:r w:rsidRPr="00396377">
        <w:rPr>
          <w:rFonts w:ascii="Arial" w:hAnsi="Arial" w:cs="Arial"/>
          <w:sz w:val="24"/>
          <w:szCs w:val="24"/>
          <w:lang w:eastAsia="en-GB"/>
        </w:rPr>
        <w:t xml:space="preserve"> </w:t>
      </w:r>
      <w:r w:rsidR="0027009C">
        <w:rPr>
          <w:rFonts w:ascii="Arial" w:hAnsi="Arial" w:cs="Arial"/>
          <w:sz w:val="24"/>
          <w:szCs w:val="24"/>
          <w:lang w:eastAsia="en-GB"/>
        </w:rPr>
        <w:t>68</w:t>
      </w:r>
      <w:r w:rsidRPr="00CB2341">
        <w:rPr>
          <w:rFonts w:ascii="Arial" w:hAnsi="Arial" w:cs="Arial"/>
          <w:sz w:val="24"/>
          <w:szCs w:val="24"/>
          <w:lang w:eastAsia="en-GB"/>
        </w:rPr>
        <w:t>°C</w:t>
      </w:r>
      <w:r>
        <w:rPr>
          <w:rFonts w:ascii="Arial" w:hAnsi="Arial" w:cs="Arial"/>
          <w:sz w:val="24"/>
          <w:szCs w:val="24"/>
          <w:lang w:eastAsia="en-GB"/>
        </w:rPr>
        <w:t>)</w:t>
      </w:r>
      <w:r w:rsidRPr="00CB2341">
        <w:rPr>
          <w:rFonts w:ascii="Arial" w:hAnsi="Arial" w:cs="Arial"/>
          <w:sz w:val="24"/>
          <w:szCs w:val="24"/>
          <w:lang w:eastAsia="en-GB"/>
        </w:rPr>
        <w:t>. The amplified</w:t>
      </w:r>
      <w:r>
        <w:rPr>
          <w:rFonts w:ascii="Arial" w:hAnsi="Arial" w:cs="Arial"/>
          <w:sz w:val="24"/>
          <w:szCs w:val="24"/>
          <w:lang w:eastAsia="en-GB"/>
        </w:rPr>
        <w:t xml:space="preserve"> </w:t>
      </w:r>
      <w:r w:rsidRPr="00CB2341">
        <w:rPr>
          <w:rFonts w:ascii="Arial" w:hAnsi="Arial" w:cs="Arial"/>
          <w:sz w:val="24"/>
          <w:szCs w:val="24"/>
          <w:lang w:eastAsia="en-GB"/>
        </w:rPr>
        <w:t>product was electrophoresed at 100V on a 1.6% agarose gel (type II medium</w:t>
      </w:r>
      <w:r>
        <w:rPr>
          <w:rFonts w:ascii="Arial" w:hAnsi="Arial" w:cs="Arial"/>
          <w:sz w:val="24"/>
          <w:szCs w:val="24"/>
          <w:lang w:eastAsia="en-GB"/>
        </w:rPr>
        <w:t xml:space="preserve"> </w:t>
      </w:r>
      <w:r w:rsidRPr="00CB2341">
        <w:rPr>
          <w:rFonts w:ascii="Arial" w:hAnsi="Arial" w:cs="Arial"/>
          <w:sz w:val="24"/>
          <w:szCs w:val="24"/>
          <w:lang w:eastAsia="en-GB"/>
        </w:rPr>
        <w:t>electrophoresis grade) in a 0.5</w:t>
      </w:r>
      <w:r>
        <w:rPr>
          <w:rFonts w:ascii="Arial" w:hAnsi="Arial" w:cs="Arial"/>
          <w:sz w:val="24"/>
          <w:szCs w:val="24"/>
          <w:lang w:eastAsia="en-GB"/>
        </w:rPr>
        <w:t xml:space="preserve"> x</w:t>
      </w:r>
      <w:r w:rsidRPr="00CB2341">
        <w:rPr>
          <w:rFonts w:ascii="Arial" w:hAnsi="Arial" w:cs="Arial"/>
          <w:sz w:val="24"/>
          <w:szCs w:val="24"/>
          <w:lang w:eastAsia="en-GB"/>
        </w:rPr>
        <w:t xml:space="preserve"> TBE buffer (45 mM Tris, 45 mM boric acid, 10</w:t>
      </w:r>
      <w:r>
        <w:rPr>
          <w:rFonts w:ascii="Arial" w:hAnsi="Arial" w:cs="Arial"/>
          <w:sz w:val="24"/>
          <w:szCs w:val="24"/>
          <w:lang w:eastAsia="en-GB"/>
        </w:rPr>
        <w:t xml:space="preserve"> </w:t>
      </w:r>
      <w:r w:rsidRPr="00CB2341">
        <w:rPr>
          <w:rFonts w:ascii="Arial" w:hAnsi="Arial" w:cs="Arial"/>
          <w:sz w:val="24"/>
          <w:szCs w:val="24"/>
          <w:lang w:eastAsia="en-GB"/>
        </w:rPr>
        <w:t>mM EDTA [pH 8]). Following electrophoresis the gel was stained in ethidium</w:t>
      </w:r>
      <w:r>
        <w:rPr>
          <w:rFonts w:ascii="Arial" w:hAnsi="Arial" w:cs="Arial"/>
          <w:sz w:val="24"/>
          <w:szCs w:val="24"/>
          <w:lang w:eastAsia="en-GB"/>
        </w:rPr>
        <w:t xml:space="preserve"> </w:t>
      </w:r>
      <w:r w:rsidRPr="00CB2341">
        <w:rPr>
          <w:rFonts w:ascii="Arial" w:hAnsi="Arial" w:cs="Arial"/>
          <w:sz w:val="24"/>
          <w:szCs w:val="24"/>
          <w:lang w:eastAsia="en-GB"/>
        </w:rPr>
        <w:t xml:space="preserve">bromide (1 </w:t>
      </w:r>
      <w:r>
        <w:rPr>
          <w:rFonts w:ascii="Arial" w:hAnsi="Arial" w:cs="Arial"/>
          <w:sz w:val="24"/>
          <w:szCs w:val="24"/>
          <w:lang w:eastAsia="en-GB"/>
        </w:rPr>
        <w:t>µ</w:t>
      </w:r>
      <w:r w:rsidRPr="00CB2341">
        <w:rPr>
          <w:rFonts w:ascii="Arial" w:hAnsi="Arial" w:cs="Arial"/>
          <w:sz w:val="24"/>
          <w:szCs w:val="24"/>
          <w:lang w:eastAsia="en-GB"/>
        </w:rPr>
        <w:t>g/ml) and photographed under UV light.</w:t>
      </w:r>
    </w:p>
    <w:p w14:paraId="1D4556BA" w14:textId="77777777" w:rsidR="00467547" w:rsidRDefault="00467547" w:rsidP="00467547">
      <w:pPr>
        <w:spacing w:line="480" w:lineRule="auto"/>
        <w:rPr>
          <w:rFonts w:ascii="Arial" w:hAnsi="Arial" w:cs="Arial"/>
          <w:sz w:val="24"/>
          <w:szCs w:val="24"/>
        </w:rPr>
      </w:pPr>
    </w:p>
    <w:p w14:paraId="081CEA3A" w14:textId="77777777" w:rsidR="00467547" w:rsidRPr="00D062A7" w:rsidRDefault="00467547" w:rsidP="00467547">
      <w:pPr>
        <w:pStyle w:val="Heading3"/>
      </w:pPr>
      <w:r w:rsidRPr="00D062A7">
        <w:t>Sequencing of PCR amplicons</w:t>
      </w:r>
    </w:p>
    <w:p w14:paraId="58525F94" w14:textId="08FF5388" w:rsidR="00467547" w:rsidRDefault="00467547" w:rsidP="00467547">
      <w:pPr>
        <w:autoSpaceDE w:val="0"/>
        <w:autoSpaceDN w:val="0"/>
        <w:adjustRightInd w:val="0"/>
        <w:spacing w:after="0" w:line="480" w:lineRule="auto"/>
        <w:rPr>
          <w:rFonts w:ascii="Arial" w:hAnsi="Arial" w:cs="Arial"/>
          <w:sz w:val="24"/>
          <w:szCs w:val="24"/>
          <w:lang w:eastAsia="en-GB"/>
        </w:rPr>
      </w:pPr>
      <w:r>
        <w:rPr>
          <w:rFonts w:ascii="Arial" w:hAnsi="Arial" w:cs="Arial"/>
          <w:sz w:val="24"/>
          <w:szCs w:val="24"/>
          <w:lang w:eastAsia="en-GB"/>
        </w:rPr>
        <w:t xml:space="preserve">PCR amplicons were purified </w:t>
      </w:r>
      <w:r w:rsidRPr="00D062A7">
        <w:rPr>
          <w:rFonts w:ascii="Arial" w:hAnsi="Arial" w:cs="Arial"/>
          <w:sz w:val="24"/>
          <w:szCs w:val="24"/>
          <w:lang w:eastAsia="en-GB"/>
        </w:rPr>
        <w:t xml:space="preserve">by </w:t>
      </w:r>
      <w:r>
        <w:rPr>
          <w:rFonts w:ascii="Arial" w:hAnsi="Arial" w:cs="Arial"/>
          <w:sz w:val="24"/>
          <w:szCs w:val="24"/>
          <w:lang w:eastAsia="en-GB"/>
        </w:rPr>
        <w:t>ExoSAP-IT cleanup system according to the manufacturer’s instructions (Affymetrix/USB).</w:t>
      </w:r>
      <w:r w:rsidR="00DC6B59">
        <w:rPr>
          <w:rFonts w:ascii="Arial" w:hAnsi="Arial" w:cs="Arial"/>
          <w:sz w:val="24"/>
          <w:szCs w:val="24"/>
          <w:lang w:eastAsia="en-GB"/>
        </w:rPr>
        <w:t xml:space="preserve"> </w:t>
      </w:r>
      <w:r>
        <w:rPr>
          <w:rFonts w:ascii="Arial" w:hAnsi="Arial" w:cs="Arial"/>
          <w:sz w:val="24"/>
          <w:szCs w:val="24"/>
          <w:lang w:eastAsia="en-GB"/>
        </w:rPr>
        <w:t xml:space="preserve">DNA sequencing of </w:t>
      </w:r>
      <w:r w:rsidRPr="00D062A7">
        <w:rPr>
          <w:rFonts w:ascii="Arial" w:hAnsi="Arial" w:cs="Arial"/>
          <w:sz w:val="24"/>
          <w:szCs w:val="24"/>
          <w:lang w:eastAsia="en-GB"/>
        </w:rPr>
        <w:t>thes</w:t>
      </w:r>
      <w:r>
        <w:rPr>
          <w:rFonts w:ascii="Arial" w:hAnsi="Arial" w:cs="Arial"/>
          <w:sz w:val="24"/>
          <w:szCs w:val="24"/>
          <w:lang w:eastAsia="en-GB"/>
        </w:rPr>
        <w:t xml:space="preserve">e amplicons was </w:t>
      </w:r>
      <w:r w:rsidR="00DC6B59">
        <w:rPr>
          <w:rFonts w:ascii="Arial" w:hAnsi="Arial" w:cs="Arial"/>
          <w:sz w:val="24"/>
          <w:szCs w:val="24"/>
          <w:lang w:eastAsia="en-GB"/>
        </w:rPr>
        <w:t>performed using</w:t>
      </w:r>
      <w:r>
        <w:rPr>
          <w:rFonts w:ascii="Arial" w:hAnsi="Arial" w:cs="Arial"/>
          <w:sz w:val="24"/>
          <w:szCs w:val="24"/>
          <w:lang w:eastAsia="en-GB"/>
        </w:rPr>
        <w:t xml:space="preserve"> the same PCR</w:t>
      </w:r>
      <w:r w:rsidRPr="00D062A7">
        <w:rPr>
          <w:rFonts w:ascii="Arial" w:hAnsi="Arial" w:cs="Arial"/>
          <w:sz w:val="24"/>
          <w:szCs w:val="24"/>
          <w:lang w:eastAsia="en-GB"/>
        </w:rPr>
        <w:t xml:space="preserve"> primers </w:t>
      </w:r>
      <w:r>
        <w:rPr>
          <w:rFonts w:ascii="Arial" w:hAnsi="Arial" w:cs="Arial"/>
          <w:sz w:val="24"/>
          <w:szCs w:val="24"/>
          <w:lang w:eastAsia="en-GB"/>
        </w:rPr>
        <w:t xml:space="preserve">by the chain-terminating method </w:t>
      </w:r>
      <w:r w:rsidRPr="00D062A7">
        <w:rPr>
          <w:rFonts w:ascii="Arial" w:hAnsi="Arial" w:cs="Arial"/>
          <w:sz w:val="24"/>
          <w:szCs w:val="24"/>
          <w:lang w:eastAsia="en-GB"/>
        </w:rPr>
        <w:t>of Sanger et al.</w:t>
      </w:r>
      <w:r w:rsidR="00F7520A">
        <w:rPr>
          <w:rFonts w:ascii="Arial" w:hAnsi="Arial" w:cs="Arial"/>
          <w:sz w:val="24"/>
          <w:szCs w:val="24"/>
          <w:lang w:eastAsia="en-GB"/>
        </w:rPr>
        <w:t xml:space="preserve"> (1997)</w:t>
      </w:r>
      <w:r w:rsidRPr="00D062A7">
        <w:rPr>
          <w:rFonts w:ascii="Arial" w:hAnsi="Arial" w:cs="Arial"/>
          <w:sz w:val="24"/>
          <w:szCs w:val="24"/>
          <w:lang w:eastAsia="en-GB"/>
        </w:rPr>
        <w:t xml:space="preserve"> at the </w:t>
      </w:r>
      <w:r>
        <w:rPr>
          <w:rFonts w:ascii="Arial" w:hAnsi="Arial" w:cs="Arial"/>
          <w:sz w:val="24"/>
          <w:szCs w:val="24"/>
          <w:lang w:eastAsia="en-GB"/>
        </w:rPr>
        <w:t>Genomic Service Unit, Public Health England</w:t>
      </w:r>
      <w:r w:rsidRPr="004232A7">
        <w:rPr>
          <w:rFonts w:ascii="Arial" w:hAnsi="Arial" w:cs="Arial"/>
          <w:sz w:val="24"/>
          <w:szCs w:val="24"/>
          <w:lang w:eastAsia="en-GB"/>
        </w:rPr>
        <w:t>.</w:t>
      </w:r>
      <w:r w:rsidR="00DC6B59" w:rsidRPr="004232A7">
        <w:rPr>
          <w:rFonts w:ascii="Arial" w:hAnsi="Arial" w:cs="Arial"/>
          <w:sz w:val="24"/>
          <w:szCs w:val="24"/>
          <w:lang w:eastAsia="en-GB"/>
        </w:rPr>
        <w:t xml:space="preserve"> A</w:t>
      </w:r>
      <w:r w:rsidRPr="004232A7">
        <w:rPr>
          <w:rFonts w:ascii="Arial" w:hAnsi="Arial" w:cs="Arial"/>
          <w:sz w:val="24"/>
          <w:szCs w:val="24"/>
          <w:lang w:eastAsia="en-GB"/>
        </w:rPr>
        <w:t xml:space="preserve">nalysis was </w:t>
      </w:r>
      <w:r w:rsidR="00DC6B59" w:rsidRPr="004232A7">
        <w:rPr>
          <w:rFonts w:ascii="Arial" w:hAnsi="Arial" w:cs="Arial"/>
          <w:sz w:val="24"/>
          <w:szCs w:val="24"/>
          <w:lang w:eastAsia="en-GB"/>
        </w:rPr>
        <w:t>performed</w:t>
      </w:r>
      <w:r w:rsidRPr="004232A7">
        <w:rPr>
          <w:rFonts w:ascii="Arial" w:hAnsi="Arial" w:cs="Arial"/>
          <w:sz w:val="24"/>
          <w:szCs w:val="24"/>
          <w:lang w:eastAsia="en-GB"/>
        </w:rPr>
        <w:t xml:space="preserve"> using BLAST programs and database services produced by National Center for Biotechnology Information, Bethesda, </w:t>
      </w:r>
      <w:r w:rsidR="00DC6B59" w:rsidRPr="004232A7">
        <w:rPr>
          <w:rFonts w:ascii="Arial" w:hAnsi="Arial" w:cs="Arial"/>
          <w:sz w:val="24"/>
          <w:szCs w:val="24"/>
          <w:lang w:eastAsia="en-GB"/>
        </w:rPr>
        <w:t>MD</w:t>
      </w:r>
      <w:r w:rsidRPr="004232A7">
        <w:rPr>
          <w:rFonts w:ascii="Arial" w:hAnsi="Arial" w:cs="Arial"/>
          <w:sz w:val="24"/>
          <w:szCs w:val="24"/>
          <w:lang w:eastAsia="en-GB"/>
        </w:rPr>
        <w:t xml:space="preserve"> (</w:t>
      </w:r>
      <w:hyperlink r:id="rId13" w:history="1">
        <w:r w:rsidR="000C390E" w:rsidRPr="004232A7">
          <w:rPr>
            <w:rStyle w:val="Hyperlink"/>
            <w:rFonts w:ascii="Arial" w:hAnsi="Arial" w:cs="Arial"/>
            <w:sz w:val="24"/>
            <w:szCs w:val="24"/>
            <w:lang w:eastAsia="en-GB"/>
          </w:rPr>
          <w:t>www.ncbi.nlm.nih.gov</w:t>
        </w:r>
      </w:hyperlink>
      <w:r w:rsidRPr="004232A7">
        <w:rPr>
          <w:rFonts w:ascii="Arial" w:hAnsi="Arial" w:cs="Arial"/>
          <w:sz w:val="24"/>
          <w:szCs w:val="24"/>
          <w:lang w:eastAsia="en-GB"/>
        </w:rPr>
        <w:t>).</w:t>
      </w:r>
    </w:p>
    <w:p w14:paraId="6B29868E" w14:textId="77777777" w:rsidR="00700139" w:rsidRDefault="00700139" w:rsidP="00467547">
      <w:pPr>
        <w:autoSpaceDE w:val="0"/>
        <w:autoSpaceDN w:val="0"/>
        <w:adjustRightInd w:val="0"/>
        <w:spacing w:after="0" w:line="480" w:lineRule="auto"/>
        <w:rPr>
          <w:rFonts w:ascii="Arial" w:hAnsi="Arial" w:cs="Arial"/>
          <w:b/>
          <w:sz w:val="24"/>
          <w:szCs w:val="24"/>
          <w:lang w:eastAsia="en-GB"/>
        </w:rPr>
      </w:pPr>
    </w:p>
    <w:p w14:paraId="2D8C2AB7" w14:textId="77777777" w:rsidR="00700139" w:rsidRDefault="00700139" w:rsidP="00467547">
      <w:pPr>
        <w:autoSpaceDE w:val="0"/>
        <w:autoSpaceDN w:val="0"/>
        <w:adjustRightInd w:val="0"/>
        <w:spacing w:after="0" w:line="480" w:lineRule="auto"/>
        <w:rPr>
          <w:rFonts w:ascii="Arial" w:hAnsi="Arial" w:cs="Arial"/>
          <w:b/>
          <w:sz w:val="24"/>
          <w:szCs w:val="24"/>
          <w:lang w:eastAsia="en-GB"/>
        </w:rPr>
      </w:pPr>
    </w:p>
    <w:p w14:paraId="18BC10FB" w14:textId="77777777" w:rsidR="00242B1E" w:rsidRDefault="00242B1E" w:rsidP="00467547">
      <w:pPr>
        <w:autoSpaceDE w:val="0"/>
        <w:autoSpaceDN w:val="0"/>
        <w:adjustRightInd w:val="0"/>
        <w:spacing w:after="0" w:line="480" w:lineRule="auto"/>
        <w:rPr>
          <w:rFonts w:ascii="Arial" w:hAnsi="Arial" w:cs="Arial"/>
          <w:b/>
          <w:sz w:val="24"/>
          <w:szCs w:val="24"/>
          <w:lang w:eastAsia="en-GB"/>
        </w:rPr>
      </w:pPr>
    </w:p>
    <w:p w14:paraId="53BF091E" w14:textId="4FC20675" w:rsidR="00285338" w:rsidRDefault="00700139" w:rsidP="00373784">
      <w:pPr>
        <w:autoSpaceDE w:val="0"/>
        <w:autoSpaceDN w:val="0"/>
        <w:adjustRightInd w:val="0"/>
        <w:spacing w:after="0" w:line="480" w:lineRule="auto"/>
        <w:rPr>
          <w:rFonts w:ascii="Arial" w:hAnsi="Arial" w:cs="Arial"/>
          <w:sz w:val="24"/>
          <w:szCs w:val="24"/>
        </w:rPr>
      </w:pPr>
      <w:r>
        <w:rPr>
          <w:rFonts w:ascii="Arial" w:hAnsi="Arial" w:cs="Arial"/>
          <w:b/>
          <w:sz w:val="24"/>
          <w:szCs w:val="24"/>
          <w:lang w:eastAsia="en-GB"/>
        </w:rPr>
        <w:lastRenderedPageBreak/>
        <w:t>Figure legends</w:t>
      </w:r>
    </w:p>
    <w:p w14:paraId="78383C6F" w14:textId="61F307A7" w:rsidR="00FF639C" w:rsidRDefault="00285338" w:rsidP="00D0470D">
      <w:pPr>
        <w:spacing w:line="480" w:lineRule="auto"/>
        <w:rPr>
          <w:rFonts w:ascii="Arial" w:hAnsi="Arial" w:cs="Arial"/>
          <w:sz w:val="24"/>
          <w:szCs w:val="24"/>
        </w:rPr>
      </w:pPr>
      <w:r>
        <w:rPr>
          <w:rFonts w:ascii="Arial" w:hAnsi="Arial" w:cs="Arial"/>
          <w:sz w:val="24"/>
          <w:szCs w:val="24"/>
        </w:rPr>
        <w:t>Figure 1: The z-score distribution of k-mers between 3 and 6 bp binned by k-mer GC content.</w:t>
      </w:r>
    </w:p>
    <w:p w14:paraId="1CDE98DE" w14:textId="319A2AEB" w:rsidR="00CD465C" w:rsidRDefault="0064162E" w:rsidP="00D0470D">
      <w:pPr>
        <w:spacing w:line="480" w:lineRule="auto"/>
        <w:rPr>
          <w:rFonts w:ascii="Arial" w:hAnsi="Arial"/>
          <w:bCs/>
          <w:sz w:val="24"/>
          <w:szCs w:val="24"/>
          <w:lang w:eastAsia="en-GB"/>
        </w:rPr>
      </w:pPr>
      <w:r w:rsidRPr="0064162E">
        <w:rPr>
          <w:rFonts w:ascii="Arial" w:hAnsi="Arial"/>
          <w:bCs/>
          <w:noProof/>
          <w:sz w:val="24"/>
          <w:szCs w:val="24"/>
          <w:lang w:eastAsia="en-GB"/>
        </w:rPr>
        <w:drawing>
          <wp:inline distT="0" distB="0" distL="0" distR="0" wp14:anchorId="490D6952" wp14:editId="2914F7A8">
            <wp:extent cx="5731510" cy="4327875"/>
            <wp:effectExtent l="0" t="0" r="2540" b="0"/>
            <wp:docPr id="4" name="Picture 4" descr="\\ueahome5\resfmh4\cqk13jcu\data\Documents\UEA\Papers\S.typhi island paper\Final S.Typhi nanopore NBT submission\Figure1_kmers_boxp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eahome5\resfmh4\cqk13jcu\data\Documents\UEA\Papers\S.typhi island paper\Final S.Typhi nanopore NBT submission\Figure1_kmers_boxplot.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4327875"/>
                    </a:xfrm>
                    <a:prstGeom prst="rect">
                      <a:avLst/>
                    </a:prstGeom>
                    <a:noFill/>
                    <a:ln>
                      <a:noFill/>
                    </a:ln>
                  </pic:spPr>
                </pic:pic>
              </a:graphicData>
            </a:graphic>
          </wp:inline>
        </w:drawing>
      </w:r>
    </w:p>
    <w:p w14:paraId="207377E5" w14:textId="77777777" w:rsidR="00D61F0F" w:rsidRDefault="00D61F0F" w:rsidP="00D0470D">
      <w:pPr>
        <w:spacing w:line="480" w:lineRule="auto"/>
        <w:rPr>
          <w:rFonts w:ascii="Arial" w:hAnsi="Arial"/>
          <w:bCs/>
          <w:sz w:val="24"/>
          <w:szCs w:val="24"/>
          <w:lang w:eastAsia="en-GB"/>
        </w:rPr>
      </w:pPr>
    </w:p>
    <w:p w14:paraId="7A83CDEB" w14:textId="77777777" w:rsidR="00971525" w:rsidRDefault="00D61F0F" w:rsidP="00D0470D">
      <w:pPr>
        <w:spacing w:line="480" w:lineRule="auto"/>
        <w:rPr>
          <w:rFonts w:ascii="Arial" w:hAnsi="Arial" w:cs="Arial"/>
          <w:sz w:val="24"/>
          <w:szCs w:val="24"/>
        </w:rPr>
      </w:pPr>
      <w:r>
        <w:rPr>
          <w:rFonts w:ascii="Arial" w:hAnsi="Arial"/>
          <w:bCs/>
          <w:sz w:val="24"/>
          <w:szCs w:val="24"/>
          <w:lang w:eastAsia="en-GB"/>
        </w:rPr>
        <w:t xml:space="preserve">Figure 2: </w:t>
      </w:r>
      <w:r w:rsidR="003208EB">
        <w:rPr>
          <w:rFonts w:ascii="Arial" w:hAnsi="Arial"/>
          <w:bCs/>
          <w:sz w:val="24"/>
          <w:szCs w:val="24"/>
          <w:lang w:eastAsia="en-GB"/>
        </w:rPr>
        <w:t xml:space="preserve">Genetic organisation of the </w:t>
      </w:r>
      <w:r w:rsidR="003208EB" w:rsidRPr="00BF08F8">
        <w:rPr>
          <w:rFonts w:ascii="Arial" w:hAnsi="Arial" w:cs="Arial"/>
          <w:i/>
          <w:sz w:val="24"/>
          <w:szCs w:val="24"/>
        </w:rPr>
        <w:t>S.</w:t>
      </w:r>
      <w:r w:rsidR="003208EB">
        <w:rPr>
          <w:rFonts w:ascii="Arial" w:hAnsi="Arial" w:cs="Arial"/>
          <w:sz w:val="24"/>
          <w:szCs w:val="24"/>
        </w:rPr>
        <w:t xml:space="preserve"> Typhi chromosomal resistance island</w:t>
      </w:r>
      <w:r w:rsidR="00971525">
        <w:rPr>
          <w:rFonts w:ascii="Arial" w:hAnsi="Arial" w:cs="Arial"/>
          <w:sz w:val="24"/>
          <w:szCs w:val="24"/>
        </w:rPr>
        <w:t>.</w:t>
      </w:r>
    </w:p>
    <w:p w14:paraId="08CB528E" w14:textId="2DB6BB0F" w:rsidR="00D61F0F" w:rsidRDefault="00971525" w:rsidP="00D0470D">
      <w:pPr>
        <w:spacing w:line="480" w:lineRule="auto"/>
        <w:rPr>
          <w:rFonts w:ascii="Arial" w:hAnsi="Arial" w:cs="Arial"/>
          <w:sz w:val="24"/>
          <w:szCs w:val="24"/>
        </w:rPr>
      </w:pPr>
      <w:r w:rsidRPr="00971525">
        <w:rPr>
          <w:rFonts w:ascii="Arial" w:hAnsi="Arial" w:cs="Arial"/>
          <w:i/>
          <w:sz w:val="24"/>
          <w:szCs w:val="24"/>
        </w:rPr>
        <w:t>Legend:</w:t>
      </w:r>
      <w:r>
        <w:rPr>
          <w:rFonts w:ascii="Arial" w:hAnsi="Arial" w:cs="Arial"/>
          <w:sz w:val="24"/>
          <w:szCs w:val="24"/>
        </w:rPr>
        <w:t xml:space="preserve"> </w:t>
      </w:r>
      <w:r w:rsidR="00E70371">
        <w:rPr>
          <w:rFonts w:ascii="Arial" w:hAnsi="Arial" w:cs="Arial"/>
          <w:sz w:val="24"/>
          <w:szCs w:val="24"/>
        </w:rPr>
        <w:t>Gene names were assigned using BLAST analysis and manual annotation.</w:t>
      </w:r>
    </w:p>
    <w:p w14:paraId="7B2AB433" w14:textId="05D9F52F" w:rsidR="003208EB" w:rsidRDefault="005E070D" w:rsidP="00D0470D">
      <w:pPr>
        <w:spacing w:line="480" w:lineRule="auto"/>
        <w:rPr>
          <w:rFonts w:ascii="Arial" w:hAnsi="Arial" w:cs="Arial"/>
          <w:sz w:val="24"/>
          <w:szCs w:val="24"/>
        </w:rPr>
      </w:pPr>
      <w:r w:rsidRPr="005E070D">
        <w:rPr>
          <w:rFonts w:ascii="Arial" w:hAnsi="Arial" w:cs="Arial"/>
          <w:noProof/>
          <w:sz w:val="24"/>
          <w:szCs w:val="24"/>
          <w:lang w:eastAsia="en-GB"/>
        </w:rPr>
        <w:drawing>
          <wp:inline distT="0" distB="0" distL="0" distR="0" wp14:anchorId="58239A55" wp14:editId="26C03268">
            <wp:extent cx="5731510" cy="550115"/>
            <wp:effectExtent l="0" t="0" r="2540" b="2540"/>
            <wp:docPr id="1" name="Picture 1" descr="\\ueahome5\resfmh4\cqk13jcu\data\Documents\UEA\Papers\S.typhi island paper\Final S.Typhi nanopore NBT submission\Fig2_island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eahome5\resfmh4\cqk13jcu\data\Documents\UEA\Papers\S.typhi island paper\Final S.Typhi nanopore NBT submission\Fig2_island_map.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550115"/>
                    </a:xfrm>
                    <a:prstGeom prst="rect">
                      <a:avLst/>
                    </a:prstGeom>
                    <a:noFill/>
                    <a:ln>
                      <a:noFill/>
                    </a:ln>
                  </pic:spPr>
                </pic:pic>
              </a:graphicData>
            </a:graphic>
          </wp:inline>
        </w:drawing>
      </w:r>
      <w:bookmarkStart w:id="53" w:name="_GoBack"/>
      <w:bookmarkEnd w:id="53"/>
    </w:p>
    <w:p w14:paraId="36E5D675" w14:textId="77777777" w:rsidR="00CD465C" w:rsidRDefault="00CD465C" w:rsidP="00D0470D">
      <w:pPr>
        <w:spacing w:line="480" w:lineRule="auto"/>
        <w:rPr>
          <w:rFonts w:ascii="Arial" w:hAnsi="Arial" w:cs="Arial"/>
          <w:sz w:val="24"/>
          <w:szCs w:val="24"/>
        </w:rPr>
      </w:pPr>
    </w:p>
    <w:p w14:paraId="3FACFEFE" w14:textId="6F6ACC03" w:rsidR="00971525" w:rsidRDefault="003208EB" w:rsidP="00D0470D">
      <w:pPr>
        <w:spacing w:line="480" w:lineRule="auto"/>
        <w:rPr>
          <w:rFonts w:ascii="Arial" w:hAnsi="Arial" w:cs="Arial"/>
          <w:sz w:val="24"/>
          <w:szCs w:val="24"/>
        </w:rPr>
      </w:pPr>
      <w:r>
        <w:rPr>
          <w:rFonts w:ascii="Arial" w:hAnsi="Arial" w:cs="Arial"/>
          <w:sz w:val="24"/>
          <w:szCs w:val="24"/>
        </w:rPr>
        <w:lastRenderedPageBreak/>
        <w:t>Figure</w:t>
      </w:r>
      <w:r w:rsidR="009842FA">
        <w:rPr>
          <w:rFonts w:ascii="Arial" w:hAnsi="Arial" w:cs="Arial"/>
          <w:sz w:val="24"/>
          <w:szCs w:val="24"/>
        </w:rPr>
        <w:t xml:space="preserve"> </w:t>
      </w:r>
      <w:r>
        <w:rPr>
          <w:rFonts w:ascii="Arial" w:hAnsi="Arial" w:cs="Arial"/>
          <w:sz w:val="24"/>
          <w:szCs w:val="24"/>
        </w:rPr>
        <w:t xml:space="preserve">3: Comparison of the </w:t>
      </w:r>
      <w:r w:rsidRPr="003208EB">
        <w:rPr>
          <w:rFonts w:ascii="Arial" w:hAnsi="Arial" w:cs="Arial"/>
          <w:i/>
          <w:sz w:val="24"/>
          <w:szCs w:val="24"/>
        </w:rPr>
        <w:t>S</w:t>
      </w:r>
      <w:r>
        <w:rPr>
          <w:rFonts w:ascii="Arial" w:hAnsi="Arial" w:cs="Arial"/>
          <w:sz w:val="24"/>
          <w:szCs w:val="24"/>
        </w:rPr>
        <w:t>. Typh</w:t>
      </w:r>
      <w:r w:rsidR="002D48E8">
        <w:rPr>
          <w:rFonts w:ascii="Arial" w:hAnsi="Arial" w:cs="Arial"/>
          <w:sz w:val="24"/>
          <w:szCs w:val="24"/>
        </w:rPr>
        <w:t>i chromosomal resistance island</w:t>
      </w:r>
      <w:r w:rsidR="00971525">
        <w:rPr>
          <w:rFonts w:ascii="Arial" w:hAnsi="Arial" w:cs="Arial"/>
          <w:sz w:val="24"/>
          <w:szCs w:val="24"/>
        </w:rPr>
        <w:t xml:space="preserve"> with two closely related plasmids.</w:t>
      </w:r>
    </w:p>
    <w:p w14:paraId="2A611734" w14:textId="3A817FF7" w:rsidR="00CD465C" w:rsidRDefault="00CD465C" w:rsidP="00D0470D">
      <w:pPr>
        <w:spacing w:line="480" w:lineRule="auto"/>
        <w:rPr>
          <w:rFonts w:ascii="Arial" w:hAnsi="Arial" w:cs="Arial"/>
          <w:sz w:val="24"/>
          <w:szCs w:val="24"/>
        </w:rPr>
      </w:pPr>
      <w:r w:rsidRPr="00CD465C">
        <w:rPr>
          <w:rFonts w:ascii="Arial" w:hAnsi="Arial" w:cs="Arial"/>
          <w:noProof/>
          <w:sz w:val="24"/>
          <w:szCs w:val="24"/>
          <w:lang w:eastAsia="en-GB"/>
        </w:rPr>
        <w:drawing>
          <wp:inline distT="0" distB="0" distL="0" distR="0" wp14:anchorId="1BFC7B87" wp14:editId="44BC9B56">
            <wp:extent cx="5731510" cy="2110457"/>
            <wp:effectExtent l="0" t="0" r="2540" b="4445"/>
            <wp:docPr id="3" name="Picture 3" descr="\\ueahome5\resfmh4\cqk13jcu\data\Documents\UEA\Papers\S.typhi island paper\Final S.Typhi nanopore NBT submission\Fig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eahome5\resfmh4\cqk13jcu\data\Documents\UEA\Papers\S.typhi island paper\Final S.Typhi nanopore NBT submission\Fig3.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2110457"/>
                    </a:xfrm>
                    <a:prstGeom prst="rect">
                      <a:avLst/>
                    </a:prstGeom>
                    <a:noFill/>
                    <a:ln>
                      <a:noFill/>
                    </a:ln>
                  </pic:spPr>
                </pic:pic>
              </a:graphicData>
            </a:graphic>
          </wp:inline>
        </w:drawing>
      </w:r>
    </w:p>
    <w:p w14:paraId="08F3051E" w14:textId="19132A25" w:rsidR="003208EB" w:rsidRDefault="00971525" w:rsidP="00D0470D">
      <w:pPr>
        <w:spacing w:line="480" w:lineRule="auto"/>
        <w:rPr>
          <w:rFonts w:ascii="Arial" w:hAnsi="Arial" w:cs="Arial"/>
          <w:sz w:val="24"/>
          <w:szCs w:val="24"/>
        </w:rPr>
      </w:pPr>
      <w:r w:rsidRPr="00971525">
        <w:rPr>
          <w:rFonts w:ascii="Arial" w:hAnsi="Arial" w:cs="Arial"/>
          <w:i/>
          <w:sz w:val="24"/>
          <w:szCs w:val="24"/>
        </w:rPr>
        <w:t>Legend:</w:t>
      </w:r>
      <w:r>
        <w:rPr>
          <w:rFonts w:ascii="Arial" w:hAnsi="Arial" w:cs="Arial"/>
          <w:sz w:val="24"/>
          <w:szCs w:val="24"/>
        </w:rPr>
        <w:t xml:space="preserve"> T</w:t>
      </w:r>
      <w:r w:rsidR="003208EB">
        <w:rPr>
          <w:rFonts w:ascii="Arial" w:hAnsi="Arial" w:cs="Arial"/>
          <w:sz w:val="24"/>
          <w:szCs w:val="24"/>
        </w:rPr>
        <w:t xml:space="preserve">he </w:t>
      </w:r>
      <w:r w:rsidR="003208EB" w:rsidRPr="002D48E8">
        <w:rPr>
          <w:rFonts w:ascii="Arial" w:hAnsi="Arial" w:cs="Arial"/>
          <w:i/>
          <w:sz w:val="24"/>
          <w:szCs w:val="24"/>
        </w:rPr>
        <w:t>S.</w:t>
      </w:r>
      <w:r>
        <w:rPr>
          <w:rFonts w:ascii="Arial" w:hAnsi="Arial" w:cs="Arial"/>
          <w:sz w:val="24"/>
          <w:szCs w:val="24"/>
        </w:rPr>
        <w:t xml:space="preserve"> Typhi chromosomal resistance island was compared to the </w:t>
      </w:r>
      <w:r w:rsidRPr="002D48E8">
        <w:rPr>
          <w:rFonts w:ascii="Arial" w:hAnsi="Arial" w:cs="Arial"/>
          <w:i/>
          <w:sz w:val="24"/>
          <w:szCs w:val="24"/>
        </w:rPr>
        <w:t>S.</w:t>
      </w:r>
      <w:r>
        <w:rPr>
          <w:rFonts w:ascii="Arial" w:hAnsi="Arial" w:cs="Arial"/>
          <w:sz w:val="24"/>
          <w:szCs w:val="24"/>
        </w:rPr>
        <w:t xml:space="preserve"> Typhi multi-</w:t>
      </w:r>
      <w:r w:rsidR="003208EB">
        <w:rPr>
          <w:rFonts w:ascii="Arial" w:hAnsi="Arial" w:cs="Arial"/>
          <w:sz w:val="24"/>
          <w:szCs w:val="24"/>
        </w:rPr>
        <w:t>drug resistance plasmid pHCM1 and</w:t>
      </w:r>
      <w:r w:rsidR="002D48E8">
        <w:rPr>
          <w:rFonts w:ascii="Arial" w:hAnsi="Arial" w:cs="Arial"/>
          <w:sz w:val="24"/>
          <w:szCs w:val="24"/>
        </w:rPr>
        <w:t xml:space="preserve"> </w:t>
      </w:r>
      <w:r w:rsidR="00C44B38">
        <w:rPr>
          <w:rFonts w:ascii="Arial" w:hAnsi="Arial" w:cs="Arial"/>
          <w:sz w:val="24"/>
          <w:szCs w:val="24"/>
        </w:rPr>
        <w:t>the plasmid with the highest BLASTN similarity to the island,</w:t>
      </w:r>
      <w:r w:rsidR="003208EB">
        <w:rPr>
          <w:rFonts w:ascii="Arial" w:hAnsi="Arial" w:cs="Arial"/>
          <w:sz w:val="24"/>
          <w:szCs w:val="24"/>
        </w:rPr>
        <w:t xml:space="preserve"> pRSB107</w:t>
      </w:r>
      <w:r w:rsidR="00C44B38">
        <w:rPr>
          <w:rFonts w:ascii="Arial" w:hAnsi="Arial" w:cs="Arial"/>
          <w:sz w:val="24"/>
          <w:szCs w:val="24"/>
        </w:rPr>
        <w:t xml:space="preserve">, </w:t>
      </w:r>
      <w:r w:rsidR="00C44B38">
        <w:rPr>
          <w:rFonts w:ascii="Arial" w:hAnsi="Arial"/>
          <w:bCs/>
          <w:sz w:val="24"/>
          <w:szCs w:val="24"/>
          <w:lang w:eastAsia="en-GB"/>
        </w:rPr>
        <w:t>from an uncultured organism in sewage</w:t>
      </w:r>
      <w:r w:rsidR="00C44B38">
        <w:rPr>
          <w:rFonts w:ascii="Arial" w:hAnsi="Arial" w:cs="Arial"/>
          <w:sz w:val="24"/>
          <w:szCs w:val="24"/>
        </w:rPr>
        <w:t>. Top: pHCM1; middle: genomic island; bottom: pRSB107.</w:t>
      </w:r>
    </w:p>
    <w:p w14:paraId="6E17F729" w14:textId="77777777" w:rsidR="00E371FB" w:rsidRDefault="00E371FB" w:rsidP="00E371FB">
      <w:pPr>
        <w:numPr>
          <w:ilvl w:val="0"/>
          <w:numId w:val="8"/>
        </w:numPr>
        <w:spacing w:line="480" w:lineRule="auto"/>
        <w:rPr>
          <w:rFonts w:ascii="Arial" w:hAnsi="Arial" w:cs="Arial"/>
          <w:sz w:val="24"/>
          <w:szCs w:val="24"/>
        </w:rPr>
      </w:pPr>
      <w:r>
        <w:rPr>
          <w:rFonts w:ascii="Arial" w:hAnsi="Arial" w:cs="Arial"/>
          <w:sz w:val="24"/>
          <w:szCs w:val="24"/>
        </w:rPr>
        <w:t>O</w:t>
      </w:r>
      <w:r w:rsidR="003208EB">
        <w:rPr>
          <w:rFonts w:ascii="Arial" w:hAnsi="Arial" w:cs="Arial"/>
          <w:sz w:val="24"/>
          <w:szCs w:val="24"/>
        </w:rPr>
        <w:t xml:space="preserve">verview to show full length </w:t>
      </w:r>
      <w:r>
        <w:rPr>
          <w:rFonts w:ascii="Arial" w:hAnsi="Arial" w:cs="Arial"/>
          <w:sz w:val="24"/>
          <w:szCs w:val="24"/>
        </w:rPr>
        <w:t xml:space="preserve">sequence </w:t>
      </w:r>
      <w:r w:rsidR="003208EB">
        <w:rPr>
          <w:rFonts w:ascii="Arial" w:hAnsi="Arial" w:cs="Arial"/>
          <w:sz w:val="24"/>
          <w:szCs w:val="24"/>
        </w:rPr>
        <w:t>of pHCM1 and p</w:t>
      </w:r>
      <w:r>
        <w:rPr>
          <w:rFonts w:ascii="Arial" w:hAnsi="Arial" w:cs="Arial"/>
          <w:sz w:val="24"/>
          <w:szCs w:val="24"/>
        </w:rPr>
        <w:t>RSB107</w:t>
      </w:r>
    </w:p>
    <w:p w14:paraId="51AE8481" w14:textId="39DFF0D4" w:rsidR="00FD1555" w:rsidRPr="005D1375" w:rsidRDefault="00E371FB" w:rsidP="00FD1555">
      <w:pPr>
        <w:numPr>
          <w:ilvl w:val="0"/>
          <w:numId w:val="8"/>
        </w:numPr>
        <w:spacing w:line="480" w:lineRule="auto"/>
        <w:rPr>
          <w:rFonts w:ascii="Arial" w:hAnsi="Arial" w:cs="Arial"/>
          <w:sz w:val="24"/>
          <w:szCs w:val="24"/>
        </w:rPr>
      </w:pPr>
      <w:r>
        <w:rPr>
          <w:rFonts w:ascii="Arial" w:hAnsi="Arial" w:cs="Arial"/>
          <w:sz w:val="24"/>
          <w:szCs w:val="24"/>
        </w:rPr>
        <w:t>Zoo</w:t>
      </w:r>
      <w:r w:rsidR="003208EB">
        <w:rPr>
          <w:rFonts w:ascii="Arial" w:hAnsi="Arial" w:cs="Arial"/>
          <w:sz w:val="24"/>
          <w:szCs w:val="24"/>
        </w:rPr>
        <w:t xml:space="preserve">med in view to show detail of regions of similarity. </w:t>
      </w:r>
      <w:r w:rsidR="00C44B38">
        <w:rPr>
          <w:rFonts w:ascii="Arial" w:hAnsi="Arial" w:cs="Arial"/>
          <w:sz w:val="24"/>
          <w:szCs w:val="24"/>
        </w:rPr>
        <w:t>Red indicates</w:t>
      </w:r>
      <w:r w:rsidR="008A016E">
        <w:rPr>
          <w:rFonts w:ascii="Arial" w:hAnsi="Arial" w:cs="Arial"/>
          <w:sz w:val="24"/>
          <w:szCs w:val="24"/>
        </w:rPr>
        <w:t xml:space="preserve"> 100% </w:t>
      </w:r>
      <w:r w:rsidR="00C44B38">
        <w:rPr>
          <w:rFonts w:ascii="Arial" w:hAnsi="Arial" w:cs="Arial"/>
          <w:sz w:val="24"/>
          <w:szCs w:val="24"/>
        </w:rPr>
        <w:t>similarity and blue indicates</w:t>
      </w:r>
      <w:r w:rsidR="00504530">
        <w:rPr>
          <w:rFonts w:ascii="Arial" w:hAnsi="Arial" w:cs="Arial"/>
          <w:sz w:val="24"/>
          <w:szCs w:val="24"/>
        </w:rPr>
        <w:t xml:space="preserve"> 99%</w:t>
      </w:r>
      <w:r w:rsidR="00C44B38">
        <w:rPr>
          <w:rFonts w:ascii="Arial" w:hAnsi="Arial" w:cs="Arial"/>
          <w:sz w:val="24"/>
          <w:szCs w:val="24"/>
        </w:rPr>
        <w:t xml:space="preserve"> similarity and the</w:t>
      </w:r>
      <w:r w:rsidR="00504530">
        <w:rPr>
          <w:rFonts w:ascii="Arial" w:hAnsi="Arial" w:cs="Arial"/>
          <w:sz w:val="24"/>
          <w:szCs w:val="24"/>
        </w:rPr>
        <w:t xml:space="preserve"> cut</w:t>
      </w:r>
      <w:r w:rsidR="00C44B38">
        <w:rPr>
          <w:rFonts w:ascii="Arial" w:hAnsi="Arial" w:cs="Arial"/>
          <w:sz w:val="24"/>
          <w:szCs w:val="24"/>
        </w:rPr>
        <w:t>-</w:t>
      </w:r>
      <w:r w:rsidR="00504530">
        <w:rPr>
          <w:rFonts w:ascii="Arial" w:hAnsi="Arial" w:cs="Arial"/>
          <w:sz w:val="24"/>
          <w:szCs w:val="24"/>
        </w:rPr>
        <w:t xml:space="preserve">off </w:t>
      </w:r>
      <w:r w:rsidR="00C44B38">
        <w:rPr>
          <w:rFonts w:ascii="Arial" w:hAnsi="Arial" w:cs="Arial"/>
          <w:sz w:val="24"/>
          <w:szCs w:val="24"/>
        </w:rPr>
        <w:t xml:space="preserve">minimum </w:t>
      </w:r>
      <w:r w:rsidR="00504530">
        <w:rPr>
          <w:rFonts w:ascii="Arial" w:hAnsi="Arial" w:cs="Arial"/>
          <w:sz w:val="24"/>
          <w:szCs w:val="24"/>
        </w:rPr>
        <w:t>was set at 800</w:t>
      </w:r>
      <w:r w:rsidR="00C44B38">
        <w:rPr>
          <w:rFonts w:ascii="Arial" w:hAnsi="Arial" w:cs="Arial"/>
          <w:sz w:val="24"/>
          <w:szCs w:val="24"/>
        </w:rPr>
        <w:t>.</w:t>
      </w:r>
    </w:p>
    <w:sectPr w:rsidR="00FD1555" w:rsidRPr="005D1375" w:rsidSect="006D0EFF">
      <w:footerReference w:type="even"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A63DFA" w14:textId="77777777" w:rsidR="007C2E2B" w:rsidRDefault="007C2E2B">
      <w:r>
        <w:separator/>
      </w:r>
    </w:p>
  </w:endnote>
  <w:endnote w:type="continuationSeparator" w:id="0">
    <w:p w14:paraId="517110D0" w14:textId="77777777" w:rsidR="007C2E2B" w:rsidRDefault="007C2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rade Gothic LT Std">
    <w:altName w:val="Cambri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86A8E" w14:textId="77777777" w:rsidR="0018542B" w:rsidRDefault="0018542B" w:rsidP="00130C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9CA813" w14:textId="77777777" w:rsidR="0018542B" w:rsidRDefault="0018542B" w:rsidP="008979E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8FBAE" w14:textId="77777777" w:rsidR="0018542B" w:rsidRDefault="0018542B" w:rsidP="00130C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E070D">
      <w:rPr>
        <w:rStyle w:val="PageNumber"/>
        <w:noProof/>
      </w:rPr>
      <w:t>24</w:t>
    </w:r>
    <w:r>
      <w:rPr>
        <w:rStyle w:val="PageNumber"/>
      </w:rPr>
      <w:fldChar w:fldCharType="end"/>
    </w:r>
  </w:p>
  <w:p w14:paraId="7C3C015F" w14:textId="77777777" w:rsidR="0018542B" w:rsidRDefault="0018542B" w:rsidP="008979E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0E9693" w14:textId="77777777" w:rsidR="007C2E2B" w:rsidRDefault="007C2E2B">
      <w:r>
        <w:separator/>
      </w:r>
    </w:p>
  </w:footnote>
  <w:footnote w:type="continuationSeparator" w:id="0">
    <w:p w14:paraId="30589A36" w14:textId="77777777" w:rsidR="007C2E2B" w:rsidRDefault="007C2E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76CA1D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C596694"/>
    <w:multiLevelType w:val="hybridMultilevel"/>
    <w:tmpl w:val="2FA4F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98962D4"/>
    <w:multiLevelType w:val="hybridMultilevel"/>
    <w:tmpl w:val="521E9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727488"/>
    <w:multiLevelType w:val="hybridMultilevel"/>
    <w:tmpl w:val="CB2E35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9696141"/>
    <w:multiLevelType w:val="hybridMultilevel"/>
    <w:tmpl w:val="A9141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D1B0E4E"/>
    <w:multiLevelType w:val="hybridMultilevel"/>
    <w:tmpl w:val="CC7426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A10406D"/>
    <w:multiLevelType w:val="hybridMultilevel"/>
    <w:tmpl w:val="D38E6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BE26250"/>
    <w:multiLevelType w:val="hybridMultilevel"/>
    <w:tmpl w:val="048491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5"/>
  </w:num>
  <w:num w:numId="5">
    <w:abstractNumId w:val="2"/>
  </w:num>
  <w:num w:numId="6">
    <w:abstractNumId w:val="6"/>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 Cop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ss5zspp0izpxfme5dxappaxh09rw5zasze5w&quot;&gt;Nanopore paper H58 v2 (2)&lt;record-ids&gt;&lt;item&gt;12&lt;/item&gt;&lt;item&gt;13&lt;/item&gt;&lt;item&gt;14&lt;/item&gt;&lt;item&gt;16&lt;/item&gt;&lt;item&gt;17&lt;/item&gt;&lt;item&gt;18&lt;/item&gt;&lt;item&gt;31&lt;/item&gt;&lt;item&gt;32&lt;/item&gt;&lt;item&gt;36&lt;/item&gt;&lt;item&gt;38&lt;/item&gt;&lt;item&gt;43&lt;/item&gt;&lt;item&gt;45&lt;/item&gt;&lt;item&gt;46&lt;/item&gt;&lt;item&gt;48&lt;/item&gt;&lt;item&gt;49&lt;/item&gt;&lt;item&gt;51&lt;/item&gt;&lt;item&gt;52&lt;/item&gt;&lt;item&gt;70&lt;/item&gt;&lt;item&gt;72&lt;/item&gt;&lt;item&gt;139&lt;/item&gt;&lt;item&gt;140&lt;/item&gt;&lt;item&gt;141&lt;/item&gt;&lt;item&gt;142&lt;/item&gt;&lt;item&gt;144&lt;/item&gt;&lt;item&gt;155&lt;/item&gt;&lt;item&gt;156&lt;/item&gt;&lt;item&gt;157&lt;/item&gt;&lt;item&gt;158&lt;/item&gt;&lt;/record-ids&gt;&lt;/item&gt;&lt;/Libraries&gt;"/>
  </w:docVars>
  <w:rsids>
    <w:rsidRoot w:val="008734F9"/>
    <w:rsid w:val="0000023C"/>
    <w:rsid w:val="0000429B"/>
    <w:rsid w:val="000055D4"/>
    <w:rsid w:val="00005ECF"/>
    <w:rsid w:val="000076CD"/>
    <w:rsid w:val="0001003C"/>
    <w:rsid w:val="00010308"/>
    <w:rsid w:val="00010F0E"/>
    <w:rsid w:val="0001164A"/>
    <w:rsid w:val="00013992"/>
    <w:rsid w:val="00015770"/>
    <w:rsid w:val="00015C90"/>
    <w:rsid w:val="00016E4E"/>
    <w:rsid w:val="000177A7"/>
    <w:rsid w:val="00022211"/>
    <w:rsid w:val="0002339B"/>
    <w:rsid w:val="00023ADD"/>
    <w:rsid w:val="000264B0"/>
    <w:rsid w:val="00026CD1"/>
    <w:rsid w:val="00031B26"/>
    <w:rsid w:val="00032443"/>
    <w:rsid w:val="00032C29"/>
    <w:rsid w:val="0003302D"/>
    <w:rsid w:val="0003329B"/>
    <w:rsid w:val="00033ABD"/>
    <w:rsid w:val="000356A6"/>
    <w:rsid w:val="00037108"/>
    <w:rsid w:val="0003759F"/>
    <w:rsid w:val="00037737"/>
    <w:rsid w:val="00043044"/>
    <w:rsid w:val="0004516B"/>
    <w:rsid w:val="00045FDA"/>
    <w:rsid w:val="000554C5"/>
    <w:rsid w:val="00055751"/>
    <w:rsid w:val="000572B0"/>
    <w:rsid w:val="00061865"/>
    <w:rsid w:val="00062CB0"/>
    <w:rsid w:val="00063A7A"/>
    <w:rsid w:val="00064CC2"/>
    <w:rsid w:val="00067117"/>
    <w:rsid w:val="000678B0"/>
    <w:rsid w:val="0007060B"/>
    <w:rsid w:val="00074B11"/>
    <w:rsid w:val="00082715"/>
    <w:rsid w:val="00084793"/>
    <w:rsid w:val="00085DB1"/>
    <w:rsid w:val="00092FC2"/>
    <w:rsid w:val="00095CB5"/>
    <w:rsid w:val="0009734D"/>
    <w:rsid w:val="000977C3"/>
    <w:rsid w:val="000A0477"/>
    <w:rsid w:val="000A35C5"/>
    <w:rsid w:val="000A3F34"/>
    <w:rsid w:val="000A66B1"/>
    <w:rsid w:val="000A67E7"/>
    <w:rsid w:val="000B0418"/>
    <w:rsid w:val="000B081C"/>
    <w:rsid w:val="000B58D2"/>
    <w:rsid w:val="000C0066"/>
    <w:rsid w:val="000C1319"/>
    <w:rsid w:val="000C256C"/>
    <w:rsid w:val="000C390E"/>
    <w:rsid w:val="000C5CA3"/>
    <w:rsid w:val="000C6D74"/>
    <w:rsid w:val="000D1DEB"/>
    <w:rsid w:val="000D26BC"/>
    <w:rsid w:val="000D271C"/>
    <w:rsid w:val="000D4970"/>
    <w:rsid w:val="000D6A25"/>
    <w:rsid w:val="000E0134"/>
    <w:rsid w:val="000E16AD"/>
    <w:rsid w:val="000E2D5E"/>
    <w:rsid w:val="000F5F08"/>
    <w:rsid w:val="000F6E9A"/>
    <w:rsid w:val="000F7507"/>
    <w:rsid w:val="00100473"/>
    <w:rsid w:val="001018C7"/>
    <w:rsid w:val="00102F51"/>
    <w:rsid w:val="001050C1"/>
    <w:rsid w:val="00105F26"/>
    <w:rsid w:val="00105FB9"/>
    <w:rsid w:val="00106093"/>
    <w:rsid w:val="00106D57"/>
    <w:rsid w:val="001070E9"/>
    <w:rsid w:val="00111FF9"/>
    <w:rsid w:val="00116B60"/>
    <w:rsid w:val="00117D4D"/>
    <w:rsid w:val="00121B58"/>
    <w:rsid w:val="001232D7"/>
    <w:rsid w:val="001277C3"/>
    <w:rsid w:val="00127AE7"/>
    <w:rsid w:val="00130C4F"/>
    <w:rsid w:val="00130E6C"/>
    <w:rsid w:val="001367FF"/>
    <w:rsid w:val="00137F04"/>
    <w:rsid w:val="00141C06"/>
    <w:rsid w:val="0014353D"/>
    <w:rsid w:val="00147A8C"/>
    <w:rsid w:val="001578E4"/>
    <w:rsid w:val="0016167D"/>
    <w:rsid w:val="001637D7"/>
    <w:rsid w:val="00164F32"/>
    <w:rsid w:val="00170F9A"/>
    <w:rsid w:val="00172AA6"/>
    <w:rsid w:val="00175522"/>
    <w:rsid w:val="0017753B"/>
    <w:rsid w:val="00177C48"/>
    <w:rsid w:val="0018542B"/>
    <w:rsid w:val="00190870"/>
    <w:rsid w:val="00191912"/>
    <w:rsid w:val="00193B07"/>
    <w:rsid w:val="00193F77"/>
    <w:rsid w:val="00196199"/>
    <w:rsid w:val="001A19D2"/>
    <w:rsid w:val="001A2FFC"/>
    <w:rsid w:val="001B02F0"/>
    <w:rsid w:val="001B66B3"/>
    <w:rsid w:val="001C25DF"/>
    <w:rsid w:val="001C4196"/>
    <w:rsid w:val="001C6DB0"/>
    <w:rsid w:val="001C7651"/>
    <w:rsid w:val="001D1F0D"/>
    <w:rsid w:val="001D496B"/>
    <w:rsid w:val="001D519D"/>
    <w:rsid w:val="001D5267"/>
    <w:rsid w:val="001D652F"/>
    <w:rsid w:val="001D692E"/>
    <w:rsid w:val="001D6E42"/>
    <w:rsid w:val="001E1332"/>
    <w:rsid w:val="001E429F"/>
    <w:rsid w:val="001E59E5"/>
    <w:rsid w:val="001E5BCB"/>
    <w:rsid w:val="001E6E74"/>
    <w:rsid w:val="001F35D3"/>
    <w:rsid w:val="001F4D9C"/>
    <w:rsid w:val="001F7604"/>
    <w:rsid w:val="00201A25"/>
    <w:rsid w:val="002037CB"/>
    <w:rsid w:val="00207FE0"/>
    <w:rsid w:val="00212E83"/>
    <w:rsid w:val="00214BA5"/>
    <w:rsid w:val="00215128"/>
    <w:rsid w:val="002168B9"/>
    <w:rsid w:val="00220ECB"/>
    <w:rsid w:val="0022414B"/>
    <w:rsid w:val="002328F7"/>
    <w:rsid w:val="002332CD"/>
    <w:rsid w:val="002350BA"/>
    <w:rsid w:val="00235B7D"/>
    <w:rsid w:val="00236F9D"/>
    <w:rsid w:val="00240CDA"/>
    <w:rsid w:val="00241524"/>
    <w:rsid w:val="00242B1E"/>
    <w:rsid w:val="002438D5"/>
    <w:rsid w:val="00245D8C"/>
    <w:rsid w:val="00250F34"/>
    <w:rsid w:val="0025461A"/>
    <w:rsid w:val="00256961"/>
    <w:rsid w:val="00262CDA"/>
    <w:rsid w:val="002633A0"/>
    <w:rsid w:val="00266D8D"/>
    <w:rsid w:val="00266E8A"/>
    <w:rsid w:val="00266F0F"/>
    <w:rsid w:val="0026771B"/>
    <w:rsid w:val="0027009C"/>
    <w:rsid w:val="0027079B"/>
    <w:rsid w:val="00271076"/>
    <w:rsid w:val="00272B45"/>
    <w:rsid w:val="00273072"/>
    <w:rsid w:val="00277D41"/>
    <w:rsid w:val="00280BDC"/>
    <w:rsid w:val="00283C69"/>
    <w:rsid w:val="002849DA"/>
    <w:rsid w:val="00285338"/>
    <w:rsid w:val="00294B1B"/>
    <w:rsid w:val="002A13AC"/>
    <w:rsid w:val="002A1F03"/>
    <w:rsid w:val="002A2578"/>
    <w:rsid w:val="002A69F0"/>
    <w:rsid w:val="002B0D13"/>
    <w:rsid w:val="002B3906"/>
    <w:rsid w:val="002B4D6E"/>
    <w:rsid w:val="002B6F83"/>
    <w:rsid w:val="002C335C"/>
    <w:rsid w:val="002C58DF"/>
    <w:rsid w:val="002C67AC"/>
    <w:rsid w:val="002D0B2A"/>
    <w:rsid w:val="002D311E"/>
    <w:rsid w:val="002D48E8"/>
    <w:rsid w:val="002D4E9B"/>
    <w:rsid w:val="002E096E"/>
    <w:rsid w:val="002E0BCE"/>
    <w:rsid w:val="002E1993"/>
    <w:rsid w:val="002E3783"/>
    <w:rsid w:val="002F03FD"/>
    <w:rsid w:val="002F150E"/>
    <w:rsid w:val="002F2729"/>
    <w:rsid w:val="002F27A1"/>
    <w:rsid w:val="002F28F8"/>
    <w:rsid w:val="002F33EC"/>
    <w:rsid w:val="002F3E2B"/>
    <w:rsid w:val="002F4A94"/>
    <w:rsid w:val="00300912"/>
    <w:rsid w:val="00300A4D"/>
    <w:rsid w:val="00304738"/>
    <w:rsid w:val="00307C13"/>
    <w:rsid w:val="00315241"/>
    <w:rsid w:val="003161F5"/>
    <w:rsid w:val="00316C77"/>
    <w:rsid w:val="00317566"/>
    <w:rsid w:val="003208EB"/>
    <w:rsid w:val="00323976"/>
    <w:rsid w:val="003239A9"/>
    <w:rsid w:val="0032438C"/>
    <w:rsid w:val="00326C43"/>
    <w:rsid w:val="00327BF5"/>
    <w:rsid w:val="00330AEC"/>
    <w:rsid w:val="0033132B"/>
    <w:rsid w:val="00336248"/>
    <w:rsid w:val="0034298F"/>
    <w:rsid w:val="00346827"/>
    <w:rsid w:val="0036041E"/>
    <w:rsid w:val="00362E70"/>
    <w:rsid w:val="0036484E"/>
    <w:rsid w:val="00364DF1"/>
    <w:rsid w:val="00365E4E"/>
    <w:rsid w:val="00370039"/>
    <w:rsid w:val="00373310"/>
    <w:rsid w:val="00373784"/>
    <w:rsid w:val="00375091"/>
    <w:rsid w:val="00375F9A"/>
    <w:rsid w:val="0038438D"/>
    <w:rsid w:val="0039477D"/>
    <w:rsid w:val="003949E3"/>
    <w:rsid w:val="00396377"/>
    <w:rsid w:val="003972A1"/>
    <w:rsid w:val="003A04C3"/>
    <w:rsid w:val="003A0F21"/>
    <w:rsid w:val="003A225B"/>
    <w:rsid w:val="003A3692"/>
    <w:rsid w:val="003A64BA"/>
    <w:rsid w:val="003B299C"/>
    <w:rsid w:val="003B5FD9"/>
    <w:rsid w:val="003B6604"/>
    <w:rsid w:val="003C08D2"/>
    <w:rsid w:val="003C1550"/>
    <w:rsid w:val="003C18C6"/>
    <w:rsid w:val="003C3DD5"/>
    <w:rsid w:val="003C6063"/>
    <w:rsid w:val="003C723C"/>
    <w:rsid w:val="003D0008"/>
    <w:rsid w:val="003D15DB"/>
    <w:rsid w:val="003D19F2"/>
    <w:rsid w:val="003D42EC"/>
    <w:rsid w:val="003E4298"/>
    <w:rsid w:val="003E62EA"/>
    <w:rsid w:val="003F0413"/>
    <w:rsid w:val="003F0ECE"/>
    <w:rsid w:val="003F3DFE"/>
    <w:rsid w:val="003F4386"/>
    <w:rsid w:val="004064A6"/>
    <w:rsid w:val="004065C3"/>
    <w:rsid w:val="004065F2"/>
    <w:rsid w:val="0041172A"/>
    <w:rsid w:val="00414AD4"/>
    <w:rsid w:val="00415FAB"/>
    <w:rsid w:val="00416C85"/>
    <w:rsid w:val="00417A76"/>
    <w:rsid w:val="00422CB0"/>
    <w:rsid w:val="004232A7"/>
    <w:rsid w:val="00425B70"/>
    <w:rsid w:val="00427985"/>
    <w:rsid w:val="00431464"/>
    <w:rsid w:val="004314BF"/>
    <w:rsid w:val="00441194"/>
    <w:rsid w:val="004438AB"/>
    <w:rsid w:val="00444238"/>
    <w:rsid w:val="00446243"/>
    <w:rsid w:val="0044637C"/>
    <w:rsid w:val="00447DFE"/>
    <w:rsid w:val="0045174C"/>
    <w:rsid w:val="00451DDC"/>
    <w:rsid w:val="00452314"/>
    <w:rsid w:val="0045287A"/>
    <w:rsid w:val="004547B9"/>
    <w:rsid w:val="00454B0B"/>
    <w:rsid w:val="00455546"/>
    <w:rsid w:val="00456C15"/>
    <w:rsid w:val="004600B0"/>
    <w:rsid w:val="0046598B"/>
    <w:rsid w:val="00467547"/>
    <w:rsid w:val="0047777E"/>
    <w:rsid w:val="00477AE4"/>
    <w:rsid w:val="0048122B"/>
    <w:rsid w:val="004833C7"/>
    <w:rsid w:val="0048569E"/>
    <w:rsid w:val="00486A25"/>
    <w:rsid w:val="00487984"/>
    <w:rsid w:val="004910E0"/>
    <w:rsid w:val="0049524C"/>
    <w:rsid w:val="00496A11"/>
    <w:rsid w:val="00496EA5"/>
    <w:rsid w:val="004973E1"/>
    <w:rsid w:val="00497C40"/>
    <w:rsid w:val="004A1CC8"/>
    <w:rsid w:val="004A3FA7"/>
    <w:rsid w:val="004A5C58"/>
    <w:rsid w:val="004B1E36"/>
    <w:rsid w:val="004B4A98"/>
    <w:rsid w:val="004B4D38"/>
    <w:rsid w:val="004C190E"/>
    <w:rsid w:val="004C1F5C"/>
    <w:rsid w:val="004C639B"/>
    <w:rsid w:val="004C6CE6"/>
    <w:rsid w:val="004D1030"/>
    <w:rsid w:val="004D42C2"/>
    <w:rsid w:val="004D4CB1"/>
    <w:rsid w:val="004D7721"/>
    <w:rsid w:val="004D7EDC"/>
    <w:rsid w:val="004E26DC"/>
    <w:rsid w:val="004E3AE2"/>
    <w:rsid w:val="004F0093"/>
    <w:rsid w:val="004F00B3"/>
    <w:rsid w:val="004F1137"/>
    <w:rsid w:val="004F339C"/>
    <w:rsid w:val="004F40B6"/>
    <w:rsid w:val="004F40BE"/>
    <w:rsid w:val="004F71AB"/>
    <w:rsid w:val="0050075F"/>
    <w:rsid w:val="00504530"/>
    <w:rsid w:val="005077EB"/>
    <w:rsid w:val="00517295"/>
    <w:rsid w:val="00517B76"/>
    <w:rsid w:val="00517D7C"/>
    <w:rsid w:val="00524D96"/>
    <w:rsid w:val="0052691A"/>
    <w:rsid w:val="00526F6F"/>
    <w:rsid w:val="005312D9"/>
    <w:rsid w:val="00533F6F"/>
    <w:rsid w:val="0053415C"/>
    <w:rsid w:val="005353A7"/>
    <w:rsid w:val="005448E3"/>
    <w:rsid w:val="00545B9A"/>
    <w:rsid w:val="00545F34"/>
    <w:rsid w:val="00547F62"/>
    <w:rsid w:val="0055125C"/>
    <w:rsid w:val="005544F0"/>
    <w:rsid w:val="00554D4D"/>
    <w:rsid w:val="005563BE"/>
    <w:rsid w:val="00562F71"/>
    <w:rsid w:val="00565DC2"/>
    <w:rsid w:val="00566FA9"/>
    <w:rsid w:val="0056748C"/>
    <w:rsid w:val="00572CAD"/>
    <w:rsid w:val="00581A5E"/>
    <w:rsid w:val="00583424"/>
    <w:rsid w:val="00584AE7"/>
    <w:rsid w:val="005914FB"/>
    <w:rsid w:val="005A2AF7"/>
    <w:rsid w:val="005A3142"/>
    <w:rsid w:val="005A3BCE"/>
    <w:rsid w:val="005B2A13"/>
    <w:rsid w:val="005B4740"/>
    <w:rsid w:val="005B6737"/>
    <w:rsid w:val="005C796D"/>
    <w:rsid w:val="005C7AEA"/>
    <w:rsid w:val="005D0063"/>
    <w:rsid w:val="005D0CAD"/>
    <w:rsid w:val="005D1375"/>
    <w:rsid w:val="005D4A58"/>
    <w:rsid w:val="005E070D"/>
    <w:rsid w:val="005E2096"/>
    <w:rsid w:val="005E2B7A"/>
    <w:rsid w:val="005E2CDF"/>
    <w:rsid w:val="005E402A"/>
    <w:rsid w:val="005E507F"/>
    <w:rsid w:val="005E59A8"/>
    <w:rsid w:val="005E6AAA"/>
    <w:rsid w:val="005E7A27"/>
    <w:rsid w:val="005F0B6C"/>
    <w:rsid w:val="005F1F54"/>
    <w:rsid w:val="005F2C69"/>
    <w:rsid w:val="005F66F2"/>
    <w:rsid w:val="005F71F6"/>
    <w:rsid w:val="00600ABB"/>
    <w:rsid w:val="00600F6B"/>
    <w:rsid w:val="006047D1"/>
    <w:rsid w:val="00605DED"/>
    <w:rsid w:val="00611E03"/>
    <w:rsid w:val="0061455D"/>
    <w:rsid w:val="00615497"/>
    <w:rsid w:val="00615B1C"/>
    <w:rsid w:val="00620E80"/>
    <w:rsid w:val="006246A3"/>
    <w:rsid w:val="006353A7"/>
    <w:rsid w:val="00637BB3"/>
    <w:rsid w:val="0064040E"/>
    <w:rsid w:val="0064162E"/>
    <w:rsid w:val="00641F53"/>
    <w:rsid w:val="00646840"/>
    <w:rsid w:val="00650125"/>
    <w:rsid w:val="006503DF"/>
    <w:rsid w:val="006538E7"/>
    <w:rsid w:val="00661B10"/>
    <w:rsid w:val="006639EB"/>
    <w:rsid w:val="0066423C"/>
    <w:rsid w:val="00664F33"/>
    <w:rsid w:val="00673B10"/>
    <w:rsid w:val="00674F62"/>
    <w:rsid w:val="00675278"/>
    <w:rsid w:val="00675706"/>
    <w:rsid w:val="006759BE"/>
    <w:rsid w:val="00680253"/>
    <w:rsid w:val="00680641"/>
    <w:rsid w:val="00681056"/>
    <w:rsid w:val="00681795"/>
    <w:rsid w:val="00682B0E"/>
    <w:rsid w:val="00683898"/>
    <w:rsid w:val="006842B1"/>
    <w:rsid w:val="006843DC"/>
    <w:rsid w:val="0068513D"/>
    <w:rsid w:val="006855DE"/>
    <w:rsid w:val="0069125A"/>
    <w:rsid w:val="006917BC"/>
    <w:rsid w:val="006930BD"/>
    <w:rsid w:val="00694B73"/>
    <w:rsid w:val="00695822"/>
    <w:rsid w:val="006A0278"/>
    <w:rsid w:val="006A09E7"/>
    <w:rsid w:val="006B1FB4"/>
    <w:rsid w:val="006B6599"/>
    <w:rsid w:val="006C26AA"/>
    <w:rsid w:val="006C34FB"/>
    <w:rsid w:val="006C4238"/>
    <w:rsid w:val="006C6B9F"/>
    <w:rsid w:val="006D037B"/>
    <w:rsid w:val="006D0EFF"/>
    <w:rsid w:val="006D72B4"/>
    <w:rsid w:val="006D7515"/>
    <w:rsid w:val="006E0B18"/>
    <w:rsid w:val="006E2C28"/>
    <w:rsid w:val="006E6088"/>
    <w:rsid w:val="006F0ADD"/>
    <w:rsid w:val="006F2879"/>
    <w:rsid w:val="006F30C7"/>
    <w:rsid w:val="006F75E3"/>
    <w:rsid w:val="00700139"/>
    <w:rsid w:val="00700298"/>
    <w:rsid w:val="00700317"/>
    <w:rsid w:val="007009C9"/>
    <w:rsid w:val="00704820"/>
    <w:rsid w:val="00711E65"/>
    <w:rsid w:val="00715592"/>
    <w:rsid w:val="007216CF"/>
    <w:rsid w:val="0072263B"/>
    <w:rsid w:val="0072438F"/>
    <w:rsid w:val="00732272"/>
    <w:rsid w:val="007323A6"/>
    <w:rsid w:val="00734F55"/>
    <w:rsid w:val="007353D6"/>
    <w:rsid w:val="0074450E"/>
    <w:rsid w:val="00744918"/>
    <w:rsid w:val="00745C40"/>
    <w:rsid w:val="00750E13"/>
    <w:rsid w:val="0075241E"/>
    <w:rsid w:val="00754AC5"/>
    <w:rsid w:val="0075609D"/>
    <w:rsid w:val="007573CF"/>
    <w:rsid w:val="00760C70"/>
    <w:rsid w:val="00760D0B"/>
    <w:rsid w:val="00761F36"/>
    <w:rsid w:val="007625B9"/>
    <w:rsid w:val="00762BCC"/>
    <w:rsid w:val="00766B7C"/>
    <w:rsid w:val="0077117C"/>
    <w:rsid w:val="00771624"/>
    <w:rsid w:val="00772F88"/>
    <w:rsid w:val="0077300B"/>
    <w:rsid w:val="0077357B"/>
    <w:rsid w:val="00775D8D"/>
    <w:rsid w:val="00776141"/>
    <w:rsid w:val="00777091"/>
    <w:rsid w:val="007814B9"/>
    <w:rsid w:val="00781F89"/>
    <w:rsid w:val="00782A53"/>
    <w:rsid w:val="007835AB"/>
    <w:rsid w:val="00785F1B"/>
    <w:rsid w:val="007870BF"/>
    <w:rsid w:val="00787D2E"/>
    <w:rsid w:val="00787DF2"/>
    <w:rsid w:val="00791B3C"/>
    <w:rsid w:val="007947E5"/>
    <w:rsid w:val="00794C0D"/>
    <w:rsid w:val="007A5B29"/>
    <w:rsid w:val="007B1CEA"/>
    <w:rsid w:val="007C204C"/>
    <w:rsid w:val="007C2E2B"/>
    <w:rsid w:val="007C3869"/>
    <w:rsid w:val="007C3D74"/>
    <w:rsid w:val="007C3D86"/>
    <w:rsid w:val="007C435E"/>
    <w:rsid w:val="007C5356"/>
    <w:rsid w:val="007C59EC"/>
    <w:rsid w:val="007D0404"/>
    <w:rsid w:val="007D1A3F"/>
    <w:rsid w:val="007D204A"/>
    <w:rsid w:val="007D71A9"/>
    <w:rsid w:val="007E26E9"/>
    <w:rsid w:val="007E5099"/>
    <w:rsid w:val="007E671D"/>
    <w:rsid w:val="007E6998"/>
    <w:rsid w:val="007F0A3E"/>
    <w:rsid w:val="007F2819"/>
    <w:rsid w:val="007F37E1"/>
    <w:rsid w:val="007F3DBF"/>
    <w:rsid w:val="007F4816"/>
    <w:rsid w:val="007F54B5"/>
    <w:rsid w:val="007F7473"/>
    <w:rsid w:val="00800B3D"/>
    <w:rsid w:val="00801E28"/>
    <w:rsid w:val="00802EC7"/>
    <w:rsid w:val="008063D3"/>
    <w:rsid w:val="00807674"/>
    <w:rsid w:val="00810C9F"/>
    <w:rsid w:val="00812BE4"/>
    <w:rsid w:val="00820FAD"/>
    <w:rsid w:val="00821662"/>
    <w:rsid w:val="008225BB"/>
    <w:rsid w:val="0082541E"/>
    <w:rsid w:val="008261C2"/>
    <w:rsid w:val="008302AD"/>
    <w:rsid w:val="00831C95"/>
    <w:rsid w:val="008321F1"/>
    <w:rsid w:val="008379D1"/>
    <w:rsid w:val="00841AE5"/>
    <w:rsid w:val="0084446A"/>
    <w:rsid w:val="00847686"/>
    <w:rsid w:val="008543CA"/>
    <w:rsid w:val="008576EC"/>
    <w:rsid w:val="00857840"/>
    <w:rsid w:val="008620CC"/>
    <w:rsid w:val="00864504"/>
    <w:rsid w:val="00865974"/>
    <w:rsid w:val="00866E4C"/>
    <w:rsid w:val="008704FF"/>
    <w:rsid w:val="00872469"/>
    <w:rsid w:val="008734F9"/>
    <w:rsid w:val="00873E67"/>
    <w:rsid w:val="0087715E"/>
    <w:rsid w:val="008775F2"/>
    <w:rsid w:val="0088364A"/>
    <w:rsid w:val="008862BA"/>
    <w:rsid w:val="00890EC8"/>
    <w:rsid w:val="00890F7E"/>
    <w:rsid w:val="00893946"/>
    <w:rsid w:val="00894540"/>
    <w:rsid w:val="00894573"/>
    <w:rsid w:val="008948DC"/>
    <w:rsid w:val="00895B7E"/>
    <w:rsid w:val="008979E6"/>
    <w:rsid w:val="008A016E"/>
    <w:rsid w:val="008A01A1"/>
    <w:rsid w:val="008B2597"/>
    <w:rsid w:val="008B675C"/>
    <w:rsid w:val="008B787F"/>
    <w:rsid w:val="008C345C"/>
    <w:rsid w:val="008C61E3"/>
    <w:rsid w:val="008C67A4"/>
    <w:rsid w:val="008D1238"/>
    <w:rsid w:val="008D16F3"/>
    <w:rsid w:val="008D5BFF"/>
    <w:rsid w:val="008E009F"/>
    <w:rsid w:val="008E4F67"/>
    <w:rsid w:val="008E6EBC"/>
    <w:rsid w:val="008E792E"/>
    <w:rsid w:val="008F04E4"/>
    <w:rsid w:val="008F50EE"/>
    <w:rsid w:val="008F5D6A"/>
    <w:rsid w:val="0090215E"/>
    <w:rsid w:val="00902240"/>
    <w:rsid w:val="00903BC1"/>
    <w:rsid w:val="00904881"/>
    <w:rsid w:val="009073EC"/>
    <w:rsid w:val="00910531"/>
    <w:rsid w:val="00912E70"/>
    <w:rsid w:val="00922DA9"/>
    <w:rsid w:val="009243AE"/>
    <w:rsid w:val="00925C3A"/>
    <w:rsid w:val="00932EAE"/>
    <w:rsid w:val="00936F7B"/>
    <w:rsid w:val="0094195E"/>
    <w:rsid w:val="00943D6A"/>
    <w:rsid w:val="009450D2"/>
    <w:rsid w:val="00946647"/>
    <w:rsid w:val="00950538"/>
    <w:rsid w:val="009521A4"/>
    <w:rsid w:val="009616FF"/>
    <w:rsid w:val="00963472"/>
    <w:rsid w:val="00966610"/>
    <w:rsid w:val="009676DE"/>
    <w:rsid w:val="00971474"/>
    <w:rsid w:val="00971525"/>
    <w:rsid w:val="00971D3B"/>
    <w:rsid w:val="00973DAC"/>
    <w:rsid w:val="0097400D"/>
    <w:rsid w:val="00974965"/>
    <w:rsid w:val="009771B9"/>
    <w:rsid w:val="009777F5"/>
    <w:rsid w:val="00977908"/>
    <w:rsid w:val="0098078D"/>
    <w:rsid w:val="009823EE"/>
    <w:rsid w:val="0098411F"/>
    <w:rsid w:val="009842FA"/>
    <w:rsid w:val="00986E2F"/>
    <w:rsid w:val="0099190C"/>
    <w:rsid w:val="00991990"/>
    <w:rsid w:val="00996520"/>
    <w:rsid w:val="00996646"/>
    <w:rsid w:val="009A1056"/>
    <w:rsid w:val="009A1501"/>
    <w:rsid w:val="009A25F8"/>
    <w:rsid w:val="009A4329"/>
    <w:rsid w:val="009A557A"/>
    <w:rsid w:val="009B1B40"/>
    <w:rsid w:val="009B334A"/>
    <w:rsid w:val="009B44EE"/>
    <w:rsid w:val="009C3E8B"/>
    <w:rsid w:val="009C4399"/>
    <w:rsid w:val="009D34CE"/>
    <w:rsid w:val="009D3EE9"/>
    <w:rsid w:val="009D6B2E"/>
    <w:rsid w:val="009D7ACD"/>
    <w:rsid w:val="009E3EB2"/>
    <w:rsid w:val="009E6FE4"/>
    <w:rsid w:val="009E717C"/>
    <w:rsid w:val="009F07DE"/>
    <w:rsid w:val="009F1208"/>
    <w:rsid w:val="009F4C3E"/>
    <w:rsid w:val="009F70EF"/>
    <w:rsid w:val="009F72C5"/>
    <w:rsid w:val="00A028CC"/>
    <w:rsid w:val="00A02E79"/>
    <w:rsid w:val="00A039E9"/>
    <w:rsid w:val="00A04B48"/>
    <w:rsid w:val="00A06AF7"/>
    <w:rsid w:val="00A06BC6"/>
    <w:rsid w:val="00A1107B"/>
    <w:rsid w:val="00A11A2A"/>
    <w:rsid w:val="00A15A3E"/>
    <w:rsid w:val="00A2099A"/>
    <w:rsid w:val="00A210D4"/>
    <w:rsid w:val="00A22177"/>
    <w:rsid w:val="00A263AE"/>
    <w:rsid w:val="00A31F85"/>
    <w:rsid w:val="00A3627C"/>
    <w:rsid w:val="00A3705A"/>
    <w:rsid w:val="00A41ECF"/>
    <w:rsid w:val="00A42797"/>
    <w:rsid w:val="00A45BE7"/>
    <w:rsid w:val="00A50C6C"/>
    <w:rsid w:val="00A50DDD"/>
    <w:rsid w:val="00A52BFB"/>
    <w:rsid w:val="00A6013E"/>
    <w:rsid w:val="00A61340"/>
    <w:rsid w:val="00A62895"/>
    <w:rsid w:val="00A63CC0"/>
    <w:rsid w:val="00A6618A"/>
    <w:rsid w:val="00A75002"/>
    <w:rsid w:val="00A76B12"/>
    <w:rsid w:val="00A80975"/>
    <w:rsid w:val="00A81320"/>
    <w:rsid w:val="00A83F77"/>
    <w:rsid w:val="00A938ED"/>
    <w:rsid w:val="00AA23F6"/>
    <w:rsid w:val="00AA5D81"/>
    <w:rsid w:val="00AB1842"/>
    <w:rsid w:val="00AB1EB0"/>
    <w:rsid w:val="00AB2A95"/>
    <w:rsid w:val="00AB2D70"/>
    <w:rsid w:val="00AB6462"/>
    <w:rsid w:val="00AB6714"/>
    <w:rsid w:val="00AB6DED"/>
    <w:rsid w:val="00AB7378"/>
    <w:rsid w:val="00AC0991"/>
    <w:rsid w:val="00AC3E7F"/>
    <w:rsid w:val="00AC797A"/>
    <w:rsid w:val="00AD7F7A"/>
    <w:rsid w:val="00AE1AAD"/>
    <w:rsid w:val="00AE2F47"/>
    <w:rsid w:val="00AE3E22"/>
    <w:rsid w:val="00AF11BB"/>
    <w:rsid w:val="00AF20B7"/>
    <w:rsid w:val="00AF2E07"/>
    <w:rsid w:val="00AF4824"/>
    <w:rsid w:val="00AF58DB"/>
    <w:rsid w:val="00B02A89"/>
    <w:rsid w:val="00B049E8"/>
    <w:rsid w:val="00B050DC"/>
    <w:rsid w:val="00B103AB"/>
    <w:rsid w:val="00B10766"/>
    <w:rsid w:val="00B12C00"/>
    <w:rsid w:val="00B12E2D"/>
    <w:rsid w:val="00B14756"/>
    <w:rsid w:val="00B20279"/>
    <w:rsid w:val="00B20AEE"/>
    <w:rsid w:val="00B23510"/>
    <w:rsid w:val="00B30C4F"/>
    <w:rsid w:val="00B3214B"/>
    <w:rsid w:val="00B34034"/>
    <w:rsid w:val="00B42335"/>
    <w:rsid w:val="00B44E47"/>
    <w:rsid w:val="00B45E5D"/>
    <w:rsid w:val="00B4709C"/>
    <w:rsid w:val="00B501EC"/>
    <w:rsid w:val="00B52F0E"/>
    <w:rsid w:val="00B57A0A"/>
    <w:rsid w:val="00B57E85"/>
    <w:rsid w:val="00B606C6"/>
    <w:rsid w:val="00B626BF"/>
    <w:rsid w:val="00B63F2C"/>
    <w:rsid w:val="00B6671C"/>
    <w:rsid w:val="00B706ED"/>
    <w:rsid w:val="00B72431"/>
    <w:rsid w:val="00B72D1F"/>
    <w:rsid w:val="00B75A5C"/>
    <w:rsid w:val="00B832B2"/>
    <w:rsid w:val="00B84894"/>
    <w:rsid w:val="00B9046F"/>
    <w:rsid w:val="00B92051"/>
    <w:rsid w:val="00B92DC4"/>
    <w:rsid w:val="00B955A4"/>
    <w:rsid w:val="00B95CF7"/>
    <w:rsid w:val="00BA6918"/>
    <w:rsid w:val="00BB059D"/>
    <w:rsid w:val="00BB3357"/>
    <w:rsid w:val="00BB6898"/>
    <w:rsid w:val="00BC3071"/>
    <w:rsid w:val="00BC5B14"/>
    <w:rsid w:val="00BE28B0"/>
    <w:rsid w:val="00BF08F8"/>
    <w:rsid w:val="00BF2A1E"/>
    <w:rsid w:val="00BF36FA"/>
    <w:rsid w:val="00BF6926"/>
    <w:rsid w:val="00BF7772"/>
    <w:rsid w:val="00C01D87"/>
    <w:rsid w:val="00C02380"/>
    <w:rsid w:val="00C07193"/>
    <w:rsid w:val="00C11469"/>
    <w:rsid w:val="00C1280C"/>
    <w:rsid w:val="00C15CEE"/>
    <w:rsid w:val="00C22E55"/>
    <w:rsid w:val="00C2415B"/>
    <w:rsid w:val="00C26EFF"/>
    <w:rsid w:val="00C274D8"/>
    <w:rsid w:val="00C31A5B"/>
    <w:rsid w:val="00C3396E"/>
    <w:rsid w:val="00C33A04"/>
    <w:rsid w:val="00C34449"/>
    <w:rsid w:val="00C34FB3"/>
    <w:rsid w:val="00C36C0E"/>
    <w:rsid w:val="00C37A5C"/>
    <w:rsid w:val="00C40460"/>
    <w:rsid w:val="00C41648"/>
    <w:rsid w:val="00C42C4C"/>
    <w:rsid w:val="00C44B38"/>
    <w:rsid w:val="00C46F28"/>
    <w:rsid w:val="00C51205"/>
    <w:rsid w:val="00C5307C"/>
    <w:rsid w:val="00C54882"/>
    <w:rsid w:val="00C54985"/>
    <w:rsid w:val="00C57BF9"/>
    <w:rsid w:val="00C6097D"/>
    <w:rsid w:val="00C63B00"/>
    <w:rsid w:val="00C64283"/>
    <w:rsid w:val="00C71503"/>
    <w:rsid w:val="00C7279F"/>
    <w:rsid w:val="00C74B72"/>
    <w:rsid w:val="00C7622E"/>
    <w:rsid w:val="00C77EC9"/>
    <w:rsid w:val="00C81AF7"/>
    <w:rsid w:val="00C91C0F"/>
    <w:rsid w:val="00C949F9"/>
    <w:rsid w:val="00C97072"/>
    <w:rsid w:val="00C976E1"/>
    <w:rsid w:val="00CA108E"/>
    <w:rsid w:val="00CA2664"/>
    <w:rsid w:val="00CA30FC"/>
    <w:rsid w:val="00CA435B"/>
    <w:rsid w:val="00CB07EF"/>
    <w:rsid w:val="00CB0D88"/>
    <w:rsid w:val="00CB1DDA"/>
    <w:rsid w:val="00CB2294"/>
    <w:rsid w:val="00CB2341"/>
    <w:rsid w:val="00CB4CB5"/>
    <w:rsid w:val="00CB4D63"/>
    <w:rsid w:val="00CB5DDE"/>
    <w:rsid w:val="00CB6382"/>
    <w:rsid w:val="00CB6645"/>
    <w:rsid w:val="00CC0EA5"/>
    <w:rsid w:val="00CC4979"/>
    <w:rsid w:val="00CD0C99"/>
    <w:rsid w:val="00CD1D45"/>
    <w:rsid w:val="00CD3F4D"/>
    <w:rsid w:val="00CD465C"/>
    <w:rsid w:val="00CE1A82"/>
    <w:rsid w:val="00CF36C6"/>
    <w:rsid w:val="00D01305"/>
    <w:rsid w:val="00D03E24"/>
    <w:rsid w:val="00D0470D"/>
    <w:rsid w:val="00D062A7"/>
    <w:rsid w:val="00D07EA8"/>
    <w:rsid w:val="00D134F2"/>
    <w:rsid w:val="00D16EB9"/>
    <w:rsid w:val="00D17486"/>
    <w:rsid w:val="00D233ED"/>
    <w:rsid w:val="00D25DF7"/>
    <w:rsid w:val="00D323A4"/>
    <w:rsid w:val="00D371C7"/>
    <w:rsid w:val="00D379E1"/>
    <w:rsid w:val="00D37FB9"/>
    <w:rsid w:val="00D42C5E"/>
    <w:rsid w:val="00D4363C"/>
    <w:rsid w:val="00D43699"/>
    <w:rsid w:val="00D455A0"/>
    <w:rsid w:val="00D46572"/>
    <w:rsid w:val="00D477D1"/>
    <w:rsid w:val="00D50BB7"/>
    <w:rsid w:val="00D5248A"/>
    <w:rsid w:val="00D52B84"/>
    <w:rsid w:val="00D534B6"/>
    <w:rsid w:val="00D54588"/>
    <w:rsid w:val="00D550E3"/>
    <w:rsid w:val="00D56A6C"/>
    <w:rsid w:val="00D61F0F"/>
    <w:rsid w:val="00D636D2"/>
    <w:rsid w:val="00D66427"/>
    <w:rsid w:val="00D72AA1"/>
    <w:rsid w:val="00D732DD"/>
    <w:rsid w:val="00D73589"/>
    <w:rsid w:val="00D75BEB"/>
    <w:rsid w:val="00D7614F"/>
    <w:rsid w:val="00D76925"/>
    <w:rsid w:val="00D76F75"/>
    <w:rsid w:val="00D77362"/>
    <w:rsid w:val="00D77782"/>
    <w:rsid w:val="00D80401"/>
    <w:rsid w:val="00D80860"/>
    <w:rsid w:val="00D84785"/>
    <w:rsid w:val="00D84ED0"/>
    <w:rsid w:val="00D9031A"/>
    <w:rsid w:val="00D9153B"/>
    <w:rsid w:val="00D95A1E"/>
    <w:rsid w:val="00D96EFC"/>
    <w:rsid w:val="00DA22F0"/>
    <w:rsid w:val="00DA24EB"/>
    <w:rsid w:val="00DA4419"/>
    <w:rsid w:val="00DA5651"/>
    <w:rsid w:val="00DA6F16"/>
    <w:rsid w:val="00DB0200"/>
    <w:rsid w:val="00DB1494"/>
    <w:rsid w:val="00DB1DBF"/>
    <w:rsid w:val="00DB6CE0"/>
    <w:rsid w:val="00DC5825"/>
    <w:rsid w:val="00DC5F15"/>
    <w:rsid w:val="00DC6B59"/>
    <w:rsid w:val="00DC70FF"/>
    <w:rsid w:val="00DD0246"/>
    <w:rsid w:val="00DD3563"/>
    <w:rsid w:val="00DE0BB3"/>
    <w:rsid w:val="00DE0E62"/>
    <w:rsid w:val="00DE33A7"/>
    <w:rsid w:val="00DE5C5D"/>
    <w:rsid w:val="00DF214E"/>
    <w:rsid w:val="00E02553"/>
    <w:rsid w:val="00E10BF5"/>
    <w:rsid w:val="00E13849"/>
    <w:rsid w:val="00E14A7E"/>
    <w:rsid w:val="00E15CC7"/>
    <w:rsid w:val="00E17C71"/>
    <w:rsid w:val="00E348D8"/>
    <w:rsid w:val="00E350B4"/>
    <w:rsid w:val="00E369E2"/>
    <w:rsid w:val="00E371FB"/>
    <w:rsid w:val="00E37C99"/>
    <w:rsid w:val="00E406CA"/>
    <w:rsid w:val="00E411EF"/>
    <w:rsid w:val="00E43E19"/>
    <w:rsid w:val="00E45EA8"/>
    <w:rsid w:val="00E46DA9"/>
    <w:rsid w:val="00E47C70"/>
    <w:rsid w:val="00E51892"/>
    <w:rsid w:val="00E5217D"/>
    <w:rsid w:val="00E55B67"/>
    <w:rsid w:val="00E60283"/>
    <w:rsid w:val="00E60AAA"/>
    <w:rsid w:val="00E6145B"/>
    <w:rsid w:val="00E6254E"/>
    <w:rsid w:val="00E6401C"/>
    <w:rsid w:val="00E70371"/>
    <w:rsid w:val="00E71139"/>
    <w:rsid w:val="00E7190F"/>
    <w:rsid w:val="00E7318A"/>
    <w:rsid w:val="00E80EEF"/>
    <w:rsid w:val="00E81266"/>
    <w:rsid w:val="00E84AF1"/>
    <w:rsid w:val="00E87DBF"/>
    <w:rsid w:val="00E913A7"/>
    <w:rsid w:val="00EA07EE"/>
    <w:rsid w:val="00EA152F"/>
    <w:rsid w:val="00EA191A"/>
    <w:rsid w:val="00EA62C9"/>
    <w:rsid w:val="00EA7306"/>
    <w:rsid w:val="00EB02D6"/>
    <w:rsid w:val="00EB3203"/>
    <w:rsid w:val="00EC1551"/>
    <w:rsid w:val="00EC4A36"/>
    <w:rsid w:val="00EC6F9C"/>
    <w:rsid w:val="00ED069F"/>
    <w:rsid w:val="00ED2A97"/>
    <w:rsid w:val="00ED6E92"/>
    <w:rsid w:val="00EE49A3"/>
    <w:rsid w:val="00EE6312"/>
    <w:rsid w:val="00EE6DC3"/>
    <w:rsid w:val="00F02E6E"/>
    <w:rsid w:val="00F040B5"/>
    <w:rsid w:val="00F13B2C"/>
    <w:rsid w:val="00F17DF6"/>
    <w:rsid w:val="00F25155"/>
    <w:rsid w:val="00F26582"/>
    <w:rsid w:val="00F32831"/>
    <w:rsid w:val="00F341A3"/>
    <w:rsid w:val="00F35152"/>
    <w:rsid w:val="00F35D8C"/>
    <w:rsid w:val="00F374DF"/>
    <w:rsid w:val="00F378AC"/>
    <w:rsid w:val="00F419ED"/>
    <w:rsid w:val="00F42858"/>
    <w:rsid w:val="00F43645"/>
    <w:rsid w:val="00F507DC"/>
    <w:rsid w:val="00F5143F"/>
    <w:rsid w:val="00F55B67"/>
    <w:rsid w:val="00F604F0"/>
    <w:rsid w:val="00F61099"/>
    <w:rsid w:val="00F72B47"/>
    <w:rsid w:val="00F72B55"/>
    <w:rsid w:val="00F72F15"/>
    <w:rsid w:val="00F735BD"/>
    <w:rsid w:val="00F7520A"/>
    <w:rsid w:val="00F759CA"/>
    <w:rsid w:val="00F76685"/>
    <w:rsid w:val="00F77752"/>
    <w:rsid w:val="00F832EE"/>
    <w:rsid w:val="00F8672A"/>
    <w:rsid w:val="00F86A1F"/>
    <w:rsid w:val="00F86E7C"/>
    <w:rsid w:val="00F97AAF"/>
    <w:rsid w:val="00FA2C90"/>
    <w:rsid w:val="00FA2D0D"/>
    <w:rsid w:val="00FA3126"/>
    <w:rsid w:val="00FA65EF"/>
    <w:rsid w:val="00FA7A44"/>
    <w:rsid w:val="00FA7FFC"/>
    <w:rsid w:val="00FB0E4D"/>
    <w:rsid w:val="00FB38CE"/>
    <w:rsid w:val="00FB5B01"/>
    <w:rsid w:val="00FB708F"/>
    <w:rsid w:val="00FC0273"/>
    <w:rsid w:val="00FC27EE"/>
    <w:rsid w:val="00FC61ED"/>
    <w:rsid w:val="00FD0824"/>
    <w:rsid w:val="00FD1555"/>
    <w:rsid w:val="00FD2BC0"/>
    <w:rsid w:val="00FD6A19"/>
    <w:rsid w:val="00FD7A0C"/>
    <w:rsid w:val="00FE4BFF"/>
    <w:rsid w:val="00FE71BA"/>
    <w:rsid w:val="00FF03AD"/>
    <w:rsid w:val="00FF1808"/>
    <w:rsid w:val="00FF29F6"/>
    <w:rsid w:val="00FF639C"/>
    <w:rsid w:val="00FF6E6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DC5745"/>
  <w15:docId w15:val="{BF95179E-5FE1-4815-AB78-F3D4B9B74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196"/>
    <w:pPr>
      <w:spacing w:after="200" w:line="276" w:lineRule="auto"/>
    </w:pPr>
    <w:rPr>
      <w:sz w:val="22"/>
      <w:szCs w:val="22"/>
    </w:rPr>
  </w:style>
  <w:style w:type="paragraph" w:styleId="Heading1">
    <w:name w:val="heading 1"/>
    <w:basedOn w:val="Normal"/>
    <w:next w:val="Normal"/>
    <w:link w:val="Heading1Char"/>
    <w:uiPriority w:val="9"/>
    <w:qFormat/>
    <w:rsid w:val="004910E0"/>
    <w:pPr>
      <w:keepNext/>
      <w:spacing w:before="240" w:after="60"/>
      <w:outlineLvl w:val="0"/>
    </w:pPr>
    <w:rPr>
      <w:rFonts w:eastAsia="MS Gothic"/>
      <w:b/>
      <w:bCs/>
      <w:kern w:val="32"/>
      <w:sz w:val="32"/>
      <w:szCs w:val="32"/>
    </w:rPr>
  </w:style>
  <w:style w:type="paragraph" w:styleId="Heading2">
    <w:name w:val="heading 2"/>
    <w:basedOn w:val="Normal"/>
    <w:next w:val="Normal"/>
    <w:link w:val="Heading2Char"/>
    <w:uiPriority w:val="9"/>
    <w:qFormat/>
    <w:rsid w:val="004910E0"/>
    <w:pPr>
      <w:keepNext/>
      <w:spacing w:before="480" w:after="300" w:line="480" w:lineRule="auto"/>
      <w:outlineLvl w:val="1"/>
    </w:pPr>
    <w:rPr>
      <w:rFonts w:eastAsia="MS Gothic"/>
      <w:b/>
      <w:bCs/>
      <w:iCs/>
      <w:sz w:val="28"/>
      <w:szCs w:val="28"/>
    </w:rPr>
  </w:style>
  <w:style w:type="paragraph" w:styleId="Heading3">
    <w:name w:val="heading 3"/>
    <w:basedOn w:val="Normal"/>
    <w:next w:val="Normal"/>
    <w:link w:val="Heading3Char"/>
    <w:uiPriority w:val="9"/>
    <w:qFormat/>
    <w:rsid w:val="004910E0"/>
    <w:pPr>
      <w:keepNext/>
      <w:spacing w:before="240" w:after="60" w:line="480" w:lineRule="auto"/>
      <w:outlineLvl w:val="2"/>
    </w:pPr>
    <w:rPr>
      <w:rFonts w:eastAsia="MS Gothic"/>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8979E6"/>
    <w:pPr>
      <w:tabs>
        <w:tab w:val="center" w:pos="4153"/>
        <w:tab w:val="right" w:pos="8306"/>
      </w:tabs>
    </w:pPr>
  </w:style>
  <w:style w:type="character" w:styleId="PageNumber">
    <w:name w:val="page number"/>
    <w:basedOn w:val="DefaultParagraphFont"/>
    <w:rsid w:val="008979E6"/>
  </w:style>
  <w:style w:type="character" w:styleId="Hyperlink">
    <w:name w:val="Hyperlink"/>
    <w:uiPriority w:val="99"/>
    <w:unhideWhenUsed/>
    <w:rsid w:val="00D0470D"/>
    <w:rPr>
      <w:color w:val="0000FF"/>
      <w:u w:val="single"/>
    </w:rPr>
  </w:style>
  <w:style w:type="character" w:styleId="CommentReference">
    <w:name w:val="annotation reference"/>
    <w:uiPriority w:val="99"/>
    <w:semiHidden/>
    <w:unhideWhenUsed/>
    <w:rsid w:val="00D0470D"/>
    <w:rPr>
      <w:sz w:val="16"/>
      <w:szCs w:val="16"/>
    </w:rPr>
  </w:style>
  <w:style w:type="paragraph" w:styleId="CommentText">
    <w:name w:val="annotation text"/>
    <w:basedOn w:val="Normal"/>
    <w:link w:val="CommentTextChar"/>
    <w:uiPriority w:val="99"/>
    <w:unhideWhenUsed/>
    <w:rsid w:val="00D0470D"/>
    <w:rPr>
      <w:sz w:val="20"/>
      <w:szCs w:val="20"/>
    </w:rPr>
  </w:style>
  <w:style w:type="character" w:customStyle="1" w:styleId="CommentTextChar">
    <w:name w:val="Comment Text Char"/>
    <w:link w:val="CommentText"/>
    <w:uiPriority w:val="99"/>
    <w:rsid w:val="00D0470D"/>
    <w:rPr>
      <w:lang w:eastAsia="en-US"/>
    </w:rPr>
  </w:style>
  <w:style w:type="paragraph" w:styleId="CommentSubject">
    <w:name w:val="annotation subject"/>
    <w:basedOn w:val="CommentText"/>
    <w:next w:val="CommentText"/>
    <w:link w:val="CommentSubjectChar"/>
    <w:uiPriority w:val="99"/>
    <w:semiHidden/>
    <w:unhideWhenUsed/>
    <w:rsid w:val="00D0470D"/>
    <w:rPr>
      <w:b/>
      <w:bCs/>
    </w:rPr>
  </w:style>
  <w:style w:type="character" w:customStyle="1" w:styleId="CommentSubjectChar">
    <w:name w:val="Comment Subject Char"/>
    <w:link w:val="CommentSubject"/>
    <w:uiPriority w:val="99"/>
    <w:semiHidden/>
    <w:rsid w:val="00D0470D"/>
    <w:rPr>
      <w:b/>
      <w:bCs/>
      <w:lang w:eastAsia="en-US"/>
    </w:rPr>
  </w:style>
  <w:style w:type="paragraph" w:styleId="BalloonText">
    <w:name w:val="Balloon Text"/>
    <w:basedOn w:val="Normal"/>
    <w:link w:val="BalloonTextChar"/>
    <w:uiPriority w:val="99"/>
    <w:semiHidden/>
    <w:unhideWhenUsed/>
    <w:rsid w:val="00D0470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0470D"/>
    <w:rPr>
      <w:rFonts w:ascii="Tahoma" w:hAnsi="Tahoma" w:cs="Tahoma"/>
      <w:sz w:val="16"/>
      <w:szCs w:val="16"/>
      <w:lang w:eastAsia="en-US"/>
    </w:rPr>
  </w:style>
  <w:style w:type="character" w:customStyle="1" w:styleId="Heading1Char">
    <w:name w:val="Heading 1 Char"/>
    <w:link w:val="Heading1"/>
    <w:uiPriority w:val="9"/>
    <w:rsid w:val="004910E0"/>
    <w:rPr>
      <w:rFonts w:ascii="Calibri" w:eastAsia="MS Gothic" w:hAnsi="Calibri" w:cs="Times New Roman"/>
      <w:b/>
      <w:bCs/>
      <w:kern w:val="32"/>
      <w:sz w:val="32"/>
      <w:szCs w:val="32"/>
    </w:rPr>
  </w:style>
  <w:style w:type="character" w:customStyle="1" w:styleId="Heading2Char">
    <w:name w:val="Heading 2 Char"/>
    <w:link w:val="Heading2"/>
    <w:uiPriority w:val="9"/>
    <w:rsid w:val="004910E0"/>
    <w:rPr>
      <w:rFonts w:ascii="Calibri" w:eastAsia="MS Gothic" w:hAnsi="Calibri" w:cs="Times New Roman"/>
      <w:b/>
      <w:bCs/>
      <w:iCs/>
      <w:sz w:val="28"/>
      <w:szCs w:val="28"/>
    </w:rPr>
  </w:style>
  <w:style w:type="paragraph" w:styleId="Header">
    <w:name w:val="header"/>
    <w:basedOn w:val="Normal"/>
    <w:link w:val="HeaderChar"/>
    <w:uiPriority w:val="99"/>
    <w:unhideWhenUsed/>
    <w:rsid w:val="004910E0"/>
    <w:pPr>
      <w:tabs>
        <w:tab w:val="center" w:pos="4320"/>
        <w:tab w:val="right" w:pos="8640"/>
      </w:tabs>
    </w:pPr>
  </w:style>
  <w:style w:type="character" w:customStyle="1" w:styleId="HeaderChar">
    <w:name w:val="Header Char"/>
    <w:link w:val="Header"/>
    <w:uiPriority w:val="99"/>
    <w:rsid w:val="004910E0"/>
    <w:rPr>
      <w:sz w:val="22"/>
      <w:szCs w:val="22"/>
    </w:rPr>
  </w:style>
  <w:style w:type="character" w:customStyle="1" w:styleId="Heading3Char">
    <w:name w:val="Heading 3 Char"/>
    <w:link w:val="Heading3"/>
    <w:uiPriority w:val="9"/>
    <w:rsid w:val="004910E0"/>
    <w:rPr>
      <w:rFonts w:ascii="Calibri" w:eastAsia="MS Gothic" w:hAnsi="Calibri" w:cs="Times New Roman"/>
      <w:b/>
      <w:bCs/>
      <w:i/>
      <w:sz w:val="26"/>
      <w:szCs w:val="26"/>
    </w:rPr>
  </w:style>
  <w:style w:type="character" w:styleId="FollowedHyperlink">
    <w:name w:val="FollowedHyperlink"/>
    <w:uiPriority w:val="99"/>
    <w:semiHidden/>
    <w:unhideWhenUsed/>
    <w:rsid w:val="004910E0"/>
    <w:rPr>
      <w:color w:val="800080"/>
      <w:u w:val="single"/>
    </w:rPr>
  </w:style>
  <w:style w:type="paragraph" w:styleId="DocumentMap">
    <w:name w:val="Document Map"/>
    <w:basedOn w:val="Normal"/>
    <w:link w:val="DocumentMapChar"/>
    <w:uiPriority w:val="99"/>
    <w:semiHidden/>
    <w:unhideWhenUsed/>
    <w:rsid w:val="004910E0"/>
    <w:rPr>
      <w:rFonts w:ascii="Lucida Grande" w:hAnsi="Lucida Grande" w:cs="Lucida Grande"/>
      <w:sz w:val="24"/>
      <w:szCs w:val="24"/>
    </w:rPr>
  </w:style>
  <w:style w:type="character" w:customStyle="1" w:styleId="DocumentMapChar">
    <w:name w:val="Document Map Char"/>
    <w:link w:val="DocumentMap"/>
    <w:uiPriority w:val="99"/>
    <w:semiHidden/>
    <w:rsid w:val="004910E0"/>
    <w:rPr>
      <w:rFonts w:ascii="Lucida Grande" w:hAnsi="Lucida Grande" w:cs="Lucida Grande"/>
      <w:sz w:val="24"/>
      <w:szCs w:val="24"/>
    </w:rPr>
  </w:style>
  <w:style w:type="paragraph" w:customStyle="1" w:styleId="ColorfulShading-Accent11">
    <w:name w:val="Colorful Shading - Accent 11"/>
    <w:hidden/>
    <w:uiPriority w:val="71"/>
    <w:rsid w:val="004A3FA7"/>
    <w:rPr>
      <w:sz w:val="22"/>
      <w:szCs w:val="22"/>
    </w:rPr>
  </w:style>
  <w:style w:type="paragraph" w:customStyle="1" w:styleId="ColorfulShading-Accent12">
    <w:name w:val="Colorful Shading - Accent 12"/>
    <w:hidden/>
    <w:uiPriority w:val="99"/>
    <w:semiHidden/>
    <w:rsid w:val="00F61099"/>
    <w:rPr>
      <w:sz w:val="22"/>
      <w:szCs w:val="22"/>
    </w:rPr>
  </w:style>
  <w:style w:type="paragraph" w:styleId="Revision">
    <w:name w:val="Revision"/>
    <w:hidden/>
    <w:uiPriority w:val="71"/>
    <w:rsid w:val="00CB6382"/>
    <w:rPr>
      <w:sz w:val="22"/>
      <w:szCs w:val="22"/>
    </w:rPr>
  </w:style>
  <w:style w:type="paragraph" w:customStyle="1" w:styleId="Default">
    <w:name w:val="Default"/>
    <w:rsid w:val="0034298F"/>
    <w:pPr>
      <w:autoSpaceDE w:val="0"/>
      <w:autoSpaceDN w:val="0"/>
      <w:adjustRightInd w:val="0"/>
    </w:pPr>
    <w:rPr>
      <w:rFonts w:ascii="Times New Roman"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2486">
      <w:bodyDiv w:val="1"/>
      <w:marLeft w:val="0"/>
      <w:marRight w:val="0"/>
      <w:marTop w:val="0"/>
      <w:marBottom w:val="0"/>
      <w:divBdr>
        <w:top w:val="none" w:sz="0" w:space="0" w:color="auto"/>
        <w:left w:val="none" w:sz="0" w:space="0" w:color="auto"/>
        <w:bottom w:val="none" w:sz="0" w:space="0" w:color="auto"/>
        <w:right w:val="none" w:sz="0" w:space="0" w:color="auto"/>
      </w:divBdr>
    </w:div>
    <w:div w:id="98716770">
      <w:bodyDiv w:val="1"/>
      <w:marLeft w:val="0"/>
      <w:marRight w:val="0"/>
      <w:marTop w:val="0"/>
      <w:marBottom w:val="0"/>
      <w:divBdr>
        <w:top w:val="none" w:sz="0" w:space="0" w:color="auto"/>
        <w:left w:val="none" w:sz="0" w:space="0" w:color="auto"/>
        <w:bottom w:val="none" w:sz="0" w:space="0" w:color="auto"/>
        <w:right w:val="none" w:sz="0" w:space="0" w:color="auto"/>
      </w:divBdr>
    </w:div>
    <w:div w:id="568806008">
      <w:bodyDiv w:val="1"/>
      <w:marLeft w:val="0"/>
      <w:marRight w:val="0"/>
      <w:marTop w:val="0"/>
      <w:marBottom w:val="0"/>
      <w:divBdr>
        <w:top w:val="none" w:sz="0" w:space="0" w:color="auto"/>
        <w:left w:val="none" w:sz="0" w:space="0" w:color="auto"/>
        <w:bottom w:val="none" w:sz="0" w:space="0" w:color="auto"/>
        <w:right w:val="none" w:sz="0" w:space="0" w:color="auto"/>
      </w:divBdr>
    </w:div>
    <w:div w:id="629172545">
      <w:bodyDiv w:val="1"/>
      <w:marLeft w:val="0"/>
      <w:marRight w:val="0"/>
      <w:marTop w:val="0"/>
      <w:marBottom w:val="0"/>
      <w:divBdr>
        <w:top w:val="none" w:sz="0" w:space="0" w:color="auto"/>
        <w:left w:val="none" w:sz="0" w:space="0" w:color="auto"/>
        <w:bottom w:val="none" w:sz="0" w:space="0" w:color="auto"/>
        <w:right w:val="none" w:sz="0" w:space="0" w:color="auto"/>
      </w:divBdr>
      <w:divsChild>
        <w:div w:id="1889144643">
          <w:marLeft w:val="0"/>
          <w:marRight w:val="0"/>
          <w:marTop w:val="0"/>
          <w:marBottom w:val="0"/>
          <w:divBdr>
            <w:top w:val="none" w:sz="0" w:space="0" w:color="auto"/>
            <w:left w:val="none" w:sz="0" w:space="0" w:color="auto"/>
            <w:bottom w:val="none" w:sz="0" w:space="0" w:color="auto"/>
            <w:right w:val="none" w:sz="0" w:space="0" w:color="auto"/>
          </w:divBdr>
        </w:div>
        <w:div w:id="415905787">
          <w:marLeft w:val="0"/>
          <w:marRight w:val="0"/>
          <w:marTop w:val="0"/>
          <w:marBottom w:val="0"/>
          <w:divBdr>
            <w:top w:val="none" w:sz="0" w:space="0" w:color="auto"/>
            <w:left w:val="none" w:sz="0" w:space="0" w:color="auto"/>
            <w:bottom w:val="none" w:sz="0" w:space="0" w:color="auto"/>
            <w:right w:val="none" w:sz="0" w:space="0" w:color="auto"/>
          </w:divBdr>
        </w:div>
      </w:divsChild>
    </w:div>
    <w:div w:id="812597688">
      <w:bodyDiv w:val="1"/>
      <w:marLeft w:val="0"/>
      <w:marRight w:val="0"/>
      <w:marTop w:val="0"/>
      <w:marBottom w:val="0"/>
      <w:divBdr>
        <w:top w:val="none" w:sz="0" w:space="0" w:color="auto"/>
        <w:left w:val="none" w:sz="0" w:space="0" w:color="auto"/>
        <w:bottom w:val="none" w:sz="0" w:space="0" w:color="auto"/>
        <w:right w:val="none" w:sz="0" w:space="0" w:color="auto"/>
      </w:divBdr>
    </w:div>
    <w:div w:id="903875169">
      <w:bodyDiv w:val="1"/>
      <w:marLeft w:val="0"/>
      <w:marRight w:val="0"/>
      <w:marTop w:val="0"/>
      <w:marBottom w:val="0"/>
      <w:divBdr>
        <w:top w:val="none" w:sz="0" w:space="0" w:color="auto"/>
        <w:left w:val="none" w:sz="0" w:space="0" w:color="auto"/>
        <w:bottom w:val="none" w:sz="0" w:space="0" w:color="auto"/>
        <w:right w:val="none" w:sz="0" w:space="0" w:color="auto"/>
      </w:divBdr>
    </w:div>
    <w:div w:id="1041170646">
      <w:bodyDiv w:val="1"/>
      <w:marLeft w:val="0"/>
      <w:marRight w:val="0"/>
      <w:marTop w:val="0"/>
      <w:marBottom w:val="0"/>
      <w:divBdr>
        <w:top w:val="none" w:sz="0" w:space="0" w:color="auto"/>
        <w:left w:val="none" w:sz="0" w:space="0" w:color="auto"/>
        <w:bottom w:val="none" w:sz="0" w:space="0" w:color="auto"/>
        <w:right w:val="none" w:sz="0" w:space="0" w:color="auto"/>
      </w:divBdr>
    </w:div>
    <w:div w:id="1087919271">
      <w:bodyDiv w:val="1"/>
      <w:marLeft w:val="0"/>
      <w:marRight w:val="0"/>
      <w:marTop w:val="0"/>
      <w:marBottom w:val="0"/>
      <w:divBdr>
        <w:top w:val="none" w:sz="0" w:space="0" w:color="auto"/>
        <w:left w:val="none" w:sz="0" w:space="0" w:color="auto"/>
        <w:bottom w:val="none" w:sz="0" w:space="0" w:color="auto"/>
        <w:right w:val="none" w:sz="0" w:space="0" w:color="auto"/>
      </w:divBdr>
    </w:div>
    <w:div w:id="1099058361">
      <w:bodyDiv w:val="1"/>
      <w:marLeft w:val="0"/>
      <w:marRight w:val="0"/>
      <w:marTop w:val="0"/>
      <w:marBottom w:val="0"/>
      <w:divBdr>
        <w:top w:val="none" w:sz="0" w:space="0" w:color="auto"/>
        <w:left w:val="none" w:sz="0" w:space="0" w:color="auto"/>
        <w:bottom w:val="none" w:sz="0" w:space="0" w:color="auto"/>
        <w:right w:val="none" w:sz="0" w:space="0" w:color="auto"/>
      </w:divBdr>
    </w:div>
    <w:div w:id="1124882984">
      <w:bodyDiv w:val="1"/>
      <w:marLeft w:val="0"/>
      <w:marRight w:val="0"/>
      <w:marTop w:val="0"/>
      <w:marBottom w:val="0"/>
      <w:divBdr>
        <w:top w:val="none" w:sz="0" w:space="0" w:color="auto"/>
        <w:left w:val="none" w:sz="0" w:space="0" w:color="auto"/>
        <w:bottom w:val="none" w:sz="0" w:space="0" w:color="auto"/>
        <w:right w:val="none" w:sz="0" w:space="0" w:color="auto"/>
      </w:divBdr>
    </w:div>
    <w:div w:id="1172720369">
      <w:bodyDiv w:val="1"/>
      <w:marLeft w:val="0"/>
      <w:marRight w:val="0"/>
      <w:marTop w:val="0"/>
      <w:marBottom w:val="0"/>
      <w:divBdr>
        <w:top w:val="none" w:sz="0" w:space="0" w:color="auto"/>
        <w:left w:val="none" w:sz="0" w:space="0" w:color="auto"/>
        <w:bottom w:val="none" w:sz="0" w:space="0" w:color="auto"/>
        <w:right w:val="none" w:sz="0" w:space="0" w:color="auto"/>
      </w:divBdr>
    </w:div>
    <w:div w:id="1194658124">
      <w:bodyDiv w:val="1"/>
      <w:marLeft w:val="0"/>
      <w:marRight w:val="0"/>
      <w:marTop w:val="0"/>
      <w:marBottom w:val="0"/>
      <w:divBdr>
        <w:top w:val="none" w:sz="0" w:space="0" w:color="auto"/>
        <w:left w:val="none" w:sz="0" w:space="0" w:color="auto"/>
        <w:bottom w:val="none" w:sz="0" w:space="0" w:color="auto"/>
        <w:right w:val="none" w:sz="0" w:space="0" w:color="auto"/>
      </w:divBdr>
    </w:div>
    <w:div w:id="1217618971">
      <w:bodyDiv w:val="1"/>
      <w:marLeft w:val="0"/>
      <w:marRight w:val="0"/>
      <w:marTop w:val="0"/>
      <w:marBottom w:val="0"/>
      <w:divBdr>
        <w:top w:val="none" w:sz="0" w:space="0" w:color="auto"/>
        <w:left w:val="none" w:sz="0" w:space="0" w:color="auto"/>
        <w:bottom w:val="none" w:sz="0" w:space="0" w:color="auto"/>
        <w:right w:val="none" w:sz="0" w:space="0" w:color="auto"/>
      </w:divBdr>
    </w:div>
    <w:div w:id="1568497039">
      <w:bodyDiv w:val="1"/>
      <w:marLeft w:val="0"/>
      <w:marRight w:val="0"/>
      <w:marTop w:val="0"/>
      <w:marBottom w:val="0"/>
      <w:divBdr>
        <w:top w:val="none" w:sz="0" w:space="0" w:color="auto"/>
        <w:left w:val="none" w:sz="0" w:space="0" w:color="auto"/>
        <w:bottom w:val="none" w:sz="0" w:space="0" w:color="auto"/>
        <w:right w:val="none" w:sz="0" w:space="0" w:color="auto"/>
      </w:divBdr>
    </w:div>
    <w:div w:id="1661470216">
      <w:bodyDiv w:val="1"/>
      <w:marLeft w:val="0"/>
      <w:marRight w:val="0"/>
      <w:marTop w:val="0"/>
      <w:marBottom w:val="0"/>
      <w:divBdr>
        <w:top w:val="none" w:sz="0" w:space="0" w:color="auto"/>
        <w:left w:val="none" w:sz="0" w:space="0" w:color="auto"/>
        <w:bottom w:val="none" w:sz="0" w:space="0" w:color="auto"/>
        <w:right w:val="none" w:sz="0" w:space="0" w:color="auto"/>
      </w:divBdr>
    </w:div>
    <w:div w:id="1708143688">
      <w:bodyDiv w:val="1"/>
      <w:marLeft w:val="0"/>
      <w:marRight w:val="0"/>
      <w:marTop w:val="0"/>
      <w:marBottom w:val="0"/>
      <w:divBdr>
        <w:top w:val="none" w:sz="0" w:space="0" w:color="auto"/>
        <w:left w:val="none" w:sz="0" w:space="0" w:color="auto"/>
        <w:bottom w:val="none" w:sz="0" w:space="0" w:color="auto"/>
        <w:right w:val="none" w:sz="0" w:space="0" w:color="auto"/>
      </w:divBdr>
    </w:div>
    <w:div w:id="1720008905">
      <w:bodyDiv w:val="1"/>
      <w:marLeft w:val="0"/>
      <w:marRight w:val="0"/>
      <w:marTop w:val="0"/>
      <w:marBottom w:val="0"/>
      <w:divBdr>
        <w:top w:val="none" w:sz="0" w:space="0" w:color="auto"/>
        <w:left w:val="none" w:sz="0" w:space="0" w:color="auto"/>
        <w:bottom w:val="none" w:sz="0" w:space="0" w:color="auto"/>
        <w:right w:val="none" w:sz="0" w:space="0" w:color="auto"/>
      </w:divBdr>
    </w:div>
    <w:div w:id="1810853093">
      <w:bodyDiv w:val="1"/>
      <w:marLeft w:val="0"/>
      <w:marRight w:val="0"/>
      <w:marTop w:val="0"/>
      <w:marBottom w:val="0"/>
      <w:divBdr>
        <w:top w:val="none" w:sz="0" w:space="0" w:color="auto"/>
        <w:left w:val="none" w:sz="0" w:space="0" w:color="auto"/>
        <w:bottom w:val="none" w:sz="0" w:space="0" w:color="auto"/>
        <w:right w:val="none" w:sz="0" w:space="0" w:color="auto"/>
      </w:divBdr>
    </w:div>
    <w:div w:id="1902673183">
      <w:bodyDiv w:val="1"/>
      <w:marLeft w:val="0"/>
      <w:marRight w:val="0"/>
      <w:marTop w:val="0"/>
      <w:marBottom w:val="0"/>
      <w:divBdr>
        <w:top w:val="none" w:sz="0" w:space="0" w:color="auto"/>
        <w:left w:val="none" w:sz="0" w:space="0" w:color="auto"/>
        <w:bottom w:val="none" w:sz="0" w:space="0" w:color="auto"/>
        <w:right w:val="none" w:sz="0" w:space="0" w:color="auto"/>
      </w:divBdr>
    </w:div>
    <w:div w:id="1954507955">
      <w:bodyDiv w:val="1"/>
      <w:marLeft w:val="0"/>
      <w:marRight w:val="0"/>
      <w:marTop w:val="0"/>
      <w:marBottom w:val="0"/>
      <w:divBdr>
        <w:top w:val="none" w:sz="0" w:space="0" w:color="auto"/>
        <w:left w:val="none" w:sz="0" w:space="0" w:color="auto"/>
        <w:bottom w:val="none" w:sz="0" w:space="0" w:color="auto"/>
        <w:right w:val="none" w:sz="0" w:space="0" w:color="auto"/>
      </w:divBdr>
    </w:div>
    <w:div w:id="2046247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ustin.ogrady@uea.ac.uk" TargetMode="External"/><Relationship Id="rId13" Type="http://schemas.openxmlformats.org/officeDocument/2006/relationships/hyperlink" Target="http://www.ncbi.nlm.nih.gov"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h5py.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dfgroup.org/products/java/release/download.html"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dx.doi.org/10.1101/00803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im.dallman@phe.gov.uk" TargetMode="External"/><Relationship Id="rId1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95A205-4540-49AA-A196-E2CCC879D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1DD139B9</Template>
  <TotalTime>7</TotalTime>
  <Pages>24</Pages>
  <Words>12080</Words>
  <Characters>68860</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When SNPs are not enough: Molecular epidemiology of a native transmission of Salmonella Typhi</vt:lpstr>
    </vt:vector>
  </TitlesOfParts>
  <Company>Health Protection Agency</Company>
  <LinksUpToDate>false</LinksUpToDate>
  <CharactersWithSpaces>80779</CharactersWithSpaces>
  <SharedDoc>false</SharedDoc>
  <HLinks>
    <vt:vector size="246" baseType="variant">
      <vt:variant>
        <vt:i4>6488142</vt:i4>
      </vt:variant>
      <vt:variant>
        <vt:i4>251</vt:i4>
      </vt:variant>
      <vt:variant>
        <vt:i4>0</vt:i4>
      </vt:variant>
      <vt:variant>
        <vt:i4>5</vt:i4>
      </vt:variant>
      <vt:variant>
        <vt:lpwstr>http://www.ncbi.nlm.nih.gov</vt:lpwstr>
      </vt:variant>
      <vt:variant>
        <vt:lpwstr/>
      </vt:variant>
      <vt:variant>
        <vt:i4>4325434</vt:i4>
      </vt:variant>
      <vt:variant>
        <vt:i4>245</vt:i4>
      </vt:variant>
      <vt:variant>
        <vt:i4>0</vt:i4>
      </vt:variant>
      <vt:variant>
        <vt:i4>5</vt:i4>
      </vt:variant>
      <vt:variant>
        <vt:lpwstr/>
      </vt:variant>
      <vt:variant>
        <vt:lpwstr>_ENREF_31</vt:lpwstr>
      </vt:variant>
      <vt:variant>
        <vt:i4>4718603</vt:i4>
      </vt:variant>
      <vt:variant>
        <vt:i4>239</vt:i4>
      </vt:variant>
      <vt:variant>
        <vt:i4>0</vt:i4>
      </vt:variant>
      <vt:variant>
        <vt:i4>5</vt:i4>
      </vt:variant>
      <vt:variant>
        <vt:lpwstr/>
      </vt:variant>
      <vt:variant>
        <vt:lpwstr>_ENREF_9</vt:lpwstr>
      </vt:variant>
      <vt:variant>
        <vt:i4>4194324</vt:i4>
      </vt:variant>
      <vt:variant>
        <vt:i4>236</vt:i4>
      </vt:variant>
      <vt:variant>
        <vt:i4>0</vt:i4>
      </vt:variant>
      <vt:variant>
        <vt:i4>5</vt:i4>
      </vt:variant>
      <vt:variant>
        <vt:lpwstr>http://www.h5py.org/</vt:lpwstr>
      </vt:variant>
      <vt:variant>
        <vt:lpwstr/>
      </vt:variant>
      <vt:variant>
        <vt:i4>3604551</vt:i4>
      </vt:variant>
      <vt:variant>
        <vt:i4>233</vt:i4>
      </vt:variant>
      <vt:variant>
        <vt:i4>0</vt:i4>
      </vt:variant>
      <vt:variant>
        <vt:i4>5</vt:i4>
      </vt:variant>
      <vt:variant>
        <vt:lpwstr>http://www.hdfgroup.org/products/java/release/download.html</vt:lpwstr>
      </vt:variant>
      <vt:variant>
        <vt:lpwstr/>
      </vt:variant>
      <vt:variant>
        <vt:i4>4325435</vt:i4>
      </vt:variant>
      <vt:variant>
        <vt:i4>227</vt:i4>
      </vt:variant>
      <vt:variant>
        <vt:i4>0</vt:i4>
      </vt:variant>
      <vt:variant>
        <vt:i4>5</vt:i4>
      </vt:variant>
      <vt:variant>
        <vt:lpwstr/>
      </vt:variant>
      <vt:variant>
        <vt:lpwstr>_ENREF_30</vt:lpwstr>
      </vt:variant>
      <vt:variant>
        <vt:i4>4390962</vt:i4>
      </vt:variant>
      <vt:variant>
        <vt:i4>221</vt:i4>
      </vt:variant>
      <vt:variant>
        <vt:i4>0</vt:i4>
      </vt:variant>
      <vt:variant>
        <vt:i4>5</vt:i4>
      </vt:variant>
      <vt:variant>
        <vt:lpwstr/>
      </vt:variant>
      <vt:variant>
        <vt:lpwstr>_ENREF_29</vt:lpwstr>
      </vt:variant>
      <vt:variant>
        <vt:i4>4390963</vt:i4>
      </vt:variant>
      <vt:variant>
        <vt:i4>213</vt:i4>
      </vt:variant>
      <vt:variant>
        <vt:i4>0</vt:i4>
      </vt:variant>
      <vt:variant>
        <vt:i4>5</vt:i4>
      </vt:variant>
      <vt:variant>
        <vt:lpwstr/>
      </vt:variant>
      <vt:variant>
        <vt:lpwstr>_ENREF_28</vt:lpwstr>
      </vt:variant>
      <vt:variant>
        <vt:i4>4390972</vt:i4>
      </vt:variant>
      <vt:variant>
        <vt:i4>207</vt:i4>
      </vt:variant>
      <vt:variant>
        <vt:i4>0</vt:i4>
      </vt:variant>
      <vt:variant>
        <vt:i4>5</vt:i4>
      </vt:variant>
      <vt:variant>
        <vt:lpwstr/>
      </vt:variant>
      <vt:variant>
        <vt:lpwstr>_ENREF_27</vt:lpwstr>
      </vt:variant>
      <vt:variant>
        <vt:i4>4390973</vt:i4>
      </vt:variant>
      <vt:variant>
        <vt:i4>201</vt:i4>
      </vt:variant>
      <vt:variant>
        <vt:i4>0</vt:i4>
      </vt:variant>
      <vt:variant>
        <vt:i4>5</vt:i4>
      </vt:variant>
      <vt:variant>
        <vt:lpwstr/>
      </vt:variant>
      <vt:variant>
        <vt:lpwstr>_ENREF_26</vt:lpwstr>
      </vt:variant>
      <vt:variant>
        <vt:i4>4390974</vt:i4>
      </vt:variant>
      <vt:variant>
        <vt:i4>193</vt:i4>
      </vt:variant>
      <vt:variant>
        <vt:i4>0</vt:i4>
      </vt:variant>
      <vt:variant>
        <vt:i4>5</vt:i4>
      </vt:variant>
      <vt:variant>
        <vt:lpwstr/>
      </vt:variant>
      <vt:variant>
        <vt:lpwstr>_ENREF_25</vt:lpwstr>
      </vt:variant>
      <vt:variant>
        <vt:i4>4390975</vt:i4>
      </vt:variant>
      <vt:variant>
        <vt:i4>185</vt:i4>
      </vt:variant>
      <vt:variant>
        <vt:i4>0</vt:i4>
      </vt:variant>
      <vt:variant>
        <vt:i4>5</vt:i4>
      </vt:variant>
      <vt:variant>
        <vt:lpwstr/>
      </vt:variant>
      <vt:variant>
        <vt:lpwstr>_ENREF_24</vt:lpwstr>
      </vt:variant>
      <vt:variant>
        <vt:i4>4194364</vt:i4>
      </vt:variant>
      <vt:variant>
        <vt:i4>174</vt:i4>
      </vt:variant>
      <vt:variant>
        <vt:i4>0</vt:i4>
      </vt:variant>
      <vt:variant>
        <vt:i4>5</vt:i4>
      </vt:variant>
      <vt:variant>
        <vt:lpwstr/>
      </vt:variant>
      <vt:variant>
        <vt:lpwstr>_ENREF_17</vt:lpwstr>
      </vt:variant>
      <vt:variant>
        <vt:i4>4390968</vt:i4>
      </vt:variant>
      <vt:variant>
        <vt:i4>168</vt:i4>
      </vt:variant>
      <vt:variant>
        <vt:i4>0</vt:i4>
      </vt:variant>
      <vt:variant>
        <vt:i4>5</vt:i4>
      </vt:variant>
      <vt:variant>
        <vt:lpwstr/>
      </vt:variant>
      <vt:variant>
        <vt:lpwstr>_ENREF_23</vt:lpwstr>
      </vt:variant>
      <vt:variant>
        <vt:i4>4390969</vt:i4>
      </vt:variant>
      <vt:variant>
        <vt:i4>162</vt:i4>
      </vt:variant>
      <vt:variant>
        <vt:i4>0</vt:i4>
      </vt:variant>
      <vt:variant>
        <vt:i4>5</vt:i4>
      </vt:variant>
      <vt:variant>
        <vt:lpwstr/>
      </vt:variant>
      <vt:variant>
        <vt:lpwstr>_ENREF_22</vt:lpwstr>
      </vt:variant>
      <vt:variant>
        <vt:i4>4390970</vt:i4>
      </vt:variant>
      <vt:variant>
        <vt:i4>156</vt:i4>
      </vt:variant>
      <vt:variant>
        <vt:i4>0</vt:i4>
      </vt:variant>
      <vt:variant>
        <vt:i4>5</vt:i4>
      </vt:variant>
      <vt:variant>
        <vt:lpwstr/>
      </vt:variant>
      <vt:variant>
        <vt:lpwstr>_ENREF_21</vt:lpwstr>
      </vt:variant>
      <vt:variant>
        <vt:i4>4390971</vt:i4>
      </vt:variant>
      <vt:variant>
        <vt:i4>148</vt:i4>
      </vt:variant>
      <vt:variant>
        <vt:i4>0</vt:i4>
      </vt:variant>
      <vt:variant>
        <vt:i4>5</vt:i4>
      </vt:variant>
      <vt:variant>
        <vt:lpwstr/>
      </vt:variant>
      <vt:variant>
        <vt:lpwstr>_ENREF_20</vt:lpwstr>
      </vt:variant>
      <vt:variant>
        <vt:i4>4194354</vt:i4>
      </vt:variant>
      <vt:variant>
        <vt:i4>140</vt:i4>
      </vt:variant>
      <vt:variant>
        <vt:i4>0</vt:i4>
      </vt:variant>
      <vt:variant>
        <vt:i4>5</vt:i4>
      </vt:variant>
      <vt:variant>
        <vt:lpwstr/>
      </vt:variant>
      <vt:variant>
        <vt:lpwstr>_ENREF_19</vt:lpwstr>
      </vt:variant>
      <vt:variant>
        <vt:i4>4194361</vt:i4>
      </vt:variant>
      <vt:variant>
        <vt:i4>137</vt:i4>
      </vt:variant>
      <vt:variant>
        <vt:i4>0</vt:i4>
      </vt:variant>
      <vt:variant>
        <vt:i4>5</vt:i4>
      </vt:variant>
      <vt:variant>
        <vt:lpwstr/>
      </vt:variant>
      <vt:variant>
        <vt:lpwstr>_ENREF_12</vt:lpwstr>
      </vt:variant>
      <vt:variant>
        <vt:i4>4194364</vt:i4>
      </vt:variant>
      <vt:variant>
        <vt:i4>129</vt:i4>
      </vt:variant>
      <vt:variant>
        <vt:i4>0</vt:i4>
      </vt:variant>
      <vt:variant>
        <vt:i4>5</vt:i4>
      </vt:variant>
      <vt:variant>
        <vt:lpwstr/>
      </vt:variant>
      <vt:variant>
        <vt:lpwstr>_ENREF_17</vt:lpwstr>
      </vt:variant>
      <vt:variant>
        <vt:i4>4194355</vt:i4>
      </vt:variant>
      <vt:variant>
        <vt:i4>121</vt:i4>
      </vt:variant>
      <vt:variant>
        <vt:i4>0</vt:i4>
      </vt:variant>
      <vt:variant>
        <vt:i4>5</vt:i4>
      </vt:variant>
      <vt:variant>
        <vt:lpwstr/>
      </vt:variant>
      <vt:variant>
        <vt:lpwstr>_ENREF_18</vt:lpwstr>
      </vt:variant>
      <vt:variant>
        <vt:i4>4194360</vt:i4>
      </vt:variant>
      <vt:variant>
        <vt:i4>113</vt:i4>
      </vt:variant>
      <vt:variant>
        <vt:i4>0</vt:i4>
      </vt:variant>
      <vt:variant>
        <vt:i4>5</vt:i4>
      </vt:variant>
      <vt:variant>
        <vt:lpwstr/>
      </vt:variant>
      <vt:variant>
        <vt:lpwstr>_ENREF_13</vt:lpwstr>
      </vt:variant>
      <vt:variant>
        <vt:i4>4194364</vt:i4>
      </vt:variant>
      <vt:variant>
        <vt:i4>105</vt:i4>
      </vt:variant>
      <vt:variant>
        <vt:i4>0</vt:i4>
      </vt:variant>
      <vt:variant>
        <vt:i4>5</vt:i4>
      </vt:variant>
      <vt:variant>
        <vt:lpwstr/>
      </vt:variant>
      <vt:variant>
        <vt:lpwstr>_ENREF_17</vt:lpwstr>
      </vt:variant>
      <vt:variant>
        <vt:i4>4194367</vt:i4>
      </vt:variant>
      <vt:variant>
        <vt:i4>97</vt:i4>
      </vt:variant>
      <vt:variant>
        <vt:i4>0</vt:i4>
      </vt:variant>
      <vt:variant>
        <vt:i4>5</vt:i4>
      </vt:variant>
      <vt:variant>
        <vt:lpwstr/>
      </vt:variant>
      <vt:variant>
        <vt:lpwstr>_ENREF_14</vt:lpwstr>
      </vt:variant>
      <vt:variant>
        <vt:i4>4194360</vt:i4>
      </vt:variant>
      <vt:variant>
        <vt:i4>89</vt:i4>
      </vt:variant>
      <vt:variant>
        <vt:i4>0</vt:i4>
      </vt:variant>
      <vt:variant>
        <vt:i4>5</vt:i4>
      </vt:variant>
      <vt:variant>
        <vt:lpwstr/>
      </vt:variant>
      <vt:variant>
        <vt:lpwstr>_ENREF_13</vt:lpwstr>
      </vt:variant>
      <vt:variant>
        <vt:i4>4194361</vt:i4>
      </vt:variant>
      <vt:variant>
        <vt:i4>83</vt:i4>
      </vt:variant>
      <vt:variant>
        <vt:i4>0</vt:i4>
      </vt:variant>
      <vt:variant>
        <vt:i4>5</vt:i4>
      </vt:variant>
      <vt:variant>
        <vt:lpwstr/>
      </vt:variant>
      <vt:variant>
        <vt:lpwstr>_ENREF_12</vt:lpwstr>
      </vt:variant>
      <vt:variant>
        <vt:i4>4194362</vt:i4>
      </vt:variant>
      <vt:variant>
        <vt:i4>77</vt:i4>
      </vt:variant>
      <vt:variant>
        <vt:i4>0</vt:i4>
      </vt:variant>
      <vt:variant>
        <vt:i4>5</vt:i4>
      </vt:variant>
      <vt:variant>
        <vt:lpwstr/>
      </vt:variant>
      <vt:variant>
        <vt:lpwstr>_ENREF_11</vt:lpwstr>
      </vt:variant>
      <vt:variant>
        <vt:i4>4194363</vt:i4>
      </vt:variant>
      <vt:variant>
        <vt:i4>71</vt:i4>
      </vt:variant>
      <vt:variant>
        <vt:i4>0</vt:i4>
      </vt:variant>
      <vt:variant>
        <vt:i4>5</vt:i4>
      </vt:variant>
      <vt:variant>
        <vt:lpwstr/>
      </vt:variant>
      <vt:variant>
        <vt:lpwstr>_ENREF_10</vt:lpwstr>
      </vt:variant>
      <vt:variant>
        <vt:i4>4784139</vt:i4>
      </vt:variant>
      <vt:variant>
        <vt:i4>68</vt:i4>
      </vt:variant>
      <vt:variant>
        <vt:i4>0</vt:i4>
      </vt:variant>
      <vt:variant>
        <vt:i4>5</vt:i4>
      </vt:variant>
      <vt:variant>
        <vt:lpwstr/>
      </vt:variant>
      <vt:variant>
        <vt:lpwstr>_ENREF_8</vt:lpwstr>
      </vt:variant>
      <vt:variant>
        <vt:i4>4718603</vt:i4>
      </vt:variant>
      <vt:variant>
        <vt:i4>64</vt:i4>
      </vt:variant>
      <vt:variant>
        <vt:i4>0</vt:i4>
      </vt:variant>
      <vt:variant>
        <vt:i4>5</vt:i4>
      </vt:variant>
      <vt:variant>
        <vt:lpwstr/>
      </vt:variant>
      <vt:variant>
        <vt:lpwstr>_ENREF_9</vt:lpwstr>
      </vt:variant>
      <vt:variant>
        <vt:i4>4784139</vt:i4>
      </vt:variant>
      <vt:variant>
        <vt:i4>61</vt:i4>
      </vt:variant>
      <vt:variant>
        <vt:i4>0</vt:i4>
      </vt:variant>
      <vt:variant>
        <vt:i4>5</vt:i4>
      </vt:variant>
      <vt:variant>
        <vt:lpwstr/>
      </vt:variant>
      <vt:variant>
        <vt:lpwstr>_ENREF_8</vt:lpwstr>
      </vt:variant>
      <vt:variant>
        <vt:i4>4456459</vt:i4>
      </vt:variant>
      <vt:variant>
        <vt:i4>54</vt:i4>
      </vt:variant>
      <vt:variant>
        <vt:i4>0</vt:i4>
      </vt:variant>
      <vt:variant>
        <vt:i4>5</vt:i4>
      </vt:variant>
      <vt:variant>
        <vt:lpwstr/>
      </vt:variant>
      <vt:variant>
        <vt:lpwstr>_ENREF_5</vt:lpwstr>
      </vt:variant>
      <vt:variant>
        <vt:i4>4587531</vt:i4>
      </vt:variant>
      <vt:variant>
        <vt:i4>46</vt:i4>
      </vt:variant>
      <vt:variant>
        <vt:i4>0</vt:i4>
      </vt:variant>
      <vt:variant>
        <vt:i4>5</vt:i4>
      </vt:variant>
      <vt:variant>
        <vt:lpwstr/>
      </vt:variant>
      <vt:variant>
        <vt:lpwstr>_ENREF_7</vt:lpwstr>
      </vt:variant>
      <vt:variant>
        <vt:i4>4653067</vt:i4>
      </vt:variant>
      <vt:variant>
        <vt:i4>40</vt:i4>
      </vt:variant>
      <vt:variant>
        <vt:i4>0</vt:i4>
      </vt:variant>
      <vt:variant>
        <vt:i4>5</vt:i4>
      </vt:variant>
      <vt:variant>
        <vt:lpwstr/>
      </vt:variant>
      <vt:variant>
        <vt:lpwstr>_ENREF_6</vt:lpwstr>
      </vt:variant>
      <vt:variant>
        <vt:i4>4456459</vt:i4>
      </vt:variant>
      <vt:variant>
        <vt:i4>34</vt:i4>
      </vt:variant>
      <vt:variant>
        <vt:i4>0</vt:i4>
      </vt:variant>
      <vt:variant>
        <vt:i4>5</vt:i4>
      </vt:variant>
      <vt:variant>
        <vt:lpwstr/>
      </vt:variant>
      <vt:variant>
        <vt:lpwstr>_ENREF_5</vt:lpwstr>
      </vt:variant>
      <vt:variant>
        <vt:i4>4521995</vt:i4>
      </vt:variant>
      <vt:variant>
        <vt:i4>28</vt:i4>
      </vt:variant>
      <vt:variant>
        <vt:i4>0</vt:i4>
      </vt:variant>
      <vt:variant>
        <vt:i4>5</vt:i4>
      </vt:variant>
      <vt:variant>
        <vt:lpwstr/>
      </vt:variant>
      <vt:variant>
        <vt:lpwstr>_ENREF_4</vt:lpwstr>
      </vt:variant>
      <vt:variant>
        <vt:i4>4325387</vt:i4>
      </vt:variant>
      <vt:variant>
        <vt:i4>20</vt:i4>
      </vt:variant>
      <vt:variant>
        <vt:i4>0</vt:i4>
      </vt:variant>
      <vt:variant>
        <vt:i4>5</vt:i4>
      </vt:variant>
      <vt:variant>
        <vt:lpwstr/>
      </vt:variant>
      <vt:variant>
        <vt:lpwstr>_ENREF_3</vt:lpwstr>
      </vt:variant>
      <vt:variant>
        <vt:i4>4390923</vt:i4>
      </vt:variant>
      <vt:variant>
        <vt:i4>14</vt:i4>
      </vt:variant>
      <vt:variant>
        <vt:i4>0</vt:i4>
      </vt:variant>
      <vt:variant>
        <vt:i4>5</vt:i4>
      </vt:variant>
      <vt:variant>
        <vt:lpwstr/>
      </vt:variant>
      <vt:variant>
        <vt:lpwstr>_ENREF_2</vt:lpwstr>
      </vt:variant>
      <vt:variant>
        <vt:i4>4194315</vt:i4>
      </vt:variant>
      <vt:variant>
        <vt:i4>6</vt:i4>
      </vt:variant>
      <vt:variant>
        <vt:i4>0</vt:i4>
      </vt:variant>
      <vt:variant>
        <vt:i4>5</vt:i4>
      </vt:variant>
      <vt:variant>
        <vt:lpwstr/>
      </vt:variant>
      <vt:variant>
        <vt:lpwstr>_ENREF_1</vt:lpwstr>
      </vt:variant>
      <vt:variant>
        <vt:i4>65613</vt:i4>
      </vt:variant>
      <vt:variant>
        <vt:i4>3</vt:i4>
      </vt:variant>
      <vt:variant>
        <vt:i4>0</vt:i4>
      </vt:variant>
      <vt:variant>
        <vt:i4>5</vt:i4>
      </vt:variant>
      <vt:variant>
        <vt:lpwstr>mailto:tim.dallman@phe.gov.uk</vt:lpwstr>
      </vt:variant>
      <vt:variant>
        <vt:lpwstr/>
      </vt:variant>
      <vt:variant>
        <vt:i4>7536705</vt:i4>
      </vt:variant>
      <vt:variant>
        <vt:i4>0</vt:i4>
      </vt:variant>
      <vt:variant>
        <vt:i4>0</vt:i4>
      </vt:variant>
      <vt:variant>
        <vt:i4>5</vt:i4>
      </vt:variant>
      <vt:variant>
        <vt:lpwstr>mailto:justin.ogrady@uea.ac.uk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When SNPs are not enough: Molecular epidemiology of a native transmission of Salmonella Typhi</dc:title>
  <dc:creator>tim.dallman</dc:creator>
  <cp:lastModifiedBy>Justin O'Grady (MED)</cp:lastModifiedBy>
  <cp:revision>8</cp:revision>
  <cp:lastPrinted>2014-10-17T10:46:00Z</cp:lastPrinted>
  <dcterms:created xsi:type="dcterms:W3CDTF">2014-11-24T17:04:00Z</dcterms:created>
  <dcterms:modified xsi:type="dcterms:W3CDTF">2014-12-16T10:31:00Z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-886713055</vt:i4>
  </property>
  <property fmtid="{D5CDD505-2E9C-101B-9397-08002B2CF9AE}" pid="4" name="_EmailSubject">
    <vt:lpwstr>Figshare? Nature Biotechnology - NBT-RA34573B</vt:lpwstr>
  </property>
  <property fmtid="{D5CDD505-2E9C-101B-9397-08002B2CF9AE}" pid="5" name="_AuthorEmail">
    <vt:lpwstr>Justin.OGrady@uea.ac.uk</vt:lpwstr>
  </property>
  <property fmtid="{D5CDD505-2E9C-101B-9397-08002B2CF9AE}" pid="6" name="_AuthorEmailDisplayName">
    <vt:lpwstr>Justin O'Grady (MED)</vt:lpwstr>
  </property>
</Properties>
</file>